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7633B6">
      <w:pPr>
        <w:pStyle w:val="Gazettenoanddate"/>
        <w:tabs>
          <w:tab w:val="left" w:pos="6804"/>
        </w:tabs>
      </w:pPr>
      <w:r>
        <w:t>No.</w:t>
      </w:r>
      <w:r w:rsidR="00282700">
        <w:t xml:space="preserve"> </w:t>
      </w:r>
      <w:r w:rsidR="00D66D67">
        <w:t>G</w:t>
      </w:r>
      <w:r w:rsidR="007633B6">
        <w:t>28</w:t>
      </w:r>
      <w:r w:rsidR="004E2B3B">
        <w:tab/>
      </w:r>
      <w:r w:rsidR="007633B6">
        <w:t>13</w:t>
      </w:r>
      <w:r w:rsidR="008000EA">
        <w:t xml:space="preserve"> July</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6F5417" w:rsidRPr="00D763C6" w:rsidRDefault="00D763C6" w:rsidP="00D763C6">
      <w:pPr>
        <w:pStyle w:val="Heading1"/>
        <w:spacing w:after="120" w:line="360" w:lineRule="auto"/>
        <w:jc w:val="center"/>
        <w:rPr>
          <w:b w:val="0"/>
          <w:sz w:val="24"/>
          <w:szCs w:val="24"/>
        </w:rPr>
      </w:pPr>
      <w:r w:rsidRPr="00D763C6">
        <w:rPr>
          <w:b w:val="0"/>
          <w:sz w:val="24"/>
          <w:szCs w:val="24"/>
        </w:rPr>
        <w:lastRenderedPageBreak/>
        <w:t>Northern Territory of Australia</w:t>
      </w:r>
    </w:p>
    <w:p w:rsidR="006F5417" w:rsidRDefault="006F5417" w:rsidP="006F5417">
      <w:pPr>
        <w:tabs>
          <w:tab w:val="left" w:pos="4513"/>
        </w:tabs>
        <w:spacing w:after="120"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6F5417" w:rsidRPr="00D763C6" w:rsidRDefault="00D763C6" w:rsidP="00D763C6">
      <w:pPr>
        <w:pStyle w:val="BodyText"/>
        <w:spacing w:after="120" w:line="360" w:lineRule="auto"/>
        <w:jc w:val="center"/>
        <w:rPr>
          <w:rFonts w:ascii="Helvetica" w:hAnsi="Helvetica"/>
          <w:sz w:val="24"/>
          <w:szCs w:val="24"/>
        </w:rPr>
      </w:pPr>
      <w:r w:rsidRPr="00D763C6">
        <w:rPr>
          <w:rFonts w:ascii="Helvetica" w:hAnsi="Helvetica"/>
          <w:sz w:val="24"/>
          <w:szCs w:val="24"/>
        </w:rPr>
        <w:t>Appointment of Officers</w:t>
      </w:r>
    </w:p>
    <w:p w:rsidR="006F5417" w:rsidRDefault="006F5417" w:rsidP="00F74365">
      <w:pPr>
        <w:tabs>
          <w:tab w:val="left" w:pos="-720"/>
        </w:tabs>
        <w:spacing w:after="240" w:line="360" w:lineRule="auto"/>
        <w:jc w:val="both"/>
        <w:rPr>
          <w:szCs w:val="24"/>
          <w:lang w:val="en-GB"/>
        </w:rPr>
      </w:pPr>
      <w:r>
        <w:rPr>
          <w:szCs w:val="24"/>
          <w:lang w:val="en-GB"/>
        </w:rPr>
        <w:t xml:space="preserve">I, </w:t>
      </w:r>
      <w:r>
        <w:rPr>
          <w:spacing w:val="-3"/>
        </w:rPr>
        <w:t>Stephen Hugh Gelding</w:t>
      </w:r>
      <w:r>
        <w:rPr>
          <w:szCs w:val="24"/>
          <w:lang w:val="en-GB"/>
        </w:rPr>
        <w:t>, the Competent Authority</w:t>
      </w:r>
      <w:r w:rsidR="00F74365">
        <w:rPr>
          <w:szCs w:val="24"/>
          <w:lang w:val="en-GB"/>
        </w:rPr>
        <w:t>:</w:t>
      </w:r>
    </w:p>
    <w:p w:rsidR="006F5417" w:rsidRPr="00E379CD" w:rsidRDefault="006F5417" w:rsidP="00D763C6">
      <w:pPr>
        <w:numPr>
          <w:ilvl w:val="0"/>
          <w:numId w:val="24"/>
        </w:numPr>
        <w:tabs>
          <w:tab w:val="left" w:pos="-720"/>
        </w:tabs>
        <w:spacing w:after="240" w:line="360" w:lineRule="auto"/>
        <w:ind w:left="499" w:hanging="357"/>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 xml:space="preserve">Transport of Dangerous Goods by Road and Rail (National uniform Legislation) Act </w:t>
      </w:r>
      <w:r w:rsidRPr="00E379CD">
        <w:rPr>
          <w:szCs w:val="24"/>
          <w:lang w:val="en-GB"/>
        </w:rPr>
        <w:t>and with reference to section</w:t>
      </w:r>
      <w:r w:rsidR="00AD7A38">
        <w:rPr>
          <w:szCs w:val="24"/>
          <w:lang w:val="en-GB"/>
        </w:rPr>
        <w:t> </w:t>
      </w:r>
      <w:r w:rsidRPr="00E379CD">
        <w:rPr>
          <w:szCs w:val="24"/>
          <w:lang w:val="en-GB"/>
        </w:rPr>
        <w:t>44</w:t>
      </w:r>
      <w:r w:rsidR="006345FA">
        <w:rPr>
          <w:szCs w:val="24"/>
          <w:lang w:val="en-GB"/>
        </w:rPr>
        <w:t> </w:t>
      </w:r>
      <w:r w:rsidRPr="00E379CD">
        <w:rPr>
          <w:szCs w:val="24"/>
          <w:lang w:val="en-GB"/>
        </w:rPr>
        <w:t>(1) 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6F5417" w:rsidRDefault="006F5417" w:rsidP="00D763C6">
      <w:pPr>
        <w:numPr>
          <w:ilvl w:val="0"/>
          <w:numId w:val="24"/>
        </w:numPr>
        <w:tabs>
          <w:tab w:val="left" w:pos="-720"/>
        </w:tabs>
        <w:spacing w:after="240" w:line="360" w:lineRule="auto"/>
        <w:ind w:left="499" w:hanging="357"/>
        <w:jc w:val="both"/>
        <w:rPr>
          <w:szCs w:val="24"/>
          <w:lang w:val="en-GB"/>
        </w:rPr>
      </w:pPr>
      <w:r>
        <w:rPr>
          <w:szCs w:val="24"/>
          <w:lang w:val="en-GB"/>
        </w:rPr>
        <w:t xml:space="preserve">under section 23(1) of the </w:t>
      </w:r>
      <w:r w:rsidRPr="00E379CD">
        <w:rPr>
          <w:i/>
          <w:szCs w:val="24"/>
          <w:lang w:val="en-GB"/>
        </w:rPr>
        <w:t>Transport of Dangerous Goods by Road and Rail (National uniform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6F5417" w:rsidRPr="00E379CD" w:rsidRDefault="006F5417" w:rsidP="00D763C6">
      <w:pPr>
        <w:numPr>
          <w:ilvl w:val="0"/>
          <w:numId w:val="22"/>
        </w:numPr>
        <w:tabs>
          <w:tab w:val="left" w:pos="-720"/>
        </w:tabs>
        <w:spacing w:after="240" w:line="360" w:lineRule="auto"/>
        <w:ind w:left="1145" w:hanging="357"/>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Transport of Dangerous Goods by Road and Rail (National uniform Legislation) Act</w:t>
      </w:r>
      <w:r w:rsidRPr="00E379CD">
        <w:rPr>
          <w:szCs w:val="24"/>
        </w:rPr>
        <w:t>; and</w:t>
      </w:r>
    </w:p>
    <w:p w:rsidR="006F5417" w:rsidRPr="00310E43" w:rsidRDefault="006F5417" w:rsidP="00F74365">
      <w:pPr>
        <w:numPr>
          <w:ilvl w:val="0"/>
          <w:numId w:val="22"/>
        </w:numPr>
        <w:tabs>
          <w:tab w:val="left" w:pos="-720"/>
        </w:tabs>
        <w:spacing w:after="240" w:line="360" w:lineRule="auto"/>
        <w:ind w:left="1145" w:hanging="357"/>
        <w:jc w:val="both"/>
        <w:rPr>
          <w:szCs w:val="24"/>
        </w:rPr>
      </w:pPr>
      <w:r>
        <w:rPr>
          <w:szCs w:val="24"/>
        </w:rPr>
        <w:t xml:space="preserve">regulation 232 of the </w:t>
      </w:r>
      <w:r w:rsidRPr="00C031BC">
        <w:rPr>
          <w:i/>
          <w:szCs w:val="24"/>
          <w:lang w:val="en-GB"/>
        </w:rPr>
        <w:t>Transport of Dangerous Goods by Road and Rail (National uniform Legislation)</w:t>
      </w:r>
      <w:r w:rsidRPr="00E53FFD">
        <w:rPr>
          <w:szCs w:val="24"/>
          <w:lang w:val="en-GB"/>
        </w:rPr>
        <w:t xml:space="preserve"> Regulations</w:t>
      </w:r>
      <w:r>
        <w:rPr>
          <w:i/>
          <w:szCs w:val="24"/>
          <w:lang w:val="en-GB"/>
        </w:rPr>
        <w:t>.</w:t>
      </w:r>
    </w:p>
    <w:p w:rsidR="006F5417" w:rsidRDefault="006F5417" w:rsidP="006F5417">
      <w:pPr>
        <w:tabs>
          <w:tab w:val="left" w:pos="-720"/>
        </w:tabs>
        <w:spacing w:line="360" w:lineRule="auto"/>
        <w:jc w:val="both"/>
        <w:rPr>
          <w:szCs w:val="24"/>
        </w:rPr>
      </w:pPr>
      <w:r>
        <w:rPr>
          <w:szCs w:val="24"/>
        </w:rPr>
        <w:t>The power to amend a notice pursuant to sections 88 and 96 is restricted to minor amendments:</w:t>
      </w:r>
    </w:p>
    <w:p w:rsidR="006F5417" w:rsidRDefault="006F5417" w:rsidP="006F5417">
      <w:pPr>
        <w:numPr>
          <w:ilvl w:val="0"/>
          <w:numId w:val="23"/>
        </w:numPr>
        <w:tabs>
          <w:tab w:val="left" w:pos="-720"/>
        </w:tabs>
        <w:spacing w:line="360" w:lineRule="auto"/>
        <w:jc w:val="both"/>
        <w:rPr>
          <w:szCs w:val="24"/>
        </w:rPr>
      </w:pPr>
      <w:r>
        <w:rPr>
          <w:szCs w:val="24"/>
        </w:rPr>
        <w:t>for clarification; or</w:t>
      </w:r>
    </w:p>
    <w:p w:rsidR="006F5417" w:rsidRDefault="006F5417" w:rsidP="006F5417">
      <w:pPr>
        <w:numPr>
          <w:ilvl w:val="0"/>
          <w:numId w:val="23"/>
        </w:numPr>
        <w:tabs>
          <w:tab w:val="left" w:pos="-720"/>
        </w:tabs>
        <w:spacing w:line="360" w:lineRule="auto"/>
        <w:jc w:val="both"/>
        <w:rPr>
          <w:szCs w:val="24"/>
        </w:rPr>
      </w:pPr>
      <w:r>
        <w:rPr>
          <w:szCs w:val="24"/>
        </w:rPr>
        <w:t>to correct errors or references; or</w:t>
      </w:r>
    </w:p>
    <w:p w:rsidR="006F5417" w:rsidRDefault="006F5417" w:rsidP="006F5417">
      <w:pPr>
        <w:numPr>
          <w:ilvl w:val="0"/>
          <w:numId w:val="23"/>
        </w:numPr>
        <w:tabs>
          <w:tab w:val="left" w:pos="-720"/>
        </w:tabs>
        <w:spacing w:line="360" w:lineRule="auto"/>
        <w:jc w:val="both"/>
        <w:rPr>
          <w:szCs w:val="24"/>
        </w:rPr>
      </w:pPr>
      <w:r>
        <w:rPr>
          <w:szCs w:val="24"/>
        </w:rPr>
        <w:t>to reflect changes of address or other circumstances.</w:t>
      </w:r>
    </w:p>
    <w:p w:rsidR="006F5417" w:rsidRDefault="006F5417" w:rsidP="00F74365">
      <w:pPr>
        <w:tabs>
          <w:tab w:val="left" w:pos="-720"/>
        </w:tabs>
        <w:spacing w:before="240" w:after="240" w:line="360" w:lineRule="auto"/>
        <w:rPr>
          <w:szCs w:val="24"/>
          <w:lang w:val="en-GB"/>
        </w:rPr>
      </w:pPr>
      <w:r>
        <w:rPr>
          <w:szCs w:val="24"/>
          <w:lang w:val="en-GB"/>
        </w:rPr>
        <w:t>Dated</w:t>
      </w:r>
      <w:r w:rsidR="00F74365">
        <w:rPr>
          <w:szCs w:val="24"/>
          <w:lang w:val="en-GB"/>
        </w:rPr>
        <w:t xml:space="preserve"> 1 July 2016</w:t>
      </w:r>
    </w:p>
    <w:p w:rsidR="006F5417" w:rsidRDefault="006F5417" w:rsidP="00F74365">
      <w:pPr>
        <w:tabs>
          <w:tab w:val="left" w:pos="-720"/>
          <w:tab w:val="left" w:pos="5103"/>
        </w:tabs>
        <w:spacing w:before="240" w:after="240"/>
        <w:contextualSpacing/>
        <w:jc w:val="right"/>
        <w:rPr>
          <w:szCs w:val="24"/>
          <w:lang w:val="en-GB"/>
        </w:rPr>
      </w:pPr>
      <w:r>
        <w:rPr>
          <w:szCs w:val="24"/>
          <w:lang w:val="en-GB"/>
        </w:rPr>
        <w:t>S. H. Gelding</w:t>
      </w:r>
    </w:p>
    <w:p w:rsidR="006F5417" w:rsidRDefault="006F5417" w:rsidP="006F5417">
      <w:pPr>
        <w:contextualSpacing/>
        <w:jc w:val="right"/>
        <w:rPr>
          <w:szCs w:val="24"/>
          <w:lang w:val="en-GB"/>
        </w:rPr>
      </w:pPr>
      <w:r>
        <w:rPr>
          <w:szCs w:val="24"/>
          <w:lang w:val="en-GB"/>
        </w:rPr>
        <w:t>Work Health Authority</w:t>
      </w:r>
    </w:p>
    <w:p w:rsidR="006F5417" w:rsidRDefault="006F5417" w:rsidP="00F74365">
      <w:pPr>
        <w:pageBreakBefore/>
        <w:widowControl w:val="0"/>
        <w:jc w:val="center"/>
        <w:rPr>
          <w:rFonts w:ascii="Arial" w:hAnsi="Arial" w:cs="Arial"/>
          <w:sz w:val="22"/>
        </w:rPr>
      </w:pPr>
      <w:r>
        <w:rPr>
          <w:rFonts w:ascii="Arial" w:hAnsi="Arial" w:cs="Arial"/>
          <w:sz w:val="22"/>
        </w:rPr>
        <w:lastRenderedPageBreak/>
        <w:t>_________________________________</w:t>
      </w:r>
    </w:p>
    <w:p w:rsidR="006F5417" w:rsidRPr="00C05406" w:rsidRDefault="006F5417" w:rsidP="00F74365">
      <w:pPr>
        <w:spacing w:after="240"/>
        <w:jc w:val="center"/>
        <w:rPr>
          <w:rFonts w:ascii="Arial" w:hAnsi="Arial" w:cs="Arial"/>
          <w:szCs w:val="24"/>
        </w:rPr>
      </w:pPr>
      <w:r w:rsidRPr="00C05406">
        <w:rPr>
          <w:rFonts w:ascii="Arial" w:hAnsi="Arial" w:cs="Arial"/>
          <w:szCs w:val="24"/>
        </w:rPr>
        <w:t>S</w:t>
      </w:r>
      <w:r w:rsidR="00F74365" w:rsidRPr="00C05406">
        <w:rPr>
          <w:rFonts w:ascii="Arial" w:hAnsi="Arial" w:cs="Arial"/>
          <w:szCs w:val="24"/>
        </w:rPr>
        <w:t>chedule</w:t>
      </w:r>
    </w:p>
    <w:p w:rsidR="006F5417" w:rsidRDefault="006F5417" w:rsidP="006F5417">
      <w:pPr>
        <w:jc w:val="center"/>
        <w:rPr>
          <w:rFonts w:ascii="Arial" w:hAnsi="Arial" w:cs="Arial"/>
        </w:rPr>
      </w:pPr>
      <w:r w:rsidRPr="001719CA">
        <w:rPr>
          <w:rFonts w:ascii="Arial" w:hAnsi="Arial" w:cs="Arial"/>
        </w:rPr>
        <w:t xml:space="preserve">Allan </w:t>
      </w:r>
      <w:r>
        <w:rPr>
          <w:rFonts w:ascii="Arial" w:hAnsi="Arial" w:cs="Arial"/>
        </w:rPr>
        <w:t xml:space="preserve">Crombie </w:t>
      </w:r>
      <w:r w:rsidRPr="001719CA">
        <w:rPr>
          <w:rFonts w:ascii="Arial" w:hAnsi="Arial" w:cs="Arial"/>
        </w:rPr>
        <w:t>Fischer</w:t>
      </w:r>
    </w:p>
    <w:p w:rsidR="006F5417" w:rsidRDefault="006F5417" w:rsidP="006F5417">
      <w:pPr>
        <w:jc w:val="center"/>
        <w:rPr>
          <w:rFonts w:ascii="Arial" w:hAnsi="Arial" w:cs="Arial"/>
        </w:rPr>
      </w:pPr>
      <w:r>
        <w:rPr>
          <w:rFonts w:ascii="Arial" w:hAnsi="Arial" w:cs="Arial"/>
        </w:rPr>
        <w:t>Amber Louise Sayers</w:t>
      </w:r>
    </w:p>
    <w:p w:rsidR="006F5417" w:rsidRDefault="006F5417" w:rsidP="006F5417">
      <w:pPr>
        <w:jc w:val="center"/>
        <w:rPr>
          <w:rFonts w:ascii="Arial" w:hAnsi="Arial" w:cs="Arial"/>
        </w:rPr>
      </w:pPr>
      <w:r w:rsidRPr="00685F97">
        <w:rPr>
          <w:rFonts w:ascii="Arial" w:hAnsi="Arial" w:cs="Arial"/>
        </w:rPr>
        <w:t>Andrew James Lucas</w:t>
      </w:r>
    </w:p>
    <w:p w:rsidR="006F5417" w:rsidRPr="00685F97" w:rsidRDefault="006F5417" w:rsidP="006F5417">
      <w:pPr>
        <w:jc w:val="center"/>
        <w:rPr>
          <w:rFonts w:ascii="Arial" w:hAnsi="Arial" w:cs="Arial"/>
        </w:rPr>
      </w:pPr>
      <w:r>
        <w:rPr>
          <w:rFonts w:ascii="Arial" w:hAnsi="Arial" w:cs="Arial"/>
        </w:rPr>
        <w:t>Brian Cleary</w:t>
      </w:r>
    </w:p>
    <w:p w:rsidR="006F5417" w:rsidRPr="00685F97" w:rsidRDefault="006F5417" w:rsidP="006F5417">
      <w:pPr>
        <w:jc w:val="center"/>
        <w:rPr>
          <w:rFonts w:ascii="Arial" w:hAnsi="Arial" w:cs="Arial"/>
        </w:rPr>
      </w:pPr>
      <w:r w:rsidRPr="00685F97">
        <w:rPr>
          <w:rFonts w:ascii="Arial" w:hAnsi="Arial" w:cs="Arial"/>
        </w:rPr>
        <w:t xml:space="preserve">Brian </w:t>
      </w:r>
      <w:proofErr w:type="spellStart"/>
      <w:r w:rsidRPr="00685F97">
        <w:rPr>
          <w:rFonts w:ascii="Arial" w:hAnsi="Arial" w:cs="Arial"/>
        </w:rPr>
        <w:t>Wingrove</w:t>
      </w:r>
      <w:proofErr w:type="spellEnd"/>
    </w:p>
    <w:p w:rsidR="006F5417" w:rsidRPr="00413EC7" w:rsidRDefault="006F5417" w:rsidP="006F5417">
      <w:pPr>
        <w:jc w:val="center"/>
        <w:rPr>
          <w:rFonts w:ascii="Arial" w:hAnsi="Arial" w:cs="Arial"/>
        </w:rPr>
      </w:pPr>
      <w:r>
        <w:rPr>
          <w:rFonts w:ascii="Arial" w:hAnsi="Arial" w:cs="Arial"/>
        </w:rPr>
        <w:t>Bruce Wayne McKinley</w:t>
      </w:r>
    </w:p>
    <w:p w:rsidR="006F5417" w:rsidRDefault="006F5417" w:rsidP="006F5417">
      <w:pPr>
        <w:jc w:val="center"/>
        <w:rPr>
          <w:rFonts w:ascii="Arial" w:hAnsi="Arial" w:cs="Arial"/>
        </w:rPr>
      </w:pPr>
      <w:proofErr w:type="spellStart"/>
      <w:r w:rsidRPr="00413EC7">
        <w:rPr>
          <w:rFonts w:ascii="Arial" w:hAnsi="Arial" w:cs="Arial"/>
        </w:rPr>
        <w:t>Carolynne</w:t>
      </w:r>
      <w:proofErr w:type="spellEnd"/>
      <w:r w:rsidRPr="00413EC7">
        <w:rPr>
          <w:rFonts w:ascii="Arial" w:hAnsi="Arial" w:cs="Arial"/>
        </w:rPr>
        <w:t xml:space="preserve"> Murrell</w:t>
      </w:r>
    </w:p>
    <w:p w:rsidR="006F5417" w:rsidRDefault="006F5417" w:rsidP="006F5417">
      <w:pPr>
        <w:jc w:val="center"/>
        <w:rPr>
          <w:rFonts w:ascii="Arial" w:hAnsi="Arial" w:cs="Arial"/>
        </w:rPr>
      </w:pPr>
      <w:r>
        <w:rPr>
          <w:rFonts w:ascii="Arial" w:hAnsi="Arial" w:cs="Arial"/>
        </w:rPr>
        <w:t xml:space="preserve">Christos </w:t>
      </w:r>
      <w:proofErr w:type="spellStart"/>
      <w:r>
        <w:rPr>
          <w:rFonts w:ascii="Arial" w:hAnsi="Arial" w:cs="Arial"/>
        </w:rPr>
        <w:t>Despotis</w:t>
      </w:r>
      <w:proofErr w:type="spellEnd"/>
    </w:p>
    <w:p w:rsidR="006F5417" w:rsidRPr="00413EC7" w:rsidRDefault="006F5417" w:rsidP="006F5417">
      <w:pPr>
        <w:jc w:val="center"/>
        <w:rPr>
          <w:rFonts w:ascii="Arial" w:hAnsi="Arial" w:cs="Arial"/>
        </w:rPr>
      </w:pPr>
      <w:r>
        <w:rPr>
          <w:rFonts w:ascii="Arial" w:hAnsi="Arial" w:cs="Arial"/>
        </w:rPr>
        <w:t xml:space="preserve">Collins </w:t>
      </w:r>
      <w:proofErr w:type="spellStart"/>
      <w:r>
        <w:rPr>
          <w:rFonts w:ascii="Arial" w:hAnsi="Arial" w:cs="Arial"/>
        </w:rPr>
        <w:t>Dubere</w:t>
      </w:r>
      <w:proofErr w:type="spellEnd"/>
      <w:r>
        <w:rPr>
          <w:rFonts w:ascii="Arial" w:hAnsi="Arial" w:cs="Arial"/>
        </w:rPr>
        <w:t xml:space="preserve"> </w:t>
      </w:r>
      <w:proofErr w:type="spellStart"/>
      <w:r>
        <w:rPr>
          <w:rFonts w:ascii="Arial" w:hAnsi="Arial" w:cs="Arial"/>
        </w:rPr>
        <w:t>Gipey</w:t>
      </w:r>
      <w:proofErr w:type="spellEnd"/>
    </w:p>
    <w:p w:rsidR="006F5417" w:rsidRPr="00413EC7" w:rsidRDefault="006F5417" w:rsidP="006F5417">
      <w:pPr>
        <w:jc w:val="center"/>
        <w:rPr>
          <w:rFonts w:ascii="Arial" w:hAnsi="Arial" w:cs="Arial"/>
        </w:rPr>
      </w:pPr>
      <w:r w:rsidRPr="00413EC7">
        <w:rPr>
          <w:rFonts w:ascii="Arial" w:hAnsi="Arial" w:cs="Arial"/>
        </w:rPr>
        <w:t xml:space="preserve">David James </w:t>
      </w:r>
      <w:proofErr w:type="spellStart"/>
      <w:r w:rsidRPr="00413EC7">
        <w:rPr>
          <w:rFonts w:ascii="Arial" w:hAnsi="Arial" w:cs="Arial"/>
        </w:rPr>
        <w:t>Mallett</w:t>
      </w:r>
      <w:proofErr w:type="spellEnd"/>
    </w:p>
    <w:p w:rsidR="006F5417" w:rsidRDefault="006F5417" w:rsidP="006F5417">
      <w:pPr>
        <w:jc w:val="center"/>
        <w:rPr>
          <w:rFonts w:ascii="Arial" w:hAnsi="Arial" w:cs="Arial"/>
        </w:rPr>
      </w:pPr>
      <w:r w:rsidRPr="00413EC7">
        <w:rPr>
          <w:rFonts w:ascii="Arial" w:hAnsi="Arial" w:cs="Arial"/>
        </w:rPr>
        <w:t>Fred James Munro</w:t>
      </w:r>
    </w:p>
    <w:p w:rsidR="006F5417" w:rsidRDefault="006F5417" w:rsidP="006F5417">
      <w:pPr>
        <w:jc w:val="center"/>
        <w:rPr>
          <w:rFonts w:ascii="Arial" w:hAnsi="Arial" w:cs="Arial"/>
        </w:rPr>
      </w:pPr>
      <w:r>
        <w:rPr>
          <w:rFonts w:ascii="Arial" w:hAnsi="Arial" w:cs="Arial"/>
        </w:rPr>
        <w:t xml:space="preserve">Gillian </w:t>
      </w:r>
      <w:proofErr w:type="spellStart"/>
      <w:r>
        <w:rPr>
          <w:rFonts w:ascii="Arial" w:hAnsi="Arial" w:cs="Arial"/>
        </w:rPr>
        <w:t>Hylton</w:t>
      </w:r>
      <w:proofErr w:type="spellEnd"/>
    </w:p>
    <w:p w:rsidR="006F5417" w:rsidRDefault="006F5417" w:rsidP="006F5417">
      <w:pPr>
        <w:jc w:val="center"/>
        <w:rPr>
          <w:rFonts w:ascii="Arial" w:hAnsi="Arial" w:cs="Arial"/>
        </w:rPr>
      </w:pPr>
      <w:r>
        <w:rPr>
          <w:rFonts w:ascii="Arial" w:hAnsi="Arial" w:cs="Arial"/>
        </w:rPr>
        <w:t>Glynn Richard Verity</w:t>
      </w:r>
    </w:p>
    <w:p w:rsidR="006F5417" w:rsidRDefault="006F5417" w:rsidP="006F5417">
      <w:pPr>
        <w:jc w:val="center"/>
        <w:rPr>
          <w:rFonts w:ascii="Arial" w:hAnsi="Arial" w:cs="Arial"/>
        </w:rPr>
      </w:pPr>
      <w:r>
        <w:rPr>
          <w:rFonts w:ascii="Arial" w:hAnsi="Arial" w:cs="Arial"/>
        </w:rPr>
        <w:t xml:space="preserve">Jasmine Julia </w:t>
      </w:r>
      <w:proofErr w:type="spellStart"/>
      <w:r>
        <w:rPr>
          <w:rFonts w:ascii="Arial" w:hAnsi="Arial" w:cs="Arial"/>
        </w:rPr>
        <w:t>Currington</w:t>
      </w:r>
      <w:proofErr w:type="spellEnd"/>
    </w:p>
    <w:p w:rsidR="006F5417" w:rsidRDefault="006F5417" w:rsidP="006F5417">
      <w:pPr>
        <w:jc w:val="center"/>
        <w:rPr>
          <w:rFonts w:ascii="Arial" w:hAnsi="Arial" w:cs="Arial"/>
        </w:rPr>
      </w:pPr>
      <w:r w:rsidRPr="00413EC7">
        <w:rPr>
          <w:rFonts w:ascii="Arial" w:hAnsi="Arial" w:cs="Arial"/>
        </w:rPr>
        <w:t xml:space="preserve">Joseph Peter </w:t>
      </w:r>
      <w:proofErr w:type="spellStart"/>
      <w:r w:rsidRPr="00413EC7">
        <w:rPr>
          <w:rFonts w:ascii="Arial" w:hAnsi="Arial" w:cs="Arial"/>
        </w:rPr>
        <w:t>Pisani</w:t>
      </w:r>
      <w:proofErr w:type="spellEnd"/>
    </w:p>
    <w:p w:rsidR="006F5417" w:rsidRPr="00413EC7" w:rsidRDefault="006F5417" w:rsidP="006F5417">
      <w:pPr>
        <w:jc w:val="center"/>
        <w:rPr>
          <w:rFonts w:ascii="Arial" w:hAnsi="Arial" w:cs="Arial"/>
        </w:rPr>
      </w:pPr>
      <w:proofErr w:type="spellStart"/>
      <w:r>
        <w:rPr>
          <w:rFonts w:ascii="Arial" w:hAnsi="Arial" w:cs="Arial"/>
        </w:rPr>
        <w:t>Karyn</w:t>
      </w:r>
      <w:proofErr w:type="spellEnd"/>
      <w:r>
        <w:rPr>
          <w:rFonts w:ascii="Arial" w:hAnsi="Arial" w:cs="Arial"/>
        </w:rPr>
        <w:t xml:space="preserve"> Ellis</w:t>
      </w:r>
    </w:p>
    <w:p w:rsidR="006F5417" w:rsidRDefault="006F5417" w:rsidP="006F5417">
      <w:pPr>
        <w:jc w:val="center"/>
        <w:rPr>
          <w:rFonts w:ascii="Arial" w:hAnsi="Arial" w:cs="Arial"/>
        </w:rPr>
      </w:pPr>
      <w:r w:rsidRPr="00413EC7">
        <w:rPr>
          <w:rFonts w:ascii="Arial" w:hAnsi="Arial" w:cs="Arial"/>
        </w:rPr>
        <w:t>Ken Charles Johnson</w:t>
      </w:r>
    </w:p>
    <w:p w:rsidR="006F5417" w:rsidRDefault="006F5417" w:rsidP="006F5417">
      <w:pPr>
        <w:jc w:val="center"/>
        <w:rPr>
          <w:rFonts w:ascii="Arial" w:hAnsi="Arial" w:cs="Arial"/>
        </w:rPr>
      </w:pPr>
      <w:r w:rsidRPr="00413EC7">
        <w:rPr>
          <w:rFonts w:ascii="Arial" w:hAnsi="Arial" w:cs="Arial"/>
        </w:rPr>
        <w:t xml:space="preserve">Kerry Lee-Anne </w:t>
      </w:r>
      <w:proofErr w:type="spellStart"/>
      <w:r w:rsidRPr="00413EC7">
        <w:rPr>
          <w:rFonts w:ascii="Arial" w:hAnsi="Arial" w:cs="Arial"/>
        </w:rPr>
        <w:t>Barnaart</w:t>
      </w:r>
      <w:proofErr w:type="spellEnd"/>
    </w:p>
    <w:p w:rsidR="006F5417" w:rsidRDefault="006F5417" w:rsidP="006F5417">
      <w:pPr>
        <w:jc w:val="center"/>
        <w:rPr>
          <w:rFonts w:ascii="Arial" w:hAnsi="Arial" w:cs="Arial"/>
        </w:rPr>
      </w:pPr>
      <w:r w:rsidRPr="00413EC7">
        <w:rPr>
          <w:rFonts w:ascii="Arial" w:hAnsi="Arial" w:cs="Arial"/>
        </w:rPr>
        <w:t>Maria Staunton</w:t>
      </w:r>
    </w:p>
    <w:p w:rsidR="006F5417" w:rsidRDefault="006F5417" w:rsidP="006F5417">
      <w:pPr>
        <w:jc w:val="center"/>
        <w:rPr>
          <w:rFonts w:ascii="Arial" w:hAnsi="Arial" w:cs="Arial"/>
        </w:rPr>
      </w:pPr>
      <w:r>
        <w:rPr>
          <w:rFonts w:ascii="Arial" w:hAnsi="Arial" w:cs="Arial"/>
        </w:rPr>
        <w:t xml:space="preserve">Maria </w:t>
      </w:r>
      <w:proofErr w:type="spellStart"/>
      <w:r>
        <w:rPr>
          <w:rFonts w:ascii="Arial" w:hAnsi="Arial" w:cs="Arial"/>
        </w:rPr>
        <w:t>Rigas</w:t>
      </w:r>
      <w:proofErr w:type="spellEnd"/>
    </w:p>
    <w:p w:rsidR="006F5417" w:rsidRDefault="006F5417" w:rsidP="006F5417">
      <w:pPr>
        <w:jc w:val="center"/>
        <w:rPr>
          <w:rFonts w:ascii="Arial" w:hAnsi="Arial" w:cs="Arial"/>
        </w:rPr>
      </w:pPr>
      <w:r>
        <w:rPr>
          <w:rFonts w:ascii="Arial" w:hAnsi="Arial" w:cs="Arial"/>
        </w:rPr>
        <w:t>Martin Clive-Griffin</w:t>
      </w:r>
    </w:p>
    <w:p w:rsidR="006F5417" w:rsidRDefault="006F5417" w:rsidP="006F5417">
      <w:pPr>
        <w:jc w:val="center"/>
        <w:rPr>
          <w:rFonts w:ascii="Arial" w:hAnsi="Arial" w:cs="Arial"/>
        </w:rPr>
      </w:pPr>
      <w:r>
        <w:rPr>
          <w:rFonts w:ascii="Arial" w:hAnsi="Arial" w:cs="Arial"/>
        </w:rPr>
        <w:t xml:space="preserve">Melissa Jane </w:t>
      </w:r>
      <w:proofErr w:type="spellStart"/>
      <w:r>
        <w:rPr>
          <w:rFonts w:ascii="Arial" w:hAnsi="Arial" w:cs="Arial"/>
        </w:rPr>
        <w:t>Garde</w:t>
      </w:r>
      <w:proofErr w:type="spellEnd"/>
    </w:p>
    <w:p w:rsidR="006F5417" w:rsidRDefault="006F5417" w:rsidP="006F5417">
      <w:pPr>
        <w:jc w:val="center"/>
        <w:rPr>
          <w:rFonts w:ascii="Arial" w:hAnsi="Arial" w:cs="Arial"/>
        </w:rPr>
      </w:pPr>
      <w:r>
        <w:rPr>
          <w:rFonts w:ascii="Arial" w:hAnsi="Arial" w:cs="Arial"/>
        </w:rPr>
        <w:t>Natalie Joan Clifton</w:t>
      </w:r>
    </w:p>
    <w:p w:rsidR="006F5417" w:rsidRPr="00413EC7" w:rsidRDefault="006F5417" w:rsidP="006F5417">
      <w:pPr>
        <w:jc w:val="center"/>
        <w:rPr>
          <w:rFonts w:ascii="Arial" w:hAnsi="Arial" w:cs="Arial"/>
        </w:rPr>
      </w:pPr>
      <w:r>
        <w:rPr>
          <w:rFonts w:ascii="Arial" w:hAnsi="Arial" w:cs="Arial"/>
        </w:rPr>
        <w:t>Nigel Butler</w:t>
      </w:r>
    </w:p>
    <w:p w:rsidR="006F5417" w:rsidRPr="00413EC7" w:rsidRDefault="006F5417" w:rsidP="006F5417">
      <w:pPr>
        <w:jc w:val="center"/>
        <w:rPr>
          <w:rFonts w:ascii="Arial" w:hAnsi="Arial" w:cs="Arial"/>
        </w:rPr>
      </w:pPr>
      <w:r w:rsidRPr="00413EC7">
        <w:rPr>
          <w:rFonts w:ascii="Arial" w:hAnsi="Arial" w:cs="Arial"/>
        </w:rPr>
        <w:t>Rebecca Sue Trimble</w:t>
      </w:r>
    </w:p>
    <w:p w:rsidR="006F5417" w:rsidRDefault="006F5417" w:rsidP="006F5417">
      <w:pPr>
        <w:jc w:val="center"/>
        <w:rPr>
          <w:rFonts w:ascii="Arial" w:hAnsi="Arial" w:cs="Arial"/>
        </w:rPr>
      </w:pPr>
      <w:r w:rsidRPr="00413EC7">
        <w:rPr>
          <w:rFonts w:ascii="Arial" w:hAnsi="Arial" w:cs="Arial"/>
        </w:rPr>
        <w:t xml:space="preserve">Robert Stanley </w:t>
      </w:r>
      <w:proofErr w:type="spellStart"/>
      <w:r w:rsidRPr="00413EC7">
        <w:rPr>
          <w:rFonts w:ascii="Arial" w:hAnsi="Arial" w:cs="Arial"/>
        </w:rPr>
        <w:t>Fereday</w:t>
      </w:r>
      <w:proofErr w:type="spellEnd"/>
    </w:p>
    <w:p w:rsidR="006F5417" w:rsidRDefault="006F5417" w:rsidP="006F5417">
      <w:pPr>
        <w:jc w:val="center"/>
        <w:rPr>
          <w:rFonts w:ascii="Arial" w:hAnsi="Arial" w:cs="Arial"/>
        </w:rPr>
      </w:pPr>
      <w:r>
        <w:rPr>
          <w:rFonts w:ascii="Arial" w:hAnsi="Arial" w:cs="Arial"/>
        </w:rPr>
        <w:t xml:space="preserve">Robin Leslie Paget Smith </w:t>
      </w:r>
    </w:p>
    <w:p w:rsidR="006F5417" w:rsidRDefault="006F5417" w:rsidP="006F5417">
      <w:pPr>
        <w:jc w:val="center"/>
        <w:rPr>
          <w:rFonts w:ascii="Arial" w:hAnsi="Arial" w:cs="Arial"/>
        </w:rPr>
      </w:pPr>
      <w:r>
        <w:rPr>
          <w:rFonts w:ascii="Arial" w:hAnsi="Arial" w:cs="Arial"/>
        </w:rPr>
        <w:t>Shane Victor Thompson</w:t>
      </w:r>
    </w:p>
    <w:p w:rsidR="006F5417" w:rsidRDefault="006F5417" w:rsidP="006F5417">
      <w:pPr>
        <w:jc w:val="center"/>
        <w:rPr>
          <w:rFonts w:ascii="Arial" w:hAnsi="Arial" w:cs="Arial"/>
        </w:rPr>
      </w:pPr>
      <w:r>
        <w:rPr>
          <w:rFonts w:ascii="Arial" w:hAnsi="Arial" w:cs="Arial"/>
        </w:rPr>
        <w:t>Stewart Pritchard</w:t>
      </w:r>
    </w:p>
    <w:p w:rsidR="006F5417" w:rsidRDefault="006F5417" w:rsidP="006F5417">
      <w:pPr>
        <w:jc w:val="center"/>
        <w:rPr>
          <w:rFonts w:ascii="Arial" w:hAnsi="Arial" w:cs="Arial"/>
        </w:rPr>
      </w:pPr>
      <w:r>
        <w:rPr>
          <w:rFonts w:ascii="Arial" w:hAnsi="Arial" w:cs="Arial"/>
        </w:rPr>
        <w:t>Tanya Geraldine Cosgrove</w:t>
      </w:r>
    </w:p>
    <w:p w:rsidR="006F5417" w:rsidRPr="000517C6" w:rsidRDefault="006F5417" w:rsidP="006F5417">
      <w:pPr>
        <w:jc w:val="center"/>
        <w:rPr>
          <w:szCs w:val="24"/>
          <w:lang w:val="en-GB"/>
        </w:rPr>
      </w:pPr>
      <w:r>
        <w:t>_________________________________</w:t>
      </w:r>
    </w:p>
    <w:p w:rsidR="00DD5525" w:rsidRPr="001F2D88" w:rsidRDefault="005E1561" w:rsidP="00DD5525">
      <w:pPr>
        <w:pageBreakBefore/>
        <w:widowControl w:val="0"/>
        <w:tabs>
          <w:tab w:val="left" w:pos="8640"/>
        </w:tabs>
        <w:spacing w:line="360" w:lineRule="auto"/>
        <w:jc w:val="center"/>
        <w:rPr>
          <w:spacing w:val="-3"/>
        </w:rPr>
      </w:pPr>
      <w:r w:rsidRPr="00CE1DB8">
        <w:rPr>
          <w:spacing w:val="-3"/>
        </w:rPr>
        <w:lastRenderedPageBreak/>
        <w:t>Northern Territory of Australia</w:t>
      </w:r>
    </w:p>
    <w:p w:rsidR="00DD5525" w:rsidRPr="004C196F" w:rsidRDefault="00DD5525" w:rsidP="00DD5525">
      <w:pPr>
        <w:spacing w:line="360" w:lineRule="auto"/>
        <w:jc w:val="center"/>
        <w:outlineLvl w:val="0"/>
        <w:rPr>
          <w:rFonts w:cs="Helvetica"/>
          <w:i/>
        </w:rPr>
      </w:pPr>
      <w:r>
        <w:rPr>
          <w:rFonts w:cs="Helvetica"/>
          <w:i/>
        </w:rPr>
        <w:t>Interpretation Act</w:t>
      </w:r>
    </w:p>
    <w:p w:rsidR="00DD5525" w:rsidRPr="00CE1DB8" w:rsidRDefault="005E1561" w:rsidP="00DD5525">
      <w:pPr>
        <w:jc w:val="center"/>
        <w:rPr>
          <w:spacing w:val="-3"/>
        </w:rPr>
      </w:pPr>
      <w:r>
        <w:rPr>
          <w:spacing w:val="-3"/>
        </w:rPr>
        <w:t xml:space="preserve">Notification of Making of Rules Under </w:t>
      </w:r>
      <w:r>
        <w:rPr>
          <w:spacing w:val="-3"/>
        </w:rPr>
        <w:br/>
        <w:t xml:space="preserve">the </w:t>
      </w:r>
      <w:r w:rsidRPr="00255B80">
        <w:rPr>
          <w:i/>
          <w:spacing w:val="-3"/>
        </w:rPr>
        <w:t>Supreme Court Act</w:t>
      </w:r>
    </w:p>
    <w:p w:rsidR="00DD5525" w:rsidRDefault="00DD5525" w:rsidP="005E1561">
      <w:pPr>
        <w:spacing w:before="240" w:line="360" w:lineRule="auto"/>
        <w:jc w:val="both"/>
      </w:pPr>
      <w:r w:rsidRPr="00CE1DB8">
        <w:t xml:space="preserve">I, </w:t>
      </w:r>
      <w:r>
        <w:t>Johan Wessel Elferink</w:t>
      </w:r>
      <w:r w:rsidRPr="00CE1DB8">
        <w:t xml:space="preserve">, </w:t>
      </w:r>
      <w:r>
        <w:t>the Attorney-General and Minister for Justice</w:t>
      </w:r>
      <w:r w:rsidRPr="00CE1DB8">
        <w:t>, under section </w:t>
      </w:r>
      <w:r>
        <w:t xml:space="preserve">63(3) of the </w:t>
      </w:r>
      <w:r w:rsidRPr="002B4945">
        <w:rPr>
          <w:i/>
        </w:rPr>
        <w:t>Interpretation Act</w:t>
      </w:r>
      <w:r>
        <w:t xml:space="preserve">, give notice that the Judges of the Supreme Court of the Northern Territory of Australia have made the following rules under section 86 of the </w:t>
      </w:r>
      <w:r w:rsidRPr="002B4945">
        <w:rPr>
          <w:i/>
        </w:rPr>
        <w:t>Supreme Court Act</w:t>
      </w:r>
      <w:r>
        <w:t>:</w:t>
      </w:r>
    </w:p>
    <w:p w:rsidR="00DD5525" w:rsidRPr="00CE1DB8" w:rsidRDefault="00DD5525" w:rsidP="004F4FF6">
      <w:pPr>
        <w:tabs>
          <w:tab w:val="left" w:pos="5103"/>
        </w:tabs>
        <w:spacing w:before="240" w:after="240"/>
        <w:ind w:left="5103" w:hanging="5103"/>
        <w:jc w:val="both"/>
      </w:pPr>
      <w:r>
        <w:t>Sub</w:t>
      </w:r>
      <w:r w:rsidR="005E1561">
        <w:t>ordinate Legislation No. 35</w:t>
      </w:r>
      <w:r>
        <w:t xml:space="preserve"> of 2016:</w:t>
      </w:r>
      <w:r>
        <w:tab/>
      </w:r>
      <w:r w:rsidRPr="00994377">
        <w:rPr>
          <w:i/>
        </w:rPr>
        <w:t>Supreme Court Amendment Rules 2016</w:t>
      </w:r>
    </w:p>
    <w:p w:rsidR="00DD5525" w:rsidRPr="00994377" w:rsidRDefault="00DD5525" w:rsidP="00DD5525">
      <w:pPr>
        <w:spacing w:line="360" w:lineRule="auto"/>
        <w:jc w:val="both"/>
        <w:rPr>
          <w:rFonts w:cs="Helvetica"/>
        </w:rPr>
      </w:pPr>
      <w:r w:rsidRPr="00994377">
        <w:rPr>
          <w:rFonts w:cs="Helvetica"/>
        </w:rPr>
        <w:t xml:space="preserve">Copies of the rules may be purchased at the Print Management Unit, Department of the Chief Minister, 22 Mitchell Street, Darwin NT. The Print Management Unit may be contacted by email at </w:t>
      </w:r>
      <w:r>
        <w:rPr>
          <w:rFonts w:cs="Helvetica"/>
        </w:rPr>
        <w:t>pmu.dcm@nt.gov.au.</w:t>
      </w:r>
    </w:p>
    <w:p w:rsidR="00DD5525" w:rsidRPr="00CE1DB8" w:rsidRDefault="00DD5525" w:rsidP="004F4FF6">
      <w:pPr>
        <w:spacing w:before="240" w:after="240" w:line="360" w:lineRule="auto"/>
      </w:pPr>
      <w:r w:rsidRPr="00CE1DB8">
        <w:t>Dated</w:t>
      </w:r>
      <w:r w:rsidR="004F4FF6">
        <w:t xml:space="preserve"> 1 July 2016</w:t>
      </w:r>
    </w:p>
    <w:p w:rsidR="00DD5525" w:rsidRPr="00CE1DB8" w:rsidRDefault="00B609E6" w:rsidP="00B609E6">
      <w:pPr>
        <w:tabs>
          <w:tab w:val="left" w:pos="8640"/>
        </w:tabs>
        <w:spacing w:before="240"/>
        <w:jc w:val="right"/>
        <w:rPr>
          <w:spacing w:val="-3"/>
        </w:rPr>
      </w:pPr>
      <w:r>
        <w:rPr>
          <w:spacing w:val="-3"/>
        </w:rPr>
        <w:t>J. W. Elferink</w:t>
      </w:r>
    </w:p>
    <w:p w:rsidR="00DD5525" w:rsidRPr="00CE1DB8" w:rsidRDefault="00DD5525" w:rsidP="00DD5525">
      <w:pPr>
        <w:tabs>
          <w:tab w:val="left" w:pos="8640"/>
        </w:tabs>
        <w:spacing w:line="360" w:lineRule="auto"/>
        <w:jc w:val="right"/>
        <w:rPr>
          <w:spacing w:val="-3"/>
        </w:rPr>
      </w:pPr>
      <w:r>
        <w:rPr>
          <w:spacing w:val="-3"/>
        </w:rPr>
        <w:t>Attorney-General and Minister for Justice</w:t>
      </w:r>
    </w:p>
    <w:p w:rsidR="009A06A2" w:rsidRPr="00563D34" w:rsidRDefault="00F85CEB" w:rsidP="00F85CEB">
      <w:pPr>
        <w:pStyle w:val="Heading1"/>
        <w:keepNext w:val="0"/>
        <w:pageBreakBefore/>
        <w:widowControl w:val="0"/>
        <w:spacing w:before="0" w:line="360" w:lineRule="auto"/>
        <w:jc w:val="center"/>
        <w:rPr>
          <w:rFonts w:cs="Helvetica"/>
          <w:b w:val="0"/>
          <w:sz w:val="24"/>
          <w:szCs w:val="24"/>
        </w:rPr>
      </w:pPr>
      <w:r w:rsidRPr="00563D34">
        <w:rPr>
          <w:rFonts w:cs="Helvetica"/>
          <w:b w:val="0"/>
          <w:sz w:val="24"/>
          <w:szCs w:val="24"/>
        </w:rPr>
        <w:lastRenderedPageBreak/>
        <w:t>Northern Territory of Australia</w:t>
      </w:r>
    </w:p>
    <w:p w:rsidR="009A06A2" w:rsidRPr="00563D34" w:rsidRDefault="009A06A2" w:rsidP="00F85CEB">
      <w:pPr>
        <w:widowControl w:val="0"/>
        <w:tabs>
          <w:tab w:val="left" w:pos="0"/>
        </w:tabs>
        <w:suppressAutoHyphens/>
        <w:spacing w:line="360" w:lineRule="auto"/>
        <w:jc w:val="center"/>
        <w:rPr>
          <w:rFonts w:cs="Helvetica"/>
          <w:szCs w:val="24"/>
        </w:rPr>
      </w:pPr>
      <w:r w:rsidRPr="00563D34">
        <w:rPr>
          <w:rFonts w:cs="Helvetica"/>
          <w:i/>
          <w:szCs w:val="24"/>
        </w:rPr>
        <w:t>Crown Lands Act</w:t>
      </w:r>
    </w:p>
    <w:p w:rsidR="009A06A2" w:rsidRPr="00563D34" w:rsidRDefault="00F85CEB" w:rsidP="00C05142">
      <w:pPr>
        <w:widowControl w:val="0"/>
        <w:tabs>
          <w:tab w:val="left" w:pos="0"/>
        </w:tabs>
        <w:suppressAutoHyphens/>
        <w:jc w:val="center"/>
        <w:rPr>
          <w:rFonts w:cs="Helvetica"/>
          <w:szCs w:val="24"/>
        </w:rPr>
      </w:pPr>
      <w:r w:rsidRPr="00563D34">
        <w:rPr>
          <w:rFonts w:cs="Helvetica"/>
          <w:szCs w:val="24"/>
        </w:rPr>
        <w:t>Notice of Determination of Grant</w:t>
      </w:r>
    </w:p>
    <w:p w:rsidR="009A06A2" w:rsidRPr="00563D34" w:rsidRDefault="00F85CEB" w:rsidP="00F85CEB">
      <w:pPr>
        <w:widowControl w:val="0"/>
        <w:tabs>
          <w:tab w:val="left" w:pos="0"/>
        </w:tabs>
        <w:suppressAutoHyphens/>
        <w:spacing w:line="360" w:lineRule="auto"/>
        <w:jc w:val="center"/>
        <w:rPr>
          <w:rFonts w:cs="Helvetica"/>
          <w:szCs w:val="24"/>
        </w:rPr>
      </w:pPr>
      <w:r w:rsidRPr="00563D34">
        <w:rPr>
          <w:rFonts w:cs="Helvetica"/>
          <w:szCs w:val="24"/>
        </w:rPr>
        <w:t>Estate in Fee Simple in Crown Land</w:t>
      </w:r>
    </w:p>
    <w:p w:rsidR="009A06A2" w:rsidRPr="00563D34" w:rsidRDefault="009A06A2" w:rsidP="009A06A2">
      <w:pPr>
        <w:spacing w:line="360" w:lineRule="auto"/>
        <w:jc w:val="both"/>
        <w:rPr>
          <w:rFonts w:cs="Helvetica"/>
          <w:szCs w:val="24"/>
        </w:rPr>
      </w:pPr>
      <w:bookmarkStart w:id="0" w:name="OLE_LINK1"/>
      <w:bookmarkStart w:id="1" w:name="OLE_LINK2"/>
      <w:r w:rsidRPr="00563D34">
        <w:rPr>
          <w:rFonts w:cs="Helvetica"/>
          <w:szCs w:val="24"/>
        </w:rPr>
        <w:t xml:space="preserve">Notice is given, under section 12(6) of the </w:t>
      </w:r>
      <w:r w:rsidRPr="00563D34">
        <w:rPr>
          <w:rFonts w:cs="Helvetica"/>
          <w:i/>
          <w:szCs w:val="24"/>
        </w:rPr>
        <w:t xml:space="preserve">Crown Lands Act, </w:t>
      </w:r>
      <w:r w:rsidRPr="00563D34">
        <w:rPr>
          <w:rFonts w:cs="Helvetica"/>
          <w:szCs w:val="24"/>
        </w:rPr>
        <w:t>that the Minister</w:t>
      </w:r>
      <w:r w:rsidR="00CD5244">
        <w:rPr>
          <w:rFonts w:cs="Helvetica"/>
          <w:szCs w:val="24"/>
        </w:rPr>
        <w:t> </w:t>
      </w:r>
      <w:r w:rsidRPr="00563D34">
        <w:rPr>
          <w:rFonts w:cs="Helvetica"/>
          <w:szCs w:val="24"/>
        </w:rPr>
        <w:t>for Lands and Planning determined under section 12(3) of the Act to grant an estate in fee simple in Crown land, details of which are specified in the Schedule.</w:t>
      </w:r>
    </w:p>
    <w:p w:rsidR="009A06A2" w:rsidRPr="00563D34" w:rsidRDefault="009A06A2" w:rsidP="00CD5244">
      <w:pPr>
        <w:pStyle w:val="BodyTextIndent3"/>
        <w:spacing w:before="240" w:after="240"/>
        <w:ind w:left="0"/>
        <w:rPr>
          <w:rFonts w:cs="Helvetica"/>
          <w:sz w:val="24"/>
          <w:szCs w:val="24"/>
        </w:rPr>
      </w:pPr>
      <w:r w:rsidRPr="00563D34">
        <w:rPr>
          <w:rFonts w:cs="Helvetica"/>
          <w:sz w:val="24"/>
          <w:szCs w:val="24"/>
        </w:rPr>
        <w:t>Dated</w:t>
      </w:r>
      <w:r w:rsidR="00CD5244">
        <w:rPr>
          <w:rFonts w:cs="Helvetica"/>
          <w:sz w:val="24"/>
          <w:szCs w:val="24"/>
        </w:rPr>
        <w:t xml:space="preserve"> 5 July </w:t>
      </w:r>
      <w:r w:rsidRPr="00563D34">
        <w:rPr>
          <w:rFonts w:cs="Helvetica"/>
          <w:sz w:val="24"/>
          <w:szCs w:val="24"/>
        </w:rPr>
        <w:t>2016</w:t>
      </w:r>
    </w:p>
    <w:p w:rsidR="009A06A2" w:rsidRPr="00563D34" w:rsidRDefault="0088133D" w:rsidP="0088133D">
      <w:pPr>
        <w:widowControl w:val="0"/>
        <w:tabs>
          <w:tab w:val="left" w:pos="0"/>
          <w:tab w:val="left" w:pos="0"/>
        </w:tabs>
        <w:suppressAutoHyphens/>
        <w:spacing w:before="240"/>
        <w:ind w:right="386"/>
        <w:jc w:val="right"/>
        <w:rPr>
          <w:rFonts w:cs="Helvetica"/>
          <w:szCs w:val="24"/>
        </w:rPr>
      </w:pPr>
      <w:r w:rsidRPr="00563D34">
        <w:rPr>
          <w:rFonts w:cs="Helvetica"/>
          <w:szCs w:val="24"/>
        </w:rPr>
        <w:t>Karen Frances White</w:t>
      </w:r>
    </w:p>
    <w:p w:rsidR="009A06A2" w:rsidRPr="00563D34" w:rsidRDefault="009A06A2" w:rsidP="00CD5244">
      <w:pPr>
        <w:pStyle w:val="BodyTextIndent2"/>
        <w:spacing w:after="0" w:line="240" w:lineRule="auto"/>
        <w:ind w:left="0" w:right="386"/>
        <w:jc w:val="right"/>
        <w:rPr>
          <w:rFonts w:ascii="Helvetica" w:hAnsi="Helvetica" w:cs="Helvetica"/>
          <w:szCs w:val="24"/>
        </w:rPr>
      </w:pPr>
      <w:r w:rsidRPr="00563D34">
        <w:rPr>
          <w:rFonts w:ascii="Helvetica" w:hAnsi="Helvetica" w:cs="Helvetica"/>
          <w:szCs w:val="24"/>
        </w:rPr>
        <w:t>Acting Director Crown Land Estate</w:t>
      </w:r>
    </w:p>
    <w:p w:rsidR="009A06A2" w:rsidRPr="00563D34" w:rsidRDefault="009A06A2" w:rsidP="0088133D">
      <w:pPr>
        <w:pStyle w:val="BodyTextIndent2"/>
        <w:spacing w:after="240" w:line="240" w:lineRule="auto"/>
        <w:ind w:left="0" w:right="386"/>
        <w:jc w:val="right"/>
        <w:rPr>
          <w:rFonts w:ascii="Helvetica" w:hAnsi="Helvetica" w:cs="Helvetica"/>
          <w:szCs w:val="24"/>
        </w:rPr>
      </w:pPr>
      <w:r w:rsidRPr="00563D34">
        <w:rPr>
          <w:rFonts w:ascii="Helvetica" w:hAnsi="Helvetica" w:cs="Helvetica"/>
          <w:szCs w:val="24"/>
        </w:rPr>
        <w:t>Department of Lands, Planning and the Environment</w:t>
      </w:r>
    </w:p>
    <w:p w:rsidR="009A06A2" w:rsidRPr="00563D34" w:rsidRDefault="009A06A2" w:rsidP="0059564A">
      <w:pPr>
        <w:widowControl w:val="0"/>
        <w:tabs>
          <w:tab w:val="left" w:pos="0"/>
          <w:tab w:val="left" w:pos="0"/>
        </w:tabs>
        <w:suppressAutoHyphens/>
        <w:spacing w:after="240"/>
        <w:jc w:val="center"/>
        <w:rPr>
          <w:rFonts w:cs="Helvetica"/>
          <w:szCs w:val="24"/>
        </w:rPr>
      </w:pPr>
      <w:r w:rsidRPr="00563D34">
        <w:rPr>
          <w:rFonts w:cs="Helvetica"/>
          <w:szCs w:val="24"/>
        </w:rPr>
        <w:t>_________________________________________________________</w:t>
      </w:r>
    </w:p>
    <w:p w:rsidR="009A06A2" w:rsidRPr="00563D34" w:rsidRDefault="0059564A" w:rsidP="0059564A">
      <w:pPr>
        <w:widowControl w:val="0"/>
        <w:tabs>
          <w:tab w:val="left" w:pos="0"/>
          <w:tab w:val="left" w:pos="0"/>
        </w:tabs>
        <w:suppressAutoHyphens/>
        <w:spacing w:before="240" w:line="360" w:lineRule="auto"/>
        <w:jc w:val="center"/>
        <w:rPr>
          <w:rFonts w:cs="Helvetica"/>
          <w:szCs w:val="24"/>
        </w:rPr>
      </w:pPr>
      <w:r w:rsidRPr="00563D34">
        <w:rPr>
          <w:rFonts w:cs="Helvetica"/>
          <w:szCs w:val="24"/>
        </w:rPr>
        <w:t>Schedule</w:t>
      </w:r>
    </w:p>
    <w:p w:rsidR="009A06A2" w:rsidRPr="00563D34" w:rsidRDefault="0059564A" w:rsidP="0059564A">
      <w:pPr>
        <w:widowControl w:val="0"/>
        <w:tabs>
          <w:tab w:val="left" w:pos="0"/>
          <w:tab w:val="left" w:pos="0"/>
        </w:tabs>
        <w:suppressAutoHyphens/>
        <w:spacing w:line="360" w:lineRule="auto"/>
        <w:jc w:val="center"/>
        <w:rPr>
          <w:rFonts w:cs="Helvetica"/>
          <w:szCs w:val="24"/>
        </w:rPr>
      </w:pPr>
      <w:r w:rsidRPr="00563D34">
        <w:rPr>
          <w:rFonts w:cs="Helvetica"/>
          <w:szCs w:val="24"/>
        </w:rPr>
        <w:t>Details of Determination</w:t>
      </w:r>
    </w:p>
    <w:tbl>
      <w:tblPr>
        <w:tblW w:w="8364" w:type="dxa"/>
        <w:tblInd w:w="108" w:type="dxa"/>
        <w:tblLayout w:type="fixed"/>
        <w:tblLook w:val="0000" w:firstRow="0" w:lastRow="0" w:firstColumn="0" w:lastColumn="0" w:noHBand="0" w:noVBand="0"/>
        <w:tblCaption w:val="Schedule"/>
        <w:tblDescription w:val="Details of determination"/>
      </w:tblPr>
      <w:tblGrid>
        <w:gridCol w:w="3686"/>
        <w:gridCol w:w="425"/>
        <w:gridCol w:w="4253"/>
      </w:tblGrid>
      <w:tr w:rsidR="009A06A2" w:rsidRPr="00563D34" w:rsidTr="005016E3">
        <w:trPr>
          <w:trHeight w:val="1020"/>
        </w:trPr>
        <w:tc>
          <w:tcPr>
            <w:tcW w:w="3686" w:type="dxa"/>
          </w:tcPr>
          <w:p w:rsidR="009A06A2" w:rsidRPr="00563D34" w:rsidRDefault="009A06A2" w:rsidP="00530DC1">
            <w:pPr>
              <w:rPr>
                <w:rFonts w:cs="Helvetica"/>
                <w:szCs w:val="24"/>
              </w:rPr>
            </w:pPr>
            <w:r w:rsidRPr="00563D34">
              <w:rPr>
                <w:rFonts w:cs="Helvetica"/>
                <w:szCs w:val="24"/>
              </w:rPr>
              <w:t>Description of Crown land the subject of the proposed grant</w:t>
            </w:r>
          </w:p>
        </w:tc>
        <w:tc>
          <w:tcPr>
            <w:tcW w:w="425" w:type="dxa"/>
          </w:tcPr>
          <w:p w:rsidR="009A06A2" w:rsidRPr="00563D34" w:rsidRDefault="009A06A2" w:rsidP="00530DC1">
            <w:pPr>
              <w:rPr>
                <w:rFonts w:cs="Helvetica"/>
                <w:szCs w:val="24"/>
              </w:rPr>
            </w:pPr>
            <w:r w:rsidRPr="00563D34">
              <w:rPr>
                <w:rFonts w:cs="Helvetica"/>
                <w:szCs w:val="24"/>
              </w:rPr>
              <w:t>:</w:t>
            </w:r>
          </w:p>
        </w:tc>
        <w:tc>
          <w:tcPr>
            <w:tcW w:w="4253" w:type="dxa"/>
          </w:tcPr>
          <w:p w:rsidR="009A06A2" w:rsidRPr="00563D34" w:rsidRDefault="009A06A2" w:rsidP="00530DC1">
            <w:pPr>
              <w:rPr>
                <w:rFonts w:cs="Helvetica"/>
                <w:szCs w:val="24"/>
              </w:rPr>
            </w:pPr>
            <w:r w:rsidRPr="00563D34">
              <w:rPr>
                <w:rFonts w:cs="Helvetica"/>
                <w:szCs w:val="24"/>
              </w:rPr>
              <w:t>Section 1864</w:t>
            </w:r>
            <w:r w:rsidRPr="00563D34">
              <w:rPr>
                <w:rFonts w:cs="Helvetica"/>
                <w:szCs w:val="24"/>
              </w:rPr>
              <w:br/>
              <w:t>Hundred of Ayers from S2001/213</w:t>
            </w:r>
          </w:p>
        </w:tc>
      </w:tr>
      <w:tr w:rsidR="009A06A2" w:rsidRPr="00563D34" w:rsidTr="005016E3">
        <w:trPr>
          <w:trHeight w:val="760"/>
        </w:trPr>
        <w:tc>
          <w:tcPr>
            <w:tcW w:w="3686" w:type="dxa"/>
          </w:tcPr>
          <w:p w:rsidR="009A06A2" w:rsidRPr="00563D34" w:rsidRDefault="009A06A2" w:rsidP="00530DC1">
            <w:pPr>
              <w:rPr>
                <w:rFonts w:cs="Helvetica"/>
                <w:szCs w:val="24"/>
              </w:rPr>
            </w:pPr>
            <w:r w:rsidRPr="00563D34">
              <w:rPr>
                <w:rFonts w:cs="Helvetica"/>
                <w:szCs w:val="24"/>
              </w:rPr>
              <w:t>Person to whom proposed grant is to be made</w:t>
            </w:r>
          </w:p>
        </w:tc>
        <w:tc>
          <w:tcPr>
            <w:tcW w:w="425" w:type="dxa"/>
          </w:tcPr>
          <w:p w:rsidR="009A06A2" w:rsidRPr="00563D34" w:rsidRDefault="009A06A2" w:rsidP="00530DC1">
            <w:pPr>
              <w:rPr>
                <w:rFonts w:cs="Helvetica"/>
                <w:szCs w:val="24"/>
              </w:rPr>
            </w:pPr>
            <w:r w:rsidRPr="00563D34">
              <w:rPr>
                <w:rFonts w:cs="Helvetica"/>
                <w:szCs w:val="24"/>
              </w:rPr>
              <w:t>:</w:t>
            </w:r>
          </w:p>
        </w:tc>
        <w:tc>
          <w:tcPr>
            <w:tcW w:w="4253" w:type="dxa"/>
          </w:tcPr>
          <w:p w:rsidR="009A06A2" w:rsidRPr="00563D34" w:rsidRDefault="009A06A2" w:rsidP="00530DC1">
            <w:pPr>
              <w:rPr>
                <w:rFonts w:cs="Helvetica"/>
                <w:szCs w:val="24"/>
              </w:rPr>
            </w:pPr>
            <w:r w:rsidRPr="00563D34">
              <w:rPr>
                <w:rFonts w:cs="Helvetica"/>
                <w:szCs w:val="24"/>
              </w:rPr>
              <w:t xml:space="preserve">NTJ </w:t>
            </w:r>
            <w:proofErr w:type="spellStart"/>
            <w:r w:rsidRPr="00563D34">
              <w:rPr>
                <w:rFonts w:cs="Helvetica"/>
                <w:szCs w:val="24"/>
              </w:rPr>
              <w:t>Paspaley</w:t>
            </w:r>
            <w:proofErr w:type="spellEnd"/>
            <w:r w:rsidRPr="00563D34">
              <w:rPr>
                <w:rFonts w:cs="Helvetica"/>
                <w:szCs w:val="24"/>
              </w:rPr>
              <w:t xml:space="preserve"> Nominees Pty Ltd</w:t>
            </w:r>
          </w:p>
          <w:p w:rsidR="009A06A2" w:rsidRPr="00563D34" w:rsidRDefault="009A06A2" w:rsidP="00530DC1">
            <w:pPr>
              <w:rPr>
                <w:rFonts w:cs="Helvetica"/>
                <w:szCs w:val="24"/>
              </w:rPr>
            </w:pPr>
            <w:r w:rsidRPr="00563D34">
              <w:rPr>
                <w:rFonts w:cs="Helvetica"/>
                <w:szCs w:val="24"/>
              </w:rPr>
              <w:t>(ACN 009 615 310)</w:t>
            </w:r>
            <w:r w:rsidRPr="00563D34">
              <w:rPr>
                <w:rFonts w:cs="Helvetica"/>
                <w:szCs w:val="24"/>
              </w:rPr>
              <w:br/>
            </w:r>
          </w:p>
        </w:tc>
      </w:tr>
      <w:tr w:rsidR="009A06A2" w:rsidRPr="00563D34" w:rsidTr="005016E3">
        <w:trPr>
          <w:trHeight w:val="632"/>
        </w:trPr>
        <w:tc>
          <w:tcPr>
            <w:tcW w:w="3686" w:type="dxa"/>
          </w:tcPr>
          <w:p w:rsidR="009A06A2" w:rsidRPr="00563D34" w:rsidRDefault="009A06A2" w:rsidP="00530DC1">
            <w:pPr>
              <w:rPr>
                <w:rFonts w:cs="Helvetica"/>
                <w:szCs w:val="24"/>
              </w:rPr>
            </w:pPr>
            <w:r w:rsidRPr="00563D34">
              <w:rPr>
                <w:rFonts w:cs="Helvetica"/>
                <w:szCs w:val="24"/>
              </w:rPr>
              <w:t>Price</w:t>
            </w:r>
          </w:p>
        </w:tc>
        <w:tc>
          <w:tcPr>
            <w:tcW w:w="425" w:type="dxa"/>
          </w:tcPr>
          <w:p w:rsidR="009A06A2" w:rsidRPr="00563D34" w:rsidRDefault="009A06A2" w:rsidP="00530DC1">
            <w:pPr>
              <w:rPr>
                <w:rFonts w:cs="Helvetica"/>
                <w:szCs w:val="24"/>
              </w:rPr>
            </w:pPr>
            <w:r w:rsidRPr="00563D34">
              <w:rPr>
                <w:rFonts w:cs="Helvetica"/>
                <w:szCs w:val="24"/>
              </w:rPr>
              <w:t>:</w:t>
            </w:r>
          </w:p>
        </w:tc>
        <w:tc>
          <w:tcPr>
            <w:tcW w:w="4253" w:type="dxa"/>
          </w:tcPr>
          <w:p w:rsidR="009A06A2" w:rsidRPr="00563D34" w:rsidRDefault="009A06A2" w:rsidP="00530DC1">
            <w:pPr>
              <w:rPr>
                <w:rFonts w:cs="Helvetica"/>
                <w:szCs w:val="24"/>
              </w:rPr>
            </w:pPr>
            <w:r w:rsidRPr="00563D34">
              <w:rPr>
                <w:rFonts w:cs="Helvetica"/>
                <w:szCs w:val="24"/>
              </w:rPr>
              <w:t xml:space="preserve">$100, 000 (excluding GST) </w:t>
            </w:r>
          </w:p>
        </w:tc>
      </w:tr>
      <w:tr w:rsidR="009A06A2" w:rsidRPr="00563D34" w:rsidTr="005016E3">
        <w:trPr>
          <w:trHeight w:val="235"/>
        </w:trPr>
        <w:tc>
          <w:tcPr>
            <w:tcW w:w="3686" w:type="dxa"/>
          </w:tcPr>
          <w:p w:rsidR="009A06A2" w:rsidRPr="00563D34" w:rsidRDefault="009A06A2" w:rsidP="00530DC1">
            <w:pPr>
              <w:rPr>
                <w:rFonts w:cs="Helvetica"/>
                <w:szCs w:val="24"/>
              </w:rPr>
            </w:pPr>
            <w:r w:rsidRPr="00563D34">
              <w:rPr>
                <w:rFonts w:cs="Helvetica"/>
                <w:szCs w:val="24"/>
              </w:rPr>
              <w:t>Proposed Development</w:t>
            </w:r>
          </w:p>
        </w:tc>
        <w:tc>
          <w:tcPr>
            <w:tcW w:w="425" w:type="dxa"/>
          </w:tcPr>
          <w:p w:rsidR="009A06A2" w:rsidRPr="00563D34" w:rsidRDefault="009A06A2" w:rsidP="00530DC1">
            <w:pPr>
              <w:rPr>
                <w:rFonts w:cs="Helvetica"/>
                <w:szCs w:val="24"/>
              </w:rPr>
            </w:pPr>
            <w:r w:rsidRPr="00563D34">
              <w:rPr>
                <w:rFonts w:cs="Helvetica"/>
                <w:szCs w:val="24"/>
              </w:rPr>
              <w:t>:</w:t>
            </w:r>
          </w:p>
        </w:tc>
        <w:tc>
          <w:tcPr>
            <w:tcW w:w="4253" w:type="dxa"/>
          </w:tcPr>
          <w:p w:rsidR="009A06A2" w:rsidRPr="00563D34" w:rsidRDefault="009A06A2" w:rsidP="00530DC1">
            <w:pPr>
              <w:rPr>
                <w:rFonts w:cs="Helvetica"/>
                <w:szCs w:val="24"/>
              </w:rPr>
            </w:pPr>
            <w:r w:rsidRPr="00563D34">
              <w:rPr>
                <w:rFonts w:cs="Helvetica"/>
                <w:szCs w:val="24"/>
              </w:rPr>
              <w:t xml:space="preserve">Commercial aquaculture farming, strategic industry support, immigration accommodation facilities and ancillary. </w:t>
            </w:r>
          </w:p>
        </w:tc>
      </w:tr>
    </w:tbl>
    <w:p w:rsidR="009A06A2" w:rsidRPr="00563D34" w:rsidRDefault="009A06A2" w:rsidP="007A6830">
      <w:pPr>
        <w:rPr>
          <w:rFonts w:cs="Helvetica"/>
          <w:szCs w:val="24"/>
        </w:rPr>
      </w:pPr>
      <w:bookmarkStart w:id="2" w:name="_GoBack"/>
      <w:bookmarkEnd w:id="0"/>
      <w:bookmarkEnd w:id="1"/>
      <w:bookmarkEnd w:id="2"/>
    </w:p>
    <w:sectPr w:rsidR="009A06A2" w:rsidRPr="00563D34" w:rsidSect="00CA34C4">
      <w:footnotePr>
        <w:pos w:val="sectEnd"/>
      </w:footnotePr>
      <w:endnotePr>
        <w:numFmt w:val="decimal"/>
        <w:numStart w:val="0"/>
      </w:endnotePr>
      <w:pgSz w:w="11907" w:h="16840"/>
      <w:pgMar w:top="1440" w:right="1797"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48" w:rsidRDefault="00D52D48" w:rsidP="00262753">
      <w:r>
        <w:separator/>
      </w:r>
    </w:p>
  </w:endnote>
  <w:endnote w:type="continuationSeparator" w:id="0">
    <w:p w:rsidR="00D52D48" w:rsidRDefault="00D52D48"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2D48" w:rsidRDefault="00D5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1E056E">
    <w:pPr>
      <w:pStyle w:val="Footer"/>
    </w:pPr>
    <w:r>
      <w:t xml:space="preserve">Page </w:t>
    </w:r>
    <w:r>
      <w:fldChar w:fldCharType="begin"/>
    </w:r>
    <w:r>
      <w:instrText xml:space="preserve"> PAGE   \* MERGEFORMAT </w:instrText>
    </w:r>
    <w:r>
      <w:fldChar w:fldCharType="separate"/>
    </w:r>
    <w:r w:rsidR="007A683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4E3F71">
    <w:pPr>
      <w:pStyle w:val="Footer"/>
      <w:spacing w:before="240"/>
    </w:pPr>
  </w:p>
  <w:p w:rsidR="00D52D48" w:rsidRPr="004C6C8F" w:rsidRDefault="00D52D48"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48" w:rsidRDefault="00D52D48" w:rsidP="00262753">
      <w:r>
        <w:separator/>
      </w:r>
    </w:p>
  </w:footnote>
  <w:footnote w:type="continuationSeparator" w:id="0">
    <w:p w:rsidR="00D52D48" w:rsidRDefault="00D52D48"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Pr="00217476" w:rsidRDefault="00D52D48" w:rsidP="001E056E">
    <w:pPr>
      <w:pStyle w:val="Header"/>
    </w:pPr>
    <w:r w:rsidRPr="00246A76">
      <w:t xml:space="preserve">Northern Territory Government Gazette No. </w:t>
    </w:r>
    <w:r w:rsidR="007633B6">
      <w:t>G28</w:t>
    </w:r>
    <w:r w:rsidRPr="00246A76">
      <w:t xml:space="preserve">, </w:t>
    </w:r>
    <w:r w:rsidR="007633B6">
      <w:t>13</w:t>
    </w:r>
    <w:r w:rsidR="008000EA">
      <w:t xml:space="preserve"> July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82C3830"/>
    <w:multiLevelType w:val="multilevel"/>
    <w:tmpl w:val="7496238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3">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BF29F6"/>
    <w:multiLevelType w:val="multilevel"/>
    <w:tmpl w:val="1F78C00A"/>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510A1C"/>
    <w:multiLevelType w:val="hybridMultilevel"/>
    <w:tmpl w:val="86F83744"/>
    <w:lvl w:ilvl="0" w:tplc="8762276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4">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3A67E0"/>
    <w:multiLevelType w:val="multilevel"/>
    <w:tmpl w:val="ACE0A69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9">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6">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2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8">
    <w:nsid w:val="66425106"/>
    <w:multiLevelType w:val="hybridMultilevel"/>
    <w:tmpl w:val="2E083BF6"/>
    <w:lvl w:ilvl="0" w:tplc="04090017">
      <w:start w:val="1"/>
      <w:numFmt w:val="lowerLetter"/>
      <w:lvlText w:val="%1)"/>
      <w:lvlJc w:val="left"/>
      <w:pPr>
        <w:ind w:left="720" w:hanging="360"/>
      </w:pPr>
      <w:rPr>
        <w:rFont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5B86AFE"/>
    <w:multiLevelType w:val="hybridMultilevel"/>
    <w:tmpl w:val="8560526E"/>
    <w:lvl w:ilvl="0" w:tplc="620E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30"/>
  </w:num>
  <w:num w:numId="2">
    <w:abstractNumId w:val="21"/>
  </w:num>
  <w:num w:numId="3">
    <w:abstractNumId w:val="27"/>
  </w:num>
  <w:num w:numId="4">
    <w:abstractNumId w:val="19"/>
  </w:num>
  <w:num w:numId="5">
    <w:abstractNumId w:val="8"/>
  </w:num>
  <w:num w:numId="6">
    <w:abstractNumId w:val="15"/>
  </w:num>
  <w:num w:numId="7">
    <w:abstractNumId w:val="18"/>
  </w:num>
  <w:num w:numId="8">
    <w:abstractNumId w:val="17"/>
  </w:num>
  <w:num w:numId="9">
    <w:abstractNumId w:val="23"/>
  </w:num>
  <w:num w:numId="10">
    <w:abstractNumId w:val="34"/>
  </w:num>
  <w:num w:numId="11">
    <w:abstractNumId w:val="25"/>
  </w:num>
  <w:num w:numId="12">
    <w:abstractNumId w:val="6"/>
  </w:num>
  <w:num w:numId="13">
    <w:abstractNumId w:val="0"/>
  </w:num>
  <w:num w:numId="14">
    <w:abstractNumId w:val="2"/>
  </w:num>
  <w:num w:numId="15">
    <w:abstractNumId w:val="7"/>
  </w:num>
  <w:num w:numId="16">
    <w:abstractNumId w:val="14"/>
  </w:num>
  <w:num w:numId="17">
    <w:abstractNumId w:val="3"/>
  </w:num>
  <w:num w:numId="18">
    <w:abstractNumId w:val="13"/>
  </w:num>
  <w:num w:numId="19">
    <w:abstractNumId w:val="33"/>
  </w:num>
  <w:num w:numId="20">
    <w:abstractNumId w:val="29"/>
  </w:num>
  <w:num w:numId="21">
    <w:abstractNumId w:val="5"/>
  </w:num>
  <w:num w:numId="22">
    <w:abstractNumId w:val="35"/>
  </w:num>
  <w:num w:numId="23">
    <w:abstractNumId w:val="31"/>
  </w:num>
  <w:num w:numId="24">
    <w:abstractNumId w:val="4"/>
  </w:num>
  <w:num w:numId="25">
    <w:abstractNumId w:val="9"/>
  </w:num>
  <w:num w:numId="26">
    <w:abstractNumId w:val="24"/>
  </w:num>
  <w:num w:numId="27">
    <w:abstractNumId w:val="26"/>
  </w:num>
  <w:num w:numId="28">
    <w:abstractNumId w:val="20"/>
  </w:num>
  <w:num w:numId="29">
    <w:abstractNumId w:val="22"/>
  </w:num>
  <w:num w:numId="30">
    <w:abstractNumId w:val="12"/>
  </w:num>
  <w:num w:numId="31">
    <w:abstractNumId w:val="28"/>
  </w:num>
  <w:num w:numId="32">
    <w:abstractNumId w:val="1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66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23BF"/>
    <w:rsid w:val="00034591"/>
    <w:rsid w:val="00034994"/>
    <w:rsid w:val="00035B56"/>
    <w:rsid w:val="00036DE3"/>
    <w:rsid w:val="00037AEA"/>
    <w:rsid w:val="00041D19"/>
    <w:rsid w:val="0004201F"/>
    <w:rsid w:val="000426E9"/>
    <w:rsid w:val="00042951"/>
    <w:rsid w:val="00043A32"/>
    <w:rsid w:val="00043F72"/>
    <w:rsid w:val="00044167"/>
    <w:rsid w:val="00045657"/>
    <w:rsid w:val="00046708"/>
    <w:rsid w:val="00046825"/>
    <w:rsid w:val="00046B22"/>
    <w:rsid w:val="00046E30"/>
    <w:rsid w:val="00047869"/>
    <w:rsid w:val="00051A3F"/>
    <w:rsid w:val="00051F8F"/>
    <w:rsid w:val="000536DF"/>
    <w:rsid w:val="00057846"/>
    <w:rsid w:val="00057DA2"/>
    <w:rsid w:val="00060E29"/>
    <w:rsid w:val="00061992"/>
    <w:rsid w:val="00061C24"/>
    <w:rsid w:val="000627F9"/>
    <w:rsid w:val="00062F32"/>
    <w:rsid w:val="00065CF2"/>
    <w:rsid w:val="00066CB2"/>
    <w:rsid w:val="00070359"/>
    <w:rsid w:val="00071527"/>
    <w:rsid w:val="00071FD1"/>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3BA0"/>
    <w:rsid w:val="00094601"/>
    <w:rsid w:val="00094856"/>
    <w:rsid w:val="00095585"/>
    <w:rsid w:val="00096DED"/>
    <w:rsid w:val="000A1ADF"/>
    <w:rsid w:val="000A208B"/>
    <w:rsid w:val="000A276F"/>
    <w:rsid w:val="000A2A63"/>
    <w:rsid w:val="000A379D"/>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46AC"/>
    <w:rsid w:val="000C5035"/>
    <w:rsid w:val="000C55BA"/>
    <w:rsid w:val="000C71E2"/>
    <w:rsid w:val="000D006B"/>
    <w:rsid w:val="000D0763"/>
    <w:rsid w:val="000D0E24"/>
    <w:rsid w:val="000D181F"/>
    <w:rsid w:val="000D3226"/>
    <w:rsid w:val="000D3D34"/>
    <w:rsid w:val="000D3D60"/>
    <w:rsid w:val="000D4330"/>
    <w:rsid w:val="000D5300"/>
    <w:rsid w:val="000E42D3"/>
    <w:rsid w:val="000E4DB8"/>
    <w:rsid w:val="000E5AE4"/>
    <w:rsid w:val="000E64CB"/>
    <w:rsid w:val="000E6BFC"/>
    <w:rsid w:val="000E6F62"/>
    <w:rsid w:val="000F13D2"/>
    <w:rsid w:val="000F2E89"/>
    <w:rsid w:val="000F395B"/>
    <w:rsid w:val="000F5E0E"/>
    <w:rsid w:val="000F6DE7"/>
    <w:rsid w:val="000F7F2C"/>
    <w:rsid w:val="00100C6C"/>
    <w:rsid w:val="00101724"/>
    <w:rsid w:val="00101D85"/>
    <w:rsid w:val="00103964"/>
    <w:rsid w:val="00104E14"/>
    <w:rsid w:val="00107792"/>
    <w:rsid w:val="00112B26"/>
    <w:rsid w:val="00112E6E"/>
    <w:rsid w:val="00113FDA"/>
    <w:rsid w:val="00114B84"/>
    <w:rsid w:val="001167A3"/>
    <w:rsid w:val="00116836"/>
    <w:rsid w:val="00116D55"/>
    <w:rsid w:val="00120B57"/>
    <w:rsid w:val="001217BF"/>
    <w:rsid w:val="00121B12"/>
    <w:rsid w:val="00121B24"/>
    <w:rsid w:val="00122E1D"/>
    <w:rsid w:val="001232E2"/>
    <w:rsid w:val="00126EF5"/>
    <w:rsid w:val="001271A2"/>
    <w:rsid w:val="00130D8B"/>
    <w:rsid w:val="00130E4A"/>
    <w:rsid w:val="00131046"/>
    <w:rsid w:val="00131AF4"/>
    <w:rsid w:val="00134336"/>
    <w:rsid w:val="00135118"/>
    <w:rsid w:val="001361FD"/>
    <w:rsid w:val="0013661D"/>
    <w:rsid w:val="001378B6"/>
    <w:rsid w:val="00137C94"/>
    <w:rsid w:val="00141486"/>
    <w:rsid w:val="00141D03"/>
    <w:rsid w:val="001420CE"/>
    <w:rsid w:val="00145491"/>
    <w:rsid w:val="00145822"/>
    <w:rsid w:val="0014643B"/>
    <w:rsid w:val="00146B35"/>
    <w:rsid w:val="00146D1A"/>
    <w:rsid w:val="00147F6D"/>
    <w:rsid w:val="00151A6D"/>
    <w:rsid w:val="00152228"/>
    <w:rsid w:val="001527DB"/>
    <w:rsid w:val="001554F0"/>
    <w:rsid w:val="00156BD9"/>
    <w:rsid w:val="00157009"/>
    <w:rsid w:val="00157299"/>
    <w:rsid w:val="001572B3"/>
    <w:rsid w:val="001576EC"/>
    <w:rsid w:val="00160340"/>
    <w:rsid w:val="00161C65"/>
    <w:rsid w:val="001622A8"/>
    <w:rsid w:val="00163D10"/>
    <w:rsid w:val="00164F43"/>
    <w:rsid w:val="001665D3"/>
    <w:rsid w:val="0016735F"/>
    <w:rsid w:val="00172820"/>
    <w:rsid w:val="001733E5"/>
    <w:rsid w:val="001765A6"/>
    <w:rsid w:val="00176B53"/>
    <w:rsid w:val="00176B75"/>
    <w:rsid w:val="0017713B"/>
    <w:rsid w:val="00180A58"/>
    <w:rsid w:val="00182A13"/>
    <w:rsid w:val="00182EBD"/>
    <w:rsid w:val="001832D3"/>
    <w:rsid w:val="00183924"/>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7230"/>
    <w:rsid w:val="001C05F0"/>
    <w:rsid w:val="001C0AB6"/>
    <w:rsid w:val="001C2A26"/>
    <w:rsid w:val="001C32C8"/>
    <w:rsid w:val="001C3DFA"/>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5E3"/>
    <w:rsid w:val="001E0AEB"/>
    <w:rsid w:val="001E1112"/>
    <w:rsid w:val="001E1739"/>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A07"/>
    <w:rsid w:val="002072A2"/>
    <w:rsid w:val="0021006D"/>
    <w:rsid w:val="00210494"/>
    <w:rsid w:val="00212643"/>
    <w:rsid w:val="002146BC"/>
    <w:rsid w:val="002169E9"/>
    <w:rsid w:val="00216D4E"/>
    <w:rsid w:val="00217476"/>
    <w:rsid w:val="0022263C"/>
    <w:rsid w:val="0022503C"/>
    <w:rsid w:val="002326C7"/>
    <w:rsid w:val="002330E7"/>
    <w:rsid w:val="00233999"/>
    <w:rsid w:val="00235D4C"/>
    <w:rsid w:val="002368D0"/>
    <w:rsid w:val="002372CE"/>
    <w:rsid w:val="00237DB0"/>
    <w:rsid w:val="00237DCE"/>
    <w:rsid w:val="00242E7F"/>
    <w:rsid w:val="00244528"/>
    <w:rsid w:val="002450AD"/>
    <w:rsid w:val="00245960"/>
    <w:rsid w:val="00246A31"/>
    <w:rsid w:val="00246A76"/>
    <w:rsid w:val="0025069E"/>
    <w:rsid w:val="0025078B"/>
    <w:rsid w:val="00250CEE"/>
    <w:rsid w:val="00251362"/>
    <w:rsid w:val="00252114"/>
    <w:rsid w:val="00252637"/>
    <w:rsid w:val="002534F0"/>
    <w:rsid w:val="002545A5"/>
    <w:rsid w:val="0025657B"/>
    <w:rsid w:val="00257163"/>
    <w:rsid w:val="00260062"/>
    <w:rsid w:val="0026173A"/>
    <w:rsid w:val="0026178A"/>
    <w:rsid w:val="00262753"/>
    <w:rsid w:val="002627F5"/>
    <w:rsid w:val="00262E94"/>
    <w:rsid w:val="00263B64"/>
    <w:rsid w:val="002647FF"/>
    <w:rsid w:val="002655A3"/>
    <w:rsid w:val="00265E64"/>
    <w:rsid w:val="0026732A"/>
    <w:rsid w:val="00270032"/>
    <w:rsid w:val="0027189B"/>
    <w:rsid w:val="002724BF"/>
    <w:rsid w:val="00272AD5"/>
    <w:rsid w:val="00272E62"/>
    <w:rsid w:val="00273482"/>
    <w:rsid w:val="00273EED"/>
    <w:rsid w:val="002740A0"/>
    <w:rsid w:val="002744F3"/>
    <w:rsid w:val="002763B9"/>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5FE5"/>
    <w:rsid w:val="0028657C"/>
    <w:rsid w:val="0028668A"/>
    <w:rsid w:val="002874C3"/>
    <w:rsid w:val="00291001"/>
    <w:rsid w:val="00291472"/>
    <w:rsid w:val="00291473"/>
    <w:rsid w:val="00291E97"/>
    <w:rsid w:val="0029274F"/>
    <w:rsid w:val="0029283B"/>
    <w:rsid w:val="002929EB"/>
    <w:rsid w:val="00295250"/>
    <w:rsid w:val="00295287"/>
    <w:rsid w:val="00296DD0"/>
    <w:rsid w:val="002975C2"/>
    <w:rsid w:val="002A04B6"/>
    <w:rsid w:val="002A052F"/>
    <w:rsid w:val="002A12D8"/>
    <w:rsid w:val="002A1662"/>
    <w:rsid w:val="002A2230"/>
    <w:rsid w:val="002A2E37"/>
    <w:rsid w:val="002A34AF"/>
    <w:rsid w:val="002A4593"/>
    <w:rsid w:val="002A4B89"/>
    <w:rsid w:val="002A5986"/>
    <w:rsid w:val="002B041B"/>
    <w:rsid w:val="002B04D3"/>
    <w:rsid w:val="002B1642"/>
    <w:rsid w:val="002B30EC"/>
    <w:rsid w:val="002B37F7"/>
    <w:rsid w:val="002B3EC6"/>
    <w:rsid w:val="002B4FF9"/>
    <w:rsid w:val="002B5C71"/>
    <w:rsid w:val="002B7BAD"/>
    <w:rsid w:val="002B7EDB"/>
    <w:rsid w:val="002C08AF"/>
    <w:rsid w:val="002C27ED"/>
    <w:rsid w:val="002C30B0"/>
    <w:rsid w:val="002D0E09"/>
    <w:rsid w:val="002D28B7"/>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E7E59"/>
    <w:rsid w:val="002F093C"/>
    <w:rsid w:val="002F0C64"/>
    <w:rsid w:val="002F2B0D"/>
    <w:rsid w:val="002F2E73"/>
    <w:rsid w:val="002F2F5A"/>
    <w:rsid w:val="002F32D7"/>
    <w:rsid w:val="002F478E"/>
    <w:rsid w:val="002F48D7"/>
    <w:rsid w:val="002F498C"/>
    <w:rsid w:val="002F553C"/>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10733"/>
    <w:rsid w:val="00310DD5"/>
    <w:rsid w:val="00311540"/>
    <w:rsid w:val="0031181A"/>
    <w:rsid w:val="00315E8B"/>
    <w:rsid w:val="0031662A"/>
    <w:rsid w:val="003176A9"/>
    <w:rsid w:val="003176B6"/>
    <w:rsid w:val="00320CD9"/>
    <w:rsid w:val="003212DA"/>
    <w:rsid w:val="00322D34"/>
    <w:rsid w:val="00323586"/>
    <w:rsid w:val="0032398E"/>
    <w:rsid w:val="00327685"/>
    <w:rsid w:val="00327898"/>
    <w:rsid w:val="0033279B"/>
    <w:rsid w:val="00336A29"/>
    <w:rsid w:val="00336CE3"/>
    <w:rsid w:val="003373AC"/>
    <w:rsid w:val="00337B34"/>
    <w:rsid w:val="0034175A"/>
    <w:rsid w:val="00342081"/>
    <w:rsid w:val="0034245A"/>
    <w:rsid w:val="003425B2"/>
    <w:rsid w:val="00342831"/>
    <w:rsid w:val="00344D51"/>
    <w:rsid w:val="003465AC"/>
    <w:rsid w:val="00347791"/>
    <w:rsid w:val="00347CCC"/>
    <w:rsid w:val="003520F6"/>
    <w:rsid w:val="0035606A"/>
    <w:rsid w:val="00356682"/>
    <w:rsid w:val="0035781D"/>
    <w:rsid w:val="003618FF"/>
    <w:rsid w:val="00362117"/>
    <w:rsid w:val="00362E3B"/>
    <w:rsid w:val="00366CD8"/>
    <w:rsid w:val="003709E3"/>
    <w:rsid w:val="0037176A"/>
    <w:rsid w:val="00371904"/>
    <w:rsid w:val="00374DB7"/>
    <w:rsid w:val="00375A6A"/>
    <w:rsid w:val="00375C16"/>
    <w:rsid w:val="003776F5"/>
    <w:rsid w:val="00380BC5"/>
    <w:rsid w:val="00382212"/>
    <w:rsid w:val="0038244E"/>
    <w:rsid w:val="00383FA6"/>
    <w:rsid w:val="00385A69"/>
    <w:rsid w:val="00387384"/>
    <w:rsid w:val="003878CE"/>
    <w:rsid w:val="00387C7D"/>
    <w:rsid w:val="00387D0B"/>
    <w:rsid w:val="00391223"/>
    <w:rsid w:val="00391CEE"/>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4B3A"/>
    <w:rsid w:val="003B4B9A"/>
    <w:rsid w:val="003B51B0"/>
    <w:rsid w:val="003B5B7B"/>
    <w:rsid w:val="003C0755"/>
    <w:rsid w:val="003C1C22"/>
    <w:rsid w:val="003C2268"/>
    <w:rsid w:val="003C26D4"/>
    <w:rsid w:val="003C28B9"/>
    <w:rsid w:val="003C3087"/>
    <w:rsid w:val="003C4B0B"/>
    <w:rsid w:val="003C54FC"/>
    <w:rsid w:val="003C7517"/>
    <w:rsid w:val="003C76AF"/>
    <w:rsid w:val="003D25EC"/>
    <w:rsid w:val="003D2802"/>
    <w:rsid w:val="003D552D"/>
    <w:rsid w:val="003D6965"/>
    <w:rsid w:val="003E06AD"/>
    <w:rsid w:val="003E07F8"/>
    <w:rsid w:val="003E1CAD"/>
    <w:rsid w:val="003E277C"/>
    <w:rsid w:val="003E28E9"/>
    <w:rsid w:val="003E3219"/>
    <w:rsid w:val="003E38CC"/>
    <w:rsid w:val="003E3905"/>
    <w:rsid w:val="003E76A4"/>
    <w:rsid w:val="003F403B"/>
    <w:rsid w:val="003F4510"/>
    <w:rsid w:val="003F4D08"/>
    <w:rsid w:val="003F623C"/>
    <w:rsid w:val="003F6E3B"/>
    <w:rsid w:val="003F7D38"/>
    <w:rsid w:val="003F7DE3"/>
    <w:rsid w:val="004007D0"/>
    <w:rsid w:val="00400A4E"/>
    <w:rsid w:val="0040210E"/>
    <w:rsid w:val="00403DA4"/>
    <w:rsid w:val="00404DE3"/>
    <w:rsid w:val="004072DC"/>
    <w:rsid w:val="0040745A"/>
    <w:rsid w:val="00410733"/>
    <w:rsid w:val="00411493"/>
    <w:rsid w:val="004116D2"/>
    <w:rsid w:val="00412187"/>
    <w:rsid w:val="0041271A"/>
    <w:rsid w:val="00412EE5"/>
    <w:rsid w:val="0041548E"/>
    <w:rsid w:val="004155AA"/>
    <w:rsid w:val="00417A60"/>
    <w:rsid w:val="00417B13"/>
    <w:rsid w:val="00417F83"/>
    <w:rsid w:val="0042285D"/>
    <w:rsid w:val="00422B03"/>
    <w:rsid w:val="00423295"/>
    <w:rsid w:val="004235A5"/>
    <w:rsid w:val="004240C7"/>
    <w:rsid w:val="0042431F"/>
    <w:rsid w:val="0042591E"/>
    <w:rsid w:val="00425F42"/>
    <w:rsid w:val="00426569"/>
    <w:rsid w:val="00427D51"/>
    <w:rsid w:val="004303DE"/>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41DA"/>
    <w:rsid w:val="00444573"/>
    <w:rsid w:val="00446378"/>
    <w:rsid w:val="00446798"/>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2455"/>
    <w:rsid w:val="00462573"/>
    <w:rsid w:val="004647A2"/>
    <w:rsid w:val="00466D20"/>
    <w:rsid w:val="00466D2D"/>
    <w:rsid w:val="00467403"/>
    <w:rsid w:val="00471FF6"/>
    <w:rsid w:val="0047337A"/>
    <w:rsid w:val="00473B15"/>
    <w:rsid w:val="00473C0B"/>
    <w:rsid w:val="0047468A"/>
    <w:rsid w:val="004826F5"/>
    <w:rsid w:val="00482A20"/>
    <w:rsid w:val="00482E23"/>
    <w:rsid w:val="0048403E"/>
    <w:rsid w:val="00484B1E"/>
    <w:rsid w:val="00484B29"/>
    <w:rsid w:val="00484DF7"/>
    <w:rsid w:val="004857E9"/>
    <w:rsid w:val="00486425"/>
    <w:rsid w:val="004901D5"/>
    <w:rsid w:val="00490379"/>
    <w:rsid w:val="00490A80"/>
    <w:rsid w:val="00491121"/>
    <w:rsid w:val="004912BA"/>
    <w:rsid w:val="0049207B"/>
    <w:rsid w:val="00492EC0"/>
    <w:rsid w:val="00493A86"/>
    <w:rsid w:val="00493D30"/>
    <w:rsid w:val="004942D7"/>
    <w:rsid w:val="004946D4"/>
    <w:rsid w:val="00494ED6"/>
    <w:rsid w:val="004952A9"/>
    <w:rsid w:val="00496104"/>
    <w:rsid w:val="0049791D"/>
    <w:rsid w:val="004A00F2"/>
    <w:rsid w:val="004A1568"/>
    <w:rsid w:val="004A1B42"/>
    <w:rsid w:val="004A230F"/>
    <w:rsid w:val="004A2677"/>
    <w:rsid w:val="004A2A6C"/>
    <w:rsid w:val="004A3A05"/>
    <w:rsid w:val="004A4671"/>
    <w:rsid w:val="004A4D0F"/>
    <w:rsid w:val="004A5301"/>
    <w:rsid w:val="004A6C12"/>
    <w:rsid w:val="004A7405"/>
    <w:rsid w:val="004B15EC"/>
    <w:rsid w:val="004B262A"/>
    <w:rsid w:val="004B42D8"/>
    <w:rsid w:val="004B515E"/>
    <w:rsid w:val="004B529A"/>
    <w:rsid w:val="004C05A1"/>
    <w:rsid w:val="004C117C"/>
    <w:rsid w:val="004C277A"/>
    <w:rsid w:val="004C3155"/>
    <w:rsid w:val="004C62EA"/>
    <w:rsid w:val="004C78AF"/>
    <w:rsid w:val="004D0751"/>
    <w:rsid w:val="004D0E22"/>
    <w:rsid w:val="004D19FA"/>
    <w:rsid w:val="004D32EE"/>
    <w:rsid w:val="004D36CD"/>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FBA"/>
    <w:rsid w:val="004F4FF6"/>
    <w:rsid w:val="004F54B4"/>
    <w:rsid w:val="004F5A08"/>
    <w:rsid w:val="004F63C6"/>
    <w:rsid w:val="004F6C9F"/>
    <w:rsid w:val="004F6E7A"/>
    <w:rsid w:val="005016E3"/>
    <w:rsid w:val="0050328D"/>
    <w:rsid w:val="005034C7"/>
    <w:rsid w:val="0050568E"/>
    <w:rsid w:val="005074C5"/>
    <w:rsid w:val="00507ABE"/>
    <w:rsid w:val="00511FA6"/>
    <w:rsid w:val="005124BD"/>
    <w:rsid w:val="00513330"/>
    <w:rsid w:val="005152A9"/>
    <w:rsid w:val="00515334"/>
    <w:rsid w:val="00516246"/>
    <w:rsid w:val="00516A85"/>
    <w:rsid w:val="00516F63"/>
    <w:rsid w:val="0051746C"/>
    <w:rsid w:val="005177BD"/>
    <w:rsid w:val="0052062E"/>
    <w:rsid w:val="00521586"/>
    <w:rsid w:val="005219A3"/>
    <w:rsid w:val="00521C30"/>
    <w:rsid w:val="00522160"/>
    <w:rsid w:val="0052538D"/>
    <w:rsid w:val="0052599D"/>
    <w:rsid w:val="00525EAA"/>
    <w:rsid w:val="00526439"/>
    <w:rsid w:val="00527DC0"/>
    <w:rsid w:val="00527F4C"/>
    <w:rsid w:val="00530795"/>
    <w:rsid w:val="00532A19"/>
    <w:rsid w:val="005350EA"/>
    <w:rsid w:val="00535465"/>
    <w:rsid w:val="00535A48"/>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56A74"/>
    <w:rsid w:val="005601D9"/>
    <w:rsid w:val="00562942"/>
    <w:rsid w:val="00563D34"/>
    <w:rsid w:val="005642B7"/>
    <w:rsid w:val="005642F8"/>
    <w:rsid w:val="00564410"/>
    <w:rsid w:val="00565FD0"/>
    <w:rsid w:val="0056724F"/>
    <w:rsid w:val="00570E81"/>
    <w:rsid w:val="00572414"/>
    <w:rsid w:val="0057293B"/>
    <w:rsid w:val="00577AD2"/>
    <w:rsid w:val="00580811"/>
    <w:rsid w:val="00580B8D"/>
    <w:rsid w:val="00580C8C"/>
    <w:rsid w:val="00581974"/>
    <w:rsid w:val="005820BB"/>
    <w:rsid w:val="00583507"/>
    <w:rsid w:val="00584823"/>
    <w:rsid w:val="005858CC"/>
    <w:rsid w:val="00586648"/>
    <w:rsid w:val="005866DD"/>
    <w:rsid w:val="00586A65"/>
    <w:rsid w:val="00590E1F"/>
    <w:rsid w:val="00591898"/>
    <w:rsid w:val="005931EF"/>
    <w:rsid w:val="00593896"/>
    <w:rsid w:val="00593BCF"/>
    <w:rsid w:val="0059490B"/>
    <w:rsid w:val="0059564A"/>
    <w:rsid w:val="00596D16"/>
    <w:rsid w:val="005A05B3"/>
    <w:rsid w:val="005A1723"/>
    <w:rsid w:val="005A189D"/>
    <w:rsid w:val="005A2285"/>
    <w:rsid w:val="005A34BF"/>
    <w:rsid w:val="005A3570"/>
    <w:rsid w:val="005A3DDA"/>
    <w:rsid w:val="005A5B45"/>
    <w:rsid w:val="005A6F21"/>
    <w:rsid w:val="005B0F06"/>
    <w:rsid w:val="005B20E2"/>
    <w:rsid w:val="005B24AF"/>
    <w:rsid w:val="005B3BF3"/>
    <w:rsid w:val="005B4C84"/>
    <w:rsid w:val="005B5112"/>
    <w:rsid w:val="005B5562"/>
    <w:rsid w:val="005B60B8"/>
    <w:rsid w:val="005B655A"/>
    <w:rsid w:val="005B6C14"/>
    <w:rsid w:val="005B789C"/>
    <w:rsid w:val="005C1048"/>
    <w:rsid w:val="005C1375"/>
    <w:rsid w:val="005C28EA"/>
    <w:rsid w:val="005C35EA"/>
    <w:rsid w:val="005C3B89"/>
    <w:rsid w:val="005C5BC2"/>
    <w:rsid w:val="005C6228"/>
    <w:rsid w:val="005D00C3"/>
    <w:rsid w:val="005D10A1"/>
    <w:rsid w:val="005D241F"/>
    <w:rsid w:val="005D2A29"/>
    <w:rsid w:val="005D3757"/>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7C5"/>
    <w:rsid w:val="00633D87"/>
    <w:rsid w:val="006345FA"/>
    <w:rsid w:val="00634ACB"/>
    <w:rsid w:val="006357FF"/>
    <w:rsid w:val="00637347"/>
    <w:rsid w:val="006378F0"/>
    <w:rsid w:val="0064064E"/>
    <w:rsid w:val="00640993"/>
    <w:rsid w:val="00641320"/>
    <w:rsid w:val="00641545"/>
    <w:rsid w:val="0064187A"/>
    <w:rsid w:val="00641EBB"/>
    <w:rsid w:val="0064293B"/>
    <w:rsid w:val="0064349A"/>
    <w:rsid w:val="00643AD0"/>
    <w:rsid w:val="00644D19"/>
    <w:rsid w:val="006450FE"/>
    <w:rsid w:val="0064539C"/>
    <w:rsid w:val="006455AD"/>
    <w:rsid w:val="006467CA"/>
    <w:rsid w:val="006471A7"/>
    <w:rsid w:val="00647617"/>
    <w:rsid w:val="006516E6"/>
    <w:rsid w:val="00652206"/>
    <w:rsid w:val="0065281B"/>
    <w:rsid w:val="00652BEB"/>
    <w:rsid w:val="00655BC9"/>
    <w:rsid w:val="00655C50"/>
    <w:rsid w:val="00660C6F"/>
    <w:rsid w:val="00660D60"/>
    <w:rsid w:val="00660DCA"/>
    <w:rsid w:val="00663234"/>
    <w:rsid w:val="0066369C"/>
    <w:rsid w:val="00670FAD"/>
    <w:rsid w:val="0067592D"/>
    <w:rsid w:val="00676A92"/>
    <w:rsid w:val="00677C27"/>
    <w:rsid w:val="006802A2"/>
    <w:rsid w:val="00681567"/>
    <w:rsid w:val="00681B10"/>
    <w:rsid w:val="0068315E"/>
    <w:rsid w:val="00684F4D"/>
    <w:rsid w:val="00685999"/>
    <w:rsid w:val="00687690"/>
    <w:rsid w:val="00690D3C"/>
    <w:rsid w:val="00692C88"/>
    <w:rsid w:val="00694F61"/>
    <w:rsid w:val="00695A2D"/>
    <w:rsid w:val="006979D1"/>
    <w:rsid w:val="006A0419"/>
    <w:rsid w:val="006A0C26"/>
    <w:rsid w:val="006A26AC"/>
    <w:rsid w:val="006A2751"/>
    <w:rsid w:val="006A33B9"/>
    <w:rsid w:val="006A5141"/>
    <w:rsid w:val="006A52A1"/>
    <w:rsid w:val="006A5CAF"/>
    <w:rsid w:val="006A66C9"/>
    <w:rsid w:val="006A7EC5"/>
    <w:rsid w:val="006B09D8"/>
    <w:rsid w:val="006B0F34"/>
    <w:rsid w:val="006B106A"/>
    <w:rsid w:val="006B2334"/>
    <w:rsid w:val="006B3D24"/>
    <w:rsid w:val="006B4CD2"/>
    <w:rsid w:val="006C0736"/>
    <w:rsid w:val="006C07A9"/>
    <w:rsid w:val="006C0F05"/>
    <w:rsid w:val="006C24EB"/>
    <w:rsid w:val="006C2D1C"/>
    <w:rsid w:val="006C2DE2"/>
    <w:rsid w:val="006C3531"/>
    <w:rsid w:val="006C4A92"/>
    <w:rsid w:val="006C5039"/>
    <w:rsid w:val="006C7361"/>
    <w:rsid w:val="006D077C"/>
    <w:rsid w:val="006D081C"/>
    <w:rsid w:val="006D0FD8"/>
    <w:rsid w:val="006D1063"/>
    <w:rsid w:val="006D2CF5"/>
    <w:rsid w:val="006D3E58"/>
    <w:rsid w:val="006D44BD"/>
    <w:rsid w:val="006D4576"/>
    <w:rsid w:val="006D63BE"/>
    <w:rsid w:val="006D748D"/>
    <w:rsid w:val="006D7896"/>
    <w:rsid w:val="006D7F0A"/>
    <w:rsid w:val="006E0886"/>
    <w:rsid w:val="006E0BE9"/>
    <w:rsid w:val="006E0F2B"/>
    <w:rsid w:val="006E1305"/>
    <w:rsid w:val="006E1451"/>
    <w:rsid w:val="006E2F82"/>
    <w:rsid w:val="006E3CE3"/>
    <w:rsid w:val="006F0A77"/>
    <w:rsid w:val="006F1307"/>
    <w:rsid w:val="006F2966"/>
    <w:rsid w:val="006F2CC5"/>
    <w:rsid w:val="006F38F8"/>
    <w:rsid w:val="006F5417"/>
    <w:rsid w:val="006F5C5D"/>
    <w:rsid w:val="006F755C"/>
    <w:rsid w:val="006F7E5D"/>
    <w:rsid w:val="00701DE4"/>
    <w:rsid w:val="00701F76"/>
    <w:rsid w:val="007021F0"/>
    <w:rsid w:val="0070355A"/>
    <w:rsid w:val="007036E9"/>
    <w:rsid w:val="007047CF"/>
    <w:rsid w:val="007048E5"/>
    <w:rsid w:val="007069EF"/>
    <w:rsid w:val="007075DB"/>
    <w:rsid w:val="00711184"/>
    <w:rsid w:val="00712146"/>
    <w:rsid w:val="00713029"/>
    <w:rsid w:val="0071319B"/>
    <w:rsid w:val="00713E04"/>
    <w:rsid w:val="00714FF5"/>
    <w:rsid w:val="0071616A"/>
    <w:rsid w:val="00717DAD"/>
    <w:rsid w:val="00720614"/>
    <w:rsid w:val="00720841"/>
    <w:rsid w:val="007211DE"/>
    <w:rsid w:val="00722A99"/>
    <w:rsid w:val="00722E8C"/>
    <w:rsid w:val="00722EE3"/>
    <w:rsid w:val="0072321D"/>
    <w:rsid w:val="007239B5"/>
    <w:rsid w:val="00724F71"/>
    <w:rsid w:val="00725A00"/>
    <w:rsid w:val="00725AEA"/>
    <w:rsid w:val="00727E23"/>
    <w:rsid w:val="0073023A"/>
    <w:rsid w:val="007302C9"/>
    <w:rsid w:val="00732F58"/>
    <w:rsid w:val="0073358B"/>
    <w:rsid w:val="00733D36"/>
    <w:rsid w:val="00734877"/>
    <w:rsid w:val="00736BF1"/>
    <w:rsid w:val="0073791D"/>
    <w:rsid w:val="00737DE8"/>
    <w:rsid w:val="00740516"/>
    <w:rsid w:val="00741BA7"/>
    <w:rsid w:val="007433DD"/>
    <w:rsid w:val="0074377A"/>
    <w:rsid w:val="00743D66"/>
    <w:rsid w:val="0074511F"/>
    <w:rsid w:val="00746115"/>
    <w:rsid w:val="007478AE"/>
    <w:rsid w:val="00747981"/>
    <w:rsid w:val="00750953"/>
    <w:rsid w:val="00751EB4"/>
    <w:rsid w:val="0075259F"/>
    <w:rsid w:val="0075394C"/>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33B6"/>
    <w:rsid w:val="00764771"/>
    <w:rsid w:val="007654C7"/>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2876"/>
    <w:rsid w:val="007934E9"/>
    <w:rsid w:val="00794440"/>
    <w:rsid w:val="00794C41"/>
    <w:rsid w:val="00796305"/>
    <w:rsid w:val="0079638C"/>
    <w:rsid w:val="00796671"/>
    <w:rsid w:val="00796ACC"/>
    <w:rsid w:val="00797669"/>
    <w:rsid w:val="007A0A1C"/>
    <w:rsid w:val="007A3FFD"/>
    <w:rsid w:val="007A4906"/>
    <w:rsid w:val="007A561C"/>
    <w:rsid w:val="007A57C6"/>
    <w:rsid w:val="007A5EFB"/>
    <w:rsid w:val="007A60B1"/>
    <w:rsid w:val="007A6830"/>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1C31"/>
    <w:rsid w:val="007E238C"/>
    <w:rsid w:val="007E2B53"/>
    <w:rsid w:val="007E4AB4"/>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0EA"/>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1C7"/>
    <w:rsid w:val="00820662"/>
    <w:rsid w:val="00821319"/>
    <w:rsid w:val="00822155"/>
    <w:rsid w:val="00824AF1"/>
    <w:rsid w:val="00824F9B"/>
    <w:rsid w:val="00825035"/>
    <w:rsid w:val="00830155"/>
    <w:rsid w:val="00832119"/>
    <w:rsid w:val="0083305C"/>
    <w:rsid w:val="00833564"/>
    <w:rsid w:val="0083586D"/>
    <w:rsid w:val="0083686F"/>
    <w:rsid w:val="00837607"/>
    <w:rsid w:val="008379C6"/>
    <w:rsid w:val="00837DD5"/>
    <w:rsid w:val="008400A6"/>
    <w:rsid w:val="0084079C"/>
    <w:rsid w:val="008413BF"/>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5D02"/>
    <w:rsid w:val="00857394"/>
    <w:rsid w:val="00857666"/>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33D"/>
    <w:rsid w:val="00881A19"/>
    <w:rsid w:val="008823A4"/>
    <w:rsid w:val="00882631"/>
    <w:rsid w:val="00883B61"/>
    <w:rsid w:val="00884F24"/>
    <w:rsid w:val="00886537"/>
    <w:rsid w:val="00886F70"/>
    <w:rsid w:val="00887AC5"/>
    <w:rsid w:val="008910A5"/>
    <w:rsid w:val="00891D20"/>
    <w:rsid w:val="0089291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DE6"/>
    <w:rsid w:val="008B47D3"/>
    <w:rsid w:val="008B4A18"/>
    <w:rsid w:val="008B600D"/>
    <w:rsid w:val="008B654E"/>
    <w:rsid w:val="008B683B"/>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2558"/>
    <w:rsid w:val="008D2B66"/>
    <w:rsid w:val="008D371F"/>
    <w:rsid w:val="008D5BA8"/>
    <w:rsid w:val="008D71BB"/>
    <w:rsid w:val="008E02A4"/>
    <w:rsid w:val="008E05EA"/>
    <w:rsid w:val="008E3498"/>
    <w:rsid w:val="008E356B"/>
    <w:rsid w:val="008E673F"/>
    <w:rsid w:val="008E6BD7"/>
    <w:rsid w:val="008F0D0A"/>
    <w:rsid w:val="008F0D87"/>
    <w:rsid w:val="008F1A61"/>
    <w:rsid w:val="008F2954"/>
    <w:rsid w:val="008F2C1A"/>
    <w:rsid w:val="008F3781"/>
    <w:rsid w:val="008F3842"/>
    <w:rsid w:val="008F66A0"/>
    <w:rsid w:val="008F6F00"/>
    <w:rsid w:val="0090001D"/>
    <w:rsid w:val="009012BC"/>
    <w:rsid w:val="00901C30"/>
    <w:rsid w:val="009038A9"/>
    <w:rsid w:val="00904253"/>
    <w:rsid w:val="0090473A"/>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2038F"/>
    <w:rsid w:val="0092064A"/>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40A5"/>
    <w:rsid w:val="00935423"/>
    <w:rsid w:val="0093764B"/>
    <w:rsid w:val="00937BD1"/>
    <w:rsid w:val="0094130B"/>
    <w:rsid w:val="009415F8"/>
    <w:rsid w:val="00941800"/>
    <w:rsid w:val="00941A53"/>
    <w:rsid w:val="00941ED5"/>
    <w:rsid w:val="00942739"/>
    <w:rsid w:val="00942E4B"/>
    <w:rsid w:val="00942EED"/>
    <w:rsid w:val="00943003"/>
    <w:rsid w:val="00943ABB"/>
    <w:rsid w:val="009440EF"/>
    <w:rsid w:val="00946B84"/>
    <w:rsid w:val="00946E37"/>
    <w:rsid w:val="00947730"/>
    <w:rsid w:val="00947E26"/>
    <w:rsid w:val="00950C50"/>
    <w:rsid w:val="00952622"/>
    <w:rsid w:val="00952FA2"/>
    <w:rsid w:val="00953564"/>
    <w:rsid w:val="00953C08"/>
    <w:rsid w:val="00953CB4"/>
    <w:rsid w:val="00954582"/>
    <w:rsid w:val="009550CB"/>
    <w:rsid w:val="009558CE"/>
    <w:rsid w:val="00956420"/>
    <w:rsid w:val="00957A29"/>
    <w:rsid w:val="0096198E"/>
    <w:rsid w:val="00962E30"/>
    <w:rsid w:val="009656B3"/>
    <w:rsid w:val="00966646"/>
    <w:rsid w:val="00972880"/>
    <w:rsid w:val="009735B8"/>
    <w:rsid w:val="009751BB"/>
    <w:rsid w:val="009775D9"/>
    <w:rsid w:val="00977A3E"/>
    <w:rsid w:val="00980324"/>
    <w:rsid w:val="009832D5"/>
    <w:rsid w:val="00983322"/>
    <w:rsid w:val="009838FC"/>
    <w:rsid w:val="00983957"/>
    <w:rsid w:val="00984887"/>
    <w:rsid w:val="009850CA"/>
    <w:rsid w:val="009852E4"/>
    <w:rsid w:val="00987336"/>
    <w:rsid w:val="009879F4"/>
    <w:rsid w:val="00990927"/>
    <w:rsid w:val="00990E87"/>
    <w:rsid w:val="0099146E"/>
    <w:rsid w:val="0099443A"/>
    <w:rsid w:val="00994FE1"/>
    <w:rsid w:val="00995005"/>
    <w:rsid w:val="00995022"/>
    <w:rsid w:val="00995BB1"/>
    <w:rsid w:val="009A06A2"/>
    <w:rsid w:val="009A076E"/>
    <w:rsid w:val="009A1F29"/>
    <w:rsid w:val="009A2587"/>
    <w:rsid w:val="009A38BA"/>
    <w:rsid w:val="009A41D9"/>
    <w:rsid w:val="009A48A6"/>
    <w:rsid w:val="009A5B4F"/>
    <w:rsid w:val="009A7A6E"/>
    <w:rsid w:val="009B0040"/>
    <w:rsid w:val="009B01E5"/>
    <w:rsid w:val="009B1404"/>
    <w:rsid w:val="009B251E"/>
    <w:rsid w:val="009B35C5"/>
    <w:rsid w:val="009B35D9"/>
    <w:rsid w:val="009B4619"/>
    <w:rsid w:val="009B51A6"/>
    <w:rsid w:val="009B525D"/>
    <w:rsid w:val="009B628A"/>
    <w:rsid w:val="009C1E8E"/>
    <w:rsid w:val="009C274B"/>
    <w:rsid w:val="009C2A8E"/>
    <w:rsid w:val="009C3DEF"/>
    <w:rsid w:val="009C43F7"/>
    <w:rsid w:val="009C5163"/>
    <w:rsid w:val="009C6C04"/>
    <w:rsid w:val="009D2B7D"/>
    <w:rsid w:val="009D41C5"/>
    <w:rsid w:val="009D5A07"/>
    <w:rsid w:val="009D5E3D"/>
    <w:rsid w:val="009D6BBB"/>
    <w:rsid w:val="009D7957"/>
    <w:rsid w:val="009E4020"/>
    <w:rsid w:val="009E47D4"/>
    <w:rsid w:val="009E5217"/>
    <w:rsid w:val="009E6074"/>
    <w:rsid w:val="009E76E2"/>
    <w:rsid w:val="009E7CE7"/>
    <w:rsid w:val="009E7E2A"/>
    <w:rsid w:val="009F151C"/>
    <w:rsid w:val="009F16C8"/>
    <w:rsid w:val="009F22B2"/>
    <w:rsid w:val="009F2DA9"/>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1072A"/>
    <w:rsid w:val="00A1098A"/>
    <w:rsid w:val="00A10EC6"/>
    <w:rsid w:val="00A12368"/>
    <w:rsid w:val="00A13562"/>
    <w:rsid w:val="00A14117"/>
    <w:rsid w:val="00A14215"/>
    <w:rsid w:val="00A14872"/>
    <w:rsid w:val="00A14DA8"/>
    <w:rsid w:val="00A14E7F"/>
    <w:rsid w:val="00A15FD9"/>
    <w:rsid w:val="00A223CC"/>
    <w:rsid w:val="00A23470"/>
    <w:rsid w:val="00A23A41"/>
    <w:rsid w:val="00A24441"/>
    <w:rsid w:val="00A250C1"/>
    <w:rsid w:val="00A25E80"/>
    <w:rsid w:val="00A26205"/>
    <w:rsid w:val="00A26700"/>
    <w:rsid w:val="00A27090"/>
    <w:rsid w:val="00A30916"/>
    <w:rsid w:val="00A30F2D"/>
    <w:rsid w:val="00A316E8"/>
    <w:rsid w:val="00A31BA9"/>
    <w:rsid w:val="00A31C1D"/>
    <w:rsid w:val="00A33F9F"/>
    <w:rsid w:val="00A34391"/>
    <w:rsid w:val="00A346C6"/>
    <w:rsid w:val="00A36A51"/>
    <w:rsid w:val="00A37248"/>
    <w:rsid w:val="00A4339A"/>
    <w:rsid w:val="00A463AC"/>
    <w:rsid w:val="00A46A68"/>
    <w:rsid w:val="00A47ECA"/>
    <w:rsid w:val="00A47FB0"/>
    <w:rsid w:val="00A50663"/>
    <w:rsid w:val="00A51FA9"/>
    <w:rsid w:val="00A522D1"/>
    <w:rsid w:val="00A53C2E"/>
    <w:rsid w:val="00A5452C"/>
    <w:rsid w:val="00A547EC"/>
    <w:rsid w:val="00A554D1"/>
    <w:rsid w:val="00A5564B"/>
    <w:rsid w:val="00A632F4"/>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7A3"/>
    <w:rsid w:val="00A82FB4"/>
    <w:rsid w:val="00A83099"/>
    <w:rsid w:val="00A83800"/>
    <w:rsid w:val="00A8383B"/>
    <w:rsid w:val="00A84ABF"/>
    <w:rsid w:val="00A856BE"/>
    <w:rsid w:val="00A866AC"/>
    <w:rsid w:val="00A869EB"/>
    <w:rsid w:val="00A87C3B"/>
    <w:rsid w:val="00A90C44"/>
    <w:rsid w:val="00A917E5"/>
    <w:rsid w:val="00A91800"/>
    <w:rsid w:val="00A92E60"/>
    <w:rsid w:val="00A94A24"/>
    <w:rsid w:val="00A94F54"/>
    <w:rsid w:val="00A952C9"/>
    <w:rsid w:val="00A96560"/>
    <w:rsid w:val="00A96811"/>
    <w:rsid w:val="00A969A9"/>
    <w:rsid w:val="00A97043"/>
    <w:rsid w:val="00A977FA"/>
    <w:rsid w:val="00A97DE9"/>
    <w:rsid w:val="00AA08AB"/>
    <w:rsid w:val="00AA1A76"/>
    <w:rsid w:val="00AA1B31"/>
    <w:rsid w:val="00AA1EAB"/>
    <w:rsid w:val="00AA3254"/>
    <w:rsid w:val="00AA39AA"/>
    <w:rsid w:val="00AA4BE6"/>
    <w:rsid w:val="00AA51F9"/>
    <w:rsid w:val="00AA6446"/>
    <w:rsid w:val="00AB03D9"/>
    <w:rsid w:val="00AB1324"/>
    <w:rsid w:val="00AB1AFA"/>
    <w:rsid w:val="00AB2C53"/>
    <w:rsid w:val="00AB3197"/>
    <w:rsid w:val="00AB31E6"/>
    <w:rsid w:val="00AB3CF0"/>
    <w:rsid w:val="00AB3FCA"/>
    <w:rsid w:val="00AB55AD"/>
    <w:rsid w:val="00AB6B4D"/>
    <w:rsid w:val="00AB6EF8"/>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D7A38"/>
    <w:rsid w:val="00AD7E52"/>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1998"/>
    <w:rsid w:val="00B02432"/>
    <w:rsid w:val="00B027C1"/>
    <w:rsid w:val="00B027EC"/>
    <w:rsid w:val="00B02E19"/>
    <w:rsid w:val="00B046C7"/>
    <w:rsid w:val="00B04B55"/>
    <w:rsid w:val="00B06DA0"/>
    <w:rsid w:val="00B07779"/>
    <w:rsid w:val="00B10F9B"/>
    <w:rsid w:val="00B10FEE"/>
    <w:rsid w:val="00B11E7D"/>
    <w:rsid w:val="00B133DA"/>
    <w:rsid w:val="00B13682"/>
    <w:rsid w:val="00B1405F"/>
    <w:rsid w:val="00B14233"/>
    <w:rsid w:val="00B14F15"/>
    <w:rsid w:val="00B15D09"/>
    <w:rsid w:val="00B160BC"/>
    <w:rsid w:val="00B177AB"/>
    <w:rsid w:val="00B17D03"/>
    <w:rsid w:val="00B2122A"/>
    <w:rsid w:val="00B214AD"/>
    <w:rsid w:val="00B21CDC"/>
    <w:rsid w:val="00B22EE3"/>
    <w:rsid w:val="00B23BEB"/>
    <w:rsid w:val="00B24357"/>
    <w:rsid w:val="00B26867"/>
    <w:rsid w:val="00B322A0"/>
    <w:rsid w:val="00B32AB6"/>
    <w:rsid w:val="00B335BF"/>
    <w:rsid w:val="00B33655"/>
    <w:rsid w:val="00B34AAD"/>
    <w:rsid w:val="00B401A2"/>
    <w:rsid w:val="00B40483"/>
    <w:rsid w:val="00B40DFE"/>
    <w:rsid w:val="00B411D0"/>
    <w:rsid w:val="00B412AC"/>
    <w:rsid w:val="00B41780"/>
    <w:rsid w:val="00B42978"/>
    <w:rsid w:val="00B42DD2"/>
    <w:rsid w:val="00B4468E"/>
    <w:rsid w:val="00B448B5"/>
    <w:rsid w:val="00B450CA"/>
    <w:rsid w:val="00B46696"/>
    <w:rsid w:val="00B476BC"/>
    <w:rsid w:val="00B519E7"/>
    <w:rsid w:val="00B51ADD"/>
    <w:rsid w:val="00B51D7F"/>
    <w:rsid w:val="00B5311D"/>
    <w:rsid w:val="00B537B9"/>
    <w:rsid w:val="00B537D4"/>
    <w:rsid w:val="00B54B9C"/>
    <w:rsid w:val="00B54F39"/>
    <w:rsid w:val="00B5588A"/>
    <w:rsid w:val="00B56EEA"/>
    <w:rsid w:val="00B6019C"/>
    <w:rsid w:val="00B60643"/>
    <w:rsid w:val="00B609E6"/>
    <w:rsid w:val="00B61DD4"/>
    <w:rsid w:val="00B621FC"/>
    <w:rsid w:val="00B630D0"/>
    <w:rsid w:val="00B639E5"/>
    <w:rsid w:val="00B640E7"/>
    <w:rsid w:val="00B65AF9"/>
    <w:rsid w:val="00B671BD"/>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3F"/>
    <w:rsid w:val="00B85644"/>
    <w:rsid w:val="00B87C6F"/>
    <w:rsid w:val="00B90E1E"/>
    <w:rsid w:val="00B91EE9"/>
    <w:rsid w:val="00B92318"/>
    <w:rsid w:val="00B930B6"/>
    <w:rsid w:val="00B939F3"/>
    <w:rsid w:val="00B94A95"/>
    <w:rsid w:val="00B95CE7"/>
    <w:rsid w:val="00B9619C"/>
    <w:rsid w:val="00B9658F"/>
    <w:rsid w:val="00B97EAB"/>
    <w:rsid w:val="00BA0055"/>
    <w:rsid w:val="00BA20A8"/>
    <w:rsid w:val="00BA3298"/>
    <w:rsid w:val="00BA3970"/>
    <w:rsid w:val="00BA3CCC"/>
    <w:rsid w:val="00BA4F6C"/>
    <w:rsid w:val="00BA729F"/>
    <w:rsid w:val="00BB03B4"/>
    <w:rsid w:val="00BB1489"/>
    <w:rsid w:val="00BB24F3"/>
    <w:rsid w:val="00BB2634"/>
    <w:rsid w:val="00BB31E7"/>
    <w:rsid w:val="00BB364F"/>
    <w:rsid w:val="00BB3726"/>
    <w:rsid w:val="00BB4CA1"/>
    <w:rsid w:val="00BB73CF"/>
    <w:rsid w:val="00BB7CBB"/>
    <w:rsid w:val="00BC2B69"/>
    <w:rsid w:val="00BC31E4"/>
    <w:rsid w:val="00BC3240"/>
    <w:rsid w:val="00BC4667"/>
    <w:rsid w:val="00BC4721"/>
    <w:rsid w:val="00BC66D5"/>
    <w:rsid w:val="00BD27BC"/>
    <w:rsid w:val="00BD379C"/>
    <w:rsid w:val="00BD40CC"/>
    <w:rsid w:val="00BD4F22"/>
    <w:rsid w:val="00BD56D0"/>
    <w:rsid w:val="00BD6BEA"/>
    <w:rsid w:val="00BD6E91"/>
    <w:rsid w:val="00BD78C1"/>
    <w:rsid w:val="00BD7BEF"/>
    <w:rsid w:val="00BE050C"/>
    <w:rsid w:val="00BE17B3"/>
    <w:rsid w:val="00BE19A6"/>
    <w:rsid w:val="00BE1A05"/>
    <w:rsid w:val="00BE2484"/>
    <w:rsid w:val="00BE2E30"/>
    <w:rsid w:val="00BE3381"/>
    <w:rsid w:val="00BE36F4"/>
    <w:rsid w:val="00BE7086"/>
    <w:rsid w:val="00BF0532"/>
    <w:rsid w:val="00BF0B1B"/>
    <w:rsid w:val="00BF0B5C"/>
    <w:rsid w:val="00BF1E6F"/>
    <w:rsid w:val="00BF2B1F"/>
    <w:rsid w:val="00BF447D"/>
    <w:rsid w:val="00BF4F82"/>
    <w:rsid w:val="00BF5FC8"/>
    <w:rsid w:val="00BF6825"/>
    <w:rsid w:val="00BF746D"/>
    <w:rsid w:val="00BF785F"/>
    <w:rsid w:val="00C02FE0"/>
    <w:rsid w:val="00C03D0B"/>
    <w:rsid w:val="00C03FDD"/>
    <w:rsid w:val="00C0461A"/>
    <w:rsid w:val="00C04A28"/>
    <w:rsid w:val="00C05142"/>
    <w:rsid w:val="00C05A09"/>
    <w:rsid w:val="00C06C73"/>
    <w:rsid w:val="00C07847"/>
    <w:rsid w:val="00C07BF6"/>
    <w:rsid w:val="00C109C3"/>
    <w:rsid w:val="00C118C6"/>
    <w:rsid w:val="00C119AB"/>
    <w:rsid w:val="00C1579D"/>
    <w:rsid w:val="00C157F8"/>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2291"/>
    <w:rsid w:val="00C334B5"/>
    <w:rsid w:val="00C33ACB"/>
    <w:rsid w:val="00C33E8D"/>
    <w:rsid w:val="00C340E5"/>
    <w:rsid w:val="00C3468D"/>
    <w:rsid w:val="00C35432"/>
    <w:rsid w:val="00C37919"/>
    <w:rsid w:val="00C40621"/>
    <w:rsid w:val="00C41691"/>
    <w:rsid w:val="00C41A6A"/>
    <w:rsid w:val="00C420D6"/>
    <w:rsid w:val="00C421AD"/>
    <w:rsid w:val="00C42372"/>
    <w:rsid w:val="00C43AFC"/>
    <w:rsid w:val="00C44BB7"/>
    <w:rsid w:val="00C457AC"/>
    <w:rsid w:val="00C46B7A"/>
    <w:rsid w:val="00C47D5C"/>
    <w:rsid w:val="00C50894"/>
    <w:rsid w:val="00C52A69"/>
    <w:rsid w:val="00C52B29"/>
    <w:rsid w:val="00C533DB"/>
    <w:rsid w:val="00C538EE"/>
    <w:rsid w:val="00C53EE2"/>
    <w:rsid w:val="00C54D19"/>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0AA"/>
    <w:rsid w:val="00C776D2"/>
    <w:rsid w:val="00C80271"/>
    <w:rsid w:val="00C804EC"/>
    <w:rsid w:val="00C80759"/>
    <w:rsid w:val="00C807D3"/>
    <w:rsid w:val="00C814B8"/>
    <w:rsid w:val="00C84D6B"/>
    <w:rsid w:val="00C8638B"/>
    <w:rsid w:val="00C90E11"/>
    <w:rsid w:val="00C91DDA"/>
    <w:rsid w:val="00C91E10"/>
    <w:rsid w:val="00C96CF5"/>
    <w:rsid w:val="00CA1AEC"/>
    <w:rsid w:val="00CA5F84"/>
    <w:rsid w:val="00CA64DE"/>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5C80"/>
    <w:rsid w:val="00CD1214"/>
    <w:rsid w:val="00CD13AA"/>
    <w:rsid w:val="00CD15EC"/>
    <w:rsid w:val="00CD1B37"/>
    <w:rsid w:val="00CD3365"/>
    <w:rsid w:val="00CD35FF"/>
    <w:rsid w:val="00CD5244"/>
    <w:rsid w:val="00CD52EF"/>
    <w:rsid w:val="00CD53B2"/>
    <w:rsid w:val="00CD64E9"/>
    <w:rsid w:val="00CD7123"/>
    <w:rsid w:val="00CD7C55"/>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FD3"/>
    <w:rsid w:val="00CF698F"/>
    <w:rsid w:val="00CF6CB1"/>
    <w:rsid w:val="00CF77D5"/>
    <w:rsid w:val="00CF7D7C"/>
    <w:rsid w:val="00D003FC"/>
    <w:rsid w:val="00D028A8"/>
    <w:rsid w:val="00D02DA5"/>
    <w:rsid w:val="00D03428"/>
    <w:rsid w:val="00D03EB1"/>
    <w:rsid w:val="00D053B4"/>
    <w:rsid w:val="00D055D4"/>
    <w:rsid w:val="00D10FB0"/>
    <w:rsid w:val="00D1153A"/>
    <w:rsid w:val="00D1513A"/>
    <w:rsid w:val="00D161E8"/>
    <w:rsid w:val="00D163C3"/>
    <w:rsid w:val="00D16AE6"/>
    <w:rsid w:val="00D22992"/>
    <w:rsid w:val="00D23156"/>
    <w:rsid w:val="00D23EA3"/>
    <w:rsid w:val="00D242D7"/>
    <w:rsid w:val="00D24594"/>
    <w:rsid w:val="00D264D4"/>
    <w:rsid w:val="00D26B5B"/>
    <w:rsid w:val="00D27357"/>
    <w:rsid w:val="00D274AD"/>
    <w:rsid w:val="00D301DA"/>
    <w:rsid w:val="00D328A7"/>
    <w:rsid w:val="00D32AE3"/>
    <w:rsid w:val="00D33EBF"/>
    <w:rsid w:val="00D342D0"/>
    <w:rsid w:val="00D34703"/>
    <w:rsid w:val="00D3687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660B"/>
    <w:rsid w:val="00D669B0"/>
    <w:rsid w:val="00D66D67"/>
    <w:rsid w:val="00D67E65"/>
    <w:rsid w:val="00D71B52"/>
    <w:rsid w:val="00D71C44"/>
    <w:rsid w:val="00D71D2A"/>
    <w:rsid w:val="00D72E30"/>
    <w:rsid w:val="00D73F11"/>
    <w:rsid w:val="00D759CF"/>
    <w:rsid w:val="00D75A60"/>
    <w:rsid w:val="00D76054"/>
    <w:rsid w:val="00D763C6"/>
    <w:rsid w:val="00D771F3"/>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3AF6"/>
    <w:rsid w:val="00DB42F1"/>
    <w:rsid w:val="00DB47DE"/>
    <w:rsid w:val="00DB5AAA"/>
    <w:rsid w:val="00DB6044"/>
    <w:rsid w:val="00DC17AE"/>
    <w:rsid w:val="00DC1991"/>
    <w:rsid w:val="00DC1E60"/>
    <w:rsid w:val="00DC3308"/>
    <w:rsid w:val="00DC3E27"/>
    <w:rsid w:val="00DC4116"/>
    <w:rsid w:val="00DC53C9"/>
    <w:rsid w:val="00DC572C"/>
    <w:rsid w:val="00DC678E"/>
    <w:rsid w:val="00DC6946"/>
    <w:rsid w:val="00DC70D6"/>
    <w:rsid w:val="00DC71A4"/>
    <w:rsid w:val="00DC72D4"/>
    <w:rsid w:val="00DD0F22"/>
    <w:rsid w:val="00DD1275"/>
    <w:rsid w:val="00DD4A55"/>
    <w:rsid w:val="00DD4CD6"/>
    <w:rsid w:val="00DD5525"/>
    <w:rsid w:val="00DD5EFE"/>
    <w:rsid w:val="00DD70D7"/>
    <w:rsid w:val="00DD73F8"/>
    <w:rsid w:val="00DE0BE7"/>
    <w:rsid w:val="00DE1EDB"/>
    <w:rsid w:val="00DE2D10"/>
    <w:rsid w:val="00DE4CE6"/>
    <w:rsid w:val="00DE5584"/>
    <w:rsid w:val="00DE55FA"/>
    <w:rsid w:val="00DE62AD"/>
    <w:rsid w:val="00DE6CC1"/>
    <w:rsid w:val="00DF14F2"/>
    <w:rsid w:val="00DF3FA5"/>
    <w:rsid w:val="00DF4E81"/>
    <w:rsid w:val="00DF698B"/>
    <w:rsid w:val="00DF7271"/>
    <w:rsid w:val="00E00CAF"/>
    <w:rsid w:val="00E02EEA"/>
    <w:rsid w:val="00E03BDC"/>
    <w:rsid w:val="00E045F3"/>
    <w:rsid w:val="00E048EA"/>
    <w:rsid w:val="00E04D2C"/>
    <w:rsid w:val="00E051C6"/>
    <w:rsid w:val="00E06AE5"/>
    <w:rsid w:val="00E06B39"/>
    <w:rsid w:val="00E07CD8"/>
    <w:rsid w:val="00E1026C"/>
    <w:rsid w:val="00E11032"/>
    <w:rsid w:val="00E159A4"/>
    <w:rsid w:val="00E16259"/>
    <w:rsid w:val="00E1652A"/>
    <w:rsid w:val="00E1794E"/>
    <w:rsid w:val="00E20715"/>
    <w:rsid w:val="00E20F69"/>
    <w:rsid w:val="00E21A5A"/>
    <w:rsid w:val="00E21FD0"/>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405D8"/>
    <w:rsid w:val="00E425CD"/>
    <w:rsid w:val="00E426DF"/>
    <w:rsid w:val="00E42B0B"/>
    <w:rsid w:val="00E43002"/>
    <w:rsid w:val="00E433EF"/>
    <w:rsid w:val="00E44158"/>
    <w:rsid w:val="00E44A9E"/>
    <w:rsid w:val="00E454CF"/>
    <w:rsid w:val="00E46F73"/>
    <w:rsid w:val="00E472DB"/>
    <w:rsid w:val="00E474AA"/>
    <w:rsid w:val="00E47594"/>
    <w:rsid w:val="00E50956"/>
    <w:rsid w:val="00E528D8"/>
    <w:rsid w:val="00E53DB1"/>
    <w:rsid w:val="00E54A96"/>
    <w:rsid w:val="00E571C3"/>
    <w:rsid w:val="00E60D8E"/>
    <w:rsid w:val="00E62F10"/>
    <w:rsid w:val="00E63A2D"/>
    <w:rsid w:val="00E652D6"/>
    <w:rsid w:val="00E657FC"/>
    <w:rsid w:val="00E662D8"/>
    <w:rsid w:val="00E6782C"/>
    <w:rsid w:val="00E67D29"/>
    <w:rsid w:val="00E741BA"/>
    <w:rsid w:val="00E74C94"/>
    <w:rsid w:val="00E74EFE"/>
    <w:rsid w:val="00E75450"/>
    <w:rsid w:val="00E7750C"/>
    <w:rsid w:val="00E77CDC"/>
    <w:rsid w:val="00E824B6"/>
    <w:rsid w:val="00E82719"/>
    <w:rsid w:val="00E82A5D"/>
    <w:rsid w:val="00E82D3F"/>
    <w:rsid w:val="00E837A0"/>
    <w:rsid w:val="00E83BEC"/>
    <w:rsid w:val="00E83F8D"/>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3A7"/>
    <w:rsid w:val="00EF0A46"/>
    <w:rsid w:val="00EF0BA6"/>
    <w:rsid w:val="00EF14C1"/>
    <w:rsid w:val="00EF1859"/>
    <w:rsid w:val="00EF1AD4"/>
    <w:rsid w:val="00EF3AC9"/>
    <w:rsid w:val="00EF40B4"/>
    <w:rsid w:val="00EF72EE"/>
    <w:rsid w:val="00F004D8"/>
    <w:rsid w:val="00F006A5"/>
    <w:rsid w:val="00F0123B"/>
    <w:rsid w:val="00F03514"/>
    <w:rsid w:val="00F0383D"/>
    <w:rsid w:val="00F045B5"/>
    <w:rsid w:val="00F05437"/>
    <w:rsid w:val="00F05769"/>
    <w:rsid w:val="00F0636A"/>
    <w:rsid w:val="00F074AA"/>
    <w:rsid w:val="00F079E6"/>
    <w:rsid w:val="00F07E18"/>
    <w:rsid w:val="00F1101A"/>
    <w:rsid w:val="00F110D0"/>
    <w:rsid w:val="00F11E94"/>
    <w:rsid w:val="00F13AED"/>
    <w:rsid w:val="00F13B25"/>
    <w:rsid w:val="00F14A79"/>
    <w:rsid w:val="00F153FD"/>
    <w:rsid w:val="00F17760"/>
    <w:rsid w:val="00F17C38"/>
    <w:rsid w:val="00F200CB"/>
    <w:rsid w:val="00F203A3"/>
    <w:rsid w:val="00F20B4C"/>
    <w:rsid w:val="00F21916"/>
    <w:rsid w:val="00F21A4C"/>
    <w:rsid w:val="00F21E1E"/>
    <w:rsid w:val="00F224A4"/>
    <w:rsid w:val="00F231C3"/>
    <w:rsid w:val="00F24085"/>
    <w:rsid w:val="00F24D5D"/>
    <w:rsid w:val="00F24DCD"/>
    <w:rsid w:val="00F25949"/>
    <w:rsid w:val="00F25CC4"/>
    <w:rsid w:val="00F27B5A"/>
    <w:rsid w:val="00F30ED0"/>
    <w:rsid w:val="00F30FBD"/>
    <w:rsid w:val="00F37BBF"/>
    <w:rsid w:val="00F40DD4"/>
    <w:rsid w:val="00F410C6"/>
    <w:rsid w:val="00F41E5B"/>
    <w:rsid w:val="00F443FC"/>
    <w:rsid w:val="00F44BB5"/>
    <w:rsid w:val="00F44D48"/>
    <w:rsid w:val="00F45B0D"/>
    <w:rsid w:val="00F479F0"/>
    <w:rsid w:val="00F47FB5"/>
    <w:rsid w:val="00F51296"/>
    <w:rsid w:val="00F52B06"/>
    <w:rsid w:val="00F53988"/>
    <w:rsid w:val="00F540AE"/>
    <w:rsid w:val="00F5579A"/>
    <w:rsid w:val="00F57385"/>
    <w:rsid w:val="00F57537"/>
    <w:rsid w:val="00F57B6A"/>
    <w:rsid w:val="00F601F5"/>
    <w:rsid w:val="00F62FF2"/>
    <w:rsid w:val="00F6412E"/>
    <w:rsid w:val="00F648D6"/>
    <w:rsid w:val="00F65CA1"/>
    <w:rsid w:val="00F66924"/>
    <w:rsid w:val="00F67681"/>
    <w:rsid w:val="00F67981"/>
    <w:rsid w:val="00F7189B"/>
    <w:rsid w:val="00F735DD"/>
    <w:rsid w:val="00F74365"/>
    <w:rsid w:val="00F74B39"/>
    <w:rsid w:val="00F75652"/>
    <w:rsid w:val="00F761FD"/>
    <w:rsid w:val="00F76F1E"/>
    <w:rsid w:val="00F8245D"/>
    <w:rsid w:val="00F83436"/>
    <w:rsid w:val="00F8590F"/>
    <w:rsid w:val="00F85CEB"/>
    <w:rsid w:val="00F936A7"/>
    <w:rsid w:val="00F95E0D"/>
    <w:rsid w:val="00F962C7"/>
    <w:rsid w:val="00FA0120"/>
    <w:rsid w:val="00FA01A5"/>
    <w:rsid w:val="00FA126F"/>
    <w:rsid w:val="00FA1A26"/>
    <w:rsid w:val="00FA3657"/>
    <w:rsid w:val="00FA6AA7"/>
    <w:rsid w:val="00FA7004"/>
    <w:rsid w:val="00FA733B"/>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DC0"/>
    <w:rsid w:val="00FC2BA4"/>
    <w:rsid w:val="00FC3E5F"/>
    <w:rsid w:val="00FC59A5"/>
    <w:rsid w:val="00FC5E0D"/>
    <w:rsid w:val="00FC74F3"/>
    <w:rsid w:val="00FC7B74"/>
    <w:rsid w:val="00FD0C3D"/>
    <w:rsid w:val="00FD0CE6"/>
    <w:rsid w:val="00FD0D32"/>
    <w:rsid w:val="00FD1A90"/>
    <w:rsid w:val="00FD33B1"/>
    <w:rsid w:val="00FD34B3"/>
    <w:rsid w:val="00FD4D44"/>
    <w:rsid w:val="00FE1788"/>
    <w:rsid w:val="00FE39FF"/>
    <w:rsid w:val="00FE65F9"/>
    <w:rsid w:val="00FE74A5"/>
    <w:rsid w:val="00FE74AA"/>
    <w:rsid w:val="00FE789F"/>
    <w:rsid w:val="00FF048C"/>
    <w:rsid w:val="00FF30FF"/>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6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6668-63CC-42C5-9D6B-BDC05D16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Northern Territory Government 2016 G28</vt:lpstr>
    </vt:vector>
  </TitlesOfParts>
  <Company>NTG</Company>
  <LinksUpToDate>false</LinksUpToDate>
  <CharactersWithSpaces>4700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G28</dc:title>
  <dc:creator>Northern Territory Government</dc:creator>
  <cp:lastModifiedBy>mahec</cp:lastModifiedBy>
  <cp:revision>9</cp:revision>
  <cp:lastPrinted>2016-07-07T02:20:00Z</cp:lastPrinted>
  <dcterms:created xsi:type="dcterms:W3CDTF">2016-06-30T23:52:00Z</dcterms:created>
  <dcterms:modified xsi:type="dcterms:W3CDTF">2016-07-07T02:20:00Z</dcterms:modified>
</cp:coreProperties>
</file>