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9588F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53200">
        <w:t>64</w:t>
      </w:r>
      <w:r w:rsidR="00575345">
        <w:tab/>
        <w:t>6</w:t>
      </w:r>
      <w:r w:rsidR="00E9588F">
        <w:t xml:space="preserve"> July</w:t>
      </w:r>
      <w:r>
        <w:t xml:space="preserve"> 2016</w:t>
      </w:r>
    </w:p>
    <w:p w:rsidR="00A42BA3" w:rsidRPr="00494B38" w:rsidRDefault="00625602" w:rsidP="00625602">
      <w:pPr>
        <w:pStyle w:val="Heading1"/>
        <w:keepNext w:val="0"/>
        <w:spacing w:before="480" w:after="0" w:line="360" w:lineRule="auto"/>
        <w:jc w:val="center"/>
        <w:rPr>
          <w:rFonts w:cs="Helvetica"/>
          <w:b w:val="0"/>
          <w:sz w:val="24"/>
          <w:szCs w:val="24"/>
        </w:rPr>
      </w:pPr>
      <w:r w:rsidRPr="00494B38">
        <w:rPr>
          <w:rFonts w:cs="Helvetica"/>
          <w:b w:val="0"/>
          <w:sz w:val="24"/>
          <w:szCs w:val="24"/>
        </w:rPr>
        <w:t>Northern Territory of Australia</w:t>
      </w:r>
    </w:p>
    <w:p w:rsidR="00A42BA3" w:rsidRPr="00494B38" w:rsidRDefault="00A42BA3" w:rsidP="00494B38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szCs w:val="24"/>
        </w:rPr>
      </w:pPr>
      <w:r w:rsidRPr="00494B38">
        <w:rPr>
          <w:rFonts w:cs="Helvetica"/>
          <w:i/>
          <w:szCs w:val="24"/>
        </w:rPr>
        <w:t>Crown Lands Act</w:t>
      </w:r>
    </w:p>
    <w:p w:rsidR="00A42BA3" w:rsidRPr="00494B38" w:rsidRDefault="00625602" w:rsidP="00625602">
      <w:pPr>
        <w:tabs>
          <w:tab w:val="left" w:pos="0"/>
        </w:tabs>
        <w:suppressAutoHyphens/>
        <w:spacing w:before="0" w:after="0"/>
        <w:jc w:val="center"/>
        <w:rPr>
          <w:rFonts w:cs="Helvetica"/>
          <w:szCs w:val="24"/>
        </w:rPr>
      </w:pPr>
      <w:r w:rsidRPr="00494B38">
        <w:rPr>
          <w:rFonts w:cs="Helvetica"/>
          <w:szCs w:val="24"/>
        </w:rPr>
        <w:t>Notice of Determination of Grant</w:t>
      </w:r>
    </w:p>
    <w:p w:rsidR="00A42BA3" w:rsidRPr="00494B38" w:rsidRDefault="00625602" w:rsidP="00494B38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szCs w:val="24"/>
        </w:rPr>
      </w:pPr>
      <w:r w:rsidRPr="00494B38">
        <w:rPr>
          <w:rFonts w:cs="Helvetica"/>
          <w:szCs w:val="24"/>
        </w:rPr>
        <w:t>Lease of Crown Land</w:t>
      </w:r>
    </w:p>
    <w:p w:rsidR="00A42BA3" w:rsidRPr="00494B38" w:rsidRDefault="00A42BA3" w:rsidP="00A42BA3">
      <w:pPr>
        <w:spacing w:line="360" w:lineRule="auto"/>
        <w:jc w:val="both"/>
        <w:rPr>
          <w:rFonts w:cs="Helvetica"/>
          <w:szCs w:val="24"/>
        </w:rPr>
      </w:pPr>
      <w:bookmarkStart w:id="4" w:name="OLE_LINK1"/>
      <w:bookmarkStart w:id="5" w:name="OLE_LINK2"/>
      <w:r w:rsidRPr="00494B38">
        <w:rPr>
          <w:rFonts w:cs="Helvetica"/>
          <w:szCs w:val="24"/>
        </w:rPr>
        <w:t xml:space="preserve">Notice is given, under section 12(6) of the </w:t>
      </w:r>
      <w:r w:rsidRPr="00494B38">
        <w:rPr>
          <w:rFonts w:cs="Helvetica"/>
          <w:i/>
          <w:szCs w:val="24"/>
        </w:rPr>
        <w:t xml:space="preserve">Crown Lands Act, </w:t>
      </w:r>
      <w:r w:rsidRPr="00494B38">
        <w:rPr>
          <w:rFonts w:cs="Helvetica"/>
          <w:szCs w:val="24"/>
        </w:rPr>
        <w:t xml:space="preserve">that the Minister for Lands and Planning determined under section 12(3) of the Act to grant a lease </w:t>
      </w:r>
      <w:r w:rsidR="00E55C32" w:rsidRPr="00494B38">
        <w:rPr>
          <w:rFonts w:cs="Helvetica"/>
          <w:szCs w:val="24"/>
        </w:rPr>
        <w:t>of</w:t>
      </w:r>
      <w:r w:rsidRPr="00494B38">
        <w:rPr>
          <w:rFonts w:cs="Helvetica"/>
          <w:szCs w:val="24"/>
        </w:rPr>
        <w:t xml:space="preserve"> Crown land, details of which are specified in the Schedule.</w:t>
      </w:r>
    </w:p>
    <w:p w:rsidR="00A42BA3" w:rsidRPr="00494B38" w:rsidRDefault="00A42BA3" w:rsidP="00886892">
      <w:pPr>
        <w:pStyle w:val="BodyTextIndent3"/>
        <w:ind w:left="0"/>
        <w:jc w:val="both"/>
        <w:rPr>
          <w:rFonts w:cs="Helvetica"/>
          <w:sz w:val="24"/>
          <w:szCs w:val="24"/>
        </w:rPr>
      </w:pPr>
      <w:r w:rsidRPr="00494B38">
        <w:rPr>
          <w:rFonts w:cs="Helvetica"/>
          <w:sz w:val="24"/>
          <w:szCs w:val="24"/>
        </w:rPr>
        <w:t>Dated</w:t>
      </w:r>
      <w:r w:rsidR="00886892">
        <w:rPr>
          <w:rFonts w:cs="Helvetica"/>
          <w:sz w:val="24"/>
          <w:szCs w:val="24"/>
        </w:rPr>
        <w:t xml:space="preserve"> 4 July </w:t>
      </w:r>
      <w:r w:rsidRPr="00494B38">
        <w:rPr>
          <w:rFonts w:cs="Helvetica"/>
          <w:sz w:val="24"/>
          <w:szCs w:val="24"/>
        </w:rPr>
        <w:t>2016</w:t>
      </w:r>
    </w:p>
    <w:p w:rsidR="00A42BA3" w:rsidRPr="00494B38" w:rsidRDefault="00886892" w:rsidP="00A769EB">
      <w:pPr>
        <w:tabs>
          <w:tab w:val="left" w:pos="0"/>
          <w:tab w:val="left" w:pos="0"/>
        </w:tabs>
        <w:suppressAutoHyphens/>
        <w:spacing w:before="240" w:after="0"/>
        <w:jc w:val="right"/>
        <w:rPr>
          <w:rFonts w:cs="Helvetica"/>
          <w:szCs w:val="24"/>
        </w:rPr>
      </w:pPr>
      <w:r w:rsidRPr="00494B38">
        <w:rPr>
          <w:rFonts w:cs="Helvetica"/>
          <w:szCs w:val="24"/>
        </w:rPr>
        <w:t>Karen White</w:t>
      </w:r>
    </w:p>
    <w:p w:rsidR="00886892" w:rsidRPr="00494B38" w:rsidRDefault="00886892" w:rsidP="00A769EB">
      <w:pPr>
        <w:pStyle w:val="BodyTextIndent2"/>
        <w:spacing w:before="0" w:after="0" w:line="240" w:lineRule="auto"/>
        <w:ind w:left="0"/>
        <w:jc w:val="right"/>
        <w:rPr>
          <w:rFonts w:cs="Helvetica"/>
          <w:szCs w:val="24"/>
        </w:rPr>
      </w:pPr>
      <w:r w:rsidRPr="00494B38">
        <w:rPr>
          <w:rFonts w:cs="Helvetica"/>
          <w:szCs w:val="24"/>
        </w:rPr>
        <w:t>Acting Director Land Administration</w:t>
      </w:r>
    </w:p>
    <w:p w:rsidR="00A42BA3" w:rsidRPr="00494B38" w:rsidRDefault="00A42BA3" w:rsidP="00A769EB">
      <w:pPr>
        <w:pStyle w:val="BodyTextIndent2"/>
        <w:spacing w:before="0" w:after="0" w:line="240" w:lineRule="auto"/>
        <w:ind w:left="0"/>
        <w:jc w:val="right"/>
        <w:rPr>
          <w:rFonts w:cs="Helvetica"/>
          <w:szCs w:val="24"/>
        </w:rPr>
      </w:pPr>
      <w:r w:rsidRPr="00494B38">
        <w:rPr>
          <w:rFonts w:cs="Helvetica"/>
          <w:szCs w:val="24"/>
        </w:rPr>
        <w:t>Department of Lands, Planning and the Environment</w:t>
      </w:r>
    </w:p>
    <w:p w:rsidR="00A42BA3" w:rsidRPr="00494B38" w:rsidRDefault="00A42BA3" w:rsidP="00A42BA3">
      <w:pPr>
        <w:tabs>
          <w:tab w:val="left" w:pos="0"/>
          <w:tab w:val="left" w:pos="0"/>
        </w:tabs>
        <w:suppressAutoHyphens/>
        <w:jc w:val="center"/>
        <w:rPr>
          <w:rFonts w:cs="Helvetica"/>
          <w:szCs w:val="24"/>
        </w:rPr>
      </w:pPr>
      <w:r w:rsidRPr="00494B38">
        <w:rPr>
          <w:rFonts w:cs="Helvetica"/>
          <w:szCs w:val="24"/>
        </w:rPr>
        <w:t>_________________________________________________________</w:t>
      </w:r>
    </w:p>
    <w:p w:rsidR="00A42BA3" w:rsidRPr="00494B38" w:rsidRDefault="00625602" w:rsidP="00A42BA3">
      <w:pPr>
        <w:tabs>
          <w:tab w:val="left" w:pos="0"/>
          <w:tab w:val="left" w:pos="0"/>
        </w:tabs>
        <w:suppressAutoHyphens/>
        <w:jc w:val="center"/>
        <w:rPr>
          <w:rFonts w:cs="Helvetica"/>
          <w:szCs w:val="24"/>
        </w:rPr>
      </w:pPr>
      <w:r w:rsidRPr="00494B38">
        <w:rPr>
          <w:rFonts w:cs="Helvetica"/>
          <w:szCs w:val="24"/>
        </w:rPr>
        <w:t>Schedule</w:t>
      </w:r>
    </w:p>
    <w:p w:rsidR="00A42BA3" w:rsidRPr="00494B38" w:rsidRDefault="00625602" w:rsidP="00A42BA3">
      <w:pPr>
        <w:tabs>
          <w:tab w:val="left" w:pos="0"/>
          <w:tab w:val="left" w:pos="0"/>
        </w:tabs>
        <w:suppressAutoHyphens/>
        <w:jc w:val="center"/>
        <w:rPr>
          <w:rFonts w:cs="Helvetica"/>
          <w:szCs w:val="24"/>
        </w:rPr>
      </w:pPr>
      <w:r w:rsidRPr="00494B38">
        <w:rPr>
          <w:rFonts w:cs="Helvetica"/>
          <w:szCs w:val="24"/>
        </w:rPr>
        <w:t>Details of Determination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  <w:tblCaption w:val="Schedule"/>
        <w:tblDescription w:val="Details of determination"/>
      </w:tblPr>
      <w:tblGrid>
        <w:gridCol w:w="4536"/>
        <w:gridCol w:w="384"/>
        <w:gridCol w:w="4152"/>
      </w:tblGrid>
      <w:tr w:rsidR="00A42BA3" w:rsidRPr="00494B38" w:rsidTr="00B53200">
        <w:trPr>
          <w:trHeight w:val="567"/>
        </w:trPr>
        <w:tc>
          <w:tcPr>
            <w:tcW w:w="4536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Description of Crown land the s</w:t>
            </w:r>
            <w:bookmarkStart w:id="6" w:name="_GoBack"/>
            <w:bookmarkEnd w:id="6"/>
            <w:r w:rsidRPr="00494B38">
              <w:rPr>
                <w:rFonts w:cs="Helvetica"/>
                <w:szCs w:val="24"/>
              </w:rPr>
              <w:t>ubject of the proposed grant</w:t>
            </w:r>
          </w:p>
        </w:tc>
        <w:tc>
          <w:tcPr>
            <w:tcW w:w="384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:</w:t>
            </w:r>
          </w:p>
        </w:tc>
        <w:tc>
          <w:tcPr>
            <w:tcW w:w="4152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Proposed Lot 8690, Town of Darwin</w:t>
            </w:r>
          </w:p>
        </w:tc>
      </w:tr>
      <w:tr w:rsidR="00A42BA3" w:rsidRPr="00494B38" w:rsidTr="00B53200">
        <w:trPr>
          <w:trHeight w:val="567"/>
        </w:trPr>
        <w:tc>
          <w:tcPr>
            <w:tcW w:w="4536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384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:</w:t>
            </w:r>
          </w:p>
        </w:tc>
        <w:tc>
          <w:tcPr>
            <w:tcW w:w="4152" w:type="dxa"/>
          </w:tcPr>
          <w:p w:rsidR="00A42BA3" w:rsidRPr="00494B38" w:rsidRDefault="00A42BA3" w:rsidP="00E55C32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Dover Investments Pty Ltd (ACN</w:t>
            </w:r>
            <w:r w:rsidR="00E55C32">
              <w:rPr>
                <w:rFonts w:cs="Helvetica"/>
                <w:szCs w:val="24"/>
              </w:rPr>
              <w:t> </w:t>
            </w:r>
            <w:r w:rsidRPr="00494B38">
              <w:rPr>
                <w:rFonts w:cs="Helvetica"/>
                <w:szCs w:val="24"/>
              </w:rPr>
              <w:t>009</w:t>
            </w:r>
            <w:r w:rsidR="00E55C32">
              <w:rPr>
                <w:rFonts w:cs="Helvetica"/>
                <w:szCs w:val="24"/>
              </w:rPr>
              <w:t> </w:t>
            </w:r>
            <w:r w:rsidRPr="00494B38">
              <w:rPr>
                <w:rFonts w:cs="Helvetica"/>
                <w:szCs w:val="24"/>
              </w:rPr>
              <w:t>637 914)</w:t>
            </w:r>
          </w:p>
        </w:tc>
      </w:tr>
      <w:tr w:rsidR="00A42BA3" w:rsidRPr="00494B38" w:rsidTr="00B53200">
        <w:trPr>
          <w:trHeight w:val="567"/>
        </w:trPr>
        <w:tc>
          <w:tcPr>
            <w:tcW w:w="4536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Price</w:t>
            </w:r>
          </w:p>
        </w:tc>
        <w:tc>
          <w:tcPr>
            <w:tcW w:w="384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:</w:t>
            </w:r>
          </w:p>
        </w:tc>
        <w:tc>
          <w:tcPr>
            <w:tcW w:w="4152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$1 940 000 exclusive GST</w:t>
            </w:r>
          </w:p>
        </w:tc>
      </w:tr>
      <w:tr w:rsidR="00A42BA3" w:rsidRPr="00494B38" w:rsidTr="00B53200">
        <w:trPr>
          <w:trHeight w:val="567"/>
        </w:trPr>
        <w:tc>
          <w:tcPr>
            <w:tcW w:w="4536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384" w:type="dxa"/>
          </w:tcPr>
          <w:p w:rsidR="00A42BA3" w:rsidRPr="00494B38" w:rsidRDefault="00A42BA3" w:rsidP="00150AAC">
            <w:pPr>
              <w:spacing w:before="60" w:after="60"/>
              <w:rPr>
                <w:rFonts w:cs="Helvetica"/>
                <w:szCs w:val="24"/>
              </w:rPr>
            </w:pPr>
            <w:r w:rsidRPr="00494B38">
              <w:rPr>
                <w:rFonts w:cs="Helvetica"/>
                <w:szCs w:val="24"/>
              </w:rPr>
              <w:t>:</w:t>
            </w:r>
          </w:p>
        </w:tc>
        <w:tc>
          <w:tcPr>
            <w:tcW w:w="4152" w:type="dxa"/>
          </w:tcPr>
          <w:p w:rsidR="00A42BA3" w:rsidRPr="00494B38" w:rsidRDefault="00A42BA3" w:rsidP="00E55C32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4B38">
              <w:rPr>
                <w:rFonts w:cs="Helvetica"/>
                <w:szCs w:val="24"/>
              </w:rPr>
              <w:t>Bayview</w:t>
            </w:r>
            <w:proofErr w:type="spellEnd"/>
            <w:r w:rsidRPr="00494B38">
              <w:rPr>
                <w:rFonts w:cs="Helvetica"/>
                <w:szCs w:val="24"/>
              </w:rPr>
              <w:t xml:space="preserve"> the </w:t>
            </w:r>
            <w:proofErr w:type="spellStart"/>
            <w:r w:rsidRPr="00494B38">
              <w:rPr>
                <w:rFonts w:cs="Helvetica"/>
                <w:szCs w:val="24"/>
              </w:rPr>
              <w:t>Boulevarde</w:t>
            </w:r>
            <w:proofErr w:type="spellEnd"/>
            <w:r w:rsidRPr="00494B38">
              <w:rPr>
                <w:rFonts w:cs="Helvetica"/>
                <w:szCs w:val="24"/>
              </w:rPr>
              <w:t xml:space="preserve"> residential</w:t>
            </w:r>
            <w:r w:rsidR="00E55C32">
              <w:rPr>
                <w:rFonts w:cs="Helvetica"/>
                <w:szCs w:val="24"/>
              </w:rPr>
              <w:t> </w:t>
            </w:r>
            <w:r w:rsidRPr="00494B38">
              <w:rPr>
                <w:rFonts w:cs="Helvetica"/>
                <w:szCs w:val="24"/>
              </w:rPr>
              <w:t>development</w:t>
            </w:r>
          </w:p>
        </w:tc>
      </w:tr>
      <w:bookmarkEnd w:id="4"/>
      <w:bookmarkEnd w:id="5"/>
    </w:tbl>
    <w:p w:rsidR="001C7A8D" w:rsidRPr="00D77CE4" w:rsidRDefault="001C7A8D" w:rsidP="0092282C">
      <w:pPr>
        <w:spacing w:after="120" w:line="360" w:lineRule="auto"/>
        <w:jc w:val="both"/>
        <w:rPr>
          <w:rFonts w:cs="Helvetica"/>
          <w:szCs w:val="24"/>
        </w:rPr>
      </w:pPr>
    </w:p>
    <w:sectPr w:rsidR="001C7A8D" w:rsidRPr="00D77CE4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50AA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54289">
      <w:t>6x</w:t>
    </w:r>
    <w:r w:rsidRPr="00246A76">
      <w:t xml:space="preserve">, </w:t>
    </w:r>
    <w:r w:rsidR="00654289">
      <w:t>6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200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37483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760E-AE4D-4A5D-96D2-6AC0178C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S60 2016</vt:lpstr>
    </vt:vector>
  </TitlesOfParts>
  <Company>NTG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S64 2016</dc:title>
  <dc:creator>Northern Territory Government</dc:creator>
  <cp:lastModifiedBy>mahec</cp:lastModifiedBy>
  <cp:revision>7</cp:revision>
  <cp:lastPrinted>2016-07-05T01:25:00Z</cp:lastPrinted>
  <dcterms:created xsi:type="dcterms:W3CDTF">2016-07-04T02:28:00Z</dcterms:created>
  <dcterms:modified xsi:type="dcterms:W3CDTF">2016-07-05T04:48:00Z</dcterms:modified>
</cp:coreProperties>
</file>