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4B60C9"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0E072F">
        <w:br/>
      </w:r>
      <w:r w:rsidR="006C7106">
        <w:br/>
      </w:r>
      <w:r w:rsidR="007B7E1F" w:rsidRPr="007B7E1F">
        <w:t>Minor Works and Services</w:t>
      </w:r>
      <w:r w:rsidR="007B7E1F">
        <w:t xml:space="preserve"> </w:t>
      </w:r>
      <w:r w:rsidR="007B7E1F" w:rsidRPr="007B7E1F">
        <w:t>(MWS)</w:t>
      </w:r>
    </w:p>
    <w:p w:rsidR="007B7E1F" w:rsidRPr="007B7E1F" w:rsidRDefault="007B7E1F" w:rsidP="007B7E1F">
      <w:pPr>
        <w:pStyle w:val="DateVersion"/>
      </w:pPr>
      <w:r w:rsidRPr="007B7E1F">
        <w:t xml:space="preserve">Effective Date: </w:t>
      </w:r>
      <w:r w:rsidR="004B60C9">
        <w:t>28 January 2014</w:t>
      </w:r>
      <w:r>
        <w:br/>
      </w:r>
      <w:r w:rsidRPr="007B7E1F">
        <w:t>Version No. 4.1.</w:t>
      </w:r>
      <w:r w:rsidR="004B60C9" w:rsidRPr="007B7E1F">
        <w:t>3</w:t>
      </w:r>
      <w:r w:rsidR="004B60C9">
        <w:t>6</w:t>
      </w:r>
    </w:p>
    <w:p w:rsidR="007B7E1F" w:rsidRPr="00024271" w:rsidRDefault="007B7E1F" w:rsidP="007B7E1F">
      <w:pPr>
        <w:pStyle w:val="DateVersion"/>
        <w:sectPr w:rsidR="007B7E1F" w:rsidRPr="00024271" w:rsidSect="00CB1E1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CB1E11">
          <w:headerReference w:type="default" r:id="rId17"/>
          <w:footerReference w:type="default" r:id="rId18"/>
          <w:pgSz w:w="11906" w:h="16838" w:code="9"/>
          <w:pgMar w:top="1134" w:right="1134" w:bottom="1134" w:left="1134" w:header="709" w:footer="709" w:gutter="0"/>
          <w:cols w:space="720"/>
          <w:docGrid w:linePitch="299"/>
        </w:sectPr>
      </w:pPr>
    </w:p>
    <w:p w:rsidR="0016770E" w:rsidRPr="00AF287D" w:rsidRDefault="00EC1DA2" w:rsidP="0016770E">
      <w:pPr>
        <w:jc w:val="center"/>
        <w:rPr>
          <w:sz w:val="28"/>
          <w:szCs w:val="28"/>
        </w:rPr>
      </w:pPr>
      <w:r w:rsidRPr="00EC1DA2">
        <w:rPr>
          <w:b/>
          <w:sz w:val="28"/>
          <w:szCs w:val="28"/>
        </w:rPr>
        <w:lastRenderedPageBreak/>
        <w:t>Table of Contents</w:t>
      </w:r>
    </w:p>
    <w:p w:rsidR="000244EC"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0244EC">
        <w:rPr>
          <w:noProof/>
        </w:rPr>
        <w:t>1</w:t>
      </w:r>
      <w:r w:rsidR="000244EC">
        <w:rPr>
          <w:rFonts w:asciiTheme="minorHAnsi" w:eastAsiaTheme="minorEastAsia" w:hAnsiTheme="minorHAnsi" w:cstheme="minorBidi"/>
          <w:b w:val="0"/>
          <w:noProof/>
          <w:szCs w:val="22"/>
        </w:rPr>
        <w:tab/>
      </w:r>
      <w:r w:rsidR="000244EC">
        <w:rPr>
          <w:noProof/>
        </w:rPr>
        <w:t>Conditions of Tendering</w:t>
      </w:r>
      <w:r w:rsidR="000244EC">
        <w:rPr>
          <w:noProof/>
        </w:rPr>
        <w:tab/>
      </w:r>
      <w:r w:rsidR="000244EC">
        <w:rPr>
          <w:noProof/>
        </w:rPr>
        <w:fldChar w:fldCharType="begin"/>
      </w:r>
      <w:r w:rsidR="000244EC">
        <w:rPr>
          <w:noProof/>
        </w:rPr>
        <w:instrText xml:space="preserve"> PAGEREF _Toc378241710 \h </w:instrText>
      </w:r>
      <w:r w:rsidR="000244EC">
        <w:rPr>
          <w:noProof/>
        </w:rPr>
      </w:r>
      <w:r w:rsidR="000244EC">
        <w:rPr>
          <w:noProof/>
        </w:rPr>
        <w:fldChar w:fldCharType="separate"/>
      </w:r>
      <w:r w:rsidR="000244EC">
        <w:rPr>
          <w:noProof/>
        </w:rPr>
        <w:t>5</w:t>
      </w:r>
      <w:r w:rsidR="000244EC">
        <w:rPr>
          <w:noProof/>
        </w:rPr>
        <w:fldChar w:fldCharType="end"/>
      </w:r>
    </w:p>
    <w:p w:rsidR="000244EC" w:rsidRDefault="000244EC">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_Toc378241711 \h </w:instrText>
      </w:r>
      <w:r>
        <w:fldChar w:fldCharType="separate"/>
      </w:r>
      <w:r>
        <w:t>5</w:t>
      </w:r>
      <w:r>
        <w:fldChar w:fldCharType="end"/>
      </w:r>
    </w:p>
    <w:p w:rsidR="000244EC" w:rsidRDefault="000244EC">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_Toc378241712 \h </w:instrText>
      </w:r>
      <w:r>
        <w:fldChar w:fldCharType="separate"/>
      </w:r>
      <w:r>
        <w:t>5</w:t>
      </w:r>
      <w:r>
        <w:fldChar w:fldCharType="end"/>
      </w:r>
    </w:p>
    <w:p w:rsidR="000244EC" w:rsidRDefault="000244EC">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_Toc378241713 \h </w:instrText>
      </w:r>
      <w:r>
        <w:fldChar w:fldCharType="separate"/>
      </w:r>
      <w:r>
        <w:t>7</w:t>
      </w:r>
      <w:r>
        <w:fldChar w:fldCharType="end"/>
      </w:r>
    </w:p>
    <w:p w:rsidR="000244EC" w:rsidRDefault="000244EC">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_Toc378241714 \h </w:instrText>
      </w:r>
      <w:r>
        <w:fldChar w:fldCharType="separate"/>
      </w:r>
      <w:r>
        <w:t>7</w:t>
      </w:r>
      <w:r>
        <w:fldChar w:fldCharType="end"/>
      </w:r>
    </w:p>
    <w:p w:rsidR="000244EC" w:rsidRDefault="000244EC">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_Toc378241715 \h </w:instrText>
      </w:r>
      <w:r>
        <w:fldChar w:fldCharType="separate"/>
      </w:r>
      <w:r>
        <w:t>7</w:t>
      </w:r>
      <w:r>
        <w:fldChar w:fldCharType="end"/>
      </w:r>
    </w:p>
    <w:p w:rsidR="000244EC" w:rsidRDefault="000244EC">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_Toc378241716 \h </w:instrText>
      </w:r>
      <w:r>
        <w:fldChar w:fldCharType="separate"/>
      </w:r>
      <w:r>
        <w:t>7</w:t>
      </w:r>
      <w:r>
        <w:fldChar w:fldCharType="end"/>
      </w:r>
    </w:p>
    <w:p w:rsidR="000244EC" w:rsidRDefault="000244EC">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_Toc378241717 \h </w:instrText>
      </w:r>
      <w:r>
        <w:fldChar w:fldCharType="separate"/>
      </w:r>
      <w:r>
        <w:t>8</w:t>
      </w:r>
      <w:r>
        <w:fldChar w:fldCharType="end"/>
      </w:r>
    </w:p>
    <w:p w:rsidR="000244EC" w:rsidRDefault="000244EC">
      <w:pPr>
        <w:pStyle w:val="TOC2"/>
        <w:rPr>
          <w:rFonts w:asciiTheme="minorHAnsi" w:eastAsiaTheme="minorEastAsia" w:hAnsiTheme="minorHAnsi" w:cstheme="minorBidi"/>
        </w:rPr>
      </w:pPr>
      <w:r>
        <w:t>1.8</w:t>
      </w:r>
      <w:r>
        <w:rPr>
          <w:rFonts w:asciiTheme="minorHAnsi" w:eastAsiaTheme="minorEastAsia" w:hAnsiTheme="minorHAnsi" w:cstheme="minorBidi"/>
        </w:rPr>
        <w:tab/>
      </w:r>
      <w:r>
        <w:t>Signing of Documents</w:t>
      </w:r>
      <w:r>
        <w:tab/>
      </w:r>
      <w:r>
        <w:fldChar w:fldCharType="begin"/>
      </w:r>
      <w:r>
        <w:instrText xml:space="preserve"> PAGEREF _Toc378241718 \h </w:instrText>
      </w:r>
      <w:r>
        <w:fldChar w:fldCharType="separate"/>
      </w:r>
      <w:r>
        <w:t>9</w:t>
      </w:r>
      <w:r>
        <w:fldChar w:fldCharType="end"/>
      </w:r>
    </w:p>
    <w:p w:rsidR="000244EC" w:rsidRDefault="000244EC">
      <w:pPr>
        <w:pStyle w:val="TOC2"/>
        <w:rPr>
          <w:rFonts w:asciiTheme="minorHAnsi" w:eastAsiaTheme="minorEastAsia" w:hAnsiTheme="minorHAnsi" w:cstheme="minorBidi"/>
        </w:rPr>
      </w:pPr>
      <w:r>
        <w:t>1.9</w:t>
      </w:r>
      <w:r>
        <w:rPr>
          <w:rFonts w:asciiTheme="minorHAnsi" w:eastAsiaTheme="minorEastAsia" w:hAnsiTheme="minorHAnsi" w:cstheme="minorBidi"/>
        </w:rPr>
        <w:tab/>
      </w:r>
      <w:r>
        <w:t>Tender Validity</w:t>
      </w:r>
      <w:r>
        <w:tab/>
      </w:r>
      <w:r>
        <w:fldChar w:fldCharType="begin"/>
      </w:r>
      <w:r>
        <w:instrText xml:space="preserve"> PAGEREF _Toc378241719 \h </w:instrText>
      </w:r>
      <w:r>
        <w:fldChar w:fldCharType="separate"/>
      </w:r>
      <w:r>
        <w:t>10</w:t>
      </w:r>
      <w:r>
        <w:fldChar w:fldCharType="end"/>
      </w:r>
    </w:p>
    <w:p w:rsidR="000244EC" w:rsidRDefault="000244EC">
      <w:pPr>
        <w:pStyle w:val="TOC2"/>
        <w:rPr>
          <w:rFonts w:asciiTheme="minorHAnsi" w:eastAsiaTheme="minorEastAsia" w:hAnsiTheme="minorHAnsi" w:cstheme="minorBidi"/>
        </w:rPr>
      </w:pPr>
      <w:r>
        <w:t>1.10</w:t>
      </w:r>
      <w:r>
        <w:rPr>
          <w:rFonts w:asciiTheme="minorHAnsi" w:eastAsiaTheme="minorEastAsia" w:hAnsiTheme="minorHAnsi" w:cstheme="minorBidi"/>
        </w:rPr>
        <w:tab/>
      </w:r>
      <w:r>
        <w:t>Alternative Tenders</w:t>
      </w:r>
      <w:r>
        <w:tab/>
      </w:r>
      <w:r>
        <w:fldChar w:fldCharType="begin"/>
      </w:r>
      <w:r>
        <w:instrText xml:space="preserve"> PAGEREF _Toc378241720 \h </w:instrText>
      </w:r>
      <w:r>
        <w:fldChar w:fldCharType="separate"/>
      </w:r>
      <w:r>
        <w:t>10</w:t>
      </w:r>
      <w:r>
        <w:fldChar w:fldCharType="end"/>
      </w:r>
    </w:p>
    <w:p w:rsidR="000244EC" w:rsidRDefault="000244EC">
      <w:pPr>
        <w:pStyle w:val="TOC2"/>
        <w:rPr>
          <w:rFonts w:asciiTheme="minorHAnsi" w:eastAsiaTheme="minorEastAsia" w:hAnsiTheme="minorHAnsi" w:cstheme="minorBidi"/>
        </w:rPr>
      </w:pPr>
      <w:r>
        <w:t>1.11</w:t>
      </w:r>
      <w:r>
        <w:rPr>
          <w:rFonts w:asciiTheme="minorHAnsi" w:eastAsiaTheme="minorEastAsia" w:hAnsiTheme="minorHAnsi" w:cstheme="minorBidi"/>
        </w:rPr>
        <w:tab/>
      </w:r>
      <w:r>
        <w:t>Part Offer and Part Acceptance</w:t>
      </w:r>
      <w:r>
        <w:tab/>
      </w:r>
      <w:r>
        <w:fldChar w:fldCharType="begin"/>
      </w:r>
      <w:r>
        <w:instrText xml:space="preserve"> PAGEREF _Toc378241721 \h </w:instrText>
      </w:r>
      <w:r>
        <w:fldChar w:fldCharType="separate"/>
      </w:r>
      <w:r>
        <w:t>11</w:t>
      </w:r>
      <w:r>
        <w:fldChar w:fldCharType="end"/>
      </w:r>
    </w:p>
    <w:p w:rsidR="000244EC" w:rsidRDefault="000244EC">
      <w:pPr>
        <w:pStyle w:val="TOC2"/>
        <w:rPr>
          <w:rFonts w:asciiTheme="minorHAnsi" w:eastAsiaTheme="minorEastAsia" w:hAnsiTheme="minorHAnsi" w:cstheme="minorBidi"/>
        </w:rPr>
      </w:pPr>
      <w:r>
        <w:t>1.12</w:t>
      </w:r>
      <w:r>
        <w:rPr>
          <w:rFonts w:asciiTheme="minorHAnsi" w:eastAsiaTheme="minorEastAsia" w:hAnsiTheme="minorHAnsi" w:cstheme="minorBidi"/>
        </w:rPr>
        <w:tab/>
      </w:r>
      <w:r>
        <w:t>Taxes, Duties, Fees etc.</w:t>
      </w:r>
      <w:r>
        <w:tab/>
      </w:r>
      <w:r>
        <w:fldChar w:fldCharType="begin"/>
      </w:r>
      <w:r>
        <w:instrText xml:space="preserve"> PAGEREF _Toc378241722 \h </w:instrText>
      </w:r>
      <w:r>
        <w:fldChar w:fldCharType="separate"/>
      </w:r>
      <w:r>
        <w:t>11</w:t>
      </w:r>
      <w:r>
        <w:fldChar w:fldCharType="end"/>
      </w:r>
    </w:p>
    <w:p w:rsidR="000244EC" w:rsidRDefault="000244EC">
      <w:pPr>
        <w:pStyle w:val="TOC2"/>
        <w:rPr>
          <w:rFonts w:asciiTheme="minorHAnsi" w:eastAsiaTheme="minorEastAsia" w:hAnsiTheme="minorHAnsi" w:cstheme="minorBidi"/>
        </w:rPr>
      </w:pPr>
      <w:r>
        <w:t>1.13</w:t>
      </w:r>
      <w:r>
        <w:rPr>
          <w:rFonts w:asciiTheme="minorHAnsi" w:eastAsiaTheme="minorEastAsia" w:hAnsiTheme="minorHAnsi" w:cstheme="minorBidi"/>
        </w:rPr>
        <w:tab/>
      </w:r>
      <w:r>
        <w:t>Pricing</w:t>
      </w:r>
      <w:r>
        <w:tab/>
      </w:r>
      <w:r>
        <w:fldChar w:fldCharType="begin"/>
      </w:r>
      <w:r>
        <w:instrText xml:space="preserve"> PAGEREF _Toc378241723 \h </w:instrText>
      </w:r>
      <w:r>
        <w:fldChar w:fldCharType="separate"/>
      </w:r>
      <w:r>
        <w:t>11</w:t>
      </w:r>
      <w:r>
        <w:fldChar w:fldCharType="end"/>
      </w:r>
    </w:p>
    <w:p w:rsidR="000244EC" w:rsidRDefault="000244EC">
      <w:pPr>
        <w:pStyle w:val="TOC2"/>
        <w:rPr>
          <w:rFonts w:asciiTheme="minorHAnsi" w:eastAsiaTheme="minorEastAsia" w:hAnsiTheme="minorHAnsi" w:cstheme="minorBidi"/>
        </w:rPr>
      </w:pPr>
      <w:r>
        <w:t>1.14</w:t>
      </w:r>
      <w:r>
        <w:rPr>
          <w:rFonts w:asciiTheme="minorHAnsi" w:eastAsiaTheme="minorEastAsia" w:hAnsiTheme="minorHAnsi" w:cstheme="minorBidi"/>
        </w:rPr>
        <w:tab/>
      </w:r>
      <w:r>
        <w:t>Competitive Neutrality</w:t>
      </w:r>
      <w:r>
        <w:tab/>
      </w:r>
      <w:r>
        <w:fldChar w:fldCharType="begin"/>
      </w:r>
      <w:r>
        <w:instrText xml:space="preserve"> PAGEREF _Toc378241724 \h </w:instrText>
      </w:r>
      <w:r>
        <w:fldChar w:fldCharType="separate"/>
      </w:r>
      <w:r>
        <w:t>11</w:t>
      </w:r>
      <w:r>
        <w:fldChar w:fldCharType="end"/>
      </w:r>
    </w:p>
    <w:p w:rsidR="000244EC" w:rsidRDefault="000244EC">
      <w:pPr>
        <w:pStyle w:val="TOC2"/>
        <w:rPr>
          <w:rFonts w:asciiTheme="minorHAnsi" w:eastAsiaTheme="minorEastAsia" w:hAnsiTheme="minorHAnsi" w:cstheme="minorBidi"/>
        </w:rPr>
      </w:pPr>
      <w:r>
        <w:t>1.15</w:t>
      </w:r>
      <w:r>
        <w:rPr>
          <w:rFonts w:asciiTheme="minorHAnsi" w:eastAsiaTheme="minorEastAsia" w:hAnsiTheme="minorHAnsi" w:cstheme="minorBidi"/>
        </w:rPr>
        <w:tab/>
      </w:r>
      <w:r>
        <w:t>Industry Accreditation</w:t>
      </w:r>
      <w:r>
        <w:tab/>
      </w:r>
      <w:r>
        <w:fldChar w:fldCharType="begin"/>
      </w:r>
      <w:r>
        <w:instrText xml:space="preserve"> PAGEREF _Toc378241725 \h </w:instrText>
      </w:r>
      <w:r>
        <w:fldChar w:fldCharType="separate"/>
      </w:r>
      <w:r>
        <w:t>11</w:t>
      </w:r>
      <w:r>
        <w:fldChar w:fldCharType="end"/>
      </w:r>
    </w:p>
    <w:p w:rsidR="000244EC" w:rsidRDefault="000244EC">
      <w:pPr>
        <w:pStyle w:val="TOC2"/>
        <w:rPr>
          <w:rFonts w:asciiTheme="minorHAnsi" w:eastAsiaTheme="minorEastAsia" w:hAnsiTheme="minorHAnsi" w:cstheme="minorBidi"/>
        </w:rPr>
      </w:pPr>
      <w:r>
        <w:t>1.16</w:t>
      </w:r>
      <w:r>
        <w:rPr>
          <w:rFonts w:asciiTheme="minorHAnsi" w:eastAsiaTheme="minorEastAsia" w:hAnsiTheme="minorHAnsi" w:cstheme="minorBidi"/>
        </w:rPr>
        <w:tab/>
      </w:r>
      <w:r>
        <w:t>Local Development</w:t>
      </w:r>
      <w:r>
        <w:tab/>
      </w:r>
      <w:r>
        <w:fldChar w:fldCharType="begin"/>
      </w:r>
      <w:r>
        <w:instrText xml:space="preserve"> PAGEREF _Toc378241726 \h </w:instrText>
      </w:r>
      <w:r>
        <w:fldChar w:fldCharType="separate"/>
      </w:r>
      <w:r>
        <w:t>12</w:t>
      </w:r>
      <w:r>
        <w:fldChar w:fldCharType="end"/>
      </w:r>
    </w:p>
    <w:p w:rsidR="000244EC" w:rsidRDefault="000244EC">
      <w:pPr>
        <w:pStyle w:val="TOC2"/>
        <w:rPr>
          <w:rFonts w:asciiTheme="minorHAnsi" w:eastAsiaTheme="minorEastAsia" w:hAnsiTheme="minorHAnsi" w:cstheme="minorBidi"/>
        </w:rPr>
      </w:pPr>
      <w:r>
        <w:t>1.17</w:t>
      </w:r>
      <w:r>
        <w:rPr>
          <w:rFonts w:asciiTheme="minorHAnsi" w:eastAsiaTheme="minorEastAsia" w:hAnsiTheme="minorHAnsi" w:cstheme="minorBidi"/>
        </w:rPr>
        <w:tab/>
      </w:r>
      <w:r>
        <w:t>Indigenous Development Plan</w:t>
      </w:r>
      <w:r>
        <w:tab/>
      </w:r>
      <w:r>
        <w:fldChar w:fldCharType="begin"/>
      </w:r>
      <w:r>
        <w:instrText xml:space="preserve"> PAGEREF _Toc378241727 \h </w:instrText>
      </w:r>
      <w:r>
        <w:fldChar w:fldCharType="separate"/>
      </w:r>
      <w:r>
        <w:t>14</w:t>
      </w:r>
      <w:r>
        <w:fldChar w:fldCharType="end"/>
      </w:r>
    </w:p>
    <w:p w:rsidR="000244EC" w:rsidRDefault="000244EC">
      <w:pPr>
        <w:pStyle w:val="TOC2"/>
        <w:rPr>
          <w:rFonts w:asciiTheme="minorHAnsi" w:eastAsiaTheme="minorEastAsia" w:hAnsiTheme="minorHAnsi" w:cstheme="minorBidi"/>
        </w:rPr>
      </w:pPr>
      <w:r>
        <w:t>1.18</w:t>
      </w:r>
      <w:r>
        <w:rPr>
          <w:rFonts w:asciiTheme="minorHAnsi" w:eastAsiaTheme="minorEastAsia" w:hAnsiTheme="minorHAnsi" w:cstheme="minorBidi"/>
        </w:rPr>
        <w:tab/>
      </w:r>
      <w:r>
        <w:t>Project Control</w:t>
      </w:r>
      <w:r>
        <w:tab/>
      </w:r>
      <w:r>
        <w:fldChar w:fldCharType="begin"/>
      </w:r>
      <w:r>
        <w:instrText xml:space="preserve"> PAGEREF _Toc378241728 \h </w:instrText>
      </w:r>
      <w:r>
        <w:fldChar w:fldCharType="separate"/>
      </w:r>
      <w:r>
        <w:t>14</w:t>
      </w:r>
      <w:r>
        <w:fldChar w:fldCharType="end"/>
      </w:r>
    </w:p>
    <w:p w:rsidR="000244EC" w:rsidRDefault="000244EC">
      <w:pPr>
        <w:pStyle w:val="TOC2"/>
        <w:rPr>
          <w:rFonts w:asciiTheme="minorHAnsi" w:eastAsiaTheme="minorEastAsia" w:hAnsiTheme="minorHAnsi" w:cstheme="minorBidi"/>
        </w:rPr>
      </w:pPr>
      <w:r>
        <w:t>1.19</w:t>
      </w:r>
      <w:r>
        <w:rPr>
          <w:rFonts w:asciiTheme="minorHAnsi" w:eastAsiaTheme="minorEastAsia" w:hAnsiTheme="minorHAnsi" w:cstheme="minorBidi"/>
        </w:rPr>
        <w:tab/>
      </w:r>
      <w:r>
        <w:t>Change to Conditions</w:t>
      </w:r>
      <w:r>
        <w:tab/>
      </w:r>
      <w:r>
        <w:fldChar w:fldCharType="begin"/>
      </w:r>
      <w:r>
        <w:instrText xml:space="preserve"> PAGEREF _Toc378241729 \h </w:instrText>
      </w:r>
      <w:r>
        <w:fldChar w:fldCharType="separate"/>
      </w:r>
      <w:r>
        <w:t>14</w:t>
      </w:r>
      <w:r>
        <w:fldChar w:fldCharType="end"/>
      </w:r>
    </w:p>
    <w:p w:rsidR="000244EC" w:rsidRDefault="000244EC">
      <w:pPr>
        <w:pStyle w:val="TOC2"/>
        <w:rPr>
          <w:rFonts w:asciiTheme="minorHAnsi" w:eastAsiaTheme="minorEastAsia" w:hAnsiTheme="minorHAnsi" w:cstheme="minorBidi"/>
        </w:rPr>
      </w:pPr>
      <w:r>
        <w:t>1.20</w:t>
      </w:r>
      <w:r>
        <w:rPr>
          <w:rFonts w:asciiTheme="minorHAnsi" w:eastAsiaTheme="minorEastAsia" w:hAnsiTheme="minorHAnsi" w:cstheme="minorBidi"/>
        </w:rPr>
        <w:tab/>
      </w:r>
      <w:r>
        <w:t>Impartiality of Requirements</w:t>
      </w:r>
      <w:r>
        <w:tab/>
      </w:r>
      <w:r>
        <w:fldChar w:fldCharType="begin"/>
      </w:r>
      <w:r>
        <w:instrText xml:space="preserve"> PAGEREF _Toc378241730 \h </w:instrText>
      </w:r>
      <w:r>
        <w:fldChar w:fldCharType="separate"/>
      </w:r>
      <w:r>
        <w:t>15</w:t>
      </w:r>
      <w:r>
        <w:fldChar w:fldCharType="end"/>
      </w:r>
    </w:p>
    <w:p w:rsidR="000244EC" w:rsidRDefault="000244EC">
      <w:pPr>
        <w:pStyle w:val="TOC2"/>
        <w:rPr>
          <w:rFonts w:asciiTheme="minorHAnsi" w:eastAsiaTheme="minorEastAsia" w:hAnsiTheme="minorHAnsi" w:cstheme="minorBidi"/>
        </w:rPr>
      </w:pPr>
      <w:r>
        <w:t>1.21</w:t>
      </w:r>
      <w:r>
        <w:rPr>
          <w:rFonts w:asciiTheme="minorHAnsi" w:eastAsiaTheme="minorEastAsia" w:hAnsiTheme="minorHAnsi" w:cstheme="minorBidi"/>
        </w:rPr>
        <w:tab/>
      </w:r>
      <w:r>
        <w:t>Treatment of Low or Aberrant Prices</w:t>
      </w:r>
      <w:r>
        <w:tab/>
      </w:r>
      <w:r>
        <w:fldChar w:fldCharType="begin"/>
      </w:r>
      <w:r>
        <w:instrText xml:space="preserve"> PAGEREF _Toc378241731 \h </w:instrText>
      </w:r>
      <w:r>
        <w:fldChar w:fldCharType="separate"/>
      </w:r>
      <w:r>
        <w:t>15</w:t>
      </w:r>
      <w:r>
        <w:fldChar w:fldCharType="end"/>
      </w:r>
    </w:p>
    <w:p w:rsidR="000244EC" w:rsidRDefault="000244EC">
      <w:pPr>
        <w:pStyle w:val="TOC2"/>
        <w:rPr>
          <w:rFonts w:asciiTheme="minorHAnsi" w:eastAsiaTheme="minorEastAsia" w:hAnsiTheme="minorHAnsi" w:cstheme="minorBidi"/>
        </w:rPr>
      </w:pPr>
      <w:r>
        <w:t>1.22</w:t>
      </w:r>
      <w:r>
        <w:rPr>
          <w:rFonts w:asciiTheme="minorHAnsi" w:eastAsiaTheme="minorEastAsia" w:hAnsiTheme="minorHAnsi" w:cstheme="minorBidi"/>
        </w:rPr>
        <w:tab/>
      </w:r>
      <w:r>
        <w:t>Disclosure of Weightings</w:t>
      </w:r>
      <w:r>
        <w:tab/>
      </w:r>
      <w:r>
        <w:fldChar w:fldCharType="begin"/>
      </w:r>
      <w:r>
        <w:instrText xml:space="preserve"> PAGEREF _Toc378241732 \h </w:instrText>
      </w:r>
      <w:r>
        <w:fldChar w:fldCharType="separate"/>
      </w:r>
      <w:r>
        <w:t>15</w:t>
      </w:r>
      <w:r>
        <w:fldChar w:fldCharType="end"/>
      </w:r>
    </w:p>
    <w:p w:rsidR="000244EC" w:rsidRDefault="000244EC">
      <w:pPr>
        <w:pStyle w:val="TOC2"/>
        <w:rPr>
          <w:rFonts w:asciiTheme="minorHAnsi" w:eastAsiaTheme="minorEastAsia" w:hAnsiTheme="minorHAnsi" w:cstheme="minorBidi"/>
        </w:rPr>
      </w:pPr>
      <w:r>
        <w:t>1.23</w:t>
      </w:r>
      <w:r>
        <w:rPr>
          <w:rFonts w:asciiTheme="minorHAnsi" w:eastAsiaTheme="minorEastAsia" w:hAnsiTheme="minorHAnsi" w:cstheme="minorBidi"/>
        </w:rPr>
        <w:tab/>
      </w:r>
      <w:r>
        <w:t>Tender Assessment Criteria</w:t>
      </w:r>
      <w:r>
        <w:tab/>
      </w:r>
      <w:r>
        <w:fldChar w:fldCharType="begin"/>
      </w:r>
      <w:r>
        <w:instrText xml:space="preserve"> PAGEREF _Toc378241733 \h </w:instrText>
      </w:r>
      <w:r>
        <w:fldChar w:fldCharType="separate"/>
      </w:r>
      <w:r>
        <w:t>16</w:t>
      </w:r>
      <w:r>
        <w:fldChar w:fldCharType="end"/>
      </w:r>
    </w:p>
    <w:p w:rsidR="000244EC" w:rsidRDefault="000244EC">
      <w:pPr>
        <w:pStyle w:val="TOC2"/>
        <w:rPr>
          <w:rFonts w:asciiTheme="minorHAnsi" w:eastAsiaTheme="minorEastAsia" w:hAnsiTheme="minorHAnsi" w:cstheme="minorBidi"/>
        </w:rPr>
      </w:pPr>
      <w:r>
        <w:t>1.24</w:t>
      </w:r>
      <w:r>
        <w:rPr>
          <w:rFonts w:asciiTheme="minorHAnsi" w:eastAsiaTheme="minorEastAsia" w:hAnsiTheme="minorHAnsi" w:cstheme="minorBidi"/>
        </w:rPr>
        <w:tab/>
      </w:r>
      <w:r>
        <w:t>Clarification and Additional Information</w:t>
      </w:r>
      <w:r>
        <w:tab/>
      </w:r>
      <w:r>
        <w:fldChar w:fldCharType="begin"/>
      </w:r>
      <w:r>
        <w:instrText xml:space="preserve"> PAGEREF _Toc378241734 \h </w:instrText>
      </w:r>
      <w:r>
        <w:fldChar w:fldCharType="separate"/>
      </w:r>
      <w:r>
        <w:t>17</w:t>
      </w:r>
      <w:r>
        <w:fldChar w:fldCharType="end"/>
      </w:r>
    </w:p>
    <w:p w:rsidR="000244EC" w:rsidRDefault="000244EC">
      <w:pPr>
        <w:pStyle w:val="TOC2"/>
        <w:rPr>
          <w:rFonts w:asciiTheme="minorHAnsi" w:eastAsiaTheme="minorEastAsia" w:hAnsiTheme="minorHAnsi" w:cstheme="minorBidi"/>
        </w:rPr>
      </w:pPr>
      <w:r>
        <w:t>1.25</w:t>
      </w:r>
      <w:r>
        <w:rPr>
          <w:rFonts w:asciiTheme="minorHAnsi" w:eastAsiaTheme="minorEastAsia" w:hAnsiTheme="minorHAnsi" w:cstheme="minorBidi"/>
        </w:rPr>
        <w:tab/>
      </w:r>
      <w:r>
        <w:t>Negotiation</w:t>
      </w:r>
      <w:r>
        <w:tab/>
      </w:r>
      <w:r>
        <w:fldChar w:fldCharType="begin"/>
      </w:r>
      <w:r>
        <w:instrText xml:space="preserve"> PAGEREF _Toc378241735 \h </w:instrText>
      </w:r>
      <w:r>
        <w:fldChar w:fldCharType="separate"/>
      </w:r>
      <w:r>
        <w:t>17</w:t>
      </w:r>
      <w:r>
        <w:fldChar w:fldCharType="end"/>
      </w:r>
    </w:p>
    <w:p w:rsidR="000244EC" w:rsidRDefault="000244EC">
      <w:pPr>
        <w:pStyle w:val="TOC2"/>
        <w:rPr>
          <w:rFonts w:asciiTheme="minorHAnsi" w:eastAsiaTheme="minorEastAsia" w:hAnsiTheme="minorHAnsi" w:cstheme="minorBidi"/>
        </w:rPr>
      </w:pPr>
      <w:r>
        <w:t>1.26</w:t>
      </w:r>
      <w:r>
        <w:rPr>
          <w:rFonts w:asciiTheme="minorHAnsi" w:eastAsiaTheme="minorEastAsia" w:hAnsiTheme="minorHAnsi" w:cstheme="minorBidi"/>
        </w:rPr>
        <w:tab/>
      </w:r>
      <w:r>
        <w:t>Performance Report</w:t>
      </w:r>
      <w:r>
        <w:tab/>
      </w:r>
      <w:r>
        <w:fldChar w:fldCharType="begin"/>
      </w:r>
      <w:r>
        <w:instrText xml:space="preserve"> PAGEREF _Toc378241736 \h </w:instrText>
      </w:r>
      <w:r>
        <w:fldChar w:fldCharType="separate"/>
      </w:r>
      <w:r>
        <w:t>17</w:t>
      </w:r>
      <w:r>
        <w:fldChar w:fldCharType="end"/>
      </w:r>
    </w:p>
    <w:p w:rsidR="000244EC" w:rsidRDefault="000244EC">
      <w:pPr>
        <w:pStyle w:val="TOC2"/>
        <w:rPr>
          <w:rFonts w:asciiTheme="minorHAnsi" w:eastAsiaTheme="minorEastAsia" w:hAnsiTheme="minorHAnsi" w:cstheme="minorBidi"/>
        </w:rPr>
      </w:pPr>
      <w:r>
        <w:t>1.27</w:t>
      </w:r>
      <w:r>
        <w:rPr>
          <w:rFonts w:asciiTheme="minorHAnsi" w:eastAsiaTheme="minorEastAsia" w:hAnsiTheme="minorHAnsi" w:cstheme="minorBidi"/>
        </w:rPr>
        <w:tab/>
      </w:r>
      <w:r>
        <w:t>Privacy Notice</w:t>
      </w:r>
      <w:r>
        <w:tab/>
      </w:r>
      <w:r>
        <w:fldChar w:fldCharType="begin"/>
      </w:r>
      <w:r>
        <w:instrText xml:space="preserve"> PAGEREF _Toc378241737 \h </w:instrText>
      </w:r>
      <w:r>
        <w:fldChar w:fldCharType="separate"/>
      </w:r>
      <w:r>
        <w:t>17</w:t>
      </w:r>
      <w:r>
        <w:fldChar w:fldCharType="end"/>
      </w:r>
    </w:p>
    <w:p w:rsidR="000244EC" w:rsidRDefault="000244EC">
      <w:pPr>
        <w:pStyle w:val="TOC2"/>
        <w:rPr>
          <w:rFonts w:asciiTheme="minorHAnsi" w:eastAsiaTheme="minorEastAsia" w:hAnsiTheme="minorHAnsi" w:cstheme="minorBidi"/>
        </w:rPr>
      </w:pPr>
      <w:r>
        <w:t>1.28</w:t>
      </w:r>
      <w:r>
        <w:rPr>
          <w:rFonts w:asciiTheme="minorHAnsi" w:eastAsiaTheme="minorEastAsia" w:hAnsiTheme="minorHAnsi" w:cstheme="minorBidi"/>
        </w:rPr>
        <w:tab/>
      </w:r>
      <w:r>
        <w:t>Notification of Acceptance</w:t>
      </w:r>
      <w:r>
        <w:tab/>
      </w:r>
      <w:r>
        <w:fldChar w:fldCharType="begin"/>
      </w:r>
      <w:r>
        <w:instrText xml:space="preserve"> PAGEREF _Toc378241738 \h </w:instrText>
      </w:r>
      <w:r>
        <w:fldChar w:fldCharType="separate"/>
      </w:r>
      <w:r>
        <w:t>17</w:t>
      </w:r>
      <w:r>
        <w:fldChar w:fldCharType="end"/>
      </w:r>
    </w:p>
    <w:p w:rsidR="000244EC" w:rsidRDefault="000244EC">
      <w:pPr>
        <w:pStyle w:val="TOC2"/>
        <w:rPr>
          <w:rFonts w:asciiTheme="minorHAnsi" w:eastAsiaTheme="minorEastAsia" w:hAnsiTheme="minorHAnsi" w:cstheme="minorBidi"/>
        </w:rPr>
      </w:pPr>
      <w:r>
        <w:t>1.29</w:t>
      </w:r>
      <w:r>
        <w:rPr>
          <w:rFonts w:asciiTheme="minorHAnsi" w:eastAsiaTheme="minorEastAsia" w:hAnsiTheme="minorHAnsi" w:cstheme="minorBidi"/>
        </w:rPr>
        <w:tab/>
      </w:r>
      <w:r>
        <w:t>Debriefing Tenderers</w:t>
      </w:r>
      <w:r>
        <w:tab/>
      </w:r>
      <w:r>
        <w:fldChar w:fldCharType="begin"/>
      </w:r>
      <w:r>
        <w:instrText xml:space="preserve"> PAGEREF _Toc378241739 \h </w:instrText>
      </w:r>
      <w:r>
        <w:fldChar w:fldCharType="separate"/>
      </w:r>
      <w:r>
        <w:t>18</w:t>
      </w:r>
      <w:r>
        <w:fldChar w:fldCharType="end"/>
      </w:r>
    </w:p>
    <w:p w:rsidR="000244EC" w:rsidRDefault="000244EC">
      <w:pPr>
        <w:pStyle w:val="TOC2"/>
        <w:rPr>
          <w:rFonts w:asciiTheme="minorHAnsi" w:eastAsiaTheme="minorEastAsia" w:hAnsiTheme="minorHAnsi" w:cstheme="minorBidi"/>
        </w:rPr>
      </w:pPr>
      <w:r>
        <w:t>1.30</w:t>
      </w:r>
      <w:r>
        <w:rPr>
          <w:rFonts w:asciiTheme="minorHAnsi" w:eastAsiaTheme="minorEastAsia" w:hAnsiTheme="minorHAnsi" w:cstheme="minorBidi"/>
        </w:rPr>
        <w:tab/>
      </w:r>
      <w:r>
        <w:t>Specific Site Conditions – Royal Darwin Hospital</w:t>
      </w:r>
      <w:r>
        <w:tab/>
      </w:r>
      <w:r>
        <w:fldChar w:fldCharType="begin"/>
      </w:r>
      <w:r>
        <w:instrText xml:space="preserve"> PAGEREF _Toc378241740 \h </w:instrText>
      </w:r>
      <w:r>
        <w:fldChar w:fldCharType="separate"/>
      </w:r>
      <w:r>
        <w:t>18</w:t>
      </w:r>
      <w:r>
        <w:fldChar w:fldCharType="end"/>
      </w:r>
    </w:p>
    <w:p w:rsidR="000244EC" w:rsidRDefault="000244EC">
      <w:pPr>
        <w:pStyle w:val="TOC2"/>
        <w:rPr>
          <w:rFonts w:asciiTheme="minorHAnsi" w:eastAsiaTheme="minorEastAsia" w:hAnsiTheme="minorHAnsi" w:cstheme="minorBidi"/>
        </w:rPr>
      </w:pPr>
      <w:r>
        <w:t>1.31</w:t>
      </w:r>
      <w:r>
        <w:rPr>
          <w:rFonts w:asciiTheme="minorHAnsi" w:eastAsiaTheme="minorEastAsia" w:hAnsiTheme="minorHAnsi" w:cstheme="minorBidi"/>
        </w:rPr>
        <w:tab/>
      </w:r>
      <w:r>
        <w:t>Specific Site Conditions – Katherine Hospital</w:t>
      </w:r>
      <w:r>
        <w:tab/>
      </w:r>
      <w:r>
        <w:fldChar w:fldCharType="begin"/>
      </w:r>
      <w:r>
        <w:instrText xml:space="preserve"> PAGEREF _Toc378241741 \h </w:instrText>
      </w:r>
      <w:r>
        <w:fldChar w:fldCharType="separate"/>
      </w:r>
      <w:r>
        <w:t>18</w:t>
      </w:r>
      <w:r>
        <w:fldChar w:fldCharType="end"/>
      </w:r>
    </w:p>
    <w:p w:rsidR="000244EC" w:rsidRDefault="000244EC">
      <w:pPr>
        <w:pStyle w:val="TOC2"/>
        <w:rPr>
          <w:rFonts w:asciiTheme="minorHAnsi" w:eastAsiaTheme="minorEastAsia" w:hAnsiTheme="minorHAnsi" w:cstheme="minorBidi"/>
        </w:rPr>
      </w:pPr>
      <w:r>
        <w:t>1.32</w:t>
      </w:r>
      <w:r>
        <w:rPr>
          <w:rFonts w:asciiTheme="minorHAnsi" w:eastAsiaTheme="minorEastAsia" w:hAnsiTheme="minorHAnsi" w:cstheme="minorBidi"/>
        </w:rPr>
        <w:tab/>
      </w:r>
      <w:r>
        <w:t>Specific Site Conditions – Gove District Hospital</w:t>
      </w:r>
      <w:r>
        <w:tab/>
      </w:r>
      <w:r>
        <w:fldChar w:fldCharType="begin"/>
      </w:r>
      <w:r>
        <w:instrText xml:space="preserve"> PAGEREF _Toc378241742 \h </w:instrText>
      </w:r>
      <w:r>
        <w:fldChar w:fldCharType="separate"/>
      </w:r>
      <w:r>
        <w:t>19</w:t>
      </w:r>
      <w:r>
        <w:fldChar w:fldCharType="end"/>
      </w:r>
    </w:p>
    <w:p w:rsidR="000244EC" w:rsidRDefault="000244EC">
      <w:pPr>
        <w:pStyle w:val="TOC2"/>
        <w:rPr>
          <w:rFonts w:asciiTheme="minorHAnsi" w:eastAsiaTheme="minorEastAsia" w:hAnsiTheme="minorHAnsi" w:cstheme="minorBidi"/>
        </w:rPr>
      </w:pPr>
      <w:r>
        <w:t>1.33</w:t>
      </w:r>
      <w:r>
        <w:rPr>
          <w:rFonts w:asciiTheme="minorHAnsi" w:eastAsiaTheme="minorEastAsia" w:hAnsiTheme="minorHAnsi" w:cstheme="minorBidi"/>
        </w:rPr>
        <w:tab/>
      </w:r>
      <w:r>
        <w:t>Specific Site Conditions – Tennant Creek Hospital</w:t>
      </w:r>
      <w:r>
        <w:tab/>
      </w:r>
      <w:r>
        <w:fldChar w:fldCharType="begin"/>
      </w:r>
      <w:r>
        <w:instrText xml:space="preserve"> PAGEREF _Toc378241743 \h </w:instrText>
      </w:r>
      <w:r>
        <w:fldChar w:fldCharType="separate"/>
      </w:r>
      <w:r>
        <w:t>19</w:t>
      </w:r>
      <w:r>
        <w:fldChar w:fldCharType="end"/>
      </w:r>
    </w:p>
    <w:p w:rsidR="000244EC" w:rsidRDefault="000244EC">
      <w:pPr>
        <w:pStyle w:val="TOC2"/>
        <w:rPr>
          <w:rFonts w:asciiTheme="minorHAnsi" w:eastAsiaTheme="minorEastAsia" w:hAnsiTheme="minorHAnsi" w:cstheme="minorBidi"/>
        </w:rPr>
      </w:pPr>
      <w:r>
        <w:t>1.34</w:t>
      </w:r>
      <w:r>
        <w:rPr>
          <w:rFonts w:asciiTheme="minorHAnsi" w:eastAsiaTheme="minorEastAsia" w:hAnsiTheme="minorHAnsi" w:cstheme="minorBidi"/>
        </w:rPr>
        <w:tab/>
      </w:r>
      <w:r>
        <w:t>Specific Site Conditions – Alice Springs Hospital</w:t>
      </w:r>
      <w:r>
        <w:tab/>
      </w:r>
      <w:r>
        <w:fldChar w:fldCharType="begin"/>
      </w:r>
      <w:r>
        <w:instrText xml:space="preserve"> PAGEREF _Toc378241744 \h </w:instrText>
      </w:r>
      <w:r>
        <w:fldChar w:fldCharType="separate"/>
      </w:r>
      <w:r>
        <w:t>19</w:t>
      </w:r>
      <w:r>
        <w:fldChar w:fldCharType="end"/>
      </w:r>
    </w:p>
    <w:p w:rsidR="000244EC" w:rsidRDefault="000244EC">
      <w:pPr>
        <w:pStyle w:val="TOC2"/>
        <w:rPr>
          <w:rFonts w:asciiTheme="minorHAnsi" w:eastAsiaTheme="minorEastAsia" w:hAnsiTheme="minorHAnsi" w:cstheme="minorBidi"/>
        </w:rPr>
      </w:pPr>
      <w:r>
        <w:t>1.35</w:t>
      </w:r>
      <w:r>
        <w:rPr>
          <w:rFonts w:asciiTheme="minorHAnsi" w:eastAsiaTheme="minorEastAsia" w:hAnsiTheme="minorHAnsi" w:cstheme="minorBidi"/>
        </w:rPr>
        <w:tab/>
      </w:r>
      <w:r>
        <w:t>Specific Site Conditions – Uluru – Kata Tjuta National Park</w:t>
      </w:r>
      <w:r>
        <w:tab/>
      </w:r>
      <w:r>
        <w:fldChar w:fldCharType="begin"/>
      </w:r>
      <w:r>
        <w:instrText xml:space="preserve"> PAGEREF _Toc378241745 \h </w:instrText>
      </w:r>
      <w:r>
        <w:fldChar w:fldCharType="separate"/>
      </w:r>
      <w:r>
        <w:t>20</w:t>
      </w:r>
      <w:r>
        <w:fldChar w:fldCharType="end"/>
      </w:r>
    </w:p>
    <w:p w:rsidR="000244EC" w:rsidRDefault="000244EC">
      <w:pPr>
        <w:pStyle w:val="TOC2"/>
        <w:rPr>
          <w:rFonts w:asciiTheme="minorHAnsi" w:eastAsiaTheme="minorEastAsia" w:hAnsiTheme="minorHAnsi" w:cstheme="minorBidi"/>
        </w:rPr>
      </w:pPr>
      <w:r>
        <w:t>1.36</w:t>
      </w:r>
      <w:r>
        <w:rPr>
          <w:rFonts w:asciiTheme="minorHAnsi" w:eastAsiaTheme="minorEastAsia" w:hAnsiTheme="minorHAnsi" w:cstheme="minorBidi"/>
        </w:rPr>
        <w:tab/>
      </w:r>
      <w:r>
        <w:t>Specific Site Conditions – Kakadu National Park</w:t>
      </w:r>
      <w:r>
        <w:tab/>
      </w:r>
      <w:r>
        <w:fldChar w:fldCharType="begin"/>
      </w:r>
      <w:r>
        <w:instrText xml:space="preserve"> PAGEREF _Toc378241746 \h </w:instrText>
      </w:r>
      <w:r>
        <w:fldChar w:fldCharType="separate"/>
      </w:r>
      <w:r>
        <w:t>20</w:t>
      </w:r>
      <w:r>
        <w:fldChar w:fldCharType="end"/>
      </w:r>
    </w:p>
    <w:p w:rsidR="000244EC" w:rsidRDefault="000244EC">
      <w:pPr>
        <w:pStyle w:val="TOC2"/>
        <w:rPr>
          <w:rFonts w:asciiTheme="minorHAnsi" w:eastAsiaTheme="minorEastAsia" w:hAnsiTheme="minorHAnsi" w:cstheme="minorBidi"/>
        </w:rPr>
      </w:pPr>
      <w:r>
        <w:t>1.37</w:t>
      </w:r>
      <w:r>
        <w:rPr>
          <w:rFonts w:asciiTheme="minorHAnsi" w:eastAsiaTheme="minorEastAsia" w:hAnsiTheme="minorHAnsi" w:cstheme="minorBidi"/>
        </w:rPr>
        <w:tab/>
      </w:r>
      <w:r>
        <w:t>Specific Site Conditions – Workers Accommodation Jabiru</w:t>
      </w:r>
      <w:r>
        <w:tab/>
      </w:r>
      <w:r>
        <w:fldChar w:fldCharType="begin"/>
      </w:r>
      <w:r>
        <w:instrText xml:space="preserve"> PAGEREF _Toc378241747 \h </w:instrText>
      </w:r>
      <w:r>
        <w:fldChar w:fldCharType="separate"/>
      </w:r>
      <w:r>
        <w:t>20</w:t>
      </w:r>
      <w:r>
        <w:fldChar w:fldCharType="end"/>
      </w:r>
    </w:p>
    <w:p w:rsidR="000244EC" w:rsidRDefault="000244EC">
      <w:pPr>
        <w:pStyle w:val="TOC2"/>
        <w:rPr>
          <w:rFonts w:asciiTheme="minorHAnsi" w:eastAsiaTheme="minorEastAsia" w:hAnsiTheme="minorHAnsi" w:cstheme="minorBidi"/>
        </w:rPr>
      </w:pPr>
      <w:r>
        <w:t>1.38</w:t>
      </w:r>
      <w:r>
        <w:rPr>
          <w:rFonts w:asciiTheme="minorHAnsi" w:eastAsiaTheme="minorEastAsia" w:hAnsiTheme="minorHAnsi" w:cstheme="minorBidi"/>
        </w:rPr>
        <w:tab/>
      </w:r>
      <w:r>
        <w:t>Specific Site Conditions – Groote Eylandt</w:t>
      </w:r>
      <w:r>
        <w:tab/>
      </w:r>
      <w:r>
        <w:fldChar w:fldCharType="begin"/>
      </w:r>
      <w:r>
        <w:instrText xml:space="preserve"> PAGEREF _Toc378241748 \h </w:instrText>
      </w:r>
      <w:r>
        <w:fldChar w:fldCharType="separate"/>
      </w:r>
      <w:r>
        <w:t>21</w:t>
      </w:r>
      <w:r>
        <w:fldChar w:fldCharType="end"/>
      </w:r>
    </w:p>
    <w:p w:rsidR="000244EC" w:rsidRDefault="000244EC">
      <w:pPr>
        <w:pStyle w:val="TOC2"/>
        <w:rPr>
          <w:rFonts w:asciiTheme="minorHAnsi" w:eastAsiaTheme="minorEastAsia" w:hAnsiTheme="minorHAnsi" w:cstheme="minorBidi"/>
        </w:rPr>
      </w:pPr>
      <w:r>
        <w:t>1.39</w:t>
      </w:r>
      <w:r>
        <w:rPr>
          <w:rFonts w:asciiTheme="minorHAnsi" w:eastAsiaTheme="minorEastAsia" w:hAnsiTheme="minorHAnsi" w:cstheme="minorBidi"/>
        </w:rPr>
        <w:tab/>
      </w:r>
      <w:r>
        <w:t>Specific Site Conditions – Work on Communities</w:t>
      </w:r>
      <w:r>
        <w:tab/>
      </w:r>
      <w:r>
        <w:fldChar w:fldCharType="begin"/>
      </w:r>
      <w:r>
        <w:instrText xml:space="preserve"> PAGEREF _Toc378241749 \h </w:instrText>
      </w:r>
      <w:r>
        <w:fldChar w:fldCharType="separate"/>
      </w:r>
      <w:r>
        <w:t>21</w:t>
      </w:r>
      <w:r>
        <w:fldChar w:fldCharType="end"/>
      </w:r>
    </w:p>
    <w:p w:rsidR="000244EC" w:rsidRDefault="000244EC">
      <w:pPr>
        <w:pStyle w:val="TOC2"/>
        <w:rPr>
          <w:rFonts w:asciiTheme="minorHAnsi" w:eastAsiaTheme="minorEastAsia" w:hAnsiTheme="minorHAnsi" w:cstheme="minorBidi"/>
        </w:rPr>
      </w:pPr>
      <w:r>
        <w:t>1.40</w:t>
      </w:r>
      <w:r>
        <w:rPr>
          <w:rFonts w:asciiTheme="minorHAnsi" w:eastAsiaTheme="minorEastAsia" w:hAnsiTheme="minorHAnsi" w:cstheme="minorBidi"/>
        </w:rPr>
        <w:tab/>
      </w:r>
      <w:r>
        <w:t>Specific Site Conditions – NT Prisons</w:t>
      </w:r>
      <w:r>
        <w:tab/>
      </w:r>
      <w:r>
        <w:fldChar w:fldCharType="begin"/>
      </w:r>
      <w:r>
        <w:instrText xml:space="preserve"> PAGEREF _Toc378241750 \h </w:instrText>
      </w:r>
      <w:r>
        <w:fldChar w:fldCharType="separate"/>
      </w:r>
      <w:r>
        <w:t>21</w:t>
      </w:r>
      <w:r>
        <w:fldChar w:fldCharType="end"/>
      </w:r>
    </w:p>
    <w:p w:rsidR="000244EC" w:rsidRDefault="000244EC">
      <w:pPr>
        <w:pStyle w:val="TOC2"/>
        <w:rPr>
          <w:rFonts w:asciiTheme="minorHAnsi" w:eastAsiaTheme="minorEastAsia" w:hAnsiTheme="minorHAnsi" w:cstheme="minorBidi"/>
        </w:rPr>
      </w:pPr>
      <w:r>
        <w:t>1.41</w:t>
      </w:r>
      <w:r>
        <w:rPr>
          <w:rFonts w:asciiTheme="minorHAnsi" w:eastAsiaTheme="minorEastAsia" w:hAnsiTheme="minorHAnsi" w:cstheme="minorBidi"/>
        </w:rPr>
        <w:tab/>
      </w:r>
      <w:r>
        <w:t>Specific Site Conditions – NT Schools</w:t>
      </w:r>
      <w:r>
        <w:tab/>
      </w:r>
      <w:r>
        <w:fldChar w:fldCharType="begin"/>
      </w:r>
      <w:r>
        <w:instrText xml:space="preserve"> PAGEREF _Toc378241751 \h </w:instrText>
      </w:r>
      <w:r>
        <w:fldChar w:fldCharType="separate"/>
      </w:r>
      <w:r>
        <w:t>21</w:t>
      </w:r>
      <w:r>
        <w:fldChar w:fldCharType="end"/>
      </w:r>
    </w:p>
    <w:p w:rsidR="000244EC" w:rsidRDefault="000244EC">
      <w:pPr>
        <w:pStyle w:val="TOC2"/>
        <w:rPr>
          <w:rFonts w:asciiTheme="minorHAnsi" w:eastAsiaTheme="minorEastAsia" w:hAnsiTheme="minorHAnsi" w:cstheme="minorBidi"/>
        </w:rPr>
      </w:pPr>
      <w:r>
        <w:t>1.42</w:t>
      </w:r>
      <w:r>
        <w:rPr>
          <w:rFonts w:asciiTheme="minorHAnsi" w:eastAsiaTheme="minorEastAsia" w:hAnsiTheme="minorHAnsi" w:cstheme="minorBidi"/>
        </w:rPr>
        <w:tab/>
      </w:r>
      <w:r>
        <w:t>Specific Site Conditions – Access to Parliament House</w:t>
      </w:r>
      <w:r>
        <w:tab/>
      </w:r>
      <w:r>
        <w:fldChar w:fldCharType="begin"/>
      </w:r>
      <w:r>
        <w:instrText xml:space="preserve"> PAGEREF _Toc378241752 \h </w:instrText>
      </w:r>
      <w:r>
        <w:fldChar w:fldCharType="separate"/>
      </w:r>
      <w:r>
        <w:t>22</w:t>
      </w:r>
      <w:r>
        <w:fldChar w:fldCharType="end"/>
      </w:r>
    </w:p>
    <w:p w:rsidR="000244EC" w:rsidRDefault="000244EC">
      <w:pPr>
        <w:pStyle w:val="TOC2"/>
        <w:rPr>
          <w:rFonts w:asciiTheme="minorHAnsi" w:eastAsiaTheme="minorEastAsia" w:hAnsiTheme="minorHAnsi" w:cstheme="minorBidi"/>
        </w:rPr>
      </w:pPr>
      <w:r>
        <w:t>1.43</w:t>
      </w:r>
      <w:r>
        <w:rPr>
          <w:rFonts w:asciiTheme="minorHAnsi" w:eastAsiaTheme="minorEastAsia" w:hAnsiTheme="minorHAnsi" w:cstheme="minorBidi"/>
        </w:rPr>
        <w:tab/>
      </w:r>
      <w:r>
        <w:t>Specific Site Conditions – NT Police Fire and Emergency Services Assets</w:t>
      </w:r>
      <w:r>
        <w:tab/>
      </w:r>
      <w:r>
        <w:fldChar w:fldCharType="begin"/>
      </w:r>
      <w:r>
        <w:instrText xml:space="preserve"> PAGEREF _Toc378241753 \h </w:instrText>
      </w:r>
      <w:r>
        <w:fldChar w:fldCharType="separate"/>
      </w:r>
      <w:r>
        <w:t>22</w:t>
      </w:r>
      <w:r>
        <w:fldChar w:fldCharType="end"/>
      </w:r>
    </w:p>
    <w:p w:rsidR="000244EC" w:rsidRDefault="000244EC">
      <w:pPr>
        <w:pStyle w:val="TOC2"/>
        <w:rPr>
          <w:rFonts w:asciiTheme="minorHAnsi" w:eastAsiaTheme="minorEastAsia" w:hAnsiTheme="minorHAnsi" w:cstheme="minorBidi"/>
        </w:rPr>
      </w:pPr>
      <w:r>
        <w:t>1.44</w:t>
      </w:r>
      <w:r>
        <w:rPr>
          <w:rFonts w:asciiTheme="minorHAnsi" w:eastAsiaTheme="minorEastAsia" w:hAnsiTheme="minorHAnsi" w:cstheme="minorBidi"/>
        </w:rPr>
        <w:tab/>
      </w:r>
      <w:r>
        <w:t>Specific Site Conditions – Aerodromes</w:t>
      </w:r>
      <w:r>
        <w:tab/>
      </w:r>
      <w:r>
        <w:fldChar w:fldCharType="begin"/>
      </w:r>
      <w:r>
        <w:instrText xml:space="preserve"> PAGEREF _Toc378241754 \h </w:instrText>
      </w:r>
      <w:r>
        <w:fldChar w:fldCharType="separate"/>
      </w:r>
      <w:r>
        <w:t>23</w:t>
      </w:r>
      <w:r>
        <w:fldChar w:fldCharType="end"/>
      </w:r>
    </w:p>
    <w:p w:rsidR="000244EC" w:rsidRDefault="000244EC">
      <w:pPr>
        <w:pStyle w:val="TOC2"/>
        <w:rPr>
          <w:rFonts w:asciiTheme="minorHAnsi" w:eastAsiaTheme="minorEastAsia" w:hAnsiTheme="minorHAnsi" w:cstheme="minorBidi"/>
        </w:rPr>
      </w:pPr>
      <w:r>
        <w:t>1.45</w:t>
      </w:r>
      <w:r>
        <w:rPr>
          <w:rFonts w:asciiTheme="minorHAnsi" w:eastAsiaTheme="minorEastAsia" w:hAnsiTheme="minorHAnsi" w:cstheme="minorBidi"/>
        </w:rPr>
        <w:tab/>
      </w:r>
      <w:r>
        <w:t>Specific Site Conditions – Work In Defence Areas</w:t>
      </w:r>
      <w:r>
        <w:tab/>
      </w:r>
      <w:r>
        <w:fldChar w:fldCharType="begin"/>
      </w:r>
      <w:r>
        <w:instrText xml:space="preserve"> PAGEREF _Toc378241755 \h </w:instrText>
      </w:r>
      <w:r>
        <w:fldChar w:fldCharType="separate"/>
      </w:r>
      <w:r>
        <w:t>23</w:t>
      </w:r>
      <w:r>
        <w:fldChar w:fldCharType="end"/>
      </w:r>
    </w:p>
    <w:p w:rsidR="000244EC" w:rsidRDefault="000244EC">
      <w:pPr>
        <w:pStyle w:val="TOC2"/>
        <w:rPr>
          <w:rFonts w:asciiTheme="minorHAnsi" w:eastAsiaTheme="minorEastAsia" w:hAnsiTheme="minorHAnsi" w:cstheme="minorBidi"/>
        </w:rPr>
      </w:pPr>
      <w:r>
        <w:t>1.46</w:t>
      </w:r>
      <w:r>
        <w:rPr>
          <w:rFonts w:asciiTheme="minorHAnsi" w:eastAsiaTheme="minorEastAsia" w:hAnsiTheme="minorHAnsi" w:cstheme="minorBidi"/>
        </w:rPr>
        <w:tab/>
      </w:r>
      <w:r>
        <w:t>Special Security Conditions</w:t>
      </w:r>
      <w:r>
        <w:tab/>
      </w:r>
      <w:r>
        <w:fldChar w:fldCharType="begin"/>
      </w:r>
      <w:r>
        <w:instrText xml:space="preserve"> PAGEREF _Toc378241756 \h </w:instrText>
      </w:r>
      <w:r>
        <w:fldChar w:fldCharType="separate"/>
      </w:r>
      <w:r>
        <w:t>23</w:t>
      </w:r>
      <w:r>
        <w:fldChar w:fldCharType="end"/>
      </w:r>
    </w:p>
    <w:p w:rsidR="000244EC" w:rsidRDefault="000244EC">
      <w:pPr>
        <w:pStyle w:val="TOC2"/>
        <w:rPr>
          <w:rFonts w:asciiTheme="minorHAnsi" w:eastAsiaTheme="minorEastAsia" w:hAnsiTheme="minorHAnsi" w:cstheme="minorBidi"/>
        </w:rPr>
      </w:pPr>
      <w:r>
        <w:t>1.47</w:t>
      </w:r>
      <w:r>
        <w:rPr>
          <w:rFonts w:asciiTheme="minorHAnsi" w:eastAsiaTheme="minorEastAsia" w:hAnsiTheme="minorHAnsi" w:cstheme="minorBidi"/>
        </w:rPr>
        <w:tab/>
      </w:r>
      <w:r>
        <w:t>Specified Sub-Contractors</w:t>
      </w:r>
      <w:r>
        <w:tab/>
      </w:r>
      <w:r>
        <w:fldChar w:fldCharType="begin"/>
      </w:r>
      <w:r>
        <w:instrText xml:space="preserve"> PAGEREF _Toc378241757 \h </w:instrText>
      </w:r>
      <w:r>
        <w:fldChar w:fldCharType="separate"/>
      </w:r>
      <w:r>
        <w:t>23</w:t>
      </w:r>
      <w:r>
        <w:fldChar w:fldCharType="end"/>
      </w:r>
    </w:p>
    <w:p w:rsidR="000244EC" w:rsidRDefault="000244E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_Toc378241758 \h </w:instrText>
      </w:r>
      <w:r>
        <w:rPr>
          <w:noProof/>
        </w:rPr>
      </w:r>
      <w:r>
        <w:rPr>
          <w:noProof/>
        </w:rPr>
        <w:fldChar w:fldCharType="separate"/>
      </w:r>
      <w:r>
        <w:rPr>
          <w:noProof/>
        </w:rPr>
        <w:t>24</w:t>
      </w:r>
      <w:r>
        <w:rPr>
          <w:noProof/>
        </w:rPr>
        <w:fldChar w:fldCharType="end"/>
      </w:r>
    </w:p>
    <w:p w:rsidR="000244EC" w:rsidRDefault="000244EC">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_Toc378241759 \h </w:instrText>
      </w:r>
      <w:r>
        <w:fldChar w:fldCharType="separate"/>
      </w:r>
      <w:r>
        <w:t>24</w:t>
      </w:r>
      <w:r>
        <w:fldChar w:fldCharType="end"/>
      </w:r>
    </w:p>
    <w:p w:rsidR="000244EC" w:rsidRDefault="000244EC">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_Toc378241760 \h </w:instrText>
      </w:r>
      <w:r>
        <w:fldChar w:fldCharType="separate"/>
      </w:r>
      <w:r>
        <w:t>26</w:t>
      </w:r>
      <w:r>
        <w:fldChar w:fldCharType="end"/>
      </w:r>
    </w:p>
    <w:p w:rsidR="000244EC" w:rsidRDefault="000244EC">
      <w:pPr>
        <w:pStyle w:val="TOC2"/>
        <w:rPr>
          <w:rFonts w:asciiTheme="minorHAnsi" w:eastAsiaTheme="minorEastAsia" w:hAnsiTheme="minorHAnsi" w:cstheme="minorBidi"/>
        </w:rPr>
      </w:pPr>
      <w:r>
        <w:lastRenderedPageBreak/>
        <w:t>2.3</w:t>
      </w:r>
      <w:r>
        <w:rPr>
          <w:rFonts w:asciiTheme="minorHAnsi" w:eastAsiaTheme="minorEastAsia" w:hAnsiTheme="minorHAnsi" w:cstheme="minorBidi"/>
        </w:rPr>
        <w:tab/>
      </w:r>
      <w:r>
        <w:t>Nature of Contract</w:t>
      </w:r>
      <w:r>
        <w:tab/>
      </w:r>
      <w:r>
        <w:fldChar w:fldCharType="begin"/>
      </w:r>
      <w:r>
        <w:instrText xml:space="preserve"> PAGEREF _Toc378241761 \h </w:instrText>
      </w:r>
      <w:r>
        <w:fldChar w:fldCharType="separate"/>
      </w:r>
      <w:r>
        <w:t>26</w:t>
      </w:r>
      <w:r>
        <w:fldChar w:fldCharType="end"/>
      </w:r>
    </w:p>
    <w:p w:rsidR="000244EC" w:rsidRDefault="000244EC">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_Toc378241762 \h </w:instrText>
      </w:r>
      <w:r>
        <w:fldChar w:fldCharType="separate"/>
      </w:r>
      <w:r>
        <w:t>27</w:t>
      </w:r>
      <w:r>
        <w:fldChar w:fldCharType="end"/>
      </w:r>
    </w:p>
    <w:p w:rsidR="000244EC" w:rsidRDefault="000244EC">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_Toc378241763 \h </w:instrText>
      </w:r>
      <w:r>
        <w:fldChar w:fldCharType="separate"/>
      </w:r>
      <w:r>
        <w:t>27</w:t>
      </w:r>
      <w:r>
        <w:fldChar w:fldCharType="end"/>
      </w:r>
    </w:p>
    <w:p w:rsidR="000244EC" w:rsidRDefault="000244EC">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_Toc378241764 \h </w:instrText>
      </w:r>
      <w:r>
        <w:fldChar w:fldCharType="separate"/>
      </w:r>
      <w:r>
        <w:t>27</w:t>
      </w:r>
      <w:r>
        <w:fldChar w:fldCharType="end"/>
      </w:r>
    </w:p>
    <w:p w:rsidR="000244EC" w:rsidRDefault="000244EC">
      <w:pPr>
        <w:pStyle w:val="TOC2"/>
        <w:rPr>
          <w:rFonts w:asciiTheme="minorHAnsi" w:eastAsiaTheme="minorEastAsia" w:hAnsiTheme="minorHAnsi" w:cstheme="minorBidi"/>
        </w:rPr>
      </w:pPr>
      <w:r>
        <w:t>2.7</w:t>
      </w:r>
      <w:r>
        <w:rPr>
          <w:rFonts w:asciiTheme="minorHAnsi" w:eastAsiaTheme="minorEastAsia" w:hAnsiTheme="minorHAnsi" w:cstheme="minorBidi"/>
        </w:rPr>
        <w:tab/>
      </w:r>
      <w:r>
        <w:t>Superintendent and Superintendent's Representative</w:t>
      </w:r>
      <w:r>
        <w:tab/>
      </w:r>
      <w:r>
        <w:fldChar w:fldCharType="begin"/>
      </w:r>
      <w:r>
        <w:instrText xml:space="preserve"> PAGEREF _Toc378241765 \h </w:instrText>
      </w:r>
      <w:r>
        <w:fldChar w:fldCharType="separate"/>
      </w:r>
      <w:r>
        <w:t>27</w:t>
      </w:r>
      <w:r>
        <w:fldChar w:fldCharType="end"/>
      </w:r>
    </w:p>
    <w:p w:rsidR="000244EC" w:rsidRDefault="000244EC">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_Toc378241766 \h </w:instrText>
      </w:r>
      <w:r>
        <w:fldChar w:fldCharType="separate"/>
      </w:r>
      <w:r>
        <w:t>27</w:t>
      </w:r>
      <w:r>
        <w:fldChar w:fldCharType="end"/>
      </w:r>
    </w:p>
    <w:p w:rsidR="000244EC" w:rsidRDefault="000244EC">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_Toc378241767 \h </w:instrText>
      </w:r>
      <w:r>
        <w:fldChar w:fldCharType="separate"/>
      </w:r>
      <w:r>
        <w:t>28</w:t>
      </w:r>
      <w:r>
        <w:fldChar w:fldCharType="end"/>
      </w:r>
    </w:p>
    <w:p w:rsidR="000244EC" w:rsidRDefault="000244EC">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_Toc378241768 \h </w:instrText>
      </w:r>
      <w:r>
        <w:fldChar w:fldCharType="separate"/>
      </w:r>
      <w:r>
        <w:t>29</w:t>
      </w:r>
      <w:r>
        <w:fldChar w:fldCharType="end"/>
      </w:r>
    </w:p>
    <w:p w:rsidR="000244EC" w:rsidRDefault="000244EC">
      <w:pPr>
        <w:pStyle w:val="TOC2"/>
        <w:rPr>
          <w:rFonts w:asciiTheme="minorHAnsi" w:eastAsiaTheme="minorEastAsia" w:hAnsiTheme="minorHAnsi" w:cstheme="minorBidi"/>
        </w:rPr>
      </w:pPr>
      <w:r>
        <w:t>2.11</w:t>
      </w:r>
      <w:r>
        <w:rPr>
          <w:rFonts w:asciiTheme="minorHAnsi" w:eastAsiaTheme="minorEastAsia" w:hAnsiTheme="minorHAnsi" w:cstheme="minorBidi"/>
        </w:rPr>
        <w:tab/>
      </w:r>
      <w:r>
        <w:t>Power to Dismiss Workers</w:t>
      </w:r>
      <w:r>
        <w:tab/>
      </w:r>
      <w:r>
        <w:fldChar w:fldCharType="begin"/>
      </w:r>
      <w:r>
        <w:instrText xml:space="preserve"> PAGEREF _Toc378241769 \h </w:instrText>
      </w:r>
      <w:r>
        <w:fldChar w:fldCharType="separate"/>
      </w:r>
      <w:r>
        <w:t>29</w:t>
      </w:r>
      <w:r>
        <w:fldChar w:fldCharType="end"/>
      </w:r>
    </w:p>
    <w:p w:rsidR="000244EC" w:rsidRDefault="000244EC">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Contractor</w:t>
      </w:r>
      <w:r>
        <w:tab/>
      </w:r>
      <w:r>
        <w:fldChar w:fldCharType="begin"/>
      </w:r>
      <w:r>
        <w:instrText xml:space="preserve"> PAGEREF _Toc378241770 \h </w:instrText>
      </w:r>
      <w:r>
        <w:fldChar w:fldCharType="separate"/>
      </w:r>
      <w:r>
        <w:t>29</w:t>
      </w:r>
      <w:r>
        <w:fldChar w:fldCharType="end"/>
      </w:r>
    </w:p>
    <w:p w:rsidR="000244EC" w:rsidRDefault="000244EC">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_Toc378241771 \h </w:instrText>
      </w:r>
      <w:r>
        <w:fldChar w:fldCharType="separate"/>
      </w:r>
      <w:r>
        <w:t>29</w:t>
      </w:r>
      <w:r>
        <w:fldChar w:fldCharType="end"/>
      </w:r>
    </w:p>
    <w:p w:rsidR="000244EC" w:rsidRDefault="000244EC">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_Toc378241772 \h </w:instrText>
      </w:r>
      <w:r>
        <w:fldChar w:fldCharType="separate"/>
      </w:r>
      <w:r>
        <w:t>30</w:t>
      </w:r>
      <w:r>
        <w:fldChar w:fldCharType="end"/>
      </w:r>
    </w:p>
    <w:p w:rsidR="000244EC" w:rsidRDefault="000244EC">
      <w:pPr>
        <w:pStyle w:val="TOC2"/>
        <w:rPr>
          <w:rFonts w:asciiTheme="minorHAnsi" w:eastAsiaTheme="minorEastAsia" w:hAnsiTheme="minorHAnsi" w:cstheme="minorBidi"/>
        </w:rPr>
      </w:pPr>
      <w:r>
        <w:t>2.15</w:t>
      </w:r>
      <w:r>
        <w:rPr>
          <w:rFonts w:asciiTheme="minorHAnsi" w:eastAsiaTheme="minorEastAsia" w:hAnsiTheme="minorHAnsi" w:cstheme="minorBidi"/>
        </w:rPr>
        <w:tab/>
      </w:r>
      <w:r>
        <w:t>Confidentiality, Publicity and Media</w:t>
      </w:r>
      <w:r>
        <w:tab/>
      </w:r>
      <w:r>
        <w:fldChar w:fldCharType="begin"/>
      </w:r>
      <w:r>
        <w:instrText xml:space="preserve"> PAGEREF _Toc378241773 \h </w:instrText>
      </w:r>
      <w:r>
        <w:fldChar w:fldCharType="separate"/>
      </w:r>
      <w:r>
        <w:t>30</w:t>
      </w:r>
      <w:r>
        <w:fldChar w:fldCharType="end"/>
      </w:r>
    </w:p>
    <w:p w:rsidR="000244EC" w:rsidRDefault="000244EC">
      <w:pPr>
        <w:pStyle w:val="TOC2"/>
        <w:rPr>
          <w:rFonts w:asciiTheme="minorHAnsi" w:eastAsiaTheme="minorEastAsia" w:hAnsiTheme="minorHAnsi" w:cstheme="minorBidi"/>
        </w:rPr>
      </w:pPr>
      <w:r>
        <w:t>2.16</w:t>
      </w:r>
      <w:r>
        <w:rPr>
          <w:rFonts w:asciiTheme="minorHAnsi" w:eastAsiaTheme="minorEastAsia" w:hAnsiTheme="minorHAnsi" w:cstheme="minorBidi"/>
        </w:rPr>
        <w:tab/>
      </w:r>
      <w:r>
        <w:t>Industry Accreditation and Standards</w:t>
      </w:r>
      <w:r>
        <w:tab/>
      </w:r>
      <w:r>
        <w:fldChar w:fldCharType="begin"/>
      </w:r>
      <w:r>
        <w:instrText xml:space="preserve"> PAGEREF _Toc378241774 \h </w:instrText>
      </w:r>
      <w:r>
        <w:fldChar w:fldCharType="separate"/>
      </w:r>
      <w:r>
        <w:t>31</w:t>
      </w:r>
      <w:r>
        <w:fldChar w:fldCharType="end"/>
      </w:r>
    </w:p>
    <w:p w:rsidR="000244EC" w:rsidRDefault="000244EC">
      <w:pPr>
        <w:pStyle w:val="TOC2"/>
        <w:rPr>
          <w:rFonts w:asciiTheme="minorHAnsi" w:eastAsiaTheme="minorEastAsia" w:hAnsiTheme="minorHAnsi" w:cstheme="minorBidi"/>
        </w:rPr>
      </w:pPr>
      <w:r>
        <w:t>2.17</w:t>
      </w:r>
      <w:r>
        <w:rPr>
          <w:rFonts w:asciiTheme="minorHAnsi" w:eastAsiaTheme="minorEastAsia" w:hAnsiTheme="minorHAnsi" w:cstheme="minorBidi"/>
        </w:rPr>
        <w:tab/>
      </w:r>
      <w:r>
        <w:t>Local Development</w:t>
      </w:r>
      <w:r>
        <w:tab/>
      </w:r>
      <w:r>
        <w:fldChar w:fldCharType="begin"/>
      </w:r>
      <w:r>
        <w:instrText xml:space="preserve"> PAGEREF _Toc378241775 \h </w:instrText>
      </w:r>
      <w:r>
        <w:fldChar w:fldCharType="separate"/>
      </w:r>
      <w:r>
        <w:t>31</w:t>
      </w:r>
      <w:r>
        <w:fldChar w:fldCharType="end"/>
      </w:r>
    </w:p>
    <w:p w:rsidR="000244EC" w:rsidRDefault="000244EC">
      <w:pPr>
        <w:pStyle w:val="TOC2"/>
        <w:rPr>
          <w:rFonts w:asciiTheme="minorHAnsi" w:eastAsiaTheme="minorEastAsia" w:hAnsiTheme="minorHAnsi" w:cstheme="minorBidi"/>
        </w:rPr>
      </w:pPr>
      <w:r>
        <w:t>2.18</w:t>
      </w:r>
      <w:r>
        <w:rPr>
          <w:rFonts w:asciiTheme="minorHAnsi" w:eastAsiaTheme="minorEastAsia" w:hAnsiTheme="minorHAnsi" w:cstheme="minorBidi"/>
        </w:rPr>
        <w:tab/>
      </w:r>
      <w:r>
        <w:t>Indigenous Development Plan</w:t>
      </w:r>
      <w:r>
        <w:tab/>
      </w:r>
      <w:r>
        <w:fldChar w:fldCharType="begin"/>
      </w:r>
      <w:r>
        <w:instrText xml:space="preserve"> PAGEREF _Toc378241776 \h </w:instrText>
      </w:r>
      <w:r>
        <w:fldChar w:fldCharType="separate"/>
      </w:r>
      <w:r>
        <w:t>32</w:t>
      </w:r>
      <w:r>
        <w:fldChar w:fldCharType="end"/>
      </w:r>
    </w:p>
    <w:p w:rsidR="000244EC" w:rsidRDefault="000244EC">
      <w:pPr>
        <w:pStyle w:val="TOC2"/>
        <w:rPr>
          <w:rFonts w:asciiTheme="minorHAnsi" w:eastAsiaTheme="minorEastAsia" w:hAnsiTheme="minorHAnsi" w:cstheme="minorBidi"/>
        </w:rPr>
      </w:pPr>
      <w:r>
        <w:t>2.19</w:t>
      </w:r>
      <w:r>
        <w:rPr>
          <w:rFonts w:asciiTheme="minorHAnsi" w:eastAsiaTheme="minorEastAsia" w:hAnsiTheme="minorHAnsi" w:cstheme="minorBidi"/>
        </w:rPr>
        <w:tab/>
      </w:r>
      <w:r>
        <w:t>Project Control Plan</w:t>
      </w:r>
      <w:r>
        <w:tab/>
      </w:r>
      <w:r>
        <w:fldChar w:fldCharType="begin"/>
      </w:r>
      <w:r>
        <w:instrText xml:space="preserve"> PAGEREF _Toc378241777 \h </w:instrText>
      </w:r>
      <w:r>
        <w:fldChar w:fldCharType="separate"/>
      </w:r>
      <w:r>
        <w:t>32</w:t>
      </w:r>
      <w:r>
        <w:fldChar w:fldCharType="end"/>
      </w:r>
    </w:p>
    <w:p w:rsidR="000244EC" w:rsidRDefault="000244EC">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_Toc378241778 \h </w:instrText>
      </w:r>
      <w:r>
        <w:fldChar w:fldCharType="separate"/>
      </w:r>
      <w:r>
        <w:t>32</w:t>
      </w:r>
      <w:r>
        <w:fldChar w:fldCharType="end"/>
      </w:r>
    </w:p>
    <w:p w:rsidR="000244EC" w:rsidRDefault="000244EC">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_Toc378241779 \h </w:instrText>
      </w:r>
      <w:r>
        <w:fldChar w:fldCharType="separate"/>
      </w:r>
      <w:r>
        <w:t>32</w:t>
      </w:r>
      <w:r>
        <w:fldChar w:fldCharType="end"/>
      </w:r>
    </w:p>
    <w:p w:rsidR="000244EC" w:rsidRDefault="000244EC">
      <w:pPr>
        <w:pStyle w:val="TOC2"/>
        <w:rPr>
          <w:rFonts w:asciiTheme="minorHAnsi" w:eastAsiaTheme="minorEastAsia" w:hAnsiTheme="minorHAnsi" w:cstheme="minorBidi"/>
        </w:rPr>
      </w:pPr>
      <w:r>
        <w:t>2.22</w:t>
      </w:r>
      <w:r>
        <w:rPr>
          <w:rFonts w:asciiTheme="minorHAnsi" w:eastAsiaTheme="minorEastAsia" w:hAnsiTheme="minorHAnsi" w:cstheme="minorBidi"/>
        </w:rPr>
        <w:tab/>
      </w:r>
      <w:r>
        <w:t>Time for Commencement</w:t>
      </w:r>
      <w:r>
        <w:tab/>
      </w:r>
      <w:r>
        <w:fldChar w:fldCharType="begin"/>
      </w:r>
      <w:r>
        <w:instrText xml:space="preserve"> PAGEREF _Toc378241780 \h </w:instrText>
      </w:r>
      <w:r>
        <w:fldChar w:fldCharType="separate"/>
      </w:r>
      <w:r>
        <w:t>33</w:t>
      </w:r>
      <w:r>
        <w:fldChar w:fldCharType="end"/>
      </w:r>
    </w:p>
    <w:p w:rsidR="000244EC" w:rsidRDefault="000244EC">
      <w:pPr>
        <w:pStyle w:val="TOC2"/>
        <w:rPr>
          <w:rFonts w:asciiTheme="minorHAnsi" w:eastAsiaTheme="minorEastAsia" w:hAnsiTheme="minorHAnsi" w:cstheme="minorBidi"/>
        </w:rPr>
      </w:pPr>
      <w:r>
        <w:t>2.23</w:t>
      </w:r>
      <w:r>
        <w:rPr>
          <w:rFonts w:asciiTheme="minorHAnsi" w:eastAsiaTheme="minorEastAsia" w:hAnsiTheme="minorHAnsi" w:cstheme="minorBidi"/>
        </w:rPr>
        <w:tab/>
      </w:r>
      <w:r>
        <w:t>Time for Completion</w:t>
      </w:r>
      <w:r>
        <w:tab/>
      </w:r>
      <w:r>
        <w:fldChar w:fldCharType="begin"/>
      </w:r>
      <w:r>
        <w:instrText xml:space="preserve"> PAGEREF _Toc378241781 \h </w:instrText>
      </w:r>
      <w:r>
        <w:fldChar w:fldCharType="separate"/>
      </w:r>
      <w:r>
        <w:t>34</w:t>
      </w:r>
      <w:r>
        <w:fldChar w:fldCharType="end"/>
      </w:r>
    </w:p>
    <w:p w:rsidR="000244EC" w:rsidRDefault="000244EC">
      <w:pPr>
        <w:pStyle w:val="TOC2"/>
        <w:rPr>
          <w:rFonts w:asciiTheme="minorHAnsi" w:eastAsiaTheme="minorEastAsia" w:hAnsiTheme="minorHAnsi" w:cstheme="minorBidi"/>
        </w:rPr>
      </w:pPr>
      <w:r>
        <w:t>2.24</w:t>
      </w:r>
      <w:r>
        <w:rPr>
          <w:rFonts w:asciiTheme="minorHAnsi" w:eastAsiaTheme="minorEastAsia" w:hAnsiTheme="minorHAnsi" w:cstheme="minorBidi"/>
        </w:rPr>
        <w:tab/>
      </w:r>
      <w:r>
        <w:t>Invoicing and Payment</w:t>
      </w:r>
      <w:r>
        <w:tab/>
      </w:r>
      <w:r>
        <w:fldChar w:fldCharType="begin"/>
      </w:r>
      <w:r>
        <w:instrText xml:space="preserve"> PAGEREF _Toc378241782 \h </w:instrText>
      </w:r>
      <w:r>
        <w:fldChar w:fldCharType="separate"/>
      </w:r>
      <w:r>
        <w:t>34</w:t>
      </w:r>
      <w:r>
        <w:fldChar w:fldCharType="end"/>
      </w:r>
    </w:p>
    <w:p w:rsidR="000244EC" w:rsidRDefault="000244EC">
      <w:pPr>
        <w:pStyle w:val="TOC2"/>
        <w:rPr>
          <w:rFonts w:asciiTheme="minorHAnsi" w:eastAsiaTheme="minorEastAsia" w:hAnsiTheme="minorHAnsi" w:cstheme="minorBidi"/>
        </w:rPr>
      </w:pPr>
      <w:r>
        <w:t>2.25</w:t>
      </w:r>
      <w:r>
        <w:rPr>
          <w:rFonts w:asciiTheme="minorHAnsi" w:eastAsiaTheme="minorEastAsia" w:hAnsiTheme="minorHAnsi" w:cstheme="minorBidi"/>
        </w:rPr>
        <w:tab/>
      </w:r>
      <w:r>
        <w:t>Storage of Contractor's Material</w:t>
      </w:r>
      <w:r>
        <w:tab/>
      </w:r>
      <w:r>
        <w:fldChar w:fldCharType="begin"/>
      </w:r>
      <w:r>
        <w:instrText xml:space="preserve"> PAGEREF _Toc378241783 \h </w:instrText>
      </w:r>
      <w:r>
        <w:fldChar w:fldCharType="separate"/>
      </w:r>
      <w:r>
        <w:t>34</w:t>
      </w:r>
      <w:r>
        <w:fldChar w:fldCharType="end"/>
      </w:r>
    </w:p>
    <w:p w:rsidR="000244EC" w:rsidRDefault="000244EC">
      <w:pPr>
        <w:pStyle w:val="TOC2"/>
        <w:rPr>
          <w:rFonts w:asciiTheme="minorHAnsi" w:eastAsiaTheme="minorEastAsia" w:hAnsiTheme="minorHAnsi" w:cstheme="minorBidi"/>
        </w:rPr>
      </w:pPr>
      <w:r>
        <w:t>2.26</w:t>
      </w:r>
      <w:r>
        <w:rPr>
          <w:rFonts w:asciiTheme="minorHAnsi" w:eastAsiaTheme="minorEastAsia" w:hAnsiTheme="minorHAnsi" w:cstheme="minorBidi"/>
        </w:rPr>
        <w:tab/>
      </w:r>
      <w:r>
        <w:t>Working Hours</w:t>
      </w:r>
      <w:r>
        <w:tab/>
      </w:r>
      <w:r>
        <w:fldChar w:fldCharType="begin"/>
      </w:r>
      <w:r>
        <w:instrText xml:space="preserve"> PAGEREF _Toc378241784 \h </w:instrText>
      </w:r>
      <w:r>
        <w:fldChar w:fldCharType="separate"/>
      </w:r>
      <w:r>
        <w:t>34</w:t>
      </w:r>
      <w:r>
        <w:fldChar w:fldCharType="end"/>
      </w:r>
    </w:p>
    <w:p w:rsidR="000244EC" w:rsidRDefault="000244EC">
      <w:pPr>
        <w:pStyle w:val="TOC2"/>
        <w:rPr>
          <w:rFonts w:asciiTheme="minorHAnsi" w:eastAsiaTheme="minorEastAsia" w:hAnsiTheme="minorHAnsi" w:cstheme="minorBidi"/>
        </w:rPr>
      </w:pPr>
      <w:r>
        <w:t>2.27</w:t>
      </w:r>
      <w:r>
        <w:rPr>
          <w:rFonts w:asciiTheme="minorHAnsi" w:eastAsiaTheme="minorEastAsia" w:hAnsiTheme="minorHAnsi" w:cstheme="minorBidi"/>
        </w:rPr>
        <w:tab/>
      </w:r>
      <w:r>
        <w:t>Obvious Work</w:t>
      </w:r>
      <w:r>
        <w:tab/>
      </w:r>
      <w:r>
        <w:fldChar w:fldCharType="begin"/>
      </w:r>
      <w:r>
        <w:instrText xml:space="preserve"> PAGEREF _Toc378241785 \h </w:instrText>
      </w:r>
      <w:r>
        <w:fldChar w:fldCharType="separate"/>
      </w:r>
      <w:r>
        <w:t>35</w:t>
      </w:r>
      <w:r>
        <w:fldChar w:fldCharType="end"/>
      </w:r>
    </w:p>
    <w:p w:rsidR="000244EC" w:rsidRDefault="000244EC">
      <w:pPr>
        <w:pStyle w:val="TOC2"/>
        <w:rPr>
          <w:rFonts w:asciiTheme="minorHAnsi" w:eastAsiaTheme="minorEastAsia" w:hAnsiTheme="minorHAnsi" w:cstheme="minorBidi"/>
        </w:rPr>
      </w:pPr>
      <w:r>
        <w:t>2.28</w:t>
      </w:r>
      <w:r>
        <w:rPr>
          <w:rFonts w:asciiTheme="minorHAnsi" w:eastAsiaTheme="minorEastAsia" w:hAnsiTheme="minorHAnsi" w:cstheme="minorBidi"/>
        </w:rPr>
        <w:tab/>
      </w:r>
      <w:r>
        <w:t>Access to Works and Material</w:t>
      </w:r>
      <w:r>
        <w:tab/>
      </w:r>
      <w:r>
        <w:fldChar w:fldCharType="begin"/>
      </w:r>
      <w:r>
        <w:instrText xml:space="preserve"> PAGEREF _Toc378241786 \h </w:instrText>
      </w:r>
      <w:r>
        <w:fldChar w:fldCharType="separate"/>
      </w:r>
      <w:r>
        <w:t>35</w:t>
      </w:r>
      <w:r>
        <w:fldChar w:fldCharType="end"/>
      </w:r>
    </w:p>
    <w:p w:rsidR="000244EC" w:rsidRDefault="000244EC">
      <w:pPr>
        <w:pStyle w:val="TOC2"/>
        <w:rPr>
          <w:rFonts w:asciiTheme="minorHAnsi" w:eastAsiaTheme="minorEastAsia" w:hAnsiTheme="minorHAnsi" w:cstheme="minorBidi"/>
        </w:rPr>
      </w:pPr>
      <w:r>
        <w:t>2.29</w:t>
      </w:r>
      <w:r>
        <w:rPr>
          <w:rFonts w:asciiTheme="minorHAnsi" w:eastAsiaTheme="minorEastAsia" w:hAnsiTheme="minorHAnsi" w:cstheme="minorBidi"/>
        </w:rPr>
        <w:tab/>
      </w:r>
      <w:r>
        <w:t>Materials and Workmanship</w:t>
      </w:r>
      <w:r>
        <w:tab/>
      </w:r>
      <w:r>
        <w:fldChar w:fldCharType="begin"/>
      </w:r>
      <w:r>
        <w:instrText xml:space="preserve"> PAGEREF _Toc378241787 \h </w:instrText>
      </w:r>
      <w:r>
        <w:fldChar w:fldCharType="separate"/>
      </w:r>
      <w:r>
        <w:t>35</w:t>
      </w:r>
      <w:r>
        <w:fldChar w:fldCharType="end"/>
      </w:r>
    </w:p>
    <w:p w:rsidR="000244EC" w:rsidRDefault="000244EC">
      <w:pPr>
        <w:pStyle w:val="TOC2"/>
        <w:rPr>
          <w:rFonts w:asciiTheme="minorHAnsi" w:eastAsiaTheme="minorEastAsia" w:hAnsiTheme="minorHAnsi" w:cstheme="minorBidi"/>
        </w:rPr>
      </w:pPr>
      <w:r>
        <w:t>2.30</w:t>
      </w:r>
      <w:r>
        <w:rPr>
          <w:rFonts w:asciiTheme="minorHAnsi" w:eastAsiaTheme="minorEastAsia" w:hAnsiTheme="minorHAnsi" w:cstheme="minorBidi"/>
        </w:rPr>
        <w:tab/>
      </w:r>
      <w:r>
        <w:t>Proprietary Items</w:t>
      </w:r>
      <w:r>
        <w:tab/>
      </w:r>
      <w:r>
        <w:fldChar w:fldCharType="begin"/>
      </w:r>
      <w:r>
        <w:instrText xml:space="preserve"> PAGEREF _Toc378241788 \h </w:instrText>
      </w:r>
      <w:r>
        <w:fldChar w:fldCharType="separate"/>
      </w:r>
      <w:r>
        <w:t>35</w:t>
      </w:r>
      <w:r>
        <w:fldChar w:fldCharType="end"/>
      </w:r>
    </w:p>
    <w:p w:rsidR="000244EC" w:rsidRDefault="000244EC">
      <w:pPr>
        <w:pStyle w:val="TOC2"/>
        <w:rPr>
          <w:rFonts w:asciiTheme="minorHAnsi" w:eastAsiaTheme="minorEastAsia" w:hAnsiTheme="minorHAnsi" w:cstheme="minorBidi"/>
        </w:rPr>
      </w:pPr>
      <w:r>
        <w:t>2.31</w:t>
      </w:r>
      <w:r>
        <w:rPr>
          <w:rFonts w:asciiTheme="minorHAnsi" w:eastAsiaTheme="minorEastAsia" w:hAnsiTheme="minorHAnsi" w:cstheme="minorBidi"/>
        </w:rPr>
        <w:tab/>
      </w:r>
      <w:r>
        <w:t>Connection of Services</w:t>
      </w:r>
      <w:r>
        <w:tab/>
      </w:r>
      <w:r>
        <w:fldChar w:fldCharType="begin"/>
      </w:r>
      <w:r>
        <w:instrText xml:space="preserve"> PAGEREF _Toc378241789 \h </w:instrText>
      </w:r>
      <w:r>
        <w:fldChar w:fldCharType="separate"/>
      </w:r>
      <w:r>
        <w:t>35</w:t>
      </w:r>
      <w:r>
        <w:fldChar w:fldCharType="end"/>
      </w:r>
    </w:p>
    <w:p w:rsidR="000244EC" w:rsidRDefault="000244EC">
      <w:pPr>
        <w:pStyle w:val="TOC2"/>
        <w:rPr>
          <w:rFonts w:asciiTheme="minorHAnsi" w:eastAsiaTheme="minorEastAsia" w:hAnsiTheme="minorHAnsi" w:cstheme="minorBidi"/>
        </w:rPr>
      </w:pPr>
      <w:r>
        <w:t>2.32</w:t>
      </w:r>
      <w:r>
        <w:rPr>
          <w:rFonts w:asciiTheme="minorHAnsi" w:eastAsiaTheme="minorEastAsia" w:hAnsiTheme="minorHAnsi" w:cstheme="minorBidi"/>
        </w:rPr>
        <w:tab/>
      </w:r>
      <w:r>
        <w:t>Work Health and Safety Management</w:t>
      </w:r>
      <w:r>
        <w:tab/>
      </w:r>
      <w:r>
        <w:fldChar w:fldCharType="begin"/>
      </w:r>
      <w:r>
        <w:instrText xml:space="preserve"> PAGEREF _Toc378241790 \h </w:instrText>
      </w:r>
      <w:r>
        <w:fldChar w:fldCharType="separate"/>
      </w:r>
      <w:r>
        <w:t>36</w:t>
      </w:r>
      <w:r>
        <w:fldChar w:fldCharType="end"/>
      </w:r>
    </w:p>
    <w:p w:rsidR="000244EC" w:rsidRDefault="000244EC">
      <w:pPr>
        <w:pStyle w:val="TOC2"/>
        <w:rPr>
          <w:rFonts w:asciiTheme="minorHAnsi" w:eastAsiaTheme="minorEastAsia" w:hAnsiTheme="minorHAnsi" w:cstheme="minorBidi"/>
        </w:rPr>
      </w:pPr>
      <w:r>
        <w:t>2.33</w:t>
      </w:r>
      <w:r>
        <w:rPr>
          <w:rFonts w:asciiTheme="minorHAnsi" w:eastAsiaTheme="minorEastAsia" w:hAnsiTheme="minorHAnsi" w:cstheme="minorBidi"/>
        </w:rPr>
        <w:tab/>
      </w:r>
      <w:r>
        <w:t>Precautions in Carrying out Works</w:t>
      </w:r>
      <w:r>
        <w:tab/>
      </w:r>
      <w:r>
        <w:fldChar w:fldCharType="begin"/>
      </w:r>
      <w:r>
        <w:instrText xml:space="preserve"> PAGEREF _Toc378241791 \h </w:instrText>
      </w:r>
      <w:r>
        <w:fldChar w:fldCharType="separate"/>
      </w:r>
      <w:r>
        <w:t>40</w:t>
      </w:r>
      <w:r>
        <w:fldChar w:fldCharType="end"/>
      </w:r>
    </w:p>
    <w:p w:rsidR="000244EC" w:rsidRDefault="000244EC">
      <w:pPr>
        <w:pStyle w:val="TOC2"/>
        <w:rPr>
          <w:rFonts w:asciiTheme="minorHAnsi" w:eastAsiaTheme="minorEastAsia" w:hAnsiTheme="minorHAnsi" w:cstheme="minorBidi"/>
        </w:rPr>
      </w:pPr>
      <w:r>
        <w:t>2.34</w:t>
      </w:r>
      <w:r>
        <w:rPr>
          <w:rFonts w:asciiTheme="minorHAnsi" w:eastAsiaTheme="minorEastAsia" w:hAnsiTheme="minorHAnsi" w:cstheme="minorBidi"/>
        </w:rPr>
        <w:tab/>
      </w:r>
      <w:r>
        <w:t>Damage to Services</w:t>
      </w:r>
      <w:r>
        <w:tab/>
      </w:r>
      <w:r>
        <w:fldChar w:fldCharType="begin"/>
      </w:r>
      <w:r>
        <w:instrText xml:space="preserve"> PAGEREF _Toc378241792 \h </w:instrText>
      </w:r>
      <w:r>
        <w:fldChar w:fldCharType="separate"/>
      </w:r>
      <w:r>
        <w:t>40</w:t>
      </w:r>
      <w:r>
        <w:fldChar w:fldCharType="end"/>
      </w:r>
    </w:p>
    <w:p w:rsidR="000244EC" w:rsidRDefault="000244EC">
      <w:pPr>
        <w:pStyle w:val="TOC2"/>
        <w:rPr>
          <w:rFonts w:asciiTheme="minorHAnsi" w:eastAsiaTheme="minorEastAsia" w:hAnsiTheme="minorHAnsi" w:cstheme="minorBidi"/>
        </w:rPr>
      </w:pPr>
      <w:r>
        <w:t>2.35</w:t>
      </w:r>
      <w:r>
        <w:rPr>
          <w:rFonts w:asciiTheme="minorHAnsi" w:eastAsiaTheme="minorEastAsia" w:hAnsiTheme="minorHAnsi" w:cstheme="minorBidi"/>
        </w:rPr>
        <w:tab/>
      </w:r>
      <w:r>
        <w:t>Care of Work and Cleaning Up</w:t>
      </w:r>
      <w:r>
        <w:tab/>
      </w:r>
      <w:r>
        <w:fldChar w:fldCharType="begin"/>
      </w:r>
      <w:r>
        <w:instrText xml:space="preserve"> PAGEREF _Toc378241793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2.36</w:t>
      </w:r>
      <w:r>
        <w:rPr>
          <w:rFonts w:asciiTheme="minorHAnsi" w:eastAsiaTheme="minorEastAsia" w:hAnsiTheme="minorHAnsi" w:cstheme="minorBidi"/>
        </w:rPr>
        <w:tab/>
      </w:r>
      <w:r>
        <w:t>Protection and Provision for Traffic</w:t>
      </w:r>
      <w:r>
        <w:tab/>
      </w:r>
      <w:r>
        <w:fldChar w:fldCharType="begin"/>
      </w:r>
      <w:r>
        <w:instrText xml:space="preserve"> PAGEREF _Toc378241794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2.37</w:t>
      </w:r>
      <w:r>
        <w:rPr>
          <w:rFonts w:asciiTheme="minorHAnsi" w:eastAsiaTheme="minorEastAsia" w:hAnsiTheme="minorHAnsi" w:cstheme="minorBidi"/>
        </w:rPr>
        <w:tab/>
      </w:r>
      <w:r>
        <w:t>Protection for Occupants</w:t>
      </w:r>
      <w:r>
        <w:tab/>
      </w:r>
      <w:r>
        <w:fldChar w:fldCharType="begin"/>
      </w:r>
      <w:r>
        <w:instrText xml:space="preserve"> PAGEREF _Toc378241795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2.38</w:t>
      </w:r>
      <w:r>
        <w:rPr>
          <w:rFonts w:asciiTheme="minorHAnsi" w:eastAsiaTheme="minorEastAsia" w:hAnsiTheme="minorHAnsi" w:cstheme="minorBidi"/>
        </w:rPr>
        <w:tab/>
      </w:r>
      <w:r>
        <w:t>Protection of Property</w:t>
      </w:r>
      <w:r>
        <w:tab/>
      </w:r>
      <w:r>
        <w:fldChar w:fldCharType="begin"/>
      </w:r>
      <w:r>
        <w:instrText xml:space="preserve"> PAGEREF _Toc378241796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2.39</w:t>
      </w:r>
      <w:r>
        <w:rPr>
          <w:rFonts w:asciiTheme="minorHAnsi" w:eastAsiaTheme="minorEastAsia" w:hAnsiTheme="minorHAnsi" w:cstheme="minorBidi"/>
        </w:rPr>
        <w:tab/>
      </w:r>
      <w:r>
        <w:t>Protection of Equipment</w:t>
      </w:r>
      <w:r>
        <w:tab/>
      </w:r>
      <w:r>
        <w:fldChar w:fldCharType="begin"/>
      </w:r>
      <w:r>
        <w:instrText xml:space="preserve"> PAGEREF _Toc378241797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2.40</w:t>
      </w:r>
      <w:r>
        <w:rPr>
          <w:rFonts w:asciiTheme="minorHAnsi" w:eastAsiaTheme="minorEastAsia" w:hAnsiTheme="minorHAnsi" w:cstheme="minorBidi"/>
        </w:rPr>
        <w:tab/>
      </w:r>
      <w:r>
        <w:t>Strong Wind Precautions</w:t>
      </w:r>
      <w:r>
        <w:tab/>
      </w:r>
      <w:r>
        <w:fldChar w:fldCharType="begin"/>
      </w:r>
      <w:r>
        <w:instrText xml:space="preserve"> PAGEREF _Toc378241798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2.41</w:t>
      </w:r>
      <w:r>
        <w:rPr>
          <w:rFonts w:asciiTheme="minorHAnsi" w:eastAsiaTheme="minorEastAsia" w:hAnsiTheme="minorHAnsi" w:cstheme="minorBidi"/>
        </w:rPr>
        <w:tab/>
      </w:r>
      <w:r>
        <w:t>Custody of Keys – Power and Water Assets</w:t>
      </w:r>
      <w:r>
        <w:tab/>
      </w:r>
      <w:r>
        <w:fldChar w:fldCharType="begin"/>
      </w:r>
      <w:r>
        <w:instrText xml:space="preserve"> PAGEREF _Toc378241799 \h </w:instrText>
      </w:r>
      <w:r>
        <w:fldChar w:fldCharType="separate"/>
      </w:r>
      <w:r>
        <w:t>41</w:t>
      </w:r>
      <w:r>
        <w:fldChar w:fldCharType="end"/>
      </w:r>
    </w:p>
    <w:p w:rsidR="000244EC" w:rsidRDefault="000244EC">
      <w:pPr>
        <w:pStyle w:val="TOC2"/>
        <w:rPr>
          <w:rFonts w:asciiTheme="minorHAnsi" w:eastAsiaTheme="minorEastAsia" w:hAnsiTheme="minorHAnsi" w:cstheme="minorBidi"/>
        </w:rPr>
      </w:pPr>
      <w:r>
        <w:t>2.42</w:t>
      </w:r>
      <w:r>
        <w:rPr>
          <w:rFonts w:asciiTheme="minorHAnsi" w:eastAsiaTheme="minorEastAsia" w:hAnsiTheme="minorHAnsi" w:cstheme="minorBidi"/>
        </w:rPr>
        <w:tab/>
      </w:r>
      <w:r>
        <w:t>Variations</w:t>
      </w:r>
      <w:r>
        <w:tab/>
      </w:r>
      <w:r>
        <w:fldChar w:fldCharType="begin"/>
      </w:r>
      <w:r>
        <w:instrText xml:space="preserve"> PAGEREF _Toc378241800 \h </w:instrText>
      </w:r>
      <w:r>
        <w:fldChar w:fldCharType="separate"/>
      </w:r>
      <w:r>
        <w:t>42</w:t>
      </w:r>
      <w:r>
        <w:fldChar w:fldCharType="end"/>
      </w:r>
    </w:p>
    <w:p w:rsidR="000244EC" w:rsidRDefault="000244EC">
      <w:pPr>
        <w:pStyle w:val="TOC2"/>
        <w:rPr>
          <w:rFonts w:asciiTheme="minorHAnsi" w:eastAsiaTheme="minorEastAsia" w:hAnsiTheme="minorHAnsi" w:cstheme="minorBidi"/>
        </w:rPr>
      </w:pPr>
      <w:r>
        <w:t>2.43</w:t>
      </w:r>
      <w:r>
        <w:rPr>
          <w:rFonts w:asciiTheme="minorHAnsi" w:eastAsiaTheme="minorEastAsia" w:hAnsiTheme="minorHAnsi" w:cstheme="minorBidi"/>
        </w:rPr>
        <w:tab/>
      </w:r>
      <w:r>
        <w:t>Defects Liability Period</w:t>
      </w:r>
      <w:r>
        <w:tab/>
      </w:r>
      <w:r>
        <w:fldChar w:fldCharType="begin"/>
      </w:r>
      <w:r>
        <w:instrText xml:space="preserve"> PAGEREF _Toc378241801 \h </w:instrText>
      </w:r>
      <w:r>
        <w:fldChar w:fldCharType="separate"/>
      </w:r>
      <w:r>
        <w:t>42</w:t>
      </w:r>
      <w:r>
        <w:fldChar w:fldCharType="end"/>
      </w:r>
    </w:p>
    <w:p w:rsidR="000244EC" w:rsidRDefault="000244EC">
      <w:pPr>
        <w:pStyle w:val="TOC2"/>
        <w:rPr>
          <w:rFonts w:asciiTheme="minorHAnsi" w:eastAsiaTheme="minorEastAsia" w:hAnsiTheme="minorHAnsi" w:cstheme="minorBidi"/>
        </w:rPr>
      </w:pPr>
      <w:r>
        <w:t>2.44</w:t>
      </w:r>
      <w:r>
        <w:rPr>
          <w:rFonts w:asciiTheme="minorHAnsi" w:eastAsiaTheme="minorEastAsia" w:hAnsiTheme="minorHAnsi" w:cstheme="minorBidi"/>
        </w:rPr>
        <w:tab/>
      </w:r>
      <w:r>
        <w:t>Assignment</w:t>
      </w:r>
      <w:r>
        <w:tab/>
      </w:r>
      <w:r>
        <w:fldChar w:fldCharType="begin"/>
      </w:r>
      <w:r>
        <w:instrText xml:space="preserve"> PAGEREF _Toc378241802 \h </w:instrText>
      </w:r>
      <w:r>
        <w:fldChar w:fldCharType="separate"/>
      </w:r>
      <w:r>
        <w:t>42</w:t>
      </w:r>
      <w:r>
        <w:fldChar w:fldCharType="end"/>
      </w:r>
    </w:p>
    <w:p w:rsidR="000244EC" w:rsidRDefault="000244EC">
      <w:pPr>
        <w:pStyle w:val="TOC2"/>
        <w:rPr>
          <w:rFonts w:asciiTheme="minorHAnsi" w:eastAsiaTheme="minorEastAsia" w:hAnsiTheme="minorHAnsi" w:cstheme="minorBidi"/>
        </w:rPr>
      </w:pPr>
      <w:r>
        <w:t>2.45</w:t>
      </w:r>
      <w:r>
        <w:rPr>
          <w:rFonts w:asciiTheme="minorHAnsi" w:eastAsiaTheme="minorEastAsia" w:hAnsiTheme="minorHAnsi" w:cstheme="minorBidi"/>
        </w:rPr>
        <w:tab/>
      </w:r>
      <w:r>
        <w:t>Sub-Contracting</w:t>
      </w:r>
      <w:r>
        <w:tab/>
      </w:r>
      <w:r>
        <w:fldChar w:fldCharType="begin"/>
      </w:r>
      <w:r>
        <w:instrText xml:space="preserve"> PAGEREF _Toc378241803 \h </w:instrText>
      </w:r>
      <w:r>
        <w:fldChar w:fldCharType="separate"/>
      </w:r>
      <w:r>
        <w:t>42</w:t>
      </w:r>
      <w:r>
        <w:fldChar w:fldCharType="end"/>
      </w:r>
    </w:p>
    <w:p w:rsidR="000244EC" w:rsidRDefault="000244EC">
      <w:pPr>
        <w:pStyle w:val="TOC2"/>
        <w:rPr>
          <w:rFonts w:asciiTheme="minorHAnsi" w:eastAsiaTheme="minorEastAsia" w:hAnsiTheme="minorHAnsi" w:cstheme="minorBidi"/>
        </w:rPr>
      </w:pPr>
      <w:r>
        <w:t>2.46</w:t>
      </w:r>
      <w:r>
        <w:rPr>
          <w:rFonts w:asciiTheme="minorHAnsi" w:eastAsiaTheme="minorEastAsia" w:hAnsiTheme="minorHAnsi" w:cstheme="minorBidi"/>
        </w:rPr>
        <w:tab/>
      </w:r>
      <w:r>
        <w:t>Disputes</w:t>
      </w:r>
      <w:r>
        <w:tab/>
      </w:r>
      <w:r>
        <w:fldChar w:fldCharType="begin"/>
      </w:r>
      <w:r>
        <w:instrText xml:space="preserve"> PAGEREF _Toc378241804 \h </w:instrText>
      </w:r>
      <w:r>
        <w:fldChar w:fldCharType="separate"/>
      </w:r>
      <w:r>
        <w:t>42</w:t>
      </w:r>
      <w:r>
        <w:fldChar w:fldCharType="end"/>
      </w:r>
    </w:p>
    <w:p w:rsidR="000244EC" w:rsidRDefault="000244EC">
      <w:pPr>
        <w:pStyle w:val="TOC2"/>
        <w:rPr>
          <w:rFonts w:asciiTheme="minorHAnsi" w:eastAsiaTheme="minorEastAsia" w:hAnsiTheme="minorHAnsi" w:cstheme="minorBidi"/>
        </w:rPr>
      </w:pPr>
      <w:r>
        <w:t>2.47</w:t>
      </w:r>
      <w:r>
        <w:rPr>
          <w:rFonts w:asciiTheme="minorHAnsi" w:eastAsiaTheme="minorEastAsia" w:hAnsiTheme="minorHAnsi" w:cstheme="minorBidi"/>
        </w:rPr>
        <w:tab/>
      </w:r>
      <w:r>
        <w:t>Termination</w:t>
      </w:r>
      <w:r>
        <w:tab/>
      </w:r>
      <w:r>
        <w:fldChar w:fldCharType="begin"/>
      </w:r>
      <w:r>
        <w:instrText xml:space="preserve"> PAGEREF _Toc378241805 \h </w:instrText>
      </w:r>
      <w:r>
        <w:fldChar w:fldCharType="separate"/>
      </w:r>
      <w:r>
        <w:t>43</w:t>
      </w:r>
      <w:r>
        <w:fldChar w:fldCharType="end"/>
      </w:r>
    </w:p>
    <w:p w:rsidR="000244EC" w:rsidRDefault="000244EC">
      <w:pPr>
        <w:pStyle w:val="TOC2"/>
        <w:rPr>
          <w:rFonts w:asciiTheme="minorHAnsi" w:eastAsiaTheme="minorEastAsia" w:hAnsiTheme="minorHAnsi" w:cstheme="minorBidi"/>
        </w:rPr>
      </w:pPr>
      <w:r>
        <w:t>2.48</w:t>
      </w:r>
      <w:r>
        <w:rPr>
          <w:rFonts w:asciiTheme="minorHAnsi" w:eastAsiaTheme="minorEastAsia" w:hAnsiTheme="minorHAnsi" w:cstheme="minorBidi"/>
        </w:rPr>
        <w:tab/>
      </w:r>
      <w:r>
        <w:t>Rights of Principal to Recover Monies</w:t>
      </w:r>
      <w:r>
        <w:tab/>
      </w:r>
      <w:r>
        <w:fldChar w:fldCharType="begin"/>
      </w:r>
      <w:r>
        <w:instrText xml:space="preserve"> PAGEREF _Toc378241806 \h </w:instrText>
      </w:r>
      <w:r>
        <w:fldChar w:fldCharType="separate"/>
      </w:r>
      <w:r>
        <w:t>43</w:t>
      </w:r>
      <w:r>
        <w:fldChar w:fldCharType="end"/>
      </w:r>
    </w:p>
    <w:p w:rsidR="000244EC" w:rsidRDefault="000244EC">
      <w:pPr>
        <w:pStyle w:val="TOC2"/>
        <w:rPr>
          <w:rFonts w:asciiTheme="minorHAnsi" w:eastAsiaTheme="minorEastAsia" w:hAnsiTheme="minorHAnsi" w:cstheme="minorBidi"/>
        </w:rPr>
      </w:pPr>
      <w:r>
        <w:t>2.49</w:t>
      </w:r>
      <w:r>
        <w:rPr>
          <w:rFonts w:asciiTheme="minorHAnsi" w:eastAsiaTheme="minorEastAsia" w:hAnsiTheme="minorHAnsi" w:cstheme="minorBidi"/>
        </w:rPr>
        <w:tab/>
      </w:r>
      <w:r>
        <w:t>Contractor's Performance Report</w:t>
      </w:r>
      <w:r>
        <w:tab/>
      </w:r>
      <w:r>
        <w:fldChar w:fldCharType="begin"/>
      </w:r>
      <w:r>
        <w:instrText xml:space="preserve"> PAGEREF _Toc378241807 \h </w:instrText>
      </w:r>
      <w:r>
        <w:fldChar w:fldCharType="separate"/>
      </w:r>
      <w:r>
        <w:t>43</w:t>
      </w:r>
      <w:r>
        <w:fldChar w:fldCharType="end"/>
      </w:r>
    </w:p>
    <w:p w:rsidR="000244EC" w:rsidRDefault="000244EC">
      <w:pPr>
        <w:pStyle w:val="TOC2"/>
        <w:rPr>
          <w:rFonts w:asciiTheme="minorHAnsi" w:eastAsiaTheme="minorEastAsia" w:hAnsiTheme="minorHAnsi" w:cstheme="minorBidi"/>
        </w:rPr>
      </w:pPr>
      <w:r>
        <w:t>2.50</w:t>
      </w:r>
      <w:r>
        <w:rPr>
          <w:rFonts w:asciiTheme="minorHAnsi" w:eastAsiaTheme="minorEastAsia" w:hAnsiTheme="minorHAnsi" w:cstheme="minorBidi"/>
        </w:rPr>
        <w:tab/>
      </w:r>
      <w:r>
        <w:t>Goods and Services Tax</w:t>
      </w:r>
      <w:r>
        <w:tab/>
      </w:r>
      <w:r>
        <w:fldChar w:fldCharType="begin"/>
      </w:r>
      <w:r>
        <w:instrText xml:space="preserve"> PAGEREF _Toc378241808 \h </w:instrText>
      </w:r>
      <w:r>
        <w:fldChar w:fldCharType="separate"/>
      </w:r>
      <w:r>
        <w:t>44</w:t>
      </w:r>
      <w:r>
        <w:fldChar w:fldCharType="end"/>
      </w:r>
    </w:p>
    <w:p w:rsidR="000244EC" w:rsidRDefault="000244EC">
      <w:pPr>
        <w:pStyle w:val="TOC2"/>
        <w:rPr>
          <w:rFonts w:asciiTheme="minorHAnsi" w:eastAsiaTheme="minorEastAsia" w:hAnsiTheme="minorHAnsi" w:cstheme="minorBidi"/>
        </w:rPr>
      </w:pPr>
      <w:r>
        <w:t>2.51</w:t>
      </w:r>
      <w:r>
        <w:rPr>
          <w:rFonts w:asciiTheme="minorHAnsi" w:eastAsiaTheme="minorEastAsia" w:hAnsiTheme="minorHAnsi" w:cstheme="minorBidi"/>
        </w:rPr>
        <w:tab/>
      </w:r>
      <w:r>
        <w:t>Privacy</w:t>
      </w:r>
      <w:r>
        <w:tab/>
      </w:r>
      <w:r>
        <w:fldChar w:fldCharType="begin"/>
      </w:r>
      <w:r>
        <w:instrText xml:space="preserve"> PAGEREF _Toc378241809 \h </w:instrText>
      </w:r>
      <w:r>
        <w:fldChar w:fldCharType="separate"/>
      </w:r>
      <w:r>
        <w:t>44</w:t>
      </w:r>
      <w:r>
        <w:fldChar w:fldCharType="end"/>
      </w:r>
    </w:p>
    <w:p w:rsidR="004170D6" w:rsidRPr="00024271" w:rsidRDefault="004170D6" w:rsidP="000E072F">
      <w:pPr>
        <w:pStyle w:val="TOC2"/>
      </w:pPr>
      <w:r w:rsidRPr="00024271">
        <w:fldChar w:fldCharType="end"/>
      </w:r>
    </w:p>
    <w:p w:rsidR="004170D6" w:rsidRPr="00024271" w:rsidRDefault="004170D6" w:rsidP="004170D6"/>
    <w:p w:rsidR="004170D6" w:rsidRPr="00024271" w:rsidRDefault="004170D6" w:rsidP="004170D6">
      <w:pPr>
        <w:sectPr w:rsidR="004170D6" w:rsidRPr="00024271" w:rsidSect="000244EC">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4170D6" w:rsidRPr="00024271" w:rsidRDefault="0052743A" w:rsidP="00F223FE">
      <w:pPr>
        <w:pStyle w:val="Heading1"/>
      </w:pPr>
      <w:bookmarkStart w:id="1" w:name="_Toc378241710"/>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8241711"/>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E2443">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E2443">
        <w:rPr>
          <w:b/>
        </w:rPr>
        <w:t>'RFT'</w:t>
      </w:r>
      <w:r w:rsidRPr="007B7E1F">
        <w:t xml:space="preserve"> means th</w:t>
      </w:r>
      <w:r w:rsidR="0016770E">
        <w:t>e</w:t>
      </w:r>
      <w:r w:rsidRPr="007B7E1F">
        <w:t xml:space="preserve"> request for tender </w:t>
      </w:r>
      <w:r w:rsidR="0016770E">
        <w:t xml:space="preserve">inviting offers </w:t>
      </w:r>
      <w:r w:rsidRPr="007B7E1F">
        <w:t>and includes all conditions, annexures, schedules, attachments and addenda.</w:t>
      </w:r>
    </w:p>
    <w:p w:rsidR="007B7E1F" w:rsidRDefault="007B7E1F" w:rsidP="007B7E1F">
      <w:r w:rsidRPr="002E2443">
        <w:rPr>
          <w:b/>
        </w:rPr>
        <w:t>'Tender'</w:t>
      </w:r>
      <w:r w:rsidRPr="007B7E1F">
        <w:t xml:space="preserve"> means all documents lodged by the Tenderer in response to the RFT.</w:t>
      </w:r>
    </w:p>
    <w:p w:rsidR="007B7E1F" w:rsidRPr="007B7E1F" w:rsidRDefault="007B7E1F" w:rsidP="007B7E1F">
      <w:r w:rsidRPr="002E2443">
        <w:rPr>
          <w:b/>
        </w:rPr>
        <w:t>'Tenderer'</w:t>
      </w:r>
      <w:r w:rsidRPr="007B7E1F">
        <w:t xml:space="preserve"> means the </w:t>
      </w:r>
      <w:r w:rsidR="004812F4">
        <w:t>person</w:t>
      </w:r>
      <w:r w:rsidR="0016770E"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78241712"/>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Default="007B7E1F" w:rsidP="00101EDD">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16770E">
        <w:t>ally</w:t>
      </w:r>
      <w:r>
        <w:t xml:space="preserve"> (other than via the Quotations and Tenders Online eLodgement Service</w:t>
      </w:r>
      <w:r w:rsidR="0016770E">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4170D6" w:rsidRDefault="007B7E1F" w:rsidP="00E32BCB">
      <w:r>
        <w:t xml:space="preserve">Tenders delivered by hand (including by a commercial courier service) </w:t>
      </w:r>
      <w:r w:rsidR="004B63FA">
        <w:t>are</w:t>
      </w:r>
      <w:r w:rsidR="00E32BCB">
        <w:t xml:space="preserve"> </w:t>
      </w:r>
      <w:r w:rsidR="00E32BCB">
        <w:rPr>
          <w:b/>
        </w:rPr>
        <w:t>not permitted</w:t>
      </w:r>
      <w:r w:rsidR="00E32BCB" w:rsidRPr="007C36A7">
        <w:t>.</w:t>
      </w:r>
      <w:r w:rsidR="00E32BCB" w:rsidRPr="00244022">
        <w:t xml:space="preserve"> </w:t>
      </w:r>
      <w:r w:rsidR="00E32BCB">
        <w:t xml:space="preserve"> Any Tender submitted by hand or commercial courier service shall be declared ineligible for consideration</w:t>
      </w:r>
      <w:r w:rsidR="004170D6" w:rsidRPr="00024271">
        <w:t>.</w:t>
      </w:r>
    </w:p>
    <w:p w:rsidR="00B92AA0" w:rsidRPr="003061F7" w:rsidRDefault="00B92AA0" w:rsidP="003061F7">
      <w:pPr>
        <w:pStyle w:val="Heading3"/>
      </w:pPr>
      <w:r w:rsidRPr="003061F7">
        <w:t>Lodged by Post</w:t>
      </w:r>
    </w:p>
    <w:p w:rsidR="00B92AA0" w:rsidRDefault="00B92AA0" w:rsidP="00CA4416">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AF287D">
      <w:pPr>
        <w:pStyle w:val="Heading3"/>
        <w:pageBreakBefore/>
      </w:pPr>
      <w:r w:rsidRPr="003061F7">
        <w:lastRenderedPageBreak/>
        <w:t>Lodged by Electronic Lodgement</w:t>
      </w:r>
    </w:p>
    <w:p w:rsidR="00B92AA0" w:rsidRDefault="00B92AA0" w:rsidP="00B92AA0">
      <w:r>
        <w:t>Where electronic lodgement has been allowed, Tenders sent by electronic lodgement must be:</w:t>
      </w:r>
    </w:p>
    <w:p w:rsidR="00B92AA0" w:rsidRDefault="00B92AA0" w:rsidP="00101EDD">
      <w:pPr>
        <w:pStyle w:val="ListParagraph"/>
        <w:numPr>
          <w:ilvl w:val="0"/>
          <w:numId w:val="5"/>
        </w:numPr>
      </w:pPr>
      <w:r>
        <w:t>submitted using the eLodgement button via the Quotations and Tenders Online eLodgement Service as stated on the front cover of the RFT; and</w:t>
      </w:r>
    </w:p>
    <w:p w:rsidR="00B92AA0" w:rsidRDefault="00B92AA0" w:rsidP="00101EDD">
      <w:pPr>
        <w:pStyle w:val="ListParagraph"/>
        <w:numPr>
          <w:ilvl w:val="0"/>
          <w:numId w:val="5"/>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16770E">
        <w:t>.</w:t>
      </w:r>
      <w:proofErr w:type="spellStart"/>
      <w:r w:rsidR="0016770E">
        <w:t>docx</w:t>
      </w:r>
      <w:proofErr w:type="spellEnd"/>
      <w:r w:rsidR="0016770E">
        <w:t xml:space="preserve">, </w:t>
      </w:r>
      <w:r>
        <w:t>.jpg, .pdf, .r</w:t>
      </w:r>
      <w:r w:rsidR="0016770E">
        <w:t>t</w:t>
      </w:r>
      <w:r>
        <w:t>f, .</w:t>
      </w:r>
      <w:proofErr w:type="spellStart"/>
      <w:r>
        <w:t>tif</w:t>
      </w:r>
      <w:proofErr w:type="spellEnd"/>
      <w:r>
        <w:t>, .txt, .</w:t>
      </w:r>
      <w:proofErr w:type="spellStart"/>
      <w:r>
        <w:t>xls</w:t>
      </w:r>
      <w:proofErr w:type="spellEnd"/>
      <w:r>
        <w:t xml:space="preserve">, </w:t>
      </w:r>
      <w:r w:rsidR="0016770E">
        <w:t>.</w:t>
      </w:r>
      <w:proofErr w:type="spellStart"/>
      <w:r w:rsidR="0016770E">
        <w:t>xlsx</w:t>
      </w:r>
      <w:proofErr w:type="spellEnd"/>
      <w:r w:rsidR="0016770E">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16770E">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In choosing to use the eLodgement option, Tenderers agree to comply with the conditions of use, of the Quotations and Tenders Online eLodgement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122AF2">
        <w:t>.</w:t>
      </w:r>
      <w:r>
        <w:t xml:space="preserve"> will result in the Tender being invalid and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101EDD">
      <w:pPr>
        <w:pStyle w:val="ListParagraph"/>
        <w:numPr>
          <w:ilvl w:val="0"/>
          <w:numId w:val="6"/>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101EDD">
      <w:pPr>
        <w:pStyle w:val="ListParagraph"/>
        <w:numPr>
          <w:ilvl w:val="0"/>
          <w:numId w:val="6"/>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101EDD">
      <w:pPr>
        <w:pStyle w:val="ListParagraph"/>
        <w:numPr>
          <w:ilvl w:val="0"/>
          <w:numId w:val="6"/>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101EDD">
      <w:pPr>
        <w:pStyle w:val="ListParagraph"/>
        <w:numPr>
          <w:ilvl w:val="0"/>
          <w:numId w:val="6"/>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8241713"/>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16770E">
        <w:t>ing</w:t>
      </w:r>
      <w:r>
        <w:t xml:space="preserve"> the NT Procurement Code </w:t>
      </w:r>
      <w:r w:rsidR="006F1EB4">
        <w:t xml:space="preserve">is available from </w:t>
      </w:r>
      <w:r>
        <w:t>the web address</w:t>
      </w:r>
      <w:proofErr w:type="gramStart"/>
      <w:r w:rsidR="00122AF2">
        <w:t>:</w:t>
      </w:r>
      <w:proofErr w:type="gramEnd"/>
      <w:r w:rsidR="00122AF2">
        <w:br/>
      </w:r>
      <w:r w:rsidR="00122AF2" w:rsidRPr="002E2443">
        <w:t>www.dob.nt.gov.au/business/tenders-contracts/</w:t>
      </w:r>
      <w:r w:rsidR="007D7641" w:rsidRPr="007D7641">
        <w:t>legislative_framework</w:t>
      </w:r>
      <w:r w:rsidR="00122AF2" w:rsidRPr="002E2443">
        <w:t>/Pages/</w:t>
      </w:r>
      <w:r w:rsidR="00C57B08">
        <w:t>default</w:t>
      </w:r>
      <w:r w:rsidR="00122AF2" w:rsidRPr="002E2443">
        <w:t>.aspx</w:t>
      </w:r>
    </w:p>
    <w:p w:rsidR="00931BDD" w:rsidRPr="003061F7" w:rsidRDefault="004E62EC" w:rsidP="003061F7">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78241714"/>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101EDD">
      <w:pPr>
        <w:pStyle w:val="ListParagraph"/>
        <w:numPr>
          <w:ilvl w:val="0"/>
          <w:numId w:val="8"/>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931BDD" w:rsidRPr="00531D93" w:rsidRDefault="00931BDD" w:rsidP="00101EDD">
      <w:pPr>
        <w:pStyle w:val="ListParagraph"/>
        <w:numPr>
          <w:ilvl w:val="0"/>
          <w:numId w:val="8"/>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101EDD">
      <w:pPr>
        <w:pStyle w:val="ListParagraph"/>
        <w:numPr>
          <w:ilvl w:val="0"/>
          <w:numId w:val="8"/>
        </w:numPr>
      </w:pPr>
      <w:r w:rsidRPr="00531D93">
        <w:t>If the Principal:</w:t>
      </w:r>
    </w:p>
    <w:p w:rsidR="00931BDD" w:rsidRPr="004D4EDF" w:rsidRDefault="00931BDD" w:rsidP="00101EDD">
      <w:pPr>
        <w:pStyle w:val="ListParagraph"/>
        <w:numPr>
          <w:ilvl w:val="0"/>
          <w:numId w:val="7"/>
        </w:numPr>
      </w:pPr>
      <w:r w:rsidRPr="004D4EDF">
        <w:t xml:space="preserve">has evidence that the </w:t>
      </w:r>
      <w:r>
        <w:t>Tenderer</w:t>
      </w:r>
      <w:r w:rsidRPr="004D4EDF">
        <w:t xml:space="preserve"> has not complied with the Code; or</w:t>
      </w:r>
    </w:p>
    <w:p w:rsidR="00931BDD" w:rsidRPr="004D4EDF" w:rsidRDefault="00931BDD" w:rsidP="00101EDD">
      <w:pPr>
        <w:pStyle w:val="ListParagraph"/>
        <w:numPr>
          <w:ilvl w:val="0"/>
          <w:numId w:val="7"/>
        </w:numPr>
      </w:pPr>
      <w:r w:rsidRPr="004D4EDF">
        <w:t xml:space="preserve">is of the reasonable opinion that the </w:t>
      </w:r>
      <w:r>
        <w:t>Tenderer</w:t>
      </w:r>
      <w:r w:rsidRPr="004D4EDF">
        <w:t xml:space="preserve"> has not complied with the Code,</w:t>
      </w:r>
    </w:p>
    <w:p w:rsidR="00931BDD" w:rsidRPr="004D4EDF" w:rsidRDefault="00931BDD" w:rsidP="002E2443">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8241715"/>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101EDD">
      <w:pPr>
        <w:pStyle w:val="ListParagraph"/>
        <w:numPr>
          <w:ilvl w:val="0"/>
          <w:numId w:val="9"/>
        </w:numPr>
      </w:pPr>
      <w:r>
        <w:t>have any doubts as to the meaning of any part of the RFT; or</w:t>
      </w:r>
    </w:p>
    <w:p w:rsidR="00931BDD" w:rsidRDefault="00931BDD" w:rsidP="00101EDD">
      <w:pPr>
        <w:pStyle w:val="ListParagraph"/>
        <w:numPr>
          <w:ilvl w:val="0"/>
          <w:numId w:val="9"/>
        </w:numPr>
      </w:pPr>
      <w:r>
        <w:t>find any discrepancy or error; or</w:t>
      </w:r>
    </w:p>
    <w:p w:rsidR="00931BDD" w:rsidRDefault="00931BDD" w:rsidP="00101EDD">
      <w:pPr>
        <w:pStyle w:val="ListParagraph"/>
        <w:numPr>
          <w:ilvl w:val="0"/>
          <w:numId w:val="9"/>
        </w:numPr>
      </w:pPr>
      <w:proofErr w:type="gramStart"/>
      <w:r>
        <w:t>find</w:t>
      </w:r>
      <w:proofErr w:type="gramEnd"/>
      <w:r>
        <w:t xml:space="preserve"> any omission in the RFT (for example all pages are not numbered consecutively and that all drawings, attachments or supplements referred to are not included, etc</w:t>
      </w:r>
      <w:r w:rsidR="00122AF2">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16770E" w:rsidRDefault="0016770E" w:rsidP="0016770E">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2" w:history="1">
        <w:r w:rsidR="00122AF2" w:rsidRPr="00122AF2">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78241716"/>
      <w:r w:rsidRPr="001B2932">
        <w:t>Site</w:t>
      </w:r>
      <w:bookmarkEnd w:id="23"/>
      <w:bookmarkEnd w:id="24"/>
      <w:bookmarkEnd w:id="25"/>
      <w:bookmarkEnd w:id="26"/>
      <w:bookmarkEnd w:id="27"/>
      <w:bookmarkEnd w:id="28"/>
      <w:bookmarkEnd w:id="29"/>
      <w:bookmarkEnd w:id="30"/>
      <w:r w:rsidR="00122AF2">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E2443" w:rsidRDefault="004E62EC" w:rsidP="00AF287D">
      <w:pPr>
        <w:keepNext/>
        <w:rPr>
          <w:b/>
        </w:rPr>
      </w:pPr>
      <w:r w:rsidRPr="002E2443">
        <w:rPr>
          <w:b/>
          <w:highlight w:val="lightGray"/>
        </w:rPr>
        <w:lastRenderedPageBreak/>
        <w:t>Applicable If Specified In Annexure - Anytime</w:t>
      </w:r>
    </w:p>
    <w:p w:rsidR="00931BDD" w:rsidRPr="001B2932" w:rsidRDefault="00931BDD" w:rsidP="00AF287D">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2E2443" w:rsidRDefault="004E62EC" w:rsidP="004E62EC">
      <w:pPr>
        <w:rPr>
          <w:b/>
        </w:rPr>
      </w:pPr>
      <w:r w:rsidRPr="002E2443">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E2443">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E2443" w:rsidRDefault="000E072F" w:rsidP="004E62EC">
      <w:pPr>
        <w:rPr>
          <w:b/>
        </w:rPr>
      </w:pPr>
      <w:r w:rsidRPr="002E2443">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E2443">
        <w:rPr>
          <w:b/>
        </w:rPr>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 xml:space="preserve">Site </w:t>
      </w:r>
      <w:r w:rsidR="00122AF2">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E2443" w:rsidRDefault="004E62EC" w:rsidP="004E62EC">
      <w:pPr>
        <w:rPr>
          <w:b/>
        </w:rPr>
      </w:pPr>
      <w:r w:rsidRPr="002E2443">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E2443">
        <w:rPr>
          <w:b/>
        </w:rPr>
        <w:t xml:space="preserve">must attend a </w:t>
      </w:r>
      <w:r w:rsidR="004B60C9">
        <w:rPr>
          <w:b/>
        </w:rPr>
        <w:t>M</w:t>
      </w:r>
      <w:r w:rsidR="004B60C9" w:rsidRPr="002E2443">
        <w:rPr>
          <w:b/>
        </w:rPr>
        <w:t xml:space="preserve">andatory </w:t>
      </w:r>
      <w:r w:rsidRPr="002E2443">
        <w:rPr>
          <w:b/>
        </w:rPr>
        <w:t xml:space="preserve">Site </w:t>
      </w:r>
      <w:r w:rsidR="00122AF2" w:rsidRPr="00122AF2">
        <w:rPr>
          <w:b/>
        </w:rPr>
        <w:t>I</w:t>
      </w:r>
      <w:r w:rsidRPr="002E2443">
        <w:rPr>
          <w:b/>
        </w:rPr>
        <w:t>nspection</w:t>
      </w:r>
      <w:r w:rsidRPr="001B2932">
        <w:t xml:space="preserve">.  The </w:t>
      </w:r>
      <w:r w:rsidR="00435B6C">
        <w:t xml:space="preserve">Mandatory </w:t>
      </w:r>
      <w:r w:rsidRPr="001B2932">
        <w:t xml:space="preserve">Site </w:t>
      </w:r>
      <w:r w:rsidR="00122AF2">
        <w:t>I</w:t>
      </w:r>
      <w:r w:rsidRPr="001B2932">
        <w:t>nspection shall be held at the location, date and time specified in the Annexure.</w:t>
      </w:r>
    </w:p>
    <w:p w:rsidR="00931BDD" w:rsidRPr="001B2932" w:rsidRDefault="00931BDD" w:rsidP="004E62EC">
      <w:r w:rsidRPr="002E2443">
        <w:rPr>
          <w:b/>
        </w:rPr>
        <w:t xml:space="preserve">All prospective Tenderers must attend the </w:t>
      </w:r>
      <w:r w:rsidR="004B60C9">
        <w:rPr>
          <w:b/>
        </w:rPr>
        <w:t xml:space="preserve">Mandatory </w:t>
      </w:r>
      <w:r w:rsidRPr="002E2443">
        <w:rPr>
          <w:b/>
        </w:rPr>
        <w:t xml:space="preserve">Site </w:t>
      </w:r>
      <w:r w:rsidR="00122AF2" w:rsidRPr="00122AF2">
        <w:rPr>
          <w:b/>
        </w:rPr>
        <w:t>I</w:t>
      </w:r>
      <w:r w:rsidRPr="002E2443">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rsidR="004B60C9">
        <w:t xml:space="preserve">Mandatory </w:t>
      </w:r>
      <w:r>
        <w:t xml:space="preserve">Site </w:t>
      </w:r>
      <w:r w:rsidR="00122AF2">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w:t>
      </w:r>
      <w:r w:rsidR="004B60C9">
        <w:t xml:space="preserve">Mandatory </w:t>
      </w:r>
      <w:r>
        <w:t xml:space="preserve">Site </w:t>
      </w:r>
      <w:r w:rsidR="00122AF2">
        <w:t>I</w:t>
      </w:r>
      <w:r w:rsidRPr="001B2932">
        <w:t xml:space="preserve">nspection the </w:t>
      </w:r>
      <w:r>
        <w:t>Tenderer</w:t>
      </w:r>
      <w:r w:rsidRPr="001B2932">
        <w:t xml:space="preserve"> is required to </w:t>
      </w:r>
      <w:r w:rsidR="004B60C9">
        <w:t>lodge</w:t>
      </w:r>
      <w:r w:rsidR="004B60C9" w:rsidRPr="001B2932">
        <w:t xml:space="preserve"> </w:t>
      </w:r>
      <w:r w:rsidRPr="001B2932">
        <w:t xml:space="preserve">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w:t>
      </w:r>
      <w:r w:rsidR="004B60C9">
        <w:t>with its Tender</w:t>
      </w:r>
      <w:r w:rsidRPr="001B2932">
        <w:t xml:space="preserve">.  The completed </w:t>
      </w:r>
      <w:r>
        <w:t>Schedule</w:t>
      </w:r>
      <w:r w:rsidRPr="001B2932">
        <w:t xml:space="preserve"> must </w:t>
      </w:r>
      <w:r w:rsidR="004B60C9">
        <w:t>contain a record of the name of the Tenderer’s authorised representatives/s who attended the Mandatory Site Inspection</w:t>
      </w:r>
      <w:r w:rsidRPr="001B2932">
        <w:t>.</w:t>
      </w:r>
    </w:p>
    <w:p w:rsidR="00931BDD" w:rsidRDefault="00931BDD" w:rsidP="004E62EC">
      <w:r w:rsidRPr="001B2932">
        <w:t xml:space="preserve">A </w:t>
      </w:r>
      <w:r>
        <w:t>Tenderer</w:t>
      </w:r>
      <w:r w:rsidRPr="001B2932">
        <w:t xml:space="preserve"> may authorise a third party to attend </w:t>
      </w:r>
      <w:r>
        <w:t>the</w:t>
      </w:r>
      <w:r w:rsidRPr="001B2932">
        <w:t xml:space="preserve"> </w:t>
      </w:r>
      <w:r w:rsidR="004B60C9">
        <w:t xml:space="preserve">Mandatory </w:t>
      </w:r>
      <w:r w:rsidRPr="001B2932">
        <w:t xml:space="preserve">Site </w:t>
      </w:r>
      <w:r w:rsidR="00122AF2">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 xml:space="preserve">ecord of attendees at the </w:t>
      </w:r>
      <w:r w:rsidR="004B60C9">
        <w:t xml:space="preserve">Mandatory </w:t>
      </w:r>
      <w:r>
        <w:t xml:space="preserve">Site </w:t>
      </w:r>
      <w:r w:rsidR="00164FBC">
        <w:t>I</w:t>
      </w:r>
      <w:r w:rsidR="00164FBC" w:rsidRPr="001B2932">
        <w:t>nspection</w:t>
      </w:r>
      <w:r w:rsidRPr="001B2932">
        <w:t>.</w:t>
      </w:r>
    </w:p>
    <w:p w:rsidR="004B60C9" w:rsidRDefault="004E62EC" w:rsidP="004E62EC">
      <w:r w:rsidRPr="001B2932">
        <w:t xml:space="preserve">Failure to attend the </w:t>
      </w:r>
      <w:r w:rsidR="00122AF2">
        <w:t>M</w:t>
      </w:r>
      <w:r>
        <w:t xml:space="preserve">andatory </w:t>
      </w:r>
      <w:r w:rsidRPr="001B2932">
        <w:t>Sit</w:t>
      </w:r>
      <w:r>
        <w:t>e I</w:t>
      </w:r>
      <w:r w:rsidRPr="001B2932">
        <w:t xml:space="preserve">nspection </w:t>
      </w:r>
      <w:r w:rsidR="004B60C9" w:rsidRPr="001E111A">
        <w:t xml:space="preserve">will result in the </w:t>
      </w:r>
      <w:r w:rsidR="004B60C9">
        <w:t>Tenderer</w:t>
      </w:r>
      <w:r w:rsidR="004B60C9" w:rsidRPr="001E111A">
        <w:t xml:space="preserve">’s </w:t>
      </w:r>
      <w:r w:rsidR="004B60C9">
        <w:t>Tender</w:t>
      </w:r>
      <w:r w:rsidR="004B60C9" w:rsidRPr="001E111A">
        <w:t xml:space="preserve"> being declared ineligible for consideration</w:t>
      </w:r>
      <w:r w:rsidR="004B60C9">
        <w:t>.</w:t>
      </w:r>
    </w:p>
    <w:p w:rsidR="004E62EC" w:rsidRDefault="004B60C9" w:rsidP="004E62EC">
      <w:r>
        <w:t xml:space="preserve">Failure to </w:t>
      </w:r>
      <w:r w:rsidR="004E62EC" w:rsidRPr="001B2932">
        <w:t xml:space="preserve">lodge the </w:t>
      </w:r>
      <w:r w:rsidR="004E62EC">
        <w:t>Schedule</w:t>
      </w:r>
      <w:r w:rsidR="004E62EC" w:rsidRPr="001B2932">
        <w:t xml:space="preserve"> where </w:t>
      </w:r>
      <w:r>
        <w:t>attendance at the Site Inspection is</w:t>
      </w:r>
      <w:r w:rsidRPr="001B2932">
        <w:t xml:space="preserve"> </w:t>
      </w:r>
      <w:r w:rsidR="004E62EC" w:rsidRPr="001B2932">
        <w:t xml:space="preserve">expressed as mandatory will result in the </w:t>
      </w:r>
      <w:r w:rsidR="004E62EC">
        <w:t>Tenderer</w:t>
      </w:r>
      <w:r w:rsidR="004E62EC" w:rsidRPr="001B2932">
        <w:t xml:space="preserve">’s </w:t>
      </w:r>
      <w:r w:rsidR="004E62EC">
        <w:t>Tender</w:t>
      </w:r>
      <w:r w:rsidR="004E62EC"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78241717"/>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E2443" w:rsidRDefault="000A4159" w:rsidP="000A4159">
      <w:pPr>
        <w:rPr>
          <w:b/>
          <w:highlight w:val="lightGray"/>
        </w:rPr>
      </w:pPr>
      <w:r w:rsidRPr="002E2443">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E2443">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E2443" w:rsidRDefault="000A4159" w:rsidP="000A4159">
      <w:pPr>
        <w:rPr>
          <w:b/>
          <w:highlight w:val="lightGray"/>
        </w:rPr>
      </w:pPr>
      <w:r w:rsidRPr="002E2443">
        <w:rPr>
          <w:b/>
          <w:highlight w:val="lightGray"/>
        </w:rPr>
        <w:t>Optional – Applicable If Specified In Annexure - Mandatory</w:t>
      </w:r>
    </w:p>
    <w:p w:rsidR="000A4159" w:rsidRPr="00CA3CAF" w:rsidRDefault="000A4159" w:rsidP="000A4159">
      <w:r w:rsidRPr="00CA3CAF">
        <w:t xml:space="preserve">Prior to submitting a Tender the Tenderer </w:t>
      </w:r>
      <w:r w:rsidRPr="002E2443">
        <w:rPr>
          <w:b/>
        </w:rPr>
        <w:t xml:space="preserve">must attend the </w:t>
      </w:r>
      <w:r w:rsidR="004B60C9">
        <w:rPr>
          <w:b/>
        </w:rPr>
        <w:t>M</w:t>
      </w:r>
      <w:r w:rsidR="004B60C9" w:rsidRPr="002E2443">
        <w:rPr>
          <w:b/>
        </w:rPr>
        <w:t xml:space="preserve">andatory </w:t>
      </w:r>
      <w:r w:rsidRPr="002E2443">
        <w:rPr>
          <w:b/>
        </w:rPr>
        <w:t>Industry Briefing</w:t>
      </w:r>
      <w:r w:rsidRPr="00CA3CAF">
        <w:t xml:space="preserve">.  The </w:t>
      </w:r>
      <w:r w:rsidR="00F43149">
        <w:t xml:space="preserve">Mandatory </w:t>
      </w:r>
      <w:r w:rsidRPr="00CA3CAF">
        <w:t>Industry Briefing shall be held at the location, date and time specified in the Annexure.</w:t>
      </w:r>
    </w:p>
    <w:p w:rsidR="000A4159" w:rsidRPr="00CA3CAF" w:rsidRDefault="000A4159" w:rsidP="000A4159">
      <w:r w:rsidRPr="002E2443">
        <w:rPr>
          <w:b/>
        </w:rPr>
        <w:t xml:space="preserve">All prospective Tenderers must attend the </w:t>
      </w:r>
      <w:r w:rsidR="004B60C9">
        <w:rPr>
          <w:b/>
        </w:rPr>
        <w:t xml:space="preserve">Mandatory </w:t>
      </w:r>
      <w:r w:rsidRPr="002E2443">
        <w:rPr>
          <w:b/>
        </w:rPr>
        <w:t>Industry Briefing regardless of any previous knowledge or familiarity with the Works</w:t>
      </w:r>
      <w:r w:rsidRPr="00CA3CAF">
        <w:t xml:space="preserve">.  Subsequent or alternative briefings for individual Tenderers will not be permitted.  Any additional information provided at the </w:t>
      </w:r>
      <w:r w:rsidR="004B60C9">
        <w:t xml:space="preserve">Mandatory Industry </w:t>
      </w:r>
      <w:r w:rsidRPr="00CA3CAF">
        <w:t>Briefing will be distributed to Tenderers by issue of an addendum.</w:t>
      </w:r>
    </w:p>
    <w:p w:rsidR="000A4159" w:rsidRPr="00CA3CAF" w:rsidRDefault="000A4159" w:rsidP="000A4159">
      <w:r w:rsidRPr="00CA3CAF">
        <w:t xml:space="preserve">In addition to attending the Industry Briefing the Tenderer is required to </w:t>
      </w:r>
      <w:r w:rsidR="004B60C9">
        <w:t>lodge</w:t>
      </w:r>
      <w:r w:rsidR="004B60C9" w:rsidRPr="00CA3CAF">
        <w:t xml:space="preserve"> </w:t>
      </w:r>
      <w:r w:rsidRPr="00CA3CAF">
        <w:t>the Schedule of Attendance at the Mandatory Industry Briefing (‘</w:t>
      </w:r>
      <w:r w:rsidRPr="002E2443">
        <w:rPr>
          <w:b/>
        </w:rPr>
        <w:t>Attendance Record</w:t>
      </w:r>
      <w:r w:rsidRPr="00DB1067">
        <w:t>’</w:t>
      </w:r>
      <w:r w:rsidRPr="00CA3CAF">
        <w:t xml:space="preserve">) (which is included in the Response Schedules) </w:t>
      </w:r>
      <w:r w:rsidR="004B60C9">
        <w:t>with its Tender</w:t>
      </w:r>
      <w:r w:rsidRPr="00CA3CAF">
        <w:t xml:space="preserve">.  The completed Attendance Record </w:t>
      </w:r>
      <w:r w:rsidR="00164FBC">
        <w:t xml:space="preserve">must </w:t>
      </w:r>
      <w:r w:rsidR="004B60C9">
        <w:t xml:space="preserve">contain a record of the name of the Tenderer’s authorised representatives/s who attended the Mandatory </w:t>
      </w:r>
      <w:r w:rsidR="00164FBC">
        <w:t>Industry Briefing</w:t>
      </w:r>
      <w:r w:rsidRPr="00CA3CAF">
        <w:t>.</w:t>
      </w:r>
    </w:p>
    <w:p w:rsidR="000A4159" w:rsidRPr="00CA3CAF" w:rsidRDefault="000A4159" w:rsidP="000A4159">
      <w:r w:rsidRPr="00CA3CAF">
        <w:t xml:space="preserve">A Tenderer may authorise a third party to attend the </w:t>
      </w:r>
      <w:r w:rsidR="004B60C9">
        <w:t>M</w:t>
      </w:r>
      <w:r w:rsidR="004B60C9" w:rsidRPr="00CA3CAF">
        <w:t xml:space="preserve">andatory </w:t>
      </w:r>
      <w:r w:rsidRPr="00CA3CAF">
        <w:t xml:space="preserve">Industry Briefing as its authorised representative, however, it remains the responsibility of the Tenderer to have the Schedule of Attendance at the Mandatory Industry Briefing completed and attendance on its behalf noted in the Principal’s record of attendees at the </w:t>
      </w:r>
      <w:r w:rsidR="004B60C9">
        <w:t xml:space="preserve">Mandatory </w:t>
      </w:r>
      <w:r w:rsidRPr="00CA3CAF">
        <w:t>Industry Briefing.</w:t>
      </w:r>
    </w:p>
    <w:p w:rsidR="004B60C9" w:rsidRDefault="000A4159" w:rsidP="000A4159">
      <w:r w:rsidRPr="00CA3CAF">
        <w:t xml:space="preserve">Failure to attend the </w:t>
      </w:r>
      <w:r w:rsidR="004B60C9">
        <w:t>M</w:t>
      </w:r>
      <w:r w:rsidR="004B60C9" w:rsidRPr="00CA3CAF">
        <w:t xml:space="preserve">andatory </w:t>
      </w:r>
      <w:r w:rsidRPr="00CA3CAF">
        <w:t xml:space="preserve">Industry Briefing </w:t>
      </w:r>
      <w:r w:rsidR="004B60C9" w:rsidRPr="001E111A">
        <w:t xml:space="preserve">will result in the </w:t>
      </w:r>
      <w:r w:rsidR="004B60C9">
        <w:t>Tenderer</w:t>
      </w:r>
      <w:r w:rsidR="004B60C9" w:rsidRPr="001E111A">
        <w:t xml:space="preserve">’s </w:t>
      </w:r>
      <w:r w:rsidR="004B60C9">
        <w:t>Tender</w:t>
      </w:r>
      <w:r w:rsidR="004B60C9" w:rsidRPr="001E111A">
        <w:t xml:space="preserve"> being declared ineligible for consideration</w:t>
      </w:r>
      <w:r w:rsidR="004B60C9">
        <w:t>.</w:t>
      </w:r>
    </w:p>
    <w:p w:rsidR="000A4159" w:rsidRPr="00CA3CAF" w:rsidRDefault="004B60C9" w:rsidP="000A4159">
      <w:r>
        <w:t xml:space="preserve">Failure to </w:t>
      </w:r>
      <w:r w:rsidR="000A4159" w:rsidRPr="00CA3CAF">
        <w:t xml:space="preserve">lodge the Attendance Record where </w:t>
      </w:r>
      <w:r>
        <w:t xml:space="preserve">attendance at the Industry Briefing is </w:t>
      </w:r>
      <w:r w:rsidR="000A4159" w:rsidRPr="00CA3CAF">
        <w:t>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A60D94"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7824171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101EDD">
      <w:pPr>
        <w:pStyle w:val="ListParagraph"/>
        <w:numPr>
          <w:ilvl w:val="0"/>
          <w:numId w:val="10"/>
        </w:numPr>
      </w:pPr>
      <w:r w:rsidRPr="00CA3CAF">
        <w:t>In the case of a corporation:</w:t>
      </w:r>
    </w:p>
    <w:p w:rsidR="000A4159" w:rsidRDefault="000A4159" w:rsidP="00101EDD">
      <w:pPr>
        <w:pStyle w:val="ListParagraph"/>
        <w:numPr>
          <w:ilvl w:val="0"/>
          <w:numId w:val="11"/>
        </w:numPr>
      </w:pPr>
      <w:r w:rsidRPr="00CA3CAF">
        <w:t>with its common seal, and the fixing of the seal witnessed by:</w:t>
      </w:r>
    </w:p>
    <w:p w:rsidR="000A4159"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r w:rsidRPr="00CA3CAF">
        <w:t>without its common seal, if signed by:</w:t>
      </w:r>
    </w:p>
    <w:p w:rsidR="000A4159" w:rsidRPr="00CA3CAF"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Pr="00CA3CAF"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lastRenderedPageBreak/>
        <w:t>for a proprietary company that has a sole director who is also the sole company secretary – that director; or</w:t>
      </w:r>
    </w:p>
    <w:p w:rsidR="000A4159" w:rsidRPr="00CA3CAF" w:rsidRDefault="000A4159" w:rsidP="00101EDD">
      <w:pPr>
        <w:pStyle w:val="ListParagraph"/>
        <w:numPr>
          <w:ilvl w:val="0"/>
          <w:numId w:val="11"/>
        </w:numPr>
      </w:pPr>
      <w:proofErr w:type="gramStart"/>
      <w:r w:rsidRPr="00CA3CAF">
        <w:t>by</w:t>
      </w:r>
      <w:proofErr w:type="gramEnd"/>
      <w:r w:rsidRPr="00CA3CAF">
        <w:t xml:space="preserve"> signature of two</w:t>
      </w:r>
      <w:r w:rsidR="00F112FA">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101EDD">
      <w:pPr>
        <w:pStyle w:val="ListParagraph"/>
        <w:numPr>
          <w:ilvl w:val="0"/>
          <w:numId w:val="10"/>
        </w:numPr>
      </w:pPr>
      <w:r w:rsidRPr="00CA3CAF">
        <w:t>In the case of a firm (including a firm trading under a business or trading name and a partnership):</w:t>
      </w:r>
    </w:p>
    <w:p w:rsidR="000A4159" w:rsidRPr="00CA3CAF" w:rsidRDefault="000A4159" w:rsidP="00101EDD">
      <w:pPr>
        <w:pStyle w:val="ListParagraph"/>
        <w:numPr>
          <w:ilvl w:val="0"/>
          <w:numId w:val="13"/>
        </w:numPr>
      </w:pPr>
      <w:r w:rsidRPr="00CA3CAF">
        <w:t>by signature of each proprietor of the firm; or</w:t>
      </w:r>
    </w:p>
    <w:p w:rsidR="000A4159" w:rsidRPr="00CA3CAF" w:rsidRDefault="000A4159" w:rsidP="00101EDD">
      <w:pPr>
        <w:pStyle w:val="ListParagraph"/>
        <w:numPr>
          <w:ilvl w:val="0"/>
          <w:numId w:val="13"/>
        </w:numPr>
      </w:pPr>
      <w:proofErr w:type="gramStart"/>
      <w:r w:rsidRPr="00CA3CAF">
        <w:t>in</w:t>
      </w:r>
      <w:proofErr w:type="gramEnd"/>
      <w:r w:rsidRPr="00CA3CAF">
        <w:t xml:space="preserve"> the case of firms having more than five </w:t>
      </w:r>
      <w:r w:rsidR="00F112FA">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101EDD">
      <w:pPr>
        <w:pStyle w:val="ListParagraph"/>
        <w:numPr>
          <w:ilvl w:val="0"/>
          <w:numId w:val="13"/>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101EDD">
      <w:pPr>
        <w:pStyle w:val="ListParagraph"/>
        <w:numPr>
          <w:ilvl w:val="0"/>
          <w:numId w:val="14"/>
        </w:numPr>
      </w:pPr>
      <w:r w:rsidRPr="00CA3CAF">
        <w:t>person or persons, full given names are to be provided; or</w:t>
      </w:r>
    </w:p>
    <w:p w:rsidR="000A4159" w:rsidRPr="00CA3CAF" w:rsidRDefault="000A4159" w:rsidP="00101EDD">
      <w:pPr>
        <w:pStyle w:val="ListParagraph"/>
        <w:numPr>
          <w:ilvl w:val="0"/>
          <w:numId w:val="14"/>
        </w:numPr>
      </w:pPr>
      <w:r w:rsidRPr="00CA3CAF">
        <w:t>firm or business or trading name, full given names of each member of the firm are to be provided; or</w:t>
      </w:r>
    </w:p>
    <w:p w:rsidR="002A77FA" w:rsidRPr="00CA3CAF" w:rsidRDefault="000A4159" w:rsidP="00101EDD">
      <w:pPr>
        <w:pStyle w:val="ListParagraph"/>
        <w:numPr>
          <w:ilvl w:val="0"/>
          <w:numId w:val="14"/>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B36E99">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78241719"/>
      <w:r w:rsidRPr="00CA3CAF">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78241720"/>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 xml:space="preserve">Where a Tenderer submits an offer which meets the requirements in an alternative and practical manner, it shall include any supplementary material, together with associated prices, which </w:t>
      </w:r>
      <w:r w:rsidRPr="00CA3CAF">
        <w:lastRenderedPageBreak/>
        <w:t>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78241721"/>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78241722"/>
      <w:proofErr w:type="gramStart"/>
      <w:r>
        <w:t>Taxes, Duties, Fees e</w:t>
      </w:r>
      <w:r w:rsidRPr="00CA3CAF">
        <w:t>tc</w:t>
      </w:r>
      <w:bookmarkEnd w:id="125"/>
      <w:r w:rsidR="00DB1067">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78241723"/>
      <w:r w:rsidRPr="00CA3CAF">
        <w:t>Pricing</w:t>
      </w:r>
      <w:bookmarkEnd w:id="127"/>
      <w:bookmarkEnd w:id="128"/>
    </w:p>
    <w:p w:rsidR="000A4159" w:rsidRPr="00CA3CAF" w:rsidRDefault="000A4159" w:rsidP="000A4159">
      <w:r w:rsidRPr="00CA3CAF">
        <w:t>All prices shall be stated in Australian dollars and where applicable be inclusive of GST.  Unless otherwise indicated all rates/prices shall allow for labour, materials, transport, freight, overheads, profits and other costs applicable.</w:t>
      </w:r>
    </w:p>
    <w:p w:rsidR="000A4159" w:rsidRPr="00CA3CAF" w:rsidRDefault="000A4159" w:rsidP="000A4159">
      <w:r w:rsidRPr="00CA3CAF">
        <w:t>Any Schedule of Rates/Lump Sum Price Breakdown, which is included in the Response Schedules shall be completed and lodged with the Tender.</w:t>
      </w:r>
      <w:r w:rsidR="008B5BFF">
        <w:t xml:space="preserve"> </w:t>
      </w:r>
      <w:proofErr w:type="gramStart"/>
      <w:r w:rsidRPr="00CA3CAF">
        <w:t>Unless otherwise required pricing shall be submitted for each item in the Schedule.</w:t>
      </w:r>
      <w:proofErr w:type="gramEnd"/>
    </w:p>
    <w:p w:rsidR="000A4159" w:rsidRPr="00CA3CAF" w:rsidRDefault="000A4159" w:rsidP="000A4159">
      <w:r w:rsidRPr="00CA3CAF">
        <w:t>Any Tender in which the Schedule is not fully completed as required may result in the Tender being declared ineligible for consideration.</w:t>
      </w:r>
    </w:p>
    <w:p w:rsidR="000A4159" w:rsidRPr="00CA3CAF" w:rsidRDefault="00CA4416" w:rsidP="00CA4416">
      <w:pPr>
        <w:pStyle w:val="Heading2"/>
      </w:pPr>
      <w:bookmarkStart w:id="129" w:name="_Toc330198944"/>
      <w:bookmarkStart w:id="130" w:name="_Toc378241724"/>
      <w:r w:rsidRPr="00CA3CAF">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122AF2">
        <w:br/>
      </w:r>
      <w:hyperlink w:history="1"/>
      <w:r w:rsidR="00122AF2" w:rsidRPr="002E2443">
        <w:t>www.dob.nt.gov.au/business/tenders-contracts/</w:t>
      </w:r>
      <w:r w:rsidR="007D7641" w:rsidRPr="007D7641">
        <w:t>legislative_framework</w:t>
      </w:r>
      <w:r w:rsidR="00122AF2" w:rsidRPr="002E2443">
        <w:t>/tendering-contract/Pages/competitive-neutrality.aspx</w:t>
      </w:r>
    </w:p>
    <w:p w:rsidR="008B5BFF" w:rsidRPr="003061F7" w:rsidRDefault="00675192" w:rsidP="003061F7">
      <w:pPr>
        <w:pStyle w:val="Heading2"/>
      </w:pPr>
      <w:bookmarkStart w:id="131" w:name="_Toc330198945"/>
      <w:bookmarkStart w:id="132" w:name="_Toc378241725"/>
      <w:r w:rsidRPr="003061F7">
        <w:t>Industry Accreditation</w:t>
      </w:r>
      <w:bookmarkEnd w:id="131"/>
      <w:bookmarkEnd w:id="132"/>
    </w:p>
    <w:p w:rsidR="008B5BFF" w:rsidRPr="002E2443" w:rsidRDefault="00675192" w:rsidP="00D26F10">
      <w:pPr>
        <w:rPr>
          <w:b/>
          <w:highlight w:val="lightGray"/>
        </w:rPr>
      </w:pPr>
      <w:r w:rsidRPr="002E2443">
        <w:rPr>
          <w:b/>
          <w:highlight w:val="lightGray"/>
        </w:rPr>
        <w:t>Optional – Applicable If Specified In Annexure</w:t>
      </w:r>
    </w:p>
    <w:p w:rsidR="008B5BFF" w:rsidRDefault="008B5BFF" w:rsidP="00D26F10">
      <w:r>
        <w:t>If the Annexure states that the Tender is subject to Industry Accreditation:</w:t>
      </w:r>
    </w:p>
    <w:p w:rsidR="008B5BFF" w:rsidRDefault="008B5BFF" w:rsidP="00101EDD">
      <w:pPr>
        <w:pStyle w:val="ListParagraph"/>
        <w:numPr>
          <w:ilvl w:val="0"/>
          <w:numId w:val="15"/>
        </w:numPr>
      </w:pPr>
      <w:r>
        <w:t>the Tenderer tendering for the Works; and</w:t>
      </w:r>
    </w:p>
    <w:p w:rsidR="008B5BFF" w:rsidRDefault="008B5BFF" w:rsidP="00101EDD">
      <w:pPr>
        <w:pStyle w:val="ListParagraph"/>
        <w:numPr>
          <w:ilvl w:val="0"/>
          <w:numId w:val="15"/>
        </w:numPr>
      </w:pPr>
      <w:r>
        <w:t>the Tenderer’s sub-contractors and their sub-contractors proposed to undertake sub-contract work valued at $50,000.00 or greater,</w:t>
      </w:r>
    </w:p>
    <w:p w:rsidR="008B5BFF" w:rsidRDefault="008B5BFF" w:rsidP="00D26F10">
      <w:proofErr w:type="gramStart"/>
      <w:r w:rsidRPr="002E2443">
        <w:rPr>
          <w:b/>
        </w:rPr>
        <w:t>must</w:t>
      </w:r>
      <w:proofErr w:type="gramEnd"/>
      <w:r w:rsidRPr="002E2443">
        <w:rPr>
          <w:b/>
        </w:rPr>
        <w:t>, at the time the Tenderer submits its Tender, be accredited</w:t>
      </w:r>
      <w:r>
        <w:t xml:space="preserve"> by Contractor Accreditation Limited (CAL) to a </w:t>
      </w:r>
      <w:r w:rsidRPr="00F112FA">
        <w:rPr>
          <w:b/>
        </w:rPr>
        <w:t>rating of no less than the value of the Tenderer’s Tender</w:t>
      </w:r>
      <w:r>
        <w:t xml:space="preserve"> or the sub-contractors’ work, in an applicable CAL category/group/sub-group.</w:t>
      </w:r>
    </w:p>
    <w:p w:rsidR="008B5BFF" w:rsidRDefault="008B5BFF" w:rsidP="00D26F10">
      <w:r>
        <w:t>The Tender, in the spaces provided must state:</w:t>
      </w:r>
    </w:p>
    <w:p w:rsidR="008B5BFF" w:rsidRDefault="008B5BFF" w:rsidP="00101EDD">
      <w:pPr>
        <w:pStyle w:val="ListParagraph"/>
        <w:numPr>
          <w:ilvl w:val="0"/>
          <w:numId w:val="16"/>
        </w:numPr>
      </w:pPr>
      <w:r>
        <w:t>the Tenderer’s CAL Registration Number; and</w:t>
      </w:r>
    </w:p>
    <w:p w:rsidR="008B5BFF" w:rsidRDefault="008B5BFF" w:rsidP="00101EDD">
      <w:pPr>
        <w:pStyle w:val="ListParagraph"/>
        <w:numPr>
          <w:ilvl w:val="0"/>
          <w:numId w:val="16"/>
        </w:numPr>
      </w:pPr>
      <w:proofErr w:type="gramStart"/>
      <w:r>
        <w:lastRenderedPageBreak/>
        <w:t>the</w:t>
      </w:r>
      <w:proofErr w:type="gramEnd"/>
      <w:r>
        <w:t xml:space="preserve"> CAL Registration Numbers of all proposed sub-contractors.</w:t>
      </w:r>
    </w:p>
    <w:p w:rsidR="008B5BFF" w:rsidRDefault="008B5BFF" w:rsidP="00D26F10">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8B5BFF" w:rsidRDefault="008B5BFF" w:rsidP="00101EDD">
      <w:pPr>
        <w:pStyle w:val="ListParagraph"/>
        <w:numPr>
          <w:ilvl w:val="0"/>
          <w:numId w:val="17"/>
        </w:numPr>
      </w:pPr>
      <w:r>
        <w:t>obtain an upgrade of the rating of that existing CAL accreditation; and</w:t>
      </w:r>
    </w:p>
    <w:p w:rsidR="008B5BFF" w:rsidRDefault="008B5BFF" w:rsidP="00101EDD">
      <w:pPr>
        <w:pStyle w:val="ListParagraph"/>
        <w:numPr>
          <w:ilvl w:val="0"/>
          <w:numId w:val="17"/>
        </w:numPr>
      </w:pPr>
      <w:proofErr w:type="gramStart"/>
      <w:r>
        <w:t>provide</w:t>
      </w:r>
      <w:proofErr w:type="gramEnd"/>
      <w:r>
        <w:t xml:space="preserve"> written evidence of the upgrade in of the rating to the Agency Project Officer identified in the RFT.</w:t>
      </w:r>
    </w:p>
    <w:p w:rsidR="008B5BFF" w:rsidRDefault="008B5BFF" w:rsidP="00D26F10">
      <w:r>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w:t>
      </w:r>
      <w:r w:rsidRPr="00365257">
        <w:t xml:space="preserve"> </w:t>
      </w:r>
      <w:r>
        <w:t>as specified on the front cover of the RFT), the Tender will be deemed non-conforming and will not be admitted for consideration.</w:t>
      </w:r>
    </w:p>
    <w:p w:rsidR="008B5BFF" w:rsidRDefault="008B5BFF" w:rsidP="00D26F10">
      <w:r>
        <w:t>For the avoidance of doubt, where the Tenderer intends to obtain an upgrade of the rating of its existing CAL accreditation, it is still required to submit its Tender by the stated time and date for closing on the front cover of the RFT.</w:t>
      </w:r>
    </w:p>
    <w:p w:rsidR="008B5BFF" w:rsidRDefault="008B5BFF" w:rsidP="00D26F10">
      <w:r>
        <w:t>Nothing in this clause allows a Tenderer to obtain CAL accreditation in a new CAL category/group/sub-group in relation to the works tendered for after the stated time and date for closing of Tenders.</w:t>
      </w:r>
    </w:p>
    <w:p w:rsidR="008B5BFF" w:rsidRDefault="008B5BFF" w:rsidP="00D26F10">
      <w:r>
        <w:t>Any Tender not complying with the requirements of this clause may be invalid and declared ineligible for consideration.</w:t>
      </w:r>
    </w:p>
    <w:p w:rsidR="008B5BFF" w:rsidRDefault="008B5BFF" w:rsidP="00D26F10">
      <w:r>
        <w:t>The Procurement Review Board shall be the sole arbiter of any Tender declared ineligible for consideration under the provisions of this clause.</w:t>
      </w:r>
    </w:p>
    <w:p w:rsidR="00D26F10" w:rsidRDefault="008B5BFF" w:rsidP="00D26F10">
      <w:r>
        <w:t xml:space="preserve">Contractor Accreditation Limited (CAL) administers the accreditation process.  More information on CAL, accreditation details and application forms can be found at the web address </w:t>
      </w:r>
      <w:r w:rsidR="00122AF2" w:rsidRPr="002E2443">
        <w:t>www.accreditation.com.au</w:t>
      </w:r>
      <w:r w:rsidR="00B36E99">
        <w:t xml:space="preserve"> </w:t>
      </w:r>
      <w:r>
        <w:t>or is available from:</w:t>
      </w:r>
    </w:p>
    <w:p w:rsidR="004E62EC" w:rsidRDefault="00D26F10" w:rsidP="00D26F10">
      <w:r>
        <w:t>CAL Registrar</w:t>
      </w:r>
      <w:r w:rsidR="00A60D94">
        <w:br/>
      </w:r>
      <w:r>
        <w:t>PO Box 125</w:t>
      </w:r>
      <w:r w:rsidR="00A60D94">
        <w:br/>
      </w:r>
      <w:proofErr w:type="gramStart"/>
      <w:r w:rsidR="00A60D94">
        <w:t>Parap  NT</w:t>
      </w:r>
      <w:proofErr w:type="gramEnd"/>
      <w:r w:rsidR="00A60D94">
        <w:t xml:space="preserve">  0804</w:t>
      </w:r>
      <w:r w:rsidR="00A60D94">
        <w:br/>
      </w:r>
      <w:r>
        <w:t>Telephone: (08) 8922 4600</w:t>
      </w:r>
      <w:r w:rsidR="00A60D94">
        <w:br/>
      </w:r>
      <w:r>
        <w:t>Facsimile: (08) 8984 4003</w:t>
      </w:r>
    </w:p>
    <w:p w:rsidR="00D26F10" w:rsidRPr="0049175A" w:rsidRDefault="00D26F10" w:rsidP="00D26F10">
      <w:pPr>
        <w:pStyle w:val="Heading2"/>
      </w:pPr>
      <w:bookmarkStart w:id="133" w:name="_Toc330198946"/>
      <w:bookmarkStart w:id="134" w:name="_Toc378241726"/>
      <w:r w:rsidRPr="0049175A">
        <w:t>Local Development</w:t>
      </w:r>
      <w:bookmarkEnd w:id="133"/>
      <w:bookmarkEnd w:id="134"/>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F112FA">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F112FA">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lastRenderedPageBreak/>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0E072F" w:rsidTr="000E072F">
        <w:trPr>
          <w:trHeight w:val="540"/>
          <w:tblHeader/>
        </w:trPr>
        <w:tc>
          <w:tcPr>
            <w:tcW w:w="3168" w:type="dxa"/>
            <w:shd w:val="clear" w:color="auto" w:fill="D9D9D9" w:themeFill="background1" w:themeFillShade="D9"/>
            <w:vAlign w:val="center"/>
          </w:tcPr>
          <w:p w:rsidR="00D26F10" w:rsidRPr="000E072F" w:rsidRDefault="00D26F10" w:rsidP="000E072F">
            <w:pPr>
              <w:pStyle w:val="NoSpacing"/>
              <w:rPr>
                <w:b/>
              </w:rPr>
            </w:pPr>
            <w:r w:rsidRPr="000E072F">
              <w:rPr>
                <w:b/>
              </w:rPr>
              <w:t>Value Of Contract ($000)</w:t>
            </w:r>
          </w:p>
        </w:tc>
        <w:tc>
          <w:tcPr>
            <w:tcW w:w="2992" w:type="dxa"/>
            <w:shd w:val="clear" w:color="auto" w:fill="D9D9D9" w:themeFill="background1" w:themeFillShade="D9"/>
            <w:vAlign w:val="center"/>
          </w:tcPr>
          <w:p w:rsidR="00D26F10" w:rsidRPr="000E072F" w:rsidRDefault="00D26F10" w:rsidP="000E072F">
            <w:pPr>
              <w:pStyle w:val="NoSpacing"/>
              <w:rPr>
                <w:b/>
              </w:rPr>
            </w:pPr>
            <w:r w:rsidRPr="000E072F">
              <w:rPr>
                <w:b/>
              </w:rPr>
              <w:t>Trade Apprentice/Trainee</w:t>
            </w:r>
          </w:p>
        </w:tc>
        <w:tc>
          <w:tcPr>
            <w:tcW w:w="2283" w:type="dxa"/>
            <w:shd w:val="clear" w:color="auto" w:fill="D9D9D9" w:themeFill="background1" w:themeFillShade="D9"/>
            <w:vAlign w:val="center"/>
          </w:tcPr>
          <w:p w:rsidR="00D26F10" w:rsidRPr="000E072F" w:rsidRDefault="00D26F10" w:rsidP="000E072F">
            <w:pPr>
              <w:pStyle w:val="NoSpacing"/>
              <w:rPr>
                <w:b/>
              </w:rPr>
            </w:pPr>
            <w:r w:rsidRPr="000E072F">
              <w:rPr>
                <w:b/>
              </w:rPr>
              <w:t>Non-Trade Trainee</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 – 599</w:t>
            </w:r>
          </w:p>
        </w:tc>
        <w:tc>
          <w:tcPr>
            <w:tcW w:w="2992" w:type="dxa"/>
            <w:vAlign w:val="center"/>
          </w:tcPr>
          <w:p w:rsidR="00D26F10" w:rsidRPr="0049175A" w:rsidRDefault="00D26F10" w:rsidP="000E072F">
            <w:pPr>
              <w:pStyle w:val="NoSpacing"/>
            </w:pPr>
            <w:r w:rsidRPr="0049175A">
              <w:t>1</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600 – 999</w:t>
            </w:r>
          </w:p>
        </w:tc>
        <w:tc>
          <w:tcPr>
            <w:tcW w:w="2992" w:type="dxa"/>
            <w:vAlign w:val="center"/>
          </w:tcPr>
          <w:p w:rsidR="00D26F10" w:rsidRPr="0049175A" w:rsidRDefault="00D26F10" w:rsidP="000E072F">
            <w:pPr>
              <w:pStyle w:val="NoSpacing"/>
            </w:pPr>
            <w:r w:rsidRPr="0049175A">
              <w:t>2</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1000 – 1999</w:t>
            </w:r>
          </w:p>
        </w:tc>
        <w:tc>
          <w:tcPr>
            <w:tcW w:w="2992" w:type="dxa"/>
            <w:vAlign w:val="center"/>
          </w:tcPr>
          <w:p w:rsidR="00D26F10" w:rsidRPr="0049175A" w:rsidRDefault="00D26F10" w:rsidP="000E072F">
            <w:pPr>
              <w:pStyle w:val="NoSpacing"/>
            </w:pPr>
            <w:r w:rsidRPr="0049175A">
              <w:t>3</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85"/>
          <w:tblHeader/>
        </w:trPr>
        <w:tc>
          <w:tcPr>
            <w:tcW w:w="3168" w:type="dxa"/>
            <w:vAlign w:val="center"/>
          </w:tcPr>
          <w:p w:rsidR="00D26F10" w:rsidRPr="0049175A" w:rsidRDefault="00D26F10" w:rsidP="000E072F">
            <w:pPr>
              <w:pStyle w:val="NoSpacing"/>
            </w:pPr>
            <w:r w:rsidRPr="0049175A">
              <w:t>2000 – 2999</w:t>
            </w:r>
          </w:p>
        </w:tc>
        <w:tc>
          <w:tcPr>
            <w:tcW w:w="2992" w:type="dxa"/>
            <w:vAlign w:val="center"/>
          </w:tcPr>
          <w:p w:rsidR="00D26F10" w:rsidRPr="0049175A" w:rsidRDefault="00D26F10" w:rsidP="000E072F">
            <w:pPr>
              <w:pStyle w:val="NoSpacing"/>
            </w:pPr>
            <w:r w:rsidRPr="0049175A">
              <w:t>4</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3000 – Plus</w:t>
            </w:r>
          </w:p>
        </w:tc>
        <w:tc>
          <w:tcPr>
            <w:tcW w:w="2992" w:type="dxa"/>
            <w:vAlign w:val="center"/>
          </w:tcPr>
          <w:p w:rsidR="00D26F10" w:rsidRPr="0049175A" w:rsidRDefault="00D26F10" w:rsidP="000E072F">
            <w:pPr>
              <w:pStyle w:val="NoSpacing"/>
            </w:pPr>
            <w:r w:rsidRPr="0049175A">
              <w:t>5</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tcBorders>
              <w:bottom w:val="single" w:sz="4" w:space="0" w:color="auto"/>
            </w:tcBorders>
            <w:vAlign w:val="center"/>
          </w:tcPr>
          <w:p w:rsidR="00D26F10" w:rsidRPr="0049175A" w:rsidRDefault="00D26F10" w:rsidP="000E072F">
            <w:pPr>
              <w:pStyle w:val="NoSpacing"/>
            </w:pPr>
            <w:r w:rsidRPr="0049175A">
              <w:t>Maximum Requirement</w:t>
            </w:r>
          </w:p>
        </w:tc>
        <w:tc>
          <w:tcPr>
            <w:tcW w:w="2992" w:type="dxa"/>
            <w:tcBorders>
              <w:bottom w:val="single" w:sz="4" w:space="0" w:color="auto"/>
            </w:tcBorders>
            <w:vAlign w:val="center"/>
          </w:tcPr>
          <w:p w:rsidR="00D26F10" w:rsidRPr="0049175A" w:rsidRDefault="00D26F10" w:rsidP="000E072F">
            <w:pPr>
              <w:pStyle w:val="NoSpacing"/>
            </w:pPr>
            <w:r w:rsidRPr="0049175A">
              <w:t>5</w:t>
            </w:r>
          </w:p>
        </w:tc>
        <w:tc>
          <w:tcPr>
            <w:tcW w:w="2283" w:type="dxa"/>
            <w:tcBorders>
              <w:bottom w:val="single" w:sz="4" w:space="0" w:color="auto"/>
            </w:tcBorders>
            <w:vAlign w:val="center"/>
          </w:tcPr>
          <w:p w:rsidR="00D26F10" w:rsidRPr="0049175A" w:rsidRDefault="00D26F10" w:rsidP="000E072F">
            <w:pPr>
              <w:pStyle w:val="NoSpacing"/>
            </w:pPr>
            <w:r w:rsidRPr="0049175A">
              <w:t>1</w:t>
            </w:r>
          </w:p>
        </w:tc>
      </w:tr>
    </w:tbl>
    <w:p w:rsidR="00D26F10" w:rsidRDefault="00D26F10" w:rsidP="000E072F">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101EDD">
      <w:pPr>
        <w:pStyle w:val="ListParagraph"/>
        <w:numPr>
          <w:ilvl w:val="0"/>
          <w:numId w:val="18"/>
        </w:numPr>
      </w:pPr>
      <w:r w:rsidRPr="0049175A">
        <w:t>a signed contract of training for the apprentice/trainee is currently registered with the Australian Apprenticeships NT Office; or</w:t>
      </w:r>
    </w:p>
    <w:p w:rsidR="00D26F10" w:rsidRPr="0049175A" w:rsidRDefault="00D26F10" w:rsidP="00101EDD">
      <w:pPr>
        <w:pStyle w:val="ListParagraph"/>
        <w:numPr>
          <w:ilvl w:val="0"/>
          <w:numId w:val="18"/>
        </w:numPr>
      </w:pPr>
      <w:r w:rsidRPr="0049175A">
        <w:t>the apprentice/trainee details appear on the Data Entry Level Training Agreement (DELTA) database, maintained by the Department of Business; or</w:t>
      </w:r>
    </w:p>
    <w:p w:rsidR="00D26F10" w:rsidRPr="0049175A" w:rsidRDefault="00D26F10" w:rsidP="00101EDD">
      <w:pPr>
        <w:pStyle w:val="ListParagraph"/>
        <w:numPr>
          <w:ilvl w:val="0"/>
          <w:numId w:val="19"/>
        </w:numPr>
      </w:pPr>
      <w:r w:rsidRPr="0049175A">
        <w:t>In complying with the use of accredited apprentices/trainees, the Tenderer may be:</w:t>
      </w:r>
    </w:p>
    <w:p w:rsidR="00D26F10" w:rsidRPr="0049175A" w:rsidRDefault="00D26F10" w:rsidP="00101EDD">
      <w:pPr>
        <w:pStyle w:val="ListParagraph"/>
        <w:numPr>
          <w:ilvl w:val="0"/>
          <w:numId w:val="12"/>
        </w:numPr>
      </w:pPr>
      <w:r w:rsidRPr="0049175A">
        <w:t>directly employing apprentices/trainees;</w:t>
      </w:r>
    </w:p>
    <w:p w:rsidR="00D26F10" w:rsidRPr="0049175A" w:rsidRDefault="00D26F10" w:rsidP="00101EDD">
      <w:pPr>
        <w:pStyle w:val="ListParagraph"/>
        <w:numPr>
          <w:ilvl w:val="0"/>
          <w:numId w:val="12"/>
        </w:numPr>
      </w:pPr>
      <w:r w:rsidRPr="0049175A">
        <w:t>utilising group training scheme apprentices/trainees;</w:t>
      </w:r>
    </w:p>
    <w:p w:rsidR="00D26F10" w:rsidRPr="0049175A" w:rsidRDefault="00D26F10" w:rsidP="00101EDD">
      <w:pPr>
        <w:pStyle w:val="ListParagraph"/>
        <w:numPr>
          <w:ilvl w:val="0"/>
          <w:numId w:val="12"/>
        </w:numPr>
      </w:pPr>
      <w:r w:rsidRPr="0049175A">
        <w:t>utilising sub-contractors apprentices/trainees;</w:t>
      </w:r>
    </w:p>
    <w:p w:rsidR="00D26F10" w:rsidRPr="0049175A" w:rsidRDefault="00D26F10" w:rsidP="00101EDD">
      <w:pPr>
        <w:pStyle w:val="ListParagraph"/>
        <w:numPr>
          <w:ilvl w:val="0"/>
          <w:numId w:val="12"/>
        </w:numPr>
      </w:pPr>
      <w:proofErr w:type="gramStart"/>
      <w:r w:rsidRPr="0049175A">
        <w:t>utilising</w:t>
      </w:r>
      <w:proofErr w:type="gramEnd"/>
      <w:r w:rsidRPr="0049175A">
        <w:t xml:space="preserve"> any combination of the above.</w:t>
      </w:r>
    </w:p>
    <w:p w:rsidR="00D26F10" w:rsidRPr="0049175A" w:rsidRDefault="00D26F10" w:rsidP="00101EDD">
      <w:pPr>
        <w:pStyle w:val="ListParagraph"/>
        <w:numPr>
          <w:ilvl w:val="0"/>
          <w:numId w:val="19"/>
        </w:numPr>
      </w:pPr>
      <w:r w:rsidRPr="0049175A">
        <w:t>For contract values of $1 million and above one non-trade trainee may be substituted for a trade apprentice/trainee for the purpose of determining compliance with the Schedule of Minimum Number of Trainees.</w:t>
      </w:r>
    </w:p>
    <w:p w:rsidR="00D26F10" w:rsidRPr="0049175A" w:rsidRDefault="00D26F10" w:rsidP="00101EDD">
      <w:pPr>
        <w:pStyle w:val="ListParagraph"/>
        <w:numPr>
          <w:ilvl w:val="0"/>
          <w:numId w:val="19"/>
        </w:numPr>
      </w:pPr>
      <w:r w:rsidRPr="0049175A">
        <w:t>The level of compliance with this requirement will be reported on at the end of the Contract and taken into consideration on future tenders for a period of twelve (12) months.</w:t>
      </w:r>
    </w:p>
    <w:p w:rsidR="00D26F10" w:rsidRPr="0049175A" w:rsidRDefault="00D26F10" w:rsidP="00101EDD">
      <w:pPr>
        <w:pStyle w:val="ListParagraph"/>
        <w:numPr>
          <w:ilvl w:val="0"/>
          <w:numId w:val="18"/>
        </w:numPr>
      </w:pPr>
      <w:proofErr w:type="gramStart"/>
      <w:r w:rsidRPr="0049175A">
        <w:t>the</w:t>
      </w:r>
      <w:proofErr w:type="gramEnd"/>
      <w:r w:rsidRPr="0049175A">
        <w:t xml:space="preserve"> training being undertaken is a recognised accredited training course.</w:t>
      </w:r>
    </w:p>
    <w:p w:rsidR="00D26F10" w:rsidRDefault="00D26F10" w:rsidP="00D26F10">
      <w:r w:rsidRPr="0049175A">
        <w:t>Further information on NT Government Policy on the use of apprentices/trainees on Government Contracts and accredited training programs can be obtained from:</w:t>
      </w:r>
    </w:p>
    <w:p w:rsidR="00B36E99" w:rsidRPr="007D7641" w:rsidRDefault="003061F7" w:rsidP="007D7641">
      <w:pPr>
        <w:pStyle w:val="SFNTClauseLevel1"/>
        <w:jc w:val="left"/>
        <w:rPr>
          <w:szCs w:val="20"/>
          <w:lang w:val="en-AU"/>
        </w:rPr>
      </w:pPr>
      <w:r>
        <w:t>Training Operations Unit</w:t>
      </w:r>
      <w:r>
        <w:br/>
      </w:r>
      <w:r w:rsidR="00D26F10">
        <w:t>Department of Business</w:t>
      </w:r>
      <w:r>
        <w:br/>
      </w:r>
      <w:r w:rsidR="00D26F10">
        <w:t>11th Floor, Mitchell Centre,</w:t>
      </w:r>
      <w:r>
        <w:br/>
      </w:r>
      <w:r w:rsidR="00D26F10">
        <w:t>55 – 59 Mitchell Street</w:t>
      </w:r>
      <w:r>
        <w:br/>
      </w:r>
      <w:r w:rsidR="00D26F10">
        <w:t>Darwin  NT  0800</w:t>
      </w:r>
      <w:r w:rsidR="007D7641">
        <w:br/>
        <w:t>Telephone: (08) 8935 7707</w:t>
      </w:r>
      <w:r w:rsidR="00B36E99">
        <w:br/>
        <w:t>Facsimile: (08) 8901 1326</w:t>
      </w:r>
      <w:r w:rsidR="007D7641">
        <w:br/>
      </w:r>
      <w:r w:rsidR="007D7641" w:rsidRPr="000A67D4">
        <w:rPr>
          <w:szCs w:val="20"/>
          <w:lang w:val="en-AU"/>
        </w:rPr>
        <w:t>email:</w:t>
      </w:r>
      <w:r w:rsidR="007D7641">
        <w:rPr>
          <w:szCs w:val="20"/>
          <w:lang w:val="en-AU"/>
        </w:rPr>
        <w:t xml:space="preserve"> </w:t>
      </w:r>
      <w:hyperlink r:id="rId23" w:history="1">
        <w:r w:rsidR="007D7641" w:rsidRPr="000968F5">
          <w:rPr>
            <w:rStyle w:val="Hyperlink"/>
            <w:szCs w:val="20"/>
            <w:lang w:val="en-AU"/>
          </w:rPr>
          <w:t>govtcontracts@nt.gov.au</w:t>
        </w:r>
      </w:hyperlink>
      <w:r w:rsidR="007D7641">
        <w:rPr>
          <w:szCs w:val="20"/>
          <w:lang w:val="en-AU"/>
        </w:rPr>
        <w:t xml:space="preserve"> </w:t>
      </w:r>
    </w:p>
    <w:p w:rsidR="00D26F10" w:rsidRPr="002E2443" w:rsidRDefault="00D26F10" w:rsidP="00D26F10">
      <w:r w:rsidRPr="002E2443">
        <w:t>O</w:t>
      </w:r>
      <w:r w:rsidR="000E072F" w:rsidRPr="002E2443">
        <w:t>r</w:t>
      </w:r>
    </w:p>
    <w:p w:rsidR="00D26F10" w:rsidRDefault="00D26F10" w:rsidP="00D26F10">
      <w:r>
        <w:t xml:space="preserve">GPO Box </w:t>
      </w:r>
      <w:r w:rsidR="00897F31">
        <w:t>3200</w:t>
      </w:r>
      <w:r w:rsidR="003061F7">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675192" w:rsidRPr="007D7641" w:rsidRDefault="003061F7" w:rsidP="007D7641">
      <w:pPr>
        <w:pStyle w:val="SFNTClauseLevel1"/>
        <w:jc w:val="left"/>
        <w:rPr>
          <w:szCs w:val="20"/>
          <w:lang w:val="en-AU"/>
        </w:rPr>
      </w:pPr>
      <w:r>
        <w:lastRenderedPageBreak/>
        <w:t>Australian Apprenticeships NT</w:t>
      </w:r>
      <w:r>
        <w:br/>
      </w:r>
      <w:r w:rsidR="00D26F10">
        <w:t>6 Searcy Street</w:t>
      </w:r>
      <w:r>
        <w:br/>
      </w:r>
      <w:r w:rsidR="00675192">
        <w:t xml:space="preserve">Darwin  </w:t>
      </w:r>
      <w:r w:rsidR="00D26F10">
        <w:t>NT  0800</w:t>
      </w:r>
      <w:r>
        <w:br/>
      </w:r>
      <w:r w:rsidR="00675192">
        <w:t xml:space="preserve">Telephone: 1300 137 130 </w:t>
      </w:r>
      <w:r w:rsidR="007D7641">
        <w:t xml:space="preserve"> or </w:t>
      </w:r>
      <w:r w:rsidR="00897F31">
        <w:t>Telephone: (08) 8935 8200</w:t>
      </w:r>
      <w:r w:rsidR="007D7641">
        <w:br/>
      </w:r>
      <w:r w:rsidR="007D7641" w:rsidRPr="000A67D4">
        <w:rPr>
          <w:szCs w:val="20"/>
          <w:lang w:val="en-AU"/>
        </w:rPr>
        <w:t>email:</w:t>
      </w:r>
      <w:r w:rsidR="007D7641">
        <w:rPr>
          <w:szCs w:val="20"/>
          <w:lang w:val="en-AU"/>
        </w:rPr>
        <w:t xml:space="preserve"> </w:t>
      </w:r>
      <w:hyperlink r:id="rId24" w:history="1">
        <w:r w:rsidR="007D7641" w:rsidRPr="000968F5">
          <w:rPr>
            <w:rStyle w:val="Hyperlink"/>
            <w:szCs w:val="20"/>
            <w:lang w:val="en-AU"/>
          </w:rPr>
          <w:t>Darwin@aacnt.com.au</w:t>
        </w:r>
      </w:hyperlink>
      <w:r w:rsidR="007D7641">
        <w:rPr>
          <w:szCs w:val="20"/>
          <w:lang w:val="en-AU"/>
        </w:rPr>
        <w:t xml:space="preserve"> </w:t>
      </w:r>
    </w:p>
    <w:p w:rsidR="00D26F10" w:rsidRPr="002E2443" w:rsidRDefault="00D26F10" w:rsidP="00D26F10">
      <w:r w:rsidRPr="002E2443">
        <w:t>O</w:t>
      </w:r>
      <w:r w:rsidR="000E072F" w:rsidRPr="002E2443">
        <w:t>r</w:t>
      </w:r>
    </w:p>
    <w:p w:rsidR="00D26F10" w:rsidRDefault="00D26F10" w:rsidP="00D26F10">
      <w:r>
        <w:t>GPO Box 3049</w:t>
      </w:r>
      <w:r w:rsidR="003061F7">
        <w:br/>
      </w:r>
      <w:proofErr w:type="gramStart"/>
      <w:r w:rsidR="00675192">
        <w:t xml:space="preserve">Darwin  </w:t>
      </w:r>
      <w:r>
        <w:t>NT</w:t>
      </w:r>
      <w:proofErr w:type="gramEnd"/>
      <w:r>
        <w:t xml:space="preserve">  0801</w:t>
      </w:r>
    </w:p>
    <w:p w:rsidR="00D26F10" w:rsidRPr="002E2443" w:rsidRDefault="00D26F10" w:rsidP="00D26F10">
      <w:r w:rsidRPr="002E2443">
        <w:t>O</w:t>
      </w:r>
      <w:r w:rsidR="000E072F" w:rsidRPr="002E2443">
        <w:t>r</w:t>
      </w:r>
    </w:p>
    <w:p w:rsidR="00D26F10" w:rsidRDefault="00D26F10" w:rsidP="00D26F10">
      <w:r>
        <w:t>19 Hartley Street</w:t>
      </w:r>
      <w:r w:rsidR="003061F7">
        <w:br/>
      </w:r>
      <w:r w:rsidR="00675192">
        <w:t xml:space="preserve">Alice Springs </w:t>
      </w:r>
      <w:r>
        <w:t xml:space="preserve">NT </w:t>
      </w:r>
      <w:proofErr w:type="gramStart"/>
      <w:r>
        <w:t>0870</w:t>
      </w:r>
      <w:r w:rsidR="003061F7">
        <w:t>|</w:t>
      </w:r>
      <w:r w:rsidR="003061F7">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F112FA">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5" w:name="_Toc330198947"/>
      <w:bookmarkStart w:id="136" w:name="_Toc378241727"/>
      <w:r w:rsidRPr="0049175A">
        <w:t>Indigenous Development Plan</w:t>
      </w:r>
      <w:bookmarkEnd w:id="135"/>
      <w:bookmarkEnd w:id="136"/>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675192" w:rsidRPr="00F90066" w:rsidRDefault="00675192" w:rsidP="00675192">
      <w:pPr>
        <w:pStyle w:val="Heading2"/>
      </w:pPr>
      <w:bookmarkStart w:id="137" w:name="_Toc330198948"/>
      <w:bookmarkStart w:id="138" w:name="_Toc378241728"/>
      <w:r w:rsidRPr="00F90066">
        <w:t>Project Control</w:t>
      </w:r>
      <w:bookmarkEnd w:id="137"/>
      <w:bookmarkEnd w:id="138"/>
    </w:p>
    <w:p w:rsidR="00675192" w:rsidRPr="002E2443" w:rsidRDefault="00675192" w:rsidP="00675192">
      <w:pPr>
        <w:rPr>
          <w:b/>
          <w:highlight w:val="lightGray"/>
        </w:rPr>
      </w:pPr>
      <w:r w:rsidRPr="002E2443">
        <w:rPr>
          <w:b/>
          <w:highlight w:val="lightGray"/>
        </w:rPr>
        <w:t>Optional – Applicable If Specified In Annexure</w:t>
      </w:r>
    </w:p>
    <w:p w:rsidR="00675192" w:rsidRPr="00F90066" w:rsidRDefault="00675192" w:rsidP="00675192">
      <w:r w:rsidRPr="00F90066">
        <w:t>If it is stated in the Annexure that the Works are to be carried out using Project Control then the provisions of this clause shall apply.</w:t>
      </w:r>
    </w:p>
    <w:p w:rsidR="00675192" w:rsidRPr="00F90066" w:rsidRDefault="00675192" w:rsidP="00675192">
      <w:r w:rsidRPr="00F90066">
        <w:t>The Tenderer's attention is drawn to the section titled "Project Control" in the RFT.</w:t>
      </w:r>
    </w:p>
    <w:p w:rsidR="00675192" w:rsidRPr="00F90066" w:rsidRDefault="00675192" w:rsidP="00675192">
      <w:r w:rsidRPr="00F90066">
        <w:t xml:space="preserve">The Tenderer is required to submit a Project Control </w:t>
      </w:r>
      <w:r w:rsidR="00122AF2">
        <w:t>Summary</w:t>
      </w:r>
      <w:r w:rsidRPr="00F90066">
        <w:t xml:space="preserve"> with the Tender.  Any Tender in which the Project Control </w:t>
      </w:r>
      <w:r w:rsidR="00122AF2">
        <w:t>Summary</w:t>
      </w:r>
      <w:r w:rsidRPr="00F90066">
        <w:t xml:space="preserve"> is not provided may be declared ineligible for consideration.</w:t>
      </w:r>
    </w:p>
    <w:p w:rsidR="00675192" w:rsidRPr="00F90066" w:rsidRDefault="00675192" w:rsidP="00675192">
      <w:pPr>
        <w:pStyle w:val="Heading2"/>
      </w:pPr>
      <w:bookmarkStart w:id="139" w:name="_Toc330198949"/>
      <w:bookmarkStart w:id="140" w:name="_Toc378241729"/>
      <w:r w:rsidRPr="00F90066">
        <w:t>Change to Conditions</w:t>
      </w:r>
      <w:bookmarkEnd w:id="139"/>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122AF2" w:rsidRPr="00122AF2">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2E2443">
        <w:rPr>
          <w:b/>
        </w:rPr>
        <w:t>only</w:t>
      </w:r>
      <w:r w:rsidRPr="00F90066">
        <w:t xml:space="preserve"> if stated in the Annexure that this is allowed.</w:t>
      </w:r>
    </w:p>
    <w:p w:rsidR="00675192" w:rsidRPr="00F90066" w:rsidRDefault="00675192" w:rsidP="00675192">
      <w:r w:rsidRPr="00F90066">
        <w:lastRenderedPageBreak/>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1" w:name="_Toc330198950"/>
      <w:bookmarkStart w:id="142" w:name="_Toc378241730"/>
      <w:r w:rsidRPr="00F90066">
        <w:t>Impartiality of Requirements</w:t>
      </w:r>
      <w:bookmarkEnd w:id="141"/>
      <w:bookmarkEnd w:id="142"/>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3" w:name="_Toc378241731"/>
      <w:r w:rsidRPr="00F90066">
        <w:t>Treatment of Low or Aberrant Prices</w:t>
      </w:r>
      <w:bookmarkEnd w:id="143"/>
    </w:p>
    <w:p w:rsidR="00675192" w:rsidRPr="00F90066" w:rsidRDefault="00675192" w:rsidP="00675192">
      <w:r w:rsidRPr="00F90066">
        <w:t>Where a Tender price (or a key element of a Tender price) is considered well below the median price and/or the estimated value of the Works, the Tenderer, as a part of the assessment process, may be requested to confirm the tendered price and/or respond to questions regarding particular aspects of the Tender.  The Tenderer may also be asked to provide written confirmation that the Scope of Works and contractual obligations are fully understood.  Where the price submitted is confirmed the Principal will, at its discretion, either:</w:t>
      </w:r>
    </w:p>
    <w:p w:rsidR="00675192" w:rsidRPr="00F90066" w:rsidRDefault="00675192" w:rsidP="00101EDD">
      <w:pPr>
        <w:pStyle w:val="ListParagraph"/>
        <w:numPr>
          <w:ilvl w:val="0"/>
          <w:numId w:val="20"/>
        </w:numPr>
      </w:pPr>
      <w:r w:rsidRPr="00F90066">
        <w:t>proceed with the evaluation of the Tender; or</w:t>
      </w:r>
    </w:p>
    <w:p w:rsidR="00675192" w:rsidRPr="00F90066" w:rsidRDefault="00675192" w:rsidP="00101EDD">
      <w:pPr>
        <w:pStyle w:val="ListParagraph"/>
        <w:numPr>
          <w:ilvl w:val="0"/>
          <w:numId w:val="20"/>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4" w:name="_Toc330198951"/>
      <w:bookmarkStart w:id="145" w:name="_Toc378241732"/>
      <w:r w:rsidRPr="00F90066">
        <w:t>Disclosure of Weightings</w:t>
      </w:r>
      <w:bookmarkEnd w:id="144"/>
      <w:bookmarkEnd w:id="145"/>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6" w:name="_Toc330198952"/>
      <w:bookmarkStart w:id="147" w:name="_Toc378241733"/>
      <w:r w:rsidRPr="00F90066">
        <w:lastRenderedPageBreak/>
        <w:t>Tender Assessment Criteria</w:t>
      </w:r>
      <w:bookmarkEnd w:id="146"/>
      <w:bookmarkEnd w:id="147"/>
    </w:p>
    <w:p w:rsidR="00C83391" w:rsidRPr="00F90066" w:rsidRDefault="00C83391" w:rsidP="00C83391">
      <w:r w:rsidRPr="00F90066">
        <w:t>Tender responses will be scored against the assessment criteria.  Selection of the successful Tenderer will be based on a best value for money assessment of Tenders against the Tender Assessment Criteria requested in the Response Schedules.</w:t>
      </w:r>
    </w:p>
    <w:p w:rsidR="00C83391" w:rsidRPr="00F90066" w:rsidRDefault="00C83391" w:rsidP="00C83391">
      <w:r w:rsidRPr="00F9006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101EDD">
      <w:pPr>
        <w:pStyle w:val="ListParagraph"/>
        <w:numPr>
          <w:ilvl w:val="0"/>
          <w:numId w:val="21"/>
        </w:numPr>
      </w:pPr>
      <w:r w:rsidRPr="00F90066">
        <w:t>Past Performance:</w:t>
      </w:r>
    </w:p>
    <w:p w:rsidR="00C83391" w:rsidRPr="00F90066" w:rsidRDefault="00C83391" w:rsidP="00101EDD">
      <w:pPr>
        <w:pStyle w:val="ListParagraph"/>
        <w:numPr>
          <w:ilvl w:val="0"/>
          <w:numId w:val="22"/>
        </w:numPr>
      </w:pPr>
      <w:r w:rsidRPr="00F90066">
        <w:t xml:space="preserve">Performance history including experience in providing similar Works and extent to which previous undertakings were achieved </w:t>
      </w:r>
    </w:p>
    <w:p w:rsidR="00C83391" w:rsidRPr="00F90066" w:rsidRDefault="00C83391" w:rsidP="00101EDD">
      <w:pPr>
        <w:pStyle w:val="ListParagraph"/>
        <w:numPr>
          <w:ilvl w:val="0"/>
          <w:numId w:val="22"/>
        </w:numPr>
      </w:pPr>
      <w:r w:rsidRPr="00F90066">
        <w:t>Standard of work/quality of products.</w:t>
      </w:r>
    </w:p>
    <w:p w:rsidR="00C83391" w:rsidRPr="00F90066" w:rsidRDefault="00C83391" w:rsidP="00101EDD">
      <w:pPr>
        <w:pStyle w:val="ListParagraph"/>
        <w:numPr>
          <w:ilvl w:val="0"/>
          <w:numId w:val="22"/>
        </w:numPr>
      </w:pPr>
      <w:r w:rsidRPr="00F90066">
        <w:t>Extent of supervision of the Contractor required.</w:t>
      </w:r>
    </w:p>
    <w:p w:rsidR="00C83391" w:rsidRPr="00F90066" w:rsidRDefault="00C83391" w:rsidP="00101EDD">
      <w:pPr>
        <w:pStyle w:val="ListParagraph"/>
        <w:numPr>
          <w:ilvl w:val="0"/>
          <w:numId w:val="22"/>
        </w:numPr>
      </w:pPr>
      <w:r w:rsidRPr="00F90066">
        <w:t>Previous disputes and claims history.</w:t>
      </w:r>
    </w:p>
    <w:p w:rsidR="00C83391" w:rsidRPr="00F90066" w:rsidRDefault="00C83391" w:rsidP="00101EDD">
      <w:pPr>
        <w:pStyle w:val="ListParagraph"/>
        <w:numPr>
          <w:ilvl w:val="0"/>
          <w:numId w:val="22"/>
        </w:numPr>
      </w:pPr>
      <w:r w:rsidRPr="00F90066">
        <w:t>References (including Contractor Accreditation Limited if applicable).</w:t>
      </w:r>
    </w:p>
    <w:p w:rsidR="00C83391" w:rsidRPr="00F90066" w:rsidRDefault="00C83391" w:rsidP="00101EDD">
      <w:pPr>
        <w:pStyle w:val="ListParagraph"/>
        <w:numPr>
          <w:ilvl w:val="0"/>
          <w:numId w:val="22"/>
        </w:numPr>
      </w:pPr>
      <w:r w:rsidRPr="00F90066">
        <w:t>Safe and fair workplace record.</w:t>
      </w:r>
    </w:p>
    <w:p w:rsidR="00C83391" w:rsidRPr="00F90066" w:rsidRDefault="00C83391" w:rsidP="00101EDD">
      <w:pPr>
        <w:pStyle w:val="ListParagraph"/>
        <w:numPr>
          <w:ilvl w:val="0"/>
          <w:numId w:val="21"/>
        </w:numPr>
      </w:pPr>
      <w:r w:rsidRPr="00F90066">
        <w:t>Timeliness:</w:t>
      </w:r>
    </w:p>
    <w:p w:rsidR="00C83391" w:rsidRPr="00F90066" w:rsidRDefault="00C83391" w:rsidP="00101EDD">
      <w:pPr>
        <w:pStyle w:val="ListParagraph"/>
        <w:numPr>
          <w:ilvl w:val="0"/>
          <w:numId w:val="23"/>
        </w:numPr>
      </w:pPr>
      <w:r w:rsidRPr="00F90066">
        <w:t>Compliance with timeframe specified.</w:t>
      </w:r>
    </w:p>
    <w:p w:rsidR="00C83391" w:rsidRPr="00F90066" w:rsidRDefault="00C83391" w:rsidP="00101EDD">
      <w:pPr>
        <w:pStyle w:val="ListParagraph"/>
        <w:numPr>
          <w:ilvl w:val="0"/>
          <w:numId w:val="23"/>
        </w:numPr>
      </w:pPr>
      <w:r w:rsidRPr="00F90066">
        <w:t>Risks to the completion timeframe.</w:t>
      </w:r>
    </w:p>
    <w:p w:rsidR="00C83391" w:rsidRPr="00F90066" w:rsidRDefault="00C83391" w:rsidP="00101EDD">
      <w:pPr>
        <w:pStyle w:val="ListParagraph"/>
        <w:numPr>
          <w:ilvl w:val="0"/>
          <w:numId w:val="21"/>
        </w:numPr>
      </w:pPr>
      <w:r w:rsidRPr="00F90066">
        <w:t>Capacity:</w:t>
      </w:r>
    </w:p>
    <w:p w:rsidR="00C83391" w:rsidRPr="00F90066" w:rsidRDefault="00C83391" w:rsidP="00101EDD">
      <w:pPr>
        <w:pStyle w:val="ListParagraph"/>
        <w:numPr>
          <w:ilvl w:val="0"/>
          <w:numId w:val="24"/>
        </w:numPr>
      </w:pPr>
      <w:r w:rsidRPr="00F90066">
        <w:t>Ability to perform the Works including the experience of the personnel nominated to perform the Works (</w:t>
      </w:r>
      <w:proofErr w:type="spellStart"/>
      <w:r w:rsidRPr="00F90066">
        <w:t>eg</w:t>
      </w:r>
      <w:proofErr w:type="spellEnd"/>
      <w:r w:rsidRPr="00F90066">
        <w:t xml:space="preserve"> physical and technical capacity).</w:t>
      </w:r>
    </w:p>
    <w:p w:rsidR="00C83391" w:rsidRPr="00F90066" w:rsidRDefault="00C83391" w:rsidP="00101EDD">
      <w:pPr>
        <w:pStyle w:val="ListParagraph"/>
        <w:numPr>
          <w:ilvl w:val="0"/>
          <w:numId w:val="24"/>
        </w:numPr>
      </w:pPr>
      <w:r w:rsidRPr="00F90066">
        <w:t>Number, details and value of all Contracts in progress.</w:t>
      </w:r>
    </w:p>
    <w:p w:rsidR="00C83391" w:rsidRPr="00F90066" w:rsidRDefault="00C83391" w:rsidP="00101EDD">
      <w:pPr>
        <w:pStyle w:val="ListParagraph"/>
        <w:numPr>
          <w:ilvl w:val="0"/>
          <w:numId w:val="24"/>
        </w:numPr>
      </w:pPr>
      <w:r w:rsidRPr="00F90066">
        <w:t>Appropriate CAL accreditation (where applicable).</w:t>
      </w:r>
    </w:p>
    <w:p w:rsidR="00C83391" w:rsidRPr="00F90066" w:rsidRDefault="00C83391" w:rsidP="00101EDD">
      <w:pPr>
        <w:pStyle w:val="ListParagraph"/>
        <w:numPr>
          <w:ilvl w:val="0"/>
          <w:numId w:val="24"/>
        </w:numPr>
      </w:pPr>
      <w:r w:rsidRPr="00F90066">
        <w:t>Legal action pending.</w:t>
      </w:r>
    </w:p>
    <w:p w:rsidR="00D1147C" w:rsidRDefault="00C83391" w:rsidP="00101EDD">
      <w:pPr>
        <w:pStyle w:val="ListParagraph"/>
        <w:numPr>
          <w:ilvl w:val="0"/>
          <w:numId w:val="24"/>
        </w:numPr>
      </w:pPr>
      <w:r w:rsidRPr="00F90066">
        <w:t>Financial capacity (including current credit rating).</w:t>
      </w:r>
    </w:p>
    <w:p w:rsidR="00C83391" w:rsidRPr="00F90066" w:rsidRDefault="00C83391" w:rsidP="00101EDD">
      <w:pPr>
        <w:pStyle w:val="ListParagraph"/>
        <w:numPr>
          <w:ilvl w:val="0"/>
          <w:numId w:val="24"/>
        </w:numPr>
      </w:pPr>
      <w:r w:rsidRPr="00F90066">
        <w:t>Risk.</w:t>
      </w:r>
    </w:p>
    <w:p w:rsidR="00C83391" w:rsidRPr="00F90066" w:rsidRDefault="00C83391" w:rsidP="00101EDD">
      <w:pPr>
        <w:pStyle w:val="ListParagraph"/>
        <w:numPr>
          <w:ilvl w:val="0"/>
          <w:numId w:val="21"/>
        </w:numPr>
      </w:pPr>
      <w:r w:rsidRPr="00F90066">
        <w:t>Local Development and Value Adding:</w:t>
      </w:r>
    </w:p>
    <w:p w:rsidR="00C83391" w:rsidRPr="00F90066" w:rsidRDefault="00C83391" w:rsidP="00101EDD">
      <w:pPr>
        <w:pStyle w:val="ListParagraph"/>
        <w:numPr>
          <w:ilvl w:val="0"/>
          <w:numId w:val="25"/>
        </w:numPr>
      </w:pPr>
      <w:r w:rsidRPr="00F90066">
        <w:t>Enhancement of industry and business capability in the Northern Territory.</w:t>
      </w:r>
    </w:p>
    <w:p w:rsidR="00C83391" w:rsidRPr="00F90066" w:rsidRDefault="00C83391" w:rsidP="00101EDD">
      <w:pPr>
        <w:pStyle w:val="ListParagraph"/>
        <w:numPr>
          <w:ilvl w:val="0"/>
          <w:numId w:val="25"/>
        </w:numPr>
      </w:pPr>
      <w:r w:rsidRPr="00F90066">
        <w:t>Improved capacity and quality in supply and/or service response.</w:t>
      </w:r>
    </w:p>
    <w:p w:rsidR="00C83391" w:rsidRPr="00F90066" w:rsidRDefault="00C83391" w:rsidP="00101EDD">
      <w:pPr>
        <w:pStyle w:val="ListParagraph"/>
        <w:numPr>
          <w:ilvl w:val="0"/>
          <w:numId w:val="25"/>
        </w:numPr>
      </w:pPr>
      <w:r w:rsidRPr="00F90066">
        <w:t>Accredited training programs currently supported by the Tenderer and/or will be supported or utilised on these Works.</w:t>
      </w:r>
    </w:p>
    <w:p w:rsidR="00C83391" w:rsidRPr="00F90066" w:rsidRDefault="00C83391" w:rsidP="00101EDD">
      <w:pPr>
        <w:pStyle w:val="ListParagraph"/>
        <w:numPr>
          <w:ilvl w:val="0"/>
          <w:numId w:val="25"/>
        </w:numPr>
      </w:pPr>
      <w:r w:rsidRPr="00F90066">
        <w:t>Proposed level of usage of apprentices and/or trainees that will be supported or utilised on these Works.</w:t>
      </w:r>
    </w:p>
    <w:p w:rsidR="00C83391" w:rsidRPr="00F90066" w:rsidRDefault="00C83391" w:rsidP="00101EDD">
      <w:pPr>
        <w:pStyle w:val="ListParagraph"/>
        <w:numPr>
          <w:ilvl w:val="0"/>
          <w:numId w:val="25"/>
        </w:numPr>
      </w:pPr>
      <w:r w:rsidRPr="00F90066">
        <w:t>Proposed number of jobs for Territorians that will be supported or utilised on these Works.</w:t>
      </w:r>
    </w:p>
    <w:p w:rsidR="00C83391" w:rsidRPr="00F90066" w:rsidRDefault="00C83391" w:rsidP="00101EDD">
      <w:pPr>
        <w:pStyle w:val="ListParagraph"/>
        <w:numPr>
          <w:ilvl w:val="0"/>
          <w:numId w:val="25"/>
        </w:numPr>
      </w:pPr>
      <w:r w:rsidRPr="00F90066">
        <w:t>Proposed number of jobs for Indigenous Territorians that will be supported or utilised on these Works.</w:t>
      </w:r>
    </w:p>
    <w:p w:rsidR="00C83391" w:rsidRPr="00F90066" w:rsidRDefault="00C83391" w:rsidP="00101EDD">
      <w:pPr>
        <w:pStyle w:val="ListParagraph"/>
        <w:numPr>
          <w:ilvl w:val="0"/>
          <w:numId w:val="25"/>
        </w:numPr>
      </w:pPr>
      <w:r w:rsidRPr="00F90066">
        <w:t>Accredited training programs supported by the Tenderer specifically for Indigenous Territorians.</w:t>
      </w:r>
    </w:p>
    <w:p w:rsidR="00C83391" w:rsidRPr="00F90066" w:rsidRDefault="00C83391" w:rsidP="00101EDD">
      <w:pPr>
        <w:pStyle w:val="ListParagraph"/>
        <w:numPr>
          <w:ilvl w:val="0"/>
          <w:numId w:val="25"/>
        </w:numPr>
      </w:pPr>
      <w:r w:rsidRPr="00F90066">
        <w:t>Proposed level of involvement of local Indigenous enterprise.</w:t>
      </w:r>
    </w:p>
    <w:p w:rsidR="00C83391" w:rsidRPr="00F90066" w:rsidRDefault="00C83391" w:rsidP="00101EDD">
      <w:pPr>
        <w:pStyle w:val="ListParagraph"/>
        <w:numPr>
          <w:ilvl w:val="0"/>
          <w:numId w:val="25"/>
        </w:numPr>
      </w:pPr>
      <w:r w:rsidRPr="00F90066">
        <w:t>Any regional development opportunities.</w:t>
      </w:r>
    </w:p>
    <w:p w:rsidR="00C83391" w:rsidRPr="00F90066" w:rsidRDefault="00C83391" w:rsidP="00101EDD">
      <w:pPr>
        <w:pStyle w:val="ListParagraph"/>
        <w:numPr>
          <w:ilvl w:val="0"/>
          <w:numId w:val="25"/>
        </w:numPr>
      </w:pPr>
      <w:r w:rsidRPr="00F90066">
        <w:t>Any Northern Territory research and development proposals being undertaken or proposed by the Tenderer.</w:t>
      </w:r>
    </w:p>
    <w:p w:rsidR="00C83391" w:rsidRPr="00F90066" w:rsidRDefault="00C83391" w:rsidP="00101EDD">
      <w:pPr>
        <w:pStyle w:val="ListParagraph"/>
        <w:numPr>
          <w:ilvl w:val="0"/>
          <w:numId w:val="21"/>
        </w:numPr>
      </w:pPr>
      <w:r w:rsidRPr="00F90066">
        <w:t>Innovation:</w:t>
      </w:r>
    </w:p>
    <w:p w:rsidR="00C83391" w:rsidRPr="00F90066" w:rsidRDefault="00C83391" w:rsidP="00101EDD">
      <w:pPr>
        <w:pStyle w:val="ListParagraph"/>
        <w:numPr>
          <w:ilvl w:val="0"/>
          <w:numId w:val="26"/>
        </w:numPr>
      </w:pPr>
      <w:r w:rsidRPr="00F90066">
        <w:t>New technology.</w:t>
      </w:r>
    </w:p>
    <w:p w:rsidR="00C83391" w:rsidRPr="00F90066" w:rsidRDefault="00C83391" w:rsidP="00101EDD">
      <w:pPr>
        <w:pStyle w:val="ListParagraph"/>
        <w:numPr>
          <w:ilvl w:val="0"/>
          <w:numId w:val="26"/>
        </w:numPr>
      </w:pPr>
      <w:r w:rsidRPr="00F90066">
        <w:t>Alternative solutions.</w:t>
      </w:r>
    </w:p>
    <w:p w:rsidR="00C83391" w:rsidRPr="00F90066" w:rsidRDefault="00C83391" w:rsidP="00101EDD">
      <w:pPr>
        <w:pStyle w:val="ListParagraph"/>
        <w:numPr>
          <w:ilvl w:val="0"/>
          <w:numId w:val="21"/>
        </w:numPr>
      </w:pPr>
      <w:r w:rsidRPr="00F90066">
        <w:t>Scope Specific Criteria:</w:t>
      </w:r>
    </w:p>
    <w:p w:rsidR="00C83391" w:rsidRPr="00F90066" w:rsidRDefault="00C83391" w:rsidP="00101EDD">
      <w:pPr>
        <w:pStyle w:val="ListParagraph"/>
        <w:numPr>
          <w:ilvl w:val="0"/>
          <w:numId w:val="27"/>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7D7641">
      <w:pPr>
        <w:pStyle w:val="ListParagraph"/>
        <w:pageBreakBefore/>
        <w:numPr>
          <w:ilvl w:val="0"/>
          <w:numId w:val="21"/>
        </w:numPr>
        <w:ind w:left="714" w:hanging="357"/>
      </w:pPr>
      <w:r w:rsidRPr="00F90066">
        <w:lastRenderedPageBreak/>
        <w:t>Price:</w:t>
      </w:r>
    </w:p>
    <w:p w:rsidR="00C83391" w:rsidRPr="00F90066" w:rsidRDefault="00C83391" w:rsidP="00101EDD">
      <w:pPr>
        <w:pStyle w:val="ListParagraph"/>
        <w:numPr>
          <w:ilvl w:val="0"/>
          <w:numId w:val="29"/>
        </w:numPr>
      </w:pPr>
      <w:r w:rsidRPr="00F90066">
        <w:t xml:space="preserve">Upfront costs; </w:t>
      </w:r>
      <w:r w:rsidR="00122AF2" w:rsidRPr="00F90066">
        <w:t>or</w:t>
      </w:r>
    </w:p>
    <w:p w:rsidR="00C83391" w:rsidRPr="00F90066" w:rsidRDefault="00C83391" w:rsidP="00101EDD">
      <w:pPr>
        <w:pStyle w:val="ListParagraph"/>
        <w:numPr>
          <w:ilvl w:val="0"/>
          <w:numId w:val="29"/>
        </w:numPr>
      </w:pPr>
      <w:r w:rsidRPr="00F90066">
        <w:t xml:space="preserve">Through-life costs </w:t>
      </w:r>
      <w:proofErr w:type="spellStart"/>
      <w:r w:rsidRPr="00F90066">
        <w:t>eg</w:t>
      </w:r>
      <w:proofErr w:type="spellEnd"/>
    </w:p>
    <w:p w:rsidR="006A6396" w:rsidRDefault="00C83391" w:rsidP="00DB1067">
      <w:pPr>
        <w:pStyle w:val="ListParagraph"/>
        <w:numPr>
          <w:ilvl w:val="0"/>
          <w:numId w:val="12"/>
        </w:numPr>
        <w:ind w:left="1134" w:firstLine="0"/>
      </w:pPr>
      <w:r w:rsidRPr="00F90066">
        <w:t>Operating costs.</w:t>
      </w:r>
    </w:p>
    <w:p w:rsidR="006A6396" w:rsidRDefault="00C83391" w:rsidP="00DB1067">
      <w:pPr>
        <w:pStyle w:val="ListParagraph"/>
        <w:numPr>
          <w:ilvl w:val="0"/>
          <w:numId w:val="12"/>
        </w:numPr>
        <w:ind w:left="1134" w:firstLine="0"/>
      </w:pPr>
      <w:r w:rsidRPr="00F90066">
        <w:t>Cost of transit in and out or implementation from one Contractor to another</w:t>
      </w:r>
      <w:r w:rsidR="00122AF2">
        <w:t>;</w:t>
      </w:r>
    </w:p>
    <w:p w:rsidR="00C83391" w:rsidRPr="00F90066" w:rsidRDefault="00C83391" w:rsidP="00101EDD">
      <w:pPr>
        <w:pStyle w:val="ListParagraph"/>
        <w:numPr>
          <w:ilvl w:val="0"/>
          <w:numId w:val="29"/>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48" w:name="_Toc330198953"/>
      <w:bookmarkStart w:id="149" w:name="_Toc378241734"/>
      <w:r w:rsidRPr="00F90066">
        <w:t>Clarification and Additional Information</w:t>
      </w:r>
      <w:bookmarkEnd w:id="148"/>
      <w:bookmarkEnd w:id="149"/>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0" w:name="_Toc273808240"/>
      <w:bookmarkStart w:id="151" w:name="_Toc290592342"/>
      <w:bookmarkStart w:id="152" w:name="_Ref294771065"/>
      <w:bookmarkStart w:id="153" w:name="_Toc316835871"/>
      <w:bookmarkStart w:id="154" w:name="_Toc330198954"/>
      <w:bookmarkStart w:id="155" w:name="_Toc378241735"/>
      <w:r w:rsidRPr="00F90066">
        <w:t>Negotiation</w:t>
      </w:r>
      <w:bookmarkEnd w:id="150"/>
      <w:bookmarkEnd w:id="151"/>
      <w:bookmarkEnd w:id="152"/>
      <w:bookmarkEnd w:id="153"/>
      <w:bookmarkEnd w:id="154"/>
      <w:bookmarkEnd w:id="155"/>
    </w:p>
    <w:p w:rsidR="00C83391" w:rsidRPr="00F90066" w:rsidRDefault="00C83391" w:rsidP="00101EDD">
      <w:pPr>
        <w:pStyle w:val="ListParagraph"/>
        <w:numPr>
          <w:ilvl w:val="0"/>
          <w:numId w:val="28"/>
        </w:numPr>
      </w:pPr>
      <w:bookmarkStart w:id="156" w:name="_Ref294456977"/>
      <w:r w:rsidRPr="00F90066">
        <w:t>The Principal may engage in detailed discussions and negotiations with one or more Tenderers.</w:t>
      </w:r>
      <w:bookmarkEnd w:id="156"/>
    </w:p>
    <w:p w:rsidR="00C83391" w:rsidRPr="00F90066" w:rsidRDefault="00C83391" w:rsidP="00101EDD">
      <w:pPr>
        <w:pStyle w:val="ListParagraph"/>
        <w:numPr>
          <w:ilvl w:val="0"/>
          <w:numId w:val="28"/>
        </w:numPr>
      </w:pPr>
      <w:r w:rsidRPr="00F90066">
        <w:t xml:space="preserve">Without limiting sub-clause </w:t>
      </w:r>
      <w:r w:rsidRPr="00F90066">
        <w:fldChar w:fldCharType="begin"/>
      </w:r>
      <w:r w:rsidRPr="00F90066">
        <w:instrText xml:space="preserve"> REF _Ref294771065 \r \h </w:instrText>
      </w:r>
      <w:r w:rsidR="00F55D19">
        <w:instrText xml:space="preserve"> \* MERGEFORMAT </w:instrText>
      </w:r>
      <w:r w:rsidRPr="00F90066">
        <w:fldChar w:fldCharType="separate"/>
      </w:r>
      <w:r w:rsidR="00F55D19">
        <w:t>1.25</w:t>
      </w:r>
      <w:r w:rsidRPr="00F90066">
        <w:fldChar w:fldCharType="end"/>
      </w:r>
      <w:r w:rsidR="00897F31">
        <w:t>a)</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101EDD">
      <w:pPr>
        <w:pStyle w:val="ListParagraph"/>
        <w:numPr>
          <w:ilvl w:val="0"/>
          <w:numId w:val="28"/>
        </w:numPr>
      </w:pPr>
      <w:r w:rsidRPr="00F90066">
        <w:t>The selection of a preferred Tenderer is subject to the successful conclusion of negotiations.  The result of any negotiations will be incorporated into the final Contract.</w:t>
      </w:r>
    </w:p>
    <w:p w:rsidR="00C83391" w:rsidRPr="00F90066" w:rsidRDefault="00C83391" w:rsidP="00101EDD">
      <w:pPr>
        <w:pStyle w:val="ListParagraph"/>
        <w:numPr>
          <w:ilvl w:val="0"/>
          <w:numId w:val="28"/>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78241736"/>
      <w:r w:rsidRPr="00F90066">
        <w:t>Performance Report</w:t>
      </w:r>
      <w:bookmarkEnd w:id="157"/>
      <w:bookmarkEnd w:id="158"/>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59" w:name="_Toc330198956"/>
      <w:bookmarkStart w:id="160" w:name="_Toc378241737"/>
      <w:r w:rsidRPr="00F90066">
        <w:t>Privacy Notice</w:t>
      </w:r>
      <w:bookmarkEnd w:id="159"/>
      <w:bookmarkEnd w:id="160"/>
    </w:p>
    <w:p w:rsidR="00C83391" w:rsidRPr="00F90066" w:rsidRDefault="00C83391" w:rsidP="00C83391">
      <w:r w:rsidRPr="00F90066">
        <w:t>The Principal is collecting the information in the Response Schedules to determine eligibility to contract with the Principal.  This is required by Procurement Regulation 6 (7</w:t>
      </w:r>
      <w:proofErr w:type="gramStart"/>
      <w:r w:rsidRPr="00F90066">
        <w:t>)(</w:t>
      </w:r>
      <w:proofErr w:type="gramEnd"/>
      <w:r w:rsidRPr="00F90066">
        <w:t>h).  The Principal may give some or all of this information to the Procurement Review Board.  Failure to provide the information in full or in part may result in the Tender being declared ineligible for consideration.</w:t>
      </w:r>
    </w:p>
    <w:p w:rsidR="00C83391" w:rsidRPr="00F90066" w:rsidRDefault="00C83391" w:rsidP="00C83391">
      <w:r w:rsidRPr="00F90066">
        <w:t>Personal information provided in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1" w:name="_Toc330198957"/>
      <w:bookmarkStart w:id="162" w:name="_Toc378241738"/>
      <w:r w:rsidRPr="00F90066">
        <w:t>Notification of Acceptance</w:t>
      </w:r>
      <w:bookmarkEnd w:id="161"/>
      <w:bookmarkEnd w:id="162"/>
    </w:p>
    <w:p w:rsidR="00C83391" w:rsidRPr="00F90066" w:rsidRDefault="00C83391" w:rsidP="00C83391">
      <w:r w:rsidRPr="00F90066">
        <w:t xml:space="preserve">The Principal shall not be bound to accept the lowest or any </w:t>
      </w:r>
      <w:proofErr w:type="gramStart"/>
      <w:r w:rsidRPr="00F90066">
        <w:t>Tender</w:t>
      </w:r>
      <w:proofErr w:type="gramEnd"/>
      <w:r w:rsidRPr="00F90066">
        <w:t>.</w:t>
      </w:r>
    </w:p>
    <w:p w:rsidR="00C83391" w:rsidRPr="00F90066" w:rsidRDefault="00C83391" w:rsidP="00C83391">
      <w:r w:rsidRPr="00F90066">
        <w:t xml:space="preserve">The Notice of Acceptance of the Tender shall constitute a binding contract between the Principal and the successful Tenderer (hereinafter called the </w:t>
      </w:r>
      <w:r w:rsidR="00122AF2">
        <w:t>‘</w:t>
      </w:r>
      <w:r w:rsidRPr="00F55D19">
        <w:rPr>
          <w:b/>
        </w:rPr>
        <w:t>Contractor</w:t>
      </w:r>
      <w:r w:rsidR="00122AF2">
        <w:t>’</w:t>
      </w:r>
      <w:r w:rsidR="00122AF2" w:rsidRPr="00F90066">
        <w:t xml:space="preserve">).  </w:t>
      </w:r>
      <w:r w:rsidRPr="00F90066">
        <w:t xml:space="preserve">The Notice of Acceptance will, </w:t>
      </w:r>
      <w:r w:rsidRPr="00F90066">
        <w:lastRenderedPageBreak/>
        <w:t>at the Principal’s discretion, be issued by pre-paid post, facsimile or email to the address stated in the Tender.</w:t>
      </w:r>
    </w:p>
    <w:p w:rsidR="00C83391" w:rsidRPr="00F90066" w:rsidRDefault="00C83391" w:rsidP="00C83391">
      <w:r w:rsidRPr="00F90066">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3" w:name="_Toc242352532"/>
      <w:bookmarkStart w:id="164" w:name="_Toc244539312"/>
      <w:bookmarkStart w:id="165" w:name="_Toc330198958"/>
      <w:bookmarkStart w:id="166" w:name="_Toc378241739"/>
      <w:bookmarkStart w:id="167" w:name="_Toc44989260"/>
      <w:r w:rsidRPr="00F90066">
        <w:t>Debriefing Tenderers</w:t>
      </w:r>
      <w:bookmarkEnd w:id="163"/>
      <w:bookmarkEnd w:id="164"/>
      <w:bookmarkEnd w:id="165"/>
      <w:bookmarkEnd w:id="166"/>
    </w:p>
    <w:p w:rsidR="00C83391" w:rsidRPr="00F90066" w:rsidRDefault="00C83391" w:rsidP="00C83391">
      <w:r w:rsidRPr="00F90066">
        <w:t>Tenderers may request a debriefing as to the specific reasons why its Tender was unsuccessful.  This is for the purpose of assisting Tenderers to improve competitiveness in future Tenders.</w:t>
      </w:r>
    </w:p>
    <w:p w:rsidR="00C83391" w:rsidRPr="00F90066" w:rsidRDefault="00C83391" w:rsidP="00C83391">
      <w:r w:rsidRPr="00F90066">
        <w:t xml:space="preserve">Information will be confined to discussion of the Tenderer’s Tender and </w:t>
      </w:r>
      <w:bookmarkEnd w:id="167"/>
      <w:r w:rsidRPr="00F90066">
        <w:t>under no circumstances will information relating to another Tender be disclosed.</w:t>
      </w:r>
    </w:p>
    <w:p w:rsidR="00C83391" w:rsidRPr="00F90066" w:rsidRDefault="00F55D19" w:rsidP="00F55D19">
      <w:pPr>
        <w:pStyle w:val="Heading2"/>
      </w:pPr>
      <w:bookmarkStart w:id="168" w:name="_Toc330198959"/>
      <w:bookmarkStart w:id="169" w:name="_Toc378241740"/>
      <w:r w:rsidRPr="00F90066">
        <w:t>Specific Site Conditions – Royal Darwin Hospital</w:t>
      </w:r>
      <w:bookmarkEnd w:id="168"/>
      <w:bookmarkEnd w:id="169"/>
    </w:p>
    <w:p w:rsidR="00C83391" w:rsidRPr="002E2443" w:rsidRDefault="00F55D19" w:rsidP="00C83391">
      <w:pPr>
        <w:rPr>
          <w:b/>
          <w:highlight w:val="lightGray"/>
        </w:rPr>
      </w:pPr>
      <w:r w:rsidRPr="002E2443">
        <w:rPr>
          <w:b/>
          <w:highlight w:val="lightGray"/>
        </w:rPr>
        <w:t>Optional – Applicable If Specified In Annexure</w:t>
      </w:r>
    </w:p>
    <w:p w:rsidR="00C83391" w:rsidRPr="00F90066" w:rsidRDefault="00C83391" w:rsidP="00C83391">
      <w:r w:rsidRPr="00F90066">
        <w:t>Attention is drawn to “Royal Darwin Hospital Site Rules for Contractors, Subcontractors and Tradespersons Engaged for the Purpose of Undertaking Work within the Royal Darwin Hospital” (</w:t>
      </w:r>
      <w:r w:rsidRPr="00897170">
        <w:t>'</w:t>
      </w:r>
      <w:r w:rsidRPr="002E2443">
        <w:rPr>
          <w:b/>
        </w:rPr>
        <w:t>Site Rules</w:t>
      </w:r>
      <w:r w:rsidRPr="00F90066">
        <w:t>'), copies of, which are available from the Major Projects Manager Engineering Services (MPMES).</w:t>
      </w:r>
    </w:p>
    <w:p w:rsidR="00C83391" w:rsidRPr="00F90066" w:rsidRDefault="00C83391" w:rsidP="00C83391">
      <w:r w:rsidRPr="00F90066">
        <w:t>The Tenderer shall inspect the Site of the Works and become familiar with the rules that apply to work at the Royal Darwin Hospital, prior to submitting a Tender.</w:t>
      </w:r>
    </w:p>
    <w:p w:rsidR="00C83391" w:rsidRPr="00F90066" w:rsidRDefault="00C83391" w:rsidP="00C83391">
      <w:r w:rsidRPr="00F90066">
        <w:t>Inspections are to be made only on the designated day and in conjunction with the MPMES.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C83391" w:rsidRPr="00F90066" w:rsidRDefault="00F55D19" w:rsidP="00F55D19">
      <w:pPr>
        <w:pStyle w:val="Heading2"/>
      </w:pPr>
      <w:bookmarkStart w:id="170" w:name="_Toc330198960"/>
      <w:bookmarkStart w:id="171" w:name="_Toc378241741"/>
      <w:r w:rsidRPr="00F90066">
        <w:t>Specific Site Conditions – Katherine Hospital</w:t>
      </w:r>
      <w:bookmarkEnd w:id="170"/>
      <w:bookmarkEnd w:id="171"/>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“Katherine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Katherine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 xml:space="preserve">The Tenderer if awarded the Contract, will be required to agree in writing to comply with the Site Rules and to ensure that their employees and sub-contractors undertaking work within the </w:t>
      </w:r>
      <w:r w:rsidRPr="00F90066">
        <w:lastRenderedPageBreak/>
        <w:t>Katherine Hospital are made aware of the Site Rules, their application and that they comply with the Site Rules.</w:t>
      </w:r>
    </w:p>
    <w:p w:rsidR="00C83391" w:rsidRPr="00F90066" w:rsidRDefault="00F55D19" w:rsidP="00F55D19">
      <w:pPr>
        <w:pStyle w:val="Heading2"/>
      </w:pPr>
      <w:bookmarkStart w:id="172" w:name="_Toc330198961"/>
      <w:bookmarkStart w:id="173" w:name="_Toc378241742"/>
      <w:r w:rsidRPr="00F90066">
        <w:t>Specific Site Conditions – Gove District Hospital</w:t>
      </w:r>
      <w:bookmarkEnd w:id="172"/>
      <w:bookmarkEnd w:id="173"/>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“Gove District Hospital Site Rules for Contractors, Sub-contractors and Tradespersons” (</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Gove District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C83391" w:rsidRPr="00F90066" w:rsidRDefault="00F55D19" w:rsidP="00F55D19">
      <w:pPr>
        <w:pStyle w:val="Heading2"/>
      </w:pPr>
      <w:bookmarkStart w:id="174" w:name="_Toc43108637"/>
      <w:bookmarkStart w:id="175" w:name="_Toc330198962"/>
      <w:bookmarkStart w:id="176" w:name="_Toc378241743"/>
      <w:r w:rsidRPr="00F90066">
        <w:t>Specific Site Conditions – Tennant Creek Hospital</w:t>
      </w:r>
      <w:bookmarkEnd w:id="174"/>
      <w:bookmarkEnd w:id="175"/>
      <w:bookmarkEnd w:id="176"/>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“Tennant Creek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Tennant Creek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C83391" w:rsidRPr="00F90066" w:rsidRDefault="00F55D19" w:rsidP="00F55D19">
      <w:pPr>
        <w:pStyle w:val="Heading2"/>
      </w:pPr>
      <w:bookmarkStart w:id="177" w:name="_Toc330198963"/>
      <w:bookmarkStart w:id="178" w:name="_Toc378241744"/>
      <w:r w:rsidRPr="00F90066">
        <w:t>Specific Site Conditions – Alice Springs Hospital</w:t>
      </w:r>
      <w:bookmarkEnd w:id="177"/>
      <w:bookmarkEnd w:id="178"/>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“Alice Springs Hospital Site Rules for Contractors, Sub-contractors and Tradespersons” (</w:t>
      </w:r>
      <w:r w:rsidRPr="00897170">
        <w:t>'</w:t>
      </w:r>
      <w:r w:rsidRPr="002E2443">
        <w:rPr>
          <w:b/>
        </w:rPr>
        <w:t>Site Rules</w:t>
      </w:r>
      <w:r w:rsidRPr="00F90066">
        <w:t>') copies of which are available from the Engineering Services Manager (ESM).</w:t>
      </w:r>
    </w:p>
    <w:p w:rsidR="00C83391" w:rsidRPr="00F90066" w:rsidRDefault="00C83391" w:rsidP="00C83391">
      <w:r w:rsidRPr="00F90066">
        <w:t>The Tenderer shall inspect the Site of the Works and become familiar with the rules that apply to work at the Alice Springs Hospital, prior to submitting a Tender.</w:t>
      </w:r>
    </w:p>
    <w:p w:rsidR="00C83391" w:rsidRPr="00F90066" w:rsidRDefault="00C83391" w:rsidP="00C83391">
      <w:r w:rsidRPr="00F90066">
        <w:lastRenderedPageBreak/>
        <w:t>Inspections are to be made only on the designated day and in conjunction with the ESM.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C83391" w:rsidRPr="00F90066" w:rsidRDefault="00F55D19" w:rsidP="00F55D19">
      <w:pPr>
        <w:pStyle w:val="Heading2"/>
      </w:pPr>
      <w:bookmarkStart w:id="179" w:name="_Toc330198964"/>
      <w:bookmarkStart w:id="180" w:name="_Toc378241745"/>
      <w:r w:rsidRPr="00F90066">
        <w:t xml:space="preserve">Specific Site Conditions – Uluru – Kata </w:t>
      </w:r>
      <w:proofErr w:type="spellStart"/>
      <w:r w:rsidRPr="00F90066">
        <w:t>Tjuta</w:t>
      </w:r>
      <w:proofErr w:type="spellEnd"/>
      <w:r w:rsidRPr="00F90066">
        <w:t xml:space="preserve"> National Park</w:t>
      </w:r>
      <w:bookmarkEnd w:id="179"/>
      <w:bookmarkEnd w:id="180"/>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C83391"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3061F7">
      <w:r>
        <w:t xml:space="preserve">Uluru – Kata </w:t>
      </w:r>
      <w:proofErr w:type="spellStart"/>
      <w:r>
        <w:t>Tjuta</w:t>
      </w:r>
      <w:proofErr w:type="spellEnd"/>
      <w:r>
        <w:t xml:space="preserve"> National Park </w:t>
      </w:r>
      <w:r w:rsidR="003061F7">
        <w:br/>
      </w:r>
      <w:r>
        <w:t>PO Box 119</w:t>
      </w:r>
      <w:r w:rsidR="003061F7">
        <w:br/>
      </w:r>
      <w:proofErr w:type="gramStart"/>
      <w:r>
        <w:t>Yulara  NT</w:t>
      </w:r>
      <w:proofErr w:type="gramEnd"/>
      <w:r>
        <w:t xml:space="preserve">  0872</w:t>
      </w:r>
      <w:r w:rsidR="003061F7">
        <w:br/>
      </w:r>
      <w:r w:rsidR="0072777E">
        <w:t xml:space="preserve">Attention:  Works and Contracts Officer </w:t>
      </w:r>
      <w:r w:rsidR="0072777E">
        <w:br/>
      </w:r>
      <w:r>
        <w:t>Telephone: (08) 8956 1100</w:t>
      </w:r>
      <w:r w:rsidR="003061F7">
        <w:br/>
      </w:r>
      <w:r>
        <w:t>Facsimile: (08) 8956 2064</w:t>
      </w:r>
    </w:p>
    <w:p w:rsidR="00C83391" w:rsidRPr="00F90066" w:rsidRDefault="00F55D19" w:rsidP="002E2443">
      <w:pPr>
        <w:pStyle w:val="Heading2"/>
        <w:keepLines/>
      </w:pPr>
      <w:bookmarkStart w:id="181" w:name="_Toc330198965"/>
      <w:bookmarkStart w:id="182" w:name="_Toc378241746"/>
      <w:r w:rsidRPr="00F90066">
        <w:t>Specific Site Conditions – Kakadu National Park</w:t>
      </w:r>
      <w:bookmarkEnd w:id="181"/>
      <w:bookmarkEnd w:id="182"/>
    </w:p>
    <w:p w:rsidR="00C83391" w:rsidRPr="002E2443" w:rsidRDefault="00C83391" w:rsidP="002E2443">
      <w:pPr>
        <w:keepNext/>
        <w:keepLines/>
        <w:rPr>
          <w:b/>
          <w:highlight w:val="lightGray"/>
        </w:rPr>
      </w:pPr>
      <w:r w:rsidRPr="002E2443">
        <w:rPr>
          <w:b/>
          <w:highlight w:val="lightGray"/>
        </w:rPr>
        <w:t xml:space="preserve">OPTIONAL – </w:t>
      </w:r>
      <w:r w:rsidR="00F55D19" w:rsidRPr="002E2443">
        <w:rPr>
          <w:b/>
          <w:highlight w:val="lightGray"/>
        </w:rPr>
        <w:t xml:space="preserve">Applicable </w:t>
      </w:r>
      <w:r w:rsidR="00897F31" w:rsidRPr="00897F31">
        <w:rPr>
          <w:b/>
          <w:highlight w:val="lightGray"/>
        </w:rPr>
        <w:t>if specified in Annexure</w:t>
      </w:r>
    </w:p>
    <w:p w:rsidR="00C83391" w:rsidRPr="00F90066" w:rsidRDefault="00C83391" w:rsidP="002E2443">
      <w:pPr>
        <w:keepNext/>
        <w:keepLines/>
      </w:pPr>
      <w:r w:rsidRPr="00F90066">
        <w:t>The Tenderer shall become familiar with the rules applicable to work at Kakadu National Park.</w:t>
      </w:r>
    </w:p>
    <w:p w:rsidR="00F55D19"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3061F7">
        <w:br/>
      </w:r>
      <w:r>
        <w:t>PO Box 71</w:t>
      </w:r>
      <w:r w:rsidR="003061F7">
        <w:br/>
      </w:r>
      <w:proofErr w:type="gramStart"/>
      <w:r>
        <w:t>Jabiru  NT</w:t>
      </w:r>
      <w:proofErr w:type="gramEnd"/>
      <w:r>
        <w:t xml:space="preserve">  0886</w:t>
      </w:r>
      <w:r w:rsidR="003061F7">
        <w:br/>
      </w:r>
      <w:r w:rsidR="0072777E">
        <w:t>Attention:  Works and Contracts Officer</w:t>
      </w:r>
      <w:r w:rsidR="0072777E">
        <w:br/>
      </w:r>
      <w:r>
        <w:t>Telephone: (08) 8938 1100</w:t>
      </w:r>
      <w:r>
        <w:tab/>
      </w:r>
      <w:r w:rsidR="003061F7">
        <w:br/>
      </w:r>
      <w:r>
        <w:t>Facsimile: (08) 8938 1115</w:t>
      </w:r>
    </w:p>
    <w:p w:rsidR="00C83391" w:rsidRPr="00F90066" w:rsidRDefault="00F55D19" w:rsidP="00F55D19">
      <w:pPr>
        <w:pStyle w:val="Heading2"/>
      </w:pPr>
      <w:bookmarkStart w:id="183" w:name="_Toc330198966"/>
      <w:bookmarkStart w:id="184" w:name="_Toc378241747"/>
      <w:r w:rsidRPr="00F90066">
        <w:t>Specific Site Conditions – Workers Accommodation Jabiru</w:t>
      </w:r>
      <w:bookmarkEnd w:id="183"/>
      <w:bookmarkEnd w:id="184"/>
    </w:p>
    <w:p w:rsidR="00C83391" w:rsidRPr="002E2443" w:rsidRDefault="00F55D19" w:rsidP="00C83391">
      <w:pPr>
        <w:rPr>
          <w:b/>
          <w:highlight w:val="lightGray"/>
        </w:rPr>
      </w:pPr>
      <w:r w:rsidRPr="002E2443">
        <w:rPr>
          <w:b/>
          <w:highlight w:val="lightGray"/>
        </w:rPr>
        <w:t xml:space="preserve">Optional – Applicable </w:t>
      </w:r>
      <w:r w:rsidR="00897F31"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F55D19" w:rsidRDefault="00C83391" w:rsidP="00C83391">
      <w:r w:rsidRPr="00F90066">
        <w:t>Tenderers shall become familiar with all rules and regulations limiting the locations, which can be occupied by construction workers at Jabiru.  Further information can be obtained by contacting the:</w:t>
      </w:r>
    </w:p>
    <w:p w:rsidR="00F55D19" w:rsidRPr="00F90066" w:rsidRDefault="00F55D19" w:rsidP="00F55D19">
      <w:r>
        <w:t>West Arnhem Shire Council (now incorporates Jabiru Town Council</w:t>
      </w:r>
      <w:proofErr w:type="gramStart"/>
      <w:r>
        <w:t>)</w:t>
      </w:r>
      <w:proofErr w:type="gramEnd"/>
      <w:r w:rsidR="003061F7">
        <w:br/>
      </w:r>
      <w:r>
        <w:t>PO Box 4646</w:t>
      </w:r>
      <w:r w:rsidR="003061F7">
        <w:br/>
      </w:r>
      <w:r>
        <w:t>Jabiru  NT  0886</w:t>
      </w:r>
      <w:r w:rsidR="003061F7">
        <w:br/>
      </w:r>
      <w:r>
        <w:t>Telephone: (08) 8979 9444</w:t>
      </w:r>
      <w:r w:rsidR="003061F7">
        <w:br/>
      </w:r>
      <w:r>
        <w:t>Facsimile: (08) 8979 2488</w:t>
      </w:r>
    </w:p>
    <w:p w:rsidR="00C83391" w:rsidRPr="00F90066" w:rsidRDefault="00F55D19" w:rsidP="00F55D19">
      <w:pPr>
        <w:pStyle w:val="Heading2"/>
      </w:pPr>
      <w:bookmarkStart w:id="185" w:name="_Toc330198967"/>
      <w:bookmarkStart w:id="186" w:name="_Toc378241748"/>
      <w:r w:rsidRPr="00F90066">
        <w:lastRenderedPageBreak/>
        <w:t>Specific Site Conditions – Groote Eylandt</w:t>
      </w:r>
      <w:bookmarkEnd w:id="185"/>
      <w:bookmarkEnd w:id="186"/>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87" w:name="_Toc330198968"/>
      <w:bookmarkStart w:id="188" w:name="_Toc378241749"/>
      <w:r w:rsidRPr="00F90066">
        <w:t xml:space="preserve">Specific Site Conditions – Work </w:t>
      </w:r>
      <w:r w:rsidR="006F1EB4" w:rsidRPr="00F90066">
        <w:t>on</w:t>
      </w:r>
      <w:r w:rsidRPr="00F90066">
        <w:t xml:space="preserve"> Communities</w:t>
      </w:r>
      <w:bookmarkEnd w:id="187"/>
      <w:bookmarkEnd w:id="188"/>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2E2443">
      <w:pPr>
        <w:pStyle w:val="Heading2"/>
        <w:keepLines/>
      </w:pPr>
      <w:bookmarkStart w:id="189" w:name="_Toc330198969"/>
      <w:bookmarkStart w:id="190" w:name="_Toc378241750"/>
      <w:r w:rsidRPr="00F90066">
        <w:t>Specific Site Conditions – N</w:t>
      </w:r>
      <w:r>
        <w:t>T</w:t>
      </w:r>
      <w:r w:rsidRPr="00F90066">
        <w:t xml:space="preserve"> Prisons</w:t>
      </w:r>
      <w:bookmarkEnd w:id="189"/>
      <w:bookmarkEnd w:id="190"/>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765038" w:rsidRDefault="00C83391" w:rsidP="002E2443">
      <w:pPr>
        <w:keepNext/>
        <w:keepLines/>
      </w:pPr>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710A3F">
        <w:t>'</w:t>
      </w:r>
      <w:r w:rsidRPr="002E2443">
        <w:rPr>
          <w:b/>
        </w:rPr>
        <w:t>Site Rules</w:t>
      </w:r>
      <w:r w:rsidRPr="00F90066">
        <w:t>') which is available from:</w:t>
      </w:r>
    </w:p>
    <w:p w:rsidR="00765038" w:rsidRPr="00F90066" w:rsidRDefault="00765038" w:rsidP="00765038">
      <w:r>
        <w:t>Northern Territory Correctional Services</w:t>
      </w:r>
      <w:r w:rsidR="003061F7">
        <w:br/>
      </w:r>
      <w:r>
        <w:t>Old Admiralty House</w:t>
      </w:r>
      <w:r w:rsidR="003061F7">
        <w:br/>
      </w:r>
      <w:r>
        <w:t>66 The Esplanade</w:t>
      </w:r>
      <w:r w:rsidR="003061F7">
        <w:br/>
      </w:r>
      <w:proofErr w:type="gramStart"/>
      <w:r>
        <w:t>Darwin  NT</w:t>
      </w:r>
      <w:proofErr w:type="gramEnd"/>
      <w:r>
        <w:t xml:space="preserve">  0800</w:t>
      </w:r>
      <w:r w:rsidR="003061F7">
        <w:br/>
      </w:r>
      <w:r w:rsidR="00785962">
        <w:t>Attention:  Chief Prison Officer – Security</w:t>
      </w:r>
      <w:r w:rsidR="00785962">
        <w:br/>
      </w:r>
      <w:r>
        <w:t>Telephone: Darwin (08) 8922 0111</w:t>
      </w:r>
      <w:r w:rsidR="003061F7">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1" w:name="_Toc330198970"/>
      <w:bookmarkStart w:id="192" w:name="_Toc378241751"/>
      <w:r>
        <w:t>Specific Site Conditions – NT</w:t>
      </w:r>
      <w:r w:rsidRPr="00F90066">
        <w:t xml:space="preserve"> Schools</w:t>
      </w:r>
      <w:bookmarkEnd w:id="191"/>
      <w:bookmarkEnd w:id="192"/>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Attention is drawn to “Site Rules for Contractors Entering School Premises” (</w:t>
      </w:r>
      <w:r w:rsidRPr="00897170">
        <w:t>'</w:t>
      </w:r>
      <w:r w:rsidRPr="002E2443">
        <w:rPr>
          <w:b/>
        </w:rPr>
        <w:t>Site Rules</w:t>
      </w:r>
      <w:r w:rsidRPr="00F90066">
        <w:t>') copies of which are available from the relevant School Principal.</w:t>
      </w:r>
    </w:p>
    <w:p w:rsidR="00C83391" w:rsidRPr="00F90066" w:rsidRDefault="00C83391" w:rsidP="00C83391">
      <w:r w:rsidRPr="00F90066">
        <w:lastRenderedPageBreak/>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3" w:name="_Toc330198971"/>
      <w:bookmarkStart w:id="194" w:name="_Toc378241752"/>
      <w:r w:rsidRPr="00F90066">
        <w:t>Specific Site Conditions – Access to Parliament House</w:t>
      </w:r>
      <w:bookmarkEnd w:id="193"/>
      <w:bookmarkEnd w:id="194"/>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710A3F">
        <w:t>'</w:t>
      </w:r>
      <w:r w:rsidRPr="002E2443">
        <w:rPr>
          <w:b/>
        </w:rPr>
        <w:t>Site Rules</w:t>
      </w:r>
      <w:r w:rsidRPr="00897170">
        <w:t>'</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195" w:name="_Toc313308683"/>
      <w:bookmarkStart w:id="196" w:name="_Toc330198972"/>
      <w:bookmarkStart w:id="197" w:name="_Toc378241753"/>
      <w:r w:rsidRPr="00F90066">
        <w:t>Specific Site Conditions – N</w:t>
      </w:r>
      <w:r>
        <w:t>T</w:t>
      </w:r>
      <w:r w:rsidRPr="00F90066">
        <w:t xml:space="preserve"> Police Fire and Emergency Services Assets</w:t>
      </w:r>
      <w:bookmarkEnd w:id="195"/>
      <w:bookmarkEnd w:id="196"/>
      <w:bookmarkEnd w:id="197"/>
    </w:p>
    <w:p w:rsidR="00F55D19" w:rsidRPr="002E2443" w:rsidRDefault="00F55D19" w:rsidP="00F55D19">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2E2443">
        <w:rPr>
          <w:b/>
        </w:rPr>
        <w:t>Site Rules</w:t>
      </w:r>
      <w:r w:rsidRPr="00F90066">
        <w:t>’)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 xml:space="preserve">will be required to comply with the Site Rules pay all associated fees and to ensure that their employees and sub-contractors undertaking work within a </w:t>
      </w:r>
      <w:r w:rsidRPr="00F90066">
        <w:lastRenderedPageBreak/>
        <w:t>NTPFES facility are made aware of the Site Rules, their application and that they comply with the Site Rules.</w:t>
      </w:r>
    </w:p>
    <w:p w:rsidR="00C83391" w:rsidRPr="00F90066" w:rsidRDefault="00F55D19" w:rsidP="00F55D19">
      <w:pPr>
        <w:pStyle w:val="Heading2"/>
      </w:pPr>
      <w:bookmarkStart w:id="198" w:name="_Toc330198973"/>
      <w:bookmarkStart w:id="199" w:name="_Toc378241754"/>
      <w:r w:rsidRPr="00F90066">
        <w:t>Specific Site Conditions – Aerodromes</w:t>
      </w:r>
      <w:bookmarkEnd w:id="198"/>
      <w:bookmarkEnd w:id="199"/>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0" w:name="_Toc330198974"/>
      <w:bookmarkStart w:id="201" w:name="_Toc378241755"/>
      <w:r w:rsidRPr="00F90066">
        <w:t>Specific Site Conditions – Work In Defence Areas</w:t>
      </w:r>
      <w:bookmarkEnd w:id="200"/>
      <w:bookmarkEnd w:id="201"/>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2E2443">
      <w:pPr>
        <w:pStyle w:val="Heading2"/>
        <w:keepLines/>
      </w:pPr>
      <w:bookmarkStart w:id="202" w:name="_Toc330198975"/>
      <w:bookmarkStart w:id="203" w:name="_Toc378241756"/>
      <w:r w:rsidRPr="00F90066">
        <w:t>Special Security Conditions</w:t>
      </w:r>
      <w:bookmarkEnd w:id="202"/>
      <w:bookmarkEnd w:id="203"/>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 xml:space="preserve">Annexure - Other </w:t>
      </w:r>
      <w:proofErr w:type="gramStart"/>
      <w:r w:rsidRPr="002E2443">
        <w:rPr>
          <w:b/>
          <w:highlight w:val="lightGray"/>
        </w:rPr>
        <w:t>Than</w:t>
      </w:r>
      <w:proofErr w:type="gramEnd"/>
      <w:r w:rsidRPr="002E2443">
        <w:rPr>
          <w:b/>
          <w:highlight w:val="lightGray"/>
        </w:rPr>
        <w:t xml:space="preserve"> Those Mentioned Above</w:t>
      </w:r>
    </w:p>
    <w:p w:rsidR="00C83391" w:rsidRPr="00F90066" w:rsidRDefault="00C83391" w:rsidP="002E2443">
      <w:pPr>
        <w:keepNext/>
        <w:keepLines/>
      </w:pPr>
      <w:r w:rsidRPr="00F90066">
        <w:t>Tenderers are advised that there are restrictions on carrying out work in the area.</w:t>
      </w:r>
    </w:p>
    <w:p w:rsidR="00C83391" w:rsidRPr="00F90066" w:rsidRDefault="00C83391" w:rsidP="00C83391">
      <w:r w:rsidRPr="00F90066">
        <w:t>Tenderers shall become familiar with the rules and regulations in force at the Site as issued by the relevant security authority.</w:t>
      </w:r>
    </w:p>
    <w:p w:rsidR="00C83391" w:rsidRPr="00F90066" w:rsidRDefault="00F55D19" w:rsidP="00F55D19">
      <w:pPr>
        <w:pStyle w:val="Heading2"/>
      </w:pPr>
      <w:bookmarkStart w:id="204" w:name="_Toc330198976"/>
      <w:bookmarkStart w:id="205" w:name="_Toc378241757"/>
      <w:r w:rsidRPr="00F90066">
        <w:t>Specified Sub-Contractors</w:t>
      </w:r>
      <w:bookmarkEnd w:id="204"/>
      <w:bookmarkEnd w:id="205"/>
    </w:p>
    <w:p w:rsidR="00C83391" w:rsidRPr="002E2443" w:rsidRDefault="00F55D19" w:rsidP="00C83391">
      <w:pPr>
        <w:rPr>
          <w:b/>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 – Only Applicable To Work Done In Leased Buildings</w:t>
      </w:r>
    </w:p>
    <w:p w:rsidR="00C83391" w:rsidRPr="00F90066" w:rsidRDefault="00C83391" w:rsidP="00C83391">
      <w:r w:rsidRPr="00F90066">
        <w:t>The proprietor of the building has specified that only particular sub-contractors may carry out certain components of work required by the RFT.</w:t>
      </w:r>
    </w:p>
    <w:p w:rsidR="004170D6" w:rsidRPr="00024271" w:rsidRDefault="00C83391" w:rsidP="004170D6">
      <w:r w:rsidRPr="00F90066">
        <w:t>Tenderers may select any one of the specified sub-contractors listed in the Annexure, for a specific component of work and shall include in its Tender, a price, for the work to be performed by that specified sub-contractor.  Tenderers shall satisfy themselves that the specified sub-contractor has the resources and is able to perform its component of the work so as to not delay the overall programme of the Works.</w:t>
      </w:r>
    </w:p>
    <w:p w:rsidR="004170D6" w:rsidRPr="00024271" w:rsidRDefault="004170D6" w:rsidP="004170D6">
      <w:pPr>
        <w:sectPr w:rsidR="004170D6" w:rsidRPr="00024271" w:rsidSect="00CB1E11">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09" w:footer="707" w:gutter="0"/>
          <w:cols w:space="720"/>
          <w:titlePg/>
          <w:docGrid w:linePitch="299"/>
        </w:sectPr>
      </w:pPr>
    </w:p>
    <w:p w:rsidR="004170D6" w:rsidRDefault="00A12195" w:rsidP="00F223FE">
      <w:pPr>
        <w:pStyle w:val="Heading1"/>
      </w:pPr>
      <w:bookmarkStart w:id="206" w:name="_Toc378241758"/>
      <w:r w:rsidRPr="00024271">
        <w:lastRenderedPageBreak/>
        <w:t xml:space="preserve">Conditions </w:t>
      </w:r>
      <w:r w:rsidR="00B13DCB" w:rsidRPr="00024271">
        <w:t>of</w:t>
      </w:r>
      <w:r w:rsidRPr="00024271">
        <w:t xml:space="preserve"> Contract</w:t>
      </w:r>
      <w:bookmarkEnd w:id="206"/>
    </w:p>
    <w:p w:rsidR="00F55D19" w:rsidRPr="0070715D" w:rsidRDefault="00F55D19" w:rsidP="00F55D19">
      <w:pPr>
        <w:pStyle w:val="Heading2"/>
      </w:pPr>
      <w:bookmarkStart w:id="207" w:name="_Toc330198978"/>
      <w:bookmarkStart w:id="208" w:name="_Toc378241759"/>
      <w:r w:rsidRPr="0070715D">
        <w:t>Interpretation of Terms</w:t>
      </w:r>
      <w:bookmarkEnd w:id="207"/>
      <w:bookmarkEnd w:id="208"/>
    </w:p>
    <w:p w:rsidR="00F55D19" w:rsidRPr="0070715D" w:rsidRDefault="00F55D19" w:rsidP="00F55D19">
      <w:r w:rsidRPr="0070715D">
        <w:t>In these Conditions of Contract, unless the context otherwise requires:</w:t>
      </w:r>
    </w:p>
    <w:p w:rsidR="00F55D19" w:rsidRPr="0070715D" w:rsidRDefault="00F55D19" w:rsidP="00F55D19">
      <w:r w:rsidRPr="00F55D19">
        <w:rPr>
          <w:b/>
        </w:rPr>
        <w:t>'Agency'</w:t>
      </w:r>
      <w:r w:rsidRPr="0070715D">
        <w:t xml:space="preserve"> means a department, agency or statutory authority of the Northern Territory of Australia.</w:t>
      </w:r>
    </w:p>
    <w:p w:rsidR="00F55D19" w:rsidRPr="0070715D" w:rsidRDefault="00F55D19" w:rsidP="00F55D19">
      <w:r w:rsidRPr="00F55D19">
        <w:rPr>
          <w:b/>
        </w:rPr>
        <w:t>'Annexure'</w:t>
      </w:r>
      <w:r w:rsidRPr="0070715D">
        <w:t xml:space="preserve"> means the section in the RFT that details the specific requirements applicable to the Conditions of Tendering and Contract concerning the execution of the Works.</w:t>
      </w:r>
    </w:p>
    <w:p w:rsidR="00F55D19" w:rsidRPr="0070715D" w:rsidRDefault="00F55D19" w:rsidP="00F55D19">
      <w:r w:rsidRPr="00F55D19">
        <w:rPr>
          <w:b/>
        </w:rPr>
        <w:t>'Completion'</w:t>
      </w:r>
      <w:r w:rsidRPr="0070715D">
        <w:t xml:space="preserve"> means the Superintendent has determined that the execution of the Works has reached the stage where the Works are complete except for minor omissions and/or minor defects.</w:t>
      </w:r>
    </w:p>
    <w:p w:rsidR="00F55D19" w:rsidRPr="0070715D" w:rsidRDefault="00F55D19" w:rsidP="00F55D19">
      <w:r w:rsidRPr="00F55D19">
        <w:rPr>
          <w:b/>
        </w:rPr>
        <w:t>'Contract'</w:t>
      </w:r>
      <w:r w:rsidRPr="0070715D">
        <w:t xml:space="preserve"> means the document which constitutes or evidences or as the case may </w:t>
      </w:r>
      <w:proofErr w:type="gramStart"/>
      <w:r w:rsidRPr="0070715D">
        <w:t>be,</w:t>
      </w:r>
      <w:proofErr w:type="gramEnd"/>
      <w:r w:rsidRPr="0070715D">
        <w:t xml:space="preserve"> all the documents which constitute or evidence the final and concluded agreement between the Principal and the Contractor concerning the execution of the Works.</w:t>
      </w:r>
    </w:p>
    <w:p w:rsidR="00F55D19" w:rsidRPr="0070715D" w:rsidRDefault="00F55D19" w:rsidP="00F55D19">
      <w:r w:rsidRPr="00F55D19">
        <w:rPr>
          <w:b/>
        </w:rPr>
        <w:t>'Contractor'</w:t>
      </w:r>
      <w:r w:rsidRPr="0070715D">
        <w:t xml:space="preserve"> means the legal entity that as party to the Contract is bound to execute the Works in accordance with the Contract and includes the successors and lawful assigns of the Contractor.</w:t>
      </w:r>
    </w:p>
    <w:p w:rsidR="007F3813" w:rsidRPr="00CB1E11" w:rsidRDefault="00EE2133" w:rsidP="007F3813">
      <w:pPr>
        <w:jc w:val="both"/>
        <w:rPr>
          <w:rFonts w:cs="Arial"/>
          <w:szCs w:val="22"/>
        </w:rPr>
      </w:pPr>
      <w:r w:rsidRPr="00164FBC">
        <w:rPr>
          <w:b/>
          <w:szCs w:val="22"/>
        </w:rPr>
        <w:t>'</w:t>
      </w:r>
      <w:r w:rsidR="007F3813" w:rsidRPr="00CB1E11">
        <w:rPr>
          <w:rFonts w:cs="Arial"/>
          <w:b/>
          <w:szCs w:val="22"/>
        </w:rPr>
        <w:t>Contractor’s Tender</w:t>
      </w:r>
      <w:r w:rsidRPr="00164FBC">
        <w:rPr>
          <w:b/>
          <w:szCs w:val="22"/>
        </w:rPr>
        <w:t>'</w:t>
      </w:r>
      <w:r w:rsidR="007F3813" w:rsidRPr="00CB1E11">
        <w:rPr>
          <w:rFonts w:cs="Arial"/>
          <w:szCs w:val="22"/>
        </w:rPr>
        <w:t xml:space="preserve"> means the Tender submitted by the Contractor in response to the RFT.</w:t>
      </w:r>
    </w:p>
    <w:p w:rsidR="00F55D19" w:rsidRPr="0070715D" w:rsidRDefault="00F55D19" w:rsidP="00F55D19">
      <w:r w:rsidRPr="00F55D19">
        <w:rPr>
          <w:b/>
        </w:rPr>
        <w:t>'Date of Acceptance'</w:t>
      </w:r>
      <w:r w:rsidRPr="0070715D">
        <w:t xml:space="preserve"> means the date, appearing on the Notice of Acceptance and if no date appears is the date on which the Principal sent the Notice of Acceptance to the Contractor</w:t>
      </w:r>
      <w:r w:rsidR="007F3813">
        <w:t>.</w:t>
      </w:r>
    </w:p>
    <w:p w:rsidR="00EE2133" w:rsidRPr="00CB1E11" w:rsidRDefault="00EE2133" w:rsidP="00EE2133">
      <w:pPr>
        <w:jc w:val="both"/>
        <w:rPr>
          <w:rFonts w:cs="Arial"/>
          <w:szCs w:val="22"/>
        </w:rPr>
      </w:pPr>
      <w:r w:rsidRPr="00164FBC">
        <w:rPr>
          <w:b/>
          <w:szCs w:val="22"/>
        </w:rPr>
        <w:t>'</w:t>
      </w:r>
      <w:r w:rsidRPr="00CB1E11">
        <w:rPr>
          <w:rFonts w:cs="Arial"/>
          <w:b/>
          <w:szCs w:val="22"/>
        </w:rPr>
        <w:t>Defects Liability Period</w:t>
      </w:r>
      <w:r w:rsidRPr="00164FBC">
        <w:rPr>
          <w:b/>
          <w:szCs w:val="22"/>
        </w:rPr>
        <w:t>'</w:t>
      </w:r>
      <w:r w:rsidRPr="00CB1E11">
        <w:rPr>
          <w:rFonts w:cs="Arial"/>
          <w:b/>
          <w:szCs w:val="22"/>
        </w:rPr>
        <w:t xml:space="preserve"> </w:t>
      </w:r>
      <w:r w:rsidRPr="00CB1E11">
        <w:rPr>
          <w:rFonts w:cs="Arial"/>
          <w:szCs w:val="22"/>
        </w:rPr>
        <w:t>means the defects liability period referred to in the clause entitled ‘Defects Liability Peri</w:t>
      </w:r>
      <w:r w:rsidR="00F43149">
        <w:rPr>
          <w:rFonts w:cs="Arial"/>
          <w:szCs w:val="22"/>
        </w:rPr>
        <w:t>od’ and stated in the Annexure.</w:t>
      </w:r>
    </w:p>
    <w:p w:rsidR="00F55D19" w:rsidRPr="0070715D" w:rsidRDefault="00F55D19" w:rsidP="00F55D19">
      <w:r w:rsidRPr="00F55D19">
        <w:rPr>
          <w:b/>
        </w:rPr>
        <w:t>'Documents'</w:t>
      </w:r>
      <w:r w:rsidRPr="0070715D">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70715D" w:rsidRDefault="00F55D19" w:rsidP="00F55D19">
      <w:r w:rsidRPr="00F55D19">
        <w:rPr>
          <w:b/>
        </w:rPr>
        <w:t>'Drawings'</w:t>
      </w:r>
      <w:r w:rsidRPr="0070715D">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70715D" w:rsidRDefault="00F55D19" w:rsidP="00F55D19">
      <w:r w:rsidRPr="00F55D19">
        <w:rPr>
          <w:b/>
        </w:rPr>
        <w:t>'Indigenous Person'</w:t>
      </w:r>
      <w:r w:rsidRPr="0070715D">
        <w:t xml:space="preserve"> is a person of Australian Aboriginal or Torres Strait Islander descent who identifies themselves as </w:t>
      </w:r>
      <w:r w:rsidR="00F112FA">
        <w:t>Indigenous</w:t>
      </w:r>
      <w:r w:rsidRPr="0070715D">
        <w:t xml:space="preserve"> and is accepted in the community in which they live as an </w:t>
      </w:r>
      <w:r w:rsidR="00F112FA">
        <w:t>Indigenous</w:t>
      </w:r>
      <w:r w:rsidRPr="0070715D">
        <w:t xml:space="preserve"> person.</w:t>
      </w:r>
    </w:p>
    <w:p w:rsidR="00F55D19" w:rsidRPr="0070715D" w:rsidRDefault="00F55D19" w:rsidP="00F55D19">
      <w:r w:rsidRPr="00F55D19">
        <w:rPr>
          <w:b/>
        </w:rPr>
        <w:t>'Lump Sum'</w:t>
      </w:r>
      <w:r w:rsidRPr="0070715D">
        <w:t xml:space="preserve"> means the total sum which will have become payable to the Contractor by the Principal upon completion of the Works.</w:t>
      </w:r>
    </w:p>
    <w:p w:rsidR="00F55D19" w:rsidRPr="0070715D" w:rsidRDefault="00F55D19" w:rsidP="00F55D19">
      <w:r w:rsidRPr="00F55D19">
        <w:rPr>
          <w:b/>
        </w:rPr>
        <w:t>'Notice of Acceptance'</w:t>
      </w:r>
      <w:r w:rsidRPr="0070715D">
        <w:t xml:space="preserve"> means the written notification and any accompanying documentation sent to the Contractor by the Principal advising acceptance of </w:t>
      </w:r>
      <w:r w:rsidR="004C039B">
        <w:t>its</w:t>
      </w:r>
      <w:r w:rsidRPr="0070715D">
        <w:t xml:space="preserve"> Tender to execute the Works.</w:t>
      </w:r>
    </w:p>
    <w:p w:rsidR="00F55D19" w:rsidRPr="0070715D" w:rsidRDefault="00F55D19" w:rsidP="00F55D19">
      <w:r w:rsidRPr="00F55D19">
        <w:rPr>
          <w:b/>
        </w:rPr>
        <w:t>'Order'</w:t>
      </w:r>
      <w:r w:rsidRPr="0070715D">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70715D" w:rsidRDefault="00F55D19" w:rsidP="00F55D19">
      <w:r w:rsidRPr="00F55D19">
        <w:rPr>
          <w:b/>
        </w:rPr>
        <w:t>'Principal'</w:t>
      </w:r>
      <w:r w:rsidRPr="0070715D">
        <w:t xml:space="preserve"> means the Northern Territory of Australia.  The Principal for Power and Water contracts is the Power and Water Corporation.</w:t>
      </w:r>
    </w:p>
    <w:p w:rsidR="00F55D19" w:rsidRPr="0070715D" w:rsidRDefault="00F55D19" w:rsidP="00F55D19">
      <w:r w:rsidRPr="00F55D19">
        <w:rPr>
          <w:b/>
        </w:rPr>
        <w:lastRenderedPageBreak/>
        <w:t>'Portion of the Works'</w:t>
      </w:r>
      <w:r w:rsidRPr="0070715D">
        <w:t xml:space="preserve"> means the Superintendent has directed the Contractor to carry out particular work in accordance with the Contract, such work representing a part of the total Works required under the Contract.</w:t>
      </w:r>
    </w:p>
    <w:p w:rsidR="00F55D19" w:rsidRPr="0070715D" w:rsidRDefault="00F55D19" w:rsidP="00F55D19">
      <w:r w:rsidRPr="00F55D19">
        <w:rPr>
          <w:b/>
        </w:rPr>
        <w:t>'Rate'</w:t>
      </w:r>
      <w:r w:rsidRPr="0070715D">
        <w:t xml:space="preserve"> means the rate per any section or item of the Works as stated in the Contract.</w:t>
      </w:r>
    </w:p>
    <w:p w:rsidR="00F55D19" w:rsidRPr="0070715D" w:rsidRDefault="00F55D19" w:rsidP="00F55D19">
      <w:r w:rsidRPr="00F55D19">
        <w:rPr>
          <w:b/>
        </w:rPr>
        <w:t>'Request for Tender (RFT)'</w:t>
      </w:r>
      <w:r w:rsidRPr="0070715D">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70715D" w:rsidRDefault="00F55D19" w:rsidP="00F55D19">
      <w:r w:rsidRPr="00F55D19">
        <w:rPr>
          <w:b/>
        </w:rPr>
        <w:t>'Schedule of Rates'</w:t>
      </w:r>
      <w:r w:rsidRPr="0070715D">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70715D" w:rsidRDefault="00F55D19" w:rsidP="00F55D19">
      <w:r w:rsidRPr="00F55D19">
        <w:rPr>
          <w:b/>
        </w:rPr>
        <w:t>'Site'</w:t>
      </w:r>
      <w:r w:rsidRPr="0070715D">
        <w:t xml:space="preserve"> means the lands and other places to be made available and any other lands and places made available to the Contractor by the Principal for the purpose of the Contract.</w:t>
      </w:r>
    </w:p>
    <w:p w:rsidR="00F55D19" w:rsidRPr="0070715D" w:rsidRDefault="00F55D19" w:rsidP="00F55D19">
      <w:r w:rsidRPr="00F55D19">
        <w:rPr>
          <w:b/>
        </w:rPr>
        <w:t>'Scope of Works'</w:t>
      </w:r>
      <w:r w:rsidRPr="0070715D">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70715D" w:rsidRDefault="00F55D19" w:rsidP="00F55D19">
      <w:r w:rsidRPr="00F55D19">
        <w:rPr>
          <w:b/>
        </w:rPr>
        <w:t>'sub-contractor'</w:t>
      </w:r>
      <w:r w:rsidRPr="0070715D">
        <w:t xml:space="preserve"> means a person other than the Contractor’s employees engaged by the Contractor who provides goods, services or Works to the Contractor.</w:t>
      </w:r>
    </w:p>
    <w:p w:rsidR="00F55D19" w:rsidRPr="0070715D" w:rsidRDefault="00F55D19" w:rsidP="00F55D19">
      <w:r w:rsidRPr="00F55D19">
        <w:rPr>
          <w:b/>
        </w:rPr>
        <w:t>'Superintendent'</w:t>
      </w:r>
      <w:r w:rsidRPr="0070715D">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70715D" w:rsidRDefault="00F55D19" w:rsidP="00F55D19">
      <w:r w:rsidRPr="00F55D19">
        <w:rPr>
          <w:b/>
        </w:rPr>
        <w:t>'Tax Invoice'</w:t>
      </w:r>
      <w:r w:rsidRPr="0070715D">
        <w:t xml:space="preserve"> has the meaning given in </w:t>
      </w:r>
      <w:r w:rsidRPr="002E2443">
        <w:rPr>
          <w:i/>
        </w:rPr>
        <w:t>A New Tax System (Goods and Services Tax) Act 1999</w:t>
      </w:r>
      <w:r w:rsidRPr="0070715D">
        <w:t>.</w:t>
      </w:r>
    </w:p>
    <w:p w:rsidR="00F55D19" w:rsidRPr="0070715D" w:rsidRDefault="00F55D19" w:rsidP="00F55D19">
      <w:r w:rsidRPr="00F55D19">
        <w:rPr>
          <w:b/>
        </w:rPr>
        <w:t>'Works'</w:t>
      </w:r>
      <w:r w:rsidRPr="0070715D">
        <w:t xml:space="preserve"> means the whole of the work to be executed in accordance with the Contract, including all variations and remedial work provided for by the Contract.</w:t>
      </w:r>
    </w:p>
    <w:p w:rsidR="00F55D19" w:rsidRPr="0070715D" w:rsidRDefault="00F55D19" w:rsidP="00F55D19">
      <w:r w:rsidRPr="0070715D">
        <w:t>In the Contract, unless the contrary intention appears:</w:t>
      </w:r>
    </w:p>
    <w:p w:rsidR="00F55D19" w:rsidRPr="0070715D" w:rsidRDefault="00F55D19" w:rsidP="00101EDD">
      <w:pPr>
        <w:pStyle w:val="ListParagraph"/>
        <w:numPr>
          <w:ilvl w:val="0"/>
          <w:numId w:val="30"/>
        </w:numPr>
      </w:pPr>
      <w:r w:rsidRPr="0070715D">
        <w:t>headings are for the purpose of convenient reference only and shall not be used in the interpretation of these conditions;</w:t>
      </w:r>
    </w:p>
    <w:p w:rsidR="00F55D19" w:rsidRPr="0070715D" w:rsidRDefault="00F55D19" w:rsidP="00101EDD">
      <w:pPr>
        <w:pStyle w:val="ListParagraph"/>
        <w:numPr>
          <w:ilvl w:val="0"/>
          <w:numId w:val="30"/>
        </w:numPr>
      </w:pPr>
      <w:r w:rsidRPr="0070715D">
        <w:t>the singular includes the plural and vice-versa;</w:t>
      </w:r>
    </w:p>
    <w:p w:rsidR="00F55D19" w:rsidRPr="0070715D" w:rsidRDefault="00F55D19" w:rsidP="00101EDD">
      <w:pPr>
        <w:pStyle w:val="ListParagraph"/>
        <w:numPr>
          <w:ilvl w:val="0"/>
          <w:numId w:val="30"/>
        </w:numPr>
      </w:pPr>
      <w:r w:rsidRPr="0070715D">
        <w:t>a reference to one gender includes the other;</w:t>
      </w:r>
    </w:p>
    <w:p w:rsidR="00F55D19" w:rsidRPr="0070715D" w:rsidRDefault="00F55D19" w:rsidP="00101EDD">
      <w:pPr>
        <w:pStyle w:val="ListParagraph"/>
        <w:numPr>
          <w:ilvl w:val="0"/>
          <w:numId w:val="30"/>
        </w:numPr>
      </w:pPr>
      <w:r w:rsidRPr="0070715D">
        <w:t>a reference to a person includes a body politic, body corporate or a partnership joint venture, incorporated association, government, local government authority or agency;</w:t>
      </w:r>
    </w:p>
    <w:p w:rsidR="00F55D19" w:rsidRPr="0070715D" w:rsidRDefault="00F55D19" w:rsidP="00101EDD">
      <w:pPr>
        <w:pStyle w:val="ListParagraph"/>
        <w:numPr>
          <w:ilvl w:val="0"/>
          <w:numId w:val="30"/>
        </w:numPr>
      </w:pPr>
      <w:r w:rsidRPr="0070715D">
        <w:t xml:space="preserve">a reference to a party includes that party’s administrators, successors, and permitted assigns, including any person to whom that party </w:t>
      </w:r>
      <w:proofErr w:type="spellStart"/>
      <w:r w:rsidRPr="0070715D">
        <w:t>n</w:t>
      </w:r>
      <w:r w:rsidR="00F112FA">
        <w:t>ovates</w:t>
      </w:r>
      <w:proofErr w:type="spellEnd"/>
      <w:r w:rsidR="00F112FA">
        <w:t xml:space="preserve"> any part of the Contract;</w:t>
      </w:r>
    </w:p>
    <w:p w:rsidR="00F55D19" w:rsidRPr="0070715D" w:rsidRDefault="00F55D19" w:rsidP="00101EDD">
      <w:pPr>
        <w:pStyle w:val="ListParagraph"/>
        <w:numPr>
          <w:ilvl w:val="0"/>
          <w:numId w:val="30"/>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101EDD">
      <w:pPr>
        <w:pStyle w:val="ListParagraph"/>
        <w:numPr>
          <w:ilvl w:val="0"/>
          <w:numId w:val="30"/>
        </w:numPr>
      </w:pPr>
      <w:r w:rsidRPr="0070715D">
        <w:t>a reference to time is to Australian Central Standard Time;</w:t>
      </w:r>
    </w:p>
    <w:p w:rsidR="00F55D19" w:rsidRPr="0070715D" w:rsidRDefault="00F55D19" w:rsidP="00101EDD">
      <w:pPr>
        <w:pStyle w:val="ListParagraph"/>
        <w:numPr>
          <w:ilvl w:val="0"/>
          <w:numId w:val="30"/>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101EDD">
      <w:pPr>
        <w:pStyle w:val="ListParagraph"/>
        <w:numPr>
          <w:ilvl w:val="0"/>
          <w:numId w:val="30"/>
        </w:numPr>
      </w:pPr>
      <w:r w:rsidRPr="0070715D">
        <w:t>a reference to a “dollar”, “$”, “$A” or “AUD” means the Australian dollar unless otherwise stated;</w:t>
      </w:r>
    </w:p>
    <w:p w:rsidR="00F55D19" w:rsidRPr="0070715D" w:rsidRDefault="00F55D19" w:rsidP="00101EDD">
      <w:pPr>
        <w:pStyle w:val="ListParagraph"/>
        <w:numPr>
          <w:ilvl w:val="0"/>
          <w:numId w:val="30"/>
        </w:numPr>
      </w:pPr>
      <w:r w:rsidRPr="0070715D">
        <w:t>a reference to a “measurement” means Australian legal units of measurement unless otherwise specified;</w:t>
      </w:r>
    </w:p>
    <w:p w:rsidR="00F55D19" w:rsidRPr="0070715D" w:rsidRDefault="00F55D19" w:rsidP="00101EDD">
      <w:pPr>
        <w:pStyle w:val="ListParagraph"/>
        <w:numPr>
          <w:ilvl w:val="0"/>
          <w:numId w:val="30"/>
        </w:numPr>
      </w:pPr>
      <w:r w:rsidRPr="0070715D">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101EDD">
      <w:pPr>
        <w:pStyle w:val="ListParagraph"/>
        <w:numPr>
          <w:ilvl w:val="0"/>
          <w:numId w:val="30"/>
        </w:numPr>
      </w:pPr>
      <w:r w:rsidRPr="0070715D">
        <w:t>the word “includes” in any form is not a word of limitation;</w:t>
      </w:r>
    </w:p>
    <w:p w:rsidR="00F55D19" w:rsidRPr="0070715D" w:rsidRDefault="00F55D19" w:rsidP="00101EDD">
      <w:pPr>
        <w:pStyle w:val="ListParagraph"/>
        <w:numPr>
          <w:ilvl w:val="0"/>
          <w:numId w:val="30"/>
        </w:numPr>
      </w:pPr>
      <w:r w:rsidRPr="0070715D">
        <w:t>a reference to a clause includes a reference to a subclause of that clause; and</w:t>
      </w:r>
    </w:p>
    <w:p w:rsidR="00F55D19" w:rsidRPr="0070715D" w:rsidRDefault="00F55D19" w:rsidP="00101EDD">
      <w:pPr>
        <w:pStyle w:val="ListParagraph"/>
        <w:numPr>
          <w:ilvl w:val="0"/>
          <w:numId w:val="30"/>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09" w:name="_Toc330198979"/>
      <w:bookmarkStart w:id="210" w:name="_Toc378241760"/>
      <w:r w:rsidRPr="0070715D">
        <w:t>Formation of Contract</w:t>
      </w:r>
      <w:bookmarkEnd w:id="209"/>
      <w:bookmarkEnd w:id="210"/>
    </w:p>
    <w:p w:rsidR="00F55D19" w:rsidRPr="0070715D" w:rsidRDefault="00F55D19" w:rsidP="00F55D19">
      <w:r w:rsidRPr="0070715D">
        <w:t>The Contract is comprised of:</w:t>
      </w:r>
    </w:p>
    <w:p w:rsidR="00F55D19" w:rsidRPr="0070715D" w:rsidRDefault="00F55D19" w:rsidP="00101EDD">
      <w:pPr>
        <w:pStyle w:val="ListParagraph"/>
        <w:numPr>
          <w:ilvl w:val="0"/>
          <w:numId w:val="31"/>
        </w:numPr>
      </w:pPr>
      <w:r w:rsidRPr="0070715D">
        <w:t>these Conditions of Contract and any Special Conditions;</w:t>
      </w:r>
    </w:p>
    <w:p w:rsidR="00F55D19" w:rsidRPr="0070715D" w:rsidRDefault="00F55D19" w:rsidP="00101EDD">
      <w:pPr>
        <w:pStyle w:val="ListParagraph"/>
        <w:numPr>
          <w:ilvl w:val="0"/>
          <w:numId w:val="31"/>
        </w:numPr>
      </w:pPr>
      <w:r w:rsidRPr="0070715D">
        <w:t>the Notice of Acceptance;</w:t>
      </w:r>
    </w:p>
    <w:p w:rsidR="00F55D19" w:rsidRPr="0070715D" w:rsidRDefault="00F55D19" w:rsidP="00101EDD">
      <w:pPr>
        <w:pStyle w:val="ListParagraph"/>
        <w:numPr>
          <w:ilvl w:val="0"/>
          <w:numId w:val="31"/>
        </w:numPr>
      </w:pPr>
      <w:r w:rsidRPr="0070715D">
        <w:t>the RFT;</w:t>
      </w:r>
    </w:p>
    <w:p w:rsidR="00F55D19" w:rsidRPr="0070715D" w:rsidRDefault="00F55D19" w:rsidP="00101EDD">
      <w:pPr>
        <w:pStyle w:val="ListParagraph"/>
        <w:numPr>
          <w:ilvl w:val="0"/>
          <w:numId w:val="31"/>
        </w:numPr>
      </w:pPr>
      <w:r w:rsidRPr="0070715D">
        <w:t xml:space="preserve">the </w:t>
      </w:r>
      <w:r w:rsidR="004C039B">
        <w:t>Contractor</w:t>
      </w:r>
      <w:r w:rsidR="004C039B" w:rsidRPr="0070715D">
        <w:t xml:space="preserve">’s </w:t>
      </w:r>
      <w:r w:rsidRPr="0070715D">
        <w:t>Tender response; and</w:t>
      </w:r>
    </w:p>
    <w:p w:rsidR="00F55D19" w:rsidRPr="0070715D" w:rsidRDefault="00F55D19" w:rsidP="00101EDD">
      <w:pPr>
        <w:pStyle w:val="ListParagraph"/>
        <w:numPr>
          <w:ilvl w:val="0"/>
          <w:numId w:val="31"/>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101EDD">
      <w:pPr>
        <w:pStyle w:val="ListParagraph"/>
        <w:numPr>
          <w:ilvl w:val="0"/>
          <w:numId w:val="32"/>
        </w:numPr>
      </w:pPr>
      <w:r w:rsidRPr="0070715D">
        <w:t>Special Conditions (if any);</w:t>
      </w:r>
    </w:p>
    <w:p w:rsidR="00F55D19" w:rsidRPr="0070715D" w:rsidRDefault="00F55D19" w:rsidP="00101EDD">
      <w:pPr>
        <w:pStyle w:val="ListParagraph"/>
        <w:numPr>
          <w:ilvl w:val="0"/>
          <w:numId w:val="32"/>
        </w:numPr>
      </w:pPr>
      <w:r w:rsidRPr="0070715D">
        <w:t>these Conditions of Contract;</w:t>
      </w:r>
    </w:p>
    <w:p w:rsidR="00F55D19" w:rsidRPr="0070715D" w:rsidRDefault="00F55D19" w:rsidP="00101EDD">
      <w:pPr>
        <w:pStyle w:val="ListParagraph"/>
        <w:numPr>
          <w:ilvl w:val="0"/>
          <w:numId w:val="32"/>
        </w:numPr>
      </w:pPr>
      <w:r w:rsidRPr="0070715D">
        <w:t>Annexure to the Conditions of Tendering and Contract;</w:t>
      </w:r>
    </w:p>
    <w:p w:rsidR="00F55D19" w:rsidRPr="0070715D" w:rsidRDefault="00F55D19" w:rsidP="00101EDD">
      <w:pPr>
        <w:pStyle w:val="ListParagraph"/>
        <w:numPr>
          <w:ilvl w:val="0"/>
          <w:numId w:val="32"/>
        </w:numPr>
      </w:pPr>
      <w:r w:rsidRPr="0070715D">
        <w:t>Notice of Acceptance;</w:t>
      </w:r>
    </w:p>
    <w:p w:rsidR="00F55D19" w:rsidRPr="0070715D" w:rsidRDefault="00F55D19" w:rsidP="00101EDD">
      <w:pPr>
        <w:pStyle w:val="ListParagraph"/>
        <w:numPr>
          <w:ilvl w:val="0"/>
          <w:numId w:val="32"/>
        </w:numPr>
      </w:pPr>
      <w:r w:rsidRPr="0070715D">
        <w:t>Preliminary clauses;</w:t>
      </w:r>
    </w:p>
    <w:p w:rsidR="00F55D19" w:rsidRPr="0070715D" w:rsidRDefault="00F55D19" w:rsidP="00101EDD">
      <w:pPr>
        <w:pStyle w:val="ListParagraph"/>
        <w:numPr>
          <w:ilvl w:val="0"/>
          <w:numId w:val="32"/>
        </w:numPr>
      </w:pPr>
      <w:r w:rsidRPr="0070715D">
        <w:t>Scope of Works;</w:t>
      </w:r>
    </w:p>
    <w:p w:rsidR="00F55D19" w:rsidRPr="0070715D" w:rsidRDefault="00F55D19" w:rsidP="00101EDD">
      <w:pPr>
        <w:pStyle w:val="ListParagraph"/>
        <w:numPr>
          <w:ilvl w:val="0"/>
          <w:numId w:val="32"/>
        </w:numPr>
      </w:pPr>
      <w:r w:rsidRPr="0070715D">
        <w:t>Drawings and Scope of Works included in the RFT;</w:t>
      </w:r>
    </w:p>
    <w:p w:rsidR="00F55D19" w:rsidRPr="0070715D" w:rsidRDefault="00F55D19" w:rsidP="00101EDD">
      <w:pPr>
        <w:pStyle w:val="ListParagraph"/>
        <w:numPr>
          <w:ilvl w:val="0"/>
          <w:numId w:val="32"/>
        </w:numPr>
      </w:pPr>
      <w:r w:rsidRPr="0070715D">
        <w:t xml:space="preserve">any other document expressly referred to in items (a) to (g) inclusive of this clause </w:t>
      </w:r>
      <w:r w:rsidR="00F112FA">
        <w:t>as forming part of the Contract;</w:t>
      </w:r>
    </w:p>
    <w:p w:rsidR="00F55D19" w:rsidRPr="0070715D" w:rsidRDefault="00F55D19" w:rsidP="00101EDD">
      <w:pPr>
        <w:pStyle w:val="ListParagraph"/>
        <w:numPr>
          <w:ilvl w:val="0"/>
          <w:numId w:val="32"/>
        </w:numPr>
      </w:pPr>
      <w:r w:rsidRPr="0070715D">
        <w:t xml:space="preserve">Conditions of Tendering and all other documents, other than those specified above in (a) to (g) inclusive, forming the RFT or the Contract (other than the </w:t>
      </w:r>
      <w:r w:rsidR="004C039B">
        <w:t>Contractor</w:t>
      </w:r>
      <w:r w:rsidR="004C039B" w:rsidRPr="0070715D">
        <w:t>’s</w:t>
      </w:r>
      <w:r w:rsidRPr="0070715D">
        <w:t xml:space="preserve"> Tender); and</w:t>
      </w:r>
    </w:p>
    <w:p w:rsidR="00765038" w:rsidRDefault="00F55D19" w:rsidP="00101EDD">
      <w:pPr>
        <w:pStyle w:val="ListParagraph"/>
        <w:numPr>
          <w:ilvl w:val="0"/>
          <w:numId w:val="32"/>
        </w:numPr>
      </w:pPr>
      <w:r w:rsidRPr="0070715D">
        <w:t xml:space="preserve">the </w:t>
      </w:r>
      <w:r w:rsidR="004C039B">
        <w:t>Contractor</w:t>
      </w:r>
      <w:r w:rsidR="004C039B" w:rsidRPr="0070715D">
        <w:t>’s</w:t>
      </w:r>
      <w:r w:rsidRPr="0070715D">
        <w:t xml:space="preserve"> Tender </w:t>
      </w:r>
      <w:r w:rsidR="00F112FA">
        <w:t>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1" w:name="_Toc280867943"/>
      <w:bookmarkStart w:id="212" w:name="_Toc280868035"/>
      <w:bookmarkStart w:id="213" w:name="_Toc330198980"/>
      <w:bookmarkStart w:id="214" w:name="_Toc378241761"/>
      <w:bookmarkEnd w:id="211"/>
      <w:bookmarkEnd w:id="212"/>
      <w:r w:rsidRPr="0070715D">
        <w:t>Nature of Contract</w:t>
      </w:r>
      <w:bookmarkEnd w:id="213"/>
      <w:bookmarkEnd w:id="214"/>
    </w:p>
    <w:p w:rsidR="00F55D19" w:rsidRPr="0070715D" w:rsidRDefault="00F55D19" w:rsidP="00765038">
      <w:pPr>
        <w:pStyle w:val="Heading3"/>
      </w:pPr>
      <w:r w:rsidRPr="0070715D">
        <w:t>Basis of Payment</w:t>
      </w:r>
    </w:p>
    <w:p w:rsidR="00F55D19" w:rsidRPr="0070715D" w:rsidRDefault="00F55D19" w:rsidP="00F55D19">
      <w:r w:rsidRPr="0070715D">
        <w:t>The Contractor shall be paid either on a Lump Sum or a Schedule of Rates basis as stated in the Annexure.</w:t>
      </w:r>
    </w:p>
    <w:p w:rsidR="00F55D19" w:rsidRPr="0070715D" w:rsidRDefault="00F55D19" w:rsidP="00F55D19">
      <w:r w:rsidRPr="0070715D">
        <w:t>Where payment is to be made on a Lump Sum basis the sum payable shall, subject to any adjustment made pursuant to the Contract, be the Lump Sum.</w:t>
      </w:r>
    </w:p>
    <w:p w:rsidR="00F55D19" w:rsidRPr="0070715D" w:rsidRDefault="00F55D19" w:rsidP="00F55D19">
      <w:r w:rsidRPr="0070715D">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t xml:space="preserve">(85) </w:t>
      </w:r>
      <w:r w:rsidR="00710A3F">
        <w:t xml:space="preserve">(85%) </w:t>
      </w:r>
      <w:r w:rsidRPr="0070715D">
        <w:t>and one hundred and fifteen per</w:t>
      </w:r>
      <w:r w:rsidR="00710A3F">
        <w:t xml:space="preserve"> </w:t>
      </w:r>
      <w:r w:rsidRPr="0070715D">
        <w:t>cent (1</w:t>
      </w:r>
      <w:r w:rsidR="00710A3F">
        <w:t>1</w:t>
      </w:r>
      <w:r w:rsidRPr="0070715D">
        <w:t xml:space="preserve">5%) respectively of the stated quantity.  When the actual quantity is greater than the upper limit or less than the lower limit, an adjustment may be made to the rate applicable to the quantity outside the limits of accuracy.  Any adjustment to the </w:t>
      </w:r>
      <w:r w:rsidRPr="0070715D">
        <w:lastRenderedPageBreak/>
        <w:t>rate shall be as agreed between the Contractor and the Superintendent, or in the event of failure to agree, as determined by the Superintendent.</w:t>
      </w:r>
    </w:p>
    <w:p w:rsidR="00F55D19" w:rsidRPr="0070715D" w:rsidRDefault="00F55D19" w:rsidP="00F55D19">
      <w:r w:rsidRPr="0070715D">
        <w:t>The Contract shall be on a firm price basis.</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5" w:name="_Toc245351768"/>
      <w:bookmarkStart w:id="216" w:name="_Toc263850102"/>
      <w:bookmarkStart w:id="217" w:name="_Toc312140845"/>
      <w:bookmarkStart w:id="218" w:name="_Toc312744703"/>
      <w:bookmarkStart w:id="219" w:name="_Toc312969910"/>
      <w:bookmarkStart w:id="220" w:name="_Toc313092035"/>
      <w:bookmarkStart w:id="221" w:name="_Toc330198981"/>
      <w:bookmarkStart w:id="222" w:name="_Toc378241762"/>
      <w:r w:rsidRPr="0070715D">
        <w:t>Entire Agreement</w:t>
      </w:r>
      <w:bookmarkEnd w:id="215"/>
      <w:bookmarkEnd w:id="216"/>
      <w:bookmarkEnd w:id="217"/>
      <w:bookmarkEnd w:id="218"/>
      <w:bookmarkEnd w:id="219"/>
      <w:bookmarkEnd w:id="220"/>
      <w:bookmarkEnd w:id="221"/>
      <w:bookmarkEnd w:id="222"/>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3" w:name="_Toc245461815"/>
      <w:bookmarkStart w:id="224" w:name="_Toc269672121"/>
      <w:bookmarkStart w:id="225" w:name="_Toc312514487"/>
      <w:bookmarkStart w:id="226" w:name="_Toc312969911"/>
      <w:bookmarkStart w:id="227" w:name="_Toc313092036"/>
      <w:bookmarkStart w:id="228" w:name="_Toc330198982"/>
      <w:bookmarkStart w:id="229" w:name="_Toc378241763"/>
      <w:bookmarkStart w:id="230" w:name="_Toc306362481"/>
      <w:bookmarkStart w:id="231" w:name="_Toc312140847"/>
      <w:bookmarkStart w:id="232" w:name="_Toc312744704"/>
      <w:r w:rsidRPr="0070715D">
        <w:t xml:space="preserve">General Obligations of the </w:t>
      </w:r>
      <w:bookmarkEnd w:id="223"/>
      <w:r w:rsidRPr="0070715D">
        <w:t>Parties</w:t>
      </w:r>
      <w:bookmarkEnd w:id="224"/>
      <w:bookmarkEnd w:id="225"/>
      <w:bookmarkEnd w:id="226"/>
      <w:bookmarkEnd w:id="227"/>
      <w:bookmarkEnd w:id="228"/>
      <w:bookmarkEnd w:id="229"/>
    </w:p>
    <w:p w:rsidR="00F55D19" w:rsidRPr="0070715D" w:rsidRDefault="00F55D19" w:rsidP="00F55D19">
      <w:r w:rsidRPr="0070715D">
        <w:t>Both the Principal and the Contractor will, at all times:</w:t>
      </w:r>
    </w:p>
    <w:p w:rsidR="00F55D19" w:rsidRPr="0070715D" w:rsidRDefault="00F55D19" w:rsidP="00101EDD">
      <w:pPr>
        <w:pStyle w:val="ListParagraph"/>
        <w:numPr>
          <w:ilvl w:val="0"/>
          <w:numId w:val="33"/>
        </w:numPr>
      </w:pPr>
      <w:r w:rsidRPr="0070715D">
        <w:t>act reasonably in performing their obligations and exercising their rights under the Contract;</w:t>
      </w:r>
    </w:p>
    <w:p w:rsidR="00F55D19" w:rsidRPr="0070715D" w:rsidRDefault="00F55D19" w:rsidP="00101EDD">
      <w:pPr>
        <w:pStyle w:val="ListParagraph"/>
        <w:numPr>
          <w:ilvl w:val="0"/>
          <w:numId w:val="33"/>
        </w:numPr>
      </w:pPr>
      <w:r w:rsidRPr="0070715D">
        <w:t>diligently perform their respective obligations under this Contract; and</w:t>
      </w:r>
    </w:p>
    <w:p w:rsidR="00F55D19" w:rsidRPr="0070715D" w:rsidRDefault="00F55D19" w:rsidP="00101EDD">
      <w:pPr>
        <w:pStyle w:val="ListParagraph"/>
        <w:numPr>
          <w:ilvl w:val="0"/>
          <w:numId w:val="33"/>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3" w:name="_Toc312969912"/>
      <w:bookmarkStart w:id="234" w:name="_Toc313092037"/>
      <w:bookmarkStart w:id="235" w:name="_Toc330198983"/>
      <w:bookmarkStart w:id="236" w:name="_Toc378241764"/>
      <w:r w:rsidRPr="0070715D">
        <w:t>Principal’s Responsibilities and Obligations</w:t>
      </w:r>
      <w:bookmarkEnd w:id="230"/>
      <w:bookmarkEnd w:id="231"/>
      <w:bookmarkEnd w:id="232"/>
      <w:bookmarkEnd w:id="233"/>
      <w:bookmarkEnd w:id="234"/>
      <w:bookmarkEnd w:id="235"/>
      <w:bookmarkEnd w:id="236"/>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37" w:name="_Toc321727552"/>
      <w:bookmarkStart w:id="238" w:name="_Toc323120058"/>
      <w:bookmarkStart w:id="239" w:name="_Toc328563011"/>
      <w:bookmarkStart w:id="240" w:name="_Toc328569282"/>
      <w:bookmarkStart w:id="241" w:name="_Toc328574581"/>
      <w:bookmarkStart w:id="242" w:name="_Toc328743921"/>
      <w:bookmarkStart w:id="243" w:name="_Toc328744628"/>
      <w:bookmarkStart w:id="244" w:name="_Toc330198984"/>
      <w:bookmarkStart w:id="245" w:name="_Toc378241765"/>
      <w:bookmarkEnd w:id="237"/>
      <w:bookmarkEnd w:id="238"/>
      <w:bookmarkEnd w:id="239"/>
      <w:bookmarkEnd w:id="240"/>
      <w:bookmarkEnd w:id="241"/>
      <w:bookmarkEnd w:id="242"/>
      <w:bookmarkEnd w:id="243"/>
      <w:r w:rsidRPr="0070715D">
        <w:t>Superintendent and Superintendent's Representative</w:t>
      </w:r>
      <w:bookmarkEnd w:id="244"/>
      <w:bookmarkEnd w:id="245"/>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t>For the purpose of exercising some of the powers, duties, discretions and authorities, vested in him on behalf of the Principal, the Superintendent may from time to time appoint a representative ('</w:t>
      </w:r>
      <w:r w:rsidRPr="002E2443">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6" w:name="_Toc330198985"/>
      <w:bookmarkStart w:id="247" w:name="_Toc378241766"/>
      <w:r w:rsidRPr="0070715D">
        <w:t>Directions</w:t>
      </w:r>
      <w:bookmarkEnd w:id="246"/>
      <w:bookmarkEnd w:id="247"/>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lastRenderedPageBreak/>
        <w:t>Also refer to the section of the RFT titled “Procedures, Calls and Payments” regarding directions to work.</w:t>
      </w:r>
    </w:p>
    <w:p w:rsidR="00F55D19" w:rsidRPr="0070715D" w:rsidRDefault="00765038" w:rsidP="00765038">
      <w:pPr>
        <w:pStyle w:val="Heading2"/>
      </w:pPr>
      <w:bookmarkStart w:id="248" w:name="_Toc313343281"/>
      <w:bookmarkStart w:id="249" w:name="_Toc316922725"/>
      <w:bookmarkStart w:id="250" w:name="_Toc317858985"/>
      <w:bookmarkStart w:id="251" w:name="_Toc317861058"/>
      <w:bookmarkStart w:id="252" w:name="_Toc317969575"/>
      <w:bookmarkStart w:id="253" w:name="_Toc317969722"/>
      <w:bookmarkStart w:id="254" w:name="_Toc317969871"/>
      <w:bookmarkStart w:id="255" w:name="_Toc321727555"/>
      <w:bookmarkStart w:id="256" w:name="_Toc323120061"/>
      <w:bookmarkStart w:id="257" w:name="_Toc328563014"/>
      <w:bookmarkStart w:id="258" w:name="_Toc328569285"/>
      <w:bookmarkStart w:id="259" w:name="_Toc328574584"/>
      <w:bookmarkStart w:id="260" w:name="_Toc328743924"/>
      <w:bookmarkStart w:id="261" w:name="_Toc328744631"/>
      <w:bookmarkStart w:id="262" w:name="_Toc313343282"/>
      <w:bookmarkStart w:id="263" w:name="_Toc316922726"/>
      <w:bookmarkStart w:id="264" w:name="_Toc317858986"/>
      <w:bookmarkStart w:id="265" w:name="_Toc317861059"/>
      <w:bookmarkStart w:id="266" w:name="_Toc317969576"/>
      <w:bookmarkStart w:id="267" w:name="_Toc317969723"/>
      <w:bookmarkStart w:id="268" w:name="_Toc317969872"/>
      <w:bookmarkStart w:id="269" w:name="_Toc321727556"/>
      <w:bookmarkStart w:id="270" w:name="_Toc323120062"/>
      <w:bookmarkStart w:id="271" w:name="_Toc328563015"/>
      <w:bookmarkStart w:id="272" w:name="_Toc328569286"/>
      <w:bookmarkStart w:id="273" w:name="_Toc328574585"/>
      <w:bookmarkStart w:id="274" w:name="_Toc328743925"/>
      <w:bookmarkStart w:id="275" w:name="_Toc328744632"/>
      <w:bookmarkStart w:id="276" w:name="_Toc330198986"/>
      <w:bookmarkStart w:id="277" w:name="_Toc37824176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0715D">
        <w:t>Contractor's Responsibilities and Obligations</w:t>
      </w:r>
      <w:bookmarkEnd w:id="276"/>
      <w:bookmarkEnd w:id="277"/>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785962">
        <w:rPr>
          <w:b/>
          <w:highlight w:val="lightGray"/>
        </w:rPr>
        <w:fldChar w:fldCharType="begin"/>
      </w:r>
      <w:r w:rsidR="00785962">
        <w:rPr>
          <w:b/>
          <w:highlight w:val="lightGray"/>
        </w:rPr>
        <w:instrText xml:space="preserve"> REF _Ref355694006 \r \h </w:instrText>
      </w:r>
      <w:r w:rsidR="00785962">
        <w:rPr>
          <w:b/>
          <w:highlight w:val="lightGray"/>
        </w:rPr>
      </w:r>
      <w:r w:rsidR="00785962">
        <w:rPr>
          <w:b/>
          <w:highlight w:val="lightGray"/>
        </w:rPr>
        <w:fldChar w:fldCharType="separate"/>
      </w:r>
      <w:r w:rsidR="00785962">
        <w:rPr>
          <w:b/>
          <w:highlight w:val="lightGray"/>
        </w:rPr>
        <w:t>2.9.1</w:t>
      </w:r>
      <w:r w:rsidR="00785962">
        <w:rPr>
          <w:b/>
          <w:highlight w:val="lightGray"/>
        </w:rPr>
        <w:fldChar w:fldCharType="end"/>
      </w:r>
      <w:r w:rsidR="00785962">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78" w:name="_Ref280712935"/>
      <w:bookmarkStart w:id="279" w:name="_Ref355694006"/>
      <w:r w:rsidRPr="0070715D">
        <w:t xml:space="preserve">Rates of Wages to be </w:t>
      </w:r>
      <w:bookmarkEnd w:id="278"/>
      <w:r w:rsidR="003061F7" w:rsidRPr="0070715D">
        <w:t>paid</w:t>
      </w:r>
      <w:bookmarkEnd w:id="279"/>
    </w:p>
    <w:p w:rsidR="00F55D19" w:rsidRPr="0070715D" w:rsidRDefault="00F55D19" w:rsidP="00101EDD">
      <w:pPr>
        <w:pStyle w:val="ListParagraph"/>
        <w:numPr>
          <w:ilvl w:val="0"/>
          <w:numId w:val="34"/>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101EDD">
      <w:pPr>
        <w:pStyle w:val="ListParagraph"/>
        <w:numPr>
          <w:ilvl w:val="0"/>
          <w:numId w:val="34"/>
        </w:numPr>
      </w:pPr>
      <w:r w:rsidRPr="0070715D">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101EDD">
      <w:pPr>
        <w:pStyle w:val="ListParagraph"/>
        <w:numPr>
          <w:ilvl w:val="0"/>
          <w:numId w:val="35"/>
        </w:numPr>
      </w:pPr>
      <w:r w:rsidRPr="0070715D">
        <w:t>Salary/Wages: At base trade level where applicable;</w:t>
      </w:r>
    </w:p>
    <w:p w:rsidR="00F55D19" w:rsidRPr="0070715D" w:rsidRDefault="00F55D19" w:rsidP="00101EDD">
      <w:pPr>
        <w:pStyle w:val="ListParagraph"/>
        <w:numPr>
          <w:ilvl w:val="0"/>
          <w:numId w:val="35"/>
        </w:numPr>
      </w:pPr>
      <w:r w:rsidRPr="0070715D">
        <w:t>Allowances: Applicable Industry, Power Station or other Site allowance;</w:t>
      </w:r>
    </w:p>
    <w:p w:rsidR="00F55D19" w:rsidRPr="0070715D" w:rsidRDefault="00F55D19" w:rsidP="00101EDD">
      <w:pPr>
        <w:pStyle w:val="ListParagraph"/>
        <w:numPr>
          <w:ilvl w:val="0"/>
          <w:numId w:val="35"/>
        </w:numPr>
      </w:pPr>
      <w:r w:rsidRPr="0070715D">
        <w:t>Locality Allowance, Shift Allowance and other allowances paid to Power and Water employees under the Award.</w:t>
      </w:r>
    </w:p>
    <w:p w:rsidR="00F55D19" w:rsidRPr="0070715D" w:rsidRDefault="00F55D19" w:rsidP="00101EDD">
      <w:pPr>
        <w:pStyle w:val="ListParagraph"/>
        <w:numPr>
          <w:ilvl w:val="0"/>
          <w:numId w:val="34"/>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101EDD">
      <w:pPr>
        <w:pStyle w:val="ListParagraph"/>
        <w:numPr>
          <w:ilvl w:val="0"/>
          <w:numId w:val="34"/>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101EDD">
      <w:pPr>
        <w:pStyle w:val="ListParagraph"/>
        <w:numPr>
          <w:ilvl w:val="0"/>
          <w:numId w:val="34"/>
        </w:numPr>
      </w:pPr>
      <w:r w:rsidRPr="0070715D">
        <w:t>Definitions:</w:t>
      </w:r>
    </w:p>
    <w:p w:rsidR="00F55D19" w:rsidRPr="0070715D" w:rsidRDefault="00F55D19" w:rsidP="00101EDD">
      <w:pPr>
        <w:pStyle w:val="ListParagraph"/>
        <w:numPr>
          <w:ilvl w:val="0"/>
          <w:numId w:val="36"/>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101EDD">
      <w:pPr>
        <w:pStyle w:val="ListParagraph"/>
        <w:numPr>
          <w:ilvl w:val="0"/>
          <w:numId w:val="12"/>
        </w:numPr>
      </w:pPr>
      <w:r w:rsidRPr="0070715D">
        <w:t>Boilers;</w:t>
      </w:r>
    </w:p>
    <w:p w:rsidR="00F55D19" w:rsidRPr="0070715D" w:rsidRDefault="00F55D19" w:rsidP="00101EDD">
      <w:pPr>
        <w:pStyle w:val="ListParagraph"/>
        <w:numPr>
          <w:ilvl w:val="0"/>
          <w:numId w:val="12"/>
        </w:numPr>
      </w:pPr>
      <w:r w:rsidRPr="0070715D">
        <w:t>Turbo Generators;</w:t>
      </w:r>
    </w:p>
    <w:p w:rsidR="00F55D19" w:rsidRPr="0070715D" w:rsidRDefault="00F55D19" w:rsidP="00101EDD">
      <w:pPr>
        <w:pStyle w:val="ListParagraph"/>
        <w:numPr>
          <w:ilvl w:val="0"/>
          <w:numId w:val="12"/>
        </w:numPr>
      </w:pPr>
      <w:r w:rsidRPr="0070715D">
        <w:t>Unit Auxiliary Plant;</w:t>
      </w:r>
    </w:p>
    <w:p w:rsidR="00F55D19" w:rsidRPr="0070715D" w:rsidRDefault="00F55D19" w:rsidP="00101EDD">
      <w:pPr>
        <w:pStyle w:val="ListParagraph"/>
        <w:numPr>
          <w:ilvl w:val="0"/>
          <w:numId w:val="12"/>
        </w:numPr>
      </w:pPr>
      <w:r w:rsidRPr="0070715D">
        <w:t>Chemical Plant.</w:t>
      </w:r>
    </w:p>
    <w:p w:rsidR="00F55D19" w:rsidRPr="0070715D" w:rsidRDefault="00F55D19" w:rsidP="00101EDD">
      <w:pPr>
        <w:pStyle w:val="ListParagraph"/>
        <w:numPr>
          <w:ilvl w:val="0"/>
          <w:numId w:val="36"/>
        </w:numPr>
      </w:pPr>
      <w:r w:rsidRPr="0070715D">
        <w:lastRenderedPageBreak/>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101EDD">
      <w:pPr>
        <w:pStyle w:val="ListParagraph"/>
        <w:numPr>
          <w:ilvl w:val="0"/>
          <w:numId w:val="36"/>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0" w:name="_Toc330198987"/>
      <w:bookmarkStart w:id="281" w:name="_Toc378241768"/>
      <w:r w:rsidRPr="0070715D">
        <w:t>Contractor's Representative</w:t>
      </w:r>
      <w:bookmarkEnd w:id="280"/>
      <w:bookmarkEnd w:id="281"/>
    </w:p>
    <w:p w:rsidR="00F55D19" w:rsidRPr="0070715D" w:rsidRDefault="00F55D19" w:rsidP="00F55D19">
      <w:r w:rsidRPr="0070715D">
        <w:t xml:space="preserve">The Contractor shall personally supervise the execution of the Works or have a competent representative </w:t>
      </w:r>
      <w:r w:rsidR="00F112FA">
        <w:t>(‘</w:t>
      </w:r>
      <w:r w:rsidR="00F112FA" w:rsidRPr="00F112FA">
        <w:rPr>
          <w:b/>
        </w:rPr>
        <w:t>Contractor’s Representative</w:t>
      </w:r>
      <w:r w:rsidR="00F112FA" w:rsidRPr="00F112FA">
        <w:t>’</w:t>
      </w:r>
      <w:r w:rsidR="00F112FA">
        <w:t xml:space="preserve">) </w:t>
      </w:r>
      <w:r w:rsidRPr="0070715D">
        <w:t>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 xml:space="preserve">Any direction given to the Contractor's </w:t>
      </w:r>
      <w:r w:rsidR="00F112FA" w:rsidRPr="0070715D">
        <w:t>R</w:t>
      </w:r>
      <w:r w:rsidRPr="0070715D">
        <w:t>epresentative shall be deemed to be a direction issued to or served upon the Contractor.</w:t>
      </w:r>
    </w:p>
    <w:p w:rsidR="00F55D19" w:rsidRPr="0070715D" w:rsidRDefault="00F55D19" w:rsidP="00F55D19">
      <w:r w:rsidRPr="0070715D">
        <w:t xml:space="preserve">Matters within the knowledge of the Contractor's </w:t>
      </w:r>
      <w:r w:rsidR="00F112FA" w:rsidRPr="0070715D">
        <w:t>R</w:t>
      </w:r>
      <w:r w:rsidRPr="0070715D">
        <w:t>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2" w:name="_Toc330198988"/>
      <w:bookmarkStart w:id="283" w:name="_Toc378241769"/>
      <w:r w:rsidRPr="0070715D">
        <w:t>Power to Dismiss Workers</w:t>
      </w:r>
      <w:bookmarkEnd w:id="282"/>
      <w:bookmarkEnd w:id="283"/>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4" w:name="_Toc313092042"/>
      <w:bookmarkStart w:id="285" w:name="_Toc313308697"/>
      <w:bookmarkStart w:id="286" w:name="_Toc330198989"/>
      <w:bookmarkStart w:id="287" w:name="_Toc378241770"/>
      <w:r w:rsidRPr="0070715D">
        <w:t xml:space="preserve">Status </w:t>
      </w:r>
      <w:r w:rsidR="006247D6" w:rsidRPr="0070715D">
        <w:t>of</w:t>
      </w:r>
      <w:r w:rsidRPr="0070715D">
        <w:t xml:space="preserve"> Contractor</w:t>
      </w:r>
      <w:bookmarkEnd w:id="284"/>
      <w:bookmarkEnd w:id="285"/>
      <w:bookmarkEnd w:id="286"/>
      <w:bookmarkEnd w:id="287"/>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88" w:name="_Toc330198990"/>
      <w:bookmarkStart w:id="289" w:name="_Toc378241771"/>
      <w:bookmarkStart w:id="290" w:name="_Toc312514493"/>
      <w:bookmarkStart w:id="291" w:name="_Toc312969916"/>
      <w:bookmarkStart w:id="292" w:name="_Toc313092044"/>
      <w:bookmarkStart w:id="293" w:name="_Toc313308699"/>
      <w:r w:rsidRPr="0070715D">
        <w:t>Notices</w:t>
      </w:r>
      <w:bookmarkEnd w:id="288"/>
      <w:bookmarkEnd w:id="289"/>
    </w:p>
    <w:p w:rsidR="00F55D19" w:rsidRPr="0070715D" w:rsidRDefault="00F55D19" w:rsidP="00D67F07">
      <w:pPr>
        <w:pStyle w:val="Heading3"/>
      </w:pPr>
      <w:bookmarkStart w:id="294" w:name="_Ref317499015"/>
      <w:r w:rsidRPr="0070715D">
        <w:t>Services of Notices</w:t>
      </w:r>
      <w:bookmarkEnd w:id="294"/>
    </w:p>
    <w:p w:rsidR="00F55D19" w:rsidRPr="0070715D" w:rsidRDefault="00F55D19" w:rsidP="00F55D19">
      <w:r w:rsidRPr="0070715D">
        <w:t>Notice must be:</w:t>
      </w:r>
    </w:p>
    <w:p w:rsidR="00F55D19" w:rsidRPr="0070715D" w:rsidRDefault="00F55D19" w:rsidP="00101EDD">
      <w:pPr>
        <w:pStyle w:val="ListParagraph"/>
        <w:numPr>
          <w:ilvl w:val="0"/>
          <w:numId w:val="37"/>
        </w:numPr>
      </w:pPr>
      <w:r w:rsidRPr="0070715D">
        <w:t>in writing, in English and signed by a person duly authorised by the sender; and</w:t>
      </w:r>
    </w:p>
    <w:p w:rsidR="00F55D19" w:rsidRPr="0070715D" w:rsidRDefault="00F55D19" w:rsidP="00101EDD">
      <w:pPr>
        <w:pStyle w:val="ListParagraph"/>
        <w:numPr>
          <w:ilvl w:val="0"/>
          <w:numId w:val="37"/>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lastRenderedPageBreak/>
        <w:t>Effective on Receipt</w:t>
      </w:r>
    </w:p>
    <w:p w:rsidR="00F55D19" w:rsidRPr="0070715D" w:rsidRDefault="00F55D19" w:rsidP="00F55D19">
      <w:r w:rsidRPr="0070715D">
        <w:t xml:space="preserve">Any notice given in accordance with sub-clause </w:t>
      </w:r>
      <w:r w:rsidRPr="0070715D">
        <w:fldChar w:fldCharType="begin"/>
      </w:r>
      <w:r w:rsidRPr="0070715D">
        <w:instrText xml:space="preserve"> REF _Ref317499015 \r \h </w:instrText>
      </w:r>
      <w:r w:rsidRPr="0070715D">
        <w:fldChar w:fldCharType="separate"/>
      </w:r>
      <w:r w:rsidRPr="0070715D">
        <w:t>2.13.1</w:t>
      </w:r>
      <w:r w:rsidRPr="0070715D">
        <w:fldChar w:fldCharType="end"/>
      </w:r>
      <w:r w:rsidRPr="0070715D">
        <w:t xml:space="preserve"> sent to the address set out in the Contract, takes effect when it is taken to be received (or at a later time specified in it) and is taken to be received:</w:t>
      </w:r>
    </w:p>
    <w:p w:rsidR="00F55D19" w:rsidRPr="0070715D" w:rsidRDefault="00F55D19" w:rsidP="00101EDD">
      <w:pPr>
        <w:pStyle w:val="ListParagraph"/>
        <w:numPr>
          <w:ilvl w:val="0"/>
          <w:numId w:val="38"/>
        </w:numPr>
      </w:pPr>
      <w:r w:rsidRPr="0070715D">
        <w:t>if hand delivered, on delivery;</w:t>
      </w:r>
    </w:p>
    <w:p w:rsidR="00F55D19" w:rsidRPr="0070715D" w:rsidRDefault="00F55D19" w:rsidP="00101EDD">
      <w:pPr>
        <w:pStyle w:val="ListParagraph"/>
        <w:numPr>
          <w:ilvl w:val="0"/>
          <w:numId w:val="38"/>
        </w:numPr>
      </w:pPr>
      <w:r w:rsidRPr="0070715D">
        <w:t>if sent by post, three (3) Working Days after the date of posting; and</w:t>
      </w:r>
    </w:p>
    <w:p w:rsidR="00F55D19" w:rsidRPr="0070715D" w:rsidRDefault="00F55D19" w:rsidP="00101EDD">
      <w:pPr>
        <w:pStyle w:val="ListParagraph"/>
        <w:numPr>
          <w:ilvl w:val="0"/>
          <w:numId w:val="38"/>
        </w:numPr>
      </w:pPr>
      <w:r w:rsidRPr="0070715D">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70715D" w:rsidRDefault="00F55D19" w:rsidP="00D67F07">
      <w:proofErr w:type="gramStart"/>
      <w:r w:rsidRPr="0070715D">
        <w:t>but</w:t>
      </w:r>
      <w:proofErr w:type="gramEnd"/>
      <w:r w:rsidRPr="0070715D">
        <w:t xml:space="preserve"> if the delivery, receipt or transmission is not on a Working Day or is after 4.30pm on a Working Day, the Notice is taken to be received at 8.00am on the next Working Day.</w:t>
      </w:r>
    </w:p>
    <w:p w:rsidR="00F55D19" w:rsidRPr="0070715D" w:rsidRDefault="00DF6B2F" w:rsidP="00D67F07">
      <w:pPr>
        <w:pStyle w:val="Heading2"/>
      </w:pPr>
      <w:bookmarkStart w:id="295" w:name="_Toc317858992"/>
      <w:bookmarkStart w:id="296" w:name="_Toc317861065"/>
      <w:bookmarkStart w:id="297" w:name="_Toc317969582"/>
      <w:bookmarkStart w:id="298" w:name="_Toc317969729"/>
      <w:bookmarkStart w:id="299" w:name="_Toc317969878"/>
      <w:bookmarkStart w:id="300" w:name="_Toc321727562"/>
      <w:bookmarkStart w:id="301" w:name="_Toc323120068"/>
      <w:bookmarkStart w:id="302" w:name="_Toc328563021"/>
      <w:bookmarkStart w:id="303" w:name="_Toc328569292"/>
      <w:bookmarkStart w:id="304" w:name="_Toc328574591"/>
      <w:bookmarkStart w:id="305" w:name="_Toc328743931"/>
      <w:bookmarkStart w:id="306" w:name="_Toc328744638"/>
      <w:bookmarkStart w:id="307" w:name="_Toc317858993"/>
      <w:bookmarkStart w:id="308" w:name="_Toc317861066"/>
      <w:bookmarkStart w:id="309" w:name="_Toc317969583"/>
      <w:bookmarkStart w:id="310" w:name="_Toc317969730"/>
      <w:bookmarkStart w:id="311" w:name="_Toc317969879"/>
      <w:bookmarkStart w:id="312" w:name="_Toc321727563"/>
      <w:bookmarkStart w:id="313" w:name="_Toc323120069"/>
      <w:bookmarkStart w:id="314" w:name="_Toc328563022"/>
      <w:bookmarkStart w:id="315" w:name="_Toc328569293"/>
      <w:bookmarkStart w:id="316" w:name="_Toc328574592"/>
      <w:bookmarkStart w:id="317" w:name="_Toc328743932"/>
      <w:bookmarkStart w:id="318" w:name="_Toc328744639"/>
      <w:bookmarkStart w:id="319" w:name="_Toc317858994"/>
      <w:bookmarkStart w:id="320" w:name="_Toc317861067"/>
      <w:bookmarkStart w:id="321" w:name="_Toc317969584"/>
      <w:bookmarkStart w:id="322" w:name="_Toc317969731"/>
      <w:bookmarkStart w:id="323" w:name="_Toc317969880"/>
      <w:bookmarkStart w:id="324" w:name="_Toc321727564"/>
      <w:bookmarkStart w:id="325" w:name="_Toc323120070"/>
      <w:bookmarkStart w:id="326" w:name="_Toc328563023"/>
      <w:bookmarkStart w:id="327" w:name="_Toc328569294"/>
      <w:bookmarkStart w:id="328" w:name="_Toc328574593"/>
      <w:bookmarkStart w:id="329" w:name="_Toc328743933"/>
      <w:bookmarkStart w:id="330" w:name="_Toc328744640"/>
      <w:bookmarkStart w:id="331" w:name="_Toc317858995"/>
      <w:bookmarkStart w:id="332" w:name="_Toc317861068"/>
      <w:bookmarkStart w:id="333" w:name="_Toc317969585"/>
      <w:bookmarkStart w:id="334" w:name="_Toc317969732"/>
      <w:bookmarkStart w:id="335" w:name="_Toc317969881"/>
      <w:bookmarkStart w:id="336" w:name="_Toc321727565"/>
      <w:bookmarkStart w:id="337" w:name="_Toc323120071"/>
      <w:bookmarkStart w:id="338" w:name="_Toc328563024"/>
      <w:bookmarkStart w:id="339" w:name="_Toc328569295"/>
      <w:bookmarkStart w:id="340" w:name="_Toc328574594"/>
      <w:bookmarkStart w:id="341" w:name="_Toc328743934"/>
      <w:bookmarkStart w:id="342" w:name="_Toc328744641"/>
      <w:bookmarkStart w:id="343" w:name="_Toc330198991"/>
      <w:bookmarkStart w:id="344" w:name="_Toc37824177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70715D">
        <w:t>Site Rules</w:t>
      </w:r>
      <w:bookmarkEnd w:id="343"/>
      <w:bookmarkEnd w:id="344"/>
    </w:p>
    <w:p w:rsidR="00F55D19" w:rsidRPr="0070715D" w:rsidRDefault="00F55D19" w:rsidP="00F55D19">
      <w:r w:rsidRPr="0070715D">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70715D" w:rsidRDefault="00F55D19" w:rsidP="00F55D19">
      <w:r w:rsidRPr="0070715D">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5" w:name="_Toc330198992"/>
      <w:bookmarkStart w:id="346" w:name="_Toc378241773"/>
      <w:bookmarkEnd w:id="290"/>
      <w:bookmarkEnd w:id="291"/>
      <w:bookmarkEnd w:id="292"/>
      <w:bookmarkEnd w:id="293"/>
      <w:r w:rsidRPr="0070715D">
        <w:t xml:space="preserve">Confidentiality, Publicity </w:t>
      </w:r>
      <w:r w:rsidR="0025466A">
        <w:t>a</w:t>
      </w:r>
      <w:r w:rsidRPr="0070715D">
        <w:t>nd Media</w:t>
      </w:r>
      <w:bookmarkEnd w:id="345"/>
      <w:bookmarkEnd w:id="346"/>
    </w:p>
    <w:p w:rsidR="00F55D19" w:rsidRPr="0070715D" w:rsidRDefault="00F55D19" w:rsidP="00D67F07">
      <w:pPr>
        <w:pStyle w:val="Heading3"/>
      </w:pPr>
      <w:bookmarkStart w:id="347" w:name="_Ref313316706"/>
      <w:r w:rsidRPr="0070715D">
        <w:t>Confidentiality</w:t>
      </w:r>
      <w:bookmarkEnd w:id="347"/>
    </w:p>
    <w:p w:rsidR="00F55D19" w:rsidRPr="0070715D" w:rsidRDefault="00F55D19" w:rsidP="00101EDD">
      <w:pPr>
        <w:pStyle w:val="ListParagraph"/>
        <w:numPr>
          <w:ilvl w:val="0"/>
          <w:numId w:val="39"/>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101EDD">
      <w:pPr>
        <w:pStyle w:val="ListParagraph"/>
        <w:numPr>
          <w:ilvl w:val="0"/>
          <w:numId w:val="40"/>
        </w:numPr>
      </w:pPr>
      <w:r w:rsidRPr="0070715D">
        <w:t>any information that by its nature is confidential;</w:t>
      </w:r>
    </w:p>
    <w:p w:rsidR="00F55D19" w:rsidRPr="0070715D" w:rsidRDefault="00F55D19" w:rsidP="00101EDD">
      <w:pPr>
        <w:pStyle w:val="ListParagraph"/>
        <w:numPr>
          <w:ilvl w:val="0"/>
          <w:numId w:val="40"/>
        </w:numPr>
      </w:pPr>
      <w:r w:rsidRPr="0070715D">
        <w:t>any information designated as confidential; and</w:t>
      </w:r>
    </w:p>
    <w:p w:rsidR="00D67F07" w:rsidRDefault="00F55D19" w:rsidP="00101EDD">
      <w:pPr>
        <w:pStyle w:val="ListParagraph"/>
        <w:numPr>
          <w:ilvl w:val="0"/>
          <w:numId w:val="40"/>
        </w:numPr>
      </w:pPr>
      <w:proofErr w:type="gramStart"/>
      <w:r w:rsidRPr="0070715D">
        <w:t>any</w:t>
      </w:r>
      <w:proofErr w:type="gramEnd"/>
      <w:r w:rsidRPr="0070715D">
        <w:t xml:space="preserve"> information that the Contractor knows is confidential.</w:t>
      </w:r>
    </w:p>
    <w:p w:rsidR="00F55D19" w:rsidRPr="0070715D" w:rsidRDefault="00F55D19" w:rsidP="00101EDD">
      <w:pPr>
        <w:pStyle w:val="ListParagraph"/>
        <w:numPr>
          <w:ilvl w:val="0"/>
          <w:numId w:val="39"/>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101EDD">
      <w:pPr>
        <w:pStyle w:val="ListParagraph"/>
        <w:numPr>
          <w:ilvl w:val="0"/>
          <w:numId w:val="41"/>
        </w:numPr>
      </w:pPr>
      <w:r w:rsidRPr="0070715D">
        <w:t>as authorised by the Principal under the Contract or otherwise;</w:t>
      </w:r>
    </w:p>
    <w:p w:rsidR="00F55D19" w:rsidRPr="0070715D" w:rsidRDefault="00F55D19" w:rsidP="00101EDD">
      <w:pPr>
        <w:pStyle w:val="ListParagraph"/>
        <w:numPr>
          <w:ilvl w:val="0"/>
          <w:numId w:val="41"/>
        </w:numPr>
      </w:pPr>
      <w:r w:rsidRPr="0070715D">
        <w:t>to its employees or contractors, to the extent needed to perform their obligations under the Contract;</w:t>
      </w:r>
    </w:p>
    <w:p w:rsidR="00F55D19" w:rsidRPr="0070715D" w:rsidRDefault="00F55D19" w:rsidP="00101EDD">
      <w:pPr>
        <w:pStyle w:val="ListParagraph"/>
        <w:numPr>
          <w:ilvl w:val="0"/>
          <w:numId w:val="41"/>
        </w:numPr>
      </w:pPr>
      <w:proofErr w:type="gramStart"/>
      <w:r w:rsidRPr="0070715D">
        <w:t>where</w:t>
      </w:r>
      <w:proofErr w:type="gramEnd"/>
      <w:r w:rsidRPr="0070715D">
        <w:t xml:space="preserve"> the disclosure is required to be disclosed by law.</w:t>
      </w:r>
    </w:p>
    <w:p w:rsidR="00F55D19" w:rsidRPr="0070715D" w:rsidRDefault="00F55D19" w:rsidP="00101EDD">
      <w:pPr>
        <w:pStyle w:val="ListParagraph"/>
        <w:numPr>
          <w:ilvl w:val="0"/>
          <w:numId w:val="39"/>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48" w:name="_Ref313316749"/>
      <w:r w:rsidRPr="0070715D">
        <w:t>Media and Publicity</w:t>
      </w:r>
      <w:bookmarkEnd w:id="348"/>
    </w:p>
    <w:p w:rsidR="00F55D19" w:rsidRPr="0070715D" w:rsidRDefault="00F55D19" w:rsidP="00101EDD">
      <w:pPr>
        <w:pStyle w:val="ListParagraph"/>
        <w:numPr>
          <w:ilvl w:val="0"/>
          <w:numId w:val="43"/>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101EDD">
      <w:pPr>
        <w:pStyle w:val="ListParagraph"/>
        <w:numPr>
          <w:ilvl w:val="0"/>
          <w:numId w:val="43"/>
        </w:numPr>
      </w:pPr>
      <w:r w:rsidRPr="0070715D">
        <w:t>Prior to taking any action or doing anything the Contractor shall refer:</w:t>
      </w:r>
    </w:p>
    <w:p w:rsidR="00F55D19" w:rsidRPr="0070715D" w:rsidRDefault="00F55D19" w:rsidP="00101EDD">
      <w:pPr>
        <w:pStyle w:val="ListParagraph"/>
        <w:numPr>
          <w:ilvl w:val="0"/>
          <w:numId w:val="42"/>
        </w:numPr>
      </w:pPr>
      <w:r w:rsidRPr="0070715D">
        <w:t>any media enquiries concerning the Contract, the Site, the Principal or the Works to the Principal for the Principal’s written response; and</w:t>
      </w:r>
    </w:p>
    <w:p w:rsidR="00F55D19" w:rsidRPr="0070715D" w:rsidRDefault="00F55D19" w:rsidP="00101EDD">
      <w:pPr>
        <w:pStyle w:val="ListParagraph"/>
        <w:numPr>
          <w:ilvl w:val="0"/>
          <w:numId w:val="42"/>
        </w:numPr>
      </w:pPr>
      <w:proofErr w:type="gramStart"/>
      <w:r w:rsidRPr="0070715D">
        <w:lastRenderedPageBreak/>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101EDD">
      <w:pPr>
        <w:pStyle w:val="ListParagraph"/>
        <w:numPr>
          <w:ilvl w:val="0"/>
          <w:numId w:val="43"/>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49" w:name="_Toc316922735"/>
      <w:bookmarkStart w:id="350" w:name="_Toc317858998"/>
      <w:bookmarkStart w:id="351" w:name="_Toc317861071"/>
      <w:bookmarkStart w:id="352" w:name="_Toc317969588"/>
      <w:bookmarkStart w:id="353" w:name="_Toc317969735"/>
      <w:bookmarkStart w:id="354" w:name="_Toc317969884"/>
      <w:bookmarkStart w:id="355" w:name="_Toc321727568"/>
      <w:bookmarkStart w:id="356" w:name="_Toc323120074"/>
      <w:bookmarkStart w:id="357" w:name="_Toc328563027"/>
      <w:bookmarkStart w:id="358" w:name="_Toc328569298"/>
      <w:bookmarkStart w:id="359" w:name="_Toc328574597"/>
      <w:bookmarkStart w:id="360" w:name="_Toc328743937"/>
      <w:bookmarkStart w:id="361" w:name="_Toc328744644"/>
      <w:bookmarkStart w:id="362" w:name="_Toc316922736"/>
      <w:bookmarkStart w:id="363" w:name="_Toc317858999"/>
      <w:bookmarkStart w:id="364" w:name="_Toc317861072"/>
      <w:bookmarkStart w:id="365" w:name="_Toc317969589"/>
      <w:bookmarkStart w:id="366" w:name="_Toc317969736"/>
      <w:bookmarkStart w:id="367" w:name="_Toc317969885"/>
      <w:bookmarkStart w:id="368" w:name="_Toc321727569"/>
      <w:bookmarkStart w:id="369" w:name="_Toc323120075"/>
      <w:bookmarkStart w:id="370" w:name="_Toc328563028"/>
      <w:bookmarkStart w:id="371" w:name="_Toc328569299"/>
      <w:bookmarkStart w:id="372" w:name="_Toc328574598"/>
      <w:bookmarkStart w:id="373" w:name="_Toc328743938"/>
      <w:bookmarkStart w:id="374" w:name="_Toc328744645"/>
      <w:bookmarkStart w:id="375" w:name="_Toc316922737"/>
      <w:bookmarkStart w:id="376" w:name="_Toc317859000"/>
      <w:bookmarkStart w:id="377" w:name="_Toc317861073"/>
      <w:bookmarkStart w:id="378" w:name="_Toc317969590"/>
      <w:bookmarkStart w:id="379" w:name="_Toc317969737"/>
      <w:bookmarkStart w:id="380" w:name="_Toc317969886"/>
      <w:bookmarkStart w:id="381" w:name="_Toc321727570"/>
      <w:bookmarkStart w:id="382" w:name="_Toc323120076"/>
      <w:bookmarkStart w:id="383" w:name="_Toc328563029"/>
      <w:bookmarkStart w:id="384" w:name="_Toc328569300"/>
      <w:bookmarkStart w:id="385" w:name="_Toc328574599"/>
      <w:bookmarkStart w:id="386" w:name="_Toc328743939"/>
      <w:bookmarkStart w:id="387" w:name="_Toc328744646"/>
      <w:bookmarkStart w:id="388" w:name="_Toc316922738"/>
      <w:bookmarkStart w:id="389" w:name="_Toc317859001"/>
      <w:bookmarkStart w:id="390" w:name="_Toc317861074"/>
      <w:bookmarkStart w:id="391" w:name="_Toc317969591"/>
      <w:bookmarkStart w:id="392" w:name="_Toc317969738"/>
      <w:bookmarkStart w:id="393" w:name="_Toc317969887"/>
      <w:bookmarkStart w:id="394" w:name="_Toc321727571"/>
      <w:bookmarkStart w:id="395" w:name="_Toc323120077"/>
      <w:bookmarkStart w:id="396" w:name="_Toc328563030"/>
      <w:bookmarkStart w:id="397" w:name="_Toc328569301"/>
      <w:bookmarkStart w:id="398" w:name="_Toc328574600"/>
      <w:bookmarkStart w:id="399" w:name="_Toc328743940"/>
      <w:bookmarkStart w:id="400" w:name="_Toc328744647"/>
      <w:bookmarkStart w:id="401" w:name="_Toc316922739"/>
      <w:bookmarkStart w:id="402" w:name="_Toc317859002"/>
      <w:bookmarkStart w:id="403" w:name="_Toc317861075"/>
      <w:bookmarkStart w:id="404" w:name="_Toc317969592"/>
      <w:bookmarkStart w:id="405" w:name="_Toc317969739"/>
      <w:bookmarkStart w:id="406" w:name="_Toc317969888"/>
      <w:bookmarkStart w:id="407" w:name="_Toc321727572"/>
      <w:bookmarkStart w:id="408" w:name="_Toc323120078"/>
      <w:bookmarkStart w:id="409" w:name="_Toc328563031"/>
      <w:bookmarkStart w:id="410" w:name="_Toc328569302"/>
      <w:bookmarkStart w:id="411" w:name="_Toc328574601"/>
      <w:bookmarkStart w:id="412" w:name="_Toc328743941"/>
      <w:bookmarkStart w:id="413" w:name="_Toc328744648"/>
      <w:bookmarkStart w:id="414" w:name="_Toc317859003"/>
      <w:bookmarkStart w:id="415" w:name="_Toc317861076"/>
      <w:bookmarkStart w:id="416" w:name="_Toc317969593"/>
      <w:bookmarkStart w:id="417" w:name="_Toc317969740"/>
      <w:bookmarkStart w:id="418" w:name="_Toc317969889"/>
      <w:bookmarkStart w:id="419" w:name="_Toc321727573"/>
      <w:bookmarkStart w:id="420" w:name="_Toc323120079"/>
      <w:bookmarkStart w:id="421" w:name="_Toc328563032"/>
      <w:bookmarkStart w:id="422" w:name="_Toc328569303"/>
      <w:bookmarkStart w:id="423" w:name="_Toc328574602"/>
      <w:bookmarkStart w:id="424" w:name="_Toc328743942"/>
      <w:bookmarkStart w:id="425" w:name="_Toc328744649"/>
      <w:bookmarkStart w:id="426" w:name="_Toc317859004"/>
      <w:bookmarkStart w:id="427" w:name="_Toc317861077"/>
      <w:bookmarkStart w:id="428" w:name="_Toc317969594"/>
      <w:bookmarkStart w:id="429" w:name="_Toc317969741"/>
      <w:bookmarkStart w:id="430" w:name="_Toc317969890"/>
      <w:bookmarkStart w:id="431" w:name="_Toc321727574"/>
      <w:bookmarkStart w:id="432" w:name="_Toc323120080"/>
      <w:bookmarkStart w:id="433" w:name="_Toc328563033"/>
      <w:bookmarkStart w:id="434" w:name="_Toc328569304"/>
      <w:bookmarkStart w:id="435" w:name="_Toc328574603"/>
      <w:bookmarkStart w:id="436" w:name="_Toc328743943"/>
      <w:bookmarkStart w:id="437" w:name="_Toc328744650"/>
      <w:bookmarkStart w:id="438" w:name="_Toc317859005"/>
      <w:bookmarkStart w:id="439" w:name="_Toc317861078"/>
      <w:bookmarkStart w:id="440" w:name="_Toc317969595"/>
      <w:bookmarkStart w:id="441" w:name="_Toc317969742"/>
      <w:bookmarkStart w:id="442" w:name="_Toc317969891"/>
      <w:bookmarkStart w:id="443" w:name="_Toc321727575"/>
      <w:bookmarkStart w:id="444" w:name="_Toc323120081"/>
      <w:bookmarkStart w:id="445" w:name="_Toc328563034"/>
      <w:bookmarkStart w:id="446" w:name="_Toc328569305"/>
      <w:bookmarkStart w:id="447" w:name="_Toc328574604"/>
      <w:bookmarkStart w:id="448" w:name="_Toc328743944"/>
      <w:bookmarkStart w:id="449" w:name="_Toc328744651"/>
      <w:bookmarkStart w:id="450" w:name="_Toc317859006"/>
      <w:bookmarkStart w:id="451" w:name="_Toc317861079"/>
      <w:bookmarkStart w:id="452" w:name="_Toc317969596"/>
      <w:bookmarkStart w:id="453" w:name="_Toc317969743"/>
      <w:bookmarkStart w:id="454" w:name="_Toc317969892"/>
      <w:bookmarkStart w:id="455" w:name="_Toc321727576"/>
      <w:bookmarkStart w:id="456" w:name="_Toc323120082"/>
      <w:bookmarkStart w:id="457" w:name="_Toc328563035"/>
      <w:bookmarkStart w:id="458" w:name="_Toc328569306"/>
      <w:bookmarkStart w:id="459" w:name="_Toc328574605"/>
      <w:bookmarkStart w:id="460" w:name="_Toc328743945"/>
      <w:bookmarkStart w:id="461" w:name="_Toc328744652"/>
      <w:bookmarkStart w:id="462" w:name="_Toc330198993"/>
      <w:bookmarkStart w:id="463" w:name="_Toc378241774"/>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0715D">
        <w:t xml:space="preserve">Industry Accreditation </w:t>
      </w:r>
      <w:r w:rsidR="00CE420A" w:rsidRPr="0070715D">
        <w:t>and</w:t>
      </w:r>
      <w:r w:rsidRPr="0070715D">
        <w:t xml:space="preserve"> Standards</w:t>
      </w:r>
      <w:bookmarkEnd w:id="462"/>
      <w:bookmarkEnd w:id="463"/>
    </w:p>
    <w:p w:rsidR="00F55D19" w:rsidRPr="0070715D" w:rsidRDefault="00F55D19" w:rsidP="00F55D19">
      <w:r w:rsidRPr="0070715D">
        <w:t>Where applicable, the Contractor shall:</w:t>
      </w:r>
    </w:p>
    <w:p w:rsidR="00F55D19" w:rsidRPr="0070715D" w:rsidRDefault="00F55D19" w:rsidP="00101EDD">
      <w:pPr>
        <w:pStyle w:val="ListParagraph"/>
        <w:numPr>
          <w:ilvl w:val="0"/>
          <w:numId w:val="45"/>
        </w:numPr>
      </w:pPr>
      <w:r w:rsidRPr="0070715D">
        <w:t>maintain the currency of accreditation with Contractor Accreditation Limited during the life of the Contract; and</w:t>
      </w:r>
    </w:p>
    <w:p w:rsidR="00F55D19" w:rsidRPr="0070715D" w:rsidRDefault="00F55D19" w:rsidP="00101EDD">
      <w:pPr>
        <w:pStyle w:val="ListParagraph"/>
        <w:numPr>
          <w:ilvl w:val="0"/>
          <w:numId w:val="45"/>
        </w:numPr>
      </w:pPr>
      <w:r w:rsidRPr="0070715D">
        <w:t>comply with all industry standards on:</w:t>
      </w:r>
    </w:p>
    <w:p w:rsidR="00F55D19" w:rsidRPr="0070715D" w:rsidRDefault="00F55D19" w:rsidP="00101EDD">
      <w:pPr>
        <w:pStyle w:val="ListParagraph"/>
        <w:numPr>
          <w:ilvl w:val="0"/>
          <w:numId w:val="44"/>
        </w:numPr>
      </w:pPr>
      <w:r w:rsidRPr="0070715D">
        <w:t>training;</w:t>
      </w:r>
    </w:p>
    <w:p w:rsidR="00F55D19" w:rsidRPr="0070715D" w:rsidRDefault="00F55D19" w:rsidP="00101EDD">
      <w:pPr>
        <w:pStyle w:val="ListParagraph"/>
        <w:numPr>
          <w:ilvl w:val="0"/>
          <w:numId w:val="44"/>
        </w:numPr>
      </w:pPr>
      <w:r w:rsidRPr="0070715D">
        <w:t>engagement, supervision and payment of sub-contractors;</w:t>
      </w:r>
    </w:p>
    <w:p w:rsidR="00F55D19" w:rsidRPr="0070715D" w:rsidRDefault="00F55D19" w:rsidP="00101EDD">
      <w:pPr>
        <w:pStyle w:val="ListParagraph"/>
        <w:numPr>
          <w:ilvl w:val="0"/>
          <w:numId w:val="44"/>
        </w:numPr>
      </w:pPr>
      <w:r w:rsidRPr="0070715D">
        <w:t>compliance measures;</w:t>
      </w:r>
    </w:p>
    <w:p w:rsidR="00F55D19" w:rsidRPr="0070715D" w:rsidRDefault="00F55D19" w:rsidP="00101EDD">
      <w:pPr>
        <w:pStyle w:val="ListParagraph"/>
        <w:numPr>
          <w:ilvl w:val="0"/>
          <w:numId w:val="44"/>
        </w:numPr>
      </w:pPr>
      <w:r w:rsidRPr="0070715D">
        <w:t>penalties; and</w:t>
      </w:r>
    </w:p>
    <w:p w:rsidR="00F55D19" w:rsidRPr="0070715D" w:rsidRDefault="00F55D19" w:rsidP="00101EDD">
      <w:pPr>
        <w:pStyle w:val="ListParagraph"/>
        <w:numPr>
          <w:ilvl w:val="0"/>
          <w:numId w:val="44"/>
        </w:numPr>
      </w:pPr>
      <w:proofErr w:type="gramStart"/>
      <w:r w:rsidRPr="0070715D">
        <w:t>termination</w:t>
      </w:r>
      <w:proofErr w:type="gramEnd"/>
      <w:r w:rsidRPr="0070715D">
        <w:t xml:space="preserve"> arrangements.</w:t>
      </w:r>
    </w:p>
    <w:p w:rsidR="00F55D19" w:rsidRPr="0070715D" w:rsidRDefault="00DF6B2F" w:rsidP="00CE420A">
      <w:pPr>
        <w:pStyle w:val="Heading2"/>
      </w:pPr>
      <w:bookmarkStart w:id="464" w:name="_Toc330198994"/>
      <w:bookmarkStart w:id="465" w:name="_Toc378241775"/>
      <w:r w:rsidRPr="0070715D">
        <w:t>Local Development</w:t>
      </w:r>
      <w:bookmarkEnd w:id="464"/>
      <w:bookmarkEnd w:id="465"/>
    </w:p>
    <w:p w:rsidR="00F55D19" w:rsidRPr="0070715D" w:rsidRDefault="00F55D19" w:rsidP="00F55D19">
      <w:r w:rsidRPr="0070715D">
        <w:t>The Contractor shall, except in those cases where the Contractor can reasonably demonstrate to the Principal that it is impractical for commercial, technical or other reasons to do so use on, or in connection with, the Works:</w:t>
      </w:r>
    </w:p>
    <w:p w:rsidR="00F55D19" w:rsidRPr="0070715D" w:rsidRDefault="00F55D19" w:rsidP="00101EDD">
      <w:pPr>
        <w:pStyle w:val="ListParagraph"/>
        <w:numPr>
          <w:ilvl w:val="0"/>
          <w:numId w:val="46"/>
        </w:numPr>
      </w:pPr>
      <w:r w:rsidRPr="0070715D">
        <w:t xml:space="preserve">labour, including </w:t>
      </w:r>
      <w:r w:rsidR="00F112FA">
        <w:t>Indigenous</w:t>
      </w:r>
      <w:r w:rsidRPr="0070715D">
        <w:t xml:space="preserve"> labour, available within the Northern Territory;</w:t>
      </w:r>
    </w:p>
    <w:p w:rsidR="00F55D19" w:rsidRPr="0070715D" w:rsidRDefault="00F55D19" w:rsidP="00101EDD">
      <w:pPr>
        <w:pStyle w:val="ListParagraph"/>
        <w:numPr>
          <w:ilvl w:val="0"/>
          <w:numId w:val="46"/>
        </w:numPr>
      </w:pPr>
      <w:r w:rsidRPr="0070715D">
        <w:t>the services located and obtain supplies/materials available within the Northern Territory; and</w:t>
      </w:r>
    </w:p>
    <w:p w:rsidR="00F55D19" w:rsidRPr="0070715D" w:rsidRDefault="00F55D19" w:rsidP="00101EDD">
      <w:pPr>
        <w:pStyle w:val="ListParagraph"/>
        <w:numPr>
          <w:ilvl w:val="0"/>
          <w:numId w:val="46"/>
        </w:numPr>
      </w:pPr>
      <w:proofErr w:type="gramStart"/>
      <w:r w:rsidRPr="0070715D">
        <w:t>accredited</w:t>
      </w:r>
      <w:proofErr w:type="gramEnd"/>
      <w:r w:rsidRPr="0070715D">
        <w:t xml:space="preserve"> apprentices/trainees who are registered in the Northern Territory..</w:t>
      </w:r>
    </w:p>
    <w:p w:rsidR="00F55D19" w:rsidRPr="0070715D" w:rsidRDefault="00F55D19" w:rsidP="00101EDD">
      <w:pPr>
        <w:pStyle w:val="ListParagraph"/>
        <w:numPr>
          <w:ilvl w:val="0"/>
          <w:numId w:val="47"/>
        </w:numPr>
      </w:pPr>
      <w:r w:rsidRPr="0070715D">
        <w:t>In complying with the use of accredited apprentices/trainees, the Contractor may:</w:t>
      </w:r>
    </w:p>
    <w:p w:rsidR="00F55D19" w:rsidRPr="0070715D" w:rsidRDefault="00F55D19" w:rsidP="00101EDD">
      <w:pPr>
        <w:pStyle w:val="ListParagraph"/>
        <w:numPr>
          <w:ilvl w:val="0"/>
          <w:numId w:val="12"/>
        </w:numPr>
      </w:pPr>
      <w:r w:rsidRPr="0070715D">
        <w:t>directly employ apprentices/trainees;</w:t>
      </w:r>
    </w:p>
    <w:p w:rsidR="00F55D19" w:rsidRPr="0070715D" w:rsidRDefault="00F55D19" w:rsidP="00101EDD">
      <w:pPr>
        <w:pStyle w:val="ListParagraph"/>
        <w:numPr>
          <w:ilvl w:val="0"/>
          <w:numId w:val="12"/>
        </w:numPr>
      </w:pPr>
      <w:r w:rsidRPr="0070715D">
        <w:t>utilise group training scheme apprentices/trainees;</w:t>
      </w:r>
    </w:p>
    <w:p w:rsidR="00F55D19" w:rsidRPr="0070715D" w:rsidRDefault="00F55D19" w:rsidP="00101EDD">
      <w:pPr>
        <w:pStyle w:val="ListParagraph"/>
        <w:numPr>
          <w:ilvl w:val="0"/>
          <w:numId w:val="12"/>
        </w:numPr>
      </w:pPr>
      <w:r w:rsidRPr="0070715D">
        <w:t>utilise sub-contractors apprentices/trainees;</w:t>
      </w:r>
    </w:p>
    <w:p w:rsidR="00F55D19" w:rsidRPr="0070715D" w:rsidRDefault="00F55D19" w:rsidP="00101EDD">
      <w:pPr>
        <w:pStyle w:val="ListParagraph"/>
        <w:numPr>
          <w:ilvl w:val="0"/>
          <w:numId w:val="12"/>
        </w:numPr>
      </w:pPr>
      <w:proofErr w:type="gramStart"/>
      <w:r w:rsidRPr="0070715D">
        <w:t>utilise</w:t>
      </w:r>
      <w:proofErr w:type="gramEnd"/>
      <w:r w:rsidRPr="0070715D">
        <w:t xml:space="preserve"> any combination of the above.</w:t>
      </w:r>
    </w:p>
    <w:p w:rsidR="00F55D19" w:rsidRPr="0070715D" w:rsidRDefault="00F55D19" w:rsidP="00101EDD">
      <w:pPr>
        <w:pStyle w:val="ListParagraph"/>
        <w:numPr>
          <w:ilvl w:val="0"/>
          <w:numId w:val="47"/>
        </w:numPr>
      </w:pPr>
      <w:r w:rsidRPr="0070715D">
        <w:t>For contract value of $1 million and above one non-trade trainee may be substituted for a trade apprentice/trainee for the purpose of determining compliance with the Schedule of Minimum Number of Trainees.</w:t>
      </w:r>
    </w:p>
    <w:p w:rsidR="00F55D19" w:rsidRPr="0070715D" w:rsidRDefault="00F55D19" w:rsidP="00F55D19">
      <w:r w:rsidRPr="0070715D">
        <w:t>The Contractor is solely responsible for ensuring that the specified requirements are met.</w:t>
      </w:r>
    </w:p>
    <w:p w:rsidR="00F55D19" w:rsidRPr="0070715D" w:rsidRDefault="00F55D19" w:rsidP="00F55D19">
      <w:r w:rsidRPr="0070715D">
        <w:t xml:space="preserve">The Contractor shall, provide statements as required on the use of accredited apprentices/trainees and/or </w:t>
      </w:r>
      <w:r w:rsidR="00F112FA">
        <w:t>Indigenous</w:t>
      </w:r>
      <w:r w:rsidRPr="0070715D">
        <w:t xml:space="preserve"> employees on the Works.  The Principal may conduct spot audits on compliance with the use of accredited apprentices/trainees on the Works.</w:t>
      </w:r>
    </w:p>
    <w:p w:rsidR="00F55D19" w:rsidRPr="0070715D" w:rsidRDefault="00F55D19" w:rsidP="00F55D19">
      <w:r w:rsidRPr="0070715D">
        <w:t xml:space="preserve">The Contractor’s level of compliance with the use of accredited apprentices/trainees and/or </w:t>
      </w:r>
      <w:r w:rsidR="00F112FA">
        <w:t>Indigenous</w:t>
      </w:r>
      <w:r w:rsidRPr="0070715D">
        <w:t xml:space="preserve"> employees on the Works will be included in the Performance Report on the Contractor at the completion of the Contract and will be taken into consideration for future Works for a period of twelve (12) months.</w:t>
      </w:r>
    </w:p>
    <w:p w:rsidR="00F55D19" w:rsidRPr="0070715D" w:rsidRDefault="00F55D19" w:rsidP="00F55D19">
      <w:r w:rsidRPr="0070715D">
        <w:t>The Contractor shall, when requested by the Principal, submit a written report concerning the compliance with all provisions of this clause.</w:t>
      </w:r>
    </w:p>
    <w:p w:rsidR="00F55D19" w:rsidRPr="0070715D" w:rsidRDefault="00DF6B2F" w:rsidP="00DF6B2F">
      <w:pPr>
        <w:pStyle w:val="Heading2"/>
      </w:pPr>
      <w:bookmarkStart w:id="466" w:name="_Toc245397119"/>
      <w:bookmarkStart w:id="467" w:name="_Toc245606704"/>
      <w:bookmarkStart w:id="468" w:name="_Toc245714993"/>
      <w:bookmarkStart w:id="469" w:name="_Toc246179634"/>
      <w:bookmarkStart w:id="470" w:name="_Toc246237580"/>
      <w:bookmarkStart w:id="471" w:name="_Toc245397121"/>
      <w:bookmarkStart w:id="472" w:name="_Toc245606706"/>
      <w:bookmarkStart w:id="473" w:name="_Toc245714995"/>
      <w:bookmarkStart w:id="474" w:name="_Toc246179636"/>
      <w:bookmarkStart w:id="475" w:name="_Toc246237582"/>
      <w:bookmarkStart w:id="476" w:name="_Toc280867955"/>
      <w:bookmarkStart w:id="477" w:name="_Toc280868047"/>
      <w:bookmarkStart w:id="478" w:name="_Toc280867956"/>
      <w:bookmarkStart w:id="479" w:name="_Toc280868048"/>
      <w:bookmarkStart w:id="480" w:name="_Toc280867957"/>
      <w:bookmarkStart w:id="481" w:name="_Toc280868049"/>
      <w:bookmarkStart w:id="482" w:name="_Toc330198995"/>
      <w:bookmarkStart w:id="483" w:name="_Toc3782417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70715D">
        <w:lastRenderedPageBreak/>
        <w:t>Indigenous Development Plan</w:t>
      </w:r>
      <w:bookmarkEnd w:id="482"/>
      <w:bookmarkEnd w:id="483"/>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710A3F" w:rsidRPr="0070715D">
        <w:t>Indigenous Development Plan</w:t>
      </w:r>
      <w:r w:rsidRPr="0070715D">
        <w:t xml:space="preserve"> to the Superintendent for approval.  The Superintendent shall within a reasonable time from receipt, either approve the </w:t>
      </w:r>
      <w:r w:rsidR="00710A3F" w:rsidRPr="0070715D">
        <w:t>Indigenous Development Plan</w:t>
      </w:r>
      <w:r w:rsidRPr="0070715D">
        <w:t xml:space="preserve">, or reject it, giving reasons for the rejections.  The Contractor shall rectify the deficiencies and resubmit the </w:t>
      </w:r>
      <w:r w:rsidR="00F112FA"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F112FA">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710A3F" w:rsidRPr="0070715D">
        <w:t>Indigenous Development Plan</w:t>
      </w:r>
      <w:r w:rsidRPr="0070715D">
        <w:t xml:space="preserve"> within thirty (30) days of the Completion of the Contract.</w:t>
      </w:r>
    </w:p>
    <w:p w:rsidR="00F55D19" w:rsidRPr="0070715D" w:rsidRDefault="00DF6B2F" w:rsidP="00CE420A">
      <w:pPr>
        <w:pStyle w:val="Heading2"/>
      </w:pPr>
      <w:bookmarkStart w:id="484" w:name="_Toc330198996"/>
      <w:bookmarkStart w:id="485" w:name="_Toc378241777"/>
      <w:r w:rsidRPr="0070715D">
        <w:t>Project Control Plan</w:t>
      </w:r>
      <w:bookmarkEnd w:id="484"/>
      <w:bookmarkEnd w:id="485"/>
    </w:p>
    <w:p w:rsidR="00F55D19" w:rsidRPr="0070715D" w:rsidRDefault="00F55D19" w:rsidP="00F55D19">
      <w:r w:rsidRPr="0070715D">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710A3F" w:rsidRPr="0070715D">
        <w:t>Project Control Plan</w:t>
      </w:r>
      <w:r w:rsidRPr="0070715D">
        <w:t xml:space="preserve">.  The Superintendent shall within a reasonable time from receipt either approve the </w:t>
      </w:r>
      <w:r w:rsidR="00710A3F" w:rsidRPr="0070715D">
        <w:t>Project Control Plan</w:t>
      </w:r>
      <w:r w:rsidRPr="0070715D">
        <w:t xml:space="preserve">, or reject it, giving reasons for the rejections.  The Contractor shall rectify the deficiencies and resubmit the </w:t>
      </w:r>
      <w:r w:rsidR="00710A3F" w:rsidRPr="0070715D">
        <w:t>Project Control Plan</w:t>
      </w:r>
      <w:r w:rsidRPr="0070715D">
        <w:t xml:space="preserve"> for approval.</w:t>
      </w:r>
    </w:p>
    <w:p w:rsidR="00F55D19" w:rsidRPr="0070715D" w:rsidRDefault="00DF6B2F" w:rsidP="00CE420A">
      <w:pPr>
        <w:pStyle w:val="Heading2"/>
      </w:pPr>
      <w:bookmarkStart w:id="486" w:name="_Toc330198997"/>
      <w:bookmarkStart w:id="487" w:name="_Toc378241778"/>
      <w:r w:rsidRPr="0070715D">
        <w:t>Indemnities</w:t>
      </w:r>
      <w:bookmarkEnd w:id="486"/>
      <w:bookmarkEnd w:id="487"/>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88" w:name="_Ref328573786"/>
      <w:bookmarkStart w:id="489" w:name="_Toc330198998"/>
      <w:bookmarkStart w:id="490" w:name="_Toc378241779"/>
      <w:r w:rsidRPr="0070715D">
        <w:t>Insurances</w:t>
      </w:r>
      <w:bookmarkEnd w:id="488"/>
      <w:bookmarkEnd w:id="489"/>
      <w:bookmarkEnd w:id="490"/>
    </w:p>
    <w:p w:rsidR="00F55D19" w:rsidRPr="0070715D" w:rsidRDefault="00F55D19" w:rsidP="00CE420A">
      <w:pPr>
        <w:pStyle w:val="Heading3"/>
      </w:pPr>
      <w:r w:rsidRPr="0070715D">
        <w:t>Workers Compensation Insurance</w:t>
      </w:r>
    </w:p>
    <w:p w:rsidR="00F55D19" w:rsidRPr="0070715D" w:rsidRDefault="00F55D19" w:rsidP="00F55D19">
      <w:r w:rsidRPr="0070715D">
        <w:t xml:space="preserve">For the purpose of this clause “worker” shall have the definition it is given in the </w:t>
      </w:r>
      <w:r w:rsidRPr="002E2443">
        <w:rPr>
          <w:i/>
        </w:rPr>
        <w:t>Workers Rehabilitation and Compensation Act 2009</w:t>
      </w:r>
      <w:r w:rsidRPr="0070715D">
        <w:t>.</w:t>
      </w:r>
    </w:p>
    <w:p w:rsidR="00F55D19" w:rsidRPr="0070715D" w:rsidRDefault="00F55D19" w:rsidP="00F55D19">
      <w:r w:rsidRPr="0070715D">
        <w:t xml:space="preserve">Before commencing the Works the Contractor shall take out and shall maintain for the duration of the Contract appropriate Workers Compensation insurance cover for all workers employed by the Contractor.  This cover shall comply with the </w:t>
      </w:r>
      <w:r w:rsidRPr="002E2443">
        <w:rPr>
          <w:i/>
        </w:rPr>
        <w:t>Workers Rehabilitation and Compensation Act 2009</w:t>
      </w:r>
      <w:r w:rsidRPr="0070715D">
        <w:t xml:space="preserve"> of the Northern Territory and policies shall be purchased from Northern Territory approved </w:t>
      </w:r>
      <w:r w:rsidRPr="0070715D">
        <w:lastRenderedPageBreak/>
        <w:t>insurers.  Details can be found at the following web address</w:t>
      </w:r>
      <w:proofErr w:type="gramStart"/>
      <w:r w:rsidRPr="0070715D">
        <w:t>:</w:t>
      </w:r>
      <w:proofErr w:type="gramEnd"/>
      <w:r w:rsidR="00710A3F">
        <w:br/>
      </w:r>
      <w:r w:rsidR="00710A3F" w:rsidRPr="002E2443">
        <w:t>www.worksafe.nt.gov.au/ServiceProviders/Insurers/Pages/Find-an-Approved-Insurance-Company.aspx</w:t>
      </w:r>
      <w:r w:rsidR="007D72C3">
        <w:t xml:space="preserve"> </w:t>
      </w:r>
    </w:p>
    <w:p w:rsidR="00F55D19" w:rsidRPr="002E2443" w:rsidRDefault="00F55D19" w:rsidP="00F55D19">
      <w:pPr>
        <w:rPr>
          <w:i/>
        </w:rPr>
      </w:pPr>
      <w:r w:rsidRPr="0070715D">
        <w:t xml:space="preserve">The Contractor shall ensure that all sub-contractors who employ workers have Workers Compensation insurance cover in accordance with the </w:t>
      </w:r>
      <w:r w:rsidRPr="002E2443">
        <w:rPr>
          <w:i/>
        </w:rPr>
        <w:t>Workers Rehabilitation and Compensation Act 2009.</w:t>
      </w:r>
    </w:p>
    <w:p w:rsidR="00F55D19" w:rsidRPr="0070715D" w:rsidRDefault="00F55D19" w:rsidP="00F55D19">
      <w:r w:rsidRPr="0070715D">
        <w:t>The Contractor shall ensure that all persons employed under labour hire agreements, whether by the Contractor or through a Labour Hire Firm, are appropriately covered by Workers Compensation insurance.</w:t>
      </w:r>
    </w:p>
    <w:p w:rsidR="00F55D19" w:rsidRPr="0070715D" w:rsidRDefault="00F55D19" w:rsidP="00F55D19">
      <w:r w:rsidRPr="0070715D">
        <w:t>Self-employed Contractors must ensure that they have adequate insurance coverage in place.</w:t>
      </w:r>
    </w:p>
    <w:p w:rsidR="00F55D19" w:rsidRPr="0070715D" w:rsidRDefault="00F55D19" w:rsidP="00F55D19">
      <w:r w:rsidRPr="0070715D">
        <w:t>The Contractor shall be responsible for ensuring that all sub-contractors have appropriate insurance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101EDD">
      <w:pPr>
        <w:pStyle w:val="ListParagraph"/>
        <w:numPr>
          <w:ilvl w:val="0"/>
          <w:numId w:val="48"/>
        </w:numPr>
      </w:pPr>
      <w:r w:rsidRPr="0070715D">
        <w:t>note the Principal for its respective rights and interests;</w:t>
      </w:r>
    </w:p>
    <w:p w:rsidR="00F55D19" w:rsidRPr="0070715D" w:rsidRDefault="00F55D19" w:rsidP="00101EDD">
      <w:pPr>
        <w:pStyle w:val="ListParagraph"/>
        <w:numPr>
          <w:ilvl w:val="0"/>
          <w:numId w:val="48"/>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101EDD">
      <w:pPr>
        <w:pStyle w:val="ListParagraph"/>
        <w:numPr>
          <w:ilvl w:val="0"/>
          <w:numId w:val="48"/>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E2443">
      <w:pPr>
        <w:pStyle w:val="Heading3"/>
      </w:pPr>
      <w:r w:rsidRPr="0070715D">
        <w:t>Lodgement of Certificates of Currency</w:t>
      </w:r>
    </w:p>
    <w:p w:rsidR="00F55D19" w:rsidRPr="0070715D" w:rsidRDefault="00F55D19" w:rsidP="00F55D19">
      <w:r w:rsidRPr="0070715D">
        <w:t xml:space="preserve">The Contractor shall provide the Principal with copies of Certificates of Currency and summaries of key provisions for all insurance policies required under clause </w:t>
      </w:r>
      <w:r w:rsidR="0003482F">
        <w:fldChar w:fldCharType="begin"/>
      </w:r>
      <w:r w:rsidR="0003482F">
        <w:instrText xml:space="preserve"> REF _Ref328573786 \r \h </w:instrText>
      </w:r>
      <w:r w:rsidR="0003482F">
        <w:fldChar w:fldCharType="separate"/>
      </w:r>
      <w:r w:rsidR="0003482F">
        <w:t>2.21</w:t>
      </w:r>
      <w:r w:rsidR="0003482F">
        <w:fldChar w:fldCharType="end"/>
      </w:r>
      <w:r w:rsidRPr="0070715D">
        <w:t xml:space="preserve"> including those of any sub-contractors (including self-employed contractors and persons employed under labour hire agreements):</w:t>
      </w:r>
    </w:p>
    <w:p w:rsidR="00F55D19" w:rsidRPr="0070715D" w:rsidRDefault="00F55D19" w:rsidP="00101EDD">
      <w:pPr>
        <w:pStyle w:val="ListParagraph"/>
        <w:numPr>
          <w:ilvl w:val="0"/>
          <w:numId w:val="49"/>
        </w:numPr>
      </w:pPr>
      <w:r w:rsidRPr="0070715D">
        <w:t>prior to commencing the Works under the Contract;</w:t>
      </w:r>
    </w:p>
    <w:p w:rsidR="00F55D19" w:rsidRPr="0070715D" w:rsidRDefault="00F55D19" w:rsidP="00101EDD">
      <w:pPr>
        <w:pStyle w:val="ListParagraph"/>
        <w:numPr>
          <w:ilvl w:val="0"/>
          <w:numId w:val="49"/>
        </w:numPr>
      </w:pPr>
      <w:r w:rsidRPr="0070715D">
        <w:t>within two (2) days of a written request by the Principal;</w:t>
      </w:r>
    </w:p>
    <w:p w:rsidR="00F55D19" w:rsidRPr="0070715D" w:rsidRDefault="00F55D19" w:rsidP="00101EDD">
      <w:pPr>
        <w:pStyle w:val="ListParagraph"/>
        <w:numPr>
          <w:ilvl w:val="0"/>
          <w:numId w:val="49"/>
        </w:numPr>
      </w:pPr>
      <w:r w:rsidRPr="0070715D">
        <w:t>within seven (7) days after the Contractor renews an Insurance Policy; and</w:t>
      </w:r>
    </w:p>
    <w:p w:rsidR="00F55D19" w:rsidRPr="0070715D" w:rsidRDefault="00F55D19" w:rsidP="00101EDD">
      <w:pPr>
        <w:pStyle w:val="ListParagraph"/>
        <w:numPr>
          <w:ilvl w:val="0"/>
          <w:numId w:val="49"/>
        </w:numPr>
      </w:pPr>
      <w:proofErr w:type="gramStart"/>
      <w:r w:rsidRPr="0070715D">
        <w:t>within</w:t>
      </w:r>
      <w:proofErr w:type="gramEnd"/>
      <w:r w:rsidRPr="0070715D">
        <w:t xml:space="preserve"> seven (7) days after the Contractor makes any change to an Insurance Policy.</w:t>
      </w:r>
    </w:p>
    <w:p w:rsidR="00F55D19" w:rsidRPr="0070715D" w:rsidRDefault="00F55D19" w:rsidP="00F55D19">
      <w:r w:rsidRPr="0070715D">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1" w:name="_Toc330198999"/>
      <w:bookmarkStart w:id="492" w:name="_Toc378241780"/>
      <w:r w:rsidRPr="0070715D">
        <w:t>Time for Commencement</w:t>
      </w:r>
      <w:bookmarkEnd w:id="491"/>
      <w:bookmarkEnd w:id="492"/>
    </w:p>
    <w:p w:rsidR="00F55D19" w:rsidRPr="0070715D" w:rsidRDefault="00F55D19" w:rsidP="00F55D19">
      <w:r w:rsidRPr="0070715D">
        <w:t>The Contractor shall commence the Works within the time stated in the Annexure and shall, unless otherwise specified, give at least four (4) days written notice to the Superintendent prior to the commencement of work.</w:t>
      </w:r>
    </w:p>
    <w:p w:rsidR="00F55D19" w:rsidRPr="0070715D" w:rsidRDefault="00CE420A" w:rsidP="0025466A">
      <w:pPr>
        <w:pStyle w:val="Heading2"/>
      </w:pPr>
      <w:bookmarkStart w:id="493" w:name="_Toc330199000"/>
      <w:bookmarkStart w:id="494" w:name="_Toc378241781"/>
      <w:r w:rsidRPr="0070715D">
        <w:lastRenderedPageBreak/>
        <w:t xml:space="preserve">Time </w:t>
      </w:r>
      <w:r w:rsidR="0025466A" w:rsidRPr="0070715D">
        <w:t>for</w:t>
      </w:r>
      <w:r w:rsidRPr="0070715D">
        <w:t xml:space="preserve"> Completion</w:t>
      </w:r>
      <w:bookmarkEnd w:id="493"/>
      <w:bookmarkEnd w:id="494"/>
    </w:p>
    <w:p w:rsidR="00F55D19" w:rsidRPr="0070715D" w:rsidRDefault="00F55D19" w:rsidP="00F55D19">
      <w:r w:rsidRPr="0070715D">
        <w:t>The Contractor shall complete the Works within the time stated in the Annexure or within such extended time as agreed to in writing by the Superintendent.</w:t>
      </w:r>
    </w:p>
    <w:p w:rsidR="00F55D19" w:rsidRPr="0070715D" w:rsidRDefault="00CE420A" w:rsidP="00CE420A">
      <w:pPr>
        <w:pStyle w:val="Heading2"/>
      </w:pPr>
      <w:bookmarkStart w:id="495" w:name="_Toc330199001"/>
      <w:bookmarkStart w:id="496" w:name="_Toc378241782"/>
      <w:r w:rsidRPr="0070715D">
        <w:t>Invoicing and Payment</w:t>
      </w:r>
      <w:bookmarkEnd w:id="495"/>
      <w:bookmarkEnd w:id="496"/>
    </w:p>
    <w:p w:rsidR="00F55D19" w:rsidRPr="0070715D" w:rsidRDefault="00F55D19" w:rsidP="00F55D19">
      <w:r w:rsidRPr="0070715D">
        <w:t>The Contractor shall submit to the Superintendent a Tax Invoice at intervals of not less than one (1) month or as otherwise determined by the Superintendent, showing the value of the work carried out in performance of the Contract.</w:t>
      </w:r>
    </w:p>
    <w:p w:rsidR="00F55D19" w:rsidRPr="0070715D" w:rsidRDefault="00F55D19" w:rsidP="00F55D19">
      <w:r w:rsidRPr="0070715D">
        <w:t>The Contractor's Tax Invoice shall include details of any Adjustments under clause titled Goods and Services Tax of the Conditions of Contract and an explanation as to how such Adjustments were calculated.</w:t>
      </w:r>
    </w:p>
    <w:p w:rsidR="00F55D19" w:rsidRPr="0070715D" w:rsidRDefault="00F55D19" w:rsidP="00F55D19">
      <w:r w:rsidRPr="0070715D">
        <w:t>The Contractor shall provide any further details in regards to the Works and/or Tax Invoice upon request by the Superintendent.</w:t>
      </w:r>
    </w:p>
    <w:p w:rsidR="00F55D19" w:rsidRPr="0070715D" w:rsidRDefault="00F55D19" w:rsidP="00F55D19">
      <w:r w:rsidRPr="0070715D">
        <w:t>Principal shall make payments within thirty (30) days of receipt of a Tax Invoice that is not disputed.</w:t>
      </w:r>
    </w:p>
    <w:p w:rsidR="00F55D19" w:rsidRPr="0070715D" w:rsidRDefault="00F55D19" w:rsidP="00F55D19">
      <w:r w:rsidRPr="0070715D">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70715D" w:rsidRDefault="00F55D19" w:rsidP="00F55D19">
      <w:r w:rsidRPr="0070715D">
        <w:t>Failure by the Principal to pay the amount by the due date:</w:t>
      </w:r>
    </w:p>
    <w:p w:rsidR="00F55D19" w:rsidRPr="0070715D" w:rsidRDefault="00F55D19" w:rsidP="00101EDD">
      <w:pPr>
        <w:pStyle w:val="ListParagraph"/>
        <w:numPr>
          <w:ilvl w:val="0"/>
          <w:numId w:val="50"/>
        </w:numPr>
      </w:pPr>
      <w:r w:rsidRPr="0070715D">
        <w:t>will not be grounds to vitiate or avoid the contract; and</w:t>
      </w:r>
    </w:p>
    <w:p w:rsidR="00F55D19" w:rsidRPr="0070715D" w:rsidRDefault="00F55D19" w:rsidP="00101EDD">
      <w:pPr>
        <w:pStyle w:val="ListParagraph"/>
        <w:numPr>
          <w:ilvl w:val="0"/>
          <w:numId w:val="50"/>
        </w:numPr>
      </w:pPr>
      <w:proofErr w:type="gramStart"/>
      <w:r w:rsidRPr="0070715D">
        <w:t>will</w:t>
      </w:r>
      <w:proofErr w:type="gramEnd"/>
      <w:r w:rsidRPr="0070715D">
        <w:t xml:space="preserve"> entitle the Contractor to make a claim for interest penalties on the late payment.</w:t>
      </w:r>
    </w:p>
    <w:p w:rsidR="00F55D19" w:rsidRPr="0070715D" w:rsidRDefault="00F55D19" w:rsidP="00F55D19">
      <w:r w:rsidRPr="0070715D">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70715D" w:rsidRDefault="00F55D19" w:rsidP="00F55D19">
      <w:r w:rsidRPr="0070715D">
        <w:t>The Principal will not be liable for interest penalties on any payments in respect of interest penalties.</w:t>
      </w:r>
    </w:p>
    <w:p w:rsidR="00F55D19" w:rsidRPr="0070715D" w:rsidRDefault="00CE420A" w:rsidP="00CE420A">
      <w:pPr>
        <w:pStyle w:val="Heading2"/>
      </w:pPr>
      <w:bookmarkStart w:id="497" w:name="_Toc330199002"/>
      <w:bookmarkStart w:id="498" w:name="_Toc378241783"/>
      <w:r w:rsidRPr="0070715D">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78241784"/>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lastRenderedPageBreak/>
        <w:t>The working hours and working days of the Principal's supervisory personnel shall be 8.00 am to 4.30 pm Monday to Friday excluding a day that is a public holiday in the Northern Territory (</w:t>
      </w:r>
      <w:r w:rsidRPr="00710A3F">
        <w:t>'</w:t>
      </w:r>
      <w:r w:rsidRPr="002E2443">
        <w:rPr>
          <w:b/>
        </w:rPr>
        <w:t>Working Day</w:t>
      </w:r>
      <w:r w:rsidRPr="00710A3F">
        <w:t>'</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78241785"/>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78241786"/>
      <w:r w:rsidRPr="0070715D">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78241787"/>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78241788"/>
      <w:r w:rsidRPr="0070715D">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78241789"/>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15128" w:rsidRDefault="00615128" w:rsidP="00615128">
      <w:pPr>
        <w:pStyle w:val="Heading2"/>
      </w:pPr>
      <w:bookmarkStart w:id="511" w:name="_Toc378241790"/>
      <w:bookmarkStart w:id="512" w:name="_Toc330199009"/>
      <w:r>
        <w:lastRenderedPageBreak/>
        <w:t>Work Health and Safety Management</w:t>
      </w:r>
      <w:bookmarkEnd w:id="511"/>
    </w:p>
    <w:p w:rsidR="00615128" w:rsidRPr="00AF5C85" w:rsidRDefault="00615128" w:rsidP="00615128">
      <w:pPr>
        <w:pStyle w:val="Heading3"/>
      </w:pPr>
      <w:r w:rsidRPr="00AF5C85">
        <w:t>Definitions</w:t>
      </w:r>
    </w:p>
    <w:p w:rsidR="00615128" w:rsidRPr="001658CD" w:rsidRDefault="00615128" w:rsidP="00615128">
      <w:pPr>
        <w:spacing w:before="120" w:after="120"/>
        <w:jc w:val="both"/>
        <w:rPr>
          <w:rFonts w:cs="Arial"/>
          <w:szCs w:val="22"/>
        </w:rPr>
      </w:pPr>
      <w:r w:rsidRPr="001658CD">
        <w:rPr>
          <w:rFonts w:cs="Arial"/>
          <w:szCs w:val="22"/>
        </w:rPr>
        <w:t>For the purposes of this clause 2.32</w:t>
      </w:r>
    </w:p>
    <w:p w:rsidR="00615128" w:rsidRPr="001658CD" w:rsidRDefault="00C37090" w:rsidP="001658CD">
      <w:pPr>
        <w:spacing w:before="120" w:after="120"/>
        <w:rPr>
          <w:rFonts w:cs="Arial"/>
          <w:szCs w:val="22"/>
        </w:rPr>
      </w:pPr>
      <w:r w:rsidRPr="00F16E2A">
        <w:rPr>
          <w:b/>
        </w:rPr>
        <w:t>'</w:t>
      </w:r>
      <w:r w:rsidR="00615128" w:rsidRPr="001658CD">
        <w:rPr>
          <w:rFonts w:cs="Arial"/>
          <w:b/>
          <w:bCs/>
          <w:szCs w:val="22"/>
        </w:rPr>
        <w:t>Construction Project</w:t>
      </w:r>
      <w:r w:rsidRPr="00F16E2A">
        <w:rPr>
          <w:b/>
        </w:rPr>
        <w:t>'</w:t>
      </w:r>
      <w:r w:rsidR="00615128" w:rsidRPr="001658CD">
        <w:rPr>
          <w:rFonts w:cs="Arial"/>
          <w:szCs w:val="22"/>
        </w:rPr>
        <w:t xml:space="preserve"> means any work carried out in connection with the construction, alteration, conversion, fitting</w:t>
      </w:r>
      <w:r w:rsidR="00615128" w:rsidRPr="001658CD">
        <w:rPr>
          <w:rFonts w:cs="Arial"/>
          <w:szCs w:val="22"/>
        </w:rPr>
        <w:noBreakHyphen/>
        <w:t>out, commissioning, renovation, repair, maintenance, refurbishment, demolition, decommissioning or dismantling of a structure where the cost of the work is $250 000 or more;</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High Risk Construction Work</w:t>
      </w:r>
      <w:r w:rsidRPr="00F16E2A">
        <w:rPr>
          <w:b/>
        </w:rPr>
        <w:t>'</w:t>
      </w:r>
      <w:r w:rsidR="00615128" w:rsidRPr="001658CD">
        <w:rPr>
          <w:rFonts w:cs="Arial"/>
          <w:szCs w:val="22"/>
        </w:rPr>
        <w:t xml:space="preserve"> has the meaning given to it in the </w:t>
      </w:r>
      <w:r w:rsidR="00615128" w:rsidRPr="00CB1E11">
        <w:rPr>
          <w:rFonts w:cs="Arial"/>
          <w:i/>
          <w:szCs w:val="22"/>
        </w:rPr>
        <w:t>WHS Act</w:t>
      </w:r>
      <w:r w:rsidR="00615128" w:rsidRPr="001658CD">
        <w:rPr>
          <w:rFonts w:cs="Arial"/>
          <w:szCs w:val="22"/>
        </w:rPr>
        <w:t>;</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Plant</w:t>
      </w:r>
      <w:r w:rsidRPr="00F16E2A">
        <w:rPr>
          <w:b/>
        </w:rPr>
        <w:t>'</w:t>
      </w:r>
      <w:r w:rsidR="00615128" w:rsidRPr="001658CD">
        <w:rPr>
          <w:rFonts w:cs="Arial"/>
          <w:b/>
          <w:szCs w:val="22"/>
        </w:rPr>
        <w:t xml:space="preserve"> </w:t>
      </w:r>
      <w:r w:rsidR="00615128" w:rsidRPr="001658CD">
        <w:rPr>
          <w:rFonts w:cs="Arial"/>
          <w:szCs w:val="22"/>
        </w:rPr>
        <w:t>means any machinery, equipment, appliance, container, implement, tool or any component thereof and anything connected or fitted thereto;</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Principal Contracto</w:t>
      </w:r>
      <w:r w:rsidR="00615128" w:rsidRPr="001658CD">
        <w:rPr>
          <w:rFonts w:cs="Arial"/>
          <w:szCs w:val="22"/>
        </w:rPr>
        <w:t>r</w:t>
      </w:r>
      <w:r w:rsidRPr="00F16E2A">
        <w:rPr>
          <w:b/>
        </w:rPr>
        <w:t>'</w:t>
      </w:r>
      <w:r w:rsidR="00615128" w:rsidRPr="001658CD">
        <w:rPr>
          <w:rFonts w:cs="Arial"/>
          <w:szCs w:val="22"/>
        </w:rPr>
        <w:t xml:space="preserve"> means a person authorised to have management and control of the Site for the purposes of the Works and who is appointed by the Principal under clause 2.32.3 as a principal contractor for the purposes of the </w:t>
      </w:r>
      <w:r w:rsidR="00615128" w:rsidRPr="00CB1E11">
        <w:rPr>
          <w:rFonts w:cs="Arial"/>
          <w:i/>
          <w:szCs w:val="22"/>
        </w:rPr>
        <w:t>WHS Act</w:t>
      </w:r>
      <w:r w:rsidR="00615128" w:rsidRPr="001658CD">
        <w:rPr>
          <w:rFonts w:cs="Arial"/>
          <w:szCs w:val="22"/>
        </w:rPr>
        <w:t>;</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Safe Work Method Statement</w:t>
      </w:r>
      <w:r w:rsidRPr="00F16E2A">
        <w:rPr>
          <w:b/>
        </w:rPr>
        <w:t>'</w:t>
      </w:r>
      <w:r w:rsidR="00615128" w:rsidRPr="001658CD">
        <w:rPr>
          <w:rFonts w:cs="Arial"/>
          <w:szCs w:val="22"/>
        </w:rPr>
        <w:t xml:space="preserve"> has the meaning given to it in the </w:t>
      </w:r>
      <w:r w:rsidR="00615128" w:rsidRPr="00CB1E11">
        <w:rPr>
          <w:rFonts w:cs="Arial"/>
          <w:i/>
          <w:szCs w:val="22"/>
        </w:rPr>
        <w:t>WHS Act</w:t>
      </w:r>
      <w:r w:rsidR="00615128" w:rsidRPr="001658CD">
        <w:rPr>
          <w:rFonts w:cs="Arial"/>
          <w:i/>
          <w:szCs w:val="22"/>
        </w:rPr>
        <w:t>;</w:t>
      </w:r>
    </w:p>
    <w:p w:rsidR="00615128" w:rsidRPr="001658CD" w:rsidRDefault="00C37090" w:rsidP="001658CD">
      <w:pPr>
        <w:spacing w:before="120" w:after="120"/>
        <w:rPr>
          <w:rFonts w:cs="Arial"/>
          <w:i/>
          <w:szCs w:val="22"/>
        </w:rPr>
      </w:pPr>
      <w:r w:rsidRPr="00F16E2A">
        <w:rPr>
          <w:b/>
        </w:rPr>
        <w:t>'</w:t>
      </w:r>
      <w:r w:rsidR="00615128" w:rsidRPr="001658CD">
        <w:rPr>
          <w:rFonts w:cs="Arial"/>
          <w:b/>
          <w:szCs w:val="22"/>
        </w:rPr>
        <w:t>Structure</w:t>
      </w:r>
      <w:r w:rsidRPr="00F16E2A">
        <w:rPr>
          <w:b/>
        </w:rPr>
        <w:t>'</w:t>
      </w:r>
      <w:r w:rsidR="00615128" w:rsidRPr="001658CD">
        <w:rPr>
          <w:rFonts w:cs="Arial"/>
          <w:szCs w:val="22"/>
        </w:rPr>
        <w:t xml:space="preserve"> has the meaning given to it in the </w:t>
      </w:r>
      <w:r w:rsidR="00615128" w:rsidRPr="00CB1E11">
        <w:rPr>
          <w:rFonts w:cs="Arial"/>
          <w:i/>
          <w:szCs w:val="22"/>
        </w:rPr>
        <w:t>WHS Act</w:t>
      </w:r>
      <w:r w:rsidR="00615128" w:rsidRPr="001658CD">
        <w:rPr>
          <w:rFonts w:cs="Arial"/>
          <w:szCs w:val="22"/>
        </w:rPr>
        <w:t>;</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Substance</w:t>
      </w:r>
      <w:r w:rsidRPr="00F16E2A">
        <w:rPr>
          <w:b/>
        </w:rPr>
        <w:t>'</w:t>
      </w:r>
      <w:r w:rsidR="00615128" w:rsidRPr="001658CD">
        <w:rPr>
          <w:rFonts w:cs="Arial"/>
          <w:b/>
          <w:szCs w:val="22"/>
        </w:rPr>
        <w:t xml:space="preserve"> </w:t>
      </w:r>
      <w:r w:rsidR="00615128" w:rsidRPr="001658CD">
        <w:rPr>
          <w:rFonts w:cs="Arial"/>
          <w:szCs w:val="22"/>
        </w:rPr>
        <w:t>means any natural or artificial substance, whether solid, liquid, gas or vapour;</w:t>
      </w:r>
    </w:p>
    <w:p w:rsidR="00615128" w:rsidRPr="001658CD" w:rsidRDefault="00C37090" w:rsidP="001658CD">
      <w:pPr>
        <w:spacing w:before="120" w:after="120"/>
        <w:rPr>
          <w:rFonts w:cs="Arial"/>
          <w:szCs w:val="22"/>
        </w:rPr>
      </w:pPr>
      <w:r w:rsidRPr="00F16E2A">
        <w:rPr>
          <w:b/>
        </w:rPr>
        <w:t>'</w:t>
      </w:r>
      <w:r w:rsidR="00615128" w:rsidRPr="001658CD">
        <w:rPr>
          <w:rFonts w:cs="Arial"/>
          <w:b/>
          <w:i/>
          <w:szCs w:val="22"/>
        </w:rPr>
        <w:t>WHS Act</w:t>
      </w:r>
      <w:r w:rsidRPr="00F16E2A">
        <w:rPr>
          <w:b/>
        </w:rPr>
        <w:t>'</w:t>
      </w:r>
      <w:r w:rsidR="00615128" w:rsidRPr="001658CD">
        <w:rPr>
          <w:rFonts w:cs="Arial"/>
          <w:i/>
          <w:szCs w:val="22"/>
        </w:rPr>
        <w:t xml:space="preserve"> </w:t>
      </w:r>
      <w:r w:rsidR="00615128" w:rsidRPr="001658CD">
        <w:rPr>
          <w:rFonts w:cs="Arial"/>
          <w:szCs w:val="22"/>
        </w:rPr>
        <w:t xml:space="preserve">means the </w:t>
      </w:r>
      <w:r w:rsidR="00615128" w:rsidRPr="001658CD">
        <w:rPr>
          <w:rFonts w:cs="Arial"/>
          <w:i/>
          <w:szCs w:val="22"/>
        </w:rPr>
        <w:t>Work Health and Safety (National Uniform Legislation) Act 2011 (NT)</w:t>
      </w:r>
      <w:r w:rsidR="00615128" w:rsidRPr="001658CD">
        <w:rPr>
          <w:rFonts w:cs="Arial"/>
          <w:szCs w:val="22"/>
        </w:rPr>
        <w:t xml:space="preserve"> and includes subordinate legislation made under that Act including regulations and approved codes of practice as well as any amendment, re-enactment or replacement of such Act ; and</w:t>
      </w:r>
    </w:p>
    <w:p w:rsidR="00615128" w:rsidRPr="001658CD" w:rsidRDefault="00C37090" w:rsidP="001658CD">
      <w:pPr>
        <w:spacing w:before="120" w:after="120"/>
        <w:rPr>
          <w:rFonts w:cs="Arial"/>
          <w:szCs w:val="22"/>
        </w:rPr>
      </w:pPr>
      <w:r w:rsidRPr="00F16E2A">
        <w:rPr>
          <w:b/>
        </w:rPr>
        <w:t>'</w:t>
      </w:r>
      <w:r w:rsidR="00615128" w:rsidRPr="001658CD">
        <w:rPr>
          <w:rFonts w:cs="Arial"/>
          <w:b/>
          <w:szCs w:val="22"/>
        </w:rPr>
        <w:t>WHS Management Plan</w:t>
      </w:r>
      <w:r w:rsidRPr="00F16E2A">
        <w:rPr>
          <w:b/>
        </w:rPr>
        <w:t>'</w:t>
      </w:r>
      <w:r w:rsidR="00615128" w:rsidRPr="001658CD">
        <w:rPr>
          <w:rFonts w:cs="Arial"/>
          <w:szCs w:val="22"/>
        </w:rPr>
        <w:t xml:space="preserve"> means a health and safety management plan or system in respect of workplace health and safety matters in connection with the Works.</w:t>
      </w:r>
    </w:p>
    <w:p w:rsidR="00615128" w:rsidRPr="00701D32" w:rsidRDefault="00615128" w:rsidP="00615128">
      <w:pPr>
        <w:pStyle w:val="Heading3"/>
      </w:pPr>
      <w:r w:rsidRPr="00701D32">
        <w:t>WHS Management Plan</w:t>
      </w:r>
    </w:p>
    <w:p w:rsidR="00615128" w:rsidRPr="001658CD" w:rsidRDefault="00615128" w:rsidP="00CB1E11">
      <w:pPr>
        <w:pStyle w:val="ListParagraph"/>
        <w:numPr>
          <w:ilvl w:val="0"/>
          <w:numId w:val="59"/>
        </w:numPr>
      </w:pPr>
      <w:r w:rsidRPr="001658CD">
        <w:t>This clause 2.32.2 only applies where the Works comprise a Construction Project.</w:t>
      </w:r>
    </w:p>
    <w:p w:rsidR="00615128" w:rsidRPr="001658CD" w:rsidRDefault="00615128" w:rsidP="00CB1E11">
      <w:pPr>
        <w:pStyle w:val="ListParagraph"/>
        <w:numPr>
          <w:ilvl w:val="0"/>
          <w:numId w:val="59"/>
        </w:numPr>
      </w:pPr>
      <w:r w:rsidRPr="001658CD">
        <w:t>Prior to commencing any Works at the Site the Contractor must prepare a WHS Management Plan and provide it to the Principal.</w:t>
      </w:r>
    </w:p>
    <w:p w:rsidR="00615128" w:rsidRPr="001658CD" w:rsidRDefault="00D7198F" w:rsidP="00CB1E11">
      <w:pPr>
        <w:pStyle w:val="ListParagraph"/>
        <w:numPr>
          <w:ilvl w:val="0"/>
          <w:numId w:val="59"/>
        </w:numPr>
      </w:pPr>
      <w:r>
        <w:t>T</w:t>
      </w:r>
      <w:r w:rsidR="00615128" w:rsidRPr="001658CD">
        <w:t>he Contractor must:</w:t>
      </w:r>
    </w:p>
    <w:p w:rsidR="00615128" w:rsidRPr="001658CD" w:rsidRDefault="00615128" w:rsidP="00CB1E11">
      <w:pPr>
        <w:pStyle w:val="ListParagraph"/>
        <w:numPr>
          <w:ilvl w:val="0"/>
          <w:numId w:val="60"/>
        </w:numPr>
      </w:pPr>
      <w:r w:rsidRPr="001658CD">
        <w:t>for the duration of the Contract, provide:</w:t>
      </w:r>
    </w:p>
    <w:p w:rsidR="00615128" w:rsidRPr="001658CD" w:rsidRDefault="00615128" w:rsidP="001658CD">
      <w:pPr>
        <w:pStyle w:val="ListParagraph"/>
        <w:numPr>
          <w:ilvl w:val="0"/>
          <w:numId w:val="12"/>
        </w:numPr>
      </w:pPr>
      <w:r w:rsidRPr="001658CD">
        <w:t>the Principal; and</w:t>
      </w:r>
    </w:p>
    <w:p w:rsidR="00615128" w:rsidRPr="001658CD" w:rsidRDefault="00615128" w:rsidP="001658CD">
      <w:pPr>
        <w:pStyle w:val="ListParagraph"/>
        <w:numPr>
          <w:ilvl w:val="0"/>
          <w:numId w:val="12"/>
        </w:numPr>
      </w:pPr>
      <w:r w:rsidRPr="001658CD">
        <w:t>each person who is to carry out construction work in connection with the Works,</w:t>
      </w:r>
    </w:p>
    <w:p w:rsidR="00615128" w:rsidRPr="001658CD" w:rsidRDefault="00615128" w:rsidP="001658CD">
      <w:pPr>
        <w:pStyle w:val="ListParagraph"/>
        <w:numPr>
          <w:ilvl w:val="0"/>
          <w:numId w:val="12"/>
        </w:numPr>
      </w:pPr>
      <w:r w:rsidRPr="001658CD">
        <w:t>any further information in relation to the WHS Management Plan that may be requested of the Contractor, including allowing those parties to inspect the WHS Management Plan at their request;</w:t>
      </w:r>
    </w:p>
    <w:p w:rsidR="00615128" w:rsidRPr="001658CD" w:rsidRDefault="00615128" w:rsidP="00CB1E11">
      <w:pPr>
        <w:pStyle w:val="ListParagraph"/>
        <w:numPr>
          <w:ilvl w:val="0"/>
          <w:numId w:val="60"/>
        </w:numPr>
      </w:pPr>
      <w:r w:rsidRPr="001658CD">
        <w:t>maintain the WHS Management Plan throughout the course of the Contract;</w:t>
      </w:r>
    </w:p>
    <w:p w:rsidR="00615128" w:rsidRPr="001658CD" w:rsidRDefault="00615128" w:rsidP="00CB1E11">
      <w:pPr>
        <w:pStyle w:val="ListParagraph"/>
        <w:numPr>
          <w:ilvl w:val="0"/>
          <w:numId w:val="60"/>
        </w:numPr>
      </w:pPr>
      <w:r w:rsidRPr="001658CD">
        <w:t>carry out the Works in accordance with the WHS Management Plan;</w:t>
      </w:r>
    </w:p>
    <w:p w:rsidR="00615128" w:rsidRPr="001658CD" w:rsidRDefault="00615128" w:rsidP="00CB1E11">
      <w:pPr>
        <w:pStyle w:val="ListParagraph"/>
        <w:numPr>
          <w:ilvl w:val="0"/>
          <w:numId w:val="60"/>
        </w:numPr>
      </w:pPr>
      <w:r w:rsidRPr="001658CD">
        <w:t>review and, as necessary, revise the WHS Management Plan and provide any such revised plan to the Principal and to each person who is to carry out work in connection with the Works (including sub-contractors); and</w:t>
      </w:r>
    </w:p>
    <w:p w:rsidR="00615128" w:rsidRPr="001658CD" w:rsidRDefault="00615128" w:rsidP="00CB1E11">
      <w:pPr>
        <w:pStyle w:val="ListParagraph"/>
        <w:numPr>
          <w:ilvl w:val="0"/>
          <w:numId w:val="60"/>
        </w:numPr>
      </w:pPr>
      <w:proofErr w:type="gramStart"/>
      <w:r w:rsidRPr="001658CD">
        <w:t>keep</w:t>
      </w:r>
      <w:proofErr w:type="gramEnd"/>
      <w:r w:rsidRPr="001658CD">
        <w:t xml:space="preserve"> a copy of the WHS Management Plan until the Works to which it relates have reached completion, or for at least two years after a notifiable incident occurs in connection with the Works, whichever is the latter.</w:t>
      </w:r>
    </w:p>
    <w:p w:rsidR="00615128" w:rsidRPr="001658CD" w:rsidRDefault="00615128" w:rsidP="00CB1E11">
      <w:pPr>
        <w:pStyle w:val="ListParagraph"/>
        <w:numPr>
          <w:ilvl w:val="0"/>
          <w:numId w:val="59"/>
        </w:numPr>
      </w:pPr>
      <w:r w:rsidRPr="001658CD">
        <w:t xml:space="preserve">The WHS Management Plan must address all those matters required to be covered in a WHS Management Plan as specified in the </w:t>
      </w:r>
      <w:r w:rsidRPr="001658CD">
        <w:rPr>
          <w:i/>
        </w:rPr>
        <w:t>WHS Act</w:t>
      </w:r>
      <w:r w:rsidRPr="001658CD">
        <w:t>.</w:t>
      </w:r>
    </w:p>
    <w:p w:rsidR="00615128" w:rsidRPr="001658CD" w:rsidRDefault="00615128" w:rsidP="00CB1E11">
      <w:pPr>
        <w:pStyle w:val="ListParagraph"/>
        <w:numPr>
          <w:ilvl w:val="0"/>
          <w:numId w:val="59"/>
        </w:numPr>
      </w:pPr>
      <w:r w:rsidRPr="001658CD">
        <w:t>The Contractor will not be relieved from compliance with any of its obligations under the Contract or from any of its liabilities whether under the Contract or otherwise according to law as a result of:</w:t>
      </w:r>
    </w:p>
    <w:p w:rsidR="00615128" w:rsidRPr="001658CD" w:rsidRDefault="00615128" w:rsidP="00CB1E11">
      <w:pPr>
        <w:pStyle w:val="ListParagraph"/>
        <w:numPr>
          <w:ilvl w:val="0"/>
          <w:numId w:val="61"/>
        </w:numPr>
      </w:pPr>
      <w:r w:rsidRPr="001658CD">
        <w:t>any direction by the Superintendent concerning the WHS Management Plan or the Contractor's compliance or non-compliance with the WHS Management Plan;</w:t>
      </w:r>
    </w:p>
    <w:p w:rsidR="00615128" w:rsidRPr="001658CD" w:rsidRDefault="00615128" w:rsidP="00CB1E11">
      <w:pPr>
        <w:pStyle w:val="ListParagraph"/>
        <w:numPr>
          <w:ilvl w:val="0"/>
          <w:numId w:val="61"/>
        </w:numPr>
      </w:pPr>
      <w:r w:rsidRPr="001658CD">
        <w:lastRenderedPageBreak/>
        <w:t>any audit or other monitoring by the Principal or its nominee of the Contractor's compliance with the WHS Management Plan; or</w:t>
      </w:r>
    </w:p>
    <w:p w:rsidR="00615128" w:rsidRPr="00701D32" w:rsidRDefault="00615128" w:rsidP="00CB1E11">
      <w:pPr>
        <w:pStyle w:val="ListParagraph"/>
        <w:numPr>
          <w:ilvl w:val="0"/>
          <w:numId w:val="61"/>
        </w:numPr>
      </w:pPr>
      <w:proofErr w:type="gramStart"/>
      <w:r w:rsidRPr="001658CD">
        <w:t>any</w:t>
      </w:r>
      <w:proofErr w:type="gramEnd"/>
      <w:r w:rsidRPr="001658C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15128" w:rsidRPr="00701D32" w:rsidRDefault="00615128" w:rsidP="00615128">
      <w:pPr>
        <w:pStyle w:val="Heading3"/>
      </w:pPr>
      <w:r w:rsidRPr="00701D32">
        <w:t>Appointment of Contractor as Principal Contractor</w:t>
      </w:r>
    </w:p>
    <w:p w:rsidR="00615128" w:rsidRPr="001658CD" w:rsidRDefault="00615128" w:rsidP="00CB1E11">
      <w:pPr>
        <w:pStyle w:val="ListParagraph"/>
        <w:numPr>
          <w:ilvl w:val="0"/>
          <w:numId w:val="62"/>
        </w:numPr>
      </w:pPr>
      <w:r w:rsidRPr="001658CD">
        <w:t>This clause 2.32.3 only applies where the Works comprise a Construction Project.</w:t>
      </w:r>
    </w:p>
    <w:p w:rsidR="00615128" w:rsidRPr="001658CD" w:rsidRDefault="00615128" w:rsidP="00CB1E11">
      <w:pPr>
        <w:pStyle w:val="ListParagraph"/>
        <w:numPr>
          <w:ilvl w:val="0"/>
          <w:numId w:val="62"/>
        </w:numPr>
      </w:pPr>
      <w:r w:rsidRPr="001658CD">
        <w:t xml:space="preserve">On and from the Date of Acceptance, the Principal appoints and the Contractor accepts such appointment as the Principal Contractor for the Works for the purposes of the </w:t>
      </w:r>
      <w:r w:rsidRPr="001658CD">
        <w:rPr>
          <w:i/>
        </w:rPr>
        <w:t>WHS Act</w:t>
      </w:r>
      <w:r w:rsidRPr="001658CD">
        <w:t xml:space="preserve"> and the Contractor must:</w:t>
      </w:r>
    </w:p>
    <w:p w:rsidR="00615128" w:rsidRPr="001658CD" w:rsidRDefault="00615128" w:rsidP="00CB1E11">
      <w:pPr>
        <w:pStyle w:val="ListParagraph"/>
        <w:numPr>
          <w:ilvl w:val="0"/>
          <w:numId w:val="63"/>
        </w:numPr>
      </w:pPr>
      <w:r w:rsidRPr="001658CD">
        <w:t xml:space="preserve">discharge the duties imposed on a Principal Contractor by the </w:t>
      </w:r>
      <w:r w:rsidRPr="001658CD">
        <w:rPr>
          <w:i/>
        </w:rPr>
        <w:t>WHS Act</w:t>
      </w:r>
      <w:r w:rsidRPr="001658CD">
        <w:t xml:space="preserve"> in respect of carrying out the Works;</w:t>
      </w:r>
    </w:p>
    <w:p w:rsidR="00615128" w:rsidRPr="001658CD" w:rsidRDefault="00615128" w:rsidP="00CB1E11">
      <w:pPr>
        <w:pStyle w:val="ListParagraph"/>
        <w:numPr>
          <w:ilvl w:val="0"/>
          <w:numId w:val="63"/>
        </w:numPr>
      </w:pPr>
      <w:r w:rsidRPr="001658CD">
        <w:t>accept that, as Principal Contractor, the Contractor is the person responsible for the control and management of the Site and the Works at all times until Completion;</w:t>
      </w:r>
    </w:p>
    <w:p w:rsidR="00615128" w:rsidRPr="001658CD" w:rsidRDefault="00615128" w:rsidP="00CB1E11">
      <w:pPr>
        <w:pStyle w:val="ListParagraph"/>
        <w:numPr>
          <w:ilvl w:val="0"/>
          <w:numId w:val="63"/>
        </w:numPr>
      </w:pPr>
      <w:proofErr w:type="gramStart"/>
      <w:r w:rsidRPr="001658CD">
        <w:t>ensure</w:t>
      </w:r>
      <w:proofErr w:type="gramEnd"/>
      <w:r w:rsidRPr="001658CD">
        <w:t xml:space="preserve"> that any sub-contract entered into contains enforceable obligations requiring the sub-contractor to comply with the </w:t>
      </w:r>
      <w:r w:rsidRPr="001658CD">
        <w:rPr>
          <w:i/>
        </w:rPr>
        <w:t>WHS Act</w:t>
      </w:r>
      <w:r w:rsidRPr="001658CD">
        <w:t xml:space="preserve"> and cooperate and comply with any direction of the Contractor in relation to work health and safety matters.</w:t>
      </w:r>
    </w:p>
    <w:p w:rsidR="00615128" w:rsidRPr="007A6E18" w:rsidRDefault="00615128" w:rsidP="00615128">
      <w:pPr>
        <w:pStyle w:val="Heading3"/>
      </w:pPr>
      <w:r w:rsidRPr="007A6E18">
        <w:t xml:space="preserve">General </w:t>
      </w:r>
      <w:r w:rsidR="00A97C06">
        <w:t>O</w:t>
      </w:r>
      <w:r w:rsidRPr="007A6E18">
        <w:t>bligations</w:t>
      </w:r>
    </w:p>
    <w:p w:rsidR="00615128" w:rsidRPr="001658CD" w:rsidRDefault="00615128" w:rsidP="00615128">
      <w:pPr>
        <w:pStyle w:val="ListParagraph"/>
        <w:autoSpaceDE w:val="0"/>
        <w:autoSpaceDN w:val="0"/>
        <w:adjustRightInd w:val="0"/>
        <w:spacing w:before="120" w:after="120"/>
        <w:ind w:left="0"/>
        <w:jc w:val="both"/>
        <w:rPr>
          <w:rFonts w:cs="Arial"/>
          <w:szCs w:val="22"/>
          <w:lang w:eastAsia="en-US"/>
        </w:rPr>
      </w:pPr>
      <w:r w:rsidRPr="001658CD">
        <w:rPr>
          <w:rFonts w:cs="Arial"/>
          <w:szCs w:val="22"/>
          <w:lang w:eastAsia="en-US"/>
        </w:rPr>
        <w:t>The Contractor must:</w:t>
      </w:r>
    </w:p>
    <w:p w:rsidR="00615128" w:rsidRPr="001658CD" w:rsidRDefault="00615128" w:rsidP="00CB1E11">
      <w:pPr>
        <w:pStyle w:val="ListParagraph"/>
        <w:numPr>
          <w:ilvl w:val="0"/>
          <w:numId w:val="64"/>
        </w:numPr>
      </w:pPr>
      <w:r w:rsidRPr="001658CD">
        <w:t>carry out a risk assessment in relation to all of the Works;</w:t>
      </w:r>
    </w:p>
    <w:p w:rsidR="00615128" w:rsidRPr="001658CD" w:rsidRDefault="00615128" w:rsidP="00CB1E11">
      <w:pPr>
        <w:pStyle w:val="ListParagraph"/>
        <w:numPr>
          <w:ilvl w:val="0"/>
          <w:numId w:val="64"/>
        </w:numPr>
      </w:pPr>
      <w:r w:rsidRPr="001658CD">
        <w:t>carry out the Works safely and manage the risk of harm to persons or property;</w:t>
      </w:r>
    </w:p>
    <w:p w:rsidR="00615128" w:rsidRPr="001658CD" w:rsidRDefault="00615128" w:rsidP="00CB1E11">
      <w:pPr>
        <w:pStyle w:val="ListParagraph"/>
        <w:numPr>
          <w:ilvl w:val="0"/>
          <w:numId w:val="64"/>
        </w:numPr>
      </w:pPr>
      <w:r w:rsidRPr="001658C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15128" w:rsidRPr="001658CD" w:rsidRDefault="00615128" w:rsidP="00CB1E11">
      <w:pPr>
        <w:pStyle w:val="ListParagraph"/>
        <w:numPr>
          <w:ilvl w:val="0"/>
          <w:numId w:val="64"/>
        </w:numPr>
      </w:pPr>
      <w:r w:rsidRPr="001658CD">
        <w:t>put in place and maintain suitable emergency management procedures relevant to the Works; and</w:t>
      </w:r>
    </w:p>
    <w:p w:rsidR="00615128" w:rsidRPr="001658CD" w:rsidRDefault="00615128" w:rsidP="00CB1E11">
      <w:pPr>
        <w:pStyle w:val="ListParagraph"/>
        <w:numPr>
          <w:ilvl w:val="0"/>
          <w:numId w:val="64"/>
        </w:numPr>
      </w:pPr>
      <w:r w:rsidRPr="001658C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15128" w:rsidRPr="001658CD" w:rsidRDefault="00615128" w:rsidP="00CB1E11">
      <w:pPr>
        <w:pStyle w:val="ListParagraph"/>
        <w:numPr>
          <w:ilvl w:val="0"/>
          <w:numId w:val="64"/>
        </w:numPr>
      </w:pPr>
      <w:proofErr w:type="gramStart"/>
      <w:r w:rsidRPr="001658CD">
        <w:t>generally</w:t>
      </w:r>
      <w:proofErr w:type="gramEnd"/>
      <w:r w:rsidRPr="001658CD">
        <w:t xml:space="preserve"> comply with the requirements of the </w:t>
      </w:r>
      <w:r w:rsidRPr="001658CD">
        <w:rPr>
          <w:i/>
        </w:rPr>
        <w:t>WHS Act</w:t>
      </w:r>
      <w:r w:rsidRPr="001658CD">
        <w:t>.</w:t>
      </w:r>
    </w:p>
    <w:p w:rsidR="00615128" w:rsidRPr="00701D32" w:rsidRDefault="00615128" w:rsidP="00615128">
      <w:pPr>
        <w:pStyle w:val="Heading3"/>
      </w:pPr>
      <w:r w:rsidRPr="00701D32">
        <w:t xml:space="preserve">High </w:t>
      </w:r>
      <w:r w:rsidR="00A97C06">
        <w:t>R</w:t>
      </w:r>
      <w:r w:rsidRPr="00701D32">
        <w:t xml:space="preserve">isk </w:t>
      </w:r>
      <w:r w:rsidR="00A97C06">
        <w:t>C</w:t>
      </w:r>
      <w:r w:rsidRPr="00701D32">
        <w:t xml:space="preserve">onstruction </w:t>
      </w:r>
      <w:r w:rsidR="00A97C06">
        <w:t>W</w:t>
      </w:r>
      <w:r w:rsidRPr="00701D32">
        <w:t>ork</w:t>
      </w:r>
    </w:p>
    <w:p w:rsidR="00615128" w:rsidRPr="001658CD" w:rsidRDefault="00615128" w:rsidP="001658CD">
      <w:pPr>
        <w:spacing w:before="120" w:after="120"/>
        <w:rPr>
          <w:rFonts w:cs="Arial"/>
          <w:szCs w:val="22"/>
        </w:rPr>
      </w:pPr>
      <w:r w:rsidRPr="001658CD">
        <w:rPr>
          <w:rFonts w:cs="Arial"/>
          <w:szCs w:val="22"/>
        </w:rPr>
        <w:t>Where the Works include or comprise High Risk Construction Work, the Contractor will ensure that:</w:t>
      </w:r>
    </w:p>
    <w:p w:rsidR="00615128" w:rsidRPr="001658CD" w:rsidRDefault="00615128" w:rsidP="00CB1E11">
      <w:pPr>
        <w:pStyle w:val="ListParagraph"/>
        <w:numPr>
          <w:ilvl w:val="0"/>
          <w:numId w:val="65"/>
        </w:numPr>
      </w:pPr>
      <w:r w:rsidRPr="001658CD">
        <w:t xml:space="preserve">any person carrying out high risk construction work is licensed in accordance with the </w:t>
      </w:r>
      <w:r w:rsidRPr="001658CD">
        <w:rPr>
          <w:i/>
        </w:rPr>
        <w:t>WHS Act</w:t>
      </w:r>
      <w:r w:rsidRPr="001658CD">
        <w:t>;</w:t>
      </w:r>
    </w:p>
    <w:p w:rsidR="00615128" w:rsidRPr="001658CD" w:rsidRDefault="00615128" w:rsidP="00CB1E11">
      <w:pPr>
        <w:pStyle w:val="ListParagraph"/>
        <w:numPr>
          <w:ilvl w:val="0"/>
          <w:numId w:val="65"/>
        </w:numPr>
      </w:pPr>
      <w:r w:rsidRPr="001658CD">
        <w:t xml:space="preserve">before the work is carried out, a Safe Work Method Statement is prepared in respect to the High Risk Construction Work in accordance with the </w:t>
      </w:r>
      <w:r w:rsidRPr="001658CD">
        <w:rPr>
          <w:i/>
        </w:rPr>
        <w:t>WHS Act</w:t>
      </w:r>
      <w:r w:rsidRPr="001658CD">
        <w:t>, and that a copy of the Safe Work Method Statement is:</w:t>
      </w:r>
    </w:p>
    <w:p w:rsidR="00615128" w:rsidRPr="001658CD" w:rsidRDefault="00615128" w:rsidP="00CB1E11">
      <w:pPr>
        <w:pStyle w:val="ListParagraph"/>
        <w:numPr>
          <w:ilvl w:val="0"/>
          <w:numId w:val="66"/>
        </w:numPr>
      </w:pPr>
      <w:r w:rsidRPr="001658CD">
        <w:t>provided to the Superintendent before the High Risk Construction Work is carried out and at any other time requested by the Superintendent; and</w:t>
      </w:r>
    </w:p>
    <w:p w:rsidR="00615128" w:rsidRPr="001658CD" w:rsidRDefault="00615128" w:rsidP="00CB1E11">
      <w:pPr>
        <w:pStyle w:val="ListParagraph"/>
        <w:numPr>
          <w:ilvl w:val="0"/>
          <w:numId w:val="66"/>
        </w:numPr>
      </w:pPr>
      <w:r w:rsidRPr="001658CD">
        <w:t>kept at the area of the Site where the High Risk Construction Work is being or is to be carried out;</w:t>
      </w:r>
    </w:p>
    <w:p w:rsidR="00615128" w:rsidRPr="001658CD" w:rsidRDefault="00615128" w:rsidP="00CB1E11">
      <w:pPr>
        <w:pStyle w:val="ListParagraph"/>
        <w:numPr>
          <w:ilvl w:val="0"/>
          <w:numId w:val="65"/>
        </w:numPr>
      </w:pPr>
      <w:proofErr w:type="gramStart"/>
      <w:r w:rsidRPr="001658CD">
        <w:t>the</w:t>
      </w:r>
      <w:proofErr w:type="gramEnd"/>
      <w:r w:rsidRPr="001658CD">
        <w:t xml:space="preserve"> High Risk Construction Work is carried out in accordance with the Safe Work Method Statement.</w:t>
      </w:r>
    </w:p>
    <w:p w:rsidR="00615128" w:rsidRPr="00701D32" w:rsidRDefault="00615128" w:rsidP="00615128">
      <w:pPr>
        <w:pStyle w:val="Heading3"/>
      </w:pPr>
      <w:r w:rsidRPr="00701D32">
        <w:lastRenderedPageBreak/>
        <w:t xml:space="preserve">Contractor’s </w:t>
      </w:r>
      <w:r w:rsidR="00A97C06">
        <w:t>O</w:t>
      </w:r>
      <w:r w:rsidRPr="00701D32">
        <w:t xml:space="preserve">bligations to </w:t>
      </w:r>
      <w:r w:rsidR="00A97C06">
        <w:t>I</w:t>
      </w:r>
      <w:r w:rsidRPr="00701D32">
        <w:t>nform</w:t>
      </w:r>
    </w:p>
    <w:p w:rsidR="00615128" w:rsidRPr="001658CD" w:rsidRDefault="00615128" w:rsidP="001658CD">
      <w:pPr>
        <w:spacing w:before="120" w:after="120"/>
        <w:rPr>
          <w:rFonts w:cs="Arial"/>
          <w:szCs w:val="22"/>
        </w:rPr>
      </w:pPr>
      <w:r w:rsidRPr="001658C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1658CD">
        <w:rPr>
          <w:rFonts w:cs="Arial"/>
          <w:szCs w:val="22"/>
        </w:rPr>
        <w:t>WorkSafe</w:t>
      </w:r>
      <w:proofErr w:type="spellEnd"/>
      <w:r w:rsidRPr="001658CD">
        <w:rPr>
          <w:rFonts w:cs="Arial"/>
          <w:szCs w:val="22"/>
        </w:rPr>
        <w:t xml:space="preserve"> under the </w:t>
      </w:r>
      <w:r w:rsidRPr="001658CD">
        <w:rPr>
          <w:rFonts w:cs="Arial"/>
          <w:i/>
          <w:szCs w:val="22"/>
        </w:rPr>
        <w:t>WHS Act</w:t>
      </w:r>
      <w:r w:rsidRPr="001658CD">
        <w:rPr>
          <w:rFonts w:cs="Arial"/>
          <w:szCs w:val="22"/>
        </w:rPr>
        <w:t xml:space="preserve"> at the same time or as soon as practicable after such notification is made to NT </w:t>
      </w:r>
      <w:proofErr w:type="spellStart"/>
      <w:r w:rsidRPr="001658CD">
        <w:rPr>
          <w:rFonts w:cs="Arial"/>
          <w:szCs w:val="22"/>
        </w:rPr>
        <w:t>WorkSafe</w:t>
      </w:r>
      <w:proofErr w:type="spellEnd"/>
      <w:r w:rsidRPr="001658CD">
        <w:rPr>
          <w:rFonts w:cs="Arial"/>
          <w:szCs w:val="22"/>
        </w:rPr>
        <w:t>.</w:t>
      </w:r>
    </w:p>
    <w:p w:rsidR="00615128" w:rsidRPr="00701D32" w:rsidRDefault="00615128" w:rsidP="00615128">
      <w:pPr>
        <w:pStyle w:val="Heading3"/>
      </w:pPr>
      <w:r w:rsidRPr="00701D32">
        <w:t xml:space="preserve">Right of Principal to </w:t>
      </w:r>
      <w:r w:rsidR="00A97C06">
        <w:t>Monitor and A</w:t>
      </w:r>
      <w:r w:rsidRPr="00701D32">
        <w:t>udit</w:t>
      </w:r>
    </w:p>
    <w:p w:rsidR="00615128" w:rsidRPr="001658CD" w:rsidRDefault="00615128" w:rsidP="001658CD">
      <w:pPr>
        <w:pStyle w:val="ListParagraph"/>
        <w:autoSpaceDE w:val="0"/>
        <w:autoSpaceDN w:val="0"/>
        <w:adjustRightInd w:val="0"/>
        <w:spacing w:before="120" w:after="120"/>
        <w:ind w:left="0"/>
        <w:rPr>
          <w:rFonts w:cs="Arial"/>
          <w:szCs w:val="22"/>
          <w:lang w:eastAsia="en-US"/>
        </w:rPr>
      </w:pPr>
      <w:r w:rsidRPr="001658CD">
        <w:rPr>
          <w:rFonts w:cs="Arial"/>
          <w:szCs w:val="22"/>
          <w:lang w:eastAsia="en-US"/>
        </w:rPr>
        <w:t>The Principal or its nominee may, at any time, monitor, inspect or audit the performance of the Contractor in relation to its compliance with the WHS Management Plan and this clause 2.32 generally and the Contractor must allow the Principal or its nominee access to the Site, the</w:t>
      </w:r>
      <w:r w:rsidRPr="001658CD">
        <w:rPr>
          <w:rFonts w:cs="Arial"/>
          <w:szCs w:val="22"/>
          <w:lang w:eastAsia="en-US"/>
        </w:rPr>
        <w:br/>
        <w:t>WHS Management Plan and any relevant documents or activities so as to enable such monitoring, inspection or audit to occur.</w:t>
      </w:r>
    </w:p>
    <w:p w:rsidR="00615128" w:rsidRPr="00701D32" w:rsidRDefault="00615128" w:rsidP="00615128">
      <w:pPr>
        <w:pStyle w:val="Heading3"/>
      </w:pPr>
      <w:r w:rsidRPr="00701D32">
        <w:t xml:space="preserve">Powers of Superintendent </w:t>
      </w:r>
      <w:r w:rsidR="00A97C06">
        <w:t>R</w:t>
      </w:r>
      <w:r w:rsidRPr="00701D32">
        <w:t xml:space="preserve">egarding </w:t>
      </w:r>
      <w:r w:rsidR="00A97C06">
        <w:t>W</w:t>
      </w:r>
      <w:r w:rsidRPr="00701D32">
        <w:t xml:space="preserve">ork </w:t>
      </w:r>
      <w:r w:rsidR="00A97C06">
        <w:t>H</w:t>
      </w:r>
      <w:r w:rsidRPr="00701D32">
        <w:t xml:space="preserve">ealth and </w:t>
      </w:r>
      <w:r w:rsidR="00A97C06">
        <w:t>S</w:t>
      </w:r>
      <w:r w:rsidRPr="00701D32">
        <w:t>afety</w:t>
      </w:r>
    </w:p>
    <w:p w:rsidR="00615128" w:rsidRPr="001658CD" w:rsidRDefault="00615128" w:rsidP="001658CD">
      <w:pPr>
        <w:spacing w:before="120" w:after="120"/>
        <w:ind w:left="1418" w:hanging="1418"/>
        <w:rPr>
          <w:rFonts w:cs="Arial"/>
          <w:szCs w:val="22"/>
        </w:rPr>
      </w:pPr>
      <w:r w:rsidRPr="001658CD">
        <w:rPr>
          <w:rFonts w:cs="Arial"/>
          <w:szCs w:val="22"/>
        </w:rPr>
        <w:t xml:space="preserve">If the Superintendent considers that there is: </w:t>
      </w:r>
    </w:p>
    <w:p w:rsidR="00615128" w:rsidRPr="001658CD" w:rsidRDefault="00615128" w:rsidP="00CB1E11">
      <w:pPr>
        <w:pStyle w:val="ListParagraph"/>
        <w:numPr>
          <w:ilvl w:val="0"/>
          <w:numId w:val="67"/>
        </w:numPr>
      </w:pPr>
      <w:r w:rsidRPr="001658CD">
        <w:t xml:space="preserve">a risk of injury to people or damage to property arising from the Works; or </w:t>
      </w:r>
    </w:p>
    <w:p w:rsidR="00615128" w:rsidRPr="001658CD" w:rsidRDefault="00615128" w:rsidP="00CB1E11">
      <w:pPr>
        <w:pStyle w:val="ListParagraph"/>
        <w:numPr>
          <w:ilvl w:val="0"/>
          <w:numId w:val="67"/>
        </w:numPr>
      </w:pPr>
      <w:r w:rsidRPr="001658CD">
        <w:t xml:space="preserve">an unsafe or potentially unsafe practice or breach of the requirements of this clause 2.32, </w:t>
      </w:r>
    </w:p>
    <w:p w:rsidR="00615128" w:rsidRPr="001658CD" w:rsidRDefault="00615128" w:rsidP="001658CD">
      <w:pPr>
        <w:pStyle w:val="Default"/>
        <w:spacing w:before="120" w:after="120"/>
        <w:rPr>
          <w:color w:val="auto"/>
          <w:sz w:val="22"/>
          <w:szCs w:val="22"/>
        </w:rPr>
      </w:pPr>
      <w:proofErr w:type="gramStart"/>
      <w:r w:rsidRPr="001658CD">
        <w:rPr>
          <w:color w:val="auto"/>
          <w:sz w:val="22"/>
          <w:szCs w:val="22"/>
        </w:rPr>
        <w:t>then</w:t>
      </w:r>
      <w:proofErr w:type="gramEnd"/>
      <w:r w:rsidRPr="001658CD">
        <w:rPr>
          <w:color w:val="auto"/>
          <w:sz w:val="22"/>
          <w:szCs w:val="22"/>
        </w:rPr>
        <w:t xml:space="preserve">, in addition to any other rights the Principal has under the Contract, the Superintendent may: </w:t>
      </w:r>
    </w:p>
    <w:p w:rsidR="00615128" w:rsidRPr="00615128" w:rsidRDefault="00615128" w:rsidP="00CB1E11">
      <w:pPr>
        <w:pStyle w:val="ListParagraph"/>
        <w:numPr>
          <w:ilvl w:val="0"/>
          <w:numId w:val="67"/>
        </w:numPr>
      </w:pPr>
      <w:r w:rsidRPr="00615128">
        <w:t xml:space="preserve">direct the Contractor to change its manner of working; or </w:t>
      </w:r>
    </w:p>
    <w:p w:rsidR="00615128" w:rsidRPr="00615128" w:rsidRDefault="00615128" w:rsidP="00CB1E11">
      <w:pPr>
        <w:pStyle w:val="ListParagraph"/>
        <w:numPr>
          <w:ilvl w:val="0"/>
          <w:numId w:val="67"/>
        </w:numPr>
      </w:pPr>
      <w:proofErr w:type="gramStart"/>
      <w:r w:rsidRPr="00615128">
        <w:t>suspend</w:t>
      </w:r>
      <w:proofErr w:type="gramEnd"/>
      <w:r w:rsidRPr="00615128">
        <w:t xml:space="preserve"> the performance of the Works associated with the unsafe practice or breach, and not lift the suspension until the work area is made safe and the unsafe practice re</w:t>
      </w:r>
      <w:r w:rsidR="00A97C06">
        <w:t>moved, or the breach rectified.</w:t>
      </w:r>
    </w:p>
    <w:p w:rsidR="00615128" w:rsidRPr="001658CD" w:rsidRDefault="00615128" w:rsidP="001658CD">
      <w:pPr>
        <w:pStyle w:val="Default"/>
        <w:spacing w:before="120" w:after="120"/>
        <w:rPr>
          <w:color w:val="auto"/>
          <w:sz w:val="22"/>
          <w:szCs w:val="22"/>
        </w:rPr>
      </w:pPr>
      <w:r w:rsidRPr="001658CD">
        <w:rPr>
          <w:color w:val="auto"/>
          <w:sz w:val="22"/>
          <w:szCs w:val="22"/>
        </w:rPr>
        <w:t>All costs and delay and disruption caused by any action taken under this clause 2.32.8 are the responsibility of the Contractor.</w:t>
      </w:r>
    </w:p>
    <w:p w:rsidR="00615128" w:rsidRDefault="00615128" w:rsidP="00615128">
      <w:pPr>
        <w:pStyle w:val="Heading3"/>
      </w:pPr>
      <w:r>
        <w:t xml:space="preserve">Works </w:t>
      </w:r>
      <w:r w:rsidR="00A97C06">
        <w:t>I</w:t>
      </w:r>
      <w:r>
        <w:t xml:space="preserve">nvolving </w:t>
      </w:r>
      <w:r w:rsidR="00A97C06">
        <w:t>A</w:t>
      </w:r>
      <w:r>
        <w:t>sbestos</w:t>
      </w:r>
    </w:p>
    <w:p w:rsidR="00615128" w:rsidRPr="001658CD" w:rsidRDefault="00615128" w:rsidP="001658CD">
      <w:pPr>
        <w:spacing w:before="120" w:after="120"/>
        <w:rPr>
          <w:rFonts w:cs="Arial"/>
          <w:szCs w:val="22"/>
        </w:rPr>
      </w:pPr>
      <w:r w:rsidRPr="001658CD">
        <w:rPr>
          <w:rFonts w:cs="Arial"/>
          <w:szCs w:val="22"/>
        </w:rPr>
        <w:t xml:space="preserve">If the Works include Works Involving Asbestos (as that term is defined in the </w:t>
      </w:r>
      <w:r w:rsidRPr="001658CD">
        <w:rPr>
          <w:rFonts w:cs="Arial"/>
          <w:i/>
          <w:szCs w:val="22"/>
        </w:rPr>
        <w:t>WHS Act</w:t>
      </w:r>
      <w:r w:rsidRPr="001658CD">
        <w:rPr>
          <w:rFonts w:cs="Arial"/>
          <w:szCs w:val="22"/>
        </w:rPr>
        <w:t xml:space="preserve">) the Contractor must ensure that it, its employees and its sub-contractors comply with all requirements of the </w:t>
      </w:r>
      <w:r w:rsidRPr="001658CD">
        <w:rPr>
          <w:rFonts w:cs="Arial"/>
          <w:i/>
          <w:szCs w:val="22"/>
        </w:rPr>
        <w:t>WHS Act</w:t>
      </w:r>
      <w:r w:rsidRPr="001658CD">
        <w:rPr>
          <w:rFonts w:cs="Arial"/>
          <w:szCs w:val="22"/>
        </w:rPr>
        <w:t xml:space="preserve"> applicable to Works Involving Asbestos.</w:t>
      </w:r>
    </w:p>
    <w:p w:rsidR="00615128" w:rsidRPr="003E274A" w:rsidRDefault="00615128" w:rsidP="00615128">
      <w:pPr>
        <w:pStyle w:val="Heading3"/>
      </w:pPr>
      <w:r>
        <w:t>Design, Manufacture and Installation Safety Matters</w:t>
      </w:r>
    </w:p>
    <w:p w:rsidR="00615128" w:rsidRPr="001658CD" w:rsidRDefault="00615128" w:rsidP="001658CD">
      <w:pPr>
        <w:spacing w:before="120" w:after="120"/>
        <w:rPr>
          <w:rFonts w:cs="Arial"/>
          <w:szCs w:val="22"/>
        </w:rPr>
      </w:pPr>
      <w:r w:rsidRPr="001658C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658CD">
        <w:rPr>
          <w:rFonts w:cs="Arial"/>
          <w:i/>
          <w:szCs w:val="22"/>
        </w:rPr>
        <w:t>WHS Act</w:t>
      </w:r>
      <w:r w:rsidRPr="001658C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15128" w:rsidRPr="001658CD" w:rsidRDefault="00615128" w:rsidP="00CB1E11">
      <w:pPr>
        <w:pStyle w:val="ListParagraph"/>
        <w:numPr>
          <w:ilvl w:val="0"/>
          <w:numId w:val="68"/>
        </w:numPr>
      </w:pPr>
      <w:r w:rsidRPr="001658CD">
        <w:t xml:space="preserve">implement a risk management process to ensure that any hazards associated with the design, </w:t>
      </w:r>
      <w:bookmarkStart w:id="513" w:name="OLE_LINK8"/>
      <w:r w:rsidRPr="001658CD">
        <w:t>installation</w:t>
      </w:r>
      <w:bookmarkEnd w:id="513"/>
      <w:r w:rsidRPr="001658CD">
        <w:t xml:space="preserve"> or manufacture are identified, assessed and, as far as reasonably practicable, eliminated or minimised;</w:t>
      </w:r>
    </w:p>
    <w:p w:rsidR="00615128" w:rsidRPr="001658CD" w:rsidRDefault="00615128" w:rsidP="00CB1E11">
      <w:pPr>
        <w:pStyle w:val="ListParagraph"/>
        <w:numPr>
          <w:ilvl w:val="0"/>
          <w:numId w:val="68"/>
        </w:numPr>
      </w:pPr>
      <w:r w:rsidRPr="001658CD">
        <w:t xml:space="preserve">consult, cooperate and coordinate with others who may contribute to the safe design, installation or manufacture of the Structure, Plant or Substance including the Principal, sub-contractors and end users; </w:t>
      </w:r>
    </w:p>
    <w:p w:rsidR="00615128" w:rsidRPr="001658CD" w:rsidRDefault="00615128" w:rsidP="00CB1E11">
      <w:pPr>
        <w:pStyle w:val="ListParagraph"/>
        <w:numPr>
          <w:ilvl w:val="0"/>
          <w:numId w:val="68"/>
        </w:numPr>
      </w:pPr>
      <w:r w:rsidRPr="001658C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15128" w:rsidRPr="001658CD" w:rsidRDefault="00615128" w:rsidP="00CB1E11">
      <w:pPr>
        <w:pStyle w:val="ListParagraph"/>
        <w:numPr>
          <w:ilvl w:val="0"/>
          <w:numId w:val="69"/>
        </w:numPr>
      </w:pPr>
      <w:r w:rsidRPr="001658CD">
        <w:lastRenderedPageBreak/>
        <w:t>the Principal and each person who is provided with the design or Structure, Plant or Substance (as the case may be); and</w:t>
      </w:r>
    </w:p>
    <w:p w:rsidR="00615128" w:rsidRPr="001658CD" w:rsidRDefault="00615128" w:rsidP="00CB1E11">
      <w:pPr>
        <w:pStyle w:val="ListParagraph"/>
        <w:numPr>
          <w:ilvl w:val="0"/>
          <w:numId w:val="69"/>
        </w:numPr>
      </w:pPr>
      <w:r w:rsidRPr="001658CD">
        <w:t>any other person who uses, occupies, constructs, handles or carries out any activity at or in the vicinity of the Structure, Plant or Substance (</w:t>
      </w:r>
      <w:r w:rsidR="00A97C06" w:rsidRPr="00A97C06">
        <w:t>as the case may be) on request;</w:t>
      </w:r>
    </w:p>
    <w:p w:rsidR="00615128" w:rsidRPr="001658CD" w:rsidRDefault="00615128" w:rsidP="00CB1E11">
      <w:pPr>
        <w:pStyle w:val="ListParagraph"/>
        <w:numPr>
          <w:ilvl w:val="0"/>
          <w:numId w:val="68"/>
        </w:numPr>
      </w:pPr>
      <w:r w:rsidRPr="001658CD">
        <w:t>provide the Principal with any information it requests that is relevant to the design, installation or manufacture of any Plant, Structure or Substance; and</w:t>
      </w:r>
    </w:p>
    <w:p w:rsidR="00615128" w:rsidRPr="001658CD" w:rsidRDefault="00615128" w:rsidP="00CB1E11">
      <w:pPr>
        <w:pStyle w:val="ListParagraph"/>
        <w:numPr>
          <w:ilvl w:val="0"/>
          <w:numId w:val="68"/>
        </w:numPr>
      </w:pPr>
      <w:r w:rsidRPr="001658C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15128" w:rsidRPr="00701D32" w:rsidRDefault="00615128" w:rsidP="00615128">
      <w:pPr>
        <w:pStyle w:val="Heading3"/>
      </w:pPr>
      <w:r w:rsidRPr="00701D32">
        <w:t>Breach by Contractor</w:t>
      </w:r>
    </w:p>
    <w:p w:rsidR="00615128" w:rsidRPr="001658CD" w:rsidRDefault="00615128" w:rsidP="00CB1E11">
      <w:pPr>
        <w:pStyle w:val="ListParagraph"/>
        <w:numPr>
          <w:ilvl w:val="0"/>
          <w:numId w:val="70"/>
        </w:numPr>
      </w:pPr>
      <w:r w:rsidRPr="001658CD">
        <w:t>Where, in the reasonable opinion of the Principal or the Superintendent, the Contractor has:</w:t>
      </w:r>
    </w:p>
    <w:p w:rsidR="00615128" w:rsidRPr="001658CD" w:rsidRDefault="00615128" w:rsidP="00CB1E11">
      <w:pPr>
        <w:pStyle w:val="ListParagraph"/>
        <w:numPr>
          <w:ilvl w:val="0"/>
          <w:numId w:val="71"/>
        </w:numPr>
      </w:pPr>
      <w:r w:rsidRPr="001658CD">
        <w:t>where applicable, commenced the Works without having first complied with clause 2.32.2(b); or</w:t>
      </w:r>
    </w:p>
    <w:p w:rsidR="00615128" w:rsidRPr="001658CD" w:rsidRDefault="00615128" w:rsidP="00CB1E11">
      <w:pPr>
        <w:pStyle w:val="ListParagraph"/>
        <w:numPr>
          <w:ilvl w:val="0"/>
          <w:numId w:val="71"/>
        </w:numPr>
      </w:pPr>
      <w:r w:rsidRPr="001658CD">
        <w:t xml:space="preserve">committed a breach of any of its other obligations under clauses 2.32.2 to 2.32.10, the Principal may immediately terminate this Contract by written notice to the Contractor. </w:t>
      </w:r>
    </w:p>
    <w:p w:rsidR="00615128" w:rsidRPr="001658CD" w:rsidRDefault="00615128" w:rsidP="00CB1E11">
      <w:pPr>
        <w:pStyle w:val="ListParagraph"/>
        <w:numPr>
          <w:ilvl w:val="0"/>
          <w:numId w:val="70"/>
        </w:numPr>
      </w:pPr>
      <w:r w:rsidRPr="001658CD">
        <w:t>The remedy provided in clause 2.32.11(a)</w:t>
      </w:r>
      <w:r w:rsidR="00A97C06" w:rsidRPr="00A97C06">
        <w:t>:</w:t>
      </w:r>
    </w:p>
    <w:p w:rsidR="00615128" w:rsidRPr="001658CD" w:rsidRDefault="00615128" w:rsidP="00CB1E11">
      <w:pPr>
        <w:pStyle w:val="ListParagraph"/>
        <w:numPr>
          <w:ilvl w:val="0"/>
          <w:numId w:val="72"/>
        </w:numPr>
      </w:pPr>
      <w:r w:rsidRPr="001658CD">
        <w:t>applies notwithstanding any other</w:t>
      </w:r>
      <w:r w:rsidR="00A97C06" w:rsidRPr="00A97C06">
        <w:t xml:space="preserve"> provision of the Contract; and</w:t>
      </w:r>
    </w:p>
    <w:p w:rsidR="00615128" w:rsidRPr="001658CD" w:rsidRDefault="00615128" w:rsidP="00CB1E11">
      <w:pPr>
        <w:pStyle w:val="ListParagraph"/>
        <w:numPr>
          <w:ilvl w:val="0"/>
          <w:numId w:val="72"/>
        </w:numPr>
      </w:pPr>
      <w:proofErr w:type="gramStart"/>
      <w:r w:rsidRPr="001658CD">
        <w:t>is</w:t>
      </w:r>
      <w:proofErr w:type="gramEnd"/>
      <w:r w:rsidRPr="001658CD">
        <w:t xml:space="preserve"> in addition to the othe</w:t>
      </w:r>
      <w:r w:rsidR="00A97C06" w:rsidRPr="00AF138C">
        <w:t>r remedies under this Contract.</w:t>
      </w:r>
    </w:p>
    <w:bookmarkEnd w:id="512"/>
    <w:p w:rsidR="00F55D19" w:rsidRPr="001658CD" w:rsidRDefault="00F55D19" w:rsidP="00CE420A">
      <w:pPr>
        <w:pStyle w:val="Heading3"/>
      </w:pPr>
      <w:r w:rsidRPr="001658CD">
        <w:t>Work in the vicinity of Power and Water Assets</w:t>
      </w:r>
    </w:p>
    <w:p w:rsidR="00F55D19" w:rsidRPr="001658CD" w:rsidRDefault="00F55D19" w:rsidP="00F55D19">
      <w:r w:rsidRPr="000244EC">
        <w:t>Prior to commencing work in the vicinity of any sewerage system, high voltage cable or power line or other high voltage structure, the Contractor shall contact Power and Water and obtain and become cognisant with written guidelines or procedures setting o</w:t>
      </w:r>
      <w:r w:rsidRPr="00D26D52">
        <w:t>ut safe prac</w:t>
      </w:r>
      <w:r w:rsidRPr="001658CD">
        <w:t>tices for working in or adjacent such hazardous areas.</w:t>
      </w:r>
    </w:p>
    <w:p w:rsidR="00F55D19" w:rsidRPr="001658CD" w:rsidRDefault="00F55D19" w:rsidP="00F55D19">
      <w:r w:rsidRPr="001658CD">
        <w:t>Whilst working in the vicinity of sewerage systems, high voltage cables or power lines or other high voltage structures the Contractor shall follow all directions and instructions issued by Power and Water.</w:t>
      </w:r>
    </w:p>
    <w:p w:rsidR="00F55D19" w:rsidRPr="001658CD" w:rsidRDefault="00F55D19" w:rsidP="00CE420A">
      <w:pPr>
        <w:pStyle w:val="Heading3"/>
      </w:pPr>
      <w:r w:rsidRPr="001658CD">
        <w:t>Work in the vicinity of Natural Gas Pipelines</w:t>
      </w:r>
    </w:p>
    <w:p w:rsidR="00F55D19" w:rsidRPr="001658CD" w:rsidRDefault="00F55D19" w:rsidP="00F55D19">
      <w:r w:rsidRPr="001658CD">
        <w:t xml:space="preserve">In accordance with the </w:t>
      </w:r>
      <w:r w:rsidRPr="001658CD">
        <w:rPr>
          <w:i/>
        </w:rPr>
        <w:t>Energy Pipelines Act</w:t>
      </w:r>
      <w:r w:rsidRPr="001658CD">
        <w:t xml:space="preserve">, the Contractor shall obtain the written approval of </w:t>
      </w:r>
      <w:r w:rsidR="001658CD">
        <w:t xml:space="preserve">the </w:t>
      </w:r>
      <w:r w:rsidR="001658CD" w:rsidRPr="001658CD">
        <w:t>operator of the pipeline</w:t>
      </w:r>
      <w:r w:rsidRPr="001658CD">
        <w:t xml:space="preserve"> before commencing any of the following activities in the vicinity of high-pressure natural gas pipelines:</w:t>
      </w:r>
    </w:p>
    <w:p w:rsidR="00F55D19" w:rsidRPr="000244EC" w:rsidRDefault="00F55D19" w:rsidP="00101EDD">
      <w:pPr>
        <w:pStyle w:val="ListParagraph"/>
        <w:numPr>
          <w:ilvl w:val="0"/>
          <w:numId w:val="51"/>
        </w:numPr>
      </w:pPr>
      <w:r w:rsidRPr="000244EC">
        <w:t>Any activities within the pipeline right-of-way, which involve construction of any kind including:</w:t>
      </w:r>
    </w:p>
    <w:p w:rsidR="00F55D19" w:rsidRPr="00D26D52" w:rsidRDefault="00F55D19" w:rsidP="00101EDD">
      <w:pPr>
        <w:pStyle w:val="ListParagraph"/>
        <w:numPr>
          <w:ilvl w:val="0"/>
          <w:numId w:val="52"/>
        </w:numPr>
      </w:pPr>
      <w:r w:rsidRPr="00D26D52">
        <w:t>excavation for drains, pipelines or sewers;</w:t>
      </w:r>
    </w:p>
    <w:p w:rsidR="00F55D19" w:rsidRPr="001658CD" w:rsidRDefault="00F55D19" w:rsidP="00101EDD">
      <w:pPr>
        <w:pStyle w:val="ListParagraph"/>
        <w:numPr>
          <w:ilvl w:val="0"/>
          <w:numId w:val="52"/>
        </w:numPr>
      </w:pPr>
      <w:r w:rsidRPr="001658CD">
        <w:t>excavation for buried utilities or services;</w:t>
      </w:r>
    </w:p>
    <w:p w:rsidR="00F55D19" w:rsidRPr="001658CD" w:rsidRDefault="00CE420A" w:rsidP="00101EDD">
      <w:pPr>
        <w:pStyle w:val="ListParagraph"/>
        <w:numPr>
          <w:ilvl w:val="0"/>
          <w:numId w:val="52"/>
        </w:numPr>
      </w:pPr>
      <w:r w:rsidRPr="001658CD">
        <w:t>c</w:t>
      </w:r>
      <w:r w:rsidR="00F55D19" w:rsidRPr="001658CD">
        <w:t>onstruction or maintenance of roads or tracks;</w:t>
      </w:r>
    </w:p>
    <w:p w:rsidR="00F55D19" w:rsidRPr="001658CD" w:rsidRDefault="00F55D19" w:rsidP="00101EDD">
      <w:pPr>
        <w:pStyle w:val="ListParagraph"/>
        <w:numPr>
          <w:ilvl w:val="0"/>
          <w:numId w:val="52"/>
        </w:numPr>
      </w:pPr>
      <w:r w:rsidRPr="001658CD">
        <w:t>boring of holes for fence posts or installation of power/telephone poles;</w:t>
      </w:r>
    </w:p>
    <w:p w:rsidR="00F55D19" w:rsidRPr="001658CD" w:rsidRDefault="00F55D19" w:rsidP="00101EDD">
      <w:pPr>
        <w:pStyle w:val="ListParagraph"/>
        <w:numPr>
          <w:ilvl w:val="0"/>
          <w:numId w:val="52"/>
        </w:numPr>
      </w:pPr>
      <w:proofErr w:type="gramStart"/>
      <w:r w:rsidRPr="001658CD">
        <w:t>any</w:t>
      </w:r>
      <w:proofErr w:type="gramEnd"/>
      <w:r w:rsidRPr="001658CD">
        <w:t xml:space="preserve"> survey or exploration work involving excavation, explosives or vibration.</w:t>
      </w:r>
    </w:p>
    <w:p w:rsidR="00F55D19" w:rsidRPr="001658CD" w:rsidRDefault="00F55D19" w:rsidP="00101EDD">
      <w:pPr>
        <w:pStyle w:val="ListParagraph"/>
        <w:numPr>
          <w:ilvl w:val="0"/>
          <w:numId w:val="51"/>
        </w:numPr>
      </w:pPr>
      <w:r w:rsidRPr="001658CD">
        <w:t>Any nearby construction activities that is likely to affect the right-of-way, such as re-routing surface water flows, construction of high voltage lines, or erection of large metal structures.</w:t>
      </w:r>
    </w:p>
    <w:p w:rsidR="00F55D19" w:rsidRPr="001658CD" w:rsidRDefault="00F55D19" w:rsidP="00101EDD">
      <w:pPr>
        <w:pStyle w:val="ListParagraph"/>
        <w:numPr>
          <w:ilvl w:val="0"/>
          <w:numId w:val="51"/>
        </w:numPr>
      </w:pPr>
      <w:r w:rsidRPr="001658CD">
        <w:t>Any passage of heavy vehicles and equipment over the pipeline other than on public roads.</w:t>
      </w:r>
    </w:p>
    <w:p w:rsidR="00F55D19" w:rsidRPr="001658CD" w:rsidRDefault="00F55D19" w:rsidP="00CE420A">
      <w:r w:rsidRPr="001658CD">
        <w:t xml:space="preserve">Whilst working in the vicinity of natural gas pipelines the Contractor shall follow all directions and instructions issued by </w:t>
      </w:r>
      <w:r w:rsidR="001658CD">
        <w:t xml:space="preserve">the </w:t>
      </w:r>
      <w:r w:rsidR="001658CD" w:rsidRPr="00044B0D">
        <w:t>operator of the pipeline</w:t>
      </w:r>
      <w:r w:rsidRPr="001658CD">
        <w:t>.</w:t>
      </w:r>
    </w:p>
    <w:p w:rsidR="00F55D19" w:rsidRPr="000244EC" w:rsidRDefault="00F55D19" w:rsidP="00ED44DF">
      <w:pPr>
        <w:pStyle w:val="Heading3"/>
      </w:pPr>
      <w:r w:rsidRPr="000244EC">
        <w:lastRenderedPageBreak/>
        <w:t>Fire Precautions</w:t>
      </w:r>
    </w:p>
    <w:p w:rsidR="00F55D19" w:rsidRPr="001658CD" w:rsidRDefault="00F55D19" w:rsidP="00F55D19">
      <w:r w:rsidRPr="00D26D52">
        <w:t xml:space="preserve">The Contractor shall take all necessary precautions to </w:t>
      </w:r>
      <w:r w:rsidRPr="001658CD">
        <w:t>ensure that no fire hazard is created through the carrying out of the Works.</w:t>
      </w:r>
    </w:p>
    <w:p w:rsidR="00F55D19" w:rsidRPr="001658CD" w:rsidRDefault="00F55D19" w:rsidP="00F55D19">
      <w:r w:rsidRPr="001658CD">
        <w:t>Where a fire alarm is activated due to actions of the Contractor or his sub-contractors, resulting in a call out of the Fire Service, the Contractor will be required to pay for the subsequent call out fee.</w:t>
      </w:r>
    </w:p>
    <w:p w:rsidR="00F55D19" w:rsidRPr="001658CD" w:rsidRDefault="00F55D19" w:rsidP="00ED44DF">
      <w:pPr>
        <w:pStyle w:val="Heading3"/>
      </w:pPr>
      <w:r w:rsidRPr="001658CD">
        <w:t>Scaffolding and Excavation</w:t>
      </w:r>
    </w:p>
    <w:p w:rsidR="00F55D19" w:rsidRPr="001658CD" w:rsidRDefault="00F55D19" w:rsidP="00F55D19">
      <w:r w:rsidRPr="001658CD">
        <w:t xml:space="preserve">All scaffolding and excavation must conform to the </w:t>
      </w:r>
      <w:r w:rsidRPr="001658CD">
        <w:rPr>
          <w:i/>
        </w:rPr>
        <w:t>Work Health and Safety (National Uniform Legislation) Act 2011 (NT)</w:t>
      </w:r>
      <w:r w:rsidRPr="001658CD">
        <w:t>.  The Contractor is to provide all ladders and scaffolding necessary to carry out the Works.</w:t>
      </w:r>
    </w:p>
    <w:p w:rsidR="00F55D19" w:rsidRPr="001658CD" w:rsidRDefault="00F55D19" w:rsidP="00ED44DF">
      <w:pPr>
        <w:pStyle w:val="Heading3"/>
      </w:pPr>
      <w:r w:rsidRPr="001658CD">
        <w:t>Disabled Access</w:t>
      </w:r>
    </w:p>
    <w:p w:rsidR="00F55D19" w:rsidRPr="0070715D" w:rsidRDefault="00F55D19" w:rsidP="00F55D19">
      <w:r w:rsidRPr="001658C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4" w:name="_Toc330199010"/>
      <w:bookmarkStart w:id="515" w:name="_Toc378241791"/>
      <w:r w:rsidRPr="0070715D">
        <w:t xml:space="preserve">Precautions </w:t>
      </w:r>
      <w:r w:rsidR="00ED44DF" w:rsidRPr="0070715D">
        <w:t>in</w:t>
      </w:r>
      <w:r w:rsidRPr="0070715D">
        <w:t xml:space="preserve"> Carrying </w:t>
      </w:r>
      <w:r w:rsidR="00710A3F" w:rsidRPr="0070715D">
        <w:t>out</w:t>
      </w:r>
      <w:r w:rsidRPr="0070715D">
        <w:t xml:space="preserve"> Works</w:t>
      </w:r>
      <w:bookmarkEnd w:id="514"/>
      <w:bookmarkEnd w:id="515"/>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6" w:name="_Toc330199011"/>
      <w:bookmarkStart w:id="517" w:name="_Toc378241792"/>
      <w:r w:rsidRPr="0070715D">
        <w:t>Damage to Services</w:t>
      </w:r>
      <w:bookmarkEnd w:id="516"/>
      <w:bookmarkEnd w:id="517"/>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 xml:space="preserve">Where the Contractor encounters any services, details of which are not given in the drawings and/or Scope of Works and which are not evident on the Site or which have not been pointed out </w:t>
      </w:r>
      <w:r w:rsidRPr="0070715D">
        <w:lastRenderedPageBreak/>
        <w:t>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8" w:name="_Toc330199012"/>
      <w:bookmarkStart w:id="519" w:name="_Toc378241793"/>
      <w:r w:rsidRPr="002E7E42">
        <w:t xml:space="preserve">Care of Work </w:t>
      </w:r>
      <w:r w:rsidR="00F16E2A" w:rsidRPr="002E7E42">
        <w:t>and</w:t>
      </w:r>
      <w:r w:rsidRPr="002E7E42">
        <w:t xml:space="preserve"> Cleaning Up</w:t>
      </w:r>
      <w:bookmarkEnd w:id="518"/>
      <w:bookmarkEnd w:id="519"/>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20" w:name="_Toc330199013"/>
      <w:bookmarkStart w:id="521" w:name="_Toc378241794"/>
      <w:r w:rsidRPr="0070715D">
        <w:t>Protection and Provision for Traffic</w:t>
      </w:r>
      <w:bookmarkEnd w:id="520"/>
      <w:bookmarkEnd w:id="521"/>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2" w:name="_Toc330199014"/>
      <w:bookmarkStart w:id="523" w:name="_Toc378241795"/>
      <w:r w:rsidRPr="0070715D">
        <w:t>Protection for Occupants</w:t>
      </w:r>
      <w:bookmarkEnd w:id="522"/>
      <w:bookmarkEnd w:id="523"/>
    </w:p>
    <w:p w:rsidR="00F55D19" w:rsidRPr="0070715D" w:rsidRDefault="00F55D19" w:rsidP="00F55D19">
      <w:r w:rsidRPr="0070715D">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4" w:name="_Toc330199015"/>
      <w:bookmarkStart w:id="525" w:name="_Toc378241796"/>
      <w:r w:rsidRPr="0070715D">
        <w:t>Protection of Property</w:t>
      </w:r>
      <w:bookmarkEnd w:id="524"/>
      <w:bookmarkEnd w:id="525"/>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6" w:name="_Toc330199016"/>
      <w:bookmarkStart w:id="527" w:name="_Toc378241797"/>
      <w:r w:rsidRPr="0070715D">
        <w:t>Protection of Equipment</w:t>
      </w:r>
      <w:bookmarkEnd w:id="526"/>
      <w:bookmarkEnd w:id="527"/>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8" w:name="_Toc330199017"/>
      <w:bookmarkStart w:id="529" w:name="_Toc378241798"/>
      <w:r w:rsidRPr="0070715D">
        <w:t>Strong Wind Precautions</w:t>
      </w:r>
      <w:bookmarkEnd w:id="528"/>
      <w:bookmarkEnd w:id="529"/>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30" w:name="_Toc330199018"/>
      <w:bookmarkStart w:id="531" w:name="_Toc378241799"/>
      <w:r w:rsidRPr="0070715D">
        <w:t xml:space="preserve">Custody of Keys – Power </w:t>
      </w:r>
      <w:r w:rsidR="00F16E2A" w:rsidRPr="0070715D">
        <w:t>and</w:t>
      </w:r>
      <w:r w:rsidRPr="0070715D">
        <w:t xml:space="preserve"> Water Assets</w:t>
      </w:r>
      <w:bookmarkStart w:id="532" w:name="_Hlt43089733"/>
      <w:bookmarkEnd w:id="530"/>
      <w:bookmarkEnd w:id="531"/>
      <w:bookmarkEnd w:id="532"/>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3" w:name="_Toc330199019"/>
      <w:bookmarkStart w:id="534" w:name="_Toc378241800"/>
      <w:r w:rsidRPr="0070715D">
        <w:lastRenderedPageBreak/>
        <w:t>Variations</w:t>
      </w:r>
      <w:bookmarkEnd w:id="533"/>
      <w:bookmarkEnd w:id="534"/>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5" w:name="_Toc330199020"/>
      <w:bookmarkStart w:id="536" w:name="_Toc378241801"/>
      <w:r w:rsidRPr="0070715D">
        <w:t>Defects Liability Period</w:t>
      </w:r>
      <w:bookmarkEnd w:id="535"/>
      <w:bookmarkEnd w:id="536"/>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7" w:name="_Toc330199021"/>
      <w:bookmarkStart w:id="538" w:name="_Toc378241802"/>
      <w:r w:rsidRPr="0070715D">
        <w:t>Assignment</w:t>
      </w:r>
      <w:bookmarkEnd w:id="537"/>
      <w:bookmarkEnd w:id="538"/>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9" w:name="_Toc330199022"/>
      <w:bookmarkStart w:id="540" w:name="_Toc378241803"/>
      <w:r w:rsidRPr="0070715D">
        <w:t>Sub-</w:t>
      </w:r>
      <w:r w:rsidRPr="002E7E42">
        <w:t>Contracting</w:t>
      </w:r>
      <w:bookmarkEnd w:id="539"/>
      <w:bookmarkEnd w:id="540"/>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1" w:name="_Toc330199023"/>
      <w:bookmarkStart w:id="542" w:name="_Toc378241804"/>
      <w:r w:rsidRPr="0070715D">
        <w:t>Disputes</w:t>
      </w:r>
      <w:bookmarkEnd w:id="541"/>
      <w:bookmarkEnd w:id="542"/>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3" w:name="_Toc330199024"/>
      <w:bookmarkStart w:id="544" w:name="_Toc378241805"/>
      <w:r w:rsidRPr="0070715D">
        <w:lastRenderedPageBreak/>
        <w:t>Termination</w:t>
      </w:r>
      <w:bookmarkEnd w:id="543"/>
      <w:bookmarkEnd w:id="544"/>
    </w:p>
    <w:p w:rsidR="00F55D19" w:rsidRPr="0070715D" w:rsidRDefault="00F55D19" w:rsidP="00F55D19">
      <w:r w:rsidRPr="0070715D">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70715D" w:rsidRDefault="00F55D19" w:rsidP="00101EDD">
      <w:pPr>
        <w:pStyle w:val="ListParagraph"/>
        <w:numPr>
          <w:ilvl w:val="0"/>
          <w:numId w:val="53"/>
        </w:numPr>
      </w:pPr>
      <w:r w:rsidRPr="0070715D">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70715D" w:rsidRDefault="00F55D19" w:rsidP="00101EDD">
      <w:pPr>
        <w:pStyle w:val="ListParagraph"/>
        <w:numPr>
          <w:ilvl w:val="0"/>
          <w:numId w:val="53"/>
        </w:numPr>
      </w:pPr>
      <w:r w:rsidRPr="0070715D">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70715D" w:rsidRDefault="002E7E42" w:rsidP="002E7E42">
      <w:pPr>
        <w:pStyle w:val="Heading2"/>
      </w:pPr>
      <w:bookmarkStart w:id="545" w:name="_Toc330199025"/>
      <w:bookmarkStart w:id="546" w:name="_Toc378241806"/>
      <w:r w:rsidRPr="0070715D">
        <w:t xml:space="preserve">Rights </w:t>
      </w:r>
      <w:r w:rsidR="00F16E2A" w:rsidRPr="0070715D">
        <w:t>of</w:t>
      </w:r>
      <w:r w:rsidRPr="0070715D">
        <w:t xml:space="preserve"> Principal </w:t>
      </w:r>
      <w:r w:rsidR="00F16E2A" w:rsidRPr="0070715D">
        <w:t>to</w:t>
      </w:r>
      <w:r w:rsidRPr="0070715D">
        <w:t xml:space="preserve"> Recover Monies</w:t>
      </w:r>
      <w:bookmarkEnd w:id="545"/>
      <w:bookmarkEnd w:id="546"/>
    </w:p>
    <w:p w:rsidR="00F55D19" w:rsidRPr="0070715D" w:rsidRDefault="00F55D19" w:rsidP="00F55D19">
      <w:r w:rsidRPr="0070715D">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70715D" w:rsidRDefault="00F55D19" w:rsidP="00F55D19">
      <w:r w:rsidRPr="0070715D">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7" w:name="_Toc330199026"/>
      <w:bookmarkStart w:id="548" w:name="_Toc378241807"/>
      <w:r w:rsidRPr="0070715D">
        <w:t>Contractor's Performance Report</w:t>
      </w:r>
      <w:bookmarkEnd w:id="547"/>
      <w:bookmarkEnd w:id="548"/>
    </w:p>
    <w:p w:rsidR="00F55D19" w:rsidRPr="0070715D" w:rsidRDefault="00F55D19" w:rsidP="00F55D19">
      <w:r w:rsidRPr="0070715D">
        <w:t>The Contractor agrees that upon completion of the Works or the termination of the Contract:</w:t>
      </w:r>
    </w:p>
    <w:p w:rsidR="00F55D19" w:rsidRPr="0070715D" w:rsidRDefault="00F55D19" w:rsidP="00101EDD">
      <w:pPr>
        <w:pStyle w:val="ListParagraph"/>
        <w:numPr>
          <w:ilvl w:val="0"/>
          <w:numId w:val="54"/>
        </w:numPr>
      </w:pPr>
      <w:r w:rsidRPr="0070715D">
        <w:t>the Superintendent will prepare a Contractor's Performance Report ('</w:t>
      </w:r>
      <w:r w:rsidRPr="002E2443">
        <w:rPr>
          <w:b/>
        </w:rPr>
        <w:t>Report</w:t>
      </w:r>
      <w:r w:rsidRPr="0070715D">
        <w:t>');</w:t>
      </w:r>
    </w:p>
    <w:p w:rsidR="00F55D19" w:rsidRPr="0070715D" w:rsidRDefault="00F55D19" w:rsidP="00101EDD">
      <w:pPr>
        <w:pStyle w:val="ListParagraph"/>
        <w:numPr>
          <w:ilvl w:val="0"/>
          <w:numId w:val="54"/>
        </w:numPr>
      </w:pPr>
      <w:r w:rsidRPr="0070715D">
        <w:t>the Superintendent shall liaise with the Contractor in completing the Report although the Superintendent reserves the ultimate right to complete the Report (other than the contractor's comments); and</w:t>
      </w:r>
    </w:p>
    <w:p w:rsidR="00F55D19" w:rsidRPr="0070715D" w:rsidRDefault="00F55D19" w:rsidP="00101EDD">
      <w:pPr>
        <w:pStyle w:val="ListParagraph"/>
        <w:numPr>
          <w:ilvl w:val="0"/>
          <w:numId w:val="54"/>
        </w:numPr>
      </w:pPr>
      <w:proofErr w:type="gramStart"/>
      <w:r w:rsidRPr="0070715D">
        <w:t>the</w:t>
      </w:r>
      <w:proofErr w:type="gramEnd"/>
      <w:r w:rsidRPr="0070715D">
        <w:t xml:space="preserve"> Principal will use and/or release the Report to Contractor Accreditation Limited and be entitled to release the report to any other department of the Commonwealth or any State or Territory.</w:t>
      </w:r>
    </w:p>
    <w:p w:rsidR="00F55D19" w:rsidRPr="0070715D" w:rsidRDefault="00F55D19" w:rsidP="00F55D19">
      <w:r w:rsidRPr="0070715D">
        <w:t>The Contractor agrees that neither the Contractor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549" w:name="_Toc316922772"/>
      <w:bookmarkStart w:id="550" w:name="_Toc317859041"/>
      <w:bookmarkStart w:id="551" w:name="_Toc317861114"/>
      <w:bookmarkStart w:id="552" w:name="_Toc317969631"/>
      <w:bookmarkStart w:id="553" w:name="_Toc317969778"/>
      <w:bookmarkStart w:id="554" w:name="_Toc317969927"/>
      <w:bookmarkStart w:id="555" w:name="_Toc321727611"/>
      <w:bookmarkStart w:id="556" w:name="_Toc323120117"/>
      <w:bookmarkStart w:id="557" w:name="_Toc328563070"/>
      <w:bookmarkStart w:id="558" w:name="_Toc328569341"/>
      <w:bookmarkStart w:id="559" w:name="_Toc328574640"/>
      <w:bookmarkStart w:id="560" w:name="_Toc328743980"/>
      <w:bookmarkStart w:id="561" w:name="_Toc328744687"/>
      <w:bookmarkStart w:id="562" w:name="_Toc316922773"/>
      <w:bookmarkStart w:id="563" w:name="_Toc317859042"/>
      <w:bookmarkStart w:id="564" w:name="_Toc317861115"/>
      <w:bookmarkStart w:id="565" w:name="_Toc317969632"/>
      <w:bookmarkStart w:id="566" w:name="_Toc317969779"/>
      <w:bookmarkStart w:id="567" w:name="_Toc317969928"/>
      <w:bookmarkStart w:id="568" w:name="_Toc321727612"/>
      <w:bookmarkStart w:id="569" w:name="_Toc323120118"/>
      <w:bookmarkStart w:id="570" w:name="_Toc328563071"/>
      <w:bookmarkStart w:id="571" w:name="_Toc328569342"/>
      <w:bookmarkStart w:id="572" w:name="_Toc328574641"/>
      <w:bookmarkStart w:id="573" w:name="_Toc328743981"/>
      <w:bookmarkStart w:id="574" w:name="_Toc328744688"/>
      <w:bookmarkStart w:id="575" w:name="_Toc316922774"/>
      <w:bookmarkStart w:id="576" w:name="_Toc317859043"/>
      <w:bookmarkStart w:id="577" w:name="_Toc317861116"/>
      <w:bookmarkStart w:id="578" w:name="_Toc317969633"/>
      <w:bookmarkStart w:id="579" w:name="_Toc317969780"/>
      <w:bookmarkStart w:id="580" w:name="_Toc317969929"/>
      <w:bookmarkStart w:id="581" w:name="_Toc321727613"/>
      <w:bookmarkStart w:id="582" w:name="_Toc323120119"/>
      <w:bookmarkStart w:id="583" w:name="_Toc328563072"/>
      <w:bookmarkStart w:id="584" w:name="_Toc328569343"/>
      <w:bookmarkStart w:id="585" w:name="_Toc328574642"/>
      <w:bookmarkStart w:id="586" w:name="_Toc328743982"/>
      <w:bookmarkStart w:id="587" w:name="_Toc328744689"/>
      <w:bookmarkStart w:id="588" w:name="_Toc317859044"/>
      <w:bookmarkStart w:id="589" w:name="_Toc317861117"/>
      <w:bookmarkStart w:id="590" w:name="_Toc317969634"/>
      <w:bookmarkStart w:id="591" w:name="_Toc317969781"/>
      <w:bookmarkStart w:id="592" w:name="_Toc317969930"/>
      <w:bookmarkStart w:id="593" w:name="_Toc321727614"/>
      <w:bookmarkStart w:id="594" w:name="_Toc323120120"/>
      <w:bookmarkStart w:id="595" w:name="_Toc328563073"/>
      <w:bookmarkStart w:id="596" w:name="_Toc328569344"/>
      <w:bookmarkStart w:id="597" w:name="_Toc328574643"/>
      <w:bookmarkStart w:id="598" w:name="_Toc328743983"/>
      <w:bookmarkStart w:id="599" w:name="_Toc328744690"/>
      <w:bookmarkStart w:id="600" w:name="_Toc317859045"/>
      <w:bookmarkStart w:id="601" w:name="_Toc317861118"/>
      <w:bookmarkStart w:id="602" w:name="_Toc317969635"/>
      <w:bookmarkStart w:id="603" w:name="_Toc317969782"/>
      <w:bookmarkStart w:id="604" w:name="_Toc317969931"/>
      <w:bookmarkStart w:id="605" w:name="_Toc321727615"/>
      <w:bookmarkStart w:id="606" w:name="_Toc323120121"/>
      <w:bookmarkStart w:id="607" w:name="_Toc328563074"/>
      <w:bookmarkStart w:id="608" w:name="_Toc328569345"/>
      <w:bookmarkStart w:id="609" w:name="_Toc328574644"/>
      <w:bookmarkStart w:id="610" w:name="_Toc328743984"/>
      <w:bookmarkStart w:id="611" w:name="_Toc328744691"/>
      <w:bookmarkStart w:id="612" w:name="_Toc317859046"/>
      <w:bookmarkStart w:id="613" w:name="_Toc317861119"/>
      <w:bookmarkStart w:id="614" w:name="_Toc317969636"/>
      <w:bookmarkStart w:id="615" w:name="_Toc317969783"/>
      <w:bookmarkStart w:id="616" w:name="_Toc317969932"/>
      <w:bookmarkStart w:id="617" w:name="_Toc321727616"/>
      <w:bookmarkStart w:id="618" w:name="_Toc323120122"/>
      <w:bookmarkStart w:id="619" w:name="_Toc328563075"/>
      <w:bookmarkStart w:id="620" w:name="_Toc328569346"/>
      <w:bookmarkStart w:id="621" w:name="_Toc328574645"/>
      <w:bookmarkStart w:id="622" w:name="_Toc328743985"/>
      <w:bookmarkStart w:id="623" w:name="_Toc328744692"/>
      <w:bookmarkStart w:id="624" w:name="_Toc317859047"/>
      <w:bookmarkStart w:id="625" w:name="_Toc317861120"/>
      <w:bookmarkStart w:id="626" w:name="_Toc317969637"/>
      <w:bookmarkStart w:id="627" w:name="_Toc317969784"/>
      <w:bookmarkStart w:id="628" w:name="_Toc317969933"/>
      <w:bookmarkStart w:id="629" w:name="_Toc321727617"/>
      <w:bookmarkStart w:id="630" w:name="_Toc323120123"/>
      <w:bookmarkStart w:id="631" w:name="_Toc328563076"/>
      <w:bookmarkStart w:id="632" w:name="_Toc328569347"/>
      <w:bookmarkStart w:id="633" w:name="_Toc328574646"/>
      <w:bookmarkStart w:id="634" w:name="_Toc328743986"/>
      <w:bookmarkStart w:id="635" w:name="_Toc328744693"/>
      <w:bookmarkStart w:id="636" w:name="_Toc317859048"/>
      <w:bookmarkStart w:id="637" w:name="_Toc317861121"/>
      <w:bookmarkStart w:id="638" w:name="_Toc317969638"/>
      <w:bookmarkStart w:id="639" w:name="_Toc317969785"/>
      <w:bookmarkStart w:id="640" w:name="_Toc317969934"/>
      <w:bookmarkStart w:id="641" w:name="_Toc321727618"/>
      <w:bookmarkStart w:id="642" w:name="_Toc323120124"/>
      <w:bookmarkStart w:id="643" w:name="_Toc328563077"/>
      <w:bookmarkStart w:id="644" w:name="_Toc328569348"/>
      <w:bookmarkStart w:id="645" w:name="_Toc328574647"/>
      <w:bookmarkStart w:id="646" w:name="_Toc328743987"/>
      <w:bookmarkStart w:id="647" w:name="_Toc328744694"/>
      <w:bookmarkStart w:id="648" w:name="_Toc317859049"/>
      <w:bookmarkStart w:id="649" w:name="_Toc317861122"/>
      <w:bookmarkStart w:id="650" w:name="_Toc317969639"/>
      <w:bookmarkStart w:id="651" w:name="_Toc317969786"/>
      <w:bookmarkStart w:id="652" w:name="_Toc317969935"/>
      <w:bookmarkStart w:id="653" w:name="_Toc321727619"/>
      <w:bookmarkStart w:id="654" w:name="_Toc323120125"/>
      <w:bookmarkStart w:id="655" w:name="_Toc328563078"/>
      <w:bookmarkStart w:id="656" w:name="_Toc328569349"/>
      <w:bookmarkStart w:id="657" w:name="_Toc328574648"/>
      <w:bookmarkStart w:id="658" w:name="_Toc328743988"/>
      <w:bookmarkStart w:id="659" w:name="_Toc328744695"/>
      <w:bookmarkStart w:id="660" w:name="_Toc317859050"/>
      <w:bookmarkStart w:id="661" w:name="_Toc317861123"/>
      <w:bookmarkStart w:id="662" w:name="_Toc317969640"/>
      <w:bookmarkStart w:id="663" w:name="_Toc317969787"/>
      <w:bookmarkStart w:id="664" w:name="_Toc317969936"/>
      <w:bookmarkStart w:id="665" w:name="_Toc321727620"/>
      <w:bookmarkStart w:id="666" w:name="_Toc323120126"/>
      <w:bookmarkStart w:id="667" w:name="_Toc328563079"/>
      <w:bookmarkStart w:id="668" w:name="_Toc328569350"/>
      <w:bookmarkStart w:id="669" w:name="_Toc328574649"/>
      <w:bookmarkStart w:id="670" w:name="_Toc328743989"/>
      <w:bookmarkStart w:id="671" w:name="_Toc328744696"/>
      <w:bookmarkStart w:id="672" w:name="_Toc317859051"/>
      <w:bookmarkStart w:id="673" w:name="_Toc317861124"/>
      <w:bookmarkStart w:id="674" w:name="_Toc317969641"/>
      <w:bookmarkStart w:id="675" w:name="_Toc317969788"/>
      <w:bookmarkStart w:id="676" w:name="_Toc317969937"/>
      <w:bookmarkStart w:id="677" w:name="_Toc321727621"/>
      <w:bookmarkStart w:id="678" w:name="_Toc323120127"/>
      <w:bookmarkStart w:id="679" w:name="_Toc328563080"/>
      <w:bookmarkStart w:id="680" w:name="_Toc328569351"/>
      <w:bookmarkStart w:id="681" w:name="_Toc328574650"/>
      <w:bookmarkStart w:id="682" w:name="_Toc328743990"/>
      <w:bookmarkStart w:id="683" w:name="_Toc328744697"/>
      <w:bookmarkStart w:id="684" w:name="_Toc317859052"/>
      <w:bookmarkStart w:id="685" w:name="_Toc317861125"/>
      <w:bookmarkStart w:id="686" w:name="_Toc317969642"/>
      <w:bookmarkStart w:id="687" w:name="_Toc317969789"/>
      <w:bookmarkStart w:id="688" w:name="_Toc317969938"/>
      <w:bookmarkStart w:id="689" w:name="_Toc321727622"/>
      <w:bookmarkStart w:id="690" w:name="_Toc323120128"/>
      <w:bookmarkStart w:id="691" w:name="_Toc328563081"/>
      <w:bookmarkStart w:id="692" w:name="_Toc328569352"/>
      <w:bookmarkStart w:id="693" w:name="_Toc328574651"/>
      <w:bookmarkStart w:id="694" w:name="_Toc328743991"/>
      <w:bookmarkStart w:id="695" w:name="_Toc328744698"/>
      <w:bookmarkStart w:id="696" w:name="_Toc317859053"/>
      <w:bookmarkStart w:id="697" w:name="_Toc317861126"/>
      <w:bookmarkStart w:id="698" w:name="_Toc317969643"/>
      <w:bookmarkStart w:id="699" w:name="_Toc317969790"/>
      <w:bookmarkStart w:id="700" w:name="_Toc317969939"/>
      <w:bookmarkStart w:id="701" w:name="_Toc321727623"/>
      <w:bookmarkStart w:id="702" w:name="_Toc323120129"/>
      <w:bookmarkStart w:id="703" w:name="_Toc328563082"/>
      <w:bookmarkStart w:id="704" w:name="_Toc328569353"/>
      <w:bookmarkStart w:id="705" w:name="_Toc328574652"/>
      <w:bookmarkStart w:id="706" w:name="_Toc328743992"/>
      <w:bookmarkStart w:id="707" w:name="_Toc328744699"/>
      <w:bookmarkStart w:id="708" w:name="_Toc317859054"/>
      <w:bookmarkStart w:id="709" w:name="_Toc317861127"/>
      <w:bookmarkStart w:id="710" w:name="_Toc317969644"/>
      <w:bookmarkStart w:id="711" w:name="_Toc317969791"/>
      <w:bookmarkStart w:id="712" w:name="_Toc317969940"/>
      <w:bookmarkStart w:id="713" w:name="_Toc321727624"/>
      <w:bookmarkStart w:id="714" w:name="_Toc323120130"/>
      <w:bookmarkStart w:id="715" w:name="_Toc328563083"/>
      <w:bookmarkStart w:id="716" w:name="_Toc328569354"/>
      <w:bookmarkStart w:id="717" w:name="_Toc328574653"/>
      <w:bookmarkStart w:id="718" w:name="_Toc328743993"/>
      <w:bookmarkStart w:id="719" w:name="_Toc328744700"/>
      <w:bookmarkStart w:id="720" w:name="_Toc313343325"/>
      <w:bookmarkStart w:id="721" w:name="_Toc316922776"/>
      <w:bookmarkStart w:id="722" w:name="_Toc317859055"/>
      <w:bookmarkStart w:id="723" w:name="_Toc317861128"/>
      <w:bookmarkStart w:id="724" w:name="_Toc317969645"/>
      <w:bookmarkStart w:id="725" w:name="_Toc317969792"/>
      <w:bookmarkStart w:id="726" w:name="_Toc317969941"/>
      <w:bookmarkStart w:id="727" w:name="_Toc321727625"/>
      <w:bookmarkStart w:id="728" w:name="_Toc323120131"/>
      <w:bookmarkStart w:id="729" w:name="_Toc328563084"/>
      <w:bookmarkStart w:id="730" w:name="_Toc328569355"/>
      <w:bookmarkStart w:id="731" w:name="_Toc328574654"/>
      <w:bookmarkStart w:id="732" w:name="_Toc328743994"/>
      <w:bookmarkStart w:id="733" w:name="_Toc328744701"/>
      <w:bookmarkStart w:id="734" w:name="_Toc313343326"/>
      <w:bookmarkStart w:id="735" w:name="_Toc316922777"/>
      <w:bookmarkStart w:id="736" w:name="_Toc317859056"/>
      <w:bookmarkStart w:id="737" w:name="_Toc317861129"/>
      <w:bookmarkStart w:id="738" w:name="_Toc317969646"/>
      <w:bookmarkStart w:id="739" w:name="_Toc317969793"/>
      <w:bookmarkStart w:id="740" w:name="_Toc317969942"/>
      <w:bookmarkStart w:id="741" w:name="_Toc321727626"/>
      <w:bookmarkStart w:id="742" w:name="_Toc323120132"/>
      <w:bookmarkStart w:id="743" w:name="_Toc328563085"/>
      <w:bookmarkStart w:id="744" w:name="_Toc328569356"/>
      <w:bookmarkStart w:id="745" w:name="_Toc328574655"/>
      <w:bookmarkStart w:id="746" w:name="_Toc328743995"/>
      <w:bookmarkStart w:id="747" w:name="_Toc328744702"/>
      <w:bookmarkStart w:id="748" w:name="_Toc313343327"/>
      <w:bookmarkStart w:id="749" w:name="_Toc316922778"/>
      <w:bookmarkStart w:id="750" w:name="_Toc317859057"/>
      <w:bookmarkStart w:id="751" w:name="_Toc317861130"/>
      <w:bookmarkStart w:id="752" w:name="_Toc317969647"/>
      <w:bookmarkStart w:id="753" w:name="_Toc317969794"/>
      <w:bookmarkStart w:id="754" w:name="_Toc317969943"/>
      <w:bookmarkStart w:id="755" w:name="_Toc321727627"/>
      <w:bookmarkStart w:id="756" w:name="_Toc323120133"/>
      <w:bookmarkStart w:id="757" w:name="_Toc328563086"/>
      <w:bookmarkStart w:id="758" w:name="_Toc328569357"/>
      <w:bookmarkStart w:id="759" w:name="_Toc328574656"/>
      <w:bookmarkStart w:id="760" w:name="_Toc328743996"/>
      <w:bookmarkStart w:id="761" w:name="_Toc328744703"/>
      <w:bookmarkStart w:id="762" w:name="_Toc313343328"/>
      <w:bookmarkStart w:id="763" w:name="_Toc316922779"/>
      <w:bookmarkStart w:id="764" w:name="_Toc317859058"/>
      <w:bookmarkStart w:id="765" w:name="_Toc317861131"/>
      <w:bookmarkStart w:id="766" w:name="_Toc317969648"/>
      <w:bookmarkStart w:id="767" w:name="_Toc317969795"/>
      <w:bookmarkStart w:id="768" w:name="_Toc317969944"/>
      <w:bookmarkStart w:id="769" w:name="_Toc321727628"/>
      <w:bookmarkStart w:id="770" w:name="_Toc323120134"/>
      <w:bookmarkStart w:id="771" w:name="_Toc328563087"/>
      <w:bookmarkStart w:id="772" w:name="_Toc328569358"/>
      <w:bookmarkStart w:id="773" w:name="_Toc328574657"/>
      <w:bookmarkStart w:id="774" w:name="_Toc328743997"/>
      <w:bookmarkStart w:id="775" w:name="_Toc328744704"/>
      <w:bookmarkStart w:id="776" w:name="_Toc330199027"/>
      <w:bookmarkStart w:id="777" w:name="_Toc37824180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70715D">
        <w:lastRenderedPageBreak/>
        <w:t xml:space="preserve">Goods </w:t>
      </w:r>
      <w:r w:rsidR="00F16E2A" w:rsidRPr="0070715D">
        <w:t>and</w:t>
      </w:r>
      <w:r w:rsidRPr="0070715D">
        <w:t xml:space="preserve"> Services Tax</w:t>
      </w:r>
      <w:bookmarkEnd w:id="776"/>
      <w:bookmarkEnd w:id="777"/>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2E2443">
        <w:rPr>
          <w:i/>
        </w:rPr>
        <w:t>New Tax System (Goods and Services Tax) Act 1999</w:t>
      </w:r>
      <w:r>
        <w:t xml:space="preserve"> ('</w:t>
      </w:r>
      <w:r w:rsidRPr="002E2443">
        <w:rPr>
          <w:b/>
        </w:rPr>
        <w:t>Act</w:t>
      </w:r>
      <w:r>
        <w:t xml:space="preserve">') and any related </w:t>
      </w:r>
      <w:r w:rsidRPr="002E2443">
        <w:rPr>
          <w:i/>
        </w:rPr>
        <w:t>Tax Imposition Act</w:t>
      </w:r>
      <w:r>
        <w:t xml:space="preserve"> and 'New Tax System Changes' has the meaning it bears in the </w:t>
      </w:r>
      <w:r w:rsidRPr="002E2443">
        <w:rPr>
          <w:i/>
        </w:rPr>
        <w:t>New Tax System (Trade Practices Amendment) Act 1999</w:t>
      </w:r>
      <w:r>
        <w:t xml:space="preserve"> ('</w:t>
      </w:r>
      <w:r w:rsidRPr="002E2443">
        <w:rPr>
          <w:b/>
        </w:rPr>
        <w:t>TPA</w:t>
      </w:r>
      <w:r>
        <w:t>').  Where any other term is used in this clause which is defined in the Act or the TPA 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A31DB3">
        <w:rPr>
          <w:b/>
        </w:rPr>
        <w:t>ies</w:t>
      </w:r>
      <w:r w:rsidRPr="00F16E2A">
        <w:rPr>
          <w:b/>
        </w:rPr>
        <w:t>'</w:t>
      </w:r>
      <w:r>
        <w:tab/>
        <w:t>have the meaning they bear in the Act, and, in addition for the purposes of this contract shall also be read as follows:</w:t>
      </w:r>
    </w:p>
    <w:p w:rsidR="00F16E2A" w:rsidRDefault="00F16E2A" w:rsidP="00CB1E11">
      <w:pPr>
        <w:pStyle w:val="ListParagraph"/>
        <w:numPr>
          <w:ilvl w:val="0"/>
          <w:numId w:val="57"/>
        </w:numPr>
      </w:pPr>
      <w:r>
        <w:t>"</w:t>
      </w:r>
      <w:r w:rsidRPr="00177DC0">
        <w:rPr>
          <w:b/>
        </w:rPr>
        <w:t>Entity</w:t>
      </w:r>
      <w:r>
        <w:t>” shall also mean Contractor;</w:t>
      </w:r>
    </w:p>
    <w:p w:rsidR="00F16E2A" w:rsidRDefault="00F16E2A" w:rsidP="00CB1E11">
      <w:pPr>
        <w:pStyle w:val="ListParagraph"/>
        <w:numPr>
          <w:ilvl w:val="0"/>
          <w:numId w:val="57"/>
        </w:numPr>
      </w:pPr>
      <w:r>
        <w:t>“</w:t>
      </w:r>
      <w:r w:rsidRPr="00177DC0">
        <w:rPr>
          <w:b/>
        </w:rPr>
        <w:t>Recipient</w:t>
      </w:r>
      <w:r>
        <w:t>” shall also mean Principal;</w:t>
      </w:r>
    </w:p>
    <w:p w:rsidR="00F16E2A" w:rsidRDefault="00F16E2A" w:rsidP="00CB1E11">
      <w:pPr>
        <w:pStyle w:val="ListParagraph"/>
        <w:numPr>
          <w:ilvl w:val="0"/>
          <w:numId w:val="57"/>
        </w:numPr>
      </w:pPr>
      <w:r>
        <w:t>“</w:t>
      </w:r>
      <w:r w:rsidRPr="00177DC0">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8" w:name="_Toc330199028"/>
      <w:bookmarkStart w:id="779" w:name="_Toc378241809"/>
      <w:r w:rsidRPr="0070715D">
        <w:t>Privacy</w:t>
      </w:r>
      <w:bookmarkEnd w:id="778"/>
      <w:bookmarkEnd w:id="779"/>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2E2443">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F55D19" w:rsidRPr="0070715D" w:rsidRDefault="00F55D19" w:rsidP="00F55D19">
      <w:r w:rsidRPr="0070715D">
        <w:t>The Contractor agrees to deal with all Personal Information in a manner, which is consistent with the Privacy Laws and any other relevant privacy legislation, as if the Contractor were a public sector organisation.</w:t>
      </w:r>
    </w:p>
    <w:p w:rsidR="00F55D19" w:rsidRPr="0070715D" w:rsidRDefault="00F55D19" w:rsidP="00F55D19">
      <w:r w:rsidRPr="0070715D">
        <w:t>The Contractor is to collect, use, disclose or otherwise deal with Personal Information only for the purposes of fulfilling its obligations under this Contract.</w:t>
      </w:r>
    </w:p>
    <w:p w:rsidR="00F55D19" w:rsidRPr="0070715D" w:rsidRDefault="00F55D19" w:rsidP="00F55D19">
      <w:r w:rsidRPr="0070715D">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70715D" w:rsidRDefault="00F55D19" w:rsidP="00F55D19">
      <w:r w:rsidRPr="0070715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70715D" w:rsidRDefault="00F55D19" w:rsidP="00F55D19">
      <w:r w:rsidRPr="0070715D">
        <w:t>The Contractor is to take all reasonable measures to ensure that Personal Information is protected from misuse</w:t>
      </w:r>
      <w:r w:rsidR="00435B6C">
        <w:t xml:space="preserve">, </w:t>
      </w:r>
      <w:r w:rsidRPr="0070715D">
        <w:t>loss</w:t>
      </w:r>
      <w:r w:rsidR="00435B6C">
        <w:t>,</w:t>
      </w:r>
      <w:r w:rsidRPr="0070715D">
        <w:t xml:space="preserve"> unauthorised access, modification, disclosure or other misuse and that only personnel necessary to fulfil the obligations under this Contract have access to the Personal Information.</w:t>
      </w:r>
    </w:p>
    <w:p w:rsidR="00F55D19" w:rsidRPr="0070715D" w:rsidRDefault="00F55D19" w:rsidP="00F55D19">
      <w:r w:rsidRPr="0070715D">
        <w:t>The Contractor is to develop, and obtain the written approval of the Principal:</w:t>
      </w:r>
    </w:p>
    <w:p w:rsidR="00F55D19" w:rsidRPr="0070715D" w:rsidRDefault="00F55D19" w:rsidP="00101EDD">
      <w:pPr>
        <w:pStyle w:val="ListParagraph"/>
        <w:numPr>
          <w:ilvl w:val="0"/>
          <w:numId w:val="55"/>
        </w:numPr>
      </w:pPr>
      <w:r w:rsidRPr="0070715D">
        <w:t>policies for the management of personal information; and</w:t>
      </w:r>
    </w:p>
    <w:p w:rsidR="00F55D19" w:rsidRPr="0070715D" w:rsidRDefault="00F55D19" w:rsidP="00101EDD">
      <w:pPr>
        <w:pStyle w:val="ListParagraph"/>
        <w:numPr>
          <w:ilvl w:val="0"/>
          <w:numId w:val="55"/>
        </w:numPr>
      </w:pPr>
      <w:proofErr w:type="gramStart"/>
      <w:r w:rsidRPr="0070715D">
        <w:t>complaint</w:t>
      </w:r>
      <w:proofErr w:type="gramEnd"/>
      <w:r w:rsidRPr="0070715D">
        <w:t xml:space="preserve"> handling procedures.</w:t>
      </w:r>
    </w:p>
    <w:p w:rsidR="00F55D19" w:rsidRPr="0070715D" w:rsidRDefault="00F55D19" w:rsidP="00F55D19">
      <w:r w:rsidRPr="0070715D">
        <w:t>Each party is to immediately notify the other when a complaint is received.  The Contractor acknowledges that individuals have the right to request access to, or correction of, the Personal Information held about them.</w:t>
      </w:r>
    </w:p>
    <w:p w:rsidR="00F55D19" w:rsidRPr="0070715D" w:rsidRDefault="00F55D19" w:rsidP="00F55D19">
      <w:r w:rsidRPr="0070715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70715D" w:rsidRDefault="00F55D19" w:rsidP="00F55D19">
      <w:r w:rsidRPr="0070715D">
        <w:t>The Contractor indemnifies the Principal in respect of any liability, loss or expense incurred arising out of or in connection with a breach of the obligations of the Contractor under this Contract.</w:t>
      </w:r>
    </w:p>
    <w:p w:rsidR="00F55D19" w:rsidRPr="0070715D" w:rsidRDefault="00F55D19" w:rsidP="00F55D19">
      <w:r w:rsidRPr="0070715D">
        <w:t>When this Contract expires or is terminated, the Contractor must, at the Principal's discretion either:</w:t>
      </w:r>
    </w:p>
    <w:p w:rsidR="00F55D19" w:rsidRPr="0070715D" w:rsidRDefault="00F55D19" w:rsidP="00101EDD">
      <w:pPr>
        <w:pStyle w:val="ListParagraph"/>
        <w:numPr>
          <w:ilvl w:val="0"/>
          <w:numId w:val="56"/>
        </w:numPr>
      </w:pPr>
      <w:r w:rsidRPr="0070715D">
        <w:t>return to the Principal all records containing Personal information; or</w:t>
      </w:r>
    </w:p>
    <w:p w:rsidR="00F55D19" w:rsidRPr="0070715D" w:rsidRDefault="00F55D19" w:rsidP="00101EDD">
      <w:pPr>
        <w:pStyle w:val="ListParagraph"/>
        <w:numPr>
          <w:ilvl w:val="0"/>
          <w:numId w:val="56"/>
        </w:numPr>
      </w:pPr>
      <w:r w:rsidRPr="0070715D">
        <w:t>retain any material containing Personal Information in a secure manner as approved by the Principal; or</w:t>
      </w:r>
    </w:p>
    <w:p w:rsidR="00F55D19" w:rsidRPr="0070715D" w:rsidRDefault="00F55D19" w:rsidP="00101EDD">
      <w:pPr>
        <w:pStyle w:val="ListParagraph"/>
        <w:numPr>
          <w:ilvl w:val="0"/>
          <w:numId w:val="56"/>
        </w:numPr>
      </w:pPr>
      <w:proofErr w:type="gramStart"/>
      <w:r w:rsidRPr="0070715D">
        <w:t>destroy</w:t>
      </w:r>
      <w:proofErr w:type="gramEnd"/>
      <w:r w:rsidRPr="0070715D">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CB1E11">
      <w:headerReference w:type="default" r:id="rId31"/>
      <w:footerReference w:type="firs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25" w:rsidRDefault="00ED4825" w:rsidP="00293A72">
      <w:r>
        <w:separator/>
      </w:r>
    </w:p>
  </w:endnote>
  <w:endnote w:type="continuationSeparator" w:id="0">
    <w:p w:rsidR="00ED4825" w:rsidRDefault="00ED482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6770E">
    <w:pPr>
      <w:pStyle w:val="Footer"/>
      <w:pBdr>
        <w:bottom w:val="single" w:sz="6" w:space="1" w:color="auto"/>
      </w:pBdr>
      <w:rPr>
        <w:rFonts w:cs="Arial"/>
        <w:sz w:val="16"/>
        <w:szCs w:val="16"/>
      </w:rPr>
    </w:pPr>
  </w:p>
  <w:p w:rsidR="00164FBC" w:rsidRPr="002E2443" w:rsidRDefault="00164FBC" w:rsidP="002E2443">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36</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1387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C713F">
    <w:pPr>
      <w:pStyle w:val="Footer"/>
      <w:pBdr>
        <w:bottom w:val="single" w:sz="6" w:space="1" w:color="auto"/>
      </w:pBdr>
      <w:rPr>
        <w:rFonts w:cs="Arial"/>
        <w:sz w:val="16"/>
        <w:szCs w:val="16"/>
      </w:rPr>
    </w:pPr>
  </w:p>
  <w:p w:rsidR="00164FBC" w:rsidRPr="00366FE0" w:rsidRDefault="00164FBC"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1387B">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C713F">
    <w:pPr>
      <w:pStyle w:val="Footer"/>
      <w:pBdr>
        <w:bottom w:val="single" w:sz="6" w:space="1" w:color="auto"/>
      </w:pBdr>
      <w:rPr>
        <w:rFonts w:cs="Arial"/>
        <w:sz w:val="16"/>
        <w:szCs w:val="16"/>
      </w:rPr>
    </w:pPr>
  </w:p>
  <w:p w:rsidR="00164FBC" w:rsidRPr="006C7145" w:rsidRDefault="00164FBC"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AF287D">
    <w:pPr>
      <w:pStyle w:val="Footer"/>
      <w:pBdr>
        <w:bottom w:val="single" w:sz="6" w:space="1" w:color="auto"/>
      </w:pBdr>
      <w:tabs>
        <w:tab w:val="clear" w:pos="9026"/>
        <w:tab w:val="right" w:pos="9639"/>
      </w:tabs>
      <w:rPr>
        <w:rFonts w:cs="Arial"/>
        <w:sz w:val="16"/>
        <w:szCs w:val="16"/>
      </w:rPr>
    </w:pPr>
  </w:p>
  <w:p w:rsidR="00164FBC" w:rsidRPr="00090D06" w:rsidRDefault="00164FBC" w:rsidP="00A60D94">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1387B">
      <w:rPr>
        <w:rStyle w:val="PageNumber"/>
        <w:rFonts w:eastAsiaTheme="majorEastAsia" w:cs="Arial"/>
        <w:noProof/>
        <w:sz w:val="16"/>
        <w:szCs w:val="16"/>
      </w:rPr>
      <w:t>45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C713F">
    <w:pPr>
      <w:pStyle w:val="Footer"/>
      <w:pBdr>
        <w:bottom w:val="single" w:sz="6" w:space="1" w:color="auto"/>
      </w:pBdr>
      <w:rPr>
        <w:rFonts w:cs="Arial"/>
        <w:sz w:val="16"/>
        <w:szCs w:val="16"/>
      </w:rPr>
    </w:pPr>
  </w:p>
  <w:p w:rsidR="00164FBC" w:rsidRPr="00A60D94" w:rsidRDefault="00164FBC" w:rsidP="00A60D94">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1387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A12195">
    <w:pPr>
      <w:pStyle w:val="Footer"/>
      <w:pBdr>
        <w:bottom w:val="single" w:sz="6" w:space="1" w:color="auto"/>
      </w:pBdr>
      <w:rPr>
        <w:rFonts w:cs="Arial"/>
        <w:sz w:val="16"/>
        <w:szCs w:val="16"/>
      </w:rPr>
    </w:pPr>
  </w:p>
  <w:p w:rsidR="00164FBC" w:rsidRPr="00A12195" w:rsidRDefault="00164FBC"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1387B">
      <w:rPr>
        <w:rStyle w:val="PageNumber"/>
        <w:rFonts w:eastAsiaTheme="majorEastAsia" w:cs="Arial"/>
        <w:noProof/>
        <w:sz w:val="16"/>
        <w:szCs w:val="16"/>
      </w:rPr>
      <w:t>24</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25" w:rsidRDefault="00ED4825" w:rsidP="00293A72">
      <w:r>
        <w:separator/>
      </w:r>
    </w:p>
  </w:footnote>
  <w:footnote w:type="continuationSeparator" w:id="0">
    <w:p w:rsidR="00ED4825" w:rsidRDefault="00ED482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160287" w:rsidRDefault="00164FBC" w:rsidP="00160287">
    <w:pPr>
      <w:pStyle w:val="Header"/>
    </w:pPr>
    <w:r>
      <w:rPr>
        <w:noProof/>
      </w:rPr>
      <w:drawing>
        <wp:inline distT="0" distB="0" distL="0" distR="0" wp14:anchorId="630BAF7F" wp14:editId="525878A5">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16770E">
    <w:pPr>
      <w:pBdr>
        <w:bottom w:val="single" w:sz="4" w:space="1" w:color="auto"/>
      </w:pBdr>
      <w:jc w:val="center"/>
    </w:pPr>
    <w:r>
      <w:t>Table of Contents</w:t>
    </w:r>
  </w:p>
  <w:p w:rsidR="00164FBC" w:rsidRDefault="00164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2E2443">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64FBC">
      <w:tc>
        <w:tcPr>
          <w:tcW w:w="9639" w:type="dxa"/>
        </w:tcPr>
        <w:p w:rsidR="00164FBC" w:rsidRDefault="00164FBC">
          <w:pPr>
            <w:rPr>
              <w:noProof/>
            </w:rPr>
          </w:pPr>
          <w:r>
            <w:rPr>
              <w:noProof/>
            </w:rPr>
            <w:t>CONDITIONS OF TENDERING</w:t>
          </w:r>
        </w:p>
      </w:tc>
    </w:tr>
  </w:tbl>
  <w:p w:rsidR="00164FBC" w:rsidRDefault="00164FB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52743A" w:rsidRDefault="00164FBC"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52743A" w:rsidRDefault="00164FBC" w:rsidP="000E072F">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52743A" w:rsidRDefault="00164FBC" w:rsidP="000E072F">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28">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82C69CF"/>
    <w:multiLevelType w:val="multilevel"/>
    <w:tmpl w:val="EFD6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3"/>
  </w:num>
  <w:num w:numId="3">
    <w:abstractNumId w:val="37"/>
  </w:num>
  <w:num w:numId="4">
    <w:abstractNumId w:val="59"/>
  </w:num>
  <w:num w:numId="5">
    <w:abstractNumId w:val="29"/>
  </w:num>
  <w:num w:numId="6">
    <w:abstractNumId w:val="16"/>
  </w:num>
  <w:num w:numId="7">
    <w:abstractNumId w:val="34"/>
  </w:num>
  <w:num w:numId="8">
    <w:abstractNumId w:val="33"/>
  </w:num>
  <w:num w:numId="9">
    <w:abstractNumId w:val="17"/>
  </w:num>
  <w:num w:numId="10">
    <w:abstractNumId w:val="5"/>
  </w:num>
  <w:num w:numId="11">
    <w:abstractNumId w:val="13"/>
  </w:num>
  <w:num w:numId="12">
    <w:abstractNumId w:val="43"/>
  </w:num>
  <w:num w:numId="13">
    <w:abstractNumId w:val="9"/>
  </w:num>
  <w:num w:numId="14">
    <w:abstractNumId w:val="68"/>
  </w:num>
  <w:num w:numId="15">
    <w:abstractNumId w:val="69"/>
  </w:num>
  <w:num w:numId="16">
    <w:abstractNumId w:val="40"/>
  </w:num>
  <w:num w:numId="17">
    <w:abstractNumId w:val="66"/>
  </w:num>
  <w:num w:numId="18">
    <w:abstractNumId w:val="39"/>
  </w:num>
  <w:num w:numId="19">
    <w:abstractNumId w:val="14"/>
  </w:num>
  <w:num w:numId="20">
    <w:abstractNumId w:val="10"/>
  </w:num>
  <w:num w:numId="21">
    <w:abstractNumId w:val="8"/>
  </w:num>
  <w:num w:numId="22">
    <w:abstractNumId w:val="41"/>
  </w:num>
  <w:num w:numId="23">
    <w:abstractNumId w:val="62"/>
  </w:num>
  <w:num w:numId="24">
    <w:abstractNumId w:val="45"/>
  </w:num>
  <w:num w:numId="25">
    <w:abstractNumId w:val="67"/>
  </w:num>
  <w:num w:numId="26">
    <w:abstractNumId w:val="4"/>
  </w:num>
  <w:num w:numId="27">
    <w:abstractNumId w:val="32"/>
  </w:num>
  <w:num w:numId="28">
    <w:abstractNumId w:val="49"/>
  </w:num>
  <w:num w:numId="29">
    <w:abstractNumId w:val="57"/>
  </w:num>
  <w:num w:numId="30">
    <w:abstractNumId w:val="55"/>
  </w:num>
  <w:num w:numId="31">
    <w:abstractNumId w:val="64"/>
  </w:num>
  <w:num w:numId="32">
    <w:abstractNumId w:val="6"/>
  </w:num>
  <w:num w:numId="33">
    <w:abstractNumId w:val="54"/>
  </w:num>
  <w:num w:numId="34">
    <w:abstractNumId w:val="0"/>
  </w:num>
  <w:num w:numId="35">
    <w:abstractNumId w:val="12"/>
  </w:num>
  <w:num w:numId="36">
    <w:abstractNumId w:val="61"/>
  </w:num>
  <w:num w:numId="37">
    <w:abstractNumId w:val="44"/>
  </w:num>
  <w:num w:numId="38">
    <w:abstractNumId w:val="52"/>
  </w:num>
  <w:num w:numId="39">
    <w:abstractNumId w:val="36"/>
  </w:num>
  <w:num w:numId="40">
    <w:abstractNumId w:val="20"/>
  </w:num>
  <w:num w:numId="41">
    <w:abstractNumId w:val="35"/>
  </w:num>
  <w:num w:numId="42">
    <w:abstractNumId w:val="46"/>
  </w:num>
  <w:num w:numId="43">
    <w:abstractNumId w:val="56"/>
  </w:num>
  <w:num w:numId="44">
    <w:abstractNumId w:val="18"/>
  </w:num>
  <w:num w:numId="45">
    <w:abstractNumId w:val="48"/>
  </w:num>
  <w:num w:numId="46">
    <w:abstractNumId w:val="21"/>
  </w:num>
  <w:num w:numId="47">
    <w:abstractNumId w:val="7"/>
  </w:num>
  <w:num w:numId="48">
    <w:abstractNumId w:val="51"/>
  </w:num>
  <w:num w:numId="49">
    <w:abstractNumId w:val="42"/>
  </w:num>
  <w:num w:numId="50">
    <w:abstractNumId w:val="25"/>
  </w:num>
  <w:num w:numId="51">
    <w:abstractNumId w:val="71"/>
  </w:num>
  <w:num w:numId="52">
    <w:abstractNumId w:val="22"/>
  </w:num>
  <w:num w:numId="53">
    <w:abstractNumId w:val="1"/>
  </w:num>
  <w:num w:numId="54">
    <w:abstractNumId w:val="70"/>
  </w:num>
  <w:num w:numId="55">
    <w:abstractNumId w:val="60"/>
  </w:num>
  <w:num w:numId="56">
    <w:abstractNumId w:val="30"/>
  </w:num>
  <w:num w:numId="57">
    <w:abstractNumId w:val="15"/>
  </w:num>
  <w:num w:numId="58">
    <w:abstractNumId w:val="27"/>
  </w:num>
  <w:num w:numId="59">
    <w:abstractNumId w:val="24"/>
  </w:num>
  <w:num w:numId="60">
    <w:abstractNumId w:val="50"/>
  </w:num>
  <w:num w:numId="61">
    <w:abstractNumId w:val="23"/>
  </w:num>
  <w:num w:numId="62">
    <w:abstractNumId w:val="58"/>
  </w:num>
  <w:num w:numId="63">
    <w:abstractNumId w:val="3"/>
  </w:num>
  <w:num w:numId="64">
    <w:abstractNumId w:val="47"/>
  </w:num>
  <w:num w:numId="65">
    <w:abstractNumId w:val="31"/>
  </w:num>
  <w:num w:numId="66">
    <w:abstractNumId w:val="26"/>
  </w:num>
  <w:num w:numId="67">
    <w:abstractNumId w:val="65"/>
  </w:num>
  <w:num w:numId="68">
    <w:abstractNumId w:val="72"/>
  </w:num>
  <w:num w:numId="69">
    <w:abstractNumId w:val="28"/>
  </w:num>
  <w:num w:numId="70">
    <w:abstractNumId w:val="11"/>
  </w:num>
  <w:num w:numId="71">
    <w:abstractNumId w:val="38"/>
  </w:num>
  <w:num w:numId="72">
    <w:abstractNumId w:val="19"/>
  </w:num>
  <w:num w:numId="73">
    <w:abstractNumId w:val="53"/>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387B"/>
    <w:rsid w:val="000244EC"/>
    <w:rsid w:val="0003482F"/>
    <w:rsid w:val="0007259C"/>
    <w:rsid w:val="000A4159"/>
    <w:rsid w:val="000E072F"/>
    <w:rsid w:val="000E6F41"/>
    <w:rsid w:val="000F62D9"/>
    <w:rsid w:val="00101EDD"/>
    <w:rsid w:val="00117743"/>
    <w:rsid w:val="00117F5B"/>
    <w:rsid w:val="00122AF2"/>
    <w:rsid w:val="00160287"/>
    <w:rsid w:val="00160881"/>
    <w:rsid w:val="00164FBC"/>
    <w:rsid w:val="001658CD"/>
    <w:rsid w:val="0016770E"/>
    <w:rsid w:val="00177DC0"/>
    <w:rsid w:val="001A2B7F"/>
    <w:rsid w:val="001C713F"/>
    <w:rsid w:val="001E426D"/>
    <w:rsid w:val="001E5ECE"/>
    <w:rsid w:val="0025466A"/>
    <w:rsid w:val="00293A72"/>
    <w:rsid w:val="002A77FA"/>
    <w:rsid w:val="002B5C32"/>
    <w:rsid w:val="002E2443"/>
    <w:rsid w:val="002E2522"/>
    <w:rsid w:val="002E7E42"/>
    <w:rsid w:val="002F2885"/>
    <w:rsid w:val="003061F7"/>
    <w:rsid w:val="00342283"/>
    <w:rsid w:val="00354E47"/>
    <w:rsid w:val="00394AAF"/>
    <w:rsid w:val="00397427"/>
    <w:rsid w:val="0040222A"/>
    <w:rsid w:val="004047BC"/>
    <w:rsid w:val="00416BEC"/>
    <w:rsid w:val="004170D6"/>
    <w:rsid w:val="00420C06"/>
    <w:rsid w:val="0042205C"/>
    <w:rsid w:val="00426E25"/>
    <w:rsid w:val="00435B6C"/>
    <w:rsid w:val="0043787A"/>
    <w:rsid w:val="004812F4"/>
    <w:rsid w:val="004B60C9"/>
    <w:rsid w:val="004B63FA"/>
    <w:rsid w:val="004C039B"/>
    <w:rsid w:val="004E62EC"/>
    <w:rsid w:val="00507782"/>
    <w:rsid w:val="00510E91"/>
    <w:rsid w:val="00512A04"/>
    <w:rsid w:val="0052743A"/>
    <w:rsid w:val="00532B85"/>
    <w:rsid w:val="005518B2"/>
    <w:rsid w:val="005654B8"/>
    <w:rsid w:val="00572D79"/>
    <w:rsid w:val="005B5AC2"/>
    <w:rsid w:val="005D096D"/>
    <w:rsid w:val="00615128"/>
    <w:rsid w:val="006247D6"/>
    <w:rsid w:val="00650F5B"/>
    <w:rsid w:val="006719EA"/>
    <w:rsid w:val="00675192"/>
    <w:rsid w:val="006A6396"/>
    <w:rsid w:val="006C7106"/>
    <w:rsid w:val="006F1EB4"/>
    <w:rsid w:val="00710A3F"/>
    <w:rsid w:val="00722DDB"/>
    <w:rsid w:val="0072777E"/>
    <w:rsid w:val="00734C1B"/>
    <w:rsid w:val="007408F5"/>
    <w:rsid w:val="00765038"/>
    <w:rsid w:val="00785962"/>
    <w:rsid w:val="007B7E1F"/>
    <w:rsid w:val="007D72C3"/>
    <w:rsid w:val="007D7641"/>
    <w:rsid w:val="007F3813"/>
    <w:rsid w:val="008313C4"/>
    <w:rsid w:val="00840496"/>
    <w:rsid w:val="00861DC3"/>
    <w:rsid w:val="0087395E"/>
    <w:rsid w:val="00897170"/>
    <w:rsid w:val="00897F31"/>
    <w:rsid w:val="008B5BFF"/>
    <w:rsid w:val="00931BDD"/>
    <w:rsid w:val="00947125"/>
    <w:rsid w:val="009616DF"/>
    <w:rsid w:val="00963448"/>
    <w:rsid w:val="009E175D"/>
    <w:rsid w:val="009F1DA0"/>
    <w:rsid w:val="00A12195"/>
    <w:rsid w:val="00A31DB3"/>
    <w:rsid w:val="00A3739D"/>
    <w:rsid w:val="00A37DDA"/>
    <w:rsid w:val="00A47832"/>
    <w:rsid w:val="00A60D94"/>
    <w:rsid w:val="00A925EC"/>
    <w:rsid w:val="00A97C06"/>
    <w:rsid w:val="00AD55EA"/>
    <w:rsid w:val="00AF138C"/>
    <w:rsid w:val="00AF287D"/>
    <w:rsid w:val="00AF5C85"/>
    <w:rsid w:val="00B13DCB"/>
    <w:rsid w:val="00B34281"/>
    <w:rsid w:val="00B343CC"/>
    <w:rsid w:val="00B36E99"/>
    <w:rsid w:val="00B611F9"/>
    <w:rsid w:val="00B61B26"/>
    <w:rsid w:val="00B82D2E"/>
    <w:rsid w:val="00B84242"/>
    <w:rsid w:val="00B92AA0"/>
    <w:rsid w:val="00BB6464"/>
    <w:rsid w:val="00BE31BA"/>
    <w:rsid w:val="00BF53F1"/>
    <w:rsid w:val="00C16E11"/>
    <w:rsid w:val="00C37090"/>
    <w:rsid w:val="00C57B08"/>
    <w:rsid w:val="00C62099"/>
    <w:rsid w:val="00C67D6D"/>
    <w:rsid w:val="00C70932"/>
    <w:rsid w:val="00C75E81"/>
    <w:rsid w:val="00C83391"/>
    <w:rsid w:val="00CA4416"/>
    <w:rsid w:val="00CB1E11"/>
    <w:rsid w:val="00CD4A6E"/>
    <w:rsid w:val="00CE420A"/>
    <w:rsid w:val="00D1147C"/>
    <w:rsid w:val="00D26D52"/>
    <w:rsid w:val="00D26F10"/>
    <w:rsid w:val="00D5615B"/>
    <w:rsid w:val="00D67F07"/>
    <w:rsid w:val="00D7198F"/>
    <w:rsid w:val="00D975C0"/>
    <w:rsid w:val="00DB1067"/>
    <w:rsid w:val="00DC5DD9"/>
    <w:rsid w:val="00DF0487"/>
    <w:rsid w:val="00DF6B2F"/>
    <w:rsid w:val="00E32BCB"/>
    <w:rsid w:val="00E7483C"/>
    <w:rsid w:val="00EB1FDB"/>
    <w:rsid w:val="00EC1DA2"/>
    <w:rsid w:val="00EC7F34"/>
    <w:rsid w:val="00ED44DF"/>
    <w:rsid w:val="00ED4825"/>
    <w:rsid w:val="00EE2133"/>
    <w:rsid w:val="00F112FA"/>
    <w:rsid w:val="00F16E2A"/>
    <w:rsid w:val="00F223FE"/>
    <w:rsid w:val="00F43149"/>
    <w:rsid w:val="00F51620"/>
    <w:rsid w:val="00F55D1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2AXQX2YYQNYC-256-406</_dlc_DocId>
    <_dlc_DocIdUrl xmlns="28e3188d-fccf-4e87-a6b6-2e446be4517c">
      <Url>http://www.dob.nt.gov.au/business/tenders-contracts/legislative_framework/tendering-contract/_layouts/DocIdRedir.aspx?ID=2AXQX2YYQNYC-256-406</Url>
      <Description>2AXQX2YYQNYC-256-406</Description>
    </_dlc_DocIdUrl>
    <Sub_x0020_Category xmlns="28e3188d-fccf-4e87-a6b6-2e446be4517c" xsi:nil="true"/>
    <Document_x0020_Size xmlns="28e3188d-fccf-4e87-a6b6-2e446be4517c">(docx 125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95EB-D185-41D7-AA16-B18A65BD5AE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D716303-94AD-476D-BA3B-25B0ACC94E07}">
  <ds:schemaRefs>
    <ds:schemaRef ds:uri="http://schemas.microsoft.com/sharepoint/events"/>
  </ds:schemaRefs>
</ds:datastoreItem>
</file>

<file path=customXml/itemProps3.xml><?xml version="1.0" encoding="utf-8"?>
<ds:datastoreItem xmlns:ds="http://schemas.openxmlformats.org/officeDocument/2006/customXml" ds:itemID="{59F5F7D1-960B-4424-ABA8-F26ADCE2246E}">
  <ds:schemaRefs>
    <ds:schemaRef ds:uri="http://schemas.microsoft.com/sharepoint/v3/contenttype/forms"/>
  </ds:schemaRefs>
</ds:datastoreItem>
</file>

<file path=customXml/itemProps4.xml><?xml version="1.0" encoding="utf-8"?>
<ds:datastoreItem xmlns:ds="http://schemas.openxmlformats.org/officeDocument/2006/customXml" ds:itemID="{D8A3AD3A-99FB-47E4-A986-79F99760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C5C918-6E27-4FCF-8C6B-605FEBC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18519</Words>
  <Characters>105563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36_Minor Works &amp; Service (version 4.1.36) (28 January 2014)</vt:lpstr>
    </vt:vector>
  </TitlesOfParts>
  <Company>Northern Territory Government</Company>
  <LinksUpToDate>false</LinksUpToDate>
  <CharactersWithSpaces>123835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 (V 4.1.36) (28 January 2014)</dc:title>
  <dc:creator>Northern Territory Government</dc:creator>
  <cp:lastModifiedBy>Aveen Ali</cp:lastModifiedBy>
  <cp:revision>4</cp:revision>
  <dcterms:created xsi:type="dcterms:W3CDTF">2014-01-24T01:54:00Z</dcterms:created>
  <dcterms:modified xsi:type="dcterms:W3CDTF">2016-07-13T01:12:00Z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4d76fb92-4fb2-42ec-beee-c7f29193c77c</vt:lpwstr>
  </property>
</Properties>
</file>