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3891132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5B9BD5" w:themeColor="accent1"/>
          <w:sz w:val="72"/>
          <w:szCs w:val="72"/>
          <w:lang w:val="en-US"/>
        </w:rPr>
      </w:sdtEndPr>
      <w:sdtContent>
        <w:p w:rsidR="007076F0" w:rsidRDefault="007076F0"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4897D59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6F0" w:rsidRPr="007076F0" w:rsidRDefault="007076F0" w:rsidP="007076F0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 w:rsidR="000668AA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imeframe for Community Alcohol Plan</w:t>
                                </w:r>
                                <w:r w:rsidR="00073FA4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. Eg 2023-2024</w:t>
                                </w: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:rsidR="007076F0" w:rsidRPr="007076F0" w:rsidRDefault="007076F0" w:rsidP="007076F0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&lt;</w:t>
                          </w:r>
                          <w:r w:rsidR="000668AA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imeframe for Community Alcohol Plan</w:t>
                          </w:r>
                          <w:r w:rsidR="00073FA4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. Eg 2023-2024</w:t>
                          </w: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6F0" w:rsidRDefault="006077BA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668AA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&lt;Community Name&gt;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76F0" w:rsidRDefault="007076F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Community Alcohol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:rsidR="007076F0" w:rsidRDefault="006077B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668AA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&lt;Community Name&gt;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076F0" w:rsidRDefault="007076F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Community Alcohol Plan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076F0" w:rsidRDefault="007076F0">
          <w:p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val="en-US"/>
            </w:rPr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val="en-US"/>
            </w:rPr>
            <w:br w:type="page"/>
          </w:r>
        </w:p>
      </w:sdtContent>
    </w:sdt>
    <w:tbl>
      <w:tblPr>
        <w:tblStyle w:val="NTGtable1"/>
        <w:tblW w:w="10348" w:type="dxa"/>
        <w:tblBorders>
          <w:insideH w:val="single" w:sz="4" w:space="0" w:color="000000" w:themeColor="text1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256"/>
        <w:gridCol w:w="7092"/>
      </w:tblGrid>
      <w:tr w:rsidR="000668AA" w:rsidTr="0067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E74B5" w:themeFill="accent1" w:themeFillShade="BF"/>
            <w:hideMark/>
          </w:tcPr>
          <w:p w:rsidR="000668AA" w:rsidRPr="00BB02A8" w:rsidRDefault="00073FA4" w:rsidP="003F2C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Community name:</w:t>
            </w:r>
          </w:p>
        </w:tc>
        <w:tc>
          <w:tcPr>
            <w:tcW w:w="7092" w:type="dxa"/>
            <w:hideMark/>
          </w:tcPr>
          <w:p w:rsidR="000668AA" w:rsidRPr="00050358" w:rsidRDefault="006077BA" w:rsidP="003F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54E15493B55E470AAB2131ABB5E90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0668AA">
                  <w:t>&lt;Community Name&gt;</w:t>
                </w:r>
              </w:sdtContent>
            </w:sdt>
          </w:p>
        </w:tc>
      </w:tr>
      <w:tr w:rsidR="000668AA" w:rsidTr="0067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E74B5" w:themeFill="accent1" w:themeFillShade="BF"/>
          </w:tcPr>
          <w:p w:rsidR="000668AA" w:rsidRPr="00BB02A8" w:rsidRDefault="000668AA" w:rsidP="000668AA">
            <w:pPr>
              <w:rPr>
                <w:color w:val="FFFFFF" w:themeColor="background1"/>
              </w:rPr>
            </w:pPr>
            <w:r w:rsidRPr="00BB02A8">
              <w:rPr>
                <w:color w:val="FFFFFF" w:themeColor="background1"/>
              </w:rPr>
              <w:t>Communities covered by the Community Alcohol Plan</w:t>
            </w:r>
            <w:r w:rsidR="00386F84" w:rsidRPr="00BB02A8">
              <w:rPr>
                <w:color w:val="FFFFFF" w:themeColor="background1"/>
              </w:rPr>
              <w:t>:</w:t>
            </w:r>
          </w:p>
        </w:tc>
        <w:tc>
          <w:tcPr>
            <w:tcW w:w="7092" w:type="dxa"/>
          </w:tcPr>
          <w:p w:rsidR="000668AA" w:rsidRPr="00050358" w:rsidRDefault="000668AA" w:rsidP="00066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668AA" w:rsidTr="0067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E74B5" w:themeFill="accent1" w:themeFillShade="BF"/>
            <w:hideMark/>
          </w:tcPr>
          <w:p w:rsidR="000668AA" w:rsidRPr="00BB02A8" w:rsidRDefault="000668AA" w:rsidP="000668AA">
            <w:pPr>
              <w:rPr>
                <w:color w:val="FFFFFF" w:themeColor="background1"/>
              </w:rPr>
            </w:pPr>
            <w:r w:rsidRPr="00BB02A8">
              <w:rPr>
                <w:color w:val="FFFFFF" w:themeColor="background1"/>
              </w:rPr>
              <w:t>Contact person</w:t>
            </w:r>
            <w:r w:rsidR="00386F84" w:rsidRPr="00BB02A8">
              <w:rPr>
                <w:color w:val="FFFFFF" w:themeColor="background1"/>
              </w:rPr>
              <w:t>(s)</w:t>
            </w:r>
            <w:r w:rsidRPr="00BB02A8">
              <w:rPr>
                <w:color w:val="FFFFFF" w:themeColor="background1"/>
              </w:rPr>
              <w:t xml:space="preserve"> and position</w:t>
            </w:r>
            <w:r w:rsidR="00386F84" w:rsidRPr="00BB02A8">
              <w:rPr>
                <w:color w:val="FFFFFF" w:themeColor="background1"/>
              </w:rPr>
              <w:t>:</w:t>
            </w:r>
          </w:p>
        </w:tc>
        <w:tc>
          <w:tcPr>
            <w:tcW w:w="7092" w:type="dxa"/>
            <w:hideMark/>
          </w:tcPr>
          <w:p w:rsidR="000668AA" w:rsidRPr="00050358" w:rsidRDefault="000668AA" w:rsidP="00066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D8E" w:rsidTr="0067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E74B5" w:themeFill="accent1" w:themeFillShade="BF"/>
          </w:tcPr>
          <w:p w:rsidR="00145D8E" w:rsidRPr="00BB02A8" w:rsidRDefault="00145D8E" w:rsidP="003F2C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approved by Director of Liquor Licensing:</w:t>
            </w:r>
          </w:p>
        </w:tc>
        <w:tc>
          <w:tcPr>
            <w:tcW w:w="7092" w:type="dxa"/>
          </w:tcPr>
          <w:p w:rsidR="00145D8E" w:rsidRPr="00050358" w:rsidRDefault="00B01598" w:rsidP="00B015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0358">
              <w:t>&lt;Date Month Year&gt;</w:t>
            </w:r>
          </w:p>
        </w:tc>
      </w:tr>
      <w:tr w:rsidR="000668AA" w:rsidTr="0067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E74B5" w:themeFill="accent1" w:themeFillShade="BF"/>
            <w:hideMark/>
          </w:tcPr>
          <w:p w:rsidR="000668AA" w:rsidRPr="00BB02A8" w:rsidRDefault="000668AA" w:rsidP="003F2C45">
            <w:pPr>
              <w:rPr>
                <w:color w:val="FFFFFF" w:themeColor="background1"/>
              </w:rPr>
            </w:pPr>
            <w:r w:rsidRPr="00BB02A8">
              <w:rPr>
                <w:color w:val="FFFFFF" w:themeColor="background1"/>
              </w:rPr>
              <w:t>Document review</w:t>
            </w:r>
            <w:r w:rsidR="00BB02A8">
              <w:rPr>
                <w:color w:val="FFFFFF" w:themeColor="background1"/>
              </w:rPr>
              <w:t>:</w:t>
            </w:r>
          </w:p>
        </w:tc>
        <w:tc>
          <w:tcPr>
            <w:tcW w:w="7092" w:type="dxa"/>
            <w:hideMark/>
          </w:tcPr>
          <w:p w:rsidR="000668AA" w:rsidRPr="00050358" w:rsidRDefault="000668AA" w:rsidP="003F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358">
              <w:t>&lt;Eg: Annually&gt;</w:t>
            </w:r>
          </w:p>
        </w:tc>
      </w:tr>
    </w:tbl>
    <w:p w:rsidR="000668AA" w:rsidRDefault="000668AA" w:rsidP="000668AA"/>
    <w:tbl>
      <w:tblPr>
        <w:tblStyle w:val="NTGtable1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</w:tblBorders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0668AA" w:rsidRPr="00050358" w:rsidTr="0067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2E74B5" w:themeFill="accent1" w:themeFillShade="BF"/>
          </w:tcPr>
          <w:p w:rsidR="000668AA" w:rsidRPr="00BB02A8" w:rsidRDefault="000668AA" w:rsidP="003F2C45">
            <w:pPr>
              <w:rPr>
                <w:b w:val="0"/>
              </w:rPr>
            </w:pPr>
            <w:r w:rsidRPr="00BB02A8">
              <w:rPr>
                <w:b w:val="0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2E74B5" w:themeFill="accent1" w:themeFillShade="BF"/>
          </w:tcPr>
          <w:p w:rsidR="000668AA" w:rsidRPr="00BB02A8" w:rsidRDefault="000668AA" w:rsidP="003F2C45">
            <w:pPr>
              <w:rPr>
                <w:b w:val="0"/>
              </w:rPr>
            </w:pPr>
            <w:r w:rsidRPr="00BB02A8">
              <w:rPr>
                <w:b w:val="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2E74B5" w:themeFill="accent1" w:themeFillShade="BF"/>
          </w:tcPr>
          <w:p w:rsidR="000668AA" w:rsidRPr="00BB02A8" w:rsidRDefault="000668AA" w:rsidP="003F2C45">
            <w:pPr>
              <w:rPr>
                <w:b w:val="0"/>
              </w:rPr>
            </w:pPr>
            <w:r w:rsidRPr="00BB02A8">
              <w:rPr>
                <w:b w:val="0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  <w:shd w:val="clear" w:color="auto" w:fill="2E74B5" w:themeFill="accent1" w:themeFillShade="BF"/>
          </w:tcPr>
          <w:p w:rsidR="000668AA" w:rsidRPr="00BB02A8" w:rsidRDefault="000668AA" w:rsidP="003F2C45">
            <w:pPr>
              <w:rPr>
                <w:b w:val="0"/>
              </w:rPr>
            </w:pPr>
            <w:r w:rsidRPr="00BB02A8">
              <w:rPr>
                <w:b w:val="0"/>
              </w:rPr>
              <w:t>Changes made</w:t>
            </w:r>
          </w:p>
        </w:tc>
      </w:tr>
      <w:tr w:rsidR="000668AA" w:rsidRPr="00050358" w:rsidTr="0067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0668AA" w:rsidRPr="00050358" w:rsidRDefault="000668AA" w:rsidP="003F2C45">
            <w:r w:rsidRPr="00050358">
              <w:t>&lt;X.X&gt;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0668AA" w:rsidRPr="00050358" w:rsidRDefault="000668AA" w:rsidP="003F2C45">
            <w:r w:rsidRPr="00050358">
              <w:t>&lt;Date Month Year&gt;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668AA" w:rsidRPr="00050358" w:rsidRDefault="000668AA" w:rsidP="003F2C45">
            <w:r w:rsidRPr="00050358">
              <w:t>&lt;Firstname Lastname&gt;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:rsidR="000668AA" w:rsidRPr="00050358" w:rsidRDefault="000668AA" w:rsidP="003F2C45">
            <w:r w:rsidRPr="00050358">
              <w:t>&lt;Eg: First version&gt;</w:t>
            </w:r>
          </w:p>
        </w:tc>
      </w:tr>
      <w:tr w:rsidR="000668AA" w:rsidRPr="00050358" w:rsidTr="0067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0668AA" w:rsidRPr="00050358" w:rsidRDefault="000668AA" w:rsidP="003F2C4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0668AA" w:rsidRPr="00050358" w:rsidRDefault="000668AA" w:rsidP="003F2C4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668AA" w:rsidRPr="00050358" w:rsidRDefault="000668AA" w:rsidP="003F2C4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:rsidR="000668AA" w:rsidRPr="00050358" w:rsidRDefault="000668AA" w:rsidP="003F2C45"/>
        </w:tc>
      </w:tr>
    </w:tbl>
    <w:p w:rsidR="000668AA" w:rsidRDefault="000668AA" w:rsidP="000668AA"/>
    <w:tbl>
      <w:tblPr>
        <w:tblStyle w:val="NTGtable1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</w:tblBorders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0668AA" w:rsidRPr="00E87DE1" w:rsidTr="0067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shd w:val="clear" w:color="auto" w:fill="2E74B5" w:themeFill="accent1" w:themeFillShade="BF"/>
          </w:tcPr>
          <w:p w:rsidR="000668AA" w:rsidRPr="00BB02A8" w:rsidRDefault="000668AA" w:rsidP="003F2C45">
            <w:pPr>
              <w:rPr>
                <w:b w:val="0"/>
              </w:rPr>
            </w:pPr>
            <w:r w:rsidRPr="00BB02A8">
              <w:rPr>
                <w:b w:val="0"/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  <w:shd w:val="clear" w:color="auto" w:fill="2E74B5" w:themeFill="accent1" w:themeFillShade="BF"/>
          </w:tcPr>
          <w:p w:rsidR="000668AA" w:rsidRPr="00BB02A8" w:rsidRDefault="000668AA" w:rsidP="003F2C45">
            <w:pPr>
              <w:rPr>
                <w:b w:val="0"/>
              </w:rPr>
            </w:pPr>
            <w:r w:rsidRPr="00BB02A8">
              <w:rPr>
                <w:b w:val="0"/>
                <w:w w:val="105"/>
              </w:rPr>
              <w:t>Full</w:t>
            </w:r>
            <w:r w:rsidRPr="00BB02A8">
              <w:rPr>
                <w:b w:val="0"/>
                <w:spacing w:val="-17"/>
                <w:w w:val="105"/>
              </w:rPr>
              <w:t xml:space="preserve"> </w:t>
            </w:r>
            <w:r w:rsidRPr="00BB02A8">
              <w:rPr>
                <w:b w:val="0"/>
                <w:w w:val="105"/>
              </w:rPr>
              <w:t>form</w:t>
            </w:r>
          </w:p>
        </w:tc>
      </w:tr>
      <w:tr w:rsidR="000668AA" w:rsidRPr="00E87DE1" w:rsidTr="0067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0668AA" w:rsidRPr="00050358" w:rsidRDefault="000668AA" w:rsidP="003F2C45">
            <w:r w:rsidRPr="00050358">
              <w:t>&lt;Eg: NT&gt;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0668AA" w:rsidRPr="00050358" w:rsidRDefault="000668AA" w:rsidP="003F2C45">
            <w:r w:rsidRPr="00050358">
              <w:t>&lt;Eg: Northern Territory&gt;</w:t>
            </w:r>
          </w:p>
        </w:tc>
      </w:tr>
      <w:tr w:rsidR="000668AA" w:rsidRPr="00E87DE1" w:rsidTr="0067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0668AA" w:rsidRPr="00050358" w:rsidRDefault="000668AA" w:rsidP="003F2C4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0668AA" w:rsidRPr="00050358" w:rsidRDefault="000668AA" w:rsidP="003F2C45"/>
        </w:tc>
      </w:tr>
      <w:tr w:rsidR="000668AA" w:rsidRPr="00E87DE1" w:rsidTr="0067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0668AA" w:rsidRPr="00050358" w:rsidRDefault="000668AA" w:rsidP="003F2C4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0668AA" w:rsidRPr="00050358" w:rsidRDefault="000668AA" w:rsidP="003F2C45"/>
        </w:tc>
      </w:tr>
      <w:tr w:rsidR="000668AA" w:rsidRPr="00E87DE1" w:rsidTr="0067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0668AA" w:rsidRPr="00050358" w:rsidRDefault="000668AA" w:rsidP="003F2C4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0668AA" w:rsidRPr="00050358" w:rsidRDefault="000668AA" w:rsidP="003F2C45"/>
        </w:tc>
      </w:tr>
    </w:tbl>
    <w:p w:rsidR="000668AA" w:rsidRDefault="000668AA">
      <w:pPr>
        <w:rPr>
          <w:rFonts w:cs="Arial"/>
        </w:rPr>
      </w:pPr>
    </w:p>
    <w:p w:rsidR="000668AA" w:rsidRDefault="000668AA">
      <w:pPr>
        <w:rPr>
          <w:rFonts w:cs="Arial"/>
        </w:rPr>
      </w:pPr>
      <w:r>
        <w:rPr>
          <w:rFonts w:cs="Arial"/>
        </w:rPr>
        <w:br w:type="page"/>
      </w:r>
    </w:p>
    <w:p w:rsidR="007C6B75" w:rsidRDefault="00386F84" w:rsidP="00386F84">
      <w:pPr>
        <w:pStyle w:val="Heading1"/>
      </w:pPr>
      <w:r>
        <w:lastRenderedPageBreak/>
        <w:t xml:space="preserve">Vision </w:t>
      </w:r>
      <w:r w:rsidR="003566A8">
        <w:t>of the Community Alcohol Plan</w:t>
      </w:r>
      <w:r w:rsidR="004F27A5">
        <w:t xml:space="preserve"> (the Plan)</w:t>
      </w:r>
    </w:p>
    <w:p w:rsidR="007C6B75" w:rsidRDefault="003566A8" w:rsidP="001610EE">
      <w:r>
        <w:t>The vision statement should outline the community’s long-term alcohol goals and aspirations.</w:t>
      </w:r>
    </w:p>
    <w:p w:rsidR="001610EE" w:rsidRPr="001610EE" w:rsidRDefault="001610EE" w:rsidP="001610EE"/>
    <w:p w:rsidR="007C6B75" w:rsidRPr="007C6B75" w:rsidRDefault="007076F0" w:rsidP="00386F84">
      <w:pPr>
        <w:pStyle w:val="Heading1"/>
      </w:pPr>
      <w:r>
        <w:t>Objectives</w:t>
      </w:r>
    </w:p>
    <w:p w:rsidR="007C6B75" w:rsidRDefault="001610EE" w:rsidP="001610EE">
      <w:r w:rsidRPr="001610EE">
        <w:t xml:space="preserve">What does the community want to achieve through their </w:t>
      </w:r>
      <w:r w:rsidR="004F27A5">
        <w:t>Plan</w:t>
      </w:r>
      <w:r w:rsidRPr="001610EE">
        <w:t>.</w:t>
      </w:r>
      <w:r w:rsidR="00145CB3">
        <w:t xml:space="preserve"> </w:t>
      </w:r>
      <w:r w:rsidR="00145CB3" w:rsidRPr="001A7B91">
        <w:t>Objectives should be clear, well defined and unambiguous</w:t>
      </w:r>
      <w:r w:rsidR="00145CB3">
        <w:t>.</w:t>
      </w:r>
    </w:p>
    <w:p w:rsidR="003566A8" w:rsidRDefault="003566A8" w:rsidP="003566A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</w:p>
    <w:p w:rsidR="003566A8" w:rsidRDefault="003566A8" w:rsidP="003566A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</w:p>
    <w:p w:rsidR="003566A8" w:rsidRDefault="001610EE" w:rsidP="003566A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</w:p>
    <w:p w:rsidR="004B3567" w:rsidRDefault="004F27A5" w:rsidP="004B3567">
      <w:pPr>
        <w:pStyle w:val="Heading1"/>
      </w:pPr>
      <w:r>
        <w:t>Governance structure</w:t>
      </w:r>
    </w:p>
    <w:p w:rsidR="001610EE" w:rsidRDefault="001610EE">
      <w:pPr>
        <w:rPr>
          <w:rFonts w:cs="Arial"/>
        </w:rPr>
      </w:pPr>
      <w:r>
        <w:rPr>
          <w:rFonts w:cs="Arial"/>
        </w:rPr>
        <w:t>A</w:t>
      </w:r>
      <w:r w:rsidRPr="001610EE">
        <w:rPr>
          <w:rFonts w:cs="Arial"/>
        </w:rPr>
        <w:t>n effective governance structure should demonstrate clear lines of authority, a</w:t>
      </w:r>
      <w:r>
        <w:rPr>
          <w:rFonts w:cs="Arial"/>
        </w:rPr>
        <w:t xml:space="preserve">ccountability, and responsibility with structure and processes for decision-making. </w:t>
      </w:r>
      <w:r w:rsidR="00671C70">
        <w:rPr>
          <w:rFonts w:cs="Arial"/>
        </w:rPr>
        <w:t>Community Alcohol Plans</w:t>
      </w:r>
      <w:r w:rsidRPr="001610EE">
        <w:rPr>
          <w:rFonts w:cs="Arial"/>
        </w:rPr>
        <w:t xml:space="preserve"> </w:t>
      </w:r>
      <w:r w:rsidR="00671C70">
        <w:rPr>
          <w:rFonts w:cs="Arial"/>
        </w:rPr>
        <w:t>belong to the community and cannot be made the responsibility of the Northern Territory Government.</w:t>
      </w:r>
    </w:p>
    <w:p w:rsidR="00671C70" w:rsidRDefault="00441E1A" w:rsidP="00671C70">
      <w:pPr>
        <w:rPr>
          <w:rFonts w:cs="Arial"/>
        </w:rPr>
      </w:pPr>
      <w:r>
        <w:rPr>
          <w:rFonts w:cs="Arial"/>
        </w:rPr>
        <w:t>A community</w:t>
      </w:r>
      <w:r w:rsidR="00671C70">
        <w:rPr>
          <w:rFonts w:cs="Arial"/>
        </w:rPr>
        <w:t xml:space="preserve"> </w:t>
      </w:r>
      <w:r w:rsidR="00671C70" w:rsidRPr="008200E1">
        <w:rPr>
          <w:rFonts w:cs="Arial"/>
        </w:rPr>
        <w:t>must</w:t>
      </w:r>
      <w:r w:rsidR="00671C70">
        <w:rPr>
          <w:rFonts w:cs="Arial"/>
        </w:rPr>
        <w:t xml:space="preserve"> outline in their governance structure:</w:t>
      </w:r>
    </w:p>
    <w:p w:rsidR="00073FA4" w:rsidRDefault="00073FA4" w:rsidP="00671C70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the timeframe the Plan will cover</w:t>
      </w:r>
    </w:p>
    <w:p w:rsidR="00671C70" w:rsidRDefault="00441E1A" w:rsidP="00671C70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</w:t>
      </w:r>
      <w:r w:rsidR="00671C70">
        <w:rPr>
          <w:rFonts w:cs="Arial"/>
        </w:rPr>
        <w:t xml:space="preserve">lear information as to how the community will </w:t>
      </w:r>
      <w:r w:rsidR="0091651D">
        <w:rPr>
          <w:rFonts w:cs="Arial"/>
        </w:rPr>
        <w:t xml:space="preserve">implement and </w:t>
      </w:r>
      <w:r w:rsidR="00671C70">
        <w:rPr>
          <w:rFonts w:cs="Arial"/>
        </w:rPr>
        <w:t xml:space="preserve">manage its Plan including </w:t>
      </w:r>
      <w:r>
        <w:rPr>
          <w:rFonts w:cs="Arial"/>
        </w:rPr>
        <w:t>governance arrangements</w:t>
      </w:r>
    </w:p>
    <w:p w:rsidR="003566A8" w:rsidRDefault="00441E1A" w:rsidP="00441E1A">
      <w:pPr>
        <w:pStyle w:val="ListParagraph"/>
        <w:numPr>
          <w:ilvl w:val="0"/>
          <w:numId w:val="8"/>
        </w:numPr>
        <w:rPr>
          <w:rFonts w:cs="Arial"/>
        </w:rPr>
      </w:pPr>
      <w:proofErr w:type="gramStart"/>
      <w:r>
        <w:rPr>
          <w:rFonts w:cs="Arial"/>
        </w:rPr>
        <w:t>h</w:t>
      </w:r>
      <w:r w:rsidR="00A53606">
        <w:rPr>
          <w:rFonts w:cs="Arial"/>
        </w:rPr>
        <w:t>ow</w:t>
      </w:r>
      <w:proofErr w:type="gramEnd"/>
      <w:r w:rsidR="00A53606">
        <w:rPr>
          <w:rFonts w:cs="Arial"/>
        </w:rPr>
        <w:t xml:space="preserve"> </w:t>
      </w:r>
      <w:r w:rsidRPr="00441E1A">
        <w:rPr>
          <w:rFonts w:cs="Arial"/>
        </w:rPr>
        <w:t xml:space="preserve">the governance processes will inform the community </w:t>
      </w:r>
      <w:r w:rsidR="0091651D">
        <w:rPr>
          <w:rFonts w:cs="Arial"/>
        </w:rPr>
        <w:t xml:space="preserve">and other stakeholders </w:t>
      </w:r>
      <w:r w:rsidRPr="00441E1A">
        <w:rPr>
          <w:rFonts w:cs="Arial"/>
        </w:rPr>
        <w:t xml:space="preserve">of the Plan’s </w:t>
      </w:r>
      <w:r>
        <w:rPr>
          <w:rFonts w:cs="Arial"/>
        </w:rPr>
        <w:t xml:space="preserve">progress and </w:t>
      </w:r>
      <w:r w:rsidRPr="00441E1A">
        <w:rPr>
          <w:rFonts w:cs="Arial"/>
        </w:rPr>
        <w:t>development.</w:t>
      </w:r>
    </w:p>
    <w:p w:rsidR="00376A9D" w:rsidRPr="00376A9D" w:rsidRDefault="00376A9D" w:rsidP="00376A9D">
      <w:pPr>
        <w:rPr>
          <w:rFonts w:cs="Arial"/>
        </w:rPr>
      </w:pPr>
    </w:p>
    <w:p w:rsidR="00376A9D" w:rsidRPr="00376A9D" w:rsidRDefault="00376A9D" w:rsidP="00376A9D">
      <w:pPr>
        <w:rPr>
          <w:rFonts w:cs="Arial"/>
        </w:rPr>
        <w:sectPr w:rsidR="00376A9D" w:rsidRPr="00376A9D" w:rsidSect="000668AA">
          <w:pgSz w:w="11906" w:h="16838"/>
          <w:pgMar w:top="794" w:right="794" w:bottom="794" w:left="794" w:header="709" w:footer="709" w:gutter="0"/>
          <w:pgNumType w:start="0"/>
          <w:cols w:space="708"/>
          <w:titlePg/>
          <w:docGrid w:linePitch="360"/>
        </w:sectPr>
      </w:pPr>
    </w:p>
    <w:p w:rsidR="00E57B29" w:rsidRDefault="00E57B29" w:rsidP="00386F84">
      <w:pPr>
        <w:pStyle w:val="Heading1"/>
      </w:pPr>
      <w:r w:rsidRPr="00137645">
        <w:lastRenderedPageBreak/>
        <w:t>Supply measures</w:t>
      </w:r>
    </w:p>
    <w:p w:rsidR="004F27A5" w:rsidRDefault="004F27A5" w:rsidP="00400652">
      <w:pPr>
        <w:spacing w:after="120" w:line="240" w:lineRule="auto"/>
      </w:pPr>
      <w:r>
        <w:t xml:space="preserve">A supply measure is </w:t>
      </w:r>
      <w:r w:rsidRPr="004F27A5">
        <w:t xml:space="preserve">defined </w:t>
      </w:r>
      <w:r w:rsidR="00400652">
        <w:t>as</w:t>
      </w:r>
      <w:r w:rsidRPr="004F27A5">
        <w:t xml:space="preserve"> any measure associated with the supply of alcohol.</w:t>
      </w:r>
      <w:r>
        <w:t xml:space="preserve"> </w:t>
      </w:r>
      <w:r w:rsidR="00252E9F">
        <w:t>For example, a community may wish to: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 xml:space="preserve">retain total prohibition on alcohol </w:t>
      </w:r>
      <w:r w:rsidR="0091651D">
        <w:rPr>
          <w:rFonts w:cs="Arial"/>
        </w:rPr>
        <w:t>under a general restricted area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allow controlled access to alcohol under a permit system, or through restricting different typ</w:t>
      </w:r>
      <w:r w:rsidR="0091651D">
        <w:rPr>
          <w:rFonts w:cs="Arial"/>
        </w:rPr>
        <w:t>es and/or quantities of alcohol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 xml:space="preserve">apply </w:t>
      </w:r>
      <w:r w:rsidR="0091651D">
        <w:rPr>
          <w:rFonts w:cs="Arial"/>
        </w:rPr>
        <w:t>for a community club licence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have no alcohol restrictions (i.e. apply for a</w:t>
      </w:r>
      <w:r w:rsidR="0091651D">
        <w:rPr>
          <w:rFonts w:cs="Arial"/>
        </w:rPr>
        <w:t xml:space="preserve"> revocation of the Interim APA)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proofErr w:type="gramStart"/>
      <w:r>
        <w:rPr>
          <w:rFonts w:cs="Arial"/>
        </w:rPr>
        <w:t>consider</w:t>
      </w:r>
      <w:proofErr w:type="gramEnd"/>
      <w:r w:rsidRPr="00252E9F">
        <w:rPr>
          <w:rFonts w:cs="Arial"/>
        </w:rPr>
        <w:t xml:space="preserve"> </w:t>
      </w:r>
      <w:r>
        <w:rPr>
          <w:rFonts w:cs="Arial"/>
        </w:rPr>
        <w:t>its</w:t>
      </w:r>
      <w:r w:rsidRPr="00252E9F">
        <w:rPr>
          <w:rFonts w:cs="Arial"/>
        </w:rPr>
        <w:t xml:space="preserve"> supply management capacity (e.g. police station permanently staffed, community safety plan and committee in place).</w:t>
      </w:r>
    </w:p>
    <w:tbl>
      <w:tblPr>
        <w:tblStyle w:val="NTG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</w:tblBorders>
        <w:tblLook w:val="0120" w:firstRow="1" w:lastRow="0" w:firstColumn="0" w:lastColumn="1" w:noHBand="0" w:noVBand="0"/>
      </w:tblPr>
      <w:tblGrid>
        <w:gridCol w:w="3718"/>
        <w:gridCol w:w="2135"/>
        <w:gridCol w:w="4435"/>
        <w:gridCol w:w="4962"/>
      </w:tblGrid>
      <w:tr w:rsidR="00400652" w:rsidRPr="004C5137" w:rsidTr="00400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  <w:shd w:val="clear" w:color="auto" w:fill="2E74B5" w:themeFill="accent1" w:themeFillShade="BF"/>
          </w:tcPr>
          <w:p w:rsidR="00400652" w:rsidRPr="004C5137" w:rsidRDefault="00C532EC" w:rsidP="00400652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Description of the measure</w:t>
            </w:r>
          </w:p>
          <w:p w:rsidR="00400652" w:rsidRPr="004C5137" w:rsidRDefault="00C532EC" w:rsidP="00400652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What we will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  <w:shd w:val="clear" w:color="auto" w:fill="2E74B5" w:themeFill="accent1" w:themeFillShade="BF"/>
          </w:tcPr>
          <w:p w:rsidR="00400652" w:rsidRPr="004C5137" w:rsidRDefault="00C532EC" w:rsidP="00400652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Responsible</w:t>
            </w:r>
          </w:p>
          <w:p w:rsidR="00400652" w:rsidRPr="004C5137" w:rsidRDefault="00C532EC" w:rsidP="00400652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Who will do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  <w:shd w:val="clear" w:color="auto" w:fill="2E74B5" w:themeFill="accent1" w:themeFillShade="BF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Status of</w:t>
            </w:r>
            <w:r w:rsidR="00C532EC" w:rsidRPr="004C5137">
              <w:rPr>
                <w:sz w:val="20"/>
                <w:szCs w:val="20"/>
              </w:rPr>
              <w:t xml:space="preserve"> the</w:t>
            </w:r>
            <w:r w:rsidRPr="004C5137">
              <w:rPr>
                <w:sz w:val="20"/>
                <w:szCs w:val="20"/>
              </w:rPr>
              <w:t xml:space="preserve"> measure</w:t>
            </w:r>
          </w:p>
          <w:p w:rsidR="00C532EC" w:rsidRPr="004C5137" w:rsidRDefault="00C532EC" w:rsidP="00400652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How much of it has been done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27" w:type="pct"/>
            <w:shd w:val="clear" w:color="auto" w:fill="2E74B5" w:themeFill="accent1" w:themeFillShade="BF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 xml:space="preserve">Action </w:t>
            </w:r>
            <w:r w:rsidR="00C532EC" w:rsidRPr="004C5137">
              <w:rPr>
                <w:sz w:val="20"/>
                <w:szCs w:val="20"/>
              </w:rPr>
              <w:t>to be taken</w:t>
            </w:r>
          </w:p>
          <w:p w:rsidR="00C532EC" w:rsidRPr="004C5137" w:rsidRDefault="00C532EC" w:rsidP="00400652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How we will do it</w:t>
            </w:r>
          </w:p>
        </w:tc>
      </w:tr>
      <w:tr w:rsidR="00400652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</w:tr>
      <w:tr w:rsidR="00400652" w:rsidRPr="004C5137" w:rsidTr="00400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</w:tr>
      <w:tr w:rsidR="00400652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400652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400652">
            <w:pPr>
              <w:rPr>
                <w:sz w:val="20"/>
                <w:szCs w:val="20"/>
              </w:rPr>
            </w:pPr>
          </w:p>
        </w:tc>
      </w:tr>
    </w:tbl>
    <w:p w:rsidR="00252E9F" w:rsidRDefault="00252E9F" w:rsidP="00386F84">
      <w:pPr>
        <w:pStyle w:val="Heading1"/>
      </w:pPr>
    </w:p>
    <w:p w:rsidR="00252E9F" w:rsidRDefault="00252E9F">
      <w:pPr>
        <w:rPr>
          <w:rFonts w:eastAsiaTheme="majorEastAsia" w:cstheme="majorBidi"/>
          <w:color w:val="2E74B5" w:themeColor="accent1" w:themeShade="BF"/>
          <w:sz w:val="36"/>
          <w:szCs w:val="32"/>
        </w:rPr>
      </w:pPr>
      <w:r>
        <w:br w:type="page"/>
      </w:r>
    </w:p>
    <w:p w:rsidR="00E57B29" w:rsidRDefault="00E57B29" w:rsidP="00386F84">
      <w:pPr>
        <w:pStyle w:val="Heading1"/>
      </w:pPr>
      <w:r w:rsidRPr="00137645">
        <w:lastRenderedPageBreak/>
        <w:t xml:space="preserve">Demand </w:t>
      </w:r>
      <w:r w:rsidR="00400652">
        <w:t xml:space="preserve">reduction </w:t>
      </w:r>
      <w:r w:rsidRPr="00137645">
        <w:t>measures</w:t>
      </w:r>
    </w:p>
    <w:p w:rsidR="00400652" w:rsidRDefault="00400652" w:rsidP="00400652">
      <w:r>
        <w:t xml:space="preserve">A demand reduction measure is defined as </w:t>
      </w:r>
      <w:r w:rsidRPr="00400652">
        <w:t>any measure that is associated with reducing the demand for alcohol.</w:t>
      </w:r>
      <w:r w:rsidR="00252E9F">
        <w:t xml:space="preserve"> For example: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 xml:space="preserve">resources and strategies for intervention, detoxification and </w:t>
      </w:r>
      <w:r w:rsidR="0091651D">
        <w:rPr>
          <w:rFonts w:cs="Arial"/>
        </w:rPr>
        <w:t>treatment of dependent drinkers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education and awareness campaigns or strategies aimed at specific groups to get them to not drink or drink less (e.g. pregnant women or young people) – also referred to as early intervention, proa</w:t>
      </w:r>
      <w:r w:rsidR="0091651D">
        <w:rPr>
          <w:rFonts w:cs="Arial"/>
        </w:rPr>
        <w:t>ctive and preventative measures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programs offered by the local health clinic, school or other providers abo</w:t>
      </w:r>
      <w:r w:rsidR="0091651D">
        <w:rPr>
          <w:rFonts w:cs="Arial"/>
        </w:rPr>
        <w:t>ut reducing a person’s drinking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sport and ot</w:t>
      </w:r>
      <w:r w:rsidR="0091651D">
        <w:rPr>
          <w:rFonts w:cs="Arial"/>
        </w:rPr>
        <w:t>her youth diversion activities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proofErr w:type="gramStart"/>
      <w:r w:rsidRPr="00252E9F">
        <w:rPr>
          <w:rFonts w:cs="Arial"/>
        </w:rPr>
        <w:t>programs</w:t>
      </w:r>
      <w:proofErr w:type="gramEnd"/>
      <w:r w:rsidRPr="00252E9F">
        <w:rPr>
          <w:rFonts w:cs="Arial"/>
        </w:rPr>
        <w:t xml:space="preserve"> and service which provide alternatives to drinking (cultural camps, sport, music etc.)</w:t>
      </w:r>
      <w:r>
        <w:rPr>
          <w:rFonts w:cs="Arial"/>
        </w:rPr>
        <w:t xml:space="preserve">. </w:t>
      </w:r>
    </w:p>
    <w:tbl>
      <w:tblPr>
        <w:tblStyle w:val="NTG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</w:tblBorders>
        <w:tblLook w:val="0120" w:firstRow="1" w:lastRow="0" w:firstColumn="0" w:lastColumn="1" w:noHBand="0" w:noVBand="0"/>
      </w:tblPr>
      <w:tblGrid>
        <w:gridCol w:w="3718"/>
        <w:gridCol w:w="2135"/>
        <w:gridCol w:w="4435"/>
        <w:gridCol w:w="4962"/>
      </w:tblGrid>
      <w:tr w:rsidR="00C532EC" w:rsidRPr="004C5137" w:rsidTr="00400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Description of the measure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What we will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Responsible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Who will do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Status of the measure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How much of it has been done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27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Action to be taken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How we will do it</w:t>
            </w:r>
          </w:p>
        </w:tc>
      </w:tr>
      <w:tr w:rsidR="00400652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</w:tr>
      <w:tr w:rsidR="00400652" w:rsidRPr="004C5137" w:rsidTr="00400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</w:tr>
      <w:tr w:rsidR="00400652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0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</w:tbl>
    <w:p w:rsidR="00252E9F" w:rsidRDefault="00252E9F" w:rsidP="00386F84">
      <w:pPr>
        <w:pStyle w:val="Heading1"/>
      </w:pPr>
    </w:p>
    <w:p w:rsidR="00252E9F" w:rsidRDefault="00252E9F">
      <w:pPr>
        <w:rPr>
          <w:rFonts w:eastAsiaTheme="majorEastAsia" w:cstheme="majorBidi"/>
          <w:color w:val="2E74B5" w:themeColor="accent1" w:themeShade="BF"/>
          <w:sz w:val="36"/>
          <w:szCs w:val="32"/>
        </w:rPr>
      </w:pPr>
      <w:r>
        <w:br w:type="page"/>
      </w:r>
    </w:p>
    <w:p w:rsidR="00E57B29" w:rsidRDefault="00E57B29" w:rsidP="00386F84">
      <w:pPr>
        <w:pStyle w:val="Heading1"/>
      </w:pPr>
      <w:r w:rsidRPr="00137645">
        <w:lastRenderedPageBreak/>
        <w:t>Harm reduction measures</w:t>
      </w:r>
    </w:p>
    <w:p w:rsidR="00400652" w:rsidRDefault="00400652" w:rsidP="00400652">
      <w:r>
        <w:t xml:space="preserve">A harm reduction measure is defined as </w:t>
      </w:r>
      <w:r w:rsidRPr="00400652">
        <w:t xml:space="preserve">any measure aimed at reducing the harm associated with alcohol to individuals, families and the community. </w:t>
      </w:r>
      <w:r w:rsidR="00252E9F">
        <w:t xml:space="preserve">For example: </w:t>
      </w:r>
    </w:p>
    <w:p w:rsidR="00252E9F" w:rsidRPr="00252E9F" w:rsidRDefault="0091651D" w:rsidP="00252E9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support groups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n</w:t>
      </w:r>
      <w:r w:rsidRPr="00252E9F">
        <w:rPr>
          <w:rFonts w:cs="Arial"/>
        </w:rPr>
        <w:t xml:space="preserve">ight and </w:t>
      </w:r>
      <w:r>
        <w:rPr>
          <w:rFonts w:cs="Arial"/>
        </w:rPr>
        <w:t>d</w:t>
      </w:r>
      <w:r w:rsidR="0091651D">
        <w:rPr>
          <w:rFonts w:cs="Arial"/>
        </w:rPr>
        <w:t>ay patrols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alcohol and other drug</w:t>
      </w:r>
      <w:r w:rsidRPr="00252E9F">
        <w:rPr>
          <w:rFonts w:cs="Arial"/>
        </w:rPr>
        <w:t xml:space="preserve"> treatment and rehabilitation services available in the community (including sobering up shelters, </w:t>
      </w:r>
      <w:r w:rsidR="0091651D">
        <w:rPr>
          <w:rFonts w:cs="Arial"/>
        </w:rPr>
        <w:t>counsellor available)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wom</w:t>
      </w:r>
      <w:r w:rsidR="0091651D">
        <w:rPr>
          <w:rFonts w:cs="Arial"/>
        </w:rPr>
        <w:t>en’s shelters/safe houses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 xml:space="preserve">resources and strategies for intervention, detoxification and </w:t>
      </w:r>
      <w:r w:rsidR="0091651D">
        <w:rPr>
          <w:rFonts w:cs="Arial"/>
        </w:rPr>
        <w:t>treatment of dependent drinkers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programs offered by the local health clinic, school or other providers abo</w:t>
      </w:r>
      <w:r w:rsidR="0091651D">
        <w:rPr>
          <w:rFonts w:cs="Arial"/>
        </w:rPr>
        <w:t>ut reducing a person’s drinking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r w:rsidRPr="00252E9F">
        <w:rPr>
          <w:rFonts w:cs="Arial"/>
        </w:rPr>
        <w:t>educational and therapeutic interventions about alcoh</w:t>
      </w:r>
      <w:r w:rsidR="0091651D">
        <w:rPr>
          <w:rFonts w:cs="Arial"/>
        </w:rPr>
        <w:t>ol related violence prevention</w:t>
      </w:r>
    </w:p>
    <w:p w:rsidR="00252E9F" w:rsidRPr="00252E9F" w:rsidRDefault="00252E9F" w:rsidP="00252E9F">
      <w:pPr>
        <w:pStyle w:val="ListParagraph"/>
        <w:numPr>
          <w:ilvl w:val="0"/>
          <w:numId w:val="8"/>
        </w:numPr>
        <w:rPr>
          <w:rFonts w:cs="Arial"/>
        </w:rPr>
      </w:pPr>
      <w:proofErr w:type="gramStart"/>
      <w:r w:rsidRPr="00252E9F">
        <w:rPr>
          <w:rFonts w:cs="Arial"/>
        </w:rPr>
        <w:t>delivery</w:t>
      </w:r>
      <w:proofErr w:type="gramEnd"/>
      <w:r w:rsidRPr="00252E9F">
        <w:rPr>
          <w:rFonts w:cs="Arial"/>
        </w:rPr>
        <w:t xml:space="preserve"> of, and participation in, </w:t>
      </w:r>
      <w:hyperlink r:id="rId8" w:anchor=":~:text=The%20AAI%20program%20provides%20short,alcohol%20harm%20minimisation%20planning%20processes." w:history="1">
        <w:r w:rsidRPr="0091651D">
          <w:rPr>
            <w:rFonts w:cs="Arial"/>
            <w:color w:val="0000FF"/>
            <w:u w:val="single"/>
          </w:rPr>
          <w:t>Alcohol Action Initiative projects</w:t>
        </w:r>
      </w:hyperlink>
      <w:r w:rsidRPr="00252E9F">
        <w:rPr>
          <w:rFonts w:cs="Arial"/>
        </w:rPr>
        <w:t>.</w:t>
      </w:r>
    </w:p>
    <w:tbl>
      <w:tblPr>
        <w:tblStyle w:val="NTG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</w:tblBorders>
        <w:tblLook w:val="0120" w:firstRow="1" w:lastRow="0" w:firstColumn="0" w:lastColumn="1" w:noHBand="0" w:noVBand="0"/>
      </w:tblPr>
      <w:tblGrid>
        <w:gridCol w:w="3718"/>
        <w:gridCol w:w="2135"/>
        <w:gridCol w:w="4435"/>
        <w:gridCol w:w="4962"/>
      </w:tblGrid>
      <w:tr w:rsidR="00C532EC" w:rsidRPr="004C5137" w:rsidTr="003F2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Description of the measure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What we will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Responsible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Who will do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Status of the measure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How much of it has been done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27" w:type="pct"/>
            <w:shd w:val="clear" w:color="auto" w:fill="2E74B5" w:themeFill="accent1" w:themeFillShade="BF"/>
          </w:tcPr>
          <w:p w:rsidR="00C532EC" w:rsidRPr="004C5137" w:rsidRDefault="00C532EC" w:rsidP="00C532EC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 xml:space="preserve">Action </w:t>
            </w:r>
            <w:r w:rsidR="00145CB3" w:rsidRPr="004C5137">
              <w:rPr>
                <w:sz w:val="20"/>
                <w:szCs w:val="20"/>
              </w:rPr>
              <w:t>t</w:t>
            </w:r>
            <w:r w:rsidRPr="004C5137">
              <w:rPr>
                <w:sz w:val="20"/>
                <w:szCs w:val="20"/>
              </w:rPr>
              <w:t>o be taken</w:t>
            </w:r>
          </w:p>
          <w:p w:rsidR="00C532EC" w:rsidRPr="004C5137" w:rsidRDefault="00C532EC" w:rsidP="00C532EC">
            <w:pPr>
              <w:rPr>
                <w:b w:val="0"/>
                <w:i/>
                <w:sz w:val="20"/>
                <w:szCs w:val="20"/>
              </w:rPr>
            </w:pPr>
            <w:r w:rsidRPr="004C5137">
              <w:rPr>
                <w:b w:val="0"/>
                <w:i/>
                <w:sz w:val="20"/>
                <w:szCs w:val="20"/>
              </w:rPr>
              <w:t>How we will do it</w:t>
            </w:r>
          </w:p>
        </w:tc>
      </w:tr>
      <w:tr w:rsidR="00400652" w:rsidRPr="004C5137" w:rsidTr="003F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</w:tr>
      <w:tr w:rsidR="00400652" w:rsidRPr="004C5137" w:rsidTr="003F2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</w:tr>
      <w:tr w:rsidR="00400652" w:rsidRPr="004C5137" w:rsidTr="003F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00652" w:rsidRPr="004C5137" w:rsidRDefault="00400652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3F2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3F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3F2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3F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4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7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</w:tbl>
    <w:p w:rsidR="00252E9F" w:rsidRDefault="00252E9F" w:rsidP="004C5137">
      <w:pPr>
        <w:pStyle w:val="Heading1"/>
      </w:pPr>
    </w:p>
    <w:p w:rsidR="00252E9F" w:rsidRDefault="00252E9F">
      <w:pPr>
        <w:rPr>
          <w:rFonts w:eastAsiaTheme="majorEastAsia" w:cstheme="majorBidi"/>
          <w:color w:val="2E74B5" w:themeColor="accent1" w:themeShade="BF"/>
          <w:sz w:val="36"/>
          <w:szCs w:val="32"/>
        </w:rPr>
      </w:pPr>
      <w:r>
        <w:br w:type="page"/>
      </w:r>
    </w:p>
    <w:p w:rsidR="004C5137" w:rsidRDefault="004C5137" w:rsidP="004C5137">
      <w:pPr>
        <w:pStyle w:val="Heading1"/>
      </w:pPr>
      <w:r>
        <w:lastRenderedPageBreak/>
        <w:t>Risk assessment</w:t>
      </w:r>
    </w:p>
    <w:p w:rsidR="004C5137" w:rsidRPr="004C5137" w:rsidRDefault="004C5137" w:rsidP="004C5137">
      <w:r>
        <w:t xml:space="preserve">The risk assessment </w:t>
      </w:r>
      <w:r w:rsidR="004F4531">
        <w:t xml:space="preserve">tool </w:t>
      </w:r>
      <w:r w:rsidR="004F4531">
        <w:rPr>
          <w:bCs/>
        </w:rPr>
        <w:t>should</w:t>
      </w:r>
      <w:r w:rsidRPr="004C5137">
        <w:rPr>
          <w:bCs/>
        </w:rPr>
        <w:t xml:space="preserve"> identify, mitigate and reduce risk </w:t>
      </w:r>
      <w:r>
        <w:rPr>
          <w:bCs/>
        </w:rPr>
        <w:t>associated with alcohol</w:t>
      </w:r>
      <w:r w:rsidR="004F4531">
        <w:rPr>
          <w:bCs/>
        </w:rPr>
        <w:t>-related harm</w:t>
      </w:r>
      <w:r>
        <w:rPr>
          <w:bCs/>
        </w:rPr>
        <w:t xml:space="preserve"> </w:t>
      </w:r>
      <w:r w:rsidRPr="004C5137">
        <w:rPr>
          <w:bCs/>
        </w:rPr>
        <w:t>within the community.</w:t>
      </w:r>
    </w:p>
    <w:tbl>
      <w:tblPr>
        <w:tblStyle w:val="NTG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</w:tblBorders>
        <w:tblLook w:val="0120" w:firstRow="1" w:lastRow="0" w:firstColumn="0" w:lastColumn="1" w:noHBand="0" w:noVBand="0"/>
      </w:tblPr>
      <w:tblGrid>
        <w:gridCol w:w="1805"/>
        <w:gridCol w:w="1525"/>
        <w:gridCol w:w="2169"/>
        <w:gridCol w:w="2440"/>
        <w:gridCol w:w="2440"/>
        <w:gridCol w:w="2440"/>
        <w:gridCol w:w="2431"/>
      </w:tblGrid>
      <w:tr w:rsidR="004C5137" w:rsidRPr="004C5137" w:rsidTr="004C5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shd w:val="clear" w:color="auto" w:fill="2E74B5" w:themeFill="accent1" w:themeFillShade="BF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shd w:val="clear" w:color="auto" w:fill="2E74B5" w:themeFill="accent1" w:themeFillShade="BF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Level of risk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shd w:val="clear" w:color="auto" w:fill="2E74B5" w:themeFill="accent1" w:themeFillShade="BF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Risk components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  <w:shd w:val="clear" w:color="auto" w:fill="2E74B5" w:themeFill="accent1" w:themeFillShade="BF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Strategies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  <w:shd w:val="clear" w:color="auto" w:fill="2E74B5" w:themeFill="accent1" w:themeFillShade="BF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Actions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  <w:shd w:val="clear" w:color="auto" w:fill="2E74B5" w:themeFill="accent1" w:themeFillShade="BF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 xml:space="preserve">Responsibility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98" w:type="pct"/>
            <w:shd w:val="clear" w:color="auto" w:fill="2E74B5" w:themeFill="accent1" w:themeFillShade="BF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  <w:r w:rsidRPr="004C5137">
              <w:rPr>
                <w:sz w:val="20"/>
                <w:szCs w:val="20"/>
              </w:rPr>
              <w:t>Measures</w:t>
            </w:r>
          </w:p>
        </w:tc>
      </w:tr>
      <w:tr w:rsidR="004C5137" w:rsidRPr="004C5137" w:rsidTr="004C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C5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C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C5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C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C5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  <w:tr w:rsidR="004C5137" w:rsidRPr="004C5137" w:rsidTr="004C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0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pct"/>
          </w:tcPr>
          <w:p w:rsidR="004C5137" w:rsidRPr="004C5137" w:rsidRDefault="004C5137" w:rsidP="003F2C45">
            <w:pPr>
              <w:rPr>
                <w:sz w:val="20"/>
                <w:szCs w:val="20"/>
              </w:rPr>
            </w:pPr>
          </w:p>
        </w:tc>
      </w:tr>
    </w:tbl>
    <w:p w:rsidR="004C5137" w:rsidRDefault="004C5137" w:rsidP="004C5137">
      <w:r>
        <w:br w:type="page"/>
      </w:r>
    </w:p>
    <w:p w:rsidR="001F13C2" w:rsidRDefault="001F13C2" w:rsidP="004C5137">
      <w:pPr>
        <w:pStyle w:val="Heading1"/>
        <w:jc w:val="both"/>
        <w:sectPr w:rsidR="001F13C2" w:rsidSect="003566A8">
          <w:pgSz w:w="16838" w:h="11906" w:orient="landscape"/>
          <w:pgMar w:top="794" w:right="794" w:bottom="794" w:left="794" w:header="709" w:footer="709" w:gutter="0"/>
          <w:pgNumType w:start="0"/>
          <w:cols w:space="708"/>
          <w:titlePg/>
          <w:docGrid w:linePitch="360"/>
        </w:sectPr>
      </w:pPr>
    </w:p>
    <w:p w:rsidR="00E57B29" w:rsidRPr="00137645" w:rsidRDefault="00137645" w:rsidP="00386F84">
      <w:pPr>
        <w:pStyle w:val="Heading1"/>
      </w:pPr>
      <w:r w:rsidRPr="00137645">
        <w:lastRenderedPageBreak/>
        <w:t>Consultation process</w:t>
      </w:r>
    </w:p>
    <w:p w:rsidR="00BB1F57" w:rsidRDefault="006E088A" w:rsidP="00137645">
      <w:pPr>
        <w:rPr>
          <w:rFonts w:cs="Arial"/>
        </w:rPr>
      </w:pPr>
      <w:r w:rsidRPr="006E088A">
        <w:rPr>
          <w:rFonts w:cs="Arial"/>
        </w:rPr>
        <w:t xml:space="preserve">Describe the steps taken during the consultation process to </w:t>
      </w:r>
      <w:r>
        <w:rPr>
          <w:rFonts w:cs="Arial"/>
        </w:rPr>
        <w:t>ensure</w:t>
      </w:r>
      <w:r w:rsidRPr="006E088A">
        <w:rPr>
          <w:rFonts w:cs="Arial"/>
        </w:rPr>
        <w:t xml:space="preserve"> that </w:t>
      </w:r>
      <w:r w:rsidR="00B01598">
        <w:rPr>
          <w:rFonts w:cs="Arial"/>
        </w:rPr>
        <w:t>all community members</w:t>
      </w:r>
      <w:r w:rsidRPr="006E088A">
        <w:rPr>
          <w:rFonts w:cs="Arial"/>
        </w:rPr>
        <w:t xml:space="preserve"> had a chance to fully participate in the </w:t>
      </w:r>
      <w:r>
        <w:rPr>
          <w:rFonts w:cs="Arial"/>
        </w:rPr>
        <w:t>development</w:t>
      </w:r>
      <w:r w:rsidRPr="006E088A">
        <w:rPr>
          <w:rFonts w:cs="Arial"/>
        </w:rPr>
        <w:t xml:space="preserve"> of the Plan. </w:t>
      </w:r>
    </w:p>
    <w:p w:rsidR="00BB1F57" w:rsidRDefault="006E088A" w:rsidP="00BB1F57">
      <w:pPr>
        <w:rPr>
          <w:rFonts w:cs="Arial"/>
        </w:rPr>
      </w:pPr>
      <w:r>
        <w:rPr>
          <w:rFonts w:cs="Arial"/>
        </w:rPr>
        <w:t xml:space="preserve">The development of the Plan </w:t>
      </w:r>
      <w:r w:rsidRPr="008200E1">
        <w:rPr>
          <w:rFonts w:cs="Arial"/>
        </w:rPr>
        <w:t>must</w:t>
      </w:r>
      <w:r w:rsidR="00BB1F57">
        <w:rPr>
          <w:rFonts w:cs="Arial"/>
        </w:rPr>
        <w:t xml:space="preserve"> consult with and consider the views of: </w:t>
      </w:r>
    </w:p>
    <w:p w:rsidR="006E088A" w:rsidRPr="00BB1F57" w:rsidRDefault="00BB1F57" w:rsidP="00BB1F57">
      <w:pPr>
        <w:pStyle w:val="ListParagraph"/>
        <w:numPr>
          <w:ilvl w:val="0"/>
          <w:numId w:val="8"/>
        </w:numPr>
        <w:rPr>
          <w:rFonts w:cs="Arial"/>
        </w:rPr>
      </w:pPr>
      <w:r w:rsidRPr="00BB1F57">
        <w:rPr>
          <w:rFonts w:cs="Arial"/>
        </w:rPr>
        <w:t>residents of the community, including women, you</w:t>
      </w:r>
      <w:r>
        <w:rPr>
          <w:rFonts w:cs="Arial"/>
        </w:rPr>
        <w:t>ng people and vulnerable people</w:t>
      </w:r>
    </w:p>
    <w:p w:rsidR="006E088A" w:rsidRPr="00BB1F57" w:rsidRDefault="00BB1F57" w:rsidP="001303EA">
      <w:pPr>
        <w:pStyle w:val="ListParagraph"/>
        <w:numPr>
          <w:ilvl w:val="0"/>
          <w:numId w:val="8"/>
        </w:numPr>
        <w:rPr>
          <w:rFonts w:cs="Arial"/>
        </w:rPr>
      </w:pPr>
      <w:r w:rsidRPr="00BB1F57">
        <w:rPr>
          <w:rFonts w:cs="Arial"/>
        </w:rPr>
        <w:t xml:space="preserve">representatives </w:t>
      </w:r>
      <w:r>
        <w:rPr>
          <w:rFonts w:cs="Arial"/>
        </w:rPr>
        <w:t xml:space="preserve">of </w:t>
      </w:r>
      <w:r w:rsidR="001F13C2" w:rsidRPr="00BB1F57">
        <w:rPr>
          <w:rFonts w:cs="Arial"/>
        </w:rPr>
        <w:t>local government</w:t>
      </w:r>
      <w:r>
        <w:rPr>
          <w:rFonts w:cs="Arial"/>
        </w:rPr>
        <w:t xml:space="preserve"> for the community</w:t>
      </w:r>
    </w:p>
    <w:p w:rsidR="001F13C2" w:rsidRDefault="00BB1F57" w:rsidP="00BB1F57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providers or proposed providers </w:t>
      </w:r>
      <w:r w:rsidRPr="00BB1F57">
        <w:rPr>
          <w:rFonts w:cs="Arial"/>
        </w:rPr>
        <w:t>of education and health services, including alcohol and other drugs services, in the community</w:t>
      </w:r>
    </w:p>
    <w:p w:rsidR="001F13C2" w:rsidRDefault="00BB1F57" w:rsidP="00BB1F57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representatives of agencies principally responsible for child protection, justice and police</w:t>
      </w:r>
    </w:p>
    <w:p w:rsidR="001F13C2" w:rsidRDefault="001F13C2" w:rsidP="00BB1F57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businesses or service providers delivering services to the community</w:t>
      </w:r>
    </w:p>
    <w:p w:rsidR="001F13C2" w:rsidRPr="006E088A" w:rsidRDefault="001F13C2" w:rsidP="00BB1F57">
      <w:pPr>
        <w:pStyle w:val="ListParagraph"/>
        <w:numPr>
          <w:ilvl w:val="0"/>
          <w:numId w:val="8"/>
        </w:numPr>
        <w:rPr>
          <w:rFonts w:cs="Arial"/>
        </w:rPr>
      </w:pPr>
      <w:proofErr w:type="gramStart"/>
      <w:r>
        <w:rPr>
          <w:rFonts w:cs="Arial"/>
        </w:rPr>
        <w:t>any</w:t>
      </w:r>
      <w:proofErr w:type="gramEnd"/>
      <w:r>
        <w:rPr>
          <w:rFonts w:cs="Arial"/>
        </w:rPr>
        <w:t xml:space="preserve"> stakeholders</w:t>
      </w:r>
      <w:r w:rsidRPr="001F13C2">
        <w:rPr>
          <w:rFonts w:cs="Arial"/>
        </w:rPr>
        <w:t xml:space="preserve"> identified for delivering any of the supply, demand and harm</w:t>
      </w:r>
      <w:r>
        <w:rPr>
          <w:rFonts w:cs="Arial"/>
        </w:rPr>
        <w:t xml:space="preserve"> reduction</w:t>
      </w:r>
      <w:r w:rsidRPr="001F13C2">
        <w:rPr>
          <w:rFonts w:cs="Arial"/>
        </w:rPr>
        <w:t xml:space="preserve"> measures listed in the </w:t>
      </w:r>
      <w:r>
        <w:rPr>
          <w:rFonts w:cs="Arial"/>
        </w:rPr>
        <w:t>Plan</w:t>
      </w:r>
      <w:r w:rsidRPr="001F13C2">
        <w:rPr>
          <w:rFonts w:cs="Arial"/>
        </w:rPr>
        <w:t>.</w:t>
      </w:r>
    </w:p>
    <w:p w:rsidR="007C6B75" w:rsidRDefault="00145CB3" w:rsidP="00386F84">
      <w:pPr>
        <w:pStyle w:val="Heading1"/>
      </w:pPr>
      <w:r>
        <w:t>Monitoring</w:t>
      </w:r>
    </w:p>
    <w:p w:rsidR="00F54EED" w:rsidRPr="00386F84" w:rsidRDefault="00F54EED" w:rsidP="00386F84">
      <w:r w:rsidRPr="00F54EED">
        <w:t xml:space="preserve">Describe the process for monitoring the supply, demand, and </w:t>
      </w:r>
      <w:r>
        <w:t>harm</w:t>
      </w:r>
      <w:r w:rsidRPr="00F54EED">
        <w:t xml:space="preserve"> reduction </w:t>
      </w:r>
      <w:r>
        <w:t>measures</w:t>
      </w:r>
      <w:r w:rsidRPr="00F54EED">
        <w:t xml:space="preserve"> outlined in the Plan </w:t>
      </w:r>
      <w:r>
        <w:t>including</w:t>
      </w:r>
      <w:r w:rsidRPr="00F54EED">
        <w:t xml:space="preserve"> the </w:t>
      </w:r>
      <w:r>
        <w:t>indicators</w:t>
      </w:r>
      <w:r w:rsidRPr="00F54EED">
        <w:t xml:space="preserve"> used to gauge </w:t>
      </w:r>
      <w:r>
        <w:t xml:space="preserve">its </w:t>
      </w:r>
      <w:r w:rsidRPr="00F54EED">
        <w:t>success.</w:t>
      </w:r>
    </w:p>
    <w:p w:rsidR="001F13C2" w:rsidRPr="001F13C2" w:rsidRDefault="001F13C2" w:rsidP="001F13C2">
      <w:pPr>
        <w:pStyle w:val="Heading1"/>
      </w:pPr>
      <w:r w:rsidRPr="001F13C2">
        <w:t xml:space="preserve">Information about the methods used to determine the community's support for the </w:t>
      </w:r>
      <w:r>
        <w:t>Plan</w:t>
      </w:r>
    </w:p>
    <w:p w:rsidR="00FD09BF" w:rsidRDefault="00FD09BF">
      <w:pPr>
        <w:rPr>
          <w:rFonts w:cs="Arial"/>
        </w:rPr>
      </w:pPr>
      <w:r>
        <w:rPr>
          <w:rFonts w:cs="Arial"/>
        </w:rPr>
        <w:t>Describe</w:t>
      </w:r>
      <w:r w:rsidRPr="00FD09BF">
        <w:rPr>
          <w:rFonts w:cs="Arial"/>
        </w:rPr>
        <w:t xml:space="preserve"> the </w:t>
      </w:r>
      <w:r w:rsidR="007757B2">
        <w:rPr>
          <w:rFonts w:cs="Arial"/>
        </w:rPr>
        <w:t>steps</w:t>
      </w:r>
      <w:r w:rsidRPr="00FD09BF">
        <w:rPr>
          <w:rFonts w:cs="Arial"/>
        </w:rPr>
        <w:t xml:space="preserve"> taken during the election process to ensure that </w:t>
      </w:r>
      <w:r>
        <w:rPr>
          <w:rFonts w:cs="Arial"/>
        </w:rPr>
        <w:t>all community members</w:t>
      </w:r>
      <w:r w:rsidRPr="00FD09BF">
        <w:rPr>
          <w:rFonts w:cs="Arial"/>
        </w:rPr>
        <w:t xml:space="preserve"> had </w:t>
      </w:r>
      <w:r w:rsidR="007757B2">
        <w:rPr>
          <w:rFonts w:cs="Arial"/>
        </w:rPr>
        <w:t>an</w:t>
      </w:r>
      <w:r w:rsidRPr="00FD09BF">
        <w:rPr>
          <w:rFonts w:cs="Arial"/>
        </w:rPr>
        <w:t xml:space="preserve"> </w:t>
      </w:r>
      <w:r w:rsidR="007757B2">
        <w:rPr>
          <w:rFonts w:cs="Arial"/>
        </w:rPr>
        <w:t>opportunity</w:t>
      </w:r>
      <w:r w:rsidRPr="00FD09BF">
        <w:rPr>
          <w:rFonts w:cs="Arial"/>
        </w:rPr>
        <w:t xml:space="preserve"> to </w:t>
      </w:r>
      <w:r w:rsidR="00073FA4">
        <w:rPr>
          <w:rFonts w:cs="Arial"/>
        </w:rPr>
        <w:t xml:space="preserve">freely </w:t>
      </w:r>
      <w:r w:rsidR="007757B2">
        <w:rPr>
          <w:rFonts w:cs="Arial"/>
        </w:rPr>
        <w:t>consent</w:t>
      </w:r>
      <w:r w:rsidR="00073FA4">
        <w:rPr>
          <w:rFonts w:cs="Arial"/>
        </w:rPr>
        <w:t xml:space="preserve"> </w:t>
      </w:r>
      <w:r w:rsidRPr="00FD09BF">
        <w:rPr>
          <w:rFonts w:cs="Arial"/>
        </w:rPr>
        <w:t xml:space="preserve">whether or not to support the </w:t>
      </w:r>
      <w:r>
        <w:rPr>
          <w:rFonts w:cs="Arial"/>
        </w:rPr>
        <w:t>Plan</w:t>
      </w:r>
      <w:r w:rsidRPr="00FD09BF">
        <w:rPr>
          <w:rFonts w:cs="Arial"/>
        </w:rPr>
        <w:t>.</w:t>
      </w:r>
    </w:p>
    <w:p w:rsidR="009E6D58" w:rsidRPr="009E6D58" w:rsidRDefault="009E6D58">
      <w:pPr>
        <w:rPr>
          <w:rFonts w:cs="Arial"/>
          <w:b/>
        </w:rPr>
      </w:pPr>
      <w:r w:rsidRPr="009E6D58">
        <w:rPr>
          <w:rFonts w:cs="Arial"/>
          <w:b/>
        </w:rPr>
        <w:t>Communities with a population exceeding 50 people</w:t>
      </w:r>
    </w:p>
    <w:p w:rsidR="00137645" w:rsidRDefault="00FD09BF">
      <w:pPr>
        <w:rPr>
          <w:rFonts w:cs="Arial"/>
        </w:rPr>
      </w:pPr>
      <w:r>
        <w:rPr>
          <w:rFonts w:cs="Arial"/>
        </w:rPr>
        <w:t xml:space="preserve">For communities with a </w:t>
      </w:r>
      <w:r w:rsidR="008200E1">
        <w:rPr>
          <w:rFonts w:cs="Arial"/>
        </w:rPr>
        <w:t xml:space="preserve">population exceeding 50 people, the Plan </w:t>
      </w:r>
      <w:r w:rsidR="008200E1" w:rsidRPr="008200E1">
        <w:rPr>
          <w:rFonts w:cs="Arial"/>
        </w:rPr>
        <w:t>must</w:t>
      </w:r>
      <w:r w:rsidR="008200E1">
        <w:rPr>
          <w:rFonts w:cs="Arial"/>
        </w:rPr>
        <w:t xml:space="preserve"> include:</w:t>
      </w:r>
    </w:p>
    <w:p w:rsidR="00E21DB9" w:rsidRDefault="008200E1" w:rsidP="00BB1F57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total</w:t>
      </w:r>
      <w:r w:rsidR="00137645" w:rsidRPr="008200E1">
        <w:rPr>
          <w:rFonts w:cs="Arial"/>
        </w:rPr>
        <w:t xml:space="preserve"> number of adults </w:t>
      </w:r>
      <w:r w:rsidR="00BB1F57" w:rsidRPr="00BB1F57">
        <w:rPr>
          <w:rFonts w:cs="Arial"/>
        </w:rPr>
        <w:t>who permanently reside in the community, including information as to how that number was determined</w:t>
      </w:r>
    </w:p>
    <w:p w:rsidR="00BB1F57" w:rsidRDefault="00BB1F57" w:rsidP="00BB1F57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percentage or number of adults who permanently reside in the community who support the </w:t>
      </w:r>
      <w:r w:rsidR="009E6D58">
        <w:rPr>
          <w:rFonts w:cs="Arial"/>
        </w:rPr>
        <w:t>Plan</w:t>
      </w:r>
      <w:r>
        <w:rPr>
          <w:rFonts w:cs="Arial"/>
        </w:rPr>
        <w:t>.</w:t>
      </w:r>
    </w:p>
    <w:p w:rsidR="009E6D58" w:rsidRPr="009E6D58" w:rsidRDefault="009E6D58" w:rsidP="009E6D58">
      <w:pPr>
        <w:rPr>
          <w:rFonts w:cs="Arial"/>
          <w:b/>
        </w:rPr>
      </w:pPr>
      <w:r>
        <w:rPr>
          <w:rFonts w:cs="Arial"/>
          <w:b/>
        </w:rPr>
        <w:t>Communities with a population of</w:t>
      </w:r>
      <w:r w:rsidRPr="009E6D58">
        <w:rPr>
          <w:rFonts w:cs="Arial"/>
          <w:b/>
        </w:rPr>
        <w:t xml:space="preserve"> 50 people or less</w:t>
      </w:r>
    </w:p>
    <w:p w:rsidR="008200E1" w:rsidRDefault="008200E1" w:rsidP="008200E1">
      <w:pPr>
        <w:rPr>
          <w:rFonts w:cs="Arial"/>
        </w:rPr>
      </w:pPr>
      <w:r>
        <w:rPr>
          <w:rFonts w:cs="Arial"/>
        </w:rPr>
        <w:t xml:space="preserve">For communities with a population of 50 people or less, the Plan </w:t>
      </w:r>
      <w:r w:rsidRPr="008200E1">
        <w:rPr>
          <w:rFonts w:cs="Arial"/>
        </w:rPr>
        <w:t>must</w:t>
      </w:r>
      <w:r>
        <w:rPr>
          <w:rFonts w:cs="Arial"/>
        </w:rPr>
        <w:t xml:space="preserve"> include:</w:t>
      </w:r>
    </w:p>
    <w:p w:rsidR="00BB1F57" w:rsidRDefault="00BB1F57" w:rsidP="00BB1F57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total</w:t>
      </w:r>
      <w:r w:rsidRPr="008200E1">
        <w:rPr>
          <w:rFonts w:cs="Arial"/>
        </w:rPr>
        <w:t xml:space="preserve"> number of adults </w:t>
      </w:r>
      <w:r w:rsidRPr="00BB1F57">
        <w:rPr>
          <w:rFonts w:cs="Arial"/>
        </w:rPr>
        <w:t>who permanently reside in the community, including information as to how that number was determined</w:t>
      </w:r>
    </w:p>
    <w:p w:rsidR="00BB1F57" w:rsidRPr="00BB1F57" w:rsidRDefault="00BB1F57" w:rsidP="00BB1F57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 percentage or number of adults who permanently reside in the community who support the </w:t>
      </w:r>
      <w:r w:rsidR="009E6D58">
        <w:rPr>
          <w:rFonts w:cs="Arial"/>
        </w:rPr>
        <w:t>Plan</w:t>
      </w:r>
    </w:p>
    <w:p w:rsidR="00137645" w:rsidRDefault="009E6D58" w:rsidP="00137645">
      <w:pPr>
        <w:pStyle w:val="ListParagraph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document that includes the name and signature of each adult who permanently resides in the community who supports the Plan</w:t>
      </w:r>
      <w:r w:rsidR="008200E1">
        <w:rPr>
          <w:rFonts w:cs="Arial"/>
        </w:rPr>
        <w:t xml:space="preserve">, </w:t>
      </w:r>
      <w:r w:rsidR="008200E1" w:rsidRPr="008200E1">
        <w:rPr>
          <w:rFonts w:cs="Arial"/>
        </w:rPr>
        <w:t>provided that this represents at l</w:t>
      </w:r>
      <w:r w:rsidR="008200E1">
        <w:rPr>
          <w:rFonts w:cs="Arial"/>
        </w:rPr>
        <w:t>east 60% of the eligible cohort.</w:t>
      </w:r>
    </w:p>
    <w:p w:rsidR="008200E1" w:rsidRPr="009E6D58" w:rsidRDefault="009E6D58" w:rsidP="009E6D58">
      <w:pPr>
        <w:rPr>
          <w:rFonts w:cs="Arial"/>
        </w:rPr>
      </w:pPr>
      <w:r>
        <w:rPr>
          <w:rFonts w:cs="Arial"/>
        </w:rPr>
        <w:t>Please note a community with a population of 50 people or less may also seek support for the Plan through a ballot process.</w:t>
      </w:r>
      <w:bookmarkStart w:id="0" w:name="_GoBack"/>
      <w:bookmarkEnd w:id="0"/>
    </w:p>
    <w:p w:rsidR="00137645" w:rsidRPr="00DD1245" w:rsidRDefault="00137645" w:rsidP="00137645">
      <w:pPr>
        <w:rPr>
          <w:rFonts w:eastAsiaTheme="majorEastAsia" w:cstheme="majorBidi"/>
          <w:color w:val="2E74B5" w:themeColor="accent1" w:themeShade="BF"/>
          <w:sz w:val="36"/>
          <w:szCs w:val="32"/>
        </w:rPr>
      </w:pPr>
    </w:p>
    <w:sectPr w:rsidR="00137645" w:rsidRPr="00DD1245" w:rsidSect="001F13C2">
      <w:pgSz w:w="11906" w:h="16838"/>
      <w:pgMar w:top="794" w:right="794" w:bottom="794" w:left="79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3D63"/>
    <w:multiLevelType w:val="hybridMultilevel"/>
    <w:tmpl w:val="17D6C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098D"/>
    <w:multiLevelType w:val="hybridMultilevel"/>
    <w:tmpl w:val="D5522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174"/>
    <w:multiLevelType w:val="hybridMultilevel"/>
    <w:tmpl w:val="1F42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1ECE"/>
    <w:multiLevelType w:val="hybridMultilevel"/>
    <w:tmpl w:val="F1BA0C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FE8"/>
    <w:multiLevelType w:val="hybridMultilevel"/>
    <w:tmpl w:val="80DCF534"/>
    <w:lvl w:ilvl="0" w:tplc="F4BEA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ABF"/>
    <w:multiLevelType w:val="hybridMultilevel"/>
    <w:tmpl w:val="62663CB8"/>
    <w:lvl w:ilvl="0" w:tplc="F4BEA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2834"/>
    <w:multiLevelType w:val="hybridMultilevel"/>
    <w:tmpl w:val="FB92C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1FAA"/>
    <w:multiLevelType w:val="hybridMultilevel"/>
    <w:tmpl w:val="3F76F502"/>
    <w:lvl w:ilvl="0" w:tplc="0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7262A71A">
      <w:numFmt w:val="bullet"/>
      <w:lvlText w:val="–"/>
      <w:lvlJc w:val="left"/>
      <w:pPr>
        <w:ind w:left="1532" w:hanging="360"/>
      </w:pPr>
      <w:rPr>
        <w:rFonts w:ascii="Arial" w:eastAsiaTheme="minorHAnsi" w:hAnsi="Arial" w:hint="default"/>
      </w:rPr>
    </w:lvl>
    <w:lvl w:ilvl="2" w:tplc="0C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3CDD2959"/>
    <w:multiLevelType w:val="hybridMultilevel"/>
    <w:tmpl w:val="04988932"/>
    <w:lvl w:ilvl="0" w:tplc="F4BEA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5D54"/>
    <w:multiLevelType w:val="multilevel"/>
    <w:tmpl w:val="379E3172"/>
    <w:lvl w:ilvl="0">
      <w:start w:val="1"/>
      <w:numFmt w:val="bullet"/>
      <w:lvlText w:val=""/>
      <w:lvlJc w:val="left"/>
      <w:pPr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98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998"/>
        </w:tabs>
        <w:ind w:left="1355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6"/>
        </w:tabs>
        <w:ind w:left="171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9"/>
        </w:tabs>
        <w:ind w:left="206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4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7"/>
        </w:tabs>
        <w:ind w:left="27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4"/>
        </w:tabs>
        <w:ind w:left="314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2"/>
        </w:tabs>
        <w:ind w:left="3497" w:hanging="357"/>
      </w:pPr>
      <w:rPr>
        <w:rFonts w:hint="default"/>
      </w:rPr>
    </w:lvl>
  </w:abstractNum>
  <w:abstractNum w:abstractNumId="10" w15:restartNumberingAfterBreak="0">
    <w:nsid w:val="5B9A79AB"/>
    <w:multiLevelType w:val="hybridMultilevel"/>
    <w:tmpl w:val="EE8E5844"/>
    <w:lvl w:ilvl="0" w:tplc="F4BEA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E5F1B"/>
    <w:multiLevelType w:val="hybridMultilevel"/>
    <w:tmpl w:val="25EAEBCA"/>
    <w:lvl w:ilvl="0" w:tplc="F4BEA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04700"/>
    <w:multiLevelType w:val="hybridMultilevel"/>
    <w:tmpl w:val="FDDEE976"/>
    <w:lvl w:ilvl="0" w:tplc="F4BEA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6B"/>
    <w:rsid w:val="000668AA"/>
    <w:rsid w:val="00073FA4"/>
    <w:rsid w:val="00137645"/>
    <w:rsid w:val="00145CB3"/>
    <w:rsid w:val="00145D8E"/>
    <w:rsid w:val="001610EE"/>
    <w:rsid w:val="001660F9"/>
    <w:rsid w:val="001A7B91"/>
    <w:rsid w:val="001F13C2"/>
    <w:rsid w:val="00252E9F"/>
    <w:rsid w:val="003566A8"/>
    <w:rsid w:val="00376A9D"/>
    <w:rsid w:val="00386F84"/>
    <w:rsid w:val="00400652"/>
    <w:rsid w:val="00441E1A"/>
    <w:rsid w:val="004A059E"/>
    <w:rsid w:val="004B3567"/>
    <w:rsid w:val="004C5137"/>
    <w:rsid w:val="004F27A5"/>
    <w:rsid w:val="004F4531"/>
    <w:rsid w:val="006077BA"/>
    <w:rsid w:val="00671C70"/>
    <w:rsid w:val="006E088A"/>
    <w:rsid w:val="007076F0"/>
    <w:rsid w:val="007757B2"/>
    <w:rsid w:val="007C6B75"/>
    <w:rsid w:val="008200E1"/>
    <w:rsid w:val="0091651D"/>
    <w:rsid w:val="009E6D58"/>
    <w:rsid w:val="009F02C4"/>
    <w:rsid w:val="00A53606"/>
    <w:rsid w:val="00B01598"/>
    <w:rsid w:val="00BB02A8"/>
    <w:rsid w:val="00BB1F57"/>
    <w:rsid w:val="00C532EC"/>
    <w:rsid w:val="00D562FA"/>
    <w:rsid w:val="00DD1245"/>
    <w:rsid w:val="00E21DB9"/>
    <w:rsid w:val="00E57B29"/>
    <w:rsid w:val="00F54EED"/>
    <w:rsid w:val="00F57F6B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FFB7"/>
  <w15:chartTrackingRefBased/>
  <w15:docId w15:val="{970C4BD6-8262-4773-A193-4501AF81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7A5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7A5"/>
    <w:pPr>
      <w:keepNext/>
      <w:keepLines/>
      <w:spacing w:before="160" w:after="120"/>
      <w:outlineLvl w:val="1"/>
    </w:pPr>
    <w:rPr>
      <w:rFonts w:eastAsiaTheme="majorEastAsia" w:cstheme="majorBidi"/>
      <w:color w:val="525252" w:themeColor="accent3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0EE"/>
    <w:pPr>
      <w:keepNext/>
      <w:keepLines/>
      <w:spacing w:before="40" w:after="0"/>
      <w:outlineLvl w:val="2"/>
    </w:pPr>
    <w:rPr>
      <w:rFonts w:eastAsiaTheme="majorEastAsia" w:cstheme="majorBidi"/>
      <w:color w:val="525252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7A5"/>
    <w:rPr>
      <w:rFonts w:ascii="Arial" w:eastAsiaTheme="majorEastAsia" w:hAnsi="Arial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7A5"/>
    <w:rPr>
      <w:rFonts w:ascii="Arial" w:eastAsiaTheme="majorEastAsia" w:hAnsi="Arial" w:cstheme="majorBidi"/>
      <w:color w:val="525252" w:themeColor="accent3" w:themeShade="80"/>
      <w:sz w:val="32"/>
      <w:szCs w:val="26"/>
    </w:rPr>
  </w:style>
  <w:style w:type="paragraph" w:styleId="BodyText">
    <w:name w:val="Body Text"/>
    <w:basedOn w:val="Normal"/>
    <w:link w:val="BodyTextChar"/>
    <w:semiHidden/>
    <w:unhideWhenUsed/>
    <w:qFormat/>
    <w:rsid w:val="004B3567"/>
    <w:pPr>
      <w:spacing w:after="240" w:line="320" w:lineRule="atLeast"/>
    </w:pPr>
    <w:rPr>
      <w:rFonts w:eastAsia="Times New Roman" w:cs="Times New Roman"/>
      <w:sz w:val="20"/>
      <w:szCs w:val="24"/>
      <w:lang w:val="en-NZ" w:eastAsia="en-GB"/>
    </w:rPr>
  </w:style>
  <w:style w:type="character" w:customStyle="1" w:styleId="BodyTextChar">
    <w:name w:val="Body Text Char"/>
    <w:basedOn w:val="DefaultParagraphFont"/>
    <w:link w:val="BodyText"/>
    <w:semiHidden/>
    <w:rsid w:val="004B3567"/>
    <w:rPr>
      <w:rFonts w:ascii="Arial" w:eastAsia="Times New Roman" w:hAnsi="Arial" w:cs="Times New Roman"/>
      <w:sz w:val="20"/>
      <w:szCs w:val="24"/>
      <w:lang w:val="en-NZ" w:eastAsia="en-GB"/>
    </w:rPr>
  </w:style>
  <w:style w:type="paragraph" w:customStyle="1" w:styleId="Sonia">
    <w:name w:val="Sonia"/>
    <w:basedOn w:val="Normal"/>
    <w:link w:val="SoniaChar"/>
    <w:rsid w:val="004B3567"/>
    <w:rPr>
      <w:rFonts w:cs="Arial"/>
    </w:rPr>
  </w:style>
  <w:style w:type="paragraph" w:styleId="NoSpacing">
    <w:name w:val="No Spacing"/>
    <w:link w:val="NoSpacingChar"/>
    <w:uiPriority w:val="1"/>
    <w:qFormat/>
    <w:rsid w:val="007076F0"/>
    <w:pPr>
      <w:spacing w:after="0" w:line="240" w:lineRule="auto"/>
    </w:pPr>
    <w:rPr>
      <w:rFonts w:eastAsiaTheme="minorEastAsia"/>
      <w:lang w:val="en-US"/>
    </w:rPr>
  </w:style>
  <w:style w:type="character" w:customStyle="1" w:styleId="SoniaChar">
    <w:name w:val="Sonia Char"/>
    <w:basedOn w:val="DefaultParagraphFont"/>
    <w:link w:val="Sonia"/>
    <w:rsid w:val="004B3567"/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076F0"/>
    <w:rPr>
      <w:rFonts w:eastAsiaTheme="minorEastAsia"/>
      <w:lang w:val="en-US"/>
    </w:rPr>
  </w:style>
  <w:style w:type="table" w:customStyle="1" w:styleId="NTGtable1">
    <w:name w:val="NTG table 1"/>
    <w:basedOn w:val="TableNormal"/>
    <w:uiPriority w:val="99"/>
    <w:rsid w:val="000668AA"/>
    <w:pPr>
      <w:spacing w:before="40" w:after="40" w:line="240" w:lineRule="auto"/>
    </w:pPr>
    <w:rPr>
      <w:rFonts w:ascii="Lato" w:eastAsia="Calibri" w:hAnsi="Lato" w:cs="Times New Roma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610EE"/>
    <w:rPr>
      <w:rFonts w:ascii="Arial" w:eastAsiaTheme="majorEastAsia" w:hAnsi="Arial" w:cstheme="majorBidi"/>
      <w:color w:val="525252" w:themeColor="accent3" w:themeShade="8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2E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nt.gov.au/professionals/alcohol-and-other-drugs/alcohol/alcohol-action-initiativ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E15493B55E470AAB2131ABB5E9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B331-1D73-4CF9-B7DD-190E52FEA06E}"/>
      </w:docPartPr>
      <w:docPartBody>
        <w:p w:rsidR="008558FF" w:rsidRDefault="00645CF4" w:rsidP="00645CF4">
          <w:pPr>
            <w:pStyle w:val="54E15493B55E470AAB2131ABB5E907D2"/>
          </w:pPr>
          <w:r w:rsidRPr="004E7885">
            <w:rPr>
              <w:rStyle w:val="PlaceholderText"/>
            </w:rPr>
            <w:t>&lt;Document 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4"/>
    <w:rsid w:val="00645CF4"/>
    <w:rsid w:val="008558FF"/>
    <w:rsid w:val="00C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F814E0B6548D5845A78F2CDBC013E">
    <w:name w:val="FEBF814E0B6548D5845A78F2CDBC013E"/>
    <w:rsid w:val="00645CF4"/>
  </w:style>
  <w:style w:type="paragraph" w:customStyle="1" w:styleId="0667B01298344874BF50B08DB80A2EDE">
    <w:name w:val="0667B01298344874BF50B08DB80A2EDE"/>
    <w:rsid w:val="00645CF4"/>
  </w:style>
  <w:style w:type="paragraph" w:customStyle="1" w:styleId="7850DB070A5B4919B9DAC56326D4D605">
    <w:name w:val="7850DB070A5B4919B9DAC56326D4D605"/>
    <w:rsid w:val="00645CF4"/>
  </w:style>
  <w:style w:type="paragraph" w:customStyle="1" w:styleId="C03D0D427E444C25A691A8F5C3AB4D26">
    <w:name w:val="C03D0D427E444C25A691A8F5C3AB4D26"/>
    <w:rsid w:val="00645CF4"/>
  </w:style>
  <w:style w:type="paragraph" w:customStyle="1" w:styleId="F928E41E86074502AA67C128DE3DC512">
    <w:name w:val="F928E41E86074502AA67C128DE3DC512"/>
    <w:rsid w:val="00645CF4"/>
  </w:style>
  <w:style w:type="paragraph" w:customStyle="1" w:styleId="DE4028D681EF46909E3FE86B6CC38CE1">
    <w:name w:val="DE4028D681EF46909E3FE86B6CC38CE1"/>
    <w:rsid w:val="00645CF4"/>
  </w:style>
  <w:style w:type="paragraph" w:customStyle="1" w:styleId="61F5939E7E6542AFAE2CB366176B6200">
    <w:name w:val="61F5939E7E6542AFAE2CB366176B6200"/>
    <w:rsid w:val="00645CF4"/>
  </w:style>
  <w:style w:type="character" w:styleId="PlaceholderText">
    <w:name w:val="Placeholder Text"/>
    <w:basedOn w:val="DefaultParagraphFont"/>
    <w:uiPriority w:val="99"/>
    <w:semiHidden/>
    <w:rsid w:val="00645CF4"/>
    <w:rPr>
      <w:color w:val="808080"/>
    </w:rPr>
  </w:style>
  <w:style w:type="paragraph" w:customStyle="1" w:styleId="0AF61F5B6F5442DDA6CF0D6941909BBC">
    <w:name w:val="0AF61F5B6F5442DDA6CF0D6941909BBC"/>
    <w:rsid w:val="00645CF4"/>
  </w:style>
  <w:style w:type="paragraph" w:customStyle="1" w:styleId="54E15493B55E470AAB2131ABB5E907D2">
    <w:name w:val="54E15493B55E470AAB2131ABB5E907D2"/>
    <w:rsid w:val="00645CF4"/>
  </w:style>
  <w:style w:type="paragraph" w:customStyle="1" w:styleId="7C4B1EE1E6914B85A08A57785A93F187">
    <w:name w:val="7C4B1EE1E6914B85A08A57785A93F187"/>
    <w:rsid w:val="00645CF4"/>
  </w:style>
  <w:style w:type="paragraph" w:customStyle="1" w:styleId="DDE712BB6EE44EFDBF34AE0BA1703E59">
    <w:name w:val="DDE712BB6EE44EFDBF34AE0BA1703E59"/>
    <w:rsid w:val="00645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E4BDD5-D433-4744-ADDA-464720305C8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4442-412C-4A66-9F33-0137E7C4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1080</Words>
  <Characters>5595</Characters>
  <Application>Microsoft Office Word</Application>
  <DocSecurity>0</DocSecurity>
  <Lines>107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&lt;Community Name&gt;</vt:lpstr>
    </vt:vector>
  </TitlesOfParts>
  <Company>Northern Territory Government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&lt;Community Name&gt;</dc:title>
  <dc:subject>Community Alcohol Plan</dc:subject>
  <dc:creator>Northern Territory Government</dc:creator>
  <cp:keywords/>
  <dc:description/>
  <cp:lastModifiedBy>Sonia Mu</cp:lastModifiedBy>
  <cp:revision>2</cp:revision>
  <dcterms:created xsi:type="dcterms:W3CDTF">2023-04-28T06:37:00Z</dcterms:created>
  <dcterms:modified xsi:type="dcterms:W3CDTF">2023-04-28T06:37:00Z</dcterms:modified>
</cp:coreProperties>
</file>