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1A9F" w14:textId="22C75C23" w:rsidR="003C4941" w:rsidRDefault="00577674" w:rsidP="00C70381">
      <w:pPr>
        <w:pStyle w:val="Heading1"/>
        <w:numPr>
          <w:ilvl w:val="0"/>
          <w:numId w:val="16"/>
        </w:numPr>
        <w:ind w:left="426" w:hanging="426"/>
        <w:rPr>
          <w:noProof/>
          <w:lang w:eastAsia="en-AU"/>
        </w:rPr>
      </w:pPr>
      <w:bookmarkStart w:id="0" w:name="_GoBack"/>
      <w:bookmarkEnd w:id="0"/>
      <w:r>
        <w:rPr>
          <w:noProof/>
          <w:lang w:eastAsia="en-AU"/>
        </w:rPr>
        <w:t>Introduction</w:t>
      </w:r>
    </w:p>
    <w:p w14:paraId="119C1809" w14:textId="459A1751" w:rsidR="003C4941" w:rsidRDefault="0052075B" w:rsidP="295F993A">
      <w:pPr>
        <w:rPr>
          <w:rFonts w:asciiTheme="minorHAnsi" w:hAnsiTheme="minorHAnsi"/>
        </w:rPr>
      </w:pPr>
      <w:r w:rsidRPr="295F993A">
        <w:rPr>
          <w:rFonts w:asciiTheme="minorHAnsi" w:hAnsiTheme="minorHAnsi"/>
        </w:rPr>
        <w:t>This guide</w:t>
      </w:r>
      <w:r w:rsidR="002659D9" w:rsidRPr="295F993A">
        <w:rPr>
          <w:rFonts w:asciiTheme="minorHAnsi" w:hAnsiTheme="minorHAnsi"/>
        </w:rPr>
        <w:t xml:space="preserve"> outlines the requirements to</w:t>
      </w:r>
      <w:r w:rsidR="00556437" w:rsidRPr="295F993A">
        <w:rPr>
          <w:rFonts w:asciiTheme="minorHAnsi" w:hAnsiTheme="minorHAnsi"/>
        </w:rPr>
        <w:t xml:space="preserve"> set up and</w:t>
      </w:r>
      <w:r w:rsidR="002659D9" w:rsidRPr="295F993A">
        <w:rPr>
          <w:rFonts w:asciiTheme="minorHAnsi" w:hAnsiTheme="minorHAnsi"/>
        </w:rPr>
        <w:t xml:space="preserve"> </w:t>
      </w:r>
      <w:r w:rsidR="003F79DC">
        <w:rPr>
          <w:rFonts w:asciiTheme="minorHAnsi" w:hAnsiTheme="minorHAnsi"/>
        </w:rPr>
        <w:t xml:space="preserve">operate a home </w:t>
      </w:r>
      <w:r w:rsidR="00556437" w:rsidRPr="295F993A">
        <w:rPr>
          <w:rFonts w:asciiTheme="minorHAnsi" w:hAnsiTheme="minorHAnsi"/>
        </w:rPr>
        <w:t>based food business</w:t>
      </w:r>
      <w:r w:rsidR="00862784" w:rsidRPr="295F993A">
        <w:rPr>
          <w:rFonts w:asciiTheme="minorHAnsi" w:hAnsiTheme="minorHAnsi"/>
        </w:rPr>
        <w:t xml:space="preserve"> in the Northern Territory (NT)</w:t>
      </w:r>
      <w:r w:rsidR="00556437" w:rsidRPr="295F993A">
        <w:rPr>
          <w:rFonts w:asciiTheme="minorHAnsi" w:hAnsiTheme="minorHAnsi"/>
        </w:rPr>
        <w:t xml:space="preserve">. </w:t>
      </w:r>
      <w:r w:rsidRPr="295F993A">
        <w:rPr>
          <w:rFonts w:asciiTheme="minorHAnsi" w:hAnsiTheme="minorHAnsi"/>
        </w:rPr>
        <w:t>The</w:t>
      </w:r>
      <w:r w:rsidR="00556437" w:rsidRPr="295F993A">
        <w:rPr>
          <w:rFonts w:asciiTheme="minorHAnsi" w:hAnsiTheme="minorHAnsi"/>
        </w:rPr>
        <w:t xml:space="preserve"> </w:t>
      </w:r>
      <w:r w:rsidR="00556437" w:rsidRPr="295F993A">
        <w:rPr>
          <w:rFonts w:asciiTheme="minorHAnsi" w:hAnsiTheme="minorHAnsi"/>
          <w:i/>
          <w:iCs/>
        </w:rPr>
        <w:t>NT Food Act 2004</w:t>
      </w:r>
      <w:r w:rsidR="00556437" w:rsidRPr="295F993A">
        <w:rPr>
          <w:rFonts w:asciiTheme="minorHAnsi" w:hAnsiTheme="minorHAnsi"/>
        </w:rPr>
        <w:t xml:space="preserve"> </w:t>
      </w:r>
      <w:r w:rsidRPr="295F993A">
        <w:rPr>
          <w:rFonts w:asciiTheme="minorHAnsi" w:hAnsiTheme="minorHAnsi"/>
        </w:rPr>
        <w:t>requires a</w:t>
      </w:r>
      <w:r w:rsidR="00556437" w:rsidRPr="295F993A">
        <w:rPr>
          <w:rFonts w:asciiTheme="minorHAnsi" w:hAnsiTheme="minorHAnsi"/>
        </w:rPr>
        <w:t xml:space="preserve"> person</w:t>
      </w:r>
      <w:r w:rsidRPr="295F993A">
        <w:rPr>
          <w:rFonts w:asciiTheme="minorHAnsi" w:hAnsiTheme="minorHAnsi"/>
        </w:rPr>
        <w:t xml:space="preserve"> to</w:t>
      </w:r>
      <w:r w:rsidR="00556437" w:rsidRPr="295F993A">
        <w:rPr>
          <w:rFonts w:asciiTheme="minorHAnsi" w:hAnsiTheme="minorHAnsi"/>
        </w:rPr>
        <w:t xml:space="preserve"> register the premises where food intended for sale </w:t>
      </w:r>
      <w:proofErr w:type="gramStart"/>
      <w:r w:rsidR="00556437" w:rsidRPr="295F993A">
        <w:rPr>
          <w:rFonts w:asciiTheme="minorHAnsi" w:hAnsiTheme="minorHAnsi"/>
        </w:rPr>
        <w:t>is handled or sold</w:t>
      </w:r>
      <w:proofErr w:type="gramEnd"/>
      <w:r w:rsidR="00556437" w:rsidRPr="295F993A">
        <w:rPr>
          <w:rFonts w:asciiTheme="minorHAnsi" w:hAnsiTheme="minorHAnsi"/>
        </w:rPr>
        <w:t xml:space="preserve">. </w:t>
      </w:r>
      <w:r w:rsidR="009747C0" w:rsidRPr="295F993A">
        <w:rPr>
          <w:rFonts w:asciiTheme="minorHAnsi" w:hAnsiTheme="minorHAnsi"/>
        </w:rPr>
        <w:t>T</w:t>
      </w:r>
      <w:r w:rsidR="00144E73">
        <w:rPr>
          <w:rFonts w:asciiTheme="minorHAnsi" w:hAnsiTheme="minorHAnsi"/>
        </w:rPr>
        <w:t xml:space="preserve">his includes domestic kitchens and temporary or mobile food premises </w:t>
      </w:r>
      <w:r w:rsidR="00556437" w:rsidRPr="295F993A">
        <w:rPr>
          <w:rFonts w:asciiTheme="minorHAnsi" w:hAnsiTheme="minorHAnsi"/>
        </w:rPr>
        <w:t>associated with</w:t>
      </w:r>
      <w:r w:rsidRPr="295F993A">
        <w:rPr>
          <w:rFonts w:asciiTheme="minorHAnsi" w:hAnsiTheme="minorHAnsi"/>
        </w:rPr>
        <w:t xml:space="preserve"> any</w:t>
      </w:r>
      <w:r w:rsidR="00556437" w:rsidRPr="295F993A">
        <w:rPr>
          <w:rFonts w:asciiTheme="minorHAnsi" w:hAnsiTheme="minorHAnsi"/>
        </w:rPr>
        <w:t xml:space="preserve"> </w:t>
      </w:r>
      <w:r w:rsidR="00A370E2">
        <w:rPr>
          <w:rFonts w:asciiTheme="minorHAnsi" w:hAnsiTheme="minorHAnsi"/>
        </w:rPr>
        <w:t>home-based business activities.</w:t>
      </w:r>
    </w:p>
    <w:p w14:paraId="00DC47D6" w14:textId="25187F94" w:rsidR="006B5899" w:rsidRDefault="0038102D" w:rsidP="295F993A">
      <w:pPr>
        <w:pStyle w:val="Default"/>
        <w:rPr>
          <w:rFonts w:asciiTheme="minorHAnsi" w:hAnsiTheme="minorHAnsi"/>
          <w:sz w:val="22"/>
          <w:szCs w:val="22"/>
        </w:rPr>
      </w:pPr>
      <w:r w:rsidRPr="295F993A">
        <w:rPr>
          <w:rFonts w:asciiTheme="minorHAnsi" w:hAnsiTheme="minorHAnsi"/>
          <w:sz w:val="22"/>
          <w:szCs w:val="22"/>
        </w:rPr>
        <w:t xml:space="preserve">When food is </w:t>
      </w:r>
      <w:r w:rsidR="006B5899" w:rsidRPr="295F993A">
        <w:rPr>
          <w:rFonts w:asciiTheme="minorHAnsi" w:hAnsiTheme="minorHAnsi"/>
          <w:sz w:val="22"/>
          <w:szCs w:val="22"/>
        </w:rPr>
        <w:t xml:space="preserve">made or handled </w:t>
      </w:r>
      <w:r w:rsidRPr="295F993A">
        <w:rPr>
          <w:rFonts w:asciiTheme="minorHAnsi" w:hAnsiTheme="minorHAnsi"/>
          <w:sz w:val="22"/>
          <w:szCs w:val="22"/>
        </w:rPr>
        <w:t xml:space="preserve">for sale </w:t>
      </w:r>
      <w:r w:rsidR="006B5899" w:rsidRPr="295F993A">
        <w:rPr>
          <w:rFonts w:asciiTheme="minorHAnsi" w:hAnsiTheme="minorHAnsi"/>
          <w:sz w:val="22"/>
          <w:szCs w:val="22"/>
        </w:rPr>
        <w:t xml:space="preserve">at home </w:t>
      </w:r>
      <w:r w:rsidRPr="295F993A">
        <w:rPr>
          <w:rFonts w:asciiTheme="minorHAnsi" w:hAnsiTheme="minorHAnsi"/>
          <w:sz w:val="22"/>
          <w:szCs w:val="22"/>
        </w:rPr>
        <w:t xml:space="preserve">the premises </w:t>
      </w:r>
      <w:bookmarkStart w:id="1" w:name="_Int_nFdE3BuF"/>
      <w:r w:rsidRPr="295F993A">
        <w:rPr>
          <w:rFonts w:asciiTheme="minorHAnsi" w:hAnsiTheme="minorHAnsi"/>
          <w:sz w:val="22"/>
          <w:szCs w:val="22"/>
        </w:rPr>
        <w:t>used</w:t>
      </w:r>
      <w:bookmarkEnd w:id="1"/>
      <w:r w:rsidR="006B5899" w:rsidRPr="295F993A">
        <w:rPr>
          <w:rFonts w:asciiTheme="minorHAnsi" w:hAnsiTheme="minorHAnsi"/>
          <w:sz w:val="22"/>
          <w:szCs w:val="22"/>
        </w:rPr>
        <w:t xml:space="preserve"> and food handling operations conducted</w:t>
      </w:r>
      <w:r w:rsidRPr="295F993A">
        <w:rPr>
          <w:rFonts w:asciiTheme="minorHAnsi" w:hAnsiTheme="minorHAnsi"/>
          <w:sz w:val="22"/>
          <w:szCs w:val="22"/>
        </w:rPr>
        <w:t xml:space="preserve"> must comply with various standards and requirements including</w:t>
      </w:r>
      <w:r w:rsidR="00862784" w:rsidRPr="295F993A">
        <w:rPr>
          <w:rFonts w:asciiTheme="minorHAnsi" w:hAnsiTheme="minorHAnsi"/>
          <w:sz w:val="22"/>
          <w:szCs w:val="22"/>
        </w:rPr>
        <w:t xml:space="preserve"> the</w:t>
      </w:r>
      <w:r w:rsidR="0071471D">
        <w:rPr>
          <w:rFonts w:asciiTheme="minorHAnsi" w:hAnsiTheme="minorHAnsi"/>
          <w:sz w:val="22"/>
          <w:szCs w:val="22"/>
        </w:rPr>
        <w:t>:</w:t>
      </w:r>
      <w:r w:rsidRPr="295F993A">
        <w:rPr>
          <w:rFonts w:asciiTheme="minorHAnsi" w:hAnsiTheme="minorHAnsi"/>
          <w:sz w:val="22"/>
          <w:szCs w:val="22"/>
        </w:rPr>
        <w:t xml:space="preserve"> </w:t>
      </w:r>
    </w:p>
    <w:p w14:paraId="1DBC8522" w14:textId="77777777" w:rsidR="006B5899" w:rsidRPr="0038102D" w:rsidRDefault="006B5899" w:rsidP="0038102D">
      <w:pPr>
        <w:pStyle w:val="Default"/>
        <w:rPr>
          <w:rFonts w:asciiTheme="minorHAnsi" w:hAnsiTheme="minorHAnsi"/>
          <w:sz w:val="22"/>
          <w:szCs w:val="22"/>
        </w:rPr>
      </w:pPr>
    </w:p>
    <w:p w14:paraId="644C1928" w14:textId="0FE07472" w:rsidR="0038102D" w:rsidRPr="0038102D" w:rsidRDefault="0038102D" w:rsidP="00E246D8">
      <w:pPr>
        <w:pStyle w:val="Default"/>
        <w:numPr>
          <w:ilvl w:val="0"/>
          <w:numId w:val="9"/>
        </w:numPr>
        <w:spacing w:after="31"/>
        <w:rPr>
          <w:rFonts w:asciiTheme="minorHAnsi" w:hAnsiTheme="minorHAnsi"/>
          <w:sz w:val="22"/>
          <w:szCs w:val="22"/>
        </w:rPr>
      </w:pPr>
      <w:r w:rsidRPr="00862784">
        <w:rPr>
          <w:rFonts w:asciiTheme="minorHAnsi" w:hAnsiTheme="minorHAnsi"/>
          <w:i/>
          <w:sz w:val="22"/>
          <w:szCs w:val="22"/>
        </w:rPr>
        <w:t>NT Food Act 2004</w:t>
      </w:r>
      <w:r w:rsidRPr="0038102D">
        <w:rPr>
          <w:rFonts w:asciiTheme="minorHAnsi" w:hAnsiTheme="minorHAnsi"/>
          <w:sz w:val="22"/>
          <w:szCs w:val="22"/>
        </w:rPr>
        <w:t xml:space="preserve"> and </w:t>
      </w:r>
      <w:r w:rsidRPr="00862784">
        <w:rPr>
          <w:rFonts w:asciiTheme="minorHAnsi" w:hAnsiTheme="minorHAnsi"/>
          <w:i/>
          <w:sz w:val="22"/>
          <w:szCs w:val="22"/>
        </w:rPr>
        <w:t>Food Regulations 2014</w:t>
      </w:r>
      <w:r w:rsidR="000E5C84">
        <w:rPr>
          <w:rFonts w:asciiTheme="minorHAnsi" w:hAnsiTheme="minorHAnsi"/>
          <w:sz w:val="22"/>
          <w:szCs w:val="22"/>
        </w:rPr>
        <w:t>; and</w:t>
      </w:r>
    </w:p>
    <w:p w14:paraId="566DF486" w14:textId="10FC88B0" w:rsidR="0038102D" w:rsidRPr="0038102D" w:rsidRDefault="0038102D" w:rsidP="00E246D8">
      <w:pPr>
        <w:pStyle w:val="Default"/>
        <w:numPr>
          <w:ilvl w:val="0"/>
          <w:numId w:val="9"/>
        </w:numPr>
        <w:spacing w:after="31"/>
        <w:rPr>
          <w:rFonts w:asciiTheme="minorHAnsi" w:hAnsiTheme="minorHAnsi"/>
          <w:sz w:val="22"/>
          <w:szCs w:val="22"/>
        </w:rPr>
      </w:pPr>
      <w:r w:rsidRPr="00862784">
        <w:rPr>
          <w:rFonts w:asciiTheme="minorHAnsi" w:hAnsiTheme="minorHAnsi"/>
          <w:i/>
          <w:sz w:val="22"/>
          <w:szCs w:val="22"/>
        </w:rPr>
        <w:t>Australia New Zealand Food Standards Code</w:t>
      </w:r>
      <w:r w:rsidR="006B5899">
        <w:rPr>
          <w:rFonts w:asciiTheme="minorHAnsi" w:hAnsiTheme="minorHAnsi"/>
          <w:sz w:val="22"/>
          <w:szCs w:val="22"/>
        </w:rPr>
        <w:t xml:space="preserve"> – Chapters 1, 2, 3 and 4</w:t>
      </w:r>
    </w:p>
    <w:p w14:paraId="7289FFF4" w14:textId="3D7460CE" w:rsidR="00F37B13" w:rsidRDefault="003F79DC" w:rsidP="00C70381">
      <w:pPr>
        <w:pStyle w:val="Heading1"/>
        <w:numPr>
          <w:ilvl w:val="0"/>
          <w:numId w:val="16"/>
        </w:numPr>
        <w:ind w:left="426" w:hanging="426"/>
      </w:pPr>
      <w:r>
        <w:t xml:space="preserve">Setting up a home </w:t>
      </w:r>
      <w:r w:rsidR="00CA00CD">
        <w:t>based food business</w:t>
      </w:r>
    </w:p>
    <w:p w14:paraId="55323F5B" w14:textId="37E31673" w:rsidR="0020096D" w:rsidRPr="00DA274B" w:rsidRDefault="0020096D" w:rsidP="2AB1B464">
      <w:pPr>
        <w:rPr>
          <w:rFonts w:asciiTheme="minorHAnsi" w:hAnsiTheme="minorHAnsi"/>
        </w:rPr>
      </w:pPr>
      <w:r w:rsidRPr="295F993A">
        <w:rPr>
          <w:rFonts w:asciiTheme="minorHAnsi" w:hAnsiTheme="minorHAnsi"/>
        </w:rPr>
        <w:t>If you are intending to set up a home</w:t>
      </w:r>
      <w:r w:rsidR="003F79DC">
        <w:rPr>
          <w:rFonts w:asciiTheme="minorHAnsi" w:hAnsiTheme="minorHAnsi"/>
        </w:rPr>
        <w:t xml:space="preserve"> </w:t>
      </w:r>
      <w:r w:rsidRPr="295F993A">
        <w:rPr>
          <w:rFonts w:asciiTheme="minorHAnsi" w:hAnsiTheme="minorHAnsi"/>
        </w:rPr>
        <w:t xml:space="preserve">based food business, approval is required from an Environmental Health Officer in NT Health prior to operating the business. </w:t>
      </w:r>
      <w:r w:rsidR="00C346D1" w:rsidRPr="295F993A">
        <w:rPr>
          <w:rFonts w:asciiTheme="minorHAnsi" w:hAnsiTheme="minorHAnsi"/>
        </w:rPr>
        <w:t xml:space="preserve">Depending on the set up and </w:t>
      </w:r>
      <w:proofErr w:type="gramStart"/>
      <w:r w:rsidR="00C346D1" w:rsidRPr="295F993A">
        <w:rPr>
          <w:rFonts w:asciiTheme="minorHAnsi" w:hAnsiTheme="minorHAnsi"/>
        </w:rPr>
        <w:t>operation</w:t>
      </w:r>
      <w:proofErr w:type="gramEnd"/>
      <w:r w:rsidR="00C346D1" w:rsidRPr="295F993A">
        <w:rPr>
          <w:rFonts w:asciiTheme="minorHAnsi" w:hAnsiTheme="minorHAnsi"/>
        </w:rPr>
        <w:t xml:space="preserve"> y</w:t>
      </w:r>
      <w:r w:rsidRPr="295F993A">
        <w:rPr>
          <w:rFonts w:asciiTheme="minorHAnsi" w:hAnsiTheme="minorHAnsi"/>
        </w:rPr>
        <w:t>ou may also</w:t>
      </w:r>
      <w:r w:rsidR="004943BF" w:rsidRPr="295F993A">
        <w:rPr>
          <w:rFonts w:asciiTheme="minorHAnsi" w:hAnsiTheme="minorHAnsi"/>
        </w:rPr>
        <w:t xml:space="preserve"> require planning approval, </w:t>
      </w:r>
      <w:r w:rsidR="008147EC" w:rsidRPr="295F993A">
        <w:rPr>
          <w:rFonts w:asciiTheme="minorHAnsi" w:hAnsiTheme="minorHAnsi"/>
        </w:rPr>
        <w:t>building permit</w:t>
      </w:r>
      <w:r w:rsidR="004943BF" w:rsidRPr="295F993A">
        <w:rPr>
          <w:rFonts w:asciiTheme="minorHAnsi" w:hAnsiTheme="minorHAnsi"/>
        </w:rPr>
        <w:t xml:space="preserve"> and a trade waste permit from </w:t>
      </w:r>
      <w:r w:rsidR="00936090" w:rsidRPr="295F993A">
        <w:rPr>
          <w:rFonts w:asciiTheme="minorHAnsi" w:hAnsiTheme="minorHAnsi"/>
        </w:rPr>
        <w:t>the</w:t>
      </w:r>
      <w:r w:rsidR="004943BF" w:rsidRPr="295F993A">
        <w:rPr>
          <w:rFonts w:asciiTheme="minorHAnsi" w:hAnsiTheme="minorHAnsi"/>
        </w:rPr>
        <w:t xml:space="preserve"> relevant authorities</w:t>
      </w:r>
      <w:r w:rsidR="0071471D">
        <w:rPr>
          <w:rFonts w:asciiTheme="minorHAnsi" w:hAnsiTheme="minorHAnsi"/>
        </w:rPr>
        <w:t>:</w:t>
      </w:r>
      <w:r w:rsidRPr="295F993A">
        <w:rPr>
          <w:rFonts w:asciiTheme="minorHAnsi" w:hAnsiTheme="minorHAnsi"/>
        </w:rPr>
        <w:t xml:space="preserve"> </w:t>
      </w:r>
    </w:p>
    <w:p w14:paraId="332D36C4" w14:textId="3C56E4E8" w:rsidR="00A840E7" w:rsidRPr="00C70381" w:rsidRDefault="00207EC9" w:rsidP="00C70381">
      <w:pPr>
        <w:pStyle w:val="ListParagraph"/>
        <w:numPr>
          <w:ilvl w:val="0"/>
          <w:numId w:val="18"/>
        </w:numPr>
      </w:pPr>
      <w:r w:rsidRPr="00C70381">
        <w:t xml:space="preserve">Contact a Planner at </w:t>
      </w:r>
      <w:r w:rsidR="00936090" w:rsidRPr="00C70381">
        <w:t xml:space="preserve">Development Assessment Services (DAS) </w:t>
      </w:r>
      <w:r w:rsidRPr="00C70381">
        <w:t xml:space="preserve">who </w:t>
      </w:r>
      <w:r w:rsidR="0020096D" w:rsidRPr="00C70381">
        <w:t>can provide you with information</w:t>
      </w:r>
      <w:r w:rsidR="004943BF" w:rsidRPr="00C70381">
        <w:t xml:space="preserve"> </w:t>
      </w:r>
      <w:r w:rsidR="00C340D3" w:rsidRPr="00C70381">
        <w:t>on</w:t>
      </w:r>
      <w:r w:rsidR="004943BF" w:rsidRPr="00C70381">
        <w:t xml:space="preserve"> home </w:t>
      </w:r>
      <w:r w:rsidR="003F79DC" w:rsidRPr="00C70381">
        <w:t>based business</w:t>
      </w:r>
      <w:r w:rsidR="004943BF" w:rsidRPr="00C70381">
        <w:t xml:space="preserve"> </w:t>
      </w:r>
      <w:r w:rsidR="00936090" w:rsidRPr="00C70381">
        <w:t xml:space="preserve">planning rules. </w:t>
      </w:r>
      <w:r w:rsidRPr="00C70381">
        <w:t xml:space="preserve">Find out more about </w:t>
      </w:r>
      <w:r w:rsidR="00936090" w:rsidRPr="00C70381">
        <w:t xml:space="preserve">planning </w:t>
      </w:r>
      <w:r w:rsidR="00580D41" w:rsidRPr="00C70381">
        <w:t>approval</w:t>
      </w:r>
      <w:r w:rsidRPr="00C70381">
        <w:t xml:space="preserve">s and </w:t>
      </w:r>
      <w:r w:rsidR="003F79DC" w:rsidRPr="00C70381">
        <w:t>home based business</w:t>
      </w:r>
      <w:r w:rsidR="0071471D">
        <w:t xml:space="preserve"> on the </w:t>
      </w:r>
      <w:hyperlink r:id="rId11" w:history="1">
        <w:r w:rsidR="0071471D" w:rsidRPr="00022742">
          <w:rPr>
            <w:rStyle w:val="Hyperlink"/>
          </w:rPr>
          <w:t>NT Government website</w:t>
        </w:r>
        <w:r w:rsidR="0071471D" w:rsidRPr="00022742">
          <w:rPr>
            <w:rStyle w:val="Hyperlink"/>
            <w:vertAlign w:val="superscript"/>
          </w:rPr>
          <w:footnoteReference w:id="1"/>
        </w:r>
      </w:hyperlink>
      <w:r w:rsidR="0071471D">
        <w:t>.</w:t>
      </w:r>
      <w:r w:rsidRPr="00C70381">
        <w:t xml:space="preserve"> </w:t>
      </w:r>
    </w:p>
    <w:p w14:paraId="689AD23F" w14:textId="28856766" w:rsidR="00A840E7" w:rsidRPr="00C70381" w:rsidRDefault="00207EC9" w:rsidP="00C70381">
      <w:pPr>
        <w:pStyle w:val="ListParagraph"/>
        <w:numPr>
          <w:ilvl w:val="0"/>
          <w:numId w:val="18"/>
        </w:numPr>
      </w:pPr>
      <w:r w:rsidRPr="00C70381">
        <w:t xml:space="preserve">Contact </w:t>
      </w:r>
      <w:r w:rsidR="004943BF" w:rsidRPr="00C70381">
        <w:t xml:space="preserve">Building </w:t>
      </w:r>
      <w:r w:rsidR="00936090" w:rsidRPr="00C70381">
        <w:t>Advisory S</w:t>
      </w:r>
      <w:r w:rsidR="004943BF" w:rsidRPr="00C70381">
        <w:t>ervices</w:t>
      </w:r>
      <w:r w:rsidR="00936090" w:rsidRPr="00C70381">
        <w:t xml:space="preserve"> (BAS)</w:t>
      </w:r>
      <w:r w:rsidR="004943BF" w:rsidRPr="00C70381">
        <w:t xml:space="preserve"> </w:t>
      </w:r>
      <w:r w:rsidRPr="00C70381">
        <w:t xml:space="preserve">who </w:t>
      </w:r>
      <w:r w:rsidR="004943BF" w:rsidRPr="00C70381">
        <w:t xml:space="preserve">can provide you with information </w:t>
      </w:r>
      <w:r w:rsidR="00685089" w:rsidRPr="00C70381">
        <w:t>on the</w:t>
      </w:r>
      <w:r w:rsidR="004943BF" w:rsidRPr="00C70381">
        <w:t xml:space="preserve"> requirements for any proposed fit-out/structural changes to your home. </w:t>
      </w:r>
      <w:r w:rsidRPr="00C70381">
        <w:t>F</w:t>
      </w:r>
      <w:r w:rsidR="00790B8B" w:rsidRPr="00C70381">
        <w:t xml:space="preserve">ind out more about </w:t>
      </w:r>
      <w:hyperlink r:id="rId12" w:history="1">
        <w:r w:rsidR="00790B8B" w:rsidRPr="00C70381">
          <w:rPr>
            <w:rStyle w:val="Hyperlink"/>
          </w:rPr>
          <w:t>building and renovating at home</w:t>
        </w:r>
      </w:hyperlink>
      <w:r w:rsidR="0071471D">
        <w:rPr>
          <w:rStyle w:val="FootnoteReference"/>
          <w:color w:val="0563C1" w:themeColor="hyperlink"/>
          <w:u w:val="single"/>
        </w:rPr>
        <w:footnoteReference w:id="2"/>
      </w:r>
      <w:r w:rsidR="00790B8B" w:rsidRPr="00C70381">
        <w:t>.</w:t>
      </w:r>
    </w:p>
    <w:p w14:paraId="14F02D43" w14:textId="7B7E1E8D" w:rsidR="004943BF" w:rsidRPr="00C70381" w:rsidRDefault="00207EC9" w:rsidP="00C70381">
      <w:pPr>
        <w:pStyle w:val="ListParagraph"/>
        <w:numPr>
          <w:ilvl w:val="0"/>
          <w:numId w:val="18"/>
        </w:numPr>
      </w:pPr>
      <w:r w:rsidRPr="00C70381">
        <w:t xml:space="preserve">Contact the </w:t>
      </w:r>
      <w:r w:rsidR="00C346D1" w:rsidRPr="00C70381">
        <w:t xml:space="preserve">Power and Water </w:t>
      </w:r>
      <w:r w:rsidRPr="00C70381">
        <w:t>Trade W</w:t>
      </w:r>
      <w:r w:rsidR="00A840E7" w:rsidRPr="00C70381">
        <w:t>aste</w:t>
      </w:r>
      <w:r w:rsidR="00685089" w:rsidRPr="00C70381">
        <w:t xml:space="preserve"> team </w:t>
      </w:r>
      <w:r w:rsidRPr="00C70381">
        <w:t xml:space="preserve">who </w:t>
      </w:r>
      <w:r w:rsidR="00685089" w:rsidRPr="00C70381">
        <w:t xml:space="preserve">can provide you with information on </w:t>
      </w:r>
      <w:hyperlink r:id="rId13">
        <w:r w:rsidR="00685089" w:rsidRPr="00C70381">
          <w:rPr>
            <w:rStyle w:val="Hyperlink"/>
          </w:rPr>
          <w:t>approva</w:t>
        </w:r>
        <w:r w:rsidR="008147EC" w:rsidRPr="00C70381">
          <w:rPr>
            <w:rStyle w:val="Hyperlink"/>
          </w:rPr>
          <w:t>l to discharge trade waste to sewerage</w:t>
        </w:r>
      </w:hyperlink>
      <w:bookmarkStart w:id="2" w:name="_Int_vEmiKmLK"/>
      <w:r w:rsidR="0071471D">
        <w:rPr>
          <w:rStyle w:val="FootnoteReference"/>
          <w:color w:val="0563C1" w:themeColor="hyperlink"/>
          <w:u w:val="single"/>
        </w:rPr>
        <w:footnoteReference w:id="3"/>
      </w:r>
      <w:r w:rsidR="00685089" w:rsidRPr="00C70381">
        <w:t xml:space="preserve">. </w:t>
      </w:r>
      <w:bookmarkEnd w:id="2"/>
    </w:p>
    <w:p w14:paraId="1107783B" w14:textId="58DAF432" w:rsidR="00C346D1" w:rsidRDefault="004655E3" w:rsidP="00CA00CD">
      <w:r>
        <w:t xml:space="preserve">Other information to help you start a business </w:t>
      </w:r>
      <w:proofErr w:type="gramStart"/>
      <w:r>
        <w:t>can be found</w:t>
      </w:r>
      <w:proofErr w:type="gramEnd"/>
      <w:r>
        <w:t xml:space="preserve"> in the</w:t>
      </w:r>
      <w:r w:rsidR="0052075B">
        <w:t xml:space="preserve"> N</w:t>
      </w:r>
      <w:r w:rsidR="0071471D">
        <w:t xml:space="preserve">T </w:t>
      </w:r>
      <w:r w:rsidR="0052075B">
        <w:t>Government</w:t>
      </w:r>
      <w:r w:rsidR="0071471D">
        <w:t xml:space="preserve"> website</w:t>
      </w:r>
      <w:r w:rsidR="0052075B">
        <w:t xml:space="preserve"> -</w:t>
      </w:r>
      <w:r>
        <w:t xml:space="preserve"> </w:t>
      </w:r>
      <w:hyperlink r:id="rId14" w:history="1">
        <w:r w:rsidRPr="0052075B">
          <w:rPr>
            <w:rStyle w:val="Hyperlink"/>
          </w:rPr>
          <w:t>Start a business guide</w:t>
        </w:r>
      </w:hyperlink>
      <w:r w:rsidR="0071471D">
        <w:rPr>
          <w:rStyle w:val="FootnoteReference"/>
          <w:color w:val="0563C1" w:themeColor="hyperlink"/>
          <w:u w:val="single"/>
        </w:rPr>
        <w:footnoteReference w:id="4"/>
      </w:r>
      <w:r>
        <w:t>.</w:t>
      </w:r>
    </w:p>
    <w:p w14:paraId="38088333" w14:textId="384EA033" w:rsidR="00A23349" w:rsidRDefault="00A23349" w:rsidP="00CA00CD">
      <w:r>
        <w:t xml:space="preserve">If you are not the owner of the property, </w:t>
      </w:r>
      <w:r w:rsidR="000E5C84">
        <w:t xml:space="preserve">you should seek </w:t>
      </w:r>
      <w:r>
        <w:t xml:space="preserve">approval from your </w:t>
      </w:r>
      <w:proofErr w:type="gramStart"/>
      <w:r>
        <w:t>landlord</w:t>
      </w:r>
      <w:proofErr w:type="gramEnd"/>
      <w:r>
        <w:t xml:space="preserve"> </w:t>
      </w:r>
      <w:r w:rsidR="00153EE9">
        <w:t>and/</w:t>
      </w:r>
      <w:r>
        <w:t xml:space="preserve">or body corporate before </w:t>
      </w:r>
      <w:r w:rsidR="00153EE9">
        <w:t>considering operating a business from home.</w:t>
      </w:r>
    </w:p>
    <w:p w14:paraId="19ED7411" w14:textId="6ED67F1F" w:rsidR="00CA00CD" w:rsidRDefault="00FB236C" w:rsidP="00F57A47">
      <w:pPr>
        <w:pStyle w:val="Heading2"/>
      </w:pPr>
      <w:r>
        <w:t xml:space="preserve">2.1 </w:t>
      </w:r>
      <w:r w:rsidR="00CA00CD">
        <w:t>Risk class and requirements for domestic kitchens</w:t>
      </w:r>
    </w:p>
    <w:p w14:paraId="458A642D" w14:textId="400C2DFB" w:rsidR="00A840E7" w:rsidRDefault="00A840E7" w:rsidP="00CA00CD">
      <w:pPr>
        <w:rPr>
          <w:color w:val="141414"/>
          <w:shd w:val="clear" w:color="auto" w:fill="FFFFFF"/>
        </w:rPr>
      </w:pPr>
      <w:proofErr w:type="gramStart"/>
      <w:r>
        <w:t>Foo</w:t>
      </w:r>
      <w:r w:rsidR="00AA75BD">
        <w:t>d</w:t>
      </w:r>
      <w:r>
        <w:t xml:space="preserve"> businesses in the Northern Territory are classified </w:t>
      </w:r>
      <w:r w:rsidR="008227DF">
        <w:t xml:space="preserve">by Environmental Health Officers </w:t>
      </w:r>
      <w:r>
        <w:t xml:space="preserve">using the </w:t>
      </w:r>
      <w:hyperlink r:id="rId15" w:history="1">
        <w:r w:rsidRPr="0052075B">
          <w:rPr>
            <w:rStyle w:val="Hyperlink"/>
          </w:rPr>
          <w:t>NT food business risk</w:t>
        </w:r>
        <w:r w:rsidR="00AA75BD" w:rsidRPr="0052075B">
          <w:rPr>
            <w:rStyle w:val="Hyperlink"/>
          </w:rPr>
          <w:t xml:space="preserve"> classification framework</w:t>
        </w:r>
        <w:proofErr w:type="gramEnd"/>
      </w:hyperlink>
      <w:r w:rsidR="0071471D">
        <w:rPr>
          <w:rStyle w:val="FootnoteReference"/>
          <w:color w:val="0563C1" w:themeColor="hyperlink"/>
          <w:u w:val="single"/>
        </w:rPr>
        <w:footnoteReference w:id="5"/>
      </w:r>
      <w:r w:rsidR="00AA75BD">
        <w:t xml:space="preserve">. </w:t>
      </w:r>
      <w:r w:rsidR="00AA75BD">
        <w:rPr>
          <w:color w:val="141414"/>
          <w:shd w:val="clear" w:color="auto" w:fill="FFFFFF"/>
        </w:rPr>
        <w:t xml:space="preserve">The classification depends on the inherent food safety risks </w:t>
      </w:r>
      <w:r w:rsidR="00AA75BD">
        <w:rPr>
          <w:color w:val="141414"/>
          <w:shd w:val="clear" w:color="auto" w:fill="FFFFFF"/>
        </w:rPr>
        <w:lastRenderedPageBreak/>
        <w:t xml:space="preserve">that exist in a food business. The highest risk </w:t>
      </w:r>
      <w:r w:rsidR="0053572C" w:rsidRPr="0053572C">
        <w:rPr>
          <w:color w:val="141414"/>
          <w:shd w:val="clear" w:color="auto" w:fill="FFFFFF"/>
        </w:rPr>
        <w:t>category is P</w:t>
      </w:r>
      <w:r w:rsidR="0053572C">
        <w:rPr>
          <w:color w:val="141414"/>
          <w:shd w:val="clear" w:color="auto" w:fill="FFFFFF"/>
        </w:rPr>
        <w:t xml:space="preserve">riority </w:t>
      </w:r>
      <w:r w:rsidR="0053572C" w:rsidRPr="0053572C">
        <w:rPr>
          <w:color w:val="141414"/>
          <w:shd w:val="clear" w:color="auto" w:fill="FFFFFF"/>
        </w:rPr>
        <w:t>1</w:t>
      </w:r>
      <w:r w:rsidR="0053572C">
        <w:rPr>
          <w:color w:val="141414"/>
          <w:shd w:val="clear" w:color="auto" w:fill="FFFFFF"/>
        </w:rPr>
        <w:t xml:space="preserve"> (P1)</w:t>
      </w:r>
      <w:r w:rsidR="0053572C" w:rsidRPr="0053572C">
        <w:rPr>
          <w:color w:val="141414"/>
          <w:shd w:val="clear" w:color="auto" w:fill="FFFFFF"/>
        </w:rPr>
        <w:t>, followed by P2, P3 and then P4, which is the lowest risk category.</w:t>
      </w:r>
    </w:p>
    <w:p w14:paraId="6931EE6F" w14:textId="1BF6B283" w:rsidR="00AA75BD" w:rsidRPr="00E74A36" w:rsidRDefault="0053572C" w:rsidP="00CA00CD">
      <w:pPr>
        <w:rPr>
          <w:color w:val="141414"/>
          <w:shd w:val="clear" w:color="auto" w:fill="FFFFFF"/>
        </w:rPr>
      </w:pPr>
      <w:r>
        <w:rPr>
          <w:color w:val="141414"/>
          <w:shd w:val="clear" w:color="auto" w:fill="FFFFFF"/>
        </w:rPr>
        <w:t xml:space="preserve">P1 and P2 businesses involve the handling of </w:t>
      </w:r>
      <w:proofErr w:type="gramStart"/>
      <w:r>
        <w:rPr>
          <w:color w:val="141414"/>
          <w:shd w:val="clear" w:color="auto" w:fill="FFFFFF"/>
        </w:rPr>
        <w:t>high risk</w:t>
      </w:r>
      <w:proofErr w:type="gramEnd"/>
      <w:r>
        <w:rPr>
          <w:color w:val="141414"/>
          <w:shd w:val="clear" w:color="auto" w:fill="FFFFFF"/>
        </w:rPr>
        <w:t xml:space="preserve"> foods. </w:t>
      </w:r>
      <w:r w:rsidR="005A7D18">
        <w:rPr>
          <w:color w:val="141414"/>
          <w:shd w:val="clear" w:color="auto" w:fill="FFFFFF"/>
        </w:rPr>
        <w:t xml:space="preserve">When processing </w:t>
      </w:r>
      <w:proofErr w:type="gramStart"/>
      <w:r w:rsidR="005A7D18">
        <w:rPr>
          <w:color w:val="141414"/>
          <w:shd w:val="clear" w:color="auto" w:fill="FFFFFF"/>
        </w:rPr>
        <w:t>high risk</w:t>
      </w:r>
      <w:proofErr w:type="gramEnd"/>
      <w:r w:rsidR="005A7D18">
        <w:rPr>
          <w:color w:val="141414"/>
          <w:shd w:val="clear" w:color="auto" w:fill="FFFFFF"/>
        </w:rPr>
        <w:t xml:space="preserve"> foods </w:t>
      </w:r>
      <w:r w:rsidR="00377C0D">
        <w:rPr>
          <w:color w:val="141414"/>
          <w:shd w:val="clear" w:color="auto" w:fill="FFFFFF"/>
        </w:rPr>
        <w:t xml:space="preserve">a commercial grade kitchen separate from the domestic kitchen </w:t>
      </w:r>
      <w:r w:rsidR="00A75310">
        <w:rPr>
          <w:color w:val="141414"/>
          <w:shd w:val="clear" w:color="auto" w:fill="FFFFFF"/>
        </w:rPr>
        <w:t xml:space="preserve">will be necessary </w:t>
      </w:r>
      <w:r w:rsidR="00AC360F">
        <w:rPr>
          <w:color w:val="141414"/>
          <w:shd w:val="clear" w:color="auto" w:fill="FFFFFF"/>
        </w:rPr>
        <w:t xml:space="preserve">in most circumstances </w:t>
      </w:r>
      <w:r w:rsidR="00A75310">
        <w:rPr>
          <w:color w:val="141414"/>
          <w:shd w:val="clear" w:color="auto" w:fill="FFFFFF"/>
        </w:rPr>
        <w:t>to comply with legislati</w:t>
      </w:r>
      <w:r>
        <w:rPr>
          <w:color w:val="141414"/>
          <w:shd w:val="clear" w:color="auto" w:fill="FFFFFF"/>
        </w:rPr>
        <w:t>ve</w:t>
      </w:r>
      <w:r w:rsidR="00A75310">
        <w:rPr>
          <w:color w:val="141414"/>
          <w:shd w:val="clear" w:color="auto" w:fill="FFFFFF"/>
        </w:rPr>
        <w:t xml:space="preserve"> requirements. </w:t>
      </w:r>
      <w:bookmarkStart w:id="3" w:name="_Int_DrgmOWgq"/>
      <w:bookmarkStart w:id="4" w:name="_Int_75SkAuml"/>
      <w:r w:rsidR="00E74A36">
        <w:rPr>
          <w:color w:val="141414"/>
          <w:shd w:val="clear" w:color="auto" w:fill="FFFFFF"/>
        </w:rPr>
        <w:t>Generally,</w:t>
      </w:r>
      <w:bookmarkEnd w:id="3"/>
      <w:r w:rsidR="00E74A36">
        <w:rPr>
          <w:color w:val="141414"/>
          <w:shd w:val="clear" w:color="auto" w:fill="FFFFFF"/>
        </w:rPr>
        <w:t xml:space="preserve"> t</w:t>
      </w:r>
      <w:r w:rsidR="00A75310">
        <w:rPr>
          <w:color w:val="141414"/>
          <w:shd w:val="clear" w:color="auto" w:fill="FFFFFF"/>
        </w:rPr>
        <w:t>he</w:t>
      </w:r>
      <w:bookmarkEnd w:id="4"/>
      <w:r w:rsidR="00A75310">
        <w:rPr>
          <w:color w:val="141414"/>
          <w:shd w:val="clear" w:color="auto" w:fill="FFFFFF"/>
        </w:rPr>
        <w:t xml:space="preserve"> domestic kitchen </w:t>
      </w:r>
      <w:proofErr w:type="gramStart"/>
      <w:r w:rsidR="00A75310">
        <w:rPr>
          <w:color w:val="141414"/>
          <w:shd w:val="clear" w:color="auto" w:fill="FFFFFF"/>
        </w:rPr>
        <w:t>of a residential premises</w:t>
      </w:r>
      <w:proofErr w:type="gramEnd"/>
      <w:r w:rsidR="00A75310">
        <w:rPr>
          <w:color w:val="141414"/>
          <w:shd w:val="clear" w:color="auto" w:fill="FFFFFF"/>
        </w:rPr>
        <w:t xml:space="preserve"> is only suitable for small scale, low to medium risk food activities</w:t>
      </w:r>
      <w:r>
        <w:rPr>
          <w:color w:val="141414"/>
          <w:shd w:val="clear" w:color="auto" w:fill="FFFFFF"/>
        </w:rPr>
        <w:t xml:space="preserve"> (P3 &amp; P4).</w:t>
      </w:r>
      <w:r w:rsidR="00A75310">
        <w:rPr>
          <w:color w:val="141414"/>
          <w:shd w:val="clear" w:color="auto" w:fill="FFFFFF"/>
        </w:rPr>
        <w:t xml:space="preserve"> </w:t>
      </w:r>
      <w:r w:rsidR="008227DF">
        <w:rPr>
          <w:color w:val="141414"/>
          <w:shd w:val="clear" w:color="auto" w:fill="FFFFFF"/>
        </w:rPr>
        <w:t>For example baking cakes, making jams and biscuits.</w:t>
      </w:r>
    </w:p>
    <w:p w14:paraId="6A4CFABA" w14:textId="77777777" w:rsidR="0071471D" w:rsidRDefault="005A7D18" w:rsidP="00CA00CD">
      <w:bookmarkStart w:id="5" w:name="_Int_EIlxy42w"/>
      <w:proofErr w:type="gramStart"/>
      <w:r>
        <w:t>H</w:t>
      </w:r>
      <w:r w:rsidR="0052075B">
        <w:t>igh risk</w:t>
      </w:r>
      <w:bookmarkEnd w:id="5"/>
      <w:proofErr w:type="gramEnd"/>
      <w:r>
        <w:t xml:space="preserve"> activities </w:t>
      </w:r>
      <w:r w:rsidR="00AC360F">
        <w:t>that are unlikely</w:t>
      </w:r>
      <w:r w:rsidR="004655E3">
        <w:t xml:space="preserve"> to meet the necessary F</w:t>
      </w:r>
      <w:r w:rsidR="00AC360F">
        <w:t>ood Standard requirements in a domestic kitchen can consider other options such as</w:t>
      </w:r>
      <w:r w:rsidR="0071471D">
        <w:t>:</w:t>
      </w:r>
    </w:p>
    <w:p w14:paraId="5D76D748" w14:textId="4F112F39" w:rsidR="00AC360F" w:rsidRDefault="00AC360F" w:rsidP="00A370E2">
      <w:pPr>
        <w:pStyle w:val="ListParagraph"/>
        <w:numPr>
          <w:ilvl w:val="0"/>
          <w:numId w:val="19"/>
        </w:numPr>
      </w:pPr>
      <w:r>
        <w:t xml:space="preserve">A separate </w:t>
      </w:r>
      <w:r w:rsidR="00862784">
        <w:t>dedicated</w:t>
      </w:r>
      <w:r w:rsidR="00B57D46">
        <w:t xml:space="preserve"> </w:t>
      </w:r>
      <w:r>
        <w:t>kitchen set up at home</w:t>
      </w:r>
    </w:p>
    <w:p w14:paraId="332DBE9F" w14:textId="5E52620C" w:rsidR="00AC360F" w:rsidRDefault="00B57D46" w:rsidP="00A370E2">
      <w:pPr>
        <w:pStyle w:val="ListParagraph"/>
        <w:numPr>
          <w:ilvl w:val="0"/>
          <w:numId w:val="19"/>
        </w:numPr>
      </w:pPr>
      <w:r>
        <w:t>Utilising</w:t>
      </w:r>
      <w:r w:rsidR="00AC360F">
        <w:t xml:space="preserve"> an existing commercial food premises</w:t>
      </w:r>
      <w:r>
        <w:t xml:space="preserve"> (</w:t>
      </w:r>
      <w:r w:rsidR="00291C7B">
        <w:t>including</w:t>
      </w:r>
      <w:r>
        <w:t xml:space="preserve"> mobile food premises)</w:t>
      </w:r>
    </w:p>
    <w:p w14:paraId="7CF6AEF4" w14:textId="77777777" w:rsidR="00B57D46" w:rsidRPr="00CA00CD" w:rsidRDefault="00AC360F" w:rsidP="00A370E2">
      <w:pPr>
        <w:pStyle w:val="ListParagraph"/>
        <w:numPr>
          <w:ilvl w:val="0"/>
          <w:numId w:val="19"/>
        </w:numPr>
      </w:pPr>
      <w:r>
        <w:t>Hiring a community venue with a registered commercial kitchen set up</w:t>
      </w:r>
    </w:p>
    <w:p w14:paraId="1EA2B4A3" w14:textId="1DB72172" w:rsidR="00F37B13" w:rsidRPr="00C70381" w:rsidRDefault="00577674" w:rsidP="00C70381">
      <w:pPr>
        <w:pStyle w:val="Heading1"/>
        <w:numPr>
          <w:ilvl w:val="0"/>
          <w:numId w:val="16"/>
        </w:numPr>
        <w:ind w:left="426" w:hanging="426"/>
      </w:pPr>
      <w:r w:rsidRPr="00C70381">
        <w:t>Structural requirements</w:t>
      </w:r>
    </w:p>
    <w:p w14:paraId="62F89D91" w14:textId="2C81BBCB" w:rsidR="002A791F" w:rsidRPr="002A791F" w:rsidRDefault="002A791F" w:rsidP="002A791F">
      <w:r w:rsidRPr="002A791F">
        <w:t xml:space="preserve">All food premises </w:t>
      </w:r>
      <w:proofErr w:type="gramStart"/>
      <w:r w:rsidRPr="002A791F">
        <w:t xml:space="preserve">must be designed and constructed in accordance with </w:t>
      </w:r>
      <w:hyperlink r:id="rId16" w:history="1">
        <w:r w:rsidRPr="002A791F">
          <w:rPr>
            <w:rStyle w:val="Hyperlink"/>
          </w:rPr>
          <w:t>Food Standards Code 3.2.3 - Food Premises and Equipment</w:t>
        </w:r>
        <w:proofErr w:type="gramEnd"/>
        <w:r w:rsidR="00FF5768">
          <w:rPr>
            <w:rStyle w:val="FootnoteReference"/>
            <w:color w:val="0563C1" w:themeColor="hyperlink"/>
            <w:u w:val="single"/>
          </w:rPr>
          <w:footnoteReference w:id="6"/>
        </w:r>
        <w:r w:rsidRPr="002A791F">
          <w:rPr>
            <w:rStyle w:val="Hyperlink"/>
          </w:rPr>
          <w:t>.</w:t>
        </w:r>
      </w:hyperlink>
      <w:r>
        <w:t xml:space="preserve"> </w:t>
      </w:r>
      <w:r w:rsidRPr="00B57D46">
        <w:t xml:space="preserve">The design and construction of the kitchen must comply with these standards and be appropriate for the activities </w:t>
      </w:r>
      <w:r w:rsidR="00862784">
        <w:t>of the</w:t>
      </w:r>
      <w:r w:rsidRPr="00B57D46">
        <w:t xml:space="preserve"> food business. </w:t>
      </w:r>
      <w:r w:rsidR="00C06D52">
        <w:t xml:space="preserve">The following </w:t>
      </w:r>
      <w:r w:rsidR="00F7436C">
        <w:t>provide</w:t>
      </w:r>
      <w:r w:rsidR="00FB2F0B">
        <w:t>s</w:t>
      </w:r>
      <w:r w:rsidR="00F7436C">
        <w:t xml:space="preserve"> a summary of</w:t>
      </w:r>
      <w:r w:rsidR="00C06D52">
        <w:t xml:space="preserve"> </w:t>
      </w:r>
      <w:r w:rsidR="00FB2F0B">
        <w:t xml:space="preserve">the most </w:t>
      </w:r>
      <w:r w:rsidR="00C06D52">
        <w:t xml:space="preserve">relevant sections from Chapter 3.2.3 </w:t>
      </w:r>
      <w:r w:rsidR="00F7436C">
        <w:t>and is not an exhaustive list:</w:t>
      </w:r>
    </w:p>
    <w:p w14:paraId="76C1A109" w14:textId="59964CC9" w:rsidR="002A791F" w:rsidRPr="00A370E2" w:rsidRDefault="00F86964" w:rsidP="00A370E2">
      <w:pPr>
        <w:rPr>
          <w:b/>
          <w:bCs/>
        </w:rPr>
      </w:pPr>
      <w:r w:rsidRPr="00A370E2">
        <w:rPr>
          <w:b/>
          <w:bCs/>
        </w:rPr>
        <w:t>Provision of f</w:t>
      </w:r>
      <w:r w:rsidR="00B126EA" w:rsidRPr="00A370E2">
        <w:rPr>
          <w:b/>
          <w:bCs/>
        </w:rPr>
        <w:t xml:space="preserve">ixtures, </w:t>
      </w:r>
      <w:bookmarkStart w:id="6" w:name="_Int_cVM4UC81"/>
      <w:r w:rsidR="00B126EA" w:rsidRPr="00A370E2">
        <w:rPr>
          <w:b/>
          <w:bCs/>
        </w:rPr>
        <w:t>fittings</w:t>
      </w:r>
      <w:bookmarkEnd w:id="6"/>
      <w:r w:rsidR="00B126EA" w:rsidRPr="00A370E2">
        <w:rPr>
          <w:b/>
          <w:bCs/>
        </w:rPr>
        <w:t xml:space="preserve"> and equipment</w:t>
      </w:r>
    </w:p>
    <w:p w14:paraId="65A2E8A7" w14:textId="77777777" w:rsidR="0071471D" w:rsidRDefault="00B126EA" w:rsidP="00A370E2">
      <w:r>
        <w:t xml:space="preserve">Fixtures, </w:t>
      </w:r>
      <w:bookmarkStart w:id="7" w:name="_Int_J4LWqIAh"/>
      <w:r>
        <w:t>fittings</w:t>
      </w:r>
      <w:bookmarkEnd w:id="7"/>
      <w:r>
        <w:t xml:space="preserve"> and equipment</w:t>
      </w:r>
      <w:r w:rsidR="00F86964">
        <w:t xml:space="preserve"> </w:t>
      </w:r>
      <w:proofErr w:type="gramStart"/>
      <w:r>
        <w:t xml:space="preserve">must be </w:t>
      </w:r>
      <w:r w:rsidR="009747C0">
        <w:t>provided</w:t>
      </w:r>
      <w:proofErr w:type="gramEnd"/>
      <w:r w:rsidR="009747C0">
        <w:t xml:space="preserve"> that are </w:t>
      </w:r>
      <w:r>
        <w:t>adequate and fit for their intended use</w:t>
      </w:r>
      <w:r w:rsidR="00F86964">
        <w:t>.</w:t>
      </w:r>
      <w:r w:rsidR="009747C0">
        <w:t xml:space="preserve"> This includes</w:t>
      </w:r>
      <w:r w:rsidR="0071471D">
        <w:t>:</w:t>
      </w:r>
    </w:p>
    <w:p w14:paraId="5D91DCBC" w14:textId="61A73D7B" w:rsidR="00B126EA" w:rsidRDefault="0046720F" w:rsidP="00A370E2">
      <w:pPr>
        <w:pStyle w:val="ListParagraph"/>
        <w:numPr>
          <w:ilvl w:val="0"/>
          <w:numId w:val="20"/>
        </w:numPr>
      </w:pPr>
      <w:r>
        <w:t xml:space="preserve">A permanent hand washing facility supplied with hot and </w:t>
      </w:r>
      <w:bookmarkStart w:id="8" w:name="_Int_dUuXZ79n"/>
      <w:r>
        <w:t>col</w:t>
      </w:r>
      <w:r w:rsidR="007B1813">
        <w:t>d water</w:t>
      </w:r>
      <w:bookmarkEnd w:id="8"/>
      <w:r w:rsidR="007B1813">
        <w:t xml:space="preserve"> through a single outlet with l</w:t>
      </w:r>
      <w:r>
        <w:t xml:space="preserve">iquid soap and paper towel </w:t>
      </w:r>
      <w:r w:rsidR="007B1813">
        <w:t>available</w:t>
      </w:r>
      <w:r w:rsidR="00160768">
        <w:t>.</w:t>
      </w:r>
    </w:p>
    <w:p w14:paraId="43E51FDF" w14:textId="42A2C41F" w:rsidR="00160768" w:rsidRDefault="0046720F" w:rsidP="00A370E2">
      <w:pPr>
        <w:pStyle w:val="ListParagraph"/>
        <w:numPr>
          <w:ilvl w:val="0"/>
          <w:numId w:val="20"/>
        </w:numPr>
      </w:pPr>
      <w:r>
        <w:t>A</w:t>
      </w:r>
      <w:r w:rsidR="00160768">
        <w:t xml:space="preserve"> double bowl sink for cleaning and sanitising of equipment. The sink </w:t>
      </w:r>
      <w:proofErr w:type="gramStart"/>
      <w:r w:rsidR="00160768">
        <w:t>must be supplied</w:t>
      </w:r>
      <w:proofErr w:type="gramEnd"/>
      <w:r w:rsidR="00160768">
        <w:t xml:space="preserve"> with hot and </w:t>
      </w:r>
      <w:bookmarkStart w:id="9" w:name="_Int_2L0Fspc2"/>
      <w:r w:rsidR="00160768">
        <w:t>cold water</w:t>
      </w:r>
      <w:bookmarkEnd w:id="9"/>
      <w:r w:rsidR="00160768">
        <w:t xml:space="preserve"> and of a size to allow for cleaning of the largest piece of equipment. </w:t>
      </w:r>
    </w:p>
    <w:p w14:paraId="57F22FA6" w14:textId="7859E7C7" w:rsidR="00160768" w:rsidRDefault="003C05C7" w:rsidP="00A370E2">
      <w:pPr>
        <w:pStyle w:val="ListParagraph"/>
        <w:numPr>
          <w:ilvl w:val="0"/>
          <w:numId w:val="20"/>
        </w:numPr>
      </w:pPr>
      <w:r>
        <w:t xml:space="preserve">A food preparation sink depending upon the types of foods </w:t>
      </w:r>
      <w:proofErr w:type="gramStart"/>
      <w:r>
        <w:t>being handled</w:t>
      </w:r>
      <w:proofErr w:type="gramEnd"/>
      <w:r>
        <w:t xml:space="preserve">. </w:t>
      </w:r>
    </w:p>
    <w:p w14:paraId="0BE2C51F" w14:textId="5C786381" w:rsidR="0046720F" w:rsidRPr="00B126EA" w:rsidRDefault="00160768" w:rsidP="00A370E2">
      <w:r>
        <w:t xml:space="preserve">In kitchens where there is a double bowl sink and a dishwasher, </w:t>
      </w:r>
      <w:proofErr w:type="gramStart"/>
      <w:r>
        <w:t>one half</w:t>
      </w:r>
      <w:proofErr w:type="gramEnd"/>
      <w:r>
        <w:t xml:space="preserve"> of the double bowl sink may be designated for the </w:t>
      </w:r>
      <w:r w:rsidR="007B1813">
        <w:t xml:space="preserve">purposes of hand washing. Good cleaning and sanitation practices can allow </w:t>
      </w:r>
      <w:proofErr w:type="gramStart"/>
      <w:r w:rsidR="007B1813">
        <w:t>for the</w:t>
      </w:r>
      <w:proofErr w:type="gramEnd"/>
      <w:r w:rsidR="007B1813">
        <w:t xml:space="preserve"> hand wash sink to be used for washing food </w:t>
      </w:r>
      <w:r w:rsidR="00B94236">
        <w:t>when there is</w:t>
      </w:r>
      <w:r w:rsidR="007B1813">
        <w:t xml:space="preserve"> minimal food preparation</w:t>
      </w:r>
      <w:bookmarkStart w:id="10" w:name="_Int_sWgn4edG"/>
      <w:r w:rsidR="0046720F">
        <w:t xml:space="preserve">. </w:t>
      </w:r>
      <w:bookmarkEnd w:id="10"/>
    </w:p>
    <w:p w14:paraId="7D4BBC8B" w14:textId="5A432E21" w:rsidR="00B57D46" w:rsidRDefault="00B57D46" w:rsidP="00A370E2">
      <w:pPr>
        <w:rPr>
          <w:b/>
        </w:rPr>
      </w:pPr>
      <w:r w:rsidRPr="00A370E2">
        <w:rPr>
          <w:b/>
        </w:rPr>
        <w:t>Adequate supply of potable water</w:t>
      </w:r>
    </w:p>
    <w:p w14:paraId="67D52224" w14:textId="487944A3" w:rsidR="00F86964" w:rsidRDefault="005C24F9" w:rsidP="00A370E2">
      <w:r>
        <w:t>Must have</w:t>
      </w:r>
      <w:r w:rsidR="007B1813">
        <w:t xml:space="preserve"> a</w:t>
      </w:r>
      <w:r w:rsidR="00B76659">
        <w:t xml:space="preserve"> sufficient</w:t>
      </w:r>
      <w:r>
        <w:t xml:space="preserve"> </w:t>
      </w:r>
      <w:r w:rsidR="00B76659">
        <w:t xml:space="preserve">supply of water </w:t>
      </w:r>
      <w:r w:rsidR="00862784">
        <w:t>able to</w:t>
      </w:r>
      <w:r>
        <w:t xml:space="preserve"> carry out all food preparation, equipment washing, hand washing, cleaning and other water using operations (including appliances such as dishwashers). </w:t>
      </w:r>
    </w:p>
    <w:p w14:paraId="5A5961A1" w14:textId="0B455046" w:rsidR="00B126EA" w:rsidRPr="00B126EA" w:rsidRDefault="00B76659" w:rsidP="00A370E2">
      <w:r>
        <w:lastRenderedPageBreak/>
        <w:t>Businesses using p</w:t>
      </w:r>
      <w:r w:rsidR="008F21A2">
        <w:t>rivate water supplies</w:t>
      </w:r>
      <w:r w:rsidR="00B823E8">
        <w:t xml:space="preserve"> such as rainwater tanks and bore water</w:t>
      </w:r>
      <w:r>
        <w:t xml:space="preserve"> </w:t>
      </w:r>
      <w:r w:rsidR="008F21A2">
        <w:t xml:space="preserve">must comply with the Australian Drinking Water Guidelines. All private water supply operators should have a water supply management plan. Further information </w:t>
      </w:r>
      <w:proofErr w:type="gramStart"/>
      <w:r w:rsidR="008F21A2">
        <w:t>can be found</w:t>
      </w:r>
      <w:proofErr w:type="gramEnd"/>
      <w:r w:rsidR="008F21A2">
        <w:t xml:space="preserve"> </w:t>
      </w:r>
      <w:r w:rsidR="00A370E2">
        <w:t xml:space="preserve">on the </w:t>
      </w:r>
      <w:hyperlink r:id="rId17" w:history="1">
        <w:r w:rsidR="00A370E2" w:rsidRPr="00A370E2">
          <w:rPr>
            <w:rStyle w:val="Hyperlink"/>
          </w:rPr>
          <w:t>NT Government website</w:t>
        </w:r>
        <w:r w:rsidR="006046FF" w:rsidRPr="00A370E2">
          <w:rPr>
            <w:rStyle w:val="Hyperlink"/>
            <w:vertAlign w:val="superscript"/>
          </w:rPr>
          <w:footnoteReference w:id="7"/>
        </w:r>
      </w:hyperlink>
      <w:r w:rsidR="00A370E2">
        <w:t>.</w:t>
      </w:r>
    </w:p>
    <w:p w14:paraId="5D8D1E73" w14:textId="29088405" w:rsidR="00B57D46" w:rsidRDefault="00B57D46" w:rsidP="00A370E2">
      <w:pPr>
        <w:rPr>
          <w:b/>
        </w:rPr>
      </w:pPr>
      <w:r w:rsidRPr="00A370E2">
        <w:rPr>
          <w:b/>
        </w:rPr>
        <w:t>Adequate space</w:t>
      </w:r>
    </w:p>
    <w:p w14:paraId="6DB16172" w14:textId="77777777" w:rsidR="00FF5768" w:rsidRPr="009F248A" w:rsidRDefault="00FF5768" w:rsidP="006046FF">
      <w:r w:rsidRPr="00A370E2">
        <w:t xml:space="preserve">The </w:t>
      </w:r>
      <w:r>
        <w:t xml:space="preserve">kitchen must be fit for its purpose and be of a sufficient size to enable the production of safe and suitable food. </w:t>
      </w:r>
    </w:p>
    <w:p w14:paraId="09D608A8" w14:textId="34A87A6A" w:rsidR="00B57D46" w:rsidRDefault="00B57D46" w:rsidP="00A370E2">
      <w:pPr>
        <w:rPr>
          <w:b/>
        </w:rPr>
      </w:pPr>
      <w:r w:rsidRPr="00A370E2">
        <w:rPr>
          <w:b/>
        </w:rPr>
        <w:t xml:space="preserve">Separate </w:t>
      </w:r>
      <w:r w:rsidR="00CF139A" w:rsidRPr="00A370E2">
        <w:rPr>
          <w:b/>
        </w:rPr>
        <w:t xml:space="preserve">designated </w:t>
      </w:r>
      <w:r w:rsidRPr="00A370E2">
        <w:rPr>
          <w:b/>
        </w:rPr>
        <w:t>storage areas</w:t>
      </w:r>
      <w:r w:rsidR="004F2585" w:rsidRPr="00A370E2">
        <w:rPr>
          <w:b/>
        </w:rPr>
        <w:t xml:space="preserve"> (food/equipment/chemicals) </w:t>
      </w:r>
    </w:p>
    <w:p w14:paraId="756FD6BA" w14:textId="5FD7A91F" w:rsidR="00CF139A" w:rsidRPr="006E7FC1" w:rsidRDefault="00CF139A" w:rsidP="00A370E2">
      <w:r>
        <w:t>Clearly designated</w:t>
      </w:r>
      <w:r w:rsidR="006E7FC1">
        <w:t xml:space="preserve"> storage</w:t>
      </w:r>
      <w:r>
        <w:t xml:space="preserve"> facilities</w:t>
      </w:r>
      <w:r w:rsidR="006E7FC1">
        <w:t xml:space="preserve"> need to </w:t>
      </w:r>
      <w:proofErr w:type="gramStart"/>
      <w:r w:rsidR="006E7FC1">
        <w:t>be provided</w:t>
      </w:r>
      <w:proofErr w:type="gramEnd"/>
      <w:r w:rsidR="006E7FC1">
        <w:t xml:space="preserve"> </w:t>
      </w:r>
      <w:r>
        <w:t>for all cold,</w:t>
      </w:r>
      <w:r w:rsidR="00B94236">
        <w:t xml:space="preserve"> frozen and</w:t>
      </w:r>
      <w:r>
        <w:t xml:space="preserve"> dry ingredients, ready to eat foods, utensils, equipment, and food packaging. These facilities must be separate from all domestic food and household items. Chemicals and cleaning equipment must be stored in an area separate from where food and food equipment </w:t>
      </w:r>
      <w:bookmarkStart w:id="11" w:name="_Int_w8JSlIKj"/>
      <w:r>
        <w:t>is</w:t>
      </w:r>
      <w:bookmarkEnd w:id="11"/>
      <w:r>
        <w:t xml:space="preserve"> handled and stored. </w:t>
      </w:r>
    </w:p>
    <w:p w14:paraId="1102313D" w14:textId="6E2FD9E0" w:rsidR="001C4932" w:rsidRDefault="00F86964" w:rsidP="00A370E2">
      <w:pPr>
        <w:rPr>
          <w:b/>
          <w:bCs/>
        </w:rPr>
      </w:pPr>
      <w:r w:rsidRPr="00A370E2">
        <w:rPr>
          <w:b/>
          <w:bCs/>
        </w:rPr>
        <w:t>Suitable f</w:t>
      </w:r>
      <w:r w:rsidR="00B57D46" w:rsidRPr="00A370E2">
        <w:rPr>
          <w:b/>
          <w:bCs/>
        </w:rPr>
        <w:t xml:space="preserve">loors, </w:t>
      </w:r>
      <w:bookmarkStart w:id="12" w:name="_Int_ZG8twH66"/>
      <w:r w:rsidR="00B57D46" w:rsidRPr="00A370E2">
        <w:rPr>
          <w:b/>
          <w:bCs/>
        </w:rPr>
        <w:t>walls</w:t>
      </w:r>
      <w:bookmarkEnd w:id="12"/>
      <w:r w:rsidR="00B57D46" w:rsidRPr="00A370E2">
        <w:rPr>
          <w:b/>
          <w:bCs/>
        </w:rPr>
        <w:t xml:space="preserve"> and ceiling</w:t>
      </w:r>
      <w:r w:rsidRPr="00A370E2">
        <w:rPr>
          <w:b/>
          <w:bCs/>
        </w:rPr>
        <w:t xml:space="preserve"> </w:t>
      </w:r>
    </w:p>
    <w:p w14:paraId="49DFB089" w14:textId="58D61572" w:rsidR="001C4932" w:rsidRPr="00A370E2" w:rsidRDefault="001C4932" w:rsidP="00A370E2">
      <w:pPr>
        <w:rPr>
          <w:b/>
          <w:bCs/>
        </w:rPr>
      </w:pPr>
      <w:r w:rsidRPr="006046FF">
        <w:rPr>
          <w:bCs/>
        </w:rPr>
        <w:t xml:space="preserve">All </w:t>
      </w:r>
      <w:r>
        <w:t xml:space="preserve">walls, floors, ceilings, benches and cupboards must be in a good condition and finished with a smooth, durable, impervious material capable of </w:t>
      </w:r>
      <w:proofErr w:type="gramStart"/>
      <w:r>
        <w:t>being effectively cleaned</w:t>
      </w:r>
      <w:proofErr w:type="gramEnd"/>
      <w:r>
        <w:t xml:space="preserve">. </w:t>
      </w:r>
    </w:p>
    <w:p w14:paraId="4E58BAE7" w14:textId="27D435A2" w:rsidR="00B57D46" w:rsidRDefault="00F86964" w:rsidP="00A370E2">
      <w:pPr>
        <w:rPr>
          <w:b/>
        </w:rPr>
      </w:pPr>
      <w:r>
        <w:rPr>
          <w:b/>
        </w:rPr>
        <w:t>Adequate v</w:t>
      </w:r>
      <w:r w:rsidR="00B57D46" w:rsidRPr="007C6497">
        <w:rPr>
          <w:b/>
        </w:rPr>
        <w:t>entilation</w:t>
      </w:r>
    </w:p>
    <w:p w14:paraId="1335C804" w14:textId="7E6D3131" w:rsidR="00C06D52" w:rsidRPr="00C06D52" w:rsidRDefault="00B94236" w:rsidP="00A370E2">
      <w:r>
        <w:t>If cooking</w:t>
      </w:r>
      <w:r w:rsidR="009747C0">
        <w:t>,</w:t>
      </w:r>
      <w:r>
        <w:t xml:space="preserve"> then a</w:t>
      </w:r>
      <w:r w:rsidR="00C06D52">
        <w:t xml:space="preserve">dequate ventilation </w:t>
      </w:r>
      <w:proofErr w:type="gramStart"/>
      <w:r w:rsidR="00B126EA">
        <w:t>should be provided</w:t>
      </w:r>
      <w:proofErr w:type="gramEnd"/>
      <w:r w:rsidR="00B126EA">
        <w:t xml:space="preserve"> over all cooking appliances</w:t>
      </w:r>
      <w:r w:rsidR="005C5B6B">
        <w:t xml:space="preserve">. </w:t>
      </w:r>
      <w:r w:rsidR="00B126EA">
        <w:t xml:space="preserve">Domestic exhaust hoods are likely to be suitable </w:t>
      </w:r>
      <w:r w:rsidR="00CD6EC5">
        <w:t xml:space="preserve">for </w:t>
      </w:r>
      <w:proofErr w:type="gramStart"/>
      <w:r w:rsidR="00CD6EC5">
        <w:t>small scale</w:t>
      </w:r>
      <w:proofErr w:type="gramEnd"/>
      <w:r w:rsidR="00CD6EC5">
        <w:t xml:space="preserve"> home based businesses.</w:t>
      </w:r>
    </w:p>
    <w:p w14:paraId="3D07190B" w14:textId="126CE4E4" w:rsidR="00B57D46" w:rsidRPr="00A370E2" w:rsidRDefault="00B57D46" w:rsidP="00A370E2">
      <w:pPr>
        <w:rPr>
          <w:b/>
        </w:rPr>
      </w:pPr>
      <w:r w:rsidRPr="00A370E2">
        <w:rPr>
          <w:b/>
        </w:rPr>
        <w:t>Pest pro</w:t>
      </w:r>
      <w:r w:rsidR="00C06D52" w:rsidRPr="00A370E2">
        <w:rPr>
          <w:b/>
        </w:rPr>
        <w:t>of and waste disposal</w:t>
      </w:r>
    </w:p>
    <w:p w14:paraId="3EA0304A" w14:textId="253E2E7A" w:rsidR="00C06D52" w:rsidRDefault="00C06D52" w:rsidP="00A370E2">
      <w:r>
        <w:t xml:space="preserve">The premises must be pest proof to prevent the entry of rodents, birds, </w:t>
      </w:r>
      <w:bookmarkStart w:id="13" w:name="_Int_YMJWjV1O"/>
      <w:r>
        <w:t>animals</w:t>
      </w:r>
      <w:bookmarkEnd w:id="13"/>
      <w:r>
        <w:t xml:space="preserve"> and insects. Adequate waste disposal measures must be in place. Bins must be suitable for the volume of garbage and recycled matter and be emptied on a regular basis to prevent pest activity. </w:t>
      </w:r>
    </w:p>
    <w:p w14:paraId="17F4385B" w14:textId="42A7DBCB" w:rsidR="00C70381" w:rsidRPr="00C70381" w:rsidRDefault="00577674" w:rsidP="006046FF">
      <w:pPr>
        <w:pStyle w:val="Heading1"/>
        <w:numPr>
          <w:ilvl w:val="0"/>
          <w:numId w:val="16"/>
        </w:numPr>
        <w:ind w:left="426" w:hanging="426"/>
      </w:pPr>
      <w:r w:rsidRPr="00C70381">
        <w:t>Operational requirements</w:t>
      </w:r>
    </w:p>
    <w:p w14:paraId="596BF35B" w14:textId="5069321A" w:rsidR="004F2585" w:rsidRPr="00A370E2" w:rsidRDefault="00F86964" w:rsidP="00A370E2">
      <w:pPr>
        <w:rPr>
          <w:b/>
        </w:rPr>
      </w:pPr>
      <w:r w:rsidRPr="00A370E2">
        <w:rPr>
          <w:b/>
        </w:rPr>
        <w:t>Recall protocols</w:t>
      </w:r>
    </w:p>
    <w:p w14:paraId="17C3BBB4" w14:textId="24226778" w:rsidR="00BD7EAA" w:rsidRPr="0014572A" w:rsidRDefault="0014572A" w:rsidP="00A370E2">
      <w:r>
        <w:t>Food business that manufacturer, wholesale supply or import must have a written recall plan in place.</w:t>
      </w:r>
      <w:r w:rsidR="00BD7EAA">
        <w:t xml:space="preserve"> </w:t>
      </w:r>
      <w:r>
        <w:t xml:space="preserve">A copy of the FSANZ Food Industry Protocol </w:t>
      </w:r>
      <w:proofErr w:type="gramStart"/>
      <w:r>
        <w:t>can be accessed</w:t>
      </w:r>
      <w:proofErr w:type="gramEnd"/>
      <w:r>
        <w:t xml:space="preserve"> </w:t>
      </w:r>
      <w:r w:rsidR="006046FF">
        <w:t xml:space="preserve">on the </w:t>
      </w:r>
      <w:hyperlink r:id="rId18" w:history="1">
        <w:r w:rsidR="006046FF" w:rsidRPr="00A370E2">
          <w:rPr>
            <w:rStyle w:val="Hyperlink"/>
          </w:rPr>
          <w:t>Food Standards website</w:t>
        </w:r>
        <w:r w:rsidR="006046FF" w:rsidRPr="00A370E2">
          <w:rPr>
            <w:rStyle w:val="Hyperlink"/>
            <w:vertAlign w:val="superscript"/>
          </w:rPr>
          <w:footnoteReference w:id="8"/>
        </w:r>
      </w:hyperlink>
      <w:r w:rsidR="00A370E2">
        <w:t>.</w:t>
      </w:r>
      <w:r w:rsidR="006046FF">
        <w:t xml:space="preserve"> </w:t>
      </w:r>
      <w:r w:rsidR="00BD7EAA">
        <w:t>The ingredients yo</w:t>
      </w:r>
      <w:r w:rsidR="00C264A4">
        <w:t xml:space="preserve">u use to make your food could </w:t>
      </w:r>
      <w:r w:rsidR="009F248A">
        <w:t xml:space="preserve">also </w:t>
      </w:r>
      <w:r w:rsidR="00C264A4">
        <w:t xml:space="preserve">be subject to </w:t>
      </w:r>
      <w:r w:rsidR="009F248A">
        <w:t xml:space="preserve">recalls. Keep records of your ingredients, </w:t>
      </w:r>
      <w:bookmarkStart w:id="14" w:name="_Int_jux9q1Ye"/>
      <w:r w:rsidR="009F248A">
        <w:t>suppliers,</w:t>
      </w:r>
      <w:bookmarkEnd w:id="14"/>
      <w:r w:rsidR="009F248A">
        <w:t xml:space="preserve"> and business sales to enable traceability. You can keep informed on food recalls by subscribing to FSANZ’s free email </w:t>
      </w:r>
      <w:hyperlink r:id="rId19">
        <w:r w:rsidR="009F248A" w:rsidRPr="77AEF3D7">
          <w:rPr>
            <w:rStyle w:val="Hyperlink"/>
          </w:rPr>
          <w:t>food recall alert service</w:t>
        </w:r>
      </w:hyperlink>
      <w:r w:rsidR="006046FF">
        <w:rPr>
          <w:rStyle w:val="FootnoteReference"/>
          <w:color w:val="0563C1" w:themeColor="hyperlink"/>
          <w:u w:val="single"/>
        </w:rPr>
        <w:footnoteReference w:id="9"/>
      </w:r>
      <w:r w:rsidR="009F248A">
        <w:t xml:space="preserve">. </w:t>
      </w:r>
    </w:p>
    <w:p w14:paraId="4B04A4A2" w14:textId="5D1CDBF0" w:rsidR="007C6497" w:rsidRPr="00C70381" w:rsidRDefault="00F86964" w:rsidP="00A370E2">
      <w:pPr>
        <w:rPr>
          <w:b/>
        </w:rPr>
      </w:pPr>
      <w:r w:rsidRPr="00C70381">
        <w:rPr>
          <w:b/>
        </w:rPr>
        <w:t>Packaged food l</w:t>
      </w:r>
      <w:r w:rsidR="004F2585" w:rsidRPr="00C70381">
        <w:rPr>
          <w:b/>
        </w:rPr>
        <w:t>abelling</w:t>
      </w:r>
    </w:p>
    <w:p w14:paraId="02FACC76" w14:textId="3D58B7C6" w:rsidR="006F60F9" w:rsidRPr="00A370E2" w:rsidRDefault="00E246D8" w:rsidP="00A370E2">
      <w:r>
        <w:t>All packaged food</w:t>
      </w:r>
      <w:r w:rsidR="00F86964">
        <w:t xml:space="preserve"> for retail sale</w:t>
      </w:r>
      <w:r>
        <w:t xml:space="preserve"> </w:t>
      </w:r>
      <w:proofErr w:type="gramStart"/>
      <w:r w:rsidR="0052724A">
        <w:t>must be labelled</w:t>
      </w:r>
      <w:proofErr w:type="gramEnd"/>
      <w:r w:rsidR="0052724A">
        <w:t xml:space="preserve"> in accordance with Food Standard 1.2.1</w:t>
      </w:r>
      <w:r>
        <w:t xml:space="preserve">. </w:t>
      </w:r>
      <w:r w:rsidR="00F86964">
        <w:t xml:space="preserve">Visit </w:t>
      </w:r>
      <w:hyperlink r:id="rId20">
        <w:r w:rsidRPr="295F993A">
          <w:rPr>
            <w:rStyle w:val="Hyperlink"/>
          </w:rPr>
          <w:t>Food Standards Australia and New Zealand</w:t>
        </w:r>
        <w:r w:rsidR="00E66FC6">
          <w:rPr>
            <w:rStyle w:val="FootnoteReference"/>
            <w:color w:val="0563C1" w:themeColor="hyperlink"/>
            <w:u w:val="single"/>
          </w:rPr>
          <w:footnoteReference w:id="10"/>
        </w:r>
        <w:r w:rsidRPr="295F993A">
          <w:rPr>
            <w:rStyle w:val="Hyperlink"/>
          </w:rPr>
          <w:t xml:space="preserve"> </w:t>
        </w:r>
      </w:hyperlink>
      <w:r w:rsidR="00F86964">
        <w:t xml:space="preserve">for further information and </w:t>
      </w:r>
      <w:r>
        <w:t>useful</w:t>
      </w:r>
      <w:r w:rsidR="00D24236">
        <w:t xml:space="preserve"> labelling</w:t>
      </w:r>
      <w:r>
        <w:t xml:space="preserve"> tools</w:t>
      </w:r>
      <w:r w:rsidR="003B1F86">
        <w:t>. Food products</w:t>
      </w:r>
      <w:r w:rsidR="00291C7B">
        <w:t xml:space="preserve"> </w:t>
      </w:r>
      <w:r w:rsidR="00291C7B">
        <w:lastRenderedPageBreak/>
        <w:t xml:space="preserve">labelling </w:t>
      </w:r>
      <w:r w:rsidR="00B2048C">
        <w:t xml:space="preserve">can be </w:t>
      </w:r>
      <w:bookmarkStart w:id="15" w:name="_Int_ccjJSal4"/>
      <w:r w:rsidR="00B2048C">
        <w:t>complex</w:t>
      </w:r>
      <w:bookmarkEnd w:id="15"/>
      <w:r w:rsidR="00B2048C">
        <w:t xml:space="preserve"> and you should seek advice from an independent food analyst especially if you are making any claims (</w:t>
      </w:r>
      <w:bookmarkStart w:id="16" w:name="_Int_sdO8noLf"/>
      <w:r w:rsidR="00B2048C">
        <w:t>e.g.</w:t>
      </w:r>
      <w:bookmarkEnd w:id="16"/>
      <w:r w:rsidR="00B2048C">
        <w:t xml:space="preserve"> allergens) or </w:t>
      </w:r>
      <w:r w:rsidR="003B1F86">
        <w:t>require</w:t>
      </w:r>
      <w:r w:rsidR="00B2048C">
        <w:t xml:space="preserve"> product</w:t>
      </w:r>
      <w:r w:rsidR="00B50B35">
        <w:t xml:space="preserve"> </w:t>
      </w:r>
      <w:proofErr w:type="gramStart"/>
      <w:r w:rsidR="00B50B35">
        <w:t>shelf-life</w:t>
      </w:r>
      <w:proofErr w:type="gramEnd"/>
      <w:r w:rsidR="00B50B35">
        <w:t xml:space="preserve"> testing.</w:t>
      </w:r>
    </w:p>
    <w:p w14:paraId="2A563963" w14:textId="0FFD4989" w:rsidR="004F2585" w:rsidRPr="00A370E2" w:rsidRDefault="00D24236" w:rsidP="00A370E2">
      <w:pPr>
        <w:rPr>
          <w:b/>
        </w:rPr>
      </w:pPr>
      <w:r w:rsidRPr="00A370E2">
        <w:rPr>
          <w:b/>
        </w:rPr>
        <w:t>Food s</w:t>
      </w:r>
      <w:r w:rsidR="004F2585" w:rsidRPr="00A370E2">
        <w:rPr>
          <w:b/>
        </w:rPr>
        <w:t>afety training</w:t>
      </w:r>
    </w:p>
    <w:p w14:paraId="48E45EA9" w14:textId="095C8094" w:rsidR="00291C7B" w:rsidRPr="0014572A" w:rsidRDefault="0014572A" w:rsidP="00A370E2">
      <w:r>
        <w:t xml:space="preserve">It is </w:t>
      </w:r>
      <w:r w:rsidR="008C4476">
        <w:t>your</w:t>
      </w:r>
      <w:r>
        <w:t xml:space="preserve"> responsibility to ensure that all food </w:t>
      </w:r>
      <w:r w:rsidR="008C4476">
        <w:t>handlers have adequate skills and knowledge</w:t>
      </w:r>
      <w:r>
        <w:t xml:space="preserve">. Free non-accredited online training is available at </w:t>
      </w:r>
      <w:bookmarkStart w:id="17" w:name="_Int_suzcdCGg"/>
      <w:r w:rsidR="002562C9">
        <w:fldChar w:fldCharType="begin"/>
      </w:r>
      <w:r w:rsidR="002562C9">
        <w:instrText xml:space="preserve"> HYPERLINK "https://www.imalert.com.au/v6/?sub=nt" \h </w:instrText>
      </w:r>
      <w:r w:rsidR="002562C9">
        <w:fldChar w:fldCharType="separate"/>
      </w:r>
      <w:r w:rsidRPr="295F993A">
        <w:rPr>
          <w:rStyle w:val="Hyperlink"/>
        </w:rPr>
        <w:t>I</w:t>
      </w:r>
      <w:r w:rsidR="00D24236" w:rsidRPr="295F993A">
        <w:rPr>
          <w:rStyle w:val="Hyperlink"/>
        </w:rPr>
        <w:t>’</w:t>
      </w:r>
      <w:r w:rsidRPr="295F993A">
        <w:rPr>
          <w:rStyle w:val="Hyperlink"/>
        </w:rPr>
        <w:t>m</w:t>
      </w:r>
      <w:r w:rsidR="002562C9">
        <w:rPr>
          <w:rStyle w:val="Hyperlink"/>
        </w:rPr>
        <w:fldChar w:fldCharType="end"/>
      </w:r>
      <w:bookmarkEnd w:id="17"/>
      <w:r w:rsidRPr="295F993A">
        <w:rPr>
          <w:rStyle w:val="Hyperlink"/>
        </w:rPr>
        <w:t xml:space="preserve"> Alert</w:t>
      </w:r>
      <w:r w:rsidR="00E66FC6">
        <w:rPr>
          <w:rStyle w:val="FootnoteReference"/>
          <w:color w:val="0563C1" w:themeColor="hyperlink"/>
          <w:u w:val="single"/>
        </w:rPr>
        <w:footnoteReference w:id="11"/>
      </w:r>
      <w:r>
        <w:t xml:space="preserve"> or </w:t>
      </w:r>
      <w:r w:rsidR="00FB2F0B">
        <w:t xml:space="preserve">Department of Health </w:t>
      </w:r>
      <w:r w:rsidR="00CD6EC5">
        <w:t xml:space="preserve">Victoria </w:t>
      </w:r>
      <w:r w:rsidR="00D24236">
        <w:t>-</w:t>
      </w:r>
      <w:r>
        <w:t xml:space="preserve"> </w:t>
      </w:r>
      <w:hyperlink r:id="rId21">
        <w:r w:rsidRPr="295F993A">
          <w:rPr>
            <w:rStyle w:val="Hyperlink"/>
          </w:rPr>
          <w:t>Do Food Safely</w:t>
        </w:r>
      </w:hyperlink>
      <w:r w:rsidR="00E66FC6">
        <w:rPr>
          <w:rStyle w:val="FootnoteReference"/>
          <w:color w:val="0563C1" w:themeColor="hyperlink"/>
          <w:u w:val="single"/>
        </w:rPr>
        <w:footnoteReference w:id="12"/>
      </w:r>
      <w:r>
        <w:t xml:space="preserve">. </w:t>
      </w:r>
    </w:p>
    <w:p w14:paraId="7C104F1C" w14:textId="4CB8160E" w:rsidR="004F2585" w:rsidRPr="00A370E2" w:rsidRDefault="000D65A4" w:rsidP="00A370E2">
      <w:pPr>
        <w:rPr>
          <w:b/>
        </w:rPr>
      </w:pPr>
      <w:r w:rsidRPr="00A370E2">
        <w:rPr>
          <w:b/>
        </w:rPr>
        <w:t>Prevent contamination</w:t>
      </w:r>
      <w:r w:rsidR="00F86964" w:rsidRPr="00A370E2">
        <w:rPr>
          <w:b/>
        </w:rPr>
        <w:t xml:space="preserve"> of food </w:t>
      </w:r>
    </w:p>
    <w:p w14:paraId="7BE38895" w14:textId="2E414FF7" w:rsidR="000D65A4" w:rsidRPr="000D65A4" w:rsidRDefault="000D65A4" w:rsidP="00A370E2">
      <w:r>
        <w:t xml:space="preserve">During preparation, </w:t>
      </w:r>
      <w:bookmarkStart w:id="18" w:name="_Int_4YB7waKe"/>
      <w:r>
        <w:t>packaging,</w:t>
      </w:r>
      <w:bookmarkEnd w:id="18"/>
      <w:r>
        <w:t xml:space="preserve"> and transport of food no smoking, pets, </w:t>
      </w:r>
      <w:bookmarkStart w:id="19" w:name="_Int_qEC9aGW2"/>
      <w:r>
        <w:t>children,</w:t>
      </w:r>
      <w:bookmarkEnd w:id="19"/>
      <w:r>
        <w:t xml:space="preserve"> or other domestic activities </w:t>
      </w:r>
      <w:proofErr w:type="gramStart"/>
      <w:r>
        <w:t>are permitted</w:t>
      </w:r>
      <w:proofErr w:type="gramEnd"/>
      <w:r>
        <w:t xml:space="preserve">. </w:t>
      </w:r>
    </w:p>
    <w:p w14:paraId="1A8F58A7" w14:textId="19910630" w:rsidR="000D65A4" w:rsidRPr="00A370E2" w:rsidRDefault="009F248A" w:rsidP="00A370E2">
      <w:pPr>
        <w:rPr>
          <w:b/>
        </w:rPr>
      </w:pPr>
      <w:r w:rsidRPr="00A370E2">
        <w:rPr>
          <w:b/>
        </w:rPr>
        <w:t>Cleaning and sanitising</w:t>
      </w:r>
      <w:r w:rsidR="00447509" w:rsidRPr="00A370E2">
        <w:rPr>
          <w:b/>
        </w:rPr>
        <w:t xml:space="preserve"> </w:t>
      </w:r>
    </w:p>
    <w:p w14:paraId="4EF26966" w14:textId="182E8F71" w:rsidR="006046FF" w:rsidRPr="009747C0" w:rsidRDefault="009747C0" w:rsidP="00A370E2">
      <w:r>
        <w:t xml:space="preserve">A food grade sanitiser is required for sanitising food contact surfaces. The premises </w:t>
      </w:r>
      <w:proofErr w:type="gramStart"/>
      <w:r>
        <w:t xml:space="preserve">must </w:t>
      </w:r>
      <w:bookmarkStart w:id="20" w:name="_Int_Q23oEuiA"/>
      <w:r>
        <w:t>always be kept</w:t>
      </w:r>
      <w:proofErr w:type="gramEnd"/>
      <w:r>
        <w:t xml:space="preserve"> in clean and sanitary conditions</w:t>
      </w:r>
      <w:bookmarkEnd w:id="20"/>
      <w:r>
        <w:t xml:space="preserve">, this includes all fixtures, fittings, utensils, </w:t>
      </w:r>
      <w:bookmarkStart w:id="21" w:name="_Int_qy3xacSI"/>
      <w:r>
        <w:t>equipment,</w:t>
      </w:r>
      <w:bookmarkEnd w:id="21"/>
      <w:r>
        <w:t xml:space="preserve"> and vehicles used to transport food. </w:t>
      </w:r>
    </w:p>
    <w:p w14:paraId="7A4D7C35" w14:textId="743EAA1B" w:rsidR="00D24236" w:rsidRPr="00A370E2" w:rsidRDefault="00C70381" w:rsidP="00A370E2">
      <w:pPr>
        <w:rPr>
          <w:b/>
          <w:bCs/>
        </w:rPr>
      </w:pPr>
      <w:r w:rsidRPr="00A370E2">
        <w:rPr>
          <w:b/>
          <w:bCs/>
        </w:rPr>
        <w:t>S</w:t>
      </w:r>
      <w:r w:rsidR="00447509" w:rsidRPr="00A370E2">
        <w:rPr>
          <w:b/>
          <w:bCs/>
        </w:rPr>
        <w:t>afe food temp</w:t>
      </w:r>
      <w:r w:rsidR="00B50B35" w:rsidRPr="00A370E2">
        <w:rPr>
          <w:b/>
          <w:bCs/>
        </w:rPr>
        <w:t>eratures</w:t>
      </w:r>
      <w:r w:rsidR="00D24236" w:rsidRPr="00A370E2">
        <w:rPr>
          <w:b/>
          <w:bCs/>
        </w:rPr>
        <w:t xml:space="preserve">, </w:t>
      </w:r>
      <w:bookmarkStart w:id="22" w:name="_Int_g8WZ1oid"/>
      <w:r w:rsidR="00D24236" w:rsidRPr="00A370E2">
        <w:rPr>
          <w:b/>
          <w:bCs/>
        </w:rPr>
        <w:t>time</w:t>
      </w:r>
      <w:bookmarkEnd w:id="22"/>
      <w:r w:rsidR="00D24236" w:rsidRPr="00A370E2">
        <w:rPr>
          <w:b/>
          <w:bCs/>
        </w:rPr>
        <w:t xml:space="preserve"> </w:t>
      </w:r>
      <w:r w:rsidR="00447509" w:rsidRPr="00A370E2">
        <w:rPr>
          <w:b/>
          <w:bCs/>
        </w:rPr>
        <w:t>and processing</w:t>
      </w:r>
    </w:p>
    <w:p w14:paraId="52ADE8AB" w14:textId="58D9483C" w:rsidR="00E66FC6" w:rsidRPr="00A370E2" w:rsidRDefault="00B50B35" w:rsidP="00A370E2">
      <w:pPr>
        <w:rPr>
          <w:color w:val="0563C1" w:themeColor="hyperlink"/>
          <w:u w:val="single"/>
        </w:rPr>
      </w:pPr>
      <w:r>
        <w:t xml:space="preserve">A digital probe thermometer is required to monitor temperatures </w:t>
      </w:r>
      <w:r w:rsidR="003E531F">
        <w:t xml:space="preserve">of potentially hazardous foods. For further information on temperature control and operational food safety requirements please visit the </w:t>
      </w:r>
      <w:hyperlink r:id="rId22" w:history="1">
        <w:r w:rsidR="003E531F" w:rsidRPr="00022742">
          <w:rPr>
            <w:rStyle w:val="Hyperlink"/>
          </w:rPr>
          <w:t>NT Food safety and regulations webpage</w:t>
        </w:r>
        <w:r w:rsidR="00E66FC6" w:rsidRPr="00022742">
          <w:rPr>
            <w:rStyle w:val="Hyperlink"/>
            <w:vertAlign w:val="superscript"/>
          </w:rPr>
          <w:footnoteReference w:id="13"/>
        </w:r>
      </w:hyperlink>
      <w:r w:rsidR="00E66FC6">
        <w:rPr>
          <w:rStyle w:val="Hyperlink"/>
        </w:rPr>
        <w:t>.</w:t>
      </w:r>
    </w:p>
    <w:p w14:paraId="51F05DFE" w14:textId="041D1A2E" w:rsidR="00D24236" w:rsidRDefault="00FB236C" w:rsidP="00D24236">
      <w:pPr>
        <w:pStyle w:val="Heading2"/>
      </w:pPr>
      <w:r>
        <w:lastRenderedPageBreak/>
        <w:t xml:space="preserve">4.1 </w:t>
      </w:r>
      <w:r w:rsidR="00447509">
        <w:t xml:space="preserve">Typical setup of a domestic kitchen and sample </w:t>
      </w:r>
      <w:r>
        <w:t xml:space="preserve">floor </w:t>
      </w:r>
      <w:r w:rsidR="00447509">
        <w:t>plan</w:t>
      </w:r>
    </w:p>
    <w:p w14:paraId="283FF512" w14:textId="45525373" w:rsidR="009747C0" w:rsidRPr="009747C0" w:rsidRDefault="56F8600C" w:rsidP="295F993A">
      <w:r>
        <w:rPr>
          <w:noProof/>
          <w:lang w:eastAsia="en-AU"/>
        </w:rPr>
        <w:drawing>
          <wp:inline distT="0" distB="0" distL="0" distR="0" wp14:anchorId="71AE6489" wp14:editId="4FF8965F">
            <wp:extent cx="5164454" cy="2969895"/>
            <wp:effectExtent l="0" t="0" r="0" b="190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3">
                      <a:extLst>
                        <a:ext uri="{28A0092B-C50C-407E-A947-70E740481C1C}">
                          <a14:useLocalDpi xmlns:a14="http://schemas.microsoft.com/office/drawing/2010/main" val="0"/>
                        </a:ext>
                      </a:extLst>
                    </a:blip>
                    <a:stretch>
                      <a:fillRect/>
                    </a:stretch>
                  </pic:blipFill>
                  <pic:spPr>
                    <a:xfrm>
                      <a:off x="0" y="0"/>
                      <a:ext cx="5164454" cy="2969895"/>
                    </a:xfrm>
                    <a:prstGeom prst="rect">
                      <a:avLst/>
                    </a:prstGeom>
                  </pic:spPr>
                </pic:pic>
              </a:graphicData>
            </a:graphic>
          </wp:inline>
        </w:drawing>
      </w:r>
    </w:p>
    <w:tbl>
      <w:tblPr>
        <w:tblW w:w="1022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3"/>
        <w:gridCol w:w="5812"/>
      </w:tblGrid>
      <w:tr w:rsidR="00447509" w14:paraId="1495FE99" w14:textId="77777777" w:rsidTr="003E531F">
        <w:trPr>
          <w:trHeight w:val="1073"/>
        </w:trPr>
        <w:tc>
          <w:tcPr>
            <w:tcW w:w="4413" w:type="dxa"/>
          </w:tcPr>
          <w:p w14:paraId="28B93ED3" w14:textId="3892A00D" w:rsidR="00447509" w:rsidRDefault="00447509" w:rsidP="003E531F">
            <w:pPr>
              <w:pStyle w:val="TableParagraph"/>
            </w:pPr>
            <w:r w:rsidRPr="00447509">
              <w:rPr>
                <w:b/>
                <w:w w:val="108"/>
              </w:rPr>
              <w:t>A</w:t>
            </w:r>
            <w:r w:rsidR="003E531F">
              <w:rPr>
                <w:b/>
                <w:w w:val="108"/>
              </w:rPr>
              <w:t xml:space="preserve">: </w:t>
            </w:r>
            <w:r>
              <w:t xml:space="preserve">Double bowl sink with hot and </w:t>
            </w:r>
            <w:bookmarkStart w:id="23" w:name="_Int_92BehIP7"/>
            <w:r>
              <w:t>cold</w:t>
            </w:r>
            <w:r w:rsidR="6F817083">
              <w:t xml:space="preserve"> water</w:t>
            </w:r>
            <w:bookmarkEnd w:id="23"/>
            <w:r w:rsidR="6F817083">
              <w:t xml:space="preserve"> through a single outlet (one side used as the hand wash sink)</w:t>
            </w:r>
          </w:p>
        </w:tc>
        <w:tc>
          <w:tcPr>
            <w:tcW w:w="5812" w:type="dxa"/>
          </w:tcPr>
          <w:p w14:paraId="10FEA894" w14:textId="0574DEB9" w:rsidR="00447509" w:rsidRDefault="00447509" w:rsidP="003E531F">
            <w:pPr>
              <w:pStyle w:val="TableParagraph"/>
              <w:ind w:left="105"/>
            </w:pPr>
            <w:r w:rsidRPr="00447509">
              <w:rPr>
                <w:b/>
                <w:w w:val="90"/>
              </w:rPr>
              <w:t>G</w:t>
            </w:r>
            <w:r w:rsidR="003E531F">
              <w:rPr>
                <w:b/>
                <w:w w:val="90"/>
              </w:rPr>
              <w:t xml:space="preserve">: </w:t>
            </w:r>
            <w:r>
              <w:t>Pantry with designated shelf for dry food used in the business separate from household food items.</w:t>
            </w:r>
          </w:p>
        </w:tc>
      </w:tr>
      <w:tr w:rsidR="00447509" w14:paraId="17491B53" w14:textId="77777777" w:rsidTr="003E531F">
        <w:trPr>
          <w:trHeight w:val="848"/>
        </w:trPr>
        <w:tc>
          <w:tcPr>
            <w:tcW w:w="4413" w:type="dxa"/>
          </w:tcPr>
          <w:p w14:paraId="2D62839A" w14:textId="35715857" w:rsidR="00447509" w:rsidRDefault="00447509" w:rsidP="003E531F">
            <w:pPr>
              <w:pStyle w:val="TableParagraph"/>
            </w:pPr>
            <w:r w:rsidRPr="00447509">
              <w:rPr>
                <w:b/>
                <w:w w:val="114"/>
              </w:rPr>
              <w:t>B</w:t>
            </w:r>
            <w:r w:rsidR="003E531F">
              <w:rPr>
                <w:b/>
                <w:w w:val="114"/>
              </w:rPr>
              <w:t xml:space="preserve">: </w:t>
            </w:r>
            <w:r>
              <w:t xml:space="preserve">Under bench dishwasher with hot cycle for </w:t>
            </w:r>
            <w:proofErr w:type="spellStart"/>
            <w:r>
              <w:t>sanitising</w:t>
            </w:r>
            <w:proofErr w:type="spellEnd"/>
            <w:r>
              <w:t xml:space="preserve"> equipment</w:t>
            </w:r>
          </w:p>
        </w:tc>
        <w:tc>
          <w:tcPr>
            <w:tcW w:w="5812" w:type="dxa"/>
          </w:tcPr>
          <w:p w14:paraId="636AE7BD" w14:textId="69B3AA8E" w:rsidR="00447509" w:rsidRDefault="00447509" w:rsidP="003E531F">
            <w:pPr>
              <w:pStyle w:val="TableParagraph"/>
              <w:ind w:left="105"/>
            </w:pPr>
            <w:r w:rsidRPr="00447509">
              <w:rPr>
                <w:b/>
                <w:w w:val="108"/>
              </w:rPr>
              <w:t>H</w:t>
            </w:r>
            <w:r w:rsidR="003E531F">
              <w:rPr>
                <w:b/>
                <w:w w:val="108"/>
              </w:rPr>
              <w:t xml:space="preserve">: </w:t>
            </w:r>
            <w:r w:rsidR="006617DF">
              <w:t>Microwave</w:t>
            </w:r>
          </w:p>
        </w:tc>
      </w:tr>
      <w:tr w:rsidR="00447509" w14:paraId="0FB65B5E" w14:textId="77777777" w:rsidTr="003E531F">
        <w:trPr>
          <w:trHeight w:val="964"/>
        </w:trPr>
        <w:tc>
          <w:tcPr>
            <w:tcW w:w="4413" w:type="dxa"/>
          </w:tcPr>
          <w:p w14:paraId="151898CD" w14:textId="2699A41E" w:rsidR="00447509" w:rsidRDefault="00447509" w:rsidP="003E531F">
            <w:pPr>
              <w:pStyle w:val="TableParagraph"/>
            </w:pPr>
            <w:r w:rsidRPr="00447509">
              <w:rPr>
                <w:b/>
                <w:w w:val="97"/>
              </w:rPr>
              <w:t>C</w:t>
            </w:r>
            <w:r w:rsidR="003E531F">
              <w:rPr>
                <w:b/>
                <w:w w:val="97"/>
              </w:rPr>
              <w:t xml:space="preserve">: </w:t>
            </w:r>
            <w:r>
              <w:t>Ran</w:t>
            </w:r>
            <w:r w:rsidR="006617DF">
              <w:t>ge hood above cooking equipment</w:t>
            </w:r>
          </w:p>
        </w:tc>
        <w:tc>
          <w:tcPr>
            <w:tcW w:w="5812" w:type="dxa"/>
          </w:tcPr>
          <w:p w14:paraId="0D7FE605" w14:textId="34A8CB6B" w:rsidR="00447509" w:rsidRDefault="00447509" w:rsidP="003E531F">
            <w:pPr>
              <w:pStyle w:val="TableParagraph"/>
              <w:ind w:left="105"/>
            </w:pPr>
            <w:r w:rsidRPr="00447509">
              <w:rPr>
                <w:b/>
                <w:w w:val="144"/>
              </w:rPr>
              <w:t>I</w:t>
            </w:r>
            <w:r w:rsidR="003E531F">
              <w:rPr>
                <w:b/>
                <w:w w:val="144"/>
              </w:rPr>
              <w:t xml:space="preserve">: </w:t>
            </w:r>
            <w:r>
              <w:t xml:space="preserve">Flooring in good condition and constructed of a smooth impervious material that is easily cleaned </w:t>
            </w:r>
          </w:p>
          <w:p w14:paraId="7EA80AE1" w14:textId="508874BF" w:rsidR="00447509" w:rsidRDefault="00447509" w:rsidP="008F20EF">
            <w:pPr>
              <w:pStyle w:val="TableParagraph"/>
              <w:spacing w:before="2" w:line="234" w:lineRule="exact"/>
              <w:ind w:left="105"/>
            </w:pPr>
          </w:p>
        </w:tc>
      </w:tr>
      <w:tr w:rsidR="00447509" w14:paraId="12E0DB15" w14:textId="77777777" w:rsidTr="003E531F">
        <w:trPr>
          <w:trHeight w:val="815"/>
        </w:trPr>
        <w:tc>
          <w:tcPr>
            <w:tcW w:w="4413" w:type="dxa"/>
          </w:tcPr>
          <w:p w14:paraId="4B76B3C3" w14:textId="340D1A9A" w:rsidR="00447509" w:rsidRDefault="00447509" w:rsidP="003E531F">
            <w:pPr>
              <w:pStyle w:val="TableParagraph"/>
            </w:pPr>
            <w:r w:rsidRPr="00447509">
              <w:rPr>
                <w:b/>
                <w:w w:val="102"/>
              </w:rPr>
              <w:t>D</w:t>
            </w:r>
            <w:r w:rsidR="003E531F">
              <w:rPr>
                <w:b/>
                <w:w w:val="102"/>
              </w:rPr>
              <w:t xml:space="preserve">: </w:t>
            </w:r>
            <w:r w:rsidR="006617DF">
              <w:t>Stove top and oven</w:t>
            </w:r>
          </w:p>
        </w:tc>
        <w:tc>
          <w:tcPr>
            <w:tcW w:w="5812" w:type="dxa"/>
          </w:tcPr>
          <w:p w14:paraId="258C4FDF" w14:textId="307B2075" w:rsidR="00447509" w:rsidRDefault="00447509" w:rsidP="003E531F">
            <w:pPr>
              <w:pStyle w:val="TableParagraph"/>
              <w:ind w:left="105"/>
            </w:pPr>
            <w:r w:rsidRPr="00447509">
              <w:rPr>
                <w:b/>
                <w:w w:val="84"/>
              </w:rPr>
              <w:t>J</w:t>
            </w:r>
            <w:r w:rsidR="003E531F">
              <w:rPr>
                <w:b/>
                <w:w w:val="84"/>
              </w:rPr>
              <w:t xml:space="preserve">: </w:t>
            </w:r>
            <w:r>
              <w:t xml:space="preserve">Window fitted with </w:t>
            </w:r>
            <w:proofErr w:type="spellStart"/>
            <w:r>
              <w:t>flyscreen</w:t>
            </w:r>
            <w:proofErr w:type="spellEnd"/>
            <w:r>
              <w:t xml:space="preserve"> to prevent en</w:t>
            </w:r>
            <w:r w:rsidR="006617DF">
              <w:t>try of pests when window opened</w:t>
            </w:r>
          </w:p>
        </w:tc>
      </w:tr>
      <w:tr w:rsidR="00447509" w14:paraId="2A4E2160" w14:textId="77777777" w:rsidTr="003E531F">
        <w:trPr>
          <w:trHeight w:val="1067"/>
        </w:trPr>
        <w:tc>
          <w:tcPr>
            <w:tcW w:w="4413" w:type="dxa"/>
          </w:tcPr>
          <w:p w14:paraId="046A1500" w14:textId="3C17AB2C" w:rsidR="00447509" w:rsidRDefault="00447509" w:rsidP="003E531F">
            <w:pPr>
              <w:pStyle w:val="TableParagraph"/>
            </w:pPr>
            <w:r w:rsidRPr="00447509">
              <w:rPr>
                <w:b/>
                <w:w w:val="105"/>
              </w:rPr>
              <w:t>E</w:t>
            </w:r>
            <w:r w:rsidR="003E531F">
              <w:rPr>
                <w:b/>
                <w:w w:val="105"/>
              </w:rPr>
              <w:t xml:space="preserve">: </w:t>
            </w:r>
            <w:r>
              <w:t>Refrigerator with designated shelf for food used in the business sep</w:t>
            </w:r>
            <w:r w:rsidR="006617DF">
              <w:t>arate from household food items</w:t>
            </w:r>
          </w:p>
        </w:tc>
        <w:tc>
          <w:tcPr>
            <w:tcW w:w="5812" w:type="dxa"/>
          </w:tcPr>
          <w:p w14:paraId="446D25C0" w14:textId="6BEE5EED" w:rsidR="00447509" w:rsidRDefault="00447509" w:rsidP="003E531F">
            <w:pPr>
              <w:pStyle w:val="TableParagraph"/>
              <w:ind w:left="105"/>
            </w:pPr>
            <w:r w:rsidRPr="00447509">
              <w:rPr>
                <w:b/>
                <w:w w:val="114"/>
              </w:rPr>
              <w:t>K</w:t>
            </w:r>
            <w:r w:rsidR="003E531F">
              <w:rPr>
                <w:b/>
                <w:w w:val="114"/>
              </w:rPr>
              <w:t xml:space="preserve">: </w:t>
            </w:r>
            <w:r w:rsidR="006617DF">
              <w:t>Entrance</w:t>
            </w:r>
          </w:p>
        </w:tc>
      </w:tr>
      <w:tr w:rsidR="00447509" w14:paraId="52ECCB4E" w14:textId="77777777" w:rsidTr="003E531F">
        <w:trPr>
          <w:trHeight w:val="1484"/>
        </w:trPr>
        <w:tc>
          <w:tcPr>
            <w:tcW w:w="4413" w:type="dxa"/>
          </w:tcPr>
          <w:p w14:paraId="00A4B5F2" w14:textId="6985DCDA" w:rsidR="00447509" w:rsidRDefault="00447509" w:rsidP="003E531F">
            <w:pPr>
              <w:pStyle w:val="TableParagraph"/>
            </w:pPr>
            <w:r w:rsidRPr="00447509">
              <w:rPr>
                <w:b/>
                <w:w w:val="108"/>
              </w:rPr>
              <w:t>F</w:t>
            </w:r>
            <w:r w:rsidR="003E531F">
              <w:rPr>
                <w:b/>
                <w:w w:val="108"/>
              </w:rPr>
              <w:t xml:space="preserve">: </w:t>
            </w:r>
            <w:r>
              <w:t>Food preparation benches in good condition and constructed of a smooth impervious material that is easily cleaned</w:t>
            </w:r>
          </w:p>
          <w:p w14:paraId="49E4B3F8" w14:textId="382E49B3" w:rsidR="00447509" w:rsidRDefault="00447509" w:rsidP="00E66FC6">
            <w:pPr>
              <w:pStyle w:val="TableParagraph"/>
              <w:spacing w:before="2" w:line="234" w:lineRule="exact"/>
              <w:ind w:left="0"/>
              <w:jc w:val="left"/>
            </w:pPr>
          </w:p>
        </w:tc>
        <w:tc>
          <w:tcPr>
            <w:tcW w:w="5812" w:type="dxa"/>
          </w:tcPr>
          <w:p w14:paraId="65D90DA1" w14:textId="3E35636C" w:rsidR="00447509" w:rsidRDefault="003E531F" w:rsidP="00447509">
            <w:pPr>
              <w:pStyle w:val="TableParagraph"/>
              <w:spacing w:before="0"/>
              <w:ind w:left="105" w:right="324"/>
              <w:rPr>
                <w:b/>
              </w:rPr>
            </w:pPr>
            <w:r>
              <w:rPr>
                <w:b/>
              </w:rPr>
              <w:t xml:space="preserve">Note: </w:t>
            </w:r>
            <w:r w:rsidR="00447509">
              <w:rPr>
                <w:b/>
              </w:rPr>
              <w:t xml:space="preserve">Kitchen allows for </w:t>
            </w:r>
            <w:proofErr w:type="gramStart"/>
            <w:r w:rsidR="00447509">
              <w:rPr>
                <w:b/>
              </w:rPr>
              <w:t>one way</w:t>
            </w:r>
            <w:proofErr w:type="gramEnd"/>
            <w:r w:rsidR="00447509">
              <w:rPr>
                <w:b/>
              </w:rPr>
              <w:t xml:space="preserve"> product flow with adequate room for the activities carried out.</w:t>
            </w:r>
          </w:p>
        </w:tc>
      </w:tr>
    </w:tbl>
    <w:p w14:paraId="5ED349E9" w14:textId="1E3CE2AD" w:rsidR="009747C0" w:rsidRDefault="005D3944" w:rsidP="00A370E2">
      <w:pPr>
        <w:pStyle w:val="Heading1"/>
        <w:numPr>
          <w:ilvl w:val="0"/>
          <w:numId w:val="16"/>
        </w:numPr>
        <w:tabs>
          <w:tab w:val="left" w:pos="567"/>
        </w:tabs>
        <w:ind w:left="426"/>
      </w:pPr>
      <w:r>
        <w:t>Temporary and mobile food premises</w:t>
      </w:r>
    </w:p>
    <w:p w14:paraId="50C61A0A" w14:textId="2F803E3E" w:rsidR="009747C0" w:rsidRPr="00F840B0" w:rsidRDefault="00133254" w:rsidP="00E66FC6">
      <w:r>
        <w:t>If you plan to operate a temporary or mobile food premises, you are required to register</w:t>
      </w:r>
      <w:r w:rsidR="00AB7BBC">
        <w:t xml:space="preserve"> as a food business</w:t>
      </w:r>
      <w:r>
        <w:t>.</w:t>
      </w:r>
      <w:r w:rsidR="00AB7BBC">
        <w:t xml:space="preserve"> If this is an additional operation to the home business, then a separate registration may be required. </w:t>
      </w:r>
      <w:r>
        <w:t xml:space="preserve">A temporary or mobile food operation </w:t>
      </w:r>
      <w:proofErr w:type="gramStart"/>
      <w:r>
        <w:t>ma</w:t>
      </w:r>
      <w:r w:rsidR="00AB7BBC">
        <w:t>y be permitted</w:t>
      </w:r>
      <w:proofErr w:type="gramEnd"/>
      <w:r w:rsidR="00AB7BBC">
        <w:t xml:space="preserve"> to prepare </w:t>
      </w:r>
      <w:r>
        <w:t xml:space="preserve">certain foods from </w:t>
      </w:r>
      <w:r w:rsidR="00AB7BBC">
        <w:t xml:space="preserve">the </w:t>
      </w:r>
      <w:r>
        <w:t>home</w:t>
      </w:r>
      <w:r w:rsidR="00AB7BBC">
        <w:t xml:space="preserve"> kitchen</w:t>
      </w:r>
      <w:r>
        <w:t xml:space="preserve"> for </w:t>
      </w:r>
      <w:r>
        <w:lastRenderedPageBreak/>
        <w:t>the sale at a market or event</w:t>
      </w:r>
      <w:r w:rsidR="00AB7BBC">
        <w:t xml:space="preserve"> subject to approvals and conditions from an Environmental Health Officer. </w:t>
      </w:r>
      <w:r w:rsidRPr="62573AD1">
        <w:t xml:space="preserve">For more </w:t>
      </w:r>
      <w:proofErr w:type="gramStart"/>
      <w:r w:rsidRPr="62573AD1">
        <w:t>information</w:t>
      </w:r>
      <w:proofErr w:type="gramEnd"/>
      <w:r w:rsidRPr="62573AD1">
        <w:t xml:space="preserve"> </w:t>
      </w:r>
      <w:r w:rsidR="003E531F">
        <w:t xml:space="preserve">refer to the </w:t>
      </w:r>
      <w:r w:rsidR="00E8259D">
        <w:t>Mobile and</w:t>
      </w:r>
      <w:r w:rsidR="003E531F">
        <w:t xml:space="preserve"> </w:t>
      </w:r>
      <w:r w:rsidR="00E8259D">
        <w:t>temporary</w:t>
      </w:r>
      <w:r w:rsidR="005A7D18">
        <w:t xml:space="preserve"> </w:t>
      </w:r>
      <w:r w:rsidR="003E531F">
        <w:t>f</w:t>
      </w:r>
      <w:r w:rsidR="005A7D18">
        <w:t xml:space="preserve">ood premises </w:t>
      </w:r>
      <w:r w:rsidRPr="62573AD1">
        <w:t>guidelines</w:t>
      </w:r>
      <w:r w:rsidR="003E531F">
        <w:t>.</w:t>
      </w:r>
    </w:p>
    <w:p w14:paraId="3897607E" w14:textId="352C4404" w:rsidR="00577674" w:rsidRDefault="005D3944" w:rsidP="00A370E2">
      <w:pPr>
        <w:pStyle w:val="Heading1"/>
        <w:numPr>
          <w:ilvl w:val="0"/>
          <w:numId w:val="16"/>
        </w:numPr>
        <w:ind w:left="426"/>
      </w:pPr>
      <w:r>
        <w:t>The application and r</w:t>
      </w:r>
      <w:r w:rsidR="00577674">
        <w:t>egistration</w:t>
      </w:r>
      <w:r>
        <w:t xml:space="preserve"> process</w:t>
      </w:r>
    </w:p>
    <w:p w14:paraId="52BA0CBA" w14:textId="692BEC8A" w:rsidR="00AB7BBC" w:rsidRDefault="005D3944" w:rsidP="006617DF">
      <w:pPr>
        <w:pStyle w:val="Heading2"/>
      </w:pPr>
      <w:r>
        <w:t>Step 1</w:t>
      </w:r>
      <w:r w:rsidR="00E66FC6">
        <w:t>.</w:t>
      </w:r>
      <w:r w:rsidR="00AB7BBC">
        <w:t xml:space="preserve"> </w:t>
      </w:r>
      <w:hyperlink r:id="rId24" w:history="1">
        <w:r w:rsidR="00AB7BBC" w:rsidRPr="000960BA">
          <w:rPr>
            <w:rStyle w:val="Hyperlink"/>
          </w:rPr>
          <w:t>Lodge</w:t>
        </w:r>
        <w:r w:rsidR="008D55F8" w:rsidRPr="000960BA">
          <w:rPr>
            <w:rStyle w:val="Hyperlink"/>
          </w:rPr>
          <w:t>ment of</w:t>
        </w:r>
        <w:r w:rsidR="00AB7BBC" w:rsidRPr="000960BA">
          <w:rPr>
            <w:rStyle w:val="Hyperlink"/>
          </w:rPr>
          <w:t xml:space="preserve"> a food business application</w:t>
        </w:r>
      </w:hyperlink>
      <w:r w:rsidR="006F60F9">
        <w:rPr>
          <w:rStyle w:val="FootnoteReference"/>
          <w:color w:val="0563C1" w:themeColor="hyperlink"/>
          <w:u w:val="single"/>
        </w:rPr>
        <w:footnoteReference w:id="14"/>
      </w:r>
    </w:p>
    <w:p w14:paraId="225D8B48" w14:textId="5C17F944" w:rsidR="00577674" w:rsidRDefault="765EA481" w:rsidP="00AB7BBC">
      <w:r>
        <w:t xml:space="preserve">Complete the </w:t>
      </w:r>
      <w:r w:rsidR="0BA87995">
        <w:t xml:space="preserve">application form </w:t>
      </w:r>
      <w:r>
        <w:t xml:space="preserve">and </w:t>
      </w:r>
      <w:r w:rsidR="0BA87995">
        <w:t xml:space="preserve">attach </w:t>
      </w:r>
      <w:r w:rsidR="667F048E">
        <w:t xml:space="preserve">a </w:t>
      </w:r>
      <w:r w:rsidR="0BA87995">
        <w:t>floor plan of</w:t>
      </w:r>
      <w:r w:rsidR="06BDAD07">
        <w:t xml:space="preserve"> the</w:t>
      </w:r>
      <w:r w:rsidR="0BA87995">
        <w:t xml:space="preserve"> proposed kitchen and/or photographs</w:t>
      </w:r>
      <w:r w:rsidR="667F048E">
        <w:t>.</w:t>
      </w:r>
      <w:r w:rsidR="69C0F5F7">
        <w:t xml:space="preserve"> Refer to section 4.1 (sample floor plan) to assist you.</w:t>
      </w:r>
      <w:r w:rsidR="667F048E">
        <w:t xml:space="preserve"> Include a description about the types of food and processes and att</w:t>
      </w:r>
      <w:r w:rsidR="06BDAD07">
        <w:t>ach</w:t>
      </w:r>
      <w:r w:rsidR="69C0F5F7">
        <w:t xml:space="preserve"> a copy of your proposed menu</w:t>
      </w:r>
      <w:r w:rsidR="667F048E">
        <w:t xml:space="preserve">. </w:t>
      </w:r>
      <w:r w:rsidR="4AD001DB">
        <w:t xml:space="preserve">Applications </w:t>
      </w:r>
      <w:proofErr w:type="gramStart"/>
      <w:r w:rsidR="4AD001DB">
        <w:t>are processed</w:t>
      </w:r>
      <w:proofErr w:type="gramEnd"/>
      <w:r w:rsidR="4AD001DB">
        <w:t xml:space="preserve"> within 30 days</w:t>
      </w:r>
      <w:r w:rsidR="06BDAD07">
        <w:t xml:space="preserve"> from the date you submit.</w:t>
      </w:r>
    </w:p>
    <w:p w14:paraId="79A02D0A" w14:textId="551E6444" w:rsidR="00EC6289" w:rsidRDefault="005D3944" w:rsidP="005D3944">
      <w:pPr>
        <w:pStyle w:val="Heading2"/>
      </w:pPr>
      <w:r>
        <w:t>Step 2</w:t>
      </w:r>
      <w:r w:rsidR="00E66FC6">
        <w:t>.</w:t>
      </w:r>
      <w:r>
        <w:t xml:space="preserve"> </w:t>
      </w:r>
      <w:r w:rsidR="00FB236C">
        <w:t>Assessment of application</w:t>
      </w:r>
      <w:r>
        <w:t xml:space="preserve"> </w:t>
      </w:r>
    </w:p>
    <w:p w14:paraId="126219B8" w14:textId="45BF65FF" w:rsidR="005D3944" w:rsidRDefault="00EC6289" w:rsidP="00EC6289">
      <w:r>
        <w:t>An Environmental Health Officer</w:t>
      </w:r>
      <w:r w:rsidR="008D55F8">
        <w:t xml:space="preserve"> (EHO)</w:t>
      </w:r>
      <w:r>
        <w:t xml:space="preserve"> will </w:t>
      </w:r>
      <w:r w:rsidR="005D3944">
        <w:t>contact you</w:t>
      </w:r>
      <w:r>
        <w:t xml:space="preserve"> within 7 d</w:t>
      </w:r>
      <w:r w:rsidR="00E73929">
        <w:t>ays to acknowledge receipt.</w:t>
      </w:r>
      <w:r>
        <w:t xml:space="preserve"> </w:t>
      </w:r>
      <w:r w:rsidR="008D55F8">
        <w:t xml:space="preserve">The </w:t>
      </w:r>
      <w:r w:rsidR="00E73929">
        <w:t>EHO</w:t>
      </w:r>
      <w:r w:rsidR="008D55F8">
        <w:t xml:space="preserve"> will</w:t>
      </w:r>
      <w:r w:rsidR="00E73929">
        <w:t xml:space="preserve"> then</w:t>
      </w:r>
      <w:r w:rsidR="008D55F8">
        <w:t xml:space="preserve"> assess the information and provide an initial risk classification that app</w:t>
      </w:r>
      <w:r w:rsidR="00E73929">
        <w:t>lies to the business and whether the proposal is suitable for a domestic kitchen</w:t>
      </w:r>
      <w:r w:rsidR="008D55F8">
        <w:t xml:space="preserve">. </w:t>
      </w:r>
      <w:r w:rsidR="00E73929">
        <w:t xml:space="preserve">Further information </w:t>
      </w:r>
      <w:proofErr w:type="gramStart"/>
      <w:r w:rsidR="00E73929">
        <w:t>may be requested</w:t>
      </w:r>
      <w:proofErr w:type="gramEnd"/>
      <w:r w:rsidR="00E73929">
        <w:t>.</w:t>
      </w:r>
      <w:r w:rsidR="00A75BFC">
        <w:t xml:space="preserve"> It </w:t>
      </w:r>
      <w:proofErr w:type="gramStart"/>
      <w:r w:rsidR="00A75BFC">
        <w:t>is recommended</w:t>
      </w:r>
      <w:proofErr w:type="gramEnd"/>
      <w:r w:rsidR="00A75BFC">
        <w:t xml:space="preserve"> that you wait for the assessment before conducting any works or alterations to the food premises.</w:t>
      </w:r>
    </w:p>
    <w:p w14:paraId="6BF9DFAE" w14:textId="09F96165" w:rsidR="005D3944" w:rsidRDefault="005D3944" w:rsidP="005D3944">
      <w:pPr>
        <w:pStyle w:val="Heading2"/>
      </w:pPr>
      <w:r>
        <w:t>Step 3</w:t>
      </w:r>
      <w:r w:rsidR="00E66FC6">
        <w:t>.</w:t>
      </w:r>
      <w:r>
        <w:t xml:space="preserve"> Inspection and confirm</w:t>
      </w:r>
      <w:r w:rsidR="00A75BFC">
        <w:t>ation of</w:t>
      </w:r>
      <w:r>
        <w:t xml:space="preserve"> risk classification</w:t>
      </w:r>
    </w:p>
    <w:p w14:paraId="0E3F692D" w14:textId="114DAE35" w:rsidR="008F20EF" w:rsidRPr="008F20EF" w:rsidRDefault="00EC6289" w:rsidP="008F20EF">
      <w:r>
        <w:t xml:space="preserve">An inspection of the premises </w:t>
      </w:r>
      <w:proofErr w:type="gramStart"/>
      <w:r w:rsidR="008D55F8">
        <w:t>will be arranged</w:t>
      </w:r>
      <w:proofErr w:type="gramEnd"/>
      <w:r w:rsidR="008D55F8">
        <w:t xml:space="preserve"> with the EHO</w:t>
      </w:r>
      <w:r>
        <w:t>.</w:t>
      </w:r>
      <w:r w:rsidR="00A75BFC">
        <w:t xml:space="preserve"> You </w:t>
      </w:r>
      <w:proofErr w:type="gramStart"/>
      <w:r w:rsidR="00A75BFC">
        <w:t>will be advised</w:t>
      </w:r>
      <w:proofErr w:type="gramEnd"/>
      <w:r w:rsidR="00A75BFC">
        <w:t xml:space="preserve"> if the proposal complies with all the requirements.</w:t>
      </w:r>
      <w:r>
        <w:t xml:space="preserve"> </w:t>
      </w:r>
      <w:r w:rsidR="008F20EF">
        <w:t xml:space="preserve">If it does not </w:t>
      </w:r>
      <w:proofErr w:type="gramStart"/>
      <w:r w:rsidR="008F20EF">
        <w:t>comply</w:t>
      </w:r>
      <w:proofErr w:type="gramEnd"/>
      <w:r w:rsidR="008F20EF">
        <w:t xml:space="preserve"> you </w:t>
      </w:r>
      <w:r w:rsidR="000960BA">
        <w:t>will be given the option t</w:t>
      </w:r>
      <w:r w:rsidR="00224B8D">
        <w:t>o</w:t>
      </w:r>
      <w:r w:rsidR="000960BA">
        <w:t xml:space="preserve"> </w:t>
      </w:r>
      <w:r w:rsidR="008F20EF">
        <w:t>rectify the issues and a</w:t>
      </w:r>
      <w:r w:rsidR="000960BA">
        <w:t>rrange a</w:t>
      </w:r>
      <w:r>
        <w:t xml:space="preserve"> follow up inspection </w:t>
      </w:r>
      <w:r w:rsidR="00224B8D">
        <w:t>or choose not to progress the application</w:t>
      </w:r>
      <w:r w:rsidR="00E73929">
        <w:t xml:space="preserve">. </w:t>
      </w:r>
    </w:p>
    <w:p w14:paraId="6E261D5F" w14:textId="64951EDB" w:rsidR="0062750B" w:rsidRPr="0062750B" w:rsidRDefault="00224B8D" w:rsidP="0062750B">
      <w:pPr>
        <w:pStyle w:val="Heading2"/>
      </w:pPr>
      <w:r>
        <w:t>Step 4</w:t>
      </w:r>
      <w:r w:rsidR="006F60F9">
        <w:t>.</w:t>
      </w:r>
      <w:r w:rsidR="0062750B">
        <w:t xml:space="preserve"> </w:t>
      </w:r>
      <w:r w:rsidR="008F20EF">
        <w:t>Pay fee and decision on</w:t>
      </w:r>
      <w:r w:rsidR="0062750B">
        <w:t xml:space="preserve"> registration</w:t>
      </w:r>
    </w:p>
    <w:p w14:paraId="11468CCA" w14:textId="25ACC12C" w:rsidR="000960BA" w:rsidRDefault="008F20EF" w:rsidP="001361D4">
      <w:r>
        <w:t xml:space="preserve">When the risk classification is </w:t>
      </w:r>
      <w:proofErr w:type="gramStart"/>
      <w:r>
        <w:t>confirmed</w:t>
      </w:r>
      <w:proofErr w:type="gramEnd"/>
      <w:r>
        <w:t xml:space="preserve"> the </w:t>
      </w:r>
      <w:hyperlink r:id="rId25" w:history="1">
        <w:r w:rsidRPr="00022742">
          <w:rPr>
            <w:rStyle w:val="Hyperlink"/>
          </w:rPr>
          <w:t>registration fee can be pai</w:t>
        </w:r>
        <w:r w:rsidR="006F60F9" w:rsidRPr="00022742">
          <w:rPr>
            <w:rStyle w:val="Hyperlink"/>
          </w:rPr>
          <w:t>d</w:t>
        </w:r>
        <w:r w:rsidR="006F60F9" w:rsidRPr="00022742">
          <w:rPr>
            <w:rStyle w:val="Hyperlink"/>
            <w:vertAlign w:val="superscript"/>
          </w:rPr>
          <w:footnoteReference w:id="15"/>
        </w:r>
      </w:hyperlink>
      <w:r w:rsidR="006F60F9">
        <w:t>.</w:t>
      </w:r>
      <w:r w:rsidR="000960BA">
        <w:t xml:space="preserve"> </w:t>
      </w:r>
      <w:hyperlink r:id="rId26"/>
      <w:r w:rsidR="001361D4">
        <w:t>Once all necessary inspection</w:t>
      </w:r>
      <w:r>
        <w:t>s</w:t>
      </w:r>
      <w:r w:rsidR="000960BA">
        <w:t xml:space="preserve"> have been </w:t>
      </w:r>
      <w:proofErr w:type="gramStart"/>
      <w:r w:rsidR="000960BA">
        <w:t>conducted</w:t>
      </w:r>
      <w:proofErr w:type="gramEnd"/>
      <w:r w:rsidR="000960BA">
        <w:t xml:space="preserve"> a decision will be made on registration and a written outcome will be provided to you. If </w:t>
      </w:r>
      <w:r w:rsidR="001361D4">
        <w:t>the premises complies with the Food Standards Code,</w:t>
      </w:r>
      <w:r>
        <w:t xml:space="preserve"> you </w:t>
      </w:r>
      <w:proofErr w:type="gramStart"/>
      <w:r>
        <w:t>will be granted</w:t>
      </w:r>
      <w:proofErr w:type="gramEnd"/>
      <w:r>
        <w:t xml:space="preserve"> a Certificate of Registration allowing you to commence trade.</w:t>
      </w:r>
      <w:r w:rsidR="001361D4">
        <w:t xml:space="preserve"> </w:t>
      </w:r>
    </w:p>
    <w:p w14:paraId="67FEB46F" w14:textId="6949B9B0" w:rsidR="00224B8D" w:rsidRPr="005D3944" w:rsidRDefault="00224B8D" w:rsidP="00224B8D">
      <w:pPr>
        <w:pStyle w:val="Heading2"/>
      </w:pPr>
      <w:r>
        <w:t>Step 5</w:t>
      </w:r>
      <w:r w:rsidR="006F60F9">
        <w:t>.</w:t>
      </w:r>
      <w:r>
        <w:t xml:space="preserve"> Routine inspection and registration</w:t>
      </w:r>
      <w:r w:rsidR="00731339">
        <w:t xml:space="preserve"> requirements</w:t>
      </w:r>
    </w:p>
    <w:p w14:paraId="3835415A" w14:textId="6113F026" w:rsidR="00CD6EC5" w:rsidRPr="00C62A34" w:rsidRDefault="008F20EF" w:rsidP="00C62A34">
      <w:pPr>
        <w:rPr>
          <w:lang w:eastAsia="en-AU"/>
        </w:rPr>
      </w:pPr>
      <w:r w:rsidRPr="77AEF3D7">
        <w:rPr>
          <w:lang w:eastAsia="en-AU"/>
        </w:rPr>
        <w:t>Registered food businesses</w:t>
      </w:r>
      <w:r w:rsidR="00A75BFC" w:rsidRPr="77AEF3D7">
        <w:rPr>
          <w:lang w:eastAsia="en-AU"/>
        </w:rPr>
        <w:t xml:space="preserve"> </w:t>
      </w:r>
      <w:r w:rsidRPr="77AEF3D7">
        <w:rPr>
          <w:lang w:eastAsia="en-AU"/>
        </w:rPr>
        <w:t>are</w:t>
      </w:r>
      <w:r w:rsidR="00A75BFC" w:rsidRPr="77AEF3D7">
        <w:rPr>
          <w:lang w:eastAsia="en-AU"/>
        </w:rPr>
        <w:t xml:space="preserve"> subject to routine inspections by an Environmental Health Officer.</w:t>
      </w:r>
      <w:r w:rsidR="00224B8D" w:rsidRPr="77AEF3D7">
        <w:rPr>
          <w:lang w:eastAsia="en-AU"/>
        </w:rPr>
        <w:t xml:space="preserve"> Food business registration is valid for 12 months. You must submit a renewal application at least 30 days before your registration expires. </w:t>
      </w:r>
      <w:r w:rsidR="00A75BFC" w:rsidRPr="77AEF3D7">
        <w:rPr>
          <w:lang w:eastAsia="en-AU"/>
        </w:rPr>
        <w:t>If you change your business’s name</w:t>
      </w:r>
      <w:r w:rsidR="00E40CA0" w:rsidRPr="77AEF3D7">
        <w:rPr>
          <w:lang w:eastAsia="en-AU"/>
        </w:rPr>
        <w:t>, proprietor details</w:t>
      </w:r>
      <w:r w:rsidR="00F840B0" w:rsidRPr="77AEF3D7">
        <w:rPr>
          <w:lang w:eastAsia="en-AU"/>
        </w:rPr>
        <w:t>, premises location</w:t>
      </w:r>
      <w:r w:rsidR="00194060" w:rsidRPr="77AEF3D7">
        <w:rPr>
          <w:lang w:eastAsia="en-AU"/>
        </w:rPr>
        <w:t xml:space="preserve"> </w:t>
      </w:r>
      <w:r w:rsidR="00E40CA0" w:rsidRPr="77AEF3D7">
        <w:rPr>
          <w:lang w:eastAsia="en-AU"/>
        </w:rPr>
        <w:t xml:space="preserve">or sell/close the </w:t>
      </w:r>
      <w:proofErr w:type="gramStart"/>
      <w:r w:rsidR="00E40CA0" w:rsidRPr="77AEF3D7">
        <w:rPr>
          <w:lang w:eastAsia="en-AU"/>
        </w:rPr>
        <w:t>business</w:t>
      </w:r>
      <w:proofErr w:type="gramEnd"/>
      <w:r w:rsidR="00E40CA0" w:rsidRPr="77AEF3D7">
        <w:rPr>
          <w:lang w:eastAsia="en-AU"/>
        </w:rPr>
        <w:t xml:space="preserve"> you must notify NT Health within 14 days. If you wish to change</w:t>
      </w:r>
      <w:r w:rsidR="00F840B0" w:rsidRPr="77AEF3D7">
        <w:rPr>
          <w:lang w:eastAsia="en-AU"/>
        </w:rPr>
        <w:t xml:space="preserve"> your food</w:t>
      </w:r>
      <w:r w:rsidR="00E40CA0" w:rsidRPr="77AEF3D7">
        <w:rPr>
          <w:lang w:eastAsia="en-AU"/>
        </w:rPr>
        <w:t xml:space="preserve"> activities or a registration </w:t>
      </w:r>
      <w:proofErr w:type="gramStart"/>
      <w:r w:rsidR="00E40CA0" w:rsidRPr="77AEF3D7">
        <w:rPr>
          <w:lang w:eastAsia="en-AU"/>
        </w:rPr>
        <w:t>condition</w:t>
      </w:r>
      <w:proofErr w:type="gramEnd"/>
      <w:r w:rsidR="00E40CA0" w:rsidRPr="77AEF3D7">
        <w:rPr>
          <w:lang w:eastAsia="en-AU"/>
        </w:rPr>
        <w:t xml:space="preserve"> you must apply to NT Heal</w:t>
      </w:r>
      <w:r w:rsidR="003E531F">
        <w:rPr>
          <w:lang w:eastAsia="en-AU"/>
        </w:rPr>
        <w:t>th prior to changes being made.</w:t>
      </w:r>
    </w:p>
    <w:sectPr w:rsidR="00CD6EC5" w:rsidRPr="00C62A34" w:rsidSect="00A567EE">
      <w:headerReference w:type="default" r:id="rId27"/>
      <w:footerReference w:type="default" r:id="rId28"/>
      <w:headerReference w:type="first" r:id="rId29"/>
      <w:footerReference w:type="first" r:id="rId30"/>
      <w:pgSz w:w="11906" w:h="16838" w:code="9"/>
      <w:pgMar w:top="794" w:right="794" w:bottom="794" w:left="794" w:header="794" w:footer="79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6F151" w16cex:dateUtc="2022-06-20T23:49:20.568Z"/>
  <w16cex:commentExtensible w16cex:durableId="22F99BE3" w16cex:dateUtc="2022-06-20T23:50:03.977Z"/>
  <w16cex:commentExtensible w16cex:durableId="5CBE7A56" w16cex:dateUtc="2022-06-20T23:50:57.366Z"/>
  <w16cex:commentExtensible w16cex:durableId="116A4611" w16cex:dateUtc="2022-06-20T23:55:12.681Z"/>
  <w16cex:commentExtensible w16cex:durableId="4E6BB836" w16cex:dateUtc="2022-06-22T00:14:39.799Z"/>
  <w16cex:commentExtensible w16cex:durableId="3A0B8893" w16cex:dateUtc="2022-06-22T00:30:18.039Z"/>
  <w16cex:commentExtensible w16cex:durableId="26B257C0" w16cex:dateUtc="2022-06-22T11:13:02.817Z"/>
  <w16cex:commentExtensible w16cex:durableId="070C6E9A" w16cex:dateUtc="2022-06-22T23:05:29.498Z"/>
  <w16cex:commentExtensible w16cex:durableId="7585F4AE" w16cex:dateUtc="2022-06-22T23:37:31.681Z"/>
  <w16cex:commentExtensible w16cex:durableId="0BDED80E" w16cex:dateUtc="2022-06-23T00:43:13.032Z"/>
</w16cex:commentsExtensible>
</file>

<file path=word/commentsIds.xml><?xml version="1.0" encoding="utf-8"?>
<w16cid:commentsIds xmlns:mc="http://schemas.openxmlformats.org/markup-compatibility/2006" xmlns:w16cid="http://schemas.microsoft.com/office/word/2016/wordml/cid" mc:Ignorable="w16cid">
  <w16cid:commentId w16cid:paraId="7B6EC1E8" w16cid:durableId="62FBB0AD"/>
  <w16cid:commentId w16cid:paraId="728F2D23" w16cid:durableId="7EC6F151"/>
  <w16cid:commentId w16cid:paraId="730281AD" w16cid:durableId="22F99BE3"/>
  <w16cid:commentId w16cid:paraId="0A04F726" w16cid:durableId="5CBE7A56"/>
  <w16cid:commentId w16cid:paraId="23A29F91" w16cid:durableId="116A4611"/>
  <w16cid:commentId w16cid:paraId="1180270F" w16cid:durableId="4E6BB836"/>
  <w16cid:commentId w16cid:paraId="41C2ADD5" w16cid:durableId="3A0B8893"/>
  <w16cid:commentId w16cid:paraId="401F98E3" w16cid:durableId="26B257C0"/>
  <w16cid:commentId w16cid:paraId="703B0BFE" w16cid:durableId="070C6E9A"/>
  <w16cid:commentId w16cid:paraId="06842F65" w16cid:durableId="7585F4AE"/>
  <w16cid:commentId w16cid:paraId="4774E805" w16cid:durableId="0BDED8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08B6B" w14:textId="77777777" w:rsidR="00B310BD" w:rsidRDefault="00B310BD" w:rsidP="007332FF">
      <w:r>
        <w:separator/>
      </w:r>
    </w:p>
    <w:p w14:paraId="33315FFD" w14:textId="77777777" w:rsidR="00B310BD" w:rsidRDefault="00B310BD"/>
  </w:endnote>
  <w:endnote w:type="continuationSeparator" w:id="0">
    <w:p w14:paraId="09341F4A" w14:textId="77777777" w:rsidR="00B310BD" w:rsidRDefault="00B310BD" w:rsidP="007332FF">
      <w:r>
        <w:continuationSeparator/>
      </w:r>
    </w:p>
    <w:p w14:paraId="2FA11F7E" w14:textId="77777777" w:rsidR="00B310BD" w:rsidRDefault="00B31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93E8" w14:textId="77777777" w:rsidR="008F20EF" w:rsidRDefault="008F20EF"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F20EF" w:rsidRPr="00132658" w14:paraId="06327341" w14:textId="77777777" w:rsidTr="00D47DC7">
      <w:trPr>
        <w:cantSplit/>
        <w:trHeight w:hRule="exact" w:val="850"/>
      </w:trPr>
      <w:tc>
        <w:tcPr>
          <w:tcW w:w="10318" w:type="dxa"/>
          <w:vAlign w:val="bottom"/>
        </w:tcPr>
        <w:p w14:paraId="211FFB88" w14:textId="3909CBA6" w:rsidR="008F20EF" w:rsidRDefault="00B310BD" w:rsidP="00D47DC7">
          <w:pPr>
            <w:spacing w:after="0"/>
            <w:rPr>
              <w:rStyle w:val="PageNumber"/>
              <w:b/>
            </w:rPr>
          </w:pP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64E73">
                <w:rPr>
                  <w:rStyle w:val="PageNumber"/>
                  <w:b/>
                </w:rPr>
                <w:t>NT</w:t>
              </w:r>
              <w:r w:rsidR="008C4476">
                <w:rPr>
                  <w:rStyle w:val="PageNumber"/>
                  <w:b/>
                </w:rPr>
                <w:t xml:space="preserve"> Health</w:t>
              </w:r>
            </w:sdtContent>
          </w:sdt>
          <w:r w:rsidR="00287E52">
            <w:rPr>
              <w:rStyle w:val="PageNumber"/>
            </w:rPr>
            <w:t xml:space="preserve"> </w:t>
          </w:r>
        </w:p>
        <w:p w14:paraId="6301587C" w14:textId="4B679706" w:rsidR="008F20EF" w:rsidRPr="00CE6614" w:rsidRDefault="00B310BD"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10-05T00:00:00Z">
                <w:dateFormat w:val="d MMMM yyyy"/>
                <w:lid w:val="en-AU"/>
                <w:storeMappedDataAs w:val="dateTime"/>
                <w:calendar w:val="gregorian"/>
              </w:date>
            </w:sdtPr>
            <w:sdtEndPr>
              <w:rPr>
                <w:rStyle w:val="PageNumber"/>
              </w:rPr>
            </w:sdtEndPr>
            <w:sdtContent>
              <w:r w:rsidR="00A370E2">
                <w:rPr>
                  <w:rStyle w:val="PageNumber"/>
                </w:rPr>
                <w:t>5 October 2022</w:t>
              </w:r>
            </w:sdtContent>
          </w:sdt>
          <w:r w:rsidR="00A370E2">
            <w:rPr>
              <w:rStyle w:val="PageNumber"/>
            </w:rPr>
            <w:t xml:space="preserve"> | Version 2.3</w:t>
          </w:r>
        </w:p>
        <w:p w14:paraId="45AC8335" w14:textId="3A73DF60" w:rsidR="008F20EF" w:rsidRPr="00AC4488" w:rsidRDefault="008F20EF"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16AAF">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16AAF">
            <w:rPr>
              <w:rStyle w:val="PageNumber"/>
              <w:noProof/>
            </w:rPr>
            <w:t>6</w:t>
          </w:r>
          <w:r w:rsidRPr="00AC4488">
            <w:rPr>
              <w:rStyle w:val="PageNumber"/>
            </w:rPr>
            <w:fldChar w:fldCharType="end"/>
          </w:r>
        </w:p>
      </w:tc>
    </w:tr>
  </w:tbl>
  <w:p w14:paraId="3ED7A481" w14:textId="5B80D1D7" w:rsidR="008F20EF" w:rsidRPr="009C5D0C" w:rsidRDefault="008F20EF" w:rsidP="009C5D0C">
    <w:pPr>
      <w:spacing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30A2" w14:textId="77777777" w:rsidR="008F20EF" w:rsidRDefault="008F20EF"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F20EF" w:rsidRPr="00132658" w14:paraId="00198639" w14:textId="77777777" w:rsidTr="008F20EF">
      <w:trPr>
        <w:cantSplit/>
        <w:trHeight w:hRule="exact" w:val="1134"/>
      </w:trPr>
      <w:tc>
        <w:tcPr>
          <w:tcW w:w="7767" w:type="dxa"/>
          <w:vAlign w:val="bottom"/>
        </w:tcPr>
        <w:p w14:paraId="1236AF1D" w14:textId="7AFB6AA4" w:rsidR="008F20EF" w:rsidRDefault="00C64E73" w:rsidP="00D47DC7">
          <w:pPr>
            <w:spacing w:after="0"/>
            <w:rPr>
              <w:rStyle w:val="PageNumber"/>
              <w:b/>
            </w:rPr>
          </w:pPr>
          <w:r>
            <w:rPr>
              <w:rStyle w:val="PageNumber"/>
              <w:b/>
            </w:rPr>
            <w:t>NT Health</w:t>
          </w:r>
        </w:p>
        <w:p w14:paraId="56E8B38A" w14:textId="4C72BE4A" w:rsidR="008F20EF" w:rsidRPr="00CE6614" w:rsidRDefault="00B310BD"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0-05T00:00:00Z">
                <w:dateFormat w:val="d MMMM yyyy"/>
                <w:lid w:val="en-AU"/>
                <w:storeMappedDataAs w:val="dateTime"/>
                <w:calendar w:val="gregorian"/>
              </w:date>
            </w:sdtPr>
            <w:sdtEndPr>
              <w:rPr>
                <w:rStyle w:val="PageNumber"/>
              </w:rPr>
            </w:sdtEndPr>
            <w:sdtContent>
              <w:r w:rsidR="00A370E2">
                <w:rPr>
                  <w:rStyle w:val="PageNumber"/>
                </w:rPr>
                <w:t>5 October 2022</w:t>
              </w:r>
            </w:sdtContent>
          </w:sdt>
          <w:r w:rsidR="00287E52">
            <w:rPr>
              <w:rStyle w:val="PageNumber"/>
            </w:rPr>
            <w:t xml:space="preserve"> | Version 2</w:t>
          </w:r>
          <w:r w:rsidR="00A370E2">
            <w:rPr>
              <w:rStyle w:val="PageNumber"/>
            </w:rPr>
            <w:t>.3</w:t>
          </w:r>
        </w:p>
        <w:p w14:paraId="383CA454" w14:textId="2976B5AD" w:rsidR="008F20EF" w:rsidRPr="00CE30CF" w:rsidRDefault="008F20EF"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16AA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16AAF">
            <w:rPr>
              <w:rStyle w:val="PageNumber"/>
              <w:noProof/>
            </w:rPr>
            <w:t>6</w:t>
          </w:r>
          <w:r w:rsidRPr="00AC4488">
            <w:rPr>
              <w:rStyle w:val="PageNumber"/>
            </w:rPr>
            <w:fldChar w:fldCharType="end"/>
          </w:r>
        </w:p>
      </w:tc>
      <w:tc>
        <w:tcPr>
          <w:tcW w:w="2551" w:type="dxa"/>
          <w:vAlign w:val="bottom"/>
        </w:tcPr>
        <w:p w14:paraId="0978F346" w14:textId="77777777" w:rsidR="008F20EF" w:rsidRPr="001E14EB" w:rsidRDefault="008F20EF" w:rsidP="0071700C">
          <w:pPr>
            <w:spacing w:after="0"/>
            <w:jc w:val="right"/>
          </w:pPr>
          <w:r>
            <w:rPr>
              <w:noProof/>
              <w:lang w:eastAsia="en-AU"/>
            </w:rPr>
            <w:drawing>
              <wp:inline distT="0" distB="0" distL="0" distR="0" wp14:anchorId="2CDFAA9B" wp14:editId="1BA0BBDA">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E3ED840" w14:textId="77777777" w:rsidR="008F20EF" w:rsidRPr="00661BE1" w:rsidRDefault="008F20EF"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9C738" w14:textId="77777777" w:rsidR="00B310BD" w:rsidRDefault="00B310BD" w:rsidP="007332FF">
      <w:r>
        <w:separator/>
      </w:r>
    </w:p>
    <w:p w14:paraId="74DCAD85" w14:textId="77777777" w:rsidR="00B310BD" w:rsidRDefault="00B310BD"/>
  </w:footnote>
  <w:footnote w:type="continuationSeparator" w:id="0">
    <w:p w14:paraId="18BB92D3" w14:textId="77777777" w:rsidR="00B310BD" w:rsidRDefault="00B310BD" w:rsidP="007332FF">
      <w:r>
        <w:continuationSeparator/>
      </w:r>
    </w:p>
    <w:p w14:paraId="6EFC73BA" w14:textId="77777777" w:rsidR="00B310BD" w:rsidRDefault="00B310BD"/>
  </w:footnote>
  <w:footnote w:id="1">
    <w:p w14:paraId="4A4991AA" w14:textId="71929B39" w:rsidR="0071471D" w:rsidRDefault="0071471D">
      <w:pPr>
        <w:pStyle w:val="FootnoteText"/>
      </w:pPr>
      <w:r>
        <w:rPr>
          <w:rStyle w:val="FootnoteReference"/>
        </w:rPr>
        <w:footnoteRef/>
      </w:r>
      <w:r>
        <w:t xml:space="preserve"> </w:t>
      </w:r>
      <w:hyperlink r:id="rId1" w:history="1">
        <w:r w:rsidRPr="00882002">
          <w:rPr>
            <w:rStyle w:val="Hyperlink"/>
          </w:rPr>
          <w:t>https://nt.gov.au/property/land-planning-and-development/contact-a-planner</w:t>
        </w:r>
      </w:hyperlink>
    </w:p>
  </w:footnote>
  <w:footnote w:id="2">
    <w:p w14:paraId="536645F4" w14:textId="4B6C124D" w:rsidR="0071471D" w:rsidRDefault="0071471D">
      <w:pPr>
        <w:pStyle w:val="FootnoteText"/>
      </w:pPr>
      <w:r>
        <w:rPr>
          <w:rStyle w:val="FootnoteReference"/>
        </w:rPr>
        <w:footnoteRef/>
      </w:r>
      <w:r>
        <w:t xml:space="preserve"> </w:t>
      </w:r>
      <w:hyperlink r:id="rId2" w:history="1">
        <w:r w:rsidRPr="00882002">
          <w:rPr>
            <w:rStyle w:val="Hyperlink"/>
          </w:rPr>
          <w:t>https://nt.gov.au/property/building/build-or-renovate-your-home/building-and-renovating-a-home</w:t>
        </w:r>
      </w:hyperlink>
    </w:p>
  </w:footnote>
  <w:footnote w:id="3">
    <w:p w14:paraId="1A0F4BB5" w14:textId="794A53E2" w:rsidR="0071471D" w:rsidRDefault="0071471D">
      <w:pPr>
        <w:pStyle w:val="FootnoteText"/>
      </w:pPr>
      <w:r>
        <w:rPr>
          <w:rStyle w:val="FootnoteReference"/>
        </w:rPr>
        <w:footnoteRef/>
      </w:r>
      <w:r>
        <w:t xml:space="preserve"> </w:t>
      </w:r>
      <w:hyperlink r:id="rId3" w:history="1">
        <w:r w:rsidRPr="00882002">
          <w:rPr>
            <w:rStyle w:val="Hyperlink"/>
          </w:rPr>
          <w:t>https://www.powerwater.com.au/developers/water-development/trade-waste</w:t>
        </w:r>
      </w:hyperlink>
    </w:p>
  </w:footnote>
  <w:footnote w:id="4">
    <w:p w14:paraId="7CFFF691" w14:textId="49E68291" w:rsidR="0071471D" w:rsidRDefault="0071471D">
      <w:pPr>
        <w:pStyle w:val="FootnoteText"/>
      </w:pPr>
      <w:r>
        <w:rPr>
          <w:rStyle w:val="FootnoteReference"/>
        </w:rPr>
        <w:footnoteRef/>
      </w:r>
      <w:r>
        <w:t xml:space="preserve"> </w:t>
      </w:r>
      <w:hyperlink r:id="rId4" w:history="1">
        <w:r w:rsidRPr="00882002">
          <w:rPr>
            <w:rStyle w:val="Hyperlink"/>
          </w:rPr>
          <w:t>https://nt.gov.au/industry/start-a-business</w:t>
        </w:r>
      </w:hyperlink>
    </w:p>
  </w:footnote>
  <w:footnote w:id="5">
    <w:p w14:paraId="05A8DB04" w14:textId="1B868A8F" w:rsidR="0071471D" w:rsidRDefault="0071471D">
      <w:pPr>
        <w:pStyle w:val="FootnoteText"/>
      </w:pPr>
      <w:r>
        <w:rPr>
          <w:rStyle w:val="FootnoteReference"/>
        </w:rPr>
        <w:footnoteRef/>
      </w:r>
      <w:r>
        <w:t xml:space="preserve"> </w:t>
      </w:r>
      <w:hyperlink r:id="rId5" w:history="1">
        <w:r w:rsidRPr="00882002">
          <w:rPr>
            <w:rStyle w:val="Hyperlink"/>
          </w:rPr>
          <w:t>https://nt.gov.au/industry/hospitality/accommodation-and-food-businesses/risk-classification-in-food-businesses</w:t>
        </w:r>
      </w:hyperlink>
    </w:p>
  </w:footnote>
  <w:footnote w:id="6">
    <w:p w14:paraId="080E3244" w14:textId="0F2D704B" w:rsidR="00FF5768" w:rsidRDefault="00FF5768">
      <w:pPr>
        <w:pStyle w:val="FootnoteText"/>
      </w:pPr>
      <w:r>
        <w:rPr>
          <w:rStyle w:val="FootnoteReference"/>
        </w:rPr>
        <w:footnoteRef/>
      </w:r>
      <w:r>
        <w:t xml:space="preserve"> </w:t>
      </w:r>
      <w:hyperlink r:id="rId6" w:history="1">
        <w:r w:rsidRPr="00882002">
          <w:rPr>
            <w:rStyle w:val="Hyperlink"/>
          </w:rPr>
          <w:t>https://www.foodstandards.gov.au/code/Pages/default.aspx</w:t>
        </w:r>
      </w:hyperlink>
    </w:p>
    <w:p w14:paraId="0C96C00D" w14:textId="77777777" w:rsidR="00FF5768" w:rsidRDefault="00FF5768">
      <w:pPr>
        <w:pStyle w:val="FootnoteText"/>
      </w:pPr>
    </w:p>
  </w:footnote>
  <w:footnote w:id="7">
    <w:p w14:paraId="3C9B7F55" w14:textId="297C1224" w:rsidR="006046FF" w:rsidRDefault="006046FF">
      <w:pPr>
        <w:pStyle w:val="FootnoteText"/>
      </w:pPr>
      <w:r>
        <w:rPr>
          <w:rStyle w:val="FootnoteReference"/>
        </w:rPr>
        <w:footnoteRef/>
      </w:r>
      <w:r>
        <w:t xml:space="preserve"> </w:t>
      </w:r>
      <w:hyperlink r:id="rId7" w:history="1">
        <w:r w:rsidRPr="00882002">
          <w:rPr>
            <w:rStyle w:val="Hyperlink"/>
          </w:rPr>
          <w:t>https://nt.gov.au/industry/hospitality/accommodation-and-food-businesses/private-water-supplies-businesses</w:t>
        </w:r>
      </w:hyperlink>
    </w:p>
  </w:footnote>
  <w:footnote w:id="8">
    <w:p w14:paraId="23C605F9" w14:textId="16EDA139" w:rsidR="006046FF" w:rsidRDefault="006046FF">
      <w:pPr>
        <w:pStyle w:val="FootnoteText"/>
      </w:pPr>
      <w:r>
        <w:rPr>
          <w:rStyle w:val="FootnoteReference"/>
        </w:rPr>
        <w:footnoteRef/>
      </w:r>
      <w:r>
        <w:t xml:space="preserve"> </w:t>
      </w:r>
      <w:hyperlink r:id="rId8" w:history="1">
        <w:r w:rsidRPr="00882002">
          <w:rPr>
            <w:rStyle w:val="Hyperlink"/>
          </w:rPr>
          <w:t>https://www.foodstandards.gov.au/industry/foodrecalls/firp/pages/default.aspx</w:t>
        </w:r>
      </w:hyperlink>
    </w:p>
  </w:footnote>
  <w:footnote w:id="9">
    <w:p w14:paraId="4EB2D8B7" w14:textId="5B34B128" w:rsidR="006046FF" w:rsidRDefault="006046FF">
      <w:pPr>
        <w:pStyle w:val="FootnoteText"/>
      </w:pPr>
      <w:r>
        <w:rPr>
          <w:rStyle w:val="FootnoteReference"/>
        </w:rPr>
        <w:footnoteRef/>
      </w:r>
      <w:r>
        <w:t xml:space="preserve"> </w:t>
      </w:r>
      <w:hyperlink r:id="rId9" w:history="1">
        <w:r w:rsidRPr="00882002">
          <w:rPr>
            <w:rStyle w:val="Hyperlink"/>
          </w:rPr>
          <w:t>https://www.foodstandards.gov.au/media/pages/subscriptionservice.aspx</w:t>
        </w:r>
      </w:hyperlink>
    </w:p>
  </w:footnote>
  <w:footnote w:id="10">
    <w:p w14:paraId="4570218E" w14:textId="5F492AC4" w:rsidR="00E66FC6" w:rsidRDefault="00E66FC6">
      <w:pPr>
        <w:pStyle w:val="FootnoteText"/>
      </w:pPr>
      <w:r>
        <w:rPr>
          <w:rStyle w:val="FootnoteReference"/>
        </w:rPr>
        <w:footnoteRef/>
      </w:r>
      <w:r>
        <w:t xml:space="preserve"> </w:t>
      </w:r>
      <w:hyperlink r:id="rId10" w:history="1">
        <w:r w:rsidRPr="00882002">
          <w:rPr>
            <w:rStyle w:val="Hyperlink"/>
          </w:rPr>
          <w:t>https://www.foodstandards.gov.au/industry/labelling/Pages/default.aspx</w:t>
        </w:r>
      </w:hyperlink>
    </w:p>
  </w:footnote>
  <w:footnote w:id="11">
    <w:p w14:paraId="429E495A" w14:textId="628C0F07" w:rsidR="00E66FC6" w:rsidRDefault="00E66FC6">
      <w:pPr>
        <w:pStyle w:val="FootnoteText"/>
      </w:pPr>
      <w:r>
        <w:rPr>
          <w:rStyle w:val="FootnoteReference"/>
        </w:rPr>
        <w:footnoteRef/>
      </w:r>
      <w:r>
        <w:t xml:space="preserve"> </w:t>
      </w:r>
      <w:hyperlink r:id="rId11" w:history="1">
        <w:r w:rsidRPr="00882002">
          <w:rPr>
            <w:rStyle w:val="Hyperlink"/>
          </w:rPr>
          <w:t>https://www.imalert.com.au/v6/?sub=nt</w:t>
        </w:r>
      </w:hyperlink>
    </w:p>
  </w:footnote>
  <w:footnote w:id="12">
    <w:p w14:paraId="01095470" w14:textId="5D278381" w:rsidR="00E66FC6" w:rsidRDefault="00E66FC6">
      <w:pPr>
        <w:pStyle w:val="FootnoteText"/>
      </w:pPr>
      <w:r>
        <w:rPr>
          <w:rStyle w:val="FootnoteReference"/>
        </w:rPr>
        <w:footnoteRef/>
      </w:r>
      <w:r>
        <w:t xml:space="preserve"> </w:t>
      </w:r>
      <w:hyperlink r:id="rId12" w:history="1">
        <w:r w:rsidRPr="00882002">
          <w:rPr>
            <w:rStyle w:val="Hyperlink"/>
          </w:rPr>
          <w:t>https://dofoodsafely.health.vic.gov.au/index.php/en/</w:t>
        </w:r>
      </w:hyperlink>
    </w:p>
  </w:footnote>
  <w:footnote w:id="13">
    <w:p w14:paraId="6BD5AD7B" w14:textId="2EFCD3B6" w:rsidR="00E66FC6" w:rsidRDefault="00E66FC6">
      <w:pPr>
        <w:pStyle w:val="FootnoteText"/>
      </w:pPr>
      <w:r>
        <w:rPr>
          <w:rStyle w:val="FootnoteReference"/>
        </w:rPr>
        <w:footnoteRef/>
      </w:r>
      <w:r>
        <w:t xml:space="preserve"> </w:t>
      </w:r>
      <w:hyperlink r:id="rId13" w:history="1">
        <w:r w:rsidRPr="00882002">
          <w:rPr>
            <w:rStyle w:val="Hyperlink"/>
          </w:rPr>
          <w:t>https://nt.gov.au/industry/hospitality/accommodation-and-food-businesses/food-safety-and-regulations/food-safety-standards</w:t>
        </w:r>
      </w:hyperlink>
    </w:p>
    <w:p w14:paraId="445A29E8" w14:textId="77777777" w:rsidR="00E66FC6" w:rsidRDefault="00E66FC6">
      <w:pPr>
        <w:pStyle w:val="FootnoteText"/>
      </w:pPr>
    </w:p>
  </w:footnote>
  <w:footnote w:id="14">
    <w:p w14:paraId="4D2901CA" w14:textId="111686D6" w:rsidR="006F60F9" w:rsidRDefault="006F60F9">
      <w:pPr>
        <w:pStyle w:val="FootnoteText"/>
      </w:pPr>
      <w:r>
        <w:rPr>
          <w:rStyle w:val="FootnoteReference"/>
        </w:rPr>
        <w:footnoteRef/>
      </w:r>
      <w:r>
        <w:t xml:space="preserve"> </w:t>
      </w:r>
      <w:hyperlink r:id="rId14" w:history="1">
        <w:r w:rsidRPr="00882002">
          <w:rPr>
            <w:rStyle w:val="Hyperlink"/>
          </w:rPr>
          <w:t>https://nt.gov.au/industry/hospitality/accommodation-and-food-businesses/register-or-renew-a-food-business</w:t>
        </w:r>
      </w:hyperlink>
    </w:p>
  </w:footnote>
  <w:footnote w:id="15">
    <w:p w14:paraId="29326BC4" w14:textId="13640D15" w:rsidR="006F60F9" w:rsidRDefault="006F60F9">
      <w:pPr>
        <w:pStyle w:val="FootnoteText"/>
      </w:pPr>
      <w:r>
        <w:rPr>
          <w:rStyle w:val="FootnoteReference"/>
        </w:rPr>
        <w:footnoteRef/>
      </w:r>
      <w:r>
        <w:t xml:space="preserve"> </w:t>
      </w:r>
      <w:hyperlink r:id="rId15" w:history="1">
        <w:r w:rsidRPr="00882002">
          <w:rPr>
            <w:rStyle w:val="Hyperlink"/>
          </w:rPr>
          <w:t>https://nt.gov.au/industry/hospitality/accommodation-and-food-businesses/food-business-registration-fees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9E41" w14:textId="476E6121" w:rsidR="008F20EF" w:rsidRDefault="00B310BD" w:rsidP="00447509">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F20EF">
          <w:t>Home Based Food Business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3ECD" w14:textId="240B51F1" w:rsidR="008F20EF" w:rsidRDefault="003F79DC" w:rsidP="0072141D">
    <w:pPr>
      <w:pStyle w:val="Title"/>
    </w:pPr>
    <w:r>
      <w:rPr>
        <w:rStyle w:val="TitleChar"/>
      </w:rPr>
      <w:t xml:space="preserve">Home </w:t>
    </w:r>
    <w:r w:rsidR="000D0A50">
      <w:rPr>
        <w:rStyle w:val="TitleChar"/>
      </w:rPr>
      <w:t>based food business g</w:t>
    </w:r>
    <w:r w:rsidR="008F20EF">
      <w:rPr>
        <w:rStyle w:val="TitleChar"/>
      </w:rPr>
      <w:t>uide</w:t>
    </w:r>
    <w:r w:rsidR="000D0A50">
      <w:rPr>
        <w:rStyle w:val="TitleChar"/>
      </w:rPr>
      <w:t>lines</w:t>
    </w:r>
  </w:p>
</w:hdr>
</file>

<file path=word/intelligence2.xml><?xml version="1.0" encoding="utf-8"?>
<int2:intelligence xmlns:int2="http://schemas.microsoft.com/office/intelligence/2020/intelligence">
  <int2:observations>
    <int2:textHash int2:hashCode="j4nkAjRwVUt8f8" int2:id="XPAlTsxJ">
      <int2:state int2:type="LegacyProofing" int2:value="Rejected"/>
    </int2:textHash>
    <int2:bookmark int2:bookmarkName="_Int_jux9q1Ye" int2:invalidationBookmarkName="" int2:hashCode="cCdrjQUzaC/qqz" int2:id="KzHPdz5T"/>
    <int2:bookmark int2:bookmarkName="_Int_4YB7waKe" int2:invalidationBookmarkName="" int2:hashCode="jz11khmS9GYRcU" int2:id="tyYZ9kS4"/>
    <int2:bookmark int2:bookmarkName="_Int_qy3xacSI" int2:invalidationBookmarkName="" int2:hashCode="vtzEDuXfMqiSui" int2:id="j0wKBVMP"/>
    <int2:bookmark int2:bookmarkName="_Int_qEC9aGW2" int2:invalidationBookmarkName="" int2:hashCode="QmhfEdqRpVsfXF" int2:id="UOoWxSN4"/>
    <int2:bookmark int2:bookmarkName="_Int_g8WZ1oid" int2:invalidationBookmarkName="" int2:hashCode="cU7qD0yYBza94A" int2:id="xgGnQTMO">
      <int2:state int2:type="AugLoop_Text_Critique" int2:value="Rejected"/>
    </int2:bookmark>
    <int2:bookmark int2:bookmarkName="_Int_Q23oEuiA" int2:invalidationBookmarkName="" int2:hashCode="P8S/FTy3zYKrvy" int2:id="YIEScmPG"/>
    <int2:bookmark int2:bookmarkName="_Int_75SkAuml" int2:invalidationBookmarkName="" int2:hashCode="aiCJTnE1e830TV" int2:id="dfvBGXxb">
      <int2:state int2:type="AugLoop_Text_Critique" int2:value="Rejected"/>
    </int2:bookmark>
    <int2:bookmark int2:bookmarkName="_Int_YMJWjV1O" int2:invalidationBookmarkName="" int2:hashCode="GWR9svv6FDCBwC" int2:id="eeqiCjK0">
      <int2:state int2:type="AugLoop_Text_Critique" int2:value="Rejected"/>
    </int2:bookmark>
    <int2:bookmark int2:bookmarkName="_Int_prCC0xl9" int2:invalidationBookmarkName="" int2:hashCode="RoHRJMxsS3O6q/" int2:id="JkxpNJzC"/>
    <int2:bookmark int2:bookmarkName="_Int_sv0RwNaZ" int2:invalidationBookmarkName="" int2:hashCode="yVpCXeQJPCeGuI" int2:id="MECzxYvn">
      <int2:state int2:type="AugLoop_Text_Critique" int2:value="Rejected"/>
    </int2:bookmark>
    <int2:bookmark int2:bookmarkName="_Int_ZG8twH66" int2:invalidationBookmarkName="" int2:hashCode="UHmQ4gDiyBztPh" int2:id="FkTtynHR">
      <int2:state int2:type="AugLoop_Text_Critique" int2:value="Rejected"/>
    </int2:bookmark>
    <int2:bookmark int2:bookmarkName="_Int_sWgn4edG" int2:invalidationBookmarkName="" int2:hashCode="RoHRJMxsS3O6q/" int2:id="BDMI0t4m"/>
    <int2:bookmark int2:bookmarkName="_Int_J4LWqIAh" int2:invalidationBookmarkName="" int2:hashCode="k0SX7a8RubW6Oc" int2:id="VeQXpQ4L">
      <int2:state int2:type="AugLoop_Text_Critique" int2:value="Rejected"/>
    </int2:bookmark>
    <int2:bookmark int2:bookmarkName="_Int_cVM4UC81" int2:invalidationBookmarkName="" int2:hashCode="k0SX7a8RubW6Oc" int2:id="0ETKZFzm">
      <int2:state int2:type="AugLoop_Text_Critique" int2:value="Rejected"/>
    </int2:bookmark>
    <int2:bookmark int2:bookmarkName="_Int_vEmiKmLK" int2:invalidationBookmarkName="" int2:hashCode="RoHRJMxsS3O6q/" int2:id="dn4cJQkW"/>
    <int2:bookmark int2:bookmarkName="_Int_EIlxy42w" int2:invalidationBookmarkName="" int2:hashCode="vYt7Ap1XMvkJdk" int2:id="fbGpANcx">
      <int2:state int2:type="AugLoop_Text_Critique" int2:value="Rejected"/>
    </int2:bookmark>
    <int2:bookmark int2:bookmarkName="_Int_dUuXZ79n" int2:invalidationBookmarkName="" int2:hashCode="QG7QMrXqD/+R9C" int2:id="3FU1ggtQ">
      <int2:state int2:type="AugLoop_Text_Critique" int2:value="Rejected"/>
    </int2:bookmark>
    <int2:bookmark int2:bookmarkName="_Int_2L0Fspc2" int2:invalidationBookmarkName="" int2:hashCode="QG7QMrXqD/+R9C" int2:id="DRuQZo2q">
      <int2:state int2:type="AugLoop_Text_Critique" int2:value="Rejected"/>
    </int2:bookmark>
    <int2:bookmark int2:bookmarkName="_Int_92BehIP7" int2:invalidationBookmarkName="" int2:hashCode="QG7QMrXqD/+R9C" int2:id="TDCq93CN">
      <int2:state int2:type="AugLoop_Text_Critique" int2:value="Rejected"/>
    </int2:bookmark>
    <int2:bookmark int2:bookmarkName="_Int_suzcdCGg" int2:invalidationBookmarkName="" int2:hashCode="IeRMLGBGPbpvoS" int2:id="XwzLDVYf">
      <int2:state int2:type="AugLoop_Text_Critique" int2:value="Rejected"/>
    </int2:bookmark>
    <int2:bookmark int2:bookmarkName="_Int_nFdE3BuF" int2:invalidationBookmarkName="" int2:hashCode="GSpWdZ02RUzAuM" int2:id="urLYXbf7">
      <int2:state int2:type="LegacyProofing" int2:value="Rejected"/>
    </int2:bookmark>
    <int2:bookmark int2:bookmarkName="_Int_O6fZACyI" int2:invalidationBookmarkName="" int2:hashCode="vYt7Ap1XMvkJdk" int2:id="5I08cxoq">
      <int2:state int2:type="AugLoop_Text_Critique" int2:value="Rejected"/>
      <int2:state int2:type="LegacyProofing" int2:value="Rejected"/>
    </int2:bookmark>
    <int2:bookmark int2:bookmarkName="_Int_DrgmOWgq" int2:invalidationBookmarkName="" int2:hashCode="zm/M44zezNmlkd" int2:id="My8JsQ96">
      <int2:state int2:type="LegacyProofing" int2:value="Rejected"/>
    </int2:bookmark>
    <int2:bookmark int2:bookmarkName="_Int_w8JSlIKj" int2:invalidationBookmarkName="" int2:hashCode="tH82PitDDAZH8U" int2:id="iKfAB1c6">
      <int2:state int2:type="LegacyProofing" int2:value="Rejected"/>
    </int2:bookmark>
    <int2:bookmark int2:bookmarkName="_Int_ccjJSal4" int2:invalidationBookmarkName="" int2:hashCode="b/FrNtx3gQ5jva" int2:id="9To75RaU">
      <int2:state int2:type="LegacyProofing" int2:value="Rejected"/>
    </int2:bookmark>
    <int2:bookmark int2:bookmarkName="_Int_sdO8noLf" int2:invalidationBookmarkName="" int2:hashCode="f1OmjTJDRvyEV6" int2:id="uDtofzf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9BD"/>
    <w:multiLevelType w:val="hybridMultilevel"/>
    <w:tmpl w:val="262EF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D2C06A6"/>
    <w:multiLevelType w:val="hybridMultilevel"/>
    <w:tmpl w:val="8B141E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F06066"/>
    <w:multiLevelType w:val="hybridMultilevel"/>
    <w:tmpl w:val="E1B22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D778B"/>
    <w:multiLevelType w:val="hybridMultilevel"/>
    <w:tmpl w:val="5928C20A"/>
    <w:lvl w:ilvl="0" w:tplc="0C09000F">
      <w:start w:val="1"/>
      <w:numFmt w:val="decimal"/>
      <w:lvlText w:val="%1."/>
      <w:lvlJc w:val="left"/>
      <w:pPr>
        <w:ind w:left="1211"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4557BE1"/>
    <w:multiLevelType w:val="hybridMultilevel"/>
    <w:tmpl w:val="85F2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A1F1D9F"/>
    <w:multiLevelType w:val="hybridMultilevel"/>
    <w:tmpl w:val="368039D8"/>
    <w:lvl w:ilvl="0" w:tplc="C616D43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DE60340"/>
    <w:multiLevelType w:val="hybridMultilevel"/>
    <w:tmpl w:val="AC7A73B6"/>
    <w:lvl w:ilvl="0" w:tplc="C616D432">
      <w:numFmt w:val="bullet"/>
      <w:lvlText w:val="-"/>
      <w:lvlJc w:val="left"/>
      <w:pPr>
        <w:ind w:left="1440" w:hanging="360"/>
      </w:pPr>
      <w:rPr>
        <w:rFonts w:ascii="Lato" w:eastAsia="Calibri" w:hAnsi="Lato"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3978A1"/>
    <w:multiLevelType w:val="hybridMultilevel"/>
    <w:tmpl w:val="1BE0A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4110B1C"/>
    <w:multiLevelType w:val="hybridMultilevel"/>
    <w:tmpl w:val="EB1C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3B1F49"/>
    <w:multiLevelType w:val="hybridMultilevel"/>
    <w:tmpl w:val="94002D9E"/>
    <w:lvl w:ilvl="0" w:tplc="C616D432">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BEA02F0"/>
    <w:multiLevelType w:val="hybridMultilevel"/>
    <w:tmpl w:val="E26A7A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01B5C99"/>
    <w:multiLevelType w:val="hybridMultilevel"/>
    <w:tmpl w:val="298C6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1B0C78"/>
    <w:multiLevelType w:val="hybridMultilevel"/>
    <w:tmpl w:val="7E3405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4933310"/>
    <w:multiLevelType w:val="hybridMultilevel"/>
    <w:tmpl w:val="FE3E3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7453664D"/>
    <w:multiLevelType w:val="multilevel"/>
    <w:tmpl w:val="0C78A7AC"/>
    <w:name w:val="NTG Table Bullet List3322222222222222222"/>
    <w:numStyleLink w:val="Tablebulletlist"/>
  </w:abstractNum>
  <w:abstractNum w:abstractNumId="46" w15:restartNumberingAfterBreak="0">
    <w:nsid w:val="76141D1E"/>
    <w:multiLevelType w:val="multilevel"/>
    <w:tmpl w:val="0C78A7AC"/>
    <w:name w:val="NTG Table Bullet List332222222222"/>
    <w:numStyleLink w:val="Tablebulletlist"/>
  </w:abstractNum>
  <w:abstractNum w:abstractNumId="47" w15:restartNumberingAfterBreak="0">
    <w:nsid w:val="77566CE8"/>
    <w:multiLevelType w:val="hybridMultilevel"/>
    <w:tmpl w:val="BF329A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A264861"/>
    <w:multiLevelType w:val="hybridMultilevel"/>
    <w:tmpl w:val="E3E8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AF1396F"/>
    <w:multiLevelType w:val="hybridMultilevel"/>
    <w:tmpl w:val="25440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7DAD2995"/>
    <w:multiLevelType w:val="hybridMultilevel"/>
    <w:tmpl w:val="0024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DF86D04"/>
    <w:multiLevelType w:val="hybridMultilevel"/>
    <w:tmpl w:val="24B6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5"/>
  </w:num>
  <w:num w:numId="3">
    <w:abstractNumId w:val="48"/>
  </w:num>
  <w:num w:numId="4">
    <w:abstractNumId w:val="32"/>
  </w:num>
  <w:num w:numId="5">
    <w:abstractNumId w:val="21"/>
  </w:num>
  <w:num w:numId="6">
    <w:abstractNumId w:val="11"/>
  </w:num>
  <w:num w:numId="7">
    <w:abstractNumId w:val="37"/>
  </w:num>
  <w:num w:numId="8">
    <w:abstractNumId w:val="19"/>
  </w:num>
  <w:num w:numId="9">
    <w:abstractNumId w:val="35"/>
  </w:num>
  <w:num w:numId="10">
    <w:abstractNumId w:val="20"/>
  </w:num>
  <w:num w:numId="11">
    <w:abstractNumId w:val="51"/>
  </w:num>
  <w:num w:numId="12">
    <w:abstractNumId w:val="0"/>
  </w:num>
  <w:num w:numId="13">
    <w:abstractNumId w:val="22"/>
  </w:num>
  <w:num w:numId="14">
    <w:abstractNumId w:val="30"/>
  </w:num>
  <w:num w:numId="15">
    <w:abstractNumId w:val="36"/>
  </w:num>
  <w:num w:numId="16">
    <w:abstractNumId w:val="7"/>
  </w:num>
  <w:num w:numId="17">
    <w:abstractNumId w:val="26"/>
  </w:num>
  <w:num w:numId="18">
    <w:abstractNumId w:val="6"/>
  </w:num>
  <w:num w:numId="19">
    <w:abstractNumId w:val="16"/>
  </w:num>
  <w:num w:numId="20">
    <w:abstractNumId w:val="52"/>
  </w:num>
  <w:num w:numId="21">
    <w:abstractNumId w:val="2"/>
  </w:num>
  <w:num w:numId="22">
    <w:abstractNumId w:val="49"/>
  </w:num>
  <w:num w:numId="23">
    <w:abstractNumId w:val="33"/>
  </w:num>
  <w:num w:numId="24">
    <w:abstractNumId w:val="47"/>
  </w:num>
  <w:num w:numId="25">
    <w:abstractNumId w:val="50"/>
  </w:num>
  <w:num w:numId="26">
    <w:abstractNumId w:val="29"/>
  </w:num>
  <w:num w:numId="27">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D9"/>
    <w:rsid w:val="00001DDF"/>
    <w:rsid w:val="0000322D"/>
    <w:rsid w:val="00007670"/>
    <w:rsid w:val="00010665"/>
    <w:rsid w:val="00016AAF"/>
    <w:rsid w:val="00022742"/>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0BA"/>
    <w:rsid w:val="000962C5"/>
    <w:rsid w:val="00097865"/>
    <w:rsid w:val="000A4317"/>
    <w:rsid w:val="000A559C"/>
    <w:rsid w:val="000B2CA1"/>
    <w:rsid w:val="000D0A50"/>
    <w:rsid w:val="000D1F29"/>
    <w:rsid w:val="000D633D"/>
    <w:rsid w:val="000D65A4"/>
    <w:rsid w:val="000E342B"/>
    <w:rsid w:val="000E3ED2"/>
    <w:rsid w:val="000E5C84"/>
    <w:rsid w:val="000E5DD2"/>
    <w:rsid w:val="000F2958"/>
    <w:rsid w:val="000F3850"/>
    <w:rsid w:val="000F604F"/>
    <w:rsid w:val="00104E7F"/>
    <w:rsid w:val="001137EC"/>
    <w:rsid w:val="001152F5"/>
    <w:rsid w:val="00117743"/>
    <w:rsid w:val="00117F5B"/>
    <w:rsid w:val="00121758"/>
    <w:rsid w:val="00132658"/>
    <w:rsid w:val="00133254"/>
    <w:rsid w:val="001361D4"/>
    <w:rsid w:val="00144E73"/>
    <w:rsid w:val="0014572A"/>
    <w:rsid w:val="00150DC0"/>
    <w:rsid w:val="0015394D"/>
    <w:rsid w:val="00153EE9"/>
    <w:rsid w:val="00156CD4"/>
    <w:rsid w:val="00160768"/>
    <w:rsid w:val="0016153B"/>
    <w:rsid w:val="00162207"/>
    <w:rsid w:val="00164A3E"/>
    <w:rsid w:val="00166FF6"/>
    <w:rsid w:val="00176123"/>
    <w:rsid w:val="00181620"/>
    <w:rsid w:val="00187130"/>
    <w:rsid w:val="00194060"/>
    <w:rsid w:val="001957AD"/>
    <w:rsid w:val="00196F8E"/>
    <w:rsid w:val="001A2B7F"/>
    <w:rsid w:val="001A3AFD"/>
    <w:rsid w:val="001A496C"/>
    <w:rsid w:val="001A576A"/>
    <w:rsid w:val="001B28DA"/>
    <w:rsid w:val="001B2B6C"/>
    <w:rsid w:val="001C4932"/>
    <w:rsid w:val="001D01C4"/>
    <w:rsid w:val="001D4F99"/>
    <w:rsid w:val="001D52B0"/>
    <w:rsid w:val="001D5A18"/>
    <w:rsid w:val="001D7CA4"/>
    <w:rsid w:val="001E057F"/>
    <w:rsid w:val="001E14EB"/>
    <w:rsid w:val="001F59E6"/>
    <w:rsid w:val="0020096D"/>
    <w:rsid w:val="00203F1C"/>
    <w:rsid w:val="00206936"/>
    <w:rsid w:val="00206C6F"/>
    <w:rsid w:val="00206FBD"/>
    <w:rsid w:val="00207746"/>
    <w:rsid w:val="00207EC9"/>
    <w:rsid w:val="00215281"/>
    <w:rsid w:val="00224B8D"/>
    <w:rsid w:val="00230031"/>
    <w:rsid w:val="00235C01"/>
    <w:rsid w:val="00247343"/>
    <w:rsid w:val="002562C9"/>
    <w:rsid w:val="00264F1A"/>
    <w:rsid w:val="002659D9"/>
    <w:rsid w:val="00265C56"/>
    <w:rsid w:val="002716CD"/>
    <w:rsid w:val="00274D4B"/>
    <w:rsid w:val="002806F5"/>
    <w:rsid w:val="00281577"/>
    <w:rsid w:val="0028248F"/>
    <w:rsid w:val="00287B59"/>
    <w:rsid w:val="00287D73"/>
    <w:rsid w:val="00287E52"/>
    <w:rsid w:val="00291C7B"/>
    <w:rsid w:val="002926BC"/>
    <w:rsid w:val="00293A72"/>
    <w:rsid w:val="002A0160"/>
    <w:rsid w:val="002A30C3"/>
    <w:rsid w:val="002A6F6A"/>
    <w:rsid w:val="002A7712"/>
    <w:rsid w:val="002A791F"/>
    <w:rsid w:val="002B38F7"/>
    <w:rsid w:val="002B4F50"/>
    <w:rsid w:val="002B5591"/>
    <w:rsid w:val="002B6AA4"/>
    <w:rsid w:val="002C1FE9"/>
    <w:rsid w:val="002D3A57"/>
    <w:rsid w:val="002D6524"/>
    <w:rsid w:val="002D7D05"/>
    <w:rsid w:val="002E20C8"/>
    <w:rsid w:val="002E4290"/>
    <w:rsid w:val="002E66A6"/>
    <w:rsid w:val="002F0DB1"/>
    <w:rsid w:val="002F2885"/>
    <w:rsid w:val="002F2FC5"/>
    <w:rsid w:val="002F45A1"/>
    <w:rsid w:val="0030203D"/>
    <w:rsid w:val="003037F9"/>
    <w:rsid w:val="0030583E"/>
    <w:rsid w:val="00307FE1"/>
    <w:rsid w:val="003164BA"/>
    <w:rsid w:val="003258E6"/>
    <w:rsid w:val="00342283"/>
    <w:rsid w:val="00343A87"/>
    <w:rsid w:val="00344639"/>
    <w:rsid w:val="00344A36"/>
    <w:rsid w:val="003456F4"/>
    <w:rsid w:val="00347FB6"/>
    <w:rsid w:val="003504FD"/>
    <w:rsid w:val="00350881"/>
    <w:rsid w:val="00357D55"/>
    <w:rsid w:val="00363513"/>
    <w:rsid w:val="003657E5"/>
    <w:rsid w:val="0036589C"/>
    <w:rsid w:val="00371312"/>
    <w:rsid w:val="00371DC7"/>
    <w:rsid w:val="00373BF8"/>
    <w:rsid w:val="00377B21"/>
    <w:rsid w:val="00377C0D"/>
    <w:rsid w:val="0038102D"/>
    <w:rsid w:val="00382A7F"/>
    <w:rsid w:val="00390862"/>
    <w:rsid w:val="00390CE3"/>
    <w:rsid w:val="00394876"/>
    <w:rsid w:val="00394AAF"/>
    <w:rsid w:val="00394CE5"/>
    <w:rsid w:val="003A6341"/>
    <w:rsid w:val="003B1F86"/>
    <w:rsid w:val="003B67FD"/>
    <w:rsid w:val="003B6A61"/>
    <w:rsid w:val="003C05C7"/>
    <w:rsid w:val="003C2198"/>
    <w:rsid w:val="003C4941"/>
    <w:rsid w:val="003C5215"/>
    <w:rsid w:val="003D0F63"/>
    <w:rsid w:val="003D42C0"/>
    <w:rsid w:val="003D4A8F"/>
    <w:rsid w:val="003D5B29"/>
    <w:rsid w:val="003D7818"/>
    <w:rsid w:val="003E2445"/>
    <w:rsid w:val="003E3BB2"/>
    <w:rsid w:val="003E531F"/>
    <w:rsid w:val="003F5B58"/>
    <w:rsid w:val="003F79DC"/>
    <w:rsid w:val="0040222A"/>
    <w:rsid w:val="004047BC"/>
    <w:rsid w:val="004100F7"/>
    <w:rsid w:val="00414CB3"/>
    <w:rsid w:val="0041563D"/>
    <w:rsid w:val="00426E25"/>
    <w:rsid w:val="00427D9C"/>
    <w:rsid w:val="00427E7E"/>
    <w:rsid w:val="0043465D"/>
    <w:rsid w:val="00435082"/>
    <w:rsid w:val="004426D3"/>
    <w:rsid w:val="00443B6E"/>
    <w:rsid w:val="00447509"/>
    <w:rsid w:val="00450636"/>
    <w:rsid w:val="0045420A"/>
    <w:rsid w:val="00454939"/>
    <w:rsid w:val="004554D4"/>
    <w:rsid w:val="00461744"/>
    <w:rsid w:val="004655E3"/>
    <w:rsid w:val="00466185"/>
    <w:rsid w:val="00466303"/>
    <w:rsid w:val="004668A7"/>
    <w:rsid w:val="00466D96"/>
    <w:rsid w:val="0046720F"/>
    <w:rsid w:val="00467747"/>
    <w:rsid w:val="00470017"/>
    <w:rsid w:val="0047105A"/>
    <w:rsid w:val="00473C98"/>
    <w:rsid w:val="00474965"/>
    <w:rsid w:val="00482DF8"/>
    <w:rsid w:val="004864DE"/>
    <w:rsid w:val="004943BF"/>
    <w:rsid w:val="00494BE5"/>
    <w:rsid w:val="00495940"/>
    <w:rsid w:val="004A0EBA"/>
    <w:rsid w:val="004A2538"/>
    <w:rsid w:val="004A3245"/>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2585"/>
    <w:rsid w:val="004F91D6"/>
    <w:rsid w:val="00500F94"/>
    <w:rsid w:val="00502FB3"/>
    <w:rsid w:val="00503DE9"/>
    <w:rsid w:val="0050530C"/>
    <w:rsid w:val="00505DEA"/>
    <w:rsid w:val="00507782"/>
    <w:rsid w:val="00512A04"/>
    <w:rsid w:val="00520499"/>
    <w:rsid w:val="0052075B"/>
    <w:rsid w:val="005249F5"/>
    <w:rsid w:val="005260F7"/>
    <w:rsid w:val="0052724A"/>
    <w:rsid w:val="0053572C"/>
    <w:rsid w:val="00543BD1"/>
    <w:rsid w:val="00552037"/>
    <w:rsid w:val="00556113"/>
    <w:rsid w:val="00556437"/>
    <w:rsid w:val="00564C12"/>
    <w:rsid w:val="005654B8"/>
    <w:rsid w:val="00570448"/>
    <w:rsid w:val="00570D94"/>
    <w:rsid w:val="005762CC"/>
    <w:rsid w:val="00577674"/>
    <w:rsid w:val="00580D41"/>
    <w:rsid w:val="00582D3D"/>
    <w:rsid w:val="00590040"/>
    <w:rsid w:val="00595386"/>
    <w:rsid w:val="00597234"/>
    <w:rsid w:val="005A4AC0"/>
    <w:rsid w:val="005A539B"/>
    <w:rsid w:val="005A5FDF"/>
    <w:rsid w:val="005A7D18"/>
    <w:rsid w:val="005B0FB7"/>
    <w:rsid w:val="005B122A"/>
    <w:rsid w:val="005B1FCB"/>
    <w:rsid w:val="005B5AC2"/>
    <w:rsid w:val="005C24F9"/>
    <w:rsid w:val="005C2833"/>
    <w:rsid w:val="005C5B6B"/>
    <w:rsid w:val="005D3944"/>
    <w:rsid w:val="005E144D"/>
    <w:rsid w:val="005E1500"/>
    <w:rsid w:val="005E3A43"/>
    <w:rsid w:val="005F0B17"/>
    <w:rsid w:val="005F4A40"/>
    <w:rsid w:val="005F6602"/>
    <w:rsid w:val="005F77C7"/>
    <w:rsid w:val="006046FF"/>
    <w:rsid w:val="00607023"/>
    <w:rsid w:val="00620675"/>
    <w:rsid w:val="00622910"/>
    <w:rsid w:val="006254B6"/>
    <w:rsid w:val="0062750B"/>
    <w:rsid w:val="00627FC8"/>
    <w:rsid w:val="006433C3"/>
    <w:rsid w:val="00650D56"/>
    <w:rsid w:val="00650F5B"/>
    <w:rsid w:val="006617DF"/>
    <w:rsid w:val="00662688"/>
    <w:rsid w:val="006670D7"/>
    <w:rsid w:val="006675C7"/>
    <w:rsid w:val="006719EA"/>
    <w:rsid w:val="00671F13"/>
    <w:rsid w:val="0067400A"/>
    <w:rsid w:val="006847AD"/>
    <w:rsid w:val="00685089"/>
    <w:rsid w:val="0069114B"/>
    <w:rsid w:val="006944C1"/>
    <w:rsid w:val="006A756A"/>
    <w:rsid w:val="006B5899"/>
    <w:rsid w:val="006C0EC2"/>
    <w:rsid w:val="006C42E6"/>
    <w:rsid w:val="006D66F7"/>
    <w:rsid w:val="006E7FC1"/>
    <w:rsid w:val="006F60F9"/>
    <w:rsid w:val="00705C9D"/>
    <w:rsid w:val="00705DDA"/>
    <w:rsid w:val="00705F13"/>
    <w:rsid w:val="0070624C"/>
    <w:rsid w:val="00712C57"/>
    <w:rsid w:val="0071471D"/>
    <w:rsid w:val="00714F1D"/>
    <w:rsid w:val="00715225"/>
    <w:rsid w:val="0071700C"/>
    <w:rsid w:val="00720662"/>
    <w:rsid w:val="00720CC6"/>
    <w:rsid w:val="0072141D"/>
    <w:rsid w:val="00722DDB"/>
    <w:rsid w:val="00723462"/>
    <w:rsid w:val="00724728"/>
    <w:rsid w:val="00724F98"/>
    <w:rsid w:val="00730B9B"/>
    <w:rsid w:val="00731339"/>
    <w:rsid w:val="0073182E"/>
    <w:rsid w:val="007332FF"/>
    <w:rsid w:val="007408F5"/>
    <w:rsid w:val="00741EAE"/>
    <w:rsid w:val="00755248"/>
    <w:rsid w:val="00760E6A"/>
    <w:rsid w:val="0076190B"/>
    <w:rsid w:val="00761B0F"/>
    <w:rsid w:val="0076355D"/>
    <w:rsid w:val="00763A2D"/>
    <w:rsid w:val="007676A4"/>
    <w:rsid w:val="00777795"/>
    <w:rsid w:val="00783A57"/>
    <w:rsid w:val="00784C92"/>
    <w:rsid w:val="007859CD"/>
    <w:rsid w:val="00785C24"/>
    <w:rsid w:val="007907E4"/>
    <w:rsid w:val="00790B8B"/>
    <w:rsid w:val="00796461"/>
    <w:rsid w:val="007A6A4F"/>
    <w:rsid w:val="007B03F5"/>
    <w:rsid w:val="007B1813"/>
    <w:rsid w:val="007B5C09"/>
    <w:rsid w:val="007B5DA2"/>
    <w:rsid w:val="007C0966"/>
    <w:rsid w:val="007C19E7"/>
    <w:rsid w:val="007C5CFD"/>
    <w:rsid w:val="007C6497"/>
    <w:rsid w:val="007C6D9F"/>
    <w:rsid w:val="007D42F5"/>
    <w:rsid w:val="007D4893"/>
    <w:rsid w:val="007E70CF"/>
    <w:rsid w:val="007E74A4"/>
    <w:rsid w:val="007F12FE"/>
    <w:rsid w:val="007F1B6F"/>
    <w:rsid w:val="007F263F"/>
    <w:rsid w:val="008015A8"/>
    <w:rsid w:val="0080766E"/>
    <w:rsid w:val="00811169"/>
    <w:rsid w:val="008147EC"/>
    <w:rsid w:val="00815297"/>
    <w:rsid w:val="008170DB"/>
    <w:rsid w:val="00817BA1"/>
    <w:rsid w:val="008227DF"/>
    <w:rsid w:val="00823022"/>
    <w:rsid w:val="0082634E"/>
    <w:rsid w:val="008313C4"/>
    <w:rsid w:val="00835434"/>
    <w:rsid w:val="008358C0"/>
    <w:rsid w:val="00842838"/>
    <w:rsid w:val="00853300"/>
    <w:rsid w:val="00854EC1"/>
    <w:rsid w:val="0085797F"/>
    <w:rsid w:val="00861DC3"/>
    <w:rsid w:val="00862784"/>
    <w:rsid w:val="00864152"/>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4476"/>
    <w:rsid w:val="008C70BB"/>
    <w:rsid w:val="008D1B00"/>
    <w:rsid w:val="008D5311"/>
    <w:rsid w:val="008D55F8"/>
    <w:rsid w:val="008D57B8"/>
    <w:rsid w:val="008E03FC"/>
    <w:rsid w:val="008E1AEF"/>
    <w:rsid w:val="008E39F2"/>
    <w:rsid w:val="008E510B"/>
    <w:rsid w:val="008F20EF"/>
    <w:rsid w:val="008F21A2"/>
    <w:rsid w:val="00902B13"/>
    <w:rsid w:val="00911941"/>
    <w:rsid w:val="0092024D"/>
    <w:rsid w:val="00925146"/>
    <w:rsid w:val="00925F0F"/>
    <w:rsid w:val="00932F6B"/>
    <w:rsid w:val="00936090"/>
    <w:rsid w:val="009444F0"/>
    <w:rsid w:val="009468BC"/>
    <w:rsid w:val="00947FAE"/>
    <w:rsid w:val="009616DF"/>
    <w:rsid w:val="0096542F"/>
    <w:rsid w:val="00967FA7"/>
    <w:rsid w:val="00971645"/>
    <w:rsid w:val="009747C0"/>
    <w:rsid w:val="00977919"/>
    <w:rsid w:val="00983000"/>
    <w:rsid w:val="009870FA"/>
    <w:rsid w:val="0099071B"/>
    <w:rsid w:val="009921C3"/>
    <w:rsid w:val="0099551D"/>
    <w:rsid w:val="009A5897"/>
    <w:rsid w:val="009A5F24"/>
    <w:rsid w:val="009B0B3E"/>
    <w:rsid w:val="009B1913"/>
    <w:rsid w:val="009B6657"/>
    <w:rsid w:val="009B6966"/>
    <w:rsid w:val="009C4E53"/>
    <w:rsid w:val="009C5D0C"/>
    <w:rsid w:val="009D0EB5"/>
    <w:rsid w:val="009D14F9"/>
    <w:rsid w:val="009D2B74"/>
    <w:rsid w:val="009D63FF"/>
    <w:rsid w:val="009E175D"/>
    <w:rsid w:val="009E3BC3"/>
    <w:rsid w:val="009E3CC2"/>
    <w:rsid w:val="009F06BD"/>
    <w:rsid w:val="009F248A"/>
    <w:rsid w:val="009F2A4D"/>
    <w:rsid w:val="00A00828"/>
    <w:rsid w:val="00A03290"/>
    <w:rsid w:val="00A0387E"/>
    <w:rsid w:val="00A05BFD"/>
    <w:rsid w:val="00A07490"/>
    <w:rsid w:val="00A10655"/>
    <w:rsid w:val="00A12B64"/>
    <w:rsid w:val="00A22C38"/>
    <w:rsid w:val="00A23349"/>
    <w:rsid w:val="00A25193"/>
    <w:rsid w:val="00A26E80"/>
    <w:rsid w:val="00A31AE8"/>
    <w:rsid w:val="00A370E2"/>
    <w:rsid w:val="00A3739D"/>
    <w:rsid w:val="00A37DDA"/>
    <w:rsid w:val="00A45005"/>
    <w:rsid w:val="00A52918"/>
    <w:rsid w:val="00A567EE"/>
    <w:rsid w:val="00A62461"/>
    <w:rsid w:val="00A70DD8"/>
    <w:rsid w:val="00A75310"/>
    <w:rsid w:val="00A75BFC"/>
    <w:rsid w:val="00A76790"/>
    <w:rsid w:val="00A840E7"/>
    <w:rsid w:val="00A85D0C"/>
    <w:rsid w:val="00A925EC"/>
    <w:rsid w:val="00A929AA"/>
    <w:rsid w:val="00A92B6B"/>
    <w:rsid w:val="00AA541E"/>
    <w:rsid w:val="00AA75BD"/>
    <w:rsid w:val="00AB7BBC"/>
    <w:rsid w:val="00AC360F"/>
    <w:rsid w:val="00AD0DA4"/>
    <w:rsid w:val="00AD4169"/>
    <w:rsid w:val="00AE25C6"/>
    <w:rsid w:val="00AE306C"/>
    <w:rsid w:val="00AF28C1"/>
    <w:rsid w:val="00B02EF1"/>
    <w:rsid w:val="00B07C97"/>
    <w:rsid w:val="00B11C67"/>
    <w:rsid w:val="00B123F4"/>
    <w:rsid w:val="00B126EA"/>
    <w:rsid w:val="00B14257"/>
    <w:rsid w:val="00B15754"/>
    <w:rsid w:val="00B16002"/>
    <w:rsid w:val="00B2046E"/>
    <w:rsid w:val="00B2048C"/>
    <w:rsid w:val="00B20E8B"/>
    <w:rsid w:val="00B257E1"/>
    <w:rsid w:val="00B2599A"/>
    <w:rsid w:val="00B27AC4"/>
    <w:rsid w:val="00B310BD"/>
    <w:rsid w:val="00B343CC"/>
    <w:rsid w:val="00B5084A"/>
    <w:rsid w:val="00B50B35"/>
    <w:rsid w:val="00B57D46"/>
    <w:rsid w:val="00B606A1"/>
    <w:rsid w:val="00B614F7"/>
    <w:rsid w:val="00B61B26"/>
    <w:rsid w:val="00B65E6B"/>
    <w:rsid w:val="00B675B2"/>
    <w:rsid w:val="00B76659"/>
    <w:rsid w:val="00B81261"/>
    <w:rsid w:val="00B8223E"/>
    <w:rsid w:val="00B823E8"/>
    <w:rsid w:val="00B832AE"/>
    <w:rsid w:val="00B86678"/>
    <w:rsid w:val="00B92F9B"/>
    <w:rsid w:val="00B941B3"/>
    <w:rsid w:val="00B94236"/>
    <w:rsid w:val="00B96513"/>
    <w:rsid w:val="00BA1D47"/>
    <w:rsid w:val="00BA66F0"/>
    <w:rsid w:val="00BB2239"/>
    <w:rsid w:val="00BB2AE7"/>
    <w:rsid w:val="00BB6464"/>
    <w:rsid w:val="00BC1BB8"/>
    <w:rsid w:val="00BD7EAA"/>
    <w:rsid w:val="00BD7FE1"/>
    <w:rsid w:val="00BE37CA"/>
    <w:rsid w:val="00BE6144"/>
    <w:rsid w:val="00BE635A"/>
    <w:rsid w:val="00BF17E9"/>
    <w:rsid w:val="00BF1B35"/>
    <w:rsid w:val="00BF2ABB"/>
    <w:rsid w:val="00BF5099"/>
    <w:rsid w:val="00C06D52"/>
    <w:rsid w:val="00C10B5E"/>
    <w:rsid w:val="00C10F10"/>
    <w:rsid w:val="00C15D4D"/>
    <w:rsid w:val="00C175DC"/>
    <w:rsid w:val="00C264A4"/>
    <w:rsid w:val="00C30171"/>
    <w:rsid w:val="00C309D8"/>
    <w:rsid w:val="00C340D3"/>
    <w:rsid w:val="00C346D1"/>
    <w:rsid w:val="00C43519"/>
    <w:rsid w:val="00C45263"/>
    <w:rsid w:val="00C51537"/>
    <w:rsid w:val="00C52BC3"/>
    <w:rsid w:val="00C54E51"/>
    <w:rsid w:val="00C61783"/>
    <w:rsid w:val="00C61AFA"/>
    <w:rsid w:val="00C61D64"/>
    <w:rsid w:val="00C62099"/>
    <w:rsid w:val="00C62A34"/>
    <w:rsid w:val="00C64E73"/>
    <w:rsid w:val="00C64EA3"/>
    <w:rsid w:val="00C70381"/>
    <w:rsid w:val="00C72867"/>
    <w:rsid w:val="00C75E81"/>
    <w:rsid w:val="00C83BB6"/>
    <w:rsid w:val="00C86609"/>
    <w:rsid w:val="00C92B4C"/>
    <w:rsid w:val="00C954F6"/>
    <w:rsid w:val="00CA00CD"/>
    <w:rsid w:val="00CA36A0"/>
    <w:rsid w:val="00CA6BC5"/>
    <w:rsid w:val="00CC571B"/>
    <w:rsid w:val="00CC61CD"/>
    <w:rsid w:val="00CC6C02"/>
    <w:rsid w:val="00CC737B"/>
    <w:rsid w:val="00CD5011"/>
    <w:rsid w:val="00CD6EC5"/>
    <w:rsid w:val="00CE640F"/>
    <w:rsid w:val="00CE76BC"/>
    <w:rsid w:val="00CF139A"/>
    <w:rsid w:val="00CF540E"/>
    <w:rsid w:val="00D02F07"/>
    <w:rsid w:val="00D15D88"/>
    <w:rsid w:val="00D24236"/>
    <w:rsid w:val="00D27D49"/>
    <w:rsid w:val="00D27EBE"/>
    <w:rsid w:val="00D3078C"/>
    <w:rsid w:val="00D36A49"/>
    <w:rsid w:val="00D47DC7"/>
    <w:rsid w:val="00D517C6"/>
    <w:rsid w:val="00D71D84"/>
    <w:rsid w:val="00D72464"/>
    <w:rsid w:val="00D72A57"/>
    <w:rsid w:val="00D768EB"/>
    <w:rsid w:val="00D81E17"/>
    <w:rsid w:val="00D82D1E"/>
    <w:rsid w:val="00D832D9"/>
    <w:rsid w:val="00D90F00"/>
    <w:rsid w:val="00D96804"/>
    <w:rsid w:val="00D96A8D"/>
    <w:rsid w:val="00D975C0"/>
    <w:rsid w:val="00DA274B"/>
    <w:rsid w:val="00DA5285"/>
    <w:rsid w:val="00DB0A4F"/>
    <w:rsid w:val="00DB191D"/>
    <w:rsid w:val="00DB1B4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46D8"/>
    <w:rsid w:val="00E27D7B"/>
    <w:rsid w:val="00E30556"/>
    <w:rsid w:val="00E30981"/>
    <w:rsid w:val="00E33136"/>
    <w:rsid w:val="00E34D7C"/>
    <w:rsid w:val="00E3723D"/>
    <w:rsid w:val="00E40CA0"/>
    <w:rsid w:val="00E44C89"/>
    <w:rsid w:val="00E457A6"/>
    <w:rsid w:val="00E54F9E"/>
    <w:rsid w:val="00E57710"/>
    <w:rsid w:val="00E61BA2"/>
    <w:rsid w:val="00E63864"/>
    <w:rsid w:val="00E6403F"/>
    <w:rsid w:val="00E66FC6"/>
    <w:rsid w:val="00E73929"/>
    <w:rsid w:val="00E74A36"/>
    <w:rsid w:val="00E75451"/>
    <w:rsid w:val="00E75EA9"/>
    <w:rsid w:val="00E76AD6"/>
    <w:rsid w:val="00E770C4"/>
    <w:rsid w:val="00E8259D"/>
    <w:rsid w:val="00E84C5A"/>
    <w:rsid w:val="00E861DB"/>
    <w:rsid w:val="00E908F1"/>
    <w:rsid w:val="00E93406"/>
    <w:rsid w:val="00E956C5"/>
    <w:rsid w:val="00E95C39"/>
    <w:rsid w:val="00EA2C39"/>
    <w:rsid w:val="00EB0A3C"/>
    <w:rsid w:val="00EB0A96"/>
    <w:rsid w:val="00EB77F9"/>
    <w:rsid w:val="00EC5769"/>
    <w:rsid w:val="00EC628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3797D"/>
    <w:rsid w:val="00F37B13"/>
    <w:rsid w:val="00F5696E"/>
    <w:rsid w:val="00F57A47"/>
    <w:rsid w:val="00F60EFF"/>
    <w:rsid w:val="00F67A11"/>
    <w:rsid w:val="00F67D2D"/>
    <w:rsid w:val="00F7436C"/>
    <w:rsid w:val="00F840B0"/>
    <w:rsid w:val="00F858F2"/>
    <w:rsid w:val="00F860CC"/>
    <w:rsid w:val="00F86964"/>
    <w:rsid w:val="00F90743"/>
    <w:rsid w:val="00F94398"/>
    <w:rsid w:val="00FA130C"/>
    <w:rsid w:val="00FB236C"/>
    <w:rsid w:val="00FB2B56"/>
    <w:rsid w:val="00FB2F0B"/>
    <w:rsid w:val="00FB55D5"/>
    <w:rsid w:val="00FC12BF"/>
    <w:rsid w:val="00FC2C60"/>
    <w:rsid w:val="00FD3E6F"/>
    <w:rsid w:val="00FD51B9"/>
    <w:rsid w:val="00FD5849"/>
    <w:rsid w:val="00FE03E4"/>
    <w:rsid w:val="00FE2A39"/>
    <w:rsid w:val="00FF39CF"/>
    <w:rsid w:val="00FF5768"/>
    <w:rsid w:val="00FF7159"/>
    <w:rsid w:val="00FF792F"/>
    <w:rsid w:val="05C6FB0B"/>
    <w:rsid w:val="0699A81B"/>
    <w:rsid w:val="06BDAD07"/>
    <w:rsid w:val="07B4FAFF"/>
    <w:rsid w:val="07C095FC"/>
    <w:rsid w:val="0846CAD0"/>
    <w:rsid w:val="0944417F"/>
    <w:rsid w:val="09912FC3"/>
    <w:rsid w:val="09B8C5A6"/>
    <w:rsid w:val="0BA87995"/>
    <w:rsid w:val="15C79A93"/>
    <w:rsid w:val="17A5505A"/>
    <w:rsid w:val="18FF3B55"/>
    <w:rsid w:val="1941693F"/>
    <w:rsid w:val="1ED41DA4"/>
    <w:rsid w:val="21377EDC"/>
    <w:rsid w:val="2160C638"/>
    <w:rsid w:val="2364EF21"/>
    <w:rsid w:val="2502D387"/>
    <w:rsid w:val="258952FF"/>
    <w:rsid w:val="2634375B"/>
    <w:rsid w:val="2706F8ED"/>
    <w:rsid w:val="27252360"/>
    <w:rsid w:val="28508539"/>
    <w:rsid w:val="295F993A"/>
    <w:rsid w:val="299870F8"/>
    <w:rsid w:val="2AB1B464"/>
    <w:rsid w:val="2B8825FB"/>
    <w:rsid w:val="2FE71FAA"/>
    <w:rsid w:val="3705561B"/>
    <w:rsid w:val="3989E96D"/>
    <w:rsid w:val="3A9CFAE0"/>
    <w:rsid w:val="3C0CD866"/>
    <w:rsid w:val="3CC7B052"/>
    <w:rsid w:val="3CF77C31"/>
    <w:rsid w:val="435C4079"/>
    <w:rsid w:val="44954894"/>
    <w:rsid w:val="44B62BA6"/>
    <w:rsid w:val="4550BDAC"/>
    <w:rsid w:val="4870005A"/>
    <w:rsid w:val="49CAACD9"/>
    <w:rsid w:val="4AD001DB"/>
    <w:rsid w:val="4B49F141"/>
    <w:rsid w:val="501D6264"/>
    <w:rsid w:val="511CB425"/>
    <w:rsid w:val="523DB904"/>
    <w:rsid w:val="53F416A2"/>
    <w:rsid w:val="56F8600C"/>
    <w:rsid w:val="59E9934D"/>
    <w:rsid w:val="5B8563AE"/>
    <w:rsid w:val="5C635AF5"/>
    <w:rsid w:val="62573AD1"/>
    <w:rsid w:val="63B0E72D"/>
    <w:rsid w:val="667F048E"/>
    <w:rsid w:val="677D6248"/>
    <w:rsid w:val="68607B6B"/>
    <w:rsid w:val="69B84625"/>
    <w:rsid w:val="69C0F5F7"/>
    <w:rsid w:val="6C50D36B"/>
    <w:rsid w:val="6F817083"/>
    <w:rsid w:val="74204745"/>
    <w:rsid w:val="765EA481"/>
    <w:rsid w:val="77AEF3D7"/>
    <w:rsid w:val="7B9F9B47"/>
    <w:rsid w:val="7C5DFD43"/>
    <w:rsid w:val="7E8DC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38CD7"/>
  <w15:docId w15:val="{390F84E0-7D19-44EE-B570-1F3367BF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Default">
    <w:name w:val="Default"/>
    <w:rsid w:val="0038102D"/>
    <w:pPr>
      <w:autoSpaceDE w:val="0"/>
      <w:autoSpaceDN w:val="0"/>
      <w:adjustRightInd w:val="0"/>
      <w:spacing w:after="0"/>
    </w:pPr>
    <w:rPr>
      <w:rFonts w:ascii="Calibri" w:hAnsi="Calibri" w:cs="Calibri"/>
      <w:color w:val="000000"/>
      <w:sz w:val="24"/>
      <w:szCs w:val="24"/>
    </w:rPr>
  </w:style>
  <w:style w:type="paragraph" w:customStyle="1" w:styleId="TableParagraph">
    <w:name w:val="Table Paragraph"/>
    <w:basedOn w:val="Normal"/>
    <w:uiPriority w:val="1"/>
    <w:qFormat/>
    <w:rsid w:val="00A840E7"/>
    <w:pPr>
      <w:widowControl w:val="0"/>
      <w:autoSpaceDE w:val="0"/>
      <w:autoSpaceDN w:val="0"/>
      <w:spacing w:before="1" w:after="0"/>
      <w:ind w:left="165"/>
      <w:jc w:val="center"/>
    </w:pPr>
    <w:rPr>
      <w:rFonts w:ascii="Century Gothic" w:eastAsia="Century Gothic" w:hAnsi="Century Gothic" w:cs="Century Gothic"/>
      <w:lang w:val="en-US" w:bidi="en-US"/>
    </w:rPr>
  </w:style>
  <w:style w:type="character" w:styleId="FollowedHyperlink">
    <w:name w:val="FollowedHyperlink"/>
    <w:basedOn w:val="DefaultParagraphFont"/>
    <w:uiPriority w:val="99"/>
    <w:semiHidden/>
    <w:unhideWhenUsed/>
    <w:rsid w:val="002A791F"/>
    <w:rPr>
      <w:color w:val="8C4799" w:themeColor="followedHyperlink"/>
      <w:u w:val="single"/>
    </w:rPr>
  </w:style>
  <w:style w:type="character" w:styleId="CommentReference">
    <w:name w:val="annotation reference"/>
    <w:basedOn w:val="DefaultParagraphFont"/>
    <w:uiPriority w:val="99"/>
    <w:semiHidden/>
    <w:unhideWhenUsed/>
    <w:rsid w:val="0014572A"/>
    <w:rPr>
      <w:sz w:val="16"/>
      <w:szCs w:val="16"/>
    </w:rPr>
  </w:style>
  <w:style w:type="paragraph" w:styleId="CommentText">
    <w:name w:val="annotation text"/>
    <w:basedOn w:val="Normal"/>
    <w:link w:val="CommentTextChar"/>
    <w:uiPriority w:val="99"/>
    <w:semiHidden/>
    <w:unhideWhenUsed/>
    <w:rsid w:val="0014572A"/>
    <w:rPr>
      <w:sz w:val="20"/>
      <w:szCs w:val="20"/>
    </w:rPr>
  </w:style>
  <w:style w:type="character" w:customStyle="1" w:styleId="CommentTextChar">
    <w:name w:val="Comment Text Char"/>
    <w:basedOn w:val="DefaultParagraphFont"/>
    <w:link w:val="CommentText"/>
    <w:uiPriority w:val="99"/>
    <w:semiHidden/>
    <w:rsid w:val="0014572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4572A"/>
    <w:rPr>
      <w:b/>
      <w:bCs/>
    </w:rPr>
  </w:style>
  <w:style w:type="character" w:customStyle="1" w:styleId="CommentSubjectChar">
    <w:name w:val="Comment Subject Char"/>
    <w:basedOn w:val="CommentTextChar"/>
    <w:link w:val="CommentSubject"/>
    <w:uiPriority w:val="99"/>
    <w:semiHidden/>
    <w:rsid w:val="0014572A"/>
    <w:rPr>
      <w:rFonts w:ascii="Lato" w:hAnsi="Lato"/>
      <w:b/>
      <w:bCs/>
      <w:sz w:val="20"/>
      <w:szCs w:val="20"/>
    </w:rPr>
  </w:style>
  <w:style w:type="paragraph" w:styleId="FootnoteText">
    <w:name w:val="footnote text"/>
    <w:basedOn w:val="Normal"/>
    <w:link w:val="FootnoteTextChar"/>
    <w:uiPriority w:val="99"/>
    <w:semiHidden/>
    <w:unhideWhenUsed/>
    <w:rsid w:val="0071471D"/>
    <w:pPr>
      <w:spacing w:after="0"/>
    </w:pPr>
    <w:rPr>
      <w:sz w:val="20"/>
      <w:szCs w:val="20"/>
    </w:rPr>
  </w:style>
  <w:style w:type="character" w:customStyle="1" w:styleId="FootnoteTextChar">
    <w:name w:val="Footnote Text Char"/>
    <w:basedOn w:val="DefaultParagraphFont"/>
    <w:link w:val="FootnoteText"/>
    <w:uiPriority w:val="99"/>
    <w:semiHidden/>
    <w:rsid w:val="0071471D"/>
    <w:rPr>
      <w:rFonts w:ascii="Lato" w:hAnsi="Lato"/>
      <w:sz w:val="20"/>
      <w:szCs w:val="20"/>
    </w:rPr>
  </w:style>
  <w:style w:type="character" w:styleId="FootnoteReference">
    <w:name w:val="footnote reference"/>
    <w:basedOn w:val="DefaultParagraphFont"/>
    <w:uiPriority w:val="99"/>
    <w:semiHidden/>
    <w:unhideWhenUsed/>
    <w:rsid w:val="007147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werwater.com.au/developers/water-development/trade-waste" TargetMode="External"/><Relationship Id="rId18" Type="http://schemas.openxmlformats.org/officeDocument/2006/relationships/hyperlink" Target="https://www.foodstandards.gov.au/industry/foodrecalls/firp/pages/default.aspx" TargetMode="External"/><Relationship Id="rId26" Type="http://schemas.openxmlformats.org/officeDocument/2006/relationships/hyperlink" Target="https://nt.gov.au/industry/hospitality/accommodation-and-food-businesses/food-business-registration-fees" TargetMode="External"/><Relationship Id="rId3" Type="http://schemas.openxmlformats.org/officeDocument/2006/relationships/customXml" Target="../customXml/item3.xml"/><Relationship Id="rId21" Type="http://schemas.openxmlformats.org/officeDocument/2006/relationships/hyperlink" Target="https://dofoodsafely.health.vic.gov.au/index.php/en/" TargetMode="External"/><Relationship Id="rId7" Type="http://schemas.openxmlformats.org/officeDocument/2006/relationships/settings" Target="settings.xml"/><Relationship Id="rId12" Type="http://schemas.openxmlformats.org/officeDocument/2006/relationships/hyperlink" Target="https://nt.gov.au/property/building/build-or-renovate-your-home/building-and-renovating-a-home" TargetMode="External"/><Relationship Id="rId17" Type="http://schemas.openxmlformats.org/officeDocument/2006/relationships/hyperlink" Target="https://nt.gov.au/industry/hospitality/accommodation-and-food-businesses/private-water-supplies-businesses" TargetMode="External"/><Relationship Id="rId25" Type="http://schemas.openxmlformats.org/officeDocument/2006/relationships/hyperlink" Target="https://nt.gov.au/industry/hospitality/accommodation-and-food-businesses/food-business-registration-fees" TargetMode="External"/><Relationship Id="rId2" Type="http://schemas.openxmlformats.org/officeDocument/2006/relationships/customXml" Target="../customXml/item2.xml"/><Relationship Id="rId16" Type="http://schemas.openxmlformats.org/officeDocument/2006/relationships/hyperlink" Target="http://www.foodstandards.gov.au/code" TargetMode="External"/><Relationship Id="rId20" Type="http://schemas.openxmlformats.org/officeDocument/2006/relationships/hyperlink" Target="https://www.foodstandards.gov.au/industry/labelling/Pages/default.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t.gov.au/property/land-planning-and-development/contact-a-planner" TargetMode="External"/><Relationship Id="rId24" Type="http://schemas.openxmlformats.org/officeDocument/2006/relationships/hyperlink" Target="https://nt.gov.au/industry/hospitality/accommodation-and-food-businesses/register-or-renew-a-food-busines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t.gov.au/industry/hospitality/accommodation-and-food-businesses/risk-classification-in-food-businesses" TargetMode="External"/><Relationship Id="rId23" Type="http://schemas.openxmlformats.org/officeDocument/2006/relationships/image" Target="media/image1.png"/><Relationship Id="rId28" Type="http://schemas.openxmlformats.org/officeDocument/2006/relationships/footer" Target="footer1.xml"/><Relationship Id="R67ba6e00a8df497d"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foodstandards.gov.au/media/pages/subscriptionservice.aspx" TargetMode="External"/><Relationship Id="rId31" Type="http://schemas.openxmlformats.org/officeDocument/2006/relationships/fontTable" Target="fontTable.xml"/><Relationship Id="Rc4da7c4fd1224175" Type="http://schemas.microsoft.com/office/2016/09/relationships/commentsIds" Target="commentsIds.xml"/><Relationship Id="R5fbceba6be5e473a"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t.gov.au/industry/start-a-business" TargetMode="External"/><Relationship Id="rId22" Type="http://schemas.openxmlformats.org/officeDocument/2006/relationships/hyperlink" Target="https://nt.gov.au/industry/hospitality/accommodation-and-food-businesses/food-safety-and-regulations/food-safety-standards"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foodstandards.gov.au/industry/foodrecalls/firp/pages/default.aspx" TargetMode="External"/><Relationship Id="rId13" Type="http://schemas.openxmlformats.org/officeDocument/2006/relationships/hyperlink" Target="https://nt.gov.au/industry/hospitality/accommodation-and-food-businesses/food-safety-and-regulations/food-safety-standards" TargetMode="External"/><Relationship Id="rId3" Type="http://schemas.openxmlformats.org/officeDocument/2006/relationships/hyperlink" Target="https://www.powerwater.com.au/developers/water-development/trade-waste" TargetMode="External"/><Relationship Id="rId7" Type="http://schemas.openxmlformats.org/officeDocument/2006/relationships/hyperlink" Target="https://nt.gov.au/industry/hospitality/accommodation-and-food-businesses/private-water-supplies-businesses" TargetMode="External"/><Relationship Id="rId12" Type="http://schemas.openxmlformats.org/officeDocument/2006/relationships/hyperlink" Target="https://dofoodsafely.health.vic.gov.au/index.php/en/" TargetMode="External"/><Relationship Id="rId2" Type="http://schemas.openxmlformats.org/officeDocument/2006/relationships/hyperlink" Target="https://nt.gov.au/property/building/build-or-renovate-your-home/building-and-renovating-a-home" TargetMode="External"/><Relationship Id="rId1" Type="http://schemas.openxmlformats.org/officeDocument/2006/relationships/hyperlink" Target="https://nt.gov.au/property/land-planning-and-development/contact-a-planner" TargetMode="External"/><Relationship Id="rId6" Type="http://schemas.openxmlformats.org/officeDocument/2006/relationships/hyperlink" Target="https://www.foodstandards.gov.au/code/Pages/default.aspx" TargetMode="External"/><Relationship Id="rId11" Type="http://schemas.openxmlformats.org/officeDocument/2006/relationships/hyperlink" Target="https://www.imalert.com.au/v6/?sub=nt" TargetMode="External"/><Relationship Id="rId5" Type="http://schemas.openxmlformats.org/officeDocument/2006/relationships/hyperlink" Target="https://nt.gov.au/industry/hospitality/accommodation-and-food-businesses/risk-classification-in-food-businesses" TargetMode="External"/><Relationship Id="rId15" Type="http://schemas.openxmlformats.org/officeDocument/2006/relationships/hyperlink" Target="https://nt.gov.au/industry/hospitality/accommodation-and-food-businesses/food-business-registration-fees" TargetMode="External"/><Relationship Id="rId10" Type="http://schemas.openxmlformats.org/officeDocument/2006/relationships/hyperlink" Target="https://www.foodstandards.gov.au/industry/labelling/Pages/default.aspx" TargetMode="External"/><Relationship Id="rId4" Type="http://schemas.openxmlformats.org/officeDocument/2006/relationships/hyperlink" Target="https://nt.gov.au/industry/start-a-business" TargetMode="External"/><Relationship Id="rId9" Type="http://schemas.openxmlformats.org/officeDocument/2006/relationships/hyperlink" Target="https://www.foodstandards.gov.au/media/pages/subscriptionservice.aspx" TargetMode="External"/><Relationship Id="rId14" Type="http://schemas.openxmlformats.org/officeDocument/2006/relationships/hyperlink" Target="https://nt.gov.au/industry/hospitality/accommodation-and-food-businesses/register-or-renew-a-food-busi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2022-10-05T00:00:00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65613BC437E4B82752C14B1A34DF3" ma:contentTypeVersion="6" ma:contentTypeDescription="Create a new document." ma:contentTypeScope="" ma:versionID="69ff7be3955c42d73f93b4ffc26b2f07">
  <xsd:schema xmlns:xsd="http://www.w3.org/2001/XMLSchema" xmlns:xs="http://www.w3.org/2001/XMLSchema" xmlns:p="http://schemas.microsoft.com/office/2006/metadata/properties" xmlns:ns2="65639aeb-6e3a-44df-9a3c-c0eb485f3ec8" xmlns:ns3="7cf102a1-408a-4875-842d-57368030ea3f" targetNamespace="http://schemas.microsoft.com/office/2006/metadata/properties" ma:root="true" ma:fieldsID="1df7b8df4a8b00e7d1d79d09aefe5e35" ns2:_="" ns3:_="">
    <xsd:import namespace="65639aeb-6e3a-44df-9a3c-c0eb485f3ec8"/>
    <xsd:import namespace="7cf102a1-408a-4875-842d-57368030ea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39aeb-6e3a-44df-9a3c-c0eb485f3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102a1-408a-4875-842d-57368030e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A5C22-EC32-4335-82AC-447B89774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39aeb-6e3a-44df-9a3c-c0eb485f3ec8"/>
    <ds:schemaRef ds:uri="7cf102a1-408a-4875-842d-57368030e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2D78A-8B33-4E8C-BE78-EDB4A63F3519}">
  <ds:schemaRefs>
    <ds:schemaRef ds:uri="http://schemas.microsoft.com/sharepoint/v3/contenttype/forms"/>
  </ds:schemaRefs>
</ds:datastoreItem>
</file>

<file path=customXml/itemProps4.xml><?xml version="1.0" encoding="utf-8"?>
<ds:datastoreItem xmlns:ds="http://schemas.openxmlformats.org/officeDocument/2006/customXml" ds:itemID="{B4FA8A54-B894-4355-A8AF-C78D767C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0</TotalTime>
  <Pages>1</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Home Based Food Business Guide</vt:lpstr>
    </vt:vector>
  </TitlesOfParts>
  <Company>NT Health</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Based Food Business Guide</dc:title>
  <dc:creator>Northern Territory Government</dc:creator>
  <cp:lastModifiedBy>Nicola Kalmar</cp:lastModifiedBy>
  <cp:revision>5</cp:revision>
  <cp:lastPrinted>2022-09-15T23:00:00Z</cp:lastPrinted>
  <dcterms:created xsi:type="dcterms:W3CDTF">2022-10-05T05:38:00Z</dcterms:created>
  <dcterms:modified xsi:type="dcterms:W3CDTF">2022-10-05T06:14:00Z</dcterms:modified>
</cp:coreProperties>
</file>