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3879E9">
      <w:pPr>
        <w:pStyle w:val="Gazettenoanddate"/>
        <w:tabs>
          <w:tab w:val="left" w:pos="6804"/>
        </w:tabs>
      </w:pPr>
      <w:r>
        <w:t>No.</w:t>
      </w:r>
      <w:r w:rsidR="00282700">
        <w:t xml:space="preserve"> </w:t>
      </w:r>
      <w:r w:rsidR="00D66D67">
        <w:t>G</w:t>
      </w:r>
      <w:r w:rsidR="002712B9">
        <w:t>17</w:t>
      </w:r>
      <w:r w:rsidR="004E2B3B">
        <w:tab/>
      </w:r>
      <w:r w:rsidR="002712B9">
        <w:t>24</w:t>
      </w:r>
      <w:r w:rsidR="002F070D">
        <w:t xml:space="preserve"> April</w:t>
      </w:r>
      <w:r w:rsidR="008A2F9E">
        <w:t xml:space="preserve"> 2018</w:t>
      </w:r>
    </w:p>
    <w:p w:rsidR="00860858" w:rsidRPr="00E532F0" w:rsidRDefault="00860858" w:rsidP="00C14668">
      <w:pPr>
        <w:pStyle w:val="Heading1"/>
        <w:widowControl w:val="0"/>
        <w:spacing w:before="200" w:after="200"/>
      </w:pPr>
      <w:r w:rsidRPr="00E532F0">
        <w:t>General information</w:t>
      </w:r>
    </w:p>
    <w:p w:rsidR="00860858" w:rsidRPr="0030463D" w:rsidRDefault="00860858" w:rsidP="0030463D">
      <w:pPr>
        <w:pStyle w:val="BodyText2"/>
        <w:widowControl w:val="0"/>
        <w:spacing w:before="200" w:after="200" w:line="240" w:lineRule="auto"/>
        <w:rPr>
          <w:rFonts w:ascii="Helvetica" w:eastAsia="Calibri" w:hAnsi="Helvetica"/>
          <w:szCs w:val="22"/>
          <w:lang w:val="en-US" w:eastAsia="en-US"/>
        </w:rPr>
      </w:pPr>
      <w:r w:rsidRPr="0030463D">
        <w:rPr>
          <w:rFonts w:ascii="Helvetica" w:eastAsia="Calibri" w:hAnsi="Helvetica"/>
          <w:szCs w:val="22"/>
          <w:lang w:val="en-US" w:eastAsia="en-US"/>
        </w:rPr>
        <w:t xml:space="preserve">The Gazette is published </w:t>
      </w:r>
      <w:r w:rsidR="00132445" w:rsidRPr="0030463D">
        <w:rPr>
          <w:rFonts w:ascii="Helvetica" w:eastAsia="Calibri" w:hAnsi="Helvetica"/>
          <w:szCs w:val="22"/>
          <w:lang w:val="en-US" w:eastAsia="en-US"/>
        </w:rPr>
        <w:t>by</w:t>
      </w:r>
      <w:r w:rsidRPr="0030463D">
        <w:rPr>
          <w:rFonts w:ascii="Helvetica" w:eastAsia="Calibri" w:hAnsi="Helvetica"/>
          <w:szCs w:val="22"/>
          <w:lang w:val="en-US" w:eastAsia="en-US"/>
        </w:rPr>
        <w:t xml:space="preserve">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9"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C14668">
      <w:pPr>
        <w:pStyle w:val="Heading1"/>
        <w:widowControl w:val="0"/>
        <w:spacing w:before="200" w:after="200"/>
        <w:jc w:val="both"/>
      </w:pPr>
      <w:r>
        <w:t>Availability</w:t>
      </w:r>
    </w:p>
    <w:p w:rsidR="00860858" w:rsidRDefault="00860858" w:rsidP="00860858">
      <w:pPr>
        <w:widowControl w:val="0"/>
        <w:spacing w:before="200" w:after="200"/>
        <w:jc w:val="both"/>
      </w:pPr>
      <w:r>
        <w:t>The Gazette will be available online at 12 No</w:t>
      </w:r>
      <w:r w:rsidR="00513AF6">
        <w:t>on on the day of publication at</w:t>
      </w:r>
      <w:r>
        <w:t xml:space="preserve"> </w:t>
      </w:r>
      <w:hyperlink r:id="rId10" w:history="1">
        <w:r w:rsidR="00513AF6" w:rsidRPr="00DF7848">
          <w:rPr>
            <w:rStyle w:val="Hyperlink"/>
          </w:rPr>
          <w:t>https://nt.gov.au/about-government/gazettes</w:t>
        </w:r>
      </w:hyperlink>
    </w:p>
    <w:p w:rsidR="00513AF6" w:rsidRDefault="00860858" w:rsidP="00A16ED4">
      <w:pPr>
        <w:widowControl w:val="0"/>
        <w:spacing w:before="200" w:after="200"/>
        <w:jc w:val="both"/>
        <w:rPr>
          <w:rStyle w:val="Hyperlink"/>
        </w:rPr>
      </w:pPr>
      <w:r>
        <w:t xml:space="preserve">Unauthorised versions of </w:t>
      </w:r>
      <w:r w:rsidRPr="00860858">
        <w:t>Northern Territory Acts</w:t>
      </w:r>
      <w:r>
        <w:t xml:space="preserve"> and Subordinate legi</w:t>
      </w:r>
      <w:r w:rsidR="002D430E">
        <w:t>slation are available online at</w:t>
      </w:r>
      <w:r w:rsidR="002F102F">
        <w:t xml:space="preserve"> </w:t>
      </w:r>
      <w:hyperlink r:id="rId11" w:history="1">
        <w:r w:rsidR="00513AF6" w:rsidRPr="00DF7848">
          <w:rPr>
            <w:rStyle w:val="Hyperlink"/>
          </w:rPr>
          <w:t>https://legislation.nt.gov.au/</w:t>
        </w:r>
      </w:hyperlink>
    </w:p>
    <w:p w:rsidR="00EA6279" w:rsidRPr="00EA6279" w:rsidRDefault="00EA6279" w:rsidP="00EA6279">
      <w:pPr>
        <w:tabs>
          <w:tab w:val="left" w:pos="2127"/>
        </w:tabs>
        <w:rPr>
          <w:color w:val="FF0000"/>
        </w:rPr>
        <w:sectPr w:rsidR="00EA6279" w:rsidRPr="00EA6279" w:rsidSect="00C66D74">
          <w:headerReference w:type="default" r:id="rId12"/>
          <w:footerReference w:type="even" r:id="rId13"/>
          <w:footerReference w:type="default" r:id="rId14"/>
          <w:footerReference w:type="first" r:id="rId15"/>
          <w:pgSz w:w="11906" w:h="16838"/>
          <w:pgMar w:top="1440" w:right="1797" w:bottom="1440" w:left="1797" w:header="720" w:footer="720" w:gutter="0"/>
          <w:cols w:space="720"/>
          <w:titlePg/>
          <w:docGrid w:linePitch="326"/>
        </w:sectPr>
      </w:pPr>
    </w:p>
    <w:p w:rsidR="00DA23A1" w:rsidRPr="001F2D88" w:rsidRDefault="00DA23A1" w:rsidP="00DA23A1">
      <w:pPr>
        <w:tabs>
          <w:tab w:val="left" w:pos="8640"/>
        </w:tabs>
        <w:spacing w:line="360" w:lineRule="auto"/>
        <w:jc w:val="center"/>
        <w:rPr>
          <w:spacing w:val="-3"/>
        </w:rPr>
      </w:pPr>
      <w:r w:rsidRPr="00CE1DB8">
        <w:rPr>
          <w:spacing w:val="-3"/>
        </w:rPr>
        <w:lastRenderedPageBreak/>
        <w:t>Northern Territory of Australia</w:t>
      </w:r>
    </w:p>
    <w:p w:rsidR="00DA23A1" w:rsidRPr="004C196F" w:rsidRDefault="00DA23A1" w:rsidP="00DA23A1">
      <w:pPr>
        <w:spacing w:line="360" w:lineRule="auto"/>
        <w:jc w:val="center"/>
        <w:outlineLvl w:val="0"/>
        <w:rPr>
          <w:rFonts w:cs="Helvetica"/>
          <w:i/>
        </w:rPr>
      </w:pPr>
      <w:r>
        <w:rPr>
          <w:rFonts w:cs="Helvetica"/>
          <w:i/>
        </w:rPr>
        <w:t>Local Government Act</w:t>
      </w:r>
    </w:p>
    <w:p w:rsidR="00DA23A1" w:rsidRPr="005D2BCA" w:rsidRDefault="00DA23A1" w:rsidP="00DA23A1">
      <w:pPr>
        <w:spacing w:line="360" w:lineRule="auto"/>
        <w:jc w:val="center"/>
        <w:rPr>
          <w:b/>
          <w:spacing w:val="-3"/>
        </w:rPr>
      </w:pPr>
      <w:r>
        <w:rPr>
          <w:b/>
          <w:spacing w:val="-3"/>
        </w:rPr>
        <w:t>Notice of Rateability of Conditionally Rateable Land</w:t>
      </w:r>
    </w:p>
    <w:p w:rsidR="00DA23A1" w:rsidRDefault="00DA23A1" w:rsidP="00DA23A1">
      <w:pPr>
        <w:spacing w:line="360" w:lineRule="auto"/>
        <w:jc w:val="both"/>
      </w:pPr>
      <w:r w:rsidRPr="00CE1DB8">
        <w:t xml:space="preserve">I, </w:t>
      </w:r>
      <w:r>
        <w:t>Gerald Francis McCarthy</w:t>
      </w:r>
      <w:r w:rsidRPr="00CE1DB8">
        <w:t xml:space="preserve">, </w:t>
      </w:r>
      <w:r>
        <w:t>Minister for Housing and Community Development</w:t>
      </w:r>
      <w:r w:rsidRPr="00CE1DB8">
        <w:t>, under section </w:t>
      </w:r>
      <w:r>
        <w:t xml:space="preserve">142(2) </w:t>
      </w:r>
      <w:r w:rsidRPr="00CE1DB8">
        <w:t xml:space="preserve">of the </w:t>
      </w:r>
      <w:r>
        <w:rPr>
          <w:i/>
        </w:rPr>
        <w:t xml:space="preserve">Local Government </w:t>
      </w:r>
      <w:r w:rsidRPr="00643A83">
        <w:rPr>
          <w:i/>
        </w:rPr>
        <w:t>Act</w:t>
      </w:r>
      <w:r w:rsidRPr="00CE1DB8">
        <w:t xml:space="preserve">, </w:t>
      </w:r>
      <w:r>
        <w:t>give notice that conditionally rateable</w:t>
      </w:r>
      <w:r w:rsidR="00C538D9">
        <w:t> </w:t>
      </w:r>
      <w:r>
        <w:t>land is rateable as follows:</w:t>
      </w:r>
    </w:p>
    <w:p w:rsidR="00DA23A1" w:rsidRDefault="00DA23A1" w:rsidP="00DA23A1">
      <w:pPr>
        <w:spacing w:line="360" w:lineRule="auto"/>
        <w:ind w:left="720" w:hanging="720"/>
        <w:jc w:val="both"/>
      </w:pPr>
      <w:r>
        <w:t>(a)</w:t>
      </w:r>
      <w:r>
        <w:tab/>
        <w:t xml:space="preserve">land over which there is a pastoral lease, as defined in section 3 of the </w:t>
      </w:r>
      <w:r>
        <w:rPr>
          <w:i/>
        </w:rPr>
        <w:t>Pastoral Land Act</w:t>
      </w:r>
      <w:r>
        <w:t xml:space="preserve">, is rateable as specified in Schedule 1; </w:t>
      </w:r>
    </w:p>
    <w:p w:rsidR="00DA23A1" w:rsidRPr="00A421E4" w:rsidRDefault="00DA23A1" w:rsidP="00DA23A1">
      <w:pPr>
        <w:spacing w:line="360" w:lineRule="auto"/>
        <w:ind w:left="720" w:hanging="720"/>
        <w:jc w:val="both"/>
      </w:pPr>
      <w:r>
        <w:t>(b)</w:t>
      </w:r>
      <w:r>
        <w:tab/>
        <w:t>land that is subjected to a mining tenement is rateable as specified in Schedule 2.</w:t>
      </w:r>
    </w:p>
    <w:p w:rsidR="00DA23A1" w:rsidRPr="00CE1DB8" w:rsidRDefault="00DA23A1" w:rsidP="00DA23A1">
      <w:pPr>
        <w:pStyle w:val="NoSpacing"/>
        <w:spacing w:before="240" w:after="240" w:line="360" w:lineRule="auto"/>
      </w:pPr>
      <w:r w:rsidRPr="00CE1DB8">
        <w:t>Dated</w:t>
      </w:r>
      <w:r>
        <w:t xml:space="preserve"> 16 April 2018</w:t>
      </w:r>
    </w:p>
    <w:p w:rsidR="00DA23A1" w:rsidRPr="00CE1DB8" w:rsidRDefault="00DA23A1" w:rsidP="00DA23A1">
      <w:pPr>
        <w:tabs>
          <w:tab w:val="left" w:pos="8640"/>
        </w:tabs>
        <w:spacing w:before="240"/>
        <w:jc w:val="right"/>
        <w:rPr>
          <w:spacing w:val="-3"/>
        </w:rPr>
      </w:pPr>
      <w:r>
        <w:rPr>
          <w:spacing w:val="-3"/>
        </w:rPr>
        <w:t>G. F. McCarthy</w:t>
      </w:r>
    </w:p>
    <w:p w:rsidR="00DA23A1" w:rsidRPr="00CE1DB8" w:rsidRDefault="00DA23A1" w:rsidP="00DA23A1">
      <w:pPr>
        <w:tabs>
          <w:tab w:val="left" w:pos="8640"/>
        </w:tabs>
        <w:spacing w:line="360" w:lineRule="auto"/>
        <w:jc w:val="right"/>
        <w:rPr>
          <w:spacing w:val="-3"/>
        </w:rPr>
      </w:pPr>
      <w:r>
        <w:rPr>
          <w:spacing w:val="-3"/>
        </w:rPr>
        <w:t>Minister for Housing and Community Development</w:t>
      </w:r>
    </w:p>
    <w:p w:rsidR="00C538D9" w:rsidRDefault="00C538D9" w:rsidP="00C538D9">
      <w:pPr>
        <w:spacing w:before="240" w:line="360" w:lineRule="auto"/>
        <w:jc w:val="center"/>
        <w:rPr>
          <w:b/>
          <w:spacing w:val="-3"/>
        </w:rPr>
      </w:pPr>
      <w:r w:rsidRPr="002270F3">
        <w:rPr>
          <w:b/>
          <w:spacing w:val="-3"/>
        </w:rPr>
        <w:t>Schedule 1</w:t>
      </w:r>
    </w:p>
    <w:p w:rsidR="00C538D9" w:rsidRDefault="00C538D9" w:rsidP="00C538D9">
      <w:pPr>
        <w:spacing w:line="360" w:lineRule="auto"/>
        <w:ind w:left="720" w:hanging="720"/>
        <w:jc w:val="both"/>
        <w:rPr>
          <w:spacing w:val="-3"/>
        </w:rPr>
      </w:pPr>
      <w:r>
        <w:rPr>
          <w:spacing w:val="-3"/>
        </w:rPr>
        <w:t>1.</w:t>
      </w:r>
      <w:r>
        <w:rPr>
          <w:spacing w:val="-3"/>
        </w:rPr>
        <w:tab/>
        <w:t xml:space="preserve">For section 149 of the </w:t>
      </w:r>
      <w:r>
        <w:rPr>
          <w:i/>
          <w:spacing w:val="-3"/>
        </w:rPr>
        <w:t>Local Government Act</w:t>
      </w:r>
      <w:r>
        <w:rPr>
          <w:spacing w:val="-3"/>
        </w:rPr>
        <w:t>, the assessed value is the unimproved capital value.</w:t>
      </w:r>
    </w:p>
    <w:p w:rsidR="00C538D9" w:rsidRDefault="00C538D9" w:rsidP="00C538D9">
      <w:pPr>
        <w:spacing w:line="360" w:lineRule="auto"/>
        <w:ind w:left="720" w:hanging="720"/>
        <w:jc w:val="both"/>
        <w:rPr>
          <w:spacing w:val="-3"/>
        </w:rPr>
      </w:pPr>
      <w:r>
        <w:rPr>
          <w:spacing w:val="-3"/>
        </w:rPr>
        <w:t>2.</w:t>
      </w:r>
      <w:r>
        <w:rPr>
          <w:spacing w:val="-3"/>
        </w:rPr>
        <w:tab/>
        <w:t xml:space="preserve">For section 148(1)(b) of the Act, the rate consists of the assessed value multiplied by </w:t>
      </w:r>
      <w:r w:rsidRPr="00FF1BB1">
        <w:rPr>
          <w:spacing w:val="-3"/>
        </w:rPr>
        <w:t>0.000302.</w:t>
      </w:r>
    </w:p>
    <w:p w:rsidR="00C538D9" w:rsidRDefault="00C538D9" w:rsidP="00C538D9">
      <w:pPr>
        <w:spacing w:line="360" w:lineRule="auto"/>
        <w:ind w:left="720" w:hanging="720"/>
        <w:jc w:val="both"/>
        <w:rPr>
          <w:spacing w:val="-3"/>
        </w:rPr>
      </w:pPr>
      <w:r>
        <w:rPr>
          <w:spacing w:val="-3"/>
        </w:rPr>
        <w:t>3.</w:t>
      </w:r>
      <w:r>
        <w:rPr>
          <w:spacing w:val="-3"/>
        </w:rPr>
        <w:tab/>
        <w:t xml:space="preserve">For section 148(2) of the Act, the minimum charge is $371.99. </w:t>
      </w:r>
    </w:p>
    <w:p w:rsidR="00C538D9" w:rsidRDefault="00C538D9" w:rsidP="00C538D9">
      <w:pPr>
        <w:spacing w:before="240" w:line="360" w:lineRule="auto"/>
        <w:jc w:val="center"/>
        <w:rPr>
          <w:b/>
          <w:spacing w:val="-3"/>
        </w:rPr>
      </w:pPr>
      <w:r w:rsidRPr="00D93C91">
        <w:rPr>
          <w:b/>
          <w:spacing w:val="-3"/>
        </w:rPr>
        <w:t>Schedule 2</w:t>
      </w:r>
    </w:p>
    <w:p w:rsidR="00C538D9" w:rsidRDefault="00C538D9" w:rsidP="00C538D9">
      <w:pPr>
        <w:spacing w:line="360" w:lineRule="auto"/>
        <w:ind w:left="720" w:hanging="720"/>
        <w:jc w:val="both"/>
        <w:rPr>
          <w:spacing w:val="-3"/>
        </w:rPr>
      </w:pPr>
      <w:r>
        <w:rPr>
          <w:spacing w:val="-3"/>
        </w:rPr>
        <w:t>1.</w:t>
      </w:r>
      <w:r>
        <w:rPr>
          <w:spacing w:val="-3"/>
        </w:rPr>
        <w:tab/>
        <w:t xml:space="preserve">For section 149 of the </w:t>
      </w:r>
      <w:r>
        <w:rPr>
          <w:i/>
          <w:spacing w:val="-3"/>
        </w:rPr>
        <w:t>Local Government Act</w:t>
      </w:r>
      <w:r>
        <w:rPr>
          <w:spacing w:val="-3"/>
        </w:rPr>
        <w:t>, the assessed value is the unimproved capital value.</w:t>
      </w:r>
    </w:p>
    <w:p w:rsidR="00C538D9" w:rsidRDefault="00C538D9" w:rsidP="00C538D9">
      <w:pPr>
        <w:spacing w:line="360" w:lineRule="auto"/>
        <w:ind w:left="720" w:hanging="720"/>
        <w:jc w:val="both"/>
        <w:rPr>
          <w:spacing w:val="-3"/>
        </w:rPr>
      </w:pPr>
      <w:r>
        <w:rPr>
          <w:spacing w:val="-3"/>
        </w:rPr>
        <w:t>2.</w:t>
      </w:r>
      <w:r>
        <w:rPr>
          <w:spacing w:val="-3"/>
        </w:rPr>
        <w:tab/>
        <w:t xml:space="preserve">For section 148(1)(b) of the Act, the rate consists of the assessed value multiplied by </w:t>
      </w:r>
      <w:r w:rsidRPr="00E83863">
        <w:rPr>
          <w:spacing w:val="-3"/>
        </w:rPr>
        <w:t>0.003434.</w:t>
      </w:r>
    </w:p>
    <w:p w:rsidR="00C538D9" w:rsidRDefault="00C538D9" w:rsidP="00C538D9">
      <w:pPr>
        <w:spacing w:line="360" w:lineRule="auto"/>
        <w:ind w:left="720" w:hanging="720"/>
        <w:jc w:val="both"/>
        <w:rPr>
          <w:spacing w:val="-3"/>
        </w:rPr>
      </w:pPr>
      <w:r>
        <w:rPr>
          <w:spacing w:val="-3"/>
        </w:rPr>
        <w:t>3.</w:t>
      </w:r>
      <w:r>
        <w:rPr>
          <w:spacing w:val="-3"/>
        </w:rPr>
        <w:tab/>
        <w:t>For section 148(2) of the Act, the minimum charge is $880.40.</w:t>
      </w:r>
    </w:p>
    <w:p w:rsidR="00C538D9" w:rsidRDefault="00C538D9" w:rsidP="00C538D9">
      <w:pPr>
        <w:spacing w:line="360" w:lineRule="auto"/>
        <w:ind w:left="720" w:hanging="720"/>
        <w:jc w:val="both"/>
        <w:rPr>
          <w:spacing w:val="-3"/>
        </w:rPr>
      </w:pPr>
      <w:r>
        <w:rPr>
          <w:spacing w:val="-3"/>
        </w:rPr>
        <w:t>4.</w:t>
      </w:r>
      <w:r>
        <w:rPr>
          <w:spacing w:val="-3"/>
        </w:rPr>
        <w:tab/>
        <w:t xml:space="preserve">Contiguous tenements or reasonably adjacent tenements held by the same person are to be rated as if they were a single tenement. </w:t>
      </w:r>
    </w:p>
    <w:p w:rsidR="00C538D9" w:rsidRDefault="00C538D9" w:rsidP="00C538D9">
      <w:pPr>
        <w:spacing w:line="360" w:lineRule="auto"/>
        <w:ind w:left="720" w:hanging="720"/>
        <w:jc w:val="both"/>
        <w:rPr>
          <w:spacing w:val="-3"/>
        </w:rPr>
      </w:pPr>
      <w:r>
        <w:rPr>
          <w:spacing w:val="-3"/>
        </w:rPr>
        <w:t>5.</w:t>
      </w:r>
      <w:r>
        <w:rPr>
          <w:spacing w:val="-3"/>
        </w:rPr>
        <w:tab/>
        <w:t xml:space="preserve">If the owner of the mining tenement is also the owner of another interest in land (the </w:t>
      </w:r>
      <w:r>
        <w:rPr>
          <w:b/>
          <w:i/>
          <w:spacing w:val="-3"/>
        </w:rPr>
        <w:t>other interest</w:t>
      </w:r>
      <w:r>
        <w:rPr>
          <w:spacing w:val="-3"/>
        </w:rPr>
        <w:t>) then:</w:t>
      </w:r>
    </w:p>
    <w:p w:rsidR="00C538D9" w:rsidRDefault="00C538D9" w:rsidP="00C538D9">
      <w:pPr>
        <w:spacing w:line="360" w:lineRule="auto"/>
        <w:ind w:left="1440" w:hanging="720"/>
        <w:jc w:val="both"/>
        <w:rPr>
          <w:spacing w:val="-3"/>
        </w:rPr>
      </w:pPr>
      <w:r>
        <w:rPr>
          <w:spacing w:val="-3"/>
        </w:rPr>
        <w:t>(a)</w:t>
      </w:r>
      <w:r>
        <w:rPr>
          <w:spacing w:val="-3"/>
        </w:rPr>
        <w:tab/>
        <w:t xml:space="preserve">if the rate calculated in accordance with items 1 to 4 for the mining tenement is less than or equal to the rate payable for the other interest </w:t>
      </w:r>
      <w:r>
        <w:rPr>
          <w:spacing w:val="-3"/>
        </w:rPr>
        <w:noBreakHyphen/>
        <w:t xml:space="preserve"> no rate is payable for the mining tenement; or </w:t>
      </w:r>
    </w:p>
    <w:p w:rsidR="00C538D9" w:rsidRPr="000A0486" w:rsidRDefault="00C538D9" w:rsidP="00E37F53">
      <w:pPr>
        <w:spacing w:line="360" w:lineRule="auto"/>
        <w:ind w:left="1440" w:hanging="720"/>
        <w:jc w:val="both"/>
        <w:rPr>
          <w:spacing w:val="-3"/>
        </w:rPr>
      </w:pPr>
      <w:r>
        <w:rPr>
          <w:spacing w:val="-3"/>
        </w:rPr>
        <w:lastRenderedPageBreak/>
        <w:t>(b)</w:t>
      </w:r>
      <w:r>
        <w:rPr>
          <w:spacing w:val="-3"/>
        </w:rPr>
        <w:tab/>
        <w:t>if the rate calculated in accordance with items 1 to 4 for the mining tenement (</w:t>
      </w:r>
      <w:r w:rsidRPr="000E12E1">
        <w:rPr>
          <w:b/>
          <w:i/>
          <w:spacing w:val="-3"/>
        </w:rPr>
        <w:t>amount A</w:t>
      </w:r>
      <w:r>
        <w:rPr>
          <w:spacing w:val="-3"/>
        </w:rPr>
        <w:t>) is greater than the rate payable for the other interest (</w:t>
      </w:r>
      <w:r>
        <w:rPr>
          <w:b/>
          <w:i/>
          <w:spacing w:val="-3"/>
        </w:rPr>
        <w:t>amount B</w:t>
      </w:r>
      <w:r>
        <w:rPr>
          <w:spacing w:val="-3"/>
        </w:rPr>
        <w:t xml:space="preserve">) – the rate payable for the mining tenement is the difference between amount A and amount B. </w:t>
      </w:r>
    </w:p>
    <w:p w:rsidR="0030463D" w:rsidRDefault="0030463D" w:rsidP="00C538D9">
      <w:pPr>
        <w:pStyle w:val="NoSpacing"/>
        <w:rPr>
          <w:rFonts w:cs="Helvetica"/>
        </w:rPr>
      </w:pPr>
    </w:p>
    <w:p w:rsidR="00711C2E" w:rsidRDefault="00711C2E" w:rsidP="00711C2E">
      <w:pPr>
        <w:pageBreakBefore/>
        <w:widowControl w:val="0"/>
        <w:jc w:val="center"/>
        <w:rPr>
          <w:b/>
        </w:rPr>
        <w:sectPr w:rsidR="00711C2E" w:rsidSect="00C70658">
          <w:pgSz w:w="11909" w:h="16834" w:code="9"/>
          <w:pgMar w:top="1440" w:right="1440" w:bottom="1440" w:left="1440" w:header="720" w:footer="720" w:gutter="0"/>
          <w:cols w:space="720"/>
          <w:docGrid w:linePitch="326"/>
        </w:sectPr>
      </w:pPr>
    </w:p>
    <w:p w:rsidR="00711C2E" w:rsidRPr="00711C2E" w:rsidRDefault="00153B8D" w:rsidP="00153B8D">
      <w:pPr>
        <w:pageBreakBefore/>
        <w:widowControl w:val="0"/>
        <w:tabs>
          <w:tab w:val="left" w:pos="6804"/>
        </w:tabs>
        <w:spacing w:line="360" w:lineRule="auto"/>
        <w:jc w:val="center"/>
        <w:rPr>
          <w:rFonts w:cs="Helvetica"/>
          <w:szCs w:val="24"/>
        </w:rPr>
      </w:pPr>
      <w:r w:rsidRPr="00711C2E">
        <w:rPr>
          <w:rFonts w:cs="Helvetica"/>
          <w:b/>
          <w:szCs w:val="24"/>
        </w:rPr>
        <w:lastRenderedPageBreak/>
        <w:t>Northern Territory of Australia</w:t>
      </w:r>
    </w:p>
    <w:p w:rsidR="00711C2E" w:rsidRPr="00153B8D" w:rsidRDefault="00153B8D" w:rsidP="00153B8D">
      <w:pPr>
        <w:pStyle w:val="Heading1"/>
        <w:tabs>
          <w:tab w:val="left" w:pos="6804"/>
        </w:tabs>
        <w:spacing w:before="0" w:line="360" w:lineRule="auto"/>
        <w:jc w:val="center"/>
        <w:rPr>
          <w:rFonts w:cs="Helvetica"/>
          <w:i/>
          <w:sz w:val="24"/>
          <w:szCs w:val="24"/>
        </w:rPr>
      </w:pPr>
      <w:r w:rsidRPr="00153B8D">
        <w:rPr>
          <w:rFonts w:cs="Helvetica"/>
          <w:i/>
          <w:sz w:val="24"/>
          <w:szCs w:val="24"/>
        </w:rPr>
        <w:t>Petroleum Act</w:t>
      </w:r>
    </w:p>
    <w:p w:rsidR="00711C2E" w:rsidRPr="00711C2E" w:rsidRDefault="00153B8D" w:rsidP="00153B8D">
      <w:pPr>
        <w:tabs>
          <w:tab w:val="left" w:pos="6804"/>
        </w:tabs>
        <w:spacing w:line="360" w:lineRule="auto"/>
        <w:jc w:val="center"/>
        <w:rPr>
          <w:rFonts w:cs="Helvetica"/>
          <w:szCs w:val="24"/>
        </w:rPr>
      </w:pPr>
      <w:r w:rsidRPr="00711C2E">
        <w:rPr>
          <w:rFonts w:cs="Helvetica"/>
          <w:szCs w:val="24"/>
        </w:rPr>
        <w:t>Release of Information under Section 61(8)</w:t>
      </w:r>
    </w:p>
    <w:p w:rsidR="00711C2E" w:rsidRPr="00711C2E" w:rsidRDefault="00711C2E" w:rsidP="00711C2E">
      <w:pPr>
        <w:rPr>
          <w:rFonts w:cs="Helvetica"/>
          <w:szCs w:val="24"/>
        </w:rPr>
      </w:pPr>
      <w:r w:rsidRPr="00711C2E">
        <w:rPr>
          <w:rFonts w:cs="Helvetica"/>
          <w:szCs w:val="24"/>
        </w:rPr>
        <w:t xml:space="preserve">I, </w:t>
      </w:r>
      <w:r w:rsidR="00153B8D" w:rsidRPr="00711C2E">
        <w:rPr>
          <w:rFonts w:cs="Helvetica"/>
          <w:szCs w:val="24"/>
        </w:rPr>
        <w:t>Vicki Lorraine Jackson</w:t>
      </w:r>
      <w:r w:rsidRPr="00711C2E">
        <w:rPr>
          <w:rFonts w:cs="Helvetica"/>
          <w:szCs w:val="24"/>
        </w:rPr>
        <w:t xml:space="preserve">, the Delegate of the Minister for Primary Industries and Resources, in pursuance of section 61(8) of the </w:t>
      </w:r>
      <w:r w:rsidRPr="00711C2E">
        <w:rPr>
          <w:rFonts w:cs="Helvetica"/>
          <w:i/>
          <w:szCs w:val="24"/>
        </w:rPr>
        <w:t>Petroleum Act</w:t>
      </w:r>
      <w:r w:rsidRPr="00711C2E">
        <w:rPr>
          <w:rFonts w:cs="Helvetica"/>
          <w:szCs w:val="24"/>
        </w:rPr>
        <w:t xml:space="preserve"> -</w:t>
      </w:r>
    </w:p>
    <w:p w:rsidR="00711C2E" w:rsidRPr="00711C2E" w:rsidRDefault="00711C2E" w:rsidP="00153B8D">
      <w:pPr>
        <w:numPr>
          <w:ilvl w:val="0"/>
          <w:numId w:val="37"/>
        </w:numPr>
        <w:spacing w:before="120"/>
        <w:ind w:left="709" w:hanging="709"/>
        <w:rPr>
          <w:rFonts w:cs="Helvetica"/>
          <w:szCs w:val="24"/>
        </w:rPr>
      </w:pPr>
      <w:r w:rsidRPr="00711C2E">
        <w:rPr>
          <w:rFonts w:cs="Helvetica"/>
          <w:szCs w:val="24"/>
        </w:rPr>
        <w:t>notify that I propose to make the information specified in the Schedule available or publicly known;</w:t>
      </w:r>
    </w:p>
    <w:p w:rsidR="00711C2E" w:rsidRPr="00711C2E" w:rsidRDefault="00711C2E" w:rsidP="00153B8D">
      <w:pPr>
        <w:numPr>
          <w:ilvl w:val="0"/>
          <w:numId w:val="37"/>
        </w:numPr>
        <w:spacing w:before="120"/>
        <w:ind w:left="709" w:hanging="709"/>
        <w:rPr>
          <w:rFonts w:cs="Helvetica"/>
          <w:szCs w:val="24"/>
        </w:rPr>
      </w:pPr>
      <w:r w:rsidRPr="00711C2E">
        <w:rPr>
          <w:rFonts w:cs="Helvetica"/>
          <w:szCs w:val="24"/>
        </w:rPr>
        <w:t>invite interested persons to give to me, within 45 days after the publication of this notice, a notice objecting to the whole or any part of the information being made available or publicly known; and</w:t>
      </w:r>
    </w:p>
    <w:p w:rsidR="00711C2E" w:rsidRPr="00711C2E" w:rsidRDefault="00711C2E" w:rsidP="00153B8D">
      <w:pPr>
        <w:numPr>
          <w:ilvl w:val="0"/>
          <w:numId w:val="37"/>
        </w:numPr>
        <w:spacing w:before="120"/>
        <w:ind w:left="709" w:hanging="709"/>
        <w:rPr>
          <w:rFonts w:cs="Helvetica"/>
          <w:szCs w:val="24"/>
        </w:rPr>
      </w:pPr>
      <w:r w:rsidRPr="00711C2E">
        <w:rPr>
          <w:rFonts w:cs="Helvetica"/>
          <w:szCs w:val="24"/>
        </w:rPr>
        <w:t>notify that if a person does not make an objection in accordance with this invitation, the person will be taken to have consented to the information being made available or publicly known.</w:t>
      </w:r>
    </w:p>
    <w:p w:rsidR="00711C2E" w:rsidRPr="0061320D" w:rsidRDefault="00711C2E" w:rsidP="0061320D">
      <w:pPr>
        <w:pStyle w:val="Heading2"/>
        <w:spacing w:before="120"/>
        <w:jc w:val="center"/>
        <w:rPr>
          <w:rFonts w:cs="Helvetica"/>
          <w:b/>
          <w:sz w:val="24"/>
          <w:szCs w:val="24"/>
        </w:rPr>
      </w:pPr>
      <w:r w:rsidRPr="0061320D">
        <w:rPr>
          <w:rFonts w:cs="Helvetica"/>
          <w:b/>
          <w:sz w:val="24"/>
          <w:szCs w:val="24"/>
        </w:rPr>
        <w:t>N</w:t>
      </w:r>
      <w:r w:rsidR="00153B8D" w:rsidRPr="0061320D">
        <w:rPr>
          <w:rFonts w:cs="Helvetica"/>
          <w:b/>
          <w:sz w:val="24"/>
          <w:szCs w:val="24"/>
        </w:rPr>
        <w:t>ote</w:t>
      </w:r>
    </w:p>
    <w:p w:rsidR="00711C2E" w:rsidRPr="00711C2E" w:rsidRDefault="00711C2E" w:rsidP="00153B8D">
      <w:pPr>
        <w:numPr>
          <w:ilvl w:val="0"/>
          <w:numId w:val="38"/>
        </w:numPr>
        <w:spacing w:before="120"/>
        <w:rPr>
          <w:rFonts w:cs="Helvetica"/>
          <w:szCs w:val="24"/>
        </w:rPr>
      </w:pPr>
      <w:r w:rsidRPr="00711C2E">
        <w:rPr>
          <w:rFonts w:cs="Helvetica"/>
          <w:szCs w:val="24"/>
        </w:rPr>
        <w:t>A notice objecting to information being made available or publicly known shall set out the person’s reasons for making the objection.</w:t>
      </w:r>
    </w:p>
    <w:p w:rsidR="00711C2E" w:rsidRPr="00711C2E" w:rsidRDefault="00711C2E" w:rsidP="00153B8D">
      <w:pPr>
        <w:numPr>
          <w:ilvl w:val="0"/>
          <w:numId w:val="38"/>
        </w:numPr>
        <w:spacing w:before="120"/>
        <w:rPr>
          <w:rFonts w:cs="Helvetica"/>
          <w:szCs w:val="24"/>
        </w:rPr>
      </w:pPr>
      <w:r w:rsidRPr="00711C2E">
        <w:rPr>
          <w:rFonts w:cs="Helvetica"/>
          <w:szCs w:val="24"/>
        </w:rPr>
        <w:t>A person may not object to information being made available or publicly known under this -</w:t>
      </w:r>
    </w:p>
    <w:p w:rsidR="00711C2E" w:rsidRPr="00711C2E" w:rsidRDefault="00711C2E" w:rsidP="00153B8D">
      <w:pPr>
        <w:numPr>
          <w:ilvl w:val="1"/>
          <w:numId w:val="38"/>
        </w:numPr>
        <w:spacing w:before="120"/>
        <w:rPr>
          <w:rFonts w:cs="Helvetica"/>
          <w:szCs w:val="24"/>
        </w:rPr>
      </w:pPr>
      <w:r w:rsidRPr="00711C2E">
        <w:rPr>
          <w:rFonts w:cs="Helvetica"/>
          <w:szCs w:val="24"/>
        </w:rPr>
        <w:t>a trade secret; or</w:t>
      </w:r>
    </w:p>
    <w:p w:rsidR="00711C2E" w:rsidRPr="00711C2E" w:rsidRDefault="00711C2E" w:rsidP="00153B8D">
      <w:pPr>
        <w:numPr>
          <w:ilvl w:val="1"/>
          <w:numId w:val="38"/>
        </w:numPr>
        <w:spacing w:before="120"/>
        <w:rPr>
          <w:rFonts w:cs="Helvetica"/>
          <w:szCs w:val="24"/>
        </w:rPr>
      </w:pPr>
      <w:r w:rsidRPr="00711C2E">
        <w:rPr>
          <w:rFonts w:cs="Helvetica"/>
          <w:szCs w:val="24"/>
        </w:rPr>
        <w:t>any other information the disclosure of which would, or could reasonably be expected to, adversely affect the person in respect of the lawful business, commercial or financial affairs of the person.</w:t>
      </w:r>
    </w:p>
    <w:p w:rsidR="00711C2E" w:rsidRPr="00153B8D" w:rsidRDefault="00711C2E" w:rsidP="00153B8D">
      <w:pPr>
        <w:pStyle w:val="NoSpacing"/>
        <w:spacing w:before="240" w:after="240"/>
        <w:rPr>
          <w:rFonts w:cs="Helvetica"/>
          <w:szCs w:val="24"/>
        </w:rPr>
      </w:pPr>
      <w:r w:rsidRPr="00153B8D">
        <w:rPr>
          <w:rFonts w:cs="Helvetica"/>
          <w:szCs w:val="24"/>
        </w:rPr>
        <w:t>Dated: 18 April 2018</w:t>
      </w:r>
    </w:p>
    <w:p w:rsidR="00711C2E" w:rsidRPr="00711C2E" w:rsidRDefault="00711C2E" w:rsidP="000377FC">
      <w:pPr>
        <w:spacing w:before="240" w:after="240"/>
        <w:rPr>
          <w:rFonts w:cs="Helvetica"/>
          <w:szCs w:val="24"/>
        </w:rPr>
      </w:pPr>
      <w:r w:rsidRPr="00711C2E">
        <w:rPr>
          <w:rFonts w:cs="Helvetica"/>
          <w:szCs w:val="24"/>
        </w:rPr>
        <w:t xml:space="preserve">Made under the </w:t>
      </w:r>
      <w:r w:rsidRPr="00711C2E">
        <w:rPr>
          <w:rFonts w:cs="Helvetica"/>
          <w:i/>
          <w:szCs w:val="24"/>
        </w:rPr>
        <w:t>Petroleum Act</w:t>
      </w:r>
      <w:r w:rsidRPr="00711C2E">
        <w:rPr>
          <w:rFonts w:cs="Helvetica"/>
          <w:szCs w:val="24"/>
        </w:rPr>
        <w:t xml:space="preserve"> of the Northern Territory of Australia</w:t>
      </w:r>
    </w:p>
    <w:p w:rsidR="00711C2E" w:rsidRPr="00711C2E" w:rsidRDefault="00153B8D" w:rsidP="000377FC">
      <w:pPr>
        <w:spacing w:before="240"/>
        <w:jc w:val="right"/>
        <w:rPr>
          <w:rFonts w:cs="Helvetica"/>
          <w:szCs w:val="24"/>
        </w:rPr>
      </w:pPr>
      <w:r>
        <w:rPr>
          <w:rFonts w:cs="Helvetica"/>
          <w:szCs w:val="24"/>
        </w:rPr>
        <w:t>V. L. Jackson</w:t>
      </w:r>
    </w:p>
    <w:p w:rsidR="00711C2E" w:rsidRPr="00711C2E" w:rsidRDefault="00711C2E" w:rsidP="00711C2E">
      <w:pPr>
        <w:jc w:val="right"/>
        <w:rPr>
          <w:rFonts w:cs="Helvetica"/>
          <w:szCs w:val="24"/>
        </w:rPr>
      </w:pPr>
      <w:r w:rsidRPr="00711C2E">
        <w:rPr>
          <w:rFonts w:cs="Helvetica"/>
          <w:szCs w:val="24"/>
        </w:rPr>
        <w:t>Delegate of the Minister for Primary Industries and Resources</w:t>
      </w:r>
    </w:p>
    <w:p w:rsidR="00711C2E" w:rsidRPr="00711C2E" w:rsidRDefault="00711C2E" w:rsidP="00711C2E">
      <w:pPr>
        <w:jc w:val="right"/>
        <w:rPr>
          <w:rFonts w:cs="Helvetica"/>
          <w:szCs w:val="24"/>
        </w:rPr>
      </w:pPr>
      <w:r w:rsidRPr="00711C2E">
        <w:rPr>
          <w:rFonts w:cs="Helvetica"/>
          <w:szCs w:val="24"/>
        </w:rPr>
        <w:t>Pursuant to Instrument of Delegation Dated 11 October 2016</w:t>
      </w:r>
    </w:p>
    <w:p w:rsidR="00711C2E" w:rsidRPr="00711C2E" w:rsidRDefault="00711C2E" w:rsidP="0061320D">
      <w:pPr>
        <w:pageBreakBefore/>
        <w:widowControl w:val="0"/>
        <w:spacing w:after="120"/>
        <w:jc w:val="center"/>
        <w:rPr>
          <w:rFonts w:cs="Helvetica"/>
          <w:b/>
          <w:szCs w:val="24"/>
        </w:rPr>
      </w:pPr>
      <w:r w:rsidRPr="00711C2E">
        <w:rPr>
          <w:rFonts w:cs="Helvetica"/>
          <w:b/>
          <w:szCs w:val="24"/>
        </w:rPr>
        <w:lastRenderedPageBreak/>
        <w:t>S</w:t>
      </w:r>
      <w:r w:rsidR="0061320D" w:rsidRPr="00711C2E">
        <w:rPr>
          <w:rFonts w:cs="Helvetica"/>
          <w:b/>
          <w:szCs w:val="24"/>
        </w:rPr>
        <w:t>chedule</w:t>
      </w:r>
    </w:p>
    <w:tbl>
      <w:tblPr>
        <w:tblW w:w="13420" w:type="dxa"/>
        <w:tblLook w:val="04A0" w:firstRow="1" w:lastRow="0" w:firstColumn="1" w:lastColumn="0" w:noHBand="0" w:noVBand="1"/>
        <w:tblCaption w:val="Release of Information under section 61(8) Petroleum Act"/>
        <w:tblDescription w:val="EP115"/>
      </w:tblPr>
      <w:tblGrid>
        <w:gridCol w:w="2020"/>
        <w:gridCol w:w="1567"/>
        <w:gridCol w:w="4357"/>
        <w:gridCol w:w="2385"/>
        <w:gridCol w:w="2031"/>
        <w:gridCol w:w="1060"/>
      </w:tblGrid>
      <w:tr w:rsidR="00711C2E" w:rsidRPr="0061320D" w:rsidTr="00BF34FD">
        <w:trPr>
          <w:trHeight w:val="300"/>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11C2E" w:rsidRPr="0061320D" w:rsidRDefault="00711C2E" w:rsidP="00BF34FD">
            <w:pPr>
              <w:rPr>
                <w:rFonts w:cs="Helvetica"/>
                <w:b/>
                <w:bCs/>
                <w:color w:val="000000"/>
                <w:sz w:val="20"/>
                <w:szCs w:val="20"/>
              </w:rPr>
            </w:pPr>
            <w:r w:rsidRPr="0061320D">
              <w:rPr>
                <w:rFonts w:cs="Helvetica"/>
                <w:b/>
                <w:bCs/>
                <w:color w:val="000000"/>
                <w:sz w:val="20"/>
                <w:szCs w:val="20"/>
              </w:rPr>
              <w:t>PR</w:t>
            </w:r>
          </w:p>
        </w:tc>
        <w:tc>
          <w:tcPr>
            <w:tcW w:w="1567" w:type="dxa"/>
            <w:tcBorders>
              <w:top w:val="single" w:sz="8" w:space="0" w:color="auto"/>
              <w:left w:val="nil"/>
              <w:bottom w:val="single" w:sz="8" w:space="0" w:color="auto"/>
              <w:right w:val="single" w:sz="8" w:space="0" w:color="auto"/>
            </w:tcBorders>
            <w:shd w:val="clear" w:color="auto" w:fill="auto"/>
            <w:vAlign w:val="center"/>
            <w:hideMark/>
          </w:tcPr>
          <w:p w:rsidR="00711C2E" w:rsidRPr="0061320D" w:rsidRDefault="00711C2E" w:rsidP="00BF34FD">
            <w:pPr>
              <w:rPr>
                <w:rFonts w:cs="Helvetica"/>
                <w:b/>
                <w:bCs/>
                <w:color w:val="000000"/>
                <w:sz w:val="20"/>
                <w:szCs w:val="20"/>
              </w:rPr>
            </w:pPr>
            <w:r w:rsidRPr="0061320D">
              <w:rPr>
                <w:rFonts w:cs="Helvetica"/>
                <w:b/>
                <w:bCs/>
                <w:color w:val="000000"/>
                <w:sz w:val="20"/>
                <w:szCs w:val="20"/>
              </w:rPr>
              <w:t>Tenure</w:t>
            </w:r>
          </w:p>
        </w:tc>
        <w:tc>
          <w:tcPr>
            <w:tcW w:w="4357" w:type="dxa"/>
            <w:tcBorders>
              <w:top w:val="single" w:sz="8" w:space="0" w:color="auto"/>
              <w:left w:val="nil"/>
              <w:bottom w:val="single" w:sz="8" w:space="0" w:color="auto"/>
              <w:right w:val="single" w:sz="8" w:space="0" w:color="auto"/>
            </w:tcBorders>
            <w:shd w:val="clear" w:color="auto" w:fill="auto"/>
            <w:vAlign w:val="center"/>
            <w:hideMark/>
          </w:tcPr>
          <w:p w:rsidR="00711C2E" w:rsidRPr="0061320D" w:rsidRDefault="00711C2E" w:rsidP="00BF34FD">
            <w:pPr>
              <w:rPr>
                <w:rFonts w:cs="Helvetica"/>
                <w:b/>
                <w:bCs/>
                <w:color w:val="000000"/>
                <w:sz w:val="20"/>
                <w:szCs w:val="20"/>
              </w:rPr>
            </w:pPr>
            <w:r w:rsidRPr="0061320D">
              <w:rPr>
                <w:rFonts w:cs="Helvetica"/>
                <w:b/>
                <w:bCs/>
                <w:color w:val="000000"/>
                <w:sz w:val="20"/>
                <w:szCs w:val="20"/>
              </w:rPr>
              <w:t>Onshore Interpretive data, Reports and Samples</w:t>
            </w:r>
          </w:p>
        </w:tc>
        <w:tc>
          <w:tcPr>
            <w:tcW w:w="2385" w:type="dxa"/>
            <w:tcBorders>
              <w:top w:val="single" w:sz="8" w:space="0" w:color="auto"/>
              <w:left w:val="nil"/>
              <w:bottom w:val="single" w:sz="8" w:space="0" w:color="auto"/>
              <w:right w:val="single" w:sz="8" w:space="0" w:color="auto"/>
            </w:tcBorders>
            <w:shd w:val="clear" w:color="auto" w:fill="auto"/>
            <w:vAlign w:val="center"/>
            <w:hideMark/>
          </w:tcPr>
          <w:p w:rsidR="00711C2E" w:rsidRPr="0061320D" w:rsidRDefault="00711C2E" w:rsidP="00BF34FD">
            <w:pPr>
              <w:rPr>
                <w:rFonts w:cs="Helvetica"/>
                <w:b/>
                <w:bCs/>
                <w:color w:val="000000"/>
                <w:sz w:val="20"/>
                <w:szCs w:val="20"/>
              </w:rPr>
            </w:pPr>
            <w:r w:rsidRPr="0061320D">
              <w:rPr>
                <w:rFonts w:cs="Helvetica"/>
                <w:b/>
                <w:bCs/>
                <w:color w:val="000000"/>
                <w:sz w:val="20"/>
                <w:szCs w:val="20"/>
              </w:rPr>
              <w:t>Release Date</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rsidR="00711C2E" w:rsidRPr="0061320D" w:rsidRDefault="00711C2E" w:rsidP="00BF34FD">
            <w:pPr>
              <w:rPr>
                <w:rFonts w:cs="Helvetica"/>
                <w:b/>
                <w:bCs/>
                <w:color w:val="000000"/>
                <w:sz w:val="20"/>
                <w:szCs w:val="20"/>
              </w:rPr>
            </w:pPr>
            <w:r w:rsidRPr="0061320D">
              <w:rPr>
                <w:rFonts w:cs="Helvetica"/>
                <w:b/>
                <w:bCs/>
                <w:color w:val="000000"/>
                <w:sz w:val="20"/>
                <w:szCs w:val="20"/>
              </w:rPr>
              <w:t>Legislation</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711C2E" w:rsidRPr="0061320D" w:rsidRDefault="00711C2E" w:rsidP="00BF34FD">
            <w:pPr>
              <w:rPr>
                <w:rFonts w:cs="Helvetica"/>
                <w:b/>
                <w:bCs/>
                <w:color w:val="000000"/>
                <w:sz w:val="20"/>
                <w:szCs w:val="20"/>
              </w:rPr>
            </w:pPr>
            <w:r w:rsidRPr="0061320D">
              <w:rPr>
                <w:rFonts w:cs="Helvetica"/>
                <w:b/>
                <w:bCs/>
                <w:color w:val="000000"/>
                <w:sz w:val="20"/>
                <w:szCs w:val="20"/>
              </w:rPr>
              <w:t>Notes</w:t>
            </w:r>
          </w:p>
        </w:tc>
      </w:tr>
      <w:tr w:rsidR="00711C2E" w:rsidRPr="0061320D" w:rsidTr="00BF34FD">
        <w:trPr>
          <w:trHeight w:val="288"/>
        </w:trPr>
        <w:tc>
          <w:tcPr>
            <w:tcW w:w="202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11C2E" w:rsidRPr="0061320D" w:rsidRDefault="00711C2E" w:rsidP="00BF34FD">
            <w:pPr>
              <w:rPr>
                <w:rFonts w:cs="Helvetica"/>
                <w:color w:val="000000"/>
                <w:sz w:val="20"/>
                <w:szCs w:val="20"/>
              </w:rPr>
            </w:pPr>
            <w:r w:rsidRPr="0061320D">
              <w:rPr>
                <w:rFonts w:cs="Helvetica"/>
                <w:color w:val="000000"/>
                <w:sz w:val="20"/>
                <w:szCs w:val="20"/>
              </w:rPr>
              <w:t>PR2012-0041</w:t>
            </w:r>
          </w:p>
        </w:tc>
        <w:tc>
          <w:tcPr>
            <w:tcW w:w="1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11C2E" w:rsidRPr="0061320D" w:rsidRDefault="00711C2E" w:rsidP="00BF34FD">
            <w:pPr>
              <w:rPr>
                <w:rFonts w:cs="Helvetica"/>
                <w:color w:val="000000"/>
                <w:sz w:val="20"/>
                <w:szCs w:val="20"/>
              </w:rPr>
            </w:pPr>
            <w:r w:rsidRPr="0061320D">
              <w:rPr>
                <w:rFonts w:cs="Helvetica"/>
                <w:color w:val="000000"/>
                <w:sz w:val="20"/>
                <w:szCs w:val="20"/>
              </w:rPr>
              <w:t>EP115</w:t>
            </w:r>
          </w:p>
        </w:tc>
        <w:tc>
          <w:tcPr>
            <w:tcW w:w="43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11C2E" w:rsidRPr="0061320D" w:rsidRDefault="00711C2E" w:rsidP="00BF34FD">
            <w:pPr>
              <w:rPr>
                <w:rFonts w:cs="Helvetica"/>
                <w:color w:val="000000"/>
                <w:sz w:val="20"/>
                <w:szCs w:val="20"/>
              </w:rPr>
            </w:pPr>
            <w:r w:rsidRPr="0061320D">
              <w:rPr>
                <w:rFonts w:cs="Helvetica"/>
                <w:color w:val="000000"/>
                <w:sz w:val="20"/>
                <w:szCs w:val="20"/>
              </w:rPr>
              <w:t>Surprise 1 Re-Entry Well Completion Report (Interpretive)</w:t>
            </w:r>
          </w:p>
        </w:tc>
        <w:tc>
          <w:tcPr>
            <w:tcW w:w="23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11C2E" w:rsidRPr="0061320D" w:rsidRDefault="00711C2E" w:rsidP="00BF34FD">
            <w:pPr>
              <w:rPr>
                <w:rFonts w:cs="Helvetica"/>
                <w:color w:val="000000"/>
                <w:sz w:val="20"/>
                <w:szCs w:val="20"/>
              </w:rPr>
            </w:pPr>
            <w:r w:rsidRPr="0061320D">
              <w:rPr>
                <w:rFonts w:cs="Helvetica"/>
                <w:color w:val="000000"/>
                <w:sz w:val="20"/>
                <w:szCs w:val="20"/>
              </w:rPr>
              <w:t>20/12/2017</w:t>
            </w:r>
          </w:p>
        </w:tc>
        <w:tc>
          <w:tcPr>
            <w:tcW w:w="203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11C2E" w:rsidRPr="0061320D" w:rsidRDefault="00711C2E" w:rsidP="00BF34FD">
            <w:pPr>
              <w:rPr>
                <w:rFonts w:cs="Helvetica"/>
                <w:color w:val="000000"/>
                <w:sz w:val="20"/>
                <w:szCs w:val="20"/>
              </w:rPr>
            </w:pPr>
            <w:r w:rsidRPr="0061320D">
              <w:rPr>
                <w:rFonts w:cs="Helvetica"/>
                <w:color w:val="000000"/>
                <w:sz w:val="20"/>
                <w:szCs w:val="20"/>
              </w:rPr>
              <w:t xml:space="preserve">Section 61(8) </w:t>
            </w:r>
            <w:r w:rsidRPr="0061320D">
              <w:rPr>
                <w:rFonts w:cs="Helvetica"/>
                <w:i/>
                <w:color w:val="000000"/>
                <w:sz w:val="20"/>
                <w:szCs w:val="20"/>
              </w:rPr>
              <w:t>Petroleum Act</w:t>
            </w:r>
          </w:p>
        </w:tc>
        <w:tc>
          <w:tcPr>
            <w:tcW w:w="10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11C2E" w:rsidRPr="0061320D" w:rsidRDefault="00711C2E" w:rsidP="00BF34FD">
            <w:pPr>
              <w:rPr>
                <w:rFonts w:cs="Helvetica"/>
                <w:color w:val="000000"/>
                <w:sz w:val="20"/>
                <w:szCs w:val="20"/>
              </w:rPr>
            </w:pPr>
            <w:r w:rsidRPr="0061320D">
              <w:rPr>
                <w:rFonts w:cs="Helvetica"/>
                <w:color w:val="000000"/>
                <w:sz w:val="20"/>
                <w:szCs w:val="20"/>
              </w:rPr>
              <w:t>Routine</w:t>
            </w:r>
          </w:p>
        </w:tc>
      </w:tr>
      <w:tr w:rsidR="00711C2E" w:rsidRPr="0061320D" w:rsidTr="00BF34FD">
        <w:trPr>
          <w:trHeight w:val="298"/>
        </w:trPr>
        <w:tc>
          <w:tcPr>
            <w:tcW w:w="2020" w:type="dxa"/>
            <w:vMerge/>
            <w:tcBorders>
              <w:top w:val="nil"/>
              <w:left w:val="single" w:sz="8" w:space="0" w:color="auto"/>
              <w:bottom w:val="single" w:sz="8" w:space="0" w:color="000000"/>
              <w:right w:val="single" w:sz="8" w:space="0" w:color="auto"/>
            </w:tcBorders>
            <w:vAlign w:val="center"/>
            <w:hideMark/>
          </w:tcPr>
          <w:p w:rsidR="00711C2E" w:rsidRPr="0061320D" w:rsidRDefault="00711C2E" w:rsidP="00BF34FD">
            <w:pPr>
              <w:rPr>
                <w:rFonts w:cs="Helvetica"/>
                <w:color w:val="000000"/>
                <w:sz w:val="20"/>
                <w:szCs w:val="20"/>
              </w:rPr>
            </w:pPr>
          </w:p>
        </w:tc>
        <w:tc>
          <w:tcPr>
            <w:tcW w:w="1567" w:type="dxa"/>
            <w:vMerge/>
            <w:tcBorders>
              <w:top w:val="nil"/>
              <w:left w:val="single" w:sz="8" w:space="0" w:color="auto"/>
              <w:bottom w:val="single" w:sz="8" w:space="0" w:color="000000"/>
              <w:right w:val="single" w:sz="8" w:space="0" w:color="auto"/>
            </w:tcBorders>
            <w:vAlign w:val="center"/>
            <w:hideMark/>
          </w:tcPr>
          <w:p w:rsidR="00711C2E" w:rsidRPr="0061320D" w:rsidRDefault="00711C2E" w:rsidP="00BF34FD">
            <w:pPr>
              <w:rPr>
                <w:rFonts w:cs="Helvetica"/>
                <w:color w:val="000000"/>
                <w:sz w:val="20"/>
                <w:szCs w:val="20"/>
              </w:rPr>
            </w:pPr>
          </w:p>
        </w:tc>
        <w:tc>
          <w:tcPr>
            <w:tcW w:w="4357" w:type="dxa"/>
            <w:vMerge/>
            <w:tcBorders>
              <w:top w:val="nil"/>
              <w:left w:val="single" w:sz="8" w:space="0" w:color="auto"/>
              <w:bottom w:val="single" w:sz="8" w:space="0" w:color="000000"/>
              <w:right w:val="single" w:sz="8" w:space="0" w:color="auto"/>
            </w:tcBorders>
            <w:vAlign w:val="center"/>
            <w:hideMark/>
          </w:tcPr>
          <w:p w:rsidR="00711C2E" w:rsidRPr="0061320D" w:rsidRDefault="00711C2E" w:rsidP="00BF34FD">
            <w:pPr>
              <w:rPr>
                <w:rFonts w:cs="Helvetica"/>
                <w:color w:val="000000"/>
                <w:sz w:val="20"/>
                <w:szCs w:val="20"/>
              </w:rPr>
            </w:pPr>
          </w:p>
        </w:tc>
        <w:tc>
          <w:tcPr>
            <w:tcW w:w="2385" w:type="dxa"/>
            <w:vMerge/>
            <w:tcBorders>
              <w:top w:val="nil"/>
              <w:left w:val="single" w:sz="8" w:space="0" w:color="auto"/>
              <w:bottom w:val="single" w:sz="8" w:space="0" w:color="000000"/>
              <w:right w:val="single" w:sz="8" w:space="0" w:color="auto"/>
            </w:tcBorders>
            <w:vAlign w:val="center"/>
            <w:hideMark/>
          </w:tcPr>
          <w:p w:rsidR="00711C2E" w:rsidRPr="0061320D" w:rsidRDefault="00711C2E" w:rsidP="00BF34FD">
            <w:pPr>
              <w:rPr>
                <w:rFonts w:cs="Helvetica"/>
                <w:color w:val="000000"/>
                <w:sz w:val="20"/>
                <w:szCs w:val="20"/>
              </w:rPr>
            </w:pPr>
          </w:p>
        </w:tc>
        <w:tc>
          <w:tcPr>
            <w:tcW w:w="2031" w:type="dxa"/>
            <w:vMerge/>
            <w:tcBorders>
              <w:top w:val="nil"/>
              <w:left w:val="single" w:sz="8" w:space="0" w:color="auto"/>
              <w:bottom w:val="single" w:sz="8" w:space="0" w:color="000000"/>
              <w:right w:val="single" w:sz="8" w:space="0" w:color="auto"/>
            </w:tcBorders>
            <w:vAlign w:val="center"/>
            <w:hideMark/>
          </w:tcPr>
          <w:p w:rsidR="00711C2E" w:rsidRPr="0061320D" w:rsidRDefault="00711C2E" w:rsidP="00BF34FD">
            <w:pPr>
              <w:rPr>
                <w:rFonts w:cs="Helvetica"/>
                <w:color w:val="000000"/>
                <w:sz w:val="20"/>
                <w:szCs w:val="20"/>
              </w:rPr>
            </w:pPr>
          </w:p>
        </w:tc>
        <w:tc>
          <w:tcPr>
            <w:tcW w:w="1060" w:type="dxa"/>
            <w:vMerge/>
            <w:tcBorders>
              <w:top w:val="nil"/>
              <w:left w:val="single" w:sz="8" w:space="0" w:color="auto"/>
              <w:bottom w:val="single" w:sz="8" w:space="0" w:color="000000"/>
              <w:right w:val="single" w:sz="8" w:space="0" w:color="auto"/>
            </w:tcBorders>
            <w:vAlign w:val="center"/>
            <w:hideMark/>
          </w:tcPr>
          <w:p w:rsidR="00711C2E" w:rsidRPr="0061320D" w:rsidRDefault="00711C2E" w:rsidP="00BF34FD">
            <w:pPr>
              <w:rPr>
                <w:rFonts w:cs="Helvetica"/>
                <w:color w:val="000000"/>
                <w:sz w:val="20"/>
                <w:szCs w:val="20"/>
              </w:rPr>
            </w:pPr>
          </w:p>
        </w:tc>
      </w:tr>
      <w:tr w:rsidR="00711C2E" w:rsidRPr="0061320D" w:rsidTr="00BF34FD">
        <w:trPr>
          <w:trHeight w:val="298"/>
        </w:trPr>
        <w:tc>
          <w:tcPr>
            <w:tcW w:w="2020" w:type="dxa"/>
            <w:tcBorders>
              <w:top w:val="nil"/>
              <w:left w:val="single" w:sz="8" w:space="0" w:color="auto"/>
              <w:bottom w:val="single" w:sz="8" w:space="0" w:color="000000"/>
              <w:right w:val="single" w:sz="8" w:space="0" w:color="auto"/>
            </w:tcBorders>
            <w:vAlign w:val="center"/>
          </w:tcPr>
          <w:p w:rsidR="00711C2E" w:rsidRPr="0061320D" w:rsidRDefault="00711C2E" w:rsidP="00BF34FD">
            <w:pPr>
              <w:rPr>
                <w:rFonts w:cs="Helvetica"/>
                <w:color w:val="000000"/>
                <w:sz w:val="20"/>
                <w:szCs w:val="20"/>
              </w:rPr>
            </w:pPr>
            <w:r w:rsidRPr="0061320D">
              <w:rPr>
                <w:rFonts w:cs="Helvetica"/>
                <w:color w:val="000000"/>
                <w:sz w:val="20"/>
                <w:szCs w:val="20"/>
              </w:rPr>
              <w:t>PR2012-0016</w:t>
            </w:r>
          </w:p>
        </w:tc>
        <w:tc>
          <w:tcPr>
            <w:tcW w:w="1567" w:type="dxa"/>
            <w:tcBorders>
              <w:top w:val="nil"/>
              <w:left w:val="single" w:sz="8" w:space="0" w:color="auto"/>
              <w:bottom w:val="single" w:sz="8" w:space="0" w:color="000000"/>
              <w:right w:val="single" w:sz="8" w:space="0" w:color="auto"/>
            </w:tcBorders>
            <w:vAlign w:val="center"/>
          </w:tcPr>
          <w:p w:rsidR="00711C2E" w:rsidRPr="0061320D" w:rsidRDefault="00711C2E" w:rsidP="00BF34FD">
            <w:pPr>
              <w:rPr>
                <w:rFonts w:cs="Helvetica"/>
                <w:color w:val="000000"/>
                <w:sz w:val="20"/>
                <w:szCs w:val="20"/>
              </w:rPr>
            </w:pPr>
            <w:r w:rsidRPr="0061320D">
              <w:rPr>
                <w:rFonts w:cs="Helvetica"/>
                <w:color w:val="000000"/>
                <w:sz w:val="20"/>
                <w:szCs w:val="20"/>
              </w:rPr>
              <w:t>EP115</w:t>
            </w:r>
          </w:p>
        </w:tc>
        <w:tc>
          <w:tcPr>
            <w:tcW w:w="4357" w:type="dxa"/>
            <w:tcBorders>
              <w:top w:val="nil"/>
              <w:left w:val="single" w:sz="8" w:space="0" w:color="auto"/>
              <w:bottom w:val="single" w:sz="8" w:space="0" w:color="000000"/>
              <w:right w:val="single" w:sz="8" w:space="0" w:color="auto"/>
            </w:tcBorders>
            <w:vAlign w:val="center"/>
          </w:tcPr>
          <w:p w:rsidR="00711C2E" w:rsidRPr="0061320D" w:rsidRDefault="00711C2E" w:rsidP="00BF34FD">
            <w:pPr>
              <w:rPr>
                <w:rFonts w:cs="Helvetica"/>
                <w:color w:val="000000"/>
                <w:sz w:val="20"/>
                <w:szCs w:val="20"/>
              </w:rPr>
            </w:pPr>
            <w:r w:rsidRPr="0061320D">
              <w:rPr>
                <w:rFonts w:cs="Helvetica"/>
                <w:color w:val="000000"/>
                <w:sz w:val="20"/>
                <w:szCs w:val="20"/>
              </w:rPr>
              <w:t>Surprise 1 Re-Entry HST1 Well Completion Report (Interpretive)</w:t>
            </w:r>
          </w:p>
        </w:tc>
        <w:tc>
          <w:tcPr>
            <w:tcW w:w="2385" w:type="dxa"/>
            <w:tcBorders>
              <w:top w:val="nil"/>
              <w:left w:val="single" w:sz="8" w:space="0" w:color="auto"/>
              <w:bottom w:val="single" w:sz="8" w:space="0" w:color="000000"/>
              <w:right w:val="single" w:sz="8" w:space="0" w:color="auto"/>
            </w:tcBorders>
            <w:vAlign w:val="center"/>
          </w:tcPr>
          <w:p w:rsidR="00711C2E" w:rsidRPr="0061320D" w:rsidRDefault="00711C2E" w:rsidP="00BF34FD">
            <w:pPr>
              <w:rPr>
                <w:rFonts w:cs="Helvetica"/>
                <w:color w:val="000000"/>
                <w:sz w:val="20"/>
                <w:szCs w:val="20"/>
              </w:rPr>
            </w:pPr>
            <w:r w:rsidRPr="0061320D">
              <w:rPr>
                <w:rFonts w:cs="Helvetica"/>
                <w:color w:val="000000"/>
                <w:sz w:val="20"/>
                <w:szCs w:val="20"/>
              </w:rPr>
              <w:t>13/01/2018</w:t>
            </w:r>
          </w:p>
        </w:tc>
        <w:tc>
          <w:tcPr>
            <w:tcW w:w="2031" w:type="dxa"/>
            <w:tcBorders>
              <w:top w:val="nil"/>
              <w:left w:val="single" w:sz="8" w:space="0" w:color="auto"/>
              <w:bottom w:val="single" w:sz="8" w:space="0" w:color="000000"/>
              <w:right w:val="single" w:sz="8" w:space="0" w:color="auto"/>
            </w:tcBorders>
            <w:vAlign w:val="center"/>
          </w:tcPr>
          <w:p w:rsidR="00711C2E" w:rsidRPr="0061320D" w:rsidRDefault="00711C2E" w:rsidP="00BF34FD">
            <w:pPr>
              <w:rPr>
                <w:rFonts w:cs="Helvetica"/>
                <w:color w:val="000000"/>
                <w:sz w:val="20"/>
                <w:szCs w:val="20"/>
              </w:rPr>
            </w:pPr>
            <w:r w:rsidRPr="0061320D">
              <w:rPr>
                <w:rFonts w:cs="Helvetica"/>
                <w:color w:val="000000"/>
                <w:sz w:val="20"/>
                <w:szCs w:val="20"/>
              </w:rPr>
              <w:t xml:space="preserve">Section 61(8) </w:t>
            </w:r>
            <w:r w:rsidRPr="0061320D">
              <w:rPr>
                <w:rFonts w:cs="Helvetica"/>
                <w:i/>
                <w:color w:val="000000"/>
                <w:sz w:val="20"/>
                <w:szCs w:val="20"/>
              </w:rPr>
              <w:t>Petroleum Act</w:t>
            </w:r>
          </w:p>
        </w:tc>
        <w:tc>
          <w:tcPr>
            <w:tcW w:w="1060" w:type="dxa"/>
            <w:tcBorders>
              <w:top w:val="nil"/>
              <w:left w:val="single" w:sz="8" w:space="0" w:color="auto"/>
              <w:bottom w:val="single" w:sz="8" w:space="0" w:color="000000"/>
              <w:right w:val="single" w:sz="8" w:space="0" w:color="auto"/>
            </w:tcBorders>
            <w:vAlign w:val="center"/>
          </w:tcPr>
          <w:p w:rsidR="00711C2E" w:rsidRPr="0061320D" w:rsidRDefault="00711C2E" w:rsidP="00BF34FD">
            <w:pPr>
              <w:rPr>
                <w:rFonts w:cs="Helvetica"/>
                <w:color w:val="000000"/>
                <w:sz w:val="20"/>
                <w:szCs w:val="20"/>
              </w:rPr>
            </w:pPr>
            <w:r w:rsidRPr="0061320D">
              <w:rPr>
                <w:rFonts w:cs="Helvetica"/>
                <w:color w:val="000000"/>
                <w:sz w:val="20"/>
                <w:szCs w:val="20"/>
              </w:rPr>
              <w:t>Routine</w:t>
            </w:r>
          </w:p>
        </w:tc>
      </w:tr>
    </w:tbl>
    <w:p w:rsidR="00711C2E" w:rsidRPr="00711C2E" w:rsidRDefault="00711C2E" w:rsidP="00711C2E">
      <w:pPr>
        <w:rPr>
          <w:rFonts w:cs="Helvetica"/>
          <w:szCs w:val="24"/>
        </w:rPr>
      </w:pPr>
    </w:p>
    <w:p w:rsidR="00711C2E" w:rsidRPr="00711C2E" w:rsidRDefault="0061320D" w:rsidP="0061320D">
      <w:pPr>
        <w:pageBreakBefore/>
        <w:widowControl w:val="0"/>
        <w:spacing w:line="360" w:lineRule="auto"/>
        <w:jc w:val="center"/>
        <w:rPr>
          <w:rFonts w:cs="Helvetica"/>
          <w:szCs w:val="24"/>
        </w:rPr>
      </w:pPr>
      <w:r w:rsidRPr="00711C2E">
        <w:rPr>
          <w:rFonts w:cs="Helvetica"/>
          <w:b/>
          <w:szCs w:val="24"/>
        </w:rPr>
        <w:lastRenderedPageBreak/>
        <w:t>Northern Territory of Australia</w:t>
      </w:r>
    </w:p>
    <w:p w:rsidR="00711C2E" w:rsidRPr="0061320D" w:rsidRDefault="00711C2E" w:rsidP="0061320D">
      <w:pPr>
        <w:pStyle w:val="Heading1"/>
        <w:spacing w:before="0" w:line="360" w:lineRule="auto"/>
        <w:jc w:val="center"/>
        <w:rPr>
          <w:rFonts w:cs="Helvetica"/>
          <w:i/>
          <w:sz w:val="24"/>
          <w:szCs w:val="24"/>
        </w:rPr>
      </w:pPr>
      <w:r w:rsidRPr="0061320D">
        <w:rPr>
          <w:rFonts w:cs="Helvetica"/>
          <w:i/>
          <w:sz w:val="24"/>
          <w:szCs w:val="24"/>
        </w:rPr>
        <w:t>Petroleum Act</w:t>
      </w:r>
    </w:p>
    <w:p w:rsidR="00711C2E" w:rsidRPr="00711C2E" w:rsidRDefault="0061320D" w:rsidP="0061320D">
      <w:pPr>
        <w:spacing w:line="360" w:lineRule="auto"/>
        <w:jc w:val="center"/>
        <w:rPr>
          <w:rFonts w:cs="Helvetica"/>
          <w:szCs w:val="24"/>
        </w:rPr>
      </w:pPr>
      <w:r w:rsidRPr="00711C2E">
        <w:rPr>
          <w:rFonts w:cs="Helvetica"/>
          <w:szCs w:val="24"/>
        </w:rPr>
        <w:t>Release of Information under Section 61(8)</w:t>
      </w:r>
    </w:p>
    <w:p w:rsidR="00711C2E" w:rsidRPr="00711C2E" w:rsidRDefault="00711C2E" w:rsidP="0061320D">
      <w:pPr>
        <w:spacing w:before="120"/>
        <w:rPr>
          <w:rFonts w:cs="Helvetica"/>
          <w:szCs w:val="24"/>
        </w:rPr>
      </w:pPr>
      <w:r w:rsidRPr="00711C2E">
        <w:rPr>
          <w:rFonts w:cs="Helvetica"/>
          <w:szCs w:val="24"/>
        </w:rPr>
        <w:t xml:space="preserve">I, </w:t>
      </w:r>
      <w:r w:rsidR="0061320D" w:rsidRPr="00711C2E">
        <w:rPr>
          <w:rFonts w:cs="Helvetica"/>
          <w:szCs w:val="24"/>
        </w:rPr>
        <w:t>Vicki Lorraine Jackson</w:t>
      </w:r>
      <w:r w:rsidRPr="00711C2E">
        <w:rPr>
          <w:rFonts w:cs="Helvetica"/>
          <w:szCs w:val="24"/>
        </w:rPr>
        <w:t xml:space="preserve">, the Delegate of the Minister for Primary Industries and Resources, in pursuance of section 61(8) of the </w:t>
      </w:r>
      <w:r w:rsidRPr="00711C2E">
        <w:rPr>
          <w:rFonts w:cs="Helvetica"/>
          <w:i/>
          <w:szCs w:val="24"/>
        </w:rPr>
        <w:t>Petroleum Act</w:t>
      </w:r>
      <w:r w:rsidRPr="00711C2E">
        <w:rPr>
          <w:rFonts w:cs="Helvetica"/>
          <w:szCs w:val="24"/>
        </w:rPr>
        <w:t xml:space="preserve"> -</w:t>
      </w:r>
    </w:p>
    <w:p w:rsidR="00711C2E" w:rsidRPr="00711C2E" w:rsidRDefault="00711C2E" w:rsidP="0061320D">
      <w:pPr>
        <w:numPr>
          <w:ilvl w:val="0"/>
          <w:numId w:val="39"/>
        </w:numPr>
        <w:spacing w:before="120"/>
        <w:ind w:left="709" w:hanging="709"/>
        <w:rPr>
          <w:rFonts w:cs="Helvetica"/>
          <w:szCs w:val="24"/>
        </w:rPr>
      </w:pPr>
      <w:r w:rsidRPr="00711C2E">
        <w:rPr>
          <w:rFonts w:cs="Helvetica"/>
          <w:szCs w:val="24"/>
        </w:rPr>
        <w:t>notify that I propose to make the information specified in the Schedule available or publicly known;</w:t>
      </w:r>
    </w:p>
    <w:p w:rsidR="00711C2E" w:rsidRPr="00711C2E" w:rsidRDefault="00711C2E" w:rsidP="0061320D">
      <w:pPr>
        <w:numPr>
          <w:ilvl w:val="0"/>
          <w:numId w:val="39"/>
        </w:numPr>
        <w:spacing w:before="120"/>
        <w:ind w:left="709" w:hanging="709"/>
        <w:rPr>
          <w:rFonts w:cs="Helvetica"/>
          <w:szCs w:val="24"/>
        </w:rPr>
      </w:pPr>
      <w:r w:rsidRPr="00711C2E">
        <w:rPr>
          <w:rFonts w:cs="Helvetica"/>
          <w:szCs w:val="24"/>
        </w:rPr>
        <w:t>invite interested persons to give to me, within 45 days after the publication of this notice, a notice objecting to the whole or any part of the information being made available or publicly known; and</w:t>
      </w:r>
    </w:p>
    <w:p w:rsidR="00711C2E" w:rsidRPr="00711C2E" w:rsidRDefault="00711C2E" w:rsidP="0061320D">
      <w:pPr>
        <w:numPr>
          <w:ilvl w:val="0"/>
          <w:numId w:val="39"/>
        </w:numPr>
        <w:spacing w:before="120"/>
        <w:ind w:left="709" w:hanging="709"/>
        <w:rPr>
          <w:rFonts w:cs="Helvetica"/>
          <w:szCs w:val="24"/>
        </w:rPr>
      </w:pPr>
      <w:r w:rsidRPr="00711C2E">
        <w:rPr>
          <w:rFonts w:cs="Helvetica"/>
          <w:szCs w:val="24"/>
        </w:rPr>
        <w:t>notify that if a person does not make an objection in accordance with this invitation, the person will be taken to have consented to the information being made available or publicly known.</w:t>
      </w:r>
    </w:p>
    <w:p w:rsidR="00711C2E" w:rsidRPr="0061320D" w:rsidRDefault="00711C2E" w:rsidP="0061320D">
      <w:pPr>
        <w:pStyle w:val="Heading2"/>
        <w:spacing w:before="120"/>
        <w:jc w:val="center"/>
        <w:rPr>
          <w:rFonts w:cs="Helvetica"/>
          <w:b/>
          <w:sz w:val="24"/>
          <w:szCs w:val="24"/>
        </w:rPr>
      </w:pPr>
      <w:r w:rsidRPr="0061320D">
        <w:rPr>
          <w:rFonts w:cs="Helvetica"/>
          <w:b/>
          <w:sz w:val="24"/>
          <w:szCs w:val="24"/>
        </w:rPr>
        <w:t>N</w:t>
      </w:r>
      <w:r w:rsidR="0061320D" w:rsidRPr="0061320D">
        <w:rPr>
          <w:rFonts w:cs="Helvetica"/>
          <w:b/>
          <w:sz w:val="24"/>
          <w:szCs w:val="24"/>
        </w:rPr>
        <w:t>ote</w:t>
      </w:r>
    </w:p>
    <w:p w:rsidR="00711C2E" w:rsidRPr="00711C2E" w:rsidRDefault="00711C2E" w:rsidP="0061320D">
      <w:pPr>
        <w:numPr>
          <w:ilvl w:val="0"/>
          <w:numId w:val="40"/>
        </w:numPr>
        <w:spacing w:before="120"/>
        <w:rPr>
          <w:rFonts w:cs="Helvetica"/>
          <w:szCs w:val="24"/>
        </w:rPr>
      </w:pPr>
      <w:r w:rsidRPr="00711C2E">
        <w:rPr>
          <w:rFonts w:cs="Helvetica"/>
          <w:szCs w:val="24"/>
        </w:rPr>
        <w:t>A notice objecting to information being made available or publicly known shall set out the person’s reasons for making the objection.</w:t>
      </w:r>
    </w:p>
    <w:p w:rsidR="00711C2E" w:rsidRPr="00711C2E" w:rsidRDefault="00711C2E" w:rsidP="0061320D">
      <w:pPr>
        <w:numPr>
          <w:ilvl w:val="0"/>
          <w:numId w:val="40"/>
        </w:numPr>
        <w:spacing w:before="120"/>
        <w:rPr>
          <w:rFonts w:cs="Helvetica"/>
          <w:szCs w:val="24"/>
        </w:rPr>
      </w:pPr>
      <w:r w:rsidRPr="00711C2E">
        <w:rPr>
          <w:rFonts w:cs="Helvetica"/>
          <w:szCs w:val="24"/>
        </w:rPr>
        <w:t>A person may not object to information being made available or publicly known under this -</w:t>
      </w:r>
    </w:p>
    <w:p w:rsidR="00711C2E" w:rsidRPr="00711C2E" w:rsidRDefault="00711C2E" w:rsidP="0061320D">
      <w:pPr>
        <w:numPr>
          <w:ilvl w:val="1"/>
          <w:numId w:val="40"/>
        </w:numPr>
        <w:spacing w:before="120"/>
        <w:rPr>
          <w:rFonts w:cs="Helvetica"/>
          <w:szCs w:val="24"/>
        </w:rPr>
      </w:pPr>
      <w:r w:rsidRPr="00711C2E">
        <w:rPr>
          <w:rFonts w:cs="Helvetica"/>
          <w:szCs w:val="24"/>
        </w:rPr>
        <w:t>a trade secret; or</w:t>
      </w:r>
    </w:p>
    <w:p w:rsidR="00711C2E" w:rsidRPr="00711C2E" w:rsidRDefault="00711C2E" w:rsidP="0061320D">
      <w:pPr>
        <w:numPr>
          <w:ilvl w:val="1"/>
          <w:numId w:val="40"/>
        </w:numPr>
        <w:spacing w:before="120"/>
        <w:rPr>
          <w:rFonts w:cs="Helvetica"/>
          <w:szCs w:val="24"/>
        </w:rPr>
      </w:pPr>
      <w:r w:rsidRPr="00711C2E">
        <w:rPr>
          <w:rFonts w:cs="Helvetica"/>
          <w:szCs w:val="24"/>
        </w:rPr>
        <w:t>any other information the disclosure of which would, or could reasonably be expected to, adversely affect the person in respect of the lawful business, commercial or financial affairs of the person.</w:t>
      </w:r>
    </w:p>
    <w:p w:rsidR="00711C2E" w:rsidRPr="0061320D" w:rsidRDefault="00711C2E" w:rsidP="0061320D">
      <w:pPr>
        <w:pStyle w:val="NoSpacing"/>
        <w:spacing w:before="240" w:after="240"/>
        <w:rPr>
          <w:rFonts w:cs="Helvetica"/>
          <w:szCs w:val="24"/>
        </w:rPr>
      </w:pPr>
      <w:r w:rsidRPr="0061320D">
        <w:rPr>
          <w:rFonts w:cs="Helvetica"/>
          <w:szCs w:val="24"/>
        </w:rPr>
        <w:t>Dated: 18 April 2018</w:t>
      </w:r>
    </w:p>
    <w:p w:rsidR="00711C2E" w:rsidRPr="00711C2E" w:rsidRDefault="00711C2E" w:rsidP="00711C2E">
      <w:pPr>
        <w:rPr>
          <w:rFonts w:cs="Helvetica"/>
          <w:szCs w:val="24"/>
        </w:rPr>
      </w:pPr>
      <w:r w:rsidRPr="00711C2E">
        <w:rPr>
          <w:rFonts w:cs="Helvetica"/>
          <w:szCs w:val="24"/>
        </w:rPr>
        <w:t xml:space="preserve">Made under the </w:t>
      </w:r>
      <w:r w:rsidRPr="00711C2E">
        <w:rPr>
          <w:rFonts w:cs="Helvetica"/>
          <w:i/>
          <w:szCs w:val="24"/>
        </w:rPr>
        <w:t>Petroleum Act</w:t>
      </w:r>
      <w:r w:rsidRPr="00711C2E">
        <w:rPr>
          <w:rFonts w:cs="Helvetica"/>
          <w:szCs w:val="24"/>
        </w:rPr>
        <w:t xml:space="preserve"> of the Northern Territory of Australia</w:t>
      </w:r>
    </w:p>
    <w:p w:rsidR="00711C2E" w:rsidRPr="00711C2E" w:rsidRDefault="0061320D" w:rsidP="0061320D">
      <w:pPr>
        <w:spacing w:before="240"/>
        <w:jc w:val="right"/>
        <w:rPr>
          <w:rFonts w:cs="Helvetica"/>
          <w:szCs w:val="24"/>
        </w:rPr>
      </w:pPr>
      <w:r>
        <w:rPr>
          <w:rFonts w:cs="Helvetica"/>
          <w:szCs w:val="24"/>
        </w:rPr>
        <w:t>V. L. Jackson</w:t>
      </w:r>
    </w:p>
    <w:p w:rsidR="00711C2E" w:rsidRPr="00711C2E" w:rsidRDefault="00711C2E" w:rsidP="00711C2E">
      <w:pPr>
        <w:jc w:val="right"/>
        <w:rPr>
          <w:rFonts w:cs="Helvetica"/>
          <w:szCs w:val="24"/>
        </w:rPr>
      </w:pPr>
      <w:r w:rsidRPr="00711C2E">
        <w:rPr>
          <w:rFonts w:cs="Helvetica"/>
          <w:szCs w:val="24"/>
        </w:rPr>
        <w:t>Delegate of the Minister for Primary Industries and Resources</w:t>
      </w:r>
    </w:p>
    <w:p w:rsidR="00711C2E" w:rsidRPr="00711C2E" w:rsidRDefault="00711C2E" w:rsidP="00711C2E">
      <w:pPr>
        <w:jc w:val="right"/>
        <w:rPr>
          <w:rFonts w:cs="Helvetica"/>
          <w:szCs w:val="24"/>
        </w:rPr>
      </w:pPr>
      <w:r w:rsidRPr="00711C2E">
        <w:rPr>
          <w:rFonts w:cs="Helvetica"/>
          <w:szCs w:val="24"/>
        </w:rPr>
        <w:t>Pursuant to Instrument of Delegation Dated 11 October 2016</w:t>
      </w:r>
    </w:p>
    <w:p w:rsidR="00711C2E" w:rsidRPr="00711C2E" w:rsidRDefault="0061320D" w:rsidP="0061320D">
      <w:pPr>
        <w:pageBreakBefore/>
        <w:widowControl w:val="0"/>
        <w:spacing w:after="120"/>
        <w:jc w:val="center"/>
        <w:rPr>
          <w:rFonts w:cs="Helvetica"/>
          <w:b/>
          <w:szCs w:val="24"/>
        </w:rPr>
      </w:pPr>
      <w:r w:rsidRPr="00711C2E">
        <w:rPr>
          <w:rFonts w:cs="Helvetica"/>
          <w:b/>
          <w:szCs w:val="24"/>
        </w:rPr>
        <w:lastRenderedPageBreak/>
        <w:t>Schedule</w:t>
      </w:r>
    </w:p>
    <w:tbl>
      <w:tblPr>
        <w:tblW w:w="13420" w:type="dxa"/>
        <w:tblLook w:val="04A0" w:firstRow="1" w:lastRow="0" w:firstColumn="1" w:lastColumn="0" w:noHBand="0" w:noVBand="1"/>
        <w:tblCaption w:val="Release of Information under section 61(8) Petroleum Act"/>
        <w:tblDescription w:val="EP103 EP104 EP127"/>
      </w:tblPr>
      <w:tblGrid>
        <w:gridCol w:w="2020"/>
        <w:gridCol w:w="1567"/>
        <w:gridCol w:w="4357"/>
        <w:gridCol w:w="2385"/>
        <w:gridCol w:w="2031"/>
        <w:gridCol w:w="1060"/>
      </w:tblGrid>
      <w:tr w:rsidR="00711C2E" w:rsidRPr="0061320D" w:rsidTr="00BF34FD">
        <w:trPr>
          <w:trHeight w:val="300"/>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11C2E" w:rsidRPr="0061320D" w:rsidRDefault="00711C2E" w:rsidP="00BF34FD">
            <w:pPr>
              <w:rPr>
                <w:rFonts w:cs="Helvetica"/>
                <w:b/>
                <w:bCs/>
                <w:color w:val="000000"/>
                <w:sz w:val="20"/>
                <w:szCs w:val="20"/>
              </w:rPr>
            </w:pPr>
            <w:r w:rsidRPr="0061320D">
              <w:rPr>
                <w:rFonts w:cs="Helvetica"/>
                <w:b/>
                <w:bCs/>
                <w:color w:val="000000"/>
                <w:sz w:val="20"/>
                <w:szCs w:val="20"/>
              </w:rPr>
              <w:t>PR</w:t>
            </w:r>
          </w:p>
        </w:tc>
        <w:tc>
          <w:tcPr>
            <w:tcW w:w="1567" w:type="dxa"/>
            <w:tcBorders>
              <w:top w:val="single" w:sz="8" w:space="0" w:color="auto"/>
              <w:left w:val="nil"/>
              <w:bottom w:val="single" w:sz="8" w:space="0" w:color="auto"/>
              <w:right w:val="single" w:sz="8" w:space="0" w:color="auto"/>
            </w:tcBorders>
            <w:shd w:val="clear" w:color="auto" w:fill="auto"/>
            <w:vAlign w:val="center"/>
            <w:hideMark/>
          </w:tcPr>
          <w:p w:rsidR="00711C2E" w:rsidRPr="0061320D" w:rsidRDefault="00711C2E" w:rsidP="00BF34FD">
            <w:pPr>
              <w:rPr>
                <w:rFonts w:cs="Helvetica"/>
                <w:b/>
                <w:bCs/>
                <w:color w:val="000000"/>
                <w:sz w:val="20"/>
                <w:szCs w:val="20"/>
              </w:rPr>
            </w:pPr>
            <w:r w:rsidRPr="0061320D">
              <w:rPr>
                <w:rFonts w:cs="Helvetica"/>
                <w:b/>
                <w:bCs/>
                <w:color w:val="000000"/>
                <w:sz w:val="20"/>
                <w:szCs w:val="20"/>
              </w:rPr>
              <w:t>Tenure</w:t>
            </w:r>
          </w:p>
        </w:tc>
        <w:tc>
          <w:tcPr>
            <w:tcW w:w="4357" w:type="dxa"/>
            <w:tcBorders>
              <w:top w:val="single" w:sz="8" w:space="0" w:color="auto"/>
              <w:left w:val="nil"/>
              <w:bottom w:val="single" w:sz="8" w:space="0" w:color="auto"/>
              <w:right w:val="single" w:sz="8" w:space="0" w:color="auto"/>
            </w:tcBorders>
            <w:shd w:val="clear" w:color="auto" w:fill="auto"/>
            <w:vAlign w:val="center"/>
            <w:hideMark/>
          </w:tcPr>
          <w:p w:rsidR="00711C2E" w:rsidRPr="0061320D" w:rsidRDefault="00711C2E" w:rsidP="00BF34FD">
            <w:pPr>
              <w:rPr>
                <w:rFonts w:cs="Helvetica"/>
                <w:b/>
                <w:bCs/>
                <w:color w:val="000000"/>
                <w:sz w:val="20"/>
                <w:szCs w:val="20"/>
              </w:rPr>
            </w:pPr>
            <w:r w:rsidRPr="0061320D">
              <w:rPr>
                <w:rFonts w:cs="Helvetica"/>
                <w:b/>
                <w:bCs/>
                <w:color w:val="000000"/>
                <w:sz w:val="20"/>
                <w:szCs w:val="20"/>
              </w:rPr>
              <w:t>Onshore Interpretive data, Reports and Samples</w:t>
            </w:r>
          </w:p>
        </w:tc>
        <w:tc>
          <w:tcPr>
            <w:tcW w:w="2385" w:type="dxa"/>
            <w:tcBorders>
              <w:top w:val="single" w:sz="8" w:space="0" w:color="auto"/>
              <w:left w:val="nil"/>
              <w:bottom w:val="single" w:sz="8" w:space="0" w:color="auto"/>
              <w:right w:val="single" w:sz="8" w:space="0" w:color="auto"/>
            </w:tcBorders>
            <w:shd w:val="clear" w:color="auto" w:fill="auto"/>
            <w:vAlign w:val="center"/>
            <w:hideMark/>
          </w:tcPr>
          <w:p w:rsidR="00711C2E" w:rsidRPr="0061320D" w:rsidRDefault="00711C2E" w:rsidP="00BF34FD">
            <w:pPr>
              <w:rPr>
                <w:rFonts w:cs="Helvetica"/>
                <w:b/>
                <w:bCs/>
                <w:color w:val="000000"/>
                <w:sz w:val="20"/>
                <w:szCs w:val="20"/>
              </w:rPr>
            </w:pPr>
            <w:r w:rsidRPr="0061320D">
              <w:rPr>
                <w:rFonts w:cs="Helvetica"/>
                <w:b/>
                <w:bCs/>
                <w:color w:val="000000"/>
                <w:sz w:val="20"/>
                <w:szCs w:val="20"/>
              </w:rPr>
              <w:t>Release Date</w:t>
            </w:r>
          </w:p>
        </w:tc>
        <w:tc>
          <w:tcPr>
            <w:tcW w:w="2031" w:type="dxa"/>
            <w:tcBorders>
              <w:top w:val="single" w:sz="8" w:space="0" w:color="auto"/>
              <w:left w:val="nil"/>
              <w:bottom w:val="single" w:sz="8" w:space="0" w:color="auto"/>
              <w:right w:val="single" w:sz="8" w:space="0" w:color="auto"/>
            </w:tcBorders>
            <w:shd w:val="clear" w:color="auto" w:fill="auto"/>
            <w:vAlign w:val="center"/>
            <w:hideMark/>
          </w:tcPr>
          <w:p w:rsidR="00711C2E" w:rsidRPr="0061320D" w:rsidRDefault="00711C2E" w:rsidP="00BF34FD">
            <w:pPr>
              <w:rPr>
                <w:rFonts w:cs="Helvetica"/>
                <w:b/>
                <w:bCs/>
                <w:color w:val="000000"/>
                <w:sz w:val="20"/>
                <w:szCs w:val="20"/>
              </w:rPr>
            </w:pPr>
            <w:r w:rsidRPr="0061320D">
              <w:rPr>
                <w:rFonts w:cs="Helvetica"/>
                <w:b/>
                <w:bCs/>
                <w:color w:val="000000"/>
                <w:sz w:val="20"/>
                <w:szCs w:val="20"/>
              </w:rPr>
              <w:t>Legislation</w:t>
            </w:r>
          </w:p>
        </w:tc>
        <w:tc>
          <w:tcPr>
            <w:tcW w:w="1060" w:type="dxa"/>
            <w:tcBorders>
              <w:top w:val="single" w:sz="8" w:space="0" w:color="auto"/>
              <w:left w:val="nil"/>
              <w:bottom w:val="single" w:sz="8" w:space="0" w:color="auto"/>
              <w:right w:val="single" w:sz="8" w:space="0" w:color="auto"/>
            </w:tcBorders>
            <w:shd w:val="clear" w:color="auto" w:fill="auto"/>
            <w:vAlign w:val="center"/>
            <w:hideMark/>
          </w:tcPr>
          <w:p w:rsidR="00711C2E" w:rsidRPr="0061320D" w:rsidRDefault="00711C2E" w:rsidP="00BF34FD">
            <w:pPr>
              <w:rPr>
                <w:rFonts w:cs="Helvetica"/>
                <w:b/>
                <w:bCs/>
                <w:color w:val="000000"/>
                <w:sz w:val="20"/>
                <w:szCs w:val="20"/>
              </w:rPr>
            </w:pPr>
            <w:r w:rsidRPr="0061320D">
              <w:rPr>
                <w:rFonts w:cs="Helvetica"/>
                <w:b/>
                <w:bCs/>
                <w:color w:val="000000"/>
                <w:sz w:val="20"/>
                <w:szCs w:val="20"/>
              </w:rPr>
              <w:t>Notes</w:t>
            </w:r>
          </w:p>
        </w:tc>
      </w:tr>
      <w:tr w:rsidR="00711C2E" w:rsidRPr="0061320D" w:rsidTr="00BF34FD">
        <w:trPr>
          <w:trHeight w:val="298"/>
        </w:trPr>
        <w:tc>
          <w:tcPr>
            <w:tcW w:w="2020" w:type="dxa"/>
            <w:tcBorders>
              <w:top w:val="nil"/>
              <w:left w:val="single" w:sz="8" w:space="0" w:color="auto"/>
              <w:bottom w:val="single" w:sz="8" w:space="0" w:color="000000"/>
              <w:right w:val="single" w:sz="8" w:space="0" w:color="auto"/>
            </w:tcBorders>
            <w:vAlign w:val="center"/>
          </w:tcPr>
          <w:p w:rsidR="00711C2E" w:rsidRPr="0061320D" w:rsidRDefault="00711C2E" w:rsidP="00BF34FD">
            <w:pPr>
              <w:rPr>
                <w:rFonts w:cs="Helvetica"/>
                <w:color w:val="000000"/>
                <w:sz w:val="20"/>
                <w:szCs w:val="20"/>
              </w:rPr>
            </w:pPr>
            <w:r w:rsidRPr="0061320D">
              <w:rPr>
                <w:rFonts w:cs="Helvetica"/>
                <w:color w:val="000000"/>
                <w:sz w:val="20"/>
                <w:szCs w:val="20"/>
              </w:rPr>
              <w:t>PR2013-0002</w:t>
            </w:r>
          </w:p>
        </w:tc>
        <w:tc>
          <w:tcPr>
            <w:tcW w:w="1567" w:type="dxa"/>
            <w:tcBorders>
              <w:top w:val="nil"/>
              <w:left w:val="single" w:sz="8" w:space="0" w:color="auto"/>
              <w:bottom w:val="single" w:sz="8" w:space="0" w:color="000000"/>
              <w:right w:val="single" w:sz="8" w:space="0" w:color="auto"/>
            </w:tcBorders>
            <w:vAlign w:val="center"/>
          </w:tcPr>
          <w:p w:rsidR="00711C2E" w:rsidRPr="0061320D" w:rsidRDefault="00711C2E" w:rsidP="00BF34FD">
            <w:pPr>
              <w:rPr>
                <w:rFonts w:cs="Helvetica"/>
                <w:color w:val="000000"/>
                <w:sz w:val="20"/>
                <w:szCs w:val="20"/>
              </w:rPr>
            </w:pPr>
            <w:r w:rsidRPr="0061320D">
              <w:rPr>
                <w:rFonts w:cs="Helvetica"/>
                <w:color w:val="000000"/>
                <w:sz w:val="20"/>
                <w:szCs w:val="20"/>
              </w:rPr>
              <w:t>EP103</w:t>
            </w:r>
            <w:r w:rsidRPr="0061320D">
              <w:rPr>
                <w:rFonts w:cs="Helvetica"/>
                <w:color w:val="000000"/>
                <w:sz w:val="20"/>
                <w:szCs w:val="20"/>
              </w:rPr>
              <w:br/>
              <w:t>EP104</w:t>
            </w:r>
            <w:r w:rsidRPr="0061320D">
              <w:rPr>
                <w:rFonts w:cs="Helvetica"/>
                <w:color w:val="000000"/>
                <w:sz w:val="20"/>
                <w:szCs w:val="20"/>
              </w:rPr>
              <w:br/>
              <w:t>EP127</w:t>
            </w:r>
          </w:p>
        </w:tc>
        <w:tc>
          <w:tcPr>
            <w:tcW w:w="4357" w:type="dxa"/>
            <w:tcBorders>
              <w:top w:val="nil"/>
              <w:left w:val="single" w:sz="8" w:space="0" w:color="auto"/>
              <w:bottom w:val="single" w:sz="8" w:space="0" w:color="000000"/>
              <w:right w:val="single" w:sz="8" w:space="0" w:color="auto"/>
            </w:tcBorders>
            <w:vAlign w:val="center"/>
          </w:tcPr>
          <w:p w:rsidR="00711C2E" w:rsidRPr="0061320D" w:rsidRDefault="00711C2E" w:rsidP="00BF34FD">
            <w:pPr>
              <w:rPr>
                <w:rFonts w:cs="Helvetica"/>
                <w:color w:val="000000"/>
                <w:sz w:val="20"/>
                <w:szCs w:val="20"/>
              </w:rPr>
            </w:pPr>
            <w:r w:rsidRPr="0061320D">
              <w:rPr>
                <w:rFonts w:cs="Helvetica"/>
                <w:color w:val="000000"/>
                <w:sz w:val="20"/>
                <w:szCs w:val="20"/>
                <w:highlight w:val="white"/>
              </w:rPr>
              <w:t>Seismic Interpretation, Structural Mapping and Geological Review of 2011 Emma (Ross Infill) seismic survey</w:t>
            </w:r>
          </w:p>
        </w:tc>
        <w:tc>
          <w:tcPr>
            <w:tcW w:w="2385" w:type="dxa"/>
            <w:tcBorders>
              <w:top w:val="nil"/>
              <w:left w:val="single" w:sz="8" w:space="0" w:color="auto"/>
              <w:bottom w:val="single" w:sz="8" w:space="0" w:color="000000"/>
              <w:right w:val="single" w:sz="8" w:space="0" w:color="auto"/>
            </w:tcBorders>
            <w:vAlign w:val="center"/>
          </w:tcPr>
          <w:p w:rsidR="00711C2E" w:rsidRPr="0061320D" w:rsidRDefault="00711C2E" w:rsidP="00BF34FD">
            <w:pPr>
              <w:rPr>
                <w:rFonts w:cs="Helvetica"/>
                <w:color w:val="000000"/>
                <w:sz w:val="20"/>
                <w:szCs w:val="20"/>
              </w:rPr>
            </w:pPr>
            <w:r w:rsidRPr="0061320D">
              <w:rPr>
                <w:rFonts w:cs="Helvetica"/>
                <w:color w:val="000000"/>
                <w:sz w:val="20"/>
                <w:szCs w:val="20"/>
              </w:rPr>
              <w:t>21/01/2018</w:t>
            </w:r>
          </w:p>
        </w:tc>
        <w:tc>
          <w:tcPr>
            <w:tcW w:w="2031" w:type="dxa"/>
            <w:tcBorders>
              <w:top w:val="nil"/>
              <w:left w:val="single" w:sz="8" w:space="0" w:color="auto"/>
              <w:bottom w:val="single" w:sz="8" w:space="0" w:color="000000"/>
              <w:right w:val="single" w:sz="8" w:space="0" w:color="auto"/>
            </w:tcBorders>
            <w:vAlign w:val="center"/>
          </w:tcPr>
          <w:p w:rsidR="00711C2E" w:rsidRPr="0061320D" w:rsidRDefault="00711C2E" w:rsidP="00BF34FD">
            <w:pPr>
              <w:rPr>
                <w:rFonts w:cs="Helvetica"/>
                <w:color w:val="000000"/>
                <w:sz w:val="20"/>
                <w:szCs w:val="20"/>
              </w:rPr>
            </w:pPr>
            <w:r w:rsidRPr="0061320D">
              <w:rPr>
                <w:rFonts w:cs="Helvetica"/>
                <w:color w:val="000000"/>
                <w:sz w:val="20"/>
                <w:szCs w:val="20"/>
              </w:rPr>
              <w:t xml:space="preserve">Section 61(8) </w:t>
            </w:r>
            <w:r w:rsidRPr="0061320D">
              <w:rPr>
                <w:rFonts w:cs="Helvetica"/>
                <w:i/>
                <w:color w:val="000000"/>
                <w:sz w:val="20"/>
                <w:szCs w:val="20"/>
              </w:rPr>
              <w:t>Petroleum Act</w:t>
            </w:r>
          </w:p>
        </w:tc>
        <w:tc>
          <w:tcPr>
            <w:tcW w:w="1060" w:type="dxa"/>
            <w:tcBorders>
              <w:top w:val="nil"/>
              <w:left w:val="single" w:sz="8" w:space="0" w:color="auto"/>
              <w:bottom w:val="single" w:sz="8" w:space="0" w:color="000000"/>
              <w:right w:val="single" w:sz="8" w:space="0" w:color="auto"/>
            </w:tcBorders>
            <w:vAlign w:val="center"/>
          </w:tcPr>
          <w:p w:rsidR="00711C2E" w:rsidRPr="0061320D" w:rsidRDefault="00711C2E" w:rsidP="00BF34FD">
            <w:pPr>
              <w:rPr>
                <w:rFonts w:cs="Helvetica"/>
                <w:color w:val="000000"/>
                <w:sz w:val="20"/>
                <w:szCs w:val="20"/>
              </w:rPr>
            </w:pPr>
            <w:r w:rsidRPr="0061320D">
              <w:rPr>
                <w:rFonts w:cs="Helvetica"/>
                <w:color w:val="000000"/>
                <w:sz w:val="20"/>
                <w:szCs w:val="20"/>
              </w:rPr>
              <w:t>Routine</w:t>
            </w:r>
          </w:p>
        </w:tc>
      </w:tr>
    </w:tbl>
    <w:p w:rsidR="00711C2E" w:rsidRPr="003064EE" w:rsidRDefault="00711C2E" w:rsidP="003064EE">
      <w:pPr>
        <w:pStyle w:val="NoSpacing"/>
        <w:rPr>
          <w:rFonts w:cs="Helvetica"/>
          <w:szCs w:val="24"/>
        </w:rPr>
      </w:pPr>
    </w:p>
    <w:p w:rsidR="00D84BC1" w:rsidRDefault="00D84BC1" w:rsidP="00C538D9">
      <w:pPr>
        <w:pStyle w:val="NoSpacing"/>
        <w:rPr>
          <w:rFonts w:cs="Helvetica"/>
          <w:szCs w:val="24"/>
        </w:rPr>
        <w:sectPr w:rsidR="00D84BC1" w:rsidSect="00711C2E">
          <w:pgSz w:w="16834" w:h="11909" w:orient="landscape" w:code="9"/>
          <w:pgMar w:top="1440" w:right="1440" w:bottom="1440" w:left="1440" w:header="720" w:footer="720" w:gutter="0"/>
          <w:cols w:space="720"/>
          <w:docGrid w:linePitch="326"/>
        </w:sectPr>
      </w:pPr>
    </w:p>
    <w:p w:rsidR="00711C2E" w:rsidRPr="00711C2E" w:rsidRDefault="00711C2E" w:rsidP="003064EE">
      <w:pPr>
        <w:pStyle w:val="NoSpacing"/>
        <w:rPr>
          <w:rFonts w:cs="Helvetica"/>
          <w:szCs w:val="24"/>
        </w:rPr>
      </w:pPr>
      <w:bookmarkStart w:id="0" w:name="_GoBack"/>
      <w:bookmarkEnd w:id="0"/>
    </w:p>
    <w:sectPr w:rsidR="00711C2E" w:rsidRPr="00711C2E" w:rsidSect="00D84BC1">
      <w:pgSz w:w="11909" w:h="16834"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469" w:rsidRDefault="006F0469" w:rsidP="00262753">
      <w:r>
        <w:separator/>
      </w:r>
    </w:p>
  </w:endnote>
  <w:endnote w:type="continuationSeparator" w:id="0">
    <w:p w:rsidR="006F0469" w:rsidRDefault="006F0469"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469" w:rsidRDefault="006F0469">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6F0469" w:rsidRDefault="006F04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675055"/>
      <w:docPartObj>
        <w:docPartGallery w:val="Page Numbers (Bottom of Page)"/>
        <w:docPartUnique/>
      </w:docPartObj>
    </w:sdtPr>
    <w:sdtEndPr>
      <w:rPr>
        <w:noProof/>
      </w:rPr>
    </w:sdtEndPr>
    <w:sdtContent>
      <w:p w:rsidR="006F0469" w:rsidRDefault="006F0469" w:rsidP="0091552E">
        <w:pPr>
          <w:pStyle w:val="Footer"/>
        </w:pPr>
        <w:r>
          <w:t xml:space="preserve">Page </w:t>
        </w:r>
        <w:r>
          <w:fldChar w:fldCharType="begin"/>
        </w:r>
        <w:r>
          <w:instrText xml:space="preserve"> PAGE   \* MERGEFORMAT </w:instrText>
        </w:r>
        <w:r>
          <w:fldChar w:fldCharType="separate"/>
        </w:r>
        <w:r w:rsidR="003064EE">
          <w:rPr>
            <w:noProof/>
          </w:rPr>
          <w:t>8</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469" w:rsidRDefault="006F0469"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469" w:rsidRDefault="006F0469" w:rsidP="00262753">
      <w:r>
        <w:separator/>
      </w:r>
    </w:p>
  </w:footnote>
  <w:footnote w:type="continuationSeparator" w:id="0">
    <w:p w:rsidR="006F0469" w:rsidRDefault="006F0469"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469" w:rsidRPr="00217476" w:rsidRDefault="006F0469" w:rsidP="001E056E">
    <w:pPr>
      <w:pStyle w:val="Header"/>
    </w:pPr>
    <w:r w:rsidRPr="00246A76">
      <w:t xml:space="preserve">Northern Territory Government Gazette No. </w:t>
    </w:r>
    <w:r w:rsidR="005D3056">
      <w:t>G17, 24</w:t>
    </w:r>
    <w:r>
      <w:t xml:space="preserve"> April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0447"/>
    <w:multiLevelType w:val="hybridMultilevel"/>
    <w:tmpl w:val="B184AE86"/>
    <w:lvl w:ilvl="0" w:tplc="0C090005">
      <w:start w:val="1"/>
      <w:numFmt w:val="bullet"/>
      <w:lvlText w:val=""/>
      <w:lvlJc w:val="left"/>
      <w:pPr>
        <w:tabs>
          <w:tab w:val="num" w:pos="360"/>
        </w:tabs>
        <w:ind w:left="360" w:hanging="360"/>
      </w:pPr>
      <w:rPr>
        <w:rFonts w:ascii="Wingdings" w:hAnsi="Wingding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050A7C65"/>
    <w:multiLevelType w:val="singleLevel"/>
    <w:tmpl w:val="F836D174"/>
    <w:lvl w:ilvl="0">
      <w:start w:val="1"/>
      <w:numFmt w:val="lowerLetter"/>
      <w:lvlText w:val="(%1)"/>
      <w:lvlJc w:val="left"/>
      <w:pPr>
        <w:tabs>
          <w:tab w:val="num" w:pos="1296"/>
        </w:tabs>
        <w:ind w:left="1296" w:hanging="870"/>
      </w:pPr>
      <w:rPr>
        <w:rFonts w:hint="default"/>
      </w:rPr>
    </w:lvl>
  </w:abstractNum>
  <w:abstractNum w:abstractNumId="2" w15:restartNumberingAfterBreak="0">
    <w:nsid w:val="115C3B75"/>
    <w:multiLevelType w:val="singleLevel"/>
    <w:tmpl w:val="F836D174"/>
    <w:lvl w:ilvl="0">
      <w:start w:val="1"/>
      <w:numFmt w:val="lowerLetter"/>
      <w:lvlText w:val="(%1)"/>
      <w:lvlJc w:val="left"/>
      <w:pPr>
        <w:tabs>
          <w:tab w:val="num" w:pos="1296"/>
        </w:tabs>
        <w:ind w:left="1296" w:hanging="870"/>
      </w:pPr>
      <w:rPr>
        <w:rFonts w:hint="default"/>
      </w:rPr>
    </w:lvl>
  </w:abstractNum>
  <w:abstractNum w:abstractNumId="3" w15:restartNumberingAfterBreak="0">
    <w:nsid w:val="19A33AC8"/>
    <w:multiLevelType w:val="hybridMultilevel"/>
    <w:tmpl w:val="DFF8DA98"/>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1A9D3F1E"/>
    <w:multiLevelType w:val="hybridMultilevel"/>
    <w:tmpl w:val="CFAA6BA8"/>
    <w:lvl w:ilvl="0" w:tplc="9A2629E0">
      <w:start w:val="1"/>
      <w:numFmt w:val="bullet"/>
      <w:suff w:val="spac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6" w15:restartNumberingAfterBreak="0">
    <w:nsid w:val="26EA13CF"/>
    <w:multiLevelType w:val="hybridMultilevel"/>
    <w:tmpl w:val="DFF8DA98"/>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286A345B"/>
    <w:multiLevelType w:val="singleLevel"/>
    <w:tmpl w:val="F836D174"/>
    <w:lvl w:ilvl="0">
      <w:start w:val="1"/>
      <w:numFmt w:val="lowerLetter"/>
      <w:lvlText w:val="(%1)"/>
      <w:lvlJc w:val="left"/>
      <w:pPr>
        <w:tabs>
          <w:tab w:val="num" w:pos="1296"/>
        </w:tabs>
        <w:ind w:left="1296" w:hanging="870"/>
      </w:pPr>
      <w:rPr>
        <w:rFonts w:hint="default"/>
      </w:rPr>
    </w:lvl>
  </w:abstractNum>
  <w:abstractNum w:abstractNumId="8" w15:restartNumberingAfterBreak="0">
    <w:nsid w:val="298B7514"/>
    <w:multiLevelType w:val="hybridMultilevel"/>
    <w:tmpl w:val="DFF8DA98"/>
    <w:lvl w:ilvl="0" w:tplc="0C090011">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2A7B5EB7"/>
    <w:multiLevelType w:val="hybridMultilevel"/>
    <w:tmpl w:val="86FA9150"/>
    <w:lvl w:ilvl="0" w:tplc="36C0F2E2">
      <w:start w:val="1"/>
      <w:numFmt w:val="lowerLetter"/>
      <w:lvlText w:val="(%1)"/>
      <w:lvlJc w:val="left"/>
      <w:pPr>
        <w:ind w:left="1080" w:hanging="72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2C9516DE"/>
    <w:multiLevelType w:val="hybridMultilevel"/>
    <w:tmpl w:val="6C22AC14"/>
    <w:lvl w:ilvl="0" w:tplc="C4241F48">
      <w:start w:val="1"/>
      <w:numFmt w:val="lowerLetter"/>
      <w:lvlText w:val="(%1)"/>
      <w:lvlJc w:val="left"/>
      <w:pPr>
        <w:ind w:left="720" w:hanging="360"/>
      </w:pPr>
      <w:rPr>
        <w:rFonts w:eastAsiaTheme="minorHAns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E134FCB"/>
    <w:multiLevelType w:val="hybridMultilevel"/>
    <w:tmpl w:val="E52A014A"/>
    <w:lvl w:ilvl="0" w:tplc="0C090003">
      <w:start w:val="1"/>
      <w:numFmt w:val="bullet"/>
      <w:lvlText w:val="o"/>
      <w:lvlJc w:val="left"/>
      <w:pPr>
        <w:tabs>
          <w:tab w:val="num" w:pos="717"/>
        </w:tabs>
        <w:ind w:left="717" w:hanging="360"/>
      </w:pPr>
      <w:rPr>
        <w:rFonts w:ascii="Courier New" w:hAnsi="Courier New" w:cs="Courier New"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2" w15:restartNumberingAfterBreak="0">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69091F"/>
    <w:multiLevelType w:val="hybridMultilevel"/>
    <w:tmpl w:val="86FA9150"/>
    <w:lvl w:ilvl="0" w:tplc="36C0F2E2">
      <w:start w:val="1"/>
      <w:numFmt w:val="lowerLetter"/>
      <w:lvlText w:val="(%1)"/>
      <w:lvlJc w:val="left"/>
      <w:pPr>
        <w:ind w:left="1080" w:hanging="72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15" w15:restartNumberingAfterBreak="0">
    <w:nsid w:val="3B015868"/>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FE153F2"/>
    <w:multiLevelType w:val="singleLevel"/>
    <w:tmpl w:val="1A208306"/>
    <w:lvl w:ilvl="0">
      <w:start w:val="1"/>
      <w:numFmt w:val="lowerLetter"/>
      <w:lvlText w:val="(%1)"/>
      <w:legacy w:legacy="1" w:legacySpace="0" w:legacyIndent="360"/>
      <w:lvlJc w:val="left"/>
      <w:pPr>
        <w:ind w:left="360" w:hanging="360"/>
      </w:pPr>
    </w:lvl>
  </w:abstractNum>
  <w:abstractNum w:abstractNumId="18" w15:restartNumberingAfterBreak="0">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19" w15:restartNumberingAfterBreak="0">
    <w:nsid w:val="404565E0"/>
    <w:multiLevelType w:val="hybridMultilevel"/>
    <w:tmpl w:val="0E58A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1" w15:restartNumberingAfterBreak="0">
    <w:nsid w:val="418835D2"/>
    <w:multiLevelType w:val="singleLevel"/>
    <w:tmpl w:val="F836D174"/>
    <w:lvl w:ilvl="0">
      <w:start w:val="1"/>
      <w:numFmt w:val="lowerLetter"/>
      <w:lvlText w:val="(%1)"/>
      <w:lvlJc w:val="left"/>
      <w:pPr>
        <w:tabs>
          <w:tab w:val="num" w:pos="870"/>
        </w:tabs>
        <w:ind w:left="870" w:hanging="870"/>
      </w:pPr>
      <w:rPr>
        <w:rFonts w:hint="default"/>
      </w:rPr>
    </w:lvl>
  </w:abstractNum>
  <w:abstractNum w:abstractNumId="22"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840FC7"/>
    <w:multiLevelType w:val="singleLevel"/>
    <w:tmpl w:val="F836D174"/>
    <w:lvl w:ilvl="0">
      <w:start w:val="1"/>
      <w:numFmt w:val="lowerLetter"/>
      <w:lvlText w:val="(%1)"/>
      <w:lvlJc w:val="left"/>
      <w:pPr>
        <w:tabs>
          <w:tab w:val="num" w:pos="870"/>
        </w:tabs>
        <w:ind w:left="870" w:hanging="870"/>
      </w:pPr>
      <w:rPr>
        <w:rFonts w:hint="default"/>
      </w:rPr>
    </w:lvl>
  </w:abstractNum>
  <w:abstractNum w:abstractNumId="25" w15:restartNumberingAfterBreak="0">
    <w:nsid w:val="4B4260F3"/>
    <w:multiLevelType w:val="hybridMultilevel"/>
    <w:tmpl w:val="FBB60024"/>
    <w:lvl w:ilvl="0" w:tplc="B498B9D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4B5A77B3"/>
    <w:multiLevelType w:val="hybridMultilevel"/>
    <w:tmpl w:val="AE72F7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57F34ACD"/>
    <w:multiLevelType w:val="hybridMultilevel"/>
    <w:tmpl w:val="C83C4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95277E2"/>
    <w:multiLevelType w:val="hybridMultilevel"/>
    <w:tmpl w:val="D96A7A5C"/>
    <w:lvl w:ilvl="0" w:tplc="0C090005">
      <w:start w:val="1"/>
      <w:numFmt w:val="bullet"/>
      <w:lvlText w:val=""/>
      <w:lvlJc w:val="left"/>
      <w:pPr>
        <w:tabs>
          <w:tab w:val="num" w:pos="360"/>
        </w:tabs>
        <w:ind w:left="360" w:hanging="360"/>
      </w:pPr>
      <w:rPr>
        <w:rFonts w:ascii="Wingdings" w:hAnsi="Wingding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9" w15:restartNumberingAfterBreak="0">
    <w:nsid w:val="5988128D"/>
    <w:multiLevelType w:val="hybridMultilevel"/>
    <w:tmpl w:val="B85C4BD8"/>
    <w:lvl w:ilvl="0" w:tplc="0C090003">
      <w:start w:val="1"/>
      <w:numFmt w:val="bullet"/>
      <w:lvlText w:val="o"/>
      <w:lvlJc w:val="left"/>
      <w:pPr>
        <w:tabs>
          <w:tab w:val="num" w:pos="717"/>
        </w:tabs>
        <w:ind w:left="717" w:hanging="360"/>
      </w:pPr>
      <w:rPr>
        <w:rFonts w:ascii="Courier New" w:hAnsi="Courier New" w:cs="Courier New"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0" w15:restartNumberingAfterBreak="0">
    <w:nsid w:val="59F41FF2"/>
    <w:multiLevelType w:val="hybridMultilevel"/>
    <w:tmpl w:val="4E487A0C"/>
    <w:lvl w:ilvl="0" w:tplc="31CA855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2" w15:restartNumberingAfterBreak="0">
    <w:nsid w:val="689C692B"/>
    <w:multiLevelType w:val="hybridMultilevel"/>
    <w:tmpl w:val="DA9E8B88"/>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E9763DC"/>
    <w:multiLevelType w:val="hybridMultilevel"/>
    <w:tmpl w:val="920A32B0"/>
    <w:lvl w:ilvl="0" w:tplc="0C090005">
      <w:start w:val="1"/>
      <w:numFmt w:val="bullet"/>
      <w:lvlText w:val=""/>
      <w:lvlJc w:val="left"/>
      <w:pPr>
        <w:tabs>
          <w:tab w:val="num" w:pos="360"/>
        </w:tabs>
        <w:ind w:left="360" w:hanging="360"/>
      </w:pPr>
      <w:rPr>
        <w:rFonts w:ascii="Wingdings" w:hAnsi="Wingding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5" w15:restartNumberingAfterBreak="0">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15:restartNumberingAfterBreak="0">
    <w:nsid w:val="7F8735B8"/>
    <w:multiLevelType w:val="hybridMultilevel"/>
    <w:tmpl w:val="481498CE"/>
    <w:lvl w:ilvl="0" w:tplc="7BB0A9D2">
      <w:start w:val="1"/>
      <w:numFmt w:val="lowerLetter"/>
      <w:lvlText w:val="(%1)"/>
      <w:lvlJc w:val="left"/>
      <w:pPr>
        <w:ind w:hanging="567"/>
      </w:pPr>
      <w:rPr>
        <w:rFonts w:ascii="Arial" w:eastAsia="Arial" w:hAnsi="Arial" w:hint="default"/>
        <w:sz w:val="24"/>
        <w:szCs w:val="24"/>
      </w:rPr>
    </w:lvl>
    <w:lvl w:ilvl="1" w:tplc="727ECF44">
      <w:start w:val="1"/>
      <w:numFmt w:val="lowerRoman"/>
      <w:lvlText w:val="(%2)"/>
      <w:lvlJc w:val="left"/>
      <w:pPr>
        <w:ind w:hanging="567"/>
      </w:pPr>
      <w:rPr>
        <w:rFonts w:ascii="Arial" w:eastAsia="Arial" w:hAnsi="Arial" w:hint="default"/>
        <w:sz w:val="24"/>
        <w:szCs w:val="24"/>
      </w:rPr>
    </w:lvl>
    <w:lvl w:ilvl="2" w:tplc="FFE6AF22">
      <w:start w:val="1"/>
      <w:numFmt w:val="bullet"/>
      <w:lvlText w:val="•"/>
      <w:lvlJc w:val="left"/>
      <w:rPr>
        <w:rFonts w:hint="default"/>
      </w:rPr>
    </w:lvl>
    <w:lvl w:ilvl="3" w:tplc="28DAAFE4">
      <w:start w:val="1"/>
      <w:numFmt w:val="bullet"/>
      <w:lvlText w:val="•"/>
      <w:lvlJc w:val="left"/>
      <w:rPr>
        <w:rFonts w:hint="default"/>
      </w:rPr>
    </w:lvl>
    <w:lvl w:ilvl="4" w:tplc="72C8D566">
      <w:start w:val="1"/>
      <w:numFmt w:val="bullet"/>
      <w:lvlText w:val="•"/>
      <w:lvlJc w:val="left"/>
      <w:rPr>
        <w:rFonts w:hint="default"/>
      </w:rPr>
    </w:lvl>
    <w:lvl w:ilvl="5" w:tplc="5434BAD0">
      <w:start w:val="1"/>
      <w:numFmt w:val="bullet"/>
      <w:lvlText w:val="•"/>
      <w:lvlJc w:val="left"/>
      <w:rPr>
        <w:rFonts w:hint="default"/>
      </w:rPr>
    </w:lvl>
    <w:lvl w:ilvl="6" w:tplc="644086E0">
      <w:start w:val="1"/>
      <w:numFmt w:val="bullet"/>
      <w:lvlText w:val="•"/>
      <w:lvlJc w:val="left"/>
      <w:rPr>
        <w:rFonts w:hint="default"/>
      </w:rPr>
    </w:lvl>
    <w:lvl w:ilvl="7" w:tplc="AFD05D7C">
      <w:start w:val="1"/>
      <w:numFmt w:val="bullet"/>
      <w:lvlText w:val="•"/>
      <w:lvlJc w:val="left"/>
      <w:rPr>
        <w:rFonts w:hint="default"/>
      </w:rPr>
    </w:lvl>
    <w:lvl w:ilvl="8" w:tplc="CD82B1FA">
      <w:start w:val="1"/>
      <w:numFmt w:val="bullet"/>
      <w:lvlText w:val="•"/>
      <w:lvlJc w:val="left"/>
      <w:rPr>
        <w:rFonts w:hint="default"/>
      </w:rPr>
    </w:lvl>
  </w:abstractNum>
  <w:num w:numId="1">
    <w:abstractNumId w:val="33"/>
  </w:num>
  <w:num w:numId="2">
    <w:abstractNumId w:val="22"/>
  </w:num>
  <w:num w:numId="3">
    <w:abstractNumId w:val="31"/>
  </w:num>
  <w:num w:numId="4">
    <w:abstractNumId w:val="20"/>
  </w:num>
  <w:num w:numId="5">
    <w:abstractNumId w:val="5"/>
  </w:num>
  <w:num w:numId="6">
    <w:abstractNumId w:val="16"/>
  </w:num>
  <w:num w:numId="7">
    <w:abstractNumId w:val="18"/>
  </w:num>
  <w:num w:numId="8">
    <w:abstractNumId w:val="23"/>
  </w:num>
  <w:num w:numId="9">
    <w:abstractNumId w:val="12"/>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7"/>
  </w:num>
  <w:num w:numId="19">
    <w:abstractNumId w:val="6"/>
  </w:num>
  <w:num w:numId="20">
    <w:abstractNumId w:val="3"/>
  </w:num>
  <w:num w:numId="21">
    <w:abstractNumId w:val="8"/>
  </w:num>
  <w:num w:numId="22">
    <w:abstractNumId w:val="32"/>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4"/>
  </w:num>
  <w:num w:numId="30">
    <w:abstractNumId w:val="24"/>
    <w:lvlOverride w:ilvl="0">
      <w:startOverride w:val="1"/>
    </w:lvlOverride>
  </w:num>
  <w:num w:numId="31">
    <w:abstractNumId w:val="0"/>
  </w:num>
  <w:num w:numId="32">
    <w:abstractNumId w:val="7"/>
  </w:num>
  <w:num w:numId="33">
    <w:abstractNumId w:val="2"/>
  </w:num>
  <w:num w:numId="34">
    <w:abstractNumId w:val="1"/>
  </w:num>
  <w:num w:numId="35">
    <w:abstractNumId w:val="21"/>
  </w:num>
  <w:num w:numId="36">
    <w:abstractNumId w:val="36"/>
  </w:num>
  <w:num w:numId="37">
    <w:abstractNumId w:val="14"/>
  </w:num>
  <w:num w:numId="38">
    <w:abstractNumId w:val="35"/>
  </w:num>
  <w:num w:numId="39">
    <w:abstractNumId w:val="17"/>
  </w:num>
  <w:num w:numId="4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19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1"/>
    <w:rsid w:val="0000009D"/>
    <w:rsid w:val="00000628"/>
    <w:rsid w:val="00001165"/>
    <w:rsid w:val="0000210E"/>
    <w:rsid w:val="00002297"/>
    <w:rsid w:val="0000273A"/>
    <w:rsid w:val="000034D0"/>
    <w:rsid w:val="0000524D"/>
    <w:rsid w:val="000054A6"/>
    <w:rsid w:val="00005881"/>
    <w:rsid w:val="00005966"/>
    <w:rsid w:val="00005E13"/>
    <w:rsid w:val="00005E9C"/>
    <w:rsid w:val="00006321"/>
    <w:rsid w:val="000064A5"/>
    <w:rsid w:val="0000703C"/>
    <w:rsid w:val="00007F45"/>
    <w:rsid w:val="00010760"/>
    <w:rsid w:val="00010C19"/>
    <w:rsid w:val="00010C49"/>
    <w:rsid w:val="000115C1"/>
    <w:rsid w:val="000117CB"/>
    <w:rsid w:val="0001206A"/>
    <w:rsid w:val="000120BA"/>
    <w:rsid w:val="00012430"/>
    <w:rsid w:val="00012D46"/>
    <w:rsid w:val="00012D7A"/>
    <w:rsid w:val="00013B7C"/>
    <w:rsid w:val="00013F59"/>
    <w:rsid w:val="00013FC3"/>
    <w:rsid w:val="0001488C"/>
    <w:rsid w:val="00014EC3"/>
    <w:rsid w:val="00014F52"/>
    <w:rsid w:val="00016096"/>
    <w:rsid w:val="00016A26"/>
    <w:rsid w:val="0001731C"/>
    <w:rsid w:val="00017660"/>
    <w:rsid w:val="00017BDB"/>
    <w:rsid w:val="00020034"/>
    <w:rsid w:val="00020091"/>
    <w:rsid w:val="00020E6A"/>
    <w:rsid w:val="00021C36"/>
    <w:rsid w:val="00023281"/>
    <w:rsid w:val="00023B6E"/>
    <w:rsid w:val="00024B14"/>
    <w:rsid w:val="00025F06"/>
    <w:rsid w:val="00026066"/>
    <w:rsid w:val="000261A3"/>
    <w:rsid w:val="0002696B"/>
    <w:rsid w:val="000269B5"/>
    <w:rsid w:val="00026AC9"/>
    <w:rsid w:val="00026E9F"/>
    <w:rsid w:val="0002778B"/>
    <w:rsid w:val="0002798B"/>
    <w:rsid w:val="0003080C"/>
    <w:rsid w:val="00030A7F"/>
    <w:rsid w:val="0003184D"/>
    <w:rsid w:val="000323BF"/>
    <w:rsid w:val="00032641"/>
    <w:rsid w:val="000333BB"/>
    <w:rsid w:val="00034591"/>
    <w:rsid w:val="00034994"/>
    <w:rsid w:val="000353FD"/>
    <w:rsid w:val="00035B56"/>
    <w:rsid w:val="00036121"/>
    <w:rsid w:val="000369D2"/>
    <w:rsid w:val="00036DE3"/>
    <w:rsid w:val="000377FC"/>
    <w:rsid w:val="00037AEA"/>
    <w:rsid w:val="00040D30"/>
    <w:rsid w:val="00040D3B"/>
    <w:rsid w:val="00040F7C"/>
    <w:rsid w:val="00040F96"/>
    <w:rsid w:val="00041D19"/>
    <w:rsid w:val="00041E7D"/>
    <w:rsid w:val="0004201F"/>
    <w:rsid w:val="000425D6"/>
    <w:rsid w:val="000426E9"/>
    <w:rsid w:val="00042854"/>
    <w:rsid w:val="00042951"/>
    <w:rsid w:val="00043A32"/>
    <w:rsid w:val="00043EEA"/>
    <w:rsid w:val="00043F72"/>
    <w:rsid w:val="00044167"/>
    <w:rsid w:val="00044816"/>
    <w:rsid w:val="000452D6"/>
    <w:rsid w:val="00045657"/>
    <w:rsid w:val="000463E9"/>
    <w:rsid w:val="00046708"/>
    <w:rsid w:val="00046825"/>
    <w:rsid w:val="00046B22"/>
    <w:rsid w:val="00046E30"/>
    <w:rsid w:val="00047869"/>
    <w:rsid w:val="000515FF"/>
    <w:rsid w:val="00051A3F"/>
    <w:rsid w:val="00051A8A"/>
    <w:rsid w:val="00051CF3"/>
    <w:rsid w:val="00051E18"/>
    <w:rsid w:val="00051F8F"/>
    <w:rsid w:val="000530BB"/>
    <w:rsid w:val="000530C0"/>
    <w:rsid w:val="000536DF"/>
    <w:rsid w:val="00053D92"/>
    <w:rsid w:val="00053E0F"/>
    <w:rsid w:val="000549D1"/>
    <w:rsid w:val="00056DA1"/>
    <w:rsid w:val="00057473"/>
    <w:rsid w:val="0005777E"/>
    <w:rsid w:val="00057846"/>
    <w:rsid w:val="00057DA2"/>
    <w:rsid w:val="000603D7"/>
    <w:rsid w:val="00060E29"/>
    <w:rsid w:val="0006135E"/>
    <w:rsid w:val="000616DA"/>
    <w:rsid w:val="00061992"/>
    <w:rsid w:val="00061A1E"/>
    <w:rsid w:val="00061C24"/>
    <w:rsid w:val="000626E3"/>
    <w:rsid w:val="000627F9"/>
    <w:rsid w:val="000629B0"/>
    <w:rsid w:val="00062D15"/>
    <w:rsid w:val="00062F32"/>
    <w:rsid w:val="000633AD"/>
    <w:rsid w:val="00063E34"/>
    <w:rsid w:val="000648EA"/>
    <w:rsid w:val="00064CA8"/>
    <w:rsid w:val="000656E0"/>
    <w:rsid w:val="00065A02"/>
    <w:rsid w:val="00065CF2"/>
    <w:rsid w:val="00065ED4"/>
    <w:rsid w:val="00066CB2"/>
    <w:rsid w:val="00067CD0"/>
    <w:rsid w:val="00070359"/>
    <w:rsid w:val="00071527"/>
    <w:rsid w:val="000719D4"/>
    <w:rsid w:val="00071FD1"/>
    <w:rsid w:val="00072722"/>
    <w:rsid w:val="00072ECA"/>
    <w:rsid w:val="00073AF0"/>
    <w:rsid w:val="00073C1B"/>
    <w:rsid w:val="000740FA"/>
    <w:rsid w:val="00074FC7"/>
    <w:rsid w:val="00075340"/>
    <w:rsid w:val="000753A3"/>
    <w:rsid w:val="0007649C"/>
    <w:rsid w:val="00077654"/>
    <w:rsid w:val="0007767C"/>
    <w:rsid w:val="000779A7"/>
    <w:rsid w:val="00077B19"/>
    <w:rsid w:val="000800CA"/>
    <w:rsid w:val="00080957"/>
    <w:rsid w:val="00080BF5"/>
    <w:rsid w:val="00080BFE"/>
    <w:rsid w:val="00080DAA"/>
    <w:rsid w:val="00081103"/>
    <w:rsid w:val="000814FA"/>
    <w:rsid w:val="000816C9"/>
    <w:rsid w:val="00081F22"/>
    <w:rsid w:val="00082008"/>
    <w:rsid w:val="00082597"/>
    <w:rsid w:val="0008277A"/>
    <w:rsid w:val="00082881"/>
    <w:rsid w:val="00082931"/>
    <w:rsid w:val="000835F8"/>
    <w:rsid w:val="00083AF7"/>
    <w:rsid w:val="00083B67"/>
    <w:rsid w:val="00083E3C"/>
    <w:rsid w:val="00084816"/>
    <w:rsid w:val="0008550A"/>
    <w:rsid w:val="00085A38"/>
    <w:rsid w:val="0008698D"/>
    <w:rsid w:val="00086997"/>
    <w:rsid w:val="00086A18"/>
    <w:rsid w:val="00086EA5"/>
    <w:rsid w:val="0008770D"/>
    <w:rsid w:val="00090395"/>
    <w:rsid w:val="00090BA2"/>
    <w:rsid w:val="00090F36"/>
    <w:rsid w:val="00091131"/>
    <w:rsid w:val="00091369"/>
    <w:rsid w:val="000918B5"/>
    <w:rsid w:val="00091F24"/>
    <w:rsid w:val="00092B63"/>
    <w:rsid w:val="0009384B"/>
    <w:rsid w:val="00093BA0"/>
    <w:rsid w:val="00093E44"/>
    <w:rsid w:val="000941C1"/>
    <w:rsid w:val="000945D0"/>
    <w:rsid w:val="00094601"/>
    <w:rsid w:val="00094856"/>
    <w:rsid w:val="00094CC3"/>
    <w:rsid w:val="00095227"/>
    <w:rsid w:val="00095585"/>
    <w:rsid w:val="0009588F"/>
    <w:rsid w:val="00096366"/>
    <w:rsid w:val="000967B2"/>
    <w:rsid w:val="00096872"/>
    <w:rsid w:val="000969F3"/>
    <w:rsid w:val="00096DED"/>
    <w:rsid w:val="000971D4"/>
    <w:rsid w:val="000A1ADF"/>
    <w:rsid w:val="000A1F72"/>
    <w:rsid w:val="000A208B"/>
    <w:rsid w:val="000A276F"/>
    <w:rsid w:val="000A29A2"/>
    <w:rsid w:val="000A2A63"/>
    <w:rsid w:val="000A2B3E"/>
    <w:rsid w:val="000A379D"/>
    <w:rsid w:val="000A3C1A"/>
    <w:rsid w:val="000A3D5B"/>
    <w:rsid w:val="000A3D9D"/>
    <w:rsid w:val="000A404D"/>
    <w:rsid w:val="000A4852"/>
    <w:rsid w:val="000A532C"/>
    <w:rsid w:val="000A5954"/>
    <w:rsid w:val="000A5FC4"/>
    <w:rsid w:val="000A62EF"/>
    <w:rsid w:val="000B0B21"/>
    <w:rsid w:val="000B0C8B"/>
    <w:rsid w:val="000B0D7B"/>
    <w:rsid w:val="000B0E81"/>
    <w:rsid w:val="000B12FE"/>
    <w:rsid w:val="000B297F"/>
    <w:rsid w:val="000B3E34"/>
    <w:rsid w:val="000B43B1"/>
    <w:rsid w:val="000B4555"/>
    <w:rsid w:val="000B4836"/>
    <w:rsid w:val="000B4C9C"/>
    <w:rsid w:val="000B576C"/>
    <w:rsid w:val="000B62E6"/>
    <w:rsid w:val="000B6644"/>
    <w:rsid w:val="000B66F1"/>
    <w:rsid w:val="000B7259"/>
    <w:rsid w:val="000B7FD5"/>
    <w:rsid w:val="000C0740"/>
    <w:rsid w:val="000C1252"/>
    <w:rsid w:val="000C17AC"/>
    <w:rsid w:val="000C3A42"/>
    <w:rsid w:val="000C46AC"/>
    <w:rsid w:val="000C4EE0"/>
    <w:rsid w:val="000C5035"/>
    <w:rsid w:val="000C55BA"/>
    <w:rsid w:val="000C615C"/>
    <w:rsid w:val="000C6693"/>
    <w:rsid w:val="000C70FE"/>
    <w:rsid w:val="000C71E2"/>
    <w:rsid w:val="000C7560"/>
    <w:rsid w:val="000C794E"/>
    <w:rsid w:val="000D006B"/>
    <w:rsid w:val="000D02BB"/>
    <w:rsid w:val="000D0763"/>
    <w:rsid w:val="000D0E24"/>
    <w:rsid w:val="000D181F"/>
    <w:rsid w:val="000D27E2"/>
    <w:rsid w:val="000D3037"/>
    <w:rsid w:val="000D3226"/>
    <w:rsid w:val="000D339B"/>
    <w:rsid w:val="000D3D34"/>
    <w:rsid w:val="000D3D60"/>
    <w:rsid w:val="000D41F6"/>
    <w:rsid w:val="000D4330"/>
    <w:rsid w:val="000D500D"/>
    <w:rsid w:val="000D5300"/>
    <w:rsid w:val="000D6294"/>
    <w:rsid w:val="000D7A14"/>
    <w:rsid w:val="000E19F4"/>
    <w:rsid w:val="000E1ABF"/>
    <w:rsid w:val="000E1B50"/>
    <w:rsid w:val="000E2FA1"/>
    <w:rsid w:val="000E39DD"/>
    <w:rsid w:val="000E3EC5"/>
    <w:rsid w:val="000E40B8"/>
    <w:rsid w:val="000E42C1"/>
    <w:rsid w:val="000E42D3"/>
    <w:rsid w:val="000E46A1"/>
    <w:rsid w:val="000E4DB8"/>
    <w:rsid w:val="000E4E21"/>
    <w:rsid w:val="000E5AE4"/>
    <w:rsid w:val="000E64CB"/>
    <w:rsid w:val="000E6BFC"/>
    <w:rsid w:val="000E6F62"/>
    <w:rsid w:val="000F13D2"/>
    <w:rsid w:val="000F1FCA"/>
    <w:rsid w:val="000F2559"/>
    <w:rsid w:val="000F298D"/>
    <w:rsid w:val="000F2E89"/>
    <w:rsid w:val="000F395B"/>
    <w:rsid w:val="000F39B5"/>
    <w:rsid w:val="000F3EBB"/>
    <w:rsid w:val="000F44B6"/>
    <w:rsid w:val="000F5E0E"/>
    <w:rsid w:val="000F66F4"/>
    <w:rsid w:val="000F6DE7"/>
    <w:rsid w:val="000F73AC"/>
    <w:rsid w:val="000F75E3"/>
    <w:rsid w:val="000F7F2C"/>
    <w:rsid w:val="00100C6C"/>
    <w:rsid w:val="00101724"/>
    <w:rsid w:val="00101D85"/>
    <w:rsid w:val="00102C0D"/>
    <w:rsid w:val="00102CF3"/>
    <w:rsid w:val="001032BD"/>
    <w:rsid w:val="00103964"/>
    <w:rsid w:val="00104A1D"/>
    <w:rsid w:val="00104E14"/>
    <w:rsid w:val="001054E0"/>
    <w:rsid w:val="001063DA"/>
    <w:rsid w:val="00107792"/>
    <w:rsid w:val="001103C0"/>
    <w:rsid w:val="001105A9"/>
    <w:rsid w:val="00110F2A"/>
    <w:rsid w:val="001118C3"/>
    <w:rsid w:val="00111972"/>
    <w:rsid w:val="00112302"/>
    <w:rsid w:val="00112A1D"/>
    <w:rsid w:val="00112A98"/>
    <w:rsid w:val="00112B26"/>
    <w:rsid w:val="00112C66"/>
    <w:rsid w:val="00112E6E"/>
    <w:rsid w:val="00113174"/>
    <w:rsid w:val="00113986"/>
    <w:rsid w:val="00113A9C"/>
    <w:rsid w:val="00113FDA"/>
    <w:rsid w:val="0011400B"/>
    <w:rsid w:val="00114B84"/>
    <w:rsid w:val="00114E6B"/>
    <w:rsid w:val="001159D8"/>
    <w:rsid w:val="001167A3"/>
    <w:rsid w:val="00116836"/>
    <w:rsid w:val="001169D2"/>
    <w:rsid w:val="00116D55"/>
    <w:rsid w:val="0011709C"/>
    <w:rsid w:val="001172E7"/>
    <w:rsid w:val="001201D6"/>
    <w:rsid w:val="001206FF"/>
    <w:rsid w:val="00120B57"/>
    <w:rsid w:val="001217BF"/>
    <w:rsid w:val="00121B12"/>
    <w:rsid w:val="00121B24"/>
    <w:rsid w:val="00122E1D"/>
    <w:rsid w:val="0012309F"/>
    <w:rsid w:val="001232E2"/>
    <w:rsid w:val="0012377E"/>
    <w:rsid w:val="0012430E"/>
    <w:rsid w:val="00125514"/>
    <w:rsid w:val="001265BB"/>
    <w:rsid w:val="00126BE2"/>
    <w:rsid w:val="00126EF5"/>
    <w:rsid w:val="001271A2"/>
    <w:rsid w:val="0012772D"/>
    <w:rsid w:val="00130D8B"/>
    <w:rsid w:val="00130E4A"/>
    <w:rsid w:val="00131046"/>
    <w:rsid w:val="00131AF4"/>
    <w:rsid w:val="001320EF"/>
    <w:rsid w:val="00132445"/>
    <w:rsid w:val="00132EF9"/>
    <w:rsid w:val="00134274"/>
    <w:rsid w:val="00134336"/>
    <w:rsid w:val="00135118"/>
    <w:rsid w:val="001361FD"/>
    <w:rsid w:val="0013661D"/>
    <w:rsid w:val="001378B6"/>
    <w:rsid w:val="00137C94"/>
    <w:rsid w:val="00140F21"/>
    <w:rsid w:val="00141486"/>
    <w:rsid w:val="0014189E"/>
    <w:rsid w:val="00141D03"/>
    <w:rsid w:val="001420CE"/>
    <w:rsid w:val="00142355"/>
    <w:rsid w:val="001433AD"/>
    <w:rsid w:val="00145491"/>
    <w:rsid w:val="00145822"/>
    <w:rsid w:val="001463C2"/>
    <w:rsid w:val="0014643B"/>
    <w:rsid w:val="00146B23"/>
    <w:rsid w:val="00146B35"/>
    <w:rsid w:val="00146D1A"/>
    <w:rsid w:val="0014716C"/>
    <w:rsid w:val="0014761E"/>
    <w:rsid w:val="00147B20"/>
    <w:rsid w:val="00147F6D"/>
    <w:rsid w:val="00150835"/>
    <w:rsid w:val="00151261"/>
    <w:rsid w:val="00151A6D"/>
    <w:rsid w:val="00151F12"/>
    <w:rsid w:val="00151FB4"/>
    <w:rsid w:val="00152228"/>
    <w:rsid w:val="001527DB"/>
    <w:rsid w:val="00152DAB"/>
    <w:rsid w:val="00152FEA"/>
    <w:rsid w:val="00153B8D"/>
    <w:rsid w:val="0015429A"/>
    <w:rsid w:val="001554F0"/>
    <w:rsid w:val="001555AD"/>
    <w:rsid w:val="001555EC"/>
    <w:rsid w:val="00156BD9"/>
    <w:rsid w:val="00157009"/>
    <w:rsid w:val="00157299"/>
    <w:rsid w:val="001572B3"/>
    <w:rsid w:val="001576EC"/>
    <w:rsid w:val="0015798B"/>
    <w:rsid w:val="0016022B"/>
    <w:rsid w:val="00160340"/>
    <w:rsid w:val="00160913"/>
    <w:rsid w:val="001610E4"/>
    <w:rsid w:val="00161C65"/>
    <w:rsid w:val="00161FED"/>
    <w:rsid w:val="001622A8"/>
    <w:rsid w:val="00163CCC"/>
    <w:rsid w:val="00163D10"/>
    <w:rsid w:val="00164F43"/>
    <w:rsid w:val="0016547B"/>
    <w:rsid w:val="0016592E"/>
    <w:rsid w:val="001665D3"/>
    <w:rsid w:val="00166EBD"/>
    <w:rsid w:val="0016735F"/>
    <w:rsid w:val="00167B0D"/>
    <w:rsid w:val="0017144C"/>
    <w:rsid w:val="001717FA"/>
    <w:rsid w:val="00172820"/>
    <w:rsid w:val="00173014"/>
    <w:rsid w:val="001733E5"/>
    <w:rsid w:val="001746F1"/>
    <w:rsid w:val="00174F29"/>
    <w:rsid w:val="00175588"/>
    <w:rsid w:val="001759A0"/>
    <w:rsid w:val="001765A6"/>
    <w:rsid w:val="001767E6"/>
    <w:rsid w:val="00176B53"/>
    <w:rsid w:val="00176B75"/>
    <w:rsid w:val="0017713B"/>
    <w:rsid w:val="00180A58"/>
    <w:rsid w:val="00180BCA"/>
    <w:rsid w:val="00180EF4"/>
    <w:rsid w:val="001817D7"/>
    <w:rsid w:val="00181E51"/>
    <w:rsid w:val="00182A13"/>
    <w:rsid w:val="00182EBD"/>
    <w:rsid w:val="001832D3"/>
    <w:rsid w:val="00183476"/>
    <w:rsid w:val="00183924"/>
    <w:rsid w:val="00183AE4"/>
    <w:rsid w:val="001844F6"/>
    <w:rsid w:val="001846C4"/>
    <w:rsid w:val="001854A8"/>
    <w:rsid w:val="0018600E"/>
    <w:rsid w:val="0018645E"/>
    <w:rsid w:val="00186538"/>
    <w:rsid w:val="001866A6"/>
    <w:rsid w:val="00186C42"/>
    <w:rsid w:val="00187AE4"/>
    <w:rsid w:val="00187CA0"/>
    <w:rsid w:val="00187D36"/>
    <w:rsid w:val="00187D81"/>
    <w:rsid w:val="00190A71"/>
    <w:rsid w:val="00191212"/>
    <w:rsid w:val="00191407"/>
    <w:rsid w:val="001919F4"/>
    <w:rsid w:val="00191A18"/>
    <w:rsid w:val="001920CA"/>
    <w:rsid w:val="001934FD"/>
    <w:rsid w:val="00193715"/>
    <w:rsid w:val="00193938"/>
    <w:rsid w:val="00194028"/>
    <w:rsid w:val="0019440B"/>
    <w:rsid w:val="001944B2"/>
    <w:rsid w:val="0019554B"/>
    <w:rsid w:val="001955F6"/>
    <w:rsid w:val="00196AB5"/>
    <w:rsid w:val="0019712D"/>
    <w:rsid w:val="001A0459"/>
    <w:rsid w:val="001A0552"/>
    <w:rsid w:val="001A153D"/>
    <w:rsid w:val="001A1B13"/>
    <w:rsid w:val="001A21EF"/>
    <w:rsid w:val="001A2651"/>
    <w:rsid w:val="001A2F09"/>
    <w:rsid w:val="001A3D12"/>
    <w:rsid w:val="001A47DB"/>
    <w:rsid w:val="001A59AA"/>
    <w:rsid w:val="001A617D"/>
    <w:rsid w:val="001A61DA"/>
    <w:rsid w:val="001A641C"/>
    <w:rsid w:val="001A6E25"/>
    <w:rsid w:val="001B0ED0"/>
    <w:rsid w:val="001B1386"/>
    <w:rsid w:val="001B17DF"/>
    <w:rsid w:val="001B182C"/>
    <w:rsid w:val="001B242D"/>
    <w:rsid w:val="001B2DD0"/>
    <w:rsid w:val="001B2E92"/>
    <w:rsid w:val="001B345B"/>
    <w:rsid w:val="001B379B"/>
    <w:rsid w:val="001B3FB0"/>
    <w:rsid w:val="001B4B6C"/>
    <w:rsid w:val="001B4E20"/>
    <w:rsid w:val="001B543F"/>
    <w:rsid w:val="001B5A2F"/>
    <w:rsid w:val="001B6229"/>
    <w:rsid w:val="001B68AF"/>
    <w:rsid w:val="001B6B7E"/>
    <w:rsid w:val="001B7230"/>
    <w:rsid w:val="001C05F0"/>
    <w:rsid w:val="001C0AB6"/>
    <w:rsid w:val="001C15A1"/>
    <w:rsid w:val="001C228F"/>
    <w:rsid w:val="001C2A26"/>
    <w:rsid w:val="001C2C71"/>
    <w:rsid w:val="001C2D6C"/>
    <w:rsid w:val="001C32C8"/>
    <w:rsid w:val="001C3467"/>
    <w:rsid w:val="001C3B57"/>
    <w:rsid w:val="001C3DFA"/>
    <w:rsid w:val="001C48B3"/>
    <w:rsid w:val="001C4A3C"/>
    <w:rsid w:val="001C4E5A"/>
    <w:rsid w:val="001C4F91"/>
    <w:rsid w:val="001C4FCD"/>
    <w:rsid w:val="001C5BD5"/>
    <w:rsid w:val="001C5E34"/>
    <w:rsid w:val="001C65C7"/>
    <w:rsid w:val="001C6BB6"/>
    <w:rsid w:val="001C7233"/>
    <w:rsid w:val="001C7262"/>
    <w:rsid w:val="001C797E"/>
    <w:rsid w:val="001D00D0"/>
    <w:rsid w:val="001D08C8"/>
    <w:rsid w:val="001D0B3E"/>
    <w:rsid w:val="001D10C5"/>
    <w:rsid w:val="001D123A"/>
    <w:rsid w:val="001D1538"/>
    <w:rsid w:val="001D17AC"/>
    <w:rsid w:val="001D18E4"/>
    <w:rsid w:val="001D22CB"/>
    <w:rsid w:val="001D265D"/>
    <w:rsid w:val="001D3127"/>
    <w:rsid w:val="001D353A"/>
    <w:rsid w:val="001D3D95"/>
    <w:rsid w:val="001D49D4"/>
    <w:rsid w:val="001D4A0B"/>
    <w:rsid w:val="001D4CD4"/>
    <w:rsid w:val="001D5AB4"/>
    <w:rsid w:val="001D6AAF"/>
    <w:rsid w:val="001D7433"/>
    <w:rsid w:val="001D78F7"/>
    <w:rsid w:val="001D7F96"/>
    <w:rsid w:val="001E00DF"/>
    <w:rsid w:val="001E056E"/>
    <w:rsid w:val="001E05E3"/>
    <w:rsid w:val="001E0AEB"/>
    <w:rsid w:val="001E0BA1"/>
    <w:rsid w:val="001E1112"/>
    <w:rsid w:val="001E1739"/>
    <w:rsid w:val="001E223F"/>
    <w:rsid w:val="001E248D"/>
    <w:rsid w:val="001E2508"/>
    <w:rsid w:val="001E2716"/>
    <w:rsid w:val="001E3D24"/>
    <w:rsid w:val="001E3EDD"/>
    <w:rsid w:val="001E42AB"/>
    <w:rsid w:val="001E4990"/>
    <w:rsid w:val="001E55F2"/>
    <w:rsid w:val="001E5F24"/>
    <w:rsid w:val="001E5F51"/>
    <w:rsid w:val="001E612C"/>
    <w:rsid w:val="001E670B"/>
    <w:rsid w:val="001E6B22"/>
    <w:rsid w:val="001E7691"/>
    <w:rsid w:val="001E7A6B"/>
    <w:rsid w:val="001E7F24"/>
    <w:rsid w:val="001F02C4"/>
    <w:rsid w:val="001F03CF"/>
    <w:rsid w:val="001F03EA"/>
    <w:rsid w:val="001F0E29"/>
    <w:rsid w:val="001F18F2"/>
    <w:rsid w:val="001F23B3"/>
    <w:rsid w:val="001F2668"/>
    <w:rsid w:val="001F2A55"/>
    <w:rsid w:val="001F2B71"/>
    <w:rsid w:val="001F375B"/>
    <w:rsid w:val="001F37B7"/>
    <w:rsid w:val="001F3995"/>
    <w:rsid w:val="001F41D0"/>
    <w:rsid w:val="001F41E6"/>
    <w:rsid w:val="001F4998"/>
    <w:rsid w:val="001F4DC4"/>
    <w:rsid w:val="001F6210"/>
    <w:rsid w:val="001F700F"/>
    <w:rsid w:val="001F7F98"/>
    <w:rsid w:val="002004DA"/>
    <w:rsid w:val="002006B0"/>
    <w:rsid w:val="00200AC3"/>
    <w:rsid w:val="002010AD"/>
    <w:rsid w:val="00201E25"/>
    <w:rsid w:val="002026A9"/>
    <w:rsid w:val="0020290C"/>
    <w:rsid w:val="0020358F"/>
    <w:rsid w:val="0020404B"/>
    <w:rsid w:val="0020443B"/>
    <w:rsid w:val="00204C94"/>
    <w:rsid w:val="00204D45"/>
    <w:rsid w:val="00204DEB"/>
    <w:rsid w:val="0020529E"/>
    <w:rsid w:val="002055CD"/>
    <w:rsid w:val="00205A13"/>
    <w:rsid w:val="00205B74"/>
    <w:rsid w:val="00206105"/>
    <w:rsid w:val="00206A07"/>
    <w:rsid w:val="002072A2"/>
    <w:rsid w:val="0021006D"/>
    <w:rsid w:val="00210494"/>
    <w:rsid w:val="0021199F"/>
    <w:rsid w:val="00212643"/>
    <w:rsid w:val="00213D1F"/>
    <w:rsid w:val="00213E34"/>
    <w:rsid w:val="002144D5"/>
    <w:rsid w:val="002146BC"/>
    <w:rsid w:val="0021594C"/>
    <w:rsid w:val="00216470"/>
    <w:rsid w:val="002169E9"/>
    <w:rsid w:val="00216D4E"/>
    <w:rsid w:val="002170D6"/>
    <w:rsid w:val="00217476"/>
    <w:rsid w:val="0021770D"/>
    <w:rsid w:val="00217B26"/>
    <w:rsid w:val="00220039"/>
    <w:rsid w:val="0022012D"/>
    <w:rsid w:val="0022151C"/>
    <w:rsid w:val="00221B06"/>
    <w:rsid w:val="0022263C"/>
    <w:rsid w:val="00223DE7"/>
    <w:rsid w:val="0022503C"/>
    <w:rsid w:val="00225E3B"/>
    <w:rsid w:val="00227ABE"/>
    <w:rsid w:val="00230971"/>
    <w:rsid w:val="002312F0"/>
    <w:rsid w:val="00231CA5"/>
    <w:rsid w:val="002326C7"/>
    <w:rsid w:val="0023297B"/>
    <w:rsid w:val="00232A35"/>
    <w:rsid w:val="00232E2C"/>
    <w:rsid w:val="002330E7"/>
    <w:rsid w:val="00233999"/>
    <w:rsid w:val="00234805"/>
    <w:rsid w:val="002356FE"/>
    <w:rsid w:val="00235D4C"/>
    <w:rsid w:val="00235DF5"/>
    <w:rsid w:val="002368D0"/>
    <w:rsid w:val="0023721B"/>
    <w:rsid w:val="00237268"/>
    <w:rsid w:val="002372CE"/>
    <w:rsid w:val="00237CF6"/>
    <w:rsid w:val="00237DB0"/>
    <w:rsid w:val="00237DCE"/>
    <w:rsid w:val="00241B14"/>
    <w:rsid w:val="00242749"/>
    <w:rsid w:val="00242E7F"/>
    <w:rsid w:val="00242EE5"/>
    <w:rsid w:val="00244528"/>
    <w:rsid w:val="00244E12"/>
    <w:rsid w:val="002450AD"/>
    <w:rsid w:val="00245960"/>
    <w:rsid w:val="002461CC"/>
    <w:rsid w:val="0024636D"/>
    <w:rsid w:val="00246A31"/>
    <w:rsid w:val="00246A76"/>
    <w:rsid w:val="002475C7"/>
    <w:rsid w:val="00247CE6"/>
    <w:rsid w:val="002503B1"/>
    <w:rsid w:val="0025069E"/>
    <w:rsid w:val="0025078B"/>
    <w:rsid w:val="00250CEE"/>
    <w:rsid w:val="00251362"/>
    <w:rsid w:val="00251700"/>
    <w:rsid w:val="00252114"/>
    <w:rsid w:val="00252637"/>
    <w:rsid w:val="00252766"/>
    <w:rsid w:val="002527F8"/>
    <w:rsid w:val="002531B4"/>
    <w:rsid w:val="00253216"/>
    <w:rsid w:val="002534F0"/>
    <w:rsid w:val="00253A6A"/>
    <w:rsid w:val="002545A5"/>
    <w:rsid w:val="00255DD3"/>
    <w:rsid w:val="0025610A"/>
    <w:rsid w:val="0025657B"/>
    <w:rsid w:val="00256F07"/>
    <w:rsid w:val="00257163"/>
    <w:rsid w:val="00257849"/>
    <w:rsid w:val="00257BA7"/>
    <w:rsid w:val="00260062"/>
    <w:rsid w:val="00260520"/>
    <w:rsid w:val="002606A7"/>
    <w:rsid w:val="0026173A"/>
    <w:rsid w:val="0026178A"/>
    <w:rsid w:val="00261EB3"/>
    <w:rsid w:val="00262753"/>
    <w:rsid w:val="002627F5"/>
    <w:rsid w:val="00262E94"/>
    <w:rsid w:val="00263B64"/>
    <w:rsid w:val="00264434"/>
    <w:rsid w:val="00264595"/>
    <w:rsid w:val="002647FF"/>
    <w:rsid w:val="00264CAF"/>
    <w:rsid w:val="002655A3"/>
    <w:rsid w:val="00265C06"/>
    <w:rsid w:val="00265E64"/>
    <w:rsid w:val="0026614E"/>
    <w:rsid w:val="00266518"/>
    <w:rsid w:val="00266DA8"/>
    <w:rsid w:val="0026732A"/>
    <w:rsid w:val="002679A8"/>
    <w:rsid w:val="00267AE6"/>
    <w:rsid w:val="00270032"/>
    <w:rsid w:val="00270044"/>
    <w:rsid w:val="002712B9"/>
    <w:rsid w:val="002712E8"/>
    <w:rsid w:val="0027161E"/>
    <w:rsid w:val="0027189B"/>
    <w:rsid w:val="002724BF"/>
    <w:rsid w:val="00272AD5"/>
    <w:rsid w:val="00272E62"/>
    <w:rsid w:val="00273482"/>
    <w:rsid w:val="00273AB4"/>
    <w:rsid w:val="00273EED"/>
    <w:rsid w:val="002740A0"/>
    <w:rsid w:val="002744F3"/>
    <w:rsid w:val="00274BC3"/>
    <w:rsid w:val="00274C29"/>
    <w:rsid w:val="00274F23"/>
    <w:rsid w:val="00274F5D"/>
    <w:rsid w:val="00274FFD"/>
    <w:rsid w:val="002757D3"/>
    <w:rsid w:val="00275DCA"/>
    <w:rsid w:val="002763B9"/>
    <w:rsid w:val="00276C0D"/>
    <w:rsid w:val="002771EF"/>
    <w:rsid w:val="00277C48"/>
    <w:rsid w:val="00277DE6"/>
    <w:rsid w:val="00280942"/>
    <w:rsid w:val="00280981"/>
    <w:rsid w:val="00280DBA"/>
    <w:rsid w:val="00280E93"/>
    <w:rsid w:val="00280FBB"/>
    <w:rsid w:val="00281309"/>
    <w:rsid w:val="002815E6"/>
    <w:rsid w:val="00281DA8"/>
    <w:rsid w:val="00281FB6"/>
    <w:rsid w:val="00282320"/>
    <w:rsid w:val="0028244A"/>
    <w:rsid w:val="00282700"/>
    <w:rsid w:val="00282CFE"/>
    <w:rsid w:val="00282D16"/>
    <w:rsid w:val="00282D17"/>
    <w:rsid w:val="00282D88"/>
    <w:rsid w:val="00282E60"/>
    <w:rsid w:val="0028305E"/>
    <w:rsid w:val="00283B68"/>
    <w:rsid w:val="00283E52"/>
    <w:rsid w:val="00284C80"/>
    <w:rsid w:val="0028577D"/>
    <w:rsid w:val="00285FE5"/>
    <w:rsid w:val="0028657C"/>
    <w:rsid w:val="0028668A"/>
    <w:rsid w:val="002871F0"/>
    <w:rsid w:val="002874C3"/>
    <w:rsid w:val="00287799"/>
    <w:rsid w:val="00290BDA"/>
    <w:rsid w:val="00290C04"/>
    <w:rsid w:val="00291001"/>
    <w:rsid w:val="00291472"/>
    <w:rsid w:val="00291473"/>
    <w:rsid w:val="00291E97"/>
    <w:rsid w:val="00291EB9"/>
    <w:rsid w:val="0029274F"/>
    <w:rsid w:val="0029283B"/>
    <w:rsid w:val="002929EB"/>
    <w:rsid w:val="0029310D"/>
    <w:rsid w:val="00293EBE"/>
    <w:rsid w:val="0029449F"/>
    <w:rsid w:val="0029472B"/>
    <w:rsid w:val="00294D8B"/>
    <w:rsid w:val="00295250"/>
    <w:rsid w:val="00295287"/>
    <w:rsid w:val="002955AD"/>
    <w:rsid w:val="00295D10"/>
    <w:rsid w:val="00295F23"/>
    <w:rsid w:val="002965D6"/>
    <w:rsid w:val="00296DD0"/>
    <w:rsid w:val="002975C2"/>
    <w:rsid w:val="00297BB6"/>
    <w:rsid w:val="00297D2D"/>
    <w:rsid w:val="002A04B6"/>
    <w:rsid w:val="002A052F"/>
    <w:rsid w:val="002A12D8"/>
    <w:rsid w:val="002A15DF"/>
    <w:rsid w:val="002A1662"/>
    <w:rsid w:val="002A21F5"/>
    <w:rsid w:val="002A2230"/>
    <w:rsid w:val="002A24FF"/>
    <w:rsid w:val="002A29FC"/>
    <w:rsid w:val="002A2E37"/>
    <w:rsid w:val="002A3370"/>
    <w:rsid w:val="002A34AF"/>
    <w:rsid w:val="002A3569"/>
    <w:rsid w:val="002A39A6"/>
    <w:rsid w:val="002A3A57"/>
    <w:rsid w:val="002A404A"/>
    <w:rsid w:val="002A4593"/>
    <w:rsid w:val="002A47B4"/>
    <w:rsid w:val="002A4B89"/>
    <w:rsid w:val="002A4FAD"/>
    <w:rsid w:val="002A50D9"/>
    <w:rsid w:val="002A50FD"/>
    <w:rsid w:val="002A5986"/>
    <w:rsid w:val="002A69A8"/>
    <w:rsid w:val="002A72E6"/>
    <w:rsid w:val="002A7A98"/>
    <w:rsid w:val="002A7EB1"/>
    <w:rsid w:val="002A7FF2"/>
    <w:rsid w:val="002B041B"/>
    <w:rsid w:val="002B04D3"/>
    <w:rsid w:val="002B097B"/>
    <w:rsid w:val="002B118C"/>
    <w:rsid w:val="002B1642"/>
    <w:rsid w:val="002B282F"/>
    <w:rsid w:val="002B30EC"/>
    <w:rsid w:val="002B37F7"/>
    <w:rsid w:val="002B3EC6"/>
    <w:rsid w:val="002B4FF9"/>
    <w:rsid w:val="002B556B"/>
    <w:rsid w:val="002B5C71"/>
    <w:rsid w:val="002B6C22"/>
    <w:rsid w:val="002B7BAD"/>
    <w:rsid w:val="002B7C5A"/>
    <w:rsid w:val="002B7EDB"/>
    <w:rsid w:val="002C08AF"/>
    <w:rsid w:val="002C0D2C"/>
    <w:rsid w:val="002C109C"/>
    <w:rsid w:val="002C145A"/>
    <w:rsid w:val="002C1AA7"/>
    <w:rsid w:val="002C24F2"/>
    <w:rsid w:val="002C27ED"/>
    <w:rsid w:val="002C2B51"/>
    <w:rsid w:val="002C30B0"/>
    <w:rsid w:val="002C3481"/>
    <w:rsid w:val="002C47F7"/>
    <w:rsid w:val="002C50AD"/>
    <w:rsid w:val="002C5E1D"/>
    <w:rsid w:val="002C73B0"/>
    <w:rsid w:val="002C7484"/>
    <w:rsid w:val="002D0E09"/>
    <w:rsid w:val="002D1EBC"/>
    <w:rsid w:val="002D2336"/>
    <w:rsid w:val="002D28B7"/>
    <w:rsid w:val="002D2CAC"/>
    <w:rsid w:val="002D2D50"/>
    <w:rsid w:val="002D2F80"/>
    <w:rsid w:val="002D33A6"/>
    <w:rsid w:val="002D38E4"/>
    <w:rsid w:val="002D40F7"/>
    <w:rsid w:val="002D430E"/>
    <w:rsid w:val="002D4316"/>
    <w:rsid w:val="002D578F"/>
    <w:rsid w:val="002D6A8D"/>
    <w:rsid w:val="002D6D4C"/>
    <w:rsid w:val="002D751C"/>
    <w:rsid w:val="002D77D6"/>
    <w:rsid w:val="002E0AD0"/>
    <w:rsid w:val="002E1782"/>
    <w:rsid w:val="002E17FA"/>
    <w:rsid w:val="002E297B"/>
    <w:rsid w:val="002E2B74"/>
    <w:rsid w:val="002E2F73"/>
    <w:rsid w:val="002E2F75"/>
    <w:rsid w:val="002E3060"/>
    <w:rsid w:val="002E3B89"/>
    <w:rsid w:val="002E46B3"/>
    <w:rsid w:val="002E4FB1"/>
    <w:rsid w:val="002E5687"/>
    <w:rsid w:val="002E5B77"/>
    <w:rsid w:val="002E6073"/>
    <w:rsid w:val="002E60B0"/>
    <w:rsid w:val="002E6826"/>
    <w:rsid w:val="002E6AE1"/>
    <w:rsid w:val="002E786A"/>
    <w:rsid w:val="002E7D04"/>
    <w:rsid w:val="002E7E59"/>
    <w:rsid w:val="002E7E5B"/>
    <w:rsid w:val="002E7F40"/>
    <w:rsid w:val="002F02FD"/>
    <w:rsid w:val="002F070D"/>
    <w:rsid w:val="002F093C"/>
    <w:rsid w:val="002F0AAC"/>
    <w:rsid w:val="002F0B3F"/>
    <w:rsid w:val="002F0C64"/>
    <w:rsid w:val="002F102F"/>
    <w:rsid w:val="002F168F"/>
    <w:rsid w:val="002F2B0D"/>
    <w:rsid w:val="002F2E73"/>
    <w:rsid w:val="002F2F5A"/>
    <w:rsid w:val="002F32D7"/>
    <w:rsid w:val="002F44BF"/>
    <w:rsid w:val="002F478E"/>
    <w:rsid w:val="002F47A4"/>
    <w:rsid w:val="002F48D7"/>
    <w:rsid w:val="002F498C"/>
    <w:rsid w:val="002F553C"/>
    <w:rsid w:val="002F5578"/>
    <w:rsid w:val="002F5EBA"/>
    <w:rsid w:val="002F606E"/>
    <w:rsid w:val="002F65DE"/>
    <w:rsid w:val="002F70E8"/>
    <w:rsid w:val="002F7755"/>
    <w:rsid w:val="002F7FAB"/>
    <w:rsid w:val="00300262"/>
    <w:rsid w:val="00300370"/>
    <w:rsid w:val="0030097E"/>
    <w:rsid w:val="00300E07"/>
    <w:rsid w:val="00301321"/>
    <w:rsid w:val="0030159F"/>
    <w:rsid w:val="0030161B"/>
    <w:rsid w:val="0030185F"/>
    <w:rsid w:val="00301D8F"/>
    <w:rsid w:val="003028A1"/>
    <w:rsid w:val="003028E1"/>
    <w:rsid w:val="00302A54"/>
    <w:rsid w:val="00302AB6"/>
    <w:rsid w:val="00302EC4"/>
    <w:rsid w:val="003034C7"/>
    <w:rsid w:val="00303C6D"/>
    <w:rsid w:val="0030463D"/>
    <w:rsid w:val="003046AC"/>
    <w:rsid w:val="0030503A"/>
    <w:rsid w:val="00305A2D"/>
    <w:rsid w:val="00305A40"/>
    <w:rsid w:val="00305E24"/>
    <w:rsid w:val="003064EE"/>
    <w:rsid w:val="0030696A"/>
    <w:rsid w:val="00306D4A"/>
    <w:rsid w:val="00306FA4"/>
    <w:rsid w:val="00307536"/>
    <w:rsid w:val="00307A43"/>
    <w:rsid w:val="00307E2D"/>
    <w:rsid w:val="00310733"/>
    <w:rsid w:val="00310A42"/>
    <w:rsid w:val="00310DD5"/>
    <w:rsid w:val="00311165"/>
    <w:rsid w:val="0031131D"/>
    <w:rsid w:val="00311540"/>
    <w:rsid w:val="0031181A"/>
    <w:rsid w:val="0031199B"/>
    <w:rsid w:val="003132CF"/>
    <w:rsid w:val="00315905"/>
    <w:rsid w:val="00315E8B"/>
    <w:rsid w:val="0031662A"/>
    <w:rsid w:val="0031684B"/>
    <w:rsid w:val="003176A9"/>
    <w:rsid w:val="003176B6"/>
    <w:rsid w:val="00320626"/>
    <w:rsid w:val="00320CD9"/>
    <w:rsid w:val="003212DA"/>
    <w:rsid w:val="0032142E"/>
    <w:rsid w:val="00322D34"/>
    <w:rsid w:val="00323586"/>
    <w:rsid w:val="0032398E"/>
    <w:rsid w:val="003243C9"/>
    <w:rsid w:val="003245BD"/>
    <w:rsid w:val="0032500A"/>
    <w:rsid w:val="00325C01"/>
    <w:rsid w:val="0032600D"/>
    <w:rsid w:val="0032658D"/>
    <w:rsid w:val="00327685"/>
    <w:rsid w:val="00327898"/>
    <w:rsid w:val="003307F4"/>
    <w:rsid w:val="0033279B"/>
    <w:rsid w:val="00332D91"/>
    <w:rsid w:val="003337E1"/>
    <w:rsid w:val="00335AEB"/>
    <w:rsid w:val="003369A0"/>
    <w:rsid w:val="00336A29"/>
    <w:rsid w:val="00336A9E"/>
    <w:rsid w:val="00336CE3"/>
    <w:rsid w:val="003373AC"/>
    <w:rsid w:val="00337B34"/>
    <w:rsid w:val="003403C2"/>
    <w:rsid w:val="0034175A"/>
    <w:rsid w:val="00342081"/>
    <w:rsid w:val="0034245A"/>
    <w:rsid w:val="003425B2"/>
    <w:rsid w:val="00342831"/>
    <w:rsid w:val="00343032"/>
    <w:rsid w:val="003433D5"/>
    <w:rsid w:val="003448F6"/>
    <w:rsid w:val="00344D51"/>
    <w:rsid w:val="00346152"/>
    <w:rsid w:val="003465AC"/>
    <w:rsid w:val="003468F2"/>
    <w:rsid w:val="00346F61"/>
    <w:rsid w:val="003475EA"/>
    <w:rsid w:val="00347791"/>
    <w:rsid w:val="00347AFB"/>
    <w:rsid w:val="00347CCC"/>
    <w:rsid w:val="003520F6"/>
    <w:rsid w:val="003556CE"/>
    <w:rsid w:val="0035606A"/>
    <w:rsid w:val="003563AA"/>
    <w:rsid w:val="00356682"/>
    <w:rsid w:val="003573E3"/>
    <w:rsid w:val="0035781D"/>
    <w:rsid w:val="003618FF"/>
    <w:rsid w:val="00362117"/>
    <w:rsid w:val="003622D2"/>
    <w:rsid w:val="00362E3B"/>
    <w:rsid w:val="00363279"/>
    <w:rsid w:val="00363AA0"/>
    <w:rsid w:val="0036502F"/>
    <w:rsid w:val="00365301"/>
    <w:rsid w:val="003655EE"/>
    <w:rsid w:val="00365FB0"/>
    <w:rsid w:val="00366548"/>
    <w:rsid w:val="0036665B"/>
    <w:rsid w:val="00366B51"/>
    <w:rsid w:val="00366CD8"/>
    <w:rsid w:val="00367B14"/>
    <w:rsid w:val="003709E3"/>
    <w:rsid w:val="00371418"/>
    <w:rsid w:val="0037176A"/>
    <w:rsid w:val="00371904"/>
    <w:rsid w:val="00371F24"/>
    <w:rsid w:val="003725EB"/>
    <w:rsid w:val="00373E4D"/>
    <w:rsid w:val="00374DB7"/>
    <w:rsid w:val="003759C3"/>
    <w:rsid w:val="00375A6A"/>
    <w:rsid w:val="00375C16"/>
    <w:rsid w:val="00375F89"/>
    <w:rsid w:val="00376812"/>
    <w:rsid w:val="00377251"/>
    <w:rsid w:val="003776F5"/>
    <w:rsid w:val="00380390"/>
    <w:rsid w:val="00380BB1"/>
    <w:rsid w:val="00380BC5"/>
    <w:rsid w:val="00381574"/>
    <w:rsid w:val="00382212"/>
    <w:rsid w:val="0038244E"/>
    <w:rsid w:val="0038276D"/>
    <w:rsid w:val="00382A34"/>
    <w:rsid w:val="00382F06"/>
    <w:rsid w:val="00382F61"/>
    <w:rsid w:val="00382F98"/>
    <w:rsid w:val="00383FA6"/>
    <w:rsid w:val="00385281"/>
    <w:rsid w:val="00385A69"/>
    <w:rsid w:val="00387384"/>
    <w:rsid w:val="003878CE"/>
    <w:rsid w:val="003879E9"/>
    <w:rsid w:val="00387C7D"/>
    <w:rsid w:val="00387D0B"/>
    <w:rsid w:val="00387D3A"/>
    <w:rsid w:val="0039052D"/>
    <w:rsid w:val="00390C60"/>
    <w:rsid w:val="00391223"/>
    <w:rsid w:val="00391354"/>
    <w:rsid w:val="00391CEE"/>
    <w:rsid w:val="003929D2"/>
    <w:rsid w:val="00394871"/>
    <w:rsid w:val="00395152"/>
    <w:rsid w:val="003953D6"/>
    <w:rsid w:val="0039591C"/>
    <w:rsid w:val="00397746"/>
    <w:rsid w:val="00397875"/>
    <w:rsid w:val="003978BB"/>
    <w:rsid w:val="00397B9D"/>
    <w:rsid w:val="00397BB1"/>
    <w:rsid w:val="00397F9E"/>
    <w:rsid w:val="003A0385"/>
    <w:rsid w:val="003A2340"/>
    <w:rsid w:val="003A3280"/>
    <w:rsid w:val="003A44DE"/>
    <w:rsid w:val="003A45F7"/>
    <w:rsid w:val="003A476C"/>
    <w:rsid w:val="003A48F7"/>
    <w:rsid w:val="003A4BF3"/>
    <w:rsid w:val="003A4C0F"/>
    <w:rsid w:val="003A4EFC"/>
    <w:rsid w:val="003A50EC"/>
    <w:rsid w:val="003A52B8"/>
    <w:rsid w:val="003A6C34"/>
    <w:rsid w:val="003A7365"/>
    <w:rsid w:val="003A7943"/>
    <w:rsid w:val="003A7A02"/>
    <w:rsid w:val="003A7C8A"/>
    <w:rsid w:val="003A7F71"/>
    <w:rsid w:val="003B0921"/>
    <w:rsid w:val="003B1088"/>
    <w:rsid w:val="003B11A1"/>
    <w:rsid w:val="003B169E"/>
    <w:rsid w:val="003B174F"/>
    <w:rsid w:val="003B1BC5"/>
    <w:rsid w:val="003B2A45"/>
    <w:rsid w:val="003B34A6"/>
    <w:rsid w:val="003B374B"/>
    <w:rsid w:val="003B37F9"/>
    <w:rsid w:val="003B3D0A"/>
    <w:rsid w:val="003B430C"/>
    <w:rsid w:val="003B4696"/>
    <w:rsid w:val="003B4B3A"/>
    <w:rsid w:val="003B4B9A"/>
    <w:rsid w:val="003B51B0"/>
    <w:rsid w:val="003B585E"/>
    <w:rsid w:val="003B5B7B"/>
    <w:rsid w:val="003B5C35"/>
    <w:rsid w:val="003B7583"/>
    <w:rsid w:val="003B7E11"/>
    <w:rsid w:val="003C0755"/>
    <w:rsid w:val="003C1002"/>
    <w:rsid w:val="003C1C22"/>
    <w:rsid w:val="003C2268"/>
    <w:rsid w:val="003C26D4"/>
    <w:rsid w:val="003C28B9"/>
    <w:rsid w:val="003C3087"/>
    <w:rsid w:val="003C3794"/>
    <w:rsid w:val="003C4B0B"/>
    <w:rsid w:val="003C54FC"/>
    <w:rsid w:val="003C7517"/>
    <w:rsid w:val="003C754E"/>
    <w:rsid w:val="003C7622"/>
    <w:rsid w:val="003C76AF"/>
    <w:rsid w:val="003C76E2"/>
    <w:rsid w:val="003C7793"/>
    <w:rsid w:val="003D0B5D"/>
    <w:rsid w:val="003D0CBF"/>
    <w:rsid w:val="003D25EC"/>
    <w:rsid w:val="003D2802"/>
    <w:rsid w:val="003D4325"/>
    <w:rsid w:val="003D552D"/>
    <w:rsid w:val="003D6965"/>
    <w:rsid w:val="003D6A6D"/>
    <w:rsid w:val="003D6B01"/>
    <w:rsid w:val="003D6B82"/>
    <w:rsid w:val="003D7225"/>
    <w:rsid w:val="003D73A6"/>
    <w:rsid w:val="003D7605"/>
    <w:rsid w:val="003D79B6"/>
    <w:rsid w:val="003E0466"/>
    <w:rsid w:val="003E06AD"/>
    <w:rsid w:val="003E07F8"/>
    <w:rsid w:val="003E1812"/>
    <w:rsid w:val="003E195E"/>
    <w:rsid w:val="003E1AA7"/>
    <w:rsid w:val="003E1CAD"/>
    <w:rsid w:val="003E277C"/>
    <w:rsid w:val="003E28E9"/>
    <w:rsid w:val="003E3219"/>
    <w:rsid w:val="003E38CC"/>
    <w:rsid w:val="003E3905"/>
    <w:rsid w:val="003E4244"/>
    <w:rsid w:val="003E5EBB"/>
    <w:rsid w:val="003E6EE8"/>
    <w:rsid w:val="003E76A4"/>
    <w:rsid w:val="003E77A2"/>
    <w:rsid w:val="003F0FDC"/>
    <w:rsid w:val="003F20CF"/>
    <w:rsid w:val="003F213C"/>
    <w:rsid w:val="003F37E0"/>
    <w:rsid w:val="003F403B"/>
    <w:rsid w:val="003F4510"/>
    <w:rsid w:val="003F4628"/>
    <w:rsid w:val="003F4D08"/>
    <w:rsid w:val="003F5719"/>
    <w:rsid w:val="003F5BE7"/>
    <w:rsid w:val="003F5C22"/>
    <w:rsid w:val="003F5CAF"/>
    <w:rsid w:val="003F623C"/>
    <w:rsid w:val="003F66B3"/>
    <w:rsid w:val="003F6E3B"/>
    <w:rsid w:val="003F7D38"/>
    <w:rsid w:val="003F7DE3"/>
    <w:rsid w:val="004005BB"/>
    <w:rsid w:val="004007D0"/>
    <w:rsid w:val="00400A4E"/>
    <w:rsid w:val="00400A56"/>
    <w:rsid w:val="00401000"/>
    <w:rsid w:val="0040210E"/>
    <w:rsid w:val="00402B83"/>
    <w:rsid w:val="004030ED"/>
    <w:rsid w:val="004032EF"/>
    <w:rsid w:val="00403DA4"/>
    <w:rsid w:val="00404A09"/>
    <w:rsid w:val="00404DE3"/>
    <w:rsid w:val="00406EAC"/>
    <w:rsid w:val="004072DC"/>
    <w:rsid w:val="0040745A"/>
    <w:rsid w:val="00410131"/>
    <w:rsid w:val="00410733"/>
    <w:rsid w:val="004112BC"/>
    <w:rsid w:val="00411493"/>
    <w:rsid w:val="004116D2"/>
    <w:rsid w:val="0041178D"/>
    <w:rsid w:val="00411F30"/>
    <w:rsid w:val="00412187"/>
    <w:rsid w:val="0041271A"/>
    <w:rsid w:val="00412EE5"/>
    <w:rsid w:val="00413F5B"/>
    <w:rsid w:val="00414520"/>
    <w:rsid w:val="004146B5"/>
    <w:rsid w:val="004148DA"/>
    <w:rsid w:val="00414FDE"/>
    <w:rsid w:val="00415257"/>
    <w:rsid w:val="0041548E"/>
    <w:rsid w:val="004155AA"/>
    <w:rsid w:val="004157F1"/>
    <w:rsid w:val="00417179"/>
    <w:rsid w:val="00417A60"/>
    <w:rsid w:val="00417B13"/>
    <w:rsid w:val="00417F39"/>
    <w:rsid w:val="00417F83"/>
    <w:rsid w:val="004208FC"/>
    <w:rsid w:val="00420ABC"/>
    <w:rsid w:val="004211FA"/>
    <w:rsid w:val="0042285D"/>
    <w:rsid w:val="00422B03"/>
    <w:rsid w:val="00423295"/>
    <w:rsid w:val="0042359B"/>
    <w:rsid w:val="004235A5"/>
    <w:rsid w:val="00423FB7"/>
    <w:rsid w:val="004240C7"/>
    <w:rsid w:val="0042431F"/>
    <w:rsid w:val="00424858"/>
    <w:rsid w:val="004253A9"/>
    <w:rsid w:val="004257B7"/>
    <w:rsid w:val="0042591E"/>
    <w:rsid w:val="00425F42"/>
    <w:rsid w:val="00426569"/>
    <w:rsid w:val="00427BF0"/>
    <w:rsid w:val="00427D51"/>
    <w:rsid w:val="00427DB3"/>
    <w:rsid w:val="004303DE"/>
    <w:rsid w:val="00430478"/>
    <w:rsid w:val="00430690"/>
    <w:rsid w:val="00431189"/>
    <w:rsid w:val="0043170B"/>
    <w:rsid w:val="00432413"/>
    <w:rsid w:val="0043241B"/>
    <w:rsid w:val="004337D0"/>
    <w:rsid w:val="0043394C"/>
    <w:rsid w:val="00433A7A"/>
    <w:rsid w:val="00434201"/>
    <w:rsid w:val="00434384"/>
    <w:rsid w:val="004349A5"/>
    <w:rsid w:val="00435239"/>
    <w:rsid w:val="004354F8"/>
    <w:rsid w:val="00435852"/>
    <w:rsid w:val="00436805"/>
    <w:rsid w:val="00436A10"/>
    <w:rsid w:val="00436DBD"/>
    <w:rsid w:val="0043706C"/>
    <w:rsid w:val="004372EC"/>
    <w:rsid w:val="00437978"/>
    <w:rsid w:val="00440542"/>
    <w:rsid w:val="004406BF"/>
    <w:rsid w:val="00441431"/>
    <w:rsid w:val="00442497"/>
    <w:rsid w:val="004425C0"/>
    <w:rsid w:val="00442E4B"/>
    <w:rsid w:val="00443A52"/>
    <w:rsid w:val="00443FA8"/>
    <w:rsid w:val="004441DA"/>
    <w:rsid w:val="00444573"/>
    <w:rsid w:val="00444AC5"/>
    <w:rsid w:val="00444DB5"/>
    <w:rsid w:val="004461C8"/>
    <w:rsid w:val="00446378"/>
    <w:rsid w:val="00446798"/>
    <w:rsid w:val="00446B16"/>
    <w:rsid w:val="004478C9"/>
    <w:rsid w:val="00447912"/>
    <w:rsid w:val="00447C64"/>
    <w:rsid w:val="00450234"/>
    <w:rsid w:val="004508A1"/>
    <w:rsid w:val="00450AB6"/>
    <w:rsid w:val="0045149D"/>
    <w:rsid w:val="004514F4"/>
    <w:rsid w:val="00451924"/>
    <w:rsid w:val="0045192E"/>
    <w:rsid w:val="00451D8B"/>
    <w:rsid w:val="00452300"/>
    <w:rsid w:val="00452513"/>
    <w:rsid w:val="00452A46"/>
    <w:rsid w:val="00452AEC"/>
    <w:rsid w:val="00452DCF"/>
    <w:rsid w:val="00453B49"/>
    <w:rsid w:val="0045482B"/>
    <w:rsid w:val="00454B92"/>
    <w:rsid w:val="00454CCD"/>
    <w:rsid w:val="00455592"/>
    <w:rsid w:val="004555E8"/>
    <w:rsid w:val="00455B07"/>
    <w:rsid w:val="00456045"/>
    <w:rsid w:val="0045632B"/>
    <w:rsid w:val="00457AD1"/>
    <w:rsid w:val="004604B0"/>
    <w:rsid w:val="00460D5A"/>
    <w:rsid w:val="00460FDC"/>
    <w:rsid w:val="004619F0"/>
    <w:rsid w:val="00462287"/>
    <w:rsid w:val="00462455"/>
    <w:rsid w:val="00462573"/>
    <w:rsid w:val="00463BDB"/>
    <w:rsid w:val="004647A2"/>
    <w:rsid w:val="004658E1"/>
    <w:rsid w:val="004661DD"/>
    <w:rsid w:val="00466D20"/>
    <w:rsid w:val="00466D2D"/>
    <w:rsid w:val="0046713B"/>
    <w:rsid w:val="0046714B"/>
    <w:rsid w:val="00467403"/>
    <w:rsid w:val="0047006A"/>
    <w:rsid w:val="004702EE"/>
    <w:rsid w:val="00470498"/>
    <w:rsid w:val="0047065D"/>
    <w:rsid w:val="00470B37"/>
    <w:rsid w:val="004712D4"/>
    <w:rsid w:val="00471C8A"/>
    <w:rsid w:val="00471D4E"/>
    <w:rsid w:val="00471FF6"/>
    <w:rsid w:val="0047337A"/>
    <w:rsid w:val="00473B15"/>
    <w:rsid w:val="00473C0B"/>
    <w:rsid w:val="0047468A"/>
    <w:rsid w:val="00474D77"/>
    <w:rsid w:val="004753BA"/>
    <w:rsid w:val="00476038"/>
    <w:rsid w:val="00480439"/>
    <w:rsid w:val="00480AC8"/>
    <w:rsid w:val="00480BD0"/>
    <w:rsid w:val="00481EB0"/>
    <w:rsid w:val="004826F5"/>
    <w:rsid w:val="00482A20"/>
    <w:rsid w:val="00482E23"/>
    <w:rsid w:val="004833CF"/>
    <w:rsid w:val="00483C23"/>
    <w:rsid w:val="0048403E"/>
    <w:rsid w:val="00484928"/>
    <w:rsid w:val="00484B1E"/>
    <w:rsid w:val="00484B29"/>
    <w:rsid w:val="00484C6A"/>
    <w:rsid w:val="00484DF7"/>
    <w:rsid w:val="004857E9"/>
    <w:rsid w:val="00485DDB"/>
    <w:rsid w:val="00486425"/>
    <w:rsid w:val="00490133"/>
    <w:rsid w:val="004901D5"/>
    <w:rsid w:val="00490379"/>
    <w:rsid w:val="00490861"/>
    <w:rsid w:val="00490A80"/>
    <w:rsid w:val="00491121"/>
    <w:rsid w:val="004912BA"/>
    <w:rsid w:val="00491442"/>
    <w:rsid w:val="00491C3E"/>
    <w:rsid w:val="00491CE2"/>
    <w:rsid w:val="0049207B"/>
    <w:rsid w:val="00492B00"/>
    <w:rsid w:val="00492EC0"/>
    <w:rsid w:val="00493A86"/>
    <w:rsid w:val="00493D30"/>
    <w:rsid w:val="00493FCC"/>
    <w:rsid w:val="00493FEA"/>
    <w:rsid w:val="004942D7"/>
    <w:rsid w:val="004946D4"/>
    <w:rsid w:val="00494A93"/>
    <w:rsid w:val="00494ED6"/>
    <w:rsid w:val="004952A9"/>
    <w:rsid w:val="00496104"/>
    <w:rsid w:val="004966B1"/>
    <w:rsid w:val="0049791D"/>
    <w:rsid w:val="00497ACC"/>
    <w:rsid w:val="004A00F2"/>
    <w:rsid w:val="004A1568"/>
    <w:rsid w:val="004A1B42"/>
    <w:rsid w:val="004A230F"/>
    <w:rsid w:val="004A2677"/>
    <w:rsid w:val="004A2A6C"/>
    <w:rsid w:val="004A38F5"/>
    <w:rsid w:val="004A3A05"/>
    <w:rsid w:val="004A44E3"/>
    <w:rsid w:val="004A4671"/>
    <w:rsid w:val="004A4D0F"/>
    <w:rsid w:val="004A5301"/>
    <w:rsid w:val="004A54AA"/>
    <w:rsid w:val="004A6C12"/>
    <w:rsid w:val="004A7405"/>
    <w:rsid w:val="004A7AA9"/>
    <w:rsid w:val="004B009C"/>
    <w:rsid w:val="004B076B"/>
    <w:rsid w:val="004B15EC"/>
    <w:rsid w:val="004B19BA"/>
    <w:rsid w:val="004B262A"/>
    <w:rsid w:val="004B2BE4"/>
    <w:rsid w:val="004B42D8"/>
    <w:rsid w:val="004B515E"/>
    <w:rsid w:val="004B529A"/>
    <w:rsid w:val="004B577A"/>
    <w:rsid w:val="004C05A1"/>
    <w:rsid w:val="004C117C"/>
    <w:rsid w:val="004C14FA"/>
    <w:rsid w:val="004C15D7"/>
    <w:rsid w:val="004C16DA"/>
    <w:rsid w:val="004C277A"/>
    <w:rsid w:val="004C2A37"/>
    <w:rsid w:val="004C3155"/>
    <w:rsid w:val="004C5E63"/>
    <w:rsid w:val="004C62EA"/>
    <w:rsid w:val="004C6C48"/>
    <w:rsid w:val="004C6FA3"/>
    <w:rsid w:val="004C78AF"/>
    <w:rsid w:val="004D0751"/>
    <w:rsid w:val="004D0E22"/>
    <w:rsid w:val="004D0FA0"/>
    <w:rsid w:val="004D19FA"/>
    <w:rsid w:val="004D32EE"/>
    <w:rsid w:val="004D36C9"/>
    <w:rsid w:val="004D36CD"/>
    <w:rsid w:val="004D4ACF"/>
    <w:rsid w:val="004D4EB8"/>
    <w:rsid w:val="004D50FA"/>
    <w:rsid w:val="004D5138"/>
    <w:rsid w:val="004D6148"/>
    <w:rsid w:val="004D684A"/>
    <w:rsid w:val="004D6E9A"/>
    <w:rsid w:val="004D7170"/>
    <w:rsid w:val="004D7699"/>
    <w:rsid w:val="004D7C7D"/>
    <w:rsid w:val="004E014A"/>
    <w:rsid w:val="004E0C91"/>
    <w:rsid w:val="004E0FF3"/>
    <w:rsid w:val="004E109D"/>
    <w:rsid w:val="004E1F77"/>
    <w:rsid w:val="004E21E0"/>
    <w:rsid w:val="004E2347"/>
    <w:rsid w:val="004E2386"/>
    <w:rsid w:val="004E265A"/>
    <w:rsid w:val="004E2B3B"/>
    <w:rsid w:val="004E2B92"/>
    <w:rsid w:val="004E359B"/>
    <w:rsid w:val="004E3757"/>
    <w:rsid w:val="004E3A2F"/>
    <w:rsid w:val="004E3AB8"/>
    <w:rsid w:val="004E3F71"/>
    <w:rsid w:val="004E4039"/>
    <w:rsid w:val="004E471B"/>
    <w:rsid w:val="004E4869"/>
    <w:rsid w:val="004E5378"/>
    <w:rsid w:val="004E55E5"/>
    <w:rsid w:val="004E570C"/>
    <w:rsid w:val="004E6247"/>
    <w:rsid w:val="004E6500"/>
    <w:rsid w:val="004E71C6"/>
    <w:rsid w:val="004E75E8"/>
    <w:rsid w:val="004E7FA6"/>
    <w:rsid w:val="004F09C2"/>
    <w:rsid w:val="004F0A1E"/>
    <w:rsid w:val="004F0BFD"/>
    <w:rsid w:val="004F0CDA"/>
    <w:rsid w:val="004F0F25"/>
    <w:rsid w:val="004F11EB"/>
    <w:rsid w:val="004F1922"/>
    <w:rsid w:val="004F2069"/>
    <w:rsid w:val="004F2A93"/>
    <w:rsid w:val="004F2DD1"/>
    <w:rsid w:val="004F3F02"/>
    <w:rsid w:val="004F436C"/>
    <w:rsid w:val="004F44D2"/>
    <w:rsid w:val="004F473F"/>
    <w:rsid w:val="004F4D05"/>
    <w:rsid w:val="004F4E90"/>
    <w:rsid w:val="004F4FBA"/>
    <w:rsid w:val="004F4FF6"/>
    <w:rsid w:val="004F5331"/>
    <w:rsid w:val="004F54B4"/>
    <w:rsid w:val="004F5873"/>
    <w:rsid w:val="004F5A08"/>
    <w:rsid w:val="004F5BFE"/>
    <w:rsid w:val="004F63C6"/>
    <w:rsid w:val="004F6C9F"/>
    <w:rsid w:val="004F6E7A"/>
    <w:rsid w:val="004F7718"/>
    <w:rsid w:val="00501053"/>
    <w:rsid w:val="005016E3"/>
    <w:rsid w:val="00501A74"/>
    <w:rsid w:val="0050328D"/>
    <w:rsid w:val="005034C7"/>
    <w:rsid w:val="00503944"/>
    <w:rsid w:val="005040FD"/>
    <w:rsid w:val="0050568E"/>
    <w:rsid w:val="005065E5"/>
    <w:rsid w:val="005072D2"/>
    <w:rsid w:val="005074C5"/>
    <w:rsid w:val="005076BB"/>
    <w:rsid w:val="00507764"/>
    <w:rsid w:val="00507ABE"/>
    <w:rsid w:val="0051019D"/>
    <w:rsid w:val="00510932"/>
    <w:rsid w:val="00511187"/>
    <w:rsid w:val="00511FA6"/>
    <w:rsid w:val="005123CA"/>
    <w:rsid w:val="005124BD"/>
    <w:rsid w:val="0051332A"/>
    <w:rsid w:val="00513330"/>
    <w:rsid w:val="0051348A"/>
    <w:rsid w:val="00513AF6"/>
    <w:rsid w:val="00514077"/>
    <w:rsid w:val="00514AC6"/>
    <w:rsid w:val="00514EF5"/>
    <w:rsid w:val="005152A9"/>
    <w:rsid w:val="00515334"/>
    <w:rsid w:val="00515E66"/>
    <w:rsid w:val="00515E8C"/>
    <w:rsid w:val="00515FF6"/>
    <w:rsid w:val="00516246"/>
    <w:rsid w:val="0051690C"/>
    <w:rsid w:val="00516A85"/>
    <w:rsid w:val="00516AB6"/>
    <w:rsid w:val="00516F63"/>
    <w:rsid w:val="0051746C"/>
    <w:rsid w:val="005177BD"/>
    <w:rsid w:val="0052026B"/>
    <w:rsid w:val="0052062E"/>
    <w:rsid w:val="00520737"/>
    <w:rsid w:val="00521586"/>
    <w:rsid w:val="005219A3"/>
    <w:rsid w:val="00521C30"/>
    <w:rsid w:val="00521E41"/>
    <w:rsid w:val="00521F70"/>
    <w:rsid w:val="0052206C"/>
    <w:rsid w:val="0052210B"/>
    <w:rsid w:val="00522160"/>
    <w:rsid w:val="0052225B"/>
    <w:rsid w:val="005225F6"/>
    <w:rsid w:val="00522DF0"/>
    <w:rsid w:val="005238A1"/>
    <w:rsid w:val="00523F1F"/>
    <w:rsid w:val="00524AD0"/>
    <w:rsid w:val="0052538D"/>
    <w:rsid w:val="00525658"/>
    <w:rsid w:val="0052599D"/>
    <w:rsid w:val="00525EAA"/>
    <w:rsid w:val="00526439"/>
    <w:rsid w:val="00527542"/>
    <w:rsid w:val="0052778C"/>
    <w:rsid w:val="00527BFD"/>
    <w:rsid w:val="00527DC0"/>
    <w:rsid w:val="00527F4C"/>
    <w:rsid w:val="00530663"/>
    <w:rsid w:val="00530795"/>
    <w:rsid w:val="00532A19"/>
    <w:rsid w:val="00532D4F"/>
    <w:rsid w:val="00533551"/>
    <w:rsid w:val="005347D7"/>
    <w:rsid w:val="005350EA"/>
    <w:rsid w:val="00535465"/>
    <w:rsid w:val="00535A48"/>
    <w:rsid w:val="0053608E"/>
    <w:rsid w:val="00537AD4"/>
    <w:rsid w:val="00541019"/>
    <w:rsid w:val="00542BBD"/>
    <w:rsid w:val="00543466"/>
    <w:rsid w:val="00543554"/>
    <w:rsid w:val="00543EEA"/>
    <w:rsid w:val="00544971"/>
    <w:rsid w:val="00544A99"/>
    <w:rsid w:val="005454D3"/>
    <w:rsid w:val="005466D1"/>
    <w:rsid w:val="00546E29"/>
    <w:rsid w:val="005474D3"/>
    <w:rsid w:val="00547A60"/>
    <w:rsid w:val="00550599"/>
    <w:rsid w:val="00550645"/>
    <w:rsid w:val="00551FCA"/>
    <w:rsid w:val="0055220A"/>
    <w:rsid w:val="00552787"/>
    <w:rsid w:val="00552D7B"/>
    <w:rsid w:val="0055330A"/>
    <w:rsid w:val="0055528C"/>
    <w:rsid w:val="005554BE"/>
    <w:rsid w:val="0055583E"/>
    <w:rsid w:val="005559F6"/>
    <w:rsid w:val="00555AB5"/>
    <w:rsid w:val="0055620E"/>
    <w:rsid w:val="00556699"/>
    <w:rsid w:val="00556A74"/>
    <w:rsid w:val="005601D9"/>
    <w:rsid w:val="00562942"/>
    <w:rsid w:val="00563528"/>
    <w:rsid w:val="00563D34"/>
    <w:rsid w:val="00564127"/>
    <w:rsid w:val="005642B7"/>
    <w:rsid w:val="005642F8"/>
    <w:rsid w:val="00564410"/>
    <w:rsid w:val="00564654"/>
    <w:rsid w:val="00564AE1"/>
    <w:rsid w:val="00565FD0"/>
    <w:rsid w:val="00566212"/>
    <w:rsid w:val="005665CD"/>
    <w:rsid w:val="00566EB8"/>
    <w:rsid w:val="005670A5"/>
    <w:rsid w:val="0056724F"/>
    <w:rsid w:val="0056780E"/>
    <w:rsid w:val="005708E7"/>
    <w:rsid w:val="00570E81"/>
    <w:rsid w:val="00572414"/>
    <w:rsid w:val="00572861"/>
    <w:rsid w:val="0057293B"/>
    <w:rsid w:val="00573ABA"/>
    <w:rsid w:val="005748E7"/>
    <w:rsid w:val="0057536A"/>
    <w:rsid w:val="00577104"/>
    <w:rsid w:val="005771A1"/>
    <w:rsid w:val="00577721"/>
    <w:rsid w:val="00577AD2"/>
    <w:rsid w:val="00577E23"/>
    <w:rsid w:val="005803CA"/>
    <w:rsid w:val="00580811"/>
    <w:rsid w:val="00580B8D"/>
    <w:rsid w:val="00580C8C"/>
    <w:rsid w:val="00581910"/>
    <w:rsid w:val="00581974"/>
    <w:rsid w:val="005820BB"/>
    <w:rsid w:val="00582C44"/>
    <w:rsid w:val="00582C49"/>
    <w:rsid w:val="00583507"/>
    <w:rsid w:val="005840CD"/>
    <w:rsid w:val="00584823"/>
    <w:rsid w:val="005848F8"/>
    <w:rsid w:val="00585344"/>
    <w:rsid w:val="005858CC"/>
    <w:rsid w:val="00586648"/>
    <w:rsid w:val="005866DD"/>
    <w:rsid w:val="00586A65"/>
    <w:rsid w:val="00587C37"/>
    <w:rsid w:val="005905B3"/>
    <w:rsid w:val="00590E1F"/>
    <w:rsid w:val="00591898"/>
    <w:rsid w:val="00591F62"/>
    <w:rsid w:val="00592B86"/>
    <w:rsid w:val="00593125"/>
    <w:rsid w:val="005931EF"/>
    <w:rsid w:val="00593896"/>
    <w:rsid w:val="00593BCF"/>
    <w:rsid w:val="005942D5"/>
    <w:rsid w:val="0059490B"/>
    <w:rsid w:val="00594B58"/>
    <w:rsid w:val="00595229"/>
    <w:rsid w:val="0059564A"/>
    <w:rsid w:val="00596BAA"/>
    <w:rsid w:val="00596D16"/>
    <w:rsid w:val="0059703F"/>
    <w:rsid w:val="00597F28"/>
    <w:rsid w:val="005A012E"/>
    <w:rsid w:val="005A05B3"/>
    <w:rsid w:val="005A0D2E"/>
    <w:rsid w:val="005A1705"/>
    <w:rsid w:val="005A1723"/>
    <w:rsid w:val="005A189D"/>
    <w:rsid w:val="005A2285"/>
    <w:rsid w:val="005A34BF"/>
    <w:rsid w:val="005A3570"/>
    <w:rsid w:val="005A381A"/>
    <w:rsid w:val="005A3DDA"/>
    <w:rsid w:val="005A53C9"/>
    <w:rsid w:val="005A5B45"/>
    <w:rsid w:val="005A5CDA"/>
    <w:rsid w:val="005A6AD9"/>
    <w:rsid w:val="005A6F21"/>
    <w:rsid w:val="005B0F06"/>
    <w:rsid w:val="005B1185"/>
    <w:rsid w:val="005B1246"/>
    <w:rsid w:val="005B1B7E"/>
    <w:rsid w:val="005B20E2"/>
    <w:rsid w:val="005B24AF"/>
    <w:rsid w:val="005B3A8E"/>
    <w:rsid w:val="005B3BF3"/>
    <w:rsid w:val="005B4A7F"/>
    <w:rsid w:val="005B4C84"/>
    <w:rsid w:val="005B4CC3"/>
    <w:rsid w:val="005B5112"/>
    <w:rsid w:val="005B5562"/>
    <w:rsid w:val="005B60B8"/>
    <w:rsid w:val="005B60F8"/>
    <w:rsid w:val="005B6487"/>
    <w:rsid w:val="005B655A"/>
    <w:rsid w:val="005B6C14"/>
    <w:rsid w:val="005B789C"/>
    <w:rsid w:val="005B7C4A"/>
    <w:rsid w:val="005C1048"/>
    <w:rsid w:val="005C1375"/>
    <w:rsid w:val="005C23FD"/>
    <w:rsid w:val="005C28EA"/>
    <w:rsid w:val="005C35EA"/>
    <w:rsid w:val="005C3B89"/>
    <w:rsid w:val="005C40AE"/>
    <w:rsid w:val="005C424E"/>
    <w:rsid w:val="005C4863"/>
    <w:rsid w:val="005C5BC2"/>
    <w:rsid w:val="005C6228"/>
    <w:rsid w:val="005C69BA"/>
    <w:rsid w:val="005C7B38"/>
    <w:rsid w:val="005D00C3"/>
    <w:rsid w:val="005D0DCB"/>
    <w:rsid w:val="005D10A1"/>
    <w:rsid w:val="005D13B0"/>
    <w:rsid w:val="005D241F"/>
    <w:rsid w:val="005D27D3"/>
    <w:rsid w:val="005D2A29"/>
    <w:rsid w:val="005D2B4D"/>
    <w:rsid w:val="005D2F5A"/>
    <w:rsid w:val="005D3056"/>
    <w:rsid w:val="005D35FC"/>
    <w:rsid w:val="005D3752"/>
    <w:rsid w:val="005D3757"/>
    <w:rsid w:val="005D3960"/>
    <w:rsid w:val="005D4696"/>
    <w:rsid w:val="005D4B2A"/>
    <w:rsid w:val="005D4CA1"/>
    <w:rsid w:val="005D4D60"/>
    <w:rsid w:val="005D597C"/>
    <w:rsid w:val="005D61C7"/>
    <w:rsid w:val="005D63AE"/>
    <w:rsid w:val="005D733C"/>
    <w:rsid w:val="005D7B82"/>
    <w:rsid w:val="005D7C3D"/>
    <w:rsid w:val="005D7D0B"/>
    <w:rsid w:val="005E022D"/>
    <w:rsid w:val="005E02DF"/>
    <w:rsid w:val="005E0DB3"/>
    <w:rsid w:val="005E0FC5"/>
    <w:rsid w:val="005E1561"/>
    <w:rsid w:val="005E169A"/>
    <w:rsid w:val="005E1900"/>
    <w:rsid w:val="005E1D11"/>
    <w:rsid w:val="005E2038"/>
    <w:rsid w:val="005E22E2"/>
    <w:rsid w:val="005E318A"/>
    <w:rsid w:val="005E3787"/>
    <w:rsid w:val="005E384D"/>
    <w:rsid w:val="005E4559"/>
    <w:rsid w:val="005E49D9"/>
    <w:rsid w:val="005E4B1F"/>
    <w:rsid w:val="005E5B25"/>
    <w:rsid w:val="005E5BC2"/>
    <w:rsid w:val="005E6227"/>
    <w:rsid w:val="005E63EC"/>
    <w:rsid w:val="005E665A"/>
    <w:rsid w:val="005E73D0"/>
    <w:rsid w:val="005E77BD"/>
    <w:rsid w:val="005F077A"/>
    <w:rsid w:val="005F1244"/>
    <w:rsid w:val="005F237D"/>
    <w:rsid w:val="005F27EA"/>
    <w:rsid w:val="005F3F01"/>
    <w:rsid w:val="005F3F99"/>
    <w:rsid w:val="005F40BE"/>
    <w:rsid w:val="005F421F"/>
    <w:rsid w:val="005F468D"/>
    <w:rsid w:val="005F4BA6"/>
    <w:rsid w:val="005F56E6"/>
    <w:rsid w:val="005F6055"/>
    <w:rsid w:val="005F66B2"/>
    <w:rsid w:val="005F72AB"/>
    <w:rsid w:val="005F790B"/>
    <w:rsid w:val="005F7F81"/>
    <w:rsid w:val="006002F4"/>
    <w:rsid w:val="006004F5"/>
    <w:rsid w:val="00600F3B"/>
    <w:rsid w:val="00601141"/>
    <w:rsid w:val="0060167A"/>
    <w:rsid w:val="0060465A"/>
    <w:rsid w:val="00604F25"/>
    <w:rsid w:val="0060625D"/>
    <w:rsid w:val="0060657B"/>
    <w:rsid w:val="00606E8F"/>
    <w:rsid w:val="006076F2"/>
    <w:rsid w:val="00607738"/>
    <w:rsid w:val="00607CB7"/>
    <w:rsid w:val="00607E50"/>
    <w:rsid w:val="00610205"/>
    <w:rsid w:val="006102D1"/>
    <w:rsid w:val="00610D86"/>
    <w:rsid w:val="00611E9A"/>
    <w:rsid w:val="00612B48"/>
    <w:rsid w:val="00612D1C"/>
    <w:rsid w:val="0061320D"/>
    <w:rsid w:val="00613851"/>
    <w:rsid w:val="00613A7C"/>
    <w:rsid w:val="00613FCD"/>
    <w:rsid w:val="0061420C"/>
    <w:rsid w:val="006146D0"/>
    <w:rsid w:val="00614A6A"/>
    <w:rsid w:val="00614F9D"/>
    <w:rsid w:val="00615631"/>
    <w:rsid w:val="00615F62"/>
    <w:rsid w:val="006161FF"/>
    <w:rsid w:val="006170DF"/>
    <w:rsid w:val="00617AE7"/>
    <w:rsid w:val="0062050E"/>
    <w:rsid w:val="00620883"/>
    <w:rsid w:val="00620DF0"/>
    <w:rsid w:val="00620FC7"/>
    <w:rsid w:val="0062155C"/>
    <w:rsid w:val="00621DF1"/>
    <w:rsid w:val="00621E27"/>
    <w:rsid w:val="00622A55"/>
    <w:rsid w:val="00622BFF"/>
    <w:rsid w:val="00623A75"/>
    <w:rsid w:val="00623E84"/>
    <w:rsid w:val="006252C1"/>
    <w:rsid w:val="00625330"/>
    <w:rsid w:val="006259A7"/>
    <w:rsid w:val="00626636"/>
    <w:rsid w:val="00626D7D"/>
    <w:rsid w:val="006307F1"/>
    <w:rsid w:val="00630861"/>
    <w:rsid w:val="0063157F"/>
    <w:rsid w:val="006318CD"/>
    <w:rsid w:val="006326D7"/>
    <w:rsid w:val="0063315B"/>
    <w:rsid w:val="006336A1"/>
    <w:rsid w:val="006337C5"/>
    <w:rsid w:val="00633D87"/>
    <w:rsid w:val="006345FA"/>
    <w:rsid w:val="00634ACB"/>
    <w:rsid w:val="006350A0"/>
    <w:rsid w:val="006357FF"/>
    <w:rsid w:val="00636DD9"/>
    <w:rsid w:val="00637347"/>
    <w:rsid w:val="006378F0"/>
    <w:rsid w:val="0064064E"/>
    <w:rsid w:val="00640993"/>
    <w:rsid w:val="00641320"/>
    <w:rsid w:val="00641545"/>
    <w:rsid w:val="0064181E"/>
    <w:rsid w:val="0064187A"/>
    <w:rsid w:val="00641EBB"/>
    <w:rsid w:val="00642050"/>
    <w:rsid w:val="0064293B"/>
    <w:rsid w:val="0064349A"/>
    <w:rsid w:val="00643AD0"/>
    <w:rsid w:val="00644222"/>
    <w:rsid w:val="00644D19"/>
    <w:rsid w:val="00644EDD"/>
    <w:rsid w:val="006450FE"/>
    <w:rsid w:val="0064539C"/>
    <w:rsid w:val="006455AD"/>
    <w:rsid w:val="006467CA"/>
    <w:rsid w:val="006471A7"/>
    <w:rsid w:val="00647617"/>
    <w:rsid w:val="0064783B"/>
    <w:rsid w:val="00647C55"/>
    <w:rsid w:val="006504A2"/>
    <w:rsid w:val="0065061E"/>
    <w:rsid w:val="006516E6"/>
    <w:rsid w:val="00651722"/>
    <w:rsid w:val="0065181E"/>
    <w:rsid w:val="00652206"/>
    <w:rsid w:val="0065281B"/>
    <w:rsid w:val="00652BEB"/>
    <w:rsid w:val="00653209"/>
    <w:rsid w:val="00653295"/>
    <w:rsid w:val="0065390C"/>
    <w:rsid w:val="00653AB1"/>
    <w:rsid w:val="00653C0F"/>
    <w:rsid w:val="00653D65"/>
    <w:rsid w:val="00655087"/>
    <w:rsid w:val="00655BC9"/>
    <w:rsid w:val="00655C50"/>
    <w:rsid w:val="00657CF4"/>
    <w:rsid w:val="00657EA9"/>
    <w:rsid w:val="00660C6F"/>
    <w:rsid w:val="00660D60"/>
    <w:rsid w:val="00660DCA"/>
    <w:rsid w:val="00661474"/>
    <w:rsid w:val="006626D8"/>
    <w:rsid w:val="00663047"/>
    <w:rsid w:val="00663234"/>
    <w:rsid w:val="006633E3"/>
    <w:rsid w:val="0066369C"/>
    <w:rsid w:val="00665459"/>
    <w:rsid w:val="00665645"/>
    <w:rsid w:val="00667282"/>
    <w:rsid w:val="00667BF4"/>
    <w:rsid w:val="00670A72"/>
    <w:rsid w:val="00670FAD"/>
    <w:rsid w:val="00673ACC"/>
    <w:rsid w:val="0067592D"/>
    <w:rsid w:val="00676A92"/>
    <w:rsid w:val="00677C27"/>
    <w:rsid w:val="006802A2"/>
    <w:rsid w:val="00681567"/>
    <w:rsid w:val="00681635"/>
    <w:rsid w:val="0068164A"/>
    <w:rsid w:val="006817AF"/>
    <w:rsid w:val="00681B10"/>
    <w:rsid w:val="00681CF1"/>
    <w:rsid w:val="00681D5D"/>
    <w:rsid w:val="00682093"/>
    <w:rsid w:val="0068244A"/>
    <w:rsid w:val="0068315E"/>
    <w:rsid w:val="00683585"/>
    <w:rsid w:val="00683B48"/>
    <w:rsid w:val="00684F4D"/>
    <w:rsid w:val="00685417"/>
    <w:rsid w:val="00685766"/>
    <w:rsid w:val="00685999"/>
    <w:rsid w:val="006860F8"/>
    <w:rsid w:val="00686E9F"/>
    <w:rsid w:val="00686FFD"/>
    <w:rsid w:val="00687690"/>
    <w:rsid w:val="00690D3C"/>
    <w:rsid w:val="0069199C"/>
    <w:rsid w:val="00692C88"/>
    <w:rsid w:val="0069348E"/>
    <w:rsid w:val="006939F1"/>
    <w:rsid w:val="00694F61"/>
    <w:rsid w:val="00695497"/>
    <w:rsid w:val="00695A2D"/>
    <w:rsid w:val="00696853"/>
    <w:rsid w:val="00696C9F"/>
    <w:rsid w:val="006979D1"/>
    <w:rsid w:val="00697DE9"/>
    <w:rsid w:val="006A0419"/>
    <w:rsid w:val="006A06EB"/>
    <w:rsid w:val="006A0C26"/>
    <w:rsid w:val="006A1D16"/>
    <w:rsid w:val="006A2462"/>
    <w:rsid w:val="006A26AC"/>
    <w:rsid w:val="006A2751"/>
    <w:rsid w:val="006A33B9"/>
    <w:rsid w:val="006A3932"/>
    <w:rsid w:val="006A3E6A"/>
    <w:rsid w:val="006A439A"/>
    <w:rsid w:val="006A46BB"/>
    <w:rsid w:val="006A5141"/>
    <w:rsid w:val="006A52A1"/>
    <w:rsid w:val="006A5CAF"/>
    <w:rsid w:val="006A66C9"/>
    <w:rsid w:val="006A7061"/>
    <w:rsid w:val="006A7EC5"/>
    <w:rsid w:val="006B0143"/>
    <w:rsid w:val="006B09D8"/>
    <w:rsid w:val="006B0F34"/>
    <w:rsid w:val="006B106A"/>
    <w:rsid w:val="006B1473"/>
    <w:rsid w:val="006B2241"/>
    <w:rsid w:val="006B2334"/>
    <w:rsid w:val="006B3956"/>
    <w:rsid w:val="006B3D24"/>
    <w:rsid w:val="006B4447"/>
    <w:rsid w:val="006B4540"/>
    <w:rsid w:val="006B4CD2"/>
    <w:rsid w:val="006B54CD"/>
    <w:rsid w:val="006B76CA"/>
    <w:rsid w:val="006B7A50"/>
    <w:rsid w:val="006C0736"/>
    <w:rsid w:val="006C07A9"/>
    <w:rsid w:val="006C0F05"/>
    <w:rsid w:val="006C24EB"/>
    <w:rsid w:val="006C2D1C"/>
    <w:rsid w:val="006C2DE2"/>
    <w:rsid w:val="006C309D"/>
    <w:rsid w:val="006C3531"/>
    <w:rsid w:val="006C37F0"/>
    <w:rsid w:val="006C492D"/>
    <w:rsid w:val="006C4A92"/>
    <w:rsid w:val="006C5039"/>
    <w:rsid w:val="006C54BC"/>
    <w:rsid w:val="006C5A34"/>
    <w:rsid w:val="006C627E"/>
    <w:rsid w:val="006C6A27"/>
    <w:rsid w:val="006C6FFC"/>
    <w:rsid w:val="006C7361"/>
    <w:rsid w:val="006C7584"/>
    <w:rsid w:val="006C77DE"/>
    <w:rsid w:val="006D02F1"/>
    <w:rsid w:val="006D06D5"/>
    <w:rsid w:val="006D077C"/>
    <w:rsid w:val="006D081C"/>
    <w:rsid w:val="006D0FD8"/>
    <w:rsid w:val="006D1063"/>
    <w:rsid w:val="006D1324"/>
    <w:rsid w:val="006D1B46"/>
    <w:rsid w:val="006D2CF5"/>
    <w:rsid w:val="006D37A7"/>
    <w:rsid w:val="006D3E58"/>
    <w:rsid w:val="006D44BD"/>
    <w:rsid w:val="006D4576"/>
    <w:rsid w:val="006D49F0"/>
    <w:rsid w:val="006D4D09"/>
    <w:rsid w:val="006D4FE5"/>
    <w:rsid w:val="006D5B99"/>
    <w:rsid w:val="006D63BE"/>
    <w:rsid w:val="006D68E5"/>
    <w:rsid w:val="006D748D"/>
    <w:rsid w:val="006D7896"/>
    <w:rsid w:val="006D7CCA"/>
    <w:rsid w:val="006D7F0A"/>
    <w:rsid w:val="006E0886"/>
    <w:rsid w:val="006E0BE9"/>
    <w:rsid w:val="006E0F1C"/>
    <w:rsid w:val="006E0F2B"/>
    <w:rsid w:val="006E1305"/>
    <w:rsid w:val="006E1451"/>
    <w:rsid w:val="006E1687"/>
    <w:rsid w:val="006E1728"/>
    <w:rsid w:val="006E1CD6"/>
    <w:rsid w:val="006E1DB8"/>
    <w:rsid w:val="006E2F82"/>
    <w:rsid w:val="006E3CE3"/>
    <w:rsid w:val="006E4292"/>
    <w:rsid w:val="006E4FA1"/>
    <w:rsid w:val="006E5466"/>
    <w:rsid w:val="006E58EA"/>
    <w:rsid w:val="006E59CD"/>
    <w:rsid w:val="006E7EEF"/>
    <w:rsid w:val="006F02F3"/>
    <w:rsid w:val="006F0469"/>
    <w:rsid w:val="006F054C"/>
    <w:rsid w:val="006F0A77"/>
    <w:rsid w:val="006F0DB8"/>
    <w:rsid w:val="006F0ECC"/>
    <w:rsid w:val="006F1242"/>
    <w:rsid w:val="006F1307"/>
    <w:rsid w:val="006F19B7"/>
    <w:rsid w:val="006F2178"/>
    <w:rsid w:val="006F2966"/>
    <w:rsid w:val="006F2C47"/>
    <w:rsid w:val="006F2C5A"/>
    <w:rsid w:val="006F2CC5"/>
    <w:rsid w:val="006F38F8"/>
    <w:rsid w:val="006F3E36"/>
    <w:rsid w:val="006F5417"/>
    <w:rsid w:val="006F5C5D"/>
    <w:rsid w:val="006F6722"/>
    <w:rsid w:val="006F755C"/>
    <w:rsid w:val="006F7E5D"/>
    <w:rsid w:val="00700765"/>
    <w:rsid w:val="007011F6"/>
    <w:rsid w:val="00701285"/>
    <w:rsid w:val="0070199D"/>
    <w:rsid w:val="00701DE4"/>
    <w:rsid w:val="00701F76"/>
    <w:rsid w:val="007021F0"/>
    <w:rsid w:val="0070259F"/>
    <w:rsid w:val="007026A3"/>
    <w:rsid w:val="00703110"/>
    <w:rsid w:val="0070355A"/>
    <w:rsid w:val="007036E9"/>
    <w:rsid w:val="0070452F"/>
    <w:rsid w:val="007047CF"/>
    <w:rsid w:val="007048E5"/>
    <w:rsid w:val="00704BBC"/>
    <w:rsid w:val="00705446"/>
    <w:rsid w:val="00706643"/>
    <w:rsid w:val="007069EF"/>
    <w:rsid w:val="00706D4D"/>
    <w:rsid w:val="007075CF"/>
    <w:rsid w:val="007075DB"/>
    <w:rsid w:val="00710F18"/>
    <w:rsid w:val="00711184"/>
    <w:rsid w:val="00711C2E"/>
    <w:rsid w:val="00712146"/>
    <w:rsid w:val="00712ADA"/>
    <w:rsid w:val="00712CA7"/>
    <w:rsid w:val="00713029"/>
    <w:rsid w:val="0071319B"/>
    <w:rsid w:val="0071325D"/>
    <w:rsid w:val="00713E04"/>
    <w:rsid w:val="007148B0"/>
    <w:rsid w:val="00714FF5"/>
    <w:rsid w:val="0071616A"/>
    <w:rsid w:val="007166EA"/>
    <w:rsid w:val="00717785"/>
    <w:rsid w:val="00717DAD"/>
    <w:rsid w:val="007201A7"/>
    <w:rsid w:val="00720614"/>
    <w:rsid w:val="00720841"/>
    <w:rsid w:val="00720E43"/>
    <w:rsid w:val="007211DE"/>
    <w:rsid w:val="00721AD9"/>
    <w:rsid w:val="00721BB7"/>
    <w:rsid w:val="00722A60"/>
    <w:rsid w:val="00722A99"/>
    <w:rsid w:val="00722E8C"/>
    <w:rsid w:val="00722EE3"/>
    <w:rsid w:val="0072321D"/>
    <w:rsid w:val="007239B5"/>
    <w:rsid w:val="00723AA9"/>
    <w:rsid w:val="00724F71"/>
    <w:rsid w:val="00725A00"/>
    <w:rsid w:val="00725AEA"/>
    <w:rsid w:val="007267BC"/>
    <w:rsid w:val="00727B1A"/>
    <w:rsid w:val="00727E23"/>
    <w:rsid w:val="007300DD"/>
    <w:rsid w:val="0073023A"/>
    <w:rsid w:val="007302C9"/>
    <w:rsid w:val="007303FA"/>
    <w:rsid w:val="00731214"/>
    <w:rsid w:val="0073121D"/>
    <w:rsid w:val="00731265"/>
    <w:rsid w:val="007313D5"/>
    <w:rsid w:val="00732F58"/>
    <w:rsid w:val="0073358B"/>
    <w:rsid w:val="00733AAB"/>
    <w:rsid w:val="00733CFF"/>
    <w:rsid w:val="00733D36"/>
    <w:rsid w:val="00733F0D"/>
    <w:rsid w:val="00734877"/>
    <w:rsid w:val="00734BFE"/>
    <w:rsid w:val="00735C18"/>
    <w:rsid w:val="00736BF1"/>
    <w:rsid w:val="00736C8F"/>
    <w:rsid w:val="007372FA"/>
    <w:rsid w:val="007374B0"/>
    <w:rsid w:val="0073791D"/>
    <w:rsid w:val="00737DE8"/>
    <w:rsid w:val="007401E3"/>
    <w:rsid w:val="00740516"/>
    <w:rsid w:val="007409AE"/>
    <w:rsid w:val="00741BA7"/>
    <w:rsid w:val="00742208"/>
    <w:rsid w:val="0074285D"/>
    <w:rsid w:val="00742CEC"/>
    <w:rsid w:val="007433DD"/>
    <w:rsid w:val="0074377A"/>
    <w:rsid w:val="00743D66"/>
    <w:rsid w:val="0074511F"/>
    <w:rsid w:val="00745943"/>
    <w:rsid w:val="00746115"/>
    <w:rsid w:val="007471C9"/>
    <w:rsid w:val="007478AE"/>
    <w:rsid w:val="00747981"/>
    <w:rsid w:val="00747C2C"/>
    <w:rsid w:val="007508AA"/>
    <w:rsid w:val="00750953"/>
    <w:rsid w:val="0075146D"/>
    <w:rsid w:val="00751DF8"/>
    <w:rsid w:val="00751EB4"/>
    <w:rsid w:val="0075259F"/>
    <w:rsid w:val="00752953"/>
    <w:rsid w:val="00752D40"/>
    <w:rsid w:val="0075394C"/>
    <w:rsid w:val="00753A10"/>
    <w:rsid w:val="00754644"/>
    <w:rsid w:val="00754D2C"/>
    <w:rsid w:val="007551F3"/>
    <w:rsid w:val="00755B11"/>
    <w:rsid w:val="00755DF8"/>
    <w:rsid w:val="0075624C"/>
    <w:rsid w:val="0075636D"/>
    <w:rsid w:val="007563DA"/>
    <w:rsid w:val="00756452"/>
    <w:rsid w:val="007567DE"/>
    <w:rsid w:val="007573E9"/>
    <w:rsid w:val="00760923"/>
    <w:rsid w:val="00760B5B"/>
    <w:rsid w:val="00760C49"/>
    <w:rsid w:val="00760E85"/>
    <w:rsid w:val="00760FD8"/>
    <w:rsid w:val="00761322"/>
    <w:rsid w:val="00761945"/>
    <w:rsid w:val="00761C7E"/>
    <w:rsid w:val="00761DB8"/>
    <w:rsid w:val="007628E4"/>
    <w:rsid w:val="007630D8"/>
    <w:rsid w:val="007633B6"/>
    <w:rsid w:val="00764455"/>
    <w:rsid w:val="00764771"/>
    <w:rsid w:val="00764A27"/>
    <w:rsid w:val="007654C7"/>
    <w:rsid w:val="0076564D"/>
    <w:rsid w:val="00766729"/>
    <w:rsid w:val="007674CC"/>
    <w:rsid w:val="00767582"/>
    <w:rsid w:val="007676AD"/>
    <w:rsid w:val="00770B5C"/>
    <w:rsid w:val="00770B8A"/>
    <w:rsid w:val="00771158"/>
    <w:rsid w:val="007714FF"/>
    <w:rsid w:val="00771908"/>
    <w:rsid w:val="00772466"/>
    <w:rsid w:val="007725C9"/>
    <w:rsid w:val="0077326C"/>
    <w:rsid w:val="007736A0"/>
    <w:rsid w:val="0077381D"/>
    <w:rsid w:val="007738B0"/>
    <w:rsid w:val="0077433D"/>
    <w:rsid w:val="007745A0"/>
    <w:rsid w:val="00775247"/>
    <w:rsid w:val="0077662A"/>
    <w:rsid w:val="00776911"/>
    <w:rsid w:val="00776EAE"/>
    <w:rsid w:val="007776B0"/>
    <w:rsid w:val="00777C08"/>
    <w:rsid w:val="00780D63"/>
    <w:rsid w:val="00781733"/>
    <w:rsid w:val="00781872"/>
    <w:rsid w:val="00781FDF"/>
    <w:rsid w:val="007822E4"/>
    <w:rsid w:val="0078399E"/>
    <w:rsid w:val="00783D15"/>
    <w:rsid w:val="00783E54"/>
    <w:rsid w:val="0078457F"/>
    <w:rsid w:val="0078479D"/>
    <w:rsid w:val="007851FB"/>
    <w:rsid w:val="0078680E"/>
    <w:rsid w:val="00786A2A"/>
    <w:rsid w:val="00786D5C"/>
    <w:rsid w:val="00787099"/>
    <w:rsid w:val="00787A97"/>
    <w:rsid w:val="007909C5"/>
    <w:rsid w:val="00790FB3"/>
    <w:rsid w:val="007924CE"/>
    <w:rsid w:val="00792876"/>
    <w:rsid w:val="0079340C"/>
    <w:rsid w:val="007934E9"/>
    <w:rsid w:val="00794440"/>
    <w:rsid w:val="00794731"/>
    <w:rsid w:val="007947B7"/>
    <w:rsid w:val="00794C41"/>
    <w:rsid w:val="00796305"/>
    <w:rsid w:val="0079638C"/>
    <w:rsid w:val="00796671"/>
    <w:rsid w:val="00796ACC"/>
    <w:rsid w:val="00796D14"/>
    <w:rsid w:val="00797669"/>
    <w:rsid w:val="00797CBC"/>
    <w:rsid w:val="007A0A1C"/>
    <w:rsid w:val="007A111F"/>
    <w:rsid w:val="007A1B51"/>
    <w:rsid w:val="007A1FEA"/>
    <w:rsid w:val="007A237E"/>
    <w:rsid w:val="007A3AEA"/>
    <w:rsid w:val="007A3F8B"/>
    <w:rsid w:val="007A3FFD"/>
    <w:rsid w:val="007A4906"/>
    <w:rsid w:val="007A4AB2"/>
    <w:rsid w:val="007A515F"/>
    <w:rsid w:val="007A561C"/>
    <w:rsid w:val="007A57C6"/>
    <w:rsid w:val="007A5EFB"/>
    <w:rsid w:val="007A60B1"/>
    <w:rsid w:val="007A6206"/>
    <w:rsid w:val="007A6823"/>
    <w:rsid w:val="007A6830"/>
    <w:rsid w:val="007A73BA"/>
    <w:rsid w:val="007A7CDD"/>
    <w:rsid w:val="007B12AF"/>
    <w:rsid w:val="007B1FD9"/>
    <w:rsid w:val="007B23B0"/>
    <w:rsid w:val="007B28DD"/>
    <w:rsid w:val="007B3061"/>
    <w:rsid w:val="007B3430"/>
    <w:rsid w:val="007B3664"/>
    <w:rsid w:val="007B4A03"/>
    <w:rsid w:val="007B5764"/>
    <w:rsid w:val="007B5F96"/>
    <w:rsid w:val="007B602C"/>
    <w:rsid w:val="007B6389"/>
    <w:rsid w:val="007B6854"/>
    <w:rsid w:val="007B69CA"/>
    <w:rsid w:val="007B7726"/>
    <w:rsid w:val="007B7F14"/>
    <w:rsid w:val="007C06D6"/>
    <w:rsid w:val="007C07F3"/>
    <w:rsid w:val="007C0913"/>
    <w:rsid w:val="007C0D82"/>
    <w:rsid w:val="007C16C1"/>
    <w:rsid w:val="007C2093"/>
    <w:rsid w:val="007C221B"/>
    <w:rsid w:val="007C31DC"/>
    <w:rsid w:val="007C39E6"/>
    <w:rsid w:val="007C543A"/>
    <w:rsid w:val="007C5632"/>
    <w:rsid w:val="007C5B70"/>
    <w:rsid w:val="007C633B"/>
    <w:rsid w:val="007C651E"/>
    <w:rsid w:val="007C7548"/>
    <w:rsid w:val="007C7AB4"/>
    <w:rsid w:val="007D0612"/>
    <w:rsid w:val="007D0CEF"/>
    <w:rsid w:val="007D0D9F"/>
    <w:rsid w:val="007D1F19"/>
    <w:rsid w:val="007D1FC2"/>
    <w:rsid w:val="007D2707"/>
    <w:rsid w:val="007D2B07"/>
    <w:rsid w:val="007D2CF0"/>
    <w:rsid w:val="007D3624"/>
    <w:rsid w:val="007D398D"/>
    <w:rsid w:val="007D3BA9"/>
    <w:rsid w:val="007D454D"/>
    <w:rsid w:val="007D5195"/>
    <w:rsid w:val="007D57B8"/>
    <w:rsid w:val="007D5985"/>
    <w:rsid w:val="007D59C4"/>
    <w:rsid w:val="007D63C2"/>
    <w:rsid w:val="007D6432"/>
    <w:rsid w:val="007D66EC"/>
    <w:rsid w:val="007D6AA6"/>
    <w:rsid w:val="007D749C"/>
    <w:rsid w:val="007D74B6"/>
    <w:rsid w:val="007D787D"/>
    <w:rsid w:val="007D7F2B"/>
    <w:rsid w:val="007E03DC"/>
    <w:rsid w:val="007E0642"/>
    <w:rsid w:val="007E11DA"/>
    <w:rsid w:val="007E18EE"/>
    <w:rsid w:val="007E1AA5"/>
    <w:rsid w:val="007E1C31"/>
    <w:rsid w:val="007E238C"/>
    <w:rsid w:val="007E2B53"/>
    <w:rsid w:val="007E3D0F"/>
    <w:rsid w:val="007E4AB4"/>
    <w:rsid w:val="007E5108"/>
    <w:rsid w:val="007E564F"/>
    <w:rsid w:val="007E6B0B"/>
    <w:rsid w:val="007E6E76"/>
    <w:rsid w:val="007E71F9"/>
    <w:rsid w:val="007E7C4F"/>
    <w:rsid w:val="007F0485"/>
    <w:rsid w:val="007F06FE"/>
    <w:rsid w:val="007F14E9"/>
    <w:rsid w:val="007F272C"/>
    <w:rsid w:val="007F2BBE"/>
    <w:rsid w:val="007F2EDE"/>
    <w:rsid w:val="007F2F13"/>
    <w:rsid w:val="007F3239"/>
    <w:rsid w:val="007F344C"/>
    <w:rsid w:val="007F3834"/>
    <w:rsid w:val="007F397D"/>
    <w:rsid w:val="007F3A0C"/>
    <w:rsid w:val="007F3ACE"/>
    <w:rsid w:val="007F3F6E"/>
    <w:rsid w:val="007F4700"/>
    <w:rsid w:val="007F5238"/>
    <w:rsid w:val="007F55F0"/>
    <w:rsid w:val="007F63C7"/>
    <w:rsid w:val="007F751D"/>
    <w:rsid w:val="007F7C9E"/>
    <w:rsid w:val="008000EA"/>
    <w:rsid w:val="00800518"/>
    <w:rsid w:val="0080054A"/>
    <w:rsid w:val="00800934"/>
    <w:rsid w:val="00800B11"/>
    <w:rsid w:val="00800C3D"/>
    <w:rsid w:val="00801511"/>
    <w:rsid w:val="008018E8"/>
    <w:rsid w:val="00801B56"/>
    <w:rsid w:val="00802359"/>
    <w:rsid w:val="00802AC8"/>
    <w:rsid w:val="00802E87"/>
    <w:rsid w:val="00803641"/>
    <w:rsid w:val="00803EF1"/>
    <w:rsid w:val="00804D4B"/>
    <w:rsid w:val="0080507F"/>
    <w:rsid w:val="00805185"/>
    <w:rsid w:val="00805D03"/>
    <w:rsid w:val="00805E54"/>
    <w:rsid w:val="008062E5"/>
    <w:rsid w:val="00806501"/>
    <w:rsid w:val="00807484"/>
    <w:rsid w:val="008103CE"/>
    <w:rsid w:val="00810BB1"/>
    <w:rsid w:val="00810E2C"/>
    <w:rsid w:val="00811CF2"/>
    <w:rsid w:val="00811DB4"/>
    <w:rsid w:val="008139B3"/>
    <w:rsid w:val="0081414E"/>
    <w:rsid w:val="00815A1A"/>
    <w:rsid w:val="008160D1"/>
    <w:rsid w:val="00816465"/>
    <w:rsid w:val="0081652B"/>
    <w:rsid w:val="00816B41"/>
    <w:rsid w:val="0082007C"/>
    <w:rsid w:val="008201C7"/>
    <w:rsid w:val="00820662"/>
    <w:rsid w:val="00821319"/>
    <w:rsid w:val="00822155"/>
    <w:rsid w:val="00822D96"/>
    <w:rsid w:val="00823C93"/>
    <w:rsid w:val="0082427A"/>
    <w:rsid w:val="00824AF1"/>
    <w:rsid w:val="00824F9B"/>
    <w:rsid w:val="00824FBA"/>
    <w:rsid w:val="00825035"/>
    <w:rsid w:val="00825F35"/>
    <w:rsid w:val="00830155"/>
    <w:rsid w:val="0083027F"/>
    <w:rsid w:val="0083083E"/>
    <w:rsid w:val="0083192D"/>
    <w:rsid w:val="00831944"/>
    <w:rsid w:val="00831C34"/>
    <w:rsid w:val="00832119"/>
    <w:rsid w:val="008326C4"/>
    <w:rsid w:val="0083305C"/>
    <w:rsid w:val="008330AE"/>
    <w:rsid w:val="0083333C"/>
    <w:rsid w:val="00833564"/>
    <w:rsid w:val="008339FD"/>
    <w:rsid w:val="00833E7E"/>
    <w:rsid w:val="00834BBB"/>
    <w:rsid w:val="0083586D"/>
    <w:rsid w:val="00835D6B"/>
    <w:rsid w:val="0083686F"/>
    <w:rsid w:val="00837109"/>
    <w:rsid w:val="00837607"/>
    <w:rsid w:val="008379C6"/>
    <w:rsid w:val="00837DD5"/>
    <w:rsid w:val="008400A6"/>
    <w:rsid w:val="0084079C"/>
    <w:rsid w:val="008413BF"/>
    <w:rsid w:val="0084228C"/>
    <w:rsid w:val="0084280C"/>
    <w:rsid w:val="00842ABD"/>
    <w:rsid w:val="00842D03"/>
    <w:rsid w:val="00843818"/>
    <w:rsid w:val="00843C66"/>
    <w:rsid w:val="00844084"/>
    <w:rsid w:val="008445C9"/>
    <w:rsid w:val="0084488D"/>
    <w:rsid w:val="008451CF"/>
    <w:rsid w:val="008455C0"/>
    <w:rsid w:val="00845E47"/>
    <w:rsid w:val="00846777"/>
    <w:rsid w:val="008468A0"/>
    <w:rsid w:val="0084695E"/>
    <w:rsid w:val="00846D09"/>
    <w:rsid w:val="00846D53"/>
    <w:rsid w:val="008471D0"/>
    <w:rsid w:val="00847595"/>
    <w:rsid w:val="00847758"/>
    <w:rsid w:val="00847B17"/>
    <w:rsid w:val="00847E5A"/>
    <w:rsid w:val="00850124"/>
    <w:rsid w:val="008509A4"/>
    <w:rsid w:val="00850B6F"/>
    <w:rsid w:val="00850EC2"/>
    <w:rsid w:val="008518BD"/>
    <w:rsid w:val="00851A36"/>
    <w:rsid w:val="00852AE4"/>
    <w:rsid w:val="008533F9"/>
    <w:rsid w:val="008534CD"/>
    <w:rsid w:val="00853749"/>
    <w:rsid w:val="00853750"/>
    <w:rsid w:val="00853761"/>
    <w:rsid w:val="008537DF"/>
    <w:rsid w:val="00853DEA"/>
    <w:rsid w:val="00854455"/>
    <w:rsid w:val="0085445C"/>
    <w:rsid w:val="00855435"/>
    <w:rsid w:val="00855D02"/>
    <w:rsid w:val="008560C7"/>
    <w:rsid w:val="00857394"/>
    <w:rsid w:val="00857666"/>
    <w:rsid w:val="0086039F"/>
    <w:rsid w:val="00860858"/>
    <w:rsid w:val="00860DF7"/>
    <w:rsid w:val="00862510"/>
    <w:rsid w:val="00862AED"/>
    <w:rsid w:val="00862B3D"/>
    <w:rsid w:val="00862CF2"/>
    <w:rsid w:val="00862E27"/>
    <w:rsid w:val="008631F5"/>
    <w:rsid w:val="00864248"/>
    <w:rsid w:val="00864868"/>
    <w:rsid w:val="0086578F"/>
    <w:rsid w:val="00865E23"/>
    <w:rsid w:val="00867827"/>
    <w:rsid w:val="00870331"/>
    <w:rsid w:val="00870691"/>
    <w:rsid w:val="00870B29"/>
    <w:rsid w:val="0087320E"/>
    <w:rsid w:val="00873F91"/>
    <w:rsid w:val="00874534"/>
    <w:rsid w:val="0087470D"/>
    <w:rsid w:val="008749B5"/>
    <w:rsid w:val="00875004"/>
    <w:rsid w:val="0087509E"/>
    <w:rsid w:val="008760F0"/>
    <w:rsid w:val="0087630B"/>
    <w:rsid w:val="008765D2"/>
    <w:rsid w:val="00877E1E"/>
    <w:rsid w:val="008800DF"/>
    <w:rsid w:val="00880569"/>
    <w:rsid w:val="008809E6"/>
    <w:rsid w:val="008810AE"/>
    <w:rsid w:val="0088133D"/>
    <w:rsid w:val="00881A19"/>
    <w:rsid w:val="008823A4"/>
    <w:rsid w:val="00882631"/>
    <w:rsid w:val="008834F2"/>
    <w:rsid w:val="00883575"/>
    <w:rsid w:val="00883B61"/>
    <w:rsid w:val="00884F24"/>
    <w:rsid w:val="0088543D"/>
    <w:rsid w:val="00885DCA"/>
    <w:rsid w:val="00885EEA"/>
    <w:rsid w:val="00886537"/>
    <w:rsid w:val="00886F70"/>
    <w:rsid w:val="00887540"/>
    <w:rsid w:val="00887AC5"/>
    <w:rsid w:val="0089047B"/>
    <w:rsid w:val="008904A9"/>
    <w:rsid w:val="008910A5"/>
    <w:rsid w:val="00891D20"/>
    <w:rsid w:val="00892910"/>
    <w:rsid w:val="00892FC3"/>
    <w:rsid w:val="0089371B"/>
    <w:rsid w:val="0089378B"/>
    <w:rsid w:val="0089399D"/>
    <w:rsid w:val="00893BA0"/>
    <w:rsid w:val="0089407F"/>
    <w:rsid w:val="00894236"/>
    <w:rsid w:val="008947AA"/>
    <w:rsid w:val="00894C09"/>
    <w:rsid w:val="008950AD"/>
    <w:rsid w:val="00895B15"/>
    <w:rsid w:val="00895F80"/>
    <w:rsid w:val="0089660E"/>
    <w:rsid w:val="00896AEF"/>
    <w:rsid w:val="00896E26"/>
    <w:rsid w:val="00897165"/>
    <w:rsid w:val="00897B25"/>
    <w:rsid w:val="00897D84"/>
    <w:rsid w:val="008A0B68"/>
    <w:rsid w:val="008A0C9A"/>
    <w:rsid w:val="008A0F04"/>
    <w:rsid w:val="008A10CA"/>
    <w:rsid w:val="008A1612"/>
    <w:rsid w:val="008A1C6A"/>
    <w:rsid w:val="008A21FB"/>
    <w:rsid w:val="008A228D"/>
    <w:rsid w:val="008A2406"/>
    <w:rsid w:val="008A2BC5"/>
    <w:rsid w:val="008A2C37"/>
    <w:rsid w:val="008A2F9E"/>
    <w:rsid w:val="008A33EA"/>
    <w:rsid w:val="008A4438"/>
    <w:rsid w:val="008A4C91"/>
    <w:rsid w:val="008A5334"/>
    <w:rsid w:val="008A5C3B"/>
    <w:rsid w:val="008A692F"/>
    <w:rsid w:val="008A6B66"/>
    <w:rsid w:val="008A6F06"/>
    <w:rsid w:val="008A7455"/>
    <w:rsid w:val="008A77FE"/>
    <w:rsid w:val="008A7902"/>
    <w:rsid w:val="008A7AA1"/>
    <w:rsid w:val="008B00F4"/>
    <w:rsid w:val="008B01C6"/>
    <w:rsid w:val="008B02B7"/>
    <w:rsid w:val="008B0907"/>
    <w:rsid w:val="008B0A93"/>
    <w:rsid w:val="008B19D8"/>
    <w:rsid w:val="008B1A5F"/>
    <w:rsid w:val="008B1CFD"/>
    <w:rsid w:val="008B251D"/>
    <w:rsid w:val="008B2DE6"/>
    <w:rsid w:val="008B3673"/>
    <w:rsid w:val="008B36BE"/>
    <w:rsid w:val="008B3EFA"/>
    <w:rsid w:val="008B43B0"/>
    <w:rsid w:val="008B47D3"/>
    <w:rsid w:val="008B4A18"/>
    <w:rsid w:val="008B4FCB"/>
    <w:rsid w:val="008B555F"/>
    <w:rsid w:val="008B5720"/>
    <w:rsid w:val="008B5AAF"/>
    <w:rsid w:val="008B600D"/>
    <w:rsid w:val="008B654E"/>
    <w:rsid w:val="008B683B"/>
    <w:rsid w:val="008B6C7D"/>
    <w:rsid w:val="008B72D9"/>
    <w:rsid w:val="008B774A"/>
    <w:rsid w:val="008B7A3E"/>
    <w:rsid w:val="008C0286"/>
    <w:rsid w:val="008C02B9"/>
    <w:rsid w:val="008C06F1"/>
    <w:rsid w:val="008C143F"/>
    <w:rsid w:val="008C1786"/>
    <w:rsid w:val="008C17DB"/>
    <w:rsid w:val="008C1AE3"/>
    <w:rsid w:val="008C1CB9"/>
    <w:rsid w:val="008C1E8F"/>
    <w:rsid w:val="008C3678"/>
    <w:rsid w:val="008C3FAA"/>
    <w:rsid w:val="008C4AFC"/>
    <w:rsid w:val="008C4D90"/>
    <w:rsid w:val="008C4E0F"/>
    <w:rsid w:val="008C5618"/>
    <w:rsid w:val="008C5B23"/>
    <w:rsid w:val="008C5C16"/>
    <w:rsid w:val="008C5D28"/>
    <w:rsid w:val="008C64AC"/>
    <w:rsid w:val="008C6DD9"/>
    <w:rsid w:val="008C6EED"/>
    <w:rsid w:val="008C74AA"/>
    <w:rsid w:val="008C7517"/>
    <w:rsid w:val="008C7F56"/>
    <w:rsid w:val="008D0BC0"/>
    <w:rsid w:val="008D2558"/>
    <w:rsid w:val="008D2B66"/>
    <w:rsid w:val="008D371F"/>
    <w:rsid w:val="008D3B76"/>
    <w:rsid w:val="008D3F75"/>
    <w:rsid w:val="008D562F"/>
    <w:rsid w:val="008D5BA8"/>
    <w:rsid w:val="008D5C91"/>
    <w:rsid w:val="008D611A"/>
    <w:rsid w:val="008D640A"/>
    <w:rsid w:val="008D71BB"/>
    <w:rsid w:val="008E02A4"/>
    <w:rsid w:val="008E02FD"/>
    <w:rsid w:val="008E0300"/>
    <w:rsid w:val="008E05EA"/>
    <w:rsid w:val="008E1258"/>
    <w:rsid w:val="008E1E65"/>
    <w:rsid w:val="008E2310"/>
    <w:rsid w:val="008E3498"/>
    <w:rsid w:val="008E356B"/>
    <w:rsid w:val="008E3F53"/>
    <w:rsid w:val="008E457B"/>
    <w:rsid w:val="008E461B"/>
    <w:rsid w:val="008E4B28"/>
    <w:rsid w:val="008E4CDB"/>
    <w:rsid w:val="008E504C"/>
    <w:rsid w:val="008E579F"/>
    <w:rsid w:val="008E673F"/>
    <w:rsid w:val="008E6BD7"/>
    <w:rsid w:val="008E726B"/>
    <w:rsid w:val="008E7773"/>
    <w:rsid w:val="008E7DB1"/>
    <w:rsid w:val="008F08DA"/>
    <w:rsid w:val="008F0D0A"/>
    <w:rsid w:val="008F0D87"/>
    <w:rsid w:val="008F1A61"/>
    <w:rsid w:val="008F1F7E"/>
    <w:rsid w:val="008F23BF"/>
    <w:rsid w:val="008F2500"/>
    <w:rsid w:val="008F262B"/>
    <w:rsid w:val="008F2954"/>
    <w:rsid w:val="008F2C1A"/>
    <w:rsid w:val="008F2DA7"/>
    <w:rsid w:val="008F3781"/>
    <w:rsid w:val="008F3816"/>
    <w:rsid w:val="008F3842"/>
    <w:rsid w:val="008F53FC"/>
    <w:rsid w:val="008F66A0"/>
    <w:rsid w:val="008F6F00"/>
    <w:rsid w:val="008F70A5"/>
    <w:rsid w:val="0090001D"/>
    <w:rsid w:val="009012BC"/>
    <w:rsid w:val="00901C30"/>
    <w:rsid w:val="00902C79"/>
    <w:rsid w:val="009030C8"/>
    <w:rsid w:val="009038A9"/>
    <w:rsid w:val="009039DF"/>
    <w:rsid w:val="00904253"/>
    <w:rsid w:val="0090473A"/>
    <w:rsid w:val="0090522C"/>
    <w:rsid w:val="0090545D"/>
    <w:rsid w:val="00906391"/>
    <w:rsid w:val="00906748"/>
    <w:rsid w:val="00906A14"/>
    <w:rsid w:val="00906B33"/>
    <w:rsid w:val="00906E72"/>
    <w:rsid w:val="009072CD"/>
    <w:rsid w:val="009077A7"/>
    <w:rsid w:val="00910B4D"/>
    <w:rsid w:val="00911208"/>
    <w:rsid w:val="00911618"/>
    <w:rsid w:val="00912868"/>
    <w:rsid w:val="00912ABA"/>
    <w:rsid w:val="00912F56"/>
    <w:rsid w:val="00913286"/>
    <w:rsid w:val="00914B21"/>
    <w:rsid w:val="0091552E"/>
    <w:rsid w:val="00915577"/>
    <w:rsid w:val="00916058"/>
    <w:rsid w:val="0091622C"/>
    <w:rsid w:val="009162AA"/>
    <w:rsid w:val="00917A66"/>
    <w:rsid w:val="00917BAB"/>
    <w:rsid w:val="00920029"/>
    <w:rsid w:val="0092038F"/>
    <w:rsid w:val="0092064A"/>
    <w:rsid w:val="0092089E"/>
    <w:rsid w:val="009209EF"/>
    <w:rsid w:val="00920EE4"/>
    <w:rsid w:val="00920FF2"/>
    <w:rsid w:val="009212D8"/>
    <w:rsid w:val="00922ABA"/>
    <w:rsid w:val="009234F1"/>
    <w:rsid w:val="00924AFC"/>
    <w:rsid w:val="00925094"/>
    <w:rsid w:val="0092527F"/>
    <w:rsid w:val="00925B92"/>
    <w:rsid w:val="00926C59"/>
    <w:rsid w:val="00927276"/>
    <w:rsid w:val="0092778B"/>
    <w:rsid w:val="0092793F"/>
    <w:rsid w:val="00927F90"/>
    <w:rsid w:val="0093031E"/>
    <w:rsid w:val="00930696"/>
    <w:rsid w:val="00930E8D"/>
    <w:rsid w:val="009310B1"/>
    <w:rsid w:val="009317E7"/>
    <w:rsid w:val="00931940"/>
    <w:rsid w:val="009324EA"/>
    <w:rsid w:val="00932EFE"/>
    <w:rsid w:val="009337AC"/>
    <w:rsid w:val="00933A51"/>
    <w:rsid w:val="00933ACD"/>
    <w:rsid w:val="00933C69"/>
    <w:rsid w:val="009340A5"/>
    <w:rsid w:val="00935423"/>
    <w:rsid w:val="00935C4E"/>
    <w:rsid w:val="00937503"/>
    <w:rsid w:val="0093764B"/>
    <w:rsid w:val="00937BD1"/>
    <w:rsid w:val="00937C10"/>
    <w:rsid w:val="00940C1C"/>
    <w:rsid w:val="0094130B"/>
    <w:rsid w:val="009415F8"/>
    <w:rsid w:val="00941800"/>
    <w:rsid w:val="00941A53"/>
    <w:rsid w:val="00941B62"/>
    <w:rsid w:val="00941ED5"/>
    <w:rsid w:val="00942739"/>
    <w:rsid w:val="00942E4B"/>
    <w:rsid w:val="00942EED"/>
    <w:rsid w:val="00943003"/>
    <w:rsid w:val="00943ABB"/>
    <w:rsid w:val="009440EF"/>
    <w:rsid w:val="009440F1"/>
    <w:rsid w:val="0094415B"/>
    <w:rsid w:val="00945271"/>
    <w:rsid w:val="00945955"/>
    <w:rsid w:val="00945E71"/>
    <w:rsid w:val="009466DC"/>
    <w:rsid w:val="00946B84"/>
    <w:rsid w:val="00946E37"/>
    <w:rsid w:val="009472B8"/>
    <w:rsid w:val="00947730"/>
    <w:rsid w:val="00947E26"/>
    <w:rsid w:val="0095017A"/>
    <w:rsid w:val="009502A2"/>
    <w:rsid w:val="00950561"/>
    <w:rsid w:val="00950C50"/>
    <w:rsid w:val="0095165D"/>
    <w:rsid w:val="00951A82"/>
    <w:rsid w:val="00951E00"/>
    <w:rsid w:val="009521DE"/>
    <w:rsid w:val="00952622"/>
    <w:rsid w:val="0095267C"/>
    <w:rsid w:val="00952FA2"/>
    <w:rsid w:val="0095305E"/>
    <w:rsid w:val="00953564"/>
    <w:rsid w:val="009537AA"/>
    <w:rsid w:val="00953C08"/>
    <w:rsid w:val="00953CB4"/>
    <w:rsid w:val="00953DA4"/>
    <w:rsid w:val="00954582"/>
    <w:rsid w:val="00954B5B"/>
    <w:rsid w:val="009550CB"/>
    <w:rsid w:val="00955199"/>
    <w:rsid w:val="00955252"/>
    <w:rsid w:val="0095561C"/>
    <w:rsid w:val="009558CE"/>
    <w:rsid w:val="00956420"/>
    <w:rsid w:val="00957A29"/>
    <w:rsid w:val="00960666"/>
    <w:rsid w:val="0096198E"/>
    <w:rsid w:val="00961D04"/>
    <w:rsid w:val="00961E4D"/>
    <w:rsid w:val="009627FE"/>
    <w:rsid w:val="00962E30"/>
    <w:rsid w:val="00965248"/>
    <w:rsid w:val="009656B3"/>
    <w:rsid w:val="00965838"/>
    <w:rsid w:val="00965F45"/>
    <w:rsid w:val="00966095"/>
    <w:rsid w:val="00966481"/>
    <w:rsid w:val="00966646"/>
    <w:rsid w:val="00966DDC"/>
    <w:rsid w:val="00966E1C"/>
    <w:rsid w:val="00967B60"/>
    <w:rsid w:val="0097123A"/>
    <w:rsid w:val="00972140"/>
    <w:rsid w:val="00972716"/>
    <w:rsid w:val="00972880"/>
    <w:rsid w:val="009735B8"/>
    <w:rsid w:val="009739D9"/>
    <w:rsid w:val="00973C94"/>
    <w:rsid w:val="00973CF2"/>
    <w:rsid w:val="009744EE"/>
    <w:rsid w:val="00974799"/>
    <w:rsid w:val="0097504B"/>
    <w:rsid w:val="009751BB"/>
    <w:rsid w:val="00975C1D"/>
    <w:rsid w:val="00975DD6"/>
    <w:rsid w:val="0097648C"/>
    <w:rsid w:val="00976A81"/>
    <w:rsid w:val="009775D9"/>
    <w:rsid w:val="00977A3E"/>
    <w:rsid w:val="009802F9"/>
    <w:rsid w:val="00980324"/>
    <w:rsid w:val="00981F1F"/>
    <w:rsid w:val="00982BFB"/>
    <w:rsid w:val="009832D5"/>
    <w:rsid w:val="00983322"/>
    <w:rsid w:val="009838FC"/>
    <w:rsid w:val="00983957"/>
    <w:rsid w:val="00984887"/>
    <w:rsid w:val="009850CA"/>
    <w:rsid w:val="009852E4"/>
    <w:rsid w:val="00987336"/>
    <w:rsid w:val="00987492"/>
    <w:rsid w:val="009879F4"/>
    <w:rsid w:val="00990927"/>
    <w:rsid w:val="00990E87"/>
    <w:rsid w:val="009910E2"/>
    <w:rsid w:val="0099146E"/>
    <w:rsid w:val="009919FF"/>
    <w:rsid w:val="0099443A"/>
    <w:rsid w:val="00994C0D"/>
    <w:rsid w:val="00994C9F"/>
    <w:rsid w:val="00994FE1"/>
    <w:rsid w:val="00995005"/>
    <w:rsid w:val="00995022"/>
    <w:rsid w:val="00995BB1"/>
    <w:rsid w:val="00995C62"/>
    <w:rsid w:val="00996836"/>
    <w:rsid w:val="009971D9"/>
    <w:rsid w:val="009978B0"/>
    <w:rsid w:val="00997E3D"/>
    <w:rsid w:val="009A06A2"/>
    <w:rsid w:val="009A076E"/>
    <w:rsid w:val="009A0A04"/>
    <w:rsid w:val="009A0BB3"/>
    <w:rsid w:val="009A0BDB"/>
    <w:rsid w:val="009A1305"/>
    <w:rsid w:val="009A1F29"/>
    <w:rsid w:val="009A2587"/>
    <w:rsid w:val="009A38BA"/>
    <w:rsid w:val="009A41D9"/>
    <w:rsid w:val="009A48A6"/>
    <w:rsid w:val="009A5B4F"/>
    <w:rsid w:val="009A5E58"/>
    <w:rsid w:val="009A5F23"/>
    <w:rsid w:val="009A6DD1"/>
    <w:rsid w:val="009A707A"/>
    <w:rsid w:val="009A7623"/>
    <w:rsid w:val="009A7A6E"/>
    <w:rsid w:val="009B0040"/>
    <w:rsid w:val="009B01E5"/>
    <w:rsid w:val="009B07FF"/>
    <w:rsid w:val="009B085D"/>
    <w:rsid w:val="009B0C4A"/>
    <w:rsid w:val="009B1404"/>
    <w:rsid w:val="009B1797"/>
    <w:rsid w:val="009B21B5"/>
    <w:rsid w:val="009B251E"/>
    <w:rsid w:val="009B35C5"/>
    <w:rsid w:val="009B35D5"/>
    <w:rsid w:val="009B35D9"/>
    <w:rsid w:val="009B4619"/>
    <w:rsid w:val="009B4B90"/>
    <w:rsid w:val="009B51A6"/>
    <w:rsid w:val="009B525D"/>
    <w:rsid w:val="009B57E3"/>
    <w:rsid w:val="009B5FFF"/>
    <w:rsid w:val="009B628A"/>
    <w:rsid w:val="009B6DFC"/>
    <w:rsid w:val="009B6FBE"/>
    <w:rsid w:val="009B73B8"/>
    <w:rsid w:val="009C0008"/>
    <w:rsid w:val="009C1E8E"/>
    <w:rsid w:val="009C274B"/>
    <w:rsid w:val="009C2A8E"/>
    <w:rsid w:val="009C3AE3"/>
    <w:rsid w:val="009C3DEF"/>
    <w:rsid w:val="009C43F7"/>
    <w:rsid w:val="009C5163"/>
    <w:rsid w:val="009C53AB"/>
    <w:rsid w:val="009C5B36"/>
    <w:rsid w:val="009C6C04"/>
    <w:rsid w:val="009D2B7D"/>
    <w:rsid w:val="009D3332"/>
    <w:rsid w:val="009D337E"/>
    <w:rsid w:val="009D41C5"/>
    <w:rsid w:val="009D4BFD"/>
    <w:rsid w:val="009D4CA4"/>
    <w:rsid w:val="009D51C7"/>
    <w:rsid w:val="009D5A07"/>
    <w:rsid w:val="009D5E3D"/>
    <w:rsid w:val="009D6BBB"/>
    <w:rsid w:val="009D6F1D"/>
    <w:rsid w:val="009D7957"/>
    <w:rsid w:val="009E1226"/>
    <w:rsid w:val="009E1352"/>
    <w:rsid w:val="009E146E"/>
    <w:rsid w:val="009E14F5"/>
    <w:rsid w:val="009E2A80"/>
    <w:rsid w:val="009E2D32"/>
    <w:rsid w:val="009E32A3"/>
    <w:rsid w:val="009E4020"/>
    <w:rsid w:val="009E4384"/>
    <w:rsid w:val="009E44DE"/>
    <w:rsid w:val="009E47D4"/>
    <w:rsid w:val="009E4E07"/>
    <w:rsid w:val="009E5217"/>
    <w:rsid w:val="009E525C"/>
    <w:rsid w:val="009E602A"/>
    <w:rsid w:val="009E6074"/>
    <w:rsid w:val="009E6558"/>
    <w:rsid w:val="009E6A70"/>
    <w:rsid w:val="009E76E2"/>
    <w:rsid w:val="009E7CE7"/>
    <w:rsid w:val="009E7D9B"/>
    <w:rsid w:val="009E7E2A"/>
    <w:rsid w:val="009F0D20"/>
    <w:rsid w:val="009F151C"/>
    <w:rsid w:val="009F16C8"/>
    <w:rsid w:val="009F20A6"/>
    <w:rsid w:val="009F22B2"/>
    <w:rsid w:val="009F2731"/>
    <w:rsid w:val="009F2DA9"/>
    <w:rsid w:val="009F2FAE"/>
    <w:rsid w:val="009F2FBC"/>
    <w:rsid w:val="009F3255"/>
    <w:rsid w:val="009F33F0"/>
    <w:rsid w:val="009F3C02"/>
    <w:rsid w:val="009F3FD1"/>
    <w:rsid w:val="009F42D4"/>
    <w:rsid w:val="009F4319"/>
    <w:rsid w:val="009F4CA7"/>
    <w:rsid w:val="009F4F9F"/>
    <w:rsid w:val="009F524F"/>
    <w:rsid w:val="009F643B"/>
    <w:rsid w:val="009F64A4"/>
    <w:rsid w:val="009F7DD6"/>
    <w:rsid w:val="009F7E47"/>
    <w:rsid w:val="009F7F04"/>
    <w:rsid w:val="00A006D7"/>
    <w:rsid w:val="00A01372"/>
    <w:rsid w:val="00A027DE"/>
    <w:rsid w:val="00A02B4D"/>
    <w:rsid w:val="00A02CD7"/>
    <w:rsid w:val="00A037CB"/>
    <w:rsid w:val="00A03A8F"/>
    <w:rsid w:val="00A042A9"/>
    <w:rsid w:val="00A04D6C"/>
    <w:rsid w:val="00A06B99"/>
    <w:rsid w:val="00A06E91"/>
    <w:rsid w:val="00A0765E"/>
    <w:rsid w:val="00A07964"/>
    <w:rsid w:val="00A100D9"/>
    <w:rsid w:val="00A10668"/>
    <w:rsid w:val="00A1072A"/>
    <w:rsid w:val="00A1098A"/>
    <w:rsid w:val="00A10D69"/>
    <w:rsid w:val="00A10EC6"/>
    <w:rsid w:val="00A110E2"/>
    <w:rsid w:val="00A11342"/>
    <w:rsid w:val="00A11B69"/>
    <w:rsid w:val="00A12368"/>
    <w:rsid w:val="00A124C1"/>
    <w:rsid w:val="00A13562"/>
    <w:rsid w:val="00A14117"/>
    <w:rsid w:val="00A14215"/>
    <w:rsid w:val="00A14872"/>
    <w:rsid w:val="00A14B1F"/>
    <w:rsid w:val="00A14DA8"/>
    <w:rsid w:val="00A14E7F"/>
    <w:rsid w:val="00A15B99"/>
    <w:rsid w:val="00A15FD9"/>
    <w:rsid w:val="00A16351"/>
    <w:rsid w:val="00A16ED4"/>
    <w:rsid w:val="00A1719B"/>
    <w:rsid w:val="00A209AA"/>
    <w:rsid w:val="00A21296"/>
    <w:rsid w:val="00A21328"/>
    <w:rsid w:val="00A21830"/>
    <w:rsid w:val="00A223CC"/>
    <w:rsid w:val="00A22F51"/>
    <w:rsid w:val="00A23330"/>
    <w:rsid w:val="00A23470"/>
    <w:rsid w:val="00A23A41"/>
    <w:rsid w:val="00A23AB7"/>
    <w:rsid w:val="00A24441"/>
    <w:rsid w:val="00A24C55"/>
    <w:rsid w:val="00A250C1"/>
    <w:rsid w:val="00A255C8"/>
    <w:rsid w:val="00A25E80"/>
    <w:rsid w:val="00A26205"/>
    <w:rsid w:val="00A26700"/>
    <w:rsid w:val="00A27090"/>
    <w:rsid w:val="00A300A8"/>
    <w:rsid w:val="00A30916"/>
    <w:rsid w:val="00A30F2D"/>
    <w:rsid w:val="00A30F86"/>
    <w:rsid w:val="00A31440"/>
    <w:rsid w:val="00A316E8"/>
    <w:rsid w:val="00A31BA9"/>
    <w:rsid w:val="00A31C1D"/>
    <w:rsid w:val="00A33F9F"/>
    <w:rsid w:val="00A3412B"/>
    <w:rsid w:val="00A34391"/>
    <w:rsid w:val="00A346C6"/>
    <w:rsid w:val="00A34BAB"/>
    <w:rsid w:val="00A34C1E"/>
    <w:rsid w:val="00A34D48"/>
    <w:rsid w:val="00A354D2"/>
    <w:rsid w:val="00A35FEE"/>
    <w:rsid w:val="00A36072"/>
    <w:rsid w:val="00A36416"/>
    <w:rsid w:val="00A368AB"/>
    <w:rsid w:val="00A36A1A"/>
    <w:rsid w:val="00A36A51"/>
    <w:rsid w:val="00A36D07"/>
    <w:rsid w:val="00A37248"/>
    <w:rsid w:val="00A37E8C"/>
    <w:rsid w:val="00A4062E"/>
    <w:rsid w:val="00A40640"/>
    <w:rsid w:val="00A41980"/>
    <w:rsid w:val="00A41E86"/>
    <w:rsid w:val="00A42BC6"/>
    <w:rsid w:val="00A4339A"/>
    <w:rsid w:val="00A433B0"/>
    <w:rsid w:val="00A441D4"/>
    <w:rsid w:val="00A448D2"/>
    <w:rsid w:val="00A463AC"/>
    <w:rsid w:val="00A4676E"/>
    <w:rsid w:val="00A4677F"/>
    <w:rsid w:val="00A46A68"/>
    <w:rsid w:val="00A47581"/>
    <w:rsid w:val="00A4796C"/>
    <w:rsid w:val="00A479FA"/>
    <w:rsid w:val="00A47ECA"/>
    <w:rsid w:val="00A47FB0"/>
    <w:rsid w:val="00A50663"/>
    <w:rsid w:val="00A51FA9"/>
    <w:rsid w:val="00A522D1"/>
    <w:rsid w:val="00A5343D"/>
    <w:rsid w:val="00A53C2E"/>
    <w:rsid w:val="00A542D6"/>
    <w:rsid w:val="00A5452C"/>
    <w:rsid w:val="00A547EC"/>
    <w:rsid w:val="00A54817"/>
    <w:rsid w:val="00A55256"/>
    <w:rsid w:val="00A554D1"/>
    <w:rsid w:val="00A5564B"/>
    <w:rsid w:val="00A607F5"/>
    <w:rsid w:val="00A612B4"/>
    <w:rsid w:val="00A613B0"/>
    <w:rsid w:val="00A632F4"/>
    <w:rsid w:val="00A64127"/>
    <w:rsid w:val="00A64AF7"/>
    <w:rsid w:val="00A65623"/>
    <w:rsid w:val="00A65C15"/>
    <w:rsid w:val="00A67A57"/>
    <w:rsid w:val="00A7041C"/>
    <w:rsid w:val="00A70A2F"/>
    <w:rsid w:val="00A70BC0"/>
    <w:rsid w:val="00A70FF4"/>
    <w:rsid w:val="00A71039"/>
    <w:rsid w:val="00A710D8"/>
    <w:rsid w:val="00A72305"/>
    <w:rsid w:val="00A72785"/>
    <w:rsid w:val="00A72859"/>
    <w:rsid w:val="00A729CD"/>
    <w:rsid w:val="00A7318D"/>
    <w:rsid w:val="00A735D0"/>
    <w:rsid w:val="00A742A4"/>
    <w:rsid w:val="00A742BF"/>
    <w:rsid w:val="00A74347"/>
    <w:rsid w:val="00A750A1"/>
    <w:rsid w:val="00A75C99"/>
    <w:rsid w:val="00A76A92"/>
    <w:rsid w:val="00A77397"/>
    <w:rsid w:val="00A777D0"/>
    <w:rsid w:val="00A778B9"/>
    <w:rsid w:val="00A80101"/>
    <w:rsid w:val="00A813A3"/>
    <w:rsid w:val="00A814B1"/>
    <w:rsid w:val="00A817A3"/>
    <w:rsid w:val="00A820D1"/>
    <w:rsid w:val="00A82FB4"/>
    <w:rsid w:val="00A83099"/>
    <w:rsid w:val="00A83800"/>
    <w:rsid w:val="00A8383B"/>
    <w:rsid w:val="00A84ABF"/>
    <w:rsid w:val="00A85560"/>
    <w:rsid w:val="00A856BE"/>
    <w:rsid w:val="00A85A07"/>
    <w:rsid w:val="00A85A14"/>
    <w:rsid w:val="00A866AC"/>
    <w:rsid w:val="00A869EB"/>
    <w:rsid w:val="00A86DBE"/>
    <w:rsid w:val="00A8749A"/>
    <w:rsid w:val="00A87C3B"/>
    <w:rsid w:val="00A90C44"/>
    <w:rsid w:val="00A917E5"/>
    <w:rsid w:val="00A91800"/>
    <w:rsid w:val="00A919FB"/>
    <w:rsid w:val="00A91B93"/>
    <w:rsid w:val="00A92B45"/>
    <w:rsid w:val="00A92E60"/>
    <w:rsid w:val="00A92F57"/>
    <w:rsid w:val="00A93257"/>
    <w:rsid w:val="00A9377C"/>
    <w:rsid w:val="00A94A24"/>
    <w:rsid w:val="00A94F54"/>
    <w:rsid w:val="00A952C9"/>
    <w:rsid w:val="00A958B8"/>
    <w:rsid w:val="00A95948"/>
    <w:rsid w:val="00A963EB"/>
    <w:rsid w:val="00A96560"/>
    <w:rsid w:val="00A96811"/>
    <w:rsid w:val="00A969A9"/>
    <w:rsid w:val="00A96B98"/>
    <w:rsid w:val="00A97043"/>
    <w:rsid w:val="00A977FA"/>
    <w:rsid w:val="00A97DE9"/>
    <w:rsid w:val="00AA0637"/>
    <w:rsid w:val="00AA08AB"/>
    <w:rsid w:val="00AA0DC8"/>
    <w:rsid w:val="00AA1327"/>
    <w:rsid w:val="00AA1394"/>
    <w:rsid w:val="00AA1A76"/>
    <w:rsid w:val="00AA1B31"/>
    <w:rsid w:val="00AA1BFD"/>
    <w:rsid w:val="00AA1EAB"/>
    <w:rsid w:val="00AA2E6D"/>
    <w:rsid w:val="00AA2F05"/>
    <w:rsid w:val="00AA3254"/>
    <w:rsid w:val="00AA39AA"/>
    <w:rsid w:val="00AA479D"/>
    <w:rsid w:val="00AA4BE6"/>
    <w:rsid w:val="00AA51F9"/>
    <w:rsid w:val="00AA538D"/>
    <w:rsid w:val="00AA55ED"/>
    <w:rsid w:val="00AA57EC"/>
    <w:rsid w:val="00AA5E5C"/>
    <w:rsid w:val="00AA6446"/>
    <w:rsid w:val="00AB016E"/>
    <w:rsid w:val="00AB03D9"/>
    <w:rsid w:val="00AB10A1"/>
    <w:rsid w:val="00AB1324"/>
    <w:rsid w:val="00AB1AFA"/>
    <w:rsid w:val="00AB1BF9"/>
    <w:rsid w:val="00AB2970"/>
    <w:rsid w:val="00AB2C53"/>
    <w:rsid w:val="00AB3197"/>
    <w:rsid w:val="00AB31E6"/>
    <w:rsid w:val="00AB3CF0"/>
    <w:rsid w:val="00AB3FCA"/>
    <w:rsid w:val="00AB48CC"/>
    <w:rsid w:val="00AB551B"/>
    <w:rsid w:val="00AB55AD"/>
    <w:rsid w:val="00AB6287"/>
    <w:rsid w:val="00AB6296"/>
    <w:rsid w:val="00AB6371"/>
    <w:rsid w:val="00AB6B4D"/>
    <w:rsid w:val="00AB6EF8"/>
    <w:rsid w:val="00AB6FE1"/>
    <w:rsid w:val="00AB72EE"/>
    <w:rsid w:val="00AB79CD"/>
    <w:rsid w:val="00AB7B4C"/>
    <w:rsid w:val="00AB7C45"/>
    <w:rsid w:val="00AB7CA3"/>
    <w:rsid w:val="00AC026A"/>
    <w:rsid w:val="00AC2596"/>
    <w:rsid w:val="00AC2944"/>
    <w:rsid w:val="00AC35BD"/>
    <w:rsid w:val="00AC3730"/>
    <w:rsid w:val="00AC411B"/>
    <w:rsid w:val="00AC4FFF"/>
    <w:rsid w:val="00AC51B2"/>
    <w:rsid w:val="00AC5B8D"/>
    <w:rsid w:val="00AC66E4"/>
    <w:rsid w:val="00AC6876"/>
    <w:rsid w:val="00AC751C"/>
    <w:rsid w:val="00AC791B"/>
    <w:rsid w:val="00AC7BA1"/>
    <w:rsid w:val="00AD0011"/>
    <w:rsid w:val="00AD0978"/>
    <w:rsid w:val="00AD15D9"/>
    <w:rsid w:val="00AD16C2"/>
    <w:rsid w:val="00AD23CC"/>
    <w:rsid w:val="00AD28E7"/>
    <w:rsid w:val="00AD2D31"/>
    <w:rsid w:val="00AD3064"/>
    <w:rsid w:val="00AD3782"/>
    <w:rsid w:val="00AD3885"/>
    <w:rsid w:val="00AD3C64"/>
    <w:rsid w:val="00AD550C"/>
    <w:rsid w:val="00AD5FFF"/>
    <w:rsid w:val="00AD6C2E"/>
    <w:rsid w:val="00AD6D7B"/>
    <w:rsid w:val="00AD7A38"/>
    <w:rsid w:val="00AD7E52"/>
    <w:rsid w:val="00AE1144"/>
    <w:rsid w:val="00AE1198"/>
    <w:rsid w:val="00AE1539"/>
    <w:rsid w:val="00AE2523"/>
    <w:rsid w:val="00AE27DE"/>
    <w:rsid w:val="00AE2F4F"/>
    <w:rsid w:val="00AE30B0"/>
    <w:rsid w:val="00AE3F1F"/>
    <w:rsid w:val="00AE403F"/>
    <w:rsid w:val="00AE4C2F"/>
    <w:rsid w:val="00AE614F"/>
    <w:rsid w:val="00AE70AC"/>
    <w:rsid w:val="00AE7445"/>
    <w:rsid w:val="00AE765C"/>
    <w:rsid w:val="00AE7D38"/>
    <w:rsid w:val="00AE7D7D"/>
    <w:rsid w:val="00AF0A74"/>
    <w:rsid w:val="00AF0ABD"/>
    <w:rsid w:val="00AF155E"/>
    <w:rsid w:val="00AF23D8"/>
    <w:rsid w:val="00AF25B6"/>
    <w:rsid w:val="00AF355F"/>
    <w:rsid w:val="00AF370D"/>
    <w:rsid w:val="00AF377F"/>
    <w:rsid w:val="00AF3F4D"/>
    <w:rsid w:val="00AF3FAD"/>
    <w:rsid w:val="00AF453C"/>
    <w:rsid w:val="00AF492C"/>
    <w:rsid w:val="00AF52E7"/>
    <w:rsid w:val="00AF5930"/>
    <w:rsid w:val="00AF627A"/>
    <w:rsid w:val="00AF662A"/>
    <w:rsid w:val="00AF71AB"/>
    <w:rsid w:val="00AF7A46"/>
    <w:rsid w:val="00AF7A9A"/>
    <w:rsid w:val="00B01320"/>
    <w:rsid w:val="00B01998"/>
    <w:rsid w:val="00B02432"/>
    <w:rsid w:val="00B027C1"/>
    <w:rsid w:val="00B027EC"/>
    <w:rsid w:val="00B02E19"/>
    <w:rsid w:val="00B03755"/>
    <w:rsid w:val="00B03BA0"/>
    <w:rsid w:val="00B04550"/>
    <w:rsid w:val="00B046C7"/>
    <w:rsid w:val="00B04B55"/>
    <w:rsid w:val="00B04FBF"/>
    <w:rsid w:val="00B06DA0"/>
    <w:rsid w:val="00B0759A"/>
    <w:rsid w:val="00B07779"/>
    <w:rsid w:val="00B101B9"/>
    <w:rsid w:val="00B105B2"/>
    <w:rsid w:val="00B1070F"/>
    <w:rsid w:val="00B1079B"/>
    <w:rsid w:val="00B10F9B"/>
    <w:rsid w:val="00B10FEE"/>
    <w:rsid w:val="00B11E7D"/>
    <w:rsid w:val="00B12C35"/>
    <w:rsid w:val="00B133DA"/>
    <w:rsid w:val="00B13682"/>
    <w:rsid w:val="00B139D2"/>
    <w:rsid w:val="00B1405F"/>
    <w:rsid w:val="00B141F4"/>
    <w:rsid w:val="00B14233"/>
    <w:rsid w:val="00B14F15"/>
    <w:rsid w:val="00B1515B"/>
    <w:rsid w:val="00B159D4"/>
    <w:rsid w:val="00B15D09"/>
    <w:rsid w:val="00B160BC"/>
    <w:rsid w:val="00B160D4"/>
    <w:rsid w:val="00B1615D"/>
    <w:rsid w:val="00B16252"/>
    <w:rsid w:val="00B177AB"/>
    <w:rsid w:val="00B17D03"/>
    <w:rsid w:val="00B205AA"/>
    <w:rsid w:val="00B20D72"/>
    <w:rsid w:val="00B2122A"/>
    <w:rsid w:val="00B214AD"/>
    <w:rsid w:val="00B21803"/>
    <w:rsid w:val="00B21CDC"/>
    <w:rsid w:val="00B227C3"/>
    <w:rsid w:val="00B22C1E"/>
    <w:rsid w:val="00B22EE3"/>
    <w:rsid w:val="00B23BEB"/>
    <w:rsid w:val="00B24357"/>
    <w:rsid w:val="00B26428"/>
    <w:rsid w:val="00B264A6"/>
    <w:rsid w:val="00B26867"/>
    <w:rsid w:val="00B277A2"/>
    <w:rsid w:val="00B31092"/>
    <w:rsid w:val="00B3131D"/>
    <w:rsid w:val="00B322A0"/>
    <w:rsid w:val="00B32AB6"/>
    <w:rsid w:val="00B32BD8"/>
    <w:rsid w:val="00B335BF"/>
    <w:rsid w:val="00B33655"/>
    <w:rsid w:val="00B34384"/>
    <w:rsid w:val="00B34AAD"/>
    <w:rsid w:val="00B34E9E"/>
    <w:rsid w:val="00B3632A"/>
    <w:rsid w:val="00B37549"/>
    <w:rsid w:val="00B401A2"/>
    <w:rsid w:val="00B40483"/>
    <w:rsid w:val="00B40DFE"/>
    <w:rsid w:val="00B411AC"/>
    <w:rsid w:val="00B411D0"/>
    <w:rsid w:val="00B412AC"/>
    <w:rsid w:val="00B41780"/>
    <w:rsid w:val="00B42978"/>
    <w:rsid w:val="00B42DD2"/>
    <w:rsid w:val="00B43B56"/>
    <w:rsid w:val="00B44621"/>
    <w:rsid w:val="00B4468E"/>
    <w:rsid w:val="00B448B5"/>
    <w:rsid w:val="00B44AE4"/>
    <w:rsid w:val="00B450CA"/>
    <w:rsid w:val="00B463C5"/>
    <w:rsid w:val="00B46696"/>
    <w:rsid w:val="00B476BC"/>
    <w:rsid w:val="00B477CF"/>
    <w:rsid w:val="00B47DF1"/>
    <w:rsid w:val="00B47FF4"/>
    <w:rsid w:val="00B502F1"/>
    <w:rsid w:val="00B50592"/>
    <w:rsid w:val="00B505B6"/>
    <w:rsid w:val="00B51769"/>
    <w:rsid w:val="00B519E7"/>
    <w:rsid w:val="00B51ADD"/>
    <w:rsid w:val="00B51C61"/>
    <w:rsid w:val="00B51C62"/>
    <w:rsid w:val="00B51D2E"/>
    <w:rsid w:val="00B51D7F"/>
    <w:rsid w:val="00B51E27"/>
    <w:rsid w:val="00B53092"/>
    <w:rsid w:val="00B5311D"/>
    <w:rsid w:val="00B537B9"/>
    <w:rsid w:val="00B537D4"/>
    <w:rsid w:val="00B53E13"/>
    <w:rsid w:val="00B54013"/>
    <w:rsid w:val="00B54066"/>
    <w:rsid w:val="00B54465"/>
    <w:rsid w:val="00B545FE"/>
    <w:rsid w:val="00B54B9C"/>
    <w:rsid w:val="00B54F39"/>
    <w:rsid w:val="00B5500C"/>
    <w:rsid w:val="00B5529A"/>
    <w:rsid w:val="00B554F0"/>
    <w:rsid w:val="00B5588A"/>
    <w:rsid w:val="00B56A1F"/>
    <w:rsid w:val="00B56EEA"/>
    <w:rsid w:val="00B6019C"/>
    <w:rsid w:val="00B60643"/>
    <w:rsid w:val="00B609E6"/>
    <w:rsid w:val="00B61A13"/>
    <w:rsid w:val="00B61DD4"/>
    <w:rsid w:val="00B621FC"/>
    <w:rsid w:val="00B630D0"/>
    <w:rsid w:val="00B639E5"/>
    <w:rsid w:val="00B63B5F"/>
    <w:rsid w:val="00B640E7"/>
    <w:rsid w:val="00B65AF9"/>
    <w:rsid w:val="00B664B5"/>
    <w:rsid w:val="00B671BD"/>
    <w:rsid w:val="00B70E62"/>
    <w:rsid w:val="00B72479"/>
    <w:rsid w:val="00B72A9F"/>
    <w:rsid w:val="00B72CA5"/>
    <w:rsid w:val="00B731D3"/>
    <w:rsid w:val="00B73C38"/>
    <w:rsid w:val="00B73E50"/>
    <w:rsid w:val="00B74453"/>
    <w:rsid w:val="00B75024"/>
    <w:rsid w:val="00B768ED"/>
    <w:rsid w:val="00B76A39"/>
    <w:rsid w:val="00B76C46"/>
    <w:rsid w:val="00B77674"/>
    <w:rsid w:val="00B779F2"/>
    <w:rsid w:val="00B77CBE"/>
    <w:rsid w:val="00B80314"/>
    <w:rsid w:val="00B80415"/>
    <w:rsid w:val="00B80573"/>
    <w:rsid w:val="00B80BD2"/>
    <w:rsid w:val="00B814E2"/>
    <w:rsid w:val="00B82D9A"/>
    <w:rsid w:val="00B834D4"/>
    <w:rsid w:val="00B843C0"/>
    <w:rsid w:val="00B8457B"/>
    <w:rsid w:val="00B8467F"/>
    <w:rsid w:val="00B853F2"/>
    <w:rsid w:val="00B8563F"/>
    <w:rsid w:val="00B85644"/>
    <w:rsid w:val="00B85694"/>
    <w:rsid w:val="00B860CD"/>
    <w:rsid w:val="00B86E53"/>
    <w:rsid w:val="00B87C6F"/>
    <w:rsid w:val="00B9041F"/>
    <w:rsid w:val="00B9068B"/>
    <w:rsid w:val="00B90A16"/>
    <w:rsid w:val="00B90E1E"/>
    <w:rsid w:val="00B91469"/>
    <w:rsid w:val="00B91A34"/>
    <w:rsid w:val="00B91EE9"/>
    <w:rsid w:val="00B92318"/>
    <w:rsid w:val="00B930B6"/>
    <w:rsid w:val="00B939F3"/>
    <w:rsid w:val="00B94A95"/>
    <w:rsid w:val="00B95CE7"/>
    <w:rsid w:val="00B9619C"/>
    <w:rsid w:val="00B9658F"/>
    <w:rsid w:val="00B96B09"/>
    <w:rsid w:val="00B96CEF"/>
    <w:rsid w:val="00B97EAB"/>
    <w:rsid w:val="00BA0055"/>
    <w:rsid w:val="00BA08B3"/>
    <w:rsid w:val="00BA0A2A"/>
    <w:rsid w:val="00BA0C8A"/>
    <w:rsid w:val="00BA0F97"/>
    <w:rsid w:val="00BA1146"/>
    <w:rsid w:val="00BA13DA"/>
    <w:rsid w:val="00BA20A8"/>
    <w:rsid w:val="00BA3298"/>
    <w:rsid w:val="00BA360B"/>
    <w:rsid w:val="00BA3970"/>
    <w:rsid w:val="00BA3CCC"/>
    <w:rsid w:val="00BA4F6C"/>
    <w:rsid w:val="00BA4FAC"/>
    <w:rsid w:val="00BA503A"/>
    <w:rsid w:val="00BA6455"/>
    <w:rsid w:val="00BA6C69"/>
    <w:rsid w:val="00BA729F"/>
    <w:rsid w:val="00BA7877"/>
    <w:rsid w:val="00BA7C58"/>
    <w:rsid w:val="00BB0053"/>
    <w:rsid w:val="00BB03B4"/>
    <w:rsid w:val="00BB059B"/>
    <w:rsid w:val="00BB0E53"/>
    <w:rsid w:val="00BB1489"/>
    <w:rsid w:val="00BB24A1"/>
    <w:rsid w:val="00BB24F3"/>
    <w:rsid w:val="00BB2634"/>
    <w:rsid w:val="00BB2BB9"/>
    <w:rsid w:val="00BB31E7"/>
    <w:rsid w:val="00BB32BB"/>
    <w:rsid w:val="00BB364F"/>
    <w:rsid w:val="00BB3726"/>
    <w:rsid w:val="00BB396E"/>
    <w:rsid w:val="00BB4CA1"/>
    <w:rsid w:val="00BB4E15"/>
    <w:rsid w:val="00BB63F6"/>
    <w:rsid w:val="00BB73CF"/>
    <w:rsid w:val="00BB7CBB"/>
    <w:rsid w:val="00BC07A3"/>
    <w:rsid w:val="00BC1D01"/>
    <w:rsid w:val="00BC23FA"/>
    <w:rsid w:val="00BC2B69"/>
    <w:rsid w:val="00BC31E4"/>
    <w:rsid w:val="00BC3240"/>
    <w:rsid w:val="00BC43CB"/>
    <w:rsid w:val="00BC4667"/>
    <w:rsid w:val="00BC4721"/>
    <w:rsid w:val="00BC6218"/>
    <w:rsid w:val="00BC66D5"/>
    <w:rsid w:val="00BC7056"/>
    <w:rsid w:val="00BC7A84"/>
    <w:rsid w:val="00BD1B2A"/>
    <w:rsid w:val="00BD27BC"/>
    <w:rsid w:val="00BD379C"/>
    <w:rsid w:val="00BD40CC"/>
    <w:rsid w:val="00BD4F22"/>
    <w:rsid w:val="00BD56D0"/>
    <w:rsid w:val="00BD5AED"/>
    <w:rsid w:val="00BD5D28"/>
    <w:rsid w:val="00BD6AD0"/>
    <w:rsid w:val="00BD6BEA"/>
    <w:rsid w:val="00BD6E61"/>
    <w:rsid w:val="00BD6E91"/>
    <w:rsid w:val="00BD78C1"/>
    <w:rsid w:val="00BD7BEF"/>
    <w:rsid w:val="00BE050C"/>
    <w:rsid w:val="00BE0B16"/>
    <w:rsid w:val="00BE17B3"/>
    <w:rsid w:val="00BE19A6"/>
    <w:rsid w:val="00BE1A05"/>
    <w:rsid w:val="00BE1BA2"/>
    <w:rsid w:val="00BE2484"/>
    <w:rsid w:val="00BE2E30"/>
    <w:rsid w:val="00BE31C9"/>
    <w:rsid w:val="00BE3381"/>
    <w:rsid w:val="00BE36F4"/>
    <w:rsid w:val="00BE3F93"/>
    <w:rsid w:val="00BE4C4C"/>
    <w:rsid w:val="00BE6B77"/>
    <w:rsid w:val="00BE7086"/>
    <w:rsid w:val="00BE7172"/>
    <w:rsid w:val="00BF0532"/>
    <w:rsid w:val="00BF0834"/>
    <w:rsid w:val="00BF0B1B"/>
    <w:rsid w:val="00BF0B5C"/>
    <w:rsid w:val="00BF1E6F"/>
    <w:rsid w:val="00BF2B1F"/>
    <w:rsid w:val="00BF3F53"/>
    <w:rsid w:val="00BF447D"/>
    <w:rsid w:val="00BF4946"/>
    <w:rsid w:val="00BF4F82"/>
    <w:rsid w:val="00BF5008"/>
    <w:rsid w:val="00BF5D85"/>
    <w:rsid w:val="00BF5FC8"/>
    <w:rsid w:val="00BF6825"/>
    <w:rsid w:val="00BF6D3C"/>
    <w:rsid w:val="00BF746D"/>
    <w:rsid w:val="00BF785F"/>
    <w:rsid w:val="00BF78B5"/>
    <w:rsid w:val="00C0103E"/>
    <w:rsid w:val="00C01110"/>
    <w:rsid w:val="00C01C10"/>
    <w:rsid w:val="00C02458"/>
    <w:rsid w:val="00C025BF"/>
    <w:rsid w:val="00C02FE0"/>
    <w:rsid w:val="00C03D0B"/>
    <w:rsid w:val="00C03FDD"/>
    <w:rsid w:val="00C0461A"/>
    <w:rsid w:val="00C04A28"/>
    <w:rsid w:val="00C04F06"/>
    <w:rsid w:val="00C05142"/>
    <w:rsid w:val="00C05A09"/>
    <w:rsid w:val="00C05DFE"/>
    <w:rsid w:val="00C06C73"/>
    <w:rsid w:val="00C0702A"/>
    <w:rsid w:val="00C07131"/>
    <w:rsid w:val="00C0714D"/>
    <w:rsid w:val="00C07847"/>
    <w:rsid w:val="00C078A2"/>
    <w:rsid w:val="00C07BF6"/>
    <w:rsid w:val="00C109C3"/>
    <w:rsid w:val="00C11347"/>
    <w:rsid w:val="00C118C6"/>
    <w:rsid w:val="00C119AB"/>
    <w:rsid w:val="00C11D41"/>
    <w:rsid w:val="00C12B8E"/>
    <w:rsid w:val="00C13D49"/>
    <w:rsid w:val="00C14175"/>
    <w:rsid w:val="00C14668"/>
    <w:rsid w:val="00C14F63"/>
    <w:rsid w:val="00C1579D"/>
    <w:rsid w:val="00C157F8"/>
    <w:rsid w:val="00C159C2"/>
    <w:rsid w:val="00C16030"/>
    <w:rsid w:val="00C164D0"/>
    <w:rsid w:val="00C16CC8"/>
    <w:rsid w:val="00C16D2B"/>
    <w:rsid w:val="00C16DDC"/>
    <w:rsid w:val="00C16DEE"/>
    <w:rsid w:val="00C17BDB"/>
    <w:rsid w:val="00C17C40"/>
    <w:rsid w:val="00C17E72"/>
    <w:rsid w:val="00C17EFF"/>
    <w:rsid w:val="00C20552"/>
    <w:rsid w:val="00C20658"/>
    <w:rsid w:val="00C2089E"/>
    <w:rsid w:val="00C20C8E"/>
    <w:rsid w:val="00C20D31"/>
    <w:rsid w:val="00C20FF0"/>
    <w:rsid w:val="00C213BB"/>
    <w:rsid w:val="00C21686"/>
    <w:rsid w:val="00C21B5C"/>
    <w:rsid w:val="00C22608"/>
    <w:rsid w:val="00C22BED"/>
    <w:rsid w:val="00C24153"/>
    <w:rsid w:val="00C242B6"/>
    <w:rsid w:val="00C24671"/>
    <w:rsid w:val="00C249E6"/>
    <w:rsid w:val="00C25922"/>
    <w:rsid w:val="00C25D3B"/>
    <w:rsid w:val="00C263A8"/>
    <w:rsid w:val="00C306CC"/>
    <w:rsid w:val="00C31F93"/>
    <w:rsid w:val="00C32291"/>
    <w:rsid w:val="00C3271A"/>
    <w:rsid w:val="00C3339B"/>
    <w:rsid w:val="00C334B5"/>
    <w:rsid w:val="00C334FA"/>
    <w:rsid w:val="00C336C5"/>
    <w:rsid w:val="00C33A93"/>
    <w:rsid w:val="00C33ACB"/>
    <w:rsid w:val="00C33C11"/>
    <w:rsid w:val="00C33D41"/>
    <w:rsid w:val="00C33E8D"/>
    <w:rsid w:val="00C340E5"/>
    <w:rsid w:val="00C3468D"/>
    <w:rsid w:val="00C351AA"/>
    <w:rsid w:val="00C35432"/>
    <w:rsid w:val="00C37919"/>
    <w:rsid w:val="00C40621"/>
    <w:rsid w:val="00C41691"/>
    <w:rsid w:val="00C41A6A"/>
    <w:rsid w:val="00C420D6"/>
    <w:rsid w:val="00C421AD"/>
    <w:rsid w:val="00C42372"/>
    <w:rsid w:val="00C42B30"/>
    <w:rsid w:val="00C42CEB"/>
    <w:rsid w:val="00C43AFC"/>
    <w:rsid w:val="00C44BB7"/>
    <w:rsid w:val="00C457AC"/>
    <w:rsid w:val="00C4635D"/>
    <w:rsid w:val="00C46B7A"/>
    <w:rsid w:val="00C46F28"/>
    <w:rsid w:val="00C47D5C"/>
    <w:rsid w:val="00C47F6F"/>
    <w:rsid w:val="00C50894"/>
    <w:rsid w:val="00C51221"/>
    <w:rsid w:val="00C52205"/>
    <w:rsid w:val="00C52A69"/>
    <w:rsid w:val="00C52B29"/>
    <w:rsid w:val="00C52FD4"/>
    <w:rsid w:val="00C53161"/>
    <w:rsid w:val="00C533DB"/>
    <w:rsid w:val="00C5342D"/>
    <w:rsid w:val="00C538D9"/>
    <w:rsid w:val="00C538EE"/>
    <w:rsid w:val="00C53EE2"/>
    <w:rsid w:val="00C5461A"/>
    <w:rsid w:val="00C54A16"/>
    <w:rsid w:val="00C54A9B"/>
    <w:rsid w:val="00C54D19"/>
    <w:rsid w:val="00C550D3"/>
    <w:rsid w:val="00C55BA1"/>
    <w:rsid w:val="00C57347"/>
    <w:rsid w:val="00C574C6"/>
    <w:rsid w:val="00C5755F"/>
    <w:rsid w:val="00C575B7"/>
    <w:rsid w:val="00C60656"/>
    <w:rsid w:val="00C608A3"/>
    <w:rsid w:val="00C6190E"/>
    <w:rsid w:val="00C6228B"/>
    <w:rsid w:val="00C6246E"/>
    <w:rsid w:val="00C62C63"/>
    <w:rsid w:val="00C637F8"/>
    <w:rsid w:val="00C63A7D"/>
    <w:rsid w:val="00C64547"/>
    <w:rsid w:val="00C64C07"/>
    <w:rsid w:val="00C64EEB"/>
    <w:rsid w:val="00C6519F"/>
    <w:rsid w:val="00C651F6"/>
    <w:rsid w:val="00C659EA"/>
    <w:rsid w:val="00C66159"/>
    <w:rsid w:val="00C667CD"/>
    <w:rsid w:val="00C66D74"/>
    <w:rsid w:val="00C66E74"/>
    <w:rsid w:val="00C66F9D"/>
    <w:rsid w:val="00C67B14"/>
    <w:rsid w:val="00C70098"/>
    <w:rsid w:val="00C70658"/>
    <w:rsid w:val="00C70EC7"/>
    <w:rsid w:val="00C715C0"/>
    <w:rsid w:val="00C71B8D"/>
    <w:rsid w:val="00C72935"/>
    <w:rsid w:val="00C7323E"/>
    <w:rsid w:val="00C7341E"/>
    <w:rsid w:val="00C735F4"/>
    <w:rsid w:val="00C73DB0"/>
    <w:rsid w:val="00C74573"/>
    <w:rsid w:val="00C758D2"/>
    <w:rsid w:val="00C75FC5"/>
    <w:rsid w:val="00C76778"/>
    <w:rsid w:val="00C76BF6"/>
    <w:rsid w:val="00C770AA"/>
    <w:rsid w:val="00C776D2"/>
    <w:rsid w:val="00C77997"/>
    <w:rsid w:val="00C77B3E"/>
    <w:rsid w:val="00C77DBD"/>
    <w:rsid w:val="00C80238"/>
    <w:rsid w:val="00C80271"/>
    <w:rsid w:val="00C804EC"/>
    <w:rsid w:val="00C80759"/>
    <w:rsid w:val="00C807D3"/>
    <w:rsid w:val="00C808C8"/>
    <w:rsid w:val="00C814B8"/>
    <w:rsid w:val="00C827AE"/>
    <w:rsid w:val="00C83265"/>
    <w:rsid w:val="00C83767"/>
    <w:rsid w:val="00C84A05"/>
    <w:rsid w:val="00C84BE8"/>
    <w:rsid w:val="00C84C03"/>
    <w:rsid w:val="00C84D6B"/>
    <w:rsid w:val="00C85967"/>
    <w:rsid w:val="00C8638B"/>
    <w:rsid w:val="00C86B1A"/>
    <w:rsid w:val="00C86E80"/>
    <w:rsid w:val="00C87A51"/>
    <w:rsid w:val="00C87B14"/>
    <w:rsid w:val="00C90E11"/>
    <w:rsid w:val="00C912AB"/>
    <w:rsid w:val="00C91DDA"/>
    <w:rsid w:val="00C91E10"/>
    <w:rsid w:val="00C94292"/>
    <w:rsid w:val="00C96CF5"/>
    <w:rsid w:val="00CA1AEC"/>
    <w:rsid w:val="00CA1E72"/>
    <w:rsid w:val="00CA261F"/>
    <w:rsid w:val="00CA29D7"/>
    <w:rsid w:val="00CA29DF"/>
    <w:rsid w:val="00CA2C13"/>
    <w:rsid w:val="00CA407B"/>
    <w:rsid w:val="00CA448D"/>
    <w:rsid w:val="00CA4613"/>
    <w:rsid w:val="00CA50D9"/>
    <w:rsid w:val="00CA578F"/>
    <w:rsid w:val="00CA5F84"/>
    <w:rsid w:val="00CA64DE"/>
    <w:rsid w:val="00CA68E0"/>
    <w:rsid w:val="00CA7157"/>
    <w:rsid w:val="00CA736B"/>
    <w:rsid w:val="00CB0391"/>
    <w:rsid w:val="00CB0AB8"/>
    <w:rsid w:val="00CB0D4A"/>
    <w:rsid w:val="00CB134B"/>
    <w:rsid w:val="00CB1EF2"/>
    <w:rsid w:val="00CB25A0"/>
    <w:rsid w:val="00CB3A11"/>
    <w:rsid w:val="00CB4227"/>
    <w:rsid w:val="00CB471D"/>
    <w:rsid w:val="00CB538F"/>
    <w:rsid w:val="00CB59E9"/>
    <w:rsid w:val="00CB6593"/>
    <w:rsid w:val="00CB65BA"/>
    <w:rsid w:val="00CB664A"/>
    <w:rsid w:val="00CB6795"/>
    <w:rsid w:val="00CB7267"/>
    <w:rsid w:val="00CB72C5"/>
    <w:rsid w:val="00CB75C5"/>
    <w:rsid w:val="00CB7EB4"/>
    <w:rsid w:val="00CC0233"/>
    <w:rsid w:val="00CC0654"/>
    <w:rsid w:val="00CC0B15"/>
    <w:rsid w:val="00CC1048"/>
    <w:rsid w:val="00CC1777"/>
    <w:rsid w:val="00CC18B8"/>
    <w:rsid w:val="00CC3402"/>
    <w:rsid w:val="00CC3829"/>
    <w:rsid w:val="00CC3AFC"/>
    <w:rsid w:val="00CC4A29"/>
    <w:rsid w:val="00CC5C74"/>
    <w:rsid w:val="00CC5C80"/>
    <w:rsid w:val="00CD00AB"/>
    <w:rsid w:val="00CD089A"/>
    <w:rsid w:val="00CD1214"/>
    <w:rsid w:val="00CD13AA"/>
    <w:rsid w:val="00CD15EC"/>
    <w:rsid w:val="00CD1B37"/>
    <w:rsid w:val="00CD1D81"/>
    <w:rsid w:val="00CD26DE"/>
    <w:rsid w:val="00CD2A36"/>
    <w:rsid w:val="00CD325C"/>
    <w:rsid w:val="00CD3365"/>
    <w:rsid w:val="00CD35FF"/>
    <w:rsid w:val="00CD39BC"/>
    <w:rsid w:val="00CD4C16"/>
    <w:rsid w:val="00CD4F7C"/>
    <w:rsid w:val="00CD5244"/>
    <w:rsid w:val="00CD52EF"/>
    <w:rsid w:val="00CD53B2"/>
    <w:rsid w:val="00CD580B"/>
    <w:rsid w:val="00CD64E9"/>
    <w:rsid w:val="00CD6E40"/>
    <w:rsid w:val="00CD7123"/>
    <w:rsid w:val="00CD7188"/>
    <w:rsid w:val="00CD7A6E"/>
    <w:rsid w:val="00CD7C55"/>
    <w:rsid w:val="00CE05DF"/>
    <w:rsid w:val="00CE1124"/>
    <w:rsid w:val="00CE1EAD"/>
    <w:rsid w:val="00CE21B6"/>
    <w:rsid w:val="00CE2C89"/>
    <w:rsid w:val="00CE32E6"/>
    <w:rsid w:val="00CE3C3B"/>
    <w:rsid w:val="00CE4390"/>
    <w:rsid w:val="00CE6401"/>
    <w:rsid w:val="00CE71B9"/>
    <w:rsid w:val="00CE7418"/>
    <w:rsid w:val="00CE7930"/>
    <w:rsid w:val="00CE7B47"/>
    <w:rsid w:val="00CE7F21"/>
    <w:rsid w:val="00CE7F4B"/>
    <w:rsid w:val="00CF0BF3"/>
    <w:rsid w:val="00CF14F8"/>
    <w:rsid w:val="00CF1C12"/>
    <w:rsid w:val="00CF2CDD"/>
    <w:rsid w:val="00CF3ADF"/>
    <w:rsid w:val="00CF4FD3"/>
    <w:rsid w:val="00CF525E"/>
    <w:rsid w:val="00CF536E"/>
    <w:rsid w:val="00CF5FD3"/>
    <w:rsid w:val="00CF67F7"/>
    <w:rsid w:val="00CF698F"/>
    <w:rsid w:val="00CF6CB1"/>
    <w:rsid w:val="00CF7513"/>
    <w:rsid w:val="00CF77D5"/>
    <w:rsid w:val="00CF788A"/>
    <w:rsid w:val="00CF7D7C"/>
    <w:rsid w:val="00D003FC"/>
    <w:rsid w:val="00D00C2C"/>
    <w:rsid w:val="00D0100F"/>
    <w:rsid w:val="00D01314"/>
    <w:rsid w:val="00D02455"/>
    <w:rsid w:val="00D02792"/>
    <w:rsid w:val="00D028A8"/>
    <w:rsid w:val="00D02CE2"/>
    <w:rsid w:val="00D02DA5"/>
    <w:rsid w:val="00D03428"/>
    <w:rsid w:val="00D03441"/>
    <w:rsid w:val="00D03EB1"/>
    <w:rsid w:val="00D053B4"/>
    <w:rsid w:val="00D055D4"/>
    <w:rsid w:val="00D05B15"/>
    <w:rsid w:val="00D0654D"/>
    <w:rsid w:val="00D06676"/>
    <w:rsid w:val="00D069D1"/>
    <w:rsid w:val="00D06BEF"/>
    <w:rsid w:val="00D07767"/>
    <w:rsid w:val="00D07C8F"/>
    <w:rsid w:val="00D07D16"/>
    <w:rsid w:val="00D10FB0"/>
    <w:rsid w:val="00D1153A"/>
    <w:rsid w:val="00D1154A"/>
    <w:rsid w:val="00D11E9B"/>
    <w:rsid w:val="00D12472"/>
    <w:rsid w:val="00D14565"/>
    <w:rsid w:val="00D1513A"/>
    <w:rsid w:val="00D161E8"/>
    <w:rsid w:val="00D163C3"/>
    <w:rsid w:val="00D1668A"/>
    <w:rsid w:val="00D16AE6"/>
    <w:rsid w:val="00D16B63"/>
    <w:rsid w:val="00D17150"/>
    <w:rsid w:val="00D17B51"/>
    <w:rsid w:val="00D22992"/>
    <w:rsid w:val="00D23156"/>
    <w:rsid w:val="00D231F0"/>
    <w:rsid w:val="00D23EA3"/>
    <w:rsid w:val="00D242D7"/>
    <w:rsid w:val="00D24594"/>
    <w:rsid w:val="00D245F8"/>
    <w:rsid w:val="00D264D4"/>
    <w:rsid w:val="00D269BF"/>
    <w:rsid w:val="00D26B5B"/>
    <w:rsid w:val="00D27357"/>
    <w:rsid w:val="00D274AD"/>
    <w:rsid w:val="00D301DA"/>
    <w:rsid w:val="00D30EA2"/>
    <w:rsid w:val="00D31402"/>
    <w:rsid w:val="00D3156A"/>
    <w:rsid w:val="00D31A53"/>
    <w:rsid w:val="00D328A7"/>
    <w:rsid w:val="00D32AE3"/>
    <w:rsid w:val="00D33C87"/>
    <w:rsid w:val="00D33EBF"/>
    <w:rsid w:val="00D342D0"/>
    <w:rsid w:val="00D34703"/>
    <w:rsid w:val="00D3538B"/>
    <w:rsid w:val="00D356FB"/>
    <w:rsid w:val="00D3687D"/>
    <w:rsid w:val="00D36C78"/>
    <w:rsid w:val="00D36E43"/>
    <w:rsid w:val="00D3735D"/>
    <w:rsid w:val="00D37C0D"/>
    <w:rsid w:val="00D4196D"/>
    <w:rsid w:val="00D42502"/>
    <w:rsid w:val="00D434EC"/>
    <w:rsid w:val="00D44FA9"/>
    <w:rsid w:val="00D45420"/>
    <w:rsid w:val="00D4550F"/>
    <w:rsid w:val="00D45AD9"/>
    <w:rsid w:val="00D46A1A"/>
    <w:rsid w:val="00D4744B"/>
    <w:rsid w:val="00D478E4"/>
    <w:rsid w:val="00D50648"/>
    <w:rsid w:val="00D51786"/>
    <w:rsid w:val="00D519A9"/>
    <w:rsid w:val="00D51CC3"/>
    <w:rsid w:val="00D5288D"/>
    <w:rsid w:val="00D52A4A"/>
    <w:rsid w:val="00D52C38"/>
    <w:rsid w:val="00D52D48"/>
    <w:rsid w:val="00D53445"/>
    <w:rsid w:val="00D53983"/>
    <w:rsid w:val="00D5478F"/>
    <w:rsid w:val="00D547DF"/>
    <w:rsid w:val="00D54A9D"/>
    <w:rsid w:val="00D54CD6"/>
    <w:rsid w:val="00D558DE"/>
    <w:rsid w:val="00D55CDE"/>
    <w:rsid w:val="00D5611D"/>
    <w:rsid w:val="00D56530"/>
    <w:rsid w:val="00D56E8B"/>
    <w:rsid w:val="00D609CC"/>
    <w:rsid w:val="00D60D07"/>
    <w:rsid w:val="00D619FE"/>
    <w:rsid w:val="00D61A1A"/>
    <w:rsid w:val="00D63729"/>
    <w:rsid w:val="00D638F4"/>
    <w:rsid w:val="00D64193"/>
    <w:rsid w:val="00D643FF"/>
    <w:rsid w:val="00D649F1"/>
    <w:rsid w:val="00D657E9"/>
    <w:rsid w:val="00D65E59"/>
    <w:rsid w:val="00D6660B"/>
    <w:rsid w:val="00D669B0"/>
    <w:rsid w:val="00D66D67"/>
    <w:rsid w:val="00D67E65"/>
    <w:rsid w:val="00D70DF5"/>
    <w:rsid w:val="00D71A25"/>
    <w:rsid w:val="00D71B52"/>
    <w:rsid w:val="00D71BF7"/>
    <w:rsid w:val="00D71C44"/>
    <w:rsid w:val="00D71D2A"/>
    <w:rsid w:val="00D72732"/>
    <w:rsid w:val="00D72E30"/>
    <w:rsid w:val="00D731AD"/>
    <w:rsid w:val="00D73427"/>
    <w:rsid w:val="00D7381A"/>
    <w:rsid w:val="00D73F11"/>
    <w:rsid w:val="00D740C8"/>
    <w:rsid w:val="00D7452F"/>
    <w:rsid w:val="00D74671"/>
    <w:rsid w:val="00D759CF"/>
    <w:rsid w:val="00D75A60"/>
    <w:rsid w:val="00D75E45"/>
    <w:rsid w:val="00D76054"/>
    <w:rsid w:val="00D76242"/>
    <w:rsid w:val="00D763C6"/>
    <w:rsid w:val="00D76DBA"/>
    <w:rsid w:val="00D771F3"/>
    <w:rsid w:val="00D8003B"/>
    <w:rsid w:val="00D80516"/>
    <w:rsid w:val="00D80A11"/>
    <w:rsid w:val="00D80B78"/>
    <w:rsid w:val="00D813C8"/>
    <w:rsid w:val="00D8154F"/>
    <w:rsid w:val="00D82533"/>
    <w:rsid w:val="00D825C7"/>
    <w:rsid w:val="00D8324A"/>
    <w:rsid w:val="00D8329D"/>
    <w:rsid w:val="00D83C40"/>
    <w:rsid w:val="00D8423C"/>
    <w:rsid w:val="00D849AB"/>
    <w:rsid w:val="00D84BC1"/>
    <w:rsid w:val="00D85125"/>
    <w:rsid w:val="00D86115"/>
    <w:rsid w:val="00D86AA7"/>
    <w:rsid w:val="00D86B2E"/>
    <w:rsid w:val="00D87457"/>
    <w:rsid w:val="00D87C3F"/>
    <w:rsid w:val="00D87DB9"/>
    <w:rsid w:val="00D9056C"/>
    <w:rsid w:val="00D91150"/>
    <w:rsid w:val="00D9125A"/>
    <w:rsid w:val="00D9155D"/>
    <w:rsid w:val="00D91AB2"/>
    <w:rsid w:val="00D91D28"/>
    <w:rsid w:val="00D920D7"/>
    <w:rsid w:val="00D92D9C"/>
    <w:rsid w:val="00D93E5D"/>
    <w:rsid w:val="00D942B7"/>
    <w:rsid w:val="00D94FBF"/>
    <w:rsid w:val="00D95EF9"/>
    <w:rsid w:val="00D965D6"/>
    <w:rsid w:val="00D972A6"/>
    <w:rsid w:val="00D9767F"/>
    <w:rsid w:val="00DA0424"/>
    <w:rsid w:val="00DA0907"/>
    <w:rsid w:val="00DA17C0"/>
    <w:rsid w:val="00DA23A1"/>
    <w:rsid w:val="00DA24FA"/>
    <w:rsid w:val="00DA2B46"/>
    <w:rsid w:val="00DA2C17"/>
    <w:rsid w:val="00DA2C34"/>
    <w:rsid w:val="00DA433E"/>
    <w:rsid w:val="00DA44E3"/>
    <w:rsid w:val="00DA4CBE"/>
    <w:rsid w:val="00DA4CC4"/>
    <w:rsid w:val="00DA50C8"/>
    <w:rsid w:val="00DA5513"/>
    <w:rsid w:val="00DA66CE"/>
    <w:rsid w:val="00DA7150"/>
    <w:rsid w:val="00DA73BF"/>
    <w:rsid w:val="00DB0687"/>
    <w:rsid w:val="00DB08A9"/>
    <w:rsid w:val="00DB0FA4"/>
    <w:rsid w:val="00DB11A6"/>
    <w:rsid w:val="00DB224B"/>
    <w:rsid w:val="00DB235B"/>
    <w:rsid w:val="00DB2684"/>
    <w:rsid w:val="00DB2C6F"/>
    <w:rsid w:val="00DB312C"/>
    <w:rsid w:val="00DB3AF6"/>
    <w:rsid w:val="00DB42F1"/>
    <w:rsid w:val="00DB47DE"/>
    <w:rsid w:val="00DB4E2F"/>
    <w:rsid w:val="00DB52AC"/>
    <w:rsid w:val="00DB5AAA"/>
    <w:rsid w:val="00DB6044"/>
    <w:rsid w:val="00DB6663"/>
    <w:rsid w:val="00DB67A2"/>
    <w:rsid w:val="00DB68CD"/>
    <w:rsid w:val="00DB6A39"/>
    <w:rsid w:val="00DB7301"/>
    <w:rsid w:val="00DC17AE"/>
    <w:rsid w:val="00DC1991"/>
    <w:rsid w:val="00DC1E60"/>
    <w:rsid w:val="00DC1ED4"/>
    <w:rsid w:val="00DC2CCC"/>
    <w:rsid w:val="00DC3308"/>
    <w:rsid w:val="00DC370E"/>
    <w:rsid w:val="00DC3866"/>
    <w:rsid w:val="00DC39C2"/>
    <w:rsid w:val="00DC3E27"/>
    <w:rsid w:val="00DC4116"/>
    <w:rsid w:val="00DC4247"/>
    <w:rsid w:val="00DC4CDA"/>
    <w:rsid w:val="00DC53C9"/>
    <w:rsid w:val="00DC572C"/>
    <w:rsid w:val="00DC678E"/>
    <w:rsid w:val="00DC6946"/>
    <w:rsid w:val="00DC6AF7"/>
    <w:rsid w:val="00DC70D6"/>
    <w:rsid w:val="00DC71A4"/>
    <w:rsid w:val="00DC72D4"/>
    <w:rsid w:val="00DC7B49"/>
    <w:rsid w:val="00DD0F22"/>
    <w:rsid w:val="00DD1275"/>
    <w:rsid w:val="00DD131F"/>
    <w:rsid w:val="00DD14D3"/>
    <w:rsid w:val="00DD3206"/>
    <w:rsid w:val="00DD35BF"/>
    <w:rsid w:val="00DD3B04"/>
    <w:rsid w:val="00DD3B6E"/>
    <w:rsid w:val="00DD4A55"/>
    <w:rsid w:val="00DD4CD6"/>
    <w:rsid w:val="00DD4CF2"/>
    <w:rsid w:val="00DD5525"/>
    <w:rsid w:val="00DD5EFE"/>
    <w:rsid w:val="00DD65C8"/>
    <w:rsid w:val="00DD70D7"/>
    <w:rsid w:val="00DD73F8"/>
    <w:rsid w:val="00DD7B87"/>
    <w:rsid w:val="00DE0BE7"/>
    <w:rsid w:val="00DE1EDB"/>
    <w:rsid w:val="00DE2D10"/>
    <w:rsid w:val="00DE3732"/>
    <w:rsid w:val="00DE49E6"/>
    <w:rsid w:val="00DE4CE6"/>
    <w:rsid w:val="00DE5584"/>
    <w:rsid w:val="00DE55FA"/>
    <w:rsid w:val="00DE5D0D"/>
    <w:rsid w:val="00DE62AD"/>
    <w:rsid w:val="00DE6CC1"/>
    <w:rsid w:val="00DE6CFA"/>
    <w:rsid w:val="00DE78F9"/>
    <w:rsid w:val="00DF04D6"/>
    <w:rsid w:val="00DF0F13"/>
    <w:rsid w:val="00DF14F2"/>
    <w:rsid w:val="00DF1FE2"/>
    <w:rsid w:val="00DF34F0"/>
    <w:rsid w:val="00DF386C"/>
    <w:rsid w:val="00DF3FA5"/>
    <w:rsid w:val="00DF4187"/>
    <w:rsid w:val="00DF4E81"/>
    <w:rsid w:val="00DF64CC"/>
    <w:rsid w:val="00DF698B"/>
    <w:rsid w:val="00DF7271"/>
    <w:rsid w:val="00E00B47"/>
    <w:rsid w:val="00E00CAF"/>
    <w:rsid w:val="00E01DE7"/>
    <w:rsid w:val="00E01EF4"/>
    <w:rsid w:val="00E02B24"/>
    <w:rsid w:val="00E02D19"/>
    <w:rsid w:val="00E02EEA"/>
    <w:rsid w:val="00E033D4"/>
    <w:rsid w:val="00E03BDC"/>
    <w:rsid w:val="00E045F3"/>
    <w:rsid w:val="00E048EA"/>
    <w:rsid w:val="00E04D2C"/>
    <w:rsid w:val="00E051C6"/>
    <w:rsid w:val="00E05A46"/>
    <w:rsid w:val="00E06AE5"/>
    <w:rsid w:val="00E06B39"/>
    <w:rsid w:val="00E06CE4"/>
    <w:rsid w:val="00E07844"/>
    <w:rsid w:val="00E07CD8"/>
    <w:rsid w:val="00E1026C"/>
    <w:rsid w:val="00E11032"/>
    <w:rsid w:val="00E12E67"/>
    <w:rsid w:val="00E13F78"/>
    <w:rsid w:val="00E14323"/>
    <w:rsid w:val="00E14B48"/>
    <w:rsid w:val="00E159A4"/>
    <w:rsid w:val="00E16259"/>
    <w:rsid w:val="00E1652A"/>
    <w:rsid w:val="00E173C4"/>
    <w:rsid w:val="00E1794E"/>
    <w:rsid w:val="00E17E1F"/>
    <w:rsid w:val="00E20715"/>
    <w:rsid w:val="00E20D95"/>
    <w:rsid w:val="00E20F69"/>
    <w:rsid w:val="00E2110B"/>
    <w:rsid w:val="00E21A08"/>
    <w:rsid w:val="00E21A5A"/>
    <w:rsid w:val="00E21FD0"/>
    <w:rsid w:val="00E2252E"/>
    <w:rsid w:val="00E22EC6"/>
    <w:rsid w:val="00E23021"/>
    <w:rsid w:val="00E2381C"/>
    <w:rsid w:val="00E23C11"/>
    <w:rsid w:val="00E23F5E"/>
    <w:rsid w:val="00E23FDF"/>
    <w:rsid w:val="00E2467E"/>
    <w:rsid w:val="00E24776"/>
    <w:rsid w:val="00E26476"/>
    <w:rsid w:val="00E264C6"/>
    <w:rsid w:val="00E26F78"/>
    <w:rsid w:val="00E27B91"/>
    <w:rsid w:val="00E27F03"/>
    <w:rsid w:val="00E30BBC"/>
    <w:rsid w:val="00E30C6F"/>
    <w:rsid w:val="00E3132C"/>
    <w:rsid w:val="00E31F34"/>
    <w:rsid w:val="00E323CC"/>
    <w:rsid w:val="00E32420"/>
    <w:rsid w:val="00E32715"/>
    <w:rsid w:val="00E3279F"/>
    <w:rsid w:val="00E32A28"/>
    <w:rsid w:val="00E3396E"/>
    <w:rsid w:val="00E347CA"/>
    <w:rsid w:val="00E349B7"/>
    <w:rsid w:val="00E3562D"/>
    <w:rsid w:val="00E3578F"/>
    <w:rsid w:val="00E360DC"/>
    <w:rsid w:val="00E364CD"/>
    <w:rsid w:val="00E36659"/>
    <w:rsid w:val="00E37A8A"/>
    <w:rsid w:val="00E37A99"/>
    <w:rsid w:val="00E37BE4"/>
    <w:rsid w:val="00E37F53"/>
    <w:rsid w:val="00E405D8"/>
    <w:rsid w:val="00E4137E"/>
    <w:rsid w:val="00E4259E"/>
    <w:rsid w:val="00E425CD"/>
    <w:rsid w:val="00E426DF"/>
    <w:rsid w:val="00E4287B"/>
    <w:rsid w:val="00E42B0B"/>
    <w:rsid w:val="00E43002"/>
    <w:rsid w:val="00E433EF"/>
    <w:rsid w:val="00E43E33"/>
    <w:rsid w:val="00E44158"/>
    <w:rsid w:val="00E44785"/>
    <w:rsid w:val="00E44A9E"/>
    <w:rsid w:val="00E44DF8"/>
    <w:rsid w:val="00E4507B"/>
    <w:rsid w:val="00E454CF"/>
    <w:rsid w:val="00E46F73"/>
    <w:rsid w:val="00E46FC2"/>
    <w:rsid w:val="00E472DB"/>
    <w:rsid w:val="00E474AA"/>
    <w:rsid w:val="00E47594"/>
    <w:rsid w:val="00E503A5"/>
    <w:rsid w:val="00E50409"/>
    <w:rsid w:val="00E50956"/>
    <w:rsid w:val="00E51075"/>
    <w:rsid w:val="00E514BD"/>
    <w:rsid w:val="00E522E0"/>
    <w:rsid w:val="00E52385"/>
    <w:rsid w:val="00E528D8"/>
    <w:rsid w:val="00E52DDA"/>
    <w:rsid w:val="00E532F0"/>
    <w:rsid w:val="00E533FF"/>
    <w:rsid w:val="00E53BD6"/>
    <w:rsid w:val="00E53DB1"/>
    <w:rsid w:val="00E54A96"/>
    <w:rsid w:val="00E55001"/>
    <w:rsid w:val="00E55D96"/>
    <w:rsid w:val="00E56958"/>
    <w:rsid w:val="00E569A3"/>
    <w:rsid w:val="00E5712F"/>
    <w:rsid w:val="00E571C3"/>
    <w:rsid w:val="00E5773F"/>
    <w:rsid w:val="00E6047F"/>
    <w:rsid w:val="00E60D8E"/>
    <w:rsid w:val="00E62303"/>
    <w:rsid w:val="00E62322"/>
    <w:rsid w:val="00E6247A"/>
    <w:rsid w:val="00E62F10"/>
    <w:rsid w:val="00E63A2D"/>
    <w:rsid w:val="00E64051"/>
    <w:rsid w:val="00E6468F"/>
    <w:rsid w:val="00E652D6"/>
    <w:rsid w:val="00E657FC"/>
    <w:rsid w:val="00E6625D"/>
    <w:rsid w:val="00E662D8"/>
    <w:rsid w:val="00E66D50"/>
    <w:rsid w:val="00E66F21"/>
    <w:rsid w:val="00E6782C"/>
    <w:rsid w:val="00E67D29"/>
    <w:rsid w:val="00E67EB6"/>
    <w:rsid w:val="00E7109F"/>
    <w:rsid w:val="00E71177"/>
    <w:rsid w:val="00E715B1"/>
    <w:rsid w:val="00E715E7"/>
    <w:rsid w:val="00E71798"/>
    <w:rsid w:val="00E72FDF"/>
    <w:rsid w:val="00E73770"/>
    <w:rsid w:val="00E741BA"/>
    <w:rsid w:val="00E74C94"/>
    <w:rsid w:val="00E74EFE"/>
    <w:rsid w:val="00E75033"/>
    <w:rsid w:val="00E75450"/>
    <w:rsid w:val="00E75A6A"/>
    <w:rsid w:val="00E7750C"/>
    <w:rsid w:val="00E777E6"/>
    <w:rsid w:val="00E77CDC"/>
    <w:rsid w:val="00E77D38"/>
    <w:rsid w:val="00E8019D"/>
    <w:rsid w:val="00E80C4A"/>
    <w:rsid w:val="00E81C8F"/>
    <w:rsid w:val="00E81E14"/>
    <w:rsid w:val="00E82204"/>
    <w:rsid w:val="00E824B6"/>
    <w:rsid w:val="00E82719"/>
    <w:rsid w:val="00E82A5D"/>
    <w:rsid w:val="00E82AA3"/>
    <w:rsid w:val="00E82D3F"/>
    <w:rsid w:val="00E83472"/>
    <w:rsid w:val="00E837A0"/>
    <w:rsid w:val="00E83BEC"/>
    <w:rsid w:val="00E83E3D"/>
    <w:rsid w:val="00E83F8D"/>
    <w:rsid w:val="00E84403"/>
    <w:rsid w:val="00E84684"/>
    <w:rsid w:val="00E84728"/>
    <w:rsid w:val="00E847CD"/>
    <w:rsid w:val="00E84B22"/>
    <w:rsid w:val="00E84B6C"/>
    <w:rsid w:val="00E84C3F"/>
    <w:rsid w:val="00E85425"/>
    <w:rsid w:val="00E856AE"/>
    <w:rsid w:val="00E85AB8"/>
    <w:rsid w:val="00E85F45"/>
    <w:rsid w:val="00E869B5"/>
    <w:rsid w:val="00E86A7E"/>
    <w:rsid w:val="00E91521"/>
    <w:rsid w:val="00E91B18"/>
    <w:rsid w:val="00E91F53"/>
    <w:rsid w:val="00E9294B"/>
    <w:rsid w:val="00E93708"/>
    <w:rsid w:val="00E93A39"/>
    <w:rsid w:val="00E93DB3"/>
    <w:rsid w:val="00E9430D"/>
    <w:rsid w:val="00E943CB"/>
    <w:rsid w:val="00E944FB"/>
    <w:rsid w:val="00E94BB2"/>
    <w:rsid w:val="00E94E8F"/>
    <w:rsid w:val="00E96452"/>
    <w:rsid w:val="00E96817"/>
    <w:rsid w:val="00E96EDD"/>
    <w:rsid w:val="00E9784E"/>
    <w:rsid w:val="00E9787F"/>
    <w:rsid w:val="00E97A27"/>
    <w:rsid w:val="00EA0909"/>
    <w:rsid w:val="00EA11EF"/>
    <w:rsid w:val="00EA16AB"/>
    <w:rsid w:val="00EA17B3"/>
    <w:rsid w:val="00EA18B2"/>
    <w:rsid w:val="00EA1C82"/>
    <w:rsid w:val="00EA1D17"/>
    <w:rsid w:val="00EA2341"/>
    <w:rsid w:val="00EA256F"/>
    <w:rsid w:val="00EA2D44"/>
    <w:rsid w:val="00EA2DC2"/>
    <w:rsid w:val="00EA308C"/>
    <w:rsid w:val="00EA34F5"/>
    <w:rsid w:val="00EA3B98"/>
    <w:rsid w:val="00EA3C86"/>
    <w:rsid w:val="00EA4AE0"/>
    <w:rsid w:val="00EA5202"/>
    <w:rsid w:val="00EA5F48"/>
    <w:rsid w:val="00EA6279"/>
    <w:rsid w:val="00EA64D3"/>
    <w:rsid w:val="00EA66B8"/>
    <w:rsid w:val="00EA6AFF"/>
    <w:rsid w:val="00EA72AE"/>
    <w:rsid w:val="00EA7AC5"/>
    <w:rsid w:val="00EA7DB2"/>
    <w:rsid w:val="00EB0262"/>
    <w:rsid w:val="00EB0C10"/>
    <w:rsid w:val="00EB2241"/>
    <w:rsid w:val="00EB386D"/>
    <w:rsid w:val="00EB3C86"/>
    <w:rsid w:val="00EB4D7A"/>
    <w:rsid w:val="00EB4E56"/>
    <w:rsid w:val="00EB5A34"/>
    <w:rsid w:val="00EB6627"/>
    <w:rsid w:val="00EB6EA4"/>
    <w:rsid w:val="00EB72B1"/>
    <w:rsid w:val="00EC093A"/>
    <w:rsid w:val="00EC12E6"/>
    <w:rsid w:val="00EC1E21"/>
    <w:rsid w:val="00EC26FB"/>
    <w:rsid w:val="00EC2CE0"/>
    <w:rsid w:val="00EC313A"/>
    <w:rsid w:val="00EC3420"/>
    <w:rsid w:val="00EC36C8"/>
    <w:rsid w:val="00EC39FA"/>
    <w:rsid w:val="00EC3D8C"/>
    <w:rsid w:val="00EC3F54"/>
    <w:rsid w:val="00EC43B9"/>
    <w:rsid w:val="00EC4894"/>
    <w:rsid w:val="00EC4F66"/>
    <w:rsid w:val="00EC5145"/>
    <w:rsid w:val="00EC54F5"/>
    <w:rsid w:val="00EC5830"/>
    <w:rsid w:val="00EC614B"/>
    <w:rsid w:val="00EC6411"/>
    <w:rsid w:val="00EC68D0"/>
    <w:rsid w:val="00ED02AE"/>
    <w:rsid w:val="00ED04FC"/>
    <w:rsid w:val="00ED0825"/>
    <w:rsid w:val="00ED0AAE"/>
    <w:rsid w:val="00ED0DA6"/>
    <w:rsid w:val="00ED15B7"/>
    <w:rsid w:val="00ED19A0"/>
    <w:rsid w:val="00ED2697"/>
    <w:rsid w:val="00ED31F9"/>
    <w:rsid w:val="00ED35D2"/>
    <w:rsid w:val="00ED3785"/>
    <w:rsid w:val="00ED3FC4"/>
    <w:rsid w:val="00ED4275"/>
    <w:rsid w:val="00ED4533"/>
    <w:rsid w:val="00ED4E37"/>
    <w:rsid w:val="00ED56E0"/>
    <w:rsid w:val="00ED5E18"/>
    <w:rsid w:val="00ED6228"/>
    <w:rsid w:val="00ED6AFC"/>
    <w:rsid w:val="00ED6C8C"/>
    <w:rsid w:val="00ED7BE1"/>
    <w:rsid w:val="00EE182E"/>
    <w:rsid w:val="00EE1B3D"/>
    <w:rsid w:val="00EE1E48"/>
    <w:rsid w:val="00EE2E38"/>
    <w:rsid w:val="00EE3048"/>
    <w:rsid w:val="00EE31A5"/>
    <w:rsid w:val="00EE3621"/>
    <w:rsid w:val="00EE3F58"/>
    <w:rsid w:val="00EE419C"/>
    <w:rsid w:val="00EE4227"/>
    <w:rsid w:val="00EE44FA"/>
    <w:rsid w:val="00EE483A"/>
    <w:rsid w:val="00EE4B08"/>
    <w:rsid w:val="00EE5139"/>
    <w:rsid w:val="00EE5265"/>
    <w:rsid w:val="00EE53A7"/>
    <w:rsid w:val="00EE660A"/>
    <w:rsid w:val="00EE6930"/>
    <w:rsid w:val="00EF0A46"/>
    <w:rsid w:val="00EF0BA6"/>
    <w:rsid w:val="00EF0FC1"/>
    <w:rsid w:val="00EF14C1"/>
    <w:rsid w:val="00EF1859"/>
    <w:rsid w:val="00EF1AD4"/>
    <w:rsid w:val="00EF323D"/>
    <w:rsid w:val="00EF3727"/>
    <w:rsid w:val="00EF3AC9"/>
    <w:rsid w:val="00EF3E05"/>
    <w:rsid w:val="00EF40B4"/>
    <w:rsid w:val="00EF6823"/>
    <w:rsid w:val="00EF72EE"/>
    <w:rsid w:val="00F004D8"/>
    <w:rsid w:val="00F006A5"/>
    <w:rsid w:val="00F0123B"/>
    <w:rsid w:val="00F01937"/>
    <w:rsid w:val="00F03514"/>
    <w:rsid w:val="00F0365F"/>
    <w:rsid w:val="00F037BA"/>
    <w:rsid w:val="00F0383D"/>
    <w:rsid w:val="00F045B5"/>
    <w:rsid w:val="00F048A6"/>
    <w:rsid w:val="00F05437"/>
    <w:rsid w:val="00F05769"/>
    <w:rsid w:val="00F0606C"/>
    <w:rsid w:val="00F0636A"/>
    <w:rsid w:val="00F073EA"/>
    <w:rsid w:val="00F074AA"/>
    <w:rsid w:val="00F076C8"/>
    <w:rsid w:val="00F079E6"/>
    <w:rsid w:val="00F07E18"/>
    <w:rsid w:val="00F1101A"/>
    <w:rsid w:val="00F110D0"/>
    <w:rsid w:val="00F11E94"/>
    <w:rsid w:val="00F122BD"/>
    <w:rsid w:val="00F13685"/>
    <w:rsid w:val="00F13AED"/>
    <w:rsid w:val="00F13B25"/>
    <w:rsid w:val="00F14793"/>
    <w:rsid w:val="00F14A79"/>
    <w:rsid w:val="00F150F1"/>
    <w:rsid w:val="00F153FD"/>
    <w:rsid w:val="00F15F56"/>
    <w:rsid w:val="00F1759E"/>
    <w:rsid w:val="00F17760"/>
    <w:rsid w:val="00F17C38"/>
    <w:rsid w:val="00F200CB"/>
    <w:rsid w:val="00F203A3"/>
    <w:rsid w:val="00F20911"/>
    <w:rsid w:val="00F20AEA"/>
    <w:rsid w:val="00F20B4C"/>
    <w:rsid w:val="00F21916"/>
    <w:rsid w:val="00F21A4C"/>
    <w:rsid w:val="00F21E1E"/>
    <w:rsid w:val="00F21F68"/>
    <w:rsid w:val="00F22001"/>
    <w:rsid w:val="00F222B9"/>
    <w:rsid w:val="00F224A4"/>
    <w:rsid w:val="00F22798"/>
    <w:rsid w:val="00F231C3"/>
    <w:rsid w:val="00F24085"/>
    <w:rsid w:val="00F248E6"/>
    <w:rsid w:val="00F24B37"/>
    <w:rsid w:val="00F24D5D"/>
    <w:rsid w:val="00F24DCD"/>
    <w:rsid w:val="00F25949"/>
    <w:rsid w:val="00F25CC4"/>
    <w:rsid w:val="00F25D9E"/>
    <w:rsid w:val="00F25E0E"/>
    <w:rsid w:val="00F27B5A"/>
    <w:rsid w:val="00F30ED0"/>
    <w:rsid w:val="00F30FBD"/>
    <w:rsid w:val="00F34140"/>
    <w:rsid w:val="00F345F6"/>
    <w:rsid w:val="00F36C92"/>
    <w:rsid w:val="00F36D18"/>
    <w:rsid w:val="00F36EEB"/>
    <w:rsid w:val="00F37BBF"/>
    <w:rsid w:val="00F40DD4"/>
    <w:rsid w:val="00F410C6"/>
    <w:rsid w:val="00F41A86"/>
    <w:rsid w:val="00F41E5B"/>
    <w:rsid w:val="00F443FC"/>
    <w:rsid w:val="00F44BB5"/>
    <w:rsid w:val="00F44D48"/>
    <w:rsid w:val="00F45B0D"/>
    <w:rsid w:val="00F46327"/>
    <w:rsid w:val="00F479F0"/>
    <w:rsid w:val="00F47FB5"/>
    <w:rsid w:val="00F504C7"/>
    <w:rsid w:val="00F50AF7"/>
    <w:rsid w:val="00F51296"/>
    <w:rsid w:val="00F5184E"/>
    <w:rsid w:val="00F524C1"/>
    <w:rsid w:val="00F52B06"/>
    <w:rsid w:val="00F52B7D"/>
    <w:rsid w:val="00F53988"/>
    <w:rsid w:val="00F53E4E"/>
    <w:rsid w:val="00F540AE"/>
    <w:rsid w:val="00F54EE8"/>
    <w:rsid w:val="00F55407"/>
    <w:rsid w:val="00F554DC"/>
    <w:rsid w:val="00F55566"/>
    <w:rsid w:val="00F5579A"/>
    <w:rsid w:val="00F55FA5"/>
    <w:rsid w:val="00F56A01"/>
    <w:rsid w:val="00F57385"/>
    <w:rsid w:val="00F57537"/>
    <w:rsid w:val="00F5791E"/>
    <w:rsid w:val="00F57B6A"/>
    <w:rsid w:val="00F601F5"/>
    <w:rsid w:val="00F6131B"/>
    <w:rsid w:val="00F62FF2"/>
    <w:rsid w:val="00F6412E"/>
    <w:rsid w:val="00F648D6"/>
    <w:rsid w:val="00F65CA1"/>
    <w:rsid w:val="00F66109"/>
    <w:rsid w:val="00F665A4"/>
    <w:rsid w:val="00F66924"/>
    <w:rsid w:val="00F66B1B"/>
    <w:rsid w:val="00F67681"/>
    <w:rsid w:val="00F67981"/>
    <w:rsid w:val="00F67D6D"/>
    <w:rsid w:val="00F70A5E"/>
    <w:rsid w:val="00F7127F"/>
    <w:rsid w:val="00F7189B"/>
    <w:rsid w:val="00F72D7E"/>
    <w:rsid w:val="00F735DD"/>
    <w:rsid w:val="00F73D85"/>
    <w:rsid w:val="00F74365"/>
    <w:rsid w:val="00F74B39"/>
    <w:rsid w:val="00F75652"/>
    <w:rsid w:val="00F75683"/>
    <w:rsid w:val="00F7594F"/>
    <w:rsid w:val="00F761FD"/>
    <w:rsid w:val="00F76F1E"/>
    <w:rsid w:val="00F7729B"/>
    <w:rsid w:val="00F77A5E"/>
    <w:rsid w:val="00F77BB0"/>
    <w:rsid w:val="00F80C79"/>
    <w:rsid w:val="00F81AEA"/>
    <w:rsid w:val="00F8245D"/>
    <w:rsid w:val="00F827BA"/>
    <w:rsid w:val="00F83436"/>
    <w:rsid w:val="00F8374E"/>
    <w:rsid w:val="00F83CE3"/>
    <w:rsid w:val="00F841E8"/>
    <w:rsid w:val="00F85220"/>
    <w:rsid w:val="00F8590F"/>
    <w:rsid w:val="00F85AC2"/>
    <w:rsid w:val="00F85CEB"/>
    <w:rsid w:val="00F86116"/>
    <w:rsid w:val="00F862F7"/>
    <w:rsid w:val="00F86DC0"/>
    <w:rsid w:val="00F87478"/>
    <w:rsid w:val="00F9089E"/>
    <w:rsid w:val="00F913DD"/>
    <w:rsid w:val="00F91B4A"/>
    <w:rsid w:val="00F92BB6"/>
    <w:rsid w:val="00F931E3"/>
    <w:rsid w:val="00F932EE"/>
    <w:rsid w:val="00F936A7"/>
    <w:rsid w:val="00F94E17"/>
    <w:rsid w:val="00F95E0D"/>
    <w:rsid w:val="00F961E1"/>
    <w:rsid w:val="00F962C7"/>
    <w:rsid w:val="00F96CDD"/>
    <w:rsid w:val="00FA0017"/>
    <w:rsid w:val="00FA0120"/>
    <w:rsid w:val="00FA01A5"/>
    <w:rsid w:val="00FA10C8"/>
    <w:rsid w:val="00FA126F"/>
    <w:rsid w:val="00FA131C"/>
    <w:rsid w:val="00FA1A26"/>
    <w:rsid w:val="00FA1C30"/>
    <w:rsid w:val="00FA2CEE"/>
    <w:rsid w:val="00FA3657"/>
    <w:rsid w:val="00FA4196"/>
    <w:rsid w:val="00FA4780"/>
    <w:rsid w:val="00FA478A"/>
    <w:rsid w:val="00FA4EA8"/>
    <w:rsid w:val="00FA6AA7"/>
    <w:rsid w:val="00FA7004"/>
    <w:rsid w:val="00FA733B"/>
    <w:rsid w:val="00FA73A1"/>
    <w:rsid w:val="00FA7BFF"/>
    <w:rsid w:val="00FA7CB4"/>
    <w:rsid w:val="00FA7E75"/>
    <w:rsid w:val="00FB0267"/>
    <w:rsid w:val="00FB085E"/>
    <w:rsid w:val="00FB0FB1"/>
    <w:rsid w:val="00FB10A8"/>
    <w:rsid w:val="00FB11E9"/>
    <w:rsid w:val="00FB133C"/>
    <w:rsid w:val="00FB150D"/>
    <w:rsid w:val="00FB2032"/>
    <w:rsid w:val="00FB4ABA"/>
    <w:rsid w:val="00FB4AFB"/>
    <w:rsid w:val="00FB51E6"/>
    <w:rsid w:val="00FB5266"/>
    <w:rsid w:val="00FB534A"/>
    <w:rsid w:val="00FB582C"/>
    <w:rsid w:val="00FB5B4E"/>
    <w:rsid w:val="00FB5FB1"/>
    <w:rsid w:val="00FB6624"/>
    <w:rsid w:val="00FB781A"/>
    <w:rsid w:val="00FB7C85"/>
    <w:rsid w:val="00FC0C15"/>
    <w:rsid w:val="00FC0F6D"/>
    <w:rsid w:val="00FC0F6E"/>
    <w:rsid w:val="00FC10F9"/>
    <w:rsid w:val="00FC11B6"/>
    <w:rsid w:val="00FC125E"/>
    <w:rsid w:val="00FC1BDD"/>
    <w:rsid w:val="00FC1C7C"/>
    <w:rsid w:val="00FC1DC0"/>
    <w:rsid w:val="00FC25A7"/>
    <w:rsid w:val="00FC2BA4"/>
    <w:rsid w:val="00FC2BD8"/>
    <w:rsid w:val="00FC3E5F"/>
    <w:rsid w:val="00FC48CA"/>
    <w:rsid w:val="00FC4C7A"/>
    <w:rsid w:val="00FC50A9"/>
    <w:rsid w:val="00FC59A5"/>
    <w:rsid w:val="00FC5E0D"/>
    <w:rsid w:val="00FC681D"/>
    <w:rsid w:val="00FC74F3"/>
    <w:rsid w:val="00FC7852"/>
    <w:rsid w:val="00FC7B17"/>
    <w:rsid w:val="00FC7B74"/>
    <w:rsid w:val="00FC7FCF"/>
    <w:rsid w:val="00FD0C3D"/>
    <w:rsid w:val="00FD0CE6"/>
    <w:rsid w:val="00FD0D32"/>
    <w:rsid w:val="00FD190D"/>
    <w:rsid w:val="00FD1A90"/>
    <w:rsid w:val="00FD265D"/>
    <w:rsid w:val="00FD33B1"/>
    <w:rsid w:val="00FD34B3"/>
    <w:rsid w:val="00FD3DC2"/>
    <w:rsid w:val="00FD4D44"/>
    <w:rsid w:val="00FD4FB3"/>
    <w:rsid w:val="00FD52EC"/>
    <w:rsid w:val="00FD675A"/>
    <w:rsid w:val="00FD7372"/>
    <w:rsid w:val="00FD7808"/>
    <w:rsid w:val="00FD797C"/>
    <w:rsid w:val="00FD7D67"/>
    <w:rsid w:val="00FE0375"/>
    <w:rsid w:val="00FE0566"/>
    <w:rsid w:val="00FE078F"/>
    <w:rsid w:val="00FE1788"/>
    <w:rsid w:val="00FE28F6"/>
    <w:rsid w:val="00FE2C98"/>
    <w:rsid w:val="00FE3035"/>
    <w:rsid w:val="00FE35A5"/>
    <w:rsid w:val="00FE39FF"/>
    <w:rsid w:val="00FE3C3C"/>
    <w:rsid w:val="00FE50F2"/>
    <w:rsid w:val="00FE5642"/>
    <w:rsid w:val="00FE65F9"/>
    <w:rsid w:val="00FE6958"/>
    <w:rsid w:val="00FE74A5"/>
    <w:rsid w:val="00FE74AA"/>
    <w:rsid w:val="00FE789F"/>
    <w:rsid w:val="00FE7C8D"/>
    <w:rsid w:val="00FE7CFA"/>
    <w:rsid w:val="00FF0176"/>
    <w:rsid w:val="00FF048C"/>
    <w:rsid w:val="00FF0FAC"/>
    <w:rsid w:val="00FF30FF"/>
    <w:rsid w:val="00FF3316"/>
    <w:rsid w:val="00FF3622"/>
    <w:rsid w:val="00FF3910"/>
    <w:rsid w:val="00FF47EB"/>
    <w:rsid w:val="00FF5060"/>
    <w:rsid w:val="00FF52C0"/>
    <w:rsid w:val="00FF57A1"/>
    <w:rsid w:val="00FF6536"/>
    <w:rsid w:val="00FF6C4C"/>
    <w:rsid w:val="00FF79FA"/>
    <w:rsid w:val="00FF7A63"/>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9809"/>
    <o:shapelayout v:ext="edit">
      <o:idmap v:ext="edit" data="1"/>
    </o:shapelayout>
  </w:shapeDefaults>
  <w:decimalSymbol w:val="."/>
  <w:listSeparator w:val=","/>
  <w15:docId w15:val="{22E6EA89-D13F-435A-8F20-6B9CF02D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link w:val="ListParagraphChar"/>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uiPriority w:val="1"/>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uiPriority w:val="1"/>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 w:type="paragraph" w:customStyle="1" w:styleId="TableParagraph">
    <w:name w:val="Table Paragraph"/>
    <w:basedOn w:val="Normal"/>
    <w:uiPriority w:val="1"/>
    <w:qFormat/>
    <w:rsid w:val="000A3D5B"/>
    <w:pPr>
      <w:widowControl w:val="0"/>
    </w:pPr>
    <w:rPr>
      <w:rFonts w:ascii="Calibri" w:hAnsi="Calibri"/>
      <w:sz w:val="22"/>
    </w:rPr>
  </w:style>
  <w:style w:type="paragraph" w:styleId="TOC7">
    <w:name w:val="toc 7"/>
    <w:basedOn w:val="Normal"/>
    <w:next w:val="Normal"/>
    <w:autoRedefine/>
    <w:semiHidden/>
    <w:unhideWhenUsed/>
    <w:rsid w:val="00E94E8F"/>
    <w:pPr>
      <w:spacing w:after="100"/>
      <w:ind w:left="1440"/>
    </w:pPr>
  </w:style>
  <w:style w:type="paragraph" w:styleId="NormalIndent">
    <w:name w:val="Normal Indent"/>
    <w:basedOn w:val="Normal"/>
    <w:rsid w:val="00E94E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720"/>
      <w:jc w:val="both"/>
    </w:pPr>
    <w:rPr>
      <w:rFonts w:ascii="Times New Roman" w:eastAsia="Times New Roman" w:hAnsi="Times New Roman"/>
      <w:sz w:val="26"/>
      <w:szCs w:val="26"/>
      <w:lang w:val="en-GB" w:eastAsia="en-AU"/>
    </w:rPr>
  </w:style>
  <w:style w:type="character" w:customStyle="1" w:styleId="ListParagraphChar">
    <w:name w:val="List Paragraph Char"/>
    <w:link w:val="ListParagraph"/>
    <w:uiPriority w:val="34"/>
    <w:locked/>
    <w:rsid w:val="00DD65C8"/>
    <w:rPr>
      <w:rFonts w:ascii="Helvetica" w:hAnsi="Helvetica"/>
      <w:sz w:val="24"/>
      <w:szCs w:val="22"/>
      <w:lang w:val="en-US" w:eastAsia="en-US"/>
    </w:rPr>
  </w:style>
  <w:style w:type="table" w:styleId="ColorfulShading-Accent5">
    <w:name w:val="Colorful Shading Accent 5"/>
    <w:basedOn w:val="TableNormal"/>
    <w:uiPriority w:val="71"/>
    <w:rsid w:val="00DD65C8"/>
    <w:rPr>
      <w:rFonts w:asciiTheme="minorHAnsi" w:eastAsiaTheme="minorHAnsi" w:hAnsiTheme="minorHAnsi" w:cstheme="minorBidi"/>
      <w:color w:val="000000" w:themeColor="text1"/>
      <w:sz w:val="22"/>
      <w:szCs w:val="22"/>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customStyle="1" w:styleId="ParagraphChar">
    <w:name w:val="Paragraph Char"/>
    <w:link w:val="Paragraph"/>
    <w:locked/>
    <w:rsid w:val="005905B3"/>
    <w:rPr>
      <w:rFonts w:ascii="Helvetica" w:hAnsi="Helvetica" w:cs="Helvetica"/>
      <w:sz w:val="24"/>
      <w:szCs w:val="24"/>
    </w:rPr>
  </w:style>
  <w:style w:type="paragraph" w:customStyle="1" w:styleId="Paragraph">
    <w:name w:val="Paragraph"/>
    <w:basedOn w:val="Normal"/>
    <w:link w:val="ParagraphChar"/>
    <w:rsid w:val="005905B3"/>
    <w:pPr>
      <w:widowControl w:val="0"/>
      <w:spacing w:after="240"/>
      <w:ind w:left="1667" w:hanging="567"/>
      <w:jc w:val="both"/>
    </w:pPr>
    <w:rPr>
      <w:rFonts w:cs="Helvetica"/>
      <w:szCs w:val="24"/>
      <w:lang w:val="en-AU" w:eastAsia="en-AU"/>
    </w:rPr>
  </w:style>
  <w:style w:type="character" w:customStyle="1" w:styleId="SubparaChar">
    <w:name w:val="Subpara Char"/>
    <w:link w:val="Subpara"/>
    <w:locked/>
    <w:rsid w:val="005905B3"/>
    <w:rPr>
      <w:rFonts w:ascii="Helvetica" w:hAnsi="Helvetica" w:cs="Helvetica"/>
      <w:sz w:val="24"/>
      <w:szCs w:val="24"/>
    </w:rPr>
  </w:style>
  <w:style w:type="paragraph" w:customStyle="1" w:styleId="Subpara">
    <w:name w:val="Subpara"/>
    <w:basedOn w:val="Paragraph"/>
    <w:link w:val="SubparaChar"/>
    <w:rsid w:val="005905B3"/>
    <w:pPr>
      <w:ind w:left="2268"/>
    </w:pPr>
  </w:style>
  <w:style w:type="character" w:customStyle="1" w:styleId="SectiontextChar">
    <w:name w:val="Section text Char"/>
    <w:link w:val="Sectiontext"/>
    <w:locked/>
    <w:rsid w:val="003B1BC5"/>
    <w:rPr>
      <w:rFonts w:ascii="Helvetica" w:hAnsi="Helvetica" w:cs="Helvetica"/>
      <w:sz w:val="24"/>
      <w:szCs w:val="24"/>
    </w:rPr>
  </w:style>
  <w:style w:type="paragraph" w:customStyle="1" w:styleId="Sectiontext">
    <w:name w:val="Section text"/>
    <w:basedOn w:val="Normal"/>
    <w:link w:val="SectiontextChar"/>
    <w:rsid w:val="003B1BC5"/>
    <w:pPr>
      <w:widowControl w:val="0"/>
      <w:spacing w:after="240"/>
      <w:ind w:left="1100"/>
      <w:jc w:val="both"/>
    </w:pPr>
    <w:rPr>
      <w:rFonts w:cs="Helvetica"/>
      <w:szCs w:val="24"/>
      <w:lang w:val="en-AU" w:eastAsia="en-AU"/>
    </w:rPr>
  </w:style>
  <w:style w:type="paragraph" w:styleId="BodyText3">
    <w:name w:val="Body Text 3"/>
    <w:basedOn w:val="Normal"/>
    <w:link w:val="BodyText3Char"/>
    <w:uiPriority w:val="99"/>
    <w:unhideWhenUsed/>
    <w:rsid w:val="00566EB8"/>
    <w:pPr>
      <w:spacing w:after="240"/>
      <w:jc w:val="center"/>
    </w:pPr>
    <w:rPr>
      <w:rFonts w:cs="Helvetica"/>
      <w:b/>
      <w:szCs w:val="24"/>
    </w:rPr>
  </w:style>
  <w:style w:type="character" w:customStyle="1" w:styleId="BodyText3Char">
    <w:name w:val="Body Text 3 Char"/>
    <w:basedOn w:val="DefaultParagraphFont"/>
    <w:link w:val="BodyText3"/>
    <w:uiPriority w:val="99"/>
    <w:rsid w:val="00566EB8"/>
    <w:rPr>
      <w:rFonts w:ascii="Helvetica" w:hAnsi="Helvetica" w:cs="Helvetica"/>
      <w:b/>
      <w:sz w:val="24"/>
      <w:szCs w:val="24"/>
      <w:lang w:val="en-US" w:eastAsia="en-US"/>
    </w:rPr>
  </w:style>
  <w:style w:type="paragraph" w:styleId="Caption">
    <w:name w:val="caption"/>
    <w:basedOn w:val="Normal"/>
    <w:next w:val="Normal"/>
    <w:uiPriority w:val="35"/>
    <w:unhideWhenUsed/>
    <w:qFormat/>
    <w:rsid w:val="009A5E58"/>
    <w:pPr>
      <w:spacing w:before="120" w:after="120"/>
      <w:jc w:val="center"/>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6650">
      <w:bodyDiv w:val="1"/>
      <w:marLeft w:val="0"/>
      <w:marRight w:val="0"/>
      <w:marTop w:val="0"/>
      <w:marBottom w:val="0"/>
      <w:divBdr>
        <w:top w:val="none" w:sz="0" w:space="0" w:color="auto"/>
        <w:left w:val="none" w:sz="0" w:space="0" w:color="auto"/>
        <w:bottom w:val="none" w:sz="0" w:space="0" w:color="auto"/>
        <w:right w:val="none" w:sz="0" w:space="0" w:color="auto"/>
      </w:divBdr>
    </w:div>
    <w:div w:id="45958228">
      <w:bodyDiv w:val="1"/>
      <w:marLeft w:val="0"/>
      <w:marRight w:val="0"/>
      <w:marTop w:val="0"/>
      <w:marBottom w:val="0"/>
      <w:divBdr>
        <w:top w:val="none" w:sz="0" w:space="0" w:color="auto"/>
        <w:left w:val="none" w:sz="0" w:space="0" w:color="auto"/>
        <w:bottom w:val="none" w:sz="0" w:space="0" w:color="auto"/>
        <w:right w:val="none" w:sz="0" w:space="0" w:color="auto"/>
      </w:divBdr>
    </w:div>
    <w:div w:id="55595431">
      <w:bodyDiv w:val="1"/>
      <w:marLeft w:val="0"/>
      <w:marRight w:val="0"/>
      <w:marTop w:val="0"/>
      <w:marBottom w:val="0"/>
      <w:divBdr>
        <w:top w:val="none" w:sz="0" w:space="0" w:color="auto"/>
        <w:left w:val="none" w:sz="0" w:space="0" w:color="auto"/>
        <w:bottom w:val="none" w:sz="0" w:space="0" w:color="auto"/>
        <w:right w:val="none" w:sz="0" w:space="0" w:color="auto"/>
      </w:divBdr>
    </w:div>
    <w:div w:id="57170786">
      <w:bodyDiv w:val="1"/>
      <w:marLeft w:val="0"/>
      <w:marRight w:val="0"/>
      <w:marTop w:val="0"/>
      <w:marBottom w:val="0"/>
      <w:divBdr>
        <w:top w:val="none" w:sz="0" w:space="0" w:color="auto"/>
        <w:left w:val="none" w:sz="0" w:space="0" w:color="auto"/>
        <w:bottom w:val="none" w:sz="0" w:space="0" w:color="auto"/>
        <w:right w:val="none" w:sz="0" w:space="0" w:color="auto"/>
      </w:divBdr>
    </w:div>
    <w:div w:id="113058759">
      <w:bodyDiv w:val="1"/>
      <w:marLeft w:val="0"/>
      <w:marRight w:val="0"/>
      <w:marTop w:val="0"/>
      <w:marBottom w:val="0"/>
      <w:divBdr>
        <w:top w:val="none" w:sz="0" w:space="0" w:color="auto"/>
        <w:left w:val="none" w:sz="0" w:space="0" w:color="auto"/>
        <w:bottom w:val="none" w:sz="0" w:space="0" w:color="auto"/>
        <w:right w:val="none" w:sz="0" w:space="0" w:color="auto"/>
      </w:divBdr>
    </w:div>
    <w:div w:id="128910338">
      <w:bodyDiv w:val="1"/>
      <w:marLeft w:val="0"/>
      <w:marRight w:val="0"/>
      <w:marTop w:val="0"/>
      <w:marBottom w:val="0"/>
      <w:divBdr>
        <w:top w:val="none" w:sz="0" w:space="0" w:color="auto"/>
        <w:left w:val="none" w:sz="0" w:space="0" w:color="auto"/>
        <w:bottom w:val="none" w:sz="0" w:space="0" w:color="auto"/>
        <w:right w:val="none" w:sz="0" w:space="0" w:color="auto"/>
      </w:divBdr>
    </w:div>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147210243">
      <w:bodyDiv w:val="1"/>
      <w:marLeft w:val="0"/>
      <w:marRight w:val="0"/>
      <w:marTop w:val="0"/>
      <w:marBottom w:val="0"/>
      <w:divBdr>
        <w:top w:val="none" w:sz="0" w:space="0" w:color="auto"/>
        <w:left w:val="none" w:sz="0" w:space="0" w:color="auto"/>
        <w:bottom w:val="none" w:sz="0" w:space="0" w:color="auto"/>
        <w:right w:val="none" w:sz="0" w:space="0" w:color="auto"/>
      </w:divBdr>
    </w:div>
    <w:div w:id="150297900">
      <w:bodyDiv w:val="1"/>
      <w:marLeft w:val="0"/>
      <w:marRight w:val="0"/>
      <w:marTop w:val="0"/>
      <w:marBottom w:val="0"/>
      <w:divBdr>
        <w:top w:val="none" w:sz="0" w:space="0" w:color="auto"/>
        <w:left w:val="none" w:sz="0" w:space="0" w:color="auto"/>
        <w:bottom w:val="none" w:sz="0" w:space="0" w:color="auto"/>
        <w:right w:val="none" w:sz="0" w:space="0" w:color="auto"/>
      </w:divBdr>
    </w:div>
    <w:div w:id="152649504">
      <w:bodyDiv w:val="1"/>
      <w:marLeft w:val="0"/>
      <w:marRight w:val="0"/>
      <w:marTop w:val="0"/>
      <w:marBottom w:val="0"/>
      <w:divBdr>
        <w:top w:val="none" w:sz="0" w:space="0" w:color="auto"/>
        <w:left w:val="none" w:sz="0" w:space="0" w:color="auto"/>
        <w:bottom w:val="none" w:sz="0" w:space="0" w:color="auto"/>
        <w:right w:val="none" w:sz="0" w:space="0" w:color="auto"/>
      </w:divBdr>
    </w:div>
    <w:div w:id="192967256">
      <w:bodyDiv w:val="1"/>
      <w:marLeft w:val="0"/>
      <w:marRight w:val="0"/>
      <w:marTop w:val="0"/>
      <w:marBottom w:val="0"/>
      <w:divBdr>
        <w:top w:val="none" w:sz="0" w:space="0" w:color="auto"/>
        <w:left w:val="none" w:sz="0" w:space="0" w:color="auto"/>
        <w:bottom w:val="none" w:sz="0" w:space="0" w:color="auto"/>
        <w:right w:val="none" w:sz="0" w:space="0" w:color="auto"/>
      </w:divBdr>
    </w:div>
    <w:div w:id="193078073">
      <w:bodyDiv w:val="1"/>
      <w:marLeft w:val="0"/>
      <w:marRight w:val="0"/>
      <w:marTop w:val="0"/>
      <w:marBottom w:val="0"/>
      <w:divBdr>
        <w:top w:val="none" w:sz="0" w:space="0" w:color="auto"/>
        <w:left w:val="none" w:sz="0" w:space="0" w:color="auto"/>
        <w:bottom w:val="none" w:sz="0" w:space="0" w:color="auto"/>
        <w:right w:val="none" w:sz="0" w:space="0" w:color="auto"/>
      </w:divBdr>
    </w:div>
    <w:div w:id="203254990">
      <w:bodyDiv w:val="1"/>
      <w:marLeft w:val="0"/>
      <w:marRight w:val="0"/>
      <w:marTop w:val="0"/>
      <w:marBottom w:val="0"/>
      <w:divBdr>
        <w:top w:val="none" w:sz="0" w:space="0" w:color="auto"/>
        <w:left w:val="none" w:sz="0" w:space="0" w:color="auto"/>
        <w:bottom w:val="none" w:sz="0" w:space="0" w:color="auto"/>
        <w:right w:val="none" w:sz="0" w:space="0" w:color="auto"/>
      </w:divBdr>
    </w:div>
    <w:div w:id="225645885">
      <w:bodyDiv w:val="1"/>
      <w:marLeft w:val="0"/>
      <w:marRight w:val="0"/>
      <w:marTop w:val="0"/>
      <w:marBottom w:val="0"/>
      <w:divBdr>
        <w:top w:val="none" w:sz="0" w:space="0" w:color="auto"/>
        <w:left w:val="none" w:sz="0" w:space="0" w:color="auto"/>
        <w:bottom w:val="none" w:sz="0" w:space="0" w:color="auto"/>
        <w:right w:val="none" w:sz="0" w:space="0" w:color="auto"/>
      </w:divBdr>
    </w:div>
    <w:div w:id="226844923">
      <w:bodyDiv w:val="1"/>
      <w:marLeft w:val="0"/>
      <w:marRight w:val="0"/>
      <w:marTop w:val="0"/>
      <w:marBottom w:val="0"/>
      <w:divBdr>
        <w:top w:val="none" w:sz="0" w:space="0" w:color="auto"/>
        <w:left w:val="none" w:sz="0" w:space="0" w:color="auto"/>
        <w:bottom w:val="none" w:sz="0" w:space="0" w:color="auto"/>
        <w:right w:val="none" w:sz="0" w:space="0" w:color="auto"/>
      </w:divBdr>
    </w:div>
    <w:div w:id="231083520">
      <w:bodyDiv w:val="1"/>
      <w:marLeft w:val="0"/>
      <w:marRight w:val="0"/>
      <w:marTop w:val="0"/>
      <w:marBottom w:val="0"/>
      <w:divBdr>
        <w:top w:val="none" w:sz="0" w:space="0" w:color="auto"/>
        <w:left w:val="none" w:sz="0" w:space="0" w:color="auto"/>
        <w:bottom w:val="none" w:sz="0" w:space="0" w:color="auto"/>
        <w:right w:val="none" w:sz="0" w:space="0" w:color="auto"/>
      </w:divBdr>
    </w:div>
    <w:div w:id="234047110">
      <w:bodyDiv w:val="1"/>
      <w:marLeft w:val="0"/>
      <w:marRight w:val="0"/>
      <w:marTop w:val="0"/>
      <w:marBottom w:val="0"/>
      <w:divBdr>
        <w:top w:val="none" w:sz="0" w:space="0" w:color="auto"/>
        <w:left w:val="none" w:sz="0" w:space="0" w:color="auto"/>
        <w:bottom w:val="none" w:sz="0" w:space="0" w:color="auto"/>
        <w:right w:val="none" w:sz="0" w:space="0" w:color="auto"/>
      </w:divBdr>
    </w:div>
    <w:div w:id="286090560">
      <w:bodyDiv w:val="1"/>
      <w:marLeft w:val="0"/>
      <w:marRight w:val="0"/>
      <w:marTop w:val="0"/>
      <w:marBottom w:val="0"/>
      <w:divBdr>
        <w:top w:val="none" w:sz="0" w:space="0" w:color="auto"/>
        <w:left w:val="none" w:sz="0" w:space="0" w:color="auto"/>
        <w:bottom w:val="none" w:sz="0" w:space="0" w:color="auto"/>
        <w:right w:val="none" w:sz="0" w:space="0" w:color="auto"/>
      </w:divBdr>
    </w:div>
    <w:div w:id="323164956">
      <w:bodyDiv w:val="1"/>
      <w:marLeft w:val="0"/>
      <w:marRight w:val="0"/>
      <w:marTop w:val="0"/>
      <w:marBottom w:val="0"/>
      <w:divBdr>
        <w:top w:val="none" w:sz="0" w:space="0" w:color="auto"/>
        <w:left w:val="none" w:sz="0" w:space="0" w:color="auto"/>
        <w:bottom w:val="none" w:sz="0" w:space="0" w:color="auto"/>
        <w:right w:val="none" w:sz="0" w:space="0" w:color="auto"/>
      </w:divBdr>
    </w:div>
    <w:div w:id="328678532">
      <w:bodyDiv w:val="1"/>
      <w:marLeft w:val="0"/>
      <w:marRight w:val="0"/>
      <w:marTop w:val="0"/>
      <w:marBottom w:val="0"/>
      <w:divBdr>
        <w:top w:val="none" w:sz="0" w:space="0" w:color="auto"/>
        <w:left w:val="none" w:sz="0" w:space="0" w:color="auto"/>
        <w:bottom w:val="none" w:sz="0" w:space="0" w:color="auto"/>
        <w:right w:val="none" w:sz="0" w:space="0" w:color="auto"/>
      </w:divBdr>
    </w:div>
    <w:div w:id="342559960">
      <w:bodyDiv w:val="1"/>
      <w:marLeft w:val="0"/>
      <w:marRight w:val="0"/>
      <w:marTop w:val="0"/>
      <w:marBottom w:val="0"/>
      <w:divBdr>
        <w:top w:val="none" w:sz="0" w:space="0" w:color="auto"/>
        <w:left w:val="none" w:sz="0" w:space="0" w:color="auto"/>
        <w:bottom w:val="none" w:sz="0" w:space="0" w:color="auto"/>
        <w:right w:val="none" w:sz="0" w:space="0" w:color="auto"/>
      </w:divBdr>
    </w:div>
    <w:div w:id="342976715">
      <w:bodyDiv w:val="1"/>
      <w:marLeft w:val="0"/>
      <w:marRight w:val="0"/>
      <w:marTop w:val="0"/>
      <w:marBottom w:val="0"/>
      <w:divBdr>
        <w:top w:val="none" w:sz="0" w:space="0" w:color="auto"/>
        <w:left w:val="none" w:sz="0" w:space="0" w:color="auto"/>
        <w:bottom w:val="none" w:sz="0" w:space="0" w:color="auto"/>
        <w:right w:val="none" w:sz="0" w:space="0" w:color="auto"/>
      </w:divBdr>
    </w:div>
    <w:div w:id="347603068">
      <w:bodyDiv w:val="1"/>
      <w:marLeft w:val="0"/>
      <w:marRight w:val="0"/>
      <w:marTop w:val="0"/>
      <w:marBottom w:val="0"/>
      <w:divBdr>
        <w:top w:val="none" w:sz="0" w:space="0" w:color="auto"/>
        <w:left w:val="none" w:sz="0" w:space="0" w:color="auto"/>
        <w:bottom w:val="none" w:sz="0" w:space="0" w:color="auto"/>
        <w:right w:val="none" w:sz="0" w:space="0" w:color="auto"/>
      </w:divBdr>
    </w:div>
    <w:div w:id="359089360">
      <w:bodyDiv w:val="1"/>
      <w:marLeft w:val="0"/>
      <w:marRight w:val="0"/>
      <w:marTop w:val="0"/>
      <w:marBottom w:val="0"/>
      <w:divBdr>
        <w:top w:val="none" w:sz="0" w:space="0" w:color="auto"/>
        <w:left w:val="none" w:sz="0" w:space="0" w:color="auto"/>
        <w:bottom w:val="none" w:sz="0" w:space="0" w:color="auto"/>
        <w:right w:val="none" w:sz="0" w:space="0" w:color="auto"/>
      </w:divBdr>
    </w:div>
    <w:div w:id="435830918">
      <w:bodyDiv w:val="1"/>
      <w:marLeft w:val="0"/>
      <w:marRight w:val="0"/>
      <w:marTop w:val="0"/>
      <w:marBottom w:val="0"/>
      <w:divBdr>
        <w:top w:val="none" w:sz="0" w:space="0" w:color="auto"/>
        <w:left w:val="none" w:sz="0" w:space="0" w:color="auto"/>
        <w:bottom w:val="none" w:sz="0" w:space="0" w:color="auto"/>
        <w:right w:val="none" w:sz="0" w:space="0" w:color="auto"/>
      </w:divBdr>
    </w:div>
    <w:div w:id="451216865">
      <w:bodyDiv w:val="1"/>
      <w:marLeft w:val="0"/>
      <w:marRight w:val="0"/>
      <w:marTop w:val="0"/>
      <w:marBottom w:val="0"/>
      <w:divBdr>
        <w:top w:val="none" w:sz="0" w:space="0" w:color="auto"/>
        <w:left w:val="none" w:sz="0" w:space="0" w:color="auto"/>
        <w:bottom w:val="none" w:sz="0" w:space="0" w:color="auto"/>
        <w:right w:val="none" w:sz="0" w:space="0" w:color="auto"/>
      </w:divBdr>
    </w:div>
    <w:div w:id="479927151">
      <w:bodyDiv w:val="1"/>
      <w:marLeft w:val="0"/>
      <w:marRight w:val="0"/>
      <w:marTop w:val="0"/>
      <w:marBottom w:val="0"/>
      <w:divBdr>
        <w:top w:val="none" w:sz="0" w:space="0" w:color="auto"/>
        <w:left w:val="none" w:sz="0" w:space="0" w:color="auto"/>
        <w:bottom w:val="none" w:sz="0" w:space="0" w:color="auto"/>
        <w:right w:val="none" w:sz="0" w:space="0" w:color="auto"/>
      </w:divBdr>
    </w:div>
    <w:div w:id="486821444">
      <w:bodyDiv w:val="1"/>
      <w:marLeft w:val="0"/>
      <w:marRight w:val="0"/>
      <w:marTop w:val="0"/>
      <w:marBottom w:val="0"/>
      <w:divBdr>
        <w:top w:val="none" w:sz="0" w:space="0" w:color="auto"/>
        <w:left w:val="none" w:sz="0" w:space="0" w:color="auto"/>
        <w:bottom w:val="none" w:sz="0" w:space="0" w:color="auto"/>
        <w:right w:val="none" w:sz="0" w:space="0" w:color="auto"/>
      </w:divBdr>
    </w:div>
    <w:div w:id="511451256">
      <w:bodyDiv w:val="1"/>
      <w:marLeft w:val="0"/>
      <w:marRight w:val="0"/>
      <w:marTop w:val="0"/>
      <w:marBottom w:val="0"/>
      <w:divBdr>
        <w:top w:val="none" w:sz="0" w:space="0" w:color="auto"/>
        <w:left w:val="none" w:sz="0" w:space="0" w:color="auto"/>
        <w:bottom w:val="none" w:sz="0" w:space="0" w:color="auto"/>
        <w:right w:val="none" w:sz="0" w:space="0" w:color="auto"/>
      </w:divBdr>
    </w:div>
    <w:div w:id="520124705">
      <w:bodyDiv w:val="1"/>
      <w:marLeft w:val="0"/>
      <w:marRight w:val="0"/>
      <w:marTop w:val="0"/>
      <w:marBottom w:val="0"/>
      <w:divBdr>
        <w:top w:val="none" w:sz="0" w:space="0" w:color="auto"/>
        <w:left w:val="none" w:sz="0" w:space="0" w:color="auto"/>
        <w:bottom w:val="none" w:sz="0" w:space="0" w:color="auto"/>
        <w:right w:val="none" w:sz="0" w:space="0" w:color="auto"/>
      </w:divBdr>
    </w:div>
    <w:div w:id="544952465">
      <w:bodyDiv w:val="1"/>
      <w:marLeft w:val="0"/>
      <w:marRight w:val="0"/>
      <w:marTop w:val="0"/>
      <w:marBottom w:val="0"/>
      <w:divBdr>
        <w:top w:val="none" w:sz="0" w:space="0" w:color="auto"/>
        <w:left w:val="none" w:sz="0" w:space="0" w:color="auto"/>
        <w:bottom w:val="none" w:sz="0" w:space="0" w:color="auto"/>
        <w:right w:val="none" w:sz="0" w:space="0" w:color="auto"/>
      </w:divBdr>
    </w:div>
    <w:div w:id="549341205">
      <w:bodyDiv w:val="1"/>
      <w:marLeft w:val="0"/>
      <w:marRight w:val="0"/>
      <w:marTop w:val="0"/>
      <w:marBottom w:val="0"/>
      <w:divBdr>
        <w:top w:val="none" w:sz="0" w:space="0" w:color="auto"/>
        <w:left w:val="none" w:sz="0" w:space="0" w:color="auto"/>
        <w:bottom w:val="none" w:sz="0" w:space="0" w:color="auto"/>
        <w:right w:val="none" w:sz="0" w:space="0" w:color="auto"/>
      </w:divBdr>
    </w:div>
    <w:div w:id="550507706">
      <w:bodyDiv w:val="1"/>
      <w:marLeft w:val="0"/>
      <w:marRight w:val="0"/>
      <w:marTop w:val="0"/>
      <w:marBottom w:val="0"/>
      <w:divBdr>
        <w:top w:val="none" w:sz="0" w:space="0" w:color="auto"/>
        <w:left w:val="none" w:sz="0" w:space="0" w:color="auto"/>
        <w:bottom w:val="none" w:sz="0" w:space="0" w:color="auto"/>
        <w:right w:val="none" w:sz="0" w:space="0" w:color="auto"/>
      </w:divBdr>
    </w:div>
    <w:div w:id="554706442">
      <w:bodyDiv w:val="1"/>
      <w:marLeft w:val="0"/>
      <w:marRight w:val="0"/>
      <w:marTop w:val="0"/>
      <w:marBottom w:val="0"/>
      <w:divBdr>
        <w:top w:val="none" w:sz="0" w:space="0" w:color="auto"/>
        <w:left w:val="none" w:sz="0" w:space="0" w:color="auto"/>
        <w:bottom w:val="none" w:sz="0" w:space="0" w:color="auto"/>
        <w:right w:val="none" w:sz="0" w:space="0" w:color="auto"/>
      </w:divBdr>
    </w:div>
    <w:div w:id="588270376">
      <w:bodyDiv w:val="1"/>
      <w:marLeft w:val="0"/>
      <w:marRight w:val="0"/>
      <w:marTop w:val="0"/>
      <w:marBottom w:val="0"/>
      <w:divBdr>
        <w:top w:val="none" w:sz="0" w:space="0" w:color="auto"/>
        <w:left w:val="none" w:sz="0" w:space="0" w:color="auto"/>
        <w:bottom w:val="none" w:sz="0" w:space="0" w:color="auto"/>
        <w:right w:val="none" w:sz="0" w:space="0" w:color="auto"/>
      </w:divBdr>
    </w:div>
    <w:div w:id="601691665">
      <w:bodyDiv w:val="1"/>
      <w:marLeft w:val="0"/>
      <w:marRight w:val="0"/>
      <w:marTop w:val="0"/>
      <w:marBottom w:val="0"/>
      <w:divBdr>
        <w:top w:val="none" w:sz="0" w:space="0" w:color="auto"/>
        <w:left w:val="none" w:sz="0" w:space="0" w:color="auto"/>
        <w:bottom w:val="none" w:sz="0" w:space="0" w:color="auto"/>
        <w:right w:val="none" w:sz="0" w:space="0" w:color="auto"/>
      </w:divBdr>
    </w:div>
    <w:div w:id="617033072">
      <w:bodyDiv w:val="1"/>
      <w:marLeft w:val="0"/>
      <w:marRight w:val="0"/>
      <w:marTop w:val="0"/>
      <w:marBottom w:val="0"/>
      <w:divBdr>
        <w:top w:val="none" w:sz="0" w:space="0" w:color="auto"/>
        <w:left w:val="none" w:sz="0" w:space="0" w:color="auto"/>
        <w:bottom w:val="none" w:sz="0" w:space="0" w:color="auto"/>
        <w:right w:val="none" w:sz="0" w:space="0" w:color="auto"/>
      </w:divBdr>
    </w:div>
    <w:div w:id="620963609">
      <w:bodyDiv w:val="1"/>
      <w:marLeft w:val="0"/>
      <w:marRight w:val="0"/>
      <w:marTop w:val="0"/>
      <w:marBottom w:val="0"/>
      <w:divBdr>
        <w:top w:val="none" w:sz="0" w:space="0" w:color="auto"/>
        <w:left w:val="none" w:sz="0" w:space="0" w:color="auto"/>
        <w:bottom w:val="none" w:sz="0" w:space="0" w:color="auto"/>
        <w:right w:val="none" w:sz="0" w:space="0" w:color="auto"/>
      </w:divBdr>
    </w:div>
    <w:div w:id="636109301">
      <w:bodyDiv w:val="1"/>
      <w:marLeft w:val="0"/>
      <w:marRight w:val="0"/>
      <w:marTop w:val="0"/>
      <w:marBottom w:val="0"/>
      <w:divBdr>
        <w:top w:val="none" w:sz="0" w:space="0" w:color="auto"/>
        <w:left w:val="none" w:sz="0" w:space="0" w:color="auto"/>
        <w:bottom w:val="none" w:sz="0" w:space="0" w:color="auto"/>
        <w:right w:val="none" w:sz="0" w:space="0" w:color="auto"/>
      </w:divBdr>
    </w:div>
    <w:div w:id="652950649">
      <w:bodyDiv w:val="1"/>
      <w:marLeft w:val="0"/>
      <w:marRight w:val="0"/>
      <w:marTop w:val="0"/>
      <w:marBottom w:val="0"/>
      <w:divBdr>
        <w:top w:val="none" w:sz="0" w:space="0" w:color="auto"/>
        <w:left w:val="none" w:sz="0" w:space="0" w:color="auto"/>
        <w:bottom w:val="none" w:sz="0" w:space="0" w:color="auto"/>
        <w:right w:val="none" w:sz="0" w:space="0" w:color="auto"/>
      </w:divBdr>
    </w:div>
    <w:div w:id="667639045">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37481664">
      <w:bodyDiv w:val="1"/>
      <w:marLeft w:val="0"/>
      <w:marRight w:val="0"/>
      <w:marTop w:val="0"/>
      <w:marBottom w:val="0"/>
      <w:divBdr>
        <w:top w:val="none" w:sz="0" w:space="0" w:color="auto"/>
        <w:left w:val="none" w:sz="0" w:space="0" w:color="auto"/>
        <w:bottom w:val="none" w:sz="0" w:space="0" w:color="auto"/>
        <w:right w:val="none" w:sz="0" w:space="0" w:color="auto"/>
      </w:divBdr>
    </w:div>
    <w:div w:id="751320188">
      <w:bodyDiv w:val="1"/>
      <w:marLeft w:val="0"/>
      <w:marRight w:val="0"/>
      <w:marTop w:val="0"/>
      <w:marBottom w:val="0"/>
      <w:divBdr>
        <w:top w:val="none" w:sz="0" w:space="0" w:color="auto"/>
        <w:left w:val="none" w:sz="0" w:space="0" w:color="auto"/>
        <w:bottom w:val="none" w:sz="0" w:space="0" w:color="auto"/>
        <w:right w:val="none" w:sz="0" w:space="0" w:color="auto"/>
      </w:divBdr>
    </w:div>
    <w:div w:id="767241230">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20653522">
      <w:bodyDiv w:val="1"/>
      <w:marLeft w:val="0"/>
      <w:marRight w:val="0"/>
      <w:marTop w:val="0"/>
      <w:marBottom w:val="0"/>
      <w:divBdr>
        <w:top w:val="none" w:sz="0" w:space="0" w:color="auto"/>
        <w:left w:val="none" w:sz="0" w:space="0" w:color="auto"/>
        <w:bottom w:val="none" w:sz="0" w:space="0" w:color="auto"/>
        <w:right w:val="none" w:sz="0" w:space="0" w:color="auto"/>
      </w:divBdr>
    </w:div>
    <w:div w:id="889654272">
      <w:bodyDiv w:val="1"/>
      <w:marLeft w:val="0"/>
      <w:marRight w:val="0"/>
      <w:marTop w:val="0"/>
      <w:marBottom w:val="0"/>
      <w:divBdr>
        <w:top w:val="none" w:sz="0" w:space="0" w:color="auto"/>
        <w:left w:val="none" w:sz="0" w:space="0" w:color="auto"/>
        <w:bottom w:val="none" w:sz="0" w:space="0" w:color="auto"/>
        <w:right w:val="none" w:sz="0" w:space="0" w:color="auto"/>
      </w:divBdr>
    </w:div>
    <w:div w:id="927738109">
      <w:bodyDiv w:val="1"/>
      <w:marLeft w:val="0"/>
      <w:marRight w:val="0"/>
      <w:marTop w:val="0"/>
      <w:marBottom w:val="0"/>
      <w:divBdr>
        <w:top w:val="none" w:sz="0" w:space="0" w:color="auto"/>
        <w:left w:val="none" w:sz="0" w:space="0" w:color="auto"/>
        <w:bottom w:val="none" w:sz="0" w:space="0" w:color="auto"/>
        <w:right w:val="none" w:sz="0" w:space="0" w:color="auto"/>
      </w:divBdr>
    </w:div>
    <w:div w:id="937449851">
      <w:bodyDiv w:val="1"/>
      <w:marLeft w:val="0"/>
      <w:marRight w:val="0"/>
      <w:marTop w:val="0"/>
      <w:marBottom w:val="0"/>
      <w:divBdr>
        <w:top w:val="none" w:sz="0" w:space="0" w:color="auto"/>
        <w:left w:val="none" w:sz="0" w:space="0" w:color="auto"/>
        <w:bottom w:val="none" w:sz="0" w:space="0" w:color="auto"/>
        <w:right w:val="none" w:sz="0" w:space="0" w:color="auto"/>
      </w:divBdr>
    </w:div>
    <w:div w:id="946549118">
      <w:bodyDiv w:val="1"/>
      <w:marLeft w:val="0"/>
      <w:marRight w:val="0"/>
      <w:marTop w:val="0"/>
      <w:marBottom w:val="0"/>
      <w:divBdr>
        <w:top w:val="none" w:sz="0" w:space="0" w:color="auto"/>
        <w:left w:val="none" w:sz="0" w:space="0" w:color="auto"/>
        <w:bottom w:val="none" w:sz="0" w:space="0" w:color="auto"/>
        <w:right w:val="none" w:sz="0" w:space="0" w:color="auto"/>
      </w:divBdr>
    </w:div>
    <w:div w:id="990792205">
      <w:bodyDiv w:val="1"/>
      <w:marLeft w:val="0"/>
      <w:marRight w:val="0"/>
      <w:marTop w:val="0"/>
      <w:marBottom w:val="0"/>
      <w:divBdr>
        <w:top w:val="none" w:sz="0" w:space="0" w:color="auto"/>
        <w:left w:val="none" w:sz="0" w:space="0" w:color="auto"/>
        <w:bottom w:val="none" w:sz="0" w:space="0" w:color="auto"/>
        <w:right w:val="none" w:sz="0" w:space="0" w:color="auto"/>
      </w:divBdr>
    </w:div>
    <w:div w:id="1027214536">
      <w:bodyDiv w:val="1"/>
      <w:marLeft w:val="0"/>
      <w:marRight w:val="0"/>
      <w:marTop w:val="0"/>
      <w:marBottom w:val="0"/>
      <w:divBdr>
        <w:top w:val="none" w:sz="0" w:space="0" w:color="auto"/>
        <w:left w:val="none" w:sz="0" w:space="0" w:color="auto"/>
        <w:bottom w:val="none" w:sz="0" w:space="0" w:color="auto"/>
        <w:right w:val="none" w:sz="0" w:space="0" w:color="auto"/>
      </w:divBdr>
    </w:div>
    <w:div w:id="1040010553">
      <w:bodyDiv w:val="1"/>
      <w:marLeft w:val="0"/>
      <w:marRight w:val="0"/>
      <w:marTop w:val="0"/>
      <w:marBottom w:val="0"/>
      <w:divBdr>
        <w:top w:val="none" w:sz="0" w:space="0" w:color="auto"/>
        <w:left w:val="none" w:sz="0" w:space="0" w:color="auto"/>
        <w:bottom w:val="none" w:sz="0" w:space="0" w:color="auto"/>
        <w:right w:val="none" w:sz="0" w:space="0" w:color="auto"/>
      </w:divBdr>
    </w:div>
    <w:div w:id="1044795469">
      <w:bodyDiv w:val="1"/>
      <w:marLeft w:val="0"/>
      <w:marRight w:val="0"/>
      <w:marTop w:val="0"/>
      <w:marBottom w:val="0"/>
      <w:divBdr>
        <w:top w:val="none" w:sz="0" w:space="0" w:color="auto"/>
        <w:left w:val="none" w:sz="0" w:space="0" w:color="auto"/>
        <w:bottom w:val="none" w:sz="0" w:space="0" w:color="auto"/>
        <w:right w:val="none" w:sz="0" w:space="0" w:color="auto"/>
      </w:divBdr>
    </w:div>
    <w:div w:id="1083604537">
      <w:bodyDiv w:val="1"/>
      <w:marLeft w:val="0"/>
      <w:marRight w:val="0"/>
      <w:marTop w:val="0"/>
      <w:marBottom w:val="0"/>
      <w:divBdr>
        <w:top w:val="none" w:sz="0" w:space="0" w:color="auto"/>
        <w:left w:val="none" w:sz="0" w:space="0" w:color="auto"/>
        <w:bottom w:val="none" w:sz="0" w:space="0" w:color="auto"/>
        <w:right w:val="none" w:sz="0" w:space="0" w:color="auto"/>
      </w:divBdr>
    </w:div>
    <w:div w:id="1105538302">
      <w:bodyDiv w:val="1"/>
      <w:marLeft w:val="0"/>
      <w:marRight w:val="0"/>
      <w:marTop w:val="0"/>
      <w:marBottom w:val="0"/>
      <w:divBdr>
        <w:top w:val="none" w:sz="0" w:space="0" w:color="auto"/>
        <w:left w:val="none" w:sz="0" w:space="0" w:color="auto"/>
        <w:bottom w:val="none" w:sz="0" w:space="0" w:color="auto"/>
        <w:right w:val="none" w:sz="0" w:space="0" w:color="auto"/>
      </w:divBdr>
    </w:div>
    <w:div w:id="1117606328">
      <w:bodyDiv w:val="1"/>
      <w:marLeft w:val="0"/>
      <w:marRight w:val="0"/>
      <w:marTop w:val="0"/>
      <w:marBottom w:val="0"/>
      <w:divBdr>
        <w:top w:val="none" w:sz="0" w:space="0" w:color="auto"/>
        <w:left w:val="none" w:sz="0" w:space="0" w:color="auto"/>
        <w:bottom w:val="none" w:sz="0" w:space="0" w:color="auto"/>
        <w:right w:val="none" w:sz="0" w:space="0" w:color="auto"/>
      </w:divBdr>
    </w:div>
    <w:div w:id="1123427454">
      <w:bodyDiv w:val="1"/>
      <w:marLeft w:val="0"/>
      <w:marRight w:val="0"/>
      <w:marTop w:val="0"/>
      <w:marBottom w:val="0"/>
      <w:divBdr>
        <w:top w:val="none" w:sz="0" w:space="0" w:color="auto"/>
        <w:left w:val="none" w:sz="0" w:space="0" w:color="auto"/>
        <w:bottom w:val="none" w:sz="0" w:space="0" w:color="auto"/>
        <w:right w:val="none" w:sz="0" w:space="0" w:color="auto"/>
      </w:divBdr>
    </w:div>
    <w:div w:id="1232807229">
      <w:bodyDiv w:val="1"/>
      <w:marLeft w:val="0"/>
      <w:marRight w:val="0"/>
      <w:marTop w:val="0"/>
      <w:marBottom w:val="0"/>
      <w:divBdr>
        <w:top w:val="none" w:sz="0" w:space="0" w:color="auto"/>
        <w:left w:val="none" w:sz="0" w:space="0" w:color="auto"/>
        <w:bottom w:val="none" w:sz="0" w:space="0" w:color="auto"/>
        <w:right w:val="none" w:sz="0" w:space="0" w:color="auto"/>
      </w:divBdr>
    </w:div>
    <w:div w:id="1247571944">
      <w:bodyDiv w:val="1"/>
      <w:marLeft w:val="0"/>
      <w:marRight w:val="0"/>
      <w:marTop w:val="0"/>
      <w:marBottom w:val="0"/>
      <w:divBdr>
        <w:top w:val="none" w:sz="0" w:space="0" w:color="auto"/>
        <w:left w:val="none" w:sz="0" w:space="0" w:color="auto"/>
        <w:bottom w:val="none" w:sz="0" w:space="0" w:color="auto"/>
        <w:right w:val="none" w:sz="0" w:space="0" w:color="auto"/>
      </w:divBdr>
    </w:div>
    <w:div w:id="1255358308">
      <w:bodyDiv w:val="1"/>
      <w:marLeft w:val="0"/>
      <w:marRight w:val="0"/>
      <w:marTop w:val="0"/>
      <w:marBottom w:val="0"/>
      <w:divBdr>
        <w:top w:val="none" w:sz="0" w:space="0" w:color="auto"/>
        <w:left w:val="none" w:sz="0" w:space="0" w:color="auto"/>
        <w:bottom w:val="none" w:sz="0" w:space="0" w:color="auto"/>
        <w:right w:val="none" w:sz="0" w:space="0" w:color="auto"/>
      </w:divBdr>
    </w:div>
    <w:div w:id="1271860867">
      <w:bodyDiv w:val="1"/>
      <w:marLeft w:val="0"/>
      <w:marRight w:val="0"/>
      <w:marTop w:val="0"/>
      <w:marBottom w:val="0"/>
      <w:divBdr>
        <w:top w:val="none" w:sz="0" w:space="0" w:color="auto"/>
        <w:left w:val="none" w:sz="0" w:space="0" w:color="auto"/>
        <w:bottom w:val="none" w:sz="0" w:space="0" w:color="auto"/>
        <w:right w:val="none" w:sz="0" w:space="0" w:color="auto"/>
      </w:divBdr>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287926743">
      <w:bodyDiv w:val="1"/>
      <w:marLeft w:val="0"/>
      <w:marRight w:val="0"/>
      <w:marTop w:val="0"/>
      <w:marBottom w:val="0"/>
      <w:divBdr>
        <w:top w:val="none" w:sz="0" w:space="0" w:color="auto"/>
        <w:left w:val="none" w:sz="0" w:space="0" w:color="auto"/>
        <w:bottom w:val="none" w:sz="0" w:space="0" w:color="auto"/>
        <w:right w:val="none" w:sz="0" w:space="0" w:color="auto"/>
      </w:divBdr>
    </w:div>
    <w:div w:id="1309935832">
      <w:bodyDiv w:val="1"/>
      <w:marLeft w:val="0"/>
      <w:marRight w:val="0"/>
      <w:marTop w:val="0"/>
      <w:marBottom w:val="0"/>
      <w:divBdr>
        <w:top w:val="none" w:sz="0" w:space="0" w:color="auto"/>
        <w:left w:val="none" w:sz="0" w:space="0" w:color="auto"/>
        <w:bottom w:val="none" w:sz="0" w:space="0" w:color="auto"/>
        <w:right w:val="none" w:sz="0" w:space="0" w:color="auto"/>
      </w:divBdr>
    </w:div>
    <w:div w:id="1329360905">
      <w:bodyDiv w:val="1"/>
      <w:marLeft w:val="0"/>
      <w:marRight w:val="0"/>
      <w:marTop w:val="0"/>
      <w:marBottom w:val="0"/>
      <w:divBdr>
        <w:top w:val="none" w:sz="0" w:space="0" w:color="auto"/>
        <w:left w:val="none" w:sz="0" w:space="0" w:color="auto"/>
        <w:bottom w:val="none" w:sz="0" w:space="0" w:color="auto"/>
        <w:right w:val="none" w:sz="0" w:space="0" w:color="auto"/>
      </w:divBdr>
    </w:div>
    <w:div w:id="1335960421">
      <w:bodyDiv w:val="1"/>
      <w:marLeft w:val="0"/>
      <w:marRight w:val="0"/>
      <w:marTop w:val="0"/>
      <w:marBottom w:val="0"/>
      <w:divBdr>
        <w:top w:val="none" w:sz="0" w:space="0" w:color="auto"/>
        <w:left w:val="none" w:sz="0" w:space="0" w:color="auto"/>
        <w:bottom w:val="none" w:sz="0" w:space="0" w:color="auto"/>
        <w:right w:val="none" w:sz="0" w:space="0" w:color="auto"/>
      </w:divBdr>
    </w:div>
    <w:div w:id="1339577379">
      <w:bodyDiv w:val="1"/>
      <w:marLeft w:val="0"/>
      <w:marRight w:val="0"/>
      <w:marTop w:val="0"/>
      <w:marBottom w:val="0"/>
      <w:divBdr>
        <w:top w:val="none" w:sz="0" w:space="0" w:color="auto"/>
        <w:left w:val="none" w:sz="0" w:space="0" w:color="auto"/>
        <w:bottom w:val="none" w:sz="0" w:space="0" w:color="auto"/>
        <w:right w:val="none" w:sz="0" w:space="0" w:color="auto"/>
      </w:divBdr>
    </w:div>
    <w:div w:id="1352995201">
      <w:bodyDiv w:val="1"/>
      <w:marLeft w:val="0"/>
      <w:marRight w:val="0"/>
      <w:marTop w:val="0"/>
      <w:marBottom w:val="0"/>
      <w:divBdr>
        <w:top w:val="none" w:sz="0" w:space="0" w:color="auto"/>
        <w:left w:val="none" w:sz="0" w:space="0" w:color="auto"/>
        <w:bottom w:val="none" w:sz="0" w:space="0" w:color="auto"/>
        <w:right w:val="none" w:sz="0" w:space="0" w:color="auto"/>
      </w:divBdr>
    </w:div>
    <w:div w:id="1381323432">
      <w:bodyDiv w:val="1"/>
      <w:marLeft w:val="0"/>
      <w:marRight w:val="0"/>
      <w:marTop w:val="0"/>
      <w:marBottom w:val="0"/>
      <w:divBdr>
        <w:top w:val="none" w:sz="0" w:space="0" w:color="auto"/>
        <w:left w:val="none" w:sz="0" w:space="0" w:color="auto"/>
        <w:bottom w:val="none" w:sz="0" w:space="0" w:color="auto"/>
        <w:right w:val="none" w:sz="0" w:space="0" w:color="auto"/>
      </w:divBdr>
    </w:div>
    <w:div w:id="1395162864">
      <w:bodyDiv w:val="1"/>
      <w:marLeft w:val="0"/>
      <w:marRight w:val="0"/>
      <w:marTop w:val="0"/>
      <w:marBottom w:val="0"/>
      <w:divBdr>
        <w:top w:val="none" w:sz="0" w:space="0" w:color="auto"/>
        <w:left w:val="none" w:sz="0" w:space="0" w:color="auto"/>
        <w:bottom w:val="none" w:sz="0" w:space="0" w:color="auto"/>
        <w:right w:val="none" w:sz="0" w:space="0" w:color="auto"/>
      </w:divBdr>
    </w:div>
    <w:div w:id="1409574392">
      <w:bodyDiv w:val="1"/>
      <w:marLeft w:val="0"/>
      <w:marRight w:val="0"/>
      <w:marTop w:val="0"/>
      <w:marBottom w:val="0"/>
      <w:divBdr>
        <w:top w:val="none" w:sz="0" w:space="0" w:color="auto"/>
        <w:left w:val="none" w:sz="0" w:space="0" w:color="auto"/>
        <w:bottom w:val="none" w:sz="0" w:space="0" w:color="auto"/>
        <w:right w:val="none" w:sz="0" w:space="0" w:color="auto"/>
      </w:divBdr>
    </w:div>
    <w:div w:id="1424063942">
      <w:bodyDiv w:val="1"/>
      <w:marLeft w:val="0"/>
      <w:marRight w:val="0"/>
      <w:marTop w:val="0"/>
      <w:marBottom w:val="0"/>
      <w:divBdr>
        <w:top w:val="none" w:sz="0" w:space="0" w:color="auto"/>
        <w:left w:val="none" w:sz="0" w:space="0" w:color="auto"/>
        <w:bottom w:val="none" w:sz="0" w:space="0" w:color="auto"/>
        <w:right w:val="none" w:sz="0" w:space="0" w:color="auto"/>
      </w:divBdr>
    </w:div>
    <w:div w:id="1478300256">
      <w:bodyDiv w:val="1"/>
      <w:marLeft w:val="0"/>
      <w:marRight w:val="0"/>
      <w:marTop w:val="0"/>
      <w:marBottom w:val="0"/>
      <w:divBdr>
        <w:top w:val="none" w:sz="0" w:space="0" w:color="auto"/>
        <w:left w:val="none" w:sz="0" w:space="0" w:color="auto"/>
        <w:bottom w:val="none" w:sz="0" w:space="0" w:color="auto"/>
        <w:right w:val="none" w:sz="0" w:space="0" w:color="auto"/>
      </w:divBdr>
    </w:div>
    <w:div w:id="1483497498">
      <w:bodyDiv w:val="1"/>
      <w:marLeft w:val="0"/>
      <w:marRight w:val="0"/>
      <w:marTop w:val="0"/>
      <w:marBottom w:val="0"/>
      <w:divBdr>
        <w:top w:val="none" w:sz="0" w:space="0" w:color="auto"/>
        <w:left w:val="none" w:sz="0" w:space="0" w:color="auto"/>
        <w:bottom w:val="none" w:sz="0" w:space="0" w:color="auto"/>
        <w:right w:val="none" w:sz="0" w:space="0" w:color="auto"/>
      </w:divBdr>
    </w:div>
    <w:div w:id="1508474495">
      <w:bodyDiv w:val="1"/>
      <w:marLeft w:val="0"/>
      <w:marRight w:val="0"/>
      <w:marTop w:val="0"/>
      <w:marBottom w:val="0"/>
      <w:divBdr>
        <w:top w:val="none" w:sz="0" w:space="0" w:color="auto"/>
        <w:left w:val="none" w:sz="0" w:space="0" w:color="auto"/>
        <w:bottom w:val="none" w:sz="0" w:space="0" w:color="auto"/>
        <w:right w:val="none" w:sz="0" w:space="0" w:color="auto"/>
      </w:divBdr>
    </w:div>
    <w:div w:id="1536577047">
      <w:bodyDiv w:val="1"/>
      <w:marLeft w:val="0"/>
      <w:marRight w:val="0"/>
      <w:marTop w:val="0"/>
      <w:marBottom w:val="0"/>
      <w:divBdr>
        <w:top w:val="none" w:sz="0" w:space="0" w:color="auto"/>
        <w:left w:val="none" w:sz="0" w:space="0" w:color="auto"/>
        <w:bottom w:val="none" w:sz="0" w:space="0" w:color="auto"/>
        <w:right w:val="none" w:sz="0" w:space="0" w:color="auto"/>
      </w:divBdr>
    </w:div>
    <w:div w:id="1540360957">
      <w:bodyDiv w:val="1"/>
      <w:marLeft w:val="0"/>
      <w:marRight w:val="0"/>
      <w:marTop w:val="0"/>
      <w:marBottom w:val="0"/>
      <w:divBdr>
        <w:top w:val="none" w:sz="0" w:space="0" w:color="auto"/>
        <w:left w:val="none" w:sz="0" w:space="0" w:color="auto"/>
        <w:bottom w:val="none" w:sz="0" w:space="0" w:color="auto"/>
        <w:right w:val="none" w:sz="0" w:space="0" w:color="auto"/>
      </w:divBdr>
    </w:div>
    <w:div w:id="1556240722">
      <w:bodyDiv w:val="1"/>
      <w:marLeft w:val="0"/>
      <w:marRight w:val="0"/>
      <w:marTop w:val="0"/>
      <w:marBottom w:val="0"/>
      <w:divBdr>
        <w:top w:val="none" w:sz="0" w:space="0" w:color="auto"/>
        <w:left w:val="none" w:sz="0" w:space="0" w:color="auto"/>
        <w:bottom w:val="none" w:sz="0" w:space="0" w:color="auto"/>
        <w:right w:val="none" w:sz="0" w:space="0" w:color="auto"/>
      </w:divBdr>
    </w:div>
    <w:div w:id="1558396684">
      <w:bodyDiv w:val="1"/>
      <w:marLeft w:val="0"/>
      <w:marRight w:val="0"/>
      <w:marTop w:val="0"/>
      <w:marBottom w:val="0"/>
      <w:divBdr>
        <w:top w:val="none" w:sz="0" w:space="0" w:color="auto"/>
        <w:left w:val="none" w:sz="0" w:space="0" w:color="auto"/>
        <w:bottom w:val="none" w:sz="0" w:space="0" w:color="auto"/>
        <w:right w:val="none" w:sz="0" w:space="0" w:color="auto"/>
      </w:divBdr>
    </w:div>
    <w:div w:id="1565526564">
      <w:bodyDiv w:val="1"/>
      <w:marLeft w:val="0"/>
      <w:marRight w:val="0"/>
      <w:marTop w:val="0"/>
      <w:marBottom w:val="0"/>
      <w:divBdr>
        <w:top w:val="none" w:sz="0" w:space="0" w:color="auto"/>
        <w:left w:val="none" w:sz="0" w:space="0" w:color="auto"/>
        <w:bottom w:val="none" w:sz="0" w:space="0" w:color="auto"/>
        <w:right w:val="none" w:sz="0" w:space="0" w:color="auto"/>
      </w:divBdr>
    </w:div>
    <w:div w:id="1578593605">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1595088067">
      <w:bodyDiv w:val="1"/>
      <w:marLeft w:val="0"/>
      <w:marRight w:val="0"/>
      <w:marTop w:val="0"/>
      <w:marBottom w:val="0"/>
      <w:divBdr>
        <w:top w:val="none" w:sz="0" w:space="0" w:color="auto"/>
        <w:left w:val="none" w:sz="0" w:space="0" w:color="auto"/>
        <w:bottom w:val="none" w:sz="0" w:space="0" w:color="auto"/>
        <w:right w:val="none" w:sz="0" w:space="0" w:color="auto"/>
      </w:divBdr>
    </w:div>
    <w:div w:id="1601720467">
      <w:bodyDiv w:val="1"/>
      <w:marLeft w:val="0"/>
      <w:marRight w:val="0"/>
      <w:marTop w:val="0"/>
      <w:marBottom w:val="0"/>
      <w:divBdr>
        <w:top w:val="none" w:sz="0" w:space="0" w:color="auto"/>
        <w:left w:val="none" w:sz="0" w:space="0" w:color="auto"/>
        <w:bottom w:val="none" w:sz="0" w:space="0" w:color="auto"/>
        <w:right w:val="none" w:sz="0" w:space="0" w:color="auto"/>
      </w:divBdr>
    </w:div>
    <w:div w:id="1651321528">
      <w:bodyDiv w:val="1"/>
      <w:marLeft w:val="0"/>
      <w:marRight w:val="0"/>
      <w:marTop w:val="0"/>
      <w:marBottom w:val="0"/>
      <w:divBdr>
        <w:top w:val="none" w:sz="0" w:space="0" w:color="auto"/>
        <w:left w:val="none" w:sz="0" w:space="0" w:color="auto"/>
        <w:bottom w:val="none" w:sz="0" w:space="0" w:color="auto"/>
        <w:right w:val="none" w:sz="0" w:space="0" w:color="auto"/>
      </w:divBdr>
    </w:div>
    <w:div w:id="1692102367">
      <w:bodyDiv w:val="1"/>
      <w:marLeft w:val="0"/>
      <w:marRight w:val="0"/>
      <w:marTop w:val="0"/>
      <w:marBottom w:val="0"/>
      <w:divBdr>
        <w:top w:val="none" w:sz="0" w:space="0" w:color="auto"/>
        <w:left w:val="none" w:sz="0" w:space="0" w:color="auto"/>
        <w:bottom w:val="none" w:sz="0" w:space="0" w:color="auto"/>
        <w:right w:val="none" w:sz="0" w:space="0" w:color="auto"/>
      </w:divBdr>
    </w:div>
    <w:div w:id="1706170417">
      <w:bodyDiv w:val="1"/>
      <w:marLeft w:val="0"/>
      <w:marRight w:val="0"/>
      <w:marTop w:val="0"/>
      <w:marBottom w:val="0"/>
      <w:divBdr>
        <w:top w:val="none" w:sz="0" w:space="0" w:color="auto"/>
        <w:left w:val="none" w:sz="0" w:space="0" w:color="auto"/>
        <w:bottom w:val="none" w:sz="0" w:space="0" w:color="auto"/>
        <w:right w:val="none" w:sz="0" w:space="0" w:color="auto"/>
      </w:divBdr>
    </w:div>
    <w:div w:id="1727102942">
      <w:bodyDiv w:val="1"/>
      <w:marLeft w:val="0"/>
      <w:marRight w:val="0"/>
      <w:marTop w:val="0"/>
      <w:marBottom w:val="0"/>
      <w:divBdr>
        <w:top w:val="none" w:sz="0" w:space="0" w:color="auto"/>
        <w:left w:val="none" w:sz="0" w:space="0" w:color="auto"/>
        <w:bottom w:val="none" w:sz="0" w:space="0" w:color="auto"/>
        <w:right w:val="none" w:sz="0" w:space="0" w:color="auto"/>
      </w:divBdr>
    </w:div>
    <w:div w:id="1832988001">
      <w:bodyDiv w:val="1"/>
      <w:marLeft w:val="0"/>
      <w:marRight w:val="0"/>
      <w:marTop w:val="0"/>
      <w:marBottom w:val="0"/>
      <w:divBdr>
        <w:top w:val="none" w:sz="0" w:space="0" w:color="auto"/>
        <w:left w:val="none" w:sz="0" w:space="0" w:color="auto"/>
        <w:bottom w:val="none" w:sz="0" w:space="0" w:color="auto"/>
        <w:right w:val="none" w:sz="0" w:space="0" w:color="auto"/>
      </w:divBdr>
    </w:div>
    <w:div w:id="1852258427">
      <w:bodyDiv w:val="1"/>
      <w:marLeft w:val="0"/>
      <w:marRight w:val="0"/>
      <w:marTop w:val="0"/>
      <w:marBottom w:val="0"/>
      <w:divBdr>
        <w:top w:val="none" w:sz="0" w:space="0" w:color="auto"/>
        <w:left w:val="none" w:sz="0" w:space="0" w:color="auto"/>
        <w:bottom w:val="none" w:sz="0" w:space="0" w:color="auto"/>
        <w:right w:val="none" w:sz="0" w:space="0" w:color="auto"/>
      </w:divBdr>
    </w:div>
    <w:div w:id="1871382532">
      <w:bodyDiv w:val="1"/>
      <w:marLeft w:val="0"/>
      <w:marRight w:val="0"/>
      <w:marTop w:val="0"/>
      <w:marBottom w:val="0"/>
      <w:divBdr>
        <w:top w:val="none" w:sz="0" w:space="0" w:color="auto"/>
        <w:left w:val="none" w:sz="0" w:space="0" w:color="auto"/>
        <w:bottom w:val="none" w:sz="0" w:space="0" w:color="auto"/>
        <w:right w:val="none" w:sz="0" w:space="0" w:color="auto"/>
      </w:divBdr>
    </w:div>
    <w:div w:id="1880243217">
      <w:bodyDiv w:val="1"/>
      <w:marLeft w:val="0"/>
      <w:marRight w:val="0"/>
      <w:marTop w:val="0"/>
      <w:marBottom w:val="0"/>
      <w:divBdr>
        <w:top w:val="none" w:sz="0" w:space="0" w:color="auto"/>
        <w:left w:val="none" w:sz="0" w:space="0" w:color="auto"/>
        <w:bottom w:val="none" w:sz="0" w:space="0" w:color="auto"/>
        <w:right w:val="none" w:sz="0" w:space="0" w:color="auto"/>
      </w:divBdr>
    </w:div>
    <w:div w:id="1905294685">
      <w:bodyDiv w:val="1"/>
      <w:marLeft w:val="0"/>
      <w:marRight w:val="0"/>
      <w:marTop w:val="0"/>
      <w:marBottom w:val="0"/>
      <w:divBdr>
        <w:top w:val="none" w:sz="0" w:space="0" w:color="auto"/>
        <w:left w:val="none" w:sz="0" w:space="0" w:color="auto"/>
        <w:bottom w:val="none" w:sz="0" w:space="0" w:color="auto"/>
        <w:right w:val="none" w:sz="0" w:space="0" w:color="auto"/>
      </w:divBdr>
    </w:div>
    <w:div w:id="1941524408">
      <w:bodyDiv w:val="1"/>
      <w:marLeft w:val="0"/>
      <w:marRight w:val="0"/>
      <w:marTop w:val="0"/>
      <w:marBottom w:val="0"/>
      <w:divBdr>
        <w:top w:val="none" w:sz="0" w:space="0" w:color="auto"/>
        <w:left w:val="none" w:sz="0" w:space="0" w:color="auto"/>
        <w:bottom w:val="none" w:sz="0" w:space="0" w:color="auto"/>
        <w:right w:val="none" w:sz="0" w:space="0" w:color="auto"/>
      </w:divBdr>
    </w:div>
    <w:div w:id="1991982966">
      <w:bodyDiv w:val="1"/>
      <w:marLeft w:val="0"/>
      <w:marRight w:val="0"/>
      <w:marTop w:val="0"/>
      <w:marBottom w:val="0"/>
      <w:divBdr>
        <w:top w:val="none" w:sz="0" w:space="0" w:color="auto"/>
        <w:left w:val="none" w:sz="0" w:space="0" w:color="auto"/>
        <w:bottom w:val="none" w:sz="0" w:space="0" w:color="auto"/>
        <w:right w:val="none" w:sz="0" w:space="0" w:color="auto"/>
      </w:divBdr>
    </w:div>
    <w:div w:id="2005623840">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25128613">
      <w:bodyDiv w:val="1"/>
      <w:marLeft w:val="0"/>
      <w:marRight w:val="0"/>
      <w:marTop w:val="0"/>
      <w:marBottom w:val="0"/>
      <w:divBdr>
        <w:top w:val="none" w:sz="0" w:space="0" w:color="auto"/>
        <w:left w:val="none" w:sz="0" w:space="0" w:color="auto"/>
        <w:bottom w:val="none" w:sz="0" w:space="0" w:color="auto"/>
        <w:right w:val="none" w:sz="0" w:space="0" w:color="auto"/>
      </w:divBdr>
    </w:div>
    <w:div w:id="2058890964">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086610716">
      <w:bodyDiv w:val="1"/>
      <w:marLeft w:val="0"/>
      <w:marRight w:val="0"/>
      <w:marTop w:val="0"/>
      <w:marBottom w:val="0"/>
      <w:divBdr>
        <w:top w:val="none" w:sz="0" w:space="0" w:color="auto"/>
        <w:left w:val="none" w:sz="0" w:space="0" w:color="auto"/>
        <w:bottom w:val="none" w:sz="0" w:space="0" w:color="auto"/>
        <w:right w:val="none" w:sz="0" w:space="0" w:color="auto"/>
      </w:divBdr>
    </w:div>
    <w:div w:id="2100366026">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on.nt.gov.a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nt.gov.au/about-government/gazettes" TargetMode="External"/><Relationship Id="rId4" Type="http://schemas.openxmlformats.org/officeDocument/2006/relationships/settings" Target="settings.xml"/><Relationship Id="rId9" Type="http://schemas.openxmlformats.org/officeDocument/2006/relationships/hyperlink" Target="mailto:gazettes@n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0F721-E484-4267-8CAA-FC47303D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2310</TotalTime>
  <Pages>8</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Northern Territory Government 2018 G16</vt:lpstr>
    </vt:vector>
  </TitlesOfParts>
  <Company>NTG</Company>
  <LinksUpToDate>false</LinksUpToDate>
  <CharactersWithSpaces>6363</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2018 G17</dc:title>
  <dc:subject/>
  <dc:creator>Northern Territory Government</dc:creator>
  <cp:keywords/>
  <dc:description/>
  <cp:lastModifiedBy>Catherine Frances Maher</cp:lastModifiedBy>
  <cp:revision>11</cp:revision>
  <cp:lastPrinted>2018-04-16T00:20:00Z</cp:lastPrinted>
  <dcterms:created xsi:type="dcterms:W3CDTF">2018-04-16T01:58:00Z</dcterms:created>
  <dcterms:modified xsi:type="dcterms:W3CDTF">2018-04-22T23:48:00Z</dcterms:modified>
</cp:coreProperties>
</file>