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  <w:r w:rsidR="00FF30FF">
        <w:t xml:space="preserve"> 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7633B6">
      <w:pPr>
        <w:pStyle w:val="Gazettenoanddate"/>
        <w:tabs>
          <w:tab w:val="left" w:pos="6804"/>
        </w:tabs>
      </w:pPr>
      <w:r>
        <w:t>No.</w:t>
      </w:r>
      <w:r w:rsidR="00282700">
        <w:t xml:space="preserve"> </w:t>
      </w:r>
      <w:r w:rsidR="00D66D67">
        <w:t>G</w:t>
      </w:r>
      <w:r w:rsidR="00F85220">
        <w:t>30</w:t>
      </w:r>
      <w:r w:rsidR="004E2B3B">
        <w:tab/>
      </w:r>
      <w:r w:rsidR="00F85220">
        <w:t>27</w:t>
      </w:r>
      <w:r w:rsidR="008000EA">
        <w:t xml:space="preserve"> July</w:t>
      </w:r>
      <w:r w:rsidR="00EF1859">
        <w:t xml:space="preserve"> 2016</w:t>
      </w:r>
    </w:p>
    <w:p w:rsidR="00860858" w:rsidRDefault="00860858" w:rsidP="00860858">
      <w:pPr>
        <w:pStyle w:val="Heading1"/>
        <w:widowControl w:val="0"/>
        <w:spacing w:after="200"/>
      </w:pPr>
      <w:r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>The Gazette is published by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notices being the previous Wednesday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10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860858">
      <w:pPr>
        <w:pStyle w:val="Heading1"/>
        <w:widowControl w:val="0"/>
        <w:spacing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available online at 12 Noon on the day of publication at </w:t>
      </w:r>
      <w:hyperlink r:id="rId11" w:history="1">
        <w:r w:rsidRPr="00860858">
          <w:rPr>
            <w:rStyle w:val="Hyperlink"/>
          </w:rPr>
          <w:t>http://www.nt.gov.au/ntg/gazette.shtml</w:t>
        </w:r>
      </w:hyperlink>
      <w:r w:rsidRPr="00860858">
        <w:rPr>
          <w:rStyle w:val="Hyperlink"/>
        </w:rPr>
        <w:t xml:space="preserve"> </w:t>
      </w:r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proofErr w:type="spellStart"/>
      <w:r>
        <w:t>Unauthorised</w:t>
      </w:r>
      <w:proofErr w:type="spellEnd"/>
      <w:r>
        <w:t xml:space="preserve"> versions of </w:t>
      </w:r>
      <w:r w:rsidRPr="00860858">
        <w:t>Northern Territory Acts</w:t>
      </w:r>
      <w:r>
        <w:t xml:space="preserve"> and Subordinate legislation are available online at </w:t>
      </w:r>
      <w:hyperlink r:id="rId12" w:history="1">
        <w:r w:rsidRPr="00860858">
          <w:rPr>
            <w:rStyle w:val="Hyperlink"/>
          </w:rPr>
          <w:t>http://www.legislation.nt.gov.au</w:t>
        </w:r>
      </w:hyperlink>
      <w:r w:rsidRPr="00860858">
        <w:rPr>
          <w:rStyle w:val="Hyperlink"/>
        </w:rPr>
        <w:t xml:space="preserve"> </w:t>
      </w:r>
    </w:p>
    <w:p w:rsidR="00217476" w:rsidRPr="005C602B" w:rsidRDefault="00217476" w:rsidP="00217476">
      <w:pPr>
        <w:tabs>
          <w:tab w:val="left" w:pos="2127"/>
        </w:tabs>
      </w:pPr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4E3F71"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/>
          <w:pgMar w:top="1440" w:right="1800" w:bottom="1440" w:left="1800" w:header="720" w:footer="720" w:gutter="0"/>
          <w:cols w:space="720"/>
          <w:titlePg/>
          <w:docGrid w:linePitch="326"/>
        </w:sectPr>
      </w:pPr>
    </w:p>
    <w:p w:rsidR="0083192D" w:rsidRPr="001F2D88" w:rsidRDefault="0083192D" w:rsidP="0083192D">
      <w:pPr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83192D" w:rsidRPr="004C196F" w:rsidRDefault="0083192D" w:rsidP="0083192D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Professional Standards Act</w:t>
      </w:r>
    </w:p>
    <w:p w:rsidR="0083192D" w:rsidRPr="00423A6C" w:rsidRDefault="0083192D" w:rsidP="0083192D">
      <w:pPr>
        <w:spacing w:after="240"/>
        <w:jc w:val="center"/>
        <w:rPr>
          <w:caps/>
          <w:spacing w:val="-3"/>
        </w:rPr>
      </w:pPr>
      <w:r w:rsidRPr="00423A6C">
        <w:rPr>
          <w:spacing w:val="-3"/>
        </w:rPr>
        <w:t>Extension of</w:t>
      </w:r>
      <w:r>
        <w:rPr>
          <w:spacing w:val="-3"/>
        </w:rPr>
        <w:t xml:space="preserve"> </w:t>
      </w:r>
      <w:r w:rsidRPr="00423A6C">
        <w:rPr>
          <w:spacing w:val="-3"/>
        </w:rPr>
        <w:t>Scheme</w:t>
      </w:r>
    </w:p>
    <w:p w:rsidR="0083192D" w:rsidRPr="00423A6C" w:rsidRDefault="0083192D" w:rsidP="0083192D">
      <w:pPr>
        <w:spacing w:line="360" w:lineRule="auto"/>
        <w:jc w:val="both"/>
      </w:pPr>
      <w:r w:rsidRPr="00CE1DB8">
        <w:t xml:space="preserve">I, </w:t>
      </w:r>
      <w:r>
        <w:t>Johan Wessel Elferink,</w:t>
      </w:r>
      <w:r w:rsidRPr="00CE1DB8">
        <w:t xml:space="preserve"> </w:t>
      </w:r>
      <w:r>
        <w:t>Attorney-General and Minister for Justice,</w:t>
      </w:r>
      <w:r w:rsidRPr="00CE1DB8">
        <w:t xml:space="preserve"> under section </w:t>
      </w:r>
      <w:r>
        <w:t xml:space="preserve">33(2) </w:t>
      </w:r>
      <w:r w:rsidRPr="00CE1DB8">
        <w:t xml:space="preserve">of the </w:t>
      </w:r>
      <w:r>
        <w:rPr>
          <w:rFonts w:cs="Helvetica"/>
          <w:i/>
        </w:rPr>
        <w:t>Professional Standards Act</w:t>
      </w:r>
      <w:r>
        <w:rPr>
          <w:rFonts w:cs="Helvetica"/>
        </w:rPr>
        <w:t xml:space="preserve">, extend the period for which the CPA Australia Limited Professional Standards Scheme, notified in </w:t>
      </w:r>
      <w:r>
        <w:rPr>
          <w:rFonts w:cs="Helvetica"/>
          <w:i/>
        </w:rPr>
        <w:t>Gazette</w:t>
      </w:r>
      <w:r w:rsidR="006C723D">
        <w:rPr>
          <w:rFonts w:cs="Helvetica"/>
        </w:rPr>
        <w:t> </w:t>
      </w:r>
      <w:r>
        <w:rPr>
          <w:rFonts w:cs="Helvetica"/>
        </w:rPr>
        <w:t>No. S4 of 31 January  2014, as since amended, is in force to 7 October 2017.</w:t>
      </w:r>
    </w:p>
    <w:p w:rsidR="0083192D" w:rsidRPr="00CE1DB8" w:rsidRDefault="0083192D" w:rsidP="0083192D">
      <w:pPr>
        <w:spacing w:before="240" w:after="240" w:line="360" w:lineRule="auto"/>
      </w:pPr>
      <w:r w:rsidRPr="00CE1DB8">
        <w:t>Dated</w:t>
      </w:r>
      <w:r>
        <w:t xml:space="preserve"> 13 July 2016</w:t>
      </w:r>
    </w:p>
    <w:p w:rsidR="0083192D" w:rsidRPr="00CE1DB8" w:rsidRDefault="0083192D" w:rsidP="0083192D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J. W. Elferink</w:t>
      </w:r>
    </w:p>
    <w:p w:rsidR="0083192D" w:rsidRPr="00CE1DB8" w:rsidRDefault="0083192D" w:rsidP="00987492">
      <w:pPr>
        <w:tabs>
          <w:tab w:val="left" w:pos="8640"/>
        </w:tabs>
        <w:spacing w:after="480" w:line="360" w:lineRule="auto"/>
        <w:jc w:val="right"/>
        <w:rPr>
          <w:spacing w:val="-3"/>
        </w:rPr>
      </w:pPr>
      <w:r>
        <w:t>Attorney-General and Minister for Justice</w:t>
      </w:r>
    </w:p>
    <w:p w:rsidR="0083192D" w:rsidRPr="00762086" w:rsidRDefault="0083192D" w:rsidP="00987492">
      <w:pPr>
        <w:pStyle w:val="BodyText"/>
        <w:ind w:left="0"/>
        <w:jc w:val="both"/>
        <w:rPr>
          <w:i/>
          <w:sz w:val="20"/>
          <w:szCs w:val="20"/>
        </w:rPr>
      </w:pPr>
      <w:r w:rsidRPr="00762086">
        <w:rPr>
          <w:i/>
          <w:sz w:val="20"/>
          <w:szCs w:val="20"/>
        </w:rPr>
        <w:t>Note</w:t>
      </w:r>
    </w:p>
    <w:p w:rsidR="0083192D" w:rsidRDefault="0083192D" w:rsidP="00987492">
      <w:pPr>
        <w:pStyle w:val="BodyText"/>
        <w:ind w:left="0"/>
        <w:jc w:val="both"/>
        <w:rPr>
          <w:i/>
          <w:sz w:val="20"/>
          <w:szCs w:val="20"/>
        </w:rPr>
      </w:pPr>
      <w:r w:rsidRPr="00EB2FE1">
        <w:rPr>
          <w:i/>
          <w:sz w:val="20"/>
          <w:szCs w:val="20"/>
        </w:rPr>
        <w:t>Copies of the scheme are available from the Profes</w:t>
      </w:r>
      <w:r>
        <w:rPr>
          <w:i/>
          <w:sz w:val="20"/>
          <w:szCs w:val="20"/>
        </w:rPr>
        <w:t>sional Standards Council, Level 2</w:t>
      </w:r>
      <w:r w:rsidRPr="00EB2FE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St James </w:t>
      </w:r>
      <w:r w:rsidRPr="00EB2FE1">
        <w:rPr>
          <w:i/>
          <w:sz w:val="20"/>
          <w:szCs w:val="20"/>
        </w:rPr>
        <w:t>Centre, 111 </w:t>
      </w:r>
      <w:r>
        <w:rPr>
          <w:i/>
          <w:sz w:val="20"/>
          <w:szCs w:val="20"/>
        </w:rPr>
        <w:t>Elizabeth Street, Sydney</w:t>
      </w:r>
      <w:r w:rsidRPr="00EB2FE1">
        <w:rPr>
          <w:i/>
          <w:sz w:val="20"/>
          <w:szCs w:val="20"/>
        </w:rPr>
        <w:t xml:space="preserve"> NSW </w:t>
      </w:r>
      <w:r>
        <w:rPr>
          <w:i/>
          <w:sz w:val="20"/>
          <w:szCs w:val="20"/>
        </w:rPr>
        <w:t xml:space="preserve">2000 </w:t>
      </w:r>
      <w:r w:rsidRPr="00EB2FE1">
        <w:rPr>
          <w:i/>
          <w:sz w:val="20"/>
          <w:szCs w:val="20"/>
        </w:rPr>
        <w:t xml:space="preserve">and the Council’s website at </w:t>
      </w:r>
      <w:hyperlink r:id="rId17" w:history="1">
        <w:r w:rsidR="00DC42B6" w:rsidRPr="006465D5">
          <w:rPr>
            <w:rStyle w:val="Hyperlink"/>
            <w:i/>
            <w:sz w:val="20"/>
            <w:szCs w:val="20"/>
          </w:rPr>
          <w:t>www.psc.gov.au</w:t>
        </w:r>
      </w:hyperlink>
      <w:r w:rsidRPr="00EB2FE1">
        <w:rPr>
          <w:i/>
          <w:sz w:val="20"/>
          <w:szCs w:val="20"/>
        </w:rPr>
        <w:t>.</w:t>
      </w:r>
    </w:p>
    <w:p w:rsidR="00DC42B6" w:rsidRPr="007E62AD" w:rsidRDefault="00DC42B6" w:rsidP="00DC42B6">
      <w:pPr>
        <w:spacing w:before="2040" w:line="360" w:lineRule="auto"/>
        <w:jc w:val="center"/>
        <w:rPr>
          <w:i/>
        </w:rPr>
      </w:pPr>
      <w:r w:rsidRPr="007E62AD">
        <w:rPr>
          <w:i/>
        </w:rPr>
        <w:t>Planning Act</w:t>
      </w:r>
    </w:p>
    <w:p w:rsidR="00DC42B6" w:rsidRDefault="00DC42B6" w:rsidP="00DC42B6">
      <w:pPr>
        <w:spacing w:line="360" w:lineRule="auto"/>
        <w:jc w:val="center"/>
      </w:pPr>
      <w:r>
        <w:t xml:space="preserve">Adjustment </w:t>
      </w:r>
      <w:r w:rsidR="001B41C0">
        <w:t>t</w:t>
      </w:r>
      <w:r>
        <w:t>o CB Zone Car Parking Contribution Rate</w:t>
      </w:r>
    </w:p>
    <w:p w:rsidR="00DC42B6" w:rsidRDefault="00DC42B6" w:rsidP="00DC42B6">
      <w:pPr>
        <w:jc w:val="both"/>
      </w:pPr>
      <w:r w:rsidRPr="00061CF4">
        <w:t>In accordance with Sections 5.1 Formula for Calculating Contribution and 5.2</w:t>
      </w:r>
      <w:r>
        <w:t> </w:t>
      </w:r>
      <w:r w:rsidRPr="00061CF4">
        <w:t>Adjustment of Contributions of the Car Parking Contribution Plan Central Business Zone, May 2007 (first gazetted 15 August 2007), notice is he</w:t>
      </w:r>
      <w:r>
        <w:t>reby given that from 1 July 2016</w:t>
      </w:r>
      <w:r w:rsidRPr="00061CF4">
        <w:t>, the Developer contribution payable per parking shortfall bay in the Central Business Zone of Darwin, has inc</w:t>
      </w:r>
      <w:r>
        <w:t>reased from $</w:t>
      </w:r>
      <w:r w:rsidRPr="005D32C7">
        <w:t>23,632</w:t>
      </w:r>
      <w:r w:rsidR="009B187C">
        <w:t xml:space="preserve"> to $24</w:t>
      </w:r>
      <w:bookmarkStart w:id="0" w:name="_GoBack"/>
      <w:bookmarkEnd w:id="0"/>
      <w:r>
        <w:t>,105.</w:t>
      </w:r>
    </w:p>
    <w:p w:rsidR="00DC42B6" w:rsidRDefault="00DC42B6" w:rsidP="00DC42B6">
      <w:pPr>
        <w:spacing w:before="240" w:after="240"/>
      </w:pPr>
      <w:r>
        <w:t>Dated: 1 July 2016</w:t>
      </w:r>
    </w:p>
    <w:p w:rsidR="00DC42B6" w:rsidRDefault="00DC42B6" w:rsidP="00DC42B6">
      <w:pPr>
        <w:spacing w:before="240"/>
        <w:ind w:left="2880" w:firstLine="720"/>
        <w:jc w:val="right"/>
      </w:pPr>
      <w:r>
        <w:t>D. Lelekis</w:t>
      </w:r>
    </w:p>
    <w:p w:rsidR="00DC42B6" w:rsidRDefault="00DC42B6" w:rsidP="00DC42B6">
      <w:pPr>
        <w:jc w:val="right"/>
      </w:pPr>
      <w:r>
        <w:t>Manager Design, Planning and Projects</w:t>
      </w:r>
    </w:p>
    <w:p w:rsidR="00DC42B6" w:rsidRDefault="00DC42B6" w:rsidP="00DC42B6">
      <w:pPr>
        <w:jc w:val="right"/>
      </w:pPr>
      <w:r>
        <w:t>City of Darwin</w:t>
      </w:r>
    </w:p>
    <w:p w:rsidR="0083192D" w:rsidRPr="0031131D" w:rsidRDefault="002A7FF2" w:rsidP="00BA0A2A">
      <w:pPr>
        <w:pageBreakBefore/>
        <w:widowControl w:val="0"/>
        <w:spacing w:line="360" w:lineRule="auto"/>
        <w:jc w:val="center"/>
        <w:rPr>
          <w:szCs w:val="24"/>
        </w:rPr>
      </w:pPr>
      <w:r w:rsidRPr="0031131D">
        <w:rPr>
          <w:szCs w:val="24"/>
        </w:rPr>
        <w:lastRenderedPageBreak/>
        <w:t>Northern</w:t>
      </w:r>
      <w:r w:rsidR="0031131D" w:rsidRPr="0031131D">
        <w:rPr>
          <w:szCs w:val="24"/>
        </w:rPr>
        <w:t xml:space="preserve"> Territory of Australia </w:t>
      </w:r>
    </w:p>
    <w:p w:rsidR="0083192D" w:rsidRPr="0031131D" w:rsidRDefault="0083192D" w:rsidP="00BA0A2A">
      <w:pPr>
        <w:spacing w:line="360" w:lineRule="auto"/>
        <w:jc w:val="center"/>
        <w:rPr>
          <w:i/>
          <w:szCs w:val="24"/>
        </w:rPr>
      </w:pPr>
      <w:r w:rsidRPr="0031131D">
        <w:rPr>
          <w:i/>
          <w:szCs w:val="24"/>
        </w:rPr>
        <w:t xml:space="preserve">Traffic Regulations </w:t>
      </w:r>
    </w:p>
    <w:p w:rsidR="0083192D" w:rsidRPr="0031131D" w:rsidRDefault="0031131D" w:rsidP="00BA0A2A">
      <w:pPr>
        <w:spacing w:line="360" w:lineRule="auto"/>
        <w:jc w:val="center"/>
        <w:rPr>
          <w:szCs w:val="24"/>
        </w:rPr>
      </w:pPr>
      <w:r w:rsidRPr="0031131D">
        <w:rPr>
          <w:szCs w:val="24"/>
        </w:rPr>
        <w:t xml:space="preserve">Authorisation of Analyst </w:t>
      </w:r>
    </w:p>
    <w:p w:rsidR="0083192D" w:rsidRPr="0031131D" w:rsidRDefault="0083192D" w:rsidP="0083192D">
      <w:pPr>
        <w:spacing w:before="240" w:line="360" w:lineRule="auto"/>
        <w:jc w:val="both"/>
        <w:rPr>
          <w:szCs w:val="24"/>
        </w:rPr>
      </w:pPr>
      <w:r w:rsidRPr="0031131D">
        <w:rPr>
          <w:szCs w:val="24"/>
        </w:rPr>
        <w:t xml:space="preserve">I, </w:t>
      </w:r>
      <w:r w:rsidR="0031131D" w:rsidRPr="0031131D">
        <w:rPr>
          <w:szCs w:val="24"/>
        </w:rPr>
        <w:t>Desmond John Carroll</w:t>
      </w:r>
      <w:r w:rsidRPr="0031131D">
        <w:rPr>
          <w:szCs w:val="24"/>
        </w:rPr>
        <w:t xml:space="preserve">, Director of the Forensic Science Branch, pursuant to section 60(1) of the Traffic Regulations and with reference to section 46(1) of the Interpretation Act, </w:t>
      </w:r>
      <w:proofErr w:type="spellStart"/>
      <w:r w:rsidRPr="0031131D">
        <w:rPr>
          <w:szCs w:val="24"/>
        </w:rPr>
        <w:t>authorise</w:t>
      </w:r>
      <w:proofErr w:type="spellEnd"/>
      <w:r w:rsidRPr="0031131D">
        <w:rPr>
          <w:szCs w:val="24"/>
        </w:rPr>
        <w:t xml:space="preserve"> </w:t>
      </w:r>
      <w:proofErr w:type="spellStart"/>
      <w:r w:rsidR="004702EE" w:rsidRPr="0031131D">
        <w:rPr>
          <w:szCs w:val="24"/>
        </w:rPr>
        <w:t>Tu</w:t>
      </w:r>
      <w:proofErr w:type="spellEnd"/>
      <w:r w:rsidR="004702EE" w:rsidRPr="0031131D">
        <w:rPr>
          <w:szCs w:val="24"/>
        </w:rPr>
        <w:t xml:space="preserve"> Vo </w:t>
      </w:r>
      <w:r w:rsidRPr="0031131D">
        <w:rPr>
          <w:szCs w:val="24"/>
        </w:rPr>
        <w:t xml:space="preserve">to be an authorised analyst for the purposes of the Traffic Act. </w:t>
      </w:r>
    </w:p>
    <w:p w:rsidR="0083192D" w:rsidRPr="0031131D" w:rsidRDefault="0083192D" w:rsidP="00BA0A2A">
      <w:pPr>
        <w:spacing w:before="240" w:line="360" w:lineRule="auto"/>
        <w:rPr>
          <w:szCs w:val="24"/>
        </w:rPr>
      </w:pPr>
      <w:r w:rsidRPr="0031131D">
        <w:rPr>
          <w:szCs w:val="24"/>
        </w:rPr>
        <w:t>Dated 1</w:t>
      </w:r>
      <w:r w:rsidR="00381254">
        <w:rPr>
          <w:szCs w:val="24"/>
        </w:rPr>
        <w:t>8</w:t>
      </w:r>
      <w:r w:rsidRPr="0031131D">
        <w:rPr>
          <w:szCs w:val="24"/>
        </w:rPr>
        <w:t xml:space="preserve"> July 2016</w:t>
      </w:r>
    </w:p>
    <w:p w:rsidR="0083192D" w:rsidRPr="0031131D" w:rsidRDefault="00CB072E" w:rsidP="00BA0A2A">
      <w:pPr>
        <w:spacing w:before="240"/>
        <w:rPr>
          <w:szCs w:val="24"/>
        </w:rPr>
      </w:pPr>
      <w:r>
        <w:rPr>
          <w:szCs w:val="24"/>
        </w:rPr>
        <w:t>D. J.</w:t>
      </w:r>
      <w:r w:rsidR="00BA0A2A">
        <w:rPr>
          <w:szCs w:val="24"/>
        </w:rPr>
        <w:t xml:space="preserve"> Carroll</w:t>
      </w:r>
    </w:p>
    <w:p w:rsidR="0083192D" w:rsidRPr="0031131D" w:rsidRDefault="0083192D" w:rsidP="0083192D">
      <w:pPr>
        <w:rPr>
          <w:szCs w:val="24"/>
        </w:rPr>
      </w:pPr>
      <w:r w:rsidRPr="0031131D">
        <w:rPr>
          <w:szCs w:val="24"/>
        </w:rPr>
        <w:t xml:space="preserve">Director Forensic Science Branch </w:t>
      </w:r>
    </w:p>
    <w:p w:rsidR="0083192D" w:rsidRPr="0031131D" w:rsidRDefault="0083192D" w:rsidP="0083192D">
      <w:pPr>
        <w:rPr>
          <w:szCs w:val="24"/>
        </w:rPr>
      </w:pPr>
      <w:r w:rsidRPr="0031131D">
        <w:rPr>
          <w:szCs w:val="24"/>
        </w:rPr>
        <w:t xml:space="preserve">Northern Territory Police Fire and Emergency Services </w:t>
      </w:r>
    </w:p>
    <w:p w:rsidR="0083192D" w:rsidRPr="00BA0A2A" w:rsidRDefault="00BA0A2A" w:rsidP="00802C6C">
      <w:pPr>
        <w:spacing w:before="2040" w:line="360" w:lineRule="auto"/>
        <w:jc w:val="center"/>
        <w:rPr>
          <w:szCs w:val="24"/>
        </w:rPr>
      </w:pPr>
      <w:r w:rsidRPr="00BA0A2A">
        <w:rPr>
          <w:szCs w:val="24"/>
        </w:rPr>
        <w:t>Northe</w:t>
      </w:r>
      <w:r>
        <w:rPr>
          <w:szCs w:val="24"/>
        </w:rPr>
        <w:t>r</w:t>
      </w:r>
      <w:r w:rsidRPr="00BA0A2A">
        <w:rPr>
          <w:szCs w:val="24"/>
        </w:rPr>
        <w:t xml:space="preserve">n Territory of Australia </w:t>
      </w:r>
    </w:p>
    <w:p w:rsidR="0083192D" w:rsidRPr="00BA0A2A" w:rsidRDefault="0083192D" w:rsidP="00BA0A2A">
      <w:pPr>
        <w:spacing w:line="360" w:lineRule="auto"/>
        <w:jc w:val="center"/>
        <w:rPr>
          <w:i/>
          <w:szCs w:val="24"/>
        </w:rPr>
      </w:pPr>
      <w:r w:rsidRPr="00BA0A2A">
        <w:rPr>
          <w:i/>
          <w:szCs w:val="24"/>
        </w:rPr>
        <w:t xml:space="preserve">Traffic Regulations </w:t>
      </w:r>
    </w:p>
    <w:p w:rsidR="0083192D" w:rsidRPr="00BA0A2A" w:rsidRDefault="00BA0A2A" w:rsidP="00BA0A2A">
      <w:pPr>
        <w:spacing w:line="360" w:lineRule="auto"/>
        <w:jc w:val="center"/>
        <w:rPr>
          <w:szCs w:val="24"/>
        </w:rPr>
      </w:pPr>
      <w:r w:rsidRPr="00BA0A2A">
        <w:rPr>
          <w:szCs w:val="24"/>
        </w:rPr>
        <w:t xml:space="preserve">Authorisation of Analyst </w:t>
      </w:r>
    </w:p>
    <w:p w:rsidR="0083192D" w:rsidRPr="0031131D" w:rsidRDefault="0083192D" w:rsidP="0083192D">
      <w:pPr>
        <w:spacing w:before="240" w:line="360" w:lineRule="auto"/>
        <w:jc w:val="both"/>
        <w:rPr>
          <w:szCs w:val="24"/>
        </w:rPr>
      </w:pPr>
      <w:r w:rsidRPr="0031131D">
        <w:rPr>
          <w:szCs w:val="24"/>
        </w:rPr>
        <w:t xml:space="preserve">I, </w:t>
      </w:r>
      <w:r w:rsidR="004702EE" w:rsidRPr="0031131D">
        <w:rPr>
          <w:szCs w:val="24"/>
        </w:rPr>
        <w:t>Desmond John Carroll</w:t>
      </w:r>
      <w:r w:rsidRPr="0031131D">
        <w:rPr>
          <w:szCs w:val="24"/>
        </w:rPr>
        <w:t xml:space="preserve">, Director of the Forensic Science Branch, pursuant to section 60(1) of the Traffic Regulations and with reference to section 46(1) of the Interpretation Act, </w:t>
      </w:r>
      <w:proofErr w:type="spellStart"/>
      <w:r w:rsidRPr="0031131D">
        <w:rPr>
          <w:szCs w:val="24"/>
        </w:rPr>
        <w:t>authorise</w:t>
      </w:r>
      <w:proofErr w:type="spellEnd"/>
      <w:r w:rsidRPr="0031131D">
        <w:rPr>
          <w:szCs w:val="24"/>
        </w:rPr>
        <w:t xml:space="preserve"> </w:t>
      </w:r>
      <w:r w:rsidR="004702EE" w:rsidRPr="0031131D">
        <w:rPr>
          <w:szCs w:val="24"/>
        </w:rPr>
        <w:t xml:space="preserve">Karen </w:t>
      </w:r>
      <w:proofErr w:type="spellStart"/>
      <w:r w:rsidR="004702EE" w:rsidRPr="0031131D">
        <w:rPr>
          <w:szCs w:val="24"/>
        </w:rPr>
        <w:t>Kiu</w:t>
      </w:r>
      <w:proofErr w:type="spellEnd"/>
      <w:r w:rsidR="004702EE" w:rsidRPr="0031131D">
        <w:rPr>
          <w:szCs w:val="24"/>
        </w:rPr>
        <w:t xml:space="preserve"> Yan Wong</w:t>
      </w:r>
      <w:r w:rsidRPr="0031131D">
        <w:rPr>
          <w:szCs w:val="24"/>
        </w:rPr>
        <w:t xml:space="preserve"> to be an authorised analyst for the purposes of the Traffic Act. </w:t>
      </w:r>
    </w:p>
    <w:p w:rsidR="0083192D" w:rsidRPr="0031131D" w:rsidRDefault="0083192D" w:rsidP="004702EE">
      <w:pPr>
        <w:spacing w:before="240" w:line="360" w:lineRule="auto"/>
        <w:rPr>
          <w:szCs w:val="24"/>
        </w:rPr>
      </w:pPr>
      <w:r w:rsidRPr="0031131D">
        <w:rPr>
          <w:szCs w:val="24"/>
        </w:rPr>
        <w:t>Dated 1</w:t>
      </w:r>
      <w:r w:rsidR="00381254">
        <w:rPr>
          <w:szCs w:val="24"/>
        </w:rPr>
        <w:t>8</w:t>
      </w:r>
      <w:r w:rsidRPr="0031131D">
        <w:rPr>
          <w:szCs w:val="24"/>
        </w:rPr>
        <w:t xml:space="preserve"> July 2016</w:t>
      </w:r>
    </w:p>
    <w:p w:rsidR="0083192D" w:rsidRPr="0031131D" w:rsidRDefault="004702EE" w:rsidP="004702EE">
      <w:pPr>
        <w:spacing w:before="240"/>
        <w:rPr>
          <w:szCs w:val="24"/>
        </w:rPr>
      </w:pPr>
      <w:r>
        <w:rPr>
          <w:szCs w:val="24"/>
        </w:rPr>
        <w:t>D</w:t>
      </w:r>
      <w:r w:rsidR="00CB072E">
        <w:rPr>
          <w:szCs w:val="24"/>
        </w:rPr>
        <w:t>.</w:t>
      </w:r>
      <w:r>
        <w:rPr>
          <w:szCs w:val="24"/>
        </w:rPr>
        <w:t xml:space="preserve"> J</w:t>
      </w:r>
      <w:r w:rsidR="00CB072E">
        <w:rPr>
          <w:szCs w:val="24"/>
        </w:rPr>
        <w:t>.</w:t>
      </w:r>
      <w:r>
        <w:rPr>
          <w:szCs w:val="24"/>
        </w:rPr>
        <w:t xml:space="preserve"> C</w:t>
      </w:r>
      <w:r w:rsidR="00CB072E">
        <w:rPr>
          <w:szCs w:val="24"/>
        </w:rPr>
        <w:t>arroll</w:t>
      </w:r>
    </w:p>
    <w:p w:rsidR="0083192D" w:rsidRPr="0031131D" w:rsidRDefault="0083192D" w:rsidP="0083192D">
      <w:pPr>
        <w:rPr>
          <w:szCs w:val="24"/>
        </w:rPr>
      </w:pPr>
      <w:r w:rsidRPr="0031131D">
        <w:rPr>
          <w:szCs w:val="24"/>
        </w:rPr>
        <w:t>D</w:t>
      </w:r>
      <w:r w:rsidR="004702EE">
        <w:rPr>
          <w:szCs w:val="24"/>
        </w:rPr>
        <w:t>irector Forensic Science Branch</w:t>
      </w:r>
    </w:p>
    <w:p w:rsidR="0083192D" w:rsidRPr="0031131D" w:rsidRDefault="0083192D" w:rsidP="0083192D">
      <w:pPr>
        <w:rPr>
          <w:szCs w:val="24"/>
        </w:rPr>
      </w:pPr>
      <w:r w:rsidRPr="0031131D">
        <w:rPr>
          <w:szCs w:val="24"/>
        </w:rPr>
        <w:t xml:space="preserve">Northern Territory Police Fire and Emergency Services </w:t>
      </w:r>
    </w:p>
    <w:p w:rsidR="00C87A51" w:rsidRPr="00075B3C" w:rsidRDefault="00C87A51" w:rsidP="00C52FD4">
      <w:pPr>
        <w:pageBreakBefore/>
        <w:widowControl w:val="0"/>
        <w:tabs>
          <w:tab w:val="center" w:pos="4513"/>
        </w:tabs>
        <w:suppressAutoHyphens/>
        <w:spacing w:line="360" w:lineRule="auto"/>
        <w:jc w:val="center"/>
        <w:outlineLvl w:val="0"/>
        <w:rPr>
          <w:rFonts w:ascii="Arial" w:hAnsi="Arial" w:cs="Arial"/>
          <w:spacing w:val="-3"/>
          <w:lang w:val="en-GB"/>
        </w:rPr>
      </w:pPr>
      <w:r w:rsidRPr="00075B3C">
        <w:rPr>
          <w:rFonts w:ascii="Arial" w:hAnsi="Arial" w:cs="Arial"/>
          <w:spacing w:val="-3"/>
          <w:lang w:val="en-GB"/>
        </w:rPr>
        <w:lastRenderedPageBreak/>
        <w:t xml:space="preserve">Northern Territory </w:t>
      </w:r>
      <w:r w:rsidR="00C52FD4" w:rsidRPr="00075B3C">
        <w:rPr>
          <w:rFonts w:ascii="Arial" w:hAnsi="Arial" w:cs="Arial"/>
          <w:spacing w:val="-3"/>
          <w:lang w:val="en-GB"/>
        </w:rPr>
        <w:t>o</w:t>
      </w:r>
      <w:r w:rsidRPr="00075B3C">
        <w:rPr>
          <w:rFonts w:ascii="Arial" w:hAnsi="Arial" w:cs="Arial"/>
          <w:spacing w:val="-3"/>
          <w:lang w:val="en-GB"/>
        </w:rPr>
        <w:t>f Australia</w:t>
      </w:r>
    </w:p>
    <w:p w:rsidR="00C87A51" w:rsidRPr="00075B3C" w:rsidRDefault="00C87A51" w:rsidP="00C52FD4">
      <w:pPr>
        <w:tabs>
          <w:tab w:val="center" w:pos="4513"/>
        </w:tabs>
        <w:suppressAutoHyphens/>
        <w:spacing w:line="360" w:lineRule="auto"/>
        <w:jc w:val="center"/>
        <w:outlineLvl w:val="0"/>
        <w:rPr>
          <w:rFonts w:ascii="Arial" w:hAnsi="Arial" w:cs="Arial"/>
          <w:spacing w:val="-3"/>
          <w:lang w:val="en-GB"/>
        </w:rPr>
      </w:pPr>
      <w:r w:rsidRPr="00075B3C">
        <w:rPr>
          <w:rFonts w:ascii="Arial" w:hAnsi="Arial" w:cs="Arial"/>
          <w:i/>
          <w:spacing w:val="-3"/>
          <w:lang w:val="en-GB"/>
        </w:rPr>
        <w:t>Control of Roads Act</w:t>
      </w:r>
    </w:p>
    <w:p w:rsidR="00C87A51" w:rsidRPr="00075B3C" w:rsidRDefault="00C87A51" w:rsidP="00C52FD4">
      <w:pPr>
        <w:suppressAutoHyphens/>
        <w:spacing w:line="360" w:lineRule="auto"/>
        <w:jc w:val="center"/>
        <w:rPr>
          <w:rFonts w:ascii="Arial" w:hAnsi="Arial" w:cs="Arial"/>
          <w:spacing w:val="-3"/>
          <w:lang w:val="en-GB"/>
        </w:rPr>
      </w:pPr>
      <w:r w:rsidRPr="00075B3C">
        <w:rPr>
          <w:rFonts w:ascii="Arial" w:hAnsi="Arial" w:cs="Arial"/>
          <w:spacing w:val="-3"/>
          <w:lang w:val="en-GB"/>
        </w:rPr>
        <w:t xml:space="preserve">Proposal </w:t>
      </w:r>
      <w:r w:rsidR="00C52FD4" w:rsidRPr="00075B3C">
        <w:rPr>
          <w:rFonts w:ascii="Arial" w:hAnsi="Arial" w:cs="Arial"/>
          <w:spacing w:val="-3"/>
          <w:lang w:val="en-GB"/>
        </w:rPr>
        <w:t>t</w:t>
      </w:r>
      <w:r w:rsidRPr="00075B3C">
        <w:rPr>
          <w:rFonts w:ascii="Arial" w:hAnsi="Arial" w:cs="Arial"/>
          <w:spacing w:val="-3"/>
          <w:lang w:val="en-GB"/>
        </w:rPr>
        <w:t>o Open Road</w:t>
      </w:r>
    </w:p>
    <w:p w:rsidR="00C87A51" w:rsidRPr="00075B3C" w:rsidRDefault="00C87A51" w:rsidP="00C87A51">
      <w:pPr>
        <w:suppressAutoHyphens/>
        <w:spacing w:after="60" w:line="360" w:lineRule="auto"/>
        <w:jc w:val="both"/>
        <w:rPr>
          <w:rFonts w:ascii="Arial" w:hAnsi="Arial" w:cs="Arial"/>
          <w:spacing w:val="-3"/>
          <w:szCs w:val="24"/>
          <w:lang w:val="en-GB"/>
        </w:rPr>
      </w:pPr>
      <w:r w:rsidRPr="00075B3C">
        <w:rPr>
          <w:rFonts w:ascii="Arial" w:hAnsi="Arial" w:cs="Arial"/>
          <w:spacing w:val="-3"/>
          <w:szCs w:val="24"/>
          <w:lang w:val="en-GB"/>
        </w:rPr>
        <w:t xml:space="preserve">I, </w:t>
      </w:r>
      <w:r>
        <w:rPr>
          <w:rFonts w:ascii="Arial" w:hAnsi="Arial" w:cs="Arial"/>
          <w:spacing w:val="-3"/>
          <w:szCs w:val="24"/>
          <w:lang w:val="en-GB"/>
        </w:rPr>
        <w:t>Craig Leslie Sandy</w:t>
      </w:r>
      <w:r w:rsidRPr="00075B3C">
        <w:rPr>
          <w:rFonts w:ascii="Arial" w:hAnsi="Arial" w:cs="Arial"/>
          <w:spacing w:val="-3"/>
          <w:szCs w:val="24"/>
          <w:lang w:val="en-GB"/>
        </w:rPr>
        <w:t xml:space="preserve">, Surveyor-General, under section 18 of the </w:t>
      </w:r>
      <w:r w:rsidRPr="00075B3C">
        <w:rPr>
          <w:rFonts w:ascii="Arial" w:hAnsi="Arial" w:cs="Arial"/>
          <w:i/>
          <w:spacing w:val="-3"/>
          <w:szCs w:val="24"/>
          <w:lang w:val="en-GB"/>
        </w:rPr>
        <w:t>Control of Roads Act</w:t>
      </w:r>
      <w:r w:rsidRPr="00075B3C">
        <w:rPr>
          <w:rFonts w:ascii="Arial" w:hAnsi="Arial" w:cs="Arial"/>
          <w:spacing w:val="-3"/>
          <w:szCs w:val="24"/>
          <w:lang w:val="en-GB"/>
        </w:rPr>
        <w:t>:</w:t>
      </w:r>
    </w:p>
    <w:p w:rsidR="00C87A51" w:rsidRDefault="00C87A51" w:rsidP="00C87A51">
      <w:pPr>
        <w:numPr>
          <w:ilvl w:val="0"/>
          <w:numId w:val="39"/>
        </w:numPr>
        <w:suppressAutoHyphens/>
        <w:spacing w:after="120" w:line="360" w:lineRule="auto"/>
        <w:ind w:left="567" w:hanging="567"/>
        <w:jc w:val="both"/>
        <w:rPr>
          <w:rFonts w:ascii="Arial" w:hAnsi="Arial" w:cs="Arial"/>
          <w:spacing w:val="-3"/>
          <w:szCs w:val="24"/>
          <w:lang w:val="en-GB"/>
        </w:rPr>
      </w:pPr>
      <w:r w:rsidRPr="00075B3C">
        <w:rPr>
          <w:rFonts w:ascii="Arial" w:hAnsi="Arial" w:cs="Arial"/>
          <w:spacing w:val="-3"/>
        </w:rPr>
        <w:t>give noti</w:t>
      </w:r>
      <w:r>
        <w:rPr>
          <w:rFonts w:ascii="Arial" w:hAnsi="Arial" w:cs="Arial"/>
          <w:spacing w:val="-3"/>
        </w:rPr>
        <w:t>ce of a proposal to open a road</w:t>
      </w:r>
      <w:r>
        <w:rPr>
          <w:rFonts w:ascii="Arial" w:hAnsi="Arial" w:cs="Arial"/>
          <w:spacing w:val="-3"/>
          <w:szCs w:val="24"/>
          <w:lang w:val="en-GB"/>
        </w:rPr>
        <w:t xml:space="preserve"> over Section 6811 Hundred</w:t>
      </w:r>
      <w:r w:rsidR="00C52FD4">
        <w:rPr>
          <w:rFonts w:ascii="Arial" w:hAnsi="Arial" w:cs="Arial"/>
          <w:spacing w:val="-3"/>
          <w:szCs w:val="24"/>
          <w:lang w:val="en-GB"/>
        </w:rPr>
        <w:t> </w:t>
      </w:r>
      <w:r>
        <w:rPr>
          <w:rFonts w:ascii="Arial" w:hAnsi="Arial" w:cs="Arial"/>
          <w:spacing w:val="-3"/>
          <w:szCs w:val="24"/>
          <w:lang w:val="en-GB"/>
        </w:rPr>
        <w:t>of</w:t>
      </w:r>
      <w:r w:rsidR="00C52FD4">
        <w:rPr>
          <w:rFonts w:ascii="Arial" w:hAnsi="Arial" w:cs="Arial"/>
          <w:spacing w:val="-3"/>
          <w:szCs w:val="24"/>
          <w:lang w:val="en-GB"/>
        </w:rPr>
        <w:t> </w:t>
      </w:r>
      <w:proofErr w:type="spellStart"/>
      <w:r>
        <w:rPr>
          <w:rFonts w:ascii="Arial" w:hAnsi="Arial" w:cs="Arial"/>
          <w:spacing w:val="-3"/>
          <w:szCs w:val="24"/>
          <w:lang w:val="en-GB"/>
        </w:rPr>
        <w:t>Bagot</w:t>
      </w:r>
      <w:proofErr w:type="spellEnd"/>
      <w:r w:rsidRPr="00075B3C">
        <w:rPr>
          <w:rFonts w:ascii="Arial" w:hAnsi="Arial" w:cs="Arial"/>
          <w:spacing w:val="-3"/>
          <w:lang w:val="en-GB"/>
        </w:rPr>
        <w:t xml:space="preserve"> </w:t>
      </w:r>
      <w:r w:rsidRPr="00075B3C">
        <w:rPr>
          <w:rFonts w:ascii="Arial" w:hAnsi="Arial" w:cs="Arial"/>
          <w:spacing w:val="-3"/>
          <w:szCs w:val="24"/>
          <w:lang w:val="en-GB"/>
        </w:rPr>
        <w:t>in accordance with Survey Plan No. </w:t>
      </w:r>
      <w:r>
        <w:rPr>
          <w:rFonts w:ascii="Arial" w:hAnsi="Arial" w:cs="Arial"/>
          <w:spacing w:val="-3"/>
          <w:szCs w:val="24"/>
          <w:lang w:val="en-GB"/>
        </w:rPr>
        <w:t>S2014/196</w:t>
      </w:r>
      <w:r w:rsidRPr="00075B3C">
        <w:rPr>
          <w:rFonts w:ascii="Arial" w:hAnsi="Arial" w:cs="Arial"/>
          <w:spacing w:val="-3"/>
          <w:szCs w:val="24"/>
          <w:lang w:val="en-GB"/>
        </w:rPr>
        <w:t xml:space="preserve"> and as shown on the map in the Schedule; and</w:t>
      </w:r>
    </w:p>
    <w:p w:rsidR="00C87A51" w:rsidRDefault="00C87A51" w:rsidP="00C87A51">
      <w:pPr>
        <w:numPr>
          <w:ilvl w:val="0"/>
          <w:numId w:val="39"/>
        </w:numPr>
        <w:suppressAutoHyphens/>
        <w:spacing w:after="120" w:line="360" w:lineRule="auto"/>
        <w:ind w:left="567" w:hanging="567"/>
        <w:jc w:val="both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szCs w:val="24"/>
          <w:lang w:val="en-GB"/>
        </w:rPr>
        <w:t>advise the adjoining owner is as follows:</w:t>
      </w:r>
    </w:p>
    <w:p w:rsidR="00C87A51" w:rsidRDefault="00C87A51" w:rsidP="00C87A51">
      <w:pPr>
        <w:suppressAutoHyphens/>
        <w:spacing w:after="120" w:line="360" w:lineRule="auto"/>
        <w:ind w:left="567"/>
        <w:jc w:val="both"/>
        <w:rPr>
          <w:rFonts w:ascii="Arial" w:hAnsi="Arial" w:cs="Arial"/>
          <w:spacing w:val="-3"/>
          <w:lang w:val="en-GB"/>
        </w:rPr>
      </w:pPr>
      <w:r w:rsidRPr="00DD253B">
        <w:rPr>
          <w:rFonts w:ascii="Arial" w:hAnsi="Arial" w:cs="Arial"/>
          <w:spacing w:val="-3"/>
          <w:szCs w:val="24"/>
          <w:lang w:val="en-GB"/>
        </w:rPr>
        <w:t xml:space="preserve">Section 6812 Hundred of </w:t>
      </w:r>
      <w:proofErr w:type="spellStart"/>
      <w:r w:rsidRPr="00DD253B">
        <w:rPr>
          <w:rFonts w:ascii="Arial" w:hAnsi="Arial" w:cs="Arial"/>
          <w:spacing w:val="-3"/>
          <w:szCs w:val="24"/>
          <w:lang w:val="en-GB"/>
        </w:rPr>
        <w:t>Bagot</w:t>
      </w:r>
      <w:proofErr w:type="spellEnd"/>
    </w:p>
    <w:p w:rsidR="00C87A51" w:rsidRPr="00DD253B" w:rsidRDefault="00C87A51" w:rsidP="00C87A51">
      <w:pPr>
        <w:suppressAutoHyphens/>
        <w:spacing w:after="120" w:line="360" w:lineRule="auto"/>
        <w:ind w:left="567"/>
        <w:jc w:val="both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szCs w:val="24"/>
          <w:lang w:val="en-GB"/>
        </w:rPr>
        <w:t xml:space="preserve">Northern Cement Limited </w:t>
      </w:r>
      <w:r w:rsidRPr="00240679">
        <w:rPr>
          <w:rFonts w:ascii="Arial" w:hAnsi="Arial" w:cs="Arial"/>
        </w:rPr>
        <w:t>(ACN 009 593 515)</w:t>
      </w:r>
    </w:p>
    <w:p w:rsidR="00C87A51" w:rsidRPr="00075B3C" w:rsidRDefault="00C87A51" w:rsidP="00C52FD4">
      <w:pPr>
        <w:suppressAutoHyphens/>
        <w:spacing w:before="240" w:after="240" w:line="360" w:lineRule="auto"/>
        <w:jc w:val="both"/>
        <w:outlineLvl w:val="0"/>
        <w:rPr>
          <w:rFonts w:ascii="Arial" w:hAnsi="Arial" w:cs="Arial"/>
          <w:spacing w:val="-3"/>
          <w:lang w:val="en-GB"/>
        </w:rPr>
      </w:pPr>
      <w:r w:rsidRPr="00075B3C">
        <w:rPr>
          <w:rFonts w:ascii="Arial" w:hAnsi="Arial" w:cs="Arial"/>
          <w:spacing w:val="-3"/>
          <w:lang w:val="en-GB"/>
        </w:rPr>
        <w:t>Dated</w:t>
      </w:r>
      <w:r>
        <w:rPr>
          <w:rFonts w:ascii="Arial" w:hAnsi="Arial" w:cs="Arial"/>
          <w:spacing w:val="-3"/>
          <w:lang w:val="en-GB"/>
        </w:rPr>
        <w:t xml:space="preserve"> 12 July 2016</w:t>
      </w:r>
    </w:p>
    <w:p w:rsidR="00C87A51" w:rsidRPr="00075B3C" w:rsidRDefault="00C52FD4" w:rsidP="00C52FD4">
      <w:pPr>
        <w:tabs>
          <w:tab w:val="left" w:pos="8313"/>
        </w:tabs>
        <w:suppressAutoHyphens/>
        <w:spacing w:before="240"/>
        <w:ind w:right="-51"/>
        <w:jc w:val="right"/>
        <w:outlineLvl w:val="0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C. L .Sandy</w:t>
      </w:r>
    </w:p>
    <w:p w:rsidR="00C87A51" w:rsidRPr="00075B3C" w:rsidRDefault="00C87A51" w:rsidP="00C87A51">
      <w:pPr>
        <w:tabs>
          <w:tab w:val="left" w:pos="8313"/>
        </w:tabs>
        <w:suppressAutoHyphens/>
        <w:spacing w:line="360" w:lineRule="auto"/>
        <w:ind w:right="-51"/>
        <w:jc w:val="right"/>
        <w:outlineLvl w:val="0"/>
        <w:rPr>
          <w:rFonts w:ascii="Arial" w:hAnsi="Arial" w:cs="Arial"/>
          <w:spacing w:val="-3"/>
          <w:lang w:val="en-GB"/>
        </w:rPr>
      </w:pPr>
      <w:r w:rsidRPr="00075B3C">
        <w:rPr>
          <w:rFonts w:ascii="Arial" w:hAnsi="Arial" w:cs="Arial"/>
          <w:spacing w:val="-3"/>
          <w:lang w:val="en-GB"/>
        </w:rPr>
        <w:t>Surveyor-General</w:t>
      </w:r>
    </w:p>
    <w:p w:rsidR="00C87A51" w:rsidRPr="00985C27" w:rsidRDefault="00C87A51" w:rsidP="00C87A51">
      <w:pPr>
        <w:suppressAutoHyphens/>
        <w:spacing w:after="120"/>
        <w:ind w:left="1009" w:hanging="1009"/>
        <w:jc w:val="both"/>
        <w:outlineLvl w:val="0"/>
        <w:rPr>
          <w:rFonts w:ascii="Arial" w:hAnsi="Arial" w:cs="Arial"/>
          <w:i/>
          <w:spacing w:val="-3"/>
          <w:sz w:val="20"/>
          <w:lang w:val="en-GB"/>
        </w:rPr>
      </w:pPr>
      <w:r w:rsidRPr="00985C27">
        <w:rPr>
          <w:rFonts w:ascii="Arial" w:hAnsi="Arial" w:cs="Arial"/>
          <w:i/>
          <w:spacing w:val="-3"/>
          <w:sz w:val="20"/>
          <w:lang w:val="en-GB"/>
        </w:rPr>
        <w:t>Notes</w:t>
      </w:r>
    </w:p>
    <w:p w:rsidR="00C87A51" w:rsidRPr="00985C27" w:rsidRDefault="00C87A51" w:rsidP="00C87A51">
      <w:pPr>
        <w:suppressAutoHyphens/>
        <w:spacing w:after="120"/>
        <w:jc w:val="both"/>
        <w:rPr>
          <w:rFonts w:ascii="Arial" w:hAnsi="Arial" w:cs="Arial"/>
          <w:i/>
          <w:spacing w:val="-3"/>
          <w:sz w:val="20"/>
          <w:lang w:val="en-GB"/>
        </w:rPr>
      </w:pPr>
      <w:r w:rsidRPr="00985C27">
        <w:rPr>
          <w:rFonts w:ascii="Arial" w:hAnsi="Arial" w:cs="Arial"/>
          <w:i/>
          <w:spacing w:val="-3"/>
          <w:sz w:val="20"/>
          <w:lang w:val="en-GB"/>
        </w:rPr>
        <w:t xml:space="preserve">Survey Plan No S2014/196 may be inspected at the office of the Surveyor-General, </w:t>
      </w:r>
      <w:proofErr w:type="spellStart"/>
      <w:r w:rsidRPr="00985C27">
        <w:rPr>
          <w:rFonts w:ascii="Arial" w:hAnsi="Arial" w:cs="Arial"/>
          <w:i/>
          <w:spacing w:val="-3"/>
          <w:sz w:val="20"/>
          <w:lang w:val="en-GB"/>
        </w:rPr>
        <w:t>Arnhemica</w:t>
      </w:r>
      <w:proofErr w:type="spellEnd"/>
      <w:r w:rsidR="00C52FD4" w:rsidRPr="00985C27">
        <w:rPr>
          <w:rFonts w:ascii="Arial" w:hAnsi="Arial" w:cs="Arial"/>
          <w:i/>
          <w:spacing w:val="-3"/>
          <w:sz w:val="20"/>
          <w:lang w:val="en-GB"/>
        </w:rPr>
        <w:t> </w:t>
      </w:r>
      <w:r w:rsidRPr="00985C27">
        <w:rPr>
          <w:rFonts w:ascii="Arial" w:hAnsi="Arial" w:cs="Arial"/>
          <w:i/>
          <w:spacing w:val="-3"/>
          <w:sz w:val="20"/>
          <w:lang w:val="en-GB"/>
        </w:rPr>
        <w:t xml:space="preserve">House, </w:t>
      </w:r>
      <w:proofErr w:type="spellStart"/>
      <w:r w:rsidRPr="00985C27">
        <w:rPr>
          <w:rFonts w:ascii="Arial" w:hAnsi="Arial" w:cs="Arial"/>
          <w:i/>
          <w:spacing w:val="-3"/>
          <w:sz w:val="20"/>
          <w:lang w:val="en-GB"/>
        </w:rPr>
        <w:t>Parap</w:t>
      </w:r>
      <w:proofErr w:type="spellEnd"/>
      <w:r w:rsidRPr="00985C27">
        <w:rPr>
          <w:rFonts w:ascii="Arial" w:hAnsi="Arial" w:cs="Arial"/>
          <w:i/>
          <w:spacing w:val="-3"/>
          <w:sz w:val="20"/>
          <w:lang w:val="en-GB"/>
        </w:rPr>
        <w:t xml:space="preserve">, Road, </w:t>
      </w:r>
      <w:proofErr w:type="spellStart"/>
      <w:r w:rsidRPr="00985C27">
        <w:rPr>
          <w:rFonts w:ascii="Arial" w:hAnsi="Arial" w:cs="Arial"/>
          <w:i/>
          <w:spacing w:val="-3"/>
          <w:sz w:val="20"/>
          <w:lang w:val="en-GB"/>
        </w:rPr>
        <w:t>Parap</w:t>
      </w:r>
      <w:proofErr w:type="spellEnd"/>
      <w:r w:rsidRPr="00985C27">
        <w:rPr>
          <w:rFonts w:ascii="Arial" w:hAnsi="Arial" w:cs="Arial"/>
          <w:i/>
          <w:spacing w:val="-3"/>
          <w:sz w:val="20"/>
          <w:lang w:val="en-GB"/>
        </w:rPr>
        <w:t>.</w:t>
      </w:r>
    </w:p>
    <w:p w:rsidR="00C87A51" w:rsidRPr="00985C27" w:rsidRDefault="00C87A51" w:rsidP="00C87A51">
      <w:pPr>
        <w:suppressAutoHyphens/>
        <w:spacing w:after="120"/>
        <w:jc w:val="both"/>
        <w:rPr>
          <w:rFonts w:ascii="Arial" w:hAnsi="Arial" w:cs="Arial"/>
          <w:i/>
          <w:spacing w:val="-3"/>
          <w:sz w:val="20"/>
          <w:lang w:val="en-GB"/>
        </w:rPr>
      </w:pPr>
      <w:r w:rsidRPr="00985C27">
        <w:rPr>
          <w:rFonts w:ascii="Arial" w:hAnsi="Arial" w:cs="Arial"/>
          <w:i/>
          <w:spacing w:val="-3"/>
          <w:sz w:val="20"/>
          <w:lang w:val="en-GB"/>
        </w:rPr>
        <w:t>Under section 20 of the Act, a person may object to the proposal by serving notice on the Minister. The notice must:</w:t>
      </w:r>
    </w:p>
    <w:p w:rsidR="00C87A51" w:rsidRPr="00985C27" w:rsidRDefault="00C87A51" w:rsidP="00C87A51">
      <w:pPr>
        <w:suppressAutoHyphens/>
        <w:spacing w:after="120"/>
        <w:ind w:left="720" w:hanging="720"/>
        <w:jc w:val="both"/>
        <w:rPr>
          <w:rFonts w:ascii="Arial" w:hAnsi="Arial" w:cs="Arial"/>
          <w:i/>
          <w:spacing w:val="-3"/>
          <w:sz w:val="20"/>
          <w:lang w:val="en-GB"/>
        </w:rPr>
      </w:pPr>
      <w:r w:rsidRPr="00985C27">
        <w:rPr>
          <w:rFonts w:ascii="Arial" w:hAnsi="Arial" w:cs="Arial"/>
          <w:i/>
          <w:spacing w:val="-3"/>
          <w:sz w:val="20"/>
          <w:lang w:val="en-GB"/>
        </w:rPr>
        <w:t>(a)</w:t>
      </w:r>
      <w:r w:rsidRPr="00985C27">
        <w:rPr>
          <w:rFonts w:ascii="Arial" w:hAnsi="Arial" w:cs="Arial"/>
          <w:i/>
          <w:spacing w:val="-3"/>
          <w:sz w:val="20"/>
          <w:lang w:val="en-GB"/>
        </w:rPr>
        <w:tab/>
        <w:t>be served personally or by post within 28 days from the later of the publication of this notice in the Gazette or a local newspaper; and</w:t>
      </w:r>
    </w:p>
    <w:p w:rsidR="00C87A51" w:rsidRPr="00985C27" w:rsidRDefault="00C87A51" w:rsidP="00C87A51">
      <w:pPr>
        <w:suppressAutoHyphens/>
        <w:spacing w:after="120"/>
        <w:jc w:val="both"/>
        <w:rPr>
          <w:rFonts w:ascii="Arial" w:hAnsi="Arial" w:cs="Arial"/>
          <w:i/>
          <w:spacing w:val="-3"/>
          <w:sz w:val="20"/>
          <w:lang w:val="en-GB"/>
        </w:rPr>
      </w:pPr>
      <w:r w:rsidRPr="00985C27">
        <w:rPr>
          <w:rFonts w:ascii="Arial" w:hAnsi="Arial" w:cs="Arial"/>
          <w:i/>
          <w:spacing w:val="-3"/>
          <w:sz w:val="20"/>
          <w:lang w:val="en-GB"/>
        </w:rPr>
        <w:t>(b)</w:t>
      </w:r>
      <w:r w:rsidRPr="00985C27">
        <w:rPr>
          <w:rFonts w:ascii="Arial" w:hAnsi="Arial" w:cs="Arial"/>
          <w:i/>
          <w:spacing w:val="-3"/>
          <w:sz w:val="20"/>
          <w:lang w:val="en-GB"/>
        </w:rPr>
        <w:tab/>
        <w:t>state the grounds for objections.</w:t>
      </w:r>
    </w:p>
    <w:p w:rsidR="00C87A51" w:rsidRPr="00985C27" w:rsidRDefault="00C87A51" w:rsidP="00C87A51">
      <w:pPr>
        <w:suppressAutoHyphens/>
        <w:spacing w:after="120"/>
        <w:jc w:val="both"/>
        <w:rPr>
          <w:rFonts w:ascii="Arial" w:hAnsi="Arial" w:cs="Arial"/>
          <w:i/>
          <w:spacing w:val="-3"/>
          <w:sz w:val="20"/>
          <w:lang w:val="en-GB"/>
        </w:rPr>
      </w:pPr>
      <w:r w:rsidRPr="00985C27">
        <w:rPr>
          <w:rFonts w:ascii="Arial" w:hAnsi="Arial" w:cs="Arial"/>
          <w:i/>
          <w:spacing w:val="-3"/>
          <w:sz w:val="20"/>
          <w:lang w:val="en-GB"/>
        </w:rPr>
        <w:t>Postal objections may be served on the Minister for Lands, Planning and the Environment, GPO</w:t>
      </w:r>
      <w:r w:rsidR="00965248" w:rsidRPr="00985C27">
        <w:rPr>
          <w:rFonts w:ascii="Arial" w:hAnsi="Arial" w:cs="Arial"/>
          <w:i/>
          <w:spacing w:val="-3"/>
          <w:sz w:val="20"/>
          <w:lang w:val="en-GB"/>
        </w:rPr>
        <w:t> </w:t>
      </w:r>
      <w:r w:rsidRPr="00985C27">
        <w:rPr>
          <w:rFonts w:ascii="Arial" w:hAnsi="Arial" w:cs="Arial"/>
          <w:i/>
          <w:spacing w:val="-3"/>
          <w:sz w:val="20"/>
          <w:lang w:val="en-GB"/>
        </w:rPr>
        <w:t>Box 1680, Darwin NT 0801.</w:t>
      </w:r>
    </w:p>
    <w:p w:rsidR="0083192D" w:rsidRDefault="00C87A51" w:rsidP="00D657E9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noProof/>
          <w:spacing w:val="-3"/>
          <w:lang w:val="en-AU" w:eastAsia="en-AU"/>
        </w:rPr>
        <w:lastRenderedPageBreak/>
        <w:drawing>
          <wp:inline distT="0" distB="0" distL="0" distR="0">
            <wp:extent cx="5278755" cy="5264167"/>
            <wp:effectExtent l="0" t="0" r="0" b="0"/>
            <wp:docPr id="2" name="Picture 2" descr="Hundred of Bagot" title="Proposed road op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526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974" w:rsidRDefault="00386974" w:rsidP="00D657E9">
      <w:pPr>
        <w:tabs>
          <w:tab w:val="left" w:pos="8640"/>
        </w:tabs>
        <w:spacing w:line="360" w:lineRule="auto"/>
        <w:jc w:val="right"/>
        <w:rPr>
          <w:spacing w:val="-3"/>
        </w:rPr>
      </w:pPr>
    </w:p>
    <w:p w:rsidR="00386974" w:rsidRPr="008E4D9F" w:rsidRDefault="008E4D9F" w:rsidP="008E4D9F">
      <w:pPr>
        <w:pStyle w:val="Heading1"/>
        <w:keepNext w:val="0"/>
        <w:pageBreakBefore/>
        <w:widowControl w:val="0"/>
        <w:spacing w:before="0" w:line="360" w:lineRule="auto"/>
        <w:jc w:val="center"/>
        <w:rPr>
          <w:rFonts w:cs="Helvetica"/>
          <w:b w:val="0"/>
          <w:sz w:val="24"/>
          <w:szCs w:val="24"/>
        </w:rPr>
      </w:pPr>
      <w:r w:rsidRPr="008E4D9F">
        <w:rPr>
          <w:rFonts w:cs="Helvetica"/>
          <w:b w:val="0"/>
          <w:sz w:val="24"/>
          <w:szCs w:val="24"/>
        </w:rPr>
        <w:lastRenderedPageBreak/>
        <w:t>Northern Territory of Australia</w:t>
      </w:r>
    </w:p>
    <w:p w:rsidR="00386974" w:rsidRPr="008E4D9F" w:rsidRDefault="00386974" w:rsidP="008E4D9F">
      <w:pPr>
        <w:widowControl w:val="0"/>
        <w:tabs>
          <w:tab w:val="left" w:pos="0"/>
        </w:tabs>
        <w:suppressAutoHyphens/>
        <w:spacing w:line="360" w:lineRule="auto"/>
        <w:jc w:val="center"/>
        <w:rPr>
          <w:rFonts w:cs="Helvetica"/>
          <w:szCs w:val="24"/>
        </w:rPr>
      </w:pPr>
      <w:r w:rsidRPr="008E4D9F">
        <w:rPr>
          <w:rFonts w:cs="Helvetica"/>
          <w:i/>
          <w:szCs w:val="24"/>
        </w:rPr>
        <w:t>Crown Lands Act</w:t>
      </w:r>
    </w:p>
    <w:p w:rsidR="00386974" w:rsidRPr="008E4D9F" w:rsidRDefault="008E4D9F" w:rsidP="008E4D9F">
      <w:pPr>
        <w:widowControl w:val="0"/>
        <w:tabs>
          <w:tab w:val="left" w:pos="0"/>
        </w:tabs>
        <w:suppressAutoHyphens/>
        <w:jc w:val="center"/>
        <w:rPr>
          <w:rFonts w:cs="Helvetica"/>
          <w:szCs w:val="24"/>
        </w:rPr>
      </w:pPr>
      <w:r w:rsidRPr="008E4D9F">
        <w:rPr>
          <w:rFonts w:cs="Helvetica"/>
          <w:szCs w:val="24"/>
        </w:rPr>
        <w:t>Notice of Determination of Grant</w:t>
      </w:r>
    </w:p>
    <w:p w:rsidR="00386974" w:rsidRPr="008E4D9F" w:rsidRDefault="008E4D9F" w:rsidP="008E4D9F">
      <w:pPr>
        <w:widowControl w:val="0"/>
        <w:tabs>
          <w:tab w:val="left" w:pos="0"/>
        </w:tabs>
        <w:suppressAutoHyphens/>
        <w:spacing w:line="360" w:lineRule="auto"/>
        <w:jc w:val="center"/>
        <w:rPr>
          <w:rFonts w:cs="Helvetica"/>
          <w:szCs w:val="24"/>
        </w:rPr>
      </w:pPr>
      <w:r w:rsidRPr="008E4D9F">
        <w:rPr>
          <w:rFonts w:cs="Helvetica"/>
          <w:szCs w:val="24"/>
        </w:rPr>
        <w:t>Estate in Fee Simple in Crown Land</w:t>
      </w:r>
    </w:p>
    <w:p w:rsidR="00386974" w:rsidRPr="008E4D9F" w:rsidRDefault="00386974" w:rsidP="00386974">
      <w:pPr>
        <w:spacing w:line="360" w:lineRule="auto"/>
        <w:jc w:val="both"/>
        <w:rPr>
          <w:rFonts w:cs="Helvetica"/>
          <w:szCs w:val="24"/>
        </w:rPr>
      </w:pPr>
      <w:bookmarkStart w:id="1" w:name="OLE_LINK1"/>
      <w:bookmarkStart w:id="2" w:name="OLE_LINK2"/>
      <w:r w:rsidRPr="008E4D9F">
        <w:rPr>
          <w:rFonts w:cs="Helvetica"/>
          <w:szCs w:val="24"/>
        </w:rPr>
        <w:t xml:space="preserve">Notice is given, under section 12(6) of the </w:t>
      </w:r>
      <w:r w:rsidRPr="008E4D9F">
        <w:rPr>
          <w:rFonts w:cs="Helvetica"/>
          <w:i/>
          <w:szCs w:val="24"/>
        </w:rPr>
        <w:t xml:space="preserve">Crown Lands Act, </w:t>
      </w:r>
      <w:r w:rsidRPr="008E4D9F">
        <w:rPr>
          <w:rFonts w:cs="Helvetica"/>
          <w:szCs w:val="24"/>
        </w:rPr>
        <w:t>that the Minister</w:t>
      </w:r>
      <w:r w:rsidR="00172322">
        <w:rPr>
          <w:rFonts w:cs="Helvetica"/>
          <w:szCs w:val="24"/>
        </w:rPr>
        <w:t> </w:t>
      </w:r>
      <w:r w:rsidRPr="008E4D9F">
        <w:rPr>
          <w:rFonts w:cs="Helvetica"/>
          <w:szCs w:val="24"/>
        </w:rPr>
        <w:t>for Lands and Planning determined under section 12(3) of the Act to grant an estate in fee simple in Crown land, details of which are specified in the Schedule.</w:t>
      </w:r>
    </w:p>
    <w:p w:rsidR="00386974" w:rsidRPr="008E4D9F" w:rsidRDefault="008E4D9F" w:rsidP="008E4D9F">
      <w:pPr>
        <w:pStyle w:val="BodyTextIndent3"/>
        <w:spacing w:before="240" w:after="240"/>
        <w:ind w:left="0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Dated 19 July </w:t>
      </w:r>
      <w:r w:rsidR="00386974" w:rsidRPr="008E4D9F">
        <w:rPr>
          <w:rFonts w:cs="Helvetica"/>
          <w:sz w:val="24"/>
          <w:szCs w:val="24"/>
        </w:rPr>
        <w:t>2016</w:t>
      </w:r>
    </w:p>
    <w:p w:rsidR="00386974" w:rsidRPr="008E4D9F" w:rsidRDefault="008E4D9F" w:rsidP="008E4D9F">
      <w:pPr>
        <w:widowControl w:val="0"/>
        <w:tabs>
          <w:tab w:val="left" w:pos="0"/>
          <w:tab w:val="left" w:pos="0"/>
        </w:tabs>
        <w:suppressAutoHyphens/>
        <w:ind w:right="91"/>
        <w:jc w:val="right"/>
        <w:rPr>
          <w:rFonts w:cs="Helvetica"/>
          <w:szCs w:val="24"/>
        </w:rPr>
      </w:pPr>
      <w:r w:rsidRPr="008E4D9F">
        <w:rPr>
          <w:rFonts w:cs="Helvetica"/>
          <w:szCs w:val="24"/>
        </w:rPr>
        <w:t>Mark Meldrum</w:t>
      </w:r>
    </w:p>
    <w:p w:rsidR="00386974" w:rsidRPr="008E4D9F" w:rsidRDefault="00386974" w:rsidP="008E4D9F">
      <w:pPr>
        <w:pStyle w:val="BodyTextIndent2"/>
        <w:spacing w:after="0" w:line="240" w:lineRule="auto"/>
        <w:ind w:left="0" w:right="91"/>
        <w:jc w:val="right"/>
        <w:rPr>
          <w:rFonts w:ascii="Helvetica" w:hAnsi="Helvetica" w:cs="Helvetica"/>
          <w:szCs w:val="24"/>
        </w:rPr>
      </w:pPr>
      <w:r w:rsidRPr="008E4D9F">
        <w:rPr>
          <w:rFonts w:ascii="Helvetica" w:hAnsi="Helvetica" w:cs="Helvetica"/>
          <w:szCs w:val="24"/>
        </w:rPr>
        <w:t>Director Crown Land Estate</w:t>
      </w:r>
    </w:p>
    <w:p w:rsidR="00386974" w:rsidRPr="008E4D9F" w:rsidRDefault="00386974" w:rsidP="00172322">
      <w:pPr>
        <w:pStyle w:val="BodyTextIndent2"/>
        <w:spacing w:after="480" w:line="240" w:lineRule="auto"/>
        <w:ind w:left="0" w:right="91"/>
        <w:jc w:val="right"/>
        <w:rPr>
          <w:rFonts w:ascii="Helvetica" w:hAnsi="Helvetica" w:cs="Helvetica"/>
          <w:szCs w:val="24"/>
        </w:rPr>
      </w:pPr>
      <w:r w:rsidRPr="008E4D9F">
        <w:rPr>
          <w:rFonts w:ascii="Helvetica" w:hAnsi="Helvetica" w:cs="Helvetica"/>
          <w:szCs w:val="24"/>
        </w:rPr>
        <w:t>Department of Lands, Planning and the Environment</w:t>
      </w:r>
    </w:p>
    <w:p w:rsidR="00386974" w:rsidRPr="008E4D9F" w:rsidRDefault="00386974" w:rsidP="00172322">
      <w:pPr>
        <w:widowControl w:val="0"/>
        <w:tabs>
          <w:tab w:val="left" w:pos="0"/>
          <w:tab w:val="left" w:pos="0"/>
        </w:tabs>
        <w:suppressAutoHyphens/>
        <w:spacing w:after="480"/>
        <w:jc w:val="center"/>
        <w:rPr>
          <w:rFonts w:cs="Helvetica"/>
          <w:szCs w:val="24"/>
        </w:rPr>
      </w:pPr>
      <w:r w:rsidRPr="008E4D9F">
        <w:rPr>
          <w:rFonts w:cs="Helvetica"/>
          <w:szCs w:val="24"/>
        </w:rPr>
        <w:t>_________________________________________________________</w:t>
      </w:r>
    </w:p>
    <w:p w:rsidR="00386974" w:rsidRPr="008E4D9F" w:rsidRDefault="00172322" w:rsidP="00172322">
      <w:pPr>
        <w:widowControl w:val="0"/>
        <w:tabs>
          <w:tab w:val="left" w:pos="0"/>
          <w:tab w:val="left" w:pos="0"/>
        </w:tabs>
        <w:suppressAutoHyphens/>
        <w:spacing w:line="360" w:lineRule="auto"/>
        <w:jc w:val="center"/>
        <w:rPr>
          <w:rFonts w:cs="Helvetica"/>
          <w:szCs w:val="24"/>
        </w:rPr>
      </w:pPr>
      <w:r w:rsidRPr="008E4D9F">
        <w:rPr>
          <w:rFonts w:cs="Helvetica"/>
          <w:szCs w:val="24"/>
        </w:rPr>
        <w:t>Schedule</w:t>
      </w:r>
    </w:p>
    <w:p w:rsidR="00386974" w:rsidRPr="008E4D9F" w:rsidRDefault="00172322" w:rsidP="00172322">
      <w:pPr>
        <w:widowControl w:val="0"/>
        <w:tabs>
          <w:tab w:val="left" w:pos="0"/>
          <w:tab w:val="left" w:pos="0"/>
        </w:tabs>
        <w:suppressAutoHyphens/>
        <w:spacing w:line="360" w:lineRule="auto"/>
        <w:jc w:val="center"/>
        <w:rPr>
          <w:rFonts w:cs="Helvetica"/>
          <w:szCs w:val="24"/>
        </w:rPr>
      </w:pPr>
      <w:r w:rsidRPr="008E4D9F">
        <w:rPr>
          <w:rFonts w:cs="Helvetica"/>
          <w:szCs w:val="24"/>
        </w:rPr>
        <w:t>Details of Determination</w:t>
      </w:r>
    </w:p>
    <w:tbl>
      <w:tblPr>
        <w:tblW w:w="8364" w:type="dxa"/>
        <w:tblInd w:w="108" w:type="dxa"/>
        <w:tblLayout w:type="fixed"/>
        <w:tblLook w:val="0000" w:firstRow="0" w:lastRow="0" w:firstColumn="0" w:lastColumn="0" w:noHBand="0" w:noVBand="0"/>
        <w:tblCaption w:val="Schedule"/>
        <w:tblDescription w:val="Details of determination"/>
      </w:tblPr>
      <w:tblGrid>
        <w:gridCol w:w="3828"/>
        <w:gridCol w:w="567"/>
        <w:gridCol w:w="3969"/>
      </w:tblGrid>
      <w:tr w:rsidR="00386974" w:rsidRPr="008E4D9F" w:rsidTr="00172322">
        <w:trPr>
          <w:trHeight w:val="1020"/>
        </w:trPr>
        <w:tc>
          <w:tcPr>
            <w:tcW w:w="3828" w:type="dxa"/>
          </w:tcPr>
          <w:p w:rsidR="00386974" w:rsidRPr="008E4D9F" w:rsidRDefault="00386974" w:rsidP="00550953">
            <w:pPr>
              <w:rPr>
                <w:rFonts w:cs="Helvetica"/>
                <w:szCs w:val="24"/>
              </w:rPr>
            </w:pPr>
            <w:r w:rsidRPr="008E4D9F">
              <w:rPr>
                <w:rFonts w:cs="Helvetica"/>
                <w:szCs w:val="24"/>
              </w:rPr>
              <w:t>Description of Crown land the subject of the proposed grant</w:t>
            </w:r>
          </w:p>
        </w:tc>
        <w:tc>
          <w:tcPr>
            <w:tcW w:w="567" w:type="dxa"/>
          </w:tcPr>
          <w:p w:rsidR="00386974" w:rsidRPr="008E4D9F" w:rsidRDefault="00386974" w:rsidP="00550953">
            <w:pPr>
              <w:rPr>
                <w:rFonts w:cs="Helvetica"/>
                <w:szCs w:val="24"/>
              </w:rPr>
            </w:pPr>
            <w:r w:rsidRPr="008E4D9F">
              <w:rPr>
                <w:rFonts w:cs="Helvetica"/>
                <w:szCs w:val="24"/>
              </w:rPr>
              <w:t>:</w:t>
            </w:r>
          </w:p>
        </w:tc>
        <w:tc>
          <w:tcPr>
            <w:tcW w:w="3969" w:type="dxa"/>
          </w:tcPr>
          <w:p w:rsidR="00386974" w:rsidRPr="008E4D9F" w:rsidRDefault="00386974" w:rsidP="00550953">
            <w:pPr>
              <w:rPr>
                <w:rFonts w:cs="Helvetica"/>
                <w:szCs w:val="24"/>
              </w:rPr>
            </w:pPr>
            <w:r w:rsidRPr="008E4D9F">
              <w:rPr>
                <w:rFonts w:cs="Helvetica"/>
                <w:szCs w:val="24"/>
              </w:rPr>
              <w:t>Proposed Lot 9056</w:t>
            </w:r>
            <w:r w:rsidRPr="008E4D9F">
              <w:rPr>
                <w:rFonts w:cs="Helvetica"/>
                <w:szCs w:val="24"/>
              </w:rPr>
              <w:br/>
              <w:t>Town of Darwin</w:t>
            </w:r>
          </w:p>
        </w:tc>
      </w:tr>
      <w:tr w:rsidR="00386974" w:rsidRPr="008E4D9F" w:rsidTr="00172322">
        <w:trPr>
          <w:trHeight w:val="760"/>
        </w:trPr>
        <w:tc>
          <w:tcPr>
            <w:tcW w:w="3828" w:type="dxa"/>
          </w:tcPr>
          <w:p w:rsidR="00386974" w:rsidRPr="008E4D9F" w:rsidRDefault="00386974" w:rsidP="00550953">
            <w:pPr>
              <w:rPr>
                <w:rFonts w:cs="Helvetica"/>
                <w:szCs w:val="24"/>
              </w:rPr>
            </w:pPr>
            <w:r w:rsidRPr="008E4D9F">
              <w:rPr>
                <w:rFonts w:cs="Helvetica"/>
                <w:szCs w:val="24"/>
              </w:rPr>
              <w:t>Person to whom proposed grant is to be made</w:t>
            </w:r>
          </w:p>
        </w:tc>
        <w:tc>
          <w:tcPr>
            <w:tcW w:w="567" w:type="dxa"/>
          </w:tcPr>
          <w:p w:rsidR="00386974" w:rsidRPr="008E4D9F" w:rsidRDefault="00386974" w:rsidP="00550953">
            <w:pPr>
              <w:rPr>
                <w:rFonts w:cs="Helvetica"/>
                <w:szCs w:val="24"/>
              </w:rPr>
            </w:pPr>
            <w:r w:rsidRPr="008E4D9F">
              <w:rPr>
                <w:rFonts w:cs="Helvetica"/>
                <w:szCs w:val="24"/>
              </w:rPr>
              <w:t>:</w:t>
            </w:r>
          </w:p>
        </w:tc>
        <w:tc>
          <w:tcPr>
            <w:tcW w:w="3969" w:type="dxa"/>
          </w:tcPr>
          <w:p w:rsidR="00386974" w:rsidRPr="008E4D9F" w:rsidRDefault="00386974" w:rsidP="00550953">
            <w:pPr>
              <w:rPr>
                <w:rFonts w:cs="Helvetica"/>
                <w:szCs w:val="24"/>
              </w:rPr>
            </w:pPr>
            <w:r w:rsidRPr="008E4D9F">
              <w:rPr>
                <w:rFonts w:cs="Helvetica"/>
                <w:szCs w:val="24"/>
              </w:rPr>
              <w:t>Power and Water Corporation</w:t>
            </w:r>
          </w:p>
          <w:p w:rsidR="00386974" w:rsidRPr="008E4D9F" w:rsidRDefault="00386974" w:rsidP="00550953">
            <w:pPr>
              <w:rPr>
                <w:rFonts w:cs="Helvetica"/>
                <w:szCs w:val="24"/>
              </w:rPr>
            </w:pPr>
            <w:r w:rsidRPr="008E4D9F">
              <w:rPr>
                <w:rFonts w:cs="Helvetica"/>
                <w:szCs w:val="24"/>
              </w:rPr>
              <w:t>(ABN 15 947 352 360)</w:t>
            </w:r>
          </w:p>
        </w:tc>
      </w:tr>
      <w:tr w:rsidR="00386974" w:rsidRPr="008E4D9F" w:rsidTr="00172322">
        <w:trPr>
          <w:trHeight w:val="632"/>
        </w:trPr>
        <w:tc>
          <w:tcPr>
            <w:tcW w:w="3828" w:type="dxa"/>
          </w:tcPr>
          <w:p w:rsidR="00386974" w:rsidRPr="008E4D9F" w:rsidRDefault="00386974" w:rsidP="00550953">
            <w:pPr>
              <w:rPr>
                <w:rFonts w:cs="Helvetica"/>
                <w:szCs w:val="24"/>
              </w:rPr>
            </w:pPr>
            <w:r w:rsidRPr="008E4D9F">
              <w:rPr>
                <w:rFonts w:cs="Helvetica"/>
                <w:szCs w:val="24"/>
              </w:rPr>
              <w:t>Price</w:t>
            </w:r>
          </w:p>
        </w:tc>
        <w:tc>
          <w:tcPr>
            <w:tcW w:w="567" w:type="dxa"/>
          </w:tcPr>
          <w:p w:rsidR="00386974" w:rsidRPr="008E4D9F" w:rsidRDefault="00386974" w:rsidP="00550953">
            <w:pPr>
              <w:rPr>
                <w:rFonts w:cs="Helvetica"/>
                <w:szCs w:val="24"/>
              </w:rPr>
            </w:pPr>
            <w:r w:rsidRPr="008E4D9F">
              <w:rPr>
                <w:rFonts w:cs="Helvetica"/>
                <w:szCs w:val="24"/>
              </w:rPr>
              <w:t>:</w:t>
            </w:r>
          </w:p>
        </w:tc>
        <w:tc>
          <w:tcPr>
            <w:tcW w:w="3969" w:type="dxa"/>
          </w:tcPr>
          <w:p w:rsidR="00386974" w:rsidRPr="008E4D9F" w:rsidRDefault="00386974" w:rsidP="00550953">
            <w:pPr>
              <w:rPr>
                <w:rFonts w:cs="Helvetica"/>
                <w:szCs w:val="24"/>
              </w:rPr>
            </w:pPr>
            <w:r w:rsidRPr="008E4D9F">
              <w:rPr>
                <w:rFonts w:cs="Helvetica"/>
                <w:szCs w:val="24"/>
              </w:rPr>
              <w:t>$26 400 (GST inclusive)</w:t>
            </w:r>
          </w:p>
        </w:tc>
      </w:tr>
      <w:tr w:rsidR="00386974" w:rsidRPr="008E4D9F" w:rsidTr="00172322">
        <w:trPr>
          <w:trHeight w:val="868"/>
        </w:trPr>
        <w:tc>
          <w:tcPr>
            <w:tcW w:w="3828" w:type="dxa"/>
          </w:tcPr>
          <w:p w:rsidR="00386974" w:rsidRPr="008E4D9F" w:rsidRDefault="00386974" w:rsidP="00550953">
            <w:pPr>
              <w:rPr>
                <w:rFonts w:cs="Helvetica"/>
                <w:szCs w:val="24"/>
              </w:rPr>
            </w:pPr>
            <w:r w:rsidRPr="008E4D9F">
              <w:rPr>
                <w:rFonts w:cs="Helvetica"/>
                <w:szCs w:val="24"/>
              </w:rPr>
              <w:t>Proposed Development</w:t>
            </w:r>
          </w:p>
        </w:tc>
        <w:tc>
          <w:tcPr>
            <w:tcW w:w="567" w:type="dxa"/>
          </w:tcPr>
          <w:p w:rsidR="00386974" w:rsidRPr="008E4D9F" w:rsidRDefault="00386974" w:rsidP="00550953">
            <w:pPr>
              <w:rPr>
                <w:rFonts w:cs="Helvetica"/>
                <w:szCs w:val="24"/>
              </w:rPr>
            </w:pPr>
            <w:r w:rsidRPr="008E4D9F">
              <w:rPr>
                <w:rFonts w:cs="Helvetica"/>
                <w:szCs w:val="24"/>
              </w:rPr>
              <w:t>:</w:t>
            </w:r>
          </w:p>
        </w:tc>
        <w:tc>
          <w:tcPr>
            <w:tcW w:w="3969" w:type="dxa"/>
          </w:tcPr>
          <w:p w:rsidR="00386974" w:rsidRPr="008E4D9F" w:rsidRDefault="00386974" w:rsidP="00550953">
            <w:pPr>
              <w:rPr>
                <w:rFonts w:cs="Helvetica"/>
                <w:szCs w:val="24"/>
              </w:rPr>
            </w:pPr>
            <w:r w:rsidRPr="008E4D9F">
              <w:rPr>
                <w:rFonts w:cs="Helvetica"/>
                <w:szCs w:val="24"/>
              </w:rPr>
              <w:t xml:space="preserve">Sewer Pump Station </w:t>
            </w:r>
          </w:p>
        </w:tc>
      </w:tr>
    </w:tbl>
    <w:bookmarkEnd w:id="1"/>
    <w:bookmarkEnd w:id="2"/>
    <w:p w:rsidR="00C34A6C" w:rsidRPr="00B95959" w:rsidRDefault="00B95959" w:rsidP="00B95959">
      <w:pPr>
        <w:pStyle w:val="Title"/>
        <w:keepNext w:val="0"/>
        <w:pageBreakBefore/>
        <w:widowControl w:val="0"/>
        <w:spacing w:before="0" w:line="360" w:lineRule="auto"/>
        <w:rPr>
          <w:rFonts w:cs="Helvetica"/>
          <w:b w:val="0"/>
          <w:i/>
          <w:sz w:val="24"/>
          <w:szCs w:val="24"/>
        </w:rPr>
      </w:pPr>
      <w:r w:rsidRPr="00B95959">
        <w:rPr>
          <w:rFonts w:cs="Helvetica"/>
          <w:b w:val="0"/>
          <w:i/>
          <w:sz w:val="24"/>
          <w:szCs w:val="24"/>
        </w:rPr>
        <w:lastRenderedPageBreak/>
        <w:t>Police Administration Act</w:t>
      </w:r>
    </w:p>
    <w:p w:rsidR="00C34A6C" w:rsidRPr="00B95959" w:rsidRDefault="00B95959" w:rsidP="00B95959">
      <w:pPr>
        <w:pStyle w:val="Heading1"/>
        <w:spacing w:before="0" w:line="360" w:lineRule="auto"/>
        <w:jc w:val="center"/>
        <w:rPr>
          <w:rFonts w:cs="Helvetica"/>
          <w:b w:val="0"/>
          <w:sz w:val="24"/>
          <w:szCs w:val="24"/>
        </w:rPr>
      </w:pPr>
      <w:r w:rsidRPr="00B95959">
        <w:rPr>
          <w:rFonts w:cs="Helvetica"/>
          <w:b w:val="0"/>
          <w:sz w:val="24"/>
          <w:szCs w:val="24"/>
        </w:rPr>
        <w:t>Sale of Goods</w:t>
      </w:r>
    </w:p>
    <w:p w:rsidR="00C34A6C" w:rsidRPr="00B95959" w:rsidRDefault="00C34A6C" w:rsidP="00C34A6C">
      <w:pPr>
        <w:jc w:val="both"/>
        <w:rPr>
          <w:rFonts w:cs="Helvetica"/>
          <w:szCs w:val="24"/>
        </w:rPr>
      </w:pPr>
      <w:r w:rsidRPr="00B95959">
        <w:rPr>
          <w:rFonts w:cs="Helvetica"/>
          <w:szCs w:val="24"/>
        </w:rPr>
        <w:t xml:space="preserve">Notice is hereby given that pursuant to Section 166 of the </w:t>
      </w:r>
      <w:r w:rsidRPr="00B95959">
        <w:rPr>
          <w:rFonts w:cs="Helvetica"/>
          <w:i/>
          <w:szCs w:val="24"/>
        </w:rPr>
        <w:t>Police</w:t>
      </w:r>
      <w:r w:rsidR="00B95959">
        <w:rPr>
          <w:rFonts w:cs="Helvetica"/>
          <w:i/>
          <w:szCs w:val="24"/>
        </w:rPr>
        <w:t> </w:t>
      </w:r>
      <w:r w:rsidRPr="00B95959">
        <w:rPr>
          <w:rFonts w:cs="Helvetica"/>
          <w:i/>
          <w:szCs w:val="24"/>
        </w:rPr>
        <w:t>Administration Act</w:t>
      </w:r>
      <w:r w:rsidRPr="00B95959">
        <w:rPr>
          <w:rFonts w:cs="Helvetica"/>
          <w:szCs w:val="24"/>
        </w:rPr>
        <w:t xml:space="preserve">, the following property as shown on the attached schedule has been in the possession of the Officer in Charge, Police Station, Peter </w:t>
      </w:r>
      <w:proofErr w:type="spellStart"/>
      <w:r w:rsidRPr="00B95959">
        <w:rPr>
          <w:rFonts w:cs="Helvetica"/>
          <w:szCs w:val="24"/>
        </w:rPr>
        <w:t>McAulay</w:t>
      </w:r>
      <w:proofErr w:type="spellEnd"/>
      <w:r w:rsidRPr="00B95959">
        <w:rPr>
          <w:rFonts w:cs="Helvetica"/>
          <w:szCs w:val="24"/>
        </w:rPr>
        <w:t xml:space="preserve"> Centre, for a period in excess of 3 months and this property will be sold or otherwise disposed of in a manner as determined by the Commissioner of Police, if after twenty-eight (28) days from the publication of this notice the property remains unclaimed.</w:t>
      </w:r>
    </w:p>
    <w:p w:rsidR="00C34A6C" w:rsidRPr="00B95959" w:rsidRDefault="00B95959" w:rsidP="00B95959">
      <w:pPr>
        <w:spacing w:before="240"/>
        <w:rPr>
          <w:rFonts w:cs="Helvetica"/>
          <w:szCs w:val="24"/>
        </w:rPr>
      </w:pPr>
      <w:r w:rsidRPr="00B95959">
        <w:rPr>
          <w:rFonts w:cs="Helvetica"/>
          <w:szCs w:val="24"/>
        </w:rPr>
        <w:t>Scott Pollock</w:t>
      </w:r>
    </w:p>
    <w:p w:rsidR="00C34A6C" w:rsidRPr="00B95959" w:rsidRDefault="00B95959" w:rsidP="00C34A6C">
      <w:pPr>
        <w:rPr>
          <w:rFonts w:cs="Helvetica"/>
          <w:szCs w:val="24"/>
        </w:rPr>
      </w:pPr>
      <w:r w:rsidRPr="00B95959">
        <w:rPr>
          <w:rFonts w:cs="Helvetica"/>
          <w:szCs w:val="24"/>
        </w:rPr>
        <w:t>Superintendent</w:t>
      </w:r>
    </w:p>
    <w:p w:rsidR="00C34A6C" w:rsidRDefault="00B95959" w:rsidP="00C34A6C">
      <w:pPr>
        <w:rPr>
          <w:rFonts w:cs="Helvetica"/>
          <w:szCs w:val="24"/>
        </w:rPr>
      </w:pPr>
      <w:r w:rsidRPr="00B95959">
        <w:rPr>
          <w:rFonts w:cs="Helvetica"/>
          <w:szCs w:val="24"/>
        </w:rPr>
        <w:t>Casuarina Division</w:t>
      </w:r>
    </w:p>
    <w:p w:rsidR="003E2D0D" w:rsidRPr="00B95959" w:rsidRDefault="003E2D0D" w:rsidP="003E2D0D">
      <w:pPr>
        <w:spacing w:before="120"/>
        <w:rPr>
          <w:rFonts w:cs="Helvetica"/>
          <w:szCs w:val="24"/>
        </w:rPr>
      </w:pPr>
      <w:r>
        <w:rPr>
          <w:rFonts w:cs="Helvetica"/>
          <w:szCs w:val="24"/>
        </w:rPr>
        <w:t>20 July 2016</w:t>
      </w:r>
    </w:p>
    <w:p w:rsidR="00C34A6C" w:rsidRPr="00B95959" w:rsidRDefault="00C34A6C" w:rsidP="00276A0C">
      <w:pPr>
        <w:widowControl w:val="0"/>
        <w:ind w:left="1985"/>
        <w:jc w:val="center"/>
        <w:rPr>
          <w:rFonts w:cs="Helvetica"/>
          <w:b/>
          <w:szCs w:val="24"/>
        </w:rPr>
      </w:pPr>
      <w:r w:rsidRPr="00B95959">
        <w:rPr>
          <w:rFonts w:cs="Helvetica"/>
          <w:b/>
          <w:szCs w:val="24"/>
        </w:rPr>
        <w:t>Firearms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olice Property List"/>
        <w:tblDescription w:val="Firearms"/>
      </w:tblPr>
      <w:tblGrid>
        <w:gridCol w:w="2083"/>
        <w:gridCol w:w="6446"/>
      </w:tblGrid>
      <w:tr w:rsidR="00C34A6C" w:rsidRPr="00B95959" w:rsidTr="00EA4A14">
        <w:tc>
          <w:tcPr>
            <w:tcW w:w="2083" w:type="dxa"/>
            <w:shd w:val="clear" w:color="auto" w:fill="auto"/>
          </w:tcPr>
          <w:p w:rsidR="00C34A6C" w:rsidRPr="00B95959" w:rsidRDefault="00C34A6C" w:rsidP="00550953">
            <w:pPr>
              <w:jc w:val="center"/>
              <w:rPr>
                <w:rFonts w:cs="Helvetica"/>
                <w:b/>
                <w:szCs w:val="24"/>
              </w:rPr>
            </w:pPr>
            <w:r w:rsidRPr="00B95959">
              <w:rPr>
                <w:rFonts w:cs="Helvetica"/>
                <w:b/>
                <w:szCs w:val="24"/>
              </w:rPr>
              <w:t>Exhibit number</w:t>
            </w:r>
          </w:p>
        </w:tc>
        <w:tc>
          <w:tcPr>
            <w:tcW w:w="6446" w:type="dxa"/>
            <w:shd w:val="clear" w:color="auto" w:fill="auto"/>
          </w:tcPr>
          <w:p w:rsidR="00C34A6C" w:rsidRPr="00B95959" w:rsidRDefault="00C34A6C" w:rsidP="00550953">
            <w:pPr>
              <w:jc w:val="center"/>
              <w:rPr>
                <w:rFonts w:cs="Helvetica"/>
                <w:b/>
                <w:szCs w:val="24"/>
              </w:rPr>
            </w:pPr>
            <w:r w:rsidRPr="00B95959">
              <w:rPr>
                <w:rFonts w:cs="Helvetica"/>
                <w:b/>
                <w:szCs w:val="24"/>
              </w:rPr>
              <w:t>Item Description</w:t>
            </w:r>
          </w:p>
        </w:tc>
      </w:tr>
      <w:tr w:rsidR="00C34A6C" w:rsidRPr="00B95959" w:rsidTr="00EA4A14">
        <w:tc>
          <w:tcPr>
            <w:tcW w:w="2083" w:type="dxa"/>
            <w:shd w:val="clear" w:color="auto" w:fill="auto"/>
          </w:tcPr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459466/001</w:t>
            </w:r>
          </w:p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459466/002</w:t>
            </w:r>
          </w:p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459466/003</w:t>
            </w:r>
          </w:p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459466/004</w:t>
            </w:r>
          </w:p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459466/005</w:t>
            </w:r>
          </w:p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459466/006</w:t>
            </w:r>
          </w:p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459466/007</w:t>
            </w:r>
          </w:p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459466/008</w:t>
            </w:r>
          </w:p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459466/009</w:t>
            </w:r>
          </w:p>
        </w:tc>
        <w:tc>
          <w:tcPr>
            <w:tcW w:w="6446" w:type="dxa"/>
            <w:shd w:val="clear" w:color="auto" w:fill="auto"/>
          </w:tcPr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Black Escort 12G SUO S/N 10380</w:t>
            </w:r>
          </w:p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Black Escort 12G S/N 9832</w:t>
            </w:r>
          </w:p>
          <w:p w:rsidR="00C34A6C" w:rsidRPr="00B95959" w:rsidRDefault="008C2FE4" w:rsidP="00550953">
            <w:pPr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Black Henry Repeating Arms .22</w:t>
            </w:r>
            <w:r w:rsidR="00C34A6C" w:rsidRPr="00B95959">
              <w:rPr>
                <w:rFonts w:cs="Helvetica"/>
                <w:szCs w:val="24"/>
              </w:rPr>
              <w:t xml:space="preserve"> S/N 218827H</w:t>
            </w:r>
          </w:p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Black Marlin Goose 12G SBA S/N 04452364</w:t>
            </w:r>
          </w:p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 xml:space="preserve">Black </w:t>
            </w:r>
            <w:proofErr w:type="spellStart"/>
            <w:r w:rsidRPr="00B95959">
              <w:rPr>
                <w:rFonts w:cs="Helvetica"/>
                <w:szCs w:val="24"/>
              </w:rPr>
              <w:t>Rizzini</w:t>
            </w:r>
            <w:proofErr w:type="spellEnd"/>
            <w:r w:rsidRPr="00B95959">
              <w:rPr>
                <w:rFonts w:cs="Helvetica"/>
                <w:szCs w:val="24"/>
              </w:rPr>
              <w:t xml:space="preserve"> </w:t>
            </w:r>
            <w:proofErr w:type="spellStart"/>
            <w:r w:rsidRPr="00B95959">
              <w:rPr>
                <w:rFonts w:cs="Helvetica"/>
                <w:szCs w:val="24"/>
              </w:rPr>
              <w:t>Hom</w:t>
            </w:r>
            <w:proofErr w:type="spellEnd"/>
            <w:r w:rsidRPr="00B95959">
              <w:rPr>
                <w:rFonts w:cs="Helvetica"/>
                <w:szCs w:val="24"/>
              </w:rPr>
              <w:t xml:space="preserve"> 28 SUO S/N 88786</w:t>
            </w:r>
          </w:p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Black Ruger 96 .22 LR S/N 62022427</w:t>
            </w:r>
          </w:p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Black Ruger M77 .308 S/N 78697017</w:t>
            </w:r>
          </w:p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Brown Ruger .22 RBA S/N 78070918</w:t>
            </w:r>
          </w:p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 xml:space="preserve">Brown </w:t>
            </w:r>
            <w:proofErr w:type="spellStart"/>
            <w:r w:rsidRPr="00B95959">
              <w:rPr>
                <w:rFonts w:cs="Helvetica"/>
                <w:szCs w:val="24"/>
              </w:rPr>
              <w:t>Stoeger</w:t>
            </w:r>
            <w:proofErr w:type="spellEnd"/>
            <w:r w:rsidRPr="00B95959">
              <w:rPr>
                <w:rFonts w:cs="Helvetica"/>
                <w:szCs w:val="24"/>
              </w:rPr>
              <w:t xml:space="preserve"> Classic 12G SSB S/N 17180710</w:t>
            </w:r>
          </w:p>
        </w:tc>
      </w:tr>
      <w:tr w:rsidR="00C34A6C" w:rsidRPr="00B95959" w:rsidTr="00EA4A14">
        <w:tc>
          <w:tcPr>
            <w:tcW w:w="2083" w:type="dxa"/>
            <w:shd w:val="clear" w:color="auto" w:fill="auto"/>
          </w:tcPr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462876/001</w:t>
            </w:r>
          </w:p>
        </w:tc>
        <w:tc>
          <w:tcPr>
            <w:tcW w:w="6446" w:type="dxa"/>
            <w:shd w:val="clear" w:color="auto" w:fill="auto"/>
          </w:tcPr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Savage Arms 12G 200E Shot Gun SN S5200828</w:t>
            </w:r>
          </w:p>
        </w:tc>
      </w:tr>
      <w:tr w:rsidR="00C34A6C" w:rsidRPr="00B95959" w:rsidTr="00EA4A14">
        <w:tc>
          <w:tcPr>
            <w:tcW w:w="2083" w:type="dxa"/>
            <w:shd w:val="clear" w:color="auto" w:fill="auto"/>
          </w:tcPr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463123/001</w:t>
            </w:r>
          </w:p>
        </w:tc>
        <w:tc>
          <w:tcPr>
            <w:tcW w:w="6446" w:type="dxa"/>
            <w:shd w:val="clear" w:color="auto" w:fill="auto"/>
          </w:tcPr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Lee Enfield 303 RBA S/N E82382</w:t>
            </w:r>
          </w:p>
        </w:tc>
      </w:tr>
      <w:tr w:rsidR="00C34A6C" w:rsidRPr="00B95959" w:rsidTr="00EA4A14">
        <w:tc>
          <w:tcPr>
            <w:tcW w:w="2083" w:type="dxa"/>
            <w:shd w:val="clear" w:color="auto" w:fill="auto"/>
          </w:tcPr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463606/001</w:t>
            </w:r>
          </w:p>
        </w:tc>
        <w:tc>
          <w:tcPr>
            <w:tcW w:w="6446" w:type="dxa"/>
            <w:shd w:val="clear" w:color="auto" w:fill="auto"/>
          </w:tcPr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Escort 12G Shot Gun S/N 23233</w:t>
            </w:r>
          </w:p>
        </w:tc>
      </w:tr>
      <w:tr w:rsidR="00C34A6C" w:rsidRPr="00B95959" w:rsidTr="00EA4A14">
        <w:tc>
          <w:tcPr>
            <w:tcW w:w="2083" w:type="dxa"/>
            <w:shd w:val="clear" w:color="auto" w:fill="auto"/>
          </w:tcPr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463162/001</w:t>
            </w:r>
          </w:p>
        </w:tc>
        <w:tc>
          <w:tcPr>
            <w:tcW w:w="6446" w:type="dxa"/>
            <w:shd w:val="clear" w:color="auto" w:fill="auto"/>
          </w:tcPr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 xml:space="preserve">Mossberg 12G BA </w:t>
            </w:r>
            <w:proofErr w:type="spellStart"/>
            <w:r w:rsidRPr="00B95959">
              <w:rPr>
                <w:rFonts w:cs="Helvetica"/>
                <w:szCs w:val="24"/>
              </w:rPr>
              <w:t>Sht</w:t>
            </w:r>
            <w:proofErr w:type="spellEnd"/>
            <w:r w:rsidRPr="00B95959">
              <w:rPr>
                <w:rFonts w:cs="Helvetica"/>
                <w:szCs w:val="24"/>
              </w:rPr>
              <w:t xml:space="preserve"> Gun S/N M121934</w:t>
            </w:r>
          </w:p>
        </w:tc>
      </w:tr>
      <w:tr w:rsidR="00C34A6C" w:rsidRPr="00B95959" w:rsidTr="00EA4A14">
        <w:tc>
          <w:tcPr>
            <w:tcW w:w="2083" w:type="dxa"/>
            <w:shd w:val="clear" w:color="auto" w:fill="auto"/>
          </w:tcPr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461349/002</w:t>
            </w:r>
          </w:p>
        </w:tc>
        <w:tc>
          <w:tcPr>
            <w:tcW w:w="6446" w:type="dxa"/>
            <w:shd w:val="clear" w:color="auto" w:fill="auto"/>
          </w:tcPr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Boito 410 SSB S/N 925305</w:t>
            </w:r>
          </w:p>
        </w:tc>
      </w:tr>
      <w:tr w:rsidR="00C34A6C" w:rsidRPr="00B95959" w:rsidTr="00EA4A14">
        <w:tc>
          <w:tcPr>
            <w:tcW w:w="2083" w:type="dxa"/>
            <w:shd w:val="clear" w:color="auto" w:fill="auto"/>
          </w:tcPr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463574/001</w:t>
            </w:r>
          </w:p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463574/002</w:t>
            </w:r>
          </w:p>
        </w:tc>
        <w:tc>
          <w:tcPr>
            <w:tcW w:w="6446" w:type="dxa"/>
            <w:shd w:val="clear" w:color="auto" w:fill="auto"/>
          </w:tcPr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Marlin 30.30 Lever Action S/N 92025753</w:t>
            </w:r>
          </w:p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Ammunition</w:t>
            </w:r>
          </w:p>
        </w:tc>
      </w:tr>
      <w:tr w:rsidR="00C34A6C" w:rsidRPr="00B95959" w:rsidTr="00EA4A14">
        <w:tc>
          <w:tcPr>
            <w:tcW w:w="2083" w:type="dxa"/>
            <w:shd w:val="clear" w:color="auto" w:fill="auto"/>
          </w:tcPr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464351/001</w:t>
            </w:r>
          </w:p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464351/002</w:t>
            </w:r>
          </w:p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464351/003</w:t>
            </w:r>
          </w:p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464351/004</w:t>
            </w:r>
          </w:p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464351/005</w:t>
            </w:r>
          </w:p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464351/006</w:t>
            </w:r>
          </w:p>
        </w:tc>
        <w:tc>
          <w:tcPr>
            <w:tcW w:w="6446" w:type="dxa"/>
            <w:shd w:val="clear" w:color="auto" w:fill="auto"/>
          </w:tcPr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Lithgow BA .303 MK 3 S/N 81474</w:t>
            </w:r>
          </w:p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CZ .22 B/A 452.2E S/n 588121</w:t>
            </w:r>
          </w:p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Boito 12G 750 Break Action S/N 752093</w:t>
            </w:r>
          </w:p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Lithgow 303 B/A S/N D77834</w:t>
            </w:r>
          </w:p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 xml:space="preserve">Box of </w:t>
            </w:r>
            <w:r w:rsidR="008C2FE4" w:rsidRPr="00B95959">
              <w:rPr>
                <w:rFonts w:cs="Helvetica"/>
                <w:szCs w:val="24"/>
              </w:rPr>
              <w:t>m</w:t>
            </w:r>
            <w:r w:rsidRPr="00B95959">
              <w:rPr>
                <w:rFonts w:cs="Helvetica"/>
                <w:szCs w:val="24"/>
              </w:rPr>
              <w:t>ixed</w:t>
            </w:r>
            <w:r w:rsidR="008C2FE4" w:rsidRPr="00B95959">
              <w:rPr>
                <w:rFonts w:cs="Helvetica"/>
                <w:szCs w:val="24"/>
              </w:rPr>
              <w:t xml:space="preserve"> a</w:t>
            </w:r>
            <w:r w:rsidRPr="00B95959">
              <w:rPr>
                <w:rFonts w:cs="Helvetica"/>
                <w:szCs w:val="24"/>
              </w:rPr>
              <w:t>mmo</w:t>
            </w:r>
          </w:p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proofErr w:type="spellStart"/>
            <w:r w:rsidRPr="00B95959">
              <w:rPr>
                <w:rFonts w:cs="Helvetica"/>
                <w:szCs w:val="24"/>
              </w:rPr>
              <w:t>Nagant</w:t>
            </w:r>
            <w:proofErr w:type="spellEnd"/>
            <w:r w:rsidRPr="00B95959">
              <w:rPr>
                <w:rFonts w:cs="Helvetica"/>
                <w:szCs w:val="24"/>
              </w:rPr>
              <w:t xml:space="preserve"> </w:t>
            </w:r>
            <w:proofErr w:type="spellStart"/>
            <w:r w:rsidRPr="00B95959">
              <w:rPr>
                <w:rFonts w:cs="Helvetica"/>
                <w:szCs w:val="24"/>
              </w:rPr>
              <w:t>Mosin</w:t>
            </w:r>
            <w:proofErr w:type="spellEnd"/>
            <w:r w:rsidRPr="00B95959">
              <w:rPr>
                <w:rFonts w:cs="Helvetica"/>
                <w:szCs w:val="24"/>
              </w:rPr>
              <w:t xml:space="preserve"> 7.62 Ba S/N KB 1423</w:t>
            </w:r>
          </w:p>
        </w:tc>
      </w:tr>
      <w:tr w:rsidR="00C34A6C" w:rsidRPr="00B95959" w:rsidTr="00EA4A14">
        <w:tc>
          <w:tcPr>
            <w:tcW w:w="2083" w:type="dxa"/>
            <w:shd w:val="clear" w:color="auto" w:fill="auto"/>
          </w:tcPr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464130/001</w:t>
            </w:r>
          </w:p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464130/002</w:t>
            </w:r>
          </w:p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464130/003</w:t>
            </w:r>
          </w:p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464130/004</w:t>
            </w:r>
          </w:p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464130/005</w:t>
            </w:r>
          </w:p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464130/006</w:t>
            </w:r>
          </w:p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464130/007</w:t>
            </w:r>
          </w:p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464130/008</w:t>
            </w:r>
          </w:p>
        </w:tc>
        <w:tc>
          <w:tcPr>
            <w:tcW w:w="6446" w:type="dxa"/>
            <w:shd w:val="clear" w:color="auto" w:fill="auto"/>
          </w:tcPr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Boito 410G SBR S/N 925798</w:t>
            </w:r>
          </w:p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China .177 RAR S/N 039675</w:t>
            </w:r>
          </w:p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 xml:space="preserve">Brescia </w:t>
            </w:r>
            <w:proofErr w:type="spellStart"/>
            <w:r w:rsidRPr="00B95959">
              <w:rPr>
                <w:rFonts w:cs="Helvetica"/>
                <w:szCs w:val="24"/>
              </w:rPr>
              <w:t>Armas</w:t>
            </w:r>
            <w:proofErr w:type="spellEnd"/>
            <w:r w:rsidRPr="00B95959">
              <w:rPr>
                <w:rFonts w:cs="Helvetica"/>
                <w:szCs w:val="24"/>
              </w:rPr>
              <w:t xml:space="preserve"> RLA 44.40 S/N 2316</w:t>
            </w:r>
          </w:p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proofErr w:type="spellStart"/>
            <w:r w:rsidRPr="00B95959">
              <w:rPr>
                <w:rFonts w:cs="Helvetica"/>
                <w:szCs w:val="24"/>
              </w:rPr>
              <w:t>Gamo</w:t>
            </w:r>
            <w:proofErr w:type="spellEnd"/>
            <w:r w:rsidRPr="00B95959">
              <w:rPr>
                <w:rFonts w:cs="Helvetica"/>
                <w:szCs w:val="24"/>
              </w:rPr>
              <w:t xml:space="preserve"> .177 RAR Delta S/N 041C02337300</w:t>
            </w:r>
          </w:p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Mossberg 12G SBA S/N 1370372</w:t>
            </w:r>
          </w:p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proofErr w:type="spellStart"/>
            <w:r w:rsidRPr="00B95959">
              <w:rPr>
                <w:rFonts w:cs="Helvetica"/>
                <w:szCs w:val="24"/>
              </w:rPr>
              <w:t>Norinco</w:t>
            </w:r>
            <w:proofErr w:type="spellEnd"/>
            <w:r w:rsidRPr="00B95959">
              <w:rPr>
                <w:rFonts w:cs="Helvetica"/>
                <w:szCs w:val="24"/>
              </w:rPr>
              <w:t xml:space="preserve"> 22LR RBA S/N 0830266gs 156</w:t>
            </w:r>
          </w:p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Remington Arms 223 RPA S/N B8561589</w:t>
            </w:r>
          </w:p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SKB Arms Co 12G SUO S/N CF638855</w:t>
            </w:r>
          </w:p>
        </w:tc>
      </w:tr>
      <w:tr w:rsidR="00C34A6C" w:rsidRPr="00B95959" w:rsidTr="00EA4A14">
        <w:tc>
          <w:tcPr>
            <w:tcW w:w="2083" w:type="dxa"/>
            <w:shd w:val="clear" w:color="auto" w:fill="auto"/>
          </w:tcPr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461563/001</w:t>
            </w:r>
          </w:p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461563/002</w:t>
            </w:r>
          </w:p>
        </w:tc>
        <w:tc>
          <w:tcPr>
            <w:tcW w:w="6446" w:type="dxa"/>
            <w:shd w:val="clear" w:color="auto" w:fill="auto"/>
          </w:tcPr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Rossi Rio Grande 3030 LA S/N SS104701</w:t>
            </w:r>
          </w:p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proofErr w:type="spellStart"/>
            <w:r w:rsidRPr="00B95959">
              <w:rPr>
                <w:rFonts w:cs="Helvetica"/>
                <w:szCs w:val="24"/>
              </w:rPr>
              <w:t>Zastava</w:t>
            </w:r>
            <w:proofErr w:type="spellEnd"/>
            <w:r w:rsidRPr="00B95959">
              <w:rPr>
                <w:rFonts w:cs="Helvetica"/>
                <w:szCs w:val="24"/>
              </w:rPr>
              <w:t xml:space="preserve"> BA 22.250 M70 S/N 76459</w:t>
            </w:r>
          </w:p>
        </w:tc>
      </w:tr>
      <w:tr w:rsidR="00C34A6C" w:rsidRPr="00B95959" w:rsidTr="00EA4A14">
        <w:tc>
          <w:tcPr>
            <w:tcW w:w="2083" w:type="dxa"/>
            <w:shd w:val="clear" w:color="auto" w:fill="auto"/>
          </w:tcPr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461345/001</w:t>
            </w:r>
          </w:p>
        </w:tc>
        <w:tc>
          <w:tcPr>
            <w:tcW w:w="6446" w:type="dxa"/>
            <w:shd w:val="clear" w:color="auto" w:fill="auto"/>
          </w:tcPr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 xml:space="preserve">Boito </w:t>
            </w:r>
            <w:proofErr w:type="spellStart"/>
            <w:r w:rsidRPr="00B95959">
              <w:rPr>
                <w:rFonts w:cs="Helvetica"/>
                <w:szCs w:val="24"/>
              </w:rPr>
              <w:t>Reuna</w:t>
            </w:r>
            <w:proofErr w:type="spellEnd"/>
            <w:r w:rsidRPr="00B95959">
              <w:rPr>
                <w:rFonts w:cs="Helvetica"/>
                <w:szCs w:val="24"/>
              </w:rPr>
              <w:t xml:space="preserve"> Break Action S/N 06630</w:t>
            </w:r>
          </w:p>
        </w:tc>
      </w:tr>
      <w:tr w:rsidR="00C34A6C" w:rsidRPr="00B95959" w:rsidTr="00EA4A14">
        <w:tc>
          <w:tcPr>
            <w:tcW w:w="2083" w:type="dxa"/>
            <w:shd w:val="clear" w:color="auto" w:fill="auto"/>
          </w:tcPr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460603/001</w:t>
            </w:r>
          </w:p>
        </w:tc>
        <w:tc>
          <w:tcPr>
            <w:tcW w:w="6446" w:type="dxa"/>
            <w:shd w:val="clear" w:color="auto" w:fill="auto"/>
          </w:tcPr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Lander Arms 12G 2097 Lox S/N 0464208</w:t>
            </w:r>
          </w:p>
        </w:tc>
      </w:tr>
    </w:tbl>
    <w:p w:rsidR="00C34A6C" w:rsidRPr="00B95959" w:rsidRDefault="00EA4A14" w:rsidP="00276A0C">
      <w:pPr>
        <w:spacing w:before="240"/>
        <w:jc w:val="center"/>
        <w:rPr>
          <w:rFonts w:cs="Helvetica"/>
          <w:b/>
          <w:szCs w:val="24"/>
        </w:rPr>
      </w:pPr>
      <w:r>
        <w:rPr>
          <w:rFonts w:cs="Helvetica"/>
          <w:b/>
          <w:szCs w:val="24"/>
        </w:rPr>
        <w:lastRenderedPageBreak/>
        <w:t>Vehicles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olice Property List"/>
        <w:tblDescription w:val="Vehicles"/>
      </w:tblPr>
      <w:tblGrid>
        <w:gridCol w:w="2084"/>
        <w:gridCol w:w="6529"/>
      </w:tblGrid>
      <w:tr w:rsidR="00C34A6C" w:rsidRPr="00B95959" w:rsidTr="00EA4A14">
        <w:tc>
          <w:tcPr>
            <w:tcW w:w="2084" w:type="dxa"/>
            <w:shd w:val="clear" w:color="auto" w:fill="auto"/>
          </w:tcPr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454028/001</w:t>
            </w:r>
          </w:p>
        </w:tc>
        <w:tc>
          <w:tcPr>
            <w:tcW w:w="6529" w:type="dxa"/>
            <w:shd w:val="clear" w:color="auto" w:fill="auto"/>
          </w:tcPr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 xml:space="preserve">NT 794534 – 2007 </w:t>
            </w:r>
            <w:r w:rsidR="008C2FE4" w:rsidRPr="00B95959">
              <w:rPr>
                <w:rFonts w:cs="Helvetica"/>
                <w:szCs w:val="24"/>
              </w:rPr>
              <w:t>w</w:t>
            </w:r>
            <w:r w:rsidRPr="00B95959">
              <w:rPr>
                <w:rFonts w:cs="Helvetica"/>
                <w:szCs w:val="24"/>
              </w:rPr>
              <w:t>hite Toyota Corolla Sedan</w:t>
            </w:r>
          </w:p>
        </w:tc>
      </w:tr>
      <w:tr w:rsidR="00C34A6C" w:rsidRPr="00B95959" w:rsidTr="00EA4A14">
        <w:tc>
          <w:tcPr>
            <w:tcW w:w="2084" w:type="dxa"/>
            <w:shd w:val="clear" w:color="auto" w:fill="auto"/>
          </w:tcPr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460950/001</w:t>
            </w:r>
          </w:p>
        </w:tc>
        <w:tc>
          <w:tcPr>
            <w:tcW w:w="6529" w:type="dxa"/>
            <w:shd w:val="clear" w:color="auto" w:fill="auto"/>
          </w:tcPr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Small Pit Pro motor bike – nil registration</w:t>
            </w:r>
          </w:p>
        </w:tc>
      </w:tr>
      <w:tr w:rsidR="00C34A6C" w:rsidRPr="00B95959" w:rsidTr="00EA4A14">
        <w:tc>
          <w:tcPr>
            <w:tcW w:w="2084" w:type="dxa"/>
            <w:shd w:val="clear" w:color="auto" w:fill="auto"/>
          </w:tcPr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428203/001</w:t>
            </w:r>
          </w:p>
        </w:tc>
        <w:tc>
          <w:tcPr>
            <w:tcW w:w="6529" w:type="dxa"/>
            <w:shd w:val="clear" w:color="auto" w:fill="auto"/>
          </w:tcPr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 xml:space="preserve">VIC NXB360 – 1994 </w:t>
            </w:r>
            <w:r w:rsidR="008C2FE4" w:rsidRPr="00B95959">
              <w:rPr>
                <w:rFonts w:cs="Helvetica"/>
                <w:szCs w:val="24"/>
              </w:rPr>
              <w:t>g</w:t>
            </w:r>
            <w:r w:rsidRPr="00B95959">
              <w:rPr>
                <w:rFonts w:cs="Helvetica"/>
                <w:szCs w:val="24"/>
              </w:rPr>
              <w:t xml:space="preserve">reen Mitsubishi </w:t>
            </w:r>
            <w:proofErr w:type="spellStart"/>
            <w:r w:rsidRPr="00B95959">
              <w:rPr>
                <w:rFonts w:cs="Helvetica"/>
                <w:szCs w:val="24"/>
              </w:rPr>
              <w:t>Pajero</w:t>
            </w:r>
            <w:proofErr w:type="spellEnd"/>
          </w:p>
        </w:tc>
      </w:tr>
      <w:tr w:rsidR="00C34A6C" w:rsidRPr="00B95959" w:rsidTr="00EA4A14">
        <w:tc>
          <w:tcPr>
            <w:tcW w:w="2084" w:type="dxa"/>
            <w:shd w:val="clear" w:color="auto" w:fill="auto"/>
          </w:tcPr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428203/002</w:t>
            </w:r>
          </w:p>
        </w:tc>
        <w:tc>
          <w:tcPr>
            <w:tcW w:w="6529" w:type="dxa"/>
            <w:shd w:val="clear" w:color="auto" w:fill="auto"/>
          </w:tcPr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 xml:space="preserve">Keys </w:t>
            </w:r>
          </w:p>
        </w:tc>
      </w:tr>
      <w:tr w:rsidR="00C34A6C" w:rsidRPr="00B95959" w:rsidTr="00EA4A14">
        <w:tc>
          <w:tcPr>
            <w:tcW w:w="2084" w:type="dxa"/>
            <w:shd w:val="clear" w:color="auto" w:fill="auto"/>
          </w:tcPr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449698/001</w:t>
            </w:r>
          </w:p>
        </w:tc>
        <w:tc>
          <w:tcPr>
            <w:tcW w:w="6529" w:type="dxa"/>
            <w:shd w:val="clear" w:color="auto" w:fill="auto"/>
          </w:tcPr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 xml:space="preserve">QLD 331SYP – 1997 </w:t>
            </w:r>
            <w:r w:rsidR="008C2FE4" w:rsidRPr="00B95959">
              <w:rPr>
                <w:rFonts w:cs="Helvetica"/>
                <w:szCs w:val="24"/>
              </w:rPr>
              <w:t>b</w:t>
            </w:r>
            <w:r w:rsidRPr="00B95959">
              <w:rPr>
                <w:rFonts w:cs="Helvetica"/>
                <w:szCs w:val="24"/>
              </w:rPr>
              <w:t>rown Mazda 626</w:t>
            </w:r>
          </w:p>
        </w:tc>
      </w:tr>
      <w:tr w:rsidR="00C34A6C" w:rsidRPr="00B95959" w:rsidTr="00EA4A14">
        <w:tc>
          <w:tcPr>
            <w:tcW w:w="2084" w:type="dxa"/>
            <w:shd w:val="clear" w:color="auto" w:fill="auto"/>
          </w:tcPr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449698/002</w:t>
            </w:r>
          </w:p>
        </w:tc>
        <w:tc>
          <w:tcPr>
            <w:tcW w:w="6529" w:type="dxa"/>
            <w:shd w:val="clear" w:color="auto" w:fill="auto"/>
          </w:tcPr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Keys</w:t>
            </w:r>
          </w:p>
        </w:tc>
      </w:tr>
      <w:tr w:rsidR="00C34A6C" w:rsidRPr="00B95959" w:rsidTr="00EA4A14">
        <w:tc>
          <w:tcPr>
            <w:tcW w:w="2084" w:type="dxa"/>
            <w:shd w:val="clear" w:color="auto" w:fill="auto"/>
          </w:tcPr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445386/001</w:t>
            </w:r>
          </w:p>
        </w:tc>
        <w:tc>
          <w:tcPr>
            <w:tcW w:w="6529" w:type="dxa"/>
            <w:shd w:val="clear" w:color="auto" w:fill="auto"/>
          </w:tcPr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 xml:space="preserve">VIC PUU713 – 1993 </w:t>
            </w:r>
            <w:r w:rsidR="008C2FE4" w:rsidRPr="00B95959">
              <w:rPr>
                <w:rFonts w:cs="Helvetica"/>
                <w:szCs w:val="24"/>
              </w:rPr>
              <w:t>b</w:t>
            </w:r>
            <w:r w:rsidRPr="00B95959">
              <w:rPr>
                <w:rFonts w:cs="Helvetica"/>
                <w:szCs w:val="24"/>
              </w:rPr>
              <w:t>lue/</w:t>
            </w:r>
            <w:r w:rsidR="008C2FE4" w:rsidRPr="00B95959">
              <w:rPr>
                <w:rFonts w:cs="Helvetica"/>
                <w:szCs w:val="24"/>
              </w:rPr>
              <w:t>s</w:t>
            </w:r>
            <w:r w:rsidRPr="00B95959">
              <w:rPr>
                <w:rFonts w:cs="Helvetica"/>
                <w:szCs w:val="24"/>
              </w:rPr>
              <w:t>ilver Nissan Patrol</w:t>
            </w:r>
          </w:p>
        </w:tc>
      </w:tr>
      <w:tr w:rsidR="00C34A6C" w:rsidRPr="00B95959" w:rsidTr="00EA4A14">
        <w:tc>
          <w:tcPr>
            <w:tcW w:w="2084" w:type="dxa"/>
            <w:shd w:val="clear" w:color="auto" w:fill="auto"/>
          </w:tcPr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445386/002</w:t>
            </w:r>
          </w:p>
        </w:tc>
        <w:tc>
          <w:tcPr>
            <w:tcW w:w="6529" w:type="dxa"/>
            <w:shd w:val="clear" w:color="auto" w:fill="auto"/>
          </w:tcPr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Keys</w:t>
            </w:r>
          </w:p>
        </w:tc>
      </w:tr>
      <w:tr w:rsidR="00C34A6C" w:rsidRPr="00B95959" w:rsidTr="00EA4A14">
        <w:tc>
          <w:tcPr>
            <w:tcW w:w="2084" w:type="dxa"/>
            <w:shd w:val="clear" w:color="auto" w:fill="auto"/>
          </w:tcPr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>460950/001</w:t>
            </w:r>
          </w:p>
        </w:tc>
        <w:tc>
          <w:tcPr>
            <w:tcW w:w="6529" w:type="dxa"/>
            <w:shd w:val="clear" w:color="auto" w:fill="auto"/>
          </w:tcPr>
          <w:p w:rsidR="00C34A6C" w:rsidRPr="00B95959" w:rsidRDefault="00C34A6C" w:rsidP="00550953">
            <w:pPr>
              <w:jc w:val="center"/>
              <w:rPr>
                <w:rFonts w:cs="Helvetica"/>
                <w:szCs w:val="24"/>
              </w:rPr>
            </w:pPr>
            <w:r w:rsidRPr="00B95959">
              <w:rPr>
                <w:rFonts w:cs="Helvetica"/>
                <w:szCs w:val="24"/>
              </w:rPr>
              <w:t xml:space="preserve">Small PIT PRO </w:t>
            </w:r>
            <w:r w:rsidR="008C2FE4" w:rsidRPr="00B95959">
              <w:rPr>
                <w:rFonts w:cs="Helvetica"/>
                <w:szCs w:val="24"/>
              </w:rPr>
              <w:t>m</w:t>
            </w:r>
            <w:r w:rsidRPr="00B95959">
              <w:rPr>
                <w:rFonts w:cs="Helvetica"/>
                <w:szCs w:val="24"/>
              </w:rPr>
              <w:t xml:space="preserve">otor </w:t>
            </w:r>
            <w:r w:rsidR="008C2FE4" w:rsidRPr="00B95959">
              <w:rPr>
                <w:rFonts w:cs="Helvetica"/>
                <w:szCs w:val="24"/>
              </w:rPr>
              <w:t>b</w:t>
            </w:r>
            <w:r w:rsidRPr="00B95959">
              <w:rPr>
                <w:rFonts w:cs="Helvetica"/>
                <w:szCs w:val="24"/>
              </w:rPr>
              <w:t>ike – burnt out</w:t>
            </w:r>
          </w:p>
        </w:tc>
      </w:tr>
    </w:tbl>
    <w:p w:rsidR="00840B63" w:rsidRPr="001F2D88" w:rsidRDefault="0000539D" w:rsidP="00AB601B">
      <w:pPr>
        <w:tabs>
          <w:tab w:val="left" w:pos="8640"/>
        </w:tabs>
        <w:spacing w:before="240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840B63" w:rsidRPr="004C196F" w:rsidRDefault="00840B63" w:rsidP="0000539D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Weeds Management Act</w:t>
      </w:r>
    </w:p>
    <w:p w:rsidR="00840B63" w:rsidRPr="00CE1DB8" w:rsidRDefault="0000539D" w:rsidP="0000539D">
      <w:pPr>
        <w:spacing w:line="360" w:lineRule="auto"/>
        <w:jc w:val="center"/>
        <w:rPr>
          <w:spacing w:val="-3"/>
        </w:rPr>
      </w:pPr>
      <w:r>
        <w:rPr>
          <w:spacing w:val="-3"/>
        </w:rPr>
        <w:t>Partial Revocation of Declaration of Declared Weeds</w:t>
      </w:r>
    </w:p>
    <w:p w:rsidR="00840B63" w:rsidRPr="00D05503" w:rsidRDefault="00840B63" w:rsidP="00840B63">
      <w:pPr>
        <w:spacing w:line="360" w:lineRule="auto"/>
        <w:jc w:val="both"/>
      </w:pPr>
      <w:r w:rsidRPr="00CE1DB8">
        <w:t xml:space="preserve">I, </w:t>
      </w:r>
      <w:r>
        <w:t>Gary John Higgins</w:t>
      </w:r>
      <w:r w:rsidRPr="00CE1DB8">
        <w:t xml:space="preserve">, </w:t>
      </w:r>
      <w:r>
        <w:t>Minister for Land Resource Management</w:t>
      </w:r>
      <w:r w:rsidRPr="00CE1DB8">
        <w:t>, under section </w:t>
      </w:r>
      <w:r>
        <w:t xml:space="preserve">7(1) </w:t>
      </w:r>
      <w:r w:rsidRPr="00CE1DB8">
        <w:t xml:space="preserve">of the </w:t>
      </w:r>
      <w:r>
        <w:rPr>
          <w:i/>
        </w:rPr>
        <w:t xml:space="preserve">Weeds Management </w:t>
      </w:r>
      <w:r w:rsidRPr="00643A83">
        <w:rPr>
          <w:i/>
        </w:rPr>
        <w:t>Act</w:t>
      </w:r>
      <w:r>
        <w:rPr>
          <w:i/>
        </w:rPr>
        <w:t xml:space="preserve"> </w:t>
      </w:r>
      <w:r>
        <w:t xml:space="preserve">and with reference to section 43 of the </w:t>
      </w:r>
      <w:r>
        <w:rPr>
          <w:i/>
        </w:rPr>
        <w:t>Interpretation Act</w:t>
      </w:r>
      <w:r w:rsidRPr="00CE1DB8">
        <w:t xml:space="preserve">, </w:t>
      </w:r>
      <w:r>
        <w:t xml:space="preserve">revoke the instrument entitled "Declared Weeds", dated 11 December 2006 and published in </w:t>
      </w:r>
      <w:r>
        <w:rPr>
          <w:i/>
        </w:rPr>
        <w:t>Gazette</w:t>
      </w:r>
      <w:r>
        <w:t xml:space="preserve"> No. G51 of 20 December 2006 to the extent the instrument relates to </w:t>
      </w:r>
      <w:r>
        <w:rPr>
          <w:i/>
        </w:rPr>
        <w:t>Asparagus</w:t>
      </w:r>
      <w:r w:rsidR="00AB601B">
        <w:rPr>
          <w:i/>
        </w:rPr>
        <w:t> </w:t>
      </w:r>
      <w:proofErr w:type="spellStart"/>
      <w:r>
        <w:rPr>
          <w:i/>
        </w:rPr>
        <w:t>asparagoides</w:t>
      </w:r>
      <w:proofErr w:type="spellEnd"/>
      <w:r>
        <w:t xml:space="preserve"> and </w:t>
      </w:r>
      <w:proofErr w:type="spellStart"/>
      <w:r>
        <w:rPr>
          <w:i/>
        </w:rPr>
        <w:t>Opuntia</w:t>
      </w:r>
      <w:proofErr w:type="spellEnd"/>
      <w:r>
        <w:rPr>
          <w:i/>
        </w:rPr>
        <w:t xml:space="preserve"> </w:t>
      </w:r>
      <w:r>
        <w:t>spp.</w:t>
      </w:r>
    </w:p>
    <w:p w:rsidR="00840B63" w:rsidRPr="00CE1DB8" w:rsidRDefault="00840B63" w:rsidP="0000539D">
      <w:pPr>
        <w:spacing w:before="240" w:after="240" w:line="360" w:lineRule="auto"/>
      </w:pPr>
      <w:r w:rsidRPr="00CE1DB8">
        <w:t>Dated</w:t>
      </w:r>
      <w:r w:rsidR="0000539D">
        <w:t xml:space="preserve"> 15 July 2016</w:t>
      </w:r>
    </w:p>
    <w:p w:rsidR="00840B63" w:rsidRPr="00CE1DB8" w:rsidRDefault="0000539D" w:rsidP="0000539D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G. J. Higgins</w:t>
      </w:r>
    </w:p>
    <w:p w:rsidR="00840B63" w:rsidRPr="00CE1DB8" w:rsidRDefault="00840B63" w:rsidP="00840B63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 xml:space="preserve">Minister for </w:t>
      </w:r>
      <w:r>
        <w:t>Land Resource Management</w:t>
      </w:r>
    </w:p>
    <w:p w:rsidR="00840B63" w:rsidRPr="001F2D88" w:rsidRDefault="0000539D" w:rsidP="0000539D">
      <w:pPr>
        <w:pageBreakBefore/>
        <w:widowControl w:val="0"/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840B63" w:rsidRPr="004C196F" w:rsidRDefault="00840B63" w:rsidP="00840B63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Weeds Management Act</w:t>
      </w:r>
    </w:p>
    <w:p w:rsidR="00840B63" w:rsidRPr="00CE1DB8" w:rsidRDefault="0000539D" w:rsidP="00840B63">
      <w:pPr>
        <w:spacing w:line="360" w:lineRule="auto"/>
        <w:jc w:val="center"/>
        <w:rPr>
          <w:spacing w:val="-3"/>
        </w:rPr>
      </w:pPr>
      <w:r>
        <w:rPr>
          <w:spacing w:val="-3"/>
        </w:rPr>
        <w:t>Declared Weeds</w:t>
      </w:r>
    </w:p>
    <w:p w:rsidR="00840B63" w:rsidRDefault="00840B63" w:rsidP="00840B63">
      <w:pPr>
        <w:spacing w:after="120" w:line="360" w:lineRule="auto"/>
        <w:jc w:val="both"/>
      </w:pPr>
      <w:r w:rsidRPr="00CE1DB8">
        <w:t xml:space="preserve">I, </w:t>
      </w:r>
      <w:r>
        <w:t>Gary John Higgins,</w:t>
      </w:r>
      <w:r w:rsidRPr="00CE1DB8">
        <w:t xml:space="preserve"> </w:t>
      </w:r>
      <w:r>
        <w:t>Minister for Land Resource Management</w:t>
      </w:r>
      <w:r w:rsidRPr="00CE1DB8">
        <w:t>, under section </w:t>
      </w:r>
      <w:r>
        <w:t xml:space="preserve">7(1) </w:t>
      </w:r>
      <w:r w:rsidRPr="00CE1DB8">
        <w:t xml:space="preserve">of the </w:t>
      </w:r>
      <w:r>
        <w:rPr>
          <w:i/>
        </w:rPr>
        <w:t xml:space="preserve">Weeds Management </w:t>
      </w:r>
      <w:r w:rsidRPr="00643A83">
        <w:rPr>
          <w:i/>
        </w:rPr>
        <w:t>Act</w:t>
      </w:r>
      <w:r>
        <w:rPr>
          <w:i/>
        </w:rPr>
        <w:t xml:space="preserve"> </w:t>
      </w:r>
      <w:r>
        <w:t>and with reference to section</w:t>
      </w:r>
      <w:r w:rsidR="00AB601B">
        <w:t> </w:t>
      </w:r>
      <w:r>
        <w:t>7(4)(a) and (c) of the Act:</w:t>
      </w:r>
    </w:p>
    <w:p w:rsidR="00840B63" w:rsidRDefault="00840B63" w:rsidP="00840B63">
      <w:pPr>
        <w:spacing w:after="120" w:line="360" w:lineRule="auto"/>
        <w:ind w:left="720" w:hanging="720"/>
        <w:jc w:val="both"/>
      </w:pPr>
      <w:r>
        <w:t>(a)</w:t>
      </w:r>
      <w:r>
        <w:tab/>
        <w:t xml:space="preserve">declare each plant named in Schedule 1 or 2 to be a declared weed; and </w:t>
      </w:r>
    </w:p>
    <w:p w:rsidR="00840B63" w:rsidRDefault="00840B63" w:rsidP="00840B63">
      <w:pPr>
        <w:spacing w:after="120" w:line="360" w:lineRule="auto"/>
        <w:ind w:left="720" w:hanging="720"/>
        <w:jc w:val="both"/>
      </w:pPr>
      <w:r>
        <w:t>(b)</w:t>
      </w:r>
      <w:r>
        <w:tab/>
        <w:t>classify for the whole of the Territory:</w:t>
      </w:r>
    </w:p>
    <w:p w:rsidR="00840B63" w:rsidRDefault="00840B63" w:rsidP="00840B63">
      <w:pPr>
        <w:spacing w:after="120" w:line="360" w:lineRule="auto"/>
        <w:ind w:left="1400" w:hanging="720"/>
        <w:jc w:val="both"/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each declared weed named in Schedule 1 as: </w:t>
      </w:r>
    </w:p>
    <w:p w:rsidR="00840B63" w:rsidRDefault="00840B63" w:rsidP="00840B63">
      <w:pPr>
        <w:spacing w:after="120" w:line="360" w:lineRule="auto"/>
        <w:ind w:left="2081" w:hanging="720"/>
        <w:jc w:val="both"/>
      </w:pPr>
      <w:r>
        <w:t>(A)</w:t>
      </w:r>
      <w:r>
        <w:tab/>
        <w:t xml:space="preserve">a Class A weed, having regard to the necessity to eradicate it; and </w:t>
      </w:r>
    </w:p>
    <w:p w:rsidR="00840B63" w:rsidRDefault="00840B63" w:rsidP="00840B63">
      <w:pPr>
        <w:spacing w:after="120" w:line="360" w:lineRule="auto"/>
        <w:ind w:left="2081" w:hanging="720"/>
        <w:jc w:val="both"/>
      </w:pPr>
      <w:r>
        <w:t>(B)</w:t>
      </w:r>
      <w:r>
        <w:tab/>
        <w:t>a Class C weed, having regard to the necessity to prevent the introduction of it into the Territory; and</w:t>
      </w:r>
    </w:p>
    <w:p w:rsidR="00840B63" w:rsidRDefault="00840B63" w:rsidP="00840B63">
      <w:pPr>
        <w:spacing w:after="120" w:line="360" w:lineRule="auto"/>
        <w:ind w:left="1400" w:hanging="720"/>
        <w:jc w:val="both"/>
      </w:pPr>
      <w:r>
        <w:t>(ii)</w:t>
      </w:r>
      <w:r>
        <w:tab/>
        <w:t>each declared weed named in Schedule 2 as a Class C weed, having regard to the necessity to prevent the introduction of it into the Territory.</w:t>
      </w:r>
    </w:p>
    <w:p w:rsidR="00840B63" w:rsidRPr="00CE1DB8" w:rsidRDefault="00840B63" w:rsidP="00887966">
      <w:pPr>
        <w:spacing w:before="240" w:after="240" w:line="360" w:lineRule="auto"/>
      </w:pPr>
      <w:r w:rsidRPr="00CE1DB8">
        <w:t>Dated</w:t>
      </w:r>
      <w:r w:rsidR="00887966">
        <w:t xml:space="preserve"> 15 July 2016</w:t>
      </w:r>
    </w:p>
    <w:p w:rsidR="00840B63" w:rsidRPr="00CE1DB8" w:rsidRDefault="00887966" w:rsidP="00887966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G. J. Higgins</w:t>
      </w:r>
    </w:p>
    <w:p w:rsidR="00840B63" w:rsidRPr="00CE1DB8" w:rsidRDefault="00840B63" w:rsidP="00840B63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Minister for Land Resource Management</w:t>
      </w:r>
    </w:p>
    <w:p w:rsidR="00840B63" w:rsidRDefault="00840B63" w:rsidP="00A02B35">
      <w:pPr>
        <w:pageBreakBefore/>
        <w:widowControl w:val="0"/>
        <w:spacing w:line="360" w:lineRule="auto"/>
        <w:jc w:val="center"/>
      </w:pPr>
      <w:r>
        <w:lastRenderedPageBreak/>
        <w:t>S</w:t>
      </w:r>
      <w:r w:rsidR="00887966">
        <w:t>chedule</w:t>
      </w:r>
      <w:r>
        <w:t xml:space="preserve"> 1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  <w:tblCaption w:val="Schedule 1"/>
        <w:tblDescription w:val="Class A weed"/>
      </w:tblPr>
      <w:tblGrid>
        <w:gridCol w:w="4264"/>
        <w:gridCol w:w="4264"/>
      </w:tblGrid>
      <w:tr w:rsidR="00840B63" w:rsidRPr="0016568F" w:rsidTr="00260162">
        <w:tc>
          <w:tcPr>
            <w:tcW w:w="4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B63" w:rsidRPr="0016568F" w:rsidRDefault="00840B63" w:rsidP="00260162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Scientific name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B63" w:rsidRPr="0016568F" w:rsidRDefault="00840B63" w:rsidP="00260162">
            <w:pPr>
              <w:spacing w:before="120" w:line="360" w:lineRule="auto"/>
              <w:jc w:val="center"/>
              <w:rPr>
                <w:b/>
              </w:rPr>
            </w:pPr>
            <w:r w:rsidRPr="0016568F">
              <w:rPr>
                <w:b/>
              </w:rPr>
              <w:t>Common name</w:t>
            </w:r>
          </w:p>
        </w:tc>
      </w:tr>
      <w:tr w:rsidR="00840B63" w:rsidRPr="0016568F" w:rsidTr="00260162">
        <w:tc>
          <w:tcPr>
            <w:tcW w:w="42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0B63" w:rsidRPr="0016568F" w:rsidRDefault="00840B63" w:rsidP="00260162">
            <w:pPr>
              <w:spacing w:after="120" w:line="360" w:lineRule="auto"/>
              <w:jc w:val="center"/>
            </w:pPr>
            <w:proofErr w:type="spellStart"/>
            <w:r w:rsidRPr="0016568F">
              <w:rPr>
                <w:rFonts w:cs="Helvetica"/>
                <w:i/>
              </w:rPr>
              <w:t>Austrocylindropuntia</w:t>
            </w:r>
            <w:proofErr w:type="spellEnd"/>
            <w:r w:rsidRPr="0016568F">
              <w:rPr>
                <w:rFonts w:cs="Helvetica"/>
                <w:i/>
              </w:rPr>
              <w:t xml:space="preserve"> </w:t>
            </w:r>
            <w:r w:rsidRPr="0016568F">
              <w:rPr>
                <w:rFonts w:cs="Helvetica"/>
              </w:rPr>
              <w:t>spp.</w:t>
            </w:r>
          </w:p>
        </w:tc>
        <w:tc>
          <w:tcPr>
            <w:tcW w:w="42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0B63" w:rsidRPr="0016568F" w:rsidRDefault="00840B63" w:rsidP="00260162">
            <w:pPr>
              <w:spacing w:after="120" w:line="360" w:lineRule="auto"/>
              <w:jc w:val="center"/>
            </w:pPr>
            <w:proofErr w:type="spellStart"/>
            <w:r>
              <w:t>Opuntioid</w:t>
            </w:r>
            <w:proofErr w:type="spellEnd"/>
            <w:r>
              <w:t xml:space="preserve"> Cacti</w:t>
            </w:r>
          </w:p>
        </w:tc>
      </w:tr>
      <w:tr w:rsidR="00840B63" w:rsidRPr="0016568F" w:rsidTr="00260162">
        <w:tc>
          <w:tcPr>
            <w:tcW w:w="4264" w:type="dxa"/>
            <w:tcBorders>
              <w:top w:val="nil"/>
              <w:bottom w:val="nil"/>
            </w:tcBorders>
            <w:shd w:val="clear" w:color="auto" w:fill="auto"/>
          </w:tcPr>
          <w:p w:rsidR="00840B63" w:rsidRPr="0016568F" w:rsidRDefault="00840B63" w:rsidP="00260162">
            <w:pPr>
              <w:spacing w:after="120" w:line="360" w:lineRule="auto"/>
              <w:jc w:val="center"/>
            </w:pPr>
            <w:proofErr w:type="spellStart"/>
            <w:r w:rsidRPr="0016568F">
              <w:rPr>
                <w:i/>
              </w:rPr>
              <w:t>Cylindropuntia</w:t>
            </w:r>
            <w:proofErr w:type="spellEnd"/>
            <w:r w:rsidRPr="0016568F">
              <w:rPr>
                <w:i/>
              </w:rPr>
              <w:t xml:space="preserve"> </w:t>
            </w:r>
            <w:r w:rsidRPr="0016568F">
              <w:t>spp.</w:t>
            </w:r>
          </w:p>
        </w:tc>
        <w:tc>
          <w:tcPr>
            <w:tcW w:w="4264" w:type="dxa"/>
            <w:tcBorders>
              <w:top w:val="nil"/>
              <w:bottom w:val="nil"/>
            </w:tcBorders>
            <w:shd w:val="clear" w:color="auto" w:fill="auto"/>
          </w:tcPr>
          <w:p w:rsidR="00840B63" w:rsidRPr="0016568F" w:rsidRDefault="00840B63" w:rsidP="00260162">
            <w:pPr>
              <w:spacing w:after="120" w:line="360" w:lineRule="auto"/>
              <w:jc w:val="center"/>
            </w:pPr>
            <w:proofErr w:type="spellStart"/>
            <w:r>
              <w:t>Opuntioid</w:t>
            </w:r>
            <w:proofErr w:type="spellEnd"/>
            <w:r>
              <w:t xml:space="preserve"> Cacti</w:t>
            </w:r>
          </w:p>
        </w:tc>
      </w:tr>
      <w:tr w:rsidR="00840B63" w:rsidRPr="0016568F" w:rsidTr="00260162">
        <w:tc>
          <w:tcPr>
            <w:tcW w:w="4264" w:type="dxa"/>
            <w:tcBorders>
              <w:top w:val="nil"/>
            </w:tcBorders>
            <w:shd w:val="clear" w:color="auto" w:fill="auto"/>
          </w:tcPr>
          <w:p w:rsidR="00840B63" w:rsidRPr="0016568F" w:rsidRDefault="00840B63" w:rsidP="00260162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16568F">
              <w:rPr>
                <w:i/>
              </w:rPr>
              <w:t>Dolichandra</w:t>
            </w:r>
            <w:proofErr w:type="spellEnd"/>
            <w:r w:rsidRPr="0016568F">
              <w:rPr>
                <w:i/>
              </w:rPr>
              <w:t xml:space="preserve"> unguis-</w:t>
            </w:r>
            <w:proofErr w:type="spellStart"/>
            <w:r w:rsidRPr="0016568F">
              <w:rPr>
                <w:i/>
              </w:rPr>
              <w:t>cati</w:t>
            </w:r>
            <w:proofErr w:type="spellEnd"/>
            <w:r w:rsidRPr="0016568F">
              <w:rPr>
                <w:i/>
              </w:rPr>
              <w:t xml:space="preserve"> (</w:t>
            </w:r>
            <w:proofErr w:type="spellStart"/>
            <w:r w:rsidRPr="0016568F">
              <w:t>syn</w:t>
            </w:r>
            <w:proofErr w:type="spellEnd"/>
            <w:r w:rsidRPr="0016568F">
              <w:t xml:space="preserve">: </w:t>
            </w:r>
            <w:proofErr w:type="spellStart"/>
            <w:r w:rsidRPr="0016568F">
              <w:rPr>
                <w:i/>
              </w:rPr>
              <w:t>Macfadyena</w:t>
            </w:r>
            <w:proofErr w:type="spellEnd"/>
            <w:r w:rsidRPr="0016568F">
              <w:rPr>
                <w:i/>
              </w:rPr>
              <w:t xml:space="preserve"> unguis-</w:t>
            </w:r>
            <w:proofErr w:type="spellStart"/>
            <w:r w:rsidRPr="0016568F">
              <w:rPr>
                <w:i/>
              </w:rPr>
              <w:t>cati</w:t>
            </w:r>
            <w:proofErr w:type="spellEnd"/>
            <w:r w:rsidRPr="0016568F">
              <w:t xml:space="preserve">) </w:t>
            </w:r>
          </w:p>
        </w:tc>
        <w:tc>
          <w:tcPr>
            <w:tcW w:w="4264" w:type="dxa"/>
            <w:tcBorders>
              <w:top w:val="nil"/>
            </w:tcBorders>
            <w:shd w:val="clear" w:color="auto" w:fill="auto"/>
          </w:tcPr>
          <w:p w:rsidR="00840B63" w:rsidRPr="0016568F" w:rsidRDefault="00840B63" w:rsidP="00260162">
            <w:pPr>
              <w:spacing w:before="120" w:after="120" w:line="360" w:lineRule="auto"/>
              <w:jc w:val="center"/>
            </w:pPr>
            <w:r w:rsidRPr="0016568F">
              <w:t>Cat's Claw Creeper</w:t>
            </w:r>
          </w:p>
        </w:tc>
      </w:tr>
      <w:tr w:rsidR="00840B63" w:rsidRPr="0016568F" w:rsidTr="00260162">
        <w:tc>
          <w:tcPr>
            <w:tcW w:w="4264" w:type="dxa"/>
            <w:shd w:val="clear" w:color="auto" w:fill="auto"/>
          </w:tcPr>
          <w:p w:rsidR="00840B63" w:rsidRPr="0016568F" w:rsidRDefault="00840B63" w:rsidP="00260162">
            <w:pPr>
              <w:spacing w:after="120"/>
              <w:ind w:left="357"/>
              <w:jc w:val="center"/>
            </w:pPr>
            <w:proofErr w:type="spellStart"/>
            <w:r w:rsidRPr="0016568F">
              <w:rPr>
                <w:i/>
              </w:rPr>
              <w:t>Opuntia</w:t>
            </w:r>
            <w:proofErr w:type="spellEnd"/>
            <w:r w:rsidRPr="0016568F">
              <w:rPr>
                <w:i/>
              </w:rPr>
              <w:t xml:space="preserve"> </w:t>
            </w:r>
            <w:r w:rsidRPr="0016568F">
              <w:t>spp.</w:t>
            </w:r>
          </w:p>
        </w:tc>
        <w:tc>
          <w:tcPr>
            <w:tcW w:w="4264" w:type="dxa"/>
            <w:shd w:val="clear" w:color="auto" w:fill="auto"/>
          </w:tcPr>
          <w:p w:rsidR="00840B63" w:rsidRPr="0016568F" w:rsidRDefault="00840B63" w:rsidP="00260162">
            <w:pPr>
              <w:spacing w:after="120" w:line="360" w:lineRule="auto"/>
              <w:jc w:val="center"/>
            </w:pPr>
            <w:r w:rsidRPr="0016568F">
              <w:t>Prickly Pear</w:t>
            </w:r>
            <w:r>
              <w:t>s</w:t>
            </w:r>
          </w:p>
        </w:tc>
      </w:tr>
    </w:tbl>
    <w:p w:rsidR="00840B63" w:rsidRDefault="00840B63" w:rsidP="00887966">
      <w:pPr>
        <w:widowControl w:val="0"/>
        <w:spacing w:before="480" w:line="360" w:lineRule="auto"/>
        <w:jc w:val="center"/>
      </w:pPr>
      <w:r>
        <w:t>S</w:t>
      </w:r>
      <w:r w:rsidR="00887966">
        <w:t>chedule</w:t>
      </w:r>
      <w:r>
        <w:t xml:space="preserve"> 2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  <w:tblCaption w:val="Schedule 2"/>
        <w:tblDescription w:val="Class C weed"/>
      </w:tblPr>
      <w:tblGrid>
        <w:gridCol w:w="4264"/>
        <w:gridCol w:w="4264"/>
      </w:tblGrid>
      <w:tr w:rsidR="00840B63" w:rsidRPr="0016568F" w:rsidTr="00260162">
        <w:tc>
          <w:tcPr>
            <w:tcW w:w="4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B63" w:rsidRPr="0016568F" w:rsidRDefault="00840B63" w:rsidP="00260162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Scientific</w:t>
            </w:r>
            <w:r w:rsidRPr="0016568F">
              <w:rPr>
                <w:b/>
              </w:rPr>
              <w:t xml:space="preserve"> name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B63" w:rsidRPr="0016568F" w:rsidRDefault="00840B63" w:rsidP="00260162">
            <w:pPr>
              <w:spacing w:before="120" w:line="360" w:lineRule="auto"/>
              <w:jc w:val="center"/>
              <w:rPr>
                <w:b/>
              </w:rPr>
            </w:pPr>
            <w:r w:rsidRPr="0016568F">
              <w:rPr>
                <w:b/>
              </w:rPr>
              <w:t>Common name</w:t>
            </w:r>
          </w:p>
        </w:tc>
      </w:tr>
      <w:tr w:rsidR="00840B63" w:rsidRPr="0016568F" w:rsidTr="00260162">
        <w:tc>
          <w:tcPr>
            <w:tcW w:w="4264" w:type="dxa"/>
            <w:tcBorders>
              <w:top w:val="single" w:sz="4" w:space="0" w:color="auto"/>
            </w:tcBorders>
            <w:shd w:val="clear" w:color="auto" w:fill="auto"/>
          </w:tcPr>
          <w:p w:rsidR="00840B63" w:rsidRPr="0016568F" w:rsidRDefault="00840B63" w:rsidP="00260162">
            <w:pPr>
              <w:spacing w:before="120" w:after="120" w:line="360" w:lineRule="auto"/>
              <w:ind w:left="357"/>
              <w:jc w:val="center"/>
            </w:pPr>
            <w:r w:rsidRPr="0016568F">
              <w:rPr>
                <w:i/>
              </w:rPr>
              <w:t xml:space="preserve">Asparagus </w:t>
            </w:r>
            <w:proofErr w:type="spellStart"/>
            <w:r w:rsidRPr="0016568F">
              <w:rPr>
                <w:i/>
              </w:rPr>
              <w:t>asparagoides</w:t>
            </w:r>
            <w:proofErr w:type="spellEnd"/>
          </w:p>
        </w:tc>
        <w:tc>
          <w:tcPr>
            <w:tcW w:w="4264" w:type="dxa"/>
            <w:tcBorders>
              <w:top w:val="single" w:sz="4" w:space="0" w:color="auto"/>
            </w:tcBorders>
            <w:shd w:val="clear" w:color="auto" w:fill="auto"/>
          </w:tcPr>
          <w:p w:rsidR="00840B63" w:rsidRPr="0016568F" w:rsidRDefault="00840B63" w:rsidP="00260162">
            <w:pPr>
              <w:spacing w:before="120" w:after="120" w:line="360" w:lineRule="auto"/>
              <w:jc w:val="center"/>
            </w:pPr>
            <w:r w:rsidRPr="0016568F">
              <w:t>Bridal Creeper</w:t>
            </w:r>
          </w:p>
        </w:tc>
      </w:tr>
      <w:tr w:rsidR="00840B63" w:rsidRPr="0016568F" w:rsidTr="00260162">
        <w:tc>
          <w:tcPr>
            <w:tcW w:w="4264" w:type="dxa"/>
            <w:shd w:val="clear" w:color="auto" w:fill="auto"/>
          </w:tcPr>
          <w:p w:rsidR="00840B63" w:rsidRPr="0016568F" w:rsidRDefault="00840B63" w:rsidP="00260162">
            <w:pPr>
              <w:spacing w:after="120" w:line="360" w:lineRule="auto"/>
              <w:ind w:left="357"/>
              <w:jc w:val="center"/>
            </w:pPr>
            <w:r w:rsidRPr="0016568F">
              <w:rPr>
                <w:i/>
              </w:rPr>
              <w:t xml:space="preserve">Asparagus </w:t>
            </w:r>
            <w:proofErr w:type="spellStart"/>
            <w:r w:rsidRPr="0016568F">
              <w:rPr>
                <w:i/>
              </w:rPr>
              <w:t>scandens</w:t>
            </w:r>
            <w:proofErr w:type="spellEnd"/>
          </w:p>
        </w:tc>
        <w:tc>
          <w:tcPr>
            <w:tcW w:w="4264" w:type="dxa"/>
            <w:shd w:val="clear" w:color="auto" w:fill="auto"/>
          </w:tcPr>
          <w:p w:rsidR="00840B63" w:rsidRPr="0016568F" w:rsidRDefault="00840B63" w:rsidP="00260162">
            <w:pPr>
              <w:spacing w:after="120" w:line="360" w:lineRule="auto"/>
              <w:jc w:val="center"/>
            </w:pPr>
            <w:r w:rsidRPr="0016568F">
              <w:t>Asparagus Fern</w:t>
            </w:r>
          </w:p>
        </w:tc>
      </w:tr>
      <w:tr w:rsidR="00840B63" w:rsidRPr="0016568F" w:rsidTr="00260162">
        <w:tc>
          <w:tcPr>
            <w:tcW w:w="4264" w:type="dxa"/>
            <w:shd w:val="clear" w:color="auto" w:fill="auto"/>
          </w:tcPr>
          <w:p w:rsidR="00840B63" w:rsidRPr="0016568F" w:rsidRDefault="00840B63" w:rsidP="00260162">
            <w:pPr>
              <w:spacing w:after="120" w:line="360" w:lineRule="auto"/>
              <w:ind w:left="357"/>
              <w:jc w:val="center"/>
            </w:pPr>
            <w:r w:rsidRPr="0016568F">
              <w:rPr>
                <w:i/>
              </w:rPr>
              <w:t xml:space="preserve">Asparagus </w:t>
            </w:r>
            <w:proofErr w:type="spellStart"/>
            <w:r w:rsidRPr="0016568F">
              <w:rPr>
                <w:i/>
              </w:rPr>
              <w:t>declinatus</w:t>
            </w:r>
            <w:proofErr w:type="spellEnd"/>
          </w:p>
        </w:tc>
        <w:tc>
          <w:tcPr>
            <w:tcW w:w="4264" w:type="dxa"/>
            <w:shd w:val="clear" w:color="auto" w:fill="auto"/>
          </w:tcPr>
          <w:p w:rsidR="00840B63" w:rsidRPr="0016568F" w:rsidRDefault="00840B63" w:rsidP="00260162">
            <w:pPr>
              <w:spacing w:after="120" w:line="360" w:lineRule="auto"/>
              <w:jc w:val="center"/>
            </w:pPr>
            <w:r w:rsidRPr="0016568F">
              <w:t>Bridal Veil</w:t>
            </w:r>
          </w:p>
        </w:tc>
      </w:tr>
      <w:tr w:rsidR="00840B63" w:rsidRPr="0016568F" w:rsidTr="00260162">
        <w:tc>
          <w:tcPr>
            <w:tcW w:w="4264" w:type="dxa"/>
            <w:shd w:val="clear" w:color="auto" w:fill="auto"/>
          </w:tcPr>
          <w:p w:rsidR="00840B63" w:rsidRPr="0016568F" w:rsidRDefault="00840B63" w:rsidP="00260162">
            <w:pPr>
              <w:spacing w:after="120" w:line="360" w:lineRule="auto"/>
              <w:ind w:left="357"/>
              <w:jc w:val="center"/>
            </w:pPr>
            <w:r w:rsidRPr="0016568F">
              <w:rPr>
                <w:i/>
              </w:rPr>
              <w:t xml:space="preserve">Asparagus </w:t>
            </w:r>
            <w:proofErr w:type="spellStart"/>
            <w:r w:rsidRPr="0016568F">
              <w:rPr>
                <w:i/>
              </w:rPr>
              <w:t>aethiopicus</w:t>
            </w:r>
            <w:proofErr w:type="spellEnd"/>
          </w:p>
        </w:tc>
        <w:tc>
          <w:tcPr>
            <w:tcW w:w="4264" w:type="dxa"/>
            <w:shd w:val="clear" w:color="auto" w:fill="auto"/>
          </w:tcPr>
          <w:p w:rsidR="00840B63" w:rsidRPr="0016568F" w:rsidRDefault="00840B63" w:rsidP="00260162">
            <w:pPr>
              <w:spacing w:after="120" w:line="360" w:lineRule="auto"/>
              <w:jc w:val="center"/>
            </w:pPr>
            <w:r w:rsidRPr="0016568F">
              <w:t>Ground Asparagus</w:t>
            </w:r>
          </w:p>
        </w:tc>
      </w:tr>
      <w:tr w:rsidR="00840B63" w:rsidRPr="0016568F" w:rsidTr="00260162">
        <w:tc>
          <w:tcPr>
            <w:tcW w:w="4264" w:type="dxa"/>
            <w:shd w:val="clear" w:color="auto" w:fill="auto"/>
          </w:tcPr>
          <w:p w:rsidR="00840B63" w:rsidRPr="0016568F" w:rsidRDefault="00840B63" w:rsidP="00260162">
            <w:pPr>
              <w:spacing w:after="120" w:line="360" w:lineRule="auto"/>
              <w:ind w:left="357"/>
              <w:jc w:val="center"/>
            </w:pPr>
            <w:r w:rsidRPr="0016568F">
              <w:rPr>
                <w:i/>
              </w:rPr>
              <w:t xml:space="preserve">Asparagus </w:t>
            </w:r>
            <w:proofErr w:type="spellStart"/>
            <w:r w:rsidRPr="0016568F">
              <w:rPr>
                <w:i/>
              </w:rPr>
              <w:t>africanus</w:t>
            </w:r>
            <w:proofErr w:type="spellEnd"/>
          </w:p>
        </w:tc>
        <w:tc>
          <w:tcPr>
            <w:tcW w:w="4264" w:type="dxa"/>
            <w:shd w:val="clear" w:color="auto" w:fill="auto"/>
          </w:tcPr>
          <w:p w:rsidR="00840B63" w:rsidRPr="0016568F" w:rsidRDefault="00840B63" w:rsidP="00260162">
            <w:pPr>
              <w:spacing w:after="120" w:line="360" w:lineRule="auto"/>
              <w:jc w:val="center"/>
            </w:pPr>
            <w:r w:rsidRPr="0016568F">
              <w:t>Climbing Asparagus</w:t>
            </w:r>
          </w:p>
        </w:tc>
      </w:tr>
      <w:tr w:rsidR="00840B63" w:rsidRPr="0016568F" w:rsidTr="00260162">
        <w:tc>
          <w:tcPr>
            <w:tcW w:w="4264" w:type="dxa"/>
            <w:shd w:val="clear" w:color="auto" w:fill="auto"/>
          </w:tcPr>
          <w:p w:rsidR="00840B63" w:rsidRPr="0016568F" w:rsidRDefault="00840B63" w:rsidP="00A02B35">
            <w:pPr>
              <w:spacing w:after="120" w:line="360" w:lineRule="auto"/>
              <w:ind w:left="357"/>
              <w:jc w:val="center"/>
            </w:pPr>
            <w:r w:rsidRPr="0016568F">
              <w:rPr>
                <w:i/>
              </w:rPr>
              <w:t xml:space="preserve">Asparagus </w:t>
            </w:r>
            <w:proofErr w:type="spellStart"/>
            <w:r w:rsidRPr="0016568F">
              <w:rPr>
                <w:i/>
              </w:rPr>
              <w:t>plumosus</w:t>
            </w:r>
            <w:proofErr w:type="spellEnd"/>
            <w:r w:rsidRPr="0016568F">
              <w:rPr>
                <w:i/>
              </w:rPr>
              <w:t xml:space="preserve"> </w:t>
            </w:r>
            <w:r w:rsidRPr="0016568F">
              <w:t>(</w:t>
            </w:r>
            <w:proofErr w:type="spellStart"/>
            <w:r w:rsidRPr="0016568F">
              <w:t>syn</w:t>
            </w:r>
            <w:proofErr w:type="spellEnd"/>
            <w:r w:rsidRPr="0016568F">
              <w:t>:</w:t>
            </w:r>
            <w:r w:rsidR="00A02B35">
              <w:t> </w:t>
            </w:r>
            <w:r w:rsidRPr="0016568F">
              <w:rPr>
                <w:i/>
              </w:rPr>
              <w:t xml:space="preserve">Asparagus </w:t>
            </w:r>
            <w:proofErr w:type="spellStart"/>
            <w:r w:rsidRPr="0016568F">
              <w:rPr>
                <w:i/>
              </w:rPr>
              <w:t>setaceus</w:t>
            </w:r>
            <w:proofErr w:type="spellEnd"/>
            <w:r w:rsidRPr="0016568F">
              <w:t>)</w:t>
            </w:r>
          </w:p>
        </w:tc>
        <w:tc>
          <w:tcPr>
            <w:tcW w:w="4264" w:type="dxa"/>
            <w:shd w:val="clear" w:color="auto" w:fill="auto"/>
          </w:tcPr>
          <w:p w:rsidR="00840B63" w:rsidRPr="0016568F" w:rsidRDefault="00840B63" w:rsidP="00260162">
            <w:pPr>
              <w:spacing w:after="120" w:line="360" w:lineRule="auto"/>
              <w:jc w:val="center"/>
            </w:pPr>
            <w:r w:rsidRPr="0016568F">
              <w:t>Climbing Asparagus Fern</w:t>
            </w:r>
          </w:p>
        </w:tc>
      </w:tr>
      <w:tr w:rsidR="00840B63" w:rsidRPr="0016568F" w:rsidTr="00260162">
        <w:tc>
          <w:tcPr>
            <w:tcW w:w="4264" w:type="dxa"/>
            <w:shd w:val="clear" w:color="auto" w:fill="auto"/>
          </w:tcPr>
          <w:p w:rsidR="00840B63" w:rsidRPr="0016568F" w:rsidRDefault="00840B63" w:rsidP="00260162">
            <w:pPr>
              <w:spacing w:after="120" w:line="360" w:lineRule="auto"/>
              <w:ind w:left="357"/>
              <w:jc w:val="center"/>
            </w:pPr>
            <w:proofErr w:type="spellStart"/>
            <w:r w:rsidRPr="0016568F">
              <w:rPr>
                <w:i/>
              </w:rPr>
              <w:t>Cytisus</w:t>
            </w:r>
            <w:proofErr w:type="spellEnd"/>
            <w:r w:rsidRPr="0016568F">
              <w:rPr>
                <w:i/>
              </w:rPr>
              <w:t xml:space="preserve"> </w:t>
            </w:r>
            <w:proofErr w:type="spellStart"/>
            <w:r w:rsidRPr="0016568F">
              <w:rPr>
                <w:i/>
              </w:rPr>
              <w:t>Scoparius</w:t>
            </w:r>
            <w:proofErr w:type="spellEnd"/>
          </w:p>
        </w:tc>
        <w:tc>
          <w:tcPr>
            <w:tcW w:w="4264" w:type="dxa"/>
            <w:shd w:val="clear" w:color="auto" w:fill="auto"/>
          </w:tcPr>
          <w:p w:rsidR="00840B63" w:rsidRPr="0016568F" w:rsidRDefault="00840B63" w:rsidP="00260162">
            <w:pPr>
              <w:spacing w:after="120" w:line="360" w:lineRule="auto"/>
              <w:jc w:val="center"/>
            </w:pPr>
            <w:r w:rsidRPr="0016568F">
              <w:t>Scotch Broom</w:t>
            </w:r>
          </w:p>
        </w:tc>
      </w:tr>
      <w:tr w:rsidR="00840B63" w:rsidRPr="0016568F" w:rsidTr="00260162">
        <w:tc>
          <w:tcPr>
            <w:tcW w:w="4264" w:type="dxa"/>
            <w:shd w:val="clear" w:color="auto" w:fill="auto"/>
          </w:tcPr>
          <w:p w:rsidR="00840B63" w:rsidRPr="0016568F" w:rsidRDefault="00840B63" w:rsidP="00260162">
            <w:pPr>
              <w:spacing w:after="120" w:line="360" w:lineRule="auto"/>
              <w:ind w:left="357"/>
              <w:jc w:val="center"/>
            </w:pPr>
            <w:proofErr w:type="spellStart"/>
            <w:r w:rsidRPr="0016568F">
              <w:rPr>
                <w:i/>
              </w:rPr>
              <w:t>Genista</w:t>
            </w:r>
            <w:proofErr w:type="spellEnd"/>
            <w:r w:rsidRPr="0016568F">
              <w:rPr>
                <w:i/>
              </w:rPr>
              <w:t xml:space="preserve"> </w:t>
            </w:r>
            <w:proofErr w:type="spellStart"/>
            <w:r w:rsidRPr="0016568F">
              <w:rPr>
                <w:i/>
              </w:rPr>
              <w:t>linifolia</w:t>
            </w:r>
            <w:proofErr w:type="spellEnd"/>
          </w:p>
        </w:tc>
        <w:tc>
          <w:tcPr>
            <w:tcW w:w="4264" w:type="dxa"/>
            <w:shd w:val="clear" w:color="auto" w:fill="auto"/>
          </w:tcPr>
          <w:p w:rsidR="00840B63" w:rsidRPr="0016568F" w:rsidRDefault="00840B63" w:rsidP="00260162">
            <w:pPr>
              <w:spacing w:after="120" w:line="360" w:lineRule="auto"/>
              <w:jc w:val="center"/>
            </w:pPr>
            <w:r w:rsidRPr="0016568F">
              <w:t>Flax-leaved Broom</w:t>
            </w:r>
          </w:p>
        </w:tc>
      </w:tr>
      <w:tr w:rsidR="00840B63" w:rsidRPr="0016568F" w:rsidTr="00260162">
        <w:tc>
          <w:tcPr>
            <w:tcW w:w="4264" w:type="dxa"/>
            <w:shd w:val="clear" w:color="auto" w:fill="auto"/>
          </w:tcPr>
          <w:p w:rsidR="00840B63" w:rsidRPr="0016568F" w:rsidRDefault="00840B63" w:rsidP="00260162">
            <w:pPr>
              <w:spacing w:after="120" w:line="360" w:lineRule="auto"/>
              <w:ind w:left="357"/>
              <w:jc w:val="center"/>
            </w:pPr>
            <w:proofErr w:type="spellStart"/>
            <w:r w:rsidRPr="0016568F">
              <w:rPr>
                <w:i/>
              </w:rPr>
              <w:t>Genista</w:t>
            </w:r>
            <w:proofErr w:type="spellEnd"/>
            <w:r w:rsidRPr="0016568F">
              <w:rPr>
                <w:i/>
              </w:rPr>
              <w:t xml:space="preserve"> </w:t>
            </w:r>
            <w:proofErr w:type="spellStart"/>
            <w:r w:rsidRPr="0016568F">
              <w:rPr>
                <w:i/>
              </w:rPr>
              <w:t>monspessulana</w:t>
            </w:r>
            <w:proofErr w:type="spellEnd"/>
          </w:p>
        </w:tc>
        <w:tc>
          <w:tcPr>
            <w:tcW w:w="4264" w:type="dxa"/>
            <w:shd w:val="clear" w:color="auto" w:fill="auto"/>
          </w:tcPr>
          <w:p w:rsidR="00840B63" w:rsidRPr="0016568F" w:rsidRDefault="00840B63" w:rsidP="00260162">
            <w:pPr>
              <w:spacing w:after="120" w:line="360" w:lineRule="auto"/>
              <w:jc w:val="center"/>
            </w:pPr>
            <w:r w:rsidRPr="0016568F">
              <w:t>Montpellier Broom</w:t>
            </w:r>
          </w:p>
        </w:tc>
      </w:tr>
      <w:tr w:rsidR="00840B63" w:rsidRPr="0016568F" w:rsidTr="00260162">
        <w:tc>
          <w:tcPr>
            <w:tcW w:w="4264" w:type="dxa"/>
            <w:shd w:val="clear" w:color="auto" w:fill="auto"/>
          </w:tcPr>
          <w:p w:rsidR="00840B63" w:rsidRPr="0016568F" w:rsidRDefault="00840B63" w:rsidP="00260162">
            <w:pPr>
              <w:spacing w:after="120" w:line="360" w:lineRule="auto"/>
              <w:ind w:left="357"/>
              <w:jc w:val="center"/>
            </w:pPr>
            <w:proofErr w:type="spellStart"/>
            <w:r w:rsidRPr="0016568F">
              <w:rPr>
                <w:i/>
              </w:rPr>
              <w:t>Senecio</w:t>
            </w:r>
            <w:proofErr w:type="spellEnd"/>
            <w:r w:rsidRPr="0016568F">
              <w:rPr>
                <w:i/>
              </w:rPr>
              <w:t xml:space="preserve"> </w:t>
            </w:r>
            <w:proofErr w:type="spellStart"/>
            <w:r w:rsidRPr="0016568F">
              <w:rPr>
                <w:i/>
              </w:rPr>
              <w:t>madagascariensis</w:t>
            </w:r>
            <w:proofErr w:type="spellEnd"/>
          </w:p>
        </w:tc>
        <w:tc>
          <w:tcPr>
            <w:tcW w:w="4264" w:type="dxa"/>
            <w:shd w:val="clear" w:color="auto" w:fill="auto"/>
          </w:tcPr>
          <w:p w:rsidR="00840B63" w:rsidRPr="0016568F" w:rsidRDefault="00840B63" w:rsidP="00260162">
            <w:pPr>
              <w:spacing w:after="120" w:line="360" w:lineRule="auto"/>
              <w:jc w:val="center"/>
            </w:pPr>
            <w:r w:rsidRPr="0016568F">
              <w:t>Fireweed</w:t>
            </w:r>
          </w:p>
        </w:tc>
      </w:tr>
      <w:tr w:rsidR="00840B63" w:rsidRPr="0016568F" w:rsidTr="00260162">
        <w:tc>
          <w:tcPr>
            <w:tcW w:w="4264" w:type="dxa"/>
            <w:shd w:val="clear" w:color="auto" w:fill="auto"/>
          </w:tcPr>
          <w:p w:rsidR="00840B63" w:rsidRPr="0016568F" w:rsidRDefault="00840B63" w:rsidP="00260162">
            <w:pPr>
              <w:spacing w:after="120" w:line="360" w:lineRule="auto"/>
              <w:ind w:left="357"/>
              <w:jc w:val="center"/>
            </w:pPr>
            <w:proofErr w:type="spellStart"/>
            <w:r w:rsidRPr="0016568F">
              <w:rPr>
                <w:i/>
              </w:rPr>
              <w:t>Anredera</w:t>
            </w:r>
            <w:proofErr w:type="spellEnd"/>
            <w:r w:rsidRPr="0016568F">
              <w:rPr>
                <w:i/>
              </w:rPr>
              <w:t xml:space="preserve"> </w:t>
            </w:r>
            <w:proofErr w:type="spellStart"/>
            <w:r w:rsidRPr="0016568F">
              <w:rPr>
                <w:i/>
              </w:rPr>
              <w:t>cordifolia</w:t>
            </w:r>
            <w:proofErr w:type="spellEnd"/>
          </w:p>
        </w:tc>
        <w:tc>
          <w:tcPr>
            <w:tcW w:w="4264" w:type="dxa"/>
            <w:shd w:val="clear" w:color="auto" w:fill="auto"/>
          </w:tcPr>
          <w:p w:rsidR="00840B63" w:rsidRPr="0016568F" w:rsidRDefault="00840B63" w:rsidP="00260162">
            <w:pPr>
              <w:spacing w:after="120" w:line="360" w:lineRule="auto"/>
              <w:jc w:val="center"/>
            </w:pPr>
            <w:r w:rsidRPr="0016568F">
              <w:t>Madeira Vine</w:t>
            </w:r>
          </w:p>
        </w:tc>
      </w:tr>
      <w:tr w:rsidR="00840B63" w:rsidRPr="0016568F" w:rsidTr="00260162">
        <w:tc>
          <w:tcPr>
            <w:tcW w:w="4264" w:type="dxa"/>
            <w:shd w:val="clear" w:color="auto" w:fill="auto"/>
          </w:tcPr>
          <w:p w:rsidR="00840B63" w:rsidRPr="0016568F" w:rsidRDefault="00840B63" w:rsidP="00260162">
            <w:pPr>
              <w:spacing w:after="120" w:line="360" w:lineRule="auto"/>
              <w:ind w:left="357"/>
              <w:jc w:val="center"/>
            </w:pPr>
            <w:proofErr w:type="spellStart"/>
            <w:r w:rsidRPr="0016568F">
              <w:rPr>
                <w:i/>
              </w:rPr>
              <w:t>Sagittaria</w:t>
            </w:r>
            <w:proofErr w:type="spellEnd"/>
            <w:r w:rsidRPr="0016568F">
              <w:rPr>
                <w:i/>
              </w:rPr>
              <w:t xml:space="preserve"> </w:t>
            </w:r>
            <w:proofErr w:type="spellStart"/>
            <w:r w:rsidRPr="0016568F">
              <w:rPr>
                <w:i/>
              </w:rPr>
              <w:t>platyphylla</w:t>
            </w:r>
            <w:proofErr w:type="spellEnd"/>
          </w:p>
        </w:tc>
        <w:tc>
          <w:tcPr>
            <w:tcW w:w="4264" w:type="dxa"/>
            <w:shd w:val="clear" w:color="auto" w:fill="auto"/>
          </w:tcPr>
          <w:p w:rsidR="00840B63" w:rsidRPr="0016568F" w:rsidRDefault="00840B63" w:rsidP="00260162">
            <w:pPr>
              <w:spacing w:after="120" w:line="360" w:lineRule="auto"/>
              <w:jc w:val="center"/>
            </w:pPr>
            <w:proofErr w:type="spellStart"/>
            <w:r w:rsidRPr="0016568F">
              <w:t>Sagittaria</w:t>
            </w:r>
            <w:proofErr w:type="spellEnd"/>
          </w:p>
        </w:tc>
      </w:tr>
      <w:tr w:rsidR="00840B63" w:rsidRPr="0016568F" w:rsidTr="00260162">
        <w:tc>
          <w:tcPr>
            <w:tcW w:w="4264" w:type="dxa"/>
            <w:shd w:val="clear" w:color="auto" w:fill="auto"/>
          </w:tcPr>
          <w:p w:rsidR="00840B63" w:rsidRPr="0016568F" w:rsidRDefault="00840B63" w:rsidP="00260162">
            <w:pPr>
              <w:spacing w:after="120" w:line="360" w:lineRule="auto"/>
              <w:ind w:left="357"/>
              <w:jc w:val="center"/>
              <w:rPr>
                <w:i/>
              </w:rPr>
            </w:pPr>
            <w:proofErr w:type="spellStart"/>
            <w:r w:rsidRPr="0016568F">
              <w:rPr>
                <w:i/>
              </w:rPr>
              <w:t>Solanum</w:t>
            </w:r>
            <w:proofErr w:type="spellEnd"/>
            <w:r w:rsidRPr="0016568F">
              <w:rPr>
                <w:i/>
              </w:rPr>
              <w:t xml:space="preserve"> </w:t>
            </w:r>
            <w:proofErr w:type="spellStart"/>
            <w:r w:rsidRPr="0016568F">
              <w:rPr>
                <w:i/>
              </w:rPr>
              <w:t>elaeagnifolium</w:t>
            </w:r>
            <w:proofErr w:type="spellEnd"/>
          </w:p>
        </w:tc>
        <w:tc>
          <w:tcPr>
            <w:tcW w:w="4264" w:type="dxa"/>
            <w:shd w:val="clear" w:color="auto" w:fill="auto"/>
          </w:tcPr>
          <w:p w:rsidR="00840B63" w:rsidRPr="0016568F" w:rsidRDefault="00840B63" w:rsidP="00260162">
            <w:pPr>
              <w:spacing w:after="120" w:line="360" w:lineRule="auto"/>
              <w:jc w:val="center"/>
            </w:pPr>
            <w:r w:rsidRPr="0016568F">
              <w:t>Silver Leaf Nightshade</w:t>
            </w:r>
          </w:p>
        </w:tc>
      </w:tr>
    </w:tbl>
    <w:p w:rsidR="00840B63" w:rsidRDefault="00840B63" w:rsidP="00AB601B">
      <w:pPr>
        <w:spacing w:line="360" w:lineRule="auto"/>
        <w:rPr>
          <w:rFonts w:cs="Helvetica"/>
        </w:rPr>
      </w:pPr>
    </w:p>
    <w:sectPr w:rsidR="00840B63" w:rsidSect="00CA34C4">
      <w:footnotePr>
        <w:pos w:val="sectEnd"/>
      </w:footnotePr>
      <w:endnotePr>
        <w:numFmt w:val="decimal"/>
        <w:numStart w:val="0"/>
      </w:endnotePr>
      <w:pgSz w:w="11907" w:h="16840"/>
      <w:pgMar w:top="1440" w:right="1797" w:bottom="28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48" w:rsidRDefault="00D52D48" w:rsidP="00262753">
      <w:r>
        <w:separator/>
      </w:r>
    </w:p>
  </w:endnote>
  <w:endnote w:type="continuationSeparator" w:id="0">
    <w:p w:rsidR="00D52D48" w:rsidRDefault="00D52D48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48" w:rsidRDefault="00D52D48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D52D48" w:rsidRDefault="00D52D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48" w:rsidRDefault="00D52D48" w:rsidP="001E056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B187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48" w:rsidRDefault="00D52D48" w:rsidP="004E3F71">
    <w:pPr>
      <w:pStyle w:val="Footer"/>
      <w:spacing w:before="240"/>
    </w:pPr>
  </w:p>
  <w:p w:rsidR="00D52D48" w:rsidRPr="004C6C8F" w:rsidRDefault="00D52D48" w:rsidP="004E3F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48" w:rsidRDefault="00D52D48" w:rsidP="00262753">
      <w:r>
        <w:separator/>
      </w:r>
    </w:p>
  </w:footnote>
  <w:footnote w:type="continuationSeparator" w:id="0">
    <w:p w:rsidR="00D52D48" w:rsidRDefault="00D52D48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48" w:rsidRPr="00217476" w:rsidRDefault="00D52D48" w:rsidP="001E056E">
    <w:pPr>
      <w:pStyle w:val="Header"/>
    </w:pPr>
    <w:r w:rsidRPr="00246A76">
      <w:t xml:space="preserve">Northern Territory Government Gazette No. </w:t>
    </w:r>
    <w:r w:rsidR="00F85220">
      <w:t>G30</w:t>
    </w:r>
    <w:r w:rsidRPr="00246A76">
      <w:t xml:space="preserve">, </w:t>
    </w:r>
    <w:r w:rsidR="00F85220">
      <w:t>27</w:t>
    </w:r>
    <w:r w:rsidR="008000EA">
      <w:t xml:space="preserve"> July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left="1164" w:hanging="677"/>
      </w:pPr>
      <w:rPr>
        <w:rFonts w:ascii="Arial" w:hAnsi="Arial" w:cs="Arial"/>
        <w:b w:val="0"/>
        <w:bCs w:val="0"/>
        <w:spacing w:val="-1"/>
        <w:w w:val="102"/>
        <w:sz w:val="22"/>
        <w:szCs w:val="22"/>
      </w:rPr>
    </w:lvl>
    <w:lvl w:ilvl="1">
      <w:numFmt w:val="bullet"/>
      <w:lvlText w:val="•"/>
      <w:lvlJc w:val="left"/>
      <w:pPr>
        <w:ind w:left="1928" w:hanging="677"/>
      </w:pPr>
    </w:lvl>
    <w:lvl w:ilvl="2">
      <w:numFmt w:val="bullet"/>
      <w:lvlText w:val="•"/>
      <w:lvlJc w:val="left"/>
      <w:pPr>
        <w:ind w:left="2691" w:hanging="677"/>
      </w:pPr>
    </w:lvl>
    <w:lvl w:ilvl="3">
      <w:numFmt w:val="bullet"/>
      <w:lvlText w:val="•"/>
      <w:lvlJc w:val="left"/>
      <w:pPr>
        <w:ind w:left="3455" w:hanging="677"/>
      </w:pPr>
    </w:lvl>
    <w:lvl w:ilvl="4">
      <w:numFmt w:val="bullet"/>
      <w:lvlText w:val="•"/>
      <w:lvlJc w:val="left"/>
      <w:pPr>
        <w:ind w:left="4218" w:hanging="677"/>
      </w:pPr>
    </w:lvl>
    <w:lvl w:ilvl="5">
      <w:numFmt w:val="bullet"/>
      <w:lvlText w:val="•"/>
      <w:lvlJc w:val="left"/>
      <w:pPr>
        <w:ind w:left="4982" w:hanging="677"/>
      </w:pPr>
    </w:lvl>
    <w:lvl w:ilvl="6">
      <w:numFmt w:val="bullet"/>
      <w:lvlText w:val="•"/>
      <w:lvlJc w:val="left"/>
      <w:pPr>
        <w:ind w:left="5745" w:hanging="677"/>
      </w:pPr>
    </w:lvl>
    <w:lvl w:ilvl="7">
      <w:numFmt w:val="bullet"/>
      <w:lvlText w:val="•"/>
      <w:lvlJc w:val="left"/>
      <w:pPr>
        <w:ind w:left="6509" w:hanging="677"/>
      </w:pPr>
    </w:lvl>
    <w:lvl w:ilvl="8">
      <w:numFmt w:val="bullet"/>
      <w:lvlText w:val="•"/>
      <w:lvlJc w:val="left"/>
      <w:pPr>
        <w:ind w:left="7272" w:hanging="677"/>
      </w:pPr>
    </w:lvl>
  </w:abstractNum>
  <w:abstractNum w:abstractNumId="1">
    <w:nsid w:val="05000494"/>
    <w:multiLevelType w:val="hybridMultilevel"/>
    <w:tmpl w:val="4BCC32A4"/>
    <w:lvl w:ilvl="0" w:tplc="8378F3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3830"/>
    <w:multiLevelType w:val="multilevel"/>
    <w:tmpl w:val="74962384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5169FC"/>
    <w:multiLevelType w:val="hybridMultilevel"/>
    <w:tmpl w:val="EE48EECC"/>
    <w:lvl w:ilvl="0" w:tplc="9476DC0C">
      <w:start w:val="1"/>
      <w:numFmt w:val="lowerLetter"/>
      <w:lvlText w:val="(%1)"/>
      <w:lvlJc w:val="left"/>
      <w:pPr>
        <w:ind w:left="1118" w:hanging="634"/>
      </w:pPr>
      <w:rPr>
        <w:rFonts w:ascii="Helvetica" w:eastAsia="Arial" w:hAnsi="Helvetica" w:cs="Helvetica" w:hint="default"/>
        <w:color w:val="2D2F2F"/>
        <w:w w:val="98"/>
        <w:sz w:val="24"/>
        <w:szCs w:val="24"/>
      </w:rPr>
    </w:lvl>
    <w:lvl w:ilvl="1" w:tplc="64B02BDE">
      <w:start w:val="1"/>
      <w:numFmt w:val="lowerRoman"/>
      <w:lvlText w:val="(%2)"/>
      <w:lvlJc w:val="left"/>
      <w:pPr>
        <w:ind w:left="1732" w:hanging="615"/>
      </w:pPr>
      <w:rPr>
        <w:rFonts w:ascii="Helvetica" w:eastAsia="Arial" w:hAnsi="Helvetica" w:cs="Helvetica" w:hint="default"/>
        <w:color w:val="2D2F2F"/>
        <w:w w:val="95"/>
        <w:sz w:val="24"/>
        <w:szCs w:val="24"/>
      </w:rPr>
    </w:lvl>
    <w:lvl w:ilvl="2" w:tplc="50428218">
      <w:start w:val="1"/>
      <w:numFmt w:val="bullet"/>
      <w:lvlText w:val="•"/>
      <w:lvlJc w:val="left"/>
      <w:pPr>
        <w:ind w:left="2490" w:hanging="615"/>
      </w:pPr>
      <w:rPr>
        <w:rFonts w:hint="default"/>
      </w:rPr>
    </w:lvl>
    <w:lvl w:ilvl="3" w:tplc="5606A23A">
      <w:start w:val="1"/>
      <w:numFmt w:val="bullet"/>
      <w:lvlText w:val="•"/>
      <w:lvlJc w:val="left"/>
      <w:pPr>
        <w:ind w:left="3248" w:hanging="615"/>
      </w:pPr>
      <w:rPr>
        <w:rFonts w:hint="default"/>
      </w:rPr>
    </w:lvl>
    <w:lvl w:ilvl="4" w:tplc="0AB875E0">
      <w:start w:val="1"/>
      <w:numFmt w:val="bullet"/>
      <w:lvlText w:val="•"/>
      <w:lvlJc w:val="left"/>
      <w:pPr>
        <w:ind w:left="4006" w:hanging="615"/>
      </w:pPr>
      <w:rPr>
        <w:rFonts w:hint="default"/>
      </w:rPr>
    </w:lvl>
    <w:lvl w:ilvl="5" w:tplc="8974B24A">
      <w:start w:val="1"/>
      <w:numFmt w:val="bullet"/>
      <w:lvlText w:val="•"/>
      <w:lvlJc w:val="left"/>
      <w:pPr>
        <w:ind w:left="4764" w:hanging="615"/>
      </w:pPr>
      <w:rPr>
        <w:rFonts w:hint="default"/>
      </w:rPr>
    </w:lvl>
    <w:lvl w:ilvl="6" w:tplc="5E4A97B8">
      <w:start w:val="1"/>
      <w:numFmt w:val="bullet"/>
      <w:lvlText w:val="•"/>
      <w:lvlJc w:val="left"/>
      <w:pPr>
        <w:ind w:left="5522" w:hanging="615"/>
      </w:pPr>
      <w:rPr>
        <w:rFonts w:hint="default"/>
      </w:rPr>
    </w:lvl>
    <w:lvl w:ilvl="7" w:tplc="1336631E">
      <w:start w:val="1"/>
      <w:numFmt w:val="bullet"/>
      <w:lvlText w:val="•"/>
      <w:lvlJc w:val="left"/>
      <w:pPr>
        <w:ind w:left="6280" w:hanging="615"/>
      </w:pPr>
      <w:rPr>
        <w:rFonts w:hint="default"/>
      </w:rPr>
    </w:lvl>
    <w:lvl w:ilvl="8" w:tplc="079427C2">
      <w:start w:val="1"/>
      <w:numFmt w:val="bullet"/>
      <w:lvlText w:val="•"/>
      <w:lvlJc w:val="left"/>
      <w:pPr>
        <w:ind w:left="7037" w:hanging="615"/>
      </w:pPr>
      <w:rPr>
        <w:rFonts w:hint="default"/>
      </w:rPr>
    </w:lvl>
  </w:abstractNum>
  <w:abstractNum w:abstractNumId="4">
    <w:nsid w:val="10610A5A"/>
    <w:multiLevelType w:val="hybridMultilevel"/>
    <w:tmpl w:val="A78AC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25ED8"/>
    <w:multiLevelType w:val="hybridMultilevel"/>
    <w:tmpl w:val="BD5ADCC6"/>
    <w:lvl w:ilvl="0" w:tplc="9F38D638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B357DE1"/>
    <w:multiLevelType w:val="hybridMultilevel"/>
    <w:tmpl w:val="1804BAB0"/>
    <w:lvl w:ilvl="0" w:tplc="D3C02C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F24DDE"/>
    <w:multiLevelType w:val="hybridMultilevel"/>
    <w:tmpl w:val="178CD40A"/>
    <w:lvl w:ilvl="0" w:tplc="401A8580">
      <w:start w:val="1"/>
      <w:numFmt w:val="lowerLetter"/>
      <w:lvlText w:val="(%1)"/>
      <w:lvlJc w:val="left"/>
      <w:pPr>
        <w:ind w:left="1350" w:hanging="9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B3F02"/>
    <w:multiLevelType w:val="hybridMultilevel"/>
    <w:tmpl w:val="4BEC352C"/>
    <w:lvl w:ilvl="0" w:tplc="6B8C58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0">
    <w:nsid w:val="21266E1F"/>
    <w:multiLevelType w:val="hybridMultilevel"/>
    <w:tmpl w:val="CBA28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F29F6"/>
    <w:multiLevelType w:val="multilevel"/>
    <w:tmpl w:val="1F78C00A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E510A1C"/>
    <w:multiLevelType w:val="hybridMultilevel"/>
    <w:tmpl w:val="86F83744"/>
    <w:lvl w:ilvl="0" w:tplc="87622768">
      <w:start w:val="1"/>
      <w:numFmt w:val="lowerLetter"/>
      <w:lvlText w:val="(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74507B0"/>
    <w:multiLevelType w:val="singleLevel"/>
    <w:tmpl w:val="1A20830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15">
    <w:nsid w:val="3A8375BD"/>
    <w:multiLevelType w:val="hybridMultilevel"/>
    <w:tmpl w:val="47AE3036"/>
    <w:lvl w:ilvl="0" w:tplc="15C45160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F3A67E0"/>
    <w:multiLevelType w:val="multilevel"/>
    <w:tmpl w:val="ACE0A694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F624C09"/>
    <w:multiLevelType w:val="hybridMultilevel"/>
    <w:tmpl w:val="9BEADAA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2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1">
    <w:nsid w:val="427C4BE4"/>
    <w:multiLevelType w:val="hybridMultilevel"/>
    <w:tmpl w:val="49B05B6A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7573B"/>
    <w:multiLevelType w:val="hybridMultilevel"/>
    <w:tmpl w:val="704EB840"/>
    <w:lvl w:ilvl="0" w:tplc="496650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6121E"/>
    <w:multiLevelType w:val="hybridMultilevel"/>
    <w:tmpl w:val="819CB8CC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27">
    <w:nsid w:val="57BA5563"/>
    <w:multiLevelType w:val="hybridMultilevel"/>
    <w:tmpl w:val="F8C2D0DC"/>
    <w:lvl w:ilvl="0" w:tplc="E11C7C6E">
      <w:start w:val="1"/>
      <w:numFmt w:val="lowerLetter"/>
      <w:lvlText w:val="(%1)"/>
      <w:lvlJc w:val="left"/>
      <w:pPr>
        <w:ind w:left="3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0" w:hanging="360"/>
      </w:pPr>
    </w:lvl>
    <w:lvl w:ilvl="2" w:tplc="0C09001B" w:tentative="1">
      <w:start w:val="1"/>
      <w:numFmt w:val="lowerRoman"/>
      <w:lvlText w:val="%3."/>
      <w:lvlJc w:val="right"/>
      <w:pPr>
        <w:ind w:left="1820" w:hanging="180"/>
      </w:pPr>
    </w:lvl>
    <w:lvl w:ilvl="3" w:tplc="0C09000F" w:tentative="1">
      <w:start w:val="1"/>
      <w:numFmt w:val="decimal"/>
      <w:lvlText w:val="%4."/>
      <w:lvlJc w:val="left"/>
      <w:pPr>
        <w:ind w:left="2540" w:hanging="360"/>
      </w:pPr>
    </w:lvl>
    <w:lvl w:ilvl="4" w:tplc="0C090019" w:tentative="1">
      <w:start w:val="1"/>
      <w:numFmt w:val="lowerLetter"/>
      <w:lvlText w:val="%5."/>
      <w:lvlJc w:val="left"/>
      <w:pPr>
        <w:ind w:left="3260" w:hanging="360"/>
      </w:pPr>
    </w:lvl>
    <w:lvl w:ilvl="5" w:tplc="0C09001B" w:tentative="1">
      <w:start w:val="1"/>
      <w:numFmt w:val="lowerRoman"/>
      <w:lvlText w:val="%6."/>
      <w:lvlJc w:val="right"/>
      <w:pPr>
        <w:ind w:left="3980" w:hanging="180"/>
      </w:pPr>
    </w:lvl>
    <w:lvl w:ilvl="6" w:tplc="0C09000F" w:tentative="1">
      <w:start w:val="1"/>
      <w:numFmt w:val="decimal"/>
      <w:lvlText w:val="%7."/>
      <w:lvlJc w:val="left"/>
      <w:pPr>
        <w:ind w:left="4700" w:hanging="360"/>
      </w:pPr>
    </w:lvl>
    <w:lvl w:ilvl="7" w:tplc="0C090019" w:tentative="1">
      <w:start w:val="1"/>
      <w:numFmt w:val="lowerLetter"/>
      <w:lvlText w:val="%8."/>
      <w:lvlJc w:val="left"/>
      <w:pPr>
        <w:ind w:left="5420" w:hanging="360"/>
      </w:pPr>
    </w:lvl>
    <w:lvl w:ilvl="8" w:tplc="0C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8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9">
    <w:nsid w:val="66425106"/>
    <w:multiLevelType w:val="hybridMultilevel"/>
    <w:tmpl w:val="2E083B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5F7A3A"/>
    <w:multiLevelType w:val="hybridMultilevel"/>
    <w:tmpl w:val="B21ED3A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D5A73BE"/>
    <w:multiLevelType w:val="hybridMultilevel"/>
    <w:tmpl w:val="19AC6454"/>
    <w:lvl w:ilvl="0" w:tplc="9B94F64A">
      <w:start w:val="1"/>
      <w:numFmt w:val="lowerRoman"/>
      <w:lvlText w:val="(%1)"/>
      <w:lvlJc w:val="left"/>
      <w:pPr>
        <w:tabs>
          <w:tab w:val="num" w:pos="817"/>
        </w:tabs>
        <w:ind w:left="817" w:hanging="533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B86AFE"/>
    <w:multiLevelType w:val="hybridMultilevel"/>
    <w:tmpl w:val="8560526E"/>
    <w:lvl w:ilvl="0" w:tplc="620E52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146D2"/>
    <w:multiLevelType w:val="multilevel"/>
    <w:tmpl w:val="303CBA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5">
    <w:nsid w:val="789A0A66"/>
    <w:multiLevelType w:val="hybridMultilevel"/>
    <w:tmpl w:val="3C3055CA"/>
    <w:lvl w:ilvl="0" w:tplc="CA9EABA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7BCD331E"/>
    <w:multiLevelType w:val="hybridMultilevel"/>
    <w:tmpl w:val="54968392"/>
    <w:lvl w:ilvl="0" w:tplc="0C09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31"/>
  </w:num>
  <w:num w:numId="2">
    <w:abstractNumId w:val="22"/>
  </w:num>
  <w:num w:numId="3">
    <w:abstractNumId w:val="28"/>
  </w:num>
  <w:num w:numId="4">
    <w:abstractNumId w:val="20"/>
  </w:num>
  <w:num w:numId="5">
    <w:abstractNumId w:val="9"/>
  </w:num>
  <w:num w:numId="6">
    <w:abstractNumId w:val="16"/>
  </w:num>
  <w:num w:numId="7">
    <w:abstractNumId w:val="19"/>
  </w:num>
  <w:num w:numId="8">
    <w:abstractNumId w:val="18"/>
  </w:num>
  <w:num w:numId="9">
    <w:abstractNumId w:val="24"/>
  </w:num>
  <w:num w:numId="10">
    <w:abstractNumId w:val="35"/>
  </w:num>
  <w:num w:numId="11">
    <w:abstractNumId w:val="26"/>
  </w:num>
  <w:num w:numId="12">
    <w:abstractNumId w:val="7"/>
  </w:num>
  <w:num w:numId="13">
    <w:abstractNumId w:val="0"/>
  </w:num>
  <w:num w:numId="14">
    <w:abstractNumId w:val="3"/>
  </w:num>
  <w:num w:numId="15">
    <w:abstractNumId w:val="8"/>
  </w:num>
  <w:num w:numId="16">
    <w:abstractNumId w:val="15"/>
  </w:num>
  <w:num w:numId="17">
    <w:abstractNumId w:val="4"/>
  </w:num>
  <w:num w:numId="18">
    <w:abstractNumId w:val="14"/>
  </w:num>
  <w:num w:numId="19">
    <w:abstractNumId w:val="34"/>
  </w:num>
  <w:num w:numId="20">
    <w:abstractNumId w:val="30"/>
  </w:num>
  <w:num w:numId="21">
    <w:abstractNumId w:val="6"/>
  </w:num>
  <w:num w:numId="22">
    <w:abstractNumId w:val="36"/>
  </w:num>
  <w:num w:numId="23">
    <w:abstractNumId w:val="32"/>
  </w:num>
  <w:num w:numId="24">
    <w:abstractNumId w:val="5"/>
  </w:num>
  <w:num w:numId="25">
    <w:abstractNumId w:val="10"/>
  </w:num>
  <w:num w:numId="26">
    <w:abstractNumId w:val="25"/>
  </w:num>
  <w:num w:numId="27">
    <w:abstractNumId w:val="27"/>
  </w:num>
  <w:num w:numId="28">
    <w:abstractNumId w:val="21"/>
  </w:num>
  <w:num w:numId="29">
    <w:abstractNumId w:val="23"/>
  </w:num>
  <w:num w:numId="30">
    <w:abstractNumId w:val="13"/>
  </w:num>
  <w:num w:numId="31">
    <w:abstractNumId w:val="29"/>
  </w:num>
  <w:num w:numId="32">
    <w:abstractNumId w:val="11"/>
  </w:num>
  <w:num w:numId="33">
    <w:abstractNumId w:val="2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88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71"/>
    <w:rsid w:val="00000628"/>
    <w:rsid w:val="00001165"/>
    <w:rsid w:val="00002297"/>
    <w:rsid w:val="0000273A"/>
    <w:rsid w:val="000034D0"/>
    <w:rsid w:val="0000539D"/>
    <w:rsid w:val="00005966"/>
    <w:rsid w:val="00005E9C"/>
    <w:rsid w:val="00006321"/>
    <w:rsid w:val="000064A5"/>
    <w:rsid w:val="00010C49"/>
    <w:rsid w:val="000115C1"/>
    <w:rsid w:val="000117CB"/>
    <w:rsid w:val="0001206A"/>
    <w:rsid w:val="00012430"/>
    <w:rsid w:val="00012D46"/>
    <w:rsid w:val="00012D7A"/>
    <w:rsid w:val="00013F59"/>
    <w:rsid w:val="00013FC3"/>
    <w:rsid w:val="00014EC3"/>
    <w:rsid w:val="00017BDB"/>
    <w:rsid w:val="00020034"/>
    <w:rsid w:val="00020091"/>
    <w:rsid w:val="00023281"/>
    <w:rsid w:val="00026066"/>
    <w:rsid w:val="000261A3"/>
    <w:rsid w:val="00026AC9"/>
    <w:rsid w:val="00026E9F"/>
    <w:rsid w:val="0002778B"/>
    <w:rsid w:val="00030A7F"/>
    <w:rsid w:val="0003184D"/>
    <w:rsid w:val="000323BF"/>
    <w:rsid w:val="00034591"/>
    <w:rsid w:val="00034994"/>
    <w:rsid w:val="00035B56"/>
    <w:rsid w:val="00036DE3"/>
    <w:rsid w:val="00037AEA"/>
    <w:rsid w:val="00037F39"/>
    <w:rsid w:val="00041D19"/>
    <w:rsid w:val="0004201F"/>
    <w:rsid w:val="000426E9"/>
    <w:rsid w:val="00042951"/>
    <w:rsid w:val="00043A32"/>
    <w:rsid w:val="00043F72"/>
    <w:rsid w:val="00044167"/>
    <w:rsid w:val="00045657"/>
    <w:rsid w:val="00046708"/>
    <w:rsid w:val="00046825"/>
    <w:rsid w:val="00046B22"/>
    <w:rsid w:val="00046E30"/>
    <w:rsid w:val="00047869"/>
    <w:rsid w:val="00051A3F"/>
    <w:rsid w:val="00051F8F"/>
    <w:rsid w:val="000536DF"/>
    <w:rsid w:val="00057846"/>
    <w:rsid w:val="00057DA2"/>
    <w:rsid w:val="00060E29"/>
    <w:rsid w:val="00061992"/>
    <w:rsid w:val="00061C24"/>
    <w:rsid w:val="000627F9"/>
    <w:rsid w:val="00062F32"/>
    <w:rsid w:val="00065CF2"/>
    <w:rsid w:val="00066CB2"/>
    <w:rsid w:val="00070359"/>
    <w:rsid w:val="00071527"/>
    <w:rsid w:val="00071FD1"/>
    <w:rsid w:val="00072ECA"/>
    <w:rsid w:val="000740FA"/>
    <w:rsid w:val="00074FC7"/>
    <w:rsid w:val="00075340"/>
    <w:rsid w:val="0007649C"/>
    <w:rsid w:val="00077B19"/>
    <w:rsid w:val="000800CA"/>
    <w:rsid w:val="000814FA"/>
    <w:rsid w:val="000816C9"/>
    <w:rsid w:val="000835F8"/>
    <w:rsid w:val="00083AF7"/>
    <w:rsid w:val="00083E3C"/>
    <w:rsid w:val="00085A38"/>
    <w:rsid w:val="00086A18"/>
    <w:rsid w:val="00086EA5"/>
    <w:rsid w:val="00090395"/>
    <w:rsid w:val="00090BA2"/>
    <w:rsid w:val="000918B5"/>
    <w:rsid w:val="00091F24"/>
    <w:rsid w:val="00092B63"/>
    <w:rsid w:val="00093BA0"/>
    <w:rsid w:val="00094601"/>
    <w:rsid w:val="00094856"/>
    <w:rsid w:val="00095585"/>
    <w:rsid w:val="00096DED"/>
    <w:rsid w:val="000A1ADF"/>
    <w:rsid w:val="000A208B"/>
    <w:rsid w:val="000A276F"/>
    <w:rsid w:val="000A2A63"/>
    <w:rsid w:val="000A379D"/>
    <w:rsid w:val="000A4852"/>
    <w:rsid w:val="000A532C"/>
    <w:rsid w:val="000A5954"/>
    <w:rsid w:val="000A5FC4"/>
    <w:rsid w:val="000B0E81"/>
    <w:rsid w:val="000B297F"/>
    <w:rsid w:val="000B43B1"/>
    <w:rsid w:val="000B4555"/>
    <w:rsid w:val="000B4836"/>
    <w:rsid w:val="000B4C9C"/>
    <w:rsid w:val="000B576C"/>
    <w:rsid w:val="000B6644"/>
    <w:rsid w:val="000B7259"/>
    <w:rsid w:val="000B7FD5"/>
    <w:rsid w:val="000C0740"/>
    <w:rsid w:val="000C46AC"/>
    <w:rsid w:val="000C5035"/>
    <w:rsid w:val="000C55BA"/>
    <w:rsid w:val="000C71E2"/>
    <w:rsid w:val="000D006B"/>
    <w:rsid w:val="000D0763"/>
    <w:rsid w:val="000D0E24"/>
    <w:rsid w:val="000D181F"/>
    <w:rsid w:val="000D3226"/>
    <w:rsid w:val="000D3D34"/>
    <w:rsid w:val="000D3D60"/>
    <w:rsid w:val="000D4330"/>
    <w:rsid w:val="000D5300"/>
    <w:rsid w:val="000E42D3"/>
    <w:rsid w:val="000E4DB8"/>
    <w:rsid w:val="000E5AE4"/>
    <w:rsid w:val="000E64CB"/>
    <w:rsid w:val="000E6BFC"/>
    <w:rsid w:val="000E6F62"/>
    <w:rsid w:val="000F13D2"/>
    <w:rsid w:val="000F2E89"/>
    <w:rsid w:val="000F395B"/>
    <w:rsid w:val="000F5E0E"/>
    <w:rsid w:val="000F6DE7"/>
    <w:rsid w:val="000F7F2C"/>
    <w:rsid w:val="00100C6C"/>
    <w:rsid w:val="00101724"/>
    <w:rsid w:val="00101D85"/>
    <w:rsid w:val="00103964"/>
    <w:rsid w:val="00104E14"/>
    <w:rsid w:val="00107792"/>
    <w:rsid w:val="00112B26"/>
    <w:rsid w:val="00112E6E"/>
    <w:rsid w:val="00113FDA"/>
    <w:rsid w:val="00114B84"/>
    <w:rsid w:val="001167A3"/>
    <w:rsid w:val="00116836"/>
    <w:rsid w:val="00116D55"/>
    <w:rsid w:val="00120B57"/>
    <w:rsid w:val="001217BF"/>
    <w:rsid w:val="00121B12"/>
    <w:rsid w:val="00121B24"/>
    <w:rsid w:val="00122E1D"/>
    <w:rsid w:val="0012309F"/>
    <w:rsid w:val="001232E2"/>
    <w:rsid w:val="00126EF5"/>
    <w:rsid w:val="001271A2"/>
    <w:rsid w:val="00130D8B"/>
    <w:rsid w:val="00130E4A"/>
    <w:rsid w:val="00131046"/>
    <w:rsid w:val="00131AF4"/>
    <w:rsid w:val="00134336"/>
    <w:rsid w:val="00135118"/>
    <w:rsid w:val="001361FD"/>
    <w:rsid w:val="0013661D"/>
    <w:rsid w:val="001378B6"/>
    <w:rsid w:val="00137C94"/>
    <w:rsid w:val="00141486"/>
    <w:rsid w:val="00141D03"/>
    <w:rsid w:val="001420CE"/>
    <w:rsid w:val="00145491"/>
    <w:rsid w:val="00145822"/>
    <w:rsid w:val="0014643B"/>
    <w:rsid w:val="00146B35"/>
    <w:rsid w:val="00146D1A"/>
    <w:rsid w:val="00147F6D"/>
    <w:rsid w:val="00151A6D"/>
    <w:rsid w:val="00152228"/>
    <w:rsid w:val="001527DB"/>
    <w:rsid w:val="001554F0"/>
    <w:rsid w:val="00156BD9"/>
    <w:rsid w:val="00157009"/>
    <w:rsid w:val="00157299"/>
    <w:rsid w:val="001572B3"/>
    <w:rsid w:val="001576EC"/>
    <w:rsid w:val="00160340"/>
    <w:rsid w:val="00161C65"/>
    <w:rsid w:val="001622A8"/>
    <w:rsid w:val="00163D10"/>
    <w:rsid w:val="00164F43"/>
    <w:rsid w:val="001665D3"/>
    <w:rsid w:val="0016735F"/>
    <w:rsid w:val="00172322"/>
    <w:rsid w:val="00172820"/>
    <w:rsid w:val="001733E5"/>
    <w:rsid w:val="001765A6"/>
    <w:rsid w:val="00176B53"/>
    <w:rsid w:val="00176B75"/>
    <w:rsid w:val="0017713B"/>
    <w:rsid w:val="00180A58"/>
    <w:rsid w:val="00182A13"/>
    <w:rsid w:val="00182EBD"/>
    <w:rsid w:val="001832D3"/>
    <w:rsid w:val="00183924"/>
    <w:rsid w:val="00186538"/>
    <w:rsid w:val="001866A6"/>
    <w:rsid w:val="00186C42"/>
    <w:rsid w:val="00187D81"/>
    <w:rsid w:val="00191A18"/>
    <w:rsid w:val="001934FD"/>
    <w:rsid w:val="00193715"/>
    <w:rsid w:val="00193938"/>
    <w:rsid w:val="001944B2"/>
    <w:rsid w:val="001955F6"/>
    <w:rsid w:val="001A0552"/>
    <w:rsid w:val="001A1B13"/>
    <w:rsid w:val="001A21EF"/>
    <w:rsid w:val="001A2F09"/>
    <w:rsid w:val="001A59AA"/>
    <w:rsid w:val="001A617D"/>
    <w:rsid w:val="001A641C"/>
    <w:rsid w:val="001A6E25"/>
    <w:rsid w:val="001B182C"/>
    <w:rsid w:val="001B242D"/>
    <w:rsid w:val="001B2E92"/>
    <w:rsid w:val="001B379B"/>
    <w:rsid w:val="001B3FB0"/>
    <w:rsid w:val="001B41C0"/>
    <w:rsid w:val="001B4B6C"/>
    <w:rsid w:val="001B7230"/>
    <w:rsid w:val="001C05F0"/>
    <w:rsid w:val="001C0AB6"/>
    <w:rsid w:val="001C2A26"/>
    <w:rsid w:val="001C32C8"/>
    <w:rsid w:val="001C3467"/>
    <w:rsid w:val="001C3DFA"/>
    <w:rsid w:val="001C4A3C"/>
    <w:rsid w:val="001C4F91"/>
    <w:rsid w:val="001C4FCD"/>
    <w:rsid w:val="001C5BD5"/>
    <w:rsid w:val="001C5E34"/>
    <w:rsid w:val="001C65C7"/>
    <w:rsid w:val="001C6BB6"/>
    <w:rsid w:val="001C7233"/>
    <w:rsid w:val="001D08C8"/>
    <w:rsid w:val="001D1538"/>
    <w:rsid w:val="001D17AC"/>
    <w:rsid w:val="001D18E4"/>
    <w:rsid w:val="001D3127"/>
    <w:rsid w:val="001D353A"/>
    <w:rsid w:val="001D7433"/>
    <w:rsid w:val="001E00DF"/>
    <w:rsid w:val="001E056E"/>
    <w:rsid w:val="001E05E3"/>
    <w:rsid w:val="001E0AEB"/>
    <w:rsid w:val="001E1112"/>
    <w:rsid w:val="001E1739"/>
    <w:rsid w:val="001E248D"/>
    <w:rsid w:val="001E2508"/>
    <w:rsid w:val="001E2716"/>
    <w:rsid w:val="001E3D24"/>
    <w:rsid w:val="001E3EDD"/>
    <w:rsid w:val="001E42AB"/>
    <w:rsid w:val="001E4990"/>
    <w:rsid w:val="001E55F2"/>
    <w:rsid w:val="001E612C"/>
    <w:rsid w:val="001E670B"/>
    <w:rsid w:val="001E6B22"/>
    <w:rsid w:val="001E7691"/>
    <w:rsid w:val="001E7A6B"/>
    <w:rsid w:val="001F02C4"/>
    <w:rsid w:val="001F03CF"/>
    <w:rsid w:val="001F18F2"/>
    <w:rsid w:val="001F23B3"/>
    <w:rsid w:val="001F2B71"/>
    <w:rsid w:val="001F375B"/>
    <w:rsid w:val="001F41D0"/>
    <w:rsid w:val="001F4998"/>
    <w:rsid w:val="001F4DC4"/>
    <w:rsid w:val="001F6210"/>
    <w:rsid w:val="001F700F"/>
    <w:rsid w:val="001F7AA9"/>
    <w:rsid w:val="001F7F98"/>
    <w:rsid w:val="002010AD"/>
    <w:rsid w:val="0020290C"/>
    <w:rsid w:val="0020358F"/>
    <w:rsid w:val="0020443B"/>
    <w:rsid w:val="00204C94"/>
    <w:rsid w:val="00204D45"/>
    <w:rsid w:val="00204DEB"/>
    <w:rsid w:val="002055CD"/>
    <w:rsid w:val="00206A07"/>
    <w:rsid w:val="002072A2"/>
    <w:rsid w:val="0021006D"/>
    <w:rsid w:val="00210494"/>
    <w:rsid w:val="00212643"/>
    <w:rsid w:val="002146BC"/>
    <w:rsid w:val="002169E9"/>
    <w:rsid w:val="00216D4E"/>
    <w:rsid w:val="00217476"/>
    <w:rsid w:val="0022263C"/>
    <w:rsid w:val="0022503C"/>
    <w:rsid w:val="002326C7"/>
    <w:rsid w:val="002330E7"/>
    <w:rsid w:val="00233999"/>
    <w:rsid w:val="00235D4C"/>
    <w:rsid w:val="002368D0"/>
    <w:rsid w:val="002372CE"/>
    <w:rsid w:val="00237DB0"/>
    <w:rsid w:val="00237DCE"/>
    <w:rsid w:val="00242E7F"/>
    <w:rsid w:val="00244528"/>
    <w:rsid w:val="002450AD"/>
    <w:rsid w:val="00245960"/>
    <w:rsid w:val="00246A31"/>
    <w:rsid w:val="00246A76"/>
    <w:rsid w:val="0025069E"/>
    <w:rsid w:val="0025078B"/>
    <w:rsid w:val="00250CEE"/>
    <w:rsid w:val="00251362"/>
    <w:rsid w:val="00252114"/>
    <w:rsid w:val="00252637"/>
    <w:rsid w:val="002534F0"/>
    <w:rsid w:val="002545A5"/>
    <w:rsid w:val="00255DD3"/>
    <w:rsid w:val="0025657B"/>
    <w:rsid w:val="00257163"/>
    <w:rsid w:val="00260062"/>
    <w:rsid w:val="0026173A"/>
    <w:rsid w:val="0026178A"/>
    <w:rsid w:val="00262753"/>
    <w:rsid w:val="002627F5"/>
    <w:rsid w:val="00262E94"/>
    <w:rsid w:val="00263B64"/>
    <w:rsid w:val="002647FF"/>
    <w:rsid w:val="00264CAF"/>
    <w:rsid w:val="002655A3"/>
    <w:rsid w:val="00265E64"/>
    <w:rsid w:val="0026732A"/>
    <w:rsid w:val="00270032"/>
    <w:rsid w:val="0027189B"/>
    <w:rsid w:val="002724BF"/>
    <w:rsid w:val="00272AD5"/>
    <w:rsid w:val="00272E62"/>
    <w:rsid w:val="00273482"/>
    <w:rsid w:val="00273EED"/>
    <w:rsid w:val="002740A0"/>
    <w:rsid w:val="002744F3"/>
    <w:rsid w:val="002763B9"/>
    <w:rsid w:val="00276A0C"/>
    <w:rsid w:val="002771EF"/>
    <w:rsid w:val="00277CFF"/>
    <w:rsid w:val="00277DE6"/>
    <w:rsid w:val="00280981"/>
    <w:rsid w:val="00280DBA"/>
    <w:rsid w:val="00280E93"/>
    <w:rsid w:val="00280FBB"/>
    <w:rsid w:val="002815E6"/>
    <w:rsid w:val="00281DA8"/>
    <w:rsid w:val="00281FB6"/>
    <w:rsid w:val="00282320"/>
    <w:rsid w:val="00282700"/>
    <w:rsid w:val="00282CFE"/>
    <w:rsid w:val="00282D17"/>
    <w:rsid w:val="00282E60"/>
    <w:rsid w:val="00285FE5"/>
    <w:rsid w:val="0028657C"/>
    <w:rsid w:val="0028668A"/>
    <w:rsid w:val="002874C3"/>
    <w:rsid w:val="00291001"/>
    <w:rsid w:val="00291472"/>
    <w:rsid w:val="00291473"/>
    <w:rsid w:val="00291E97"/>
    <w:rsid w:val="0029274F"/>
    <w:rsid w:val="0029283B"/>
    <w:rsid w:val="002929EB"/>
    <w:rsid w:val="0029310D"/>
    <w:rsid w:val="00295250"/>
    <w:rsid w:val="00295287"/>
    <w:rsid w:val="00296DD0"/>
    <w:rsid w:val="002975C2"/>
    <w:rsid w:val="002A04B6"/>
    <w:rsid w:val="002A052F"/>
    <w:rsid w:val="002A12D8"/>
    <w:rsid w:val="002A1662"/>
    <w:rsid w:val="002A2230"/>
    <w:rsid w:val="002A2E37"/>
    <w:rsid w:val="002A34AF"/>
    <w:rsid w:val="002A4593"/>
    <w:rsid w:val="002A4B89"/>
    <w:rsid w:val="002A5986"/>
    <w:rsid w:val="002A7FF2"/>
    <w:rsid w:val="002B041B"/>
    <w:rsid w:val="002B04D3"/>
    <w:rsid w:val="002B1642"/>
    <w:rsid w:val="002B30EC"/>
    <w:rsid w:val="002B37F7"/>
    <w:rsid w:val="002B3EC6"/>
    <w:rsid w:val="002B4FF9"/>
    <w:rsid w:val="002B5C71"/>
    <w:rsid w:val="002B7BAD"/>
    <w:rsid w:val="002B7EDB"/>
    <w:rsid w:val="002C08AF"/>
    <w:rsid w:val="002C27ED"/>
    <w:rsid w:val="002C30B0"/>
    <w:rsid w:val="002D0E09"/>
    <w:rsid w:val="002D28B7"/>
    <w:rsid w:val="002D2CAC"/>
    <w:rsid w:val="002D2D50"/>
    <w:rsid w:val="002D2F80"/>
    <w:rsid w:val="002D38E4"/>
    <w:rsid w:val="002D4316"/>
    <w:rsid w:val="002D6A8D"/>
    <w:rsid w:val="002D77D6"/>
    <w:rsid w:val="002E1782"/>
    <w:rsid w:val="002E297B"/>
    <w:rsid w:val="002E3060"/>
    <w:rsid w:val="002E46B3"/>
    <w:rsid w:val="002E4FB1"/>
    <w:rsid w:val="002E6073"/>
    <w:rsid w:val="002E60B0"/>
    <w:rsid w:val="002E6826"/>
    <w:rsid w:val="002E6AE1"/>
    <w:rsid w:val="002E7E59"/>
    <w:rsid w:val="002F093C"/>
    <w:rsid w:val="002F0C64"/>
    <w:rsid w:val="002F2B0D"/>
    <w:rsid w:val="002F2E73"/>
    <w:rsid w:val="002F2F5A"/>
    <w:rsid w:val="002F32D7"/>
    <w:rsid w:val="002F478E"/>
    <w:rsid w:val="002F48D7"/>
    <w:rsid w:val="002F498C"/>
    <w:rsid w:val="002F553C"/>
    <w:rsid w:val="002F606E"/>
    <w:rsid w:val="002F70E8"/>
    <w:rsid w:val="002F7FAB"/>
    <w:rsid w:val="0030097E"/>
    <w:rsid w:val="00300E07"/>
    <w:rsid w:val="00301321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46AC"/>
    <w:rsid w:val="0030503A"/>
    <w:rsid w:val="00306FA4"/>
    <w:rsid w:val="00310733"/>
    <w:rsid w:val="00310DD5"/>
    <w:rsid w:val="0031131D"/>
    <w:rsid w:val="00311540"/>
    <w:rsid w:val="0031181A"/>
    <w:rsid w:val="00315E8B"/>
    <w:rsid w:val="0031662A"/>
    <w:rsid w:val="003176A9"/>
    <w:rsid w:val="003176B6"/>
    <w:rsid w:val="00320CD9"/>
    <w:rsid w:val="003212DA"/>
    <w:rsid w:val="00322D34"/>
    <w:rsid w:val="00323586"/>
    <w:rsid w:val="0032398E"/>
    <w:rsid w:val="00327685"/>
    <w:rsid w:val="00327898"/>
    <w:rsid w:val="0033279B"/>
    <w:rsid w:val="00336A29"/>
    <w:rsid w:val="00336CE3"/>
    <w:rsid w:val="003373AC"/>
    <w:rsid w:val="00337B34"/>
    <w:rsid w:val="0034175A"/>
    <w:rsid w:val="00342081"/>
    <w:rsid w:val="0034245A"/>
    <w:rsid w:val="003425B2"/>
    <w:rsid w:val="00342831"/>
    <w:rsid w:val="00344D51"/>
    <w:rsid w:val="003465AC"/>
    <w:rsid w:val="00347791"/>
    <w:rsid w:val="00347CCC"/>
    <w:rsid w:val="003520F6"/>
    <w:rsid w:val="0035606A"/>
    <w:rsid w:val="00356682"/>
    <w:rsid w:val="0035781D"/>
    <w:rsid w:val="003618FF"/>
    <w:rsid w:val="00362117"/>
    <w:rsid w:val="00362E3B"/>
    <w:rsid w:val="00366CD8"/>
    <w:rsid w:val="003709E3"/>
    <w:rsid w:val="0037176A"/>
    <w:rsid w:val="00371904"/>
    <w:rsid w:val="003725EB"/>
    <w:rsid w:val="00374DB7"/>
    <w:rsid w:val="00375A6A"/>
    <w:rsid w:val="00375C16"/>
    <w:rsid w:val="003776F5"/>
    <w:rsid w:val="00380BC5"/>
    <w:rsid w:val="00381254"/>
    <w:rsid w:val="00382212"/>
    <w:rsid w:val="0038244E"/>
    <w:rsid w:val="00383FA6"/>
    <w:rsid w:val="00385A69"/>
    <w:rsid w:val="00386974"/>
    <w:rsid w:val="00387384"/>
    <w:rsid w:val="003878CE"/>
    <w:rsid w:val="00387C7D"/>
    <w:rsid w:val="00387D0B"/>
    <w:rsid w:val="00391223"/>
    <w:rsid w:val="00391CEE"/>
    <w:rsid w:val="00394871"/>
    <w:rsid w:val="00395152"/>
    <w:rsid w:val="00397746"/>
    <w:rsid w:val="00397875"/>
    <w:rsid w:val="00397F9E"/>
    <w:rsid w:val="003A3280"/>
    <w:rsid w:val="003A476C"/>
    <w:rsid w:val="003A50EC"/>
    <w:rsid w:val="003A7C8A"/>
    <w:rsid w:val="003A7F71"/>
    <w:rsid w:val="003B0921"/>
    <w:rsid w:val="003B169E"/>
    <w:rsid w:val="003B174F"/>
    <w:rsid w:val="003B2A45"/>
    <w:rsid w:val="003B3D0A"/>
    <w:rsid w:val="003B430C"/>
    <w:rsid w:val="003B4B3A"/>
    <w:rsid w:val="003B4B9A"/>
    <w:rsid w:val="003B51B0"/>
    <w:rsid w:val="003B5B7B"/>
    <w:rsid w:val="003C0755"/>
    <w:rsid w:val="003C1C22"/>
    <w:rsid w:val="003C2268"/>
    <w:rsid w:val="003C26D4"/>
    <w:rsid w:val="003C28B9"/>
    <w:rsid w:val="003C3087"/>
    <w:rsid w:val="003C4B0B"/>
    <w:rsid w:val="003C54FC"/>
    <w:rsid w:val="003C7517"/>
    <w:rsid w:val="003C76AF"/>
    <w:rsid w:val="003D25EC"/>
    <w:rsid w:val="003D2802"/>
    <w:rsid w:val="003D552D"/>
    <w:rsid w:val="003D6965"/>
    <w:rsid w:val="003E06AD"/>
    <w:rsid w:val="003E07F8"/>
    <w:rsid w:val="003E1CAD"/>
    <w:rsid w:val="003E277C"/>
    <w:rsid w:val="003E28E9"/>
    <w:rsid w:val="003E2D0D"/>
    <w:rsid w:val="003E3219"/>
    <w:rsid w:val="003E38CC"/>
    <w:rsid w:val="003E3905"/>
    <w:rsid w:val="003E76A4"/>
    <w:rsid w:val="003F403B"/>
    <w:rsid w:val="003F4510"/>
    <w:rsid w:val="003F4D08"/>
    <w:rsid w:val="003F623C"/>
    <w:rsid w:val="003F6E3B"/>
    <w:rsid w:val="003F7D38"/>
    <w:rsid w:val="003F7DE3"/>
    <w:rsid w:val="004007D0"/>
    <w:rsid w:val="00400A4E"/>
    <w:rsid w:val="0040210E"/>
    <w:rsid w:val="00403DA4"/>
    <w:rsid w:val="00404DE3"/>
    <w:rsid w:val="004072DC"/>
    <w:rsid w:val="0040745A"/>
    <w:rsid w:val="00410733"/>
    <w:rsid w:val="00411493"/>
    <w:rsid w:val="004116D2"/>
    <w:rsid w:val="00412187"/>
    <w:rsid w:val="0041271A"/>
    <w:rsid w:val="00412EE5"/>
    <w:rsid w:val="0041548E"/>
    <w:rsid w:val="004155AA"/>
    <w:rsid w:val="00417A60"/>
    <w:rsid w:val="00417B13"/>
    <w:rsid w:val="00417F83"/>
    <w:rsid w:val="0042285D"/>
    <w:rsid w:val="00422B03"/>
    <w:rsid w:val="00423295"/>
    <w:rsid w:val="004235A5"/>
    <w:rsid w:val="004240C7"/>
    <w:rsid w:val="0042431F"/>
    <w:rsid w:val="0042591E"/>
    <w:rsid w:val="00425F42"/>
    <w:rsid w:val="00426569"/>
    <w:rsid w:val="00427D51"/>
    <w:rsid w:val="004303DE"/>
    <w:rsid w:val="0043170B"/>
    <w:rsid w:val="00432413"/>
    <w:rsid w:val="0043241B"/>
    <w:rsid w:val="0043394C"/>
    <w:rsid w:val="00434201"/>
    <w:rsid w:val="00434384"/>
    <w:rsid w:val="004349A5"/>
    <w:rsid w:val="00435239"/>
    <w:rsid w:val="00436805"/>
    <w:rsid w:val="00436DBD"/>
    <w:rsid w:val="00440542"/>
    <w:rsid w:val="004406BF"/>
    <w:rsid w:val="00441431"/>
    <w:rsid w:val="004425C0"/>
    <w:rsid w:val="004427CA"/>
    <w:rsid w:val="00442E4B"/>
    <w:rsid w:val="00443A52"/>
    <w:rsid w:val="004441DA"/>
    <w:rsid w:val="00444573"/>
    <w:rsid w:val="00446378"/>
    <w:rsid w:val="00446798"/>
    <w:rsid w:val="00447912"/>
    <w:rsid w:val="00447C64"/>
    <w:rsid w:val="0045149D"/>
    <w:rsid w:val="00451D8B"/>
    <w:rsid w:val="00452300"/>
    <w:rsid w:val="00452A46"/>
    <w:rsid w:val="00452AEC"/>
    <w:rsid w:val="00452DCF"/>
    <w:rsid w:val="0045482B"/>
    <w:rsid w:val="00454CCD"/>
    <w:rsid w:val="00455592"/>
    <w:rsid w:val="004555E8"/>
    <w:rsid w:val="00455B07"/>
    <w:rsid w:val="0045632B"/>
    <w:rsid w:val="00460FDC"/>
    <w:rsid w:val="00462455"/>
    <w:rsid w:val="00462573"/>
    <w:rsid w:val="004647A2"/>
    <w:rsid w:val="00466D20"/>
    <w:rsid w:val="00466D2D"/>
    <w:rsid w:val="00467403"/>
    <w:rsid w:val="004702EE"/>
    <w:rsid w:val="00471FF6"/>
    <w:rsid w:val="0047337A"/>
    <w:rsid w:val="00473B15"/>
    <w:rsid w:val="00473C0B"/>
    <w:rsid w:val="0047468A"/>
    <w:rsid w:val="004826F5"/>
    <w:rsid w:val="00482A20"/>
    <w:rsid w:val="00482E23"/>
    <w:rsid w:val="0048403E"/>
    <w:rsid w:val="00484B1E"/>
    <w:rsid w:val="00484B29"/>
    <w:rsid w:val="00484DF7"/>
    <w:rsid w:val="004857E9"/>
    <w:rsid w:val="00486425"/>
    <w:rsid w:val="004901D5"/>
    <w:rsid w:val="00490379"/>
    <w:rsid w:val="00490A80"/>
    <w:rsid w:val="00491121"/>
    <w:rsid w:val="004912BA"/>
    <w:rsid w:val="0049207B"/>
    <w:rsid w:val="00492EC0"/>
    <w:rsid w:val="00493A86"/>
    <w:rsid w:val="00493D30"/>
    <w:rsid w:val="004942D7"/>
    <w:rsid w:val="004946D4"/>
    <w:rsid w:val="00494ED6"/>
    <w:rsid w:val="004952A9"/>
    <w:rsid w:val="00496104"/>
    <w:rsid w:val="0049791D"/>
    <w:rsid w:val="004A00F2"/>
    <w:rsid w:val="004A1568"/>
    <w:rsid w:val="004A1B42"/>
    <w:rsid w:val="004A230F"/>
    <w:rsid w:val="004A2677"/>
    <w:rsid w:val="004A2A6C"/>
    <w:rsid w:val="004A3A05"/>
    <w:rsid w:val="004A4671"/>
    <w:rsid w:val="004A4D0F"/>
    <w:rsid w:val="004A5301"/>
    <w:rsid w:val="004A6C12"/>
    <w:rsid w:val="004A7405"/>
    <w:rsid w:val="004B15EC"/>
    <w:rsid w:val="004B19BA"/>
    <w:rsid w:val="004B262A"/>
    <w:rsid w:val="004B42D8"/>
    <w:rsid w:val="004B515E"/>
    <w:rsid w:val="004B529A"/>
    <w:rsid w:val="004C05A1"/>
    <w:rsid w:val="004C117C"/>
    <w:rsid w:val="004C277A"/>
    <w:rsid w:val="004C3155"/>
    <w:rsid w:val="004C62EA"/>
    <w:rsid w:val="004C78AF"/>
    <w:rsid w:val="004D0751"/>
    <w:rsid w:val="004D0E22"/>
    <w:rsid w:val="004D19FA"/>
    <w:rsid w:val="004D32EE"/>
    <w:rsid w:val="004D36CD"/>
    <w:rsid w:val="004D5138"/>
    <w:rsid w:val="004D6E9A"/>
    <w:rsid w:val="004D7170"/>
    <w:rsid w:val="004D7699"/>
    <w:rsid w:val="004E0C91"/>
    <w:rsid w:val="004E1F77"/>
    <w:rsid w:val="004E21E0"/>
    <w:rsid w:val="004E2B3B"/>
    <w:rsid w:val="004E3AB8"/>
    <w:rsid w:val="004E3F71"/>
    <w:rsid w:val="004E471B"/>
    <w:rsid w:val="004E5378"/>
    <w:rsid w:val="004E55E5"/>
    <w:rsid w:val="004E6247"/>
    <w:rsid w:val="004E6500"/>
    <w:rsid w:val="004F09C2"/>
    <w:rsid w:val="004F0A1E"/>
    <w:rsid w:val="004F11EB"/>
    <w:rsid w:val="004F1922"/>
    <w:rsid w:val="004F2069"/>
    <w:rsid w:val="004F2DD1"/>
    <w:rsid w:val="004F473F"/>
    <w:rsid w:val="004F4D05"/>
    <w:rsid w:val="004F4FBA"/>
    <w:rsid w:val="004F4FF6"/>
    <w:rsid w:val="004F54B4"/>
    <w:rsid w:val="004F5A08"/>
    <w:rsid w:val="004F63C6"/>
    <w:rsid w:val="004F6C9F"/>
    <w:rsid w:val="004F6E7A"/>
    <w:rsid w:val="005016E3"/>
    <w:rsid w:val="0050328D"/>
    <w:rsid w:val="005034C7"/>
    <w:rsid w:val="0050568E"/>
    <w:rsid w:val="005074C5"/>
    <w:rsid w:val="00507ABE"/>
    <w:rsid w:val="00511FA6"/>
    <w:rsid w:val="005124BD"/>
    <w:rsid w:val="00513330"/>
    <w:rsid w:val="0051348A"/>
    <w:rsid w:val="00514EF5"/>
    <w:rsid w:val="005152A9"/>
    <w:rsid w:val="00515334"/>
    <w:rsid w:val="00516246"/>
    <w:rsid w:val="00516A85"/>
    <w:rsid w:val="00516F63"/>
    <w:rsid w:val="0051746C"/>
    <w:rsid w:val="005177BD"/>
    <w:rsid w:val="0052062E"/>
    <w:rsid w:val="00521586"/>
    <w:rsid w:val="005219A3"/>
    <w:rsid w:val="00521C30"/>
    <w:rsid w:val="00522160"/>
    <w:rsid w:val="0052538D"/>
    <w:rsid w:val="0052599D"/>
    <w:rsid w:val="00525EAA"/>
    <w:rsid w:val="00526439"/>
    <w:rsid w:val="00527DC0"/>
    <w:rsid w:val="00527F4C"/>
    <w:rsid w:val="00530795"/>
    <w:rsid w:val="00532A19"/>
    <w:rsid w:val="005350EA"/>
    <w:rsid w:val="00535465"/>
    <w:rsid w:val="00535A48"/>
    <w:rsid w:val="00542BBD"/>
    <w:rsid w:val="00543466"/>
    <w:rsid w:val="00543554"/>
    <w:rsid w:val="00543EEA"/>
    <w:rsid w:val="00544A99"/>
    <w:rsid w:val="005454D3"/>
    <w:rsid w:val="005466D1"/>
    <w:rsid w:val="005474D3"/>
    <w:rsid w:val="00551FCA"/>
    <w:rsid w:val="0055330A"/>
    <w:rsid w:val="0055528C"/>
    <w:rsid w:val="0055583E"/>
    <w:rsid w:val="00555AB5"/>
    <w:rsid w:val="00556699"/>
    <w:rsid w:val="00556A74"/>
    <w:rsid w:val="005601D9"/>
    <w:rsid w:val="00562942"/>
    <w:rsid w:val="00563D34"/>
    <w:rsid w:val="005642B7"/>
    <w:rsid w:val="005642F8"/>
    <w:rsid w:val="00564410"/>
    <w:rsid w:val="00565FD0"/>
    <w:rsid w:val="0056724F"/>
    <w:rsid w:val="00570E81"/>
    <w:rsid w:val="00572414"/>
    <w:rsid w:val="0057293B"/>
    <w:rsid w:val="00577AD2"/>
    <w:rsid w:val="00580811"/>
    <w:rsid w:val="00580B8D"/>
    <w:rsid w:val="00580C8C"/>
    <w:rsid w:val="00581974"/>
    <w:rsid w:val="005820BB"/>
    <w:rsid w:val="00583507"/>
    <w:rsid w:val="00584823"/>
    <w:rsid w:val="005858CC"/>
    <w:rsid w:val="00586648"/>
    <w:rsid w:val="005866DD"/>
    <w:rsid w:val="00586A65"/>
    <w:rsid w:val="00590E1F"/>
    <w:rsid w:val="00591898"/>
    <w:rsid w:val="005931EF"/>
    <w:rsid w:val="00593896"/>
    <w:rsid w:val="00593BCF"/>
    <w:rsid w:val="0059490B"/>
    <w:rsid w:val="0059564A"/>
    <w:rsid w:val="00596D16"/>
    <w:rsid w:val="005A05B3"/>
    <w:rsid w:val="005A1723"/>
    <w:rsid w:val="005A189D"/>
    <w:rsid w:val="005A2285"/>
    <w:rsid w:val="005A34BF"/>
    <w:rsid w:val="005A3570"/>
    <w:rsid w:val="005A3DDA"/>
    <w:rsid w:val="005A5B45"/>
    <w:rsid w:val="005A6F21"/>
    <w:rsid w:val="005B0F06"/>
    <w:rsid w:val="005B20E2"/>
    <w:rsid w:val="005B24AF"/>
    <w:rsid w:val="005B3BF3"/>
    <w:rsid w:val="005B4C84"/>
    <w:rsid w:val="005B5112"/>
    <w:rsid w:val="005B5562"/>
    <w:rsid w:val="005B60B8"/>
    <w:rsid w:val="005B655A"/>
    <w:rsid w:val="005B6C14"/>
    <w:rsid w:val="005B789C"/>
    <w:rsid w:val="005C1048"/>
    <w:rsid w:val="005C1375"/>
    <w:rsid w:val="005C28EA"/>
    <w:rsid w:val="005C35EA"/>
    <w:rsid w:val="005C3B89"/>
    <w:rsid w:val="005C5BC2"/>
    <w:rsid w:val="005C6228"/>
    <w:rsid w:val="005D00C3"/>
    <w:rsid w:val="005D10A1"/>
    <w:rsid w:val="005D241F"/>
    <w:rsid w:val="005D2A29"/>
    <w:rsid w:val="005D3757"/>
    <w:rsid w:val="005D4CA1"/>
    <w:rsid w:val="005D4D60"/>
    <w:rsid w:val="005D61C7"/>
    <w:rsid w:val="005D733C"/>
    <w:rsid w:val="005D7C3D"/>
    <w:rsid w:val="005E022D"/>
    <w:rsid w:val="005E1561"/>
    <w:rsid w:val="005E169A"/>
    <w:rsid w:val="005E1900"/>
    <w:rsid w:val="005E3787"/>
    <w:rsid w:val="005E4559"/>
    <w:rsid w:val="005E4B1F"/>
    <w:rsid w:val="005E5BC2"/>
    <w:rsid w:val="005E6227"/>
    <w:rsid w:val="005E665A"/>
    <w:rsid w:val="005E73D0"/>
    <w:rsid w:val="005F077A"/>
    <w:rsid w:val="005F1244"/>
    <w:rsid w:val="005F237D"/>
    <w:rsid w:val="005F27EA"/>
    <w:rsid w:val="005F40BE"/>
    <w:rsid w:val="005F6055"/>
    <w:rsid w:val="005F66B2"/>
    <w:rsid w:val="005F790B"/>
    <w:rsid w:val="006002F4"/>
    <w:rsid w:val="00600F3B"/>
    <w:rsid w:val="0060167A"/>
    <w:rsid w:val="0060625D"/>
    <w:rsid w:val="006076F2"/>
    <w:rsid w:val="00607CB7"/>
    <w:rsid w:val="00607E50"/>
    <w:rsid w:val="00610205"/>
    <w:rsid w:val="006102D1"/>
    <w:rsid w:val="00610D86"/>
    <w:rsid w:val="00612B48"/>
    <w:rsid w:val="00613A7C"/>
    <w:rsid w:val="0061420C"/>
    <w:rsid w:val="006146D0"/>
    <w:rsid w:val="00614A6A"/>
    <w:rsid w:val="00614F9D"/>
    <w:rsid w:val="00620883"/>
    <w:rsid w:val="00620DF0"/>
    <w:rsid w:val="0062210D"/>
    <w:rsid w:val="00623A75"/>
    <w:rsid w:val="006259A7"/>
    <w:rsid w:val="00626636"/>
    <w:rsid w:val="006307F1"/>
    <w:rsid w:val="006326D7"/>
    <w:rsid w:val="0063315B"/>
    <w:rsid w:val="006336A1"/>
    <w:rsid w:val="006337C5"/>
    <w:rsid w:val="00633D87"/>
    <w:rsid w:val="006345FA"/>
    <w:rsid w:val="00634ACB"/>
    <w:rsid w:val="006357FF"/>
    <w:rsid w:val="00637347"/>
    <w:rsid w:val="006378F0"/>
    <w:rsid w:val="0064064E"/>
    <w:rsid w:val="00640993"/>
    <w:rsid w:val="00641320"/>
    <w:rsid w:val="00641545"/>
    <w:rsid w:val="0064187A"/>
    <w:rsid w:val="00641EBB"/>
    <w:rsid w:val="0064293B"/>
    <w:rsid w:val="0064349A"/>
    <w:rsid w:val="00643AD0"/>
    <w:rsid w:val="00644D19"/>
    <w:rsid w:val="006450FE"/>
    <w:rsid w:val="0064539C"/>
    <w:rsid w:val="006455AD"/>
    <w:rsid w:val="006467CA"/>
    <w:rsid w:val="006471A7"/>
    <w:rsid w:val="00647617"/>
    <w:rsid w:val="006516E6"/>
    <w:rsid w:val="00652206"/>
    <w:rsid w:val="0065281B"/>
    <w:rsid w:val="00652BEB"/>
    <w:rsid w:val="00655BC9"/>
    <w:rsid w:val="00655C50"/>
    <w:rsid w:val="00660C6F"/>
    <w:rsid w:val="00660D60"/>
    <w:rsid w:val="00660DCA"/>
    <w:rsid w:val="00663234"/>
    <w:rsid w:val="0066369C"/>
    <w:rsid w:val="00670FAD"/>
    <w:rsid w:val="0067592D"/>
    <w:rsid w:val="00676A92"/>
    <w:rsid w:val="00677C27"/>
    <w:rsid w:val="006802A2"/>
    <w:rsid w:val="00681567"/>
    <w:rsid w:val="00681B10"/>
    <w:rsid w:val="0068315E"/>
    <w:rsid w:val="00684F4D"/>
    <w:rsid w:val="00685999"/>
    <w:rsid w:val="00687690"/>
    <w:rsid w:val="00690D3C"/>
    <w:rsid w:val="0069199C"/>
    <w:rsid w:val="00692C88"/>
    <w:rsid w:val="00694F61"/>
    <w:rsid w:val="00695A2D"/>
    <w:rsid w:val="006979D1"/>
    <w:rsid w:val="006A0419"/>
    <w:rsid w:val="006A0C26"/>
    <w:rsid w:val="006A26AC"/>
    <w:rsid w:val="006A2751"/>
    <w:rsid w:val="006A33B9"/>
    <w:rsid w:val="006A5141"/>
    <w:rsid w:val="006A52A1"/>
    <w:rsid w:val="006A5CAF"/>
    <w:rsid w:val="006A66C9"/>
    <w:rsid w:val="006A7EC5"/>
    <w:rsid w:val="006B09D8"/>
    <w:rsid w:val="006B0F34"/>
    <w:rsid w:val="006B106A"/>
    <w:rsid w:val="006B2334"/>
    <w:rsid w:val="006B3D24"/>
    <w:rsid w:val="006B4CD2"/>
    <w:rsid w:val="006C0736"/>
    <w:rsid w:val="006C07A9"/>
    <w:rsid w:val="006C0F05"/>
    <w:rsid w:val="006C24EB"/>
    <w:rsid w:val="006C2D1C"/>
    <w:rsid w:val="006C2DE2"/>
    <w:rsid w:val="006C3531"/>
    <w:rsid w:val="006C4A92"/>
    <w:rsid w:val="006C5039"/>
    <w:rsid w:val="006C723D"/>
    <w:rsid w:val="006C7361"/>
    <w:rsid w:val="006D02F1"/>
    <w:rsid w:val="006D077C"/>
    <w:rsid w:val="006D081C"/>
    <w:rsid w:val="006D0FD8"/>
    <w:rsid w:val="006D1063"/>
    <w:rsid w:val="006D2CF5"/>
    <w:rsid w:val="006D3E58"/>
    <w:rsid w:val="006D44BD"/>
    <w:rsid w:val="006D4576"/>
    <w:rsid w:val="006D63BE"/>
    <w:rsid w:val="006D748D"/>
    <w:rsid w:val="006D7896"/>
    <w:rsid w:val="006D7F0A"/>
    <w:rsid w:val="006E0886"/>
    <w:rsid w:val="006E0BE9"/>
    <w:rsid w:val="006E0F2B"/>
    <w:rsid w:val="006E1305"/>
    <w:rsid w:val="006E1451"/>
    <w:rsid w:val="006E1DB8"/>
    <w:rsid w:val="006E2F82"/>
    <w:rsid w:val="006E3CE3"/>
    <w:rsid w:val="006F0A77"/>
    <w:rsid w:val="006F1307"/>
    <w:rsid w:val="006F2966"/>
    <w:rsid w:val="006F2CC5"/>
    <w:rsid w:val="006F38F8"/>
    <w:rsid w:val="006F5417"/>
    <w:rsid w:val="006F5C5D"/>
    <w:rsid w:val="006F755C"/>
    <w:rsid w:val="006F7E5D"/>
    <w:rsid w:val="00701DE4"/>
    <w:rsid w:val="00701F76"/>
    <w:rsid w:val="007021F0"/>
    <w:rsid w:val="0070355A"/>
    <w:rsid w:val="007036E9"/>
    <w:rsid w:val="007037E3"/>
    <w:rsid w:val="007047CF"/>
    <w:rsid w:val="007048E5"/>
    <w:rsid w:val="007069EF"/>
    <w:rsid w:val="007075DB"/>
    <w:rsid w:val="00711184"/>
    <w:rsid w:val="00712146"/>
    <w:rsid w:val="00712ADA"/>
    <w:rsid w:val="00713029"/>
    <w:rsid w:val="0071319B"/>
    <w:rsid w:val="00713E04"/>
    <w:rsid w:val="00714FF5"/>
    <w:rsid w:val="0071616A"/>
    <w:rsid w:val="00717DAD"/>
    <w:rsid w:val="00720614"/>
    <w:rsid w:val="00720841"/>
    <w:rsid w:val="007211DE"/>
    <w:rsid w:val="00722A99"/>
    <w:rsid w:val="00722E8C"/>
    <w:rsid w:val="00722EE3"/>
    <w:rsid w:val="0072321D"/>
    <w:rsid w:val="007239B5"/>
    <w:rsid w:val="00724F71"/>
    <w:rsid w:val="00725A00"/>
    <w:rsid w:val="00725AEA"/>
    <w:rsid w:val="00727E23"/>
    <w:rsid w:val="0073023A"/>
    <w:rsid w:val="007302C9"/>
    <w:rsid w:val="007313D5"/>
    <w:rsid w:val="00732F58"/>
    <w:rsid w:val="0073358B"/>
    <w:rsid w:val="00733D36"/>
    <w:rsid w:val="00734877"/>
    <w:rsid w:val="00736BF1"/>
    <w:rsid w:val="0073791D"/>
    <w:rsid w:val="00737DE8"/>
    <w:rsid w:val="00740516"/>
    <w:rsid w:val="00741BA7"/>
    <w:rsid w:val="007433DD"/>
    <w:rsid w:val="0074377A"/>
    <w:rsid w:val="00743D66"/>
    <w:rsid w:val="0074511F"/>
    <w:rsid w:val="00746115"/>
    <w:rsid w:val="007478AE"/>
    <w:rsid w:val="00747981"/>
    <w:rsid w:val="00750953"/>
    <w:rsid w:val="00751EB4"/>
    <w:rsid w:val="0075259F"/>
    <w:rsid w:val="0075394C"/>
    <w:rsid w:val="00754644"/>
    <w:rsid w:val="007551F3"/>
    <w:rsid w:val="00755B11"/>
    <w:rsid w:val="00755DF8"/>
    <w:rsid w:val="0075636D"/>
    <w:rsid w:val="007563DA"/>
    <w:rsid w:val="007573E9"/>
    <w:rsid w:val="00760C49"/>
    <w:rsid w:val="00760E85"/>
    <w:rsid w:val="00760FD8"/>
    <w:rsid w:val="00761322"/>
    <w:rsid w:val="00761C7E"/>
    <w:rsid w:val="00761DB8"/>
    <w:rsid w:val="007628E4"/>
    <w:rsid w:val="007633B6"/>
    <w:rsid w:val="00764771"/>
    <w:rsid w:val="007654C7"/>
    <w:rsid w:val="00766729"/>
    <w:rsid w:val="00770B8A"/>
    <w:rsid w:val="00771908"/>
    <w:rsid w:val="007725C9"/>
    <w:rsid w:val="0077381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316D"/>
    <w:rsid w:val="00783E54"/>
    <w:rsid w:val="0078457F"/>
    <w:rsid w:val="0078479D"/>
    <w:rsid w:val="0078680E"/>
    <w:rsid w:val="00786D5C"/>
    <w:rsid w:val="00787099"/>
    <w:rsid w:val="00792876"/>
    <w:rsid w:val="007934E9"/>
    <w:rsid w:val="00794440"/>
    <w:rsid w:val="00794C41"/>
    <w:rsid w:val="00796305"/>
    <w:rsid w:val="0079638C"/>
    <w:rsid w:val="00796671"/>
    <w:rsid w:val="00796ACC"/>
    <w:rsid w:val="00797669"/>
    <w:rsid w:val="007A0A1C"/>
    <w:rsid w:val="007A3FFD"/>
    <w:rsid w:val="007A4906"/>
    <w:rsid w:val="007A561C"/>
    <w:rsid w:val="007A57C6"/>
    <w:rsid w:val="007A5EFB"/>
    <w:rsid w:val="007A60B1"/>
    <w:rsid w:val="007A6830"/>
    <w:rsid w:val="007A73BA"/>
    <w:rsid w:val="007A7CDD"/>
    <w:rsid w:val="007B12AF"/>
    <w:rsid w:val="007B23B0"/>
    <w:rsid w:val="007B28DD"/>
    <w:rsid w:val="007B3061"/>
    <w:rsid w:val="007B3664"/>
    <w:rsid w:val="007B4A03"/>
    <w:rsid w:val="007B5764"/>
    <w:rsid w:val="007B5F96"/>
    <w:rsid w:val="007B6854"/>
    <w:rsid w:val="007B7F14"/>
    <w:rsid w:val="007C07F3"/>
    <w:rsid w:val="007C0913"/>
    <w:rsid w:val="007C0D82"/>
    <w:rsid w:val="007C16C1"/>
    <w:rsid w:val="007C2093"/>
    <w:rsid w:val="007C31DC"/>
    <w:rsid w:val="007C39E6"/>
    <w:rsid w:val="007C5632"/>
    <w:rsid w:val="007C5B70"/>
    <w:rsid w:val="007C633B"/>
    <w:rsid w:val="007D0D9F"/>
    <w:rsid w:val="007D1FC2"/>
    <w:rsid w:val="007D2B07"/>
    <w:rsid w:val="007D398D"/>
    <w:rsid w:val="007D57B8"/>
    <w:rsid w:val="007D59C4"/>
    <w:rsid w:val="007D7F2B"/>
    <w:rsid w:val="007E03DC"/>
    <w:rsid w:val="007E1C31"/>
    <w:rsid w:val="007E238C"/>
    <w:rsid w:val="007E2B53"/>
    <w:rsid w:val="007E4AB4"/>
    <w:rsid w:val="007E5108"/>
    <w:rsid w:val="007E55AB"/>
    <w:rsid w:val="007E564F"/>
    <w:rsid w:val="007E62AD"/>
    <w:rsid w:val="007E6B0B"/>
    <w:rsid w:val="007E6E76"/>
    <w:rsid w:val="007E7C4F"/>
    <w:rsid w:val="007F0485"/>
    <w:rsid w:val="007F06FE"/>
    <w:rsid w:val="007F272C"/>
    <w:rsid w:val="007F2998"/>
    <w:rsid w:val="007F2BBE"/>
    <w:rsid w:val="007F2EDE"/>
    <w:rsid w:val="007F2F13"/>
    <w:rsid w:val="007F344C"/>
    <w:rsid w:val="007F397D"/>
    <w:rsid w:val="007F3A0C"/>
    <w:rsid w:val="007F3F6E"/>
    <w:rsid w:val="007F4700"/>
    <w:rsid w:val="007F5238"/>
    <w:rsid w:val="007F63C7"/>
    <w:rsid w:val="008000EA"/>
    <w:rsid w:val="00800B11"/>
    <w:rsid w:val="00800C3D"/>
    <w:rsid w:val="00801B56"/>
    <w:rsid w:val="00802C6C"/>
    <w:rsid w:val="00802E87"/>
    <w:rsid w:val="00803EF1"/>
    <w:rsid w:val="00804D4B"/>
    <w:rsid w:val="008062E5"/>
    <w:rsid w:val="008103CE"/>
    <w:rsid w:val="00810BB1"/>
    <w:rsid w:val="00811CF2"/>
    <w:rsid w:val="008139B3"/>
    <w:rsid w:val="00815A1A"/>
    <w:rsid w:val="0081652B"/>
    <w:rsid w:val="0082007C"/>
    <w:rsid w:val="008201C7"/>
    <w:rsid w:val="00820662"/>
    <w:rsid w:val="00821319"/>
    <w:rsid w:val="00822155"/>
    <w:rsid w:val="00824AF1"/>
    <w:rsid w:val="00824F9B"/>
    <w:rsid w:val="00825035"/>
    <w:rsid w:val="00830155"/>
    <w:rsid w:val="0083192D"/>
    <w:rsid w:val="00832119"/>
    <w:rsid w:val="0083305C"/>
    <w:rsid w:val="00833564"/>
    <w:rsid w:val="0083586D"/>
    <w:rsid w:val="0083686F"/>
    <w:rsid w:val="00837607"/>
    <w:rsid w:val="008379C6"/>
    <w:rsid w:val="00837DD5"/>
    <w:rsid w:val="008400A6"/>
    <w:rsid w:val="0084079C"/>
    <w:rsid w:val="00840B63"/>
    <w:rsid w:val="008413BF"/>
    <w:rsid w:val="00843C66"/>
    <w:rsid w:val="00844084"/>
    <w:rsid w:val="00845E47"/>
    <w:rsid w:val="008468A0"/>
    <w:rsid w:val="00846D09"/>
    <w:rsid w:val="00846D53"/>
    <w:rsid w:val="008471D0"/>
    <w:rsid w:val="00850124"/>
    <w:rsid w:val="008509A4"/>
    <w:rsid w:val="008518BD"/>
    <w:rsid w:val="00851A36"/>
    <w:rsid w:val="00852AE4"/>
    <w:rsid w:val="00853750"/>
    <w:rsid w:val="008537DF"/>
    <w:rsid w:val="00853DEA"/>
    <w:rsid w:val="0085445C"/>
    <w:rsid w:val="00855435"/>
    <w:rsid w:val="00855D02"/>
    <w:rsid w:val="00856C7A"/>
    <w:rsid w:val="00857394"/>
    <w:rsid w:val="00857666"/>
    <w:rsid w:val="0086039F"/>
    <w:rsid w:val="00860858"/>
    <w:rsid w:val="00862AED"/>
    <w:rsid w:val="00862B3D"/>
    <w:rsid w:val="00862CF2"/>
    <w:rsid w:val="00862E27"/>
    <w:rsid w:val="00864248"/>
    <w:rsid w:val="00865E23"/>
    <w:rsid w:val="00867827"/>
    <w:rsid w:val="00870B29"/>
    <w:rsid w:val="0087320E"/>
    <w:rsid w:val="00873F91"/>
    <w:rsid w:val="0087509E"/>
    <w:rsid w:val="008760F0"/>
    <w:rsid w:val="0087630B"/>
    <w:rsid w:val="00877E1E"/>
    <w:rsid w:val="008809E6"/>
    <w:rsid w:val="008810AE"/>
    <w:rsid w:val="0088133D"/>
    <w:rsid w:val="00881A19"/>
    <w:rsid w:val="008823A4"/>
    <w:rsid w:val="00882631"/>
    <w:rsid w:val="00883B61"/>
    <w:rsid w:val="00884F24"/>
    <w:rsid w:val="00886537"/>
    <w:rsid w:val="00886F70"/>
    <w:rsid w:val="00887966"/>
    <w:rsid w:val="00887AC5"/>
    <w:rsid w:val="008910A5"/>
    <w:rsid w:val="00891D20"/>
    <w:rsid w:val="00892910"/>
    <w:rsid w:val="0089371B"/>
    <w:rsid w:val="008947AA"/>
    <w:rsid w:val="00894C09"/>
    <w:rsid w:val="008950AD"/>
    <w:rsid w:val="0089660E"/>
    <w:rsid w:val="00896E26"/>
    <w:rsid w:val="00897165"/>
    <w:rsid w:val="00897B25"/>
    <w:rsid w:val="00897D84"/>
    <w:rsid w:val="008A0B68"/>
    <w:rsid w:val="008A0C9A"/>
    <w:rsid w:val="008A10CA"/>
    <w:rsid w:val="008A1612"/>
    <w:rsid w:val="008A228D"/>
    <w:rsid w:val="008A2406"/>
    <w:rsid w:val="008A2BC5"/>
    <w:rsid w:val="008A2C37"/>
    <w:rsid w:val="008A33EA"/>
    <w:rsid w:val="008A4438"/>
    <w:rsid w:val="008A4C91"/>
    <w:rsid w:val="008A5334"/>
    <w:rsid w:val="008A5C3B"/>
    <w:rsid w:val="008A692F"/>
    <w:rsid w:val="008A6B66"/>
    <w:rsid w:val="008A6F06"/>
    <w:rsid w:val="008A77FE"/>
    <w:rsid w:val="008B00F4"/>
    <w:rsid w:val="008B02B7"/>
    <w:rsid w:val="008B0A93"/>
    <w:rsid w:val="008B19D8"/>
    <w:rsid w:val="008B1A5F"/>
    <w:rsid w:val="008B2DE6"/>
    <w:rsid w:val="008B47D3"/>
    <w:rsid w:val="008B4A18"/>
    <w:rsid w:val="008B600D"/>
    <w:rsid w:val="008B654E"/>
    <w:rsid w:val="008B683B"/>
    <w:rsid w:val="008C02B9"/>
    <w:rsid w:val="008C1786"/>
    <w:rsid w:val="008C1CB9"/>
    <w:rsid w:val="008C2FE4"/>
    <w:rsid w:val="008C3678"/>
    <w:rsid w:val="008C3FAA"/>
    <w:rsid w:val="008C4AFC"/>
    <w:rsid w:val="008C4D90"/>
    <w:rsid w:val="008C5B23"/>
    <w:rsid w:val="008C5C16"/>
    <w:rsid w:val="008C5D28"/>
    <w:rsid w:val="008C64AC"/>
    <w:rsid w:val="008C6DD9"/>
    <w:rsid w:val="008C6EED"/>
    <w:rsid w:val="008C7517"/>
    <w:rsid w:val="008D2558"/>
    <w:rsid w:val="008D2B66"/>
    <w:rsid w:val="008D371F"/>
    <w:rsid w:val="008D5BA8"/>
    <w:rsid w:val="008D71BB"/>
    <w:rsid w:val="008E02A4"/>
    <w:rsid w:val="008E05EA"/>
    <w:rsid w:val="008E3498"/>
    <w:rsid w:val="008E356B"/>
    <w:rsid w:val="008E4D9F"/>
    <w:rsid w:val="008E673F"/>
    <w:rsid w:val="008E6BD7"/>
    <w:rsid w:val="008F0D0A"/>
    <w:rsid w:val="008F0D87"/>
    <w:rsid w:val="008F1A61"/>
    <w:rsid w:val="008F2954"/>
    <w:rsid w:val="008F2C1A"/>
    <w:rsid w:val="008F3781"/>
    <w:rsid w:val="008F3842"/>
    <w:rsid w:val="008F66A0"/>
    <w:rsid w:val="008F6F00"/>
    <w:rsid w:val="0090001D"/>
    <w:rsid w:val="009012BC"/>
    <w:rsid w:val="00901C30"/>
    <w:rsid w:val="009038A9"/>
    <w:rsid w:val="00904253"/>
    <w:rsid w:val="0090473A"/>
    <w:rsid w:val="0090522C"/>
    <w:rsid w:val="0090545D"/>
    <w:rsid w:val="00906391"/>
    <w:rsid w:val="00906748"/>
    <w:rsid w:val="00906A14"/>
    <w:rsid w:val="00906E72"/>
    <w:rsid w:val="009072CD"/>
    <w:rsid w:val="009077A7"/>
    <w:rsid w:val="00911618"/>
    <w:rsid w:val="00913286"/>
    <w:rsid w:val="00914B21"/>
    <w:rsid w:val="00916058"/>
    <w:rsid w:val="0091622C"/>
    <w:rsid w:val="00917A66"/>
    <w:rsid w:val="0092038F"/>
    <w:rsid w:val="0092064A"/>
    <w:rsid w:val="009209EF"/>
    <w:rsid w:val="00920FF2"/>
    <w:rsid w:val="00922ABA"/>
    <w:rsid w:val="009234F1"/>
    <w:rsid w:val="00924AFC"/>
    <w:rsid w:val="0092527F"/>
    <w:rsid w:val="00925B92"/>
    <w:rsid w:val="00926C59"/>
    <w:rsid w:val="00927276"/>
    <w:rsid w:val="00927F90"/>
    <w:rsid w:val="0093031E"/>
    <w:rsid w:val="00930696"/>
    <w:rsid w:val="009310B1"/>
    <w:rsid w:val="009317E7"/>
    <w:rsid w:val="009337AC"/>
    <w:rsid w:val="009340A5"/>
    <w:rsid w:val="00935423"/>
    <w:rsid w:val="0093764B"/>
    <w:rsid w:val="00937BD1"/>
    <w:rsid w:val="0094130B"/>
    <w:rsid w:val="009415F8"/>
    <w:rsid w:val="00941800"/>
    <w:rsid w:val="00941A53"/>
    <w:rsid w:val="00941ED5"/>
    <w:rsid w:val="00942739"/>
    <w:rsid w:val="00942E4B"/>
    <w:rsid w:val="00942EED"/>
    <w:rsid w:val="00943003"/>
    <w:rsid w:val="00943ABB"/>
    <w:rsid w:val="009440EF"/>
    <w:rsid w:val="00946B84"/>
    <w:rsid w:val="00946E37"/>
    <w:rsid w:val="00947730"/>
    <w:rsid w:val="00947E26"/>
    <w:rsid w:val="00950C50"/>
    <w:rsid w:val="00952622"/>
    <w:rsid w:val="00952FA2"/>
    <w:rsid w:val="00953564"/>
    <w:rsid w:val="00953C08"/>
    <w:rsid w:val="00953CB4"/>
    <w:rsid w:val="00954582"/>
    <w:rsid w:val="009550CB"/>
    <w:rsid w:val="009558CE"/>
    <w:rsid w:val="00956420"/>
    <w:rsid w:val="00957A29"/>
    <w:rsid w:val="0096198E"/>
    <w:rsid w:val="00962E30"/>
    <w:rsid w:val="00965248"/>
    <w:rsid w:val="009656B3"/>
    <w:rsid w:val="00966646"/>
    <w:rsid w:val="0097123A"/>
    <w:rsid w:val="00972880"/>
    <w:rsid w:val="009735B8"/>
    <w:rsid w:val="00974799"/>
    <w:rsid w:val="009751BB"/>
    <w:rsid w:val="009775D9"/>
    <w:rsid w:val="00977A3E"/>
    <w:rsid w:val="00980324"/>
    <w:rsid w:val="009832D5"/>
    <w:rsid w:val="00983322"/>
    <w:rsid w:val="009838FC"/>
    <w:rsid w:val="00983957"/>
    <w:rsid w:val="00984887"/>
    <w:rsid w:val="009850CA"/>
    <w:rsid w:val="009852E4"/>
    <w:rsid w:val="00985C27"/>
    <w:rsid w:val="00987336"/>
    <w:rsid w:val="00987492"/>
    <w:rsid w:val="009879F4"/>
    <w:rsid w:val="00990927"/>
    <w:rsid w:val="00990E87"/>
    <w:rsid w:val="0099146E"/>
    <w:rsid w:val="0099443A"/>
    <w:rsid w:val="00994FE1"/>
    <w:rsid w:val="00995005"/>
    <w:rsid w:val="00995022"/>
    <w:rsid w:val="00995BB1"/>
    <w:rsid w:val="009A06A2"/>
    <w:rsid w:val="009A076E"/>
    <w:rsid w:val="009A1F29"/>
    <w:rsid w:val="009A2587"/>
    <w:rsid w:val="009A38BA"/>
    <w:rsid w:val="009A41D9"/>
    <w:rsid w:val="009A48A6"/>
    <w:rsid w:val="009A5B4F"/>
    <w:rsid w:val="009A7A6E"/>
    <w:rsid w:val="009B0040"/>
    <w:rsid w:val="009B01E5"/>
    <w:rsid w:val="009B1404"/>
    <w:rsid w:val="009B187C"/>
    <w:rsid w:val="009B251E"/>
    <w:rsid w:val="009B35C5"/>
    <w:rsid w:val="009B35D9"/>
    <w:rsid w:val="009B4619"/>
    <w:rsid w:val="009B51A6"/>
    <w:rsid w:val="009B525D"/>
    <w:rsid w:val="009B628A"/>
    <w:rsid w:val="009C1E8E"/>
    <w:rsid w:val="009C274B"/>
    <w:rsid w:val="009C2A8E"/>
    <w:rsid w:val="009C3DEF"/>
    <w:rsid w:val="009C43F7"/>
    <w:rsid w:val="009C5163"/>
    <w:rsid w:val="009C6C04"/>
    <w:rsid w:val="009D2B7D"/>
    <w:rsid w:val="009D41C5"/>
    <w:rsid w:val="009D5A07"/>
    <w:rsid w:val="009D5E3D"/>
    <w:rsid w:val="009D6BBB"/>
    <w:rsid w:val="009D7957"/>
    <w:rsid w:val="009E4020"/>
    <w:rsid w:val="009E47D4"/>
    <w:rsid w:val="009E5217"/>
    <w:rsid w:val="009E6074"/>
    <w:rsid w:val="009E76E2"/>
    <w:rsid w:val="009E7CE7"/>
    <w:rsid w:val="009E7E2A"/>
    <w:rsid w:val="009F151C"/>
    <w:rsid w:val="009F16C8"/>
    <w:rsid w:val="009F22B2"/>
    <w:rsid w:val="009F2DA9"/>
    <w:rsid w:val="009F2FBC"/>
    <w:rsid w:val="009F3255"/>
    <w:rsid w:val="009F3FD1"/>
    <w:rsid w:val="009F42D4"/>
    <w:rsid w:val="009F4319"/>
    <w:rsid w:val="009F4CA7"/>
    <w:rsid w:val="009F4F9F"/>
    <w:rsid w:val="009F524F"/>
    <w:rsid w:val="009F7DD6"/>
    <w:rsid w:val="00A01372"/>
    <w:rsid w:val="00A02B35"/>
    <w:rsid w:val="00A02B4D"/>
    <w:rsid w:val="00A02CD7"/>
    <w:rsid w:val="00A042A9"/>
    <w:rsid w:val="00A04D6C"/>
    <w:rsid w:val="00A06B99"/>
    <w:rsid w:val="00A0765E"/>
    <w:rsid w:val="00A1072A"/>
    <w:rsid w:val="00A1098A"/>
    <w:rsid w:val="00A10EC6"/>
    <w:rsid w:val="00A12368"/>
    <w:rsid w:val="00A13562"/>
    <w:rsid w:val="00A14117"/>
    <w:rsid w:val="00A14215"/>
    <w:rsid w:val="00A14872"/>
    <w:rsid w:val="00A14DA8"/>
    <w:rsid w:val="00A14E7F"/>
    <w:rsid w:val="00A15FD9"/>
    <w:rsid w:val="00A223CC"/>
    <w:rsid w:val="00A23470"/>
    <w:rsid w:val="00A23A41"/>
    <w:rsid w:val="00A24441"/>
    <w:rsid w:val="00A250C1"/>
    <w:rsid w:val="00A25E80"/>
    <w:rsid w:val="00A26205"/>
    <w:rsid w:val="00A26700"/>
    <w:rsid w:val="00A27090"/>
    <w:rsid w:val="00A30916"/>
    <w:rsid w:val="00A30F2D"/>
    <w:rsid w:val="00A316E8"/>
    <w:rsid w:val="00A31BA9"/>
    <w:rsid w:val="00A31C1D"/>
    <w:rsid w:val="00A3364D"/>
    <w:rsid w:val="00A33F9F"/>
    <w:rsid w:val="00A34391"/>
    <w:rsid w:val="00A346C6"/>
    <w:rsid w:val="00A36A51"/>
    <w:rsid w:val="00A36D07"/>
    <w:rsid w:val="00A37248"/>
    <w:rsid w:val="00A4339A"/>
    <w:rsid w:val="00A435CB"/>
    <w:rsid w:val="00A463AC"/>
    <w:rsid w:val="00A46A68"/>
    <w:rsid w:val="00A47ECA"/>
    <w:rsid w:val="00A47FB0"/>
    <w:rsid w:val="00A50663"/>
    <w:rsid w:val="00A51FA9"/>
    <w:rsid w:val="00A522D1"/>
    <w:rsid w:val="00A53C2E"/>
    <w:rsid w:val="00A5452C"/>
    <w:rsid w:val="00A547EC"/>
    <w:rsid w:val="00A554D1"/>
    <w:rsid w:val="00A5564B"/>
    <w:rsid w:val="00A632F4"/>
    <w:rsid w:val="00A64AF7"/>
    <w:rsid w:val="00A7041C"/>
    <w:rsid w:val="00A70A2F"/>
    <w:rsid w:val="00A70BC0"/>
    <w:rsid w:val="00A71039"/>
    <w:rsid w:val="00A710D8"/>
    <w:rsid w:val="00A729CD"/>
    <w:rsid w:val="00A7318D"/>
    <w:rsid w:val="00A742A4"/>
    <w:rsid w:val="00A742BF"/>
    <w:rsid w:val="00A74347"/>
    <w:rsid w:val="00A750A1"/>
    <w:rsid w:val="00A77397"/>
    <w:rsid w:val="00A777D0"/>
    <w:rsid w:val="00A778B9"/>
    <w:rsid w:val="00A817A3"/>
    <w:rsid w:val="00A82FB4"/>
    <w:rsid w:val="00A83099"/>
    <w:rsid w:val="00A83800"/>
    <w:rsid w:val="00A8383B"/>
    <w:rsid w:val="00A84ABF"/>
    <w:rsid w:val="00A856BE"/>
    <w:rsid w:val="00A866AC"/>
    <w:rsid w:val="00A869EB"/>
    <w:rsid w:val="00A87C3B"/>
    <w:rsid w:val="00A90C44"/>
    <w:rsid w:val="00A917E5"/>
    <w:rsid w:val="00A91800"/>
    <w:rsid w:val="00A92E60"/>
    <w:rsid w:val="00A94A24"/>
    <w:rsid w:val="00A94F54"/>
    <w:rsid w:val="00A952C9"/>
    <w:rsid w:val="00A96560"/>
    <w:rsid w:val="00A96811"/>
    <w:rsid w:val="00A969A9"/>
    <w:rsid w:val="00A97043"/>
    <w:rsid w:val="00A977FA"/>
    <w:rsid w:val="00A97DE9"/>
    <w:rsid w:val="00AA08AB"/>
    <w:rsid w:val="00AA1A76"/>
    <w:rsid w:val="00AA1B31"/>
    <w:rsid w:val="00AA1EAB"/>
    <w:rsid w:val="00AA3254"/>
    <w:rsid w:val="00AA39AA"/>
    <w:rsid w:val="00AA4BE6"/>
    <w:rsid w:val="00AA51F9"/>
    <w:rsid w:val="00AA6446"/>
    <w:rsid w:val="00AB03D9"/>
    <w:rsid w:val="00AB1324"/>
    <w:rsid w:val="00AB1AFA"/>
    <w:rsid w:val="00AB2C53"/>
    <w:rsid w:val="00AB3197"/>
    <w:rsid w:val="00AB31E6"/>
    <w:rsid w:val="00AB3CF0"/>
    <w:rsid w:val="00AB3FCA"/>
    <w:rsid w:val="00AB55AD"/>
    <w:rsid w:val="00AB601B"/>
    <w:rsid w:val="00AB6B4D"/>
    <w:rsid w:val="00AB6EF8"/>
    <w:rsid w:val="00AB72EE"/>
    <w:rsid w:val="00AB79CD"/>
    <w:rsid w:val="00AB7B4C"/>
    <w:rsid w:val="00AB7C45"/>
    <w:rsid w:val="00AC026A"/>
    <w:rsid w:val="00AC2596"/>
    <w:rsid w:val="00AC2944"/>
    <w:rsid w:val="00AC51B2"/>
    <w:rsid w:val="00AC5B8D"/>
    <w:rsid w:val="00AD0011"/>
    <w:rsid w:val="00AD16C2"/>
    <w:rsid w:val="00AD23CC"/>
    <w:rsid w:val="00AD28E7"/>
    <w:rsid w:val="00AD3782"/>
    <w:rsid w:val="00AD3885"/>
    <w:rsid w:val="00AD550C"/>
    <w:rsid w:val="00AD5FFF"/>
    <w:rsid w:val="00AD6D7B"/>
    <w:rsid w:val="00AD7A38"/>
    <w:rsid w:val="00AD7E52"/>
    <w:rsid w:val="00AE0863"/>
    <w:rsid w:val="00AE2523"/>
    <w:rsid w:val="00AE3F1F"/>
    <w:rsid w:val="00AE403F"/>
    <w:rsid w:val="00AE4C2F"/>
    <w:rsid w:val="00AE7445"/>
    <w:rsid w:val="00AE7D38"/>
    <w:rsid w:val="00AF0ABD"/>
    <w:rsid w:val="00AF370D"/>
    <w:rsid w:val="00AF377F"/>
    <w:rsid w:val="00AF3F4D"/>
    <w:rsid w:val="00AF5930"/>
    <w:rsid w:val="00AF627A"/>
    <w:rsid w:val="00AF71AB"/>
    <w:rsid w:val="00AF7A46"/>
    <w:rsid w:val="00B01998"/>
    <w:rsid w:val="00B02432"/>
    <w:rsid w:val="00B027C1"/>
    <w:rsid w:val="00B027EC"/>
    <w:rsid w:val="00B02E19"/>
    <w:rsid w:val="00B046C7"/>
    <w:rsid w:val="00B04B55"/>
    <w:rsid w:val="00B06DA0"/>
    <w:rsid w:val="00B07779"/>
    <w:rsid w:val="00B10F9B"/>
    <w:rsid w:val="00B10FEE"/>
    <w:rsid w:val="00B11E7D"/>
    <w:rsid w:val="00B133DA"/>
    <w:rsid w:val="00B13682"/>
    <w:rsid w:val="00B1405F"/>
    <w:rsid w:val="00B14233"/>
    <w:rsid w:val="00B14F15"/>
    <w:rsid w:val="00B15D09"/>
    <w:rsid w:val="00B160BC"/>
    <w:rsid w:val="00B177AB"/>
    <w:rsid w:val="00B17D03"/>
    <w:rsid w:val="00B2122A"/>
    <w:rsid w:val="00B214AD"/>
    <w:rsid w:val="00B21CDC"/>
    <w:rsid w:val="00B22EE3"/>
    <w:rsid w:val="00B23BEB"/>
    <w:rsid w:val="00B24357"/>
    <w:rsid w:val="00B26867"/>
    <w:rsid w:val="00B3131D"/>
    <w:rsid w:val="00B322A0"/>
    <w:rsid w:val="00B32AB6"/>
    <w:rsid w:val="00B335BF"/>
    <w:rsid w:val="00B33655"/>
    <w:rsid w:val="00B34AAD"/>
    <w:rsid w:val="00B35826"/>
    <w:rsid w:val="00B401A2"/>
    <w:rsid w:val="00B40483"/>
    <w:rsid w:val="00B40DFE"/>
    <w:rsid w:val="00B411D0"/>
    <w:rsid w:val="00B412AC"/>
    <w:rsid w:val="00B41780"/>
    <w:rsid w:val="00B42978"/>
    <w:rsid w:val="00B42DD2"/>
    <w:rsid w:val="00B4468E"/>
    <w:rsid w:val="00B448B5"/>
    <w:rsid w:val="00B44AE4"/>
    <w:rsid w:val="00B450CA"/>
    <w:rsid w:val="00B46696"/>
    <w:rsid w:val="00B476BC"/>
    <w:rsid w:val="00B519E7"/>
    <w:rsid w:val="00B51ADD"/>
    <w:rsid w:val="00B51D7F"/>
    <w:rsid w:val="00B5311D"/>
    <w:rsid w:val="00B537B9"/>
    <w:rsid w:val="00B537D4"/>
    <w:rsid w:val="00B54B9C"/>
    <w:rsid w:val="00B54F39"/>
    <w:rsid w:val="00B5588A"/>
    <w:rsid w:val="00B56EEA"/>
    <w:rsid w:val="00B6019C"/>
    <w:rsid w:val="00B60643"/>
    <w:rsid w:val="00B609E6"/>
    <w:rsid w:val="00B61DD4"/>
    <w:rsid w:val="00B621FC"/>
    <w:rsid w:val="00B630D0"/>
    <w:rsid w:val="00B639E5"/>
    <w:rsid w:val="00B640E7"/>
    <w:rsid w:val="00B65AF9"/>
    <w:rsid w:val="00B671BD"/>
    <w:rsid w:val="00B70E62"/>
    <w:rsid w:val="00B72479"/>
    <w:rsid w:val="00B72A9F"/>
    <w:rsid w:val="00B731D3"/>
    <w:rsid w:val="00B74453"/>
    <w:rsid w:val="00B75024"/>
    <w:rsid w:val="00B768ED"/>
    <w:rsid w:val="00B76A39"/>
    <w:rsid w:val="00B77674"/>
    <w:rsid w:val="00B779F2"/>
    <w:rsid w:val="00B80314"/>
    <w:rsid w:val="00B80415"/>
    <w:rsid w:val="00B82D9A"/>
    <w:rsid w:val="00B834D4"/>
    <w:rsid w:val="00B843C0"/>
    <w:rsid w:val="00B8467F"/>
    <w:rsid w:val="00B853F2"/>
    <w:rsid w:val="00B8563F"/>
    <w:rsid w:val="00B85644"/>
    <w:rsid w:val="00B87C6F"/>
    <w:rsid w:val="00B90E1E"/>
    <w:rsid w:val="00B91EE9"/>
    <w:rsid w:val="00B92318"/>
    <w:rsid w:val="00B930B6"/>
    <w:rsid w:val="00B939F3"/>
    <w:rsid w:val="00B94A95"/>
    <w:rsid w:val="00B95959"/>
    <w:rsid w:val="00B95CE7"/>
    <w:rsid w:val="00B9619C"/>
    <w:rsid w:val="00B9658F"/>
    <w:rsid w:val="00B97EAB"/>
    <w:rsid w:val="00BA0055"/>
    <w:rsid w:val="00BA0A2A"/>
    <w:rsid w:val="00BA20A8"/>
    <w:rsid w:val="00BA3298"/>
    <w:rsid w:val="00BA3970"/>
    <w:rsid w:val="00BA3CCC"/>
    <w:rsid w:val="00BA4F6C"/>
    <w:rsid w:val="00BA729F"/>
    <w:rsid w:val="00BB03B4"/>
    <w:rsid w:val="00BB1489"/>
    <w:rsid w:val="00BB24F3"/>
    <w:rsid w:val="00BB2634"/>
    <w:rsid w:val="00BB31E7"/>
    <w:rsid w:val="00BB364F"/>
    <w:rsid w:val="00BB3726"/>
    <w:rsid w:val="00BB4CA1"/>
    <w:rsid w:val="00BB73CF"/>
    <w:rsid w:val="00BB7CBB"/>
    <w:rsid w:val="00BC2B69"/>
    <w:rsid w:val="00BC31E4"/>
    <w:rsid w:val="00BC3240"/>
    <w:rsid w:val="00BC4667"/>
    <w:rsid w:val="00BC4721"/>
    <w:rsid w:val="00BC59BA"/>
    <w:rsid w:val="00BC6218"/>
    <w:rsid w:val="00BC66D5"/>
    <w:rsid w:val="00BD1B2A"/>
    <w:rsid w:val="00BD27BC"/>
    <w:rsid w:val="00BD379C"/>
    <w:rsid w:val="00BD40CC"/>
    <w:rsid w:val="00BD4F22"/>
    <w:rsid w:val="00BD56D0"/>
    <w:rsid w:val="00BD6BEA"/>
    <w:rsid w:val="00BD6E91"/>
    <w:rsid w:val="00BD78C1"/>
    <w:rsid w:val="00BD7BEF"/>
    <w:rsid w:val="00BE050C"/>
    <w:rsid w:val="00BE17B3"/>
    <w:rsid w:val="00BE19A6"/>
    <w:rsid w:val="00BE1A05"/>
    <w:rsid w:val="00BE2484"/>
    <w:rsid w:val="00BE2E30"/>
    <w:rsid w:val="00BE3381"/>
    <w:rsid w:val="00BE36F4"/>
    <w:rsid w:val="00BE7086"/>
    <w:rsid w:val="00BF0532"/>
    <w:rsid w:val="00BF0B1B"/>
    <w:rsid w:val="00BF0B5C"/>
    <w:rsid w:val="00BF1E6F"/>
    <w:rsid w:val="00BF2B1F"/>
    <w:rsid w:val="00BF447D"/>
    <w:rsid w:val="00BF4F82"/>
    <w:rsid w:val="00BF5FC8"/>
    <w:rsid w:val="00BF6825"/>
    <w:rsid w:val="00BF746D"/>
    <w:rsid w:val="00BF785F"/>
    <w:rsid w:val="00C02FE0"/>
    <w:rsid w:val="00C03D0B"/>
    <w:rsid w:val="00C03FDD"/>
    <w:rsid w:val="00C0461A"/>
    <w:rsid w:val="00C04A28"/>
    <w:rsid w:val="00C05142"/>
    <w:rsid w:val="00C05A09"/>
    <w:rsid w:val="00C06C73"/>
    <w:rsid w:val="00C07847"/>
    <w:rsid w:val="00C07BF6"/>
    <w:rsid w:val="00C109C3"/>
    <w:rsid w:val="00C118C6"/>
    <w:rsid w:val="00C119AB"/>
    <w:rsid w:val="00C1579D"/>
    <w:rsid w:val="00C157F8"/>
    <w:rsid w:val="00C159C2"/>
    <w:rsid w:val="00C16030"/>
    <w:rsid w:val="00C164D0"/>
    <w:rsid w:val="00C16DEE"/>
    <w:rsid w:val="00C17C40"/>
    <w:rsid w:val="00C17E72"/>
    <w:rsid w:val="00C20552"/>
    <w:rsid w:val="00C20D31"/>
    <w:rsid w:val="00C20FF0"/>
    <w:rsid w:val="00C213BB"/>
    <w:rsid w:val="00C21686"/>
    <w:rsid w:val="00C21B5C"/>
    <w:rsid w:val="00C22608"/>
    <w:rsid w:val="00C24153"/>
    <w:rsid w:val="00C24671"/>
    <w:rsid w:val="00C249E6"/>
    <w:rsid w:val="00C306CC"/>
    <w:rsid w:val="00C32291"/>
    <w:rsid w:val="00C334B5"/>
    <w:rsid w:val="00C33ACB"/>
    <w:rsid w:val="00C33E8D"/>
    <w:rsid w:val="00C340E5"/>
    <w:rsid w:val="00C3468D"/>
    <w:rsid w:val="00C34A6C"/>
    <w:rsid w:val="00C35432"/>
    <w:rsid w:val="00C37919"/>
    <w:rsid w:val="00C40621"/>
    <w:rsid w:val="00C41691"/>
    <w:rsid w:val="00C41A6A"/>
    <w:rsid w:val="00C41E23"/>
    <w:rsid w:val="00C420D6"/>
    <w:rsid w:val="00C421AD"/>
    <w:rsid w:val="00C42372"/>
    <w:rsid w:val="00C43AFC"/>
    <w:rsid w:val="00C44BB7"/>
    <w:rsid w:val="00C457AC"/>
    <w:rsid w:val="00C46B7A"/>
    <w:rsid w:val="00C47D5C"/>
    <w:rsid w:val="00C50894"/>
    <w:rsid w:val="00C52A69"/>
    <w:rsid w:val="00C52B29"/>
    <w:rsid w:val="00C52FD4"/>
    <w:rsid w:val="00C533DB"/>
    <w:rsid w:val="00C538EE"/>
    <w:rsid w:val="00C53EE2"/>
    <w:rsid w:val="00C54D19"/>
    <w:rsid w:val="00C574C6"/>
    <w:rsid w:val="00C5755F"/>
    <w:rsid w:val="00C575B7"/>
    <w:rsid w:val="00C60656"/>
    <w:rsid w:val="00C6190E"/>
    <w:rsid w:val="00C6246E"/>
    <w:rsid w:val="00C62C63"/>
    <w:rsid w:val="00C63A7D"/>
    <w:rsid w:val="00C64C07"/>
    <w:rsid w:val="00C64EEB"/>
    <w:rsid w:val="00C6519F"/>
    <w:rsid w:val="00C651F6"/>
    <w:rsid w:val="00C66159"/>
    <w:rsid w:val="00C667CD"/>
    <w:rsid w:val="00C66F9D"/>
    <w:rsid w:val="00C67B14"/>
    <w:rsid w:val="00C715C0"/>
    <w:rsid w:val="00C72935"/>
    <w:rsid w:val="00C735F4"/>
    <w:rsid w:val="00C73DB0"/>
    <w:rsid w:val="00C76778"/>
    <w:rsid w:val="00C770AA"/>
    <w:rsid w:val="00C776D2"/>
    <w:rsid w:val="00C80271"/>
    <w:rsid w:val="00C804EC"/>
    <w:rsid w:val="00C80759"/>
    <w:rsid w:val="00C807D3"/>
    <w:rsid w:val="00C814B8"/>
    <w:rsid w:val="00C84D6B"/>
    <w:rsid w:val="00C8638B"/>
    <w:rsid w:val="00C87A51"/>
    <w:rsid w:val="00C90E11"/>
    <w:rsid w:val="00C91DDA"/>
    <w:rsid w:val="00C91E10"/>
    <w:rsid w:val="00C96CF5"/>
    <w:rsid w:val="00CA1AEC"/>
    <w:rsid w:val="00CA5F84"/>
    <w:rsid w:val="00CA64DE"/>
    <w:rsid w:val="00CA7157"/>
    <w:rsid w:val="00CB0391"/>
    <w:rsid w:val="00CB072E"/>
    <w:rsid w:val="00CB0AB8"/>
    <w:rsid w:val="00CB134B"/>
    <w:rsid w:val="00CB1EF2"/>
    <w:rsid w:val="00CB471D"/>
    <w:rsid w:val="00CB538F"/>
    <w:rsid w:val="00CB59E9"/>
    <w:rsid w:val="00CB6593"/>
    <w:rsid w:val="00CB65BA"/>
    <w:rsid w:val="00CB664A"/>
    <w:rsid w:val="00CB7267"/>
    <w:rsid w:val="00CB72C5"/>
    <w:rsid w:val="00CC0233"/>
    <w:rsid w:val="00CC0B15"/>
    <w:rsid w:val="00CC1777"/>
    <w:rsid w:val="00CC18B8"/>
    <w:rsid w:val="00CC3829"/>
    <w:rsid w:val="00CC4A29"/>
    <w:rsid w:val="00CC5C80"/>
    <w:rsid w:val="00CD1214"/>
    <w:rsid w:val="00CD13AA"/>
    <w:rsid w:val="00CD15EC"/>
    <w:rsid w:val="00CD1B37"/>
    <w:rsid w:val="00CD3365"/>
    <w:rsid w:val="00CD35FF"/>
    <w:rsid w:val="00CD5244"/>
    <w:rsid w:val="00CD52EF"/>
    <w:rsid w:val="00CD53B2"/>
    <w:rsid w:val="00CD64E9"/>
    <w:rsid w:val="00CD7123"/>
    <w:rsid w:val="00CD7C55"/>
    <w:rsid w:val="00CE05DF"/>
    <w:rsid w:val="00CE1124"/>
    <w:rsid w:val="00CE21B6"/>
    <w:rsid w:val="00CE2C89"/>
    <w:rsid w:val="00CE32E6"/>
    <w:rsid w:val="00CE3C3B"/>
    <w:rsid w:val="00CE4390"/>
    <w:rsid w:val="00CE6401"/>
    <w:rsid w:val="00CE7930"/>
    <w:rsid w:val="00CE7B47"/>
    <w:rsid w:val="00CE7F4B"/>
    <w:rsid w:val="00CF0BF3"/>
    <w:rsid w:val="00CF14F8"/>
    <w:rsid w:val="00CF3ADF"/>
    <w:rsid w:val="00CF4FD3"/>
    <w:rsid w:val="00CF5FD3"/>
    <w:rsid w:val="00CF698F"/>
    <w:rsid w:val="00CF6CB1"/>
    <w:rsid w:val="00CF77D5"/>
    <w:rsid w:val="00CF7D7C"/>
    <w:rsid w:val="00D003FC"/>
    <w:rsid w:val="00D028A8"/>
    <w:rsid w:val="00D02DA5"/>
    <w:rsid w:val="00D03428"/>
    <w:rsid w:val="00D03EB1"/>
    <w:rsid w:val="00D053B4"/>
    <w:rsid w:val="00D055D4"/>
    <w:rsid w:val="00D10FB0"/>
    <w:rsid w:val="00D1153A"/>
    <w:rsid w:val="00D12BB5"/>
    <w:rsid w:val="00D14565"/>
    <w:rsid w:val="00D1513A"/>
    <w:rsid w:val="00D161E8"/>
    <w:rsid w:val="00D163C3"/>
    <w:rsid w:val="00D16AE6"/>
    <w:rsid w:val="00D22992"/>
    <w:rsid w:val="00D23156"/>
    <w:rsid w:val="00D23EA3"/>
    <w:rsid w:val="00D242D7"/>
    <w:rsid w:val="00D24594"/>
    <w:rsid w:val="00D264D4"/>
    <w:rsid w:val="00D26B5B"/>
    <w:rsid w:val="00D27357"/>
    <w:rsid w:val="00D274AD"/>
    <w:rsid w:val="00D301DA"/>
    <w:rsid w:val="00D328A7"/>
    <w:rsid w:val="00D32AE3"/>
    <w:rsid w:val="00D33EBF"/>
    <w:rsid w:val="00D342D0"/>
    <w:rsid w:val="00D34703"/>
    <w:rsid w:val="00D3687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51786"/>
    <w:rsid w:val="00D519A9"/>
    <w:rsid w:val="00D5288D"/>
    <w:rsid w:val="00D52A4A"/>
    <w:rsid w:val="00D52C38"/>
    <w:rsid w:val="00D52D48"/>
    <w:rsid w:val="00D5478F"/>
    <w:rsid w:val="00D547DF"/>
    <w:rsid w:val="00D54CD6"/>
    <w:rsid w:val="00D558DE"/>
    <w:rsid w:val="00D55CDE"/>
    <w:rsid w:val="00D56530"/>
    <w:rsid w:val="00D56E8B"/>
    <w:rsid w:val="00D609CC"/>
    <w:rsid w:val="00D60D07"/>
    <w:rsid w:val="00D61A1A"/>
    <w:rsid w:val="00D638F4"/>
    <w:rsid w:val="00D643FF"/>
    <w:rsid w:val="00D657E9"/>
    <w:rsid w:val="00D6660B"/>
    <w:rsid w:val="00D669B0"/>
    <w:rsid w:val="00D66D67"/>
    <w:rsid w:val="00D67E65"/>
    <w:rsid w:val="00D71B52"/>
    <w:rsid w:val="00D71C44"/>
    <w:rsid w:val="00D71D2A"/>
    <w:rsid w:val="00D72E30"/>
    <w:rsid w:val="00D73F11"/>
    <w:rsid w:val="00D759CF"/>
    <w:rsid w:val="00D75A60"/>
    <w:rsid w:val="00D76054"/>
    <w:rsid w:val="00D763C6"/>
    <w:rsid w:val="00D771F3"/>
    <w:rsid w:val="00D80516"/>
    <w:rsid w:val="00D80A11"/>
    <w:rsid w:val="00D80B78"/>
    <w:rsid w:val="00D813C8"/>
    <w:rsid w:val="00D82533"/>
    <w:rsid w:val="00D8324A"/>
    <w:rsid w:val="00D8329D"/>
    <w:rsid w:val="00D8423C"/>
    <w:rsid w:val="00D849AB"/>
    <w:rsid w:val="00D86115"/>
    <w:rsid w:val="00D86AA7"/>
    <w:rsid w:val="00D86B2E"/>
    <w:rsid w:val="00D87457"/>
    <w:rsid w:val="00D87C3F"/>
    <w:rsid w:val="00D91150"/>
    <w:rsid w:val="00D9155D"/>
    <w:rsid w:val="00D91AB2"/>
    <w:rsid w:val="00D920D7"/>
    <w:rsid w:val="00D92D9C"/>
    <w:rsid w:val="00D93E5D"/>
    <w:rsid w:val="00D942B7"/>
    <w:rsid w:val="00D95EF9"/>
    <w:rsid w:val="00D965D6"/>
    <w:rsid w:val="00D972A6"/>
    <w:rsid w:val="00D9767F"/>
    <w:rsid w:val="00DA0424"/>
    <w:rsid w:val="00DA17C0"/>
    <w:rsid w:val="00DA24FA"/>
    <w:rsid w:val="00DA2C17"/>
    <w:rsid w:val="00DA433E"/>
    <w:rsid w:val="00DA44E3"/>
    <w:rsid w:val="00DA4CC4"/>
    <w:rsid w:val="00DA50C8"/>
    <w:rsid w:val="00DA7150"/>
    <w:rsid w:val="00DA73BF"/>
    <w:rsid w:val="00DB08A9"/>
    <w:rsid w:val="00DB3AF6"/>
    <w:rsid w:val="00DB42F1"/>
    <w:rsid w:val="00DB47DE"/>
    <w:rsid w:val="00DB5AAA"/>
    <w:rsid w:val="00DB6044"/>
    <w:rsid w:val="00DC17AE"/>
    <w:rsid w:val="00DC1991"/>
    <w:rsid w:val="00DC1E60"/>
    <w:rsid w:val="00DC3308"/>
    <w:rsid w:val="00DC3E27"/>
    <w:rsid w:val="00DC4116"/>
    <w:rsid w:val="00DC42B6"/>
    <w:rsid w:val="00DC53C9"/>
    <w:rsid w:val="00DC572C"/>
    <w:rsid w:val="00DC678E"/>
    <w:rsid w:val="00DC6946"/>
    <w:rsid w:val="00DC70D6"/>
    <w:rsid w:val="00DC71A4"/>
    <w:rsid w:val="00DC72D4"/>
    <w:rsid w:val="00DD0F22"/>
    <w:rsid w:val="00DD1275"/>
    <w:rsid w:val="00DD4A55"/>
    <w:rsid w:val="00DD4CD6"/>
    <w:rsid w:val="00DD5525"/>
    <w:rsid w:val="00DD5EFE"/>
    <w:rsid w:val="00DD70D7"/>
    <w:rsid w:val="00DD73F8"/>
    <w:rsid w:val="00DD7B87"/>
    <w:rsid w:val="00DE0BE7"/>
    <w:rsid w:val="00DE1EDB"/>
    <w:rsid w:val="00DE2D10"/>
    <w:rsid w:val="00DE4CE6"/>
    <w:rsid w:val="00DE5584"/>
    <w:rsid w:val="00DE55FA"/>
    <w:rsid w:val="00DE62AD"/>
    <w:rsid w:val="00DE6CC1"/>
    <w:rsid w:val="00DF14F2"/>
    <w:rsid w:val="00DF3FA5"/>
    <w:rsid w:val="00DF4E81"/>
    <w:rsid w:val="00DF698B"/>
    <w:rsid w:val="00DF7271"/>
    <w:rsid w:val="00E00CAF"/>
    <w:rsid w:val="00E02EEA"/>
    <w:rsid w:val="00E03BDC"/>
    <w:rsid w:val="00E045F3"/>
    <w:rsid w:val="00E048EA"/>
    <w:rsid w:val="00E04D2C"/>
    <w:rsid w:val="00E051C6"/>
    <w:rsid w:val="00E06AE5"/>
    <w:rsid w:val="00E06B39"/>
    <w:rsid w:val="00E07CD8"/>
    <w:rsid w:val="00E1026C"/>
    <w:rsid w:val="00E11032"/>
    <w:rsid w:val="00E159A4"/>
    <w:rsid w:val="00E16259"/>
    <w:rsid w:val="00E1652A"/>
    <w:rsid w:val="00E1794E"/>
    <w:rsid w:val="00E20715"/>
    <w:rsid w:val="00E20F69"/>
    <w:rsid w:val="00E21A5A"/>
    <w:rsid w:val="00E21FD0"/>
    <w:rsid w:val="00E2252E"/>
    <w:rsid w:val="00E23C11"/>
    <w:rsid w:val="00E23F5E"/>
    <w:rsid w:val="00E23FDF"/>
    <w:rsid w:val="00E2467E"/>
    <w:rsid w:val="00E26476"/>
    <w:rsid w:val="00E27B91"/>
    <w:rsid w:val="00E30C6F"/>
    <w:rsid w:val="00E3132C"/>
    <w:rsid w:val="00E31F34"/>
    <w:rsid w:val="00E32420"/>
    <w:rsid w:val="00E32715"/>
    <w:rsid w:val="00E347CA"/>
    <w:rsid w:val="00E349B7"/>
    <w:rsid w:val="00E364CD"/>
    <w:rsid w:val="00E37A8A"/>
    <w:rsid w:val="00E405D8"/>
    <w:rsid w:val="00E425CD"/>
    <w:rsid w:val="00E426DF"/>
    <w:rsid w:val="00E42B0B"/>
    <w:rsid w:val="00E43002"/>
    <w:rsid w:val="00E433EF"/>
    <w:rsid w:val="00E44158"/>
    <w:rsid w:val="00E44A9E"/>
    <w:rsid w:val="00E454CF"/>
    <w:rsid w:val="00E46F73"/>
    <w:rsid w:val="00E472DB"/>
    <w:rsid w:val="00E474AA"/>
    <w:rsid w:val="00E47594"/>
    <w:rsid w:val="00E50956"/>
    <w:rsid w:val="00E528D8"/>
    <w:rsid w:val="00E53DB1"/>
    <w:rsid w:val="00E54A96"/>
    <w:rsid w:val="00E571C3"/>
    <w:rsid w:val="00E60D8E"/>
    <w:rsid w:val="00E62F10"/>
    <w:rsid w:val="00E63A2D"/>
    <w:rsid w:val="00E652D6"/>
    <w:rsid w:val="00E657FC"/>
    <w:rsid w:val="00E662D8"/>
    <w:rsid w:val="00E6782C"/>
    <w:rsid w:val="00E67D29"/>
    <w:rsid w:val="00E741BA"/>
    <w:rsid w:val="00E74C94"/>
    <w:rsid w:val="00E74EFE"/>
    <w:rsid w:val="00E75450"/>
    <w:rsid w:val="00E7750C"/>
    <w:rsid w:val="00E77CDC"/>
    <w:rsid w:val="00E824B6"/>
    <w:rsid w:val="00E82719"/>
    <w:rsid w:val="00E82A5D"/>
    <w:rsid w:val="00E82D3F"/>
    <w:rsid w:val="00E837A0"/>
    <w:rsid w:val="00E83BEC"/>
    <w:rsid w:val="00E83F8D"/>
    <w:rsid w:val="00E84728"/>
    <w:rsid w:val="00E847CD"/>
    <w:rsid w:val="00E84C3F"/>
    <w:rsid w:val="00E85425"/>
    <w:rsid w:val="00E91F53"/>
    <w:rsid w:val="00E9294B"/>
    <w:rsid w:val="00E93708"/>
    <w:rsid w:val="00E9430D"/>
    <w:rsid w:val="00E943CB"/>
    <w:rsid w:val="00E944FB"/>
    <w:rsid w:val="00E94BB2"/>
    <w:rsid w:val="00E96817"/>
    <w:rsid w:val="00E96EDD"/>
    <w:rsid w:val="00E9784E"/>
    <w:rsid w:val="00E9787F"/>
    <w:rsid w:val="00E97A27"/>
    <w:rsid w:val="00EA0909"/>
    <w:rsid w:val="00EA17B3"/>
    <w:rsid w:val="00EA18B2"/>
    <w:rsid w:val="00EA1C82"/>
    <w:rsid w:val="00EA256F"/>
    <w:rsid w:val="00EA34F5"/>
    <w:rsid w:val="00EA3B98"/>
    <w:rsid w:val="00EA4A14"/>
    <w:rsid w:val="00EA5F48"/>
    <w:rsid w:val="00EA64D3"/>
    <w:rsid w:val="00EA7AC5"/>
    <w:rsid w:val="00EB0C10"/>
    <w:rsid w:val="00EB3C86"/>
    <w:rsid w:val="00EB4E56"/>
    <w:rsid w:val="00EB5A34"/>
    <w:rsid w:val="00EB6627"/>
    <w:rsid w:val="00EB72B1"/>
    <w:rsid w:val="00EC093A"/>
    <w:rsid w:val="00EC12E6"/>
    <w:rsid w:val="00EC26FB"/>
    <w:rsid w:val="00EC3420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D02AE"/>
    <w:rsid w:val="00ED04FC"/>
    <w:rsid w:val="00ED0AAE"/>
    <w:rsid w:val="00ED0DA6"/>
    <w:rsid w:val="00ED19A0"/>
    <w:rsid w:val="00ED31F9"/>
    <w:rsid w:val="00ED35D2"/>
    <w:rsid w:val="00ED4533"/>
    <w:rsid w:val="00ED4E37"/>
    <w:rsid w:val="00ED5E18"/>
    <w:rsid w:val="00ED6228"/>
    <w:rsid w:val="00ED6AFC"/>
    <w:rsid w:val="00ED7BE1"/>
    <w:rsid w:val="00EE182E"/>
    <w:rsid w:val="00EE1B3D"/>
    <w:rsid w:val="00EE3048"/>
    <w:rsid w:val="00EE3F58"/>
    <w:rsid w:val="00EE4227"/>
    <w:rsid w:val="00EE4B08"/>
    <w:rsid w:val="00EE53A7"/>
    <w:rsid w:val="00EF0A46"/>
    <w:rsid w:val="00EF0BA6"/>
    <w:rsid w:val="00EF14C1"/>
    <w:rsid w:val="00EF1859"/>
    <w:rsid w:val="00EF1AD4"/>
    <w:rsid w:val="00EF3AC9"/>
    <w:rsid w:val="00EF40B4"/>
    <w:rsid w:val="00EF72EE"/>
    <w:rsid w:val="00F004D8"/>
    <w:rsid w:val="00F006A5"/>
    <w:rsid w:val="00F0123B"/>
    <w:rsid w:val="00F03514"/>
    <w:rsid w:val="00F0383D"/>
    <w:rsid w:val="00F045B5"/>
    <w:rsid w:val="00F05437"/>
    <w:rsid w:val="00F05769"/>
    <w:rsid w:val="00F0636A"/>
    <w:rsid w:val="00F074AA"/>
    <w:rsid w:val="00F079E6"/>
    <w:rsid w:val="00F07E18"/>
    <w:rsid w:val="00F1101A"/>
    <w:rsid w:val="00F110D0"/>
    <w:rsid w:val="00F11E94"/>
    <w:rsid w:val="00F13AED"/>
    <w:rsid w:val="00F13B25"/>
    <w:rsid w:val="00F14A79"/>
    <w:rsid w:val="00F153FD"/>
    <w:rsid w:val="00F17760"/>
    <w:rsid w:val="00F17C38"/>
    <w:rsid w:val="00F200CB"/>
    <w:rsid w:val="00F203A3"/>
    <w:rsid w:val="00F20B4C"/>
    <w:rsid w:val="00F21916"/>
    <w:rsid w:val="00F21A4C"/>
    <w:rsid w:val="00F21E1E"/>
    <w:rsid w:val="00F224A4"/>
    <w:rsid w:val="00F231C3"/>
    <w:rsid w:val="00F24085"/>
    <w:rsid w:val="00F24D5D"/>
    <w:rsid w:val="00F24DCD"/>
    <w:rsid w:val="00F25949"/>
    <w:rsid w:val="00F25CC4"/>
    <w:rsid w:val="00F27B5A"/>
    <w:rsid w:val="00F30ED0"/>
    <w:rsid w:val="00F30FBD"/>
    <w:rsid w:val="00F37BBF"/>
    <w:rsid w:val="00F40DD4"/>
    <w:rsid w:val="00F410C6"/>
    <w:rsid w:val="00F41E5B"/>
    <w:rsid w:val="00F443FC"/>
    <w:rsid w:val="00F44BB5"/>
    <w:rsid w:val="00F44D48"/>
    <w:rsid w:val="00F45B0D"/>
    <w:rsid w:val="00F46476"/>
    <w:rsid w:val="00F479F0"/>
    <w:rsid w:val="00F47FB5"/>
    <w:rsid w:val="00F51296"/>
    <w:rsid w:val="00F52B06"/>
    <w:rsid w:val="00F53988"/>
    <w:rsid w:val="00F540AE"/>
    <w:rsid w:val="00F55407"/>
    <w:rsid w:val="00F5579A"/>
    <w:rsid w:val="00F57385"/>
    <w:rsid w:val="00F57537"/>
    <w:rsid w:val="00F57B6A"/>
    <w:rsid w:val="00F601F5"/>
    <w:rsid w:val="00F62FF2"/>
    <w:rsid w:val="00F6412E"/>
    <w:rsid w:val="00F648D6"/>
    <w:rsid w:val="00F65CA1"/>
    <w:rsid w:val="00F66924"/>
    <w:rsid w:val="00F67681"/>
    <w:rsid w:val="00F67981"/>
    <w:rsid w:val="00F7189B"/>
    <w:rsid w:val="00F735DD"/>
    <w:rsid w:val="00F74365"/>
    <w:rsid w:val="00F74B39"/>
    <w:rsid w:val="00F75652"/>
    <w:rsid w:val="00F761FD"/>
    <w:rsid w:val="00F76F1E"/>
    <w:rsid w:val="00F8245D"/>
    <w:rsid w:val="00F83436"/>
    <w:rsid w:val="00F85220"/>
    <w:rsid w:val="00F8590F"/>
    <w:rsid w:val="00F85CEB"/>
    <w:rsid w:val="00F936A7"/>
    <w:rsid w:val="00F95E0D"/>
    <w:rsid w:val="00F962C7"/>
    <w:rsid w:val="00FA0120"/>
    <w:rsid w:val="00FA01A5"/>
    <w:rsid w:val="00FA126F"/>
    <w:rsid w:val="00FA1A26"/>
    <w:rsid w:val="00FA3657"/>
    <w:rsid w:val="00FA6AA7"/>
    <w:rsid w:val="00FA7004"/>
    <w:rsid w:val="00FA733B"/>
    <w:rsid w:val="00FA7BFF"/>
    <w:rsid w:val="00FA7CB4"/>
    <w:rsid w:val="00FB085E"/>
    <w:rsid w:val="00FB0FB1"/>
    <w:rsid w:val="00FB10A8"/>
    <w:rsid w:val="00FB11E9"/>
    <w:rsid w:val="00FB133C"/>
    <w:rsid w:val="00FB150D"/>
    <w:rsid w:val="00FB4ABA"/>
    <w:rsid w:val="00FB51E6"/>
    <w:rsid w:val="00FB5266"/>
    <w:rsid w:val="00FB5B4E"/>
    <w:rsid w:val="00FB5FB1"/>
    <w:rsid w:val="00FB6624"/>
    <w:rsid w:val="00FB781A"/>
    <w:rsid w:val="00FB7C85"/>
    <w:rsid w:val="00FC0F6D"/>
    <w:rsid w:val="00FC0F6E"/>
    <w:rsid w:val="00FC10F9"/>
    <w:rsid w:val="00FC125E"/>
    <w:rsid w:val="00FC1DC0"/>
    <w:rsid w:val="00FC2BA4"/>
    <w:rsid w:val="00FC3E5F"/>
    <w:rsid w:val="00FC59A5"/>
    <w:rsid w:val="00FC5E0D"/>
    <w:rsid w:val="00FC74F3"/>
    <w:rsid w:val="00FC7B74"/>
    <w:rsid w:val="00FD0C3D"/>
    <w:rsid w:val="00FD0CE6"/>
    <w:rsid w:val="00FD0D32"/>
    <w:rsid w:val="00FD1A90"/>
    <w:rsid w:val="00FD33B1"/>
    <w:rsid w:val="00FD34B3"/>
    <w:rsid w:val="00FD4D44"/>
    <w:rsid w:val="00FE1788"/>
    <w:rsid w:val="00FE39FF"/>
    <w:rsid w:val="00FE50F2"/>
    <w:rsid w:val="00FE65F9"/>
    <w:rsid w:val="00FE74A5"/>
    <w:rsid w:val="00FE74AA"/>
    <w:rsid w:val="00FE789F"/>
    <w:rsid w:val="00FF048C"/>
    <w:rsid w:val="00FF30FF"/>
    <w:rsid w:val="00FF3622"/>
    <w:rsid w:val="00FF3910"/>
    <w:rsid w:val="00FF52C0"/>
    <w:rsid w:val="00FF57A1"/>
    <w:rsid w:val="00FF79FA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8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29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30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30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30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29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30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30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30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gislation.nt.gov.au" TargetMode="External"/><Relationship Id="rId17" Type="http://schemas.openxmlformats.org/officeDocument/2006/relationships/hyperlink" Target="http://www.psc.gov.a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t.gov.au/ntg/gazette.s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azettes@nt.gov.a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776F7-F7CF-40EB-A5E5-BA6B8BB8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10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2016 G30</vt:lpstr>
    </vt:vector>
  </TitlesOfParts>
  <Company>NTG</Company>
  <LinksUpToDate>false</LinksUpToDate>
  <CharactersWithSpaces>9714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2016 G30</dc:title>
  <dc:creator>Northern Territory Government</dc:creator>
  <cp:lastModifiedBy>Melanie Macauley</cp:lastModifiedBy>
  <cp:revision>19</cp:revision>
  <cp:lastPrinted>2016-07-21T02:11:00Z</cp:lastPrinted>
  <dcterms:created xsi:type="dcterms:W3CDTF">2016-07-14T02:09:00Z</dcterms:created>
  <dcterms:modified xsi:type="dcterms:W3CDTF">2016-07-25T06:18:00Z</dcterms:modified>
</cp:coreProperties>
</file>