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NoSpacing"/>
          <w:rFonts w:cstheme="majorBidi"/>
          <w:b/>
        </w:rPr>
        <w:alias w:val="Title"/>
        <w:tag w:val="Title"/>
        <w:id w:val="-509987125"/>
        <w:lock w:val="sdtLocked"/>
        <w:placeholder>
          <w:docPart w:val="174EA339814F4C80BDD11A98EC6FE14E"/>
        </w:placeholder>
        <w:dataBinding w:prefixMappings="xmlns:ns0='http://purl.org/dc/elements/1.1/' xmlns:ns1='http://schemas.openxmlformats.org/package/2006/metadata/core-properties' " w:xpath="/ns1:coreProperties[1]/ns0:title[1]" w:storeItemID="{6C3C8BC8-F283-45AE-878A-BAB7291924A1}"/>
        <w:text w:multiLine="1"/>
      </w:sdtPr>
      <w:sdtContent>
        <w:p w:rsidR="00886C9D" w:rsidRPr="00886C9D" w:rsidRDefault="00177417" w:rsidP="00886C9D">
          <w:pPr>
            <w:pStyle w:val="Title"/>
          </w:pPr>
          <w:r w:rsidRPr="00177417">
            <w:rPr>
              <w:rStyle w:val="NoSpacing"/>
              <w:rFonts w:cstheme="majorBidi"/>
              <w:b/>
            </w:rPr>
            <w:t>Framework for NT Public Sector/NGO Secondment Program</w:t>
          </w:r>
        </w:p>
      </w:sdtContent>
    </w:sdt>
    <w:p w:rsidR="00DD64C2" w:rsidRPr="00177417" w:rsidRDefault="00177417" w:rsidP="00177417">
      <w:pPr>
        <w:pStyle w:val="Subtitle0"/>
      </w:pPr>
      <w:r>
        <w:t>March 2019</w:t>
      </w:r>
    </w:p>
    <w:p w:rsidR="00964B22" w:rsidRDefault="00964B22" w:rsidP="00DD64C2">
      <w:pPr>
        <w:tabs>
          <w:tab w:val="center" w:pos="4819"/>
        </w:tabs>
      </w:pPr>
    </w:p>
    <w:p w:rsidR="007761D8" w:rsidRPr="00DD64C2" w:rsidRDefault="007761D8" w:rsidP="00885590">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tbl>
      <w:tblPr>
        <w:tblStyle w:val="NTGtable1"/>
        <w:tblW w:w="10348" w:type="dxa"/>
        <w:tblLook w:val="0480" w:firstRow="0" w:lastRow="0" w:firstColumn="1" w:lastColumn="0" w:noHBand="0" w:noVBand="1"/>
        <w:tblCaption w:val="Document details"/>
      </w:tblPr>
      <w:tblGrid>
        <w:gridCol w:w="2410"/>
        <w:gridCol w:w="7938"/>
      </w:tblGrid>
      <w:tr w:rsidR="003223FE" w:rsidTr="008D6DA3">
        <w:trPr>
          <w:cnfStyle w:val="000000010000" w:firstRow="0" w:lastRow="0" w:firstColumn="0" w:lastColumn="0" w:oddVBand="0" w:evenVBand="0" w:oddHBand="0" w:evenHBand="1" w:firstRowFirstColumn="0" w:firstRowLastColumn="0" w:lastRowFirstColumn="0" w:lastRowLastColumn="0"/>
          <w:trHeight w:val="431"/>
          <w:tblHeader/>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lastRenderedPageBreak/>
              <w:t>Document title</w:t>
            </w:r>
          </w:p>
        </w:tc>
        <w:tc>
          <w:tcPr>
            <w:tcW w:w="7938" w:type="dxa"/>
          </w:tcPr>
          <w:p w:rsidR="003223FE" w:rsidRPr="006145BB" w:rsidRDefault="006B2A17" w:rsidP="006145BB">
            <w:pPr>
              <w:cnfStyle w:val="000000010000" w:firstRow="0" w:lastRow="0" w:firstColumn="0" w:lastColumn="0" w:oddVBand="0" w:evenVBand="0" w:oddHBand="0" w:evenHBand="1" w:firstRowFirstColumn="0" w:firstRowLastColumn="0" w:lastRowFirstColumn="0" w:lastRowLastColumn="0"/>
            </w:pPr>
            <w:sdt>
              <w:sdtPr>
                <w:alias w:val="Title"/>
                <w:tag w:val="Title"/>
                <w:id w:val="1887138691"/>
                <w:placeholder>
                  <w:docPart w:val="3D65DE6F68D14A8992596282DA84A41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177417">
                  <w:t>Framework for NT Public Sector/NGO Secondment Program</w:t>
                </w:r>
              </w:sdtContent>
            </w:sdt>
          </w:p>
        </w:tc>
      </w:tr>
      <w:tr w:rsidR="003223FE"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Contact details</w:t>
            </w:r>
          </w:p>
        </w:tc>
        <w:tc>
          <w:tcPr>
            <w:tcW w:w="7938" w:type="dxa"/>
          </w:tcPr>
          <w:p w:rsidR="003223FE" w:rsidRPr="006145BB" w:rsidRDefault="003223FE" w:rsidP="006145BB">
            <w:pPr>
              <w:cnfStyle w:val="000000000000" w:firstRow="0" w:lastRow="0" w:firstColumn="0" w:lastColumn="0" w:oddVBand="0" w:evenVBand="0" w:oddHBand="0" w:evenHBand="0" w:firstRowFirstColumn="0" w:firstRowLastColumn="0" w:lastRowFirstColumn="0" w:lastRowLastColumn="0"/>
            </w:pPr>
          </w:p>
        </w:tc>
      </w:tr>
      <w:tr w:rsidR="003223FE"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Approved by</w:t>
            </w:r>
          </w:p>
        </w:tc>
        <w:tc>
          <w:tcPr>
            <w:tcW w:w="7938" w:type="dxa"/>
          </w:tcPr>
          <w:p w:rsidR="003223FE" w:rsidRPr="006145BB" w:rsidRDefault="003223FE" w:rsidP="006145BB">
            <w:pPr>
              <w:cnfStyle w:val="000000010000" w:firstRow="0" w:lastRow="0" w:firstColumn="0" w:lastColumn="0" w:oddVBand="0" w:evenVBand="0" w:oddHBand="0" w:evenHBand="1" w:firstRowFirstColumn="0" w:firstRowLastColumn="0" w:lastRowFirstColumn="0" w:lastRowLastColumn="0"/>
            </w:pPr>
          </w:p>
        </w:tc>
      </w:tr>
      <w:tr w:rsidR="003223FE"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Date approved</w:t>
            </w:r>
          </w:p>
        </w:tc>
        <w:tc>
          <w:tcPr>
            <w:tcW w:w="7938" w:type="dxa"/>
          </w:tcPr>
          <w:p w:rsidR="003223FE" w:rsidRPr="006145BB" w:rsidRDefault="003223FE" w:rsidP="006145BB">
            <w:pPr>
              <w:cnfStyle w:val="000000000000" w:firstRow="0" w:lastRow="0" w:firstColumn="0" w:lastColumn="0" w:oddVBand="0" w:evenVBand="0" w:oddHBand="0" w:evenHBand="0" w:firstRowFirstColumn="0" w:firstRowLastColumn="0" w:lastRowFirstColumn="0" w:lastRowLastColumn="0"/>
            </w:pPr>
          </w:p>
        </w:tc>
      </w:tr>
      <w:tr w:rsidR="003223FE"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Document review</w:t>
            </w:r>
          </w:p>
        </w:tc>
        <w:tc>
          <w:tcPr>
            <w:tcW w:w="7938" w:type="dxa"/>
          </w:tcPr>
          <w:p w:rsidR="003223FE" w:rsidRPr="006145BB" w:rsidRDefault="00BF5345" w:rsidP="006145BB">
            <w:pPr>
              <w:cnfStyle w:val="000000010000" w:firstRow="0" w:lastRow="0" w:firstColumn="0" w:lastColumn="0" w:oddVBand="0" w:evenVBand="0" w:oddHBand="0" w:evenHBand="1" w:firstRowFirstColumn="0" w:firstRowLastColumn="0" w:lastRowFirstColumn="0" w:lastRowLastColumn="0"/>
            </w:pPr>
            <w:r w:rsidRPr="006145BB">
              <w:t>&lt;Eg: Annually&gt;</w:t>
            </w:r>
          </w:p>
        </w:tc>
      </w:tr>
      <w:tr w:rsidR="001E1982"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1E1982" w:rsidRPr="0054507C" w:rsidRDefault="001E1982" w:rsidP="006145BB">
            <w:pPr>
              <w:rPr>
                <w:b/>
              </w:rPr>
            </w:pPr>
            <w:r w:rsidRPr="0054507C">
              <w:rPr>
                <w:b/>
              </w:rPr>
              <w:t>TRM number</w:t>
            </w:r>
          </w:p>
        </w:tc>
        <w:tc>
          <w:tcPr>
            <w:tcW w:w="7938" w:type="dxa"/>
          </w:tcPr>
          <w:p w:rsidR="001E1982" w:rsidRPr="006145BB" w:rsidRDefault="001E1982" w:rsidP="006145BB">
            <w:pPr>
              <w:cnfStyle w:val="000000000000" w:firstRow="0" w:lastRow="0" w:firstColumn="0" w:lastColumn="0" w:oddVBand="0" w:evenVBand="0" w:oddHBand="0" w:evenHBand="0" w:firstRowFirstColumn="0" w:firstRowLastColumn="0" w:lastRowFirstColumn="0" w:lastRowLastColumn="0"/>
            </w:pPr>
            <w:r w:rsidRPr="006145BB">
              <w:t>&lt;NA if not required&gt;</w:t>
            </w:r>
          </w:p>
        </w:tc>
      </w:tr>
    </w:tbl>
    <w:p w:rsidR="003223FE" w:rsidRDefault="003223FE" w:rsidP="00702D61"/>
    <w:tbl>
      <w:tblPr>
        <w:tblStyle w:val="NTGtable1"/>
        <w:tblW w:w="10343" w:type="dxa"/>
        <w:tblLayout w:type="fixed"/>
        <w:tblLook w:val="0120" w:firstRow="1" w:lastRow="0" w:firstColumn="0" w:lastColumn="1" w:noHBand="0" w:noVBand="0"/>
        <w:tblCaption w:val="Version"/>
      </w:tblPr>
      <w:tblGrid>
        <w:gridCol w:w="1129"/>
        <w:gridCol w:w="2268"/>
        <w:gridCol w:w="2552"/>
        <w:gridCol w:w="4394"/>
      </w:tblGrid>
      <w:tr w:rsidR="003223FE" w:rsidRPr="00E87DE1" w:rsidTr="00A71E1C">
        <w:trPr>
          <w:cnfStyle w:val="100000000000" w:firstRow="1" w:lastRow="0" w:firstColumn="0" w:lastColumn="0" w:oddVBand="0" w:evenVBand="0" w:oddHBand="0" w:evenHBand="0" w:firstRowFirstColumn="0" w:firstRowLastColumn="0" w:lastRowFirstColumn="0" w:lastRowLastColumn="0"/>
          <w:trHeight w:val="431"/>
        </w:trPr>
        <w:tc>
          <w:tcPr>
            <w:tcW w:w="1129" w:type="dxa"/>
          </w:tcPr>
          <w:p w:rsidR="003223FE" w:rsidRPr="00E87DE1" w:rsidRDefault="003223FE" w:rsidP="007B59D3">
            <w:r w:rsidRPr="00E87DE1">
              <w:rPr>
                <w:w w:val="105"/>
              </w:rPr>
              <w:t>Version</w:t>
            </w:r>
          </w:p>
        </w:tc>
        <w:tc>
          <w:tcPr>
            <w:tcW w:w="2268" w:type="dxa"/>
          </w:tcPr>
          <w:p w:rsidR="003223FE" w:rsidRPr="00E87DE1" w:rsidRDefault="003223FE" w:rsidP="007B59D3">
            <w:r w:rsidRPr="00E87DE1">
              <w:rPr>
                <w:w w:val="105"/>
              </w:rPr>
              <w:t>Date</w:t>
            </w:r>
          </w:p>
        </w:tc>
        <w:tc>
          <w:tcPr>
            <w:tcW w:w="2552" w:type="dxa"/>
          </w:tcPr>
          <w:p w:rsidR="003223FE" w:rsidRPr="00E87DE1" w:rsidRDefault="003223FE" w:rsidP="007B59D3">
            <w:r w:rsidRPr="00E87DE1">
              <w:rPr>
                <w:w w:val="105"/>
              </w:rPr>
              <w:t>Author</w:t>
            </w:r>
          </w:p>
        </w:tc>
        <w:tc>
          <w:tcPr>
            <w:tcW w:w="4394" w:type="dxa"/>
          </w:tcPr>
          <w:p w:rsidR="003223FE" w:rsidRPr="00E87DE1" w:rsidRDefault="003223FE" w:rsidP="007B59D3">
            <w:r w:rsidRPr="00E87DE1">
              <w:t>Changes made</w:t>
            </w:r>
          </w:p>
        </w:tc>
      </w:tr>
      <w:tr w:rsidR="00177417" w:rsidRPr="00E87DE1" w:rsidTr="00F065D9">
        <w:trPr>
          <w:trHeight w:val="431"/>
        </w:trPr>
        <w:tc>
          <w:tcPr>
            <w:tcW w:w="1129" w:type="dxa"/>
            <w:vAlign w:val="top"/>
          </w:tcPr>
          <w:p w:rsidR="00177417" w:rsidRPr="006D3B70" w:rsidRDefault="00177417" w:rsidP="00177417">
            <w:r>
              <w:t>1.0</w:t>
            </w:r>
          </w:p>
        </w:tc>
        <w:tc>
          <w:tcPr>
            <w:tcW w:w="2268" w:type="dxa"/>
            <w:vAlign w:val="top"/>
          </w:tcPr>
          <w:p w:rsidR="00177417" w:rsidRPr="006D3B70" w:rsidRDefault="00177417" w:rsidP="00177417">
            <w:r>
              <w:t>March 2019</w:t>
            </w:r>
          </w:p>
        </w:tc>
        <w:tc>
          <w:tcPr>
            <w:tcW w:w="2552" w:type="dxa"/>
            <w:vAlign w:val="top"/>
          </w:tcPr>
          <w:p w:rsidR="00177417" w:rsidRPr="006D3B70" w:rsidRDefault="00177417" w:rsidP="00177417">
            <w:r>
              <w:t>Anne Coleman</w:t>
            </w:r>
          </w:p>
        </w:tc>
        <w:tc>
          <w:tcPr>
            <w:tcW w:w="4394" w:type="dxa"/>
            <w:vAlign w:val="top"/>
          </w:tcPr>
          <w:p w:rsidR="00177417" w:rsidRPr="006D3B70" w:rsidRDefault="00177417" w:rsidP="00177417">
            <w:r>
              <w:t>First version</w:t>
            </w:r>
          </w:p>
        </w:tc>
      </w:tr>
      <w:tr w:rsidR="003223FE" w:rsidRPr="00E87DE1" w:rsidTr="00A71E1C">
        <w:trPr>
          <w:cnfStyle w:val="000000010000" w:firstRow="0" w:lastRow="0" w:firstColumn="0" w:lastColumn="0" w:oddVBand="0" w:evenVBand="0" w:oddHBand="0" w:evenHBand="1" w:firstRowFirstColumn="0" w:firstRowLastColumn="0" w:lastRowFirstColumn="0" w:lastRowLastColumn="0"/>
          <w:trHeight w:val="431"/>
        </w:trPr>
        <w:tc>
          <w:tcPr>
            <w:tcW w:w="1129" w:type="dxa"/>
            <w:tcBorders>
              <w:bottom w:val="nil"/>
            </w:tcBorders>
          </w:tcPr>
          <w:p w:rsidR="003223FE" w:rsidRPr="006145BB" w:rsidRDefault="003223FE" w:rsidP="006145BB"/>
        </w:tc>
        <w:tc>
          <w:tcPr>
            <w:tcW w:w="2268" w:type="dxa"/>
            <w:tcBorders>
              <w:bottom w:val="nil"/>
            </w:tcBorders>
          </w:tcPr>
          <w:p w:rsidR="003223FE" w:rsidRPr="006145BB" w:rsidRDefault="003223FE" w:rsidP="006145BB"/>
        </w:tc>
        <w:tc>
          <w:tcPr>
            <w:tcW w:w="2552" w:type="dxa"/>
            <w:tcBorders>
              <w:bottom w:val="nil"/>
            </w:tcBorders>
          </w:tcPr>
          <w:p w:rsidR="003223FE" w:rsidRPr="006145BB" w:rsidRDefault="003223FE" w:rsidP="006145BB"/>
        </w:tc>
        <w:tc>
          <w:tcPr>
            <w:tcW w:w="4394" w:type="dxa"/>
            <w:tcBorders>
              <w:bottom w:val="nil"/>
            </w:tcBorders>
          </w:tcPr>
          <w:p w:rsidR="003223FE" w:rsidRPr="006145BB" w:rsidRDefault="003223FE" w:rsidP="006145BB"/>
        </w:tc>
      </w:tr>
      <w:tr w:rsidR="003223FE" w:rsidRPr="00E87DE1" w:rsidTr="00A71E1C">
        <w:trPr>
          <w:trHeight w:val="431"/>
        </w:trPr>
        <w:tc>
          <w:tcPr>
            <w:tcW w:w="1129" w:type="dxa"/>
            <w:tcBorders>
              <w:bottom w:val="single" w:sz="4" w:space="0" w:color="1F1F5F" w:themeColor="text1"/>
            </w:tcBorders>
          </w:tcPr>
          <w:p w:rsidR="003223FE" w:rsidRPr="006145BB" w:rsidRDefault="003223FE" w:rsidP="006145BB"/>
        </w:tc>
        <w:tc>
          <w:tcPr>
            <w:tcW w:w="2268" w:type="dxa"/>
            <w:tcBorders>
              <w:bottom w:val="single" w:sz="4" w:space="0" w:color="1F1F5F" w:themeColor="text1"/>
            </w:tcBorders>
          </w:tcPr>
          <w:p w:rsidR="003223FE" w:rsidRPr="006145BB" w:rsidRDefault="003223FE" w:rsidP="006145BB"/>
        </w:tc>
        <w:tc>
          <w:tcPr>
            <w:tcW w:w="2552" w:type="dxa"/>
            <w:tcBorders>
              <w:bottom w:val="single" w:sz="4" w:space="0" w:color="1F1F5F" w:themeColor="text1"/>
            </w:tcBorders>
          </w:tcPr>
          <w:p w:rsidR="003223FE" w:rsidRPr="006145BB" w:rsidRDefault="003223FE" w:rsidP="006145BB"/>
        </w:tc>
        <w:tc>
          <w:tcPr>
            <w:tcW w:w="4394" w:type="dxa"/>
            <w:tcBorders>
              <w:bottom w:val="single" w:sz="4" w:space="0" w:color="1F1F5F" w:themeColor="text1"/>
            </w:tcBorders>
          </w:tcPr>
          <w:p w:rsidR="003223FE" w:rsidRPr="006145BB" w:rsidRDefault="003223FE" w:rsidP="006145BB"/>
        </w:tc>
      </w:tr>
    </w:tbl>
    <w:p w:rsidR="003223FE" w:rsidRDefault="003223FE" w:rsidP="00702D61"/>
    <w:tbl>
      <w:tblPr>
        <w:tblStyle w:val="NTGtable1"/>
        <w:tblW w:w="10343" w:type="dxa"/>
        <w:tblLayout w:type="fixed"/>
        <w:tblLook w:val="0120" w:firstRow="1" w:lastRow="0" w:firstColumn="0" w:lastColumn="1" w:noHBand="0" w:noVBand="0"/>
        <w:tblCaption w:val="Acronyms"/>
      </w:tblPr>
      <w:tblGrid>
        <w:gridCol w:w="1980"/>
        <w:gridCol w:w="8363"/>
      </w:tblGrid>
      <w:tr w:rsidR="003223FE" w:rsidRPr="00E87DE1" w:rsidTr="00A71E1C">
        <w:trPr>
          <w:cnfStyle w:val="100000000000" w:firstRow="1" w:lastRow="0" w:firstColumn="0" w:lastColumn="0" w:oddVBand="0" w:evenVBand="0" w:oddHBand="0" w:evenHBand="0" w:firstRowFirstColumn="0" w:firstRowLastColumn="0" w:lastRowFirstColumn="0" w:lastRowLastColumn="0"/>
          <w:trHeight w:val="431"/>
        </w:trPr>
        <w:tc>
          <w:tcPr>
            <w:tcW w:w="1980" w:type="dxa"/>
          </w:tcPr>
          <w:p w:rsidR="003223FE" w:rsidRPr="00E87DE1" w:rsidRDefault="003223FE" w:rsidP="007B59D3">
            <w:r w:rsidRPr="00E87DE1">
              <w:rPr>
                <w:w w:val="105"/>
              </w:rPr>
              <w:t>Acronyms</w:t>
            </w:r>
          </w:p>
        </w:tc>
        <w:tc>
          <w:tcPr>
            <w:tcW w:w="8363" w:type="dxa"/>
          </w:tcPr>
          <w:p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177417" w:rsidRPr="00E87DE1" w:rsidTr="007E3E69">
        <w:trPr>
          <w:trHeight w:val="431"/>
        </w:trPr>
        <w:tc>
          <w:tcPr>
            <w:tcW w:w="1980" w:type="dxa"/>
            <w:vAlign w:val="top"/>
          </w:tcPr>
          <w:p w:rsidR="00177417" w:rsidRPr="006D3B70" w:rsidRDefault="00177417" w:rsidP="00177417">
            <w:r>
              <w:t>NT Government</w:t>
            </w:r>
          </w:p>
        </w:tc>
        <w:tc>
          <w:tcPr>
            <w:tcW w:w="8363" w:type="dxa"/>
            <w:vAlign w:val="top"/>
          </w:tcPr>
          <w:p w:rsidR="00177417" w:rsidRPr="006D3B70" w:rsidRDefault="00177417" w:rsidP="00177417">
            <w:r>
              <w:t>Northern Territory Government</w:t>
            </w:r>
          </w:p>
        </w:tc>
      </w:tr>
      <w:tr w:rsidR="00177417" w:rsidRPr="00E87DE1" w:rsidTr="007E3E69">
        <w:trPr>
          <w:cnfStyle w:val="000000010000" w:firstRow="0" w:lastRow="0" w:firstColumn="0" w:lastColumn="0" w:oddVBand="0" w:evenVBand="0" w:oddHBand="0" w:evenHBand="1" w:firstRowFirstColumn="0" w:firstRowLastColumn="0" w:lastRowFirstColumn="0" w:lastRowLastColumn="0"/>
          <w:trHeight w:val="431"/>
        </w:trPr>
        <w:tc>
          <w:tcPr>
            <w:tcW w:w="1980" w:type="dxa"/>
            <w:tcBorders>
              <w:bottom w:val="nil"/>
            </w:tcBorders>
            <w:vAlign w:val="top"/>
          </w:tcPr>
          <w:p w:rsidR="00177417" w:rsidRPr="006D3B70" w:rsidRDefault="00177417" w:rsidP="00177417">
            <w:r>
              <w:t>NTPS</w:t>
            </w:r>
          </w:p>
        </w:tc>
        <w:tc>
          <w:tcPr>
            <w:tcW w:w="8363" w:type="dxa"/>
            <w:tcBorders>
              <w:bottom w:val="nil"/>
            </w:tcBorders>
            <w:vAlign w:val="top"/>
          </w:tcPr>
          <w:p w:rsidR="00177417" w:rsidRPr="006D3B70" w:rsidRDefault="00177417" w:rsidP="00177417">
            <w:r>
              <w:t>Northern Territory Public Service</w:t>
            </w:r>
          </w:p>
        </w:tc>
      </w:tr>
      <w:tr w:rsidR="00177417" w:rsidRPr="00E87DE1" w:rsidTr="007E3E69">
        <w:trPr>
          <w:trHeight w:val="431"/>
        </w:trPr>
        <w:tc>
          <w:tcPr>
            <w:tcW w:w="1980" w:type="dxa"/>
            <w:vAlign w:val="top"/>
          </w:tcPr>
          <w:p w:rsidR="00177417" w:rsidRDefault="00177417" w:rsidP="00177417">
            <w:r>
              <w:t>NGO</w:t>
            </w:r>
          </w:p>
        </w:tc>
        <w:tc>
          <w:tcPr>
            <w:tcW w:w="8363" w:type="dxa"/>
            <w:vAlign w:val="top"/>
          </w:tcPr>
          <w:p w:rsidR="00177417" w:rsidRDefault="00177417" w:rsidP="00177417">
            <w:r>
              <w:t>Non-government organisation</w:t>
            </w:r>
          </w:p>
        </w:tc>
      </w:tr>
      <w:tr w:rsidR="00177417" w:rsidRPr="00E87DE1" w:rsidTr="007E3E69">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rsidR="00177417" w:rsidRDefault="00177417" w:rsidP="00177417">
            <w:r>
              <w:t>DCM</w:t>
            </w:r>
          </w:p>
        </w:tc>
        <w:tc>
          <w:tcPr>
            <w:tcW w:w="8363" w:type="dxa"/>
            <w:vAlign w:val="top"/>
          </w:tcPr>
          <w:p w:rsidR="00177417" w:rsidRDefault="00177417" w:rsidP="00177417">
            <w:r w:rsidRPr="00A20366">
              <w:t>Department of the Chief Minister</w:t>
            </w:r>
          </w:p>
        </w:tc>
      </w:tr>
      <w:tr w:rsidR="00177417" w:rsidRPr="00E87DE1" w:rsidTr="007E3E69">
        <w:trPr>
          <w:trHeight w:val="431"/>
        </w:trPr>
        <w:tc>
          <w:tcPr>
            <w:tcW w:w="1980" w:type="dxa"/>
            <w:vAlign w:val="top"/>
          </w:tcPr>
          <w:p w:rsidR="00177417" w:rsidRDefault="00177417" w:rsidP="00177417">
            <w:r>
              <w:t>OCPE</w:t>
            </w:r>
          </w:p>
        </w:tc>
        <w:tc>
          <w:tcPr>
            <w:tcW w:w="8363" w:type="dxa"/>
            <w:vAlign w:val="top"/>
          </w:tcPr>
          <w:p w:rsidR="00177417" w:rsidRPr="00A20366" w:rsidRDefault="00177417" w:rsidP="00177417">
            <w:r w:rsidRPr="00A20366">
              <w:t>Office of the Commissioner of Public Employment</w:t>
            </w:r>
          </w:p>
        </w:tc>
      </w:tr>
    </w:tbl>
    <w:p w:rsidR="00964B22" w:rsidRPr="00177417" w:rsidRDefault="00702D61" w:rsidP="00177417">
      <w:r>
        <w:br w:type="page"/>
      </w:r>
    </w:p>
    <w:p w:rsidR="00964B22" w:rsidRPr="002F2780" w:rsidRDefault="00964B22" w:rsidP="00964B22">
      <w:pPr>
        <w:sectPr w:rsidR="00964B22" w:rsidRPr="002F2780" w:rsidSect="00C800F1">
          <w:headerReference w:type="first" r:id="rId12"/>
          <w:footerReference w:type="first" r:id="rId13"/>
          <w:pgSz w:w="11906" w:h="16838" w:code="9"/>
          <w:pgMar w:top="794" w:right="794" w:bottom="794" w:left="794" w:header="794" w:footer="794" w:gutter="0"/>
          <w:cols w:space="708"/>
          <w:titlePg/>
          <w:docGrid w:linePitch="360"/>
        </w:sectPr>
      </w:pPr>
    </w:p>
    <w:sdt>
      <w:sdtPr>
        <w:rPr>
          <w:rFonts w:eastAsia="Calibri" w:cs="Times New Roman"/>
          <w:b/>
          <w:bCs w:val="0"/>
          <w:sz w:val="22"/>
          <w:szCs w:val="22"/>
        </w:rPr>
        <w:id w:val="-2002732305"/>
        <w:docPartObj>
          <w:docPartGallery w:val="Table of Contents"/>
          <w:docPartUnique/>
        </w:docPartObj>
      </w:sdtPr>
      <w:sdtEndPr>
        <w:rPr>
          <w:rFonts w:ascii="Lato" w:hAnsi="Lato"/>
          <w:b w:val="0"/>
          <w:noProof/>
          <w:color w:val="auto"/>
        </w:rPr>
      </w:sdtEndPr>
      <w:sdtContent>
        <w:p w:rsidR="00177417" w:rsidRPr="00422874" w:rsidRDefault="00177417" w:rsidP="00177417">
          <w:pPr>
            <w:pStyle w:val="TOCHeading"/>
            <w:rPr>
              <w:lang w:eastAsia="ja-JP"/>
            </w:rPr>
          </w:pPr>
          <w:r w:rsidRPr="00422874">
            <w:t>Contents</w:t>
          </w:r>
        </w:p>
        <w:p w:rsidR="00177417" w:rsidRDefault="00177417" w:rsidP="00177417">
          <w:pPr>
            <w:pStyle w:val="TOC1"/>
            <w:rPr>
              <w:rFonts w:asciiTheme="minorHAnsi" w:eastAsiaTheme="minorEastAsia" w:hAnsiTheme="minorHAnsi" w:cstheme="minorBidi"/>
              <w:b w:val="0"/>
              <w:noProof/>
              <w:lang w:eastAsia="en-AU"/>
            </w:rPr>
          </w:pPr>
          <w:r>
            <w:rPr>
              <w:rFonts w:eastAsiaTheme="minorEastAsia" w:cs="Arial"/>
              <w:b w:val="0"/>
              <w:lang w:eastAsia="en-AU"/>
            </w:rPr>
            <w:fldChar w:fldCharType="begin"/>
          </w:r>
          <w:r>
            <w:rPr>
              <w:rFonts w:eastAsiaTheme="minorEastAsia" w:cs="Arial"/>
              <w:b w:val="0"/>
              <w:lang w:eastAsia="en-AU"/>
            </w:rPr>
            <w:instrText xml:space="preserve"> TOC \o "1-4" \h \z \u </w:instrText>
          </w:r>
          <w:r>
            <w:rPr>
              <w:rFonts w:eastAsiaTheme="minorEastAsia" w:cs="Arial"/>
              <w:b w:val="0"/>
              <w:lang w:eastAsia="en-AU"/>
            </w:rPr>
            <w:fldChar w:fldCharType="separate"/>
          </w:r>
          <w:hyperlink w:anchor="_Toc2337735" w:history="1">
            <w:r w:rsidRPr="00665F88">
              <w:rPr>
                <w:rStyle w:val="Hyperlink"/>
                <w:noProof/>
              </w:rPr>
              <w:t>1</w:t>
            </w:r>
            <w:r>
              <w:rPr>
                <w:rFonts w:asciiTheme="minorHAnsi" w:eastAsiaTheme="minorEastAsia" w:hAnsiTheme="minorHAnsi" w:cstheme="minorBidi"/>
                <w:b w:val="0"/>
                <w:noProof/>
                <w:lang w:eastAsia="en-AU"/>
              </w:rPr>
              <w:tab/>
            </w:r>
            <w:r w:rsidRPr="00665F88">
              <w:rPr>
                <w:rStyle w:val="Hyperlink"/>
                <w:noProof/>
              </w:rPr>
              <w:t>Introduction</w:t>
            </w:r>
            <w:r>
              <w:rPr>
                <w:noProof/>
                <w:webHidden/>
              </w:rPr>
              <w:tab/>
            </w:r>
            <w:r>
              <w:rPr>
                <w:noProof/>
                <w:webHidden/>
              </w:rPr>
              <w:fldChar w:fldCharType="begin"/>
            </w:r>
            <w:r>
              <w:rPr>
                <w:noProof/>
                <w:webHidden/>
              </w:rPr>
              <w:instrText xml:space="preserve"> PAGEREF _Toc2337735 \h </w:instrText>
            </w:r>
            <w:r>
              <w:rPr>
                <w:noProof/>
                <w:webHidden/>
              </w:rPr>
            </w:r>
            <w:r>
              <w:rPr>
                <w:noProof/>
                <w:webHidden/>
              </w:rPr>
              <w:fldChar w:fldCharType="separate"/>
            </w:r>
            <w:r>
              <w:rPr>
                <w:noProof/>
                <w:webHidden/>
              </w:rPr>
              <w:t>4</w:t>
            </w:r>
            <w:r>
              <w:rPr>
                <w:noProof/>
                <w:webHidden/>
              </w:rPr>
              <w:fldChar w:fldCharType="end"/>
            </w:r>
          </w:hyperlink>
        </w:p>
        <w:p w:rsidR="00177417" w:rsidRDefault="00177417" w:rsidP="00177417">
          <w:pPr>
            <w:pStyle w:val="TOC2"/>
            <w:tabs>
              <w:tab w:val="right" w:leader="dot" w:pos="9628"/>
            </w:tabs>
            <w:rPr>
              <w:rFonts w:asciiTheme="minorHAnsi" w:eastAsiaTheme="minorEastAsia" w:hAnsiTheme="minorHAnsi" w:cstheme="minorBidi"/>
              <w:noProof/>
              <w:lang w:eastAsia="en-AU"/>
            </w:rPr>
          </w:pPr>
          <w:hyperlink w:anchor="_Toc2337736" w:history="1">
            <w:r w:rsidRPr="00665F88">
              <w:rPr>
                <w:rStyle w:val="Hyperlink"/>
                <w:noProof/>
              </w:rPr>
              <w:t>1.1</w:t>
            </w:r>
            <w:r>
              <w:rPr>
                <w:rFonts w:asciiTheme="minorHAnsi" w:eastAsiaTheme="minorEastAsia" w:hAnsiTheme="minorHAnsi" w:cstheme="minorBidi"/>
                <w:noProof/>
                <w:lang w:eastAsia="en-AU"/>
              </w:rPr>
              <w:tab/>
            </w:r>
            <w:r w:rsidRPr="00665F88">
              <w:rPr>
                <w:rStyle w:val="Hyperlink"/>
                <w:noProof/>
              </w:rPr>
              <w:t>Benefits of secondment</w:t>
            </w:r>
            <w:r>
              <w:rPr>
                <w:noProof/>
                <w:webHidden/>
              </w:rPr>
              <w:tab/>
            </w:r>
            <w:r>
              <w:rPr>
                <w:noProof/>
                <w:webHidden/>
              </w:rPr>
              <w:fldChar w:fldCharType="begin"/>
            </w:r>
            <w:r>
              <w:rPr>
                <w:noProof/>
                <w:webHidden/>
              </w:rPr>
              <w:instrText xml:space="preserve"> PAGEREF _Toc2337736 \h </w:instrText>
            </w:r>
            <w:r>
              <w:rPr>
                <w:noProof/>
                <w:webHidden/>
              </w:rPr>
            </w:r>
            <w:r>
              <w:rPr>
                <w:noProof/>
                <w:webHidden/>
              </w:rPr>
              <w:fldChar w:fldCharType="separate"/>
            </w:r>
            <w:r>
              <w:rPr>
                <w:noProof/>
                <w:webHidden/>
              </w:rPr>
              <w:t>4</w:t>
            </w:r>
            <w:r>
              <w:rPr>
                <w:noProof/>
                <w:webHidden/>
              </w:rPr>
              <w:fldChar w:fldCharType="end"/>
            </w:r>
          </w:hyperlink>
        </w:p>
        <w:p w:rsidR="00177417" w:rsidRDefault="00177417" w:rsidP="00177417">
          <w:pPr>
            <w:pStyle w:val="TOC2"/>
            <w:tabs>
              <w:tab w:val="right" w:leader="dot" w:pos="9628"/>
            </w:tabs>
            <w:rPr>
              <w:rFonts w:asciiTheme="minorHAnsi" w:eastAsiaTheme="minorEastAsia" w:hAnsiTheme="minorHAnsi" w:cstheme="minorBidi"/>
              <w:noProof/>
              <w:lang w:eastAsia="en-AU"/>
            </w:rPr>
          </w:pPr>
          <w:hyperlink w:anchor="_Toc2337737" w:history="1">
            <w:r w:rsidRPr="00665F88">
              <w:rPr>
                <w:rStyle w:val="Hyperlink"/>
                <w:noProof/>
              </w:rPr>
              <w:t>1.2</w:t>
            </w:r>
            <w:r>
              <w:rPr>
                <w:rFonts w:asciiTheme="minorHAnsi" w:eastAsiaTheme="minorEastAsia" w:hAnsiTheme="minorHAnsi" w:cstheme="minorBidi"/>
                <w:noProof/>
                <w:lang w:eastAsia="en-AU"/>
              </w:rPr>
              <w:tab/>
            </w:r>
            <w:r w:rsidRPr="00665F88">
              <w:rPr>
                <w:rStyle w:val="Hyperlink"/>
                <w:noProof/>
              </w:rPr>
              <w:t>Barriers to secondment</w:t>
            </w:r>
            <w:r>
              <w:rPr>
                <w:noProof/>
                <w:webHidden/>
              </w:rPr>
              <w:tab/>
            </w:r>
            <w:r>
              <w:rPr>
                <w:noProof/>
                <w:webHidden/>
              </w:rPr>
              <w:fldChar w:fldCharType="begin"/>
            </w:r>
            <w:r>
              <w:rPr>
                <w:noProof/>
                <w:webHidden/>
              </w:rPr>
              <w:instrText xml:space="preserve"> PAGEREF _Toc2337737 \h </w:instrText>
            </w:r>
            <w:r>
              <w:rPr>
                <w:noProof/>
                <w:webHidden/>
              </w:rPr>
            </w:r>
            <w:r>
              <w:rPr>
                <w:noProof/>
                <w:webHidden/>
              </w:rPr>
              <w:fldChar w:fldCharType="separate"/>
            </w:r>
            <w:r>
              <w:rPr>
                <w:noProof/>
                <w:webHidden/>
              </w:rPr>
              <w:t>4</w:t>
            </w:r>
            <w:r>
              <w:rPr>
                <w:noProof/>
                <w:webHidden/>
              </w:rPr>
              <w:fldChar w:fldCharType="end"/>
            </w:r>
          </w:hyperlink>
        </w:p>
        <w:p w:rsidR="00177417" w:rsidRDefault="00177417" w:rsidP="00177417">
          <w:pPr>
            <w:pStyle w:val="TOC2"/>
            <w:tabs>
              <w:tab w:val="right" w:leader="dot" w:pos="9628"/>
            </w:tabs>
            <w:rPr>
              <w:rFonts w:asciiTheme="minorHAnsi" w:eastAsiaTheme="minorEastAsia" w:hAnsiTheme="minorHAnsi" w:cstheme="minorBidi"/>
              <w:noProof/>
              <w:lang w:eastAsia="en-AU"/>
            </w:rPr>
          </w:pPr>
          <w:hyperlink w:anchor="_Toc2337738" w:history="1">
            <w:r w:rsidRPr="00665F88">
              <w:rPr>
                <w:rStyle w:val="Hyperlink"/>
                <w:noProof/>
              </w:rPr>
              <w:t>1.3</w:t>
            </w:r>
            <w:r>
              <w:rPr>
                <w:rFonts w:asciiTheme="minorHAnsi" w:eastAsiaTheme="minorEastAsia" w:hAnsiTheme="minorHAnsi" w:cstheme="minorBidi"/>
                <w:noProof/>
                <w:lang w:eastAsia="en-AU"/>
              </w:rPr>
              <w:tab/>
            </w:r>
            <w:r w:rsidRPr="00665F88">
              <w:rPr>
                <w:rStyle w:val="Hyperlink"/>
                <w:noProof/>
              </w:rPr>
              <w:t>Objectives of the program</w:t>
            </w:r>
            <w:r>
              <w:rPr>
                <w:noProof/>
                <w:webHidden/>
              </w:rPr>
              <w:tab/>
            </w:r>
            <w:r>
              <w:rPr>
                <w:noProof/>
                <w:webHidden/>
              </w:rPr>
              <w:fldChar w:fldCharType="begin"/>
            </w:r>
            <w:r>
              <w:rPr>
                <w:noProof/>
                <w:webHidden/>
              </w:rPr>
              <w:instrText xml:space="preserve"> PAGEREF _Toc2337738 \h </w:instrText>
            </w:r>
            <w:r>
              <w:rPr>
                <w:noProof/>
                <w:webHidden/>
              </w:rPr>
            </w:r>
            <w:r>
              <w:rPr>
                <w:noProof/>
                <w:webHidden/>
              </w:rPr>
              <w:fldChar w:fldCharType="separate"/>
            </w:r>
            <w:r>
              <w:rPr>
                <w:noProof/>
                <w:webHidden/>
              </w:rPr>
              <w:t>4</w:t>
            </w:r>
            <w:r>
              <w:rPr>
                <w:noProof/>
                <w:webHidden/>
              </w:rPr>
              <w:fldChar w:fldCharType="end"/>
            </w:r>
          </w:hyperlink>
        </w:p>
        <w:p w:rsidR="00177417" w:rsidRDefault="00177417" w:rsidP="00177417">
          <w:pPr>
            <w:pStyle w:val="TOC1"/>
            <w:rPr>
              <w:rFonts w:asciiTheme="minorHAnsi" w:eastAsiaTheme="minorEastAsia" w:hAnsiTheme="minorHAnsi" w:cstheme="minorBidi"/>
              <w:b w:val="0"/>
              <w:noProof/>
              <w:lang w:eastAsia="en-AU"/>
            </w:rPr>
          </w:pPr>
          <w:hyperlink w:anchor="_Toc2337739" w:history="1">
            <w:r w:rsidRPr="00665F88">
              <w:rPr>
                <w:rStyle w:val="Hyperlink"/>
                <w:noProof/>
              </w:rPr>
              <w:t>2</w:t>
            </w:r>
            <w:r>
              <w:rPr>
                <w:rFonts w:asciiTheme="minorHAnsi" w:eastAsiaTheme="minorEastAsia" w:hAnsiTheme="minorHAnsi" w:cstheme="minorBidi"/>
                <w:b w:val="0"/>
                <w:noProof/>
                <w:lang w:eastAsia="en-AU"/>
              </w:rPr>
              <w:tab/>
            </w:r>
            <w:r w:rsidRPr="00665F88">
              <w:rPr>
                <w:rStyle w:val="Hyperlink"/>
                <w:noProof/>
              </w:rPr>
              <w:t>Secondment Arrangement</w:t>
            </w:r>
            <w:r>
              <w:rPr>
                <w:noProof/>
                <w:webHidden/>
              </w:rPr>
              <w:tab/>
            </w:r>
            <w:r>
              <w:rPr>
                <w:noProof/>
                <w:webHidden/>
              </w:rPr>
              <w:fldChar w:fldCharType="begin"/>
            </w:r>
            <w:r>
              <w:rPr>
                <w:noProof/>
                <w:webHidden/>
              </w:rPr>
              <w:instrText xml:space="preserve"> PAGEREF _Toc2337739 \h </w:instrText>
            </w:r>
            <w:r>
              <w:rPr>
                <w:noProof/>
                <w:webHidden/>
              </w:rPr>
            </w:r>
            <w:r>
              <w:rPr>
                <w:noProof/>
                <w:webHidden/>
              </w:rPr>
              <w:fldChar w:fldCharType="separate"/>
            </w:r>
            <w:r>
              <w:rPr>
                <w:noProof/>
                <w:webHidden/>
              </w:rPr>
              <w:t>5</w:t>
            </w:r>
            <w:r>
              <w:rPr>
                <w:noProof/>
                <w:webHidden/>
              </w:rPr>
              <w:fldChar w:fldCharType="end"/>
            </w:r>
          </w:hyperlink>
        </w:p>
        <w:p w:rsidR="00177417" w:rsidRDefault="00177417" w:rsidP="00177417">
          <w:pPr>
            <w:pStyle w:val="TOC2"/>
            <w:tabs>
              <w:tab w:val="right" w:leader="dot" w:pos="9628"/>
            </w:tabs>
            <w:rPr>
              <w:rFonts w:asciiTheme="minorHAnsi" w:eastAsiaTheme="minorEastAsia" w:hAnsiTheme="minorHAnsi" w:cstheme="minorBidi"/>
              <w:noProof/>
              <w:lang w:eastAsia="en-AU"/>
            </w:rPr>
          </w:pPr>
          <w:hyperlink w:anchor="_Toc2337740" w:history="1">
            <w:r w:rsidRPr="00665F88">
              <w:rPr>
                <w:rStyle w:val="Hyperlink"/>
                <w:noProof/>
              </w:rPr>
              <w:t>2.1</w:t>
            </w:r>
            <w:r>
              <w:rPr>
                <w:rFonts w:asciiTheme="minorHAnsi" w:eastAsiaTheme="minorEastAsia" w:hAnsiTheme="minorHAnsi" w:cstheme="minorBidi"/>
                <w:noProof/>
                <w:lang w:eastAsia="en-AU"/>
              </w:rPr>
              <w:tab/>
            </w:r>
            <w:r w:rsidRPr="00665F88">
              <w:rPr>
                <w:rStyle w:val="Hyperlink"/>
                <w:noProof/>
              </w:rPr>
              <w:t>Identification of Secondment Opportunities</w:t>
            </w:r>
            <w:r>
              <w:rPr>
                <w:noProof/>
                <w:webHidden/>
              </w:rPr>
              <w:tab/>
            </w:r>
            <w:r>
              <w:rPr>
                <w:noProof/>
                <w:webHidden/>
              </w:rPr>
              <w:fldChar w:fldCharType="begin"/>
            </w:r>
            <w:r>
              <w:rPr>
                <w:noProof/>
                <w:webHidden/>
              </w:rPr>
              <w:instrText xml:space="preserve"> PAGEREF _Toc2337740 \h </w:instrText>
            </w:r>
            <w:r>
              <w:rPr>
                <w:noProof/>
                <w:webHidden/>
              </w:rPr>
            </w:r>
            <w:r>
              <w:rPr>
                <w:noProof/>
                <w:webHidden/>
              </w:rPr>
              <w:fldChar w:fldCharType="separate"/>
            </w:r>
            <w:r>
              <w:rPr>
                <w:noProof/>
                <w:webHidden/>
              </w:rPr>
              <w:t>5</w:t>
            </w:r>
            <w:r>
              <w:rPr>
                <w:noProof/>
                <w:webHidden/>
              </w:rPr>
              <w:fldChar w:fldCharType="end"/>
            </w:r>
          </w:hyperlink>
        </w:p>
        <w:p w:rsidR="00177417" w:rsidRDefault="00177417" w:rsidP="00177417">
          <w:pPr>
            <w:pStyle w:val="TOC2"/>
            <w:tabs>
              <w:tab w:val="right" w:leader="dot" w:pos="9628"/>
            </w:tabs>
            <w:rPr>
              <w:rFonts w:asciiTheme="minorHAnsi" w:eastAsiaTheme="minorEastAsia" w:hAnsiTheme="minorHAnsi" w:cstheme="minorBidi"/>
              <w:noProof/>
              <w:lang w:eastAsia="en-AU"/>
            </w:rPr>
          </w:pPr>
          <w:hyperlink w:anchor="_Toc2337741" w:history="1">
            <w:r w:rsidRPr="00665F88">
              <w:rPr>
                <w:rStyle w:val="Hyperlink"/>
                <w:noProof/>
              </w:rPr>
              <w:t>2.2</w:t>
            </w:r>
            <w:r>
              <w:rPr>
                <w:rFonts w:asciiTheme="minorHAnsi" w:eastAsiaTheme="minorEastAsia" w:hAnsiTheme="minorHAnsi" w:cstheme="minorBidi"/>
                <w:noProof/>
                <w:lang w:eastAsia="en-AU"/>
              </w:rPr>
              <w:tab/>
            </w:r>
            <w:r w:rsidRPr="00665F88">
              <w:rPr>
                <w:rStyle w:val="Hyperlink"/>
                <w:noProof/>
              </w:rPr>
              <w:t>Duration of Secondment</w:t>
            </w:r>
            <w:r>
              <w:rPr>
                <w:noProof/>
                <w:webHidden/>
              </w:rPr>
              <w:tab/>
            </w:r>
            <w:r>
              <w:rPr>
                <w:noProof/>
                <w:webHidden/>
              </w:rPr>
              <w:fldChar w:fldCharType="begin"/>
            </w:r>
            <w:r>
              <w:rPr>
                <w:noProof/>
                <w:webHidden/>
              </w:rPr>
              <w:instrText xml:space="preserve"> PAGEREF _Toc2337741 \h </w:instrText>
            </w:r>
            <w:r>
              <w:rPr>
                <w:noProof/>
                <w:webHidden/>
              </w:rPr>
            </w:r>
            <w:r>
              <w:rPr>
                <w:noProof/>
                <w:webHidden/>
              </w:rPr>
              <w:fldChar w:fldCharType="separate"/>
            </w:r>
            <w:r>
              <w:rPr>
                <w:noProof/>
                <w:webHidden/>
              </w:rPr>
              <w:t>5</w:t>
            </w:r>
            <w:r>
              <w:rPr>
                <w:noProof/>
                <w:webHidden/>
              </w:rPr>
              <w:fldChar w:fldCharType="end"/>
            </w:r>
          </w:hyperlink>
        </w:p>
        <w:p w:rsidR="00177417" w:rsidRDefault="00177417" w:rsidP="00177417">
          <w:pPr>
            <w:pStyle w:val="TOC2"/>
            <w:tabs>
              <w:tab w:val="right" w:leader="dot" w:pos="9628"/>
            </w:tabs>
            <w:rPr>
              <w:rFonts w:asciiTheme="minorHAnsi" w:eastAsiaTheme="minorEastAsia" w:hAnsiTheme="minorHAnsi" w:cstheme="minorBidi"/>
              <w:noProof/>
              <w:lang w:eastAsia="en-AU"/>
            </w:rPr>
          </w:pPr>
          <w:hyperlink w:anchor="_Toc2337742" w:history="1">
            <w:r w:rsidRPr="00665F88">
              <w:rPr>
                <w:rStyle w:val="Hyperlink"/>
                <w:noProof/>
              </w:rPr>
              <w:t>2.3</w:t>
            </w:r>
            <w:r>
              <w:rPr>
                <w:rFonts w:asciiTheme="minorHAnsi" w:eastAsiaTheme="minorEastAsia" w:hAnsiTheme="minorHAnsi" w:cstheme="minorBidi"/>
                <w:noProof/>
                <w:lang w:eastAsia="en-AU"/>
              </w:rPr>
              <w:tab/>
            </w:r>
            <w:r w:rsidRPr="00665F88">
              <w:rPr>
                <w:rStyle w:val="Hyperlink"/>
                <w:noProof/>
              </w:rPr>
              <w:t>Advertising</w:t>
            </w:r>
            <w:r>
              <w:rPr>
                <w:noProof/>
                <w:webHidden/>
              </w:rPr>
              <w:tab/>
            </w:r>
            <w:r>
              <w:rPr>
                <w:noProof/>
                <w:webHidden/>
              </w:rPr>
              <w:fldChar w:fldCharType="begin"/>
            </w:r>
            <w:r>
              <w:rPr>
                <w:noProof/>
                <w:webHidden/>
              </w:rPr>
              <w:instrText xml:space="preserve"> PAGEREF _Toc2337742 \h </w:instrText>
            </w:r>
            <w:r>
              <w:rPr>
                <w:noProof/>
                <w:webHidden/>
              </w:rPr>
            </w:r>
            <w:r>
              <w:rPr>
                <w:noProof/>
                <w:webHidden/>
              </w:rPr>
              <w:fldChar w:fldCharType="separate"/>
            </w:r>
            <w:r>
              <w:rPr>
                <w:noProof/>
                <w:webHidden/>
              </w:rPr>
              <w:t>5</w:t>
            </w:r>
            <w:r>
              <w:rPr>
                <w:noProof/>
                <w:webHidden/>
              </w:rPr>
              <w:fldChar w:fldCharType="end"/>
            </w:r>
          </w:hyperlink>
        </w:p>
        <w:p w:rsidR="00177417" w:rsidRDefault="00177417" w:rsidP="00177417">
          <w:pPr>
            <w:pStyle w:val="TOC2"/>
            <w:tabs>
              <w:tab w:val="right" w:leader="dot" w:pos="9628"/>
            </w:tabs>
            <w:rPr>
              <w:rFonts w:asciiTheme="minorHAnsi" w:eastAsiaTheme="minorEastAsia" w:hAnsiTheme="minorHAnsi" w:cstheme="minorBidi"/>
              <w:noProof/>
              <w:lang w:eastAsia="en-AU"/>
            </w:rPr>
          </w:pPr>
          <w:hyperlink w:anchor="_Toc2337743" w:history="1">
            <w:r w:rsidRPr="00665F88">
              <w:rPr>
                <w:rStyle w:val="Hyperlink"/>
                <w:noProof/>
              </w:rPr>
              <w:t>2.4</w:t>
            </w:r>
            <w:r>
              <w:rPr>
                <w:rFonts w:asciiTheme="minorHAnsi" w:eastAsiaTheme="minorEastAsia" w:hAnsiTheme="minorHAnsi" w:cstheme="minorBidi"/>
                <w:noProof/>
                <w:lang w:eastAsia="en-AU"/>
              </w:rPr>
              <w:tab/>
            </w:r>
            <w:r w:rsidRPr="00665F88">
              <w:rPr>
                <w:rStyle w:val="Hyperlink"/>
                <w:noProof/>
              </w:rPr>
              <w:t>Secondment Eligibility</w:t>
            </w:r>
            <w:r>
              <w:rPr>
                <w:noProof/>
                <w:webHidden/>
              </w:rPr>
              <w:tab/>
            </w:r>
            <w:r>
              <w:rPr>
                <w:noProof/>
                <w:webHidden/>
              </w:rPr>
              <w:fldChar w:fldCharType="begin"/>
            </w:r>
            <w:r>
              <w:rPr>
                <w:noProof/>
                <w:webHidden/>
              </w:rPr>
              <w:instrText xml:space="preserve"> PAGEREF _Toc2337743 \h </w:instrText>
            </w:r>
            <w:r>
              <w:rPr>
                <w:noProof/>
                <w:webHidden/>
              </w:rPr>
            </w:r>
            <w:r>
              <w:rPr>
                <w:noProof/>
                <w:webHidden/>
              </w:rPr>
              <w:fldChar w:fldCharType="separate"/>
            </w:r>
            <w:r>
              <w:rPr>
                <w:noProof/>
                <w:webHidden/>
              </w:rPr>
              <w:t>5</w:t>
            </w:r>
            <w:r>
              <w:rPr>
                <w:noProof/>
                <w:webHidden/>
              </w:rPr>
              <w:fldChar w:fldCharType="end"/>
            </w:r>
          </w:hyperlink>
        </w:p>
        <w:p w:rsidR="00177417" w:rsidRDefault="00177417" w:rsidP="00177417">
          <w:pPr>
            <w:pStyle w:val="TOC2"/>
            <w:tabs>
              <w:tab w:val="right" w:leader="dot" w:pos="9628"/>
            </w:tabs>
            <w:rPr>
              <w:rFonts w:asciiTheme="minorHAnsi" w:eastAsiaTheme="minorEastAsia" w:hAnsiTheme="minorHAnsi" w:cstheme="minorBidi"/>
              <w:noProof/>
              <w:lang w:eastAsia="en-AU"/>
            </w:rPr>
          </w:pPr>
          <w:hyperlink w:anchor="_Toc2337744" w:history="1">
            <w:r w:rsidRPr="00665F88">
              <w:rPr>
                <w:rStyle w:val="Hyperlink"/>
                <w:noProof/>
              </w:rPr>
              <w:t>2.5</w:t>
            </w:r>
            <w:r>
              <w:rPr>
                <w:rFonts w:asciiTheme="minorHAnsi" w:eastAsiaTheme="minorEastAsia" w:hAnsiTheme="minorHAnsi" w:cstheme="minorBidi"/>
                <w:noProof/>
                <w:lang w:eastAsia="en-AU"/>
              </w:rPr>
              <w:tab/>
            </w:r>
            <w:r w:rsidRPr="00665F88">
              <w:rPr>
                <w:rStyle w:val="Hyperlink"/>
                <w:noProof/>
              </w:rPr>
              <w:t>Recruitment</w:t>
            </w:r>
            <w:r>
              <w:rPr>
                <w:noProof/>
                <w:webHidden/>
              </w:rPr>
              <w:tab/>
            </w:r>
            <w:r>
              <w:rPr>
                <w:noProof/>
                <w:webHidden/>
              </w:rPr>
              <w:fldChar w:fldCharType="begin"/>
            </w:r>
            <w:r>
              <w:rPr>
                <w:noProof/>
                <w:webHidden/>
              </w:rPr>
              <w:instrText xml:space="preserve"> PAGEREF _Toc2337744 \h </w:instrText>
            </w:r>
            <w:r>
              <w:rPr>
                <w:noProof/>
                <w:webHidden/>
              </w:rPr>
            </w:r>
            <w:r>
              <w:rPr>
                <w:noProof/>
                <w:webHidden/>
              </w:rPr>
              <w:fldChar w:fldCharType="separate"/>
            </w:r>
            <w:r>
              <w:rPr>
                <w:noProof/>
                <w:webHidden/>
              </w:rPr>
              <w:t>6</w:t>
            </w:r>
            <w:r>
              <w:rPr>
                <w:noProof/>
                <w:webHidden/>
              </w:rPr>
              <w:fldChar w:fldCharType="end"/>
            </w:r>
          </w:hyperlink>
        </w:p>
        <w:p w:rsidR="00177417" w:rsidRDefault="00177417" w:rsidP="00177417">
          <w:pPr>
            <w:pStyle w:val="TOC2"/>
            <w:tabs>
              <w:tab w:val="right" w:leader="dot" w:pos="9628"/>
            </w:tabs>
            <w:rPr>
              <w:rFonts w:asciiTheme="minorHAnsi" w:eastAsiaTheme="minorEastAsia" w:hAnsiTheme="minorHAnsi" w:cstheme="minorBidi"/>
              <w:noProof/>
              <w:lang w:eastAsia="en-AU"/>
            </w:rPr>
          </w:pPr>
          <w:hyperlink w:anchor="_Toc2337745" w:history="1">
            <w:r w:rsidRPr="00665F88">
              <w:rPr>
                <w:rStyle w:val="Hyperlink"/>
                <w:noProof/>
              </w:rPr>
              <w:t>2.6</w:t>
            </w:r>
            <w:r>
              <w:rPr>
                <w:rFonts w:asciiTheme="minorHAnsi" w:eastAsiaTheme="minorEastAsia" w:hAnsiTheme="minorHAnsi" w:cstheme="minorBidi"/>
                <w:noProof/>
                <w:lang w:eastAsia="en-AU"/>
              </w:rPr>
              <w:tab/>
            </w:r>
            <w:r w:rsidRPr="00665F88">
              <w:rPr>
                <w:rStyle w:val="Hyperlink"/>
                <w:noProof/>
              </w:rPr>
              <w:t>Standard Conditions for Secondment</w:t>
            </w:r>
            <w:r>
              <w:rPr>
                <w:noProof/>
                <w:webHidden/>
              </w:rPr>
              <w:tab/>
            </w:r>
            <w:r>
              <w:rPr>
                <w:noProof/>
                <w:webHidden/>
              </w:rPr>
              <w:fldChar w:fldCharType="begin"/>
            </w:r>
            <w:r>
              <w:rPr>
                <w:noProof/>
                <w:webHidden/>
              </w:rPr>
              <w:instrText xml:space="preserve"> PAGEREF _Toc2337745 \h </w:instrText>
            </w:r>
            <w:r>
              <w:rPr>
                <w:noProof/>
                <w:webHidden/>
              </w:rPr>
            </w:r>
            <w:r>
              <w:rPr>
                <w:noProof/>
                <w:webHidden/>
              </w:rPr>
              <w:fldChar w:fldCharType="separate"/>
            </w:r>
            <w:r>
              <w:rPr>
                <w:noProof/>
                <w:webHidden/>
              </w:rPr>
              <w:t>6</w:t>
            </w:r>
            <w:r>
              <w:rPr>
                <w:noProof/>
                <w:webHidden/>
              </w:rPr>
              <w:fldChar w:fldCharType="end"/>
            </w:r>
          </w:hyperlink>
        </w:p>
        <w:p w:rsidR="00177417" w:rsidRDefault="00177417" w:rsidP="00177417">
          <w:pPr>
            <w:pStyle w:val="TOC3"/>
            <w:tabs>
              <w:tab w:val="left" w:pos="1320"/>
              <w:tab w:val="right" w:leader="dot" w:pos="9628"/>
            </w:tabs>
            <w:rPr>
              <w:rFonts w:asciiTheme="minorHAnsi" w:eastAsiaTheme="minorEastAsia" w:hAnsiTheme="minorHAnsi" w:cstheme="minorBidi"/>
              <w:noProof/>
              <w:lang w:eastAsia="en-AU"/>
            </w:rPr>
          </w:pPr>
          <w:hyperlink w:anchor="_Toc2337746" w:history="1">
            <w:r w:rsidRPr="00665F88">
              <w:rPr>
                <w:rStyle w:val="Hyperlink"/>
                <w:noProof/>
              </w:rPr>
              <w:t>2.6.1</w:t>
            </w:r>
            <w:r>
              <w:rPr>
                <w:rFonts w:asciiTheme="minorHAnsi" w:eastAsiaTheme="minorEastAsia" w:hAnsiTheme="minorHAnsi" w:cstheme="minorBidi"/>
                <w:noProof/>
                <w:lang w:eastAsia="en-AU"/>
              </w:rPr>
              <w:tab/>
            </w:r>
            <w:r w:rsidRPr="00665F88">
              <w:rPr>
                <w:rStyle w:val="Hyperlink"/>
                <w:noProof/>
              </w:rPr>
              <w:t>Leave without pay from the NTPS</w:t>
            </w:r>
            <w:r>
              <w:rPr>
                <w:noProof/>
                <w:webHidden/>
              </w:rPr>
              <w:tab/>
            </w:r>
            <w:r>
              <w:rPr>
                <w:noProof/>
                <w:webHidden/>
              </w:rPr>
              <w:fldChar w:fldCharType="begin"/>
            </w:r>
            <w:r>
              <w:rPr>
                <w:noProof/>
                <w:webHidden/>
              </w:rPr>
              <w:instrText xml:space="preserve"> PAGEREF _Toc2337746 \h </w:instrText>
            </w:r>
            <w:r>
              <w:rPr>
                <w:noProof/>
                <w:webHidden/>
              </w:rPr>
            </w:r>
            <w:r>
              <w:rPr>
                <w:noProof/>
                <w:webHidden/>
              </w:rPr>
              <w:fldChar w:fldCharType="separate"/>
            </w:r>
            <w:r>
              <w:rPr>
                <w:noProof/>
                <w:webHidden/>
              </w:rPr>
              <w:t>6</w:t>
            </w:r>
            <w:r>
              <w:rPr>
                <w:noProof/>
                <w:webHidden/>
              </w:rPr>
              <w:fldChar w:fldCharType="end"/>
            </w:r>
          </w:hyperlink>
        </w:p>
        <w:p w:rsidR="00177417" w:rsidRDefault="00177417" w:rsidP="00177417">
          <w:pPr>
            <w:pStyle w:val="TOC3"/>
            <w:tabs>
              <w:tab w:val="left" w:pos="1320"/>
              <w:tab w:val="right" w:leader="dot" w:pos="9628"/>
            </w:tabs>
            <w:rPr>
              <w:rFonts w:asciiTheme="minorHAnsi" w:eastAsiaTheme="minorEastAsia" w:hAnsiTheme="minorHAnsi" w:cstheme="minorBidi"/>
              <w:noProof/>
              <w:lang w:eastAsia="en-AU"/>
            </w:rPr>
          </w:pPr>
          <w:hyperlink w:anchor="_Toc2337747" w:history="1">
            <w:r w:rsidRPr="00665F88">
              <w:rPr>
                <w:rStyle w:val="Hyperlink"/>
                <w:noProof/>
              </w:rPr>
              <w:t>2.6.2</w:t>
            </w:r>
            <w:r>
              <w:rPr>
                <w:rFonts w:asciiTheme="minorHAnsi" w:eastAsiaTheme="minorEastAsia" w:hAnsiTheme="minorHAnsi" w:cstheme="minorBidi"/>
                <w:noProof/>
                <w:lang w:eastAsia="en-AU"/>
              </w:rPr>
              <w:tab/>
            </w:r>
            <w:r w:rsidRPr="00665F88">
              <w:rPr>
                <w:rStyle w:val="Hyperlink"/>
                <w:noProof/>
              </w:rPr>
              <w:t>Other conditions of employment</w:t>
            </w:r>
            <w:r>
              <w:rPr>
                <w:noProof/>
                <w:webHidden/>
              </w:rPr>
              <w:tab/>
            </w:r>
            <w:r>
              <w:rPr>
                <w:noProof/>
                <w:webHidden/>
              </w:rPr>
              <w:fldChar w:fldCharType="begin"/>
            </w:r>
            <w:r>
              <w:rPr>
                <w:noProof/>
                <w:webHidden/>
              </w:rPr>
              <w:instrText xml:space="preserve"> PAGEREF _Toc2337747 \h </w:instrText>
            </w:r>
            <w:r>
              <w:rPr>
                <w:noProof/>
                <w:webHidden/>
              </w:rPr>
            </w:r>
            <w:r>
              <w:rPr>
                <w:noProof/>
                <w:webHidden/>
              </w:rPr>
              <w:fldChar w:fldCharType="separate"/>
            </w:r>
            <w:r>
              <w:rPr>
                <w:noProof/>
                <w:webHidden/>
              </w:rPr>
              <w:t>6</w:t>
            </w:r>
            <w:r>
              <w:rPr>
                <w:noProof/>
                <w:webHidden/>
              </w:rPr>
              <w:fldChar w:fldCharType="end"/>
            </w:r>
          </w:hyperlink>
        </w:p>
        <w:p w:rsidR="00177417" w:rsidRDefault="00177417" w:rsidP="00177417">
          <w:pPr>
            <w:pStyle w:val="TOC3"/>
            <w:tabs>
              <w:tab w:val="left" w:pos="1320"/>
              <w:tab w:val="right" w:leader="dot" w:pos="9628"/>
            </w:tabs>
            <w:rPr>
              <w:rFonts w:asciiTheme="minorHAnsi" w:eastAsiaTheme="minorEastAsia" w:hAnsiTheme="minorHAnsi" w:cstheme="minorBidi"/>
              <w:noProof/>
              <w:lang w:eastAsia="en-AU"/>
            </w:rPr>
          </w:pPr>
          <w:hyperlink w:anchor="_Toc2337748" w:history="1">
            <w:r w:rsidRPr="00665F88">
              <w:rPr>
                <w:rStyle w:val="Hyperlink"/>
                <w:noProof/>
              </w:rPr>
              <w:t>2.6.3</w:t>
            </w:r>
            <w:r>
              <w:rPr>
                <w:rFonts w:asciiTheme="minorHAnsi" w:eastAsiaTheme="minorEastAsia" w:hAnsiTheme="minorHAnsi" w:cstheme="minorBidi"/>
                <w:noProof/>
                <w:lang w:eastAsia="en-AU"/>
              </w:rPr>
              <w:tab/>
            </w:r>
            <w:r w:rsidRPr="00665F88">
              <w:rPr>
                <w:rStyle w:val="Hyperlink"/>
                <w:noProof/>
              </w:rPr>
              <w:t>Conditions of employment on return to the NTPS</w:t>
            </w:r>
            <w:r>
              <w:rPr>
                <w:noProof/>
                <w:webHidden/>
              </w:rPr>
              <w:tab/>
            </w:r>
            <w:r>
              <w:rPr>
                <w:noProof/>
                <w:webHidden/>
              </w:rPr>
              <w:fldChar w:fldCharType="begin"/>
            </w:r>
            <w:r>
              <w:rPr>
                <w:noProof/>
                <w:webHidden/>
              </w:rPr>
              <w:instrText xml:space="preserve"> PAGEREF _Toc2337748 \h </w:instrText>
            </w:r>
            <w:r>
              <w:rPr>
                <w:noProof/>
                <w:webHidden/>
              </w:rPr>
            </w:r>
            <w:r>
              <w:rPr>
                <w:noProof/>
                <w:webHidden/>
              </w:rPr>
              <w:fldChar w:fldCharType="separate"/>
            </w:r>
            <w:r>
              <w:rPr>
                <w:noProof/>
                <w:webHidden/>
              </w:rPr>
              <w:t>6</w:t>
            </w:r>
            <w:r>
              <w:rPr>
                <w:noProof/>
                <w:webHidden/>
              </w:rPr>
              <w:fldChar w:fldCharType="end"/>
            </w:r>
          </w:hyperlink>
        </w:p>
        <w:p w:rsidR="00177417" w:rsidRDefault="00177417" w:rsidP="00177417">
          <w:pPr>
            <w:pStyle w:val="TOC2"/>
            <w:tabs>
              <w:tab w:val="right" w:leader="dot" w:pos="9628"/>
            </w:tabs>
            <w:rPr>
              <w:rFonts w:asciiTheme="minorHAnsi" w:eastAsiaTheme="minorEastAsia" w:hAnsiTheme="minorHAnsi" w:cstheme="minorBidi"/>
              <w:noProof/>
              <w:lang w:eastAsia="en-AU"/>
            </w:rPr>
          </w:pPr>
          <w:hyperlink w:anchor="_Toc2337749" w:history="1">
            <w:r w:rsidRPr="00665F88">
              <w:rPr>
                <w:rStyle w:val="Hyperlink"/>
                <w:noProof/>
              </w:rPr>
              <w:t>2.7</w:t>
            </w:r>
            <w:r>
              <w:rPr>
                <w:rFonts w:asciiTheme="minorHAnsi" w:eastAsiaTheme="minorEastAsia" w:hAnsiTheme="minorHAnsi" w:cstheme="minorBidi"/>
                <w:noProof/>
                <w:lang w:eastAsia="en-AU"/>
              </w:rPr>
              <w:tab/>
            </w:r>
            <w:r w:rsidRPr="00665F88">
              <w:rPr>
                <w:rStyle w:val="Hyperlink"/>
                <w:noProof/>
              </w:rPr>
              <w:t>New Employment Conditions during the Secondment Period</w:t>
            </w:r>
            <w:r>
              <w:rPr>
                <w:noProof/>
                <w:webHidden/>
              </w:rPr>
              <w:tab/>
            </w:r>
            <w:r>
              <w:rPr>
                <w:noProof/>
                <w:webHidden/>
              </w:rPr>
              <w:fldChar w:fldCharType="begin"/>
            </w:r>
            <w:r>
              <w:rPr>
                <w:noProof/>
                <w:webHidden/>
              </w:rPr>
              <w:instrText xml:space="preserve"> PAGEREF _Toc2337749 \h </w:instrText>
            </w:r>
            <w:r>
              <w:rPr>
                <w:noProof/>
                <w:webHidden/>
              </w:rPr>
            </w:r>
            <w:r>
              <w:rPr>
                <w:noProof/>
                <w:webHidden/>
              </w:rPr>
              <w:fldChar w:fldCharType="separate"/>
            </w:r>
            <w:r>
              <w:rPr>
                <w:noProof/>
                <w:webHidden/>
              </w:rPr>
              <w:t>7</w:t>
            </w:r>
            <w:r>
              <w:rPr>
                <w:noProof/>
                <w:webHidden/>
              </w:rPr>
              <w:fldChar w:fldCharType="end"/>
            </w:r>
          </w:hyperlink>
        </w:p>
        <w:p w:rsidR="00177417" w:rsidRDefault="00177417" w:rsidP="00177417">
          <w:pPr>
            <w:pStyle w:val="TOC3"/>
            <w:tabs>
              <w:tab w:val="left" w:pos="1320"/>
              <w:tab w:val="right" w:leader="dot" w:pos="9628"/>
            </w:tabs>
            <w:rPr>
              <w:rFonts w:asciiTheme="minorHAnsi" w:eastAsiaTheme="minorEastAsia" w:hAnsiTheme="minorHAnsi" w:cstheme="minorBidi"/>
              <w:noProof/>
              <w:lang w:eastAsia="en-AU"/>
            </w:rPr>
          </w:pPr>
          <w:hyperlink w:anchor="_Toc2337750" w:history="1">
            <w:r w:rsidRPr="00665F88">
              <w:rPr>
                <w:rStyle w:val="Hyperlink"/>
                <w:noProof/>
              </w:rPr>
              <w:t>2.7.1</w:t>
            </w:r>
            <w:r>
              <w:rPr>
                <w:rFonts w:asciiTheme="minorHAnsi" w:eastAsiaTheme="minorEastAsia" w:hAnsiTheme="minorHAnsi" w:cstheme="minorBidi"/>
                <w:noProof/>
                <w:lang w:eastAsia="en-AU"/>
              </w:rPr>
              <w:tab/>
            </w:r>
            <w:r w:rsidRPr="00665F88">
              <w:rPr>
                <w:rStyle w:val="Hyperlink"/>
                <w:noProof/>
              </w:rPr>
              <w:t>Rates of Pay and Salary Packaging</w:t>
            </w:r>
            <w:r>
              <w:rPr>
                <w:noProof/>
                <w:webHidden/>
              </w:rPr>
              <w:tab/>
            </w:r>
            <w:r>
              <w:rPr>
                <w:noProof/>
                <w:webHidden/>
              </w:rPr>
              <w:fldChar w:fldCharType="begin"/>
            </w:r>
            <w:r>
              <w:rPr>
                <w:noProof/>
                <w:webHidden/>
              </w:rPr>
              <w:instrText xml:space="preserve"> PAGEREF _Toc2337750 \h </w:instrText>
            </w:r>
            <w:r>
              <w:rPr>
                <w:noProof/>
                <w:webHidden/>
              </w:rPr>
            </w:r>
            <w:r>
              <w:rPr>
                <w:noProof/>
                <w:webHidden/>
              </w:rPr>
              <w:fldChar w:fldCharType="separate"/>
            </w:r>
            <w:r>
              <w:rPr>
                <w:noProof/>
                <w:webHidden/>
              </w:rPr>
              <w:t>7</w:t>
            </w:r>
            <w:r>
              <w:rPr>
                <w:noProof/>
                <w:webHidden/>
              </w:rPr>
              <w:fldChar w:fldCharType="end"/>
            </w:r>
          </w:hyperlink>
        </w:p>
        <w:p w:rsidR="00177417" w:rsidRDefault="00177417" w:rsidP="00177417">
          <w:pPr>
            <w:pStyle w:val="TOC3"/>
            <w:tabs>
              <w:tab w:val="left" w:pos="1320"/>
              <w:tab w:val="right" w:leader="dot" w:pos="9628"/>
            </w:tabs>
            <w:rPr>
              <w:rFonts w:asciiTheme="minorHAnsi" w:eastAsiaTheme="minorEastAsia" w:hAnsiTheme="minorHAnsi" w:cstheme="minorBidi"/>
              <w:noProof/>
              <w:lang w:eastAsia="en-AU"/>
            </w:rPr>
          </w:pPr>
          <w:hyperlink w:anchor="_Toc2337751" w:history="1">
            <w:r w:rsidRPr="00665F88">
              <w:rPr>
                <w:rStyle w:val="Hyperlink"/>
                <w:noProof/>
              </w:rPr>
              <w:t>2.7.2</w:t>
            </w:r>
            <w:r>
              <w:rPr>
                <w:rFonts w:asciiTheme="minorHAnsi" w:eastAsiaTheme="minorEastAsia" w:hAnsiTheme="minorHAnsi" w:cstheme="minorBidi"/>
                <w:noProof/>
                <w:lang w:eastAsia="en-AU"/>
              </w:rPr>
              <w:tab/>
            </w:r>
            <w:r w:rsidRPr="00665F88">
              <w:rPr>
                <w:rStyle w:val="Hyperlink"/>
                <w:noProof/>
              </w:rPr>
              <w:t>Leave Provisions</w:t>
            </w:r>
            <w:r>
              <w:rPr>
                <w:noProof/>
                <w:webHidden/>
              </w:rPr>
              <w:tab/>
            </w:r>
            <w:r>
              <w:rPr>
                <w:noProof/>
                <w:webHidden/>
              </w:rPr>
              <w:fldChar w:fldCharType="begin"/>
            </w:r>
            <w:r>
              <w:rPr>
                <w:noProof/>
                <w:webHidden/>
              </w:rPr>
              <w:instrText xml:space="preserve"> PAGEREF _Toc2337751 \h </w:instrText>
            </w:r>
            <w:r>
              <w:rPr>
                <w:noProof/>
                <w:webHidden/>
              </w:rPr>
            </w:r>
            <w:r>
              <w:rPr>
                <w:noProof/>
                <w:webHidden/>
              </w:rPr>
              <w:fldChar w:fldCharType="separate"/>
            </w:r>
            <w:r>
              <w:rPr>
                <w:noProof/>
                <w:webHidden/>
              </w:rPr>
              <w:t>7</w:t>
            </w:r>
            <w:r>
              <w:rPr>
                <w:noProof/>
                <w:webHidden/>
              </w:rPr>
              <w:fldChar w:fldCharType="end"/>
            </w:r>
          </w:hyperlink>
        </w:p>
        <w:p w:rsidR="00177417" w:rsidRDefault="00177417" w:rsidP="00177417">
          <w:pPr>
            <w:pStyle w:val="TOC3"/>
            <w:tabs>
              <w:tab w:val="left" w:pos="1320"/>
              <w:tab w:val="right" w:leader="dot" w:pos="9628"/>
            </w:tabs>
            <w:rPr>
              <w:rFonts w:asciiTheme="minorHAnsi" w:eastAsiaTheme="minorEastAsia" w:hAnsiTheme="minorHAnsi" w:cstheme="minorBidi"/>
              <w:noProof/>
              <w:lang w:eastAsia="en-AU"/>
            </w:rPr>
          </w:pPr>
          <w:hyperlink w:anchor="_Toc2337752" w:history="1">
            <w:r w:rsidRPr="00665F88">
              <w:rPr>
                <w:rStyle w:val="Hyperlink"/>
                <w:noProof/>
              </w:rPr>
              <w:t>2.7.3</w:t>
            </w:r>
            <w:r>
              <w:rPr>
                <w:rFonts w:asciiTheme="minorHAnsi" w:eastAsiaTheme="minorEastAsia" w:hAnsiTheme="minorHAnsi" w:cstheme="minorBidi"/>
                <w:noProof/>
                <w:lang w:eastAsia="en-AU"/>
              </w:rPr>
              <w:tab/>
            </w:r>
            <w:r w:rsidRPr="00665F88">
              <w:rPr>
                <w:rStyle w:val="Hyperlink"/>
                <w:noProof/>
              </w:rPr>
              <w:t>Superannuation</w:t>
            </w:r>
            <w:r>
              <w:rPr>
                <w:noProof/>
                <w:webHidden/>
              </w:rPr>
              <w:tab/>
            </w:r>
            <w:r>
              <w:rPr>
                <w:noProof/>
                <w:webHidden/>
              </w:rPr>
              <w:fldChar w:fldCharType="begin"/>
            </w:r>
            <w:r>
              <w:rPr>
                <w:noProof/>
                <w:webHidden/>
              </w:rPr>
              <w:instrText xml:space="preserve"> PAGEREF _Toc2337752 \h </w:instrText>
            </w:r>
            <w:r>
              <w:rPr>
                <w:noProof/>
                <w:webHidden/>
              </w:rPr>
            </w:r>
            <w:r>
              <w:rPr>
                <w:noProof/>
                <w:webHidden/>
              </w:rPr>
              <w:fldChar w:fldCharType="separate"/>
            </w:r>
            <w:r>
              <w:rPr>
                <w:noProof/>
                <w:webHidden/>
              </w:rPr>
              <w:t>7</w:t>
            </w:r>
            <w:r>
              <w:rPr>
                <w:noProof/>
                <w:webHidden/>
              </w:rPr>
              <w:fldChar w:fldCharType="end"/>
            </w:r>
          </w:hyperlink>
        </w:p>
        <w:p w:rsidR="00177417" w:rsidRDefault="00177417" w:rsidP="00177417">
          <w:pPr>
            <w:pStyle w:val="TOC3"/>
            <w:tabs>
              <w:tab w:val="left" w:pos="1320"/>
              <w:tab w:val="right" w:leader="dot" w:pos="9628"/>
            </w:tabs>
            <w:rPr>
              <w:rFonts w:asciiTheme="minorHAnsi" w:eastAsiaTheme="minorEastAsia" w:hAnsiTheme="minorHAnsi" w:cstheme="minorBidi"/>
              <w:noProof/>
              <w:lang w:eastAsia="en-AU"/>
            </w:rPr>
          </w:pPr>
          <w:hyperlink w:anchor="_Toc2337753" w:history="1">
            <w:r w:rsidRPr="00665F88">
              <w:rPr>
                <w:rStyle w:val="Hyperlink"/>
                <w:noProof/>
              </w:rPr>
              <w:t>2.7.4</w:t>
            </w:r>
            <w:r>
              <w:rPr>
                <w:rFonts w:asciiTheme="minorHAnsi" w:eastAsiaTheme="minorEastAsia" w:hAnsiTheme="minorHAnsi" w:cstheme="minorBidi"/>
                <w:noProof/>
                <w:lang w:eastAsia="en-AU"/>
              </w:rPr>
              <w:tab/>
            </w:r>
            <w:r w:rsidRPr="00665F88">
              <w:rPr>
                <w:rStyle w:val="Hyperlink"/>
                <w:noProof/>
              </w:rPr>
              <w:t>Work, Health and Safety</w:t>
            </w:r>
            <w:r>
              <w:rPr>
                <w:noProof/>
                <w:webHidden/>
              </w:rPr>
              <w:tab/>
            </w:r>
            <w:r>
              <w:rPr>
                <w:noProof/>
                <w:webHidden/>
              </w:rPr>
              <w:fldChar w:fldCharType="begin"/>
            </w:r>
            <w:r>
              <w:rPr>
                <w:noProof/>
                <w:webHidden/>
              </w:rPr>
              <w:instrText xml:space="preserve"> PAGEREF _Toc2337753 \h </w:instrText>
            </w:r>
            <w:r>
              <w:rPr>
                <w:noProof/>
                <w:webHidden/>
              </w:rPr>
            </w:r>
            <w:r>
              <w:rPr>
                <w:noProof/>
                <w:webHidden/>
              </w:rPr>
              <w:fldChar w:fldCharType="separate"/>
            </w:r>
            <w:r>
              <w:rPr>
                <w:noProof/>
                <w:webHidden/>
              </w:rPr>
              <w:t>7</w:t>
            </w:r>
            <w:r>
              <w:rPr>
                <w:noProof/>
                <w:webHidden/>
              </w:rPr>
              <w:fldChar w:fldCharType="end"/>
            </w:r>
          </w:hyperlink>
        </w:p>
        <w:p w:rsidR="00177417" w:rsidRDefault="00177417" w:rsidP="00177417">
          <w:pPr>
            <w:pStyle w:val="TOC2"/>
            <w:tabs>
              <w:tab w:val="right" w:leader="dot" w:pos="9628"/>
            </w:tabs>
            <w:rPr>
              <w:rFonts w:asciiTheme="minorHAnsi" w:eastAsiaTheme="minorEastAsia" w:hAnsiTheme="minorHAnsi" w:cstheme="minorBidi"/>
              <w:noProof/>
              <w:lang w:eastAsia="en-AU"/>
            </w:rPr>
          </w:pPr>
          <w:hyperlink w:anchor="_Toc2337754" w:history="1">
            <w:r w:rsidRPr="00665F88">
              <w:rPr>
                <w:rStyle w:val="Hyperlink"/>
                <w:noProof/>
              </w:rPr>
              <w:t>2.8</w:t>
            </w:r>
            <w:r>
              <w:rPr>
                <w:rFonts w:asciiTheme="minorHAnsi" w:eastAsiaTheme="minorEastAsia" w:hAnsiTheme="minorHAnsi" w:cstheme="minorBidi"/>
                <w:noProof/>
                <w:lang w:eastAsia="en-AU"/>
              </w:rPr>
              <w:tab/>
            </w:r>
            <w:r w:rsidRPr="00665F88">
              <w:rPr>
                <w:rStyle w:val="Hyperlink"/>
                <w:noProof/>
              </w:rPr>
              <w:t>Extending a Secondment Agreement</w:t>
            </w:r>
            <w:r>
              <w:rPr>
                <w:noProof/>
                <w:webHidden/>
              </w:rPr>
              <w:tab/>
            </w:r>
            <w:r>
              <w:rPr>
                <w:noProof/>
                <w:webHidden/>
              </w:rPr>
              <w:fldChar w:fldCharType="begin"/>
            </w:r>
            <w:r>
              <w:rPr>
                <w:noProof/>
                <w:webHidden/>
              </w:rPr>
              <w:instrText xml:space="preserve"> PAGEREF _Toc2337754 \h </w:instrText>
            </w:r>
            <w:r>
              <w:rPr>
                <w:noProof/>
                <w:webHidden/>
              </w:rPr>
            </w:r>
            <w:r>
              <w:rPr>
                <w:noProof/>
                <w:webHidden/>
              </w:rPr>
              <w:fldChar w:fldCharType="separate"/>
            </w:r>
            <w:r>
              <w:rPr>
                <w:noProof/>
                <w:webHidden/>
              </w:rPr>
              <w:t>7</w:t>
            </w:r>
            <w:r>
              <w:rPr>
                <w:noProof/>
                <w:webHidden/>
              </w:rPr>
              <w:fldChar w:fldCharType="end"/>
            </w:r>
          </w:hyperlink>
        </w:p>
        <w:p w:rsidR="00177417" w:rsidRDefault="00177417" w:rsidP="00177417">
          <w:pPr>
            <w:pStyle w:val="TOC2"/>
            <w:tabs>
              <w:tab w:val="right" w:leader="dot" w:pos="9628"/>
            </w:tabs>
            <w:rPr>
              <w:rFonts w:asciiTheme="minorHAnsi" w:eastAsiaTheme="minorEastAsia" w:hAnsiTheme="minorHAnsi" w:cstheme="minorBidi"/>
              <w:noProof/>
              <w:lang w:eastAsia="en-AU"/>
            </w:rPr>
          </w:pPr>
          <w:hyperlink w:anchor="_Toc2337755" w:history="1">
            <w:r w:rsidRPr="00665F88">
              <w:rPr>
                <w:rStyle w:val="Hyperlink"/>
                <w:noProof/>
              </w:rPr>
              <w:t>2.9</w:t>
            </w:r>
            <w:r>
              <w:rPr>
                <w:rFonts w:asciiTheme="minorHAnsi" w:eastAsiaTheme="minorEastAsia" w:hAnsiTheme="minorHAnsi" w:cstheme="minorBidi"/>
                <w:noProof/>
                <w:lang w:eastAsia="en-AU"/>
              </w:rPr>
              <w:tab/>
            </w:r>
            <w:r w:rsidRPr="00665F88">
              <w:rPr>
                <w:rStyle w:val="Hyperlink"/>
                <w:noProof/>
              </w:rPr>
              <w:t>Returning to NTPS</w:t>
            </w:r>
            <w:r>
              <w:rPr>
                <w:noProof/>
                <w:webHidden/>
              </w:rPr>
              <w:tab/>
            </w:r>
            <w:r>
              <w:rPr>
                <w:noProof/>
                <w:webHidden/>
              </w:rPr>
              <w:fldChar w:fldCharType="begin"/>
            </w:r>
            <w:r>
              <w:rPr>
                <w:noProof/>
                <w:webHidden/>
              </w:rPr>
              <w:instrText xml:space="preserve"> PAGEREF _Toc2337755 \h </w:instrText>
            </w:r>
            <w:r>
              <w:rPr>
                <w:noProof/>
                <w:webHidden/>
              </w:rPr>
            </w:r>
            <w:r>
              <w:rPr>
                <w:noProof/>
                <w:webHidden/>
              </w:rPr>
              <w:fldChar w:fldCharType="separate"/>
            </w:r>
            <w:r>
              <w:rPr>
                <w:noProof/>
                <w:webHidden/>
              </w:rPr>
              <w:t>8</w:t>
            </w:r>
            <w:r>
              <w:rPr>
                <w:noProof/>
                <w:webHidden/>
              </w:rPr>
              <w:fldChar w:fldCharType="end"/>
            </w:r>
          </w:hyperlink>
        </w:p>
        <w:p w:rsidR="00177417" w:rsidRDefault="00177417" w:rsidP="00177417">
          <w:pPr>
            <w:pStyle w:val="TOC2"/>
            <w:tabs>
              <w:tab w:val="right" w:leader="dot" w:pos="9628"/>
            </w:tabs>
            <w:rPr>
              <w:rFonts w:asciiTheme="minorHAnsi" w:eastAsiaTheme="minorEastAsia" w:hAnsiTheme="minorHAnsi" w:cstheme="minorBidi"/>
              <w:noProof/>
              <w:lang w:eastAsia="en-AU"/>
            </w:rPr>
          </w:pPr>
          <w:hyperlink w:anchor="_Toc2337756" w:history="1">
            <w:r w:rsidRPr="00665F88">
              <w:rPr>
                <w:rStyle w:val="Hyperlink"/>
                <w:noProof/>
              </w:rPr>
              <w:t>2.10</w:t>
            </w:r>
            <w:r>
              <w:rPr>
                <w:rFonts w:asciiTheme="minorHAnsi" w:eastAsiaTheme="minorEastAsia" w:hAnsiTheme="minorHAnsi" w:cstheme="minorBidi"/>
                <w:noProof/>
                <w:lang w:eastAsia="en-AU"/>
              </w:rPr>
              <w:tab/>
            </w:r>
            <w:r w:rsidRPr="00665F88">
              <w:rPr>
                <w:rStyle w:val="Hyperlink"/>
                <w:noProof/>
              </w:rPr>
              <w:t>Termination of the secondment arrangement</w:t>
            </w:r>
            <w:r>
              <w:rPr>
                <w:noProof/>
                <w:webHidden/>
              </w:rPr>
              <w:tab/>
            </w:r>
            <w:r>
              <w:rPr>
                <w:noProof/>
                <w:webHidden/>
              </w:rPr>
              <w:fldChar w:fldCharType="begin"/>
            </w:r>
            <w:r>
              <w:rPr>
                <w:noProof/>
                <w:webHidden/>
              </w:rPr>
              <w:instrText xml:space="preserve"> PAGEREF _Toc2337756 \h </w:instrText>
            </w:r>
            <w:r>
              <w:rPr>
                <w:noProof/>
                <w:webHidden/>
              </w:rPr>
            </w:r>
            <w:r>
              <w:rPr>
                <w:noProof/>
                <w:webHidden/>
              </w:rPr>
              <w:fldChar w:fldCharType="separate"/>
            </w:r>
            <w:r>
              <w:rPr>
                <w:noProof/>
                <w:webHidden/>
              </w:rPr>
              <w:t>8</w:t>
            </w:r>
            <w:r>
              <w:rPr>
                <w:noProof/>
                <w:webHidden/>
              </w:rPr>
              <w:fldChar w:fldCharType="end"/>
            </w:r>
          </w:hyperlink>
        </w:p>
        <w:p w:rsidR="00177417" w:rsidRDefault="00177417" w:rsidP="00177417">
          <w:pPr>
            <w:pStyle w:val="TOC2"/>
            <w:tabs>
              <w:tab w:val="right" w:leader="dot" w:pos="9628"/>
            </w:tabs>
            <w:rPr>
              <w:rFonts w:asciiTheme="minorHAnsi" w:eastAsiaTheme="minorEastAsia" w:hAnsiTheme="minorHAnsi" w:cstheme="minorBidi"/>
              <w:noProof/>
              <w:lang w:eastAsia="en-AU"/>
            </w:rPr>
          </w:pPr>
          <w:hyperlink w:anchor="_Toc2337757" w:history="1">
            <w:r w:rsidRPr="00665F88">
              <w:rPr>
                <w:rStyle w:val="Hyperlink"/>
                <w:noProof/>
              </w:rPr>
              <w:t>2.11</w:t>
            </w:r>
            <w:r>
              <w:rPr>
                <w:rFonts w:asciiTheme="minorHAnsi" w:eastAsiaTheme="minorEastAsia" w:hAnsiTheme="minorHAnsi" w:cstheme="minorBidi"/>
                <w:noProof/>
                <w:lang w:eastAsia="en-AU"/>
              </w:rPr>
              <w:tab/>
            </w:r>
            <w:r w:rsidRPr="00665F88">
              <w:rPr>
                <w:rStyle w:val="Hyperlink"/>
                <w:noProof/>
              </w:rPr>
              <w:t>Performance Management and Code of Conduct</w:t>
            </w:r>
            <w:r>
              <w:rPr>
                <w:noProof/>
                <w:webHidden/>
              </w:rPr>
              <w:tab/>
            </w:r>
            <w:r>
              <w:rPr>
                <w:noProof/>
                <w:webHidden/>
              </w:rPr>
              <w:fldChar w:fldCharType="begin"/>
            </w:r>
            <w:r>
              <w:rPr>
                <w:noProof/>
                <w:webHidden/>
              </w:rPr>
              <w:instrText xml:space="preserve"> PAGEREF _Toc2337757 \h </w:instrText>
            </w:r>
            <w:r>
              <w:rPr>
                <w:noProof/>
                <w:webHidden/>
              </w:rPr>
            </w:r>
            <w:r>
              <w:rPr>
                <w:noProof/>
                <w:webHidden/>
              </w:rPr>
              <w:fldChar w:fldCharType="separate"/>
            </w:r>
            <w:r>
              <w:rPr>
                <w:noProof/>
                <w:webHidden/>
              </w:rPr>
              <w:t>8</w:t>
            </w:r>
            <w:r>
              <w:rPr>
                <w:noProof/>
                <w:webHidden/>
              </w:rPr>
              <w:fldChar w:fldCharType="end"/>
            </w:r>
          </w:hyperlink>
        </w:p>
        <w:p w:rsidR="00177417" w:rsidRDefault="00177417" w:rsidP="00177417">
          <w:pPr>
            <w:pStyle w:val="TOC1"/>
            <w:rPr>
              <w:rFonts w:asciiTheme="minorHAnsi" w:eastAsiaTheme="minorEastAsia" w:hAnsiTheme="minorHAnsi" w:cstheme="minorBidi"/>
              <w:b w:val="0"/>
              <w:noProof/>
              <w:lang w:eastAsia="en-AU"/>
            </w:rPr>
          </w:pPr>
          <w:hyperlink w:anchor="_Toc2337758" w:history="1">
            <w:r w:rsidRPr="00665F88">
              <w:rPr>
                <w:rStyle w:val="Hyperlink"/>
                <w:noProof/>
              </w:rPr>
              <w:t>3</w:t>
            </w:r>
            <w:r>
              <w:rPr>
                <w:rFonts w:asciiTheme="minorHAnsi" w:eastAsiaTheme="minorEastAsia" w:hAnsiTheme="minorHAnsi" w:cstheme="minorBidi"/>
                <w:b w:val="0"/>
                <w:noProof/>
                <w:lang w:eastAsia="en-AU"/>
              </w:rPr>
              <w:tab/>
            </w:r>
            <w:r w:rsidRPr="00665F88">
              <w:rPr>
                <w:rStyle w:val="Hyperlink"/>
                <w:noProof/>
              </w:rPr>
              <w:t>Secondment Process</w:t>
            </w:r>
            <w:r>
              <w:rPr>
                <w:noProof/>
                <w:webHidden/>
              </w:rPr>
              <w:tab/>
            </w:r>
            <w:r>
              <w:rPr>
                <w:noProof/>
                <w:webHidden/>
              </w:rPr>
              <w:fldChar w:fldCharType="begin"/>
            </w:r>
            <w:r>
              <w:rPr>
                <w:noProof/>
                <w:webHidden/>
              </w:rPr>
              <w:instrText xml:space="preserve"> PAGEREF _Toc2337758 \h </w:instrText>
            </w:r>
            <w:r>
              <w:rPr>
                <w:noProof/>
                <w:webHidden/>
              </w:rPr>
            </w:r>
            <w:r>
              <w:rPr>
                <w:noProof/>
                <w:webHidden/>
              </w:rPr>
              <w:fldChar w:fldCharType="separate"/>
            </w:r>
            <w:r>
              <w:rPr>
                <w:noProof/>
                <w:webHidden/>
              </w:rPr>
              <w:t>8</w:t>
            </w:r>
            <w:r>
              <w:rPr>
                <w:noProof/>
                <w:webHidden/>
              </w:rPr>
              <w:fldChar w:fldCharType="end"/>
            </w:r>
          </w:hyperlink>
        </w:p>
        <w:p w:rsidR="00177417" w:rsidRDefault="00177417" w:rsidP="00177417">
          <w:pPr>
            <w:pStyle w:val="TOC1"/>
            <w:rPr>
              <w:rFonts w:asciiTheme="minorHAnsi" w:eastAsiaTheme="minorEastAsia" w:hAnsiTheme="minorHAnsi" w:cstheme="minorBidi"/>
              <w:b w:val="0"/>
              <w:noProof/>
              <w:lang w:eastAsia="en-AU"/>
            </w:rPr>
          </w:pPr>
          <w:hyperlink w:anchor="_Toc2337759" w:history="1">
            <w:r w:rsidRPr="00665F88">
              <w:rPr>
                <w:rStyle w:val="Hyperlink"/>
                <w:noProof/>
              </w:rPr>
              <w:t>4</w:t>
            </w:r>
            <w:r>
              <w:rPr>
                <w:rFonts w:asciiTheme="minorHAnsi" w:eastAsiaTheme="minorEastAsia" w:hAnsiTheme="minorHAnsi" w:cstheme="minorBidi"/>
                <w:b w:val="0"/>
                <w:noProof/>
                <w:lang w:eastAsia="en-AU"/>
              </w:rPr>
              <w:tab/>
            </w:r>
            <w:r w:rsidRPr="00665F88">
              <w:rPr>
                <w:rStyle w:val="Hyperlink"/>
                <w:noProof/>
              </w:rPr>
              <w:t>Responsibilities for Managing a Secondment Arrangement</w:t>
            </w:r>
            <w:r>
              <w:rPr>
                <w:noProof/>
                <w:webHidden/>
              </w:rPr>
              <w:tab/>
            </w:r>
            <w:r>
              <w:rPr>
                <w:noProof/>
                <w:webHidden/>
              </w:rPr>
              <w:fldChar w:fldCharType="begin"/>
            </w:r>
            <w:r>
              <w:rPr>
                <w:noProof/>
                <w:webHidden/>
              </w:rPr>
              <w:instrText xml:space="preserve"> PAGEREF _Toc2337759 \h </w:instrText>
            </w:r>
            <w:r>
              <w:rPr>
                <w:noProof/>
                <w:webHidden/>
              </w:rPr>
            </w:r>
            <w:r>
              <w:rPr>
                <w:noProof/>
                <w:webHidden/>
              </w:rPr>
              <w:fldChar w:fldCharType="separate"/>
            </w:r>
            <w:r>
              <w:rPr>
                <w:noProof/>
                <w:webHidden/>
              </w:rPr>
              <w:t>9</w:t>
            </w:r>
            <w:r>
              <w:rPr>
                <w:noProof/>
                <w:webHidden/>
              </w:rPr>
              <w:fldChar w:fldCharType="end"/>
            </w:r>
          </w:hyperlink>
        </w:p>
        <w:p w:rsidR="00177417" w:rsidRDefault="00177417" w:rsidP="00177417">
          <w:pPr>
            <w:pStyle w:val="TOC2"/>
            <w:tabs>
              <w:tab w:val="right" w:leader="dot" w:pos="9628"/>
            </w:tabs>
            <w:rPr>
              <w:rFonts w:asciiTheme="minorHAnsi" w:eastAsiaTheme="minorEastAsia" w:hAnsiTheme="minorHAnsi" w:cstheme="minorBidi"/>
              <w:noProof/>
              <w:lang w:eastAsia="en-AU"/>
            </w:rPr>
          </w:pPr>
          <w:hyperlink w:anchor="_Toc2337760" w:history="1">
            <w:r w:rsidRPr="00665F88">
              <w:rPr>
                <w:rStyle w:val="Hyperlink"/>
                <w:noProof/>
              </w:rPr>
              <w:t>4.1</w:t>
            </w:r>
            <w:r>
              <w:rPr>
                <w:rFonts w:asciiTheme="minorHAnsi" w:eastAsiaTheme="minorEastAsia" w:hAnsiTheme="minorHAnsi" w:cstheme="minorBidi"/>
                <w:noProof/>
                <w:lang w:eastAsia="en-AU"/>
              </w:rPr>
              <w:tab/>
            </w:r>
            <w:r w:rsidRPr="00665F88">
              <w:rPr>
                <w:rStyle w:val="Hyperlink"/>
                <w:noProof/>
              </w:rPr>
              <w:t>NTPS</w:t>
            </w:r>
            <w:r>
              <w:rPr>
                <w:noProof/>
                <w:webHidden/>
              </w:rPr>
              <w:tab/>
            </w:r>
            <w:r>
              <w:rPr>
                <w:noProof/>
                <w:webHidden/>
              </w:rPr>
              <w:fldChar w:fldCharType="begin"/>
            </w:r>
            <w:r>
              <w:rPr>
                <w:noProof/>
                <w:webHidden/>
              </w:rPr>
              <w:instrText xml:space="preserve"> PAGEREF _Toc2337760 \h </w:instrText>
            </w:r>
            <w:r>
              <w:rPr>
                <w:noProof/>
                <w:webHidden/>
              </w:rPr>
            </w:r>
            <w:r>
              <w:rPr>
                <w:noProof/>
                <w:webHidden/>
              </w:rPr>
              <w:fldChar w:fldCharType="separate"/>
            </w:r>
            <w:r>
              <w:rPr>
                <w:noProof/>
                <w:webHidden/>
              </w:rPr>
              <w:t>9</w:t>
            </w:r>
            <w:r>
              <w:rPr>
                <w:noProof/>
                <w:webHidden/>
              </w:rPr>
              <w:fldChar w:fldCharType="end"/>
            </w:r>
          </w:hyperlink>
        </w:p>
        <w:p w:rsidR="00177417" w:rsidRDefault="00177417" w:rsidP="00177417">
          <w:pPr>
            <w:pStyle w:val="TOC2"/>
            <w:tabs>
              <w:tab w:val="right" w:leader="dot" w:pos="9628"/>
            </w:tabs>
            <w:rPr>
              <w:rFonts w:asciiTheme="minorHAnsi" w:eastAsiaTheme="minorEastAsia" w:hAnsiTheme="minorHAnsi" w:cstheme="minorBidi"/>
              <w:noProof/>
              <w:lang w:eastAsia="en-AU"/>
            </w:rPr>
          </w:pPr>
          <w:hyperlink w:anchor="_Toc2337761" w:history="1">
            <w:r w:rsidRPr="00665F88">
              <w:rPr>
                <w:rStyle w:val="Hyperlink"/>
                <w:noProof/>
              </w:rPr>
              <w:t>4.2</w:t>
            </w:r>
            <w:r>
              <w:rPr>
                <w:rFonts w:asciiTheme="minorHAnsi" w:eastAsiaTheme="minorEastAsia" w:hAnsiTheme="minorHAnsi" w:cstheme="minorBidi"/>
                <w:noProof/>
                <w:lang w:eastAsia="en-AU"/>
              </w:rPr>
              <w:tab/>
            </w:r>
            <w:r w:rsidRPr="00665F88">
              <w:rPr>
                <w:rStyle w:val="Hyperlink"/>
                <w:noProof/>
              </w:rPr>
              <w:t>NGO</w:t>
            </w:r>
            <w:r>
              <w:rPr>
                <w:noProof/>
                <w:webHidden/>
              </w:rPr>
              <w:tab/>
            </w:r>
            <w:r>
              <w:rPr>
                <w:noProof/>
                <w:webHidden/>
              </w:rPr>
              <w:fldChar w:fldCharType="begin"/>
            </w:r>
            <w:r>
              <w:rPr>
                <w:noProof/>
                <w:webHidden/>
              </w:rPr>
              <w:instrText xml:space="preserve"> PAGEREF _Toc2337761 \h </w:instrText>
            </w:r>
            <w:r>
              <w:rPr>
                <w:noProof/>
                <w:webHidden/>
              </w:rPr>
            </w:r>
            <w:r>
              <w:rPr>
                <w:noProof/>
                <w:webHidden/>
              </w:rPr>
              <w:fldChar w:fldCharType="separate"/>
            </w:r>
            <w:r>
              <w:rPr>
                <w:noProof/>
                <w:webHidden/>
              </w:rPr>
              <w:t>9</w:t>
            </w:r>
            <w:r>
              <w:rPr>
                <w:noProof/>
                <w:webHidden/>
              </w:rPr>
              <w:fldChar w:fldCharType="end"/>
            </w:r>
          </w:hyperlink>
        </w:p>
        <w:p w:rsidR="00177417" w:rsidRDefault="00177417" w:rsidP="00177417">
          <w:pPr>
            <w:pStyle w:val="TOC2"/>
            <w:tabs>
              <w:tab w:val="right" w:leader="dot" w:pos="9628"/>
            </w:tabs>
            <w:rPr>
              <w:rFonts w:asciiTheme="minorHAnsi" w:eastAsiaTheme="minorEastAsia" w:hAnsiTheme="minorHAnsi" w:cstheme="minorBidi"/>
              <w:noProof/>
              <w:lang w:eastAsia="en-AU"/>
            </w:rPr>
          </w:pPr>
          <w:hyperlink w:anchor="_Toc2337762" w:history="1">
            <w:r w:rsidRPr="00665F88">
              <w:rPr>
                <w:rStyle w:val="Hyperlink"/>
                <w:noProof/>
              </w:rPr>
              <w:t>4.3</w:t>
            </w:r>
            <w:r>
              <w:rPr>
                <w:rFonts w:asciiTheme="minorHAnsi" w:eastAsiaTheme="minorEastAsia" w:hAnsiTheme="minorHAnsi" w:cstheme="minorBidi"/>
                <w:noProof/>
                <w:lang w:eastAsia="en-AU"/>
              </w:rPr>
              <w:tab/>
            </w:r>
            <w:r w:rsidRPr="00665F88">
              <w:rPr>
                <w:rStyle w:val="Hyperlink"/>
                <w:noProof/>
              </w:rPr>
              <w:t>Secondee</w:t>
            </w:r>
            <w:r>
              <w:rPr>
                <w:noProof/>
                <w:webHidden/>
              </w:rPr>
              <w:tab/>
            </w:r>
            <w:r>
              <w:rPr>
                <w:noProof/>
                <w:webHidden/>
              </w:rPr>
              <w:fldChar w:fldCharType="begin"/>
            </w:r>
            <w:r>
              <w:rPr>
                <w:noProof/>
                <w:webHidden/>
              </w:rPr>
              <w:instrText xml:space="preserve"> PAGEREF _Toc2337762 \h </w:instrText>
            </w:r>
            <w:r>
              <w:rPr>
                <w:noProof/>
                <w:webHidden/>
              </w:rPr>
            </w:r>
            <w:r>
              <w:rPr>
                <w:noProof/>
                <w:webHidden/>
              </w:rPr>
              <w:fldChar w:fldCharType="separate"/>
            </w:r>
            <w:r>
              <w:rPr>
                <w:noProof/>
                <w:webHidden/>
              </w:rPr>
              <w:t>9</w:t>
            </w:r>
            <w:r>
              <w:rPr>
                <w:noProof/>
                <w:webHidden/>
              </w:rPr>
              <w:fldChar w:fldCharType="end"/>
            </w:r>
          </w:hyperlink>
        </w:p>
        <w:p w:rsidR="00177417" w:rsidRDefault="00177417" w:rsidP="00177417">
          <w:pPr>
            <w:pStyle w:val="TOC1"/>
            <w:rPr>
              <w:rFonts w:asciiTheme="minorHAnsi" w:eastAsiaTheme="minorEastAsia" w:hAnsiTheme="minorHAnsi" w:cstheme="minorBidi"/>
              <w:b w:val="0"/>
              <w:noProof/>
              <w:lang w:eastAsia="en-AU"/>
            </w:rPr>
          </w:pPr>
          <w:hyperlink w:anchor="_Toc2337763" w:history="1">
            <w:r w:rsidRPr="00665F88">
              <w:rPr>
                <w:rStyle w:val="Hyperlink"/>
                <w:noProof/>
              </w:rPr>
              <w:t>5</w:t>
            </w:r>
            <w:r>
              <w:rPr>
                <w:rFonts w:asciiTheme="minorHAnsi" w:eastAsiaTheme="minorEastAsia" w:hAnsiTheme="minorHAnsi" w:cstheme="minorBidi"/>
                <w:b w:val="0"/>
                <w:noProof/>
                <w:lang w:eastAsia="en-AU"/>
              </w:rPr>
              <w:tab/>
            </w:r>
            <w:r w:rsidRPr="00665F88">
              <w:rPr>
                <w:rStyle w:val="Hyperlink"/>
                <w:noProof/>
              </w:rPr>
              <w:t>Further information</w:t>
            </w:r>
            <w:r>
              <w:rPr>
                <w:noProof/>
                <w:webHidden/>
              </w:rPr>
              <w:tab/>
            </w:r>
            <w:r>
              <w:rPr>
                <w:noProof/>
                <w:webHidden/>
              </w:rPr>
              <w:fldChar w:fldCharType="begin"/>
            </w:r>
            <w:r>
              <w:rPr>
                <w:noProof/>
                <w:webHidden/>
              </w:rPr>
              <w:instrText xml:space="preserve"> PAGEREF _Toc2337763 \h </w:instrText>
            </w:r>
            <w:r>
              <w:rPr>
                <w:noProof/>
                <w:webHidden/>
              </w:rPr>
            </w:r>
            <w:r>
              <w:rPr>
                <w:noProof/>
                <w:webHidden/>
              </w:rPr>
              <w:fldChar w:fldCharType="separate"/>
            </w:r>
            <w:r>
              <w:rPr>
                <w:noProof/>
                <w:webHidden/>
              </w:rPr>
              <w:t>10</w:t>
            </w:r>
            <w:r>
              <w:rPr>
                <w:noProof/>
                <w:webHidden/>
              </w:rPr>
              <w:fldChar w:fldCharType="end"/>
            </w:r>
          </w:hyperlink>
        </w:p>
        <w:p w:rsidR="00177417" w:rsidRPr="002F2780" w:rsidRDefault="00177417" w:rsidP="00177417">
          <w:pPr>
            <w:rPr>
              <w:rFonts w:eastAsiaTheme="minorEastAsia" w:cs="Arial"/>
              <w:b/>
              <w:lang w:eastAsia="en-AU"/>
            </w:rPr>
          </w:pPr>
          <w:r>
            <w:rPr>
              <w:rFonts w:eastAsiaTheme="minorEastAsia" w:cs="Arial"/>
              <w:b/>
              <w:lang w:eastAsia="en-AU"/>
            </w:rPr>
            <w:fldChar w:fldCharType="end"/>
          </w:r>
        </w:p>
      </w:sdtContent>
    </w:sdt>
    <w:p w:rsidR="00177417" w:rsidRPr="002F2780" w:rsidRDefault="00177417" w:rsidP="00177417">
      <w:pPr>
        <w:sectPr w:rsidR="00177417" w:rsidRPr="002F2780" w:rsidSect="00A1197C">
          <w:headerReference w:type="first" r:id="rId14"/>
          <w:pgSz w:w="11906" w:h="16838" w:code="9"/>
          <w:pgMar w:top="1134" w:right="1134" w:bottom="1134" w:left="1134" w:header="709" w:footer="0" w:gutter="0"/>
          <w:cols w:space="708"/>
          <w:docGrid w:linePitch="360"/>
        </w:sectPr>
      </w:pPr>
    </w:p>
    <w:p w:rsidR="00177417" w:rsidRDefault="00177417" w:rsidP="00177417">
      <w:pPr>
        <w:pStyle w:val="Heading1"/>
        <w:keepNext/>
        <w:keepLines/>
        <w:ind w:left="432" w:hanging="432"/>
      </w:pPr>
      <w:bookmarkStart w:id="0" w:name="_Toc2337735"/>
      <w:r>
        <w:lastRenderedPageBreak/>
        <w:t>Introduction</w:t>
      </w:r>
      <w:bookmarkEnd w:id="0"/>
    </w:p>
    <w:p w:rsidR="00177417" w:rsidRDefault="00177417" w:rsidP="00177417">
      <w:pPr>
        <w:jc w:val="both"/>
      </w:pPr>
      <w:r>
        <w:t xml:space="preserve">Broadening our Horizons is the NT Government’s policy on career mobility within the Northern Territory Public Service (NTPS). The policy’s objective is the development and nurturing of a competent, flexible and committed workforce. It sets the context for NTPS employees seeking career mobility including secondment between the NTPS and the private and non-government sector. </w:t>
      </w:r>
    </w:p>
    <w:p w:rsidR="00177417" w:rsidRDefault="00177417" w:rsidP="00177417">
      <w:pPr>
        <w:jc w:val="both"/>
      </w:pPr>
      <w:r>
        <w:t>In a secondment, an employee is temporarily transferred from one organisation to another for an agreed period. Secondments may or may not involve a change in employer (i.e. the original employer may continue to pay for the employee). The type of secondment depends on the requirements of the position and the requirements of the three parties (the employee, host organisation and the NTPS agency).</w:t>
      </w:r>
    </w:p>
    <w:p w:rsidR="00177417" w:rsidRDefault="00177417" w:rsidP="00177417">
      <w:pPr>
        <w:pStyle w:val="Heading2"/>
        <w:keepNext/>
        <w:keepLines/>
      </w:pPr>
      <w:bookmarkStart w:id="1" w:name="_Toc2337736"/>
      <w:r>
        <w:t>Benefits of secondment</w:t>
      </w:r>
      <w:bookmarkEnd w:id="1"/>
    </w:p>
    <w:p w:rsidR="00177417" w:rsidRDefault="00177417" w:rsidP="00177417">
      <w:pPr>
        <w:jc w:val="both"/>
      </w:pPr>
      <w:r>
        <w:t>Staff secondment has number of benefits for employees, the home organisation and the host organisation. Employees benefit from personal and professional growth, enhanced career development and the development of different perspectives. It provides opportunities to exchange ideas and ‘good practice’ approaches and is central to developing effective whole of government capabilities. The host organisation has an injection of new experiences, ideas and perspectives. Secondments can also create lasting partnerships for the future.</w:t>
      </w:r>
    </w:p>
    <w:p w:rsidR="00177417" w:rsidRDefault="00177417" w:rsidP="00177417">
      <w:pPr>
        <w:jc w:val="both"/>
      </w:pPr>
      <w:r>
        <w:t>An additional benefit of a secondment between the NTPS and the non-government organisation (NGO) sector is a strengthened relationship between the two sectors leading to better informed policy and service delivery outcomes resulting from an increased understanding within NGOs of government processes and an understanding within the NTPS of the NGO context.</w:t>
      </w:r>
    </w:p>
    <w:p w:rsidR="00177417" w:rsidRDefault="00177417" w:rsidP="00177417">
      <w:pPr>
        <w:pStyle w:val="Heading2"/>
        <w:keepNext/>
        <w:keepLines/>
      </w:pPr>
      <w:bookmarkStart w:id="2" w:name="_Toc2337737"/>
      <w:r>
        <w:t>Barriers to secondment</w:t>
      </w:r>
      <w:bookmarkEnd w:id="2"/>
    </w:p>
    <w:p w:rsidR="00177417" w:rsidRDefault="00177417" w:rsidP="00177417">
      <w:pPr>
        <w:jc w:val="both"/>
      </w:pPr>
      <w:r>
        <w:t>Although the mobility policy is in place, there are still a number of barriers to NTPS employees seeking secondment outside government. Most of these relate to the time and skills required to individually negotiate a secondment, lack of clarity as to staff entitlements during and on return to the NTPS, and consistency between secondment agreements.</w:t>
      </w:r>
    </w:p>
    <w:p w:rsidR="00177417" w:rsidRDefault="00177417" w:rsidP="00177417">
      <w:pPr>
        <w:jc w:val="both"/>
      </w:pPr>
      <w:r>
        <w:t>The framework for the NTPS/NGO Secondment Program (the Program) ensures that all parties are familiar with their responsibilities, expectations, accountabilities and Program objectives. The Program should not prevent any other mobility arrangements available under the Broadening our Horizons policy being negotiated on an individual basis.</w:t>
      </w:r>
    </w:p>
    <w:p w:rsidR="00177417" w:rsidRDefault="00177417" w:rsidP="00177417">
      <w:pPr>
        <w:pStyle w:val="Heading2"/>
        <w:keepNext/>
        <w:keepLines/>
      </w:pPr>
      <w:bookmarkStart w:id="3" w:name="_Toc2337738"/>
      <w:r>
        <w:t>Objectives of the program</w:t>
      </w:r>
      <w:bookmarkEnd w:id="3"/>
    </w:p>
    <w:p w:rsidR="00177417" w:rsidRDefault="00177417" w:rsidP="00177417">
      <w:pPr>
        <w:jc w:val="both"/>
      </w:pPr>
      <w:r>
        <w:t>The aim of the Program is to overcome some of the barriers to secondment for NTPS employees. It will also potentially increase the number of secondment opportunities available to NTPS employees and facilitate the implementation of secondment agreements. The Program focuses on secondments out to the community services NGO sector from the NTPS</w:t>
      </w:r>
      <w:r w:rsidRPr="009167A2">
        <w:t xml:space="preserve"> with a change in employer</w:t>
      </w:r>
      <w:r>
        <w:t xml:space="preserve">. </w:t>
      </w:r>
    </w:p>
    <w:p w:rsidR="00177417" w:rsidRDefault="00177417" w:rsidP="00177417">
      <w:pPr>
        <w:jc w:val="both"/>
      </w:pPr>
      <w:r>
        <w:t>The framework for the Program ensures that the interests of all parties are safeguarded and that the benefits of a secondment are fully realised.</w:t>
      </w:r>
    </w:p>
    <w:p w:rsidR="00177417" w:rsidRDefault="00177417" w:rsidP="00177417">
      <w:r>
        <w:br w:type="page"/>
      </w:r>
    </w:p>
    <w:p w:rsidR="00177417" w:rsidRDefault="00177417" w:rsidP="00177417">
      <w:pPr>
        <w:pStyle w:val="Heading1"/>
        <w:keepNext/>
        <w:keepLines/>
        <w:ind w:left="432" w:hanging="432"/>
      </w:pPr>
      <w:bookmarkStart w:id="4" w:name="_Toc2337739"/>
      <w:r>
        <w:lastRenderedPageBreak/>
        <w:t>Secondment Arrangement</w:t>
      </w:r>
      <w:bookmarkEnd w:id="4"/>
    </w:p>
    <w:p w:rsidR="00177417" w:rsidRDefault="00177417" w:rsidP="00177417">
      <w:pPr>
        <w:jc w:val="both"/>
      </w:pPr>
      <w:r>
        <w:t xml:space="preserve">Under the Program, the secondment will involve a change of employer from the NTPS. Therefore, the host employer (the NGO) will take full responsibility for the employee for the period of the secondment. </w:t>
      </w:r>
    </w:p>
    <w:p w:rsidR="00177417" w:rsidRDefault="00177417" w:rsidP="00177417">
      <w:pPr>
        <w:pStyle w:val="Heading2"/>
        <w:keepNext/>
        <w:keepLines/>
      </w:pPr>
      <w:bookmarkStart w:id="5" w:name="_Toc2337740"/>
      <w:r>
        <w:t>Identification of Secondment Opportunities</w:t>
      </w:r>
      <w:bookmarkEnd w:id="5"/>
    </w:p>
    <w:p w:rsidR="00177417" w:rsidRDefault="00177417" w:rsidP="00177417">
      <w:pPr>
        <w:jc w:val="both"/>
      </w:pPr>
      <w:r>
        <w:t>The NGO may submit a job description for a vacancy to the NTPS for consideration for the Program. The job description can only be submitted by the NGO. However, an NTPS employee interested in a vacancy and a secondment opportunity can ask the NGO to submit a job description to the NTPS for consideration.</w:t>
      </w:r>
    </w:p>
    <w:p w:rsidR="00177417" w:rsidRDefault="00177417" w:rsidP="00177417">
      <w:pPr>
        <w:jc w:val="both"/>
      </w:pPr>
      <w:r>
        <w:t>The job description will be assessed by a panel in terms of the potential for the job to offer mutual benefit to the NTPS and the NGO and/or personal career benefit to the secondee and therefore offer an appropriate secondment opportunity. In particular is the secondment likely to:</w:t>
      </w:r>
    </w:p>
    <w:p w:rsidR="00177417" w:rsidRDefault="00177417" w:rsidP="00177417">
      <w:pPr>
        <w:jc w:val="both"/>
      </w:pPr>
      <w:r>
        <w:t>•</w:t>
      </w:r>
      <w:r>
        <w:tab/>
        <w:t xml:space="preserve">facilitate greater partnership and linkages between government and the sector; </w:t>
      </w:r>
    </w:p>
    <w:p w:rsidR="00177417" w:rsidRDefault="00177417" w:rsidP="00177417">
      <w:pPr>
        <w:jc w:val="both"/>
      </w:pPr>
      <w:r>
        <w:t>•</w:t>
      </w:r>
      <w:r>
        <w:tab/>
        <w:t>transfer knowledge/skills between the sectors;</w:t>
      </w:r>
    </w:p>
    <w:p w:rsidR="00177417" w:rsidRDefault="00177417" w:rsidP="00177417">
      <w:pPr>
        <w:jc w:val="both"/>
      </w:pPr>
      <w:r>
        <w:t>•</w:t>
      </w:r>
      <w:r>
        <w:tab/>
        <w:t>encourage sharing of expertise and best practice;</w:t>
      </w:r>
    </w:p>
    <w:p w:rsidR="00177417" w:rsidRDefault="00177417" w:rsidP="00177417">
      <w:pPr>
        <w:jc w:val="both"/>
      </w:pPr>
      <w:r>
        <w:t>•</w:t>
      </w:r>
      <w:r>
        <w:tab/>
        <w:t>strengthen the design, implementation of delivery of policies, programs and services; and/or</w:t>
      </w:r>
    </w:p>
    <w:p w:rsidR="00177417" w:rsidRDefault="00177417" w:rsidP="00177417">
      <w:pPr>
        <w:jc w:val="both"/>
      </w:pPr>
      <w:r>
        <w:t>•</w:t>
      </w:r>
      <w:r>
        <w:tab/>
        <w:t xml:space="preserve">develop leadership skills. </w:t>
      </w:r>
    </w:p>
    <w:p w:rsidR="00177417" w:rsidRDefault="00177417" w:rsidP="00177417">
      <w:pPr>
        <w:jc w:val="both"/>
      </w:pPr>
      <w:r>
        <w:t>The panel comprises a representative from Children and Communities, Department of the Chief Minister (DCM), a representative from Strategic Workforce Planning and Development, Office of the Commissioner of Public Employment (OCPE), a representative from up to two appropriate NT Government agencies (depending on the emphasis of the vacancy) and an NGO representative.</w:t>
      </w:r>
    </w:p>
    <w:p w:rsidR="00177417" w:rsidRDefault="00177417" w:rsidP="00177417">
      <w:pPr>
        <w:pStyle w:val="Heading2"/>
        <w:keepNext/>
        <w:keepLines/>
        <w:jc w:val="both"/>
      </w:pPr>
      <w:bookmarkStart w:id="6" w:name="_Toc2337741"/>
      <w:r>
        <w:t>Duration of Secondment</w:t>
      </w:r>
      <w:bookmarkEnd w:id="6"/>
    </w:p>
    <w:p w:rsidR="00177417" w:rsidRDefault="00177417" w:rsidP="00177417">
      <w:pPr>
        <w:jc w:val="both"/>
      </w:pPr>
      <w:r>
        <w:t xml:space="preserve">Under section 39 of the Public Sector Employment and Management Act Chief Executive Officers can enter into secondment arrangements for a period of up to three years. </w:t>
      </w:r>
    </w:p>
    <w:p w:rsidR="00177417" w:rsidRDefault="00177417" w:rsidP="00177417">
      <w:pPr>
        <w:pStyle w:val="Heading2"/>
        <w:keepNext/>
        <w:keepLines/>
        <w:jc w:val="both"/>
      </w:pPr>
      <w:bookmarkStart w:id="7" w:name="_Toc2337742"/>
      <w:r>
        <w:t>Advertising</w:t>
      </w:r>
      <w:bookmarkEnd w:id="7"/>
    </w:p>
    <w:p w:rsidR="00177417" w:rsidRDefault="00177417" w:rsidP="00177417">
      <w:pPr>
        <w:jc w:val="both"/>
      </w:pPr>
      <w:r>
        <w:t>A vacancy accepted into the Program by the panel will be advertised as a secondment opportunity available to NTPS employees on the NT Government website.</w:t>
      </w:r>
    </w:p>
    <w:p w:rsidR="00177417" w:rsidRDefault="00177417" w:rsidP="00177417">
      <w:pPr>
        <w:pStyle w:val="Heading2"/>
        <w:keepNext/>
        <w:keepLines/>
        <w:jc w:val="both"/>
      </w:pPr>
      <w:bookmarkStart w:id="8" w:name="_Toc2337743"/>
      <w:r>
        <w:t>Secondment Eligibility</w:t>
      </w:r>
      <w:bookmarkEnd w:id="8"/>
      <w:r>
        <w:t xml:space="preserve"> </w:t>
      </w:r>
    </w:p>
    <w:p w:rsidR="00722D90" w:rsidRDefault="00177417" w:rsidP="00177417">
      <w:pPr>
        <w:jc w:val="both"/>
      </w:pPr>
      <w:r>
        <w:t>The secondment opportunities in the Program are open to all NTPS employees, including “temporary” employees (fixed period contract employees and executive contract officers).  The period of the secondment must fall within the employment period of the temporary employee’s existing contract and will not operate to extend the term of the contract or entitle the employee to any further employment contract with the NTPS.</w:t>
      </w:r>
      <w:r w:rsidR="00722D90">
        <w:t xml:space="preserve"> </w:t>
      </w:r>
    </w:p>
    <w:p w:rsidR="00177417" w:rsidRDefault="00177417" w:rsidP="00177417">
      <w:pPr>
        <w:jc w:val="both"/>
      </w:pPr>
      <w:bookmarkStart w:id="9" w:name="_GoBack"/>
      <w:bookmarkEnd w:id="9"/>
      <w:r>
        <w:t xml:space="preserve">It is expected that NTPS employees will have been confirmed in their nominal position after completing their probationary period before applying for a secondment. </w:t>
      </w:r>
    </w:p>
    <w:p w:rsidR="00177417" w:rsidRDefault="00177417" w:rsidP="00177417">
      <w:pPr>
        <w:jc w:val="both"/>
      </w:pPr>
      <w:r>
        <w:lastRenderedPageBreak/>
        <w:t xml:space="preserve">The employee should discuss their intention to apply for a secondment with their line manager, notify them of an application for such a role at the earliest possible opportunity and seek their in-principal support to enter into a secondment opportunity. </w:t>
      </w:r>
    </w:p>
    <w:p w:rsidR="00177417" w:rsidRDefault="00177417" w:rsidP="00177417">
      <w:pPr>
        <w:jc w:val="both"/>
      </w:pPr>
      <w:r>
        <w:t>NTPS agencies will adopt a positive approach to secondment opportunities and facilitate the process through their Human Resources Units and line managers.</w:t>
      </w:r>
    </w:p>
    <w:p w:rsidR="00177417" w:rsidRDefault="00177417" w:rsidP="00177417">
      <w:pPr>
        <w:pStyle w:val="Heading2"/>
        <w:keepNext/>
        <w:keepLines/>
        <w:jc w:val="both"/>
      </w:pPr>
      <w:bookmarkStart w:id="10" w:name="_Toc2337744"/>
      <w:r>
        <w:t>Recruitment</w:t>
      </w:r>
      <w:bookmarkEnd w:id="10"/>
    </w:p>
    <w:p w:rsidR="00177417" w:rsidRDefault="00177417" w:rsidP="00177417">
      <w:pPr>
        <w:jc w:val="both"/>
      </w:pPr>
      <w:r>
        <w:t>NTPS employees will adhere to the recruitment process stipulated by the NGO noting that although the position has been accepted into the program, the NGO does not have to appoint an applicant from the NTPS.</w:t>
      </w:r>
    </w:p>
    <w:p w:rsidR="00177417" w:rsidRDefault="00177417" w:rsidP="00177417">
      <w:pPr>
        <w:jc w:val="both"/>
      </w:pPr>
      <w:r>
        <w:t>The NTPS special measures for Aboriginal employment do not apply to the NGO recruitment process.</w:t>
      </w:r>
    </w:p>
    <w:p w:rsidR="00177417" w:rsidRDefault="00177417" w:rsidP="00177417">
      <w:pPr>
        <w:pStyle w:val="Heading2"/>
        <w:keepNext/>
        <w:keepLines/>
        <w:jc w:val="both"/>
      </w:pPr>
      <w:bookmarkStart w:id="11" w:name="_Toc2337745"/>
      <w:r>
        <w:t>Standard Conditions for Secondment</w:t>
      </w:r>
      <w:bookmarkEnd w:id="11"/>
    </w:p>
    <w:p w:rsidR="00177417" w:rsidRDefault="00177417" w:rsidP="00177417">
      <w:pPr>
        <w:jc w:val="both"/>
      </w:pPr>
      <w:r>
        <w:t>Once a secondment opportunity is accepted into the program, it is an indication the opportunity will be supported by the NTPS. Standard employment arrangements that will apply to an employee who enters into the secondment opportunity have been determined to provide certainty about the employee’s conditions of employment during and on his/her return to the NTPS.   This means an NTPS employee can make an informed decision to apply for the secondment opportunity and an NGO can reliably appoint a suitable applicant from the NTPS. The aim is to avoid the employee applying for the position and then having to negotiate conditions individually with a potential delay due to the time taken to negotiate a secondment or even loss of the secondment opportunity if negotiations fail.</w:t>
      </w:r>
    </w:p>
    <w:p w:rsidR="00177417" w:rsidRDefault="00177417" w:rsidP="00177417">
      <w:pPr>
        <w:jc w:val="both"/>
      </w:pPr>
      <w:r>
        <w:t>The standard conditions agreed for the program aim to ensure there are no long-term disadvantages for an NTPS employee undertaking a secondment. However, an employee may need to make some short-term adjustments during the period of the secondment to accommodate their new employment terms and conditions whilst employed by host NGO.</w:t>
      </w:r>
    </w:p>
    <w:p w:rsidR="00177417" w:rsidRDefault="00177417" w:rsidP="00177417">
      <w:pPr>
        <w:pStyle w:val="Heading3"/>
        <w:keepNext/>
        <w:keepLines/>
        <w:jc w:val="both"/>
      </w:pPr>
      <w:bookmarkStart w:id="12" w:name="_Toc2337746"/>
      <w:r>
        <w:t>Leave without pay from the NTPS</w:t>
      </w:r>
      <w:bookmarkEnd w:id="12"/>
    </w:p>
    <w:p w:rsidR="00177417" w:rsidRDefault="00177417" w:rsidP="00177417">
      <w:pPr>
        <w:jc w:val="both"/>
      </w:pPr>
      <w:r>
        <w:t>An NTPS employee will be approved leave without pay from the NTPS for the duration of the secondment. Therefore, as usually occurs during a period of approved leave without pay, the secondee cannot access any NT Government entitlements whilst seconded to the host NGO.</w:t>
      </w:r>
    </w:p>
    <w:p w:rsidR="00177417" w:rsidRDefault="00177417" w:rsidP="00177417">
      <w:pPr>
        <w:pStyle w:val="Heading3"/>
        <w:keepNext/>
        <w:keepLines/>
        <w:jc w:val="both"/>
      </w:pPr>
      <w:bookmarkStart w:id="13" w:name="_Toc2337747"/>
      <w:r>
        <w:t>Other conditions of employment</w:t>
      </w:r>
      <w:bookmarkEnd w:id="13"/>
    </w:p>
    <w:p w:rsidR="00177417" w:rsidRDefault="00177417" w:rsidP="00177417">
      <w:pPr>
        <w:jc w:val="both"/>
      </w:pPr>
      <w:r>
        <w:t>The inclusion of any other employee entitlements will need to be negotiated on a case by case basis, and determined by the Commissioner for Public Employment with the support of the agency CEO.</w:t>
      </w:r>
    </w:p>
    <w:p w:rsidR="00177417" w:rsidRDefault="00177417" w:rsidP="00177417">
      <w:pPr>
        <w:pStyle w:val="Heading3"/>
        <w:keepNext/>
        <w:keepLines/>
        <w:jc w:val="both"/>
      </w:pPr>
      <w:bookmarkStart w:id="14" w:name="_Toc2337748"/>
      <w:r>
        <w:t>Conditions of employment on return to the NTPS</w:t>
      </w:r>
      <w:bookmarkEnd w:id="14"/>
    </w:p>
    <w:p w:rsidR="00177417" w:rsidRDefault="00177417" w:rsidP="00177417">
      <w:pPr>
        <w:jc w:val="both"/>
      </w:pPr>
      <w:r>
        <w:t>The secondee’s period of employment with the NGO during the secondment period, will, if the employee returns to the NTPS, count for the purposes of:</w:t>
      </w:r>
    </w:p>
    <w:p w:rsidR="00177417" w:rsidRDefault="00177417" w:rsidP="00177417">
      <w:pPr>
        <w:jc w:val="both"/>
      </w:pPr>
      <w:r>
        <w:t>•</w:t>
      </w:r>
      <w:r>
        <w:tab/>
        <w:t xml:space="preserve">Long service </w:t>
      </w:r>
    </w:p>
    <w:p w:rsidR="00177417" w:rsidRDefault="00177417" w:rsidP="00177417">
      <w:pPr>
        <w:jc w:val="both"/>
      </w:pPr>
      <w:r>
        <w:t>•</w:t>
      </w:r>
      <w:r>
        <w:tab/>
        <w:t>Parental leave</w:t>
      </w:r>
    </w:p>
    <w:p w:rsidR="00177417" w:rsidRDefault="00177417" w:rsidP="00177417">
      <w:pPr>
        <w:jc w:val="both"/>
      </w:pPr>
      <w:r>
        <w:t>•</w:t>
      </w:r>
      <w:r>
        <w:tab/>
        <w:t xml:space="preserve">Increments. </w:t>
      </w:r>
    </w:p>
    <w:p w:rsidR="00177417" w:rsidRDefault="00177417" w:rsidP="00177417">
      <w:pPr>
        <w:jc w:val="both"/>
      </w:pPr>
      <w:r>
        <w:lastRenderedPageBreak/>
        <w:t>Senior Administrative and Professional Officers may use evidence from their secondment to count towards pay progression at their nominal level, provided they have satisfied the requirements for progression. However, performance agreement targets should be discussed with their line manager before the secondment commences. Discussion should also occur with the host NGO about providing performance reports.</w:t>
      </w:r>
    </w:p>
    <w:p w:rsidR="00177417" w:rsidRDefault="00177417" w:rsidP="00177417">
      <w:pPr>
        <w:pStyle w:val="Heading2"/>
        <w:keepNext/>
        <w:keepLines/>
        <w:jc w:val="both"/>
      </w:pPr>
      <w:bookmarkStart w:id="15" w:name="_Toc2337749"/>
      <w:r>
        <w:t>New Employment Conditions during the Secondment Period</w:t>
      </w:r>
      <w:bookmarkEnd w:id="15"/>
    </w:p>
    <w:p w:rsidR="00177417" w:rsidRDefault="00177417" w:rsidP="00177417">
      <w:pPr>
        <w:jc w:val="both"/>
      </w:pPr>
      <w:r>
        <w:t>The NGO becomes the employer of the seconded employee during the term of the secondment and is therefore responsible for determining the terms and conditions of employment of the secondee including rates of pay and leave entitlements.</w:t>
      </w:r>
    </w:p>
    <w:p w:rsidR="00177417" w:rsidRDefault="00177417" w:rsidP="00177417">
      <w:pPr>
        <w:pStyle w:val="Heading3"/>
        <w:keepNext/>
        <w:keepLines/>
        <w:jc w:val="both"/>
      </w:pPr>
      <w:bookmarkStart w:id="16" w:name="_Toc2337750"/>
      <w:r>
        <w:t>Rates of Pay and Salary Packaging</w:t>
      </w:r>
      <w:bookmarkEnd w:id="16"/>
    </w:p>
    <w:p w:rsidR="00177417" w:rsidRDefault="00177417" w:rsidP="00177417">
      <w:pPr>
        <w:jc w:val="both"/>
      </w:pPr>
      <w:r>
        <w:t>Many NGOs are able to offer salary packages which include salary sacrifice benefits and tax incentives. Any NTPS employee taking a secondment opportunity will need to assess their individual tax situation, and if necessary seek their own financial advice, in relation to any particular salary package on offer.</w:t>
      </w:r>
    </w:p>
    <w:p w:rsidR="00177417" w:rsidRDefault="00177417" w:rsidP="00177417">
      <w:pPr>
        <w:pStyle w:val="Heading3"/>
        <w:keepNext/>
        <w:keepLines/>
        <w:jc w:val="both"/>
      </w:pPr>
      <w:bookmarkStart w:id="17" w:name="_Toc2337751"/>
      <w:r>
        <w:t>Leave Provisions</w:t>
      </w:r>
      <w:bookmarkEnd w:id="17"/>
    </w:p>
    <w:p w:rsidR="00177417" w:rsidRDefault="00177417" w:rsidP="00177417">
      <w:pPr>
        <w:jc w:val="both"/>
      </w:pPr>
      <w:r>
        <w:t>During the period of the secondment, the employee may accumulate recreation, personal and maternity/parental leave credits in accordance with the NGO host’s conditions of service. Approval for utilisation of any leave entitlements will be subject to the discretion of the NGO. Any remaining entitlements accrued would be paid out on completion of the secondment arrangement.</w:t>
      </w:r>
    </w:p>
    <w:p w:rsidR="00177417" w:rsidRDefault="00177417" w:rsidP="00177417">
      <w:pPr>
        <w:pStyle w:val="Heading3"/>
        <w:keepNext/>
        <w:keepLines/>
        <w:jc w:val="both"/>
      </w:pPr>
      <w:bookmarkStart w:id="18" w:name="_Toc2337752"/>
      <w:r>
        <w:t>Superannuation</w:t>
      </w:r>
      <w:bookmarkEnd w:id="18"/>
      <w:r>
        <w:t xml:space="preserve"> </w:t>
      </w:r>
    </w:p>
    <w:p w:rsidR="00177417" w:rsidRDefault="00177417" w:rsidP="00177417">
      <w:pPr>
        <w:jc w:val="both"/>
      </w:pPr>
      <w:r>
        <w:t>As the staff member is being paid by the host NGO, the NGO will be responsible for the employer superannuation contributions. It is recommended staff members obtain further detailed advice from the NT Government Superannuation Office.</w:t>
      </w:r>
    </w:p>
    <w:p w:rsidR="00177417" w:rsidRDefault="00177417" w:rsidP="00177417">
      <w:pPr>
        <w:jc w:val="both"/>
      </w:pPr>
      <w:r>
        <w:t>NTPS employees who are a member of NTGPASS can continue to be a member of NTGPASS. However, approval must be obtained from the Commissioner of Superannuation for the period of the secondment when the employee is on leave without pay from the NTPS (form – attachment A), in order for the period to count for service (and importantly, accrue benefit points). It is expected approval will be forthcoming for secondment opportunities within the Program. If the employee remains with NTGPASS, the NGO employer’s contribution must be equivalent to the NT Government contribution, and paid to the NT Superannuation Office (in agreed instalments). Similarly the employee will be responsible for continuing their personal superannuation contributions also payable to the NT Superannuation Office. The alternative arrangement would involve the employee opening an accumulation superannuation account (for example with the NGO’s default superannuation fund) and having the employer superannuation guarantee contribution paid into that.</w:t>
      </w:r>
    </w:p>
    <w:p w:rsidR="00177417" w:rsidRDefault="00177417" w:rsidP="00177417">
      <w:pPr>
        <w:jc w:val="both"/>
      </w:pPr>
      <w:r>
        <w:t>NTPS employees who joined the NTPS after 9 August 1999 are not in NTGPASS and had a choice of superannuation fund. It is assumed these seconded employees will continue to use the same fund, to which the host NGO will then contribute the employer’s contribution for the duration of the secondment.</w:t>
      </w:r>
    </w:p>
    <w:p w:rsidR="00177417" w:rsidRDefault="00177417" w:rsidP="00177417">
      <w:pPr>
        <w:jc w:val="both"/>
      </w:pPr>
      <w:r>
        <w:t>NTPS employees with the Commonwealth Superannuation Scheme will need to assess their own personal circumstances, as the scheme is not administered by the NT Government.</w:t>
      </w:r>
    </w:p>
    <w:p w:rsidR="00177417" w:rsidRDefault="00177417" w:rsidP="00177417">
      <w:pPr>
        <w:pStyle w:val="Heading3"/>
        <w:keepNext/>
        <w:keepLines/>
        <w:jc w:val="both"/>
      </w:pPr>
      <w:r>
        <w:lastRenderedPageBreak/>
        <w:tab/>
      </w:r>
      <w:bookmarkStart w:id="19" w:name="_Toc2337753"/>
      <w:r>
        <w:t>Work, Health and Safety</w:t>
      </w:r>
      <w:bookmarkEnd w:id="19"/>
    </w:p>
    <w:p w:rsidR="00177417" w:rsidRDefault="00177417" w:rsidP="00177417">
      <w:pPr>
        <w:jc w:val="both"/>
      </w:pPr>
      <w:r>
        <w:t>Work, health and safety issues including workers compensation are the responsibility of the host organisation during the period of the secondment.</w:t>
      </w:r>
    </w:p>
    <w:p w:rsidR="00177417" w:rsidRDefault="00177417" w:rsidP="00177417">
      <w:pPr>
        <w:pStyle w:val="Heading2"/>
        <w:keepNext/>
        <w:keepLines/>
        <w:jc w:val="both"/>
      </w:pPr>
      <w:bookmarkStart w:id="20" w:name="_Toc2337754"/>
      <w:r>
        <w:t>Extending a Secondment Agreement</w:t>
      </w:r>
      <w:bookmarkEnd w:id="20"/>
    </w:p>
    <w:p w:rsidR="00177417" w:rsidRDefault="00177417" w:rsidP="00177417">
      <w:pPr>
        <w:jc w:val="both"/>
      </w:pPr>
      <w:r>
        <w:t xml:space="preserve">For secondments for less than three year, </w:t>
      </w:r>
      <w:r w:rsidRPr="006D4AD9">
        <w:t>a secondment arrangement may be extended up to the maximum three year period</w:t>
      </w:r>
      <w:r>
        <w:t>, if all parties agree at the end of the original secondment period.</w:t>
      </w:r>
    </w:p>
    <w:p w:rsidR="00177417" w:rsidRDefault="00177417" w:rsidP="00177417">
      <w:pPr>
        <w:pStyle w:val="Heading2"/>
        <w:keepNext/>
        <w:keepLines/>
        <w:jc w:val="both"/>
      </w:pPr>
      <w:bookmarkStart w:id="21" w:name="_Toc2337755"/>
      <w:r>
        <w:t>Returning to NTPS</w:t>
      </w:r>
      <w:bookmarkEnd w:id="21"/>
    </w:p>
    <w:p w:rsidR="00177417" w:rsidRDefault="00177417" w:rsidP="00177417">
      <w:pPr>
        <w:jc w:val="both"/>
      </w:pPr>
      <w:r>
        <w:t xml:space="preserve">A secondee should have no expectation of further employment with the NGO when the secondment period reaches its end date. </w:t>
      </w:r>
    </w:p>
    <w:p w:rsidR="00177417" w:rsidRDefault="00177417" w:rsidP="00177417">
      <w:pPr>
        <w:jc w:val="both"/>
      </w:pPr>
      <w:r>
        <w:t>In the last six weeks of the secondment, the line manager and secondee should arrange to meet for a full briefing and discuss arrangements for the secondee’s return. It will be important to manage expectations and be clear about what will be expected on returning to their role. This could include clarifying details of the role and responsibilities, setting objectives and discussing how any new skills can be used.</w:t>
      </w:r>
    </w:p>
    <w:p w:rsidR="00177417" w:rsidRDefault="00177417" w:rsidP="00177417">
      <w:pPr>
        <w:jc w:val="both"/>
      </w:pPr>
      <w:r>
        <w:t>A secondee is entitled to return to the position that they held immediately prior to commencing the secondment. However, if it was a temporary transfer and/or promotional opportunity or higher duties, which lapsed during the secondment (periods of temporary transfer and/or promotions will not be extended by the secondment term), the secondee will return to his or her nominal position.</w:t>
      </w:r>
    </w:p>
    <w:p w:rsidR="00177417" w:rsidRDefault="00177417" w:rsidP="00177417">
      <w:pPr>
        <w:jc w:val="both"/>
      </w:pPr>
      <w:r>
        <w:t>However, it is expected the home agency will keep the employee informed of any changes to their home work environment at the earliest opportunity.</w:t>
      </w:r>
    </w:p>
    <w:p w:rsidR="00177417" w:rsidRDefault="00177417" w:rsidP="00177417">
      <w:pPr>
        <w:jc w:val="both"/>
      </w:pPr>
      <w:r>
        <w:t>If a secondee does not to return to the NTPS, the period of leave without pay will not break the employee’s period of service, but will not count for service for determining the employee’s final payout from the NTPS.</w:t>
      </w:r>
    </w:p>
    <w:p w:rsidR="00177417" w:rsidRDefault="00177417" w:rsidP="00177417">
      <w:pPr>
        <w:pStyle w:val="Heading2"/>
        <w:keepNext/>
        <w:keepLines/>
      </w:pPr>
      <w:bookmarkStart w:id="22" w:name="_Toc2337756"/>
      <w:r>
        <w:t>Termination of the secondment arrangement</w:t>
      </w:r>
      <w:bookmarkEnd w:id="22"/>
    </w:p>
    <w:p w:rsidR="00177417" w:rsidRDefault="00177417" w:rsidP="00177417">
      <w:pPr>
        <w:jc w:val="both"/>
      </w:pPr>
      <w:r>
        <w:t xml:space="preserve">The secondment can be terminated during the secondment by either the secondee or the new NGO manager by giving four weeks written notice to all parties. If the secondment ends prior to the expected cessation date, the employee should have no expectation of returning to the position he or she held immediately prior to entering into the secondment arrangement (for example due to backfilling arrangements). In these circumstances, the employee may be offered a position at their nominal level for what would have been the remainder of the secondment period.  </w:t>
      </w:r>
    </w:p>
    <w:p w:rsidR="00177417" w:rsidRDefault="00177417" w:rsidP="00177417">
      <w:pPr>
        <w:pStyle w:val="Heading2"/>
        <w:keepNext/>
        <w:keepLines/>
        <w:jc w:val="both"/>
      </w:pPr>
      <w:bookmarkStart w:id="23" w:name="_Toc2337757"/>
      <w:r>
        <w:t>Performance Management and Code of Conduct</w:t>
      </w:r>
      <w:bookmarkEnd w:id="23"/>
    </w:p>
    <w:p w:rsidR="00177417" w:rsidRDefault="00177417" w:rsidP="00177417">
      <w:pPr>
        <w:jc w:val="both"/>
      </w:pPr>
      <w:r>
        <w:t>Performance management of the secondee during the secondment will be the responsibility of the host NGO. As the secondee is employed by the host NGO, they will be expected to abide by the host’s Code of Conduct. However, any serious breaches of behaviour during the secondment may be taken into account on an individual basis on return to the NTPS.</w:t>
      </w:r>
    </w:p>
    <w:p w:rsidR="00177417" w:rsidRDefault="00177417" w:rsidP="00177417">
      <w:pPr>
        <w:pStyle w:val="Heading1"/>
        <w:keepNext/>
        <w:keepLines/>
        <w:ind w:left="432" w:hanging="432"/>
        <w:jc w:val="both"/>
      </w:pPr>
      <w:bookmarkStart w:id="24" w:name="_Toc2337758"/>
      <w:r>
        <w:t>Secondment Process</w:t>
      </w:r>
      <w:bookmarkEnd w:id="24"/>
    </w:p>
    <w:p w:rsidR="00177417" w:rsidRDefault="00177417" w:rsidP="00177417">
      <w:pPr>
        <w:ind w:left="284" w:hanging="284"/>
        <w:jc w:val="both"/>
      </w:pPr>
      <w:r>
        <w:t>1.</w:t>
      </w:r>
      <w:r>
        <w:tab/>
        <w:t>Suitable vacancies in the NGO sector will be submitted to the NTPS (Children and Communities, DCM) for consideration for the Program.</w:t>
      </w:r>
    </w:p>
    <w:p w:rsidR="00177417" w:rsidRDefault="00177417" w:rsidP="00177417">
      <w:pPr>
        <w:ind w:left="284" w:hanging="284"/>
        <w:jc w:val="both"/>
      </w:pPr>
      <w:r>
        <w:lastRenderedPageBreak/>
        <w:t>2.</w:t>
      </w:r>
      <w:r>
        <w:tab/>
        <w:t>The job description for a vacant position will be assessed by a panel to be included in the Program.</w:t>
      </w:r>
    </w:p>
    <w:p w:rsidR="00177417" w:rsidRDefault="00177417" w:rsidP="00177417">
      <w:pPr>
        <w:ind w:left="284" w:hanging="284"/>
        <w:jc w:val="both"/>
      </w:pPr>
      <w:r>
        <w:t>3.</w:t>
      </w:r>
      <w:r>
        <w:tab/>
        <w:t>The panel will approve or not approve inclusion of the position in the Program.</w:t>
      </w:r>
    </w:p>
    <w:p w:rsidR="00177417" w:rsidRDefault="00177417" w:rsidP="00177417">
      <w:pPr>
        <w:ind w:left="284" w:hanging="284"/>
        <w:jc w:val="both"/>
      </w:pPr>
      <w:r>
        <w:t>4.</w:t>
      </w:r>
      <w:r>
        <w:tab/>
        <w:t>The position will be advertised on the NT Government internet.</w:t>
      </w:r>
    </w:p>
    <w:p w:rsidR="00177417" w:rsidRDefault="00177417" w:rsidP="00177417">
      <w:pPr>
        <w:ind w:left="284" w:hanging="284"/>
        <w:jc w:val="both"/>
      </w:pPr>
      <w:r>
        <w:t>5.</w:t>
      </w:r>
      <w:r>
        <w:tab/>
        <w:t>Any NTPS employee can apply for the position and should seek their agency’s in-principle support to enter into a secondment.</w:t>
      </w:r>
    </w:p>
    <w:p w:rsidR="00177417" w:rsidRDefault="00177417" w:rsidP="00177417">
      <w:pPr>
        <w:ind w:left="284" w:hanging="284"/>
        <w:jc w:val="both"/>
      </w:pPr>
      <w:r>
        <w:t>6.</w:t>
      </w:r>
      <w:r>
        <w:tab/>
        <w:t xml:space="preserve">The NGO determines and manages the recruitment process for the position. </w:t>
      </w:r>
    </w:p>
    <w:p w:rsidR="00177417" w:rsidRDefault="00177417" w:rsidP="00177417">
      <w:pPr>
        <w:ind w:left="284" w:hanging="284"/>
        <w:jc w:val="both"/>
      </w:pPr>
      <w:r>
        <w:t>7.</w:t>
      </w:r>
      <w:r>
        <w:tab/>
        <w:t>The NGO appoints to the position.</w:t>
      </w:r>
    </w:p>
    <w:p w:rsidR="00177417" w:rsidRDefault="00177417" w:rsidP="00177417">
      <w:pPr>
        <w:ind w:left="284" w:hanging="284"/>
        <w:jc w:val="both"/>
      </w:pPr>
      <w:r>
        <w:t>8.</w:t>
      </w:r>
      <w:r>
        <w:tab/>
        <w:t>If an NTPS employee is appointed to the position, the employee completes a standard secondment agreement with their home agency (Attachment B).</w:t>
      </w:r>
    </w:p>
    <w:p w:rsidR="00177417" w:rsidRDefault="00177417" w:rsidP="00177417">
      <w:pPr>
        <w:pStyle w:val="Heading1"/>
        <w:keepNext/>
        <w:keepLines/>
        <w:ind w:left="432" w:hanging="432"/>
        <w:jc w:val="both"/>
      </w:pPr>
      <w:bookmarkStart w:id="25" w:name="_Toc2337759"/>
      <w:r>
        <w:t>Responsibilities for Managing a Secondment Arrangement</w:t>
      </w:r>
      <w:bookmarkEnd w:id="25"/>
      <w:r>
        <w:t xml:space="preserve"> </w:t>
      </w:r>
    </w:p>
    <w:p w:rsidR="00177417" w:rsidRPr="003352B3" w:rsidRDefault="00177417" w:rsidP="00177417">
      <w:pPr>
        <w:pStyle w:val="Heading2"/>
        <w:keepNext/>
        <w:keepLines/>
        <w:jc w:val="both"/>
      </w:pPr>
      <w:bookmarkStart w:id="26" w:name="_Toc2337760"/>
      <w:r>
        <w:t>NTPS</w:t>
      </w:r>
      <w:bookmarkEnd w:id="26"/>
    </w:p>
    <w:tbl>
      <w:tblPr>
        <w:tblStyle w:val="TableGrid"/>
        <w:tblW w:w="0" w:type="auto"/>
        <w:tblInd w:w="108" w:type="dxa"/>
        <w:tblLook w:val="04A0" w:firstRow="1" w:lastRow="0" w:firstColumn="1" w:lastColumn="0" w:noHBand="0" w:noVBand="1"/>
        <w:tblCaption w:val="Activities"/>
      </w:tblPr>
      <w:tblGrid>
        <w:gridCol w:w="3573"/>
        <w:gridCol w:w="5499"/>
      </w:tblGrid>
      <w:tr w:rsidR="00177417" w:rsidRPr="00455253" w:rsidTr="008D6DA3">
        <w:trPr>
          <w:tblHeader/>
        </w:trPr>
        <w:tc>
          <w:tcPr>
            <w:tcW w:w="3573" w:type="dxa"/>
            <w:shd w:val="clear" w:color="auto" w:fill="D9D9D9" w:themeFill="background1" w:themeFillShade="D9"/>
          </w:tcPr>
          <w:p w:rsidR="00177417" w:rsidRPr="00FA05F2" w:rsidRDefault="00177417" w:rsidP="006A5BED">
            <w:pPr>
              <w:spacing w:before="60" w:after="60"/>
              <w:jc w:val="both"/>
              <w:rPr>
                <w:rFonts w:cstheme="minorHAnsi"/>
              </w:rPr>
            </w:pPr>
            <w:r>
              <w:rPr>
                <w:rFonts w:cstheme="minorHAnsi"/>
              </w:rPr>
              <w:t>Activity</w:t>
            </w:r>
          </w:p>
        </w:tc>
        <w:tc>
          <w:tcPr>
            <w:tcW w:w="5499" w:type="dxa"/>
            <w:shd w:val="clear" w:color="auto" w:fill="D9D9D9" w:themeFill="background1" w:themeFillShade="D9"/>
          </w:tcPr>
          <w:p w:rsidR="00177417" w:rsidRPr="00FA05F2" w:rsidRDefault="00177417" w:rsidP="006A5BED">
            <w:pPr>
              <w:spacing w:before="60" w:after="60"/>
              <w:jc w:val="both"/>
              <w:rPr>
                <w:rFonts w:cstheme="minorHAnsi"/>
              </w:rPr>
            </w:pPr>
            <w:r>
              <w:rPr>
                <w:rFonts w:cstheme="minorHAnsi"/>
              </w:rPr>
              <w:t>Comment</w:t>
            </w:r>
          </w:p>
        </w:tc>
      </w:tr>
      <w:tr w:rsidR="00177417" w:rsidRPr="00455253" w:rsidTr="006A5BED">
        <w:tc>
          <w:tcPr>
            <w:tcW w:w="3573" w:type="dxa"/>
          </w:tcPr>
          <w:p w:rsidR="00177417" w:rsidRPr="00FA05F2" w:rsidRDefault="00177417" w:rsidP="006A5BED">
            <w:pPr>
              <w:spacing w:before="60" w:after="60"/>
              <w:jc w:val="both"/>
              <w:rPr>
                <w:rFonts w:cstheme="minorHAnsi"/>
              </w:rPr>
            </w:pPr>
            <w:r w:rsidRPr="00FA05F2">
              <w:rPr>
                <w:rFonts w:cstheme="minorHAnsi"/>
              </w:rPr>
              <w:t>Receipt of job description</w:t>
            </w:r>
          </w:p>
        </w:tc>
        <w:tc>
          <w:tcPr>
            <w:tcW w:w="5499" w:type="dxa"/>
          </w:tcPr>
          <w:p w:rsidR="00177417" w:rsidRPr="00FA05F2" w:rsidRDefault="00177417" w:rsidP="006A5BED">
            <w:pPr>
              <w:spacing w:before="60" w:after="60"/>
              <w:jc w:val="both"/>
              <w:rPr>
                <w:rFonts w:cstheme="minorHAnsi"/>
              </w:rPr>
            </w:pPr>
            <w:r w:rsidRPr="00FA05F2">
              <w:rPr>
                <w:rFonts w:cstheme="minorHAnsi"/>
              </w:rPr>
              <w:t xml:space="preserve">NGO to submit job description to </w:t>
            </w:r>
            <w:r>
              <w:rPr>
                <w:rFonts w:cstheme="minorHAnsi"/>
              </w:rPr>
              <w:t>Children and Communities</w:t>
            </w:r>
            <w:r w:rsidRPr="00FA05F2">
              <w:rPr>
                <w:rFonts w:cstheme="minorHAnsi"/>
              </w:rPr>
              <w:t>, DCM.</w:t>
            </w:r>
          </w:p>
        </w:tc>
      </w:tr>
      <w:tr w:rsidR="00177417" w:rsidRPr="00455253" w:rsidTr="006A5BED">
        <w:tc>
          <w:tcPr>
            <w:tcW w:w="3573" w:type="dxa"/>
          </w:tcPr>
          <w:p w:rsidR="00177417" w:rsidRPr="00FA05F2" w:rsidRDefault="00177417" w:rsidP="006A5BED">
            <w:pPr>
              <w:spacing w:before="60" w:after="60"/>
              <w:jc w:val="both"/>
              <w:rPr>
                <w:rFonts w:cstheme="minorHAnsi"/>
              </w:rPr>
            </w:pPr>
            <w:r w:rsidRPr="00FA05F2">
              <w:rPr>
                <w:rFonts w:cstheme="minorHAnsi"/>
              </w:rPr>
              <w:t>Assessment of job description</w:t>
            </w:r>
            <w:r w:rsidRPr="00FA05F2">
              <w:rPr>
                <w:rFonts w:cstheme="minorHAnsi"/>
              </w:rPr>
              <w:tab/>
            </w:r>
          </w:p>
        </w:tc>
        <w:tc>
          <w:tcPr>
            <w:tcW w:w="5499" w:type="dxa"/>
          </w:tcPr>
          <w:p w:rsidR="00177417" w:rsidRPr="00FA05F2" w:rsidRDefault="00177417" w:rsidP="006A5BED">
            <w:pPr>
              <w:spacing w:before="60" w:after="60"/>
              <w:jc w:val="both"/>
              <w:rPr>
                <w:rFonts w:cstheme="minorHAnsi"/>
              </w:rPr>
            </w:pPr>
            <w:r w:rsidRPr="00FA05F2">
              <w:rPr>
                <w:rFonts w:cstheme="minorHAnsi"/>
              </w:rPr>
              <w:t xml:space="preserve">Panel to be convened by </w:t>
            </w:r>
            <w:r>
              <w:rPr>
                <w:rFonts w:cstheme="minorHAnsi"/>
              </w:rPr>
              <w:t>Children and Communities</w:t>
            </w:r>
            <w:r w:rsidRPr="00FA05F2">
              <w:rPr>
                <w:rFonts w:cstheme="minorHAnsi"/>
              </w:rPr>
              <w:t>, DCM.</w:t>
            </w:r>
          </w:p>
        </w:tc>
      </w:tr>
      <w:tr w:rsidR="00177417" w:rsidRPr="00455253" w:rsidTr="006A5BED">
        <w:tc>
          <w:tcPr>
            <w:tcW w:w="3573" w:type="dxa"/>
          </w:tcPr>
          <w:p w:rsidR="00177417" w:rsidRPr="00FA05F2" w:rsidRDefault="00177417" w:rsidP="006A5BED">
            <w:pPr>
              <w:spacing w:before="60" w:after="60"/>
              <w:jc w:val="both"/>
              <w:rPr>
                <w:rFonts w:cstheme="minorHAnsi"/>
              </w:rPr>
            </w:pPr>
            <w:r w:rsidRPr="00FA05F2">
              <w:rPr>
                <w:rFonts w:cstheme="minorHAnsi"/>
              </w:rPr>
              <w:t>Advertising secondment opportunity</w:t>
            </w:r>
          </w:p>
        </w:tc>
        <w:tc>
          <w:tcPr>
            <w:tcW w:w="5499" w:type="dxa"/>
          </w:tcPr>
          <w:p w:rsidR="00177417" w:rsidRPr="00FA05F2" w:rsidRDefault="00177417" w:rsidP="006A5BED">
            <w:pPr>
              <w:spacing w:before="60" w:after="60"/>
              <w:jc w:val="both"/>
              <w:rPr>
                <w:rFonts w:cstheme="minorHAnsi"/>
              </w:rPr>
            </w:pPr>
            <w:r w:rsidRPr="00FA05F2">
              <w:rPr>
                <w:rFonts w:cstheme="minorHAnsi"/>
              </w:rPr>
              <w:t>Advertised jobs placed onto NT Government internet site.</w:t>
            </w:r>
          </w:p>
        </w:tc>
      </w:tr>
      <w:tr w:rsidR="00177417" w:rsidRPr="00455253" w:rsidTr="006A5BED">
        <w:tc>
          <w:tcPr>
            <w:tcW w:w="3573" w:type="dxa"/>
          </w:tcPr>
          <w:p w:rsidR="00177417" w:rsidRPr="00FA05F2" w:rsidRDefault="00177417" w:rsidP="006A5BED">
            <w:pPr>
              <w:spacing w:before="60" w:after="60"/>
              <w:jc w:val="both"/>
              <w:rPr>
                <w:rFonts w:cstheme="minorHAnsi"/>
              </w:rPr>
            </w:pPr>
            <w:r w:rsidRPr="00FA05F2">
              <w:rPr>
                <w:rFonts w:cstheme="minorHAnsi"/>
              </w:rPr>
              <w:t>Secondment agreement</w:t>
            </w:r>
          </w:p>
        </w:tc>
        <w:tc>
          <w:tcPr>
            <w:tcW w:w="5499" w:type="dxa"/>
          </w:tcPr>
          <w:p w:rsidR="00177417" w:rsidRPr="00FA05F2" w:rsidRDefault="00177417" w:rsidP="006A5BED">
            <w:pPr>
              <w:spacing w:before="60" w:after="60"/>
              <w:jc w:val="both"/>
              <w:rPr>
                <w:rFonts w:cstheme="minorHAnsi"/>
              </w:rPr>
            </w:pPr>
            <w:r w:rsidRPr="00FA05F2">
              <w:rPr>
                <w:rFonts w:cstheme="minorHAnsi"/>
              </w:rPr>
              <w:t>Standard secondment agreement signed between the NTPS employee and their home agency.</w:t>
            </w:r>
          </w:p>
        </w:tc>
      </w:tr>
      <w:tr w:rsidR="00177417" w:rsidRPr="00455253" w:rsidTr="006A5BED">
        <w:tc>
          <w:tcPr>
            <w:tcW w:w="3573" w:type="dxa"/>
          </w:tcPr>
          <w:p w:rsidR="00177417" w:rsidRPr="00FA05F2" w:rsidRDefault="00177417" w:rsidP="006A5BED">
            <w:pPr>
              <w:spacing w:before="60" w:after="60"/>
              <w:jc w:val="both"/>
              <w:rPr>
                <w:rFonts w:cstheme="minorHAnsi"/>
              </w:rPr>
            </w:pPr>
            <w:r w:rsidRPr="00FA05F2">
              <w:rPr>
                <w:rFonts w:cstheme="minorHAnsi"/>
              </w:rPr>
              <w:t>Contact with secondee</w:t>
            </w:r>
          </w:p>
        </w:tc>
        <w:tc>
          <w:tcPr>
            <w:tcW w:w="5499" w:type="dxa"/>
          </w:tcPr>
          <w:p w:rsidR="00177417" w:rsidRPr="00FA05F2" w:rsidRDefault="00177417" w:rsidP="006A5BED">
            <w:pPr>
              <w:spacing w:before="60" w:after="60"/>
              <w:jc w:val="both"/>
              <w:rPr>
                <w:rFonts w:cstheme="minorHAnsi"/>
              </w:rPr>
            </w:pPr>
            <w:r w:rsidRPr="00FA05F2">
              <w:rPr>
                <w:rFonts w:cstheme="minorHAnsi"/>
              </w:rPr>
              <w:t>The home agency and employee should remain in regular contact during the secondment. This would include to update the employee on changes in the Department or work area. Contact should be made at least every 3 months.</w:t>
            </w:r>
          </w:p>
        </w:tc>
      </w:tr>
    </w:tbl>
    <w:p w:rsidR="00177417" w:rsidRDefault="00177417" w:rsidP="00177417">
      <w:pPr>
        <w:spacing w:after="0"/>
        <w:jc w:val="both"/>
        <w:rPr>
          <w:rFonts w:cstheme="minorHAnsi"/>
          <w:b/>
          <w:sz w:val="24"/>
          <w:szCs w:val="24"/>
        </w:rPr>
      </w:pPr>
    </w:p>
    <w:p w:rsidR="00177417" w:rsidRPr="003352B3" w:rsidRDefault="00177417" w:rsidP="00177417">
      <w:pPr>
        <w:pStyle w:val="Heading2"/>
        <w:keepNext/>
        <w:keepLines/>
        <w:jc w:val="both"/>
      </w:pPr>
      <w:bookmarkStart w:id="27" w:name="_Toc2337761"/>
      <w:r w:rsidRPr="003352B3">
        <w:t>NGO</w:t>
      </w:r>
      <w:bookmarkEnd w:id="27"/>
    </w:p>
    <w:tbl>
      <w:tblPr>
        <w:tblStyle w:val="TableGrid"/>
        <w:tblW w:w="0" w:type="auto"/>
        <w:tblInd w:w="108" w:type="dxa"/>
        <w:tblLook w:val="04A0" w:firstRow="1" w:lastRow="0" w:firstColumn="1" w:lastColumn="0" w:noHBand="0" w:noVBand="1"/>
        <w:tblCaption w:val="Activities NGO"/>
      </w:tblPr>
      <w:tblGrid>
        <w:gridCol w:w="3573"/>
        <w:gridCol w:w="5499"/>
      </w:tblGrid>
      <w:tr w:rsidR="00177417" w:rsidRPr="00455253" w:rsidTr="008D6DA3">
        <w:trPr>
          <w:tblHeader/>
        </w:trPr>
        <w:tc>
          <w:tcPr>
            <w:tcW w:w="3573" w:type="dxa"/>
            <w:shd w:val="clear" w:color="auto" w:fill="D9D9D9" w:themeFill="background1" w:themeFillShade="D9"/>
          </w:tcPr>
          <w:p w:rsidR="00177417" w:rsidRPr="00FA05F2" w:rsidRDefault="00177417" w:rsidP="006A5BED">
            <w:pPr>
              <w:spacing w:before="60" w:after="60"/>
              <w:jc w:val="both"/>
              <w:rPr>
                <w:rFonts w:cstheme="minorHAnsi"/>
              </w:rPr>
            </w:pPr>
            <w:r>
              <w:rPr>
                <w:rFonts w:cstheme="minorHAnsi"/>
              </w:rPr>
              <w:t>Activity</w:t>
            </w:r>
          </w:p>
        </w:tc>
        <w:tc>
          <w:tcPr>
            <w:tcW w:w="5499" w:type="dxa"/>
            <w:shd w:val="clear" w:color="auto" w:fill="D9D9D9" w:themeFill="background1" w:themeFillShade="D9"/>
          </w:tcPr>
          <w:p w:rsidR="00177417" w:rsidRPr="00FA05F2" w:rsidRDefault="00177417" w:rsidP="006A5BED">
            <w:pPr>
              <w:spacing w:before="60" w:after="60"/>
              <w:jc w:val="both"/>
              <w:rPr>
                <w:rFonts w:cstheme="minorHAnsi"/>
              </w:rPr>
            </w:pPr>
            <w:r>
              <w:rPr>
                <w:rFonts w:cstheme="minorHAnsi"/>
              </w:rPr>
              <w:t>Comment</w:t>
            </w:r>
          </w:p>
        </w:tc>
      </w:tr>
      <w:tr w:rsidR="00177417" w:rsidRPr="00455253" w:rsidTr="006A5BED">
        <w:tc>
          <w:tcPr>
            <w:tcW w:w="3573" w:type="dxa"/>
          </w:tcPr>
          <w:p w:rsidR="00177417" w:rsidRPr="00FA05F2" w:rsidRDefault="00177417" w:rsidP="006A5BED">
            <w:pPr>
              <w:spacing w:before="60" w:after="60"/>
              <w:jc w:val="both"/>
              <w:rPr>
                <w:rFonts w:cstheme="minorHAnsi"/>
              </w:rPr>
            </w:pPr>
            <w:r w:rsidRPr="00FA05F2">
              <w:rPr>
                <w:rFonts w:cstheme="minorHAnsi"/>
              </w:rPr>
              <w:t>Development of the job description</w:t>
            </w:r>
          </w:p>
        </w:tc>
        <w:tc>
          <w:tcPr>
            <w:tcW w:w="5499" w:type="dxa"/>
          </w:tcPr>
          <w:p w:rsidR="00177417" w:rsidRPr="00FA05F2" w:rsidRDefault="00177417" w:rsidP="006A5BED">
            <w:pPr>
              <w:spacing w:before="60" w:after="60"/>
              <w:jc w:val="both"/>
              <w:rPr>
                <w:rFonts w:cstheme="minorHAnsi"/>
              </w:rPr>
            </w:pPr>
          </w:p>
        </w:tc>
      </w:tr>
      <w:tr w:rsidR="00177417" w:rsidRPr="00455253" w:rsidTr="006A5BED">
        <w:tc>
          <w:tcPr>
            <w:tcW w:w="3573" w:type="dxa"/>
          </w:tcPr>
          <w:p w:rsidR="00177417" w:rsidRPr="00FA05F2" w:rsidRDefault="00177417" w:rsidP="006A5BED">
            <w:pPr>
              <w:spacing w:before="60" w:after="60"/>
              <w:jc w:val="both"/>
              <w:rPr>
                <w:rFonts w:cstheme="minorHAnsi"/>
              </w:rPr>
            </w:pPr>
            <w:r w:rsidRPr="00FA05F2">
              <w:rPr>
                <w:rFonts w:cstheme="minorHAnsi"/>
              </w:rPr>
              <w:t>Job description submitted to NTG</w:t>
            </w:r>
          </w:p>
        </w:tc>
        <w:tc>
          <w:tcPr>
            <w:tcW w:w="5499" w:type="dxa"/>
          </w:tcPr>
          <w:p w:rsidR="00177417" w:rsidRPr="00FA05F2" w:rsidRDefault="00177417" w:rsidP="006A5BED">
            <w:pPr>
              <w:spacing w:before="60" w:after="60"/>
              <w:jc w:val="both"/>
              <w:rPr>
                <w:rFonts w:cstheme="minorHAnsi"/>
              </w:rPr>
            </w:pPr>
            <w:r w:rsidRPr="00FA05F2">
              <w:rPr>
                <w:rFonts w:cstheme="minorHAnsi"/>
              </w:rPr>
              <w:t>If the NGO wishes to consider a secondee from the NTPS for the position</w:t>
            </w:r>
          </w:p>
        </w:tc>
      </w:tr>
      <w:tr w:rsidR="00177417" w:rsidRPr="00455253" w:rsidTr="006A5BED">
        <w:tc>
          <w:tcPr>
            <w:tcW w:w="3573" w:type="dxa"/>
          </w:tcPr>
          <w:p w:rsidR="00177417" w:rsidRPr="00FA05F2" w:rsidRDefault="00177417" w:rsidP="006A5BED">
            <w:pPr>
              <w:spacing w:before="60" w:after="60"/>
              <w:jc w:val="both"/>
              <w:rPr>
                <w:rFonts w:cstheme="minorHAnsi"/>
              </w:rPr>
            </w:pPr>
            <w:r w:rsidRPr="00FA05F2">
              <w:rPr>
                <w:rFonts w:cstheme="minorHAnsi"/>
              </w:rPr>
              <w:t>Selection process</w:t>
            </w:r>
          </w:p>
        </w:tc>
        <w:tc>
          <w:tcPr>
            <w:tcW w:w="5499" w:type="dxa"/>
          </w:tcPr>
          <w:p w:rsidR="00177417" w:rsidRPr="00FA05F2" w:rsidRDefault="00177417" w:rsidP="006A5BED">
            <w:pPr>
              <w:spacing w:before="60" w:after="60"/>
              <w:jc w:val="both"/>
              <w:rPr>
                <w:rFonts w:cstheme="minorHAnsi"/>
              </w:rPr>
            </w:pPr>
            <w:r w:rsidRPr="00FA05F2">
              <w:rPr>
                <w:rFonts w:cstheme="minorHAnsi"/>
              </w:rPr>
              <w:t>As determined by the NGO</w:t>
            </w:r>
          </w:p>
        </w:tc>
      </w:tr>
      <w:tr w:rsidR="00177417" w:rsidRPr="00455253" w:rsidTr="006A5BED">
        <w:tc>
          <w:tcPr>
            <w:tcW w:w="3573" w:type="dxa"/>
          </w:tcPr>
          <w:p w:rsidR="00177417" w:rsidRPr="00FA05F2" w:rsidRDefault="00177417" w:rsidP="006A5BED">
            <w:pPr>
              <w:spacing w:before="60" w:after="60"/>
              <w:jc w:val="both"/>
              <w:rPr>
                <w:rFonts w:cstheme="minorHAnsi"/>
              </w:rPr>
            </w:pPr>
            <w:r w:rsidRPr="00FA05F2">
              <w:rPr>
                <w:rFonts w:cstheme="minorHAnsi"/>
              </w:rPr>
              <w:t>Selection decision</w:t>
            </w:r>
          </w:p>
        </w:tc>
        <w:tc>
          <w:tcPr>
            <w:tcW w:w="5499" w:type="dxa"/>
          </w:tcPr>
          <w:p w:rsidR="00177417" w:rsidRPr="00FA05F2" w:rsidRDefault="00177417" w:rsidP="006A5BED">
            <w:pPr>
              <w:spacing w:before="60" w:after="60"/>
              <w:jc w:val="both"/>
              <w:rPr>
                <w:rFonts w:cstheme="minorHAnsi"/>
              </w:rPr>
            </w:pPr>
            <w:r w:rsidRPr="00FA05F2">
              <w:rPr>
                <w:rFonts w:cstheme="minorHAnsi"/>
              </w:rPr>
              <w:t>As determined by the NGO</w:t>
            </w:r>
          </w:p>
        </w:tc>
      </w:tr>
      <w:tr w:rsidR="00177417" w:rsidRPr="00455253" w:rsidTr="006A5BED">
        <w:tc>
          <w:tcPr>
            <w:tcW w:w="3573" w:type="dxa"/>
          </w:tcPr>
          <w:p w:rsidR="00177417" w:rsidRPr="00FA05F2" w:rsidRDefault="00177417" w:rsidP="006A5BED">
            <w:pPr>
              <w:spacing w:before="60" w:after="60"/>
              <w:jc w:val="both"/>
              <w:rPr>
                <w:rFonts w:cstheme="minorHAnsi"/>
              </w:rPr>
            </w:pPr>
            <w:r w:rsidRPr="00FA05F2">
              <w:rPr>
                <w:rFonts w:cstheme="minorHAnsi"/>
              </w:rPr>
              <w:lastRenderedPageBreak/>
              <w:t>Secondment employment conditions/contract</w:t>
            </w:r>
          </w:p>
        </w:tc>
        <w:tc>
          <w:tcPr>
            <w:tcW w:w="5499" w:type="dxa"/>
          </w:tcPr>
          <w:p w:rsidR="00177417" w:rsidRPr="00FA05F2" w:rsidRDefault="00177417" w:rsidP="006A5BED">
            <w:pPr>
              <w:spacing w:before="60" w:after="60"/>
              <w:jc w:val="both"/>
              <w:rPr>
                <w:rFonts w:cstheme="minorHAnsi"/>
              </w:rPr>
            </w:pPr>
            <w:r w:rsidRPr="00FA05F2">
              <w:rPr>
                <w:rFonts w:cstheme="minorHAnsi"/>
              </w:rPr>
              <w:t>The secondee will be a temporary employee of the NGO and will need to negotiate their employment contract including pay rates, leave entitlements, etc</w:t>
            </w:r>
          </w:p>
        </w:tc>
      </w:tr>
      <w:tr w:rsidR="00177417" w:rsidRPr="00455253" w:rsidTr="006A5BED">
        <w:tc>
          <w:tcPr>
            <w:tcW w:w="3573" w:type="dxa"/>
          </w:tcPr>
          <w:p w:rsidR="00177417" w:rsidRPr="00FA05F2" w:rsidRDefault="00177417" w:rsidP="006A5BED">
            <w:pPr>
              <w:spacing w:before="60" w:after="60"/>
              <w:jc w:val="both"/>
              <w:rPr>
                <w:rFonts w:cstheme="minorHAnsi"/>
              </w:rPr>
            </w:pPr>
            <w:r w:rsidRPr="00FA05F2">
              <w:rPr>
                <w:rFonts w:cstheme="minorHAnsi"/>
              </w:rPr>
              <w:t>Accrued entitlements during secondment</w:t>
            </w:r>
          </w:p>
        </w:tc>
        <w:tc>
          <w:tcPr>
            <w:tcW w:w="5499" w:type="dxa"/>
          </w:tcPr>
          <w:p w:rsidR="00177417" w:rsidRPr="00FA05F2" w:rsidRDefault="00177417" w:rsidP="006A5BED">
            <w:pPr>
              <w:spacing w:before="60" w:after="60"/>
              <w:jc w:val="both"/>
              <w:rPr>
                <w:rFonts w:cstheme="minorHAnsi"/>
              </w:rPr>
            </w:pPr>
            <w:r w:rsidRPr="00FA05F2">
              <w:rPr>
                <w:rFonts w:cstheme="minorHAnsi"/>
              </w:rPr>
              <w:t>Any entitlements are the responsibility of the NGO and any remaining  would be paid out on completion of the secondment arrangement</w:t>
            </w:r>
          </w:p>
        </w:tc>
      </w:tr>
    </w:tbl>
    <w:p w:rsidR="00177417" w:rsidRDefault="00177417" w:rsidP="00177417">
      <w:pPr>
        <w:spacing w:after="0"/>
        <w:jc w:val="both"/>
        <w:rPr>
          <w:rFonts w:cstheme="minorHAnsi"/>
          <w:b/>
          <w:sz w:val="24"/>
          <w:szCs w:val="24"/>
        </w:rPr>
      </w:pPr>
    </w:p>
    <w:p w:rsidR="00177417" w:rsidRPr="003352B3" w:rsidRDefault="00177417" w:rsidP="00177417">
      <w:pPr>
        <w:pStyle w:val="Heading2"/>
        <w:keepNext/>
        <w:keepLines/>
        <w:jc w:val="both"/>
      </w:pPr>
      <w:bookmarkStart w:id="28" w:name="_Toc2337762"/>
      <w:r w:rsidRPr="003352B3">
        <w:t>Secondee</w:t>
      </w:r>
      <w:bookmarkEnd w:id="28"/>
    </w:p>
    <w:tbl>
      <w:tblPr>
        <w:tblStyle w:val="TableGrid"/>
        <w:tblW w:w="0" w:type="auto"/>
        <w:tblInd w:w="108" w:type="dxa"/>
        <w:tblLook w:val="04A0" w:firstRow="1" w:lastRow="0" w:firstColumn="1" w:lastColumn="0" w:noHBand="0" w:noVBand="1"/>
        <w:tblCaption w:val="Activities Secondee"/>
      </w:tblPr>
      <w:tblGrid>
        <w:gridCol w:w="3573"/>
        <w:gridCol w:w="5499"/>
      </w:tblGrid>
      <w:tr w:rsidR="00177417" w:rsidRPr="00455253" w:rsidTr="008D6DA3">
        <w:trPr>
          <w:tblHeader/>
        </w:trPr>
        <w:tc>
          <w:tcPr>
            <w:tcW w:w="3573" w:type="dxa"/>
            <w:shd w:val="clear" w:color="auto" w:fill="D9D9D9" w:themeFill="background1" w:themeFillShade="D9"/>
          </w:tcPr>
          <w:p w:rsidR="00177417" w:rsidRPr="00FA05F2" w:rsidRDefault="00177417" w:rsidP="006A5BED">
            <w:pPr>
              <w:spacing w:before="60" w:after="60"/>
              <w:jc w:val="both"/>
              <w:rPr>
                <w:rFonts w:cstheme="minorHAnsi"/>
              </w:rPr>
            </w:pPr>
            <w:r>
              <w:rPr>
                <w:rFonts w:cstheme="minorHAnsi"/>
              </w:rPr>
              <w:t>Activity</w:t>
            </w:r>
          </w:p>
        </w:tc>
        <w:tc>
          <w:tcPr>
            <w:tcW w:w="5499" w:type="dxa"/>
            <w:shd w:val="clear" w:color="auto" w:fill="D9D9D9" w:themeFill="background1" w:themeFillShade="D9"/>
          </w:tcPr>
          <w:p w:rsidR="00177417" w:rsidRPr="00FA05F2" w:rsidRDefault="00177417" w:rsidP="006A5BED">
            <w:pPr>
              <w:spacing w:before="60" w:after="60"/>
              <w:jc w:val="both"/>
              <w:rPr>
                <w:rFonts w:cstheme="minorHAnsi"/>
              </w:rPr>
            </w:pPr>
            <w:r>
              <w:rPr>
                <w:rFonts w:cstheme="minorHAnsi"/>
              </w:rPr>
              <w:t>Comment</w:t>
            </w:r>
          </w:p>
        </w:tc>
      </w:tr>
      <w:tr w:rsidR="00177417" w:rsidRPr="00455253" w:rsidTr="006A5BED">
        <w:tc>
          <w:tcPr>
            <w:tcW w:w="3573" w:type="dxa"/>
          </w:tcPr>
          <w:p w:rsidR="00177417" w:rsidRPr="00FA05F2" w:rsidRDefault="00177417" w:rsidP="006A5BED">
            <w:pPr>
              <w:spacing w:before="60" w:after="60"/>
              <w:jc w:val="both"/>
              <w:rPr>
                <w:rFonts w:cstheme="minorHAnsi"/>
              </w:rPr>
            </w:pPr>
            <w:r w:rsidRPr="00FA05F2">
              <w:rPr>
                <w:rFonts w:cstheme="minorHAnsi"/>
              </w:rPr>
              <w:t>Decision to apply for secondment opportunity</w:t>
            </w:r>
          </w:p>
        </w:tc>
        <w:tc>
          <w:tcPr>
            <w:tcW w:w="5499" w:type="dxa"/>
          </w:tcPr>
          <w:p w:rsidR="00177417" w:rsidRPr="00FA05F2" w:rsidRDefault="00177417" w:rsidP="006A5BED">
            <w:pPr>
              <w:spacing w:before="60" w:after="60"/>
              <w:jc w:val="both"/>
              <w:rPr>
                <w:rFonts w:cstheme="minorHAnsi"/>
              </w:rPr>
            </w:pPr>
            <w:r w:rsidRPr="00FA05F2">
              <w:rPr>
                <w:rFonts w:cstheme="minorHAnsi"/>
              </w:rPr>
              <w:t>Discussion with line manager in home agency regarding intention to apply for a secondment position and to seek in principle support for a secondment</w:t>
            </w:r>
          </w:p>
        </w:tc>
      </w:tr>
      <w:tr w:rsidR="00177417" w:rsidRPr="00455253" w:rsidTr="006A5BED">
        <w:tc>
          <w:tcPr>
            <w:tcW w:w="3573" w:type="dxa"/>
          </w:tcPr>
          <w:p w:rsidR="00177417" w:rsidRPr="00FA05F2" w:rsidRDefault="00177417" w:rsidP="006A5BED">
            <w:pPr>
              <w:spacing w:before="60" w:after="60"/>
              <w:jc w:val="both"/>
              <w:rPr>
                <w:rFonts w:cstheme="minorHAnsi"/>
              </w:rPr>
            </w:pPr>
            <w:r w:rsidRPr="00FA05F2">
              <w:rPr>
                <w:rFonts w:cstheme="minorHAnsi"/>
              </w:rPr>
              <w:t>Appropriate job application</w:t>
            </w:r>
          </w:p>
        </w:tc>
        <w:tc>
          <w:tcPr>
            <w:tcW w:w="5499" w:type="dxa"/>
          </w:tcPr>
          <w:p w:rsidR="00177417" w:rsidRPr="00FA05F2" w:rsidRDefault="00177417" w:rsidP="006A5BED">
            <w:pPr>
              <w:spacing w:before="60" w:after="60"/>
              <w:jc w:val="both"/>
              <w:rPr>
                <w:rFonts w:cstheme="minorHAnsi"/>
              </w:rPr>
            </w:pPr>
            <w:r w:rsidRPr="00FA05F2">
              <w:rPr>
                <w:rFonts w:cstheme="minorHAnsi"/>
              </w:rPr>
              <w:t>As determined by the NGO</w:t>
            </w:r>
          </w:p>
        </w:tc>
      </w:tr>
      <w:tr w:rsidR="00177417" w:rsidRPr="00455253" w:rsidTr="006A5BED">
        <w:tc>
          <w:tcPr>
            <w:tcW w:w="3573" w:type="dxa"/>
          </w:tcPr>
          <w:p w:rsidR="00177417" w:rsidRPr="00FA05F2" w:rsidRDefault="00177417" w:rsidP="006A5BED">
            <w:pPr>
              <w:spacing w:before="60" w:after="60"/>
              <w:jc w:val="both"/>
              <w:rPr>
                <w:rFonts w:cstheme="minorHAnsi"/>
              </w:rPr>
            </w:pPr>
            <w:r w:rsidRPr="00FA05F2">
              <w:rPr>
                <w:rFonts w:cstheme="minorHAnsi"/>
              </w:rPr>
              <w:t>Taxation issues</w:t>
            </w:r>
          </w:p>
        </w:tc>
        <w:tc>
          <w:tcPr>
            <w:tcW w:w="5499" w:type="dxa"/>
          </w:tcPr>
          <w:p w:rsidR="00177417" w:rsidRPr="00FA05F2" w:rsidRDefault="00177417" w:rsidP="006A5BED">
            <w:pPr>
              <w:spacing w:before="60" w:after="60"/>
              <w:jc w:val="both"/>
              <w:rPr>
                <w:rFonts w:cstheme="minorHAnsi"/>
              </w:rPr>
            </w:pPr>
            <w:r w:rsidRPr="00FA05F2">
              <w:rPr>
                <w:rFonts w:cstheme="minorHAnsi"/>
              </w:rPr>
              <w:t>The secondee will need to assess their individual tax situation in relation to any salary package on offer</w:t>
            </w:r>
          </w:p>
        </w:tc>
      </w:tr>
      <w:tr w:rsidR="00177417" w:rsidRPr="00455253" w:rsidTr="006A5BED">
        <w:tc>
          <w:tcPr>
            <w:tcW w:w="3573" w:type="dxa"/>
          </w:tcPr>
          <w:p w:rsidR="00177417" w:rsidRPr="00FA05F2" w:rsidRDefault="00177417" w:rsidP="006A5BED">
            <w:pPr>
              <w:spacing w:before="60" w:after="60"/>
              <w:jc w:val="both"/>
              <w:rPr>
                <w:rFonts w:cstheme="minorHAnsi"/>
              </w:rPr>
            </w:pPr>
            <w:r w:rsidRPr="00FA05F2">
              <w:rPr>
                <w:rFonts w:cstheme="minorHAnsi"/>
              </w:rPr>
              <w:t>Superannuation</w:t>
            </w:r>
          </w:p>
        </w:tc>
        <w:tc>
          <w:tcPr>
            <w:tcW w:w="5499" w:type="dxa"/>
          </w:tcPr>
          <w:p w:rsidR="00177417" w:rsidRPr="00FA05F2" w:rsidRDefault="00177417" w:rsidP="006A5BED">
            <w:pPr>
              <w:spacing w:before="60" w:after="60"/>
              <w:jc w:val="both"/>
              <w:rPr>
                <w:rFonts w:cstheme="minorHAnsi"/>
              </w:rPr>
            </w:pPr>
            <w:r w:rsidRPr="00FA05F2">
              <w:rPr>
                <w:rFonts w:cstheme="minorHAnsi"/>
              </w:rPr>
              <w:t>The secondee will need to obtain advice in relation to their superannuation fund, particularly if they are currently with NTGPASS or CSS. Approval is needed to remain with NTGPASS.</w:t>
            </w:r>
          </w:p>
        </w:tc>
      </w:tr>
      <w:tr w:rsidR="00177417" w:rsidRPr="00455253" w:rsidTr="006A5BED">
        <w:tc>
          <w:tcPr>
            <w:tcW w:w="3573" w:type="dxa"/>
          </w:tcPr>
          <w:p w:rsidR="00177417" w:rsidRPr="00FA05F2" w:rsidRDefault="00177417" w:rsidP="006A5BED">
            <w:pPr>
              <w:spacing w:before="60" w:after="60"/>
              <w:jc w:val="both"/>
              <w:rPr>
                <w:rFonts w:cstheme="minorHAnsi"/>
              </w:rPr>
            </w:pPr>
            <w:r w:rsidRPr="00FA05F2">
              <w:rPr>
                <w:rFonts w:cstheme="minorHAnsi"/>
              </w:rPr>
              <w:t>Negotiation of employment contract with the NGO</w:t>
            </w:r>
          </w:p>
        </w:tc>
        <w:tc>
          <w:tcPr>
            <w:tcW w:w="5499" w:type="dxa"/>
          </w:tcPr>
          <w:p w:rsidR="00177417" w:rsidRPr="00FA05F2" w:rsidRDefault="00177417" w:rsidP="006A5BED">
            <w:pPr>
              <w:spacing w:before="60" w:after="60"/>
              <w:jc w:val="both"/>
              <w:rPr>
                <w:rFonts w:cstheme="minorHAnsi"/>
              </w:rPr>
            </w:pPr>
            <w:r w:rsidRPr="00FA05F2">
              <w:rPr>
                <w:rFonts w:cstheme="minorHAnsi"/>
              </w:rPr>
              <w:t>The secondee will be a temporary employee of the NGO and will need to negotiate their employment contract including pay rates, leave entitlements, etc</w:t>
            </w:r>
          </w:p>
        </w:tc>
      </w:tr>
      <w:tr w:rsidR="00177417" w:rsidRPr="00455253" w:rsidTr="006A5BED">
        <w:tc>
          <w:tcPr>
            <w:tcW w:w="3573" w:type="dxa"/>
          </w:tcPr>
          <w:p w:rsidR="00177417" w:rsidRPr="00FA05F2" w:rsidRDefault="00177417" w:rsidP="006A5BED">
            <w:pPr>
              <w:spacing w:before="60" w:after="60"/>
              <w:jc w:val="both"/>
              <w:rPr>
                <w:rFonts w:cstheme="minorHAnsi"/>
              </w:rPr>
            </w:pPr>
            <w:r w:rsidRPr="00FA05F2">
              <w:rPr>
                <w:rFonts w:cstheme="minorHAnsi"/>
              </w:rPr>
              <w:t>Pay progression</w:t>
            </w:r>
          </w:p>
        </w:tc>
        <w:tc>
          <w:tcPr>
            <w:tcW w:w="5499" w:type="dxa"/>
          </w:tcPr>
          <w:p w:rsidR="00177417" w:rsidRPr="00FA05F2" w:rsidRDefault="00177417" w:rsidP="006A5BED">
            <w:pPr>
              <w:spacing w:before="60" w:after="60"/>
              <w:jc w:val="both"/>
              <w:rPr>
                <w:rFonts w:cstheme="minorHAnsi"/>
              </w:rPr>
            </w:pPr>
            <w:r w:rsidRPr="00FA05F2">
              <w:rPr>
                <w:rFonts w:cstheme="minorHAnsi"/>
              </w:rPr>
              <w:t>Senior Administration and Professional Officers who wish to use evidence from their secondment to count towards pay progression should discuss performance agreement targets with their line manager.</w:t>
            </w:r>
          </w:p>
        </w:tc>
      </w:tr>
      <w:tr w:rsidR="00177417" w:rsidRPr="00455253" w:rsidTr="006A5BED">
        <w:tc>
          <w:tcPr>
            <w:tcW w:w="3573" w:type="dxa"/>
          </w:tcPr>
          <w:p w:rsidR="00177417" w:rsidRPr="00FA05F2" w:rsidRDefault="00177417" w:rsidP="006A5BED">
            <w:pPr>
              <w:spacing w:before="60" w:after="60"/>
              <w:jc w:val="both"/>
              <w:rPr>
                <w:rFonts w:cstheme="minorHAnsi"/>
              </w:rPr>
            </w:pPr>
            <w:r w:rsidRPr="00FA05F2">
              <w:rPr>
                <w:rFonts w:cstheme="minorHAnsi"/>
              </w:rPr>
              <w:t>Contact with NTPS agency</w:t>
            </w:r>
          </w:p>
        </w:tc>
        <w:tc>
          <w:tcPr>
            <w:tcW w:w="5499" w:type="dxa"/>
          </w:tcPr>
          <w:p w:rsidR="00177417" w:rsidRPr="00FA05F2" w:rsidRDefault="00177417" w:rsidP="006A5BED">
            <w:pPr>
              <w:spacing w:before="60" w:after="60"/>
              <w:jc w:val="both"/>
              <w:rPr>
                <w:rFonts w:cstheme="minorHAnsi"/>
              </w:rPr>
            </w:pPr>
            <w:r w:rsidRPr="00FA05F2">
              <w:rPr>
                <w:rFonts w:cstheme="minorHAnsi"/>
              </w:rPr>
              <w:t>The home agency and employee should remain in regular contact during the secondment. Contact should be made at least every 3 months.</w:t>
            </w:r>
          </w:p>
        </w:tc>
      </w:tr>
    </w:tbl>
    <w:p w:rsidR="00177417" w:rsidRDefault="00177417" w:rsidP="00177417"/>
    <w:p w:rsidR="00177417" w:rsidRDefault="00177417" w:rsidP="00177417">
      <w:pPr>
        <w:pStyle w:val="Heading1"/>
        <w:keepNext/>
        <w:keepLines/>
        <w:ind w:left="432" w:hanging="432"/>
      </w:pPr>
      <w:bookmarkStart w:id="29" w:name="_Toc2337763"/>
      <w:r>
        <w:t>Further information</w:t>
      </w:r>
      <w:bookmarkEnd w:id="29"/>
    </w:p>
    <w:p w:rsidR="00177417" w:rsidRDefault="00177417" w:rsidP="00177417">
      <w:r>
        <w:t xml:space="preserve">For further information about Career Mobility please refer to the OCPE website </w:t>
      </w:r>
    </w:p>
    <w:p w:rsidR="00177417" w:rsidRDefault="00177417" w:rsidP="00177417">
      <w:hyperlink r:id="rId15" w:history="1">
        <w:r w:rsidRPr="000A4C4D">
          <w:rPr>
            <w:rStyle w:val="Hyperlink"/>
          </w:rPr>
          <w:t>www.ocpe.nt.gov.au</w:t>
        </w:r>
      </w:hyperlink>
      <w:r>
        <w:t xml:space="preserve"> </w:t>
      </w:r>
    </w:p>
    <w:p w:rsidR="00177417" w:rsidRDefault="00177417" w:rsidP="00177417">
      <w:hyperlink r:id="rId16" w:history="1">
        <w:r w:rsidRPr="000A4C4D">
          <w:rPr>
            <w:rStyle w:val="Hyperlink"/>
          </w:rPr>
          <w:t>www.ocpe.nt.gov.au/working_in_the_ntps/legislation/public_sector_employment_and_management_act</w:t>
        </w:r>
      </w:hyperlink>
      <w:r>
        <w:t xml:space="preserve"> </w:t>
      </w:r>
    </w:p>
    <w:p w:rsidR="00177417" w:rsidRDefault="00177417" w:rsidP="00177417">
      <w:hyperlink r:id="rId17" w:history="1">
        <w:r w:rsidRPr="000A4C4D">
          <w:rPr>
            <w:rStyle w:val="Hyperlink"/>
          </w:rPr>
          <w:t>www.ocpe.nt.gov.au/building_capability/building_workforce_capacity/mobility</w:t>
        </w:r>
      </w:hyperlink>
      <w:r>
        <w:t xml:space="preserve"> </w:t>
      </w:r>
    </w:p>
    <w:p w:rsidR="006D6723" w:rsidRPr="005D3964" w:rsidRDefault="00177417" w:rsidP="00177417">
      <w:hyperlink r:id="rId18" w:history="1">
        <w:r w:rsidRPr="000A4C4D">
          <w:rPr>
            <w:rStyle w:val="Hyperlink"/>
          </w:rPr>
          <w:t>www.ocpe.nt.gov.au/building_capability/building_workforce_capacity/mobility/mobility_resources</w:t>
        </w:r>
      </w:hyperlink>
    </w:p>
    <w:sectPr w:rsidR="006D6723" w:rsidRPr="005D3964" w:rsidSect="008B7C3D">
      <w:footerReference w:type="default" r:id="rId19"/>
      <w:headerReference w:type="first" r:id="rId20"/>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A17" w:rsidRDefault="006B2A17">
      <w:r>
        <w:separator/>
      </w:r>
    </w:p>
  </w:endnote>
  <w:endnote w:type="continuationSeparator" w:id="0">
    <w:p w:rsidR="006B2A17" w:rsidRDefault="006B2A17">
      <w:r>
        <w:continuationSeparator/>
      </w:r>
    </w:p>
  </w:endnote>
  <w:endnote w:type="continuationNotice" w:id="1">
    <w:p w:rsidR="006B2A17" w:rsidRDefault="006B2A1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A0002AEF" w:usb1="4000207B" w:usb2="00000000"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F538BD" w:rsidRDefault="000A385C" w:rsidP="000A385C">
    <w:pPr>
      <w:pStyle w:val="Hidden"/>
      <w:ind w:firstLine="0"/>
      <w:jc w:val="right"/>
    </w:pPr>
    <w:r w:rsidRPr="001852AF">
      <w:rPr>
        <w:noProof/>
        <w:lang w:eastAsia="en-AU"/>
      </w:rPr>
      <w:drawing>
        <wp:inline distT="0" distB="0" distL="0" distR="0" wp14:anchorId="17082538" wp14:editId="2E88A1B2">
          <wp:extent cx="1572479" cy="561600"/>
          <wp:effectExtent l="0" t="0" r="8890" b="0"/>
          <wp:docPr id="12" name="Picture 1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77F" w:rsidRPr="00F538BD" w:rsidRDefault="0004577F"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AF" w:rsidRDefault="001852AF"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6A67" w:rsidRPr="00132658" w:rsidTr="00007EB5">
      <w:trPr>
        <w:cantSplit/>
        <w:trHeight w:hRule="exact" w:val="850"/>
        <w:tblHeader/>
      </w:trPr>
      <w:tc>
        <w:tcPr>
          <w:tcW w:w="10318" w:type="dxa"/>
          <w:vAlign w:val="bottom"/>
        </w:tcPr>
        <w:p w:rsidR="00CB6A67" w:rsidRDefault="00CB6A67" w:rsidP="00CB6A67">
          <w:pPr>
            <w:spacing w:after="0"/>
            <w:rPr>
              <w:rStyle w:val="PageNumber"/>
              <w:b/>
            </w:rPr>
          </w:pPr>
          <w:r>
            <w:rPr>
              <w:rStyle w:val="PageNumber"/>
            </w:rPr>
            <w:t xml:space="preserve">Department of </w:t>
          </w:r>
          <w:r w:rsidR="00177417">
            <w:rPr>
              <w:rStyle w:val="PageNumber"/>
              <w:b/>
            </w:rPr>
            <w:t xml:space="preserve"> the Chief Minister</w:t>
          </w:r>
        </w:p>
        <w:p w:rsidR="00CB6A67" w:rsidRPr="00CE6614" w:rsidRDefault="00177417" w:rsidP="00CB6A67">
          <w:pPr>
            <w:spacing w:after="0"/>
            <w:rPr>
              <w:rStyle w:val="PageNumber"/>
            </w:rPr>
          </w:pPr>
          <w:r>
            <w:rPr>
              <w:rStyle w:val="PageNumber"/>
            </w:rPr>
            <w:t>March 2019</w:t>
          </w:r>
        </w:p>
        <w:p w:rsidR="00CB6A67" w:rsidRPr="00AC4488" w:rsidRDefault="00CB6A67"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22D90">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22D90">
            <w:rPr>
              <w:rStyle w:val="PageNumber"/>
              <w:noProof/>
            </w:rPr>
            <w:t>10</w:t>
          </w:r>
          <w:r w:rsidRPr="00AC4488">
            <w:rPr>
              <w:rStyle w:val="PageNumber"/>
            </w:rPr>
            <w:fldChar w:fldCharType="end"/>
          </w:r>
        </w:p>
      </w:tc>
    </w:tr>
  </w:tbl>
  <w:p w:rsidR="001852AF" w:rsidRDefault="001852AF" w:rsidP="001852AF">
    <w:pPr>
      <w:pStyle w:val="Hidden"/>
      <w:ind w:firstLine="0"/>
    </w:pPr>
  </w:p>
  <w:p w:rsidR="00236878" w:rsidRPr="001852AF" w:rsidRDefault="00236878"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A17" w:rsidRDefault="006B2A17">
      <w:r>
        <w:separator/>
      </w:r>
    </w:p>
  </w:footnote>
  <w:footnote w:type="continuationSeparator" w:id="0">
    <w:p w:rsidR="006B2A17" w:rsidRDefault="006B2A17">
      <w:r>
        <w:continuationSeparator/>
      </w:r>
    </w:p>
  </w:footnote>
  <w:footnote w:type="continuationNotice" w:id="1">
    <w:p w:rsidR="006B2A17" w:rsidRDefault="006B2A1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8E0345" w:rsidRDefault="006B2A17"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177417">
          <w:t>Framework for NT Public Sector/NGO Secondment Program</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73" w:rsidRDefault="00B67E17"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1BFFCA79" wp14:editId="3F075268">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B9470"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274F1C" w:rsidRDefault="00964B22"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417" w:rsidRPr="00274F1C" w:rsidRDefault="00177417" w:rsidP="00FA05F2">
    <w:pPr>
      <w:pStyle w:val="Header"/>
      <w:ind w:right="-568"/>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rsidR="00983000" w:rsidRPr="00964B22" w:rsidRDefault="00177417" w:rsidP="008E0345">
        <w:pPr>
          <w:pStyle w:val="Header"/>
          <w:rPr>
            <w:b/>
          </w:rPr>
        </w:pPr>
        <w:r>
          <w:t>Framework for NT Public Sector/NGO Secondment Program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BF725AC"/>
    <w:multiLevelType w:val="hybridMultilevel"/>
    <w:tmpl w:val="FD1CD7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272E3F76"/>
    <w:multiLevelType w:val="multilevel"/>
    <w:tmpl w:val="3E5E177A"/>
    <w:name w:val="NTG Table Bullet List3322"/>
    <w:numStyleLink w:val="Tablenumberlist"/>
  </w:abstractNum>
  <w:abstractNum w:abstractNumId="21" w15:restartNumberingAfterBreak="0">
    <w:nsid w:val="27CE4608"/>
    <w:multiLevelType w:val="multilevel"/>
    <w:tmpl w:val="3E5E177A"/>
    <w:name w:val="NTG Table Bullet List33222"/>
    <w:numStyleLink w:val="Tablenumberlist"/>
  </w:abstractNum>
  <w:abstractNum w:abstractNumId="22" w15:restartNumberingAfterBreak="0">
    <w:nsid w:val="27D83E4D"/>
    <w:multiLevelType w:val="multilevel"/>
    <w:tmpl w:val="3928FD02"/>
    <w:numStyleLink w:val="Bulletlist"/>
  </w:abstractNum>
  <w:abstractNum w:abstractNumId="23" w15:restartNumberingAfterBreak="0">
    <w:nsid w:val="2A1520E7"/>
    <w:multiLevelType w:val="multilevel"/>
    <w:tmpl w:val="4E6AC8F6"/>
    <w:numStyleLink w:val="Numberlist"/>
  </w:abstractNum>
  <w:abstractNum w:abstractNumId="24"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5"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693641"/>
    <w:multiLevelType w:val="multilevel"/>
    <w:tmpl w:val="3E5E177A"/>
    <w:name w:val="NTG Table Bullet List33"/>
    <w:numStyleLink w:val="Tablenumberlist"/>
  </w:abstractNum>
  <w:abstractNum w:abstractNumId="27" w15:restartNumberingAfterBreak="0">
    <w:nsid w:val="2EF077BC"/>
    <w:multiLevelType w:val="multilevel"/>
    <w:tmpl w:val="0C78A7AC"/>
    <w:name w:val="NTG Table Bullet List33222222222222222222"/>
    <w:numStyleLink w:val="Tablebulletlist"/>
  </w:abstractNum>
  <w:abstractNum w:abstractNumId="28"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29" w15:restartNumberingAfterBreak="0">
    <w:nsid w:val="32DF44DA"/>
    <w:multiLevelType w:val="multilevel"/>
    <w:tmpl w:val="3E5E177A"/>
    <w:name w:val="NTG Table Bullet List3222323"/>
    <w:numStyleLink w:val="Tablenumberlist"/>
  </w:abstractNum>
  <w:abstractNum w:abstractNumId="3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400676E3"/>
    <w:multiLevelType w:val="multilevel"/>
    <w:tmpl w:val="FD1CD746"/>
    <w:numStyleLink w:val="Numberedlist"/>
  </w:abstractNum>
  <w:abstractNum w:abstractNumId="36"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9" w15:restartNumberingAfterBreak="0">
    <w:nsid w:val="49FD3A20"/>
    <w:multiLevelType w:val="multilevel"/>
    <w:tmpl w:val="3E5E177A"/>
    <w:name w:val="NTG Table Bullet List3322222222222"/>
    <w:numStyleLink w:val="Tablenumberlist"/>
  </w:abstractNum>
  <w:abstractNum w:abstractNumId="4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2CB786D"/>
    <w:multiLevelType w:val="multilevel"/>
    <w:tmpl w:val="FD1CD746"/>
    <w:numStyleLink w:val="Numberedlist"/>
  </w:abstractNum>
  <w:abstractNum w:abstractNumId="45" w15:restartNumberingAfterBreak="0">
    <w:nsid w:val="53842BC6"/>
    <w:multiLevelType w:val="multilevel"/>
    <w:tmpl w:val="0C78A7AC"/>
    <w:numStyleLink w:val="Tablebulletlist"/>
  </w:abstractNum>
  <w:abstractNum w:abstractNumId="4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8" w15:restartNumberingAfterBreak="0">
    <w:nsid w:val="56DA2CAE"/>
    <w:multiLevelType w:val="multilevel"/>
    <w:tmpl w:val="3E5E177A"/>
    <w:name w:val="NTG Table Bullet List332222222222222"/>
    <w:numStyleLink w:val="Tablenumberlist"/>
  </w:abstractNum>
  <w:abstractNum w:abstractNumId="49" w15:restartNumberingAfterBreak="0">
    <w:nsid w:val="583359D9"/>
    <w:multiLevelType w:val="multilevel"/>
    <w:tmpl w:val="3E5E177A"/>
    <w:name w:val="NTG Table Bullet List332222222"/>
    <w:numStyleLink w:val="Tablenumberlist"/>
  </w:abstractNum>
  <w:abstractNum w:abstractNumId="50"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8E21323"/>
    <w:multiLevelType w:val="multilevel"/>
    <w:tmpl w:val="4E6AC8F6"/>
    <w:numStyleLink w:val="Numberlist"/>
  </w:abstractNum>
  <w:abstractNum w:abstractNumId="53" w15:restartNumberingAfterBreak="0">
    <w:nsid w:val="58F5768C"/>
    <w:multiLevelType w:val="hybridMultilevel"/>
    <w:tmpl w:val="75D29F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B9A5FFE"/>
    <w:multiLevelType w:val="multilevel"/>
    <w:tmpl w:val="0C78A7AC"/>
    <w:name w:val="NTG Table Bullet List33222222222222"/>
    <w:numStyleLink w:val="Tablebulletlist"/>
  </w:abstractNum>
  <w:abstractNum w:abstractNumId="55" w15:restartNumberingAfterBreak="0">
    <w:nsid w:val="5D444259"/>
    <w:multiLevelType w:val="multilevel"/>
    <w:tmpl w:val="0C78A7AC"/>
    <w:name w:val="NTG Table Bullet List332222"/>
    <w:numStyleLink w:val="Tablebulletlist"/>
  </w:abstractNum>
  <w:abstractNum w:abstractNumId="56"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8"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0" w15:restartNumberingAfterBreak="0">
    <w:nsid w:val="69262556"/>
    <w:multiLevelType w:val="multilevel"/>
    <w:tmpl w:val="3E5E177A"/>
    <w:name w:val="NTG Table Bullet List3322222222222222"/>
    <w:numStyleLink w:val="Tablenumberlist"/>
  </w:abstractNum>
  <w:abstractNum w:abstractNumId="61" w15:restartNumberingAfterBreak="0">
    <w:nsid w:val="7453664D"/>
    <w:multiLevelType w:val="multilevel"/>
    <w:tmpl w:val="0C78A7AC"/>
    <w:name w:val="NTG Table Bullet List3322222222222222222"/>
    <w:numStyleLink w:val="Tablebulletlist"/>
  </w:abstractNum>
  <w:abstractNum w:abstractNumId="62" w15:restartNumberingAfterBreak="0">
    <w:nsid w:val="76141D1E"/>
    <w:multiLevelType w:val="multilevel"/>
    <w:tmpl w:val="0C78A7AC"/>
    <w:name w:val="NTG Table Bullet List332222222222"/>
    <w:numStyleLink w:val="Tablebulletlist"/>
  </w:abstractNum>
  <w:abstractNum w:abstractNumId="63" w15:restartNumberingAfterBreak="0">
    <w:nsid w:val="765A32D4"/>
    <w:multiLevelType w:val="multilevel"/>
    <w:tmpl w:val="4E6AC8F6"/>
    <w:numStyleLink w:val="Numberlist"/>
  </w:abstractNum>
  <w:abstractNum w:abstractNumId="64"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87E50AE"/>
    <w:multiLevelType w:val="hybridMultilevel"/>
    <w:tmpl w:val="C5722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0"/>
  </w:num>
  <w:num w:numId="2">
    <w:abstractNumId w:val="19"/>
  </w:num>
  <w:num w:numId="3">
    <w:abstractNumId w:val="66"/>
  </w:num>
  <w:num w:numId="4">
    <w:abstractNumId w:val="40"/>
  </w:num>
  <w:num w:numId="5">
    <w:abstractNumId w:val="24"/>
  </w:num>
  <w:num w:numId="6">
    <w:abstractNumId w:val="13"/>
  </w:num>
  <w:num w:numId="7">
    <w:abstractNumId w:val="45"/>
  </w:num>
  <w:num w:numId="8">
    <w:abstractNumId w:val="22"/>
  </w:num>
  <w:num w:numId="9">
    <w:abstractNumId w:val="52"/>
  </w:num>
  <w:num w:numId="10">
    <w:abstractNumId w:val="18"/>
  </w:num>
  <w:num w:numId="11">
    <w:abstractNumId w:val="58"/>
  </w:num>
  <w:num w:numId="12">
    <w:abstractNumId w:val="15"/>
  </w:num>
  <w:num w:numId="13">
    <w:abstractNumId w:val="1"/>
  </w:num>
  <w:num w:numId="14">
    <w:abstractNumId w:val="56"/>
  </w:num>
  <w:num w:numId="15">
    <w:abstractNumId w:val="23"/>
  </w:num>
  <w:num w:numId="16">
    <w:abstractNumId w:val="57"/>
  </w:num>
  <w:num w:numId="17">
    <w:abstractNumId w:val="63"/>
  </w:num>
  <w:num w:numId="18">
    <w:abstractNumId w:val="51"/>
  </w:num>
  <w:num w:numId="19">
    <w:abstractNumId w:val="43"/>
  </w:num>
  <w:num w:numId="20">
    <w:abstractNumId w:val="47"/>
  </w:num>
  <w:num w:numId="21">
    <w:abstractNumId w:val="36"/>
  </w:num>
  <w:num w:numId="22">
    <w:abstractNumId w:val="50"/>
  </w:num>
  <w:num w:numId="23">
    <w:abstractNumId w:val="42"/>
  </w:num>
  <w:num w:numId="24">
    <w:abstractNumId w:val="38"/>
  </w:num>
  <w:num w:numId="25">
    <w:abstractNumId w:val="33"/>
  </w:num>
  <w:num w:numId="26">
    <w:abstractNumId w:val="10"/>
  </w:num>
  <w:num w:numId="27">
    <w:abstractNumId w:val="64"/>
  </w:num>
  <w:num w:numId="28">
    <w:abstractNumId w:val="32"/>
  </w:num>
  <w:num w:numId="29">
    <w:abstractNumId w:val="25"/>
  </w:num>
  <w:num w:numId="30">
    <w:abstractNumId w:val="0"/>
  </w:num>
  <w:num w:numId="31">
    <w:abstractNumId w:val="37"/>
  </w:num>
  <w:num w:numId="32">
    <w:abstractNumId w:val="9"/>
  </w:num>
  <w:num w:numId="33">
    <w:abstractNumId w:val="59"/>
  </w:num>
  <w:num w:numId="34">
    <w:abstractNumId w:val="28"/>
  </w:num>
  <w:num w:numId="35">
    <w:abstractNumId w:val="65"/>
  </w:num>
  <w:num w:numId="36">
    <w:abstractNumId w:val="53"/>
  </w:num>
  <w:num w:numId="37">
    <w:abstractNumId w:val="4"/>
  </w:num>
  <w:num w:numId="38">
    <w:abstractNumId w:val="31"/>
  </w:num>
  <w:num w:numId="39">
    <w:abstractNumId w:val="44"/>
  </w:num>
  <w:num w:numId="40">
    <w:abstractNumId w:val="35"/>
  </w:num>
  <w:num w:numId="4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17"/>
    <w:rsid w:val="00001DDF"/>
    <w:rsid w:val="0000322D"/>
    <w:rsid w:val="00007670"/>
    <w:rsid w:val="00010036"/>
    <w:rsid w:val="00010665"/>
    <w:rsid w:val="0002393A"/>
    <w:rsid w:val="00027DB8"/>
    <w:rsid w:val="000307A7"/>
    <w:rsid w:val="00031A96"/>
    <w:rsid w:val="00040BF3"/>
    <w:rsid w:val="0004577F"/>
    <w:rsid w:val="00046C59"/>
    <w:rsid w:val="00051362"/>
    <w:rsid w:val="00051F45"/>
    <w:rsid w:val="00052953"/>
    <w:rsid w:val="0005341A"/>
    <w:rsid w:val="00056DEF"/>
    <w:rsid w:val="000720BE"/>
    <w:rsid w:val="0007259C"/>
    <w:rsid w:val="00074573"/>
    <w:rsid w:val="00080202"/>
    <w:rsid w:val="00080DCD"/>
    <w:rsid w:val="00080E22"/>
    <w:rsid w:val="00082573"/>
    <w:rsid w:val="000840A3"/>
    <w:rsid w:val="00085062"/>
    <w:rsid w:val="00086A5F"/>
    <w:rsid w:val="000911EF"/>
    <w:rsid w:val="000962C5"/>
    <w:rsid w:val="000A04AF"/>
    <w:rsid w:val="000A385C"/>
    <w:rsid w:val="000A4317"/>
    <w:rsid w:val="000A559C"/>
    <w:rsid w:val="000B2CA1"/>
    <w:rsid w:val="000D1F29"/>
    <w:rsid w:val="000D633D"/>
    <w:rsid w:val="000E0962"/>
    <w:rsid w:val="000E342B"/>
    <w:rsid w:val="000E38FB"/>
    <w:rsid w:val="000E5DD2"/>
    <w:rsid w:val="000F2958"/>
    <w:rsid w:val="000F4805"/>
    <w:rsid w:val="00104E7F"/>
    <w:rsid w:val="001117D8"/>
    <w:rsid w:val="001137EC"/>
    <w:rsid w:val="001152F5"/>
    <w:rsid w:val="00117743"/>
    <w:rsid w:val="00117F5B"/>
    <w:rsid w:val="00132658"/>
    <w:rsid w:val="00147DED"/>
    <w:rsid w:val="00150DC0"/>
    <w:rsid w:val="00156CD4"/>
    <w:rsid w:val="00161CC6"/>
    <w:rsid w:val="00164A3E"/>
    <w:rsid w:val="00166FF6"/>
    <w:rsid w:val="00172C77"/>
    <w:rsid w:val="00176123"/>
    <w:rsid w:val="00177417"/>
    <w:rsid w:val="00181620"/>
    <w:rsid w:val="001852AF"/>
    <w:rsid w:val="001957AD"/>
    <w:rsid w:val="001A21F0"/>
    <w:rsid w:val="001A2B7F"/>
    <w:rsid w:val="001A3AFD"/>
    <w:rsid w:val="001A496C"/>
    <w:rsid w:val="001A6304"/>
    <w:rsid w:val="001B2B6C"/>
    <w:rsid w:val="001B49AD"/>
    <w:rsid w:val="001D01C4"/>
    <w:rsid w:val="001D52B0"/>
    <w:rsid w:val="001D5A18"/>
    <w:rsid w:val="001D7CA4"/>
    <w:rsid w:val="001E057F"/>
    <w:rsid w:val="001E14EB"/>
    <w:rsid w:val="001E1982"/>
    <w:rsid w:val="001F2879"/>
    <w:rsid w:val="001F59E6"/>
    <w:rsid w:val="001F5C6E"/>
    <w:rsid w:val="00202014"/>
    <w:rsid w:val="00206936"/>
    <w:rsid w:val="00206C6F"/>
    <w:rsid w:val="00206FBD"/>
    <w:rsid w:val="00207746"/>
    <w:rsid w:val="00221220"/>
    <w:rsid w:val="00230031"/>
    <w:rsid w:val="00235C01"/>
    <w:rsid w:val="00236878"/>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5B94"/>
    <w:rsid w:val="002E66A6"/>
    <w:rsid w:val="002F0DB1"/>
    <w:rsid w:val="002F2885"/>
    <w:rsid w:val="002F32D0"/>
    <w:rsid w:val="002F3CF1"/>
    <w:rsid w:val="002F45A1"/>
    <w:rsid w:val="003037F9"/>
    <w:rsid w:val="0030583E"/>
    <w:rsid w:val="00307FE1"/>
    <w:rsid w:val="003164BA"/>
    <w:rsid w:val="003223FE"/>
    <w:rsid w:val="003258E6"/>
    <w:rsid w:val="00342283"/>
    <w:rsid w:val="00343A87"/>
    <w:rsid w:val="00344A36"/>
    <w:rsid w:val="003456F4"/>
    <w:rsid w:val="003477B6"/>
    <w:rsid w:val="00347FB6"/>
    <w:rsid w:val="003504FD"/>
    <w:rsid w:val="00350881"/>
    <w:rsid w:val="00357D55"/>
    <w:rsid w:val="00363513"/>
    <w:rsid w:val="003657E5"/>
    <w:rsid w:val="0036589C"/>
    <w:rsid w:val="00371312"/>
    <w:rsid w:val="00371DC7"/>
    <w:rsid w:val="003765C6"/>
    <w:rsid w:val="00376BF0"/>
    <w:rsid w:val="00377B21"/>
    <w:rsid w:val="003812ED"/>
    <w:rsid w:val="00382BE1"/>
    <w:rsid w:val="00390CE3"/>
    <w:rsid w:val="00394876"/>
    <w:rsid w:val="00394AAF"/>
    <w:rsid w:val="00394CE5"/>
    <w:rsid w:val="003A134B"/>
    <w:rsid w:val="003A6341"/>
    <w:rsid w:val="003B173F"/>
    <w:rsid w:val="003B67FD"/>
    <w:rsid w:val="003B6A61"/>
    <w:rsid w:val="003D42C0"/>
    <w:rsid w:val="003D5B29"/>
    <w:rsid w:val="003D7818"/>
    <w:rsid w:val="003E2445"/>
    <w:rsid w:val="003E3BB2"/>
    <w:rsid w:val="003F5B58"/>
    <w:rsid w:val="0040222A"/>
    <w:rsid w:val="004047BC"/>
    <w:rsid w:val="00406497"/>
    <w:rsid w:val="004100F7"/>
    <w:rsid w:val="00414CB3"/>
    <w:rsid w:val="0041563D"/>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3704"/>
    <w:rsid w:val="004B69E4"/>
    <w:rsid w:val="004B7373"/>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60F7"/>
    <w:rsid w:val="00543BD1"/>
    <w:rsid w:val="0054507C"/>
    <w:rsid w:val="00546D7E"/>
    <w:rsid w:val="00556113"/>
    <w:rsid w:val="00564C12"/>
    <w:rsid w:val="005654B8"/>
    <w:rsid w:val="0057377F"/>
    <w:rsid w:val="005762CC"/>
    <w:rsid w:val="00582D3D"/>
    <w:rsid w:val="00595386"/>
    <w:rsid w:val="005A3621"/>
    <w:rsid w:val="005A4AC0"/>
    <w:rsid w:val="005A5FDF"/>
    <w:rsid w:val="005B0FB7"/>
    <w:rsid w:val="005B122A"/>
    <w:rsid w:val="005B5AC2"/>
    <w:rsid w:val="005C2833"/>
    <w:rsid w:val="005D3964"/>
    <w:rsid w:val="005E144D"/>
    <w:rsid w:val="005E1500"/>
    <w:rsid w:val="005E3A43"/>
    <w:rsid w:val="005E51A4"/>
    <w:rsid w:val="005F77C7"/>
    <w:rsid w:val="0060030B"/>
    <w:rsid w:val="006145BB"/>
    <w:rsid w:val="00620675"/>
    <w:rsid w:val="00622910"/>
    <w:rsid w:val="006433C3"/>
    <w:rsid w:val="00650F5B"/>
    <w:rsid w:val="00652DC0"/>
    <w:rsid w:val="00660584"/>
    <w:rsid w:val="006670D7"/>
    <w:rsid w:val="006719EA"/>
    <w:rsid w:val="00671F13"/>
    <w:rsid w:val="0067400A"/>
    <w:rsid w:val="006747E0"/>
    <w:rsid w:val="006847AD"/>
    <w:rsid w:val="00690862"/>
    <w:rsid w:val="00690B7D"/>
    <w:rsid w:val="0069114B"/>
    <w:rsid w:val="006A756A"/>
    <w:rsid w:val="006B2A17"/>
    <w:rsid w:val="006C396A"/>
    <w:rsid w:val="006D1ADA"/>
    <w:rsid w:val="006D66F7"/>
    <w:rsid w:val="006D6723"/>
    <w:rsid w:val="006E3B5D"/>
    <w:rsid w:val="00702D61"/>
    <w:rsid w:val="00705C9D"/>
    <w:rsid w:val="00705F13"/>
    <w:rsid w:val="00714F1D"/>
    <w:rsid w:val="00715225"/>
    <w:rsid w:val="00720CC6"/>
    <w:rsid w:val="00722D90"/>
    <w:rsid w:val="00722DDB"/>
    <w:rsid w:val="00724728"/>
    <w:rsid w:val="00724F98"/>
    <w:rsid w:val="00730B9B"/>
    <w:rsid w:val="0073182E"/>
    <w:rsid w:val="007332FF"/>
    <w:rsid w:val="0073520D"/>
    <w:rsid w:val="007372B0"/>
    <w:rsid w:val="007408F5"/>
    <w:rsid w:val="00741EAE"/>
    <w:rsid w:val="0075413F"/>
    <w:rsid w:val="00755248"/>
    <w:rsid w:val="0076190B"/>
    <w:rsid w:val="0076355D"/>
    <w:rsid w:val="00763A2D"/>
    <w:rsid w:val="007761D8"/>
    <w:rsid w:val="00777795"/>
    <w:rsid w:val="00783A57"/>
    <w:rsid w:val="00784C92"/>
    <w:rsid w:val="007859CD"/>
    <w:rsid w:val="007907E4"/>
    <w:rsid w:val="00796461"/>
    <w:rsid w:val="007A6A4F"/>
    <w:rsid w:val="007B03F5"/>
    <w:rsid w:val="007B59D3"/>
    <w:rsid w:val="007B5C09"/>
    <w:rsid w:val="007B5DA2"/>
    <w:rsid w:val="007C0966"/>
    <w:rsid w:val="007C19E7"/>
    <w:rsid w:val="007C5CFD"/>
    <w:rsid w:val="007C6D9F"/>
    <w:rsid w:val="007D4893"/>
    <w:rsid w:val="007D7697"/>
    <w:rsid w:val="007E70CF"/>
    <w:rsid w:val="007E74A4"/>
    <w:rsid w:val="007F263F"/>
    <w:rsid w:val="007F46EA"/>
    <w:rsid w:val="007F5579"/>
    <w:rsid w:val="008002E8"/>
    <w:rsid w:val="0080766E"/>
    <w:rsid w:val="008105BE"/>
    <w:rsid w:val="00811169"/>
    <w:rsid w:val="00815297"/>
    <w:rsid w:val="00817BA1"/>
    <w:rsid w:val="00823022"/>
    <w:rsid w:val="0082634E"/>
    <w:rsid w:val="008313C4"/>
    <w:rsid w:val="00835434"/>
    <w:rsid w:val="008358C0"/>
    <w:rsid w:val="00842838"/>
    <w:rsid w:val="00854EC1"/>
    <w:rsid w:val="0085797F"/>
    <w:rsid w:val="00860804"/>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C3D"/>
    <w:rsid w:val="008C17FB"/>
    <w:rsid w:val="008D1B00"/>
    <w:rsid w:val="008D57B8"/>
    <w:rsid w:val="008D6DA3"/>
    <w:rsid w:val="008E0345"/>
    <w:rsid w:val="008E03FC"/>
    <w:rsid w:val="008E510B"/>
    <w:rsid w:val="00902B13"/>
    <w:rsid w:val="00911941"/>
    <w:rsid w:val="009138A0"/>
    <w:rsid w:val="00925F0F"/>
    <w:rsid w:val="00930C91"/>
    <w:rsid w:val="00932F6B"/>
    <w:rsid w:val="009436FF"/>
    <w:rsid w:val="0094483E"/>
    <w:rsid w:val="009468BC"/>
    <w:rsid w:val="009616DF"/>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B7C35"/>
    <w:rsid w:val="009C198E"/>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45BF7"/>
    <w:rsid w:val="00A71E1C"/>
    <w:rsid w:val="00A925EC"/>
    <w:rsid w:val="00A929AA"/>
    <w:rsid w:val="00A92B6B"/>
    <w:rsid w:val="00A955A9"/>
    <w:rsid w:val="00AA541E"/>
    <w:rsid w:val="00AD0DA4"/>
    <w:rsid w:val="00AD4169"/>
    <w:rsid w:val="00AE25C6"/>
    <w:rsid w:val="00AE306C"/>
    <w:rsid w:val="00AF28C1"/>
    <w:rsid w:val="00AF5F76"/>
    <w:rsid w:val="00B02EF1"/>
    <w:rsid w:val="00B07C97"/>
    <w:rsid w:val="00B07EA1"/>
    <w:rsid w:val="00B11C67"/>
    <w:rsid w:val="00B15754"/>
    <w:rsid w:val="00B15A27"/>
    <w:rsid w:val="00B2046E"/>
    <w:rsid w:val="00B20E8B"/>
    <w:rsid w:val="00B257E1"/>
    <w:rsid w:val="00B2599A"/>
    <w:rsid w:val="00B27AC4"/>
    <w:rsid w:val="00B343CC"/>
    <w:rsid w:val="00B43C75"/>
    <w:rsid w:val="00B47ABC"/>
    <w:rsid w:val="00B5084A"/>
    <w:rsid w:val="00B606A1"/>
    <w:rsid w:val="00B614F7"/>
    <w:rsid w:val="00B61B26"/>
    <w:rsid w:val="00B675B2"/>
    <w:rsid w:val="00B67E17"/>
    <w:rsid w:val="00B81261"/>
    <w:rsid w:val="00B8223E"/>
    <w:rsid w:val="00B832AE"/>
    <w:rsid w:val="00B83E5C"/>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BF5345"/>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75F52"/>
    <w:rsid w:val="00C800F1"/>
    <w:rsid w:val="00C86533"/>
    <w:rsid w:val="00C86609"/>
    <w:rsid w:val="00C92B4C"/>
    <w:rsid w:val="00C954F6"/>
    <w:rsid w:val="00CA6BC5"/>
    <w:rsid w:val="00CB6A67"/>
    <w:rsid w:val="00CC61CD"/>
    <w:rsid w:val="00CD5011"/>
    <w:rsid w:val="00CE640F"/>
    <w:rsid w:val="00CE76BC"/>
    <w:rsid w:val="00CF540E"/>
    <w:rsid w:val="00D02F07"/>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B5BBC"/>
    <w:rsid w:val="00DC1EF7"/>
    <w:rsid w:val="00DC1F0F"/>
    <w:rsid w:val="00DC3117"/>
    <w:rsid w:val="00DC5DD9"/>
    <w:rsid w:val="00DC6D2D"/>
    <w:rsid w:val="00DD64C2"/>
    <w:rsid w:val="00DE33B5"/>
    <w:rsid w:val="00DE5E18"/>
    <w:rsid w:val="00DE6E01"/>
    <w:rsid w:val="00DF0487"/>
    <w:rsid w:val="00DF1C5B"/>
    <w:rsid w:val="00DF5EA4"/>
    <w:rsid w:val="00E02681"/>
    <w:rsid w:val="00E02792"/>
    <w:rsid w:val="00E034D8"/>
    <w:rsid w:val="00E04CC0"/>
    <w:rsid w:val="00E15816"/>
    <w:rsid w:val="00E160D5"/>
    <w:rsid w:val="00E239FF"/>
    <w:rsid w:val="00E27D7B"/>
    <w:rsid w:val="00E30556"/>
    <w:rsid w:val="00E30981"/>
    <w:rsid w:val="00E32C7B"/>
    <w:rsid w:val="00E33136"/>
    <w:rsid w:val="00E34D7C"/>
    <w:rsid w:val="00E36C7E"/>
    <w:rsid w:val="00E3723D"/>
    <w:rsid w:val="00E44C89"/>
    <w:rsid w:val="00E470F6"/>
    <w:rsid w:val="00E61BA2"/>
    <w:rsid w:val="00E63864"/>
    <w:rsid w:val="00E6403F"/>
    <w:rsid w:val="00E64725"/>
    <w:rsid w:val="00E75449"/>
    <w:rsid w:val="00E770C4"/>
    <w:rsid w:val="00E84C5A"/>
    <w:rsid w:val="00E861DB"/>
    <w:rsid w:val="00E93406"/>
    <w:rsid w:val="00E956C5"/>
    <w:rsid w:val="00E9579A"/>
    <w:rsid w:val="00E95C39"/>
    <w:rsid w:val="00EA2C39"/>
    <w:rsid w:val="00EB0A3C"/>
    <w:rsid w:val="00EB0A96"/>
    <w:rsid w:val="00EB77F9"/>
    <w:rsid w:val="00EC5769"/>
    <w:rsid w:val="00EC7D00"/>
    <w:rsid w:val="00ED0304"/>
    <w:rsid w:val="00ED087C"/>
    <w:rsid w:val="00EE38FA"/>
    <w:rsid w:val="00EE3E2C"/>
    <w:rsid w:val="00EE5D23"/>
    <w:rsid w:val="00EE750D"/>
    <w:rsid w:val="00EF3CA4"/>
    <w:rsid w:val="00EF5E1F"/>
    <w:rsid w:val="00EF7859"/>
    <w:rsid w:val="00F014DA"/>
    <w:rsid w:val="00F01BE6"/>
    <w:rsid w:val="00F02591"/>
    <w:rsid w:val="00F14273"/>
    <w:rsid w:val="00F24F21"/>
    <w:rsid w:val="00F30056"/>
    <w:rsid w:val="00F5696E"/>
    <w:rsid w:val="00F60EFF"/>
    <w:rsid w:val="00F67D2D"/>
    <w:rsid w:val="00F860CC"/>
    <w:rsid w:val="00F90858"/>
    <w:rsid w:val="00F94398"/>
    <w:rsid w:val="00FA4629"/>
    <w:rsid w:val="00FB0845"/>
    <w:rsid w:val="00FB2B56"/>
    <w:rsid w:val="00FB4E3A"/>
    <w:rsid w:val="00FC12BF"/>
    <w:rsid w:val="00FC1A7C"/>
    <w:rsid w:val="00FC2C60"/>
    <w:rsid w:val="00FC64AB"/>
    <w:rsid w:val="00FD3E6F"/>
    <w:rsid w:val="00FD51B9"/>
    <w:rsid w:val="00FE2A39"/>
    <w:rsid w:val="00FE2EF6"/>
    <w:rsid w:val="00FE3F4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46698"/>
  <w15:docId w15:val="{95F71F63-E138-4A85-80F6-16F3B3C6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1"/>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1"/>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1"/>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1"/>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NTG Page Header"/>
    <w:basedOn w:val="Normal"/>
    <w:next w:val="Normal"/>
    <w:link w:val="HeaderChar"/>
    <w:uiPriority w:val="11"/>
    <w:rsid w:val="00690862"/>
    <w:pPr>
      <w:tabs>
        <w:tab w:val="right" w:pos="10318"/>
      </w:tabs>
      <w:spacing w:after="240"/>
      <w:jc w:val="right"/>
    </w:pPr>
  </w:style>
  <w:style w:type="character" w:customStyle="1" w:styleId="HeaderChar">
    <w:name w:val="Header Char"/>
    <w:aliases w:val="Page header Char,NTG Page Header Char"/>
    <w:basedOn w:val="DefaultParagraphFont"/>
    <w:link w:val="Header"/>
    <w:uiPriority w:val="11"/>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38"/>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ocpe.nt.gov.au/building_capability/building_workforce_capacity/mobility/mobility_resources"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ocpe.nt.gov.au/building_capability/building_workforce_capacity/mobility" TargetMode="External"/><Relationship Id="rId2" Type="http://schemas.openxmlformats.org/officeDocument/2006/relationships/customXml" Target="../customXml/item2.xml"/><Relationship Id="rId16" Type="http://schemas.openxmlformats.org/officeDocument/2006/relationships/hyperlink" Target="http://www.ocpe.nt.gov.au/working_in_the_ntps/legislation/public_sector_employment_and_management_act"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ocpe.nt.gov.a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key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4EA339814F4C80BDD11A98EC6FE14E"/>
        <w:category>
          <w:name w:val="General"/>
          <w:gallery w:val="placeholder"/>
        </w:category>
        <w:types>
          <w:type w:val="bbPlcHdr"/>
        </w:types>
        <w:behaviors>
          <w:behavior w:val="content"/>
        </w:behaviors>
        <w:guid w:val="{15EB4387-DC58-4A96-8580-2C3D8B5D3BF4}"/>
      </w:docPartPr>
      <w:docPartBody>
        <w:p w:rsidR="00000000" w:rsidRDefault="00A25A25">
          <w:pPr>
            <w:pStyle w:val="174EA339814F4C80BDD11A98EC6FE14E"/>
          </w:pPr>
          <w:r w:rsidRPr="000C7A65">
            <w:rPr>
              <w:rStyle w:val="PlaceholderText"/>
            </w:rPr>
            <w:t>[Title]</w:t>
          </w:r>
        </w:p>
      </w:docPartBody>
    </w:docPart>
    <w:docPart>
      <w:docPartPr>
        <w:name w:val="3D65DE6F68D14A8992596282DA84A41B"/>
        <w:category>
          <w:name w:val="General"/>
          <w:gallery w:val="placeholder"/>
        </w:category>
        <w:types>
          <w:type w:val="bbPlcHdr"/>
        </w:types>
        <w:behaviors>
          <w:behavior w:val="content"/>
        </w:behaviors>
        <w:guid w:val="{241EB2A9-68FC-4942-A239-66B4701D8DFE}"/>
      </w:docPartPr>
      <w:docPartBody>
        <w:p w:rsidR="00000000" w:rsidRDefault="00A25A25">
          <w:pPr>
            <w:pStyle w:val="3D65DE6F68D14A8992596282DA84A41B"/>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A0002AEF" w:usb1="4000207B" w:usb2="00000000"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CA5"/>
    <w:rsid w:val="00607CA5"/>
    <w:rsid w:val="00A25A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CA5"/>
    <w:rPr>
      <w:color w:val="808080"/>
    </w:rPr>
  </w:style>
  <w:style w:type="paragraph" w:customStyle="1" w:styleId="174EA339814F4C80BDD11A98EC6FE14E">
    <w:name w:val="174EA339814F4C80BDD11A98EC6FE14E"/>
  </w:style>
  <w:style w:type="paragraph" w:customStyle="1" w:styleId="3D65DE6F68D14A8992596282DA84A41B">
    <w:name w:val="3D65DE6F68D14A8992596282DA84A41B"/>
  </w:style>
  <w:style w:type="paragraph" w:customStyle="1" w:styleId="20C864BE4C4C431C9E0B06F7ECC6D1FF">
    <w:name w:val="20C864BE4C4C431C9E0B06F7ECC6D1FF"/>
  </w:style>
  <w:style w:type="paragraph" w:customStyle="1" w:styleId="3C17DBC7F1C14DEAA11D0104CBFE1068">
    <w:name w:val="3C17DBC7F1C14DEAA11D0104CBFE1068"/>
  </w:style>
  <w:style w:type="paragraph" w:customStyle="1" w:styleId="707ED198F08245F5ABA7216BCC4ACF1B">
    <w:name w:val="707ED198F08245F5ABA7216BCC4ACF1B"/>
    <w:rsid w:val="00607CA5"/>
  </w:style>
  <w:style w:type="paragraph" w:customStyle="1" w:styleId="A0A96DB0F9484806AA88C99D0DC153DB">
    <w:name w:val="A0A96DB0F9484806AA88C99D0DC153DB"/>
    <w:rsid w:val="00607C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5F55E2-FF1B-4394-AF81-3AA22C9BA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keyline.dotx</Template>
  <TotalTime>24</TotalTime>
  <Pages>10</Pages>
  <Words>3179</Words>
  <Characters>18124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Framework for NT Public Sector/NGO Secondment Program</vt:lpstr>
    </vt:vector>
  </TitlesOfParts>
  <Company>&lt;NAME&gt;</Company>
  <LinksUpToDate>false</LinksUpToDate>
  <CharactersWithSpaces>21261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NT Public Sector/NGO Secondment Program</dc:title>
  <dc:creator>Northern Territory Government</dc:creator>
  <cp:lastModifiedBy>Andrea Ruske</cp:lastModifiedBy>
  <cp:revision>3</cp:revision>
  <cp:lastPrinted>2016-02-04T04:37:00Z</cp:lastPrinted>
  <dcterms:created xsi:type="dcterms:W3CDTF">2020-02-10T02:28:00Z</dcterms:created>
  <dcterms:modified xsi:type="dcterms:W3CDTF">2020-02-10T02:56:00Z</dcterms:modified>
</cp:coreProperties>
</file>