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27"/>
        <w:gridCol w:w="141"/>
        <w:gridCol w:w="142"/>
        <w:gridCol w:w="851"/>
        <w:gridCol w:w="1842"/>
        <w:gridCol w:w="1112"/>
        <w:gridCol w:w="365"/>
        <w:gridCol w:w="224"/>
        <w:gridCol w:w="142"/>
        <w:gridCol w:w="425"/>
        <w:gridCol w:w="1843"/>
        <w:gridCol w:w="1134"/>
      </w:tblGrid>
      <w:tr w:rsidR="00872B4E" w:rsidRPr="007A5EFD" w14:paraId="24C04472" w14:textId="77777777" w:rsidTr="000A4081">
        <w:trPr>
          <w:trHeight w:val="2815"/>
        </w:trPr>
        <w:tc>
          <w:tcPr>
            <w:tcW w:w="10348" w:type="dxa"/>
            <w:gridSpan w:val="12"/>
            <w:tcBorders>
              <w:top w:val="nil"/>
              <w:left w:val="nil"/>
              <w:bottom w:val="single" w:sz="4" w:space="0" w:color="auto"/>
              <w:right w:val="nil"/>
            </w:tcBorders>
            <w:shd w:val="clear" w:color="auto" w:fill="FFFFFF" w:themeFill="background1"/>
            <w:noWrap/>
            <w:tcMar>
              <w:left w:w="0" w:type="dxa"/>
              <w:right w:w="0" w:type="dxa"/>
            </w:tcMar>
          </w:tcPr>
          <w:p w14:paraId="131B6618" w14:textId="77F4E820" w:rsidR="00872B4E" w:rsidRPr="00227AEF" w:rsidRDefault="00D70F04" w:rsidP="00227AEF">
            <w:pPr>
              <w:pStyle w:val="Subtitle0"/>
              <w:rPr>
                <w:rFonts w:eastAsia="Calibri"/>
              </w:rPr>
            </w:pPr>
            <w:r w:rsidRPr="00227AEF">
              <w:rPr>
                <w:rFonts w:eastAsia="Calibri"/>
              </w:rPr>
              <w:t xml:space="preserve">Approved </w:t>
            </w:r>
            <w:r w:rsidR="00834898" w:rsidRPr="00227AEF">
              <w:rPr>
                <w:rFonts w:eastAsia="Calibri"/>
              </w:rPr>
              <w:t xml:space="preserve">form </w:t>
            </w:r>
            <w:r w:rsidR="00230BCA" w:rsidRPr="00227AEF">
              <w:rPr>
                <w:rFonts w:eastAsia="Calibri"/>
              </w:rPr>
              <w:t>under</w:t>
            </w:r>
            <w:r w:rsidRPr="00227AEF">
              <w:rPr>
                <w:rFonts w:eastAsia="Calibri"/>
              </w:rPr>
              <w:t xml:space="preserve"> section 110 of the </w:t>
            </w:r>
            <w:r w:rsidRPr="000A4081">
              <w:rPr>
                <w:rFonts w:eastAsia="Calibri"/>
                <w:i/>
                <w:iCs/>
              </w:rPr>
              <w:t>Liquor Act 2019</w:t>
            </w:r>
          </w:p>
          <w:p w14:paraId="1D2859F9" w14:textId="77777777" w:rsidR="00D70F04" w:rsidRDefault="00D70F04" w:rsidP="00D70F04">
            <w:pPr>
              <w:pStyle w:val="ListParagraph"/>
              <w:numPr>
                <w:ilvl w:val="0"/>
                <w:numId w:val="12"/>
              </w:numPr>
              <w:spacing w:after="40"/>
            </w:pPr>
            <w:r>
              <w:t>Type your answers or use clear, printed writing.</w:t>
            </w:r>
          </w:p>
          <w:p w14:paraId="3010623A" w14:textId="77777777" w:rsidR="00D70F04" w:rsidRDefault="00D70F04" w:rsidP="00D70F04">
            <w:pPr>
              <w:pStyle w:val="ListParagraph"/>
              <w:numPr>
                <w:ilvl w:val="0"/>
                <w:numId w:val="12"/>
              </w:numPr>
              <w:spacing w:after="40"/>
            </w:pPr>
            <w:r>
              <w:t>Attach extra documents if your answer/s don’t fit into the space provided.</w:t>
            </w:r>
          </w:p>
          <w:p w14:paraId="7F950A75" w14:textId="77777777" w:rsidR="00B31D3A" w:rsidRDefault="00D70F04" w:rsidP="000A4081">
            <w:pPr>
              <w:pStyle w:val="ListParagraph"/>
              <w:numPr>
                <w:ilvl w:val="0"/>
                <w:numId w:val="12"/>
              </w:numPr>
              <w:ind w:left="357" w:hanging="357"/>
            </w:pPr>
            <w:r>
              <w:t xml:space="preserve">If you need help with your application, call Licensing NT on 08 8999 1800 or email </w:t>
            </w:r>
            <w:hyperlink r:id="rId9" w:history="1">
              <w:r w:rsidR="002870A1" w:rsidRPr="002870A1">
                <w:rPr>
                  <w:rStyle w:val="Hyperlink"/>
                </w:rPr>
                <w:t>LiquorLicensing.DITT@nt.gov.au</w:t>
              </w:r>
            </w:hyperlink>
            <w:r>
              <w:t xml:space="preserve">. </w:t>
            </w:r>
          </w:p>
          <w:p w14:paraId="13BF1DF9" w14:textId="77777777" w:rsidR="00D70F04" w:rsidRDefault="00D70F04" w:rsidP="000A4081">
            <w:pPr>
              <w:pStyle w:val="Heading1"/>
              <w:spacing w:before="0"/>
            </w:pPr>
            <w:r>
              <w:t>Before you apply</w:t>
            </w:r>
          </w:p>
          <w:p w14:paraId="25ED897D" w14:textId="32878D9E" w:rsidR="00D70F04" w:rsidRPr="00872B4E" w:rsidRDefault="00D70F04" w:rsidP="00D70F04">
            <w:r>
              <w:t xml:space="preserve">You must attach supporting documents - see </w:t>
            </w:r>
            <w:r w:rsidR="00227AEF">
              <w:t>s</w:t>
            </w:r>
            <w:r>
              <w:t>ection 3 of this application.</w:t>
            </w:r>
          </w:p>
        </w:tc>
      </w:tr>
      <w:tr w:rsidR="00AE2A8A" w:rsidRPr="007A5EFD" w14:paraId="6F324AF0" w14:textId="77777777" w:rsidTr="00227AEF">
        <w:trPr>
          <w:trHeight w:val="191"/>
        </w:trPr>
        <w:tc>
          <w:tcPr>
            <w:tcW w:w="10348" w:type="dxa"/>
            <w:gridSpan w:val="1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F0EA08D" w14:textId="77777777" w:rsidR="00AE2A8A" w:rsidRPr="00227AEF" w:rsidRDefault="00737394" w:rsidP="00D70F04">
            <w:pPr>
              <w:rPr>
                <w:b/>
                <w:iCs/>
              </w:rPr>
            </w:pPr>
            <w:r w:rsidRPr="00227AEF">
              <w:rPr>
                <w:b/>
                <w:iCs/>
              </w:rPr>
              <w:t>All sections and the privacy declaration must be completed before the application will be progressed.</w:t>
            </w:r>
          </w:p>
        </w:tc>
      </w:tr>
      <w:tr w:rsidR="007D48A4" w:rsidRPr="007A5EFD" w14:paraId="64DEAC62" w14:textId="77777777" w:rsidTr="00227AEF">
        <w:trPr>
          <w:trHeight w:val="27"/>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7771D3FE" w14:textId="77777777" w:rsidR="007D48A4" w:rsidRPr="004A3CC9" w:rsidRDefault="00D70F04" w:rsidP="00DD13FA">
            <w:pPr>
              <w:rPr>
                <w:rStyle w:val="Questionlabel"/>
                <w:color w:val="1F1F5F" w:themeColor="text1"/>
              </w:rPr>
            </w:pPr>
            <w:r>
              <w:rPr>
                <w:rStyle w:val="Questionlabel"/>
                <w:color w:val="FFFFFF" w:themeColor="background1"/>
              </w:rPr>
              <w:t>Section 1 – Licence details</w:t>
            </w:r>
          </w:p>
        </w:tc>
      </w:tr>
      <w:tr w:rsidR="00D70F04" w:rsidRPr="00834898" w14:paraId="45942CDD" w14:textId="77777777" w:rsidTr="00227AEF">
        <w:trPr>
          <w:trHeight w:val="337"/>
        </w:trPr>
        <w:tc>
          <w:tcPr>
            <w:tcW w:w="3261"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4D882835" w14:textId="77777777" w:rsidR="00D70F04" w:rsidRPr="003C25B7" w:rsidRDefault="00D70F04" w:rsidP="00205D4B">
            <w:pPr>
              <w:rPr>
                <w:rFonts w:ascii="Arial" w:hAnsi="Arial"/>
                <w:bCs/>
              </w:rPr>
            </w:pPr>
            <w:r w:rsidRPr="003C25B7">
              <w:rPr>
                <w:rStyle w:val="Questionlabel"/>
                <w:bCs w:val="0"/>
              </w:rPr>
              <w:t>Licence number</w:t>
            </w:r>
          </w:p>
        </w:tc>
        <w:tc>
          <w:tcPr>
            <w:tcW w:w="7087" w:type="dxa"/>
            <w:gridSpan w:val="8"/>
            <w:tcBorders>
              <w:top w:val="single" w:sz="4" w:space="0" w:color="auto"/>
              <w:bottom w:val="single" w:sz="4" w:space="0" w:color="auto"/>
            </w:tcBorders>
            <w:noWrap/>
            <w:tcMar>
              <w:top w:w="108" w:type="dxa"/>
              <w:bottom w:w="108" w:type="dxa"/>
            </w:tcMar>
          </w:tcPr>
          <w:p w14:paraId="7B7B55B6" w14:textId="77777777" w:rsidR="00D70F04" w:rsidRPr="00834898" w:rsidRDefault="00D70F04" w:rsidP="002C0BEF"/>
        </w:tc>
      </w:tr>
      <w:tr w:rsidR="00D70F04" w:rsidRPr="00834898" w14:paraId="13B5A91A" w14:textId="77777777" w:rsidTr="00227AEF">
        <w:trPr>
          <w:trHeight w:val="337"/>
        </w:trPr>
        <w:tc>
          <w:tcPr>
            <w:tcW w:w="3261"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6089FCF7" w14:textId="77777777" w:rsidR="00D70F04" w:rsidRPr="003C25B7" w:rsidRDefault="00D70F04" w:rsidP="00205D4B">
            <w:pPr>
              <w:rPr>
                <w:rStyle w:val="Questionlabel"/>
                <w:bCs w:val="0"/>
              </w:rPr>
            </w:pPr>
            <w:r w:rsidRPr="003C25B7">
              <w:rPr>
                <w:rStyle w:val="Questionlabel"/>
                <w:bCs w:val="0"/>
              </w:rPr>
              <w:t>Full name of current licensee</w:t>
            </w:r>
          </w:p>
        </w:tc>
        <w:tc>
          <w:tcPr>
            <w:tcW w:w="7087" w:type="dxa"/>
            <w:gridSpan w:val="8"/>
            <w:tcBorders>
              <w:top w:val="single" w:sz="4" w:space="0" w:color="auto"/>
              <w:bottom w:val="single" w:sz="4" w:space="0" w:color="auto"/>
            </w:tcBorders>
            <w:noWrap/>
            <w:tcMar>
              <w:top w:w="108" w:type="dxa"/>
              <w:bottom w:w="108" w:type="dxa"/>
            </w:tcMar>
          </w:tcPr>
          <w:p w14:paraId="28BA720A" w14:textId="77777777" w:rsidR="00D70F04" w:rsidRPr="00834898" w:rsidRDefault="00D70F04" w:rsidP="00D70F04"/>
        </w:tc>
      </w:tr>
      <w:tr w:rsidR="00D70F04" w:rsidRPr="00834898" w14:paraId="793D4D96" w14:textId="77777777" w:rsidTr="00227AEF">
        <w:trPr>
          <w:trHeight w:val="337"/>
        </w:trPr>
        <w:tc>
          <w:tcPr>
            <w:tcW w:w="3261"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3B24F827" w14:textId="77777777" w:rsidR="00D70F04" w:rsidRPr="003C25B7" w:rsidRDefault="00D70F04" w:rsidP="007D48A4">
            <w:pPr>
              <w:rPr>
                <w:rStyle w:val="Questionlabel"/>
                <w:bCs w:val="0"/>
              </w:rPr>
            </w:pPr>
            <w:r w:rsidRPr="003C25B7">
              <w:rPr>
                <w:rStyle w:val="Questionlabel"/>
                <w:bCs w:val="0"/>
              </w:rPr>
              <w:t>Trading name of premises</w:t>
            </w:r>
          </w:p>
        </w:tc>
        <w:tc>
          <w:tcPr>
            <w:tcW w:w="7087" w:type="dxa"/>
            <w:gridSpan w:val="8"/>
            <w:tcBorders>
              <w:top w:val="single" w:sz="4" w:space="0" w:color="auto"/>
              <w:bottom w:val="single" w:sz="4" w:space="0" w:color="auto"/>
            </w:tcBorders>
            <w:noWrap/>
            <w:tcMar>
              <w:top w:w="108" w:type="dxa"/>
              <w:bottom w:w="108" w:type="dxa"/>
            </w:tcMar>
          </w:tcPr>
          <w:p w14:paraId="1450C25E" w14:textId="77777777" w:rsidR="00D70F04" w:rsidRPr="00834898" w:rsidRDefault="00D70F04" w:rsidP="00D70F04"/>
        </w:tc>
      </w:tr>
      <w:tr w:rsidR="00D70F04" w:rsidRPr="00834898" w14:paraId="04BD1891" w14:textId="77777777" w:rsidTr="00227AEF">
        <w:trPr>
          <w:trHeight w:val="337"/>
        </w:trPr>
        <w:tc>
          <w:tcPr>
            <w:tcW w:w="3261"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3FD67199" w14:textId="77777777" w:rsidR="00D70F04" w:rsidRPr="003C25B7" w:rsidRDefault="00D70F04" w:rsidP="007D48A4">
            <w:pPr>
              <w:rPr>
                <w:rStyle w:val="Questionlabel"/>
                <w:bCs w:val="0"/>
              </w:rPr>
            </w:pPr>
            <w:r w:rsidRPr="003C25B7">
              <w:rPr>
                <w:rStyle w:val="Questionlabel"/>
                <w:bCs w:val="0"/>
              </w:rPr>
              <w:t>Address/location of premises</w:t>
            </w:r>
          </w:p>
        </w:tc>
        <w:tc>
          <w:tcPr>
            <w:tcW w:w="7087" w:type="dxa"/>
            <w:gridSpan w:val="8"/>
            <w:tcBorders>
              <w:top w:val="single" w:sz="4" w:space="0" w:color="auto"/>
              <w:bottom w:val="single" w:sz="4" w:space="0" w:color="auto"/>
            </w:tcBorders>
            <w:noWrap/>
            <w:tcMar>
              <w:top w:w="108" w:type="dxa"/>
              <w:bottom w:w="108" w:type="dxa"/>
            </w:tcMar>
          </w:tcPr>
          <w:p w14:paraId="20D0C909" w14:textId="77777777" w:rsidR="00D70F04" w:rsidRPr="00834898" w:rsidRDefault="00D70F04" w:rsidP="00D70F04"/>
        </w:tc>
      </w:tr>
      <w:tr w:rsidR="006B6908" w:rsidRPr="007A5EFD" w14:paraId="4FEA22E3" w14:textId="77777777" w:rsidTr="00227AEF">
        <w:trPr>
          <w:trHeight w:val="27"/>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6564324A" w14:textId="77777777" w:rsidR="006B6908" w:rsidRPr="004A3CC9" w:rsidRDefault="006B6908" w:rsidP="006B6908">
            <w:pPr>
              <w:rPr>
                <w:rStyle w:val="Questionlabel"/>
                <w:color w:val="1F1F5F" w:themeColor="text1"/>
              </w:rPr>
            </w:pPr>
            <w:r>
              <w:rPr>
                <w:rStyle w:val="Questionlabel"/>
                <w:color w:val="FFFFFF" w:themeColor="background1"/>
              </w:rPr>
              <w:t>Section 2 – Contact details</w:t>
            </w:r>
          </w:p>
        </w:tc>
      </w:tr>
      <w:tr w:rsidR="00D70F04" w:rsidRPr="00834898" w14:paraId="3B01EAF3" w14:textId="77777777" w:rsidTr="00227AEF">
        <w:trPr>
          <w:trHeight w:val="337"/>
        </w:trPr>
        <w:tc>
          <w:tcPr>
            <w:tcW w:w="2127" w:type="dxa"/>
            <w:tcBorders>
              <w:top w:val="single" w:sz="4" w:space="0" w:color="auto"/>
              <w:bottom w:val="single" w:sz="4" w:space="0" w:color="auto"/>
            </w:tcBorders>
            <w:shd w:val="clear" w:color="auto" w:fill="F2F2F2" w:themeFill="background1" w:themeFillShade="F2"/>
            <w:noWrap/>
            <w:tcMar>
              <w:top w:w="108" w:type="dxa"/>
              <w:bottom w:w="108" w:type="dxa"/>
            </w:tcMar>
          </w:tcPr>
          <w:p w14:paraId="64494EC8" w14:textId="77777777" w:rsidR="00D70F04" w:rsidRPr="003C25B7" w:rsidRDefault="00D70F04" w:rsidP="007D48A4">
            <w:pPr>
              <w:rPr>
                <w:rStyle w:val="Questionlabel"/>
                <w:bCs w:val="0"/>
              </w:rPr>
            </w:pPr>
            <w:r w:rsidRPr="003C25B7">
              <w:rPr>
                <w:rStyle w:val="Questionlabel"/>
                <w:bCs w:val="0"/>
              </w:rPr>
              <w:t>Phone</w:t>
            </w:r>
          </w:p>
        </w:tc>
        <w:tc>
          <w:tcPr>
            <w:tcW w:w="4088" w:type="dxa"/>
            <w:gridSpan w:val="5"/>
            <w:tcBorders>
              <w:top w:val="single" w:sz="4" w:space="0" w:color="auto"/>
              <w:bottom w:val="single" w:sz="4" w:space="0" w:color="auto"/>
            </w:tcBorders>
            <w:noWrap/>
            <w:tcMar>
              <w:top w:w="108" w:type="dxa"/>
              <w:bottom w:w="108" w:type="dxa"/>
            </w:tcMar>
          </w:tcPr>
          <w:p w14:paraId="6B603335" w14:textId="77777777" w:rsidR="00D70F04" w:rsidRPr="00834898" w:rsidRDefault="00D70F04" w:rsidP="00D70F04"/>
        </w:tc>
        <w:tc>
          <w:tcPr>
            <w:tcW w:w="731" w:type="dxa"/>
            <w:gridSpan w:val="3"/>
            <w:tcBorders>
              <w:top w:val="single" w:sz="4" w:space="0" w:color="auto"/>
              <w:bottom w:val="single" w:sz="4" w:space="0" w:color="auto"/>
            </w:tcBorders>
            <w:shd w:val="clear" w:color="auto" w:fill="F2F2F2" w:themeFill="background1" w:themeFillShade="F2"/>
          </w:tcPr>
          <w:p w14:paraId="64996F50" w14:textId="77777777" w:rsidR="00D70F04" w:rsidRPr="003C25B7" w:rsidRDefault="00D70F04" w:rsidP="002C0BEF">
            <w:pPr>
              <w:rPr>
                <w:rStyle w:val="Questionlabel"/>
                <w:bCs w:val="0"/>
              </w:rPr>
            </w:pPr>
            <w:r w:rsidRPr="003C25B7">
              <w:rPr>
                <w:rStyle w:val="Questionlabel"/>
                <w:bCs w:val="0"/>
              </w:rPr>
              <w:t>Fax</w:t>
            </w:r>
          </w:p>
        </w:tc>
        <w:tc>
          <w:tcPr>
            <w:tcW w:w="3402" w:type="dxa"/>
            <w:gridSpan w:val="3"/>
            <w:tcBorders>
              <w:top w:val="single" w:sz="4" w:space="0" w:color="auto"/>
              <w:bottom w:val="single" w:sz="4" w:space="0" w:color="auto"/>
            </w:tcBorders>
          </w:tcPr>
          <w:p w14:paraId="6D504207" w14:textId="77777777" w:rsidR="00D70F04" w:rsidRPr="00834898" w:rsidRDefault="00D70F04" w:rsidP="00D70F04"/>
        </w:tc>
      </w:tr>
      <w:tr w:rsidR="00D70F04" w:rsidRPr="00834898" w14:paraId="4E515A1B" w14:textId="77777777" w:rsidTr="00227AEF">
        <w:trPr>
          <w:trHeight w:val="337"/>
        </w:trPr>
        <w:tc>
          <w:tcPr>
            <w:tcW w:w="2127" w:type="dxa"/>
            <w:tcBorders>
              <w:top w:val="single" w:sz="4" w:space="0" w:color="auto"/>
              <w:bottom w:val="single" w:sz="4" w:space="0" w:color="auto"/>
            </w:tcBorders>
            <w:shd w:val="clear" w:color="auto" w:fill="F2F2F2" w:themeFill="background1" w:themeFillShade="F2"/>
            <w:noWrap/>
            <w:tcMar>
              <w:top w:w="108" w:type="dxa"/>
              <w:bottom w:w="108" w:type="dxa"/>
            </w:tcMar>
          </w:tcPr>
          <w:p w14:paraId="539F2F0A" w14:textId="77777777" w:rsidR="00D70F04" w:rsidRPr="003C25B7" w:rsidRDefault="00D70F04" w:rsidP="007D48A4">
            <w:pPr>
              <w:rPr>
                <w:rStyle w:val="Questionlabel"/>
                <w:bCs w:val="0"/>
              </w:rPr>
            </w:pPr>
            <w:r w:rsidRPr="003C25B7">
              <w:rPr>
                <w:rStyle w:val="Questionlabel"/>
                <w:bCs w:val="0"/>
              </w:rPr>
              <w:t>Email</w:t>
            </w:r>
          </w:p>
        </w:tc>
        <w:tc>
          <w:tcPr>
            <w:tcW w:w="8221" w:type="dxa"/>
            <w:gridSpan w:val="11"/>
            <w:tcBorders>
              <w:top w:val="single" w:sz="4" w:space="0" w:color="auto"/>
              <w:bottom w:val="single" w:sz="4" w:space="0" w:color="auto"/>
            </w:tcBorders>
            <w:noWrap/>
            <w:tcMar>
              <w:top w:w="108" w:type="dxa"/>
              <w:bottom w:w="108" w:type="dxa"/>
            </w:tcMar>
          </w:tcPr>
          <w:p w14:paraId="1CDC6668" w14:textId="77777777" w:rsidR="00D70F04" w:rsidRPr="00834898" w:rsidRDefault="00D70F04" w:rsidP="00D70F04"/>
        </w:tc>
      </w:tr>
      <w:tr w:rsidR="00D70F04" w:rsidRPr="00834898" w14:paraId="6AA96798" w14:textId="77777777" w:rsidTr="00227AEF">
        <w:trPr>
          <w:trHeight w:val="337"/>
        </w:trPr>
        <w:tc>
          <w:tcPr>
            <w:tcW w:w="2127" w:type="dxa"/>
            <w:tcBorders>
              <w:top w:val="single" w:sz="4" w:space="0" w:color="auto"/>
              <w:bottom w:val="single" w:sz="4" w:space="0" w:color="auto"/>
            </w:tcBorders>
            <w:shd w:val="clear" w:color="auto" w:fill="F2F2F2" w:themeFill="background1" w:themeFillShade="F2"/>
            <w:noWrap/>
            <w:tcMar>
              <w:top w:w="108" w:type="dxa"/>
              <w:bottom w:w="108" w:type="dxa"/>
            </w:tcMar>
          </w:tcPr>
          <w:p w14:paraId="21FA8BBC" w14:textId="77777777" w:rsidR="00D70F04" w:rsidRPr="003C25B7" w:rsidRDefault="00D70F04" w:rsidP="007D48A4">
            <w:pPr>
              <w:rPr>
                <w:rStyle w:val="Questionlabel"/>
                <w:bCs w:val="0"/>
              </w:rPr>
            </w:pPr>
            <w:r w:rsidRPr="003C25B7">
              <w:rPr>
                <w:rStyle w:val="Questionlabel"/>
                <w:bCs w:val="0"/>
              </w:rPr>
              <w:t>Postal address</w:t>
            </w:r>
          </w:p>
        </w:tc>
        <w:tc>
          <w:tcPr>
            <w:tcW w:w="8221" w:type="dxa"/>
            <w:gridSpan w:val="11"/>
            <w:tcBorders>
              <w:top w:val="single" w:sz="4" w:space="0" w:color="auto"/>
              <w:bottom w:val="single" w:sz="4" w:space="0" w:color="auto"/>
            </w:tcBorders>
            <w:noWrap/>
            <w:tcMar>
              <w:top w:w="108" w:type="dxa"/>
              <w:bottom w:w="108" w:type="dxa"/>
            </w:tcMar>
          </w:tcPr>
          <w:p w14:paraId="23CF818B" w14:textId="77777777" w:rsidR="00D70F04" w:rsidRPr="00834898" w:rsidRDefault="00D70F04" w:rsidP="00D70F04"/>
        </w:tc>
      </w:tr>
      <w:tr w:rsidR="007D48A4" w:rsidRPr="007A5EFD" w14:paraId="6AC8238C" w14:textId="77777777" w:rsidTr="00227AEF">
        <w:trPr>
          <w:trHeight w:val="195"/>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7FF81199" w14:textId="77777777" w:rsidR="007D48A4" w:rsidRPr="007A5EFD" w:rsidRDefault="00D70F04" w:rsidP="006B6908">
            <w:pPr>
              <w:rPr>
                <w:rStyle w:val="Questionlabel"/>
              </w:rPr>
            </w:pPr>
            <w:r>
              <w:rPr>
                <w:rStyle w:val="Questionlabel"/>
                <w:color w:val="FFFFFF" w:themeColor="background1"/>
              </w:rPr>
              <w:t xml:space="preserve">Section </w:t>
            </w:r>
            <w:r w:rsidR="006B6908">
              <w:rPr>
                <w:rStyle w:val="Questionlabel"/>
                <w:color w:val="FFFFFF" w:themeColor="background1"/>
              </w:rPr>
              <w:t>3</w:t>
            </w:r>
            <w:r>
              <w:rPr>
                <w:rStyle w:val="Questionlabel"/>
                <w:color w:val="FFFFFF" w:themeColor="background1"/>
              </w:rPr>
              <w:t xml:space="preserve"> – Variation details</w:t>
            </w:r>
          </w:p>
        </w:tc>
      </w:tr>
      <w:tr w:rsidR="00D70F04" w:rsidRPr="00834898" w14:paraId="37DD5EF9" w14:textId="77777777" w:rsidTr="00227AEF">
        <w:trPr>
          <w:trHeight w:val="381"/>
        </w:trPr>
        <w:tc>
          <w:tcPr>
            <w:tcW w:w="10348"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1B08B390" w14:textId="77777777" w:rsidR="00D70F04" w:rsidRPr="003C25B7" w:rsidRDefault="00D70F04" w:rsidP="007E412E">
            <w:pPr>
              <w:rPr>
                <w:rStyle w:val="Questionlabel"/>
                <w:bCs w:val="0"/>
              </w:rPr>
            </w:pPr>
            <w:r w:rsidRPr="003C25B7">
              <w:rPr>
                <w:rStyle w:val="Questionlabel"/>
                <w:bCs w:val="0"/>
              </w:rPr>
              <w:t>Explain what you would like to vary (</w:t>
            </w:r>
            <w:proofErr w:type="spellStart"/>
            <w:r w:rsidRPr="003C25B7">
              <w:rPr>
                <w:rStyle w:val="Questionlabel"/>
                <w:bCs w:val="0"/>
              </w:rPr>
              <w:t>eg.</w:t>
            </w:r>
            <w:proofErr w:type="spellEnd"/>
            <w:r w:rsidRPr="003C25B7">
              <w:rPr>
                <w:rStyle w:val="Questionlabel"/>
                <w:bCs w:val="0"/>
              </w:rPr>
              <w:t xml:space="preserve"> change of hours, new condition/s), and include details of the change/s you would like. Attach extra pages if you need to.</w:t>
            </w:r>
          </w:p>
        </w:tc>
      </w:tr>
      <w:tr w:rsidR="00D70F04" w:rsidRPr="007A5EFD" w14:paraId="0CAA9F52" w14:textId="77777777" w:rsidTr="00227AEF">
        <w:trPr>
          <w:trHeight w:val="837"/>
        </w:trPr>
        <w:tc>
          <w:tcPr>
            <w:tcW w:w="10348" w:type="dxa"/>
            <w:gridSpan w:val="12"/>
            <w:tcBorders>
              <w:top w:val="single" w:sz="4" w:space="0" w:color="auto"/>
              <w:bottom w:val="single" w:sz="4" w:space="0" w:color="auto"/>
            </w:tcBorders>
            <w:noWrap/>
            <w:tcMar>
              <w:top w:w="108" w:type="dxa"/>
              <w:bottom w:w="108" w:type="dxa"/>
            </w:tcMar>
          </w:tcPr>
          <w:p w14:paraId="4291511F" w14:textId="77777777" w:rsidR="00D70F04" w:rsidRDefault="00D70F04" w:rsidP="002C0BEF"/>
          <w:p w14:paraId="5BE1E3DB" w14:textId="77777777" w:rsidR="006D4EEA" w:rsidRDefault="006D4EEA" w:rsidP="002C0BEF"/>
          <w:p w14:paraId="03EF4159" w14:textId="77777777" w:rsidR="006D4EEA" w:rsidRPr="002C0BEF" w:rsidRDefault="006D4EEA" w:rsidP="002C0BEF"/>
        </w:tc>
      </w:tr>
      <w:tr w:rsidR="00D70F04" w:rsidRPr="00834898" w14:paraId="4EA1E15E"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08AEB1CF" w14:textId="77777777" w:rsidR="00D70F04" w:rsidRPr="003C25B7" w:rsidRDefault="00D70F04" w:rsidP="008C555C">
            <w:pPr>
              <w:rPr>
                <w:rStyle w:val="Questionlabel"/>
                <w:bCs w:val="0"/>
              </w:rPr>
            </w:pPr>
            <w:r w:rsidRPr="003C25B7">
              <w:rPr>
                <w:rStyle w:val="Questionlabel"/>
                <w:bCs w:val="0"/>
              </w:rPr>
              <w:t xml:space="preserve">Will the variation apply to </w:t>
            </w:r>
            <w:proofErr w:type="gramStart"/>
            <w:r w:rsidRPr="003C25B7">
              <w:rPr>
                <w:rStyle w:val="Questionlabel"/>
                <w:bCs w:val="0"/>
              </w:rPr>
              <w:t>all of</w:t>
            </w:r>
            <w:proofErr w:type="gramEnd"/>
            <w:r w:rsidRPr="003C25B7">
              <w:rPr>
                <w:rStyle w:val="Questionlabel"/>
                <w:bCs w:val="0"/>
              </w:rPr>
              <w:t xml:space="preserve"> the licen</w:t>
            </w:r>
            <w:r w:rsidR="000E73A5" w:rsidRPr="003C25B7">
              <w:rPr>
                <w:rStyle w:val="Questionlabel"/>
                <w:bCs w:val="0"/>
              </w:rPr>
              <w:t>s</w:t>
            </w:r>
            <w:r w:rsidRPr="003C25B7">
              <w:rPr>
                <w:rStyle w:val="Questionlabel"/>
                <w:bCs w:val="0"/>
              </w:rPr>
              <w:t>ed area</w:t>
            </w:r>
            <w:r w:rsidR="000E73A5" w:rsidRPr="003C25B7">
              <w:rPr>
                <w:rStyle w:val="Questionlabel"/>
                <w:bCs w:val="0"/>
              </w:rPr>
              <w:t>s</w:t>
            </w:r>
            <w:r w:rsidRPr="003C25B7">
              <w:rPr>
                <w:rStyle w:val="Questionlabel"/>
                <w:bCs w:val="0"/>
              </w:rPr>
              <w:t>?</w:t>
            </w:r>
          </w:p>
        </w:tc>
        <w:tc>
          <w:tcPr>
            <w:tcW w:w="1134" w:type="dxa"/>
            <w:tcBorders>
              <w:top w:val="single" w:sz="4" w:space="0" w:color="auto"/>
              <w:bottom w:val="single" w:sz="4" w:space="0" w:color="auto"/>
            </w:tcBorders>
            <w:noWrap/>
            <w:tcMar>
              <w:top w:w="108" w:type="dxa"/>
              <w:bottom w:w="108" w:type="dxa"/>
            </w:tcMar>
          </w:tcPr>
          <w:p w14:paraId="30E7FB56" w14:textId="77777777" w:rsidR="00D70F04" w:rsidRPr="00834898" w:rsidRDefault="00D70F04" w:rsidP="002C0BEF">
            <w:r w:rsidRPr="00834898">
              <w:t>Yes/No</w:t>
            </w:r>
          </w:p>
        </w:tc>
      </w:tr>
      <w:tr w:rsidR="008C555C" w:rsidRPr="00834898" w14:paraId="19757304"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334FA5CC" w14:textId="12FB398E" w:rsidR="008C555C" w:rsidRPr="003C25B7" w:rsidRDefault="008C555C" w:rsidP="002C0BEF">
            <w:pPr>
              <w:rPr>
                <w:rStyle w:val="Questionlabel"/>
                <w:bCs w:val="0"/>
              </w:rPr>
            </w:pPr>
            <w:r w:rsidRPr="003C25B7">
              <w:rPr>
                <w:rStyle w:val="Questionlabel"/>
                <w:bCs w:val="0"/>
              </w:rPr>
              <w:t>Will the variation apply off the licensed premises (</w:t>
            </w:r>
            <w:proofErr w:type="spellStart"/>
            <w:r w:rsidRPr="003C25B7">
              <w:rPr>
                <w:rStyle w:val="Questionlabel"/>
                <w:bCs w:val="0"/>
              </w:rPr>
              <w:t>eg.</w:t>
            </w:r>
            <w:proofErr w:type="spellEnd"/>
            <w:r w:rsidRPr="003C25B7">
              <w:rPr>
                <w:rStyle w:val="Questionlabel"/>
                <w:bCs w:val="0"/>
              </w:rPr>
              <w:t xml:space="preserve"> substitution of premises)?</w:t>
            </w:r>
          </w:p>
        </w:tc>
        <w:tc>
          <w:tcPr>
            <w:tcW w:w="1134" w:type="dxa"/>
            <w:tcBorders>
              <w:top w:val="single" w:sz="4" w:space="0" w:color="auto"/>
              <w:bottom w:val="single" w:sz="4" w:space="0" w:color="auto"/>
            </w:tcBorders>
          </w:tcPr>
          <w:p w14:paraId="11984400" w14:textId="77777777" w:rsidR="008C555C" w:rsidRPr="00834898" w:rsidRDefault="008C555C" w:rsidP="008C555C">
            <w:pPr>
              <w:rPr>
                <w:rStyle w:val="Questionlabel"/>
                <w:b w:val="0"/>
              </w:rPr>
            </w:pPr>
            <w:r w:rsidRPr="00834898">
              <w:t>Yes/No</w:t>
            </w:r>
          </w:p>
        </w:tc>
      </w:tr>
      <w:tr w:rsidR="00D70F04" w:rsidRPr="007A5EFD" w14:paraId="0BC5D036" w14:textId="77777777" w:rsidTr="000A4081">
        <w:trPr>
          <w:trHeight w:val="223"/>
        </w:trPr>
        <w:tc>
          <w:tcPr>
            <w:tcW w:w="5103"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49CA3113" w14:textId="77777777" w:rsidR="00D70F04" w:rsidRPr="000A4081" w:rsidRDefault="008C555C" w:rsidP="00DD13FA">
            <w:pPr>
              <w:rPr>
                <w:rStyle w:val="Questionlabel"/>
              </w:rPr>
            </w:pPr>
            <w:r w:rsidRPr="000A4081">
              <w:rPr>
                <w:rFonts w:asciiTheme="minorHAnsi" w:eastAsia="Arial" w:hAnsiTheme="minorHAnsi" w:cs="Arial"/>
                <w:spacing w:val="1"/>
              </w:rPr>
              <w:t xml:space="preserve">If yes, </w:t>
            </w:r>
            <w:r w:rsidRPr="000A4081">
              <w:rPr>
                <w:rFonts w:asciiTheme="minorHAnsi" w:eastAsia="Arial" w:hAnsiTheme="minorHAnsi" w:cs="Arial"/>
              </w:rPr>
              <w:t>pro</w:t>
            </w:r>
            <w:r w:rsidRPr="000A4081">
              <w:rPr>
                <w:rFonts w:asciiTheme="minorHAnsi" w:eastAsia="Arial" w:hAnsiTheme="minorHAnsi" w:cs="Arial"/>
                <w:spacing w:val="-1"/>
              </w:rPr>
              <w:t>v</w:t>
            </w:r>
            <w:r w:rsidRPr="000A4081">
              <w:rPr>
                <w:rFonts w:asciiTheme="minorHAnsi" w:eastAsia="Arial" w:hAnsiTheme="minorHAnsi" w:cs="Arial"/>
                <w:spacing w:val="1"/>
              </w:rPr>
              <w:t>i</w:t>
            </w:r>
            <w:r w:rsidRPr="000A4081">
              <w:rPr>
                <w:rFonts w:asciiTheme="minorHAnsi" w:eastAsia="Arial" w:hAnsiTheme="minorHAnsi" w:cs="Arial"/>
              </w:rPr>
              <w:t>de</w:t>
            </w:r>
            <w:r w:rsidRPr="000A4081">
              <w:rPr>
                <w:rFonts w:asciiTheme="minorHAnsi" w:eastAsia="Arial" w:hAnsiTheme="minorHAnsi" w:cs="Arial"/>
                <w:spacing w:val="-8"/>
              </w:rPr>
              <w:t xml:space="preserve"> </w:t>
            </w:r>
            <w:r w:rsidRPr="000A4081">
              <w:rPr>
                <w:rFonts w:asciiTheme="minorHAnsi" w:eastAsia="Arial" w:hAnsiTheme="minorHAnsi" w:cs="Arial"/>
                <w:spacing w:val="2"/>
              </w:rPr>
              <w:t>d</w:t>
            </w:r>
            <w:r w:rsidRPr="000A4081">
              <w:rPr>
                <w:rFonts w:asciiTheme="minorHAnsi" w:eastAsia="Arial" w:hAnsiTheme="minorHAnsi" w:cs="Arial"/>
              </w:rPr>
              <w:t>et</w:t>
            </w:r>
            <w:r w:rsidRPr="000A4081">
              <w:rPr>
                <w:rFonts w:asciiTheme="minorHAnsi" w:eastAsia="Arial" w:hAnsiTheme="minorHAnsi" w:cs="Arial"/>
                <w:spacing w:val="1"/>
              </w:rPr>
              <w:t>a</w:t>
            </w:r>
            <w:r w:rsidRPr="000A4081">
              <w:rPr>
                <w:rFonts w:asciiTheme="minorHAnsi" w:eastAsia="Arial" w:hAnsiTheme="minorHAnsi" w:cs="Arial"/>
                <w:spacing w:val="-1"/>
              </w:rPr>
              <w:t>il</w:t>
            </w:r>
            <w:r w:rsidRPr="000A4081">
              <w:rPr>
                <w:rFonts w:asciiTheme="minorHAnsi" w:eastAsia="Arial" w:hAnsiTheme="minorHAnsi" w:cs="Arial"/>
              </w:rPr>
              <w:t>s</w:t>
            </w:r>
            <w:r w:rsidRPr="000A4081">
              <w:rPr>
                <w:rFonts w:asciiTheme="minorHAnsi" w:eastAsia="Arial" w:hAnsiTheme="minorHAnsi" w:cs="Arial"/>
                <w:spacing w:val="-5"/>
              </w:rPr>
              <w:t xml:space="preserve"> </w:t>
            </w:r>
            <w:r w:rsidRPr="000A4081">
              <w:rPr>
                <w:rFonts w:asciiTheme="minorHAnsi" w:eastAsia="Arial" w:hAnsiTheme="minorHAnsi" w:cs="Arial"/>
                <w:spacing w:val="2"/>
              </w:rPr>
              <w:t>and</w:t>
            </w:r>
            <w:r w:rsidRPr="000A4081">
              <w:rPr>
                <w:rFonts w:asciiTheme="minorHAnsi" w:eastAsia="Arial" w:hAnsiTheme="minorHAnsi" w:cs="Arial"/>
                <w:spacing w:val="-8"/>
              </w:rPr>
              <w:t xml:space="preserve"> </w:t>
            </w:r>
            <w:r w:rsidRPr="000A4081">
              <w:rPr>
                <w:rFonts w:asciiTheme="minorHAnsi" w:eastAsia="Arial" w:hAnsiTheme="minorHAnsi" w:cs="Arial"/>
                <w:spacing w:val="-1"/>
              </w:rPr>
              <w:t>a</w:t>
            </w:r>
            <w:r w:rsidRPr="000A4081">
              <w:rPr>
                <w:rFonts w:asciiTheme="minorHAnsi" w:eastAsia="Arial" w:hAnsiTheme="minorHAnsi" w:cs="Arial"/>
              </w:rPr>
              <w:t>t</w:t>
            </w:r>
            <w:r w:rsidRPr="000A4081">
              <w:rPr>
                <w:rFonts w:asciiTheme="minorHAnsi" w:eastAsia="Arial" w:hAnsiTheme="minorHAnsi" w:cs="Arial"/>
                <w:spacing w:val="2"/>
              </w:rPr>
              <w:t>t</w:t>
            </w:r>
            <w:r w:rsidRPr="000A4081">
              <w:rPr>
                <w:rFonts w:asciiTheme="minorHAnsi" w:eastAsia="Arial" w:hAnsiTheme="minorHAnsi" w:cs="Arial"/>
              </w:rPr>
              <w:t>a</w:t>
            </w:r>
            <w:r w:rsidRPr="000A4081">
              <w:rPr>
                <w:rFonts w:asciiTheme="minorHAnsi" w:eastAsia="Arial" w:hAnsiTheme="minorHAnsi" w:cs="Arial"/>
                <w:spacing w:val="1"/>
              </w:rPr>
              <w:t>c</w:t>
            </w:r>
            <w:r w:rsidRPr="000A4081">
              <w:rPr>
                <w:rFonts w:asciiTheme="minorHAnsi" w:eastAsia="Arial" w:hAnsiTheme="minorHAnsi" w:cs="Arial"/>
              </w:rPr>
              <w:t>h</w:t>
            </w:r>
            <w:r w:rsidRPr="000A4081">
              <w:rPr>
                <w:rFonts w:asciiTheme="minorHAnsi" w:eastAsia="Arial" w:hAnsiTheme="minorHAnsi" w:cs="Arial"/>
                <w:spacing w:val="-5"/>
              </w:rPr>
              <w:t xml:space="preserve"> </w:t>
            </w:r>
            <w:r w:rsidRPr="000A4081">
              <w:rPr>
                <w:rFonts w:asciiTheme="minorHAnsi" w:eastAsia="Arial" w:hAnsiTheme="minorHAnsi" w:cs="Arial"/>
                <w:spacing w:val="1"/>
              </w:rPr>
              <w:t>f</w:t>
            </w:r>
            <w:r w:rsidRPr="000A4081">
              <w:rPr>
                <w:rFonts w:asciiTheme="minorHAnsi" w:eastAsia="Arial" w:hAnsiTheme="minorHAnsi" w:cs="Arial"/>
                <w:spacing w:val="-1"/>
              </w:rPr>
              <w:t>l</w:t>
            </w:r>
            <w:r w:rsidRPr="000A4081">
              <w:rPr>
                <w:rFonts w:asciiTheme="minorHAnsi" w:eastAsia="Arial" w:hAnsiTheme="minorHAnsi" w:cs="Arial"/>
              </w:rPr>
              <w:t>o</w:t>
            </w:r>
            <w:r w:rsidRPr="000A4081">
              <w:rPr>
                <w:rFonts w:asciiTheme="minorHAnsi" w:eastAsia="Arial" w:hAnsiTheme="minorHAnsi" w:cs="Arial"/>
                <w:spacing w:val="-1"/>
              </w:rPr>
              <w:t>o</w:t>
            </w:r>
            <w:r w:rsidRPr="000A4081">
              <w:rPr>
                <w:rFonts w:asciiTheme="minorHAnsi" w:eastAsia="Arial" w:hAnsiTheme="minorHAnsi" w:cs="Arial"/>
              </w:rPr>
              <w:t>r</w:t>
            </w:r>
            <w:r w:rsidRPr="000A4081">
              <w:rPr>
                <w:rFonts w:asciiTheme="minorHAnsi" w:eastAsia="Arial" w:hAnsiTheme="minorHAnsi" w:cs="Arial"/>
                <w:spacing w:val="-2"/>
              </w:rPr>
              <w:t xml:space="preserve"> </w:t>
            </w:r>
            <w:r w:rsidRPr="000A4081">
              <w:rPr>
                <w:rFonts w:asciiTheme="minorHAnsi" w:eastAsia="Arial" w:hAnsiTheme="minorHAnsi" w:cs="Arial"/>
                <w:spacing w:val="2"/>
              </w:rPr>
              <w:t>p</w:t>
            </w:r>
            <w:r w:rsidRPr="000A4081">
              <w:rPr>
                <w:rFonts w:asciiTheme="minorHAnsi" w:eastAsia="Arial" w:hAnsiTheme="minorHAnsi" w:cs="Arial"/>
                <w:spacing w:val="-1"/>
              </w:rPr>
              <w:t>l</w:t>
            </w:r>
            <w:r w:rsidRPr="000A4081">
              <w:rPr>
                <w:rFonts w:asciiTheme="minorHAnsi" w:eastAsia="Arial" w:hAnsiTheme="minorHAnsi" w:cs="Arial"/>
                <w:spacing w:val="2"/>
              </w:rPr>
              <w:t>a</w:t>
            </w:r>
            <w:r w:rsidRPr="000A4081">
              <w:rPr>
                <w:rFonts w:asciiTheme="minorHAnsi" w:eastAsia="Arial" w:hAnsiTheme="minorHAnsi" w:cs="Arial"/>
              </w:rPr>
              <w:t>ns</w:t>
            </w:r>
            <w:r w:rsidRPr="000A4081">
              <w:rPr>
                <w:rFonts w:asciiTheme="minorHAnsi" w:eastAsia="Arial" w:hAnsiTheme="minorHAnsi" w:cs="Arial"/>
                <w:spacing w:val="-3"/>
              </w:rPr>
              <w:t xml:space="preserve"> </w:t>
            </w:r>
            <w:r w:rsidRPr="000A4081">
              <w:rPr>
                <w:rFonts w:asciiTheme="minorHAnsi" w:eastAsia="Arial" w:hAnsiTheme="minorHAnsi" w:cs="Arial"/>
              </w:rPr>
              <w:t>a</w:t>
            </w:r>
            <w:r w:rsidRPr="000A4081">
              <w:rPr>
                <w:rFonts w:asciiTheme="minorHAnsi" w:eastAsia="Arial" w:hAnsiTheme="minorHAnsi" w:cs="Arial"/>
                <w:spacing w:val="-1"/>
              </w:rPr>
              <w:t>n</w:t>
            </w:r>
            <w:r w:rsidRPr="000A4081">
              <w:rPr>
                <w:rFonts w:asciiTheme="minorHAnsi" w:eastAsia="Arial" w:hAnsiTheme="minorHAnsi" w:cs="Arial"/>
              </w:rPr>
              <w:t>d</w:t>
            </w:r>
            <w:r w:rsidRPr="000A4081">
              <w:rPr>
                <w:rFonts w:asciiTheme="minorHAnsi" w:eastAsia="Arial" w:hAnsiTheme="minorHAnsi" w:cs="Arial"/>
                <w:spacing w:val="2"/>
              </w:rPr>
              <w:t>/</w:t>
            </w:r>
            <w:r w:rsidRPr="000A4081">
              <w:rPr>
                <w:rFonts w:asciiTheme="minorHAnsi" w:eastAsia="Arial" w:hAnsiTheme="minorHAnsi" w:cs="Arial"/>
              </w:rPr>
              <w:t>or</w:t>
            </w:r>
            <w:r w:rsidRPr="000A4081">
              <w:rPr>
                <w:rFonts w:asciiTheme="minorHAnsi" w:eastAsia="Arial" w:hAnsiTheme="minorHAnsi" w:cs="Arial"/>
                <w:spacing w:val="-6"/>
              </w:rPr>
              <w:t xml:space="preserve"> </w:t>
            </w:r>
            <w:r w:rsidRPr="000A4081">
              <w:rPr>
                <w:rFonts w:asciiTheme="minorHAnsi" w:eastAsia="Arial" w:hAnsiTheme="minorHAnsi" w:cs="Arial"/>
              </w:rPr>
              <w:t>d</w:t>
            </w:r>
            <w:r w:rsidRPr="000A4081">
              <w:rPr>
                <w:rFonts w:asciiTheme="minorHAnsi" w:eastAsia="Arial" w:hAnsiTheme="minorHAnsi" w:cs="Arial"/>
                <w:spacing w:val="1"/>
              </w:rPr>
              <w:t>i</w:t>
            </w:r>
            <w:r w:rsidRPr="000A4081">
              <w:rPr>
                <w:rFonts w:asciiTheme="minorHAnsi" w:eastAsia="Arial" w:hAnsiTheme="minorHAnsi" w:cs="Arial"/>
              </w:rPr>
              <w:t>a</w:t>
            </w:r>
            <w:r w:rsidRPr="000A4081">
              <w:rPr>
                <w:rFonts w:asciiTheme="minorHAnsi" w:eastAsia="Arial" w:hAnsiTheme="minorHAnsi" w:cs="Arial"/>
                <w:spacing w:val="-1"/>
              </w:rPr>
              <w:t>g</w:t>
            </w:r>
            <w:r w:rsidRPr="000A4081">
              <w:rPr>
                <w:rFonts w:asciiTheme="minorHAnsi" w:eastAsia="Arial" w:hAnsiTheme="minorHAnsi" w:cs="Arial"/>
                <w:spacing w:val="1"/>
              </w:rPr>
              <w:t>r</w:t>
            </w:r>
            <w:r w:rsidRPr="000A4081">
              <w:rPr>
                <w:rFonts w:asciiTheme="minorHAnsi" w:eastAsia="Arial" w:hAnsiTheme="minorHAnsi" w:cs="Arial"/>
              </w:rPr>
              <w:t>a</w:t>
            </w:r>
            <w:r w:rsidRPr="000A4081">
              <w:rPr>
                <w:rFonts w:asciiTheme="minorHAnsi" w:eastAsia="Arial" w:hAnsiTheme="minorHAnsi" w:cs="Arial"/>
                <w:spacing w:val="4"/>
              </w:rPr>
              <w:t>m</w:t>
            </w:r>
            <w:r w:rsidRPr="000A4081">
              <w:rPr>
                <w:rFonts w:asciiTheme="minorHAnsi" w:eastAsia="Arial" w:hAnsiTheme="minorHAnsi" w:cs="Arial"/>
              </w:rPr>
              <w:t>s</w:t>
            </w:r>
            <w:r w:rsidRPr="000A4081">
              <w:rPr>
                <w:rFonts w:asciiTheme="minorHAnsi" w:eastAsia="Arial" w:hAnsiTheme="minorHAnsi" w:cs="Arial"/>
                <w:spacing w:val="-7"/>
              </w:rPr>
              <w:t xml:space="preserve"> </w:t>
            </w:r>
            <w:r w:rsidRPr="000A4081">
              <w:rPr>
                <w:rFonts w:asciiTheme="minorHAnsi" w:eastAsia="Arial" w:hAnsiTheme="minorHAnsi" w:cs="Arial"/>
              </w:rPr>
              <w:t>of</w:t>
            </w:r>
            <w:r w:rsidRPr="000A4081">
              <w:rPr>
                <w:rFonts w:asciiTheme="minorHAnsi" w:eastAsia="Arial" w:hAnsiTheme="minorHAnsi" w:cs="Arial"/>
                <w:spacing w:val="-1"/>
              </w:rPr>
              <w:t xml:space="preserve"> </w:t>
            </w:r>
            <w:r w:rsidRPr="000A4081">
              <w:rPr>
                <w:rFonts w:asciiTheme="minorHAnsi" w:eastAsia="Arial" w:hAnsiTheme="minorHAnsi" w:cs="Arial"/>
              </w:rPr>
              <w:t>t</w:t>
            </w:r>
            <w:r w:rsidRPr="000A4081">
              <w:rPr>
                <w:rFonts w:asciiTheme="minorHAnsi" w:eastAsia="Arial" w:hAnsiTheme="minorHAnsi" w:cs="Arial"/>
                <w:spacing w:val="-1"/>
              </w:rPr>
              <w:t>h</w:t>
            </w:r>
            <w:r w:rsidRPr="000A4081">
              <w:rPr>
                <w:rFonts w:asciiTheme="minorHAnsi" w:eastAsia="Arial" w:hAnsiTheme="minorHAnsi" w:cs="Arial"/>
              </w:rPr>
              <w:t>e</w:t>
            </w:r>
            <w:r w:rsidRPr="000A4081">
              <w:rPr>
                <w:rFonts w:asciiTheme="minorHAnsi" w:eastAsia="Arial" w:hAnsiTheme="minorHAnsi" w:cs="Arial"/>
                <w:spacing w:val="-3"/>
              </w:rPr>
              <w:t xml:space="preserve"> </w:t>
            </w:r>
            <w:r w:rsidRPr="000A4081">
              <w:rPr>
                <w:rFonts w:asciiTheme="minorHAnsi" w:eastAsia="Arial" w:hAnsiTheme="minorHAnsi" w:cs="Arial"/>
                <w:spacing w:val="-1"/>
              </w:rPr>
              <w:t>a</w:t>
            </w:r>
            <w:r w:rsidRPr="000A4081">
              <w:rPr>
                <w:rFonts w:asciiTheme="minorHAnsi" w:eastAsia="Arial" w:hAnsiTheme="minorHAnsi" w:cs="Arial"/>
                <w:spacing w:val="1"/>
              </w:rPr>
              <w:t>r</w:t>
            </w:r>
            <w:r w:rsidRPr="000A4081">
              <w:rPr>
                <w:rFonts w:asciiTheme="minorHAnsi" w:eastAsia="Arial" w:hAnsiTheme="minorHAnsi" w:cs="Arial"/>
              </w:rPr>
              <w:t>e</w:t>
            </w:r>
            <w:r w:rsidRPr="000A4081">
              <w:rPr>
                <w:rFonts w:asciiTheme="minorHAnsi" w:eastAsia="Arial" w:hAnsiTheme="minorHAnsi" w:cs="Arial"/>
                <w:spacing w:val="-1"/>
              </w:rPr>
              <w:t>a</w:t>
            </w:r>
            <w:r w:rsidRPr="000A4081">
              <w:rPr>
                <w:rFonts w:asciiTheme="minorHAnsi" w:eastAsia="Arial" w:hAnsiTheme="minorHAnsi" w:cs="Arial"/>
              </w:rPr>
              <w:t>, cou</w:t>
            </w:r>
            <w:r w:rsidRPr="000A4081">
              <w:rPr>
                <w:rFonts w:asciiTheme="minorHAnsi" w:eastAsia="Arial" w:hAnsiTheme="minorHAnsi" w:cs="Arial"/>
                <w:spacing w:val="-1"/>
              </w:rPr>
              <w:t>n</w:t>
            </w:r>
            <w:r w:rsidRPr="000A4081">
              <w:rPr>
                <w:rFonts w:asciiTheme="minorHAnsi" w:eastAsia="Arial" w:hAnsiTheme="minorHAnsi" w:cs="Arial"/>
                <w:spacing w:val="1"/>
              </w:rPr>
              <w:t>ci</w:t>
            </w:r>
            <w:r w:rsidRPr="000A4081">
              <w:rPr>
                <w:rFonts w:asciiTheme="minorHAnsi" w:eastAsia="Arial" w:hAnsiTheme="minorHAnsi" w:cs="Arial"/>
              </w:rPr>
              <w:t>l</w:t>
            </w:r>
            <w:r w:rsidRPr="000A4081">
              <w:rPr>
                <w:rFonts w:asciiTheme="minorHAnsi" w:eastAsia="Arial" w:hAnsiTheme="minorHAnsi" w:cs="Arial"/>
                <w:spacing w:val="-8"/>
              </w:rPr>
              <w:t xml:space="preserve"> </w:t>
            </w:r>
            <w:r w:rsidRPr="000A4081">
              <w:rPr>
                <w:rFonts w:asciiTheme="minorHAnsi" w:eastAsia="Arial" w:hAnsiTheme="minorHAnsi" w:cs="Arial"/>
                <w:spacing w:val="2"/>
              </w:rPr>
              <w:t>a</w:t>
            </w:r>
            <w:r w:rsidRPr="000A4081">
              <w:rPr>
                <w:rFonts w:asciiTheme="minorHAnsi" w:eastAsia="Arial" w:hAnsiTheme="minorHAnsi" w:cs="Arial"/>
              </w:rPr>
              <w:t>p</w:t>
            </w:r>
            <w:r w:rsidRPr="000A4081">
              <w:rPr>
                <w:rFonts w:asciiTheme="minorHAnsi" w:eastAsia="Arial" w:hAnsiTheme="minorHAnsi" w:cs="Arial"/>
                <w:spacing w:val="-1"/>
              </w:rPr>
              <w:t>p</w:t>
            </w:r>
            <w:r w:rsidRPr="000A4081">
              <w:rPr>
                <w:rFonts w:asciiTheme="minorHAnsi" w:eastAsia="Arial" w:hAnsiTheme="minorHAnsi" w:cs="Arial"/>
                <w:spacing w:val="1"/>
              </w:rPr>
              <w:t>r</w:t>
            </w:r>
            <w:r w:rsidRPr="000A4081">
              <w:rPr>
                <w:rFonts w:asciiTheme="minorHAnsi" w:eastAsia="Arial" w:hAnsiTheme="minorHAnsi" w:cs="Arial"/>
                <w:spacing w:val="2"/>
              </w:rPr>
              <w:t>o</w:t>
            </w:r>
            <w:r w:rsidRPr="000A4081">
              <w:rPr>
                <w:rFonts w:asciiTheme="minorHAnsi" w:eastAsia="Arial" w:hAnsiTheme="minorHAnsi" w:cs="Arial"/>
                <w:spacing w:val="-1"/>
              </w:rPr>
              <w:t>v</w:t>
            </w:r>
            <w:r w:rsidRPr="000A4081">
              <w:rPr>
                <w:rFonts w:asciiTheme="minorHAnsi" w:eastAsia="Arial" w:hAnsiTheme="minorHAnsi" w:cs="Arial"/>
                <w:spacing w:val="2"/>
              </w:rPr>
              <w:t>a</w:t>
            </w:r>
            <w:r w:rsidRPr="000A4081">
              <w:rPr>
                <w:rFonts w:asciiTheme="minorHAnsi" w:eastAsia="Arial" w:hAnsiTheme="minorHAnsi" w:cs="Arial"/>
              </w:rPr>
              <w:t>l,</w:t>
            </w:r>
            <w:r w:rsidRPr="000A4081">
              <w:rPr>
                <w:rFonts w:asciiTheme="minorHAnsi" w:eastAsia="Arial" w:hAnsiTheme="minorHAnsi" w:cs="Arial"/>
                <w:spacing w:val="-9"/>
              </w:rPr>
              <w:t xml:space="preserve"> </w:t>
            </w:r>
            <w:r w:rsidRPr="000A4081">
              <w:rPr>
                <w:rFonts w:asciiTheme="minorHAnsi" w:eastAsia="Arial" w:hAnsiTheme="minorHAnsi" w:cs="Arial"/>
              </w:rPr>
              <w:t>e</w:t>
            </w:r>
            <w:r w:rsidRPr="000A4081">
              <w:rPr>
                <w:rFonts w:asciiTheme="minorHAnsi" w:eastAsia="Arial" w:hAnsiTheme="minorHAnsi" w:cs="Arial"/>
                <w:spacing w:val="-1"/>
              </w:rPr>
              <w:t>t</w:t>
            </w:r>
            <w:r w:rsidRPr="000A4081">
              <w:rPr>
                <w:rFonts w:asciiTheme="minorHAnsi" w:eastAsia="Arial" w:hAnsiTheme="minorHAnsi" w:cs="Arial"/>
                <w:spacing w:val="1"/>
              </w:rPr>
              <w:t>c</w:t>
            </w:r>
            <w:r w:rsidRPr="000A4081">
              <w:rPr>
                <w:rFonts w:asciiTheme="minorHAnsi" w:eastAsia="Arial" w:hAnsiTheme="minorHAnsi" w:cs="Arial"/>
              </w:rPr>
              <w:t>.</w:t>
            </w:r>
          </w:p>
        </w:tc>
        <w:tc>
          <w:tcPr>
            <w:tcW w:w="5245" w:type="dxa"/>
            <w:gridSpan w:val="7"/>
            <w:tcBorders>
              <w:top w:val="single" w:sz="4" w:space="0" w:color="auto"/>
              <w:bottom w:val="single" w:sz="4" w:space="0" w:color="auto"/>
            </w:tcBorders>
            <w:noWrap/>
            <w:tcMar>
              <w:top w:w="108" w:type="dxa"/>
              <w:bottom w:w="108" w:type="dxa"/>
            </w:tcMar>
          </w:tcPr>
          <w:p w14:paraId="6CC990D3" w14:textId="77777777" w:rsidR="00D70F04" w:rsidRPr="002C0BEF" w:rsidRDefault="00D70F04" w:rsidP="002C0BEF"/>
        </w:tc>
      </w:tr>
      <w:tr w:rsidR="00D70F04" w:rsidRPr="00834898" w14:paraId="6DC7AEBA"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3ED16E46" w14:textId="77777777" w:rsidR="00D70F04" w:rsidRPr="003C25B7" w:rsidRDefault="008C555C" w:rsidP="00DD13FA">
            <w:pPr>
              <w:rPr>
                <w:rStyle w:val="Questionlabel"/>
                <w:bCs w:val="0"/>
              </w:rPr>
            </w:pPr>
            <w:r w:rsidRPr="003C25B7">
              <w:rPr>
                <w:rStyle w:val="Questionlabel"/>
                <w:bCs w:val="0"/>
              </w:rPr>
              <w:lastRenderedPageBreak/>
              <w:t>Will the variation apply to part of the licensed area</w:t>
            </w:r>
            <w:r w:rsidR="000E73A5" w:rsidRPr="003C25B7">
              <w:rPr>
                <w:rStyle w:val="Questionlabel"/>
                <w:bCs w:val="0"/>
              </w:rPr>
              <w:t>?</w:t>
            </w:r>
          </w:p>
        </w:tc>
        <w:tc>
          <w:tcPr>
            <w:tcW w:w="1134" w:type="dxa"/>
            <w:tcBorders>
              <w:top w:val="single" w:sz="4" w:space="0" w:color="auto"/>
              <w:bottom w:val="single" w:sz="4" w:space="0" w:color="auto"/>
            </w:tcBorders>
            <w:noWrap/>
            <w:tcMar>
              <w:top w:w="108" w:type="dxa"/>
              <w:bottom w:w="108" w:type="dxa"/>
            </w:tcMar>
          </w:tcPr>
          <w:p w14:paraId="0380584A" w14:textId="77777777" w:rsidR="00D70F04" w:rsidRPr="00834898" w:rsidRDefault="008C555C" w:rsidP="002C0BEF">
            <w:r w:rsidRPr="00834898">
              <w:t>Yes/No</w:t>
            </w:r>
          </w:p>
        </w:tc>
      </w:tr>
      <w:tr w:rsidR="00D70F04" w:rsidRPr="007A5EFD" w14:paraId="2CA5D246" w14:textId="77777777" w:rsidTr="000A4081">
        <w:trPr>
          <w:trHeight w:val="223"/>
        </w:trPr>
        <w:tc>
          <w:tcPr>
            <w:tcW w:w="2268"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2086F6FB" w14:textId="77777777" w:rsidR="00D70F04" w:rsidRPr="000A4081" w:rsidRDefault="008C555C" w:rsidP="00DD13FA">
            <w:pPr>
              <w:rPr>
                <w:rStyle w:val="Questionlabel"/>
              </w:rPr>
            </w:pPr>
            <w:r w:rsidRPr="000A4081">
              <w:rPr>
                <w:rFonts w:asciiTheme="minorHAnsi" w:eastAsia="Arial" w:hAnsiTheme="minorHAnsi" w:cs="Arial"/>
                <w:spacing w:val="1"/>
              </w:rPr>
              <w:t xml:space="preserve">If yes, </w:t>
            </w:r>
            <w:r w:rsidRPr="000A4081">
              <w:rPr>
                <w:rFonts w:asciiTheme="minorHAnsi" w:eastAsia="Arial" w:hAnsiTheme="minorHAnsi" w:cs="Arial"/>
              </w:rPr>
              <w:t>pro</w:t>
            </w:r>
            <w:r w:rsidRPr="000A4081">
              <w:rPr>
                <w:rFonts w:asciiTheme="minorHAnsi" w:eastAsia="Arial" w:hAnsiTheme="minorHAnsi" w:cs="Arial"/>
                <w:spacing w:val="-1"/>
              </w:rPr>
              <w:t>v</w:t>
            </w:r>
            <w:r w:rsidRPr="000A4081">
              <w:rPr>
                <w:rFonts w:asciiTheme="minorHAnsi" w:eastAsia="Arial" w:hAnsiTheme="minorHAnsi" w:cs="Arial"/>
                <w:spacing w:val="1"/>
              </w:rPr>
              <w:t>i</w:t>
            </w:r>
            <w:r w:rsidRPr="000A4081">
              <w:rPr>
                <w:rFonts w:asciiTheme="minorHAnsi" w:eastAsia="Arial" w:hAnsiTheme="minorHAnsi" w:cs="Arial"/>
              </w:rPr>
              <w:t>de</w:t>
            </w:r>
            <w:r w:rsidRPr="000A4081">
              <w:rPr>
                <w:rFonts w:asciiTheme="minorHAnsi" w:eastAsia="Arial" w:hAnsiTheme="minorHAnsi" w:cs="Arial"/>
                <w:spacing w:val="-8"/>
              </w:rPr>
              <w:t xml:space="preserve"> </w:t>
            </w:r>
            <w:r w:rsidRPr="000A4081">
              <w:rPr>
                <w:rFonts w:asciiTheme="minorHAnsi" w:eastAsia="Arial" w:hAnsiTheme="minorHAnsi" w:cs="Arial"/>
                <w:spacing w:val="2"/>
              </w:rPr>
              <w:t>d</w:t>
            </w:r>
            <w:r w:rsidRPr="000A4081">
              <w:rPr>
                <w:rFonts w:asciiTheme="minorHAnsi" w:eastAsia="Arial" w:hAnsiTheme="minorHAnsi" w:cs="Arial"/>
              </w:rPr>
              <w:t>et</w:t>
            </w:r>
            <w:r w:rsidRPr="000A4081">
              <w:rPr>
                <w:rFonts w:asciiTheme="minorHAnsi" w:eastAsia="Arial" w:hAnsiTheme="minorHAnsi" w:cs="Arial"/>
                <w:spacing w:val="1"/>
              </w:rPr>
              <w:t>a</w:t>
            </w:r>
            <w:r w:rsidRPr="000A4081">
              <w:rPr>
                <w:rFonts w:asciiTheme="minorHAnsi" w:eastAsia="Arial" w:hAnsiTheme="minorHAnsi" w:cs="Arial"/>
                <w:spacing w:val="-1"/>
              </w:rPr>
              <w:t>il</w:t>
            </w:r>
            <w:r w:rsidRPr="000A4081">
              <w:rPr>
                <w:rFonts w:asciiTheme="minorHAnsi" w:eastAsia="Arial" w:hAnsiTheme="minorHAnsi" w:cs="Arial"/>
              </w:rPr>
              <w:t>s</w:t>
            </w:r>
          </w:p>
        </w:tc>
        <w:tc>
          <w:tcPr>
            <w:tcW w:w="8080" w:type="dxa"/>
            <w:gridSpan w:val="10"/>
            <w:tcBorders>
              <w:top w:val="single" w:sz="4" w:space="0" w:color="auto"/>
              <w:bottom w:val="single" w:sz="4" w:space="0" w:color="auto"/>
            </w:tcBorders>
            <w:noWrap/>
            <w:tcMar>
              <w:top w:w="108" w:type="dxa"/>
              <w:bottom w:w="108" w:type="dxa"/>
            </w:tcMar>
          </w:tcPr>
          <w:p w14:paraId="74BDB3C0" w14:textId="77777777" w:rsidR="00D70F04" w:rsidRPr="002C0BEF" w:rsidRDefault="00D70F04" w:rsidP="002C0BEF"/>
        </w:tc>
      </w:tr>
      <w:tr w:rsidR="008C555C" w:rsidRPr="00834898" w14:paraId="615BEEB1"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70809547" w14:textId="77777777" w:rsidR="008C555C" w:rsidRPr="003C25B7" w:rsidRDefault="008C555C" w:rsidP="002C0BEF">
            <w:pPr>
              <w:rPr>
                <w:bCs/>
              </w:rPr>
            </w:pPr>
            <w:r w:rsidRPr="003C25B7">
              <w:rPr>
                <w:rStyle w:val="Questionlabel"/>
                <w:bCs w:val="0"/>
              </w:rPr>
              <w:t>Will the variation only be temporary?</w:t>
            </w:r>
            <w:r w:rsidR="00222D3E" w:rsidRPr="003C25B7">
              <w:rPr>
                <w:rStyle w:val="Requiredfieldmark"/>
                <w:bCs w:val="0"/>
              </w:rPr>
              <w:t xml:space="preserve"> </w:t>
            </w:r>
            <w:r w:rsidR="00222D3E" w:rsidRPr="003C25B7">
              <w:rPr>
                <w:bCs/>
              </w:rPr>
              <w:t>Attach extra page/s if you need to</w:t>
            </w:r>
          </w:p>
        </w:tc>
        <w:tc>
          <w:tcPr>
            <w:tcW w:w="1134" w:type="dxa"/>
            <w:tcBorders>
              <w:top w:val="single" w:sz="4" w:space="0" w:color="auto"/>
              <w:bottom w:val="single" w:sz="4" w:space="0" w:color="auto"/>
            </w:tcBorders>
          </w:tcPr>
          <w:p w14:paraId="0FEBBA6F" w14:textId="77777777" w:rsidR="008C555C" w:rsidRPr="00834898" w:rsidRDefault="008C555C" w:rsidP="002C0BEF">
            <w:r w:rsidRPr="00834898">
              <w:t>Yes/No</w:t>
            </w:r>
          </w:p>
        </w:tc>
      </w:tr>
      <w:tr w:rsidR="008C555C" w:rsidRPr="007A5EFD" w14:paraId="6374BD42" w14:textId="77777777" w:rsidTr="000A4081">
        <w:trPr>
          <w:trHeight w:val="223"/>
        </w:trPr>
        <w:tc>
          <w:tcPr>
            <w:tcW w:w="6804" w:type="dxa"/>
            <w:gridSpan w:val="8"/>
            <w:tcBorders>
              <w:top w:val="single" w:sz="4" w:space="0" w:color="auto"/>
              <w:bottom w:val="single" w:sz="4" w:space="0" w:color="auto"/>
            </w:tcBorders>
            <w:shd w:val="clear" w:color="auto" w:fill="F2F2F2" w:themeFill="background1" w:themeFillShade="F2"/>
            <w:noWrap/>
            <w:tcMar>
              <w:top w:w="108" w:type="dxa"/>
              <w:bottom w:w="108" w:type="dxa"/>
            </w:tcMar>
          </w:tcPr>
          <w:p w14:paraId="1EE0E940" w14:textId="77777777" w:rsidR="008C555C" w:rsidRPr="000A4081" w:rsidRDefault="008C555C" w:rsidP="00222D3E">
            <w:r w:rsidRPr="000A4081">
              <w:t>If yes, enter the dates/times that you want the variation to apply for.</w:t>
            </w:r>
          </w:p>
        </w:tc>
        <w:tc>
          <w:tcPr>
            <w:tcW w:w="3544" w:type="dxa"/>
            <w:gridSpan w:val="4"/>
            <w:tcBorders>
              <w:top w:val="single" w:sz="4" w:space="0" w:color="auto"/>
              <w:bottom w:val="single" w:sz="4" w:space="0" w:color="auto"/>
            </w:tcBorders>
            <w:noWrap/>
            <w:tcMar>
              <w:top w:w="108" w:type="dxa"/>
              <w:bottom w:w="108" w:type="dxa"/>
            </w:tcMar>
          </w:tcPr>
          <w:p w14:paraId="3560F3C6" w14:textId="77777777" w:rsidR="008C555C" w:rsidRPr="002C0BEF" w:rsidRDefault="008C555C" w:rsidP="002C0BEF"/>
        </w:tc>
      </w:tr>
      <w:tr w:rsidR="008C555C" w:rsidRPr="007A5EFD" w14:paraId="1CC2252F" w14:textId="77777777" w:rsidTr="00227AEF">
        <w:trPr>
          <w:trHeight w:val="2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08D6E03" w14:textId="77777777" w:rsidR="008C555C" w:rsidRPr="007A5EFD" w:rsidRDefault="008C555C" w:rsidP="006B6908">
            <w:pPr>
              <w:rPr>
                <w:rStyle w:val="Questionlabel"/>
              </w:rPr>
            </w:pPr>
            <w:r>
              <w:rPr>
                <w:rStyle w:val="Questionlabel"/>
                <w:color w:val="FFFFFF" w:themeColor="background1"/>
              </w:rPr>
              <w:t xml:space="preserve">Section </w:t>
            </w:r>
            <w:r w:rsidR="006B6908">
              <w:rPr>
                <w:rStyle w:val="Questionlabel"/>
                <w:color w:val="FFFFFF" w:themeColor="background1"/>
              </w:rPr>
              <w:t>4</w:t>
            </w:r>
            <w:r>
              <w:rPr>
                <w:rStyle w:val="Questionlabel"/>
                <w:color w:val="FFFFFF" w:themeColor="background1"/>
              </w:rPr>
              <w:t xml:space="preserve"> – </w:t>
            </w:r>
            <w:r w:rsidR="00222D3E">
              <w:rPr>
                <w:rStyle w:val="Questionlabel"/>
                <w:color w:val="FFFFFF" w:themeColor="background1"/>
              </w:rPr>
              <w:t>S</w:t>
            </w:r>
            <w:r>
              <w:rPr>
                <w:rStyle w:val="Questionlabel"/>
                <w:color w:val="FFFFFF" w:themeColor="background1"/>
              </w:rPr>
              <w:t>upporting documents</w:t>
            </w:r>
          </w:p>
        </w:tc>
      </w:tr>
      <w:tr w:rsidR="008C555C" w:rsidRPr="007A5EFD" w14:paraId="68249925" w14:textId="77777777" w:rsidTr="00227AEF">
        <w:trPr>
          <w:trHeight w:val="223"/>
        </w:trPr>
        <w:tc>
          <w:tcPr>
            <w:tcW w:w="10348" w:type="dxa"/>
            <w:gridSpan w:val="12"/>
            <w:tcBorders>
              <w:top w:val="single" w:sz="4" w:space="0" w:color="auto"/>
              <w:bottom w:val="single" w:sz="4" w:space="0" w:color="auto"/>
            </w:tcBorders>
            <w:shd w:val="clear" w:color="auto" w:fill="FFFFFF" w:themeFill="background1"/>
            <w:noWrap/>
            <w:tcMar>
              <w:top w:w="108" w:type="dxa"/>
              <w:bottom w:w="108" w:type="dxa"/>
            </w:tcMar>
          </w:tcPr>
          <w:p w14:paraId="5F194979" w14:textId="77777777" w:rsidR="008C555C" w:rsidRPr="000A4081" w:rsidRDefault="008C555C" w:rsidP="002C0BEF">
            <w:r w:rsidRPr="000A4081">
              <w:rPr>
                <w:rFonts w:asciiTheme="minorHAnsi" w:hAnsiTheme="minorHAnsi"/>
              </w:rPr>
              <w:t>If you don’t supply the supporting documentation, Licensing NT will not accept your application</w:t>
            </w:r>
          </w:p>
        </w:tc>
      </w:tr>
      <w:tr w:rsidR="008C555C" w:rsidRPr="007A5EFD" w14:paraId="4B88F17C" w14:textId="77777777" w:rsidTr="00227AEF">
        <w:trPr>
          <w:trHeight w:val="334"/>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5F1419C0" w14:textId="2C261D6C" w:rsidR="008C555C" w:rsidRPr="003C25B7" w:rsidRDefault="00810ABE" w:rsidP="008C555C">
            <w:pPr>
              <w:rPr>
                <w:b/>
                <w:bCs/>
              </w:rPr>
            </w:pPr>
            <w:r w:rsidRPr="003C25B7">
              <w:rPr>
                <w:b/>
                <w:bCs/>
              </w:rPr>
              <w:t xml:space="preserve">An affidavit made in line with section 54 of the </w:t>
            </w:r>
            <w:r w:rsidRPr="003C25B7">
              <w:rPr>
                <w:b/>
                <w:bCs/>
                <w:i/>
              </w:rPr>
              <w:t>Liquor Act 2019</w:t>
            </w:r>
            <w:r w:rsidR="00227AEF" w:rsidRPr="003C25B7">
              <w:rPr>
                <w:rStyle w:val="FootnoteReference"/>
                <w:b/>
                <w:bCs/>
                <w:i/>
              </w:rPr>
              <w:footnoteReference w:id="1"/>
            </w:r>
            <w:r w:rsidRPr="003C25B7">
              <w:rPr>
                <w:b/>
                <w:bCs/>
                <w:i/>
              </w:rPr>
              <w:t xml:space="preserve"> </w:t>
            </w:r>
            <w:r w:rsidRPr="003C25B7">
              <w:rPr>
                <w:b/>
                <w:bCs/>
              </w:rPr>
              <w:t>(“the Act</w:t>
            </w:r>
            <w:proofErr w:type="gramStart"/>
            <w:r w:rsidRPr="003C25B7">
              <w:rPr>
                <w:b/>
                <w:bCs/>
              </w:rPr>
              <w:t>”)*</w:t>
            </w:r>
            <w:proofErr w:type="gramEnd"/>
          </w:p>
        </w:tc>
        <w:tc>
          <w:tcPr>
            <w:tcW w:w="1134" w:type="dxa"/>
            <w:tcBorders>
              <w:top w:val="single" w:sz="4" w:space="0" w:color="auto"/>
              <w:bottom w:val="single" w:sz="4" w:space="0" w:color="auto"/>
            </w:tcBorders>
            <w:noWrap/>
            <w:tcMar>
              <w:top w:w="108" w:type="dxa"/>
              <w:bottom w:w="108" w:type="dxa"/>
            </w:tcMar>
          </w:tcPr>
          <w:p w14:paraId="212CB783" w14:textId="77777777" w:rsidR="008C555C" w:rsidRPr="008C555C" w:rsidRDefault="008C555C" w:rsidP="006D4EEA">
            <w:pPr>
              <w:rPr>
                <w:b/>
              </w:rPr>
            </w:pPr>
            <w:r>
              <w:t>Yes/No</w:t>
            </w:r>
          </w:p>
        </w:tc>
      </w:tr>
      <w:tr w:rsidR="008C555C" w:rsidRPr="007A5EFD" w14:paraId="3B5D4E5E"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5FA4F42B" w14:textId="77777777" w:rsidR="008C555C" w:rsidRPr="003C25B7" w:rsidRDefault="008C555C" w:rsidP="008C555C">
            <w:pPr>
              <w:rPr>
                <w:b/>
                <w:bCs/>
              </w:rPr>
            </w:pPr>
            <w:r w:rsidRPr="003C25B7">
              <w:rPr>
                <w:b/>
                <w:bCs/>
              </w:rPr>
              <w:t>A draft of the public notice of application required under section 57 of the Act</w:t>
            </w:r>
          </w:p>
        </w:tc>
        <w:tc>
          <w:tcPr>
            <w:tcW w:w="1134" w:type="dxa"/>
            <w:tcBorders>
              <w:top w:val="single" w:sz="4" w:space="0" w:color="auto"/>
              <w:bottom w:val="single" w:sz="4" w:space="0" w:color="auto"/>
            </w:tcBorders>
            <w:noWrap/>
            <w:tcMar>
              <w:top w:w="108" w:type="dxa"/>
              <w:bottom w:w="108" w:type="dxa"/>
            </w:tcMar>
          </w:tcPr>
          <w:p w14:paraId="5637F275" w14:textId="77777777" w:rsidR="008C555C" w:rsidRPr="008C555C" w:rsidRDefault="008C555C" w:rsidP="006D4EEA">
            <w:pPr>
              <w:rPr>
                <w:b/>
              </w:rPr>
            </w:pPr>
            <w:r>
              <w:t>Yes/No</w:t>
            </w:r>
          </w:p>
        </w:tc>
      </w:tr>
      <w:tr w:rsidR="008C555C" w:rsidRPr="007A5EFD" w14:paraId="4838EECB"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05943A27" w14:textId="77777777" w:rsidR="008C555C" w:rsidRPr="003C25B7" w:rsidRDefault="008C555C" w:rsidP="008C555C">
            <w:pPr>
              <w:rPr>
                <w:b/>
                <w:bCs/>
              </w:rPr>
            </w:pPr>
            <w:r w:rsidRPr="003C25B7">
              <w:rPr>
                <w:b/>
                <w:bCs/>
              </w:rPr>
              <w:t>Enough evidence to show that this change is in the public interest and will not have a significant adverse impact on the community*, pursuant to sections 49 and 51 of the Act</w:t>
            </w:r>
          </w:p>
        </w:tc>
        <w:tc>
          <w:tcPr>
            <w:tcW w:w="1134" w:type="dxa"/>
            <w:tcBorders>
              <w:top w:val="single" w:sz="4" w:space="0" w:color="auto"/>
              <w:bottom w:val="single" w:sz="4" w:space="0" w:color="auto"/>
            </w:tcBorders>
            <w:noWrap/>
            <w:tcMar>
              <w:top w:w="108" w:type="dxa"/>
              <w:bottom w:w="108" w:type="dxa"/>
            </w:tcMar>
          </w:tcPr>
          <w:p w14:paraId="2287A105" w14:textId="77777777" w:rsidR="008C555C" w:rsidRPr="008C555C" w:rsidRDefault="008C555C" w:rsidP="006D4EEA">
            <w:pPr>
              <w:rPr>
                <w:b/>
              </w:rPr>
            </w:pPr>
            <w:r>
              <w:t>Yes/No</w:t>
            </w:r>
          </w:p>
        </w:tc>
      </w:tr>
      <w:tr w:rsidR="008C555C" w:rsidRPr="007A5EFD" w14:paraId="0ADF4103"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4B2DC181" w14:textId="77777777" w:rsidR="008C555C" w:rsidRPr="003C25B7" w:rsidRDefault="008C555C" w:rsidP="008C555C">
            <w:pPr>
              <w:rPr>
                <w:b/>
                <w:bCs/>
              </w:rPr>
            </w:pPr>
            <w:r w:rsidRPr="003C25B7">
              <w:rPr>
                <w:b/>
                <w:bCs/>
              </w:rPr>
              <w:t>A summary of the evidence required to satisfy the onus specified in section 51 of the Act, which you consent to being published/made publicly available</w:t>
            </w:r>
          </w:p>
        </w:tc>
        <w:tc>
          <w:tcPr>
            <w:tcW w:w="1134" w:type="dxa"/>
            <w:tcBorders>
              <w:top w:val="single" w:sz="4" w:space="0" w:color="auto"/>
              <w:bottom w:val="single" w:sz="4" w:space="0" w:color="auto"/>
            </w:tcBorders>
            <w:noWrap/>
            <w:tcMar>
              <w:top w:w="108" w:type="dxa"/>
              <w:bottom w:w="108" w:type="dxa"/>
            </w:tcMar>
          </w:tcPr>
          <w:p w14:paraId="356550F3" w14:textId="77777777" w:rsidR="008C555C" w:rsidRPr="008C555C" w:rsidRDefault="008C555C" w:rsidP="006D4EEA">
            <w:pPr>
              <w:rPr>
                <w:b/>
              </w:rPr>
            </w:pPr>
            <w:r>
              <w:t>Yes/No</w:t>
            </w:r>
          </w:p>
        </w:tc>
      </w:tr>
      <w:tr w:rsidR="008C555C" w:rsidRPr="007A5EFD" w14:paraId="79F76C7A"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31CDD58D" w14:textId="77777777" w:rsidR="008C555C" w:rsidRPr="003C25B7" w:rsidRDefault="008C555C" w:rsidP="008C555C">
            <w:pPr>
              <w:rPr>
                <w:b/>
                <w:bCs/>
              </w:rPr>
            </w:pPr>
            <w:r w:rsidRPr="003C25B7">
              <w:rPr>
                <w:b/>
                <w:bCs/>
              </w:rPr>
              <w:t>Proof of title, or fully executed lease/contract or other evidence of your right to occupy the premises</w:t>
            </w:r>
          </w:p>
        </w:tc>
        <w:tc>
          <w:tcPr>
            <w:tcW w:w="1134" w:type="dxa"/>
            <w:tcBorders>
              <w:top w:val="single" w:sz="4" w:space="0" w:color="auto"/>
              <w:bottom w:val="single" w:sz="4" w:space="0" w:color="auto"/>
            </w:tcBorders>
            <w:noWrap/>
            <w:tcMar>
              <w:top w:w="108" w:type="dxa"/>
              <w:bottom w:w="108" w:type="dxa"/>
            </w:tcMar>
          </w:tcPr>
          <w:p w14:paraId="4086444F" w14:textId="77777777" w:rsidR="008C555C" w:rsidRPr="008C555C" w:rsidRDefault="008C555C" w:rsidP="006D4EEA">
            <w:pPr>
              <w:rPr>
                <w:b/>
              </w:rPr>
            </w:pPr>
            <w:r>
              <w:t>Yes/No</w:t>
            </w:r>
          </w:p>
        </w:tc>
      </w:tr>
      <w:tr w:rsidR="008C555C" w:rsidRPr="007A5EFD" w14:paraId="31E537CA"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24098619" w14:textId="77777777" w:rsidR="008C555C" w:rsidRPr="003C25B7" w:rsidRDefault="008C555C" w:rsidP="008C555C">
            <w:pPr>
              <w:rPr>
                <w:b/>
                <w:bCs/>
              </w:rPr>
            </w:pPr>
            <w:r w:rsidRPr="003C25B7">
              <w:rPr>
                <w:b/>
                <w:bCs/>
              </w:rPr>
              <w:t>If you are applying to substitute other premises for the licensed premises, a copy of your application for a new liquor licence and the supporting information</w:t>
            </w:r>
          </w:p>
        </w:tc>
        <w:tc>
          <w:tcPr>
            <w:tcW w:w="1134" w:type="dxa"/>
            <w:tcBorders>
              <w:top w:val="single" w:sz="4" w:space="0" w:color="auto"/>
              <w:bottom w:val="single" w:sz="4" w:space="0" w:color="auto"/>
            </w:tcBorders>
            <w:noWrap/>
            <w:tcMar>
              <w:top w:w="108" w:type="dxa"/>
              <w:bottom w:w="108" w:type="dxa"/>
            </w:tcMar>
          </w:tcPr>
          <w:p w14:paraId="1C6A37A3" w14:textId="77777777" w:rsidR="008C555C" w:rsidRDefault="008C555C" w:rsidP="006D4EEA">
            <w:r>
              <w:t>Yes/No</w:t>
            </w:r>
          </w:p>
        </w:tc>
      </w:tr>
      <w:tr w:rsidR="008C555C" w:rsidRPr="007A5EFD" w14:paraId="40F58A18"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419A167A" w14:textId="77777777" w:rsidR="008C555C" w:rsidRPr="003C25B7" w:rsidRDefault="008C555C" w:rsidP="008C555C">
            <w:pPr>
              <w:rPr>
                <w:b/>
                <w:bCs/>
              </w:rPr>
            </w:pPr>
            <w:r w:rsidRPr="003C25B7">
              <w:rPr>
                <w:b/>
                <w:bCs/>
              </w:rPr>
              <w:t xml:space="preserve">A clear, colour copy of your photo identification (driver’s licence, passport, NT working with children card, Australia Post </w:t>
            </w:r>
            <w:proofErr w:type="spellStart"/>
            <w:r w:rsidRPr="003C25B7">
              <w:rPr>
                <w:b/>
                <w:bCs/>
              </w:rPr>
              <w:t>keypass</w:t>
            </w:r>
            <w:proofErr w:type="spellEnd"/>
            <w:r w:rsidRPr="003C25B7">
              <w:rPr>
                <w:b/>
                <w:bCs/>
              </w:rPr>
              <w:t xml:space="preserve"> card or evidence of age card)</w:t>
            </w:r>
          </w:p>
        </w:tc>
        <w:tc>
          <w:tcPr>
            <w:tcW w:w="1134" w:type="dxa"/>
            <w:tcBorders>
              <w:top w:val="single" w:sz="4" w:space="0" w:color="auto"/>
              <w:bottom w:val="single" w:sz="4" w:space="0" w:color="auto"/>
            </w:tcBorders>
            <w:noWrap/>
            <w:tcMar>
              <w:top w:w="108" w:type="dxa"/>
              <w:bottom w:w="108" w:type="dxa"/>
            </w:tcMar>
          </w:tcPr>
          <w:p w14:paraId="4F5D14D8" w14:textId="77777777" w:rsidR="008C555C" w:rsidRDefault="008C555C" w:rsidP="006D4EEA">
            <w:r>
              <w:t>Yes/No</w:t>
            </w:r>
          </w:p>
        </w:tc>
      </w:tr>
      <w:tr w:rsidR="008C555C" w:rsidRPr="007A5EFD" w14:paraId="6C0D0673" w14:textId="77777777" w:rsidTr="00227AEF">
        <w:trPr>
          <w:trHeight w:val="223"/>
        </w:trPr>
        <w:tc>
          <w:tcPr>
            <w:tcW w:w="9214"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26BF9C94" w14:textId="4A44B677" w:rsidR="008C555C" w:rsidRPr="003C25B7" w:rsidRDefault="008C555C" w:rsidP="008C555C">
            <w:pPr>
              <w:rPr>
                <w:b/>
                <w:bCs/>
              </w:rPr>
            </w:pPr>
            <w:r w:rsidRPr="003C25B7">
              <w:rPr>
                <w:b/>
                <w:bCs/>
              </w:rPr>
              <w:t xml:space="preserve">A receipt for the </w:t>
            </w:r>
            <w:r w:rsidR="00F360BB" w:rsidRPr="003C25B7">
              <w:rPr>
                <w:b/>
                <w:bCs/>
              </w:rPr>
              <w:t>application fee</w:t>
            </w:r>
            <w:r w:rsidR="00227AEF" w:rsidRPr="003C25B7">
              <w:rPr>
                <w:rStyle w:val="FootnoteReference"/>
                <w:b/>
                <w:bCs/>
              </w:rPr>
              <w:footnoteReference w:id="2"/>
            </w:r>
          </w:p>
        </w:tc>
        <w:tc>
          <w:tcPr>
            <w:tcW w:w="1134" w:type="dxa"/>
            <w:tcBorders>
              <w:top w:val="single" w:sz="4" w:space="0" w:color="auto"/>
              <w:bottom w:val="single" w:sz="4" w:space="0" w:color="auto"/>
            </w:tcBorders>
            <w:noWrap/>
            <w:tcMar>
              <w:top w:w="108" w:type="dxa"/>
              <w:bottom w:w="108" w:type="dxa"/>
            </w:tcMar>
          </w:tcPr>
          <w:p w14:paraId="1FE695C9" w14:textId="77777777" w:rsidR="008C555C" w:rsidRDefault="008C555C" w:rsidP="006D4EEA">
            <w:r>
              <w:t>Yes/No</w:t>
            </w:r>
          </w:p>
        </w:tc>
      </w:tr>
      <w:tr w:rsidR="008C555C" w:rsidRPr="007A5EFD" w14:paraId="5E1C2500" w14:textId="77777777" w:rsidTr="00227AEF">
        <w:trPr>
          <w:trHeight w:val="2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ABD6017" w14:textId="77777777" w:rsidR="008C555C" w:rsidRPr="007A5EFD" w:rsidRDefault="008C555C" w:rsidP="00AF6B39">
            <w:pPr>
              <w:rPr>
                <w:rStyle w:val="Questionlabel"/>
              </w:rPr>
            </w:pPr>
            <w:r>
              <w:rPr>
                <w:rStyle w:val="Questionlabel"/>
                <w:color w:val="FFFFFF" w:themeColor="background1"/>
              </w:rPr>
              <w:t>Privacy declaration</w:t>
            </w:r>
          </w:p>
        </w:tc>
      </w:tr>
      <w:tr w:rsidR="00222D3E" w:rsidRPr="008C555C" w14:paraId="1F7A74A1" w14:textId="77777777" w:rsidTr="000A4081">
        <w:trPr>
          <w:trHeight w:val="223"/>
        </w:trPr>
        <w:tc>
          <w:tcPr>
            <w:tcW w:w="10348"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78C4583F" w14:textId="77777777" w:rsidR="00222D3E" w:rsidRPr="003C25B7" w:rsidRDefault="00222D3E" w:rsidP="008C555C">
            <w:pPr>
              <w:rPr>
                <w:b/>
                <w:bCs/>
              </w:rPr>
            </w:pPr>
            <w:r w:rsidRPr="003C25B7">
              <w:rPr>
                <w:rFonts w:asciiTheme="minorHAnsi" w:hAnsiTheme="minorHAnsi"/>
                <w:b/>
                <w:bCs/>
              </w:rPr>
              <w:t>I have read the privacy statement at the end of this form and declare that I have made reasonable efforts to make all third parties aware of the information in the privacy statement.</w:t>
            </w:r>
          </w:p>
        </w:tc>
      </w:tr>
      <w:tr w:rsidR="00222D3E" w:rsidRPr="007A5EFD" w14:paraId="73FED62F" w14:textId="77777777" w:rsidTr="00227AEF">
        <w:trPr>
          <w:trHeight w:val="793"/>
        </w:trPr>
        <w:tc>
          <w:tcPr>
            <w:tcW w:w="241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7D91530" w14:textId="77777777" w:rsidR="00222D3E" w:rsidRPr="003C25B7" w:rsidRDefault="00222D3E" w:rsidP="00222D3E">
            <w:pPr>
              <w:rPr>
                <w:b/>
                <w:bCs/>
              </w:rPr>
            </w:pPr>
            <w:r w:rsidRPr="003C25B7">
              <w:rPr>
                <w:b/>
                <w:bCs/>
              </w:rPr>
              <w:t>Signature of applicant</w:t>
            </w:r>
          </w:p>
        </w:tc>
        <w:tc>
          <w:tcPr>
            <w:tcW w:w="4170" w:type="dxa"/>
            <w:gridSpan w:val="4"/>
            <w:tcBorders>
              <w:top w:val="single" w:sz="4" w:space="0" w:color="auto"/>
              <w:bottom w:val="single" w:sz="4" w:space="0" w:color="auto"/>
            </w:tcBorders>
          </w:tcPr>
          <w:p w14:paraId="1E0E9DF8" w14:textId="77777777" w:rsidR="006D4EEA" w:rsidRDefault="006D4EEA" w:rsidP="008C555C"/>
          <w:p w14:paraId="31CEEA2B" w14:textId="77777777" w:rsidR="00222D3E" w:rsidRPr="006D4EEA" w:rsidRDefault="00222D3E" w:rsidP="006D4EEA">
            <w:pPr>
              <w:tabs>
                <w:tab w:val="left" w:pos="578"/>
              </w:tabs>
            </w:pPr>
          </w:p>
        </w:tc>
        <w:tc>
          <w:tcPr>
            <w:tcW w:w="791" w:type="dxa"/>
            <w:gridSpan w:val="3"/>
            <w:tcBorders>
              <w:top w:val="single" w:sz="4" w:space="0" w:color="auto"/>
              <w:bottom w:val="single" w:sz="4" w:space="0" w:color="auto"/>
            </w:tcBorders>
            <w:shd w:val="clear" w:color="auto" w:fill="F2F2F2" w:themeFill="background1" w:themeFillShade="F2"/>
          </w:tcPr>
          <w:p w14:paraId="69FA3A80" w14:textId="77777777" w:rsidR="00222D3E" w:rsidRPr="003C25B7" w:rsidRDefault="00222D3E" w:rsidP="008C555C">
            <w:pPr>
              <w:rPr>
                <w:b/>
                <w:bCs/>
              </w:rPr>
            </w:pPr>
            <w:r w:rsidRPr="003C25B7">
              <w:rPr>
                <w:b/>
                <w:bCs/>
              </w:rPr>
              <w:t>Date</w:t>
            </w:r>
          </w:p>
        </w:tc>
        <w:tc>
          <w:tcPr>
            <w:tcW w:w="2977" w:type="dxa"/>
            <w:gridSpan w:val="2"/>
            <w:tcBorders>
              <w:top w:val="single" w:sz="4" w:space="0" w:color="auto"/>
              <w:bottom w:val="single" w:sz="4" w:space="0" w:color="auto"/>
            </w:tcBorders>
            <w:noWrap/>
            <w:tcMar>
              <w:top w:w="108" w:type="dxa"/>
              <w:bottom w:w="108" w:type="dxa"/>
            </w:tcMar>
          </w:tcPr>
          <w:p w14:paraId="3FA33A42" w14:textId="77777777" w:rsidR="00222D3E" w:rsidRDefault="00222D3E" w:rsidP="008C555C"/>
        </w:tc>
      </w:tr>
      <w:tr w:rsidR="008C555C" w:rsidRPr="007A5EFD" w14:paraId="56AD4ECF" w14:textId="77777777" w:rsidTr="00227AEF">
        <w:trPr>
          <w:trHeight w:val="11446"/>
        </w:trPr>
        <w:tc>
          <w:tcPr>
            <w:tcW w:w="10348" w:type="dxa"/>
            <w:gridSpan w:val="12"/>
            <w:tcBorders>
              <w:top w:val="nil"/>
              <w:left w:val="nil"/>
              <w:bottom w:val="nil"/>
              <w:right w:val="nil"/>
            </w:tcBorders>
            <w:noWrap/>
            <w:tcMar>
              <w:left w:w="0" w:type="dxa"/>
              <w:right w:w="0" w:type="dxa"/>
            </w:tcMar>
          </w:tcPr>
          <w:p w14:paraId="126BAB9C" w14:textId="77777777" w:rsidR="008C555C" w:rsidRDefault="00222D3E" w:rsidP="00FD4334">
            <w:pPr>
              <w:pStyle w:val="Heading1"/>
              <w:keepNext w:val="0"/>
              <w:keepLines w:val="0"/>
              <w:widowControl w:val="0"/>
              <w:spacing w:before="0" w:after="0"/>
            </w:pPr>
            <w:r>
              <w:lastRenderedPageBreak/>
              <w:t>Privacy statement</w:t>
            </w:r>
          </w:p>
          <w:p w14:paraId="47A32DC1" w14:textId="77777777" w:rsidR="00222D3E" w:rsidRDefault="00222D3E" w:rsidP="00FD4334">
            <w:pPr>
              <w:pStyle w:val="Heading2"/>
            </w:pPr>
            <w:r>
              <w:t xml:space="preserve">For the </w:t>
            </w:r>
            <w:r w:rsidRPr="00227AEF">
              <w:t>applicant</w:t>
            </w:r>
          </w:p>
          <w:p w14:paraId="5A1F13C9" w14:textId="77777777" w:rsidR="00222D3E" w:rsidRPr="00230BCA" w:rsidRDefault="00222D3E" w:rsidP="00227AEF">
            <w:pPr>
              <w:spacing w:after="0"/>
            </w:pPr>
            <w:r w:rsidRPr="00230BCA">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7546FB94" w14:textId="77777777" w:rsidR="00222D3E" w:rsidRDefault="00222D3E" w:rsidP="00FD4334">
            <w:pPr>
              <w:pStyle w:val="Heading2"/>
            </w:pPr>
            <w:r>
              <w:t xml:space="preserve">For the applicant and third </w:t>
            </w:r>
            <w:r w:rsidRPr="00227AEF">
              <w:t>parties</w:t>
            </w:r>
          </w:p>
          <w:p w14:paraId="3F2E5CBE" w14:textId="6C73F602" w:rsidR="00222D3E" w:rsidRPr="00230BCA" w:rsidRDefault="00222D3E" w:rsidP="00227AEF">
            <w:r w:rsidRPr="00230BCA">
              <w:t xml:space="preserve">We collect and use your personal information to process and manage this application (and, if approved, any subsequent licence/registration) under the </w:t>
            </w:r>
            <w:r w:rsidR="00B11D1E" w:rsidRPr="00227AEF">
              <w:rPr>
                <w:i/>
                <w:sz w:val="21"/>
                <w:szCs w:val="21"/>
              </w:rPr>
              <w:t>Liquor Act 2019</w:t>
            </w:r>
            <w:r w:rsidR="00227AEF">
              <w:rPr>
                <w:rStyle w:val="FootnoteReference"/>
                <w:i/>
                <w:sz w:val="21"/>
                <w:szCs w:val="21"/>
              </w:rPr>
              <w:footnoteReference w:id="3"/>
            </w:r>
            <w:r w:rsidRPr="00230BCA">
              <w:t>. Third party information is required by law to enable consideration of the applicant’s suitability to hold a licence / registration. If the applicant does not provide this information, it may affect their ability to obtain and maintain a licence / registration.</w:t>
            </w:r>
          </w:p>
          <w:p w14:paraId="2FDEEE99" w14:textId="77777777" w:rsidR="00FD4334" w:rsidRDefault="00222D3E" w:rsidP="00227AEF">
            <w:r w:rsidRPr="00230BCA">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p>
          <w:p w14:paraId="03D8503F" w14:textId="77777777" w:rsidR="00FD4334" w:rsidRDefault="00FD4334" w:rsidP="00227AEF"/>
          <w:p w14:paraId="0139DBFD" w14:textId="55AE2712" w:rsidR="00222D3E" w:rsidRPr="00230BCA" w:rsidRDefault="00222D3E" w:rsidP="00FD4334">
            <w:r w:rsidRPr="00230BCA">
              <w:t xml:space="preserve">You have a right to access the information we hold about you. To learn more about this, or if you would like to access or correct the </w:t>
            </w:r>
            <w:proofErr w:type="gramStart"/>
            <w:r w:rsidRPr="00230BCA">
              <w:t>information</w:t>
            </w:r>
            <w:proofErr w:type="gramEnd"/>
            <w:r w:rsidRPr="00230BCA">
              <w:t xml:space="preserve"> we hold about you or make a privacy complaint about us, </w:t>
            </w:r>
            <w:r w:rsidR="00227AEF">
              <w:t>go to the</w:t>
            </w:r>
            <w:r w:rsidRPr="00230BCA">
              <w:t xml:space="preserve"> </w:t>
            </w:r>
            <w:r w:rsidR="00B11D1E" w:rsidRPr="00227AEF">
              <w:t>Department of Industry, Tourism and Trad</w:t>
            </w:r>
            <w:r w:rsidR="00227AEF">
              <w:t>e website</w:t>
            </w:r>
            <w:r w:rsidR="00227AEF">
              <w:rPr>
                <w:rStyle w:val="FootnoteReference"/>
              </w:rPr>
              <w:footnoteReference w:id="4"/>
            </w:r>
            <w:r w:rsidR="006B6908" w:rsidRPr="00230BCA">
              <w:t>.</w:t>
            </w:r>
            <w:r w:rsidR="00B11D1E">
              <w:t xml:space="preserve"> </w:t>
            </w:r>
            <w:r w:rsidRPr="00230BCA">
              <w:t xml:space="preserve">To specifically discuss how your information is used and shared by Licensing NT, you can call us </w:t>
            </w:r>
            <w:proofErr w:type="gramStart"/>
            <w:r w:rsidRPr="00230BCA">
              <w:t xml:space="preserve">on </w:t>
            </w:r>
            <w:r w:rsidR="00FD4334">
              <w:t xml:space="preserve"> </w:t>
            </w:r>
            <w:r w:rsidRPr="00230BCA">
              <w:t>08</w:t>
            </w:r>
            <w:proofErr w:type="gramEnd"/>
            <w:r w:rsidRPr="00230BCA">
              <w:t xml:space="preserve"> 8999 1800 or email us at</w:t>
            </w:r>
            <w:r w:rsidR="00FD4334">
              <w:t xml:space="preserve"> </w:t>
            </w:r>
            <w:hyperlink r:id="rId10" w:history="1">
              <w:r w:rsidR="00FD4334" w:rsidRPr="00077729">
                <w:rPr>
                  <w:rStyle w:val="Hyperlink"/>
                  <w:sz w:val="21"/>
                  <w:szCs w:val="21"/>
                </w:rPr>
                <w:t>LiquorLicensing.DITT@nt.gov.au</w:t>
              </w:r>
            </w:hyperlink>
            <w:r w:rsidRPr="00230BCA">
              <w:t>.</w:t>
            </w:r>
          </w:p>
          <w:p w14:paraId="23B936CE" w14:textId="77777777" w:rsidR="00222D3E" w:rsidRDefault="00222D3E" w:rsidP="00227AEF">
            <w:pPr>
              <w:pStyle w:val="Heading1"/>
            </w:pPr>
            <w:r>
              <w:t xml:space="preserve">Pay application fee and submit </w:t>
            </w:r>
            <w:proofErr w:type="gramStart"/>
            <w:r>
              <w:t>application</w:t>
            </w:r>
            <w:proofErr w:type="gramEnd"/>
          </w:p>
          <w:p w14:paraId="137831AA" w14:textId="55427232" w:rsidR="00222D3E" w:rsidRDefault="00222D3E" w:rsidP="00227AEF">
            <w:pPr>
              <w:rPr>
                <w:sz w:val="21"/>
                <w:szCs w:val="21"/>
              </w:rPr>
            </w:pPr>
            <w:r w:rsidRPr="00230BCA">
              <w:rPr>
                <w:sz w:val="21"/>
                <w:szCs w:val="21"/>
              </w:rPr>
              <w:t xml:space="preserve">You can pay the </w:t>
            </w:r>
            <w:r w:rsidRPr="00227AEF">
              <w:rPr>
                <w:sz w:val="21"/>
                <w:szCs w:val="21"/>
              </w:rPr>
              <w:t>application fee</w:t>
            </w:r>
            <w:r w:rsidR="00D419FC" w:rsidRPr="00230BCA">
              <w:rPr>
                <w:rStyle w:val="FootnoteReference"/>
                <w:sz w:val="21"/>
                <w:szCs w:val="21"/>
              </w:rPr>
              <w:footnoteReference w:id="5"/>
            </w:r>
            <w:r w:rsidRPr="00230BCA">
              <w:rPr>
                <w:sz w:val="21"/>
                <w:szCs w:val="21"/>
              </w:rPr>
              <w:t xml:space="preserve"> at your nea</w:t>
            </w:r>
            <w:r w:rsidR="00D7259C" w:rsidRPr="00230BCA">
              <w:rPr>
                <w:sz w:val="21"/>
                <w:szCs w:val="21"/>
              </w:rPr>
              <w:t xml:space="preserve">rest </w:t>
            </w:r>
            <w:r w:rsidR="00D7259C" w:rsidRPr="00227AEF">
              <w:rPr>
                <w:sz w:val="21"/>
                <w:szCs w:val="21"/>
              </w:rPr>
              <w:t>Territory Business Centre</w:t>
            </w:r>
            <w:r w:rsidR="00230BCA" w:rsidRPr="00230BCA">
              <w:rPr>
                <w:rStyle w:val="FootnoteReference"/>
                <w:sz w:val="21"/>
                <w:szCs w:val="21"/>
              </w:rPr>
              <w:footnoteReference w:id="6"/>
            </w:r>
            <w:r w:rsidR="00D419FC" w:rsidRPr="00230BCA">
              <w:rPr>
                <w:sz w:val="21"/>
                <w:szCs w:val="21"/>
              </w:rPr>
              <w:t xml:space="preserve"> </w:t>
            </w:r>
            <w:r w:rsidRPr="00230BCA">
              <w:rPr>
                <w:sz w:val="21"/>
                <w:szCs w:val="21"/>
              </w:rPr>
              <w:t xml:space="preserve">(TBC) using credit or debit card, </w:t>
            </w:r>
            <w:proofErr w:type="gramStart"/>
            <w:r w:rsidRPr="00230BCA">
              <w:rPr>
                <w:sz w:val="21"/>
                <w:szCs w:val="21"/>
              </w:rPr>
              <w:t>cash</w:t>
            </w:r>
            <w:proofErr w:type="gramEnd"/>
            <w:r w:rsidRPr="00230BCA">
              <w:rPr>
                <w:sz w:val="21"/>
                <w:szCs w:val="21"/>
              </w:rPr>
              <w:t xml:space="preserve"> or cheque. You can submit your application by mail, email or in person</w:t>
            </w:r>
            <w:r w:rsidR="00227AEF">
              <w:rPr>
                <w:sz w:val="21"/>
                <w:szCs w:val="21"/>
              </w:rPr>
              <w:t>.</w:t>
            </w:r>
          </w:p>
          <w:p w14:paraId="0E3608B1" w14:textId="5B79AF62" w:rsidR="003C25B7" w:rsidRPr="003C25B7" w:rsidRDefault="00227AEF" w:rsidP="00227AEF">
            <w:pPr>
              <w:spacing w:after="0"/>
              <w:rPr>
                <w:color w:val="0563C1" w:themeColor="hyperlink"/>
                <w:u w:val="single"/>
              </w:rPr>
            </w:pPr>
            <w:r>
              <w:t xml:space="preserve">For more information call 1800 193 111 or email </w:t>
            </w:r>
            <w:hyperlink r:id="rId11" w:history="1">
              <w:r w:rsidRPr="0044608C">
                <w:rPr>
                  <w:rStyle w:val="Hyperlink"/>
                </w:rPr>
                <w:t>territorybusinesscentre@nt.gov.au</w:t>
              </w:r>
            </w:hyperlink>
            <w:r w:rsidR="003C25B7">
              <w:rPr>
                <w:sz w:val="21"/>
                <w:szCs w:val="21"/>
              </w:rPr>
              <w:t>.</w:t>
            </w:r>
          </w:p>
          <w:p w14:paraId="051607E9" w14:textId="77777777" w:rsidR="00222D3E" w:rsidRDefault="00222D3E" w:rsidP="00FD4334">
            <w:pPr>
              <w:pStyle w:val="Heading2"/>
              <w:spacing w:before="0"/>
            </w:pPr>
            <w:r>
              <w:t>By mail or email</w:t>
            </w:r>
          </w:p>
          <w:p w14:paraId="393A39DE" w14:textId="77777777" w:rsidR="00222D3E" w:rsidRPr="00230BCA" w:rsidRDefault="00222D3E" w:rsidP="00230BCA">
            <w:pPr>
              <w:rPr>
                <w:sz w:val="21"/>
                <w:szCs w:val="21"/>
              </w:rPr>
            </w:pPr>
            <w:r w:rsidRPr="00230BCA">
              <w:rPr>
                <w:sz w:val="21"/>
                <w:szCs w:val="21"/>
              </w:rPr>
              <w:t>Licensing NT</w:t>
            </w:r>
            <w:r w:rsidR="009C2EC1" w:rsidRPr="00230BCA">
              <w:rPr>
                <w:sz w:val="21"/>
                <w:szCs w:val="21"/>
              </w:rPr>
              <w:t xml:space="preserve">, </w:t>
            </w:r>
            <w:r w:rsidRPr="00230BCA">
              <w:rPr>
                <w:sz w:val="21"/>
                <w:szCs w:val="21"/>
              </w:rPr>
              <w:t>Department of Industry, Tourism and Trade</w:t>
            </w:r>
          </w:p>
          <w:p w14:paraId="09CACF08" w14:textId="77777777" w:rsidR="009C2EC1" w:rsidRPr="00230BCA" w:rsidRDefault="00222D3E" w:rsidP="00230BCA">
            <w:pPr>
              <w:rPr>
                <w:sz w:val="21"/>
                <w:szCs w:val="21"/>
              </w:rPr>
            </w:pPr>
            <w:r w:rsidRPr="00230BCA">
              <w:rPr>
                <w:sz w:val="21"/>
                <w:szCs w:val="21"/>
              </w:rPr>
              <w:t>GPO Box 1154, Darwin NT 0801</w:t>
            </w:r>
          </w:p>
          <w:p w14:paraId="44752BBD" w14:textId="77777777" w:rsidR="00222D3E" w:rsidRPr="00230BCA" w:rsidRDefault="00000000" w:rsidP="00227AEF">
            <w:pPr>
              <w:spacing w:after="0"/>
              <w:rPr>
                <w:sz w:val="21"/>
                <w:szCs w:val="21"/>
              </w:rPr>
            </w:pPr>
            <w:hyperlink r:id="rId12" w:history="1">
              <w:r w:rsidR="002870A1" w:rsidRPr="00230BCA">
                <w:rPr>
                  <w:rStyle w:val="Hyperlink"/>
                  <w:sz w:val="21"/>
                  <w:szCs w:val="21"/>
                </w:rPr>
                <w:t>LiquorLicensing.DITT@nt.gov.au</w:t>
              </w:r>
            </w:hyperlink>
            <w:r w:rsidR="00D7259C" w:rsidRPr="00230BCA">
              <w:rPr>
                <w:sz w:val="21"/>
                <w:szCs w:val="21"/>
              </w:rPr>
              <w:t xml:space="preserve"> </w:t>
            </w:r>
          </w:p>
          <w:p w14:paraId="5E1BD696" w14:textId="77777777" w:rsidR="00222D3E" w:rsidRDefault="00222D3E" w:rsidP="00FD4334">
            <w:pPr>
              <w:pStyle w:val="Heading2"/>
              <w:spacing w:before="0"/>
            </w:pPr>
            <w:r>
              <w:t>In person</w:t>
            </w:r>
            <w:r w:rsidR="00D7259C">
              <w:t xml:space="preserve"> at your nearest TBC</w:t>
            </w:r>
          </w:p>
          <w:p w14:paraId="6D042C07" w14:textId="77777777" w:rsidR="00222D3E" w:rsidRPr="00230BCA" w:rsidRDefault="00222D3E" w:rsidP="00230BCA">
            <w:pPr>
              <w:widowControl w:val="0"/>
              <w:tabs>
                <w:tab w:val="left" w:pos="5579"/>
              </w:tabs>
              <w:spacing w:after="80"/>
              <w:rPr>
                <w:sz w:val="21"/>
                <w:szCs w:val="21"/>
              </w:rPr>
            </w:pPr>
            <w:r w:rsidRPr="00230BCA">
              <w:rPr>
                <w:sz w:val="21"/>
                <w:szCs w:val="21"/>
              </w:rPr>
              <w:t>Building 3, Darwin Corporate Park</w:t>
            </w:r>
            <w:r w:rsidRPr="00230BCA">
              <w:rPr>
                <w:sz w:val="21"/>
                <w:szCs w:val="21"/>
              </w:rPr>
              <w:tab/>
            </w:r>
            <w:r w:rsidR="00093DEC" w:rsidRPr="00230BCA">
              <w:rPr>
                <w:sz w:val="21"/>
                <w:szCs w:val="21"/>
              </w:rPr>
              <w:t>Big Rivers Government Centre</w:t>
            </w:r>
            <w:r w:rsidR="00093DEC" w:rsidRPr="00230BCA">
              <w:rPr>
                <w:sz w:val="21"/>
                <w:szCs w:val="21"/>
              </w:rPr>
              <w:br/>
              <w:t>631 Stuart Highway</w:t>
            </w:r>
            <w:r w:rsidR="00093DEC" w:rsidRPr="00230BCA">
              <w:rPr>
                <w:sz w:val="21"/>
                <w:szCs w:val="21"/>
              </w:rPr>
              <w:tab/>
              <w:t>5 First Street</w:t>
            </w:r>
            <w:r w:rsidR="00D7259C" w:rsidRPr="00230BCA">
              <w:rPr>
                <w:sz w:val="21"/>
                <w:szCs w:val="21"/>
              </w:rPr>
              <w:br/>
              <w:t>Be</w:t>
            </w:r>
            <w:r w:rsidR="00093DEC" w:rsidRPr="00230BCA">
              <w:rPr>
                <w:sz w:val="21"/>
                <w:szCs w:val="21"/>
              </w:rPr>
              <w:t>rrimah NT 0828</w:t>
            </w:r>
            <w:r w:rsidR="00093DEC" w:rsidRPr="00230BCA">
              <w:rPr>
                <w:sz w:val="21"/>
                <w:szCs w:val="21"/>
              </w:rPr>
              <w:tab/>
              <w:t>Katherine NT 0850</w:t>
            </w:r>
          </w:p>
          <w:p w14:paraId="00EE728D" w14:textId="6F348C1D" w:rsidR="00D7259C" w:rsidRPr="00227AEF" w:rsidRDefault="00D7259C" w:rsidP="00227AEF">
            <w:pPr>
              <w:widowControl w:val="0"/>
              <w:tabs>
                <w:tab w:val="left" w:pos="5579"/>
              </w:tabs>
              <w:spacing w:after="0"/>
              <w:rPr>
                <w:sz w:val="21"/>
                <w:szCs w:val="21"/>
              </w:rPr>
            </w:pPr>
            <w:r w:rsidRPr="00230BCA">
              <w:rPr>
                <w:sz w:val="21"/>
                <w:szCs w:val="21"/>
              </w:rPr>
              <w:t>Shop 2, Barkly House</w:t>
            </w:r>
            <w:r w:rsidRPr="00230BCA">
              <w:rPr>
                <w:sz w:val="21"/>
                <w:szCs w:val="21"/>
              </w:rPr>
              <w:tab/>
              <w:t xml:space="preserve">Ground floor, </w:t>
            </w:r>
            <w:r w:rsidR="00FD4334" w:rsidRPr="00230BCA">
              <w:rPr>
                <w:sz w:val="21"/>
                <w:szCs w:val="21"/>
              </w:rPr>
              <w:t>The Green Well Building</w:t>
            </w:r>
            <w:r w:rsidRPr="00230BCA">
              <w:rPr>
                <w:sz w:val="21"/>
                <w:szCs w:val="21"/>
              </w:rPr>
              <w:br/>
              <w:t>Corner Davidson and Paterson Streets</w:t>
            </w:r>
            <w:r w:rsidRPr="00230BCA">
              <w:rPr>
                <w:sz w:val="21"/>
                <w:szCs w:val="21"/>
              </w:rPr>
              <w:tab/>
            </w:r>
            <w:r w:rsidR="00093DEC" w:rsidRPr="00230BCA">
              <w:rPr>
                <w:sz w:val="21"/>
                <w:szCs w:val="21"/>
              </w:rPr>
              <w:t>50 Bath Street</w:t>
            </w:r>
            <w:r w:rsidRPr="00230BCA">
              <w:rPr>
                <w:sz w:val="21"/>
                <w:szCs w:val="21"/>
              </w:rPr>
              <w:br/>
              <w:t>Tennant Creek NT 0860</w:t>
            </w:r>
            <w:r w:rsidR="00FD4334">
              <w:rPr>
                <w:sz w:val="21"/>
                <w:szCs w:val="21"/>
              </w:rPr>
              <w:t xml:space="preserve">                                                              </w:t>
            </w:r>
            <w:r w:rsidR="00B64B37" w:rsidRPr="00230BCA">
              <w:rPr>
                <w:sz w:val="21"/>
                <w:szCs w:val="21"/>
              </w:rPr>
              <w:t>Alice Springs NT 0870</w:t>
            </w:r>
          </w:p>
        </w:tc>
      </w:tr>
    </w:tbl>
    <w:p w14:paraId="38E374E8" w14:textId="77777777" w:rsidR="00222D3E" w:rsidRDefault="00222D3E" w:rsidP="00230BCA">
      <w:pPr>
        <w:spacing w:after="0"/>
      </w:pPr>
    </w:p>
    <w:sectPr w:rsidR="00222D3E" w:rsidSect="00D419FC">
      <w:headerReference w:type="even" r:id="rId13"/>
      <w:headerReference w:type="default" r:id="rId14"/>
      <w:footerReference w:type="even" r:id="rId15"/>
      <w:footerReference w:type="default" r:id="rId16"/>
      <w:headerReference w:type="first" r:id="rId17"/>
      <w:footerReference w:type="first" r:id="rId18"/>
      <w:pgSz w:w="11906" w:h="16838" w:code="9"/>
      <w:pgMar w:top="567" w:right="794" w:bottom="794" w:left="794" w:header="794" w:footer="6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2E4D" w14:textId="77777777" w:rsidR="00782CD1" w:rsidRDefault="00782CD1" w:rsidP="007332FF">
      <w:r>
        <w:separator/>
      </w:r>
    </w:p>
  </w:endnote>
  <w:endnote w:type="continuationSeparator" w:id="0">
    <w:p w14:paraId="5D1076B4" w14:textId="77777777" w:rsidR="00782CD1" w:rsidRDefault="00782CD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AA11" w14:textId="77777777" w:rsidR="008D396F" w:rsidRDefault="008D3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6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gridCol w:w="2551"/>
    </w:tblGrid>
    <w:tr w:rsidR="00230BCA" w:rsidRPr="00132658" w14:paraId="2CA9A56C" w14:textId="77777777" w:rsidTr="00230BCA">
      <w:trPr>
        <w:cantSplit/>
        <w:trHeight w:hRule="exact" w:val="861"/>
      </w:trPr>
      <w:tc>
        <w:tcPr>
          <w:tcW w:w="7767" w:type="dxa"/>
          <w:tcBorders>
            <w:top w:val="single" w:sz="4" w:space="0" w:color="auto"/>
          </w:tcBorders>
          <w:vAlign w:val="bottom"/>
        </w:tcPr>
        <w:p w14:paraId="23564A82" w14:textId="65A1FA31" w:rsidR="00230BCA" w:rsidRPr="001B3D22" w:rsidRDefault="00230BCA" w:rsidP="006D4EEA">
          <w:pPr>
            <w:spacing w:after="0"/>
            <w:rPr>
              <w:rStyle w:val="PageNumber"/>
            </w:rPr>
          </w:pPr>
          <w:r w:rsidRPr="001B3D22">
            <w:rPr>
              <w:rStyle w:val="PageNumber"/>
            </w:rPr>
            <w:t xml:space="preserve">Department of </w:t>
          </w:r>
          <w:sdt>
            <w:sdtPr>
              <w:rPr>
                <w:rStyle w:val="PageNumber"/>
                <w:b/>
              </w:rPr>
              <w:alias w:val="Company"/>
              <w:tag w:val=""/>
              <w:id w:val="-1286192471"/>
              <w:dataBinding w:prefixMappings="xmlns:ns0='http://schemas.openxmlformats.org/officeDocument/2006/extended-properties' " w:xpath="/ns0:Properties[1]/ns0:Company[1]" w:storeItemID="{6668398D-A668-4E3E-A5EB-62B293D839F1}"/>
              <w:text w:multiLine="1"/>
            </w:sdtPr>
            <w:sdtContent>
              <w:r w:rsidR="008D396F">
                <w:rPr>
                  <w:rStyle w:val="PageNumber"/>
                  <w:b/>
                </w:rPr>
                <w:t>Industry, Tourism and Trade – Licensing NT</w:t>
              </w:r>
            </w:sdtContent>
          </w:sdt>
        </w:p>
        <w:p w14:paraId="407518F2" w14:textId="7434B66C" w:rsidR="00230BCA" w:rsidRPr="001B3D22" w:rsidRDefault="00230BCA" w:rsidP="006D4EEA">
          <w:pPr>
            <w:spacing w:after="0"/>
            <w:rPr>
              <w:rStyle w:val="PageNumber"/>
            </w:rPr>
          </w:pPr>
          <w:r>
            <w:rPr>
              <w:rStyle w:val="PageNumber"/>
            </w:rPr>
            <w:t xml:space="preserve">01 </w:t>
          </w:r>
          <w:r w:rsidR="00834898">
            <w:rPr>
              <w:rStyle w:val="PageNumber"/>
            </w:rPr>
            <w:t>March 2024</w:t>
          </w:r>
        </w:p>
        <w:p w14:paraId="674ACCD6" w14:textId="636FAED6" w:rsidR="00230BCA" w:rsidRPr="00CE30CF" w:rsidRDefault="00230BCA" w:rsidP="006D4EEA">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34898">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34898">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tcPr>
        <w:p w14:paraId="49A34149" w14:textId="6087AD86" w:rsidR="00230BCA" w:rsidRDefault="00F360BB" w:rsidP="006D4EEA">
          <w:pPr>
            <w:spacing w:after="0"/>
            <w:jc w:val="right"/>
            <w:rPr>
              <w:noProof/>
              <w:sz w:val="19"/>
              <w:lang w:eastAsia="en-AU"/>
            </w:rPr>
          </w:pPr>
          <w:r>
            <w:rPr>
              <w:noProof/>
              <w:sz w:val="19"/>
              <w:lang w:eastAsia="en-AU"/>
            </w:rPr>
            <w:drawing>
              <wp:inline distT="0" distB="0" distL="0" distR="0" wp14:anchorId="5018CB1D" wp14:editId="623504C7">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p>
      </w:tc>
      <w:tc>
        <w:tcPr>
          <w:tcW w:w="2551" w:type="dxa"/>
          <w:tcBorders>
            <w:top w:val="single" w:sz="4" w:space="0" w:color="auto"/>
          </w:tcBorders>
          <w:vAlign w:val="bottom"/>
        </w:tcPr>
        <w:p w14:paraId="3BA10E2D" w14:textId="3B44EBD6" w:rsidR="00230BCA" w:rsidRPr="001E14EB" w:rsidRDefault="00230BCA" w:rsidP="006D4EEA">
          <w:pPr>
            <w:spacing w:after="0"/>
            <w:jc w:val="right"/>
          </w:pPr>
        </w:p>
      </w:tc>
    </w:tr>
  </w:tbl>
  <w:p w14:paraId="033BE83F" w14:textId="77777777" w:rsidR="002645D5" w:rsidRPr="00B11C67" w:rsidRDefault="002645D5" w:rsidP="002645D5">
    <w:pPr>
      <w:pStyle w:val="Footer"/>
      <w:rPr>
        <w:sz w:val="4"/>
        <w:szCs w:val="4"/>
      </w:rPr>
    </w:pPr>
  </w:p>
  <w:p w14:paraId="2C495B5B"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354C"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6D4EEA" w:rsidRPr="00132658" w14:paraId="40F485A3" w14:textId="77777777" w:rsidTr="00C1166E">
      <w:trPr>
        <w:cantSplit/>
        <w:trHeight w:hRule="exact" w:val="1134"/>
      </w:trPr>
      <w:tc>
        <w:tcPr>
          <w:tcW w:w="7767" w:type="dxa"/>
          <w:tcBorders>
            <w:top w:val="single" w:sz="4" w:space="0" w:color="auto"/>
          </w:tcBorders>
          <w:vAlign w:val="bottom"/>
        </w:tcPr>
        <w:p w14:paraId="4EF66D97" w14:textId="4E4E63A1" w:rsidR="006D4EEA" w:rsidRPr="001B3D22" w:rsidRDefault="006D4EEA" w:rsidP="006D4EEA">
          <w:pPr>
            <w:spacing w:after="0"/>
            <w:rPr>
              <w:rStyle w:val="PageNumber"/>
            </w:rPr>
          </w:pPr>
          <w:r w:rsidRPr="001B3D22">
            <w:rPr>
              <w:rStyle w:val="PageNumber"/>
            </w:rPr>
            <w:t xml:space="preserve">Department of </w:t>
          </w:r>
          <w:sdt>
            <w:sdtPr>
              <w:rPr>
                <w:rStyle w:val="PageNumber"/>
                <w:b/>
              </w:rPr>
              <w:alias w:val="Company"/>
              <w:tag w:val=""/>
              <w:id w:val="758101105"/>
              <w:dataBinding w:prefixMappings="xmlns:ns0='http://schemas.openxmlformats.org/officeDocument/2006/extended-properties' " w:xpath="/ns0:Properties[1]/ns0:Company[1]" w:storeItemID="{6668398D-A668-4E3E-A5EB-62B293D839F1}"/>
              <w:text w:multiLine="1"/>
            </w:sdtPr>
            <w:sdtContent>
              <w:r w:rsidR="008D396F">
                <w:rPr>
                  <w:rStyle w:val="PageNumber"/>
                  <w:b/>
                </w:rPr>
                <w:t xml:space="preserve">Industry, Tourism and </w:t>
              </w:r>
              <w:r w:rsidR="008D396F">
                <w:rPr>
                  <w:rStyle w:val="PageNumber"/>
                  <w:b/>
                </w:rPr>
                <w:t>Trade</w:t>
              </w:r>
              <w:r>
                <w:rPr>
                  <w:rStyle w:val="PageNumber"/>
                  <w:b/>
                </w:rPr>
                <w:t xml:space="preserve"> – Licensing NT</w:t>
              </w:r>
            </w:sdtContent>
          </w:sdt>
        </w:p>
        <w:p w14:paraId="5ED7108C" w14:textId="353DC9BA" w:rsidR="006D4EEA" w:rsidRPr="001B3D22" w:rsidRDefault="00834898" w:rsidP="006D4EEA">
          <w:pPr>
            <w:spacing w:after="0"/>
            <w:rPr>
              <w:rStyle w:val="PageNumber"/>
            </w:rPr>
          </w:pPr>
          <w:r>
            <w:rPr>
              <w:rStyle w:val="PageNumber"/>
            </w:rPr>
            <w:t>01 March 2024</w:t>
          </w:r>
        </w:p>
        <w:p w14:paraId="7BA2AAC4" w14:textId="6EA12AE6" w:rsidR="006D4EEA" w:rsidRPr="00CE30CF" w:rsidRDefault="006D4EEA" w:rsidP="006D4EEA">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3489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34898">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A7E0E3A" w14:textId="77777777" w:rsidR="006D4EEA" w:rsidRPr="001E14EB" w:rsidRDefault="006D4EEA" w:rsidP="006D4EEA">
          <w:pPr>
            <w:spacing w:after="0"/>
            <w:jc w:val="right"/>
          </w:pPr>
          <w:r>
            <w:rPr>
              <w:noProof/>
              <w:sz w:val="19"/>
              <w:lang w:eastAsia="en-AU"/>
            </w:rPr>
            <w:drawing>
              <wp:inline distT="0" distB="0" distL="0" distR="0" wp14:anchorId="0D4C26FC" wp14:editId="3D803EE1">
                <wp:extent cx="1574237" cy="561356"/>
                <wp:effectExtent l="0" t="0" r="6985"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7FB78B63"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D823" w14:textId="77777777" w:rsidR="00782CD1" w:rsidRDefault="00782CD1" w:rsidP="007332FF">
      <w:r>
        <w:separator/>
      </w:r>
    </w:p>
  </w:footnote>
  <w:footnote w:type="continuationSeparator" w:id="0">
    <w:p w14:paraId="12D59ADE" w14:textId="77777777" w:rsidR="00782CD1" w:rsidRDefault="00782CD1" w:rsidP="007332FF">
      <w:r>
        <w:continuationSeparator/>
      </w:r>
    </w:p>
  </w:footnote>
  <w:footnote w:id="1">
    <w:p w14:paraId="4D438629" w14:textId="5D49DCF9" w:rsidR="00227AEF" w:rsidRDefault="00227AEF">
      <w:pPr>
        <w:pStyle w:val="FootnoteText"/>
      </w:pPr>
      <w:r>
        <w:rPr>
          <w:rStyle w:val="FootnoteReference"/>
        </w:rPr>
        <w:footnoteRef/>
      </w:r>
      <w:r>
        <w:t xml:space="preserve"> </w:t>
      </w:r>
      <w:hyperlink r:id="rId1" w:history="1">
        <w:r w:rsidRPr="006A6D7C">
          <w:rPr>
            <w:rStyle w:val="Hyperlink"/>
            <w:sz w:val="20"/>
          </w:rPr>
          <w:t>https://legislation.nt.gov.au/en/Legislation/LIQUOR-ACT-2019</w:t>
        </w:r>
      </w:hyperlink>
      <w:r>
        <w:t xml:space="preserve"> </w:t>
      </w:r>
    </w:p>
  </w:footnote>
  <w:footnote w:id="2">
    <w:p w14:paraId="586B9713" w14:textId="7039A703" w:rsidR="00227AEF" w:rsidRDefault="00227AEF">
      <w:pPr>
        <w:pStyle w:val="FootnoteText"/>
      </w:pPr>
      <w:r>
        <w:rPr>
          <w:rStyle w:val="FootnoteReference"/>
        </w:rPr>
        <w:footnoteRef/>
      </w:r>
      <w:r>
        <w:t xml:space="preserve"> </w:t>
      </w:r>
      <w:hyperlink r:id="rId2" w:history="1">
        <w:r w:rsidRPr="006A6D7C">
          <w:rPr>
            <w:rStyle w:val="Hyperlink"/>
            <w:sz w:val="20"/>
          </w:rPr>
          <w:t>https://nt.gov.au/industry/hospitality/liquor-licences-and-wholesaler-registration/liquor-licence-fees</w:t>
        </w:r>
      </w:hyperlink>
      <w:r>
        <w:t xml:space="preserve"> </w:t>
      </w:r>
    </w:p>
  </w:footnote>
  <w:footnote w:id="3">
    <w:p w14:paraId="37B19C3E" w14:textId="5FF654A4" w:rsidR="00227AEF" w:rsidRDefault="00227AEF">
      <w:pPr>
        <w:pStyle w:val="FootnoteText"/>
      </w:pPr>
      <w:r>
        <w:rPr>
          <w:rStyle w:val="FootnoteReference"/>
        </w:rPr>
        <w:footnoteRef/>
      </w:r>
      <w:r>
        <w:t xml:space="preserve"> </w:t>
      </w:r>
      <w:hyperlink r:id="rId3" w:history="1">
        <w:r w:rsidRPr="006A6D7C">
          <w:rPr>
            <w:rStyle w:val="Hyperlink"/>
            <w:sz w:val="20"/>
          </w:rPr>
          <w:t>https://legislation.nt.gov.au/en/Legislation/LIQUOR-ACT-2019</w:t>
        </w:r>
      </w:hyperlink>
      <w:r>
        <w:t xml:space="preserve"> </w:t>
      </w:r>
    </w:p>
  </w:footnote>
  <w:footnote w:id="4">
    <w:p w14:paraId="187ACB9C" w14:textId="7DBD8FEA" w:rsidR="00227AEF" w:rsidRDefault="00227AEF">
      <w:pPr>
        <w:pStyle w:val="FootnoteText"/>
      </w:pPr>
      <w:r>
        <w:rPr>
          <w:rStyle w:val="FootnoteReference"/>
        </w:rPr>
        <w:footnoteRef/>
      </w:r>
      <w:r>
        <w:t xml:space="preserve"> </w:t>
      </w:r>
      <w:hyperlink r:id="rId4" w:history="1">
        <w:r w:rsidRPr="006A6D7C">
          <w:rPr>
            <w:rStyle w:val="Hyperlink"/>
            <w:sz w:val="20"/>
          </w:rPr>
          <w:t>https://industry.nt.gov.au/publications/corporate/privacy-policy</w:t>
        </w:r>
      </w:hyperlink>
      <w:r>
        <w:t xml:space="preserve"> </w:t>
      </w:r>
    </w:p>
  </w:footnote>
  <w:footnote w:id="5">
    <w:p w14:paraId="7ABEB755" w14:textId="0AE7288B" w:rsidR="00D419FC" w:rsidRDefault="00D419FC">
      <w:pPr>
        <w:pStyle w:val="FootnoteText"/>
      </w:pPr>
      <w:r>
        <w:rPr>
          <w:rStyle w:val="FootnoteReference"/>
        </w:rPr>
        <w:footnoteRef/>
      </w:r>
      <w:r>
        <w:t xml:space="preserve"> </w:t>
      </w:r>
      <w:hyperlink r:id="rId5" w:history="1">
        <w:r w:rsidR="00227AEF" w:rsidRPr="006A6D7C">
          <w:rPr>
            <w:rStyle w:val="Hyperlink"/>
            <w:sz w:val="20"/>
          </w:rPr>
          <w:t>https://nt.gov.au/industry/hospitality/liquor-licences-and-wholesaler-registration/liquor-licence-fees</w:t>
        </w:r>
      </w:hyperlink>
      <w:r w:rsidR="00227AEF">
        <w:t xml:space="preserve"> </w:t>
      </w:r>
    </w:p>
  </w:footnote>
  <w:footnote w:id="6">
    <w:p w14:paraId="6F587416" w14:textId="72634C70" w:rsidR="00230BCA" w:rsidRDefault="00230BCA">
      <w:pPr>
        <w:pStyle w:val="FootnoteText"/>
      </w:pPr>
      <w:r>
        <w:rPr>
          <w:rStyle w:val="FootnoteReference"/>
        </w:rPr>
        <w:footnoteRef/>
      </w:r>
      <w:r>
        <w:t xml:space="preserve"> </w:t>
      </w:r>
      <w:hyperlink r:id="rId6" w:history="1">
        <w:r w:rsidR="00227AEF" w:rsidRPr="006A6D7C">
          <w:rPr>
            <w:rStyle w:val="Hyperlink"/>
            <w:sz w:val="20"/>
          </w:rPr>
          <w:t>https://nt.gov.au/industry/business-support/contact-territory-business-centre</w:t>
        </w:r>
      </w:hyperlink>
      <w:r w:rsidR="00227AEF">
        <w:t xml:space="preserve"> </w:t>
      </w:r>
      <w:r w:rsidRPr="00230BCA">
        <w:t xml:space="preserve">  </w:t>
      </w:r>
    </w:p>
    <w:p w14:paraId="3AC9E443" w14:textId="77777777" w:rsidR="00230BCA" w:rsidRDefault="00230B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D1DB" w14:textId="77777777" w:rsidR="008D396F" w:rsidRDefault="008D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2196" w14:textId="77777777" w:rsidR="00983000" w:rsidRPr="00162207" w:rsidRDefault="00000000" w:rsidP="00230BCA">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3C5B36">
          <w:rPr>
            <w:rStyle w:val="HeaderChar"/>
          </w:rPr>
          <w:t>Application to vary a liquor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326E7CB8" w14:textId="77777777" w:rsidR="00A53CF0" w:rsidRPr="00D419FC" w:rsidRDefault="003C5B36" w:rsidP="00D419FC">
        <w:pPr>
          <w:pStyle w:val="Title"/>
        </w:pPr>
        <w:r w:rsidRPr="00D419FC">
          <w:t>Application to vary a liquor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162F6D"/>
    <w:multiLevelType w:val="hybridMultilevel"/>
    <w:tmpl w:val="572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05822768">
    <w:abstractNumId w:val="20"/>
  </w:num>
  <w:num w:numId="2" w16cid:durableId="308638085">
    <w:abstractNumId w:val="11"/>
  </w:num>
  <w:num w:numId="3" w16cid:durableId="1903446355">
    <w:abstractNumId w:val="38"/>
  </w:num>
  <w:num w:numId="4" w16cid:durableId="869024823">
    <w:abstractNumId w:val="24"/>
  </w:num>
  <w:num w:numId="5" w16cid:durableId="479228915">
    <w:abstractNumId w:val="16"/>
  </w:num>
  <w:num w:numId="6" w16cid:durableId="306936165">
    <w:abstractNumId w:val="7"/>
  </w:num>
  <w:num w:numId="7" w16cid:durableId="1690064497">
    <w:abstractNumId w:val="26"/>
  </w:num>
  <w:num w:numId="8" w16cid:durableId="1163005757">
    <w:abstractNumId w:val="14"/>
  </w:num>
  <w:num w:numId="9" w16cid:durableId="1981425486">
    <w:abstractNumId w:val="37"/>
  </w:num>
  <w:num w:numId="10" w16cid:durableId="1543132079">
    <w:abstractNumId w:val="22"/>
  </w:num>
  <w:num w:numId="11" w16cid:durableId="500972175">
    <w:abstractNumId w:val="33"/>
  </w:num>
  <w:num w:numId="12" w16cid:durableId="1880627185">
    <w:abstractNumId w:val="34"/>
  </w:num>
  <w:num w:numId="13" w16cid:durableId="139666018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04"/>
    <w:rsid w:val="00001DDF"/>
    <w:rsid w:val="000029C3"/>
    <w:rsid w:val="0000322D"/>
    <w:rsid w:val="00007670"/>
    <w:rsid w:val="00010665"/>
    <w:rsid w:val="00020347"/>
    <w:rsid w:val="0002393A"/>
    <w:rsid w:val="00027DB8"/>
    <w:rsid w:val="00031A96"/>
    <w:rsid w:val="000352F1"/>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3DEC"/>
    <w:rsid w:val="000962C5"/>
    <w:rsid w:val="00097865"/>
    <w:rsid w:val="000A4081"/>
    <w:rsid w:val="000A4317"/>
    <w:rsid w:val="000A559C"/>
    <w:rsid w:val="000B0076"/>
    <w:rsid w:val="000B2CA1"/>
    <w:rsid w:val="000C23BA"/>
    <w:rsid w:val="000C2AF4"/>
    <w:rsid w:val="000D1F29"/>
    <w:rsid w:val="000D633D"/>
    <w:rsid w:val="000E342B"/>
    <w:rsid w:val="000E3ED2"/>
    <w:rsid w:val="000E5DD2"/>
    <w:rsid w:val="000E73A5"/>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1D65"/>
    <w:rsid w:val="001D4DA9"/>
    <w:rsid w:val="001D4F99"/>
    <w:rsid w:val="001D52B0"/>
    <w:rsid w:val="001D5A18"/>
    <w:rsid w:val="001D7C37"/>
    <w:rsid w:val="001D7CA4"/>
    <w:rsid w:val="001E057F"/>
    <w:rsid w:val="001E14EB"/>
    <w:rsid w:val="001F59E6"/>
    <w:rsid w:val="00202D7E"/>
    <w:rsid w:val="00203F1C"/>
    <w:rsid w:val="002044FA"/>
    <w:rsid w:val="00205D4B"/>
    <w:rsid w:val="00206936"/>
    <w:rsid w:val="00206C6F"/>
    <w:rsid w:val="00206FBD"/>
    <w:rsid w:val="00207746"/>
    <w:rsid w:val="00222D3E"/>
    <w:rsid w:val="00227AEF"/>
    <w:rsid w:val="00230031"/>
    <w:rsid w:val="00230BCA"/>
    <w:rsid w:val="00235C01"/>
    <w:rsid w:val="00236F05"/>
    <w:rsid w:val="00247343"/>
    <w:rsid w:val="00253D6B"/>
    <w:rsid w:val="002645D5"/>
    <w:rsid w:val="0026532D"/>
    <w:rsid w:val="00265C56"/>
    <w:rsid w:val="002716CD"/>
    <w:rsid w:val="00274D4B"/>
    <w:rsid w:val="00276103"/>
    <w:rsid w:val="002806F5"/>
    <w:rsid w:val="00281577"/>
    <w:rsid w:val="00284EF4"/>
    <w:rsid w:val="002870A1"/>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4ED4"/>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55FC"/>
    <w:rsid w:val="003B67FD"/>
    <w:rsid w:val="003B6A61"/>
    <w:rsid w:val="003C25B7"/>
    <w:rsid w:val="003C5B36"/>
    <w:rsid w:val="003D0F63"/>
    <w:rsid w:val="003D42C0"/>
    <w:rsid w:val="003D4A8F"/>
    <w:rsid w:val="003D5B29"/>
    <w:rsid w:val="003D7818"/>
    <w:rsid w:val="003E2445"/>
    <w:rsid w:val="003E3BB2"/>
    <w:rsid w:val="003E6677"/>
    <w:rsid w:val="003F07E7"/>
    <w:rsid w:val="003F5B58"/>
    <w:rsid w:val="003F7E65"/>
    <w:rsid w:val="0040222A"/>
    <w:rsid w:val="00402A05"/>
    <w:rsid w:val="004047BC"/>
    <w:rsid w:val="004100F7"/>
    <w:rsid w:val="00414CB3"/>
    <w:rsid w:val="0041563D"/>
    <w:rsid w:val="004225A3"/>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47B5D"/>
    <w:rsid w:val="00552B13"/>
    <w:rsid w:val="00556113"/>
    <w:rsid w:val="005621C4"/>
    <w:rsid w:val="00564C12"/>
    <w:rsid w:val="005654B8"/>
    <w:rsid w:val="00574836"/>
    <w:rsid w:val="005762CC"/>
    <w:rsid w:val="00582D3D"/>
    <w:rsid w:val="005864C2"/>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47E6"/>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1E9"/>
    <w:rsid w:val="006A5117"/>
    <w:rsid w:val="006A756A"/>
    <w:rsid w:val="006B2FE3"/>
    <w:rsid w:val="006B6908"/>
    <w:rsid w:val="006B7FE0"/>
    <w:rsid w:val="006D4EEA"/>
    <w:rsid w:val="006D66F7"/>
    <w:rsid w:val="006E283C"/>
    <w:rsid w:val="00705C9D"/>
    <w:rsid w:val="00705F13"/>
    <w:rsid w:val="00714F1D"/>
    <w:rsid w:val="00715225"/>
    <w:rsid w:val="00720CC6"/>
    <w:rsid w:val="00722DDB"/>
    <w:rsid w:val="007234F8"/>
    <w:rsid w:val="00724728"/>
    <w:rsid w:val="00724F98"/>
    <w:rsid w:val="00730B9B"/>
    <w:rsid w:val="0073182E"/>
    <w:rsid w:val="007332FF"/>
    <w:rsid w:val="00737394"/>
    <w:rsid w:val="007408F5"/>
    <w:rsid w:val="00741EAE"/>
    <w:rsid w:val="00755248"/>
    <w:rsid w:val="0076190B"/>
    <w:rsid w:val="0076355D"/>
    <w:rsid w:val="00763A2D"/>
    <w:rsid w:val="007676A4"/>
    <w:rsid w:val="00777795"/>
    <w:rsid w:val="00782CD1"/>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3148"/>
    <w:rsid w:val="007E412E"/>
    <w:rsid w:val="007E70CF"/>
    <w:rsid w:val="007E74A4"/>
    <w:rsid w:val="007F1B6F"/>
    <w:rsid w:val="007F263F"/>
    <w:rsid w:val="008015A8"/>
    <w:rsid w:val="0080766E"/>
    <w:rsid w:val="00810ABE"/>
    <w:rsid w:val="00811169"/>
    <w:rsid w:val="00815297"/>
    <w:rsid w:val="008170DB"/>
    <w:rsid w:val="00817BA1"/>
    <w:rsid w:val="00823022"/>
    <w:rsid w:val="0082634E"/>
    <w:rsid w:val="00830853"/>
    <w:rsid w:val="008313C4"/>
    <w:rsid w:val="00834898"/>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021E"/>
    <w:rsid w:val="0089368E"/>
    <w:rsid w:val="00893C96"/>
    <w:rsid w:val="0089500A"/>
    <w:rsid w:val="00897C94"/>
    <w:rsid w:val="008A4C05"/>
    <w:rsid w:val="008A7C12"/>
    <w:rsid w:val="008B03CE"/>
    <w:rsid w:val="008B521D"/>
    <w:rsid w:val="008B529E"/>
    <w:rsid w:val="008C17FB"/>
    <w:rsid w:val="008C555C"/>
    <w:rsid w:val="008C70BB"/>
    <w:rsid w:val="008D1B00"/>
    <w:rsid w:val="008D396F"/>
    <w:rsid w:val="008D57B8"/>
    <w:rsid w:val="008E03FC"/>
    <w:rsid w:val="008E510B"/>
    <w:rsid w:val="008F5AA4"/>
    <w:rsid w:val="00902B13"/>
    <w:rsid w:val="00911941"/>
    <w:rsid w:val="0092024D"/>
    <w:rsid w:val="00925146"/>
    <w:rsid w:val="00925F0F"/>
    <w:rsid w:val="00932F6B"/>
    <w:rsid w:val="00934E50"/>
    <w:rsid w:val="00935423"/>
    <w:rsid w:val="009468BC"/>
    <w:rsid w:val="00947FAE"/>
    <w:rsid w:val="009616DF"/>
    <w:rsid w:val="0096542F"/>
    <w:rsid w:val="00967FA7"/>
    <w:rsid w:val="00971645"/>
    <w:rsid w:val="00977919"/>
    <w:rsid w:val="00983000"/>
    <w:rsid w:val="009870FA"/>
    <w:rsid w:val="009921C3"/>
    <w:rsid w:val="0099551D"/>
    <w:rsid w:val="00995D4A"/>
    <w:rsid w:val="009A5897"/>
    <w:rsid w:val="009A5F24"/>
    <w:rsid w:val="009B0B3E"/>
    <w:rsid w:val="009B1913"/>
    <w:rsid w:val="009B1BF1"/>
    <w:rsid w:val="009B53DF"/>
    <w:rsid w:val="009B6657"/>
    <w:rsid w:val="009B6966"/>
    <w:rsid w:val="009C2EC1"/>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4A60"/>
    <w:rsid w:val="00A15AE6"/>
    <w:rsid w:val="00A22C38"/>
    <w:rsid w:val="00A22D3C"/>
    <w:rsid w:val="00A25193"/>
    <w:rsid w:val="00A26E80"/>
    <w:rsid w:val="00A31AE8"/>
    <w:rsid w:val="00A3739D"/>
    <w:rsid w:val="00A3761F"/>
    <w:rsid w:val="00A37DDA"/>
    <w:rsid w:val="00A45005"/>
    <w:rsid w:val="00A53CF0"/>
    <w:rsid w:val="00A57CAE"/>
    <w:rsid w:val="00A66DD9"/>
    <w:rsid w:val="00A7620F"/>
    <w:rsid w:val="00A76790"/>
    <w:rsid w:val="00A77A39"/>
    <w:rsid w:val="00A86E22"/>
    <w:rsid w:val="00A90C7B"/>
    <w:rsid w:val="00A925EC"/>
    <w:rsid w:val="00A929AA"/>
    <w:rsid w:val="00A92B6B"/>
    <w:rsid w:val="00AA05DA"/>
    <w:rsid w:val="00AA541E"/>
    <w:rsid w:val="00AC4E8A"/>
    <w:rsid w:val="00AD02A8"/>
    <w:rsid w:val="00AD0DA4"/>
    <w:rsid w:val="00AD35B7"/>
    <w:rsid w:val="00AD4169"/>
    <w:rsid w:val="00AE193F"/>
    <w:rsid w:val="00AE25C6"/>
    <w:rsid w:val="00AE2A8A"/>
    <w:rsid w:val="00AE306C"/>
    <w:rsid w:val="00AF28C1"/>
    <w:rsid w:val="00B02EF1"/>
    <w:rsid w:val="00B07C97"/>
    <w:rsid w:val="00B11C67"/>
    <w:rsid w:val="00B11D1E"/>
    <w:rsid w:val="00B15754"/>
    <w:rsid w:val="00B16002"/>
    <w:rsid w:val="00B2046E"/>
    <w:rsid w:val="00B20E8B"/>
    <w:rsid w:val="00B257E1"/>
    <w:rsid w:val="00B2599A"/>
    <w:rsid w:val="00B2784C"/>
    <w:rsid w:val="00B27AC4"/>
    <w:rsid w:val="00B31D3A"/>
    <w:rsid w:val="00B343CC"/>
    <w:rsid w:val="00B5084A"/>
    <w:rsid w:val="00B606A1"/>
    <w:rsid w:val="00B614F7"/>
    <w:rsid w:val="00B61B26"/>
    <w:rsid w:val="00B64B37"/>
    <w:rsid w:val="00B65E6B"/>
    <w:rsid w:val="00B674EB"/>
    <w:rsid w:val="00B675B2"/>
    <w:rsid w:val="00B81261"/>
    <w:rsid w:val="00B8223E"/>
    <w:rsid w:val="00B832AE"/>
    <w:rsid w:val="00B86678"/>
    <w:rsid w:val="00B92F9B"/>
    <w:rsid w:val="00B93684"/>
    <w:rsid w:val="00B941B3"/>
    <w:rsid w:val="00B96513"/>
    <w:rsid w:val="00BA1A56"/>
    <w:rsid w:val="00BA1D47"/>
    <w:rsid w:val="00BA66F0"/>
    <w:rsid w:val="00BB2239"/>
    <w:rsid w:val="00BB2AE7"/>
    <w:rsid w:val="00BB6464"/>
    <w:rsid w:val="00BC1BB8"/>
    <w:rsid w:val="00BD3A8B"/>
    <w:rsid w:val="00BD7FE1"/>
    <w:rsid w:val="00BE37CA"/>
    <w:rsid w:val="00BE6144"/>
    <w:rsid w:val="00BE635A"/>
    <w:rsid w:val="00BF17E9"/>
    <w:rsid w:val="00BF2ABB"/>
    <w:rsid w:val="00BF5099"/>
    <w:rsid w:val="00C058A0"/>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03AE"/>
    <w:rsid w:val="00D02F07"/>
    <w:rsid w:val="00D15D88"/>
    <w:rsid w:val="00D27D49"/>
    <w:rsid w:val="00D27EBE"/>
    <w:rsid w:val="00D32BCF"/>
    <w:rsid w:val="00D34336"/>
    <w:rsid w:val="00D35D55"/>
    <w:rsid w:val="00D36A49"/>
    <w:rsid w:val="00D413DC"/>
    <w:rsid w:val="00D419FC"/>
    <w:rsid w:val="00D517C6"/>
    <w:rsid w:val="00D5309E"/>
    <w:rsid w:val="00D70F04"/>
    <w:rsid w:val="00D71D84"/>
    <w:rsid w:val="00D72464"/>
    <w:rsid w:val="00D7259C"/>
    <w:rsid w:val="00D72A57"/>
    <w:rsid w:val="00D768EB"/>
    <w:rsid w:val="00D81E17"/>
    <w:rsid w:val="00D82D1E"/>
    <w:rsid w:val="00D83099"/>
    <w:rsid w:val="00D832D9"/>
    <w:rsid w:val="00D83EC2"/>
    <w:rsid w:val="00D90F00"/>
    <w:rsid w:val="00D975C0"/>
    <w:rsid w:val="00DA0BC5"/>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090D"/>
    <w:rsid w:val="00E02681"/>
    <w:rsid w:val="00E02792"/>
    <w:rsid w:val="00E034D8"/>
    <w:rsid w:val="00E04CC0"/>
    <w:rsid w:val="00E15816"/>
    <w:rsid w:val="00E160D5"/>
    <w:rsid w:val="00E235CB"/>
    <w:rsid w:val="00E239FF"/>
    <w:rsid w:val="00E24382"/>
    <w:rsid w:val="00E27D7B"/>
    <w:rsid w:val="00E30556"/>
    <w:rsid w:val="00E30981"/>
    <w:rsid w:val="00E32991"/>
    <w:rsid w:val="00E33136"/>
    <w:rsid w:val="00E34D7C"/>
    <w:rsid w:val="00E3598A"/>
    <w:rsid w:val="00E3723D"/>
    <w:rsid w:val="00E37868"/>
    <w:rsid w:val="00E40379"/>
    <w:rsid w:val="00E43797"/>
    <w:rsid w:val="00E44C89"/>
    <w:rsid w:val="00E457A6"/>
    <w:rsid w:val="00E4700E"/>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41DB"/>
    <w:rsid w:val="00EC5769"/>
    <w:rsid w:val="00EC7D00"/>
    <w:rsid w:val="00ED0304"/>
    <w:rsid w:val="00ED49B4"/>
    <w:rsid w:val="00ED4FF7"/>
    <w:rsid w:val="00ED5B7B"/>
    <w:rsid w:val="00EE38FA"/>
    <w:rsid w:val="00EE3E2C"/>
    <w:rsid w:val="00EE5D23"/>
    <w:rsid w:val="00EE750D"/>
    <w:rsid w:val="00EF051F"/>
    <w:rsid w:val="00EF3CA4"/>
    <w:rsid w:val="00EF49A8"/>
    <w:rsid w:val="00EF7859"/>
    <w:rsid w:val="00F014DA"/>
    <w:rsid w:val="00F02591"/>
    <w:rsid w:val="00F15931"/>
    <w:rsid w:val="00F360BB"/>
    <w:rsid w:val="00F467B9"/>
    <w:rsid w:val="00F5696E"/>
    <w:rsid w:val="00F60EFF"/>
    <w:rsid w:val="00F67D2D"/>
    <w:rsid w:val="00F71757"/>
    <w:rsid w:val="00F858F2"/>
    <w:rsid w:val="00F860CC"/>
    <w:rsid w:val="00F94398"/>
    <w:rsid w:val="00FA0AFC"/>
    <w:rsid w:val="00FB2B56"/>
    <w:rsid w:val="00FB3CC5"/>
    <w:rsid w:val="00FB55D5"/>
    <w:rsid w:val="00FB7F9B"/>
    <w:rsid w:val="00FC12BF"/>
    <w:rsid w:val="00FC2C60"/>
    <w:rsid w:val="00FD377D"/>
    <w:rsid w:val="00FD3E6F"/>
    <w:rsid w:val="00FD4334"/>
    <w:rsid w:val="00FD51B9"/>
    <w:rsid w:val="00FD5849"/>
    <w:rsid w:val="00FE03E4"/>
    <w:rsid w:val="00FE19E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53F20"/>
  <w15:docId w15:val="{FEC3E867-035B-43FB-A1E4-EC98F078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D7259C"/>
    <w:pPr>
      <w:spacing w:after="0"/>
    </w:pPr>
    <w:rPr>
      <w:sz w:val="20"/>
    </w:rPr>
  </w:style>
  <w:style w:type="character" w:customStyle="1" w:styleId="FootnoteTextChar">
    <w:name w:val="Footnote Text Char"/>
    <w:basedOn w:val="DefaultParagraphFont"/>
    <w:link w:val="FootnoteText"/>
    <w:uiPriority w:val="99"/>
    <w:semiHidden/>
    <w:rsid w:val="00D7259C"/>
    <w:rPr>
      <w:sz w:val="20"/>
    </w:rPr>
  </w:style>
  <w:style w:type="character" w:styleId="FootnoteReference">
    <w:name w:val="footnote reference"/>
    <w:basedOn w:val="DefaultParagraphFont"/>
    <w:uiPriority w:val="99"/>
    <w:semiHidden/>
    <w:unhideWhenUsed/>
    <w:rsid w:val="00D7259C"/>
    <w:rPr>
      <w:vertAlign w:val="superscript"/>
    </w:rPr>
  </w:style>
  <w:style w:type="character" w:customStyle="1" w:styleId="UnresolvedMention1">
    <w:name w:val="Unresolved Mention1"/>
    <w:basedOn w:val="DefaultParagraphFont"/>
    <w:uiPriority w:val="99"/>
    <w:semiHidden/>
    <w:unhideWhenUsed/>
    <w:rsid w:val="00D419FC"/>
    <w:rPr>
      <w:color w:val="605E5C"/>
      <w:shd w:val="clear" w:color="auto" w:fill="E1DFDD"/>
    </w:rPr>
  </w:style>
  <w:style w:type="character" w:styleId="FollowedHyperlink">
    <w:name w:val="FollowedHyperlink"/>
    <w:basedOn w:val="DefaultParagraphFont"/>
    <w:uiPriority w:val="99"/>
    <w:semiHidden/>
    <w:unhideWhenUsed/>
    <w:rsid w:val="00E24382"/>
    <w:rPr>
      <w:color w:val="8C4799" w:themeColor="followedHyperlink"/>
      <w:u w:val="single"/>
    </w:rPr>
  </w:style>
  <w:style w:type="character" w:styleId="CommentReference">
    <w:name w:val="annotation reference"/>
    <w:basedOn w:val="DefaultParagraphFont"/>
    <w:uiPriority w:val="99"/>
    <w:semiHidden/>
    <w:unhideWhenUsed/>
    <w:rsid w:val="003B55FC"/>
    <w:rPr>
      <w:sz w:val="16"/>
      <w:szCs w:val="16"/>
    </w:rPr>
  </w:style>
  <w:style w:type="paragraph" w:styleId="CommentText">
    <w:name w:val="annotation text"/>
    <w:basedOn w:val="Normal"/>
    <w:link w:val="CommentTextChar"/>
    <w:uiPriority w:val="99"/>
    <w:semiHidden/>
    <w:unhideWhenUsed/>
    <w:rsid w:val="003B55FC"/>
    <w:rPr>
      <w:sz w:val="20"/>
    </w:rPr>
  </w:style>
  <w:style w:type="character" w:customStyle="1" w:styleId="CommentTextChar">
    <w:name w:val="Comment Text Char"/>
    <w:basedOn w:val="DefaultParagraphFont"/>
    <w:link w:val="CommentText"/>
    <w:uiPriority w:val="99"/>
    <w:semiHidden/>
    <w:rsid w:val="003B55FC"/>
    <w:rPr>
      <w:sz w:val="20"/>
    </w:rPr>
  </w:style>
  <w:style w:type="paragraph" w:styleId="CommentSubject">
    <w:name w:val="annotation subject"/>
    <w:basedOn w:val="CommentText"/>
    <w:next w:val="CommentText"/>
    <w:link w:val="CommentSubjectChar"/>
    <w:uiPriority w:val="99"/>
    <w:semiHidden/>
    <w:unhideWhenUsed/>
    <w:rsid w:val="003B55FC"/>
    <w:rPr>
      <w:b/>
      <w:bCs/>
    </w:rPr>
  </w:style>
  <w:style w:type="character" w:customStyle="1" w:styleId="CommentSubjectChar">
    <w:name w:val="Comment Subject Char"/>
    <w:basedOn w:val="CommentTextChar"/>
    <w:link w:val="CommentSubject"/>
    <w:uiPriority w:val="99"/>
    <w:semiHidden/>
    <w:rsid w:val="003B55FC"/>
    <w:rPr>
      <w:b/>
      <w:bCs/>
      <w:sz w:val="20"/>
    </w:rPr>
  </w:style>
  <w:style w:type="paragraph" w:styleId="Revision">
    <w:name w:val="Revision"/>
    <w:hidden/>
    <w:uiPriority w:val="99"/>
    <w:semiHidden/>
    <w:rsid w:val="003B55FC"/>
    <w:pPr>
      <w:spacing w:after="0"/>
    </w:pPr>
  </w:style>
  <w:style w:type="paragraph" w:styleId="EndnoteText">
    <w:name w:val="endnote text"/>
    <w:basedOn w:val="Normal"/>
    <w:link w:val="EndnoteTextChar"/>
    <w:uiPriority w:val="99"/>
    <w:semiHidden/>
    <w:unhideWhenUsed/>
    <w:rsid w:val="003B55FC"/>
    <w:pPr>
      <w:spacing w:after="0"/>
    </w:pPr>
    <w:rPr>
      <w:sz w:val="20"/>
    </w:rPr>
  </w:style>
  <w:style w:type="character" w:customStyle="1" w:styleId="EndnoteTextChar">
    <w:name w:val="Endnote Text Char"/>
    <w:basedOn w:val="DefaultParagraphFont"/>
    <w:link w:val="EndnoteText"/>
    <w:uiPriority w:val="99"/>
    <w:semiHidden/>
    <w:rsid w:val="003B55FC"/>
    <w:rPr>
      <w:sz w:val="20"/>
    </w:rPr>
  </w:style>
  <w:style w:type="character" w:styleId="EndnoteReference">
    <w:name w:val="endnote reference"/>
    <w:basedOn w:val="DefaultParagraphFont"/>
    <w:uiPriority w:val="99"/>
    <w:semiHidden/>
    <w:unhideWhenUsed/>
    <w:rsid w:val="003B55FC"/>
    <w:rPr>
      <w:vertAlign w:val="superscript"/>
    </w:rPr>
  </w:style>
  <w:style w:type="character" w:styleId="UnresolvedMention">
    <w:name w:val="Unresolved Mention"/>
    <w:basedOn w:val="DefaultParagraphFont"/>
    <w:uiPriority w:val="99"/>
    <w:semiHidden/>
    <w:unhideWhenUsed/>
    <w:rsid w:val="0022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quorLicensing.DITT@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quorLicensing.DITT@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en/Legislation/LIQUOR-ACT-2019" TargetMode="External"/><Relationship Id="rId2" Type="http://schemas.openxmlformats.org/officeDocument/2006/relationships/hyperlink" Target="https://nt.gov.au/industry/hospitality/liquor-licences-and-wholesaler-registration/liquor-licence-fees" TargetMode="External"/><Relationship Id="rId1" Type="http://schemas.openxmlformats.org/officeDocument/2006/relationships/hyperlink" Target="https://legislation.nt.gov.au/en/Legislation/LIQUOR-ACT-2019" TargetMode="External"/><Relationship Id="rId6" Type="http://schemas.openxmlformats.org/officeDocument/2006/relationships/hyperlink" Target="https://nt.gov.au/industry/business-support/contact-territory-business-centre" TargetMode="External"/><Relationship Id="rId5" Type="http://schemas.openxmlformats.org/officeDocument/2006/relationships/hyperlink" Target="https://nt.gov.au/industry/hospitality/liquor-licences-and-wholesaler-registration/liquor-licence-fees" TargetMode="External"/><Relationship Id="rId4" Type="http://schemas.openxmlformats.org/officeDocument/2006/relationships/hyperlink" Target="https://industry.nt.gov.au/publications/corporate/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5EE850-319E-4D5D-AE79-AC2D4387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15</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to vary a liquor licence</vt:lpstr>
    </vt:vector>
  </TitlesOfParts>
  <Company>Industry, Tourism and Trade – Licensing NT</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liquor licence</dc:title>
  <dc:creator>Northern Territory Government</dc:creator>
  <cp:lastModifiedBy>Valaree Chuah</cp:lastModifiedBy>
  <cp:revision>16</cp:revision>
  <cp:lastPrinted>2024-02-20T03:31:00Z</cp:lastPrinted>
  <dcterms:created xsi:type="dcterms:W3CDTF">2024-02-19T00:57:00Z</dcterms:created>
  <dcterms:modified xsi:type="dcterms:W3CDTF">2024-02-20T03:31:00Z</dcterms:modified>
</cp:coreProperties>
</file>