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rPr>
        <w:alias w:val="Title"/>
        <w:tag w:val="Title"/>
        <w:id w:val="-509987125"/>
        <w:lock w:val="sdtLocked"/>
        <w:placeholder>
          <w:docPart w:val="0A0B844385E24DE79E10FD3955DA95BE"/>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AAD3295" w14:textId="46106281" w:rsidR="00886C9D" w:rsidRPr="00886C9D" w:rsidRDefault="000E74F8" w:rsidP="00886C9D">
          <w:pPr>
            <w:pStyle w:val="Title"/>
          </w:pPr>
          <w:r>
            <w:rPr>
              <w:rStyle w:val="TitleChar"/>
            </w:rPr>
            <w:t>Disaster Recovery Financial Assistance Program: Barkly Region Bushfire Freight subsidy for Primary Producers (AGRN 1068)</w:t>
          </w:r>
        </w:p>
      </w:sdtContent>
    </w:sdt>
    <w:p w14:paraId="617A7F01" w14:textId="77777777" w:rsidR="007761D8" w:rsidRPr="00DD64C2" w:rsidRDefault="00EA0E12" w:rsidP="00EA0E12">
      <w:pPr>
        <w:pStyle w:val="Subtitle0"/>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r>
        <w:t>Terms and Conditions</w:t>
      </w:r>
    </w:p>
    <w:sdt>
      <w:sdtPr>
        <w:rPr>
          <w:rFonts w:ascii="Lato" w:eastAsia="Calibri" w:hAnsi="Lato" w:cs="Times New Roman"/>
          <w:bCs w:val="0"/>
          <w:color w:val="auto"/>
          <w:sz w:val="22"/>
          <w:szCs w:val="22"/>
        </w:rPr>
        <w:id w:val="1299176955"/>
        <w:docPartObj>
          <w:docPartGallery w:val="Table of Contents"/>
          <w:docPartUnique/>
        </w:docPartObj>
      </w:sdtPr>
      <w:sdtEndPr>
        <w:rPr>
          <w:b/>
          <w:noProof/>
        </w:rPr>
      </w:sdtEndPr>
      <w:sdtContent>
        <w:p w14:paraId="33673363" w14:textId="77777777" w:rsidR="00A21DF0" w:rsidRDefault="00A21DF0">
          <w:pPr>
            <w:pStyle w:val="TOCHeading"/>
          </w:pPr>
          <w:r>
            <w:t>Contents</w:t>
          </w:r>
        </w:p>
        <w:p w14:paraId="73AFA6E0" w14:textId="7A18DBAC" w:rsidR="00333D78" w:rsidRDefault="00A21DF0">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134530052" w:history="1">
            <w:r w:rsidR="00333D78" w:rsidRPr="00A278DD">
              <w:rPr>
                <w:rStyle w:val="Hyperlink"/>
                <w:noProof/>
                <w:lang w:eastAsia="en-AU"/>
              </w:rPr>
              <w:t>1. Objective</w:t>
            </w:r>
            <w:r w:rsidR="00333D78">
              <w:rPr>
                <w:noProof/>
                <w:webHidden/>
              </w:rPr>
              <w:tab/>
            </w:r>
            <w:r w:rsidR="00333D78">
              <w:rPr>
                <w:noProof/>
                <w:webHidden/>
              </w:rPr>
              <w:fldChar w:fldCharType="begin"/>
            </w:r>
            <w:r w:rsidR="00333D78">
              <w:rPr>
                <w:noProof/>
                <w:webHidden/>
              </w:rPr>
              <w:instrText xml:space="preserve"> PAGEREF _Toc134530052 \h </w:instrText>
            </w:r>
            <w:r w:rsidR="00333D78">
              <w:rPr>
                <w:noProof/>
                <w:webHidden/>
              </w:rPr>
            </w:r>
            <w:r w:rsidR="00333D78">
              <w:rPr>
                <w:noProof/>
                <w:webHidden/>
              </w:rPr>
              <w:fldChar w:fldCharType="separate"/>
            </w:r>
            <w:r w:rsidR="00333D78">
              <w:rPr>
                <w:noProof/>
                <w:webHidden/>
              </w:rPr>
              <w:t>3</w:t>
            </w:r>
            <w:r w:rsidR="00333D78">
              <w:rPr>
                <w:noProof/>
                <w:webHidden/>
              </w:rPr>
              <w:fldChar w:fldCharType="end"/>
            </w:r>
          </w:hyperlink>
        </w:p>
        <w:p w14:paraId="34A1C44E" w14:textId="299043AD" w:rsidR="00333D78" w:rsidRDefault="009C2CB1">
          <w:pPr>
            <w:pStyle w:val="TOC1"/>
            <w:rPr>
              <w:rFonts w:asciiTheme="minorHAnsi" w:eastAsiaTheme="minorEastAsia" w:hAnsiTheme="minorHAnsi" w:cstheme="minorBidi"/>
              <w:b w:val="0"/>
              <w:noProof/>
              <w:lang w:eastAsia="en-AU"/>
            </w:rPr>
          </w:pPr>
          <w:hyperlink w:anchor="_Toc134530053" w:history="1">
            <w:r w:rsidR="00333D78" w:rsidRPr="00A278DD">
              <w:rPr>
                <w:rStyle w:val="Hyperlink"/>
                <w:noProof/>
              </w:rPr>
              <w:t>2. Program Participation</w:t>
            </w:r>
            <w:r w:rsidR="00333D78">
              <w:rPr>
                <w:noProof/>
                <w:webHidden/>
              </w:rPr>
              <w:tab/>
            </w:r>
            <w:r w:rsidR="00333D78">
              <w:rPr>
                <w:noProof/>
                <w:webHidden/>
              </w:rPr>
              <w:fldChar w:fldCharType="begin"/>
            </w:r>
            <w:r w:rsidR="00333D78">
              <w:rPr>
                <w:noProof/>
                <w:webHidden/>
              </w:rPr>
              <w:instrText xml:space="preserve"> PAGEREF _Toc134530053 \h </w:instrText>
            </w:r>
            <w:r w:rsidR="00333D78">
              <w:rPr>
                <w:noProof/>
                <w:webHidden/>
              </w:rPr>
            </w:r>
            <w:r w:rsidR="00333D78">
              <w:rPr>
                <w:noProof/>
                <w:webHidden/>
              </w:rPr>
              <w:fldChar w:fldCharType="separate"/>
            </w:r>
            <w:r w:rsidR="00333D78">
              <w:rPr>
                <w:noProof/>
                <w:webHidden/>
              </w:rPr>
              <w:t>3</w:t>
            </w:r>
            <w:r w:rsidR="00333D78">
              <w:rPr>
                <w:noProof/>
                <w:webHidden/>
              </w:rPr>
              <w:fldChar w:fldCharType="end"/>
            </w:r>
          </w:hyperlink>
        </w:p>
        <w:p w14:paraId="3CF4B196" w14:textId="4A86F9AC" w:rsidR="00333D78" w:rsidRDefault="009C2CB1">
          <w:pPr>
            <w:pStyle w:val="TOC2"/>
            <w:rPr>
              <w:rFonts w:asciiTheme="minorHAnsi" w:eastAsiaTheme="minorEastAsia" w:hAnsiTheme="minorHAnsi" w:cstheme="minorBidi"/>
              <w:noProof/>
              <w:lang w:eastAsia="en-AU"/>
            </w:rPr>
          </w:pPr>
          <w:hyperlink w:anchor="_Toc134530054" w:history="1">
            <w:r w:rsidR="00333D78" w:rsidRPr="00A278DD">
              <w:rPr>
                <w:rStyle w:val="Hyperlink"/>
                <w:noProof/>
              </w:rPr>
              <w:t>2.1. Funding and Impacted Area</w:t>
            </w:r>
            <w:r w:rsidR="00333D78">
              <w:rPr>
                <w:noProof/>
                <w:webHidden/>
              </w:rPr>
              <w:tab/>
            </w:r>
            <w:r w:rsidR="00333D78">
              <w:rPr>
                <w:noProof/>
                <w:webHidden/>
              </w:rPr>
              <w:fldChar w:fldCharType="begin"/>
            </w:r>
            <w:r w:rsidR="00333D78">
              <w:rPr>
                <w:noProof/>
                <w:webHidden/>
              </w:rPr>
              <w:instrText xml:space="preserve"> PAGEREF _Toc134530054 \h </w:instrText>
            </w:r>
            <w:r w:rsidR="00333D78">
              <w:rPr>
                <w:noProof/>
                <w:webHidden/>
              </w:rPr>
            </w:r>
            <w:r w:rsidR="00333D78">
              <w:rPr>
                <w:noProof/>
                <w:webHidden/>
              </w:rPr>
              <w:fldChar w:fldCharType="separate"/>
            </w:r>
            <w:r w:rsidR="00333D78">
              <w:rPr>
                <w:noProof/>
                <w:webHidden/>
              </w:rPr>
              <w:t>3</w:t>
            </w:r>
            <w:r w:rsidR="00333D78">
              <w:rPr>
                <w:noProof/>
                <w:webHidden/>
              </w:rPr>
              <w:fldChar w:fldCharType="end"/>
            </w:r>
          </w:hyperlink>
        </w:p>
        <w:p w14:paraId="124DABC0" w14:textId="3E23FCCB" w:rsidR="00333D78" w:rsidRDefault="009C2CB1">
          <w:pPr>
            <w:pStyle w:val="TOC3"/>
            <w:tabs>
              <w:tab w:val="right" w:leader="dot" w:pos="10308"/>
            </w:tabs>
            <w:rPr>
              <w:rFonts w:asciiTheme="minorHAnsi" w:eastAsiaTheme="minorEastAsia" w:hAnsiTheme="minorHAnsi" w:cstheme="minorBidi"/>
              <w:noProof/>
              <w:lang w:eastAsia="en-AU"/>
            </w:rPr>
          </w:pPr>
          <w:hyperlink w:anchor="_Toc134530055" w:history="1">
            <w:r w:rsidR="00333D78" w:rsidRPr="00A278DD">
              <w:rPr>
                <w:rStyle w:val="Hyperlink"/>
                <w:noProof/>
              </w:rPr>
              <w:t>2.1.1. Funding</w:t>
            </w:r>
            <w:r w:rsidR="00333D78">
              <w:rPr>
                <w:noProof/>
                <w:webHidden/>
              </w:rPr>
              <w:tab/>
            </w:r>
            <w:r w:rsidR="00333D78">
              <w:rPr>
                <w:noProof/>
                <w:webHidden/>
              </w:rPr>
              <w:fldChar w:fldCharType="begin"/>
            </w:r>
            <w:r w:rsidR="00333D78">
              <w:rPr>
                <w:noProof/>
                <w:webHidden/>
              </w:rPr>
              <w:instrText xml:space="preserve"> PAGEREF _Toc134530055 \h </w:instrText>
            </w:r>
            <w:r w:rsidR="00333D78">
              <w:rPr>
                <w:noProof/>
                <w:webHidden/>
              </w:rPr>
            </w:r>
            <w:r w:rsidR="00333D78">
              <w:rPr>
                <w:noProof/>
                <w:webHidden/>
              </w:rPr>
              <w:fldChar w:fldCharType="separate"/>
            </w:r>
            <w:r w:rsidR="00333D78">
              <w:rPr>
                <w:noProof/>
                <w:webHidden/>
              </w:rPr>
              <w:t>3</w:t>
            </w:r>
            <w:r w:rsidR="00333D78">
              <w:rPr>
                <w:noProof/>
                <w:webHidden/>
              </w:rPr>
              <w:fldChar w:fldCharType="end"/>
            </w:r>
          </w:hyperlink>
        </w:p>
        <w:p w14:paraId="48C29993" w14:textId="214CC06B" w:rsidR="00333D78" w:rsidRDefault="009C2CB1">
          <w:pPr>
            <w:pStyle w:val="TOC3"/>
            <w:tabs>
              <w:tab w:val="right" w:leader="dot" w:pos="10308"/>
            </w:tabs>
            <w:rPr>
              <w:rFonts w:asciiTheme="minorHAnsi" w:eastAsiaTheme="minorEastAsia" w:hAnsiTheme="minorHAnsi" w:cstheme="minorBidi"/>
              <w:noProof/>
              <w:lang w:eastAsia="en-AU"/>
            </w:rPr>
          </w:pPr>
          <w:hyperlink w:anchor="_Toc134530057" w:history="1">
            <w:r w:rsidR="00333D78" w:rsidRPr="00A278DD">
              <w:rPr>
                <w:rStyle w:val="Hyperlink"/>
                <w:noProof/>
              </w:rPr>
              <w:t>2.1.2. Eligible Impacted Area</w:t>
            </w:r>
            <w:r w:rsidR="00333D78">
              <w:rPr>
                <w:noProof/>
                <w:webHidden/>
              </w:rPr>
              <w:tab/>
            </w:r>
            <w:r w:rsidR="00333D78">
              <w:rPr>
                <w:noProof/>
                <w:webHidden/>
              </w:rPr>
              <w:fldChar w:fldCharType="begin"/>
            </w:r>
            <w:r w:rsidR="00333D78">
              <w:rPr>
                <w:noProof/>
                <w:webHidden/>
              </w:rPr>
              <w:instrText xml:space="preserve"> PAGEREF _Toc134530057 \h </w:instrText>
            </w:r>
            <w:r w:rsidR="00333D78">
              <w:rPr>
                <w:noProof/>
                <w:webHidden/>
              </w:rPr>
            </w:r>
            <w:r w:rsidR="00333D78">
              <w:rPr>
                <w:noProof/>
                <w:webHidden/>
              </w:rPr>
              <w:fldChar w:fldCharType="separate"/>
            </w:r>
            <w:r w:rsidR="00333D78">
              <w:rPr>
                <w:noProof/>
                <w:webHidden/>
              </w:rPr>
              <w:t>3</w:t>
            </w:r>
            <w:r w:rsidR="00333D78">
              <w:rPr>
                <w:noProof/>
                <w:webHidden/>
              </w:rPr>
              <w:fldChar w:fldCharType="end"/>
            </w:r>
          </w:hyperlink>
        </w:p>
        <w:p w14:paraId="6C8A7869" w14:textId="78E039E6" w:rsidR="00333D78" w:rsidRDefault="009C2CB1">
          <w:pPr>
            <w:pStyle w:val="TOC2"/>
            <w:rPr>
              <w:rFonts w:asciiTheme="minorHAnsi" w:eastAsiaTheme="minorEastAsia" w:hAnsiTheme="minorHAnsi" w:cstheme="minorBidi"/>
              <w:noProof/>
              <w:lang w:eastAsia="en-AU"/>
            </w:rPr>
          </w:pPr>
          <w:hyperlink w:anchor="_Toc134530058" w:history="1">
            <w:r w:rsidR="00333D78" w:rsidRPr="00A278DD">
              <w:rPr>
                <w:rStyle w:val="Hyperlink"/>
                <w:noProof/>
              </w:rPr>
              <w:t>2.2. Eligibility criteria</w:t>
            </w:r>
            <w:r w:rsidR="00333D78">
              <w:rPr>
                <w:noProof/>
                <w:webHidden/>
              </w:rPr>
              <w:tab/>
            </w:r>
            <w:r w:rsidR="00333D78">
              <w:rPr>
                <w:noProof/>
                <w:webHidden/>
              </w:rPr>
              <w:fldChar w:fldCharType="begin"/>
            </w:r>
            <w:r w:rsidR="00333D78">
              <w:rPr>
                <w:noProof/>
                <w:webHidden/>
              </w:rPr>
              <w:instrText xml:space="preserve"> PAGEREF _Toc134530058 \h </w:instrText>
            </w:r>
            <w:r w:rsidR="00333D78">
              <w:rPr>
                <w:noProof/>
                <w:webHidden/>
              </w:rPr>
            </w:r>
            <w:r w:rsidR="00333D78">
              <w:rPr>
                <w:noProof/>
                <w:webHidden/>
              </w:rPr>
              <w:fldChar w:fldCharType="separate"/>
            </w:r>
            <w:r w:rsidR="00333D78">
              <w:rPr>
                <w:noProof/>
                <w:webHidden/>
              </w:rPr>
              <w:t>4</w:t>
            </w:r>
            <w:r w:rsidR="00333D78">
              <w:rPr>
                <w:noProof/>
                <w:webHidden/>
              </w:rPr>
              <w:fldChar w:fldCharType="end"/>
            </w:r>
          </w:hyperlink>
        </w:p>
        <w:p w14:paraId="173A5673" w14:textId="65799113" w:rsidR="00333D78" w:rsidRDefault="009C2CB1">
          <w:pPr>
            <w:pStyle w:val="TOC3"/>
            <w:tabs>
              <w:tab w:val="right" w:leader="dot" w:pos="10308"/>
            </w:tabs>
            <w:rPr>
              <w:rFonts w:asciiTheme="minorHAnsi" w:eastAsiaTheme="minorEastAsia" w:hAnsiTheme="minorHAnsi" w:cstheme="minorBidi"/>
              <w:noProof/>
              <w:lang w:eastAsia="en-AU"/>
            </w:rPr>
          </w:pPr>
          <w:hyperlink w:anchor="_Toc134530059" w:history="1">
            <w:r w:rsidR="00333D78" w:rsidRPr="00A278DD">
              <w:rPr>
                <w:rStyle w:val="Hyperlink"/>
                <w:noProof/>
              </w:rPr>
              <w:t>2.2.1. Who is eligible</w:t>
            </w:r>
            <w:r w:rsidR="00333D78">
              <w:rPr>
                <w:noProof/>
                <w:webHidden/>
              </w:rPr>
              <w:tab/>
            </w:r>
            <w:r w:rsidR="00333D78">
              <w:rPr>
                <w:noProof/>
                <w:webHidden/>
              </w:rPr>
              <w:fldChar w:fldCharType="begin"/>
            </w:r>
            <w:r w:rsidR="00333D78">
              <w:rPr>
                <w:noProof/>
                <w:webHidden/>
              </w:rPr>
              <w:instrText xml:space="preserve"> PAGEREF _Toc134530059 \h </w:instrText>
            </w:r>
            <w:r w:rsidR="00333D78">
              <w:rPr>
                <w:noProof/>
                <w:webHidden/>
              </w:rPr>
            </w:r>
            <w:r w:rsidR="00333D78">
              <w:rPr>
                <w:noProof/>
                <w:webHidden/>
              </w:rPr>
              <w:fldChar w:fldCharType="separate"/>
            </w:r>
            <w:r w:rsidR="00333D78">
              <w:rPr>
                <w:noProof/>
                <w:webHidden/>
              </w:rPr>
              <w:t>4</w:t>
            </w:r>
            <w:r w:rsidR="00333D78">
              <w:rPr>
                <w:noProof/>
                <w:webHidden/>
              </w:rPr>
              <w:fldChar w:fldCharType="end"/>
            </w:r>
          </w:hyperlink>
        </w:p>
        <w:p w14:paraId="34132875" w14:textId="39D849C6" w:rsidR="00333D78" w:rsidRDefault="009C2CB1">
          <w:pPr>
            <w:pStyle w:val="TOC3"/>
            <w:tabs>
              <w:tab w:val="right" w:leader="dot" w:pos="10308"/>
            </w:tabs>
            <w:rPr>
              <w:rFonts w:asciiTheme="minorHAnsi" w:eastAsiaTheme="minorEastAsia" w:hAnsiTheme="minorHAnsi" w:cstheme="minorBidi"/>
              <w:noProof/>
              <w:lang w:eastAsia="en-AU"/>
            </w:rPr>
          </w:pPr>
          <w:hyperlink w:anchor="_Toc134530060" w:history="1">
            <w:r w:rsidR="00333D78" w:rsidRPr="00A278DD">
              <w:rPr>
                <w:rStyle w:val="Hyperlink"/>
                <w:noProof/>
              </w:rPr>
              <w:t>2.2.2. Eligible separate business</w:t>
            </w:r>
            <w:r w:rsidR="00333D78">
              <w:rPr>
                <w:noProof/>
                <w:webHidden/>
              </w:rPr>
              <w:tab/>
            </w:r>
            <w:r w:rsidR="00333D78">
              <w:rPr>
                <w:noProof/>
                <w:webHidden/>
              </w:rPr>
              <w:fldChar w:fldCharType="begin"/>
            </w:r>
            <w:r w:rsidR="00333D78">
              <w:rPr>
                <w:noProof/>
                <w:webHidden/>
              </w:rPr>
              <w:instrText xml:space="preserve"> PAGEREF _Toc134530060 \h </w:instrText>
            </w:r>
            <w:r w:rsidR="00333D78">
              <w:rPr>
                <w:noProof/>
                <w:webHidden/>
              </w:rPr>
            </w:r>
            <w:r w:rsidR="00333D78">
              <w:rPr>
                <w:noProof/>
                <w:webHidden/>
              </w:rPr>
              <w:fldChar w:fldCharType="separate"/>
            </w:r>
            <w:r w:rsidR="00333D78">
              <w:rPr>
                <w:noProof/>
                <w:webHidden/>
              </w:rPr>
              <w:t>4</w:t>
            </w:r>
            <w:r w:rsidR="00333D78">
              <w:rPr>
                <w:noProof/>
                <w:webHidden/>
              </w:rPr>
              <w:fldChar w:fldCharType="end"/>
            </w:r>
          </w:hyperlink>
        </w:p>
        <w:p w14:paraId="5E03F08F" w14:textId="5F0E020E" w:rsidR="00333D78" w:rsidRDefault="009C2CB1">
          <w:pPr>
            <w:pStyle w:val="TOC2"/>
            <w:rPr>
              <w:rFonts w:asciiTheme="minorHAnsi" w:eastAsiaTheme="minorEastAsia" w:hAnsiTheme="minorHAnsi" w:cstheme="minorBidi"/>
              <w:noProof/>
              <w:lang w:eastAsia="en-AU"/>
            </w:rPr>
          </w:pPr>
          <w:hyperlink w:anchor="_Toc134530061" w:history="1">
            <w:r w:rsidR="00333D78" w:rsidRPr="00A278DD">
              <w:rPr>
                <w:rStyle w:val="Hyperlink"/>
                <w:noProof/>
              </w:rPr>
              <w:t>2.3. Application Process</w:t>
            </w:r>
            <w:r w:rsidR="00333D78">
              <w:rPr>
                <w:noProof/>
                <w:webHidden/>
              </w:rPr>
              <w:tab/>
            </w:r>
            <w:r w:rsidR="00333D78">
              <w:rPr>
                <w:noProof/>
                <w:webHidden/>
              </w:rPr>
              <w:fldChar w:fldCharType="begin"/>
            </w:r>
            <w:r w:rsidR="00333D78">
              <w:rPr>
                <w:noProof/>
                <w:webHidden/>
              </w:rPr>
              <w:instrText xml:space="preserve"> PAGEREF _Toc134530061 \h </w:instrText>
            </w:r>
            <w:r w:rsidR="00333D78">
              <w:rPr>
                <w:noProof/>
                <w:webHidden/>
              </w:rPr>
            </w:r>
            <w:r w:rsidR="00333D78">
              <w:rPr>
                <w:noProof/>
                <w:webHidden/>
              </w:rPr>
              <w:fldChar w:fldCharType="separate"/>
            </w:r>
            <w:r w:rsidR="00333D78">
              <w:rPr>
                <w:noProof/>
                <w:webHidden/>
              </w:rPr>
              <w:t>4</w:t>
            </w:r>
            <w:r w:rsidR="00333D78">
              <w:rPr>
                <w:noProof/>
                <w:webHidden/>
              </w:rPr>
              <w:fldChar w:fldCharType="end"/>
            </w:r>
          </w:hyperlink>
        </w:p>
        <w:p w14:paraId="583098E8" w14:textId="7B69E820" w:rsidR="00333D78" w:rsidRDefault="009C2CB1">
          <w:pPr>
            <w:pStyle w:val="TOC2"/>
            <w:rPr>
              <w:rFonts w:asciiTheme="minorHAnsi" w:eastAsiaTheme="minorEastAsia" w:hAnsiTheme="minorHAnsi" w:cstheme="minorBidi"/>
              <w:noProof/>
              <w:lang w:eastAsia="en-AU"/>
            </w:rPr>
          </w:pPr>
          <w:hyperlink w:anchor="_Toc134530063" w:history="1">
            <w:r w:rsidR="00333D78" w:rsidRPr="00A278DD">
              <w:rPr>
                <w:rStyle w:val="Hyperlink"/>
                <w:noProof/>
              </w:rPr>
              <w:t>2.4. Payment of Funds</w:t>
            </w:r>
            <w:r w:rsidR="00333D78">
              <w:rPr>
                <w:noProof/>
                <w:webHidden/>
              </w:rPr>
              <w:tab/>
            </w:r>
            <w:r w:rsidR="00333D78">
              <w:rPr>
                <w:noProof/>
                <w:webHidden/>
              </w:rPr>
              <w:fldChar w:fldCharType="begin"/>
            </w:r>
            <w:r w:rsidR="00333D78">
              <w:rPr>
                <w:noProof/>
                <w:webHidden/>
              </w:rPr>
              <w:instrText xml:space="preserve"> PAGEREF _Toc134530063 \h </w:instrText>
            </w:r>
            <w:r w:rsidR="00333D78">
              <w:rPr>
                <w:noProof/>
                <w:webHidden/>
              </w:rPr>
            </w:r>
            <w:r w:rsidR="00333D78">
              <w:rPr>
                <w:noProof/>
                <w:webHidden/>
              </w:rPr>
              <w:fldChar w:fldCharType="separate"/>
            </w:r>
            <w:r w:rsidR="00333D78">
              <w:rPr>
                <w:noProof/>
                <w:webHidden/>
              </w:rPr>
              <w:t>4</w:t>
            </w:r>
            <w:r w:rsidR="00333D78">
              <w:rPr>
                <w:noProof/>
                <w:webHidden/>
              </w:rPr>
              <w:fldChar w:fldCharType="end"/>
            </w:r>
          </w:hyperlink>
        </w:p>
        <w:p w14:paraId="5B66D8E4" w14:textId="51F0B07A" w:rsidR="00333D78" w:rsidRDefault="009C2CB1">
          <w:pPr>
            <w:pStyle w:val="TOC1"/>
            <w:rPr>
              <w:rFonts w:asciiTheme="minorHAnsi" w:eastAsiaTheme="minorEastAsia" w:hAnsiTheme="minorHAnsi" w:cstheme="minorBidi"/>
              <w:b w:val="0"/>
              <w:noProof/>
              <w:lang w:eastAsia="en-AU"/>
            </w:rPr>
          </w:pPr>
          <w:hyperlink w:anchor="_Toc134530065" w:history="1">
            <w:r w:rsidR="00333D78" w:rsidRPr="00A278DD">
              <w:rPr>
                <w:rStyle w:val="Hyperlink"/>
                <w:rFonts w:eastAsia="Times New Roman"/>
                <w:noProof/>
              </w:rPr>
              <w:t>3. Changes to Program</w:t>
            </w:r>
            <w:r w:rsidR="00333D78">
              <w:rPr>
                <w:noProof/>
                <w:webHidden/>
              </w:rPr>
              <w:tab/>
            </w:r>
            <w:r w:rsidR="00333D78">
              <w:rPr>
                <w:noProof/>
                <w:webHidden/>
              </w:rPr>
              <w:fldChar w:fldCharType="begin"/>
            </w:r>
            <w:r w:rsidR="00333D78">
              <w:rPr>
                <w:noProof/>
                <w:webHidden/>
              </w:rPr>
              <w:instrText xml:space="preserve"> PAGEREF _Toc134530065 \h </w:instrText>
            </w:r>
            <w:r w:rsidR="00333D78">
              <w:rPr>
                <w:noProof/>
                <w:webHidden/>
              </w:rPr>
            </w:r>
            <w:r w:rsidR="00333D78">
              <w:rPr>
                <w:noProof/>
                <w:webHidden/>
              </w:rPr>
              <w:fldChar w:fldCharType="separate"/>
            </w:r>
            <w:r w:rsidR="00333D78">
              <w:rPr>
                <w:noProof/>
                <w:webHidden/>
              </w:rPr>
              <w:t>5</w:t>
            </w:r>
            <w:r w:rsidR="00333D78">
              <w:rPr>
                <w:noProof/>
                <w:webHidden/>
              </w:rPr>
              <w:fldChar w:fldCharType="end"/>
            </w:r>
          </w:hyperlink>
        </w:p>
        <w:p w14:paraId="139B9027" w14:textId="51A5C80C" w:rsidR="00333D78" w:rsidRDefault="009C2CB1">
          <w:pPr>
            <w:pStyle w:val="TOC1"/>
            <w:rPr>
              <w:rFonts w:asciiTheme="minorHAnsi" w:eastAsiaTheme="minorEastAsia" w:hAnsiTheme="minorHAnsi" w:cstheme="minorBidi"/>
              <w:b w:val="0"/>
              <w:noProof/>
              <w:lang w:eastAsia="en-AU"/>
            </w:rPr>
          </w:pPr>
          <w:hyperlink w:anchor="_Toc134530067" w:history="1">
            <w:r w:rsidR="00333D78" w:rsidRPr="00A278DD">
              <w:rPr>
                <w:rStyle w:val="Hyperlink"/>
                <w:rFonts w:eastAsia="Times New Roman"/>
                <w:noProof/>
              </w:rPr>
              <w:t>4. General Terms and Conditions</w:t>
            </w:r>
            <w:r w:rsidR="00333D78">
              <w:rPr>
                <w:noProof/>
                <w:webHidden/>
              </w:rPr>
              <w:tab/>
            </w:r>
            <w:r w:rsidR="00333D78">
              <w:rPr>
                <w:noProof/>
                <w:webHidden/>
              </w:rPr>
              <w:fldChar w:fldCharType="begin"/>
            </w:r>
            <w:r w:rsidR="00333D78">
              <w:rPr>
                <w:noProof/>
                <w:webHidden/>
              </w:rPr>
              <w:instrText xml:space="preserve"> PAGEREF _Toc134530067 \h </w:instrText>
            </w:r>
            <w:r w:rsidR="00333D78">
              <w:rPr>
                <w:noProof/>
                <w:webHidden/>
              </w:rPr>
            </w:r>
            <w:r w:rsidR="00333D78">
              <w:rPr>
                <w:noProof/>
                <w:webHidden/>
              </w:rPr>
              <w:fldChar w:fldCharType="separate"/>
            </w:r>
            <w:r w:rsidR="00333D78">
              <w:rPr>
                <w:noProof/>
                <w:webHidden/>
              </w:rPr>
              <w:t>5</w:t>
            </w:r>
            <w:r w:rsidR="00333D78">
              <w:rPr>
                <w:noProof/>
                <w:webHidden/>
              </w:rPr>
              <w:fldChar w:fldCharType="end"/>
            </w:r>
          </w:hyperlink>
        </w:p>
        <w:p w14:paraId="51F5DC2B" w14:textId="50ACB3CE" w:rsidR="00333D78" w:rsidRDefault="009C2CB1">
          <w:pPr>
            <w:pStyle w:val="TOC2"/>
            <w:rPr>
              <w:rFonts w:asciiTheme="minorHAnsi" w:eastAsiaTheme="minorEastAsia" w:hAnsiTheme="minorHAnsi" w:cstheme="minorBidi"/>
              <w:noProof/>
              <w:lang w:eastAsia="en-AU"/>
            </w:rPr>
          </w:pPr>
          <w:hyperlink w:anchor="_Toc134530068" w:history="1">
            <w:r w:rsidR="00333D78" w:rsidRPr="00A278DD">
              <w:rPr>
                <w:rStyle w:val="Hyperlink"/>
                <w:rFonts w:eastAsia="Times New Roman"/>
                <w:noProof/>
              </w:rPr>
              <w:t>4.1. Privacy</w:t>
            </w:r>
            <w:r w:rsidR="00333D78">
              <w:rPr>
                <w:noProof/>
                <w:webHidden/>
              </w:rPr>
              <w:tab/>
            </w:r>
            <w:r w:rsidR="00333D78">
              <w:rPr>
                <w:noProof/>
                <w:webHidden/>
              </w:rPr>
              <w:fldChar w:fldCharType="begin"/>
            </w:r>
            <w:r w:rsidR="00333D78">
              <w:rPr>
                <w:noProof/>
                <w:webHidden/>
              </w:rPr>
              <w:instrText xml:space="preserve"> PAGEREF _Toc134530068 \h </w:instrText>
            </w:r>
            <w:r w:rsidR="00333D78">
              <w:rPr>
                <w:noProof/>
                <w:webHidden/>
              </w:rPr>
            </w:r>
            <w:r w:rsidR="00333D78">
              <w:rPr>
                <w:noProof/>
                <w:webHidden/>
              </w:rPr>
              <w:fldChar w:fldCharType="separate"/>
            </w:r>
            <w:r w:rsidR="00333D78">
              <w:rPr>
                <w:noProof/>
                <w:webHidden/>
              </w:rPr>
              <w:t>5</w:t>
            </w:r>
            <w:r w:rsidR="00333D78">
              <w:rPr>
                <w:noProof/>
                <w:webHidden/>
              </w:rPr>
              <w:fldChar w:fldCharType="end"/>
            </w:r>
          </w:hyperlink>
        </w:p>
        <w:p w14:paraId="600C39B5" w14:textId="29CA157E" w:rsidR="00333D78" w:rsidRDefault="009C2CB1">
          <w:pPr>
            <w:pStyle w:val="TOC2"/>
            <w:rPr>
              <w:rFonts w:asciiTheme="minorHAnsi" w:eastAsiaTheme="minorEastAsia" w:hAnsiTheme="minorHAnsi" w:cstheme="minorBidi"/>
              <w:noProof/>
              <w:lang w:eastAsia="en-AU"/>
            </w:rPr>
          </w:pPr>
          <w:hyperlink w:anchor="_Toc134530069" w:history="1">
            <w:r w:rsidR="00333D78" w:rsidRPr="00A278DD">
              <w:rPr>
                <w:rStyle w:val="Hyperlink"/>
                <w:rFonts w:eastAsia="Times New Roman"/>
                <w:noProof/>
              </w:rPr>
              <w:t>4.2. Due Diligence, Audit and Compliance with Law</w:t>
            </w:r>
            <w:r w:rsidR="00333D78">
              <w:rPr>
                <w:noProof/>
                <w:webHidden/>
              </w:rPr>
              <w:tab/>
            </w:r>
            <w:r w:rsidR="00333D78">
              <w:rPr>
                <w:noProof/>
                <w:webHidden/>
              </w:rPr>
              <w:fldChar w:fldCharType="begin"/>
            </w:r>
            <w:r w:rsidR="00333D78">
              <w:rPr>
                <w:noProof/>
                <w:webHidden/>
              </w:rPr>
              <w:instrText xml:space="preserve"> PAGEREF _Toc134530069 \h </w:instrText>
            </w:r>
            <w:r w:rsidR="00333D78">
              <w:rPr>
                <w:noProof/>
                <w:webHidden/>
              </w:rPr>
            </w:r>
            <w:r w:rsidR="00333D78">
              <w:rPr>
                <w:noProof/>
                <w:webHidden/>
              </w:rPr>
              <w:fldChar w:fldCharType="separate"/>
            </w:r>
            <w:r w:rsidR="00333D78">
              <w:rPr>
                <w:noProof/>
                <w:webHidden/>
              </w:rPr>
              <w:t>5</w:t>
            </w:r>
            <w:r w:rsidR="00333D78">
              <w:rPr>
                <w:noProof/>
                <w:webHidden/>
              </w:rPr>
              <w:fldChar w:fldCharType="end"/>
            </w:r>
          </w:hyperlink>
        </w:p>
        <w:p w14:paraId="500EB7A9" w14:textId="346F75DC" w:rsidR="00333D78" w:rsidRDefault="009C2CB1">
          <w:pPr>
            <w:pStyle w:val="TOC2"/>
            <w:rPr>
              <w:rFonts w:asciiTheme="minorHAnsi" w:eastAsiaTheme="minorEastAsia" w:hAnsiTheme="minorHAnsi" w:cstheme="minorBidi"/>
              <w:noProof/>
              <w:lang w:eastAsia="en-AU"/>
            </w:rPr>
          </w:pPr>
          <w:hyperlink w:anchor="_Toc134530071" w:history="1">
            <w:r w:rsidR="00333D78" w:rsidRPr="00A278DD">
              <w:rPr>
                <w:rStyle w:val="Hyperlink"/>
                <w:noProof/>
              </w:rPr>
              <w:t>4.3. Retention of Records</w:t>
            </w:r>
            <w:r w:rsidR="00333D78">
              <w:rPr>
                <w:noProof/>
                <w:webHidden/>
              </w:rPr>
              <w:tab/>
            </w:r>
            <w:r w:rsidR="00333D78">
              <w:rPr>
                <w:noProof/>
                <w:webHidden/>
              </w:rPr>
              <w:fldChar w:fldCharType="begin"/>
            </w:r>
            <w:r w:rsidR="00333D78">
              <w:rPr>
                <w:noProof/>
                <w:webHidden/>
              </w:rPr>
              <w:instrText xml:space="preserve"> PAGEREF _Toc134530071 \h </w:instrText>
            </w:r>
            <w:r w:rsidR="00333D78">
              <w:rPr>
                <w:noProof/>
                <w:webHidden/>
              </w:rPr>
            </w:r>
            <w:r w:rsidR="00333D78">
              <w:rPr>
                <w:noProof/>
                <w:webHidden/>
              </w:rPr>
              <w:fldChar w:fldCharType="separate"/>
            </w:r>
            <w:r w:rsidR="00333D78">
              <w:rPr>
                <w:noProof/>
                <w:webHidden/>
              </w:rPr>
              <w:t>6</w:t>
            </w:r>
            <w:r w:rsidR="00333D78">
              <w:rPr>
                <w:noProof/>
                <w:webHidden/>
              </w:rPr>
              <w:fldChar w:fldCharType="end"/>
            </w:r>
          </w:hyperlink>
        </w:p>
        <w:p w14:paraId="5FA89F3E" w14:textId="5FE5DE7F" w:rsidR="00333D78" w:rsidRDefault="009C2CB1">
          <w:pPr>
            <w:pStyle w:val="TOC2"/>
            <w:rPr>
              <w:rFonts w:asciiTheme="minorHAnsi" w:eastAsiaTheme="minorEastAsia" w:hAnsiTheme="minorHAnsi" w:cstheme="minorBidi"/>
              <w:noProof/>
              <w:lang w:eastAsia="en-AU"/>
            </w:rPr>
          </w:pPr>
          <w:hyperlink w:anchor="_Toc134530072" w:history="1">
            <w:r w:rsidR="00333D78" w:rsidRPr="00A278DD">
              <w:rPr>
                <w:rStyle w:val="Hyperlink"/>
                <w:noProof/>
              </w:rPr>
              <w:t>4.4. Release and Indemnity</w:t>
            </w:r>
            <w:r w:rsidR="00333D78">
              <w:rPr>
                <w:noProof/>
                <w:webHidden/>
              </w:rPr>
              <w:tab/>
            </w:r>
            <w:r w:rsidR="00333D78">
              <w:rPr>
                <w:noProof/>
                <w:webHidden/>
              </w:rPr>
              <w:fldChar w:fldCharType="begin"/>
            </w:r>
            <w:r w:rsidR="00333D78">
              <w:rPr>
                <w:noProof/>
                <w:webHidden/>
              </w:rPr>
              <w:instrText xml:space="preserve"> PAGEREF _Toc134530072 \h </w:instrText>
            </w:r>
            <w:r w:rsidR="00333D78">
              <w:rPr>
                <w:noProof/>
                <w:webHidden/>
              </w:rPr>
            </w:r>
            <w:r w:rsidR="00333D78">
              <w:rPr>
                <w:noProof/>
                <w:webHidden/>
              </w:rPr>
              <w:fldChar w:fldCharType="separate"/>
            </w:r>
            <w:r w:rsidR="00333D78">
              <w:rPr>
                <w:noProof/>
                <w:webHidden/>
              </w:rPr>
              <w:t>6</w:t>
            </w:r>
            <w:r w:rsidR="00333D78">
              <w:rPr>
                <w:noProof/>
                <w:webHidden/>
              </w:rPr>
              <w:fldChar w:fldCharType="end"/>
            </w:r>
          </w:hyperlink>
        </w:p>
        <w:p w14:paraId="62F1E6FC" w14:textId="4A851A62" w:rsidR="00333D78" w:rsidRDefault="009C2CB1">
          <w:pPr>
            <w:pStyle w:val="TOC2"/>
            <w:rPr>
              <w:rFonts w:asciiTheme="minorHAnsi" w:eastAsiaTheme="minorEastAsia" w:hAnsiTheme="minorHAnsi" w:cstheme="minorBidi"/>
              <w:noProof/>
              <w:lang w:eastAsia="en-AU"/>
            </w:rPr>
          </w:pPr>
          <w:hyperlink w:anchor="_Toc134530073" w:history="1">
            <w:r w:rsidR="00333D78" w:rsidRPr="00A278DD">
              <w:rPr>
                <w:rStyle w:val="Hyperlink"/>
                <w:rFonts w:eastAsia="Times New Roman"/>
                <w:noProof/>
              </w:rPr>
              <w:t>4.5. Feedback</w:t>
            </w:r>
            <w:r w:rsidR="00333D78">
              <w:rPr>
                <w:noProof/>
                <w:webHidden/>
              </w:rPr>
              <w:tab/>
            </w:r>
            <w:r w:rsidR="00333D78">
              <w:rPr>
                <w:noProof/>
                <w:webHidden/>
              </w:rPr>
              <w:fldChar w:fldCharType="begin"/>
            </w:r>
            <w:r w:rsidR="00333D78">
              <w:rPr>
                <w:noProof/>
                <w:webHidden/>
              </w:rPr>
              <w:instrText xml:space="preserve"> PAGEREF _Toc134530073 \h </w:instrText>
            </w:r>
            <w:r w:rsidR="00333D78">
              <w:rPr>
                <w:noProof/>
                <w:webHidden/>
              </w:rPr>
            </w:r>
            <w:r w:rsidR="00333D78">
              <w:rPr>
                <w:noProof/>
                <w:webHidden/>
              </w:rPr>
              <w:fldChar w:fldCharType="separate"/>
            </w:r>
            <w:r w:rsidR="00333D78">
              <w:rPr>
                <w:noProof/>
                <w:webHidden/>
              </w:rPr>
              <w:t>6</w:t>
            </w:r>
            <w:r w:rsidR="00333D78">
              <w:rPr>
                <w:noProof/>
                <w:webHidden/>
              </w:rPr>
              <w:fldChar w:fldCharType="end"/>
            </w:r>
          </w:hyperlink>
        </w:p>
        <w:p w14:paraId="75374D1A" w14:textId="0BE76699" w:rsidR="00333D78" w:rsidRDefault="009C2CB1">
          <w:pPr>
            <w:pStyle w:val="TOC1"/>
            <w:rPr>
              <w:rFonts w:asciiTheme="minorHAnsi" w:eastAsiaTheme="minorEastAsia" w:hAnsiTheme="minorHAnsi" w:cstheme="minorBidi"/>
              <w:b w:val="0"/>
              <w:noProof/>
              <w:lang w:eastAsia="en-AU"/>
            </w:rPr>
          </w:pPr>
          <w:hyperlink w:anchor="_Toc134530075" w:history="1">
            <w:r w:rsidR="00333D78" w:rsidRPr="00A278DD">
              <w:rPr>
                <w:rStyle w:val="Hyperlink"/>
                <w:noProof/>
                <w:lang w:eastAsia="en-AU"/>
              </w:rPr>
              <w:t>5. Program End</w:t>
            </w:r>
            <w:r w:rsidR="00333D78">
              <w:rPr>
                <w:noProof/>
                <w:webHidden/>
              </w:rPr>
              <w:tab/>
            </w:r>
            <w:r w:rsidR="00333D78">
              <w:rPr>
                <w:noProof/>
                <w:webHidden/>
              </w:rPr>
              <w:fldChar w:fldCharType="begin"/>
            </w:r>
            <w:r w:rsidR="00333D78">
              <w:rPr>
                <w:noProof/>
                <w:webHidden/>
              </w:rPr>
              <w:instrText xml:space="preserve"> PAGEREF _Toc134530075 \h </w:instrText>
            </w:r>
            <w:r w:rsidR="00333D78">
              <w:rPr>
                <w:noProof/>
                <w:webHidden/>
              </w:rPr>
            </w:r>
            <w:r w:rsidR="00333D78">
              <w:rPr>
                <w:noProof/>
                <w:webHidden/>
              </w:rPr>
              <w:fldChar w:fldCharType="separate"/>
            </w:r>
            <w:r w:rsidR="00333D78">
              <w:rPr>
                <w:noProof/>
                <w:webHidden/>
              </w:rPr>
              <w:t>6</w:t>
            </w:r>
            <w:r w:rsidR="00333D78">
              <w:rPr>
                <w:noProof/>
                <w:webHidden/>
              </w:rPr>
              <w:fldChar w:fldCharType="end"/>
            </w:r>
          </w:hyperlink>
        </w:p>
        <w:p w14:paraId="6595CC70" w14:textId="70A7A02C" w:rsidR="00333D78" w:rsidRDefault="009C2CB1">
          <w:pPr>
            <w:pStyle w:val="TOC1"/>
            <w:rPr>
              <w:rFonts w:asciiTheme="minorHAnsi" w:eastAsiaTheme="minorEastAsia" w:hAnsiTheme="minorHAnsi" w:cstheme="minorBidi"/>
              <w:b w:val="0"/>
              <w:noProof/>
              <w:lang w:eastAsia="en-AU"/>
            </w:rPr>
          </w:pPr>
          <w:hyperlink w:anchor="_Toc134530076" w:history="1">
            <w:r w:rsidR="00333D78" w:rsidRPr="00A278DD">
              <w:rPr>
                <w:rStyle w:val="Hyperlink"/>
                <w:noProof/>
                <w:lang w:eastAsia="en-AU"/>
              </w:rPr>
              <w:t>6. Definitions</w:t>
            </w:r>
            <w:r w:rsidR="00333D78">
              <w:rPr>
                <w:noProof/>
                <w:webHidden/>
              </w:rPr>
              <w:tab/>
            </w:r>
            <w:r w:rsidR="00333D78">
              <w:rPr>
                <w:noProof/>
                <w:webHidden/>
              </w:rPr>
              <w:fldChar w:fldCharType="begin"/>
            </w:r>
            <w:r w:rsidR="00333D78">
              <w:rPr>
                <w:noProof/>
                <w:webHidden/>
              </w:rPr>
              <w:instrText xml:space="preserve"> PAGEREF _Toc134530076 \h </w:instrText>
            </w:r>
            <w:r w:rsidR="00333D78">
              <w:rPr>
                <w:noProof/>
                <w:webHidden/>
              </w:rPr>
            </w:r>
            <w:r w:rsidR="00333D78">
              <w:rPr>
                <w:noProof/>
                <w:webHidden/>
              </w:rPr>
              <w:fldChar w:fldCharType="separate"/>
            </w:r>
            <w:r w:rsidR="00333D78">
              <w:rPr>
                <w:noProof/>
                <w:webHidden/>
              </w:rPr>
              <w:t>7</w:t>
            </w:r>
            <w:r w:rsidR="00333D78">
              <w:rPr>
                <w:noProof/>
                <w:webHidden/>
              </w:rPr>
              <w:fldChar w:fldCharType="end"/>
            </w:r>
          </w:hyperlink>
        </w:p>
        <w:p w14:paraId="491D931D" w14:textId="77777777" w:rsidR="00A21DF0" w:rsidRDefault="00A21DF0" w:rsidP="00A21DF0">
          <w:pPr>
            <w:rPr>
              <w:b/>
              <w:bCs/>
              <w:noProof/>
            </w:rPr>
          </w:pPr>
          <w:r>
            <w:rPr>
              <w:b/>
              <w:bCs/>
              <w:noProof/>
            </w:rPr>
            <w:fldChar w:fldCharType="end"/>
          </w:r>
        </w:p>
      </w:sdtContent>
    </w:sdt>
    <w:p w14:paraId="0EA18B37" w14:textId="77777777" w:rsidR="00EA0E12" w:rsidRDefault="00A21DF0" w:rsidP="00A21DF0">
      <w:pPr>
        <w:rPr>
          <w:noProof/>
        </w:rPr>
      </w:pPr>
      <w:r>
        <w:rPr>
          <w:noProof/>
        </w:rPr>
        <w:br w:type="page"/>
      </w:r>
    </w:p>
    <w:p w14:paraId="666681FD" w14:textId="77777777" w:rsidR="004A70C0" w:rsidRPr="00FD4646" w:rsidRDefault="004A70C0" w:rsidP="00FD4646">
      <w:pPr>
        <w:pStyle w:val="Heading1"/>
        <w:ind w:hanging="1779"/>
        <w:rPr>
          <w:lang w:eastAsia="en-AU"/>
        </w:rPr>
      </w:pPr>
      <w:bookmarkStart w:id="1" w:name="_Toc58420054"/>
      <w:bookmarkStart w:id="2" w:name="_Toc134530052"/>
      <w:r w:rsidRPr="00FD4646">
        <w:rPr>
          <w:lang w:eastAsia="en-AU"/>
        </w:rPr>
        <w:lastRenderedPageBreak/>
        <w:t>Objective</w:t>
      </w:r>
      <w:bookmarkEnd w:id="1"/>
      <w:bookmarkEnd w:id="2"/>
    </w:p>
    <w:p w14:paraId="0595ABEB" w14:textId="7475D6D3" w:rsidR="00326F2E" w:rsidRDefault="00326F2E" w:rsidP="00326F2E">
      <w:bookmarkStart w:id="3" w:name="_Toc58420055"/>
      <w:r>
        <w:t xml:space="preserve">The Disaster Recovery Funding Arrangements (DRFA) are an Australian Government determination for sharing the cost of disaster events with states and territories. The DRFA provides categories of assistance for individuals, the public and government in recovering from </w:t>
      </w:r>
      <w:r w:rsidR="009B4926">
        <w:t>natural disaster</w:t>
      </w:r>
      <w:r w:rsidR="00650B61">
        <w:t>s</w:t>
      </w:r>
      <w:r w:rsidR="009B4926">
        <w:t xml:space="preserve"> and terrorist attacks.</w:t>
      </w:r>
    </w:p>
    <w:p w14:paraId="59F10427" w14:textId="41673158" w:rsidR="00082E2C" w:rsidRDefault="00082E2C" w:rsidP="00594838">
      <w:r>
        <w:t xml:space="preserve">The objective of </w:t>
      </w:r>
      <w:r w:rsidR="009B4926">
        <w:t xml:space="preserve">this </w:t>
      </w:r>
      <w:r w:rsidRPr="00D270C1">
        <w:t xml:space="preserve">financial assistance </w:t>
      </w:r>
      <w:r>
        <w:t>provided to Northern Territory industry</w:t>
      </w:r>
      <w:r w:rsidR="00B21F80">
        <w:t xml:space="preserve"> under the DRFA</w:t>
      </w:r>
      <w:r>
        <w:t xml:space="preserve"> is</w:t>
      </w:r>
      <w:r w:rsidRPr="00D270C1">
        <w:t xml:space="preserve"> to assist with the c</w:t>
      </w:r>
      <w:r>
        <w:t>osts of clean</w:t>
      </w:r>
      <w:r>
        <w:noBreakHyphen/>
      </w:r>
      <w:r w:rsidRPr="00D270C1">
        <w:t xml:space="preserve">up, reinstatement of assets and assist in </w:t>
      </w:r>
      <w:r>
        <w:t xml:space="preserve">the </w:t>
      </w:r>
      <w:r w:rsidRPr="00D270C1">
        <w:t>recovery</w:t>
      </w:r>
      <w:r>
        <w:t xml:space="preserve"> after </w:t>
      </w:r>
      <w:r w:rsidRPr="00D270C1">
        <w:t xml:space="preserve">direct damage as a result </w:t>
      </w:r>
      <w:r w:rsidR="00650B61">
        <w:t>of an</w:t>
      </w:r>
      <w:r w:rsidR="009B4926">
        <w:t xml:space="preserve"> eligible disaster occurring.</w:t>
      </w:r>
    </w:p>
    <w:p w14:paraId="0E392556" w14:textId="44ECB799" w:rsidR="00E5105D" w:rsidRDefault="000F2D85" w:rsidP="00594838">
      <w:pPr>
        <w:rPr>
          <w:lang w:eastAsia="en-AU"/>
        </w:rPr>
      </w:pPr>
      <w:r w:rsidRPr="00D270C1">
        <w:rPr>
          <w:lang w:eastAsia="en-AU"/>
        </w:rPr>
        <w:t>Financial as</w:t>
      </w:r>
      <w:r>
        <w:rPr>
          <w:lang w:eastAsia="en-AU"/>
        </w:rPr>
        <w:t xml:space="preserve">sistance is </w:t>
      </w:r>
      <w:r w:rsidR="004B7ADF">
        <w:rPr>
          <w:lang w:eastAsia="en-AU"/>
        </w:rPr>
        <w:t xml:space="preserve">available </w:t>
      </w:r>
      <w:r>
        <w:rPr>
          <w:lang w:eastAsia="en-AU"/>
        </w:rPr>
        <w:t xml:space="preserve">to </w:t>
      </w:r>
      <w:r w:rsidR="004B7ADF">
        <w:rPr>
          <w:lang w:eastAsia="en-AU"/>
        </w:rPr>
        <w:t>primary producers</w:t>
      </w:r>
      <w:r w:rsidRPr="00D270C1">
        <w:rPr>
          <w:lang w:eastAsia="en-AU"/>
        </w:rPr>
        <w:t xml:space="preserve"> </w:t>
      </w:r>
      <w:r w:rsidR="00936255">
        <w:rPr>
          <w:lang w:eastAsia="en-AU"/>
        </w:rPr>
        <w:t>in</w:t>
      </w:r>
      <w:r w:rsidR="004B7ADF">
        <w:rPr>
          <w:lang w:eastAsia="en-AU"/>
        </w:rPr>
        <w:t xml:space="preserve"> the Northern Territory</w:t>
      </w:r>
      <w:r w:rsidR="00936255">
        <w:rPr>
          <w:lang w:eastAsia="en-AU"/>
        </w:rPr>
        <w:t xml:space="preserve"> </w:t>
      </w:r>
      <w:r w:rsidR="004B7ADF">
        <w:rPr>
          <w:lang w:eastAsia="en-AU"/>
        </w:rPr>
        <w:t xml:space="preserve">who have been impacted by </w:t>
      </w:r>
      <w:r w:rsidR="00BB2CD9">
        <w:rPr>
          <w:lang w:eastAsia="en-AU"/>
        </w:rPr>
        <w:t>Barkly Region Bushfire</w:t>
      </w:r>
      <w:r w:rsidR="00FA4B9D">
        <w:rPr>
          <w:lang w:eastAsia="en-AU"/>
        </w:rPr>
        <w:t>.</w:t>
      </w:r>
    </w:p>
    <w:p w14:paraId="415A0D90" w14:textId="27E2C616" w:rsidR="00733956" w:rsidRPr="00594838" w:rsidRDefault="00733956" w:rsidP="00594838">
      <w:pPr>
        <w:rPr>
          <w:rFonts w:ascii="Times New Roman" w:hAnsi="Times New Roman"/>
        </w:rPr>
      </w:pPr>
      <w:r w:rsidRPr="00333D78">
        <w:t xml:space="preserve">This </w:t>
      </w:r>
      <w:r w:rsidR="004B7ADF" w:rsidRPr="00333D78">
        <w:t xml:space="preserve">assistance </w:t>
      </w:r>
      <w:r w:rsidRPr="00333D78">
        <w:t xml:space="preserve">will provide cash payments </w:t>
      </w:r>
      <w:r w:rsidR="004B7ADF" w:rsidRPr="00333D78">
        <w:t xml:space="preserve">towards freight costs </w:t>
      </w:r>
      <w:r w:rsidRPr="00784EC6">
        <w:t xml:space="preserve">for local </w:t>
      </w:r>
      <w:r w:rsidR="005323CE" w:rsidRPr="00784EC6">
        <w:t xml:space="preserve">primary </w:t>
      </w:r>
      <w:r w:rsidRPr="00784EC6">
        <w:t xml:space="preserve">producers who </w:t>
      </w:r>
      <w:r w:rsidR="001E5F1B" w:rsidRPr="00784EC6">
        <w:t>are</w:t>
      </w:r>
      <w:r>
        <w:t xml:space="preserve"> affected by </w:t>
      </w:r>
      <w:r w:rsidR="00BB2CD9">
        <w:rPr>
          <w:lang w:eastAsia="en-AU"/>
        </w:rPr>
        <w:t>Barkly Region Bushfire</w:t>
      </w:r>
      <w:r w:rsidR="00936255">
        <w:t>.</w:t>
      </w:r>
      <w:r w:rsidR="00B21F80">
        <w:t xml:space="preserve"> </w:t>
      </w:r>
    </w:p>
    <w:p w14:paraId="12780028" w14:textId="77777777" w:rsidR="00702D61" w:rsidRPr="00EA0E12" w:rsidRDefault="004A70C0" w:rsidP="0051574E">
      <w:pPr>
        <w:pStyle w:val="Heading1"/>
        <w:ind w:hanging="1779"/>
      </w:pPr>
      <w:bookmarkStart w:id="4" w:name="_Toc58420056"/>
      <w:bookmarkStart w:id="5" w:name="_Toc134530053"/>
      <w:bookmarkEnd w:id="3"/>
      <w:r w:rsidRPr="00EA0E12">
        <w:t>Program Participation</w:t>
      </w:r>
      <w:bookmarkEnd w:id="4"/>
      <w:bookmarkEnd w:id="5"/>
      <w:r w:rsidRPr="00EA0E12">
        <w:t xml:space="preserve"> </w:t>
      </w:r>
    </w:p>
    <w:p w14:paraId="20AAB2D5" w14:textId="77777777" w:rsidR="004A70C0" w:rsidRDefault="004A70C0" w:rsidP="004A70C0">
      <w:pPr>
        <w:rPr>
          <w:lang w:eastAsia="en-AU"/>
        </w:rPr>
      </w:pPr>
      <w:r>
        <w:rPr>
          <w:lang w:eastAsia="en-AU"/>
        </w:rPr>
        <w:t>A</w:t>
      </w:r>
      <w:r w:rsidRPr="00AF6889">
        <w:rPr>
          <w:lang w:eastAsia="en-AU"/>
        </w:rPr>
        <w:t>pplications must be made to the Department</w:t>
      </w:r>
      <w:r w:rsidR="00670E7D">
        <w:rPr>
          <w:lang w:eastAsia="en-AU"/>
        </w:rPr>
        <w:t xml:space="preserve"> on the form provided on the website</w:t>
      </w:r>
      <w:r w:rsidRPr="00AF6889">
        <w:rPr>
          <w:lang w:eastAsia="en-AU"/>
        </w:rPr>
        <w:t xml:space="preserve"> and comply with all processes and procedures contained in these Terms and Conditions and that the Department may otherwise set from time to time. </w:t>
      </w:r>
    </w:p>
    <w:p w14:paraId="4F9B66FA" w14:textId="3A03EA94" w:rsidR="00836697" w:rsidRPr="00AF6889" w:rsidRDefault="004A70C0" w:rsidP="004A70C0">
      <w:pPr>
        <w:rPr>
          <w:lang w:eastAsia="en-AU"/>
        </w:rPr>
      </w:pPr>
      <w:r w:rsidRPr="00AF6889">
        <w:rPr>
          <w:lang w:eastAsia="en-AU"/>
        </w:rPr>
        <w:t xml:space="preserve">The application form and other information will be </w:t>
      </w:r>
      <w:r>
        <w:rPr>
          <w:lang w:eastAsia="en-AU"/>
        </w:rPr>
        <w:t xml:space="preserve">available </w:t>
      </w:r>
      <w:r w:rsidRPr="00AF6889">
        <w:rPr>
          <w:lang w:eastAsia="en-AU"/>
        </w:rPr>
        <w:t xml:space="preserve">online at </w:t>
      </w:r>
      <w:r w:rsidR="00A52FF9">
        <w:rPr>
          <w:b/>
          <w:lang w:eastAsia="en-AU"/>
        </w:rPr>
        <w:t>GrantsNT</w:t>
      </w:r>
    </w:p>
    <w:p w14:paraId="17CA573F" w14:textId="77777777" w:rsidR="00DF4C06" w:rsidRDefault="00DF4C06" w:rsidP="00B145DD">
      <w:pPr>
        <w:pStyle w:val="Heading2"/>
      </w:pPr>
      <w:bookmarkStart w:id="6" w:name="_Toc134530054"/>
      <w:bookmarkStart w:id="7" w:name="_Toc58420057"/>
      <w:r>
        <w:t>Funding and Impacted Area</w:t>
      </w:r>
      <w:bookmarkEnd w:id="6"/>
    </w:p>
    <w:p w14:paraId="4881B7DF" w14:textId="77777777" w:rsidR="00DF4C06" w:rsidRDefault="00DF4C06" w:rsidP="00151743">
      <w:pPr>
        <w:pStyle w:val="Heading3"/>
      </w:pPr>
      <w:bookmarkStart w:id="8" w:name="_Toc134530055"/>
      <w:r>
        <w:t>Funding</w:t>
      </w:r>
      <w:bookmarkEnd w:id="8"/>
    </w:p>
    <w:p w14:paraId="3377B164" w14:textId="17FBBE82" w:rsidR="00DF4C06" w:rsidRDefault="00A52FF9" w:rsidP="00151743">
      <w:r>
        <w:rPr>
          <w:lang w:eastAsia="en-AU"/>
        </w:rPr>
        <w:t xml:space="preserve">Primary producers are able to </w:t>
      </w:r>
      <w:r w:rsidR="00DF4C06">
        <w:rPr>
          <w:lang w:eastAsia="en-AU"/>
        </w:rPr>
        <w:t>access up to 50 percent</w:t>
      </w:r>
      <w:r w:rsidR="00207314">
        <w:rPr>
          <w:lang w:eastAsia="en-AU"/>
        </w:rPr>
        <w:t xml:space="preserve"> in</w:t>
      </w:r>
      <w:r w:rsidR="00DF4C06">
        <w:rPr>
          <w:lang w:eastAsia="en-AU"/>
        </w:rPr>
        <w:t xml:space="preserve"> reimbursement of freight costs, capped at $5,000.</w:t>
      </w:r>
    </w:p>
    <w:p w14:paraId="11DD18D5" w14:textId="77777777" w:rsidR="00DF4C06" w:rsidRDefault="00DF4C06" w:rsidP="00151743">
      <w:r>
        <w:rPr>
          <w:lang w:eastAsia="en-AU"/>
        </w:rPr>
        <w:t>This grant is provided to assist with</w:t>
      </w:r>
      <w:r w:rsidR="004E3AA4">
        <w:rPr>
          <w:lang w:eastAsia="en-AU"/>
        </w:rPr>
        <w:t xml:space="preserve"> transport</w:t>
      </w:r>
      <w:r>
        <w:rPr>
          <w:lang w:eastAsia="en-AU"/>
        </w:rPr>
        <w:t xml:space="preserve"> freight costs associated with:</w:t>
      </w:r>
    </w:p>
    <w:p w14:paraId="6A0E4C23" w14:textId="77777777" w:rsidR="00DF4C06" w:rsidRDefault="00DF4C06" w:rsidP="00151743">
      <w:pPr>
        <w:pStyle w:val="ListParagraph"/>
        <w:numPr>
          <w:ilvl w:val="0"/>
          <w:numId w:val="29"/>
        </w:numPr>
      </w:pPr>
      <w:r>
        <w:rPr>
          <w:lang w:eastAsia="en-AU"/>
        </w:rPr>
        <w:t>moving emergency fodder for livestock</w:t>
      </w:r>
    </w:p>
    <w:p w14:paraId="418BD3B9" w14:textId="77777777" w:rsidR="00DF4C06" w:rsidRDefault="00DF4C06" w:rsidP="00151743">
      <w:pPr>
        <w:pStyle w:val="ListParagraph"/>
        <w:numPr>
          <w:ilvl w:val="0"/>
          <w:numId w:val="29"/>
        </w:numPr>
      </w:pPr>
      <w:r>
        <w:rPr>
          <w:lang w:eastAsia="en-AU"/>
        </w:rPr>
        <w:t>removal of stock from the impacted area</w:t>
      </w:r>
    </w:p>
    <w:p w14:paraId="2C464776" w14:textId="77777777" w:rsidR="00DF4C06" w:rsidRDefault="00DF4C06" w:rsidP="00151743">
      <w:pPr>
        <w:pStyle w:val="ListParagraph"/>
        <w:numPr>
          <w:ilvl w:val="0"/>
          <w:numId w:val="29"/>
        </w:numPr>
      </w:pPr>
      <w:r>
        <w:rPr>
          <w:lang w:eastAsia="en-AU"/>
        </w:rPr>
        <w:t>replacement of buildings for livestock</w:t>
      </w:r>
    </w:p>
    <w:p w14:paraId="1F3038E2" w14:textId="77777777" w:rsidR="00DF4C06" w:rsidRDefault="00DF4C06" w:rsidP="00151743">
      <w:pPr>
        <w:pStyle w:val="ListParagraph"/>
        <w:numPr>
          <w:ilvl w:val="0"/>
          <w:numId w:val="29"/>
        </w:numPr>
      </w:pPr>
      <w:r>
        <w:rPr>
          <w:lang w:eastAsia="en-AU"/>
        </w:rPr>
        <w:t>fencing repairs</w:t>
      </w:r>
    </w:p>
    <w:p w14:paraId="180306BA" w14:textId="77777777" w:rsidR="00DF4C06" w:rsidRDefault="00DF4C06" w:rsidP="00151743">
      <w:pPr>
        <w:pStyle w:val="ListParagraph"/>
        <w:numPr>
          <w:ilvl w:val="0"/>
          <w:numId w:val="29"/>
        </w:numPr>
      </w:pPr>
      <w:r>
        <w:rPr>
          <w:lang w:eastAsia="en-AU"/>
        </w:rPr>
        <w:t>machinery and equipment associated with livestock or replace animals lost from the event.</w:t>
      </w:r>
    </w:p>
    <w:p w14:paraId="10FB1D8C" w14:textId="77777777" w:rsidR="00DF4C06" w:rsidRDefault="004E3AA4" w:rsidP="00151743">
      <w:pPr>
        <w:pStyle w:val="Heading3"/>
      </w:pPr>
      <w:bookmarkStart w:id="9" w:name="_Toc134530056"/>
      <w:bookmarkStart w:id="10" w:name="_Toc134530057"/>
      <w:bookmarkEnd w:id="9"/>
      <w:r>
        <w:t xml:space="preserve">Eligible </w:t>
      </w:r>
      <w:r w:rsidR="00DF4C06">
        <w:t>Impacted Area</w:t>
      </w:r>
      <w:bookmarkEnd w:id="10"/>
    </w:p>
    <w:p w14:paraId="5596CF10" w14:textId="3DDF684C" w:rsidR="00BB2CD9" w:rsidRDefault="004E3AA4" w:rsidP="00BB2CD9">
      <w:r>
        <w:rPr>
          <w:lang w:eastAsia="en-AU"/>
        </w:rPr>
        <w:t>This assistance is available</w:t>
      </w:r>
      <w:r w:rsidR="00DF4C06">
        <w:rPr>
          <w:lang w:eastAsia="en-AU"/>
        </w:rPr>
        <w:t xml:space="preserve"> to primary</w:t>
      </w:r>
      <w:r w:rsidR="009D5410">
        <w:rPr>
          <w:lang w:eastAsia="en-AU"/>
        </w:rPr>
        <w:t xml:space="preserve"> producers who are situat</w:t>
      </w:r>
      <w:r w:rsidR="000E74F8">
        <w:rPr>
          <w:lang w:eastAsia="en-AU"/>
        </w:rPr>
        <w:t>ed</w:t>
      </w:r>
      <w:r w:rsidR="009D5410">
        <w:rPr>
          <w:lang w:eastAsia="en-AU"/>
        </w:rPr>
        <w:t xml:space="preserve"> i</w:t>
      </w:r>
      <w:r w:rsidR="00BB2CD9">
        <w:rPr>
          <w:lang w:eastAsia="en-AU"/>
        </w:rPr>
        <w:t xml:space="preserve">n the </w:t>
      </w:r>
      <w:r w:rsidR="000E74F8">
        <w:rPr>
          <w:lang w:eastAsia="en-AU"/>
        </w:rPr>
        <w:t xml:space="preserve">Barkly </w:t>
      </w:r>
      <w:r w:rsidR="00BB2CD9">
        <w:rPr>
          <w:lang w:eastAsia="en-AU"/>
        </w:rPr>
        <w:t>local government area</w:t>
      </w:r>
      <w:r w:rsidR="00BB2CD9">
        <w:t>.</w:t>
      </w:r>
    </w:p>
    <w:p w14:paraId="33FE0941" w14:textId="77777777" w:rsidR="009D5410" w:rsidRDefault="00BB2CD9" w:rsidP="00BB2CD9">
      <w:pPr>
        <w:pStyle w:val="ListParagraph"/>
        <w:ind w:left="720"/>
      </w:pPr>
      <w:r>
        <w:br w:type="column"/>
      </w:r>
    </w:p>
    <w:p w14:paraId="0672D3EF" w14:textId="64BC88B8" w:rsidR="004A70C0" w:rsidRDefault="00B145DD" w:rsidP="00B145DD">
      <w:pPr>
        <w:pStyle w:val="Heading2"/>
      </w:pPr>
      <w:bookmarkStart w:id="11" w:name="_Toc134530058"/>
      <w:r>
        <w:t>Eligibility</w:t>
      </w:r>
      <w:bookmarkEnd w:id="7"/>
      <w:r w:rsidR="00DF4C06">
        <w:t xml:space="preserve"> criteria</w:t>
      </w:r>
      <w:bookmarkEnd w:id="11"/>
    </w:p>
    <w:p w14:paraId="7E392228" w14:textId="77777777" w:rsidR="00DF4C06" w:rsidRDefault="00DF4C06" w:rsidP="00151743">
      <w:pPr>
        <w:pStyle w:val="Heading3"/>
      </w:pPr>
      <w:bookmarkStart w:id="12" w:name="_Toc134530059"/>
      <w:r>
        <w:t>Who is eligible</w:t>
      </w:r>
      <w:bookmarkEnd w:id="12"/>
    </w:p>
    <w:p w14:paraId="70E04A6B" w14:textId="77777777" w:rsidR="004E3AA4" w:rsidRDefault="004E3AA4" w:rsidP="00151743">
      <w:r>
        <w:rPr>
          <w:lang w:eastAsia="en-AU"/>
        </w:rPr>
        <w:t>The applicant must be:</w:t>
      </w:r>
    </w:p>
    <w:p w14:paraId="6793EEAB" w14:textId="2834D64E" w:rsidR="004E3AA4" w:rsidRPr="00784EC6" w:rsidRDefault="00333D78" w:rsidP="00784EC6">
      <w:pPr>
        <w:pStyle w:val="ListParagraph"/>
        <w:numPr>
          <w:ilvl w:val="0"/>
          <w:numId w:val="36"/>
        </w:numPr>
      </w:pPr>
      <w:r>
        <w:t>a</w:t>
      </w:r>
      <w:r w:rsidR="004E3AA4" w:rsidRPr="00784EC6">
        <w:t xml:space="preserve"> primary producer as defined in item 6</w:t>
      </w:r>
    </w:p>
    <w:p w14:paraId="31380371" w14:textId="53BD45FC" w:rsidR="00E5336A" w:rsidRPr="00784EC6" w:rsidRDefault="00E5336A" w:rsidP="00784EC6">
      <w:pPr>
        <w:pStyle w:val="ListParagraph"/>
        <w:numPr>
          <w:ilvl w:val="0"/>
          <w:numId w:val="36"/>
        </w:numPr>
      </w:pPr>
      <w:r w:rsidRPr="00784EC6">
        <w:t>a Territory Enterprise; and</w:t>
      </w:r>
    </w:p>
    <w:p w14:paraId="4CE8E06A" w14:textId="52C66A8B" w:rsidR="00E5336A" w:rsidRPr="00784EC6" w:rsidRDefault="00E5336A" w:rsidP="00784EC6">
      <w:pPr>
        <w:pStyle w:val="ListParagraph"/>
        <w:numPr>
          <w:ilvl w:val="0"/>
          <w:numId w:val="36"/>
        </w:numPr>
      </w:pPr>
      <w:r w:rsidRPr="00784EC6">
        <w:t>hold a valid Australian Business Number; and</w:t>
      </w:r>
    </w:p>
    <w:p w14:paraId="1CF61E99" w14:textId="48405AC1" w:rsidR="00E5336A" w:rsidRPr="00784EC6" w:rsidRDefault="00E5336A" w:rsidP="00784EC6">
      <w:pPr>
        <w:pStyle w:val="ListParagraph"/>
        <w:numPr>
          <w:ilvl w:val="0"/>
          <w:numId w:val="36"/>
        </w:numPr>
      </w:pPr>
      <w:r w:rsidRPr="00784EC6">
        <w:t xml:space="preserve">was </w:t>
      </w:r>
      <w:r w:rsidR="00586CBC">
        <w:t>operating</w:t>
      </w:r>
      <w:r w:rsidRPr="00784EC6">
        <w:t xml:space="preserve"> in the Northern Territory at the time that it incurred losses </w:t>
      </w:r>
      <w:r w:rsidR="00985E04" w:rsidRPr="00784EC6">
        <w:t>in the eligible impacted area</w:t>
      </w:r>
      <w:r w:rsidRPr="00784EC6">
        <w:t>; and</w:t>
      </w:r>
    </w:p>
    <w:p w14:paraId="29009020" w14:textId="77777777" w:rsidR="00E5336A" w:rsidRPr="00784EC6" w:rsidRDefault="00E5336A" w:rsidP="00784EC6">
      <w:pPr>
        <w:pStyle w:val="ListParagraph"/>
        <w:numPr>
          <w:ilvl w:val="0"/>
          <w:numId w:val="36"/>
        </w:numPr>
      </w:pPr>
      <w:r w:rsidRPr="00784EC6">
        <w:t>is actively trading with an annual turnover of at least $75,000 and less than $10 million (including all Related Entities); and</w:t>
      </w:r>
    </w:p>
    <w:p w14:paraId="196DB76D" w14:textId="20F231C3" w:rsidR="00E5336A" w:rsidRPr="00784EC6" w:rsidRDefault="000E74F8" w:rsidP="00784EC6">
      <w:pPr>
        <w:pStyle w:val="ListParagraph"/>
        <w:numPr>
          <w:ilvl w:val="0"/>
          <w:numId w:val="36"/>
        </w:numPr>
      </w:pPr>
      <w:r>
        <w:t>not</w:t>
      </w:r>
      <w:r w:rsidR="00E5336A" w:rsidRPr="00784EC6">
        <w:t xml:space="preserve"> claim</w:t>
      </w:r>
      <w:r w:rsidR="00586CBC">
        <w:t>ing this expenditure</w:t>
      </w:r>
      <w:r w:rsidR="00E5336A" w:rsidRPr="00784EC6">
        <w:t xml:space="preserve"> on an insurance policy, has not received and is not entitled to receive any grant, compensation or other monetary amount intended to assist with recovery from the disaster the subject of this Program, from any governmental or non-governmental body or source; and</w:t>
      </w:r>
    </w:p>
    <w:p w14:paraId="21227F6E" w14:textId="77777777" w:rsidR="004E3AA4" w:rsidRPr="00784EC6" w:rsidRDefault="00E5336A" w:rsidP="00784EC6">
      <w:pPr>
        <w:pStyle w:val="ListParagraph"/>
        <w:numPr>
          <w:ilvl w:val="0"/>
          <w:numId w:val="36"/>
        </w:numPr>
      </w:pPr>
      <w:r w:rsidRPr="00784EC6">
        <w:t>is not an Excluded Entity</w:t>
      </w:r>
    </w:p>
    <w:p w14:paraId="437F6698" w14:textId="77777777" w:rsidR="00DF4C06" w:rsidRPr="00E5336A" w:rsidRDefault="00DF4C06" w:rsidP="00151743">
      <w:pPr>
        <w:pStyle w:val="Heading3"/>
      </w:pPr>
      <w:bookmarkStart w:id="13" w:name="_Toc134530060"/>
      <w:r>
        <w:t>Eligible separate business</w:t>
      </w:r>
      <w:bookmarkEnd w:id="13"/>
    </w:p>
    <w:p w14:paraId="1C70BA19" w14:textId="59214184" w:rsidR="00333D78" w:rsidRDefault="00E93EFF" w:rsidP="00FD51C7">
      <w:bookmarkStart w:id="14" w:name="_Toc58420058"/>
      <w:r w:rsidRPr="00784EC6">
        <w:t>Applicants who operate more than one ente</w:t>
      </w:r>
      <w:r w:rsidR="00A56A43">
        <w:t xml:space="preserve">rprise under a single ABN, but </w:t>
      </w:r>
      <w:r w:rsidRPr="00784EC6">
        <w:t xml:space="preserve">each enterprise </w:t>
      </w:r>
      <w:r w:rsidRPr="00784EC6">
        <w:rPr>
          <w:b/>
        </w:rPr>
        <w:t>operates separately</w:t>
      </w:r>
      <w:r w:rsidRPr="00784EC6">
        <w:t xml:space="preserve"> within the impacted area, may apply for assistance for each eligible separate business.</w:t>
      </w:r>
      <w:r>
        <w:t xml:space="preserve"> </w:t>
      </w:r>
    </w:p>
    <w:p w14:paraId="7273FA64" w14:textId="614C7A95" w:rsidR="00E93EFF" w:rsidRDefault="00E93EFF" w:rsidP="00FD51C7"/>
    <w:p w14:paraId="6659D486" w14:textId="77777777" w:rsidR="004A70C0" w:rsidRDefault="004A70C0" w:rsidP="0028794B">
      <w:pPr>
        <w:pStyle w:val="Heading2"/>
      </w:pPr>
      <w:bookmarkStart w:id="15" w:name="_Toc134530061"/>
      <w:r>
        <w:t>Applicatio</w:t>
      </w:r>
      <w:r w:rsidR="00B145DD">
        <w:t>n</w:t>
      </w:r>
      <w:r>
        <w:t xml:space="preserve"> Process</w:t>
      </w:r>
      <w:bookmarkEnd w:id="14"/>
      <w:bookmarkEnd w:id="15"/>
    </w:p>
    <w:p w14:paraId="1F3AFECF" w14:textId="18E809B6" w:rsidR="00E5336A" w:rsidRDefault="007B5589" w:rsidP="00337E16">
      <w:pPr>
        <w:rPr>
          <w:lang w:eastAsia="en-AU"/>
        </w:rPr>
      </w:pPr>
      <w:r>
        <w:rPr>
          <w:lang w:eastAsia="en-AU"/>
        </w:rPr>
        <w:t>Applicants</w:t>
      </w:r>
      <w:r w:rsidR="00337E16">
        <w:rPr>
          <w:lang w:eastAsia="en-AU"/>
        </w:rPr>
        <w:t xml:space="preserve"> must visit</w:t>
      </w:r>
      <w:r w:rsidR="00337E16" w:rsidRPr="00AF6889">
        <w:rPr>
          <w:lang w:eastAsia="en-AU"/>
        </w:rPr>
        <w:t xml:space="preserve"> </w:t>
      </w:r>
      <w:r w:rsidR="00E5336A">
        <w:rPr>
          <w:b/>
          <w:lang w:eastAsia="en-AU"/>
        </w:rPr>
        <w:t>GrantsNT</w:t>
      </w:r>
      <w:r w:rsidR="00337E16" w:rsidRPr="00AF6889">
        <w:rPr>
          <w:lang w:eastAsia="en-AU"/>
        </w:rPr>
        <w:t xml:space="preserve"> follow the links to fill out the online form and upload the req</w:t>
      </w:r>
      <w:r w:rsidR="00337E16">
        <w:rPr>
          <w:lang w:eastAsia="en-AU"/>
        </w:rPr>
        <w:t>uired supporting documentation</w:t>
      </w:r>
      <w:r w:rsidR="00E5336A">
        <w:rPr>
          <w:lang w:eastAsia="en-AU"/>
        </w:rPr>
        <w:t>.</w:t>
      </w:r>
    </w:p>
    <w:p w14:paraId="354E14C8" w14:textId="77777777" w:rsidR="00985E04" w:rsidRDefault="00985E04" w:rsidP="00337E16">
      <w:pPr>
        <w:rPr>
          <w:lang w:eastAsia="en-AU"/>
        </w:rPr>
      </w:pPr>
      <w:r>
        <w:rPr>
          <w:lang w:eastAsia="en-AU"/>
        </w:rPr>
        <w:t>Applicants will need to provide documentation which evidences:</w:t>
      </w:r>
    </w:p>
    <w:p w14:paraId="0F7FFE5F" w14:textId="77777777" w:rsidR="00985E04" w:rsidRDefault="00985E04" w:rsidP="00151743">
      <w:pPr>
        <w:pStyle w:val="ListParagraph"/>
        <w:numPr>
          <w:ilvl w:val="0"/>
          <w:numId w:val="33"/>
        </w:numPr>
        <w:rPr>
          <w:lang w:eastAsia="en-AU"/>
        </w:rPr>
      </w:pPr>
      <w:r>
        <w:rPr>
          <w:lang w:eastAsia="en-AU"/>
        </w:rPr>
        <w:t>that their business was located within eligible impacted area,</w:t>
      </w:r>
    </w:p>
    <w:p w14:paraId="3C4E4174" w14:textId="74D9F2AE" w:rsidR="00985E04" w:rsidRDefault="00985E04" w:rsidP="00151743">
      <w:pPr>
        <w:pStyle w:val="ListParagraph"/>
        <w:numPr>
          <w:ilvl w:val="0"/>
          <w:numId w:val="33"/>
        </w:numPr>
        <w:rPr>
          <w:lang w:eastAsia="en-AU"/>
        </w:rPr>
      </w:pPr>
      <w:r>
        <w:rPr>
          <w:lang w:eastAsia="en-AU"/>
        </w:rPr>
        <w:t xml:space="preserve">photographs of damage to the property, and </w:t>
      </w:r>
    </w:p>
    <w:p w14:paraId="2131C8CC" w14:textId="788B724A" w:rsidR="00985E04" w:rsidRDefault="00985E04" w:rsidP="00151743">
      <w:pPr>
        <w:pStyle w:val="ListParagraph"/>
        <w:numPr>
          <w:ilvl w:val="0"/>
          <w:numId w:val="33"/>
        </w:numPr>
        <w:rPr>
          <w:lang w:eastAsia="en-AU"/>
        </w:rPr>
      </w:pPr>
      <w:r>
        <w:rPr>
          <w:lang w:eastAsia="en-AU"/>
        </w:rPr>
        <w:t xml:space="preserve">documents </w:t>
      </w:r>
      <w:r w:rsidR="007D3EB2">
        <w:rPr>
          <w:lang w:eastAsia="en-AU"/>
        </w:rPr>
        <w:t>that</w:t>
      </w:r>
      <w:r>
        <w:rPr>
          <w:lang w:eastAsia="en-AU"/>
        </w:rPr>
        <w:t xml:space="preserve"> substantiate the business </w:t>
      </w:r>
      <w:r w:rsidR="007D3EB2">
        <w:rPr>
          <w:lang w:eastAsia="en-AU"/>
        </w:rPr>
        <w:t>as</w:t>
      </w:r>
      <w:r>
        <w:rPr>
          <w:lang w:eastAsia="en-AU"/>
        </w:rPr>
        <w:t xml:space="preserve"> a primary producer. </w:t>
      </w:r>
    </w:p>
    <w:p w14:paraId="487092CB" w14:textId="77777777" w:rsidR="00333D78" w:rsidRDefault="00333D78" w:rsidP="00784EC6">
      <w:pPr>
        <w:pStyle w:val="ListParagraph"/>
        <w:ind w:left="720"/>
        <w:rPr>
          <w:lang w:eastAsia="en-AU"/>
        </w:rPr>
      </w:pPr>
    </w:p>
    <w:p w14:paraId="7204E090" w14:textId="18AC7EC4" w:rsidR="004A70C0" w:rsidRDefault="005323CE" w:rsidP="00784EC6">
      <w:pPr>
        <w:pStyle w:val="Heading2"/>
      </w:pPr>
      <w:r>
        <w:t xml:space="preserve"> </w:t>
      </w:r>
      <w:bookmarkStart w:id="16" w:name="_Toc134530062"/>
      <w:bookmarkStart w:id="17" w:name="_Toc58420059"/>
      <w:bookmarkStart w:id="18" w:name="_Toc134530063"/>
      <w:bookmarkEnd w:id="16"/>
      <w:r w:rsidR="00337E16">
        <w:t>Payment of Fund</w:t>
      </w:r>
      <w:r w:rsidR="00985E04">
        <w:t>s</w:t>
      </w:r>
      <w:bookmarkEnd w:id="17"/>
      <w:bookmarkEnd w:id="18"/>
    </w:p>
    <w:p w14:paraId="4027E4B5" w14:textId="268D8CEA" w:rsidR="00FA4B9D" w:rsidRDefault="00985E04" w:rsidP="00151743">
      <w:r>
        <w:rPr>
          <w:lang w:eastAsia="en-AU"/>
        </w:rPr>
        <w:t xml:space="preserve">Payment of monies </w:t>
      </w:r>
      <w:r w:rsidR="007D3EB2">
        <w:rPr>
          <w:lang w:eastAsia="en-AU"/>
        </w:rPr>
        <w:t xml:space="preserve">will be </w:t>
      </w:r>
      <w:r>
        <w:rPr>
          <w:lang w:eastAsia="en-AU"/>
        </w:rPr>
        <w:t xml:space="preserve">on a reimbursement basis.  Applicants must provide evidence </w:t>
      </w:r>
      <w:r w:rsidR="007D3EB2">
        <w:rPr>
          <w:lang w:eastAsia="en-AU"/>
        </w:rPr>
        <w:t>they have paid</w:t>
      </w:r>
      <w:r w:rsidR="00D65CC4">
        <w:rPr>
          <w:lang w:eastAsia="en-AU"/>
        </w:rPr>
        <w:t xml:space="preserve"> </w:t>
      </w:r>
      <w:r w:rsidR="00FA4B9D">
        <w:rPr>
          <w:lang w:eastAsia="en-AU"/>
        </w:rPr>
        <w:t>freight costs such as:</w:t>
      </w:r>
    </w:p>
    <w:p w14:paraId="557DB8E9" w14:textId="0B5511EA" w:rsidR="00FA4B9D" w:rsidRDefault="00FA4B9D" w:rsidP="00151743">
      <w:pPr>
        <w:pStyle w:val="ListParagraph"/>
        <w:numPr>
          <w:ilvl w:val="0"/>
          <w:numId w:val="35"/>
        </w:numPr>
      </w:pPr>
      <w:r>
        <w:rPr>
          <w:lang w:eastAsia="en-AU"/>
        </w:rPr>
        <w:t xml:space="preserve">Tax invoice(s) showing full details of the goods and services, including freight costs, provided and being related to damage from </w:t>
      </w:r>
      <w:r w:rsidR="00BB2CD9">
        <w:rPr>
          <w:lang w:eastAsia="en-AU"/>
        </w:rPr>
        <w:t>Barkly Region Bushfire</w:t>
      </w:r>
      <w:r>
        <w:rPr>
          <w:lang w:eastAsia="en-AU"/>
        </w:rPr>
        <w:t>.</w:t>
      </w:r>
    </w:p>
    <w:p w14:paraId="532BB595" w14:textId="705B8180" w:rsidR="00333D78" w:rsidRDefault="00FA4B9D" w:rsidP="00151743">
      <w:pPr>
        <w:pStyle w:val="ListParagraph"/>
        <w:numPr>
          <w:ilvl w:val="0"/>
          <w:numId w:val="35"/>
        </w:numPr>
        <w:rPr>
          <w:lang w:eastAsia="en-AU"/>
        </w:rPr>
      </w:pPr>
      <w:r>
        <w:rPr>
          <w:lang w:eastAsia="en-AU"/>
        </w:rPr>
        <w:t>Evidence of payment of these tax invoices. A copy of the applicant’s bank remittance/and or bank statement with any receipt from the supplier or contractor of payment made.</w:t>
      </w:r>
    </w:p>
    <w:p w14:paraId="4DB02BFD" w14:textId="1D493ABF" w:rsidR="00EA0E12" w:rsidRPr="00AF6889" w:rsidRDefault="00333D78" w:rsidP="00784EC6">
      <w:pPr>
        <w:pStyle w:val="Heading1"/>
        <w:ind w:left="360"/>
        <w:rPr>
          <w:rFonts w:eastAsia="Times New Roman"/>
        </w:rPr>
      </w:pPr>
      <w:r>
        <w:rPr>
          <w:lang w:eastAsia="en-AU"/>
        </w:rPr>
        <w:br w:type="column"/>
      </w:r>
      <w:bookmarkStart w:id="19" w:name="_Toc134530064"/>
      <w:bookmarkStart w:id="20" w:name="_Toc134435388"/>
      <w:bookmarkStart w:id="21" w:name="_Toc134435389"/>
      <w:bookmarkStart w:id="22" w:name="_Toc134435390"/>
      <w:bookmarkStart w:id="23" w:name="_Toc134435406"/>
      <w:bookmarkStart w:id="24" w:name="_Toc134435424"/>
      <w:bookmarkStart w:id="25" w:name="_Toc134435433"/>
      <w:bookmarkStart w:id="26" w:name="_Toc134435443"/>
      <w:bookmarkStart w:id="27" w:name="_Toc134435448"/>
      <w:bookmarkStart w:id="28" w:name="_Toc36213259"/>
      <w:bookmarkStart w:id="29" w:name="_Toc39166101"/>
      <w:bookmarkStart w:id="30" w:name="_Toc58420060"/>
      <w:bookmarkStart w:id="31" w:name="_Toc134530065"/>
      <w:bookmarkEnd w:id="19"/>
      <w:bookmarkEnd w:id="20"/>
      <w:bookmarkEnd w:id="21"/>
      <w:bookmarkEnd w:id="22"/>
      <w:bookmarkEnd w:id="23"/>
      <w:bookmarkEnd w:id="24"/>
      <w:bookmarkEnd w:id="25"/>
      <w:bookmarkEnd w:id="26"/>
      <w:bookmarkEnd w:id="27"/>
      <w:r w:rsidR="00EA0E12">
        <w:rPr>
          <w:rFonts w:eastAsia="Times New Roman"/>
        </w:rPr>
        <w:lastRenderedPageBreak/>
        <w:t>C</w:t>
      </w:r>
      <w:r w:rsidR="00EA0E12" w:rsidRPr="00AF6889">
        <w:rPr>
          <w:rFonts w:eastAsia="Times New Roman"/>
        </w:rPr>
        <w:t>hanges</w:t>
      </w:r>
      <w:bookmarkEnd w:id="28"/>
      <w:r w:rsidR="00EA0E12">
        <w:rPr>
          <w:rFonts w:eastAsia="Times New Roman"/>
        </w:rPr>
        <w:t xml:space="preserve"> to </w:t>
      </w:r>
      <w:bookmarkEnd w:id="29"/>
      <w:r w:rsidR="00EA0E12">
        <w:rPr>
          <w:rFonts w:eastAsia="Times New Roman"/>
        </w:rPr>
        <w:t>Program</w:t>
      </w:r>
      <w:bookmarkEnd w:id="30"/>
      <w:bookmarkEnd w:id="31"/>
    </w:p>
    <w:p w14:paraId="7A94667E" w14:textId="77777777" w:rsidR="00EA0E12" w:rsidRPr="00AF6889" w:rsidRDefault="00EA0E12" w:rsidP="00EA0E12">
      <w:pPr>
        <w:rPr>
          <w:lang w:eastAsia="en-AU"/>
        </w:rPr>
      </w:pPr>
      <w:r w:rsidRPr="00AF6889">
        <w:rPr>
          <w:lang w:eastAsia="en-AU"/>
        </w:rPr>
        <w:t>The Department reserves the right to:</w:t>
      </w:r>
    </w:p>
    <w:p w14:paraId="2A2CEAF5" w14:textId="77777777" w:rsidR="00EA0E12" w:rsidRPr="00AF6889" w:rsidRDefault="00EA0E12" w:rsidP="00902768">
      <w:pPr>
        <w:pStyle w:val="ListParagraph"/>
        <w:numPr>
          <w:ilvl w:val="0"/>
          <w:numId w:val="13"/>
        </w:numPr>
        <w:rPr>
          <w:rFonts w:eastAsia="Times New Roman"/>
          <w:lang w:eastAsia="en-AU"/>
        </w:rPr>
      </w:pPr>
      <w:r w:rsidRPr="00AF6889">
        <w:rPr>
          <w:rFonts w:eastAsia="Times New Roman"/>
          <w:lang w:eastAsia="en-AU"/>
        </w:rPr>
        <w:t xml:space="preserve">vary these terms and conditions, the eligibility criteria or any other documented rule or procedure relating to the </w:t>
      </w:r>
      <w:r w:rsidR="00FC21DC">
        <w:rPr>
          <w:rFonts w:eastAsia="Times New Roman"/>
          <w:lang w:eastAsia="en-AU"/>
        </w:rPr>
        <w:t>Program</w:t>
      </w:r>
      <w:r>
        <w:rPr>
          <w:rFonts w:eastAsia="Times New Roman"/>
          <w:lang w:eastAsia="en-AU"/>
        </w:rPr>
        <w:t xml:space="preserve"> </w:t>
      </w:r>
      <w:r w:rsidRPr="00AF6889">
        <w:rPr>
          <w:rFonts w:eastAsia="Times New Roman"/>
          <w:lang w:eastAsia="en-AU"/>
        </w:rPr>
        <w:t>at any time</w:t>
      </w:r>
      <w:r>
        <w:rPr>
          <w:rFonts w:eastAsia="Times New Roman"/>
          <w:lang w:eastAsia="en-AU"/>
        </w:rPr>
        <w:t>;</w:t>
      </w:r>
      <w:r w:rsidR="00FC21DC">
        <w:rPr>
          <w:rFonts w:eastAsia="Times New Roman"/>
          <w:lang w:eastAsia="en-AU"/>
        </w:rPr>
        <w:t xml:space="preserve"> and</w:t>
      </w:r>
    </w:p>
    <w:p w14:paraId="183E8429" w14:textId="77777777" w:rsidR="00422F15" w:rsidRDefault="00EA0E12" w:rsidP="00902768">
      <w:pPr>
        <w:pStyle w:val="ListParagraph"/>
        <w:numPr>
          <w:ilvl w:val="0"/>
          <w:numId w:val="13"/>
        </w:numPr>
        <w:rPr>
          <w:rFonts w:eastAsia="Times New Roman"/>
          <w:lang w:eastAsia="en-AU"/>
        </w:rPr>
      </w:pPr>
      <w:r w:rsidRPr="00AF6889">
        <w:rPr>
          <w:rFonts w:eastAsia="Times New Roman"/>
          <w:lang w:eastAsia="en-AU"/>
        </w:rPr>
        <w:t xml:space="preserve">accept or reject any application for participation in the </w:t>
      </w:r>
      <w:r w:rsidR="00FC21DC">
        <w:rPr>
          <w:rFonts w:eastAsia="Times New Roman"/>
          <w:lang w:eastAsia="en-AU"/>
        </w:rPr>
        <w:t>Program</w:t>
      </w:r>
      <w:r>
        <w:rPr>
          <w:rFonts w:eastAsia="Times New Roman"/>
          <w:lang w:eastAsia="en-AU"/>
        </w:rPr>
        <w:t xml:space="preserve"> </w:t>
      </w:r>
      <w:r w:rsidRPr="00AF6889">
        <w:rPr>
          <w:rFonts w:eastAsia="Times New Roman"/>
          <w:lang w:eastAsia="en-AU"/>
        </w:rPr>
        <w:t>in its absolute discretion</w:t>
      </w:r>
      <w:r>
        <w:rPr>
          <w:rFonts w:eastAsia="Times New Roman"/>
          <w:lang w:eastAsia="en-AU"/>
        </w:rPr>
        <w:t>;</w:t>
      </w:r>
      <w:r w:rsidR="00FC21DC">
        <w:rPr>
          <w:rFonts w:eastAsia="Times New Roman"/>
          <w:lang w:eastAsia="en-AU"/>
        </w:rPr>
        <w:t xml:space="preserve"> </w:t>
      </w:r>
    </w:p>
    <w:p w14:paraId="3160D37D" w14:textId="77777777" w:rsidR="00EA0E12" w:rsidRDefault="0040666D" w:rsidP="00902768">
      <w:pPr>
        <w:pStyle w:val="ListParagraph"/>
        <w:numPr>
          <w:ilvl w:val="0"/>
          <w:numId w:val="13"/>
        </w:numPr>
        <w:rPr>
          <w:rFonts w:eastAsia="Times New Roman"/>
          <w:lang w:eastAsia="en-AU"/>
        </w:rPr>
      </w:pPr>
      <w:r>
        <w:rPr>
          <w:rFonts w:eastAsia="Times New Roman"/>
          <w:lang w:eastAsia="en-AU"/>
        </w:rPr>
        <w:t>require repayment of a Grant</w:t>
      </w:r>
      <w:r w:rsidR="00422F15">
        <w:rPr>
          <w:rFonts w:eastAsia="Times New Roman"/>
          <w:lang w:eastAsia="en-AU"/>
        </w:rPr>
        <w:t xml:space="preserve"> if the Department’s subsequent Audit determines that the</w:t>
      </w:r>
      <w:r w:rsidR="00FB0D7C">
        <w:rPr>
          <w:rFonts w:eastAsia="Times New Roman"/>
          <w:lang w:eastAsia="en-AU"/>
        </w:rPr>
        <w:t xml:space="preserve"> </w:t>
      </w:r>
      <w:r>
        <w:rPr>
          <w:rFonts w:eastAsia="Times New Roman"/>
          <w:lang w:eastAsia="en-AU"/>
        </w:rPr>
        <w:t xml:space="preserve">recipient </w:t>
      </w:r>
      <w:r w:rsidR="00FB0D7C">
        <w:rPr>
          <w:rFonts w:eastAsia="Times New Roman"/>
          <w:lang w:eastAsia="en-AU"/>
        </w:rPr>
        <w:t>was</w:t>
      </w:r>
      <w:r w:rsidR="00422F15">
        <w:rPr>
          <w:rFonts w:eastAsia="Times New Roman"/>
          <w:lang w:eastAsia="en-AU"/>
        </w:rPr>
        <w:t xml:space="preserve"> in fact not eligible; </w:t>
      </w:r>
      <w:r w:rsidR="00FC21DC">
        <w:rPr>
          <w:rFonts w:eastAsia="Times New Roman"/>
          <w:lang w:eastAsia="en-AU"/>
        </w:rPr>
        <w:t>and</w:t>
      </w:r>
    </w:p>
    <w:p w14:paraId="6A9E3DE5" w14:textId="77777777" w:rsidR="00EA0E12" w:rsidRDefault="00EA0E12" w:rsidP="00902768">
      <w:pPr>
        <w:pStyle w:val="ListParagraph"/>
        <w:numPr>
          <w:ilvl w:val="0"/>
          <w:numId w:val="13"/>
        </w:numPr>
        <w:rPr>
          <w:rFonts w:eastAsia="Times New Roman"/>
          <w:lang w:eastAsia="en-AU"/>
        </w:rPr>
      </w:pPr>
      <w:r w:rsidRPr="00AF6889">
        <w:rPr>
          <w:rFonts w:eastAsia="Times New Roman"/>
          <w:lang w:eastAsia="en-AU"/>
        </w:rPr>
        <w:t xml:space="preserve">cease the </w:t>
      </w:r>
      <w:r w:rsidR="00FC21DC">
        <w:rPr>
          <w:rFonts w:eastAsia="Times New Roman"/>
          <w:lang w:eastAsia="en-AU"/>
        </w:rPr>
        <w:t>Program</w:t>
      </w:r>
      <w:r>
        <w:rPr>
          <w:rFonts w:eastAsia="Times New Roman"/>
          <w:lang w:eastAsia="en-AU"/>
        </w:rPr>
        <w:t xml:space="preserve"> </w:t>
      </w:r>
      <w:r w:rsidRPr="00AF6889">
        <w:rPr>
          <w:rFonts w:eastAsia="Times New Roman"/>
          <w:lang w:eastAsia="en-AU"/>
        </w:rPr>
        <w:t xml:space="preserve">at any time should Northern Territory Government </w:t>
      </w:r>
      <w:r w:rsidR="0040666D">
        <w:rPr>
          <w:rFonts w:eastAsia="Times New Roman"/>
          <w:lang w:eastAsia="en-AU"/>
        </w:rPr>
        <w:t xml:space="preserve">or Commonwealth Government </w:t>
      </w:r>
      <w:r w:rsidRPr="00AF6889">
        <w:rPr>
          <w:rFonts w:eastAsia="Times New Roman"/>
          <w:lang w:eastAsia="en-AU"/>
        </w:rPr>
        <w:t>policy change</w:t>
      </w:r>
      <w:r>
        <w:rPr>
          <w:rFonts w:eastAsia="Times New Roman"/>
          <w:lang w:eastAsia="en-AU"/>
        </w:rPr>
        <w:t>.</w:t>
      </w:r>
    </w:p>
    <w:p w14:paraId="0C5A34B9" w14:textId="77777777" w:rsidR="00024599" w:rsidRDefault="00024599" w:rsidP="0051574E">
      <w:pPr>
        <w:pStyle w:val="Heading1"/>
        <w:ind w:left="360"/>
        <w:rPr>
          <w:rFonts w:eastAsia="Times New Roman"/>
        </w:rPr>
      </w:pPr>
      <w:bookmarkStart w:id="32" w:name="_Toc134530066"/>
      <w:bookmarkStart w:id="33" w:name="_Toc134530067"/>
      <w:bookmarkStart w:id="34" w:name="_Toc36213260"/>
      <w:bookmarkStart w:id="35" w:name="_Toc39166102"/>
      <w:bookmarkStart w:id="36" w:name="_Toc58420061"/>
      <w:bookmarkStart w:id="37" w:name="_Toc58423712"/>
      <w:bookmarkEnd w:id="32"/>
      <w:r>
        <w:rPr>
          <w:rFonts w:eastAsia="Times New Roman"/>
        </w:rPr>
        <w:t>General Terms and Conditions</w:t>
      </w:r>
      <w:bookmarkEnd w:id="33"/>
    </w:p>
    <w:p w14:paraId="7BA54D4F" w14:textId="77777777" w:rsidR="0051574E" w:rsidRPr="00AF6889" w:rsidRDefault="0051574E" w:rsidP="00151743">
      <w:pPr>
        <w:pStyle w:val="Heading2"/>
        <w:rPr>
          <w:rFonts w:eastAsia="Times New Roman"/>
        </w:rPr>
      </w:pPr>
      <w:bookmarkStart w:id="38" w:name="_Toc134530068"/>
      <w:r w:rsidRPr="00AF6889">
        <w:rPr>
          <w:rFonts w:eastAsia="Times New Roman"/>
        </w:rPr>
        <w:t>Privacy</w:t>
      </w:r>
      <w:bookmarkEnd w:id="34"/>
      <w:bookmarkEnd w:id="35"/>
      <w:bookmarkEnd w:id="36"/>
      <w:bookmarkEnd w:id="37"/>
      <w:bookmarkEnd w:id="38"/>
    </w:p>
    <w:p w14:paraId="0F93C112" w14:textId="77777777" w:rsidR="0051574E" w:rsidRDefault="0051574E" w:rsidP="0051574E">
      <w:pPr>
        <w:rPr>
          <w:lang w:eastAsia="en-AU"/>
        </w:rPr>
      </w:pPr>
      <w:bookmarkStart w:id="39" w:name="_Toc38380193"/>
      <w:bookmarkStart w:id="40" w:name="_Toc38380210"/>
      <w:bookmarkStart w:id="41" w:name="_Toc38449068"/>
      <w:bookmarkStart w:id="42" w:name="_Toc38460930"/>
      <w:bookmarkStart w:id="43" w:name="_Toc38897991"/>
      <w:bookmarkStart w:id="44" w:name="_Toc38897992"/>
      <w:bookmarkStart w:id="45" w:name="_Toc38897993"/>
      <w:bookmarkStart w:id="46" w:name="_Toc36213261"/>
      <w:bookmarkStart w:id="47" w:name="_Toc39166103"/>
      <w:bookmarkEnd w:id="39"/>
      <w:bookmarkEnd w:id="40"/>
      <w:bookmarkEnd w:id="41"/>
      <w:bookmarkEnd w:id="42"/>
      <w:bookmarkEnd w:id="43"/>
      <w:bookmarkEnd w:id="44"/>
      <w:bookmarkEnd w:id="45"/>
      <w:r>
        <w:rPr>
          <w:lang w:eastAsia="en-AU"/>
        </w:rPr>
        <w:t>In this section, a reference to “you” is a reference to a participant.</w:t>
      </w:r>
    </w:p>
    <w:p w14:paraId="32627C46" w14:textId="77777777" w:rsidR="0051574E" w:rsidRPr="002F7391" w:rsidRDefault="0051574E" w:rsidP="0051574E">
      <w:pPr>
        <w:rPr>
          <w:lang w:eastAsia="en-AU"/>
        </w:rPr>
      </w:pPr>
      <w:r w:rsidRPr="002F7391">
        <w:rPr>
          <w:lang w:eastAsia="en-AU"/>
        </w:rPr>
        <w:t xml:space="preserve">The Department is bound by the </w:t>
      </w:r>
      <w:r w:rsidRPr="002F7391">
        <w:rPr>
          <w:i/>
          <w:lang w:eastAsia="en-AU"/>
        </w:rPr>
        <w:t>Information Act</w:t>
      </w:r>
      <w:r>
        <w:rPr>
          <w:i/>
          <w:lang w:eastAsia="en-AU"/>
        </w:rPr>
        <w:t xml:space="preserve"> 2002</w:t>
      </w:r>
      <w:r w:rsidRPr="002F7391">
        <w:rPr>
          <w:i/>
          <w:lang w:eastAsia="en-AU"/>
        </w:rPr>
        <w:t xml:space="preserve"> (NT)</w:t>
      </w:r>
      <w:r w:rsidRPr="002F7391">
        <w:rPr>
          <w:lang w:eastAsia="en-AU"/>
        </w:rPr>
        <w:t xml:space="preserve"> and will only ever use information in accordance with the </w:t>
      </w:r>
      <w:r>
        <w:rPr>
          <w:lang w:eastAsia="en-AU"/>
        </w:rPr>
        <w:t>Northern Territory </w:t>
      </w:r>
      <w:r w:rsidRPr="002F7391">
        <w:rPr>
          <w:lang w:eastAsia="en-AU"/>
        </w:rPr>
        <w:t>Government’s Information Privacy Principles. These principles are available at</w:t>
      </w:r>
      <w:r>
        <w:rPr>
          <w:rFonts w:cs="Calibri"/>
          <w:lang w:eastAsia="en-AU"/>
        </w:rPr>
        <w:t xml:space="preserve"> </w:t>
      </w:r>
      <w:hyperlink r:id="rId12" w:history="1">
        <w:r w:rsidRPr="000F5029">
          <w:rPr>
            <w:rStyle w:val="Hyperlink"/>
            <w:rFonts w:cs="Calibri"/>
            <w:lang w:eastAsia="en-AU"/>
          </w:rPr>
          <w:t>www.infocomm.nt.gov.au/privacy/information-privacy-principles</w:t>
        </w:r>
      </w:hyperlink>
      <w:r>
        <w:rPr>
          <w:rFonts w:cs="Calibri"/>
          <w:lang w:eastAsia="en-AU"/>
        </w:rPr>
        <w:t xml:space="preserve"> </w:t>
      </w:r>
      <w:r w:rsidRPr="002F7391">
        <w:rPr>
          <w:lang w:eastAsia="en-AU"/>
        </w:rPr>
        <w:t>or by contacting the Information Commissioner Northern Territory on 1800</w:t>
      </w:r>
      <w:r w:rsidRPr="002F7391">
        <w:rPr>
          <w:rFonts w:cs="Calibri"/>
          <w:lang w:eastAsia="en-AU"/>
        </w:rPr>
        <w:t> </w:t>
      </w:r>
      <w:r w:rsidRPr="002F7391">
        <w:rPr>
          <w:lang w:eastAsia="en-AU"/>
        </w:rPr>
        <w:t>005</w:t>
      </w:r>
      <w:r w:rsidRPr="002F7391">
        <w:rPr>
          <w:rFonts w:cs="Calibri"/>
          <w:lang w:eastAsia="en-AU"/>
        </w:rPr>
        <w:t> </w:t>
      </w:r>
      <w:r w:rsidRPr="002F7391">
        <w:rPr>
          <w:lang w:eastAsia="en-AU"/>
        </w:rPr>
        <w:t>610.</w:t>
      </w:r>
    </w:p>
    <w:p w14:paraId="07464DC5" w14:textId="77777777" w:rsidR="0051574E" w:rsidRPr="002F7391" w:rsidRDefault="0051574E" w:rsidP="0051574E">
      <w:pPr>
        <w:rPr>
          <w:lang w:eastAsia="en-AU"/>
        </w:rPr>
      </w:pPr>
      <w:r>
        <w:rPr>
          <w:lang w:eastAsia="en-AU"/>
        </w:rPr>
        <w:t>Recipient</w:t>
      </w:r>
      <w:r w:rsidRPr="002F7391">
        <w:rPr>
          <w:lang w:eastAsia="en-AU"/>
        </w:rPr>
        <w:t>s should read the Departme</w:t>
      </w:r>
      <w:r w:rsidRPr="00505563">
        <w:t xml:space="preserve">nt’s </w:t>
      </w:r>
      <w:hyperlink r:id="rId13" w:history="1">
        <w:r w:rsidRPr="00505563">
          <w:rPr>
            <w:rStyle w:val="Hyperlink"/>
          </w:rPr>
          <w:t>Privacy Policy</w:t>
        </w:r>
      </w:hyperlink>
      <w:r>
        <w:rPr>
          <w:rStyle w:val="FootnoteReference"/>
          <w:color w:val="0563C1" w:themeColor="hyperlink"/>
          <w:u w:val="single"/>
        </w:rPr>
        <w:footnoteReference w:id="2"/>
      </w:r>
      <w:r w:rsidRPr="00505563">
        <w:t xml:space="preserve"> and</w:t>
      </w:r>
      <w:r w:rsidRPr="002F7391">
        <w:rPr>
          <w:lang w:eastAsia="en-AU"/>
        </w:rPr>
        <w:t xml:space="preserve"> by providing information to the Department under the Program, Businesses and </w:t>
      </w:r>
      <w:r>
        <w:rPr>
          <w:lang w:eastAsia="en-AU"/>
        </w:rPr>
        <w:t>Recipient</w:t>
      </w:r>
      <w:r w:rsidRPr="002F7391">
        <w:rPr>
          <w:lang w:eastAsia="en-AU"/>
        </w:rPr>
        <w:t>s agree to the following Privacy Statement:</w:t>
      </w:r>
    </w:p>
    <w:p w14:paraId="2F2224DB" w14:textId="77777777" w:rsidR="0051574E" w:rsidRPr="00351349" w:rsidRDefault="0051574E" w:rsidP="0051574E">
      <w:pPr>
        <w:rPr>
          <w:lang w:eastAsia="en-AU"/>
        </w:rPr>
      </w:pPr>
      <w:r w:rsidRPr="00351349">
        <w:rPr>
          <w:lang w:eastAsia="en-AU"/>
        </w:rPr>
        <w:t xml:space="preserve">Information collected as part of the Program application process is collected in accordance with the Program’s terms and conditions and for the purposes of </w:t>
      </w:r>
      <w:r w:rsidR="00130F0A">
        <w:rPr>
          <w:lang w:eastAsia="en-AU"/>
        </w:rPr>
        <w:t xml:space="preserve">the Northern Territory and Commonwealth Governments </w:t>
      </w:r>
      <w:r w:rsidRPr="00351349">
        <w:rPr>
          <w:lang w:eastAsia="en-AU"/>
        </w:rPr>
        <w:t xml:space="preserve">assessing participant eligibility, </w:t>
      </w:r>
      <w:r w:rsidR="00130F0A">
        <w:rPr>
          <w:lang w:eastAsia="en-AU"/>
        </w:rPr>
        <w:t>A</w:t>
      </w:r>
      <w:r w:rsidRPr="00351349">
        <w:rPr>
          <w:lang w:eastAsia="en-AU"/>
        </w:rPr>
        <w:t>udit</w:t>
      </w:r>
      <w:r w:rsidR="00130F0A">
        <w:rPr>
          <w:lang w:eastAsia="en-AU"/>
        </w:rPr>
        <w:t>s</w:t>
      </w:r>
      <w:r w:rsidRPr="00351349">
        <w:rPr>
          <w:lang w:eastAsia="en-AU"/>
        </w:rPr>
        <w:t>; monitoring; evaluation; and reporting.</w:t>
      </w:r>
    </w:p>
    <w:p w14:paraId="4BECB86E" w14:textId="77777777" w:rsidR="0051574E" w:rsidRPr="00351349" w:rsidRDefault="0051574E" w:rsidP="0051574E">
      <w:pPr>
        <w:rPr>
          <w:lang w:eastAsia="en-AU"/>
        </w:rPr>
      </w:pPr>
      <w:r w:rsidRPr="00351349">
        <w:rPr>
          <w:lang w:eastAsia="en-AU"/>
        </w:rPr>
        <w:t>By applying to participate in the Program, you consent to the N</w:t>
      </w:r>
      <w:r>
        <w:rPr>
          <w:lang w:eastAsia="en-AU"/>
        </w:rPr>
        <w:t xml:space="preserve">orthern </w:t>
      </w:r>
      <w:r w:rsidRPr="00351349">
        <w:rPr>
          <w:lang w:eastAsia="en-AU"/>
        </w:rPr>
        <w:t>T</w:t>
      </w:r>
      <w:r>
        <w:rPr>
          <w:lang w:eastAsia="en-AU"/>
        </w:rPr>
        <w:t>erritory</w:t>
      </w:r>
      <w:r w:rsidRPr="00351349">
        <w:rPr>
          <w:lang w:eastAsia="en-AU"/>
        </w:rPr>
        <w:t> Government:</w:t>
      </w:r>
    </w:p>
    <w:p w14:paraId="536C29C1" w14:textId="77777777" w:rsidR="0051574E" w:rsidRPr="00505563" w:rsidRDefault="0051574E" w:rsidP="0051574E">
      <w:pPr>
        <w:pStyle w:val="ListParagraph"/>
        <w:numPr>
          <w:ilvl w:val="0"/>
          <w:numId w:val="14"/>
        </w:numPr>
        <w:ind w:left="567" w:hanging="283"/>
      </w:pPr>
      <w:r w:rsidRPr="00505563">
        <w:t>storing information, including personal information (such as names and personal contact details)</w:t>
      </w:r>
      <w:r>
        <w:t>;</w:t>
      </w:r>
    </w:p>
    <w:p w14:paraId="778AAA20" w14:textId="77777777" w:rsidR="0051574E" w:rsidRPr="00505563" w:rsidRDefault="0051574E" w:rsidP="0051574E">
      <w:pPr>
        <w:pStyle w:val="ListParagraph"/>
        <w:numPr>
          <w:ilvl w:val="0"/>
          <w:numId w:val="14"/>
        </w:numPr>
        <w:ind w:left="567" w:hanging="283"/>
      </w:pPr>
      <w:r w:rsidRPr="00505563">
        <w:t xml:space="preserve">using the information, including personal information for the purposes mentioned under the paragraph above; </w:t>
      </w:r>
    </w:p>
    <w:p w14:paraId="1DAD85BD" w14:textId="77777777" w:rsidR="0051574E" w:rsidRPr="00505563" w:rsidRDefault="0051574E" w:rsidP="0051574E">
      <w:pPr>
        <w:pStyle w:val="ListParagraph"/>
        <w:numPr>
          <w:ilvl w:val="0"/>
          <w:numId w:val="14"/>
        </w:numPr>
        <w:ind w:left="567" w:hanging="283"/>
      </w:pPr>
      <w:r w:rsidRPr="00505563">
        <w:t>transferring some of this information, including personal information, outside of the Northern Territory (but</w:t>
      </w:r>
      <w:r>
        <w:t> </w:t>
      </w:r>
      <w:r w:rsidRPr="00505563">
        <w:t>not outside Australia) for the purpose storing it; and</w:t>
      </w:r>
    </w:p>
    <w:p w14:paraId="24F05DBB" w14:textId="77777777" w:rsidR="0051574E" w:rsidRPr="00505563" w:rsidRDefault="0051574E" w:rsidP="0051574E">
      <w:pPr>
        <w:pStyle w:val="ListParagraph"/>
        <w:numPr>
          <w:ilvl w:val="0"/>
          <w:numId w:val="14"/>
        </w:numPr>
        <w:ind w:left="567" w:hanging="283"/>
      </w:pPr>
      <w:r w:rsidRPr="00505563">
        <w:t>releasing non-sensitive information, de-identified data in accordance with the Northern Territory Government’s open data policy.</w:t>
      </w:r>
    </w:p>
    <w:p w14:paraId="3448A002" w14:textId="70BCBDE3" w:rsidR="0051574E" w:rsidRDefault="0051574E" w:rsidP="0051574E">
      <w:pPr>
        <w:rPr>
          <w:lang w:eastAsia="en-AU"/>
        </w:rPr>
      </w:pPr>
      <w:r w:rsidRPr="00505563">
        <w:rPr>
          <w:lang w:eastAsia="en-AU"/>
        </w:rPr>
        <w:t>If you have provided personal information of another individual to the Northern Territory</w:t>
      </w:r>
      <w:r>
        <w:rPr>
          <w:lang w:eastAsia="en-AU"/>
        </w:rPr>
        <w:t> </w:t>
      </w:r>
      <w:r w:rsidRPr="00505563">
        <w:rPr>
          <w:lang w:eastAsia="en-AU"/>
        </w:rPr>
        <w:t>Government, you warrant that you have informed the person to whom the personal information relates that the personal information will be provided to the Northern Territory</w:t>
      </w:r>
      <w:r>
        <w:rPr>
          <w:lang w:eastAsia="en-AU"/>
        </w:rPr>
        <w:t> </w:t>
      </w:r>
      <w:r w:rsidRPr="00505563">
        <w:rPr>
          <w:lang w:eastAsia="en-AU"/>
        </w:rPr>
        <w:t xml:space="preserve">Government, and of the Northern Territory Government’s intended use of this personal information, and that you have obtained consent from all such persons to allow the Northern Territory </w:t>
      </w:r>
      <w:r>
        <w:rPr>
          <w:lang w:eastAsia="en-AU"/>
        </w:rPr>
        <w:t> </w:t>
      </w:r>
      <w:r w:rsidRPr="00505563">
        <w:rPr>
          <w:lang w:eastAsia="en-AU"/>
        </w:rPr>
        <w:t>Government to use and disclose their personal information in this manner.</w:t>
      </w:r>
    </w:p>
    <w:p w14:paraId="13CD9D43" w14:textId="77777777" w:rsidR="00333D78" w:rsidRPr="00505563" w:rsidRDefault="00333D78" w:rsidP="0051574E">
      <w:pPr>
        <w:rPr>
          <w:lang w:eastAsia="en-AU"/>
        </w:rPr>
      </w:pPr>
    </w:p>
    <w:p w14:paraId="612F34BB" w14:textId="77777777" w:rsidR="0051574E" w:rsidRPr="00AF6889" w:rsidRDefault="0051574E" w:rsidP="00151743">
      <w:pPr>
        <w:pStyle w:val="Heading2"/>
        <w:rPr>
          <w:rFonts w:eastAsia="Times New Roman"/>
        </w:rPr>
      </w:pPr>
      <w:bookmarkStart w:id="48" w:name="_Toc58420062"/>
      <w:bookmarkStart w:id="49" w:name="_Toc58423713"/>
      <w:bookmarkStart w:id="50" w:name="_Toc134530069"/>
      <w:r>
        <w:rPr>
          <w:rFonts w:eastAsia="Times New Roman"/>
        </w:rPr>
        <w:lastRenderedPageBreak/>
        <w:t>D</w:t>
      </w:r>
      <w:r w:rsidRPr="00AF6889">
        <w:rPr>
          <w:rFonts w:eastAsia="Times New Roman"/>
        </w:rPr>
        <w:t>ue Diligence, Audit and Compliance with Law</w:t>
      </w:r>
      <w:bookmarkEnd w:id="46"/>
      <w:bookmarkEnd w:id="47"/>
      <w:bookmarkEnd w:id="48"/>
      <w:bookmarkEnd w:id="49"/>
      <w:bookmarkEnd w:id="50"/>
    </w:p>
    <w:p w14:paraId="6B06D920" w14:textId="77777777" w:rsidR="0051574E" w:rsidRPr="002F7391" w:rsidRDefault="0051574E" w:rsidP="0051574E">
      <w:pPr>
        <w:rPr>
          <w:lang w:eastAsia="en-AU"/>
        </w:rPr>
      </w:pPr>
      <w:r w:rsidRPr="002F7391">
        <w:rPr>
          <w:lang w:eastAsia="en-AU"/>
        </w:rPr>
        <w:t>All participants in the Program acknowledge:</w:t>
      </w:r>
    </w:p>
    <w:p w14:paraId="00C48FBF" w14:textId="79B75371" w:rsidR="0051574E" w:rsidRPr="002F7391" w:rsidRDefault="0051574E" w:rsidP="0051574E">
      <w:pPr>
        <w:pStyle w:val="ListParagraph"/>
        <w:numPr>
          <w:ilvl w:val="0"/>
          <w:numId w:val="15"/>
        </w:numPr>
        <w:rPr>
          <w:lang w:eastAsia="en-AU"/>
        </w:rPr>
      </w:pPr>
      <w:r w:rsidRPr="002F7391">
        <w:rPr>
          <w:lang w:eastAsia="en-AU"/>
        </w:rPr>
        <w:t xml:space="preserve">that the Department will conduct such due diligence enquiries as it sees fit </w:t>
      </w:r>
      <w:r w:rsidR="00024599">
        <w:rPr>
          <w:lang w:eastAsia="en-AU"/>
        </w:rPr>
        <w:t>to verify the amounts given under the Program have been</w:t>
      </w:r>
      <w:r w:rsidRPr="002F7391">
        <w:rPr>
          <w:lang w:eastAsia="en-AU"/>
        </w:rPr>
        <w:t xml:space="preserve"> used strictly in accordance with the </w:t>
      </w:r>
      <w:r w:rsidR="00024599">
        <w:rPr>
          <w:lang w:eastAsia="en-AU"/>
        </w:rPr>
        <w:t>claim.</w:t>
      </w:r>
    </w:p>
    <w:p w14:paraId="0FCB5441" w14:textId="77777777" w:rsidR="0051574E" w:rsidRPr="00351349" w:rsidRDefault="0051574E" w:rsidP="0051574E">
      <w:pPr>
        <w:pStyle w:val="ListParagraph"/>
        <w:numPr>
          <w:ilvl w:val="0"/>
          <w:numId w:val="15"/>
        </w:numPr>
        <w:ind w:hanging="283"/>
        <w:rPr>
          <w:i/>
        </w:rPr>
      </w:pPr>
      <w:r>
        <w:rPr>
          <w:lang w:eastAsia="en-AU"/>
        </w:rPr>
        <w:t>t</w:t>
      </w:r>
      <w:r w:rsidRPr="002F7391">
        <w:t xml:space="preserve">hat it is a condition of participation in the Program that </w:t>
      </w:r>
      <w:r>
        <w:t>applicants</w:t>
      </w:r>
      <w:r w:rsidRPr="002F7391">
        <w:t xml:space="preserve"> comply with all relevant laws, </w:t>
      </w:r>
      <w:r w:rsidRPr="00652C25">
        <w:t xml:space="preserve">including the </w:t>
      </w:r>
      <w:r w:rsidRPr="00652C25">
        <w:rPr>
          <w:i/>
        </w:rPr>
        <w:t>Payroll Tax Act 2009</w:t>
      </w:r>
      <w:r w:rsidRPr="00652C25">
        <w:t xml:space="preserve"> and </w:t>
      </w:r>
      <w:r w:rsidRPr="00652C25">
        <w:rPr>
          <w:i/>
        </w:rPr>
        <w:t>Taxation Administration Act 2007</w:t>
      </w:r>
      <w:r>
        <w:t xml:space="preserve"> </w:t>
      </w:r>
      <w:r w:rsidRPr="002F7391">
        <w:t xml:space="preserve">and, without limitation, that </w:t>
      </w:r>
      <w:r>
        <w:t>the applicant</w:t>
      </w:r>
      <w:r w:rsidRPr="002F7391">
        <w:t xml:space="preserve"> </w:t>
      </w:r>
      <w:r w:rsidR="006D6F25">
        <w:t xml:space="preserve">is </w:t>
      </w:r>
      <w:r w:rsidR="006C44C6">
        <w:t>aware of and complies with their</w:t>
      </w:r>
      <w:r w:rsidRPr="002F7391">
        <w:t xml:space="preserve"> obligations under the </w:t>
      </w:r>
      <w:r w:rsidRPr="00351349">
        <w:rPr>
          <w:i/>
        </w:rPr>
        <w:t>Independent Commissioner Against Corruption Act 2017</w:t>
      </w:r>
      <w:r>
        <w:t xml:space="preserve"> (the Act) a</w:t>
      </w:r>
      <w:r w:rsidRPr="002F7391">
        <w:t>nd that none of their officers, employees, and/or members engage in improper conduct as that term is defined in the Act.</w:t>
      </w:r>
    </w:p>
    <w:p w14:paraId="066BE822" w14:textId="3CDB4B08" w:rsidR="0051574E" w:rsidRDefault="0051574E" w:rsidP="0051574E">
      <w:pPr>
        <w:rPr>
          <w:lang w:eastAsia="en-AU"/>
        </w:rPr>
      </w:pPr>
      <w:r w:rsidRPr="00F11683">
        <w:rPr>
          <w:lang w:eastAsia="en-AU"/>
        </w:rPr>
        <w:t xml:space="preserve">All participants in the </w:t>
      </w:r>
      <w:r>
        <w:rPr>
          <w:lang w:eastAsia="en-AU"/>
        </w:rPr>
        <w:t>P</w:t>
      </w:r>
      <w:r w:rsidRPr="00F11683">
        <w:rPr>
          <w:lang w:eastAsia="en-AU"/>
        </w:rPr>
        <w:t>rogram a</w:t>
      </w:r>
      <w:r>
        <w:rPr>
          <w:lang w:eastAsia="en-AU"/>
        </w:rPr>
        <w:t>cknowledge and expressly agree to the D</w:t>
      </w:r>
      <w:r w:rsidRPr="00F11683">
        <w:rPr>
          <w:lang w:eastAsia="en-AU"/>
        </w:rPr>
        <w:t xml:space="preserve">epartment </w:t>
      </w:r>
      <w:r>
        <w:rPr>
          <w:lang w:eastAsia="en-AU"/>
        </w:rPr>
        <w:t>seeking</w:t>
      </w:r>
      <w:r w:rsidRPr="00F11683">
        <w:rPr>
          <w:lang w:eastAsia="en-AU"/>
        </w:rPr>
        <w:t xml:space="preserve"> from and shar</w:t>
      </w:r>
      <w:r>
        <w:rPr>
          <w:lang w:eastAsia="en-AU"/>
        </w:rPr>
        <w:t>ing</w:t>
      </w:r>
      <w:r w:rsidRPr="00F11683">
        <w:rPr>
          <w:lang w:eastAsia="en-AU"/>
        </w:rPr>
        <w:t xml:space="preserve"> information with other NT Government agencies, as well as such external professional advisers as it may need to do in order to assess eligibility</w:t>
      </w:r>
      <w:r w:rsidR="00A52FF9">
        <w:rPr>
          <w:lang w:eastAsia="en-AU"/>
        </w:rPr>
        <w:t>, such as insurance firms, ASIC</w:t>
      </w:r>
      <w:r w:rsidRPr="00F11683">
        <w:rPr>
          <w:lang w:eastAsia="en-AU"/>
        </w:rPr>
        <w:t>.</w:t>
      </w:r>
    </w:p>
    <w:p w14:paraId="74B506E6" w14:textId="77777777" w:rsidR="0051574E" w:rsidRPr="002F7391" w:rsidRDefault="0051574E" w:rsidP="0051574E">
      <w:pPr>
        <w:rPr>
          <w:lang w:eastAsia="en-AU"/>
        </w:rPr>
      </w:pPr>
      <w:r w:rsidRPr="002F7391">
        <w:rPr>
          <w:lang w:eastAsia="en-AU"/>
        </w:rPr>
        <w:t>The Department reserves the right to cond</w:t>
      </w:r>
      <w:r>
        <w:rPr>
          <w:lang w:eastAsia="en-AU"/>
        </w:rPr>
        <w:t xml:space="preserve">uct an Audit at any time during the Program or </w:t>
      </w:r>
      <w:r w:rsidRPr="002F7391">
        <w:rPr>
          <w:lang w:eastAsia="en-AU"/>
        </w:rPr>
        <w:t>within 12 months after the Program</w:t>
      </w:r>
      <w:r>
        <w:rPr>
          <w:lang w:eastAsia="en-AU"/>
        </w:rPr>
        <w:t>’s End Date</w:t>
      </w:r>
      <w:r w:rsidRPr="002F7391">
        <w:rPr>
          <w:lang w:eastAsia="en-AU"/>
        </w:rPr>
        <w:t>.</w:t>
      </w:r>
    </w:p>
    <w:p w14:paraId="485E483A" w14:textId="3CA8E8DF" w:rsidR="00234B30" w:rsidRDefault="0051574E" w:rsidP="0051574E">
      <w:r w:rsidRPr="002F7391">
        <w:rPr>
          <w:lang w:eastAsia="en-AU"/>
        </w:rPr>
        <w:t xml:space="preserve">By applying </w:t>
      </w:r>
      <w:r>
        <w:rPr>
          <w:lang w:eastAsia="en-AU"/>
        </w:rPr>
        <w:t>to participate in the Program, applicants</w:t>
      </w:r>
      <w:r w:rsidRPr="002F7391">
        <w:rPr>
          <w:lang w:eastAsia="en-AU"/>
        </w:rPr>
        <w:t xml:space="preserve"> declare that they </w:t>
      </w:r>
      <w:r>
        <w:rPr>
          <w:lang w:eastAsia="en-AU"/>
        </w:rPr>
        <w:t xml:space="preserve">expressly </w:t>
      </w:r>
      <w:r w:rsidRPr="002F7391">
        <w:rPr>
          <w:lang w:eastAsia="en-AU"/>
        </w:rPr>
        <w:t>agree to the Department having access to any private register of information in relation to the Business, and to the Department using, storing and releasing for lawful purposes, their information, including personal information.</w:t>
      </w:r>
      <w:r w:rsidR="00A52FF9">
        <w:rPr>
          <w:lang w:eastAsia="en-AU"/>
        </w:rPr>
        <w:br/>
      </w:r>
      <w:r w:rsidR="00A52FF9">
        <w:br/>
      </w:r>
      <w:r w:rsidR="00234B30">
        <w:t>Before applying for financial assistance under this program, applicants should seek advice from their legal, business or financial advisers about the tax implications of this financial assistance.</w:t>
      </w:r>
    </w:p>
    <w:p w14:paraId="4765E092" w14:textId="77777777" w:rsidR="00024599" w:rsidRDefault="00024599" w:rsidP="00151743">
      <w:pPr>
        <w:pStyle w:val="Heading2"/>
      </w:pPr>
      <w:bookmarkStart w:id="51" w:name="_Toc134530070"/>
      <w:bookmarkStart w:id="52" w:name="_Toc134530071"/>
      <w:bookmarkStart w:id="53" w:name="_Toc35518769"/>
      <w:bookmarkStart w:id="54" w:name="_Toc57622480"/>
      <w:bookmarkStart w:id="55" w:name="_Toc58420063"/>
      <w:bookmarkStart w:id="56" w:name="_Toc58423714"/>
      <w:bookmarkEnd w:id="51"/>
      <w:r>
        <w:t>Retention of Records</w:t>
      </w:r>
      <w:bookmarkEnd w:id="52"/>
    </w:p>
    <w:p w14:paraId="2A651303" w14:textId="7DF726FB" w:rsidR="00024599" w:rsidRDefault="00DF4C06" w:rsidP="00151743">
      <w:pPr>
        <w:rPr>
          <w:lang w:eastAsia="en-AU"/>
        </w:rPr>
      </w:pPr>
      <w:r>
        <w:rPr>
          <w:lang w:eastAsia="en-AU"/>
        </w:rPr>
        <w:t>Eligible recipients</w:t>
      </w:r>
      <w:r w:rsidR="00660F52">
        <w:rPr>
          <w:lang w:eastAsia="en-AU"/>
        </w:rPr>
        <w:t xml:space="preserve"> </w:t>
      </w:r>
      <w:r w:rsidR="00024599">
        <w:rPr>
          <w:lang w:eastAsia="en-AU"/>
        </w:rPr>
        <w:t>must retain all tax invoices, receipts, bank statements, quotations or other similar documentations</w:t>
      </w:r>
      <w:r w:rsidR="00660F52">
        <w:rPr>
          <w:lang w:eastAsia="en-AU"/>
        </w:rPr>
        <w:t>,</w:t>
      </w:r>
      <w:r w:rsidR="00024599">
        <w:rPr>
          <w:lang w:eastAsia="en-AU"/>
        </w:rPr>
        <w:t xml:space="preserve"> </w:t>
      </w:r>
      <w:r w:rsidR="00660F52">
        <w:rPr>
          <w:lang w:eastAsia="en-AU"/>
        </w:rPr>
        <w:t>provided as part their application for assistance under this Program, for one year after the closing date</w:t>
      </w:r>
      <w:r>
        <w:rPr>
          <w:lang w:eastAsia="en-AU"/>
        </w:rPr>
        <w:t>.</w:t>
      </w:r>
      <w:r w:rsidR="00660F52">
        <w:rPr>
          <w:lang w:eastAsia="en-AU"/>
        </w:rPr>
        <w:t xml:space="preserve">  </w:t>
      </w:r>
    </w:p>
    <w:p w14:paraId="029728FE" w14:textId="77777777" w:rsidR="0051574E" w:rsidRPr="004B3324" w:rsidRDefault="0051574E" w:rsidP="00151743">
      <w:pPr>
        <w:pStyle w:val="Heading2"/>
      </w:pPr>
      <w:bookmarkStart w:id="57" w:name="_Toc134530072"/>
      <w:r>
        <w:t>Release and I</w:t>
      </w:r>
      <w:r w:rsidRPr="004B3324">
        <w:t>ndemnity</w:t>
      </w:r>
      <w:bookmarkEnd w:id="53"/>
      <w:bookmarkEnd w:id="54"/>
      <w:bookmarkEnd w:id="55"/>
      <w:bookmarkEnd w:id="56"/>
      <w:bookmarkEnd w:id="57"/>
    </w:p>
    <w:p w14:paraId="7C0C5603" w14:textId="6DC68204" w:rsidR="0051574E" w:rsidRDefault="0051574E" w:rsidP="0051574E">
      <w:pPr>
        <w:rPr>
          <w:lang w:eastAsia="en-AU"/>
        </w:rPr>
      </w:pPr>
      <w:r w:rsidRPr="002F7391">
        <w:rPr>
          <w:lang w:eastAsia="en-AU"/>
        </w:rPr>
        <w:t xml:space="preserve">By applying to participate and as a continuing obligation throughout any period of participation in the Program, the </w:t>
      </w:r>
      <w:r>
        <w:rPr>
          <w:lang w:eastAsia="en-AU"/>
        </w:rPr>
        <w:t>applicant</w:t>
      </w:r>
      <w:r w:rsidRPr="002F7391">
        <w:rPr>
          <w:lang w:eastAsia="en-AU"/>
        </w:rPr>
        <w:t xml:space="preserve"> declare</w:t>
      </w:r>
      <w:r>
        <w:rPr>
          <w:lang w:eastAsia="en-AU"/>
        </w:rPr>
        <w:t>s</w:t>
      </w:r>
      <w:r w:rsidRPr="002F7391">
        <w:rPr>
          <w:lang w:eastAsia="en-AU"/>
        </w:rPr>
        <w:t xml:space="preserve"> and warrant</w:t>
      </w:r>
      <w:r w:rsidR="00FD1707">
        <w:rPr>
          <w:lang w:eastAsia="en-AU"/>
        </w:rPr>
        <w:t>s</w:t>
      </w:r>
      <w:r w:rsidRPr="002F7391">
        <w:rPr>
          <w:lang w:eastAsia="en-AU"/>
        </w:rPr>
        <w:t xml:space="preserve"> to the Department that they have read, understood and fully accept these terms and conditions and fully release and indemnify the Department against any loss or damage he/she/it/they may suffer of any nature whatsoever (including without limitation personal injury or death) caused or</w:t>
      </w:r>
      <w:r w:rsidR="00FD1707">
        <w:rPr>
          <w:lang w:eastAsia="en-AU"/>
        </w:rPr>
        <w:t xml:space="preserve"> to the extent</w:t>
      </w:r>
      <w:r w:rsidRPr="002F7391">
        <w:rPr>
          <w:lang w:eastAsia="en-AU"/>
        </w:rPr>
        <w:t xml:space="preserve"> contributed to b</w:t>
      </w:r>
      <w:r>
        <w:rPr>
          <w:lang w:eastAsia="en-AU"/>
        </w:rPr>
        <w:t>y participation in the Program.</w:t>
      </w:r>
    </w:p>
    <w:p w14:paraId="004CA4B6" w14:textId="77777777" w:rsidR="00A52FF9" w:rsidRDefault="00A52FF9" w:rsidP="00A52FF9">
      <w:pPr>
        <w:pStyle w:val="Heading2"/>
        <w:rPr>
          <w:rFonts w:eastAsia="Times New Roman"/>
        </w:rPr>
      </w:pPr>
      <w:bookmarkStart w:id="58" w:name="_Toc134530073"/>
      <w:r>
        <w:rPr>
          <w:rFonts w:eastAsia="Times New Roman"/>
        </w:rPr>
        <w:t>Feedback</w:t>
      </w:r>
      <w:bookmarkEnd w:id="58"/>
    </w:p>
    <w:p w14:paraId="175788A7" w14:textId="3FE456C4" w:rsidR="00333D78" w:rsidRDefault="00A52FF9" w:rsidP="00A52FF9">
      <w:pPr>
        <w:rPr>
          <w:rStyle w:val="Hyperlink"/>
        </w:rPr>
      </w:pPr>
      <w:r>
        <w:rPr>
          <w:lang w:eastAsia="en-AU"/>
        </w:rPr>
        <w:t xml:space="preserve">Disputes and complaints relating to applications for this Program, or other complaints involving the Department during the currency of the Program can be made at </w:t>
      </w:r>
      <w:hyperlink r:id="rId14" w:history="1">
        <w:r>
          <w:rPr>
            <w:rStyle w:val="Hyperlink"/>
          </w:rPr>
          <w:t>Feedback | Department of Industry, Tourism and Trade</w:t>
        </w:r>
      </w:hyperlink>
      <w:r>
        <w:rPr>
          <w:rStyle w:val="FootnoteReference"/>
        </w:rPr>
        <w:footnoteReference w:id="3"/>
      </w:r>
    </w:p>
    <w:p w14:paraId="356A08E7" w14:textId="77777777" w:rsidR="00A52FF9" w:rsidRDefault="00333D78" w:rsidP="00A52FF9">
      <w:pPr>
        <w:rPr>
          <w:rStyle w:val="Hyperlink"/>
        </w:rPr>
      </w:pPr>
      <w:r>
        <w:rPr>
          <w:rStyle w:val="Hyperlink"/>
        </w:rPr>
        <w:br w:type="column"/>
      </w:r>
    </w:p>
    <w:p w14:paraId="7B5CB2CC" w14:textId="77777777" w:rsidR="00EA0E12" w:rsidRDefault="00F246DD" w:rsidP="0051574E">
      <w:pPr>
        <w:pStyle w:val="Heading1"/>
        <w:ind w:hanging="1779"/>
        <w:rPr>
          <w:lang w:eastAsia="en-AU"/>
        </w:rPr>
      </w:pPr>
      <w:bookmarkStart w:id="59" w:name="_Toc134530074"/>
      <w:bookmarkStart w:id="60" w:name="_Toc134530075"/>
      <w:bookmarkEnd w:id="59"/>
      <w:r>
        <w:rPr>
          <w:lang w:eastAsia="en-AU"/>
        </w:rPr>
        <w:t>Program End</w:t>
      </w:r>
      <w:bookmarkEnd w:id="60"/>
    </w:p>
    <w:p w14:paraId="2E444164" w14:textId="7A01B2AA" w:rsidR="00F246DD" w:rsidRDefault="00E9449C" w:rsidP="00F246DD">
      <w:pPr>
        <w:rPr>
          <w:rStyle w:val="Hyperlink"/>
          <w:lang w:eastAsia="en-AU"/>
        </w:rPr>
      </w:pPr>
      <w:r>
        <w:rPr>
          <w:lang w:eastAsia="en-AU"/>
        </w:rPr>
        <w:t xml:space="preserve">The </w:t>
      </w:r>
      <w:r w:rsidR="00EA63C5">
        <w:rPr>
          <w:lang w:eastAsia="en-AU"/>
        </w:rPr>
        <w:t>Disaster Financial Assistance Program</w:t>
      </w:r>
      <w:r>
        <w:rPr>
          <w:lang w:eastAsia="en-AU"/>
        </w:rPr>
        <w:t xml:space="preserve"> </w:t>
      </w:r>
      <w:r w:rsidR="00F246DD">
        <w:rPr>
          <w:lang w:eastAsia="en-AU"/>
        </w:rPr>
        <w:t>is a result of a decision by the NT Government to provide one</w:t>
      </w:r>
      <w:r w:rsidR="0051574E">
        <w:rPr>
          <w:lang w:eastAsia="en-AU"/>
        </w:rPr>
        <w:t>-off funding to assist</w:t>
      </w:r>
      <w:r w:rsidR="00F246DD">
        <w:rPr>
          <w:lang w:eastAsia="en-AU"/>
        </w:rPr>
        <w:t xml:space="preserve"> Eligible</w:t>
      </w:r>
      <w:r w:rsidR="0051574E">
        <w:rPr>
          <w:lang w:eastAsia="en-AU"/>
        </w:rPr>
        <w:t xml:space="preserve"> </w:t>
      </w:r>
      <w:r w:rsidR="00EA63C5">
        <w:rPr>
          <w:lang w:eastAsia="en-AU"/>
        </w:rPr>
        <w:t>Recipients, pursuant to the provisions o</w:t>
      </w:r>
      <w:r w:rsidR="00EA63C5" w:rsidRPr="00B2464C">
        <w:rPr>
          <w:lang w:eastAsia="en-AU"/>
        </w:rPr>
        <w:t xml:space="preserve">f the </w:t>
      </w:r>
      <w:r w:rsidR="00936255" w:rsidRPr="00784EC6">
        <w:rPr>
          <w:lang w:eastAsia="en-AU"/>
        </w:rPr>
        <w:t xml:space="preserve">Australian Government Disaster Recovery Funding Arrangements, a copy of which document can be found at </w:t>
      </w:r>
      <w:hyperlink r:id="rId15" w:history="1">
        <w:r w:rsidR="00650B61" w:rsidRPr="00B2464C">
          <w:rPr>
            <w:rStyle w:val="Hyperlink"/>
            <w:lang w:eastAsia="en-AU"/>
          </w:rPr>
          <w:t>Disaster Assist</w:t>
        </w:r>
        <w:r w:rsidR="00936255" w:rsidRPr="00B2464C">
          <w:rPr>
            <w:rStyle w:val="Hyperlink"/>
            <w:lang w:eastAsia="en-AU"/>
          </w:rPr>
          <w:t>.</w:t>
        </w:r>
      </w:hyperlink>
    </w:p>
    <w:p w14:paraId="2E3011AE" w14:textId="77777777" w:rsidR="00333D78" w:rsidRPr="00B2464C" w:rsidRDefault="00333D78" w:rsidP="00F246DD">
      <w:pPr>
        <w:rPr>
          <w:lang w:eastAsia="en-AU"/>
        </w:rPr>
      </w:pPr>
    </w:p>
    <w:p w14:paraId="0B8D59FF" w14:textId="261CD6DE" w:rsidR="006E75B1" w:rsidRPr="00B2464C" w:rsidRDefault="006E75B1" w:rsidP="006E75B1">
      <w:pPr>
        <w:pStyle w:val="Heading1"/>
        <w:ind w:hanging="1779"/>
        <w:rPr>
          <w:lang w:eastAsia="en-AU"/>
        </w:rPr>
      </w:pPr>
      <w:bookmarkStart w:id="61" w:name="_Toc134530076"/>
      <w:r w:rsidRPr="00B2464C">
        <w:rPr>
          <w:lang w:eastAsia="en-AU"/>
        </w:rPr>
        <w:t>Definitions</w:t>
      </w:r>
      <w:bookmarkEnd w:id="61"/>
      <w:r w:rsidRPr="00B2464C">
        <w:rPr>
          <w:lang w:eastAsia="en-AU"/>
        </w:rPr>
        <w:t xml:space="preserve"> </w:t>
      </w:r>
    </w:p>
    <w:p w14:paraId="48C235BF" w14:textId="77777777" w:rsidR="006E75B1" w:rsidRPr="00B2464C" w:rsidRDefault="006E75B1" w:rsidP="006E75B1">
      <w:pPr>
        <w:shd w:val="clear" w:color="auto" w:fill="FFFFFF"/>
        <w:spacing w:after="150"/>
        <w:rPr>
          <w:rFonts w:eastAsia="Times New Roman"/>
          <w:lang w:eastAsia="en-AU"/>
        </w:rPr>
      </w:pPr>
      <w:r w:rsidRPr="00B2464C">
        <w:rPr>
          <w:b/>
          <w:bCs/>
          <w:lang w:eastAsia="en-AU"/>
        </w:rPr>
        <w:t>Audit</w:t>
      </w:r>
      <w:r w:rsidRPr="00B2464C">
        <w:rPr>
          <w:rFonts w:eastAsia="Times New Roman" w:cs="Calibri"/>
          <w:b/>
          <w:bCs/>
          <w:lang w:eastAsia="en-AU"/>
        </w:rPr>
        <w:t xml:space="preserve"> </w:t>
      </w:r>
      <w:r w:rsidRPr="00B2464C">
        <w:rPr>
          <w:rFonts w:eastAsia="Times New Roman"/>
          <w:lang w:eastAsia="en-AU"/>
        </w:rPr>
        <w:t>means the Department’s right to check original documents, undertake inspections of the books of account of an Eligible Recipient and inspect any premises where losses have occurred in order to verify, gather data on or otherwise obtain information about the losses that a Grant will be or has been provided under this Program as well as the right to make enquiries of any other Northern Territory or Commonwealth Government Department to ascertain compliance with these terms and conditions and all laws relevant to the decision to make a Grant.</w:t>
      </w:r>
    </w:p>
    <w:p w14:paraId="5D94BD5F" w14:textId="77777777" w:rsidR="006E75B1" w:rsidRPr="00B2464C" w:rsidRDefault="006E75B1" w:rsidP="006E75B1">
      <w:pPr>
        <w:rPr>
          <w:lang w:eastAsia="en-AU"/>
        </w:rPr>
      </w:pPr>
      <w:r w:rsidRPr="00B2464C">
        <w:rPr>
          <w:b/>
          <w:bCs/>
          <w:lang w:eastAsia="en-AU"/>
        </w:rPr>
        <w:t>Department</w:t>
      </w:r>
      <w:r w:rsidRPr="00B2464C">
        <w:rPr>
          <w:rFonts w:cs="Calibri"/>
          <w:b/>
          <w:bCs/>
          <w:lang w:eastAsia="en-AU"/>
        </w:rPr>
        <w:t> </w:t>
      </w:r>
      <w:r w:rsidRPr="00B2464C">
        <w:rPr>
          <w:lang w:eastAsia="en-AU"/>
        </w:rPr>
        <w:t>means the Northern Territory Government, Department of Industry, Tourism and Trade.</w:t>
      </w:r>
    </w:p>
    <w:p w14:paraId="2E31CF50" w14:textId="1D5F774C" w:rsidR="006E75B1" w:rsidRPr="00B2464C" w:rsidRDefault="006E75B1" w:rsidP="006E75B1">
      <w:r w:rsidRPr="00B2464C">
        <w:rPr>
          <w:b/>
          <w:bCs/>
          <w:lang w:eastAsia="en-AU"/>
        </w:rPr>
        <w:t>Eligible Recipient means a</w:t>
      </w:r>
      <w:r w:rsidRPr="00784EC6">
        <w:t xml:space="preserve"> Primary Producer</w:t>
      </w:r>
      <w:r w:rsidRPr="00B2464C">
        <w:t xml:space="preserve">.   </w:t>
      </w:r>
    </w:p>
    <w:p w14:paraId="624554E2" w14:textId="77777777" w:rsidR="006E75B1" w:rsidRPr="00BB1BE3" w:rsidRDefault="006E75B1" w:rsidP="006E75B1">
      <w:pPr>
        <w:rPr>
          <w:lang w:eastAsia="en-AU"/>
        </w:rPr>
      </w:pPr>
      <w:r w:rsidRPr="00B2464C">
        <w:rPr>
          <w:rFonts w:asciiTheme="minorHAnsi" w:hAnsiTheme="minorHAnsi"/>
          <w:b/>
          <w:bCs/>
          <w:lang w:val="en-US"/>
        </w:rPr>
        <w:t>Excluded Entity</w:t>
      </w:r>
      <w:r w:rsidRPr="00B2464C">
        <w:rPr>
          <w:rFonts w:asciiTheme="minorHAnsi" w:hAnsiTheme="minorHAnsi"/>
          <w:lang w:val="en-US"/>
        </w:rPr>
        <w:t xml:space="preserve"> is an entity that </w:t>
      </w:r>
      <w:r w:rsidRPr="00784EC6">
        <w:rPr>
          <w:lang w:eastAsia="en-AU"/>
        </w:rPr>
        <w:t>is a public or private school, private or public educational institution, government agency, government owned body, statutory corporation or local government body.</w:t>
      </w:r>
    </w:p>
    <w:p w14:paraId="18D64310" w14:textId="77777777" w:rsidR="006E75B1" w:rsidRDefault="006E75B1" w:rsidP="006E75B1">
      <w:pPr>
        <w:rPr>
          <w:rFonts w:asciiTheme="minorHAnsi" w:hAnsiTheme="minorHAnsi"/>
          <w:lang w:val="en-US"/>
        </w:rPr>
      </w:pPr>
      <w:r w:rsidRPr="00594838">
        <w:rPr>
          <w:rFonts w:asciiTheme="minorHAnsi" w:hAnsiTheme="minorHAnsi"/>
          <w:b/>
          <w:bCs/>
          <w:lang w:val="en-US"/>
        </w:rPr>
        <w:t>Freight Costs</w:t>
      </w:r>
      <w:r>
        <w:rPr>
          <w:rFonts w:asciiTheme="minorHAnsi" w:hAnsiTheme="minorHAnsi"/>
          <w:lang w:val="en-US"/>
        </w:rPr>
        <w:t xml:space="preserve"> are defined in the table at Clause 3.3.</w:t>
      </w:r>
    </w:p>
    <w:p w14:paraId="6ED771EF" w14:textId="77777777" w:rsidR="006E75B1" w:rsidRPr="00936255" w:rsidRDefault="006E75B1" w:rsidP="006E75B1">
      <w:pPr>
        <w:rPr>
          <w:bCs/>
          <w:lang w:eastAsia="en-AU"/>
        </w:rPr>
      </w:pPr>
      <w:r w:rsidRPr="00A53898">
        <w:rPr>
          <w:b/>
          <w:bCs/>
          <w:lang w:eastAsia="en-AU"/>
        </w:rPr>
        <w:t xml:space="preserve">Grant </w:t>
      </w:r>
      <w:r>
        <w:rPr>
          <w:bCs/>
          <w:lang w:eastAsia="en-AU"/>
        </w:rPr>
        <w:t>means a cash payment to assist with Freight Costs.</w:t>
      </w:r>
    </w:p>
    <w:p w14:paraId="5A3AD5B5" w14:textId="77777777" w:rsidR="006E75B1" w:rsidRPr="00E00646" w:rsidRDefault="006E75B1" w:rsidP="006E75B1">
      <w:pPr>
        <w:rPr>
          <w:rFonts w:asciiTheme="minorHAnsi" w:hAnsiTheme="minorHAnsi"/>
          <w:lang w:val="en-US"/>
        </w:rPr>
      </w:pPr>
      <w:r w:rsidRPr="001712C5">
        <w:rPr>
          <w:rFonts w:asciiTheme="minorHAnsi" w:hAnsiTheme="minorHAnsi"/>
          <w:b/>
        </w:rPr>
        <w:t>No</w:t>
      </w:r>
      <w:r>
        <w:rPr>
          <w:rFonts w:asciiTheme="minorHAnsi" w:hAnsiTheme="minorHAnsi"/>
          <w:b/>
        </w:rPr>
        <w:t>n-P</w:t>
      </w:r>
      <w:r w:rsidRPr="001712C5">
        <w:rPr>
          <w:rFonts w:asciiTheme="minorHAnsi" w:hAnsiTheme="minorHAnsi"/>
          <w:b/>
        </w:rPr>
        <w:t xml:space="preserve">rofit </w:t>
      </w:r>
      <w:r>
        <w:rPr>
          <w:rFonts w:asciiTheme="minorHAnsi" w:hAnsiTheme="minorHAnsi"/>
          <w:b/>
        </w:rPr>
        <w:t>O</w:t>
      </w:r>
      <w:r w:rsidRPr="001712C5">
        <w:rPr>
          <w:rFonts w:asciiTheme="minorHAnsi" w:hAnsiTheme="minorHAnsi"/>
          <w:b/>
        </w:rPr>
        <w:t xml:space="preserve">rganisation </w:t>
      </w:r>
      <w:r>
        <w:rPr>
          <w:rFonts w:asciiTheme="minorHAnsi" w:hAnsiTheme="minorHAnsi"/>
          <w:bCs/>
        </w:rPr>
        <w:t>must be</w:t>
      </w:r>
      <w:r w:rsidRPr="00E00646">
        <w:rPr>
          <w:rFonts w:asciiTheme="minorHAnsi" w:hAnsiTheme="minorHAnsi"/>
          <w:bCs/>
        </w:rPr>
        <w:t xml:space="preserve"> validly incorporated under Northern Territory or Commonwealth legislation and </w:t>
      </w:r>
      <w:r>
        <w:rPr>
          <w:rFonts w:asciiTheme="minorHAnsi" w:hAnsiTheme="minorHAnsi"/>
          <w:bCs/>
        </w:rPr>
        <w:t xml:space="preserve">must be registered with the Australian Charities and Not-For-Profits Commission (ACNC) and is compliant </w:t>
      </w:r>
      <w:r w:rsidRPr="00E00646">
        <w:rPr>
          <w:rFonts w:asciiTheme="minorHAnsi" w:hAnsiTheme="minorHAnsi"/>
          <w:bCs/>
        </w:rPr>
        <w:t>with</w:t>
      </w:r>
      <w:r>
        <w:rPr>
          <w:rFonts w:asciiTheme="minorHAnsi" w:hAnsiTheme="minorHAnsi"/>
          <w:bCs/>
        </w:rPr>
        <w:t xml:space="preserve"> its obligations under the ACNC, its governing legislation and</w:t>
      </w:r>
      <w:r w:rsidRPr="00E00646">
        <w:rPr>
          <w:rFonts w:asciiTheme="minorHAnsi" w:hAnsiTheme="minorHAnsi"/>
          <w:bCs/>
        </w:rPr>
        <w:t xml:space="preserve"> </w:t>
      </w:r>
      <w:r>
        <w:rPr>
          <w:rFonts w:asciiTheme="minorHAnsi" w:hAnsiTheme="minorHAnsi"/>
          <w:bCs/>
        </w:rPr>
        <w:t>any and all other</w:t>
      </w:r>
      <w:r w:rsidRPr="00E00646">
        <w:rPr>
          <w:rFonts w:asciiTheme="minorHAnsi" w:hAnsiTheme="minorHAnsi"/>
          <w:bCs/>
        </w:rPr>
        <w:t xml:space="preserve"> statutory obligations</w:t>
      </w:r>
      <w:r>
        <w:rPr>
          <w:rFonts w:asciiTheme="minorHAnsi" w:hAnsiTheme="minorHAnsi"/>
          <w:bCs/>
        </w:rPr>
        <w:t xml:space="preserve"> at the time of its application</w:t>
      </w:r>
      <w:r w:rsidRPr="00E00646">
        <w:rPr>
          <w:rFonts w:asciiTheme="minorHAnsi" w:hAnsiTheme="minorHAnsi"/>
          <w:bCs/>
        </w:rPr>
        <w:t>.</w:t>
      </w:r>
    </w:p>
    <w:p w14:paraId="1E257293" w14:textId="77777777" w:rsidR="00E5336A" w:rsidRDefault="006E75B1" w:rsidP="006E75B1">
      <w:pPr>
        <w:rPr>
          <w:bCs/>
          <w:lang w:eastAsia="en-AU"/>
        </w:rPr>
      </w:pPr>
      <w:r w:rsidRPr="008B70DE">
        <w:rPr>
          <w:b/>
          <w:lang w:eastAsia="en-AU"/>
        </w:rPr>
        <w:t>Primary Producer</w:t>
      </w:r>
      <w:r>
        <w:rPr>
          <w:bCs/>
          <w:lang w:eastAsia="en-AU"/>
        </w:rPr>
        <w:t xml:space="preserve"> means a business</w:t>
      </w:r>
      <w:r w:rsidR="00E5336A">
        <w:rPr>
          <w:bCs/>
          <w:lang w:eastAsia="en-AU"/>
        </w:rPr>
        <w:t xml:space="preserve"> (an individual, partnership, trust or company):</w:t>
      </w:r>
    </w:p>
    <w:p w14:paraId="1DA92182" w14:textId="72706424" w:rsidR="00E5336A" w:rsidRDefault="00B2464C" w:rsidP="00151743">
      <w:pPr>
        <w:pStyle w:val="ListParagraph"/>
        <w:numPr>
          <w:ilvl w:val="0"/>
          <w:numId w:val="32"/>
        </w:numPr>
        <w:rPr>
          <w:bCs/>
          <w:lang w:eastAsia="en-AU"/>
        </w:rPr>
      </w:pPr>
      <w:r>
        <w:rPr>
          <w:bCs/>
          <w:lang w:eastAsia="en-AU"/>
        </w:rPr>
        <w:t>that operates a</w:t>
      </w:r>
      <w:r w:rsidR="00E5336A">
        <w:rPr>
          <w:bCs/>
          <w:lang w:eastAsia="en-AU"/>
        </w:rPr>
        <w:t xml:space="preserve"> farm enterprise; and</w:t>
      </w:r>
    </w:p>
    <w:p w14:paraId="7C77433A" w14:textId="487F567A" w:rsidR="00E5336A" w:rsidRDefault="00E5336A" w:rsidP="00151743">
      <w:pPr>
        <w:pStyle w:val="ListParagraph"/>
        <w:numPr>
          <w:ilvl w:val="0"/>
          <w:numId w:val="32"/>
        </w:numPr>
        <w:rPr>
          <w:bCs/>
          <w:lang w:eastAsia="en-AU"/>
        </w:rPr>
      </w:pPr>
      <w:r>
        <w:rPr>
          <w:bCs/>
          <w:lang w:eastAsia="en-AU"/>
        </w:rPr>
        <w:t xml:space="preserve">Contributes a part of </w:t>
      </w:r>
      <w:r w:rsidR="0096630C">
        <w:rPr>
          <w:bCs/>
          <w:lang w:eastAsia="en-AU"/>
        </w:rPr>
        <w:t xml:space="preserve">the owner’s labour </w:t>
      </w:r>
      <w:r>
        <w:rPr>
          <w:bCs/>
          <w:lang w:eastAsia="en-AU"/>
        </w:rPr>
        <w:t xml:space="preserve">and capital to the </w:t>
      </w:r>
      <w:r w:rsidR="0096630C">
        <w:rPr>
          <w:bCs/>
          <w:lang w:eastAsia="en-AU"/>
        </w:rPr>
        <w:t>business</w:t>
      </w:r>
      <w:r>
        <w:rPr>
          <w:bCs/>
          <w:lang w:eastAsia="en-AU"/>
        </w:rPr>
        <w:t>, and</w:t>
      </w:r>
    </w:p>
    <w:p w14:paraId="065B0175" w14:textId="0770A712" w:rsidR="006E75B1" w:rsidRPr="00650B61" w:rsidRDefault="006E75B1" w:rsidP="00151743">
      <w:pPr>
        <w:pStyle w:val="ListParagraph"/>
        <w:numPr>
          <w:ilvl w:val="0"/>
          <w:numId w:val="32"/>
        </w:numPr>
        <w:rPr>
          <w:bCs/>
          <w:lang w:eastAsia="en-AU"/>
        </w:rPr>
      </w:pPr>
      <w:r w:rsidRPr="00650B61">
        <w:rPr>
          <w:bCs/>
          <w:lang w:eastAsia="en-AU"/>
        </w:rPr>
        <w:t>derives at least 50% of its gross revenue from the business of primary production in the Northern Territory.</w:t>
      </w:r>
    </w:p>
    <w:p w14:paraId="6C53A2DE" w14:textId="77777777" w:rsidR="006E75B1" w:rsidRDefault="006E75B1" w:rsidP="006E75B1">
      <w:pPr>
        <w:rPr>
          <w:bCs/>
          <w:lang w:eastAsia="en-AU"/>
        </w:rPr>
      </w:pPr>
      <w:r w:rsidRPr="008B70DE">
        <w:rPr>
          <w:b/>
          <w:lang w:eastAsia="en-AU"/>
        </w:rPr>
        <w:t>Related Enti</w:t>
      </w:r>
      <w:r>
        <w:rPr>
          <w:b/>
          <w:lang w:eastAsia="en-AU"/>
        </w:rPr>
        <w:t>ty</w:t>
      </w:r>
      <w:r>
        <w:rPr>
          <w:bCs/>
          <w:lang w:eastAsia="en-AU"/>
        </w:rPr>
        <w:t xml:space="preserve"> means:</w:t>
      </w:r>
    </w:p>
    <w:p w14:paraId="5F9C15C8" w14:textId="77777777" w:rsidR="006E75B1" w:rsidRPr="00D65B4F" w:rsidRDefault="006E75B1" w:rsidP="006E75B1">
      <w:pPr>
        <w:spacing w:before="120" w:after="120"/>
        <w:ind w:left="567" w:hanging="567"/>
        <w:rPr>
          <w:rFonts w:cs="Arial"/>
        </w:rPr>
      </w:pPr>
      <w:r>
        <w:rPr>
          <w:rFonts w:cs="Arial"/>
        </w:rPr>
        <w:t>(a)</w:t>
      </w:r>
      <w:r w:rsidRPr="00D65B4F">
        <w:rPr>
          <w:rFonts w:cs="Arial"/>
        </w:rPr>
        <w:tab/>
        <w:t xml:space="preserve">in the case of a company, a related entity within the meaning of section 50 of the </w:t>
      </w:r>
      <w:r w:rsidRPr="00D65B4F">
        <w:rPr>
          <w:rFonts w:cs="Arial"/>
          <w:i/>
          <w:iCs/>
        </w:rPr>
        <w:t xml:space="preserve">Corporations Act 2001 (Cth), </w:t>
      </w:r>
      <w:r w:rsidRPr="00D65B4F">
        <w:rPr>
          <w:rFonts w:cs="Arial"/>
        </w:rPr>
        <w:t>and directors</w:t>
      </w:r>
      <w:r>
        <w:rPr>
          <w:rFonts w:cs="Arial"/>
        </w:rPr>
        <w:t>, officers</w:t>
      </w:r>
      <w:r w:rsidRPr="00D65B4F">
        <w:rPr>
          <w:rFonts w:cs="Arial"/>
        </w:rPr>
        <w:t xml:space="preserve"> and shareholders of the company and/or a Related Entity; </w:t>
      </w:r>
    </w:p>
    <w:p w14:paraId="01FC92AB" w14:textId="77777777" w:rsidR="006E75B1" w:rsidRPr="00D65B4F" w:rsidRDefault="006E75B1" w:rsidP="006E75B1">
      <w:pPr>
        <w:spacing w:before="120" w:after="120"/>
        <w:ind w:left="567" w:hanging="567"/>
        <w:rPr>
          <w:rFonts w:cs="Arial"/>
        </w:rPr>
      </w:pPr>
      <w:r w:rsidRPr="00D65B4F">
        <w:rPr>
          <w:rFonts w:cs="Arial"/>
        </w:rPr>
        <w:t>(b)</w:t>
      </w:r>
      <w:r w:rsidRPr="00D65B4F">
        <w:rPr>
          <w:rFonts w:cs="Arial"/>
        </w:rPr>
        <w:tab/>
        <w:t>in the case of other incorporated bodies, a member of the board of management of that body or other person that is in a position of influence in respect of decision making of that body; and</w:t>
      </w:r>
    </w:p>
    <w:p w14:paraId="51936B02" w14:textId="77777777" w:rsidR="006E75B1" w:rsidRPr="00F84F3E" w:rsidRDefault="006E75B1" w:rsidP="006E75B1">
      <w:pPr>
        <w:pStyle w:val="Style1"/>
        <w:numPr>
          <w:ilvl w:val="0"/>
          <w:numId w:val="0"/>
        </w:numPr>
      </w:pPr>
      <w:r w:rsidRPr="00CA5B5C">
        <w:t>in the case of unincorporated bodies, includes sole traders, members of a partnership, joint venturers, and</w:t>
      </w:r>
      <w:r>
        <w:t xml:space="preserve"> </w:t>
      </w:r>
      <w:r w:rsidRPr="00CA5B5C">
        <w:t>members of the management committee.</w:t>
      </w:r>
    </w:p>
    <w:p w14:paraId="1F7D111C" w14:textId="77777777" w:rsidR="006E75B1" w:rsidRPr="00660F70" w:rsidRDefault="006E75B1" w:rsidP="006E75B1">
      <w:pPr>
        <w:rPr>
          <w:lang w:eastAsia="en-AU"/>
        </w:rPr>
      </w:pPr>
      <w:r w:rsidRPr="00660F70">
        <w:rPr>
          <w:b/>
          <w:bCs/>
          <w:lang w:eastAsia="en-AU"/>
        </w:rPr>
        <w:t>Territory Enterprise</w:t>
      </w:r>
      <w:r>
        <w:rPr>
          <w:b/>
          <w:bCs/>
          <w:lang w:eastAsia="en-AU"/>
        </w:rPr>
        <w:t xml:space="preserve"> </w:t>
      </w:r>
      <w:r>
        <w:rPr>
          <w:lang w:eastAsia="en-AU"/>
        </w:rPr>
        <w:t>is a business that satisfies all of the following:</w:t>
      </w:r>
    </w:p>
    <w:p w14:paraId="1C062070" w14:textId="77777777" w:rsidR="006E75B1" w:rsidRPr="002F7391" w:rsidRDefault="006E75B1" w:rsidP="006E75B1">
      <w:pPr>
        <w:pStyle w:val="ListParagraph"/>
        <w:numPr>
          <w:ilvl w:val="0"/>
          <w:numId w:val="25"/>
        </w:numPr>
        <w:rPr>
          <w:lang w:eastAsia="en-AU"/>
        </w:rPr>
      </w:pPr>
      <w:r w:rsidRPr="002F7391">
        <w:rPr>
          <w:lang w:eastAsia="en-AU"/>
        </w:rPr>
        <w:lastRenderedPageBreak/>
        <w:t>operating in the Northern Territory - the enterprise is</w:t>
      </w:r>
      <w:r>
        <w:rPr>
          <w:lang w:eastAsia="en-AU"/>
        </w:rPr>
        <w:t xml:space="preserve"> actively trading</w:t>
      </w:r>
      <w:r w:rsidRPr="002F7391">
        <w:rPr>
          <w:lang w:eastAsia="en-AU"/>
        </w:rPr>
        <w:t xml:space="preserve"> out of premises </w:t>
      </w:r>
      <w:r>
        <w:rPr>
          <w:lang w:eastAsia="en-AU"/>
        </w:rPr>
        <w:t>located in the Northern Territory</w:t>
      </w:r>
      <w:r w:rsidRPr="002F7391">
        <w:rPr>
          <w:lang w:eastAsia="en-AU"/>
        </w:rPr>
        <w:t>; and</w:t>
      </w:r>
    </w:p>
    <w:p w14:paraId="3217242F" w14:textId="77777777" w:rsidR="006E75B1" w:rsidRPr="002F7391" w:rsidRDefault="006E75B1" w:rsidP="006E75B1">
      <w:pPr>
        <w:pStyle w:val="ListParagraph"/>
        <w:numPr>
          <w:ilvl w:val="0"/>
          <w:numId w:val="25"/>
        </w:numPr>
        <w:rPr>
          <w:lang w:eastAsia="en-AU"/>
        </w:rPr>
      </w:pPr>
      <w:r w:rsidRPr="002F7391">
        <w:rPr>
          <w:lang w:eastAsia="en-AU"/>
        </w:rPr>
        <w:t xml:space="preserve">has a significant permanent presence - the </w:t>
      </w:r>
      <w:r>
        <w:rPr>
          <w:lang w:eastAsia="en-AU"/>
        </w:rPr>
        <w:t>business</w:t>
      </w:r>
      <w:r w:rsidRPr="002F7391">
        <w:rPr>
          <w:lang w:eastAsia="en-AU"/>
        </w:rPr>
        <w:t xml:space="preserve"> maintains an office, manufacturing facilities or other permanent base within the N</w:t>
      </w:r>
      <w:r>
        <w:rPr>
          <w:lang w:eastAsia="en-AU"/>
        </w:rPr>
        <w:t>orthern Territory</w:t>
      </w:r>
      <w:r w:rsidRPr="002F7391">
        <w:rPr>
          <w:lang w:eastAsia="en-AU"/>
        </w:rPr>
        <w:t>; and</w:t>
      </w:r>
    </w:p>
    <w:p w14:paraId="3CD3DB18" w14:textId="77777777" w:rsidR="006E75B1" w:rsidRPr="00670E7D" w:rsidRDefault="006E75B1" w:rsidP="006E75B1">
      <w:pPr>
        <w:pStyle w:val="ListParagraph"/>
        <w:numPr>
          <w:ilvl w:val="0"/>
          <w:numId w:val="25"/>
        </w:numPr>
        <w:rPr>
          <w:rFonts w:eastAsia="Times New Roman"/>
          <w:b/>
          <w:bCs/>
          <w:color w:val="333333"/>
          <w:lang w:eastAsia="en-AU"/>
        </w:rPr>
      </w:pPr>
      <w:r w:rsidRPr="002F7391">
        <w:rPr>
          <w:lang w:eastAsia="en-AU"/>
        </w:rPr>
        <w:t>employs Northern Territory residents</w:t>
      </w:r>
      <w:r>
        <w:rPr>
          <w:lang w:eastAsia="en-AU"/>
        </w:rPr>
        <w:t>.</w:t>
      </w:r>
    </w:p>
    <w:p w14:paraId="2688EE27" w14:textId="23FAAAFD" w:rsidR="00333D78" w:rsidRDefault="00333D78" w:rsidP="00337E16"/>
    <w:p w14:paraId="627E7F87" w14:textId="77777777" w:rsidR="00EA0E12" w:rsidRPr="00784EC6" w:rsidRDefault="00EA0E12" w:rsidP="00784EC6"/>
    <w:sectPr w:rsidR="00EA0E12" w:rsidRPr="00784EC6" w:rsidSect="00784EC6">
      <w:footerReference w:type="default" r:id="rId16"/>
      <w:headerReference w:type="first" r:id="rId17"/>
      <w:pgSz w:w="11906" w:h="16838" w:code="9"/>
      <w:pgMar w:top="794" w:right="794" w:bottom="794" w:left="794" w:header="794"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0A0FB" w14:textId="77777777" w:rsidR="009C2CB1" w:rsidRDefault="009C2CB1">
      <w:r>
        <w:separator/>
      </w:r>
    </w:p>
  </w:endnote>
  <w:endnote w:type="continuationSeparator" w:id="0">
    <w:p w14:paraId="0727C9B1" w14:textId="77777777" w:rsidR="009C2CB1" w:rsidRDefault="009C2CB1">
      <w:r>
        <w:continuationSeparator/>
      </w:r>
    </w:p>
  </w:endnote>
  <w:endnote w:type="continuationNotice" w:id="1">
    <w:p w14:paraId="3E8F44E5" w14:textId="77777777" w:rsidR="009C2CB1" w:rsidRDefault="009C2C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A19C" w14:textId="77777777" w:rsidR="00964B22" w:rsidRPr="00F538BD" w:rsidRDefault="000A385C" w:rsidP="000A385C">
    <w:pPr>
      <w:pStyle w:val="Hidden"/>
      <w:ind w:firstLine="0"/>
      <w:jc w:val="right"/>
    </w:pPr>
    <w:r w:rsidRPr="001852AF">
      <w:rPr>
        <w:noProof/>
        <w:lang w:eastAsia="en-AU"/>
      </w:rPr>
      <w:drawing>
        <wp:inline distT="0" distB="0" distL="0" distR="0" wp14:anchorId="4B8894E6" wp14:editId="51C51757">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EF4C"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180B1AB3" w14:textId="77777777" w:rsidTr="00DC02A2">
      <w:trPr>
        <w:cantSplit/>
        <w:trHeight w:hRule="exact" w:val="850"/>
        <w:tblHeader/>
      </w:trPr>
      <w:tc>
        <w:tcPr>
          <w:tcW w:w="10318" w:type="dxa"/>
          <w:vAlign w:val="bottom"/>
        </w:tcPr>
        <w:p w14:paraId="5B4C0A9A" w14:textId="0F756D69" w:rsidR="00CB6A67" w:rsidRPr="006D6F25" w:rsidRDefault="00CB6A67" w:rsidP="00CB6A67">
          <w:pPr>
            <w:spacing w:after="0"/>
            <w:rPr>
              <w:rStyle w:val="PageNumber"/>
              <w:b/>
            </w:rPr>
          </w:pPr>
          <w:r>
            <w:rPr>
              <w:rStyle w:val="PageNumber"/>
            </w:rPr>
            <w:t xml:space="preserve">Department of </w:t>
          </w:r>
          <w:r w:rsidR="00A21DF0">
            <w:rPr>
              <w:rStyle w:val="PageNumber"/>
              <w:b/>
            </w:rPr>
            <w:t>INDUSTRY, TOURISM AND TRAD</w:t>
          </w:r>
          <w:r w:rsidR="006D6F25">
            <w:rPr>
              <w:rStyle w:val="PageNumber"/>
              <w:b/>
            </w:rPr>
            <w:t>E</w:t>
          </w:r>
          <w:r w:rsidR="006D6F25">
            <w:rPr>
              <w:rStyle w:val="PageNumber"/>
              <w:b/>
            </w:rPr>
            <w:br/>
            <w:t xml:space="preserve">Disaster </w:t>
          </w:r>
          <w:r w:rsidR="000E74F8">
            <w:rPr>
              <w:rStyle w:val="PageNumber"/>
              <w:b/>
            </w:rPr>
            <w:t xml:space="preserve">Recovery </w:t>
          </w:r>
          <w:r w:rsidR="006D6F25">
            <w:rPr>
              <w:rStyle w:val="PageNumber"/>
              <w:b/>
            </w:rPr>
            <w:t>Financial Assistance Program</w:t>
          </w:r>
        </w:p>
        <w:p w14:paraId="0F3FA78A" w14:textId="5CF41432"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F7102">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F7102">
            <w:rPr>
              <w:rStyle w:val="PageNumber"/>
              <w:noProof/>
            </w:rPr>
            <w:t>8</w:t>
          </w:r>
          <w:r w:rsidRPr="00AC4488">
            <w:rPr>
              <w:rStyle w:val="PageNumber"/>
            </w:rPr>
            <w:fldChar w:fldCharType="end"/>
          </w:r>
        </w:p>
      </w:tc>
    </w:tr>
  </w:tbl>
  <w:p w14:paraId="7D0BF607" w14:textId="77777777" w:rsidR="001852AF" w:rsidRDefault="001852AF" w:rsidP="001852AF">
    <w:pPr>
      <w:pStyle w:val="Hidden"/>
      <w:ind w:firstLine="0"/>
    </w:pPr>
  </w:p>
  <w:p w14:paraId="4EEA62CD"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BE604" w14:textId="77777777" w:rsidR="009C2CB1" w:rsidRDefault="009C2CB1">
      <w:r>
        <w:separator/>
      </w:r>
    </w:p>
  </w:footnote>
  <w:footnote w:type="continuationSeparator" w:id="0">
    <w:p w14:paraId="46237B61" w14:textId="77777777" w:rsidR="009C2CB1" w:rsidRDefault="009C2CB1">
      <w:r>
        <w:continuationSeparator/>
      </w:r>
    </w:p>
  </w:footnote>
  <w:footnote w:type="continuationNotice" w:id="1">
    <w:p w14:paraId="0FC0BF86" w14:textId="77777777" w:rsidR="009C2CB1" w:rsidRDefault="009C2CB1">
      <w:pPr>
        <w:spacing w:after="0"/>
      </w:pPr>
    </w:p>
  </w:footnote>
  <w:footnote w:id="2">
    <w:p w14:paraId="111D5201" w14:textId="77777777" w:rsidR="0051574E" w:rsidRDefault="0051574E" w:rsidP="0051574E">
      <w:pPr>
        <w:pStyle w:val="FootnoteText"/>
      </w:pPr>
      <w:r>
        <w:rPr>
          <w:rStyle w:val="FootnoteReference"/>
        </w:rPr>
        <w:footnoteRef/>
      </w:r>
      <w:r>
        <w:t xml:space="preserve"> </w:t>
      </w:r>
      <w:r w:rsidR="00630C34" w:rsidRPr="00630C34">
        <w:t>https://industry.nt.gov.au/publications/business/policies/privacy-policy</w:t>
      </w:r>
    </w:p>
  </w:footnote>
  <w:footnote w:id="3">
    <w:p w14:paraId="2CDFAB55" w14:textId="77777777" w:rsidR="00A52FF9" w:rsidRDefault="00A52FF9" w:rsidP="00A52FF9">
      <w:pPr>
        <w:pStyle w:val="FootnoteText"/>
      </w:pPr>
      <w:r>
        <w:rPr>
          <w:rStyle w:val="FootnoteReference"/>
        </w:rPr>
        <w:footnoteRef/>
      </w:r>
      <w:r>
        <w:t xml:space="preserve"> </w:t>
      </w:r>
      <w:r w:rsidRPr="00F04153">
        <w:t>https://industry.nt.gov.au/feedback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3D2B" w14:textId="4E375122" w:rsidR="00964B22" w:rsidRPr="008E0345" w:rsidRDefault="009C2CB1"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0E74F8">
          <w:t>Disaster Recovery Financial Assistance Program: Barkly Region Bushfire Freight subsidy for Primary Producers (AGRN 1068)</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B57C1" w14:textId="7DBBE150" w:rsidR="004B7373" w:rsidRDefault="00B67E17" w:rsidP="00382BE1">
    <w:pPr>
      <w:tabs>
        <w:tab w:val="right" w:pos="10318"/>
      </w:tabs>
    </w:pPr>
    <w:r>
      <w:rPr>
        <w:noProof/>
        <w:lang w:eastAsia="en-AU"/>
      </w:rPr>
      <mc:AlternateContent>
        <mc:Choice Requires="wps">
          <w:drawing>
            <wp:anchor distT="0" distB="0" distL="114300" distR="114300" simplePos="0" relativeHeight="251657216" behindDoc="1" locked="0" layoutInCell="1" allowOverlap="1" wp14:anchorId="527C576E" wp14:editId="07330662">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2E68DB" id="Rectangle 2" o:spid="_x0000_s1026" alt="Decorative" style="position:absolute;margin-left:-54.25pt;margin-top:23.35pt;width:1218.9pt;height:12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30D674D" w14:textId="3B305AFF" w:rsidR="00983000" w:rsidRPr="00964B22" w:rsidRDefault="000E74F8" w:rsidP="008E0345">
        <w:pPr>
          <w:pStyle w:val="Header"/>
          <w:rPr>
            <w:b/>
          </w:rPr>
        </w:pPr>
        <w:r>
          <w:t>Disaster Recovery Financial Assistance Program: Barkly Region Bushfire Freight subsidy for Primary Producers (AGRN 1068)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F32"/>
    <w:multiLevelType w:val="hybridMultilevel"/>
    <w:tmpl w:val="5B60D270"/>
    <w:lvl w:ilvl="0" w:tplc="11AEC78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F5502"/>
    <w:multiLevelType w:val="hybridMultilevel"/>
    <w:tmpl w:val="10A86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0FCD6F68"/>
    <w:multiLevelType w:val="hybridMultilevel"/>
    <w:tmpl w:val="970E6CF2"/>
    <w:lvl w:ilvl="0" w:tplc="E196E0DE">
      <w:start w:val="1"/>
      <w:numFmt w:val="bullet"/>
      <w:lvlText w:val="•"/>
      <w:lvlJc w:val="left"/>
      <w:pPr>
        <w:tabs>
          <w:tab w:val="num" w:pos="720"/>
        </w:tabs>
        <w:ind w:left="720" w:hanging="360"/>
      </w:pPr>
      <w:rPr>
        <w:rFonts w:ascii="Arial" w:hAnsi="Arial" w:hint="default"/>
      </w:rPr>
    </w:lvl>
    <w:lvl w:ilvl="1" w:tplc="3C167D16">
      <w:start w:val="1"/>
      <w:numFmt w:val="bullet"/>
      <w:lvlText w:val="•"/>
      <w:lvlJc w:val="left"/>
      <w:pPr>
        <w:tabs>
          <w:tab w:val="num" w:pos="1440"/>
        </w:tabs>
        <w:ind w:left="1440" w:hanging="360"/>
      </w:pPr>
      <w:rPr>
        <w:rFonts w:ascii="Arial" w:hAnsi="Arial" w:hint="default"/>
      </w:rPr>
    </w:lvl>
    <w:lvl w:ilvl="2" w:tplc="41CE0284" w:tentative="1">
      <w:start w:val="1"/>
      <w:numFmt w:val="bullet"/>
      <w:lvlText w:val="•"/>
      <w:lvlJc w:val="left"/>
      <w:pPr>
        <w:tabs>
          <w:tab w:val="num" w:pos="2160"/>
        </w:tabs>
        <w:ind w:left="2160" w:hanging="360"/>
      </w:pPr>
      <w:rPr>
        <w:rFonts w:ascii="Arial" w:hAnsi="Arial" w:hint="default"/>
      </w:rPr>
    </w:lvl>
    <w:lvl w:ilvl="3" w:tplc="F9803792" w:tentative="1">
      <w:start w:val="1"/>
      <w:numFmt w:val="bullet"/>
      <w:lvlText w:val="•"/>
      <w:lvlJc w:val="left"/>
      <w:pPr>
        <w:tabs>
          <w:tab w:val="num" w:pos="2880"/>
        </w:tabs>
        <w:ind w:left="2880" w:hanging="360"/>
      </w:pPr>
      <w:rPr>
        <w:rFonts w:ascii="Arial" w:hAnsi="Arial" w:hint="default"/>
      </w:rPr>
    </w:lvl>
    <w:lvl w:ilvl="4" w:tplc="3586A5E8" w:tentative="1">
      <w:start w:val="1"/>
      <w:numFmt w:val="bullet"/>
      <w:lvlText w:val="•"/>
      <w:lvlJc w:val="left"/>
      <w:pPr>
        <w:tabs>
          <w:tab w:val="num" w:pos="3600"/>
        </w:tabs>
        <w:ind w:left="3600" w:hanging="360"/>
      </w:pPr>
      <w:rPr>
        <w:rFonts w:ascii="Arial" w:hAnsi="Arial" w:hint="default"/>
      </w:rPr>
    </w:lvl>
    <w:lvl w:ilvl="5" w:tplc="3782E976" w:tentative="1">
      <w:start w:val="1"/>
      <w:numFmt w:val="bullet"/>
      <w:lvlText w:val="•"/>
      <w:lvlJc w:val="left"/>
      <w:pPr>
        <w:tabs>
          <w:tab w:val="num" w:pos="4320"/>
        </w:tabs>
        <w:ind w:left="4320" w:hanging="360"/>
      </w:pPr>
      <w:rPr>
        <w:rFonts w:ascii="Arial" w:hAnsi="Arial" w:hint="default"/>
      </w:rPr>
    </w:lvl>
    <w:lvl w:ilvl="6" w:tplc="1AE65E1E" w:tentative="1">
      <w:start w:val="1"/>
      <w:numFmt w:val="bullet"/>
      <w:lvlText w:val="•"/>
      <w:lvlJc w:val="left"/>
      <w:pPr>
        <w:tabs>
          <w:tab w:val="num" w:pos="5040"/>
        </w:tabs>
        <w:ind w:left="5040" w:hanging="360"/>
      </w:pPr>
      <w:rPr>
        <w:rFonts w:ascii="Arial" w:hAnsi="Arial" w:hint="default"/>
      </w:rPr>
    </w:lvl>
    <w:lvl w:ilvl="7" w:tplc="15FCE3C8" w:tentative="1">
      <w:start w:val="1"/>
      <w:numFmt w:val="bullet"/>
      <w:lvlText w:val="•"/>
      <w:lvlJc w:val="left"/>
      <w:pPr>
        <w:tabs>
          <w:tab w:val="num" w:pos="5760"/>
        </w:tabs>
        <w:ind w:left="5760" w:hanging="360"/>
      </w:pPr>
      <w:rPr>
        <w:rFonts w:ascii="Arial" w:hAnsi="Arial" w:hint="default"/>
      </w:rPr>
    </w:lvl>
    <w:lvl w:ilvl="8" w:tplc="0BA2CA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0D8504A"/>
    <w:multiLevelType w:val="hybridMultilevel"/>
    <w:tmpl w:val="F7F65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9B5CB1"/>
    <w:multiLevelType w:val="hybridMultilevel"/>
    <w:tmpl w:val="761A4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18B0273"/>
    <w:multiLevelType w:val="hybridMultilevel"/>
    <w:tmpl w:val="2F9CD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22C2FC6"/>
    <w:multiLevelType w:val="hybridMultilevel"/>
    <w:tmpl w:val="E4785ED8"/>
    <w:lvl w:ilvl="0" w:tplc="B518CB1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C0A3333"/>
    <w:multiLevelType w:val="hybridMultilevel"/>
    <w:tmpl w:val="EB4A0A4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D7931EC"/>
    <w:multiLevelType w:val="hybridMultilevel"/>
    <w:tmpl w:val="E29E5D44"/>
    <w:lvl w:ilvl="0" w:tplc="0C090001">
      <w:start w:val="1"/>
      <w:numFmt w:val="bullet"/>
      <w:lvlText w:val=""/>
      <w:lvlJc w:val="left"/>
      <w:pPr>
        <w:tabs>
          <w:tab w:val="num" w:pos="720"/>
        </w:tabs>
        <w:ind w:left="720" w:hanging="360"/>
      </w:pPr>
      <w:rPr>
        <w:rFonts w:ascii="Symbol" w:hAnsi="Symbol" w:hint="default"/>
      </w:rPr>
    </w:lvl>
    <w:lvl w:ilvl="1" w:tplc="D2D02608" w:tentative="1">
      <w:start w:val="1"/>
      <w:numFmt w:val="bullet"/>
      <w:lvlText w:val="•"/>
      <w:lvlJc w:val="left"/>
      <w:pPr>
        <w:tabs>
          <w:tab w:val="num" w:pos="1440"/>
        </w:tabs>
        <w:ind w:left="1440" w:hanging="360"/>
      </w:pPr>
      <w:rPr>
        <w:rFonts w:ascii="Arial" w:hAnsi="Arial" w:hint="default"/>
      </w:rPr>
    </w:lvl>
    <w:lvl w:ilvl="2" w:tplc="52CA9024" w:tentative="1">
      <w:start w:val="1"/>
      <w:numFmt w:val="bullet"/>
      <w:lvlText w:val="•"/>
      <w:lvlJc w:val="left"/>
      <w:pPr>
        <w:tabs>
          <w:tab w:val="num" w:pos="2160"/>
        </w:tabs>
        <w:ind w:left="2160" w:hanging="360"/>
      </w:pPr>
      <w:rPr>
        <w:rFonts w:ascii="Arial" w:hAnsi="Arial" w:hint="default"/>
      </w:rPr>
    </w:lvl>
    <w:lvl w:ilvl="3" w:tplc="44DC2D86" w:tentative="1">
      <w:start w:val="1"/>
      <w:numFmt w:val="bullet"/>
      <w:lvlText w:val="•"/>
      <w:lvlJc w:val="left"/>
      <w:pPr>
        <w:tabs>
          <w:tab w:val="num" w:pos="2880"/>
        </w:tabs>
        <w:ind w:left="2880" w:hanging="360"/>
      </w:pPr>
      <w:rPr>
        <w:rFonts w:ascii="Arial" w:hAnsi="Arial" w:hint="default"/>
      </w:rPr>
    </w:lvl>
    <w:lvl w:ilvl="4" w:tplc="E4284D5C" w:tentative="1">
      <w:start w:val="1"/>
      <w:numFmt w:val="bullet"/>
      <w:lvlText w:val="•"/>
      <w:lvlJc w:val="left"/>
      <w:pPr>
        <w:tabs>
          <w:tab w:val="num" w:pos="3600"/>
        </w:tabs>
        <w:ind w:left="3600" w:hanging="360"/>
      </w:pPr>
      <w:rPr>
        <w:rFonts w:ascii="Arial" w:hAnsi="Arial" w:hint="default"/>
      </w:rPr>
    </w:lvl>
    <w:lvl w:ilvl="5" w:tplc="57AE025E" w:tentative="1">
      <w:start w:val="1"/>
      <w:numFmt w:val="bullet"/>
      <w:lvlText w:val="•"/>
      <w:lvlJc w:val="left"/>
      <w:pPr>
        <w:tabs>
          <w:tab w:val="num" w:pos="4320"/>
        </w:tabs>
        <w:ind w:left="4320" w:hanging="360"/>
      </w:pPr>
      <w:rPr>
        <w:rFonts w:ascii="Arial" w:hAnsi="Arial" w:hint="default"/>
      </w:rPr>
    </w:lvl>
    <w:lvl w:ilvl="6" w:tplc="1E52A2AC" w:tentative="1">
      <w:start w:val="1"/>
      <w:numFmt w:val="bullet"/>
      <w:lvlText w:val="•"/>
      <w:lvlJc w:val="left"/>
      <w:pPr>
        <w:tabs>
          <w:tab w:val="num" w:pos="5040"/>
        </w:tabs>
        <w:ind w:left="5040" w:hanging="360"/>
      </w:pPr>
      <w:rPr>
        <w:rFonts w:ascii="Arial" w:hAnsi="Arial" w:hint="default"/>
      </w:rPr>
    </w:lvl>
    <w:lvl w:ilvl="7" w:tplc="32F2DA98" w:tentative="1">
      <w:start w:val="1"/>
      <w:numFmt w:val="bullet"/>
      <w:lvlText w:val="•"/>
      <w:lvlJc w:val="left"/>
      <w:pPr>
        <w:tabs>
          <w:tab w:val="num" w:pos="5760"/>
        </w:tabs>
        <w:ind w:left="5760" w:hanging="360"/>
      </w:pPr>
      <w:rPr>
        <w:rFonts w:ascii="Arial" w:hAnsi="Arial" w:hint="default"/>
      </w:rPr>
    </w:lvl>
    <w:lvl w:ilvl="8" w:tplc="A0F090B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E4A1176"/>
    <w:multiLevelType w:val="hybridMultilevel"/>
    <w:tmpl w:val="FDFA216E"/>
    <w:lvl w:ilvl="0" w:tplc="9ABED42C">
      <w:start w:val="1"/>
      <w:numFmt w:val="lowerLetter"/>
      <w:lvlText w:val="(%1)"/>
      <w:lvlJc w:val="right"/>
      <w:pPr>
        <w:ind w:left="1288" w:hanging="36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AF27B4"/>
    <w:multiLevelType w:val="hybridMultilevel"/>
    <w:tmpl w:val="BD96C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8AC58C5"/>
    <w:multiLevelType w:val="hybridMultilevel"/>
    <w:tmpl w:val="796E0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3BE61945"/>
    <w:multiLevelType w:val="multilevel"/>
    <w:tmpl w:val="3928FD02"/>
    <w:name w:val="NTG Table Bullet List332222222222222222"/>
    <w:numStyleLink w:val="Bulletlist"/>
  </w:abstractNum>
  <w:abstractNum w:abstractNumId="34" w15:restartNumberingAfterBreak="0">
    <w:nsid w:val="462E03E3"/>
    <w:multiLevelType w:val="hybridMultilevel"/>
    <w:tmpl w:val="C72A4D36"/>
    <w:lvl w:ilvl="0" w:tplc="69E27ADE">
      <w:start w:val="1"/>
      <w:numFmt w:val="lowerLetter"/>
      <w:lvlText w:val="%1)"/>
      <w:lvlJc w:val="left"/>
      <w:pPr>
        <w:ind w:left="720" w:hanging="360"/>
      </w:pPr>
      <w:rPr>
        <w:rFonts w:hint="default"/>
        <w:b w:val="0"/>
        <w:bCs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FD3A20"/>
    <w:multiLevelType w:val="multilevel"/>
    <w:tmpl w:val="3E5E177A"/>
    <w:name w:val="NTG Table Bullet List3322222222222"/>
    <w:numStyleLink w:val="Tablenumberlist"/>
  </w:abstractNum>
  <w:abstractNum w:abstractNumId="3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4D573E30"/>
    <w:multiLevelType w:val="hybridMultilevel"/>
    <w:tmpl w:val="E2A2F7C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4DD63EBF"/>
    <w:multiLevelType w:val="hybridMultilevel"/>
    <w:tmpl w:val="81A2912A"/>
    <w:lvl w:ilvl="0" w:tplc="11AEC78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FF53F8A"/>
    <w:multiLevelType w:val="hybridMultilevel"/>
    <w:tmpl w:val="9D2C3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3842BC6"/>
    <w:multiLevelType w:val="multilevel"/>
    <w:tmpl w:val="0C78A7AC"/>
    <w:numStyleLink w:val="Tablebulletlist"/>
  </w:abstractNum>
  <w:abstractNum w:abstractNumId="42" w15:restartNumberingAfterBreak="0">
    <w:nsid w:val="53982B81"/>
    <w:multiLevelType w:val="multilevel"/>
    <w:tmpl w:val="458EE7EE"/>
    <w:lvl w:ilvl="0">
      <w:start w:val="1"/>
      <w:numFmt w:val="bullet"/>
      <w:pStyle w:val="TableBullet1"/>
      <w:lvlText w:val=""/>
      <w:lvlJc w:val="left"/>
      <w:pPr>
        <w:ind w:left="360" w:hanging="360"/>
      </w:pPr>
      <w:rPr>
        <w:rFonts w:ascii="Symbol" w:hAnsi="Symbol" w:hint="default"/>
        <w:color w:val="auto"/>
      </w:rPr>
    </w:lvl>
    <w:lvl w:ilvl="1">
      <w:start w:val="1"/>
      <w:numFmt w:val="bullet"/>
      <w:lvlText w:val=""/>
      <w:lvlJc w:val="left"/>
      <w:pPr>
        <w:ind w:left="360" w:hanging="360"/>
      </w:pPr>
      <w:rPr>
        <w:rFonts w:ascii="Symbol" w:hAnsi="Symbol" w:hint="default"/>
        <w:color w:val="5C5C5C"/>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6DA2CAE"/>
    <w:multiLevelType w:val="multilevel"/>
    <w:tmpl w:val="3E5E177A"/>
    <w:name w:val="NTG Table Bullet List332222222222222"/>
    <w:numStyleLink w:val="Tablenumberlist"/>
  </w:abstractNum>
  <w:abstractNum w:abstractNumId="45" w15:restartNumberingAfterBreak="0">
    <w:nsid w:val="57E53D2C"/>
    <w:multiLevelType w:val="hybridMultilevel"/>
    <w:tmpl w:val="F1BC607E"/>
    <w:lvl w:ilvl="0" w:tplc="11AEC78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83359D9"/>
    <w:multiLevelType w:val="multilevel"/>
    <w:tmpl w:val="3E5E177A"/>
    <w:name w:val="NTG Table Bullet List332222222"/>
    <w:numStyleLink w:val="Tablenumberlist"/>
  </w:abstractNum>
  <w:abstractNum w:abstractNumId="47" w15:restartNumberingAfterBreak="0">
    <w:nsid w:val="5A3C0036"/>
    <w:multiLevelType w:val="hybridMultilevel"/>
    <w:tmpl w:val="AF48101A"/>
    <w:lvl w:ilvl="0" w:tplc="11AEC78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B9A5FFE"/>
    <w:multiLevelType w:val="multilevel"/>
    <w:tmpl w:val="0C78A7AC"/>
    <w:name w:val="NTG Table Bullet List33222222222222"/>
    <w:numStyleLink w:val="Tablebulletlist"/>
  </w:abstractNum>
  <w:abstractNum w:abstractNumId="49" w15:restartNumberingAfterBreak="0">
    <w:nsid w:val="5D444259"/>
    <w:multiLevelType w:val="multilevel"/>
    <w:tmpl w:val="0C78A7AC"/>
    <w:name w:val="NTG Table Bullet List332222"/>
    <w:numStyleLink w:val="Tablebulletlist"/>
  </w:abstractNum>
  <w:abstractNum w:abstractNumId="50" w15:restartNumberingAfterBreak="0">
    <w:nsid w:val="5E5403AA"/>
    <w:multiLevelType w:val="hybridMultilevel"/>
    <w:tmpl w:val="A0DE13E0"/>
    <w:lvl w:ilvl="0" w:tplc="0C090017">
      <w:start w:val="1"/>
      <w:numFmt w:val="lowerLetter"/>
      <w:lvlText w:val="%1)"/>
      <w:lvlJc w:val="left"/>
      <w:pPr>
        <w:tabs>
          <w:tab w:val="num" w:pos="360"/>
        </w:tabs>
        <w:ind w:left="360" w:hanging="360"/>
      </w:pPr>
      <w:rPr>
        <w:rFonts w:hint="default"/>
      </w:rPr>
    </w:lvl>
    <w:lvl w:ilvl="1" w:tplc="D2D02608" w:tentative="1">
      <w:start w:val="1"/>
      <w:numFmt w:val="bullet"/>
      <w:lvlText w:val="•"/>
      <w:lvlJc w:val="left"/>
      <w:pPr>
        <w:tabs>
          <w:tab w:val="num" w:pos="1080"/>
        </w:tabs>
        <w:ind w:left="1080" w:hanging="360"/>
      </w:pPr>
      <w:rPr>
        <w:rFonts w:ascii="Arial" w:hAnsi="Arial" w:hint="default"/>
      </w:rPr>
    </w:lvl>
    <w:lvl w:ilvl="2" w:tplc="52CA9024" w:tentative="1">
      <w:start w:val="1"/>
      <w:numFmt w:val="bullet"/>
      <w:lvlText w:val="•"/>
      <w:lvlJc w:val="left"/>
      <w:pPr>
        <w:tabs>
          <w:tab w:val="num" w:pos="1800"/>
        </w:tabs>
        <w:ind w:left="1800" w:hanging="360"/>
      </w:pPr>
      <w:rPr>
        <w:rFonts w:ascii="Arial" w:hAnsi="Arial" w:hint="default"/>
      </w:rPr>
    </w:lvl>
    <w:lvl w:ilvl="3" w:tplc="44DC2D86" w:tentative="1">
      <w:start w:val="1"/>
      <w:numFmt w:val="bullet"/>
      <w:lvlText w:val="•"/>
      <w:lvlJc w:val="left"/>
      <w:pPr>
        <w:tabs>
          <w:tab w:val="num" w:pos="2520"/>
        </w:tabs>
        <w:ind w:left="2520" w:hanging="360"/>
      </w:pPr>
      <w:rPr>
        <w:rFonts w:ascii="Arial" w:hAnsi="Arial" w:hint="default"/>
      </w:rPr>
    </w:lvl>
    <w:lvl w:ilvl="4" w:tplc="E4284D5C" w:tentative="1">
      <w:start w:val="1"/>
      <w:numFmt w:val="bullet"/>
      <w:lvlText w:val="•"/>
      <w:lvlJc w:val="left"/>
      <w:pPr>
        <w:tabs>
          <w:tab w:val="num" w:pos="3240"/>
        </w:tabs>
        <w:ind w:left="3240" w:hanging="360"/>
      </w:pPr>
      <w:rPr>
        <w:rFonts w:ascii="Arial" w:hAnsi="Arial" w:hint="default"/>
      </w:rPr>
    </w:lvl>
    <w:lvl w:ilvl="5" w:tplc="57AE025E" w:tentative="1">
      <w:start w:val="1"/>
      <w:numFmt w:val="bullet"/>
      <w:lvlText w:val="•"/>
      <w:lvlJc w:val="left"/>
      <w:pPr>
        <w:tabs>
          <w:tab w:val="num" w:pos="3960"/>
        </w:tabs>
        <w:ind w:left="3960" w:hanging="360"/>
      </w:pPr>
      <w:rPr>
        <w:rFonts w:ascii="Arial" w:hAnsi="Arial" w:hint="default"/>
      </w:rPr>
    </w:lvl>
    <w:lvl w:ilvl="6" w:tplc="1E52A2AC" w:tentative="1">
      <w:start w:val="1"/>
      <w:numFmt w:val="bullet"/>
      <w:lvlText w:val="•"/>
      <w:lvlJc w:val="left"/>
      <w:pPr>
        <w:tabs>
          <w:tab w:val="num" w:pos="4680"/>
        </w:tabs>
        <w:ind w:left="4680" w:hanging="360"/>
      </w:pPr>
      <w:rPr>
        <w:rFonts w:ascii="Arial" w:hAnsi="Arial" w:hint="default"/>
      </w:rPr>
    </w:lvl>
    <w:lvl w:ilvl="7" w:tplc="32F2DA98" w:tentative="1">
      <w:start w:val="1"/>
      <w:numFmt w:val="bullet"/>
      <w:lvlText w:val="•"/>
      <w:lvlJc w:val="left"/>
      <w:pPr>
        <w:tabs>
          <w:tab w:val="num" w:pos="5400"/>
        </w:tabs>
        <w:ind w:left="5400" w:hanging="360"/>
      </w:pPr>
      <w:rPr>
        <w:rFonts w:ascii="Arial" w:hAnsi="Arial" w:hint="default"/>
      </w:rPr>
    </w:lvl>
    <w:lvl w:ilvl="8" w:tplc="A0F090B2" w:tentative="1">
      <w:start w:val="1"/>
      <w:numFmt w:val="bullet"/>
      <w:lvlText w:val="•"/>
      <w:lvlJc w:val="left"/>
      <w:pPr>
        <w:tabs>
          <w:tab w:val="num" w:pos="6120"/>
        </w:tabs>
        <w:ind w:left="6120" w:hanging="360"/>
      </w:pPr>
      <w:rPr>
        <w:rFonts w:ascii="Arial" w:hAnsi="Arial" w:hint="default"/>
      </w:rPr>
    </w:lvl>
  </w:abstractNum>
  <w:abstractNum w:abstractNumId="51" w15:restartNumberingAfterBreak="0">
    <w:nsid w:val="61217991"/>
    <w:multiLevelType w:val="hybridMultilevel"/>
    <w:tmpl w:val="2320DC68"/>
    <w:lvl w:ilvl="0" w:tplc="183C3E58">
      <w:start w:val="1"/>
      <w:numFmt w:val="lowerLetter"/>
      <w:pStyle w:val="Style1"/>
      <w:lvlText w:val="(%1)"/>
      <w:lvlJc w:val="left"/>
      <w:pPr>
        <w:ind w:left="720" w:hanging="360"/>
      </w:pPr>
      <w:rPr>
        <w:rFonts w:ascii="Arial" w:hAnsi="Arial" w:cs="Arial" w:hint="default"/>
        <w:b w:val="0"/>
        <w:i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9262556"/>
    <w:multiLevelType w:val="multilevel"/>
    <w:tmpl w:val="3E5E177A"/>
    <w:name w:val="NTG Table Bullet List3322222222222222"/>
    <w:numStyleLink w:val="Tablenumberlist"/>
  </w:abstractNum>
  <w:abstractNum w:abstractNumId="53" w15:restartNumberingAfterBreak="0">
    <w:nsid w:val="6F7370D3"/>
    <w:multiLevelType w:val="hybridMultilevel"/>
    <w:tmpl w:val="2CAC500E"/>
    <w:lvl w:ilvl="0" w:tplc="0C09000F">
      <w:start w:val="1"/>
      <w:numFmt w:val="decimal"/>
      <w:lvlText w:val="%1."/>
      <w:lvlJc w:val="left"/>
      <w:pPr>
        <w:tabs>
          <w:tab w:val="num" w:pos="720"/>
        </w:tabs>
        <w:ind w:left="720" w:hanging="360"/>
      </w:pPr>
      <w:rPr>
        <w:rFonts w:hint="default"/>
      </w:rPr>
    </w:lvl>
    <w:lvl w:ilvl="1" w:tplc="D2D02608" w:tentative="1">
      <w:start w:val="1"/>
      <w:numFmt w:val="bullet"/>
      <w:lvlText w:val="•"/>
      <w:lvlJc w:val="left"/>
      <w:pPr>
        <w:tabs>
          <w:tab w:val="num" w:pos="1440"/>
        </w:tabs>
        <w:ind w:left="1440" w:hanging="360"/>
      </w:pPr>
      <w:rPr>
        <w:rFonts w:ascii="Arial" w:hAnsi="Arial" w:hint="default"/>
      </w:rPr>
    </w:lvl>
    <w:lvl w:ilvl="2" w:tplc="52CA9024" w:tentative="1">
      <w:start w:val="1"/>
      <w:numFmt w:val="bullet"/>
      <w:lvlText w:val="•"/>
      <w:lvlJc w:val="left"/>
      <w:pPr>
        <w:tabs>
          <w:tab w:val="num" w:pos="2160"/>
        </w:tabs>
        <w:ind w:left="2160" w:hanging="360"/>
      </w:pPr>
      <w:rPr>
        <w:rFonts w:ascii="Arial" w:hAnsi="Arial" w:hint="default"/>
      </w:rPr>
    </w:lvl>
    <w:lvl w:ilvl="3" w:tplc="44DC2D86" w:tentative="1">
      <w:start w:val="1"/>
      <w:numFmt w:val="bullet"/>
      <w:lvlText w:val="•"/>
      <w:lvlJc w:val="left"/>
      <w:pPr>
        <w:tabs>
          <w:tab w:val="num" w:pos="2880"/>
        </w:tabs>
        <w:ind w:left="2880" w:hanging="360"/>
      </w:pPr>
      <w:rPr>
        <w:rFonts w:ascii="Arial" w:hAnsi="Arial" w:hint="default"/>
      </w:rPr>
    </w:lvl>
    <w:lvl w:ilvl="4" w:tplc="E4284D5C" w:tentative="1">
      <w:start w:val="1"/>
      <w:numFmt w:val="bullet"/>
      <w:lvlText w:val="•"/>
      <w:lvlJc w:val="left"/>
      <w:pPr>
        <w:tabs>
          <w:tab w:val="num" w:pos="3600"/>
        </w:tabs>
        <w:ind w:left="3600" w:hanging="360"/>
      </w:pPr>
      <w:rPr>
        <w:rFonts w:ascii="Arial" w:hAnsi="Arial" w:hint="default"/>
      </w:rPr>
    </w:lvl>
    <w:lvl w:ilvl="5" w:tplc="57AE025E" w:tentative="1">
      <w:start w:val="1"/>
      <w:numFmt w:val="bullet"/>
      <w:lvlText w:val="•"/>
      <w:lvlJc w:val="left"/>
      <w:pPr>
        <w:tabs>
          <w:tab w:val="num" w:pos="4320"/>
        </w:tabs>
        <w:ind w:left="4320" w:hanging="360"/>
      </w:pPr>
      <w:rPr>
        <w:rFonts w:ascii="Arial" w:hAnsi="Arial" w:hint="default"/>
      </w:rPr>
    </w:lvl>
    <w:lvl w:ilvl="6" w:tplc="1E52A2AC" w:tentative="1">
      <w:start w:val="1"/>
      <w:numFmt w:val="bullet"/>
      <w:lvlText w:val="•"/>
      <w:lvlJc w:val="left"/>
      <w:pPr>
        <w:tabs>
          <w:tab w:val="num" w:pos="5040"/>
        </w:tabs>
        <w:ind w:left="5040" w:hanging="360"/>
      </w:pPr>
      <w:rPr>
        <w:rFonts w:ascii="Arial" w:hAnsi="Arial" w:hint="default"/>
      </w:rPr>
    </w:lvl>
    <w:lvl w:ilvl="7" w:tplc="32F2DA98" w:tentative="1">
      <w:start w:val="1"/>
      <w:numFmt w:val="bullet"/>
      <w:lvlText w:val="•"/>
      <w:lvlJc w:val="left"/>
      <w:pPr>
        <w:tabs>
          <w:tab w:val="num" w:pos="5760"/>
        </w:tabs>
        <w:ind w:left="5760" w:hanging="360"/>
      </w:pPr>
      <w:rPr>
        <w:rFonts w:ascii="Arial" w:hAnsi="Arial" w:hint="default"/>
      </w:rPr>
    </w:lvl>
    <w:lvl w:ilvl="8" w:tplc="A0F090B2"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3C64402"/>
    <w:multiLevelType w:val="hybridMultilevel"/>
    <w:tmpl w:val="E61660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453664D"/>
    <w:multiLevelType w:val="multilevel"/>
    <w:tmpl w:val="0C78A7AC"/>
    <w:name w:val="NTG Table Bullet List3322222222222222222"/>
    <w:numStyleLink w:val="Tablebulletlist"/>
  </w:abstractNum>
  <w:abstractNum w:abstractNumId="56" w15:restartNumberingAfterBreak="0">
    <w:nsid w:val="76141D1E"/>
    <w:multiLevelType w:val="multilevel"/>
    <w:tmpl w:val="0C78A7AC"/>
    <w:name w:val="NTG Table Bullet List332222222222"/>
    <w:numStyleLink w:val="Tablebulletlist"/>
  </w:abstractNum>
  <w:abstractNum w:abstractNumId="57" w15:restartNumberingAfterBreak="0">
    <w:nsid w:val="7926725D"/>
    <w:multiLevelType w:val="hybridMultilevel"/>
    <w:tmpl w:val="7476524C"/>
    <w:lvl w:ilvl="0" w:tplc="11AEC782">
      <w:numFmt w:val="bullet"/>
      <w:lvlText w:val="-"/>
      <w:lvlJc w:val="left"/>
      <w:pPr>
        <w:ind w:left="783" w:hanging="360"/>
      </w:pPr>
      <w:rPr>
        <w:rFonts w:ascii="Lato" w:eastAsia="Calibri" w:hAnsi="Lato" w:cs="Times New Roman"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8" w15:restartNumberingAfterBreak="0">
    <w:nsid w:val="79CC6470"/>
    <w:multiLevelType w:val="multilevel"/>
    <w:tmpl w:val="7E18BD20"/>
    <w:lvl w:ilvl="0">
      <w:start w:val="1"/>
      <w:numFmt w:val="decimal"/>
      <w:pStyle w:val="Heading1"/>
      <w:suff w:val="space"/>
      <w:lvlText w:val="%1."/>
      <w:lvlJc w:val="left"/>
      <w:pPr>
        <w:ind w:left="1779"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9" w15:restartNumberingAfterBreak="0">
    <w:nsid w:val="7E597A90"/>
    <w:multiLevelType w:val="hybridMultilevel"/>
    <w:tmpl w:val="5B0A17EA"/>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7"/>
  </w:num>
  <w:num w:numId="3">
    <w:abstractNumId w:val="58"/>
  </w:num>
  <w:num w:numId="4">
    <w:abstractNumId w:val="36"/>
  </w:num>
  <w:num w:numId="5">
    <w:abstractNumId w:val="23"/>
  </w:num>
  <w:num w:numId="6">
    <w:abstractNumId w:val="12"/>
  </w:num>
  <w:num w:numId="7">
    <w:abstractNumId w:val="41"/>
  </w:num>
  <w:num w:numId="8">
    <w:abstractNumId w:val="21"/>
  </w:num>
  <w:num w:numId="9">
    <w:abstractNumId w:val="31"/>
  </w:num>
  <w:num w:numId="10">
    <w:abstractNumId w:val="9"/>
  </w:num>
  <w:num w:numId="11">
    <w:abstractNumId w:val="24"/>
  </w:num>
  <w:num w:numId="12">
    <w:abstractNumId w:val="4"/>
  </w:num>
  <w:num w:numId="13">
    <w:abstractNumId w:val="40"/>
  </w:num>
  <w:num w:numId="14">
    <w:abstractNumId w:val="25"/>
  </w:num>
  <w:num w:numId="15">
    <w:abstractNumId w:val="59"/>
  </w:num>
  <w:num w:numId="16">
    <w:abstractNumId w:val="58"/>
  </w:num>
  <w:num w:numId="17">
    <w:abstractNumId w:val="1"/>
  </w:num>
  <w:num w:numId="18">
    <w:abstractNumId w:val="7"/>
  </w:num>
  <w:num w:numId="19">
    <w:abstractNumId w:val="16"/>
  </w:num>
  <w:num w:numId="20">
    <w:abstractNumId w:val="32"/>
  </w:num>
  <w:num w:numId="21">
    <w:abstractNumId w:val="54"/>
  </w:num>
  <w:num w:numId="22">
    <w:abstractNumId w:val="58"/>
  </w:num>
  <w:num w:numId="23">
    <w:abstractNumId w:val="53"/>
  </w:num>
  <w:num w:numId="24">
    <w:abstractNumId w:val="50"/>
  </w:num>
  <w:num w:numId="25">
    <w:abstractNumId w:val="34"/>
  </w:num>
  <w:num w:numId="26">
    <w:abstractNumId w:val="42"/>
  </w:num>
  <w:num w:numId="27">
    <w:abstractNumId w:val="18"/>
  </w:num>
  <w:num w:numId="28">
    <w:abstractNumId w:val="51"/>
  </w:num>
  <w:num w:numId="29">
    <w:abstractNumId w:val="22"/>
  </w:num>
  <w:num w:numId="30">
    <w:abstractNumId w:val="27"/>
  </w:num>
  <w:num w:numId="31">
    <w:abstractNumId w:val="39"/>
  </w:num>
  <w:num w:numId="32">
    <w:abstractNumId w:val="57"/>
  </w:num>
  <w:num w:numId="33">
    <w:abstractNumId w:val="0"/>
  </w:num>
  <w:num w:numId="34">
    <w:abstractNumId w:val="47"/>
  </w:num>
  <w:num w:numId="35">
    <w:abstractNumId w:val="45"/>
  </w:num>
  <w:num w:numId="36">
    <w:abstractNumId w:val="38"/>
  </w:num>
  <w:num w:numId="37">
    <w:abstractNumId w:val="58"/>
  </w:num>
  <w:num w:numId="38">
    <w:abstractNumId w:val="5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trackRevisions/>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C0"/>
    <w:rsid w:val="00001DDF"/>
    <w:rsid w:val="000024D7"/>
    <w:rsid w:val="0000322D"/>
    <w:rsid w:val="00007670"/>
    <w:rsid w:val="00010036"/>
    <w:rsid w:val="00010665"/>
    <w:rsid w:val="00010A46"/>
    <w:rsid w:val="0002393A"/>
    <w:rsid w:val="000242B9"/>
    <w:rsid w:val="00024599"/>
    <w:rsid w:val="00027DB8"/>
    <w:rsid w:val="000307A7"/>
    <w:rsid w:val="00031A96"/>
    <w:rsid w:val="00031E20"/>
    <w:rsid w:val="00036600"/>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2E2C"/>
    <w:rsid w:val="000840A3"/>
    <w:rsid w:val="00085062"/>
    <w:rsid w:val="00086A5F"/>
    <w:rsid w:val="000911EF"/>
    <w:rsid w:val="0009428C"/>
    <w:rsid w:val="000962C5"/>
    <w:rsid w:val="000A04AF"/>
    <w:rsid w:val="000A2C41"/>
    <w:rsid w:val="000A385C"/>
    <w:rsid w:val="000A4317"/>
    <w:rsid w:val="000A559C"/>
    <w:rsid w:val="000B2CA1"/>
    <w:rsid w:val="000B3E73"/>
    <w:rsid w:val="000B40A4"/>
    <w:rsid w:val="000D1F29"/>
    <w:rsid w:val="000D4A8B"/>
    <w:rsid w:val="000D633D"/>
    <w:rsid w:val="000E0962"/>
    <w:rsid w:val="000E342B"/>
    <w:rsid w:val="000E38FB"/>
    <w:rsid w:val="000E5DD2"/>
    <w:rsid w:val="000E74F8"/>
    <w:rsid w:val="000F1601"/>
    <w:rsid w:val="000F2958"/>
    <w:rsid w:val="000F2D85"/>
    <w:rsid w:val="000F308C"/>
    <w:rsid w:val="000F4805"/>
    <w:rsid w:val="0010182D"/>
    <w:rsid w:val="00104E7F"/>
    <w:rsid w:val="001069D5"/>
    <w:rsid w:val="001117D8"/>
    <w:rsid w:val="001137EC"/>
    <w:rsid w:val="001152F5"/>
    <w:rsid w:val="00117743"/>
    <w:rsid w:val="00117F5B"/>
    <w:rsid w:val="00130F0A"/>
    <w:rsid w:val="00132658"/>
    <w:rsid w:val="00135A25"/>
    <w:rsid w:val="00147DED"/>
    <w:rsid w:val="00150DC0"/>
    <w:rsid w:val="00151743"/>
    <w:rsid w:val="00156CD4"/>
    <w:rsid w:val="00161CC6"/>
    <w:rsid w:val="00164335"/>
    <w:rsid w:val="00164A3E"/>
    <w:rsid w:val="00166FF6"/>
    <w:rsid w:val="001712C5"/>
    <w:rsid w:val="00172C77"/>
    <w:rsid w:val="00176123"/>
    <w:rsid w:val="00181620"/>
    <w:rsid w:val="001852AF"/>
    <w:rsid w:val="001957AD"/>
    <w:rsid w:val="001A21F0"/>
    <w:rsid w:val="001A2B7F"/>
    <w:rsid w:val="001A3AFD"/>
    <w:rsid w:val="001A458F"/>
    <w:rsid w:val="001A496C"/>
    <w:rsid w:val="001A4E1B"/>
    <w:rsid w:val="001A6304"/>
    <w:rsid w:val="001B2B6C"/>
    <w:rsid w:val="001B49AD"/>
    <w:rsid w:val="001B7BD3"/>
    <w:rsid w:val="001C14FF"/>
    <w:rsid w:val="001D01C4"/>
    <w:rsid w:val="001D379C"/>
    <w:rsid w:val="001D52B0"/>
    <w:rsid w:val="001D5A18"/>
    <w:rsid w:val="001D7CA4"/>
    <w:rsid w:val="001E057F"/>
    <w:rsid w:val="001E14EB"/>
    <w:rsid w:val="001E1982"/>
    <w:rsid w:val="001E5F1B"/>
    <w:rsid w:val="001F2879"/>
    <w:rsid w:val="001F59E6"/>
    <w:rsid w:val="001F5C6E"/>
    <w:rsid w:val="00202014"/>
    <w:rsid w:val="00206936"/>
    <w:rsid w:val="00206C6F"/>
    <w:rsid w:val="00206FBD"/>
    <w:rsid w:val="00207314"/>
    <w:rsid w:val="00207746"/>
    <w:rsid w:val="00217C39"/>
    <w:rsid w:val="00221220"/>
    <w:rsid w:val="00230031"/>
    <w:rsid w:val="00231EEE"/>
    <w:rsid w:val="00234B30"/>
    <w:rsid w:val="00235C01"/>
    <w:rsid w:val="00236878"/>
    <w:rsid w:val="00247343"/>
    <w:rsid w:val="00253025"/>
    <w:rsid w:val="00265C56"/>
    <w:rsid w:val="002716CD"/>
    <w:rsid w:val="00274D4B"/>
    <w:rsid w:val="0027526F"/>
    <w:rsid w:val="002806F5"/>
    <w:rsid w:val="00281577"/>
    <w:rsid w:val="0028794B"/>
    <w:rsid w:val="002926BC"/>
    <w:rsid w:val="00292833"/>
    <w:rsid w:val="00293766"/>
    <w:rsid w:val="00293A72"/>
    <w:rsid w:val="002A0160"/>
    <w:rsid w:val="002A30C3"/>
    <w:rsid w:val="002A6F6A"/>
    <w:rsid w:val="002A7712"/>
    <w:rsid w:val="002A7E3A"/>
    <w:rsid w:val="002B3879"/>
    <w:rsid w:val="002B38F7"/>
    <w:rsid w:val="002B5591"/>
    <w:rsid w:val="002B6AA4"/>
    <w:rsid w:val="002C1363"/>
    <w:rsid w:val="002C1FE9"/>
    <w:rsid w:val="002C5209"/>
    <w:rsid w:val="002D3A57"/>
    <w:rsid w:val="002D7D05"/>
    <w:rsid w:val="002E20C8"/>
    <w:rsid w:val="002E3838"/>
    <w:rsid w:val="002E4290"/>
    <w:rsid w:val="002E5B94"/>
    <w:rsid w:val="002E66A6"/>
    <w:rsid w:val="002F0DB1"/>
    <w:rsid w:val="002F2885"/>
    <w:rsid w:val="002F32D0"/>
    <w:rsid w:val="002F3CF1"/>
    <w:rsid w:val="002F45A1"/>
    <w:rsid w:val="0030332A"/>
    <w:rsid w:val="003037F9"/>
    <w:rsid w:val="0030583E"/>
    <w:rsid w:val="00307FE1"/>
    <w:rsid w:val="003155FC"/>
    <w:rsid w:val="003164BA"/>
    <w:rsid w:val="003223FE"/>
    <w:rsid w:val="003258E6"/>
    <w:rsid w:val="00326F2E"/>
    <w:rsid w:val="00333D78"/>
    <w:rsid w:val="00333F45"/>
    <w:rsid w:val="00333FC5"/>
    <w:rsid w:val="00337E16"/>
    <w:rsid w:val="00341DD2"/>
    <w:rsid w:val="00342283"/>
    <w:rsid w:val="00343A87"/>
    <w:rsid w:val="00344A36"/>
    <w:rsid w:val="003456F4"/>
    <w:rsid w:val="003477B6"/>
    <w:rsid w:val="00347FB6"/>
    <w:rsid w:val="003504FD"/>
    <w:rsid w:val="0035071F"/>
    <w:rsid w:val="00350881"/>
    <w:rsid w:val="00357D55"/>
    <w:rsid w:val="00363513"/>
    <w:rsid w:val="003657E5"/>
    <w:rsid w:val="0036589C"/>
    <w:rsid w:val="00371312"/>
    <w:rsid w:val="00371DC7"/>
    <w:rsid w:val="003765C6"/>
    <w:rsid w:val="00376BF0"/>
    <w:rsid w:val="00377B21"/>
    <w:rsid w:val="003812ED"/>
    <w:rsid w:val="00382BE1"/>
    <w:rsid w:val="00383874"/>
    <w:rsid w:val="00390CE3"/>
    <w:rsid w:val="00394876"/>
    <w:rsid w:val="00394AAF"/>
    <w:rsid w:val="00394CE5"/>
    <w:rsid w:val="00396E09"/>
    <w:rsid w:val="003A134B"/>
    <w:rsid w:val="003A3444"/>
    <w:rsid w:val="003A6341"/>
    <w:rsid w:val="003B173F"/>
    <w:rsid w:val="003B67FD"/>
    <w:rsid w:val="003B6A61"/>
    <w:rsid w:val="003C257E"/>
    <w:rsid w:val="003C3F95"/>
    <w:rsid w:val="003D42C0"/>
    <w:rsid w:val="003D5B29"/>
    <w:rsid w:val="003D5D3F"/>
    <w:rsid w:val="003D7818"/>
    <w:rsid w:val="003E155B"/>
    <w:rsid w:val="003E2445"/>
    <w:rsid w:val="003E3BB2"/>
    <w:rsid w:val="003F5341"/>
    <w:rsid w:val="003F5B58"/>
    <w:rsid w:val="003F5D27"/>
    <w:rsid w:val="0040222A"/>
    <w:rsid w:val="004047BC"/>
    <w:rsid w:val="00406497"/>
    <w:rsid w:val="0040666D"/>
    <w:rsid w:val="004100F7"/>
    <w:rsid w:val="00414CB3"/>
    <w:rsid w:val="0041563D"/>
    <w:rsid w:val="00420CF5"/>
    <w:rsid w:val="00422874"/>
    <w:rsid w:val="00422F15"/>
    <w:rsid w:val="00426E25"/>
    <w:rsid w:val="00427D9C"/>
    <w:rsid w:val="00427E7E"/>
    <w:rsid w:val="004433AE"/>
    <w:rsid w:val="00443B6E"/>
    <w:rsid w:val="004521CB"/>
    <w:rsid w:val="0045420A"/>
    <w:rsid w:val="004554D4"/>
    <w:rsid w:val="00461744"/>
    <w:rsid w:val="00466185"/>
    <w:rsid w:val="004668A7"/>
    <w:rsid w:val="00466D96"/>
    <w:rsid w:val="00467747"/>
    <w:rsid w:val="00470327"/>
    <w:rsid w:val="004716B0"/>
    <w:rsid w:val="00471E8A"/>
    <w:rsid w:val="00473C98"/>
    <w:rsid w:val="00474965"/>
    <w:rsid w:val="004801FE"/>
    <w:rsid w:val="00482DF8"/>
    <w:rsid w:val="004864DE"/>
    <w:rsid w:val="00494BE5"/>
    <w:rsid w:val="00496B90"/>
    <w:rsid w:val="004A0EBA"/>
    <w:rsid w:val="004A2538"/>
    <w:rsid w:val="004A6047"/>
    <w:rsid w:val="004A70C0"/>
    <w:rsid w:val="004B0C15"/>
    <w:rsid w:val="004B223C"/>
    <w:rsid w:val="004B35EA"/>
    <w:rsid w:val="004B3704"/>
    <w:rsid w:val="004B69E4"/>
    <w:rsid w:val="004B7373"/>
    <w:rsid w:val="004B7ADF"/>
    <w:rsid w:val="004C2BF4"/>
    <w:rsid w:val="004C6910"/>
    <w:rsid w:val="004C6C39"/>
    <w:rsid w:val="004D075F"/>
    <w:rsid w:val="004D1B76"/>
    <w:rsid w:val="004D344E"/>
    <w:rsid w:val="004E019E"/>
    <w:rsid w:val="004E06EC"/>
    <w:rsid w:val="004E2CB7"/>
    <w:rsid w:val="004E322D"/>
    <w:rsid w:val="004E3AA4"/>
    <w:rsid w:val="004F016A"/>
    <w:rsid w:val="004F2206"/>
    <w:rsid w:val="00500F94"/>
    <w:rsid w:val="00502FB3"/>
    <w:rsid w:val="00503DE9"/>
    <w:rsid w:val="0050530C"/>
    <w:rsid w:val="00505DEA"/>
    <w:rsid w:val="00507782"/>
    <w:rsid w:val="00512A04"/>
    <w:rsid w:val="0051574E"/>
    <w:rsid w:val="005249F5"/>
    <w:rsid w:val="005260F7"/>
    <w:rsid w:val="00526E95"/>
    <w:rsid w:val="005323CE"/>
    <w:rsid w:val="00543BD1"/>
    <w:rsid w:val="0054507C"/>
    <w:rsid w:val="00546D7E"/>
    <w:rsid w:val="00556113"/>
    <w:rsid w:val="00564C12"/>
    <w:rsid w:val="005654B8"/>
    <w:rsid w:val="0057377F"/>
    <w:rsid w:val="005762CC"/>
    <w:rsid w:val="00582D3D"/>
    <w:rsid w:val="00586CBC"/>
    <w:rsid w:val="00594838"/>
    <w:rsid w:val="00595386"/>
    <w:rsid w:val="005A3621"/>
    <w:rsid w:val="005A4AC0"/>
    <w:rsid w:val="005A5FDF"/>
    <w:rsid w:val="005B0FB7"/>
    <w:rsid w:val="005B122A"/>
    <w:rsid w:val="005B5AC2"/>
    <w:rsid w:val="005C2833"/>
    <w:rsid w:val="005D0851"/>
    <w:rsid w:val="005D3964"/>
    <w:rsid w:val="005E031F"/>
    <w:rsid w:val="005E144D"/>
    <w:rsid w:val="005E1500"/>
    <w:rsid w:val="005E3A43"/>
    <w:rsid w:val="005E51A4"/>
    <w:rsid w:val="005F77C7"/>
    <w:rsid w:val="005F7C9A"/>
    <w:rsid w:val="0060030B"/>
    <w:rsid w:val="0061452F"/>
    <w:rsid w:val="006145BB"/>
    <w:rsid w:val="00620675"/>
    <w:rsid w:val="00622910"/>
    <w:rsid w:val="00630C34"/>
    <w:rsid w:val="0064062C"/>
    <w:rsid w:val="006433C3"/>
    <w:rsid w:val="0064531B"/>
    <w:rsid w:val="00650B61"/>
    <w:rsid w:val="00650F5B"/>
    <w:rsid w:val="00651EF8"/>
    <w:rsid w:val="00652DC0"/>
    <w:rsid w:val="00656FFF"/>
    <w:rsid w:val="00660584"/>
    <w:rsid w:val="00660F52"/>
    <w:rsid w:val="006622CC"/>
    <w:rsid w:val="006670D7"/>
    <w:rsid w:val="00667C9A"/>
    <w:rsid w:val="00670E7D"/>
    <w:rsid w:val="006719EA"/>
    <w:rsid w:val="00671F13"/>
    <w:rsid w:val="0067400A"/>
    <w:rsid w:val="006747E0"/>
    <w:rsid w:val="00682F5C"/>
    <w:rsid w:val="006847AD"/>
    <w:rsid w:val="006847EB"/>
    <w:rsid w:val="00687FEA"/>
    <w:rsid w:val="00690862"/>
    <w:rsid w:val="00690B7D"/>
    <w:rsid w:val="0069114B"/>
    <w:rsid w:val="00692DEA"/>
    <w:rsid w:val="006944C6"/>
    <w:rsid w:val="006A756A"/>
    <w:rsid w:val="006C396A"/>
    <w:rsid w:val="006C44C6"/>
    <w:rsid w:val="006C4C3F"/>
    <w:rsid w:val="006D1ADA"/>
    <w:rsid w:val="006D52DF"/>
    <w:rsid w:val="006D66F7"/>
    <w:rsid w:val="006D6723"/>
    <w:rsid w:val="006D6F25"/>
    <w:rsid w:val="006E3B5D"/>
    <w:rsid w:val="006E673D"/>
    <w:rsid w:val="006E75B1"/>
    <w:rsid w:val="00702D61"/>
    <w:rsid w:val="007048B8"/>
    <w:rsid w:val="00705C9D"/>
    <w:rsid w:val="00705F13"/>
    <w:rsid w:val="007110DB"/>
    <w:rsid w:val="00714F1D"/>
    <w:rsid w:val="00715225"/>
    <w:rsid w:val="00720CC6"/>
    <w:rsid w:val="00722DDB"/>
    <w:rsid w:val="00724728"/>
    <w:rsid w:val="00724F98"/>
    <w:rsid w:val="00730B9B"/>
    <w:rsid w:val="0073182E"/>
    <w:rsid w:val="007332FF"/>
    <w:rsid w:val="00733956"/>
    <w:rsid w:val="0073520D"/>
    <w:rsid w:val="00737070"/>
    <w:rsid w:val="007372B0"/>
    <w:rsid w:val="007408F5"/>
    <w:rsid w:val="00741EAE"/>
    <w:rsid w:val="00746639"/>
    <w:rsid w:val="0075413F"/>
    <w:rsid w:val="00755248"/>
    <w:rsid w:val="0076190B"/>
    <w:rsid w:val="00762FE4"/>
    <w:rsid w:val="0076355D"/>
    <w:rsid w:val="00763A2D"/>
    <w:rsid w:val="0077164C"/>
    <w:rsid w:val="00774B2A"/>
    <w:rsid w:val="007761D8"/>
    <w:rsid w:val="00777795"/>
    <w:rsid w:val="00780DBD"/>
    <w:rsid w:val="00783A57"/>
    <w:rsid w:val="00784190"/>
    <w:rsid w:val="00784C92"/>
    <w:rsid w:val="00784EC6"/>
    <w:rsid w:val="007859CD"/>
    <w:rsid w:val="007907E4"/>
    <w:rsid w:val="00794AAF"/>
    <w:rsid w:val="00796461"/>
    <w:rsid w:val="007A6A4F"/>
    <w:rsid w:val="007B03F5"/>
    <w:rsid w:val="007B5589"/>
    <w:rsid w:val="007B59D3"/>
    <w:rsid w:val="007B5C09"/>
    <w:rsid w:val="007B5DA2"/>
    <w:rsid w:val="007C0966"/>
    <w:rsid w:val="007C19E7"/>
    <w:rsid w:val="007C5CFD"/>
    <w:rsid w:val="007C620B"/>
    <w:rsid w:val="007C6D9F"/>
    <w:rsid w:val="007D3EB2"/>
    <w:rsid w:val="007D4893"/>
    <w:rsid w:val="007D7697"/>
    <w:rsid w:val="007E22FE"/>
    <w:rsid w:val="007E70CF"/>
    <w:rsid w:val="007E74A4"/>
    <w:rsid w:val="007F1517"/>
    <w:rsid w:val="007F263F"/>
    <w:rsid w:val="007F46EA"/>
    <w:rsid w:val="007F5579"/>
    <w:rsid w:val="008002E8"/>
    <w:rsid w:val="0080766E"/>
    <w:rsid w:val="008105BE"/>
    <w:rsid w:val="00811169"/>
    <w:rsid w:val="008113E4"/>
    <w:rsid w:val="00813A87"/>
    <w:rsid w:val="00815297"/>
    <w:rsid w:val="00817BA1"/>
    <w:rsid w:val="00823022"/>
    <w:rsid w:val="0082634E"/>
    <w:rsid w:val="00830133"/>
    <w:rsid w:val="008313C4"/>
    <w:rsid w:val="00835434"/>
    <w:rsid w:val="008358C0"/>
    <w:rsid w:val="00836697"/>
    <w:rsid w:val="008405A1"/>
    <w:rsid w:val="008419BF"/>
    <w:rsid w:val="00842838"/>
    <w:rsid w:val="00854EC1"/>
    <w:rsid w:val="0085797F"/>
    <w:rsid w:val="00860804"/>
    <w:rsid w:val="00861DC3"/>
    <w:rsid w:val="008664BC"/>
    <w:rsid w:val="00867019"/>
    <w:rsid w:val="008735A9"/>
    <w:rsid w:val="00877D20"/>
    <w:rsid w:val="00881C48"/>
    <w:rsid w:val="00885590"/>
    <w:rsid w:val="00885B80"/>
    <w:rsid w:val="00885C30"/>
    <w:rsid w:val="00885E9B"/>
    <w:rsid w:val="00886C9D"/>
    <w:rsid w:val="00887293"/>
    <w:rsid w:val="00893743"/>
    <w:rsid w:val="00893785"/>
    <w:rsid w:val="00893C96"/>
    <w:rsid w:val="0089500A"/>
    <w:rsid w:val="00896D3E"/>
    <w:rsid w:val="0089720A"/>
    <w:rsid w:val="00897C94"/>
    <w:rsid w:val="008A51A3"/>
    <w:rsid w:val="008A5ECD"/>
    <w:rsid w:val="008A7C12"/>
    <w:rsid w:val="008B03CE"/>
    <w:rsid w:val="008B0B00"/>
    <w:rsid w:val="008B529E"/>
    <w:rsid w:val="008B70DE"/>
    <w:rsid w:val="008B7C3D"/>
    <w:rsid w:val="008C17FB"/>
    <w:rsid w:val="008C2567"/>
    <w:rsid w:val="008D1B00"/>
    <w:rsid w:val="008D32B1"/>
    <w:rsid w:val="008D3E07"/>
    <w:rsid w:val="008D57B8"/>
    <w:rsid w:val="008E0345"/>
    <w:rsid w:val="008E03FC"/>
    <w:rsid w:val="008E1CD2"/>
    <w:rsid w:val="008E510B"/>
    <w:rsid w:val="00902768"/>
    <w:rsid w:val="00902B13"/>
    <w:rsid w:val="00911941"/>
    <w:rsid w:val="009138A0"/>
    <w:rsid w:val="0091687E"/>
    <w:rsid w:val="00925F0F"/>
    <w:rsid w:val="00930C91"/>
    <w:rsid w:val="00932F6B"/>
    <w:rsid w:val="00936255"/>
    <w:rsid w:val="009436FF"/>
    <w:rsid w:val="0094483E"/>
    <w:rsid w:val="009468BC"/>
    <w:rsid w:val="009543EA"/>
    <w:rsid w:val="00960E86"/>
    <w:rsid w:val="009616DF"/>
    <w:rsid w:val="00964B22"/>
    <w:rsid w:val="0096542F"/>
    <w:rsid w:val="0096630C"/>
    <w:rsid w:val="00967FA7"/>
    <w:rsid w:val="00971645"/>
    <w:rsid w:val="00977919"/>
    <w:rsid w:val="00983000"/>
    <w:rsid w:val="00985E04"/>
    <w:rsid w:val="009870FA"/>
    <w:rsid w:val="009921C3"/>
    <w:rsid w:val="0099551D"/>
    <w:rsid w:val="009A12CB"/>
    <w:rsid w:val="009A19DE"/>
    <w:rsid w:val="009A1E71"/>
    <w:rsid w:val="009A57DF"/>
    <w:rsid w:val="009A5897"/>
    <w:rsid w:val="009A5F24"/>
    <w:rsid w:val="009B0B3E"/>
    <w:rsid w:val="009B1913"/>
    <w:rsid w:val="009B4926"/>
    <w:rsid w:val="009B6657"/>
    <w:rsid w:val="009B7C35"/>
    <w:rsid w:val="009C198E"/>
    <w:rsid w:val="009C21F1"/>
    <w:rsid w:val="009C22DC"/>
    <w:rsid w:val="009C2CB1"/>
    <w:rsid w:val="009D0EB5"/>
    <w:rsid w:val="009D14F9"/>
    <w:rsid w:val="009D2B74"/>
    <w:rsid w:val="009D5410"/>
    <w:rsid w:val="009D63FF"/>
    <w:rsid w:val="009E175D"/>
    <w:rsid w:val="009E3CC2"/>
    <w:rsid w:val="009F06BD"/>
    <w:rsid w:val="009F2A4D"/>
    <w:rsid w:val="009F3302"/>
    <w:rsid w:val="009F577A"/>
    <w:rsid w:val="009F5982"/>
    <w:rsid w:val="00A00828"/>
    <w:rsid w:val="00A03290"/>
    <w:rsid w:val="00A059B2"/>
    <w:rsid w:val="00A07490"/>
    <w:rsid w:val="00A0781A"/>
    <w:rsid w:val="00A10655"/>
    <w:rsid w:val="00A1197C"/>
    <w:rsid w:val="00A12B64"/>
    <w:rsid w:val="00A16D87"/>
    <w:rsid w:val="00A21DF0"/>
    <w:rsid w:val="00A22C38"/>
    <w:rsid w:val="00A25193"/>
    <w:rsid w:val="00A25620"/>
    <w:rsid w:val="00A26E80"/>
    <w:rsid w:val="00A31AE8"/>
    <w:rsid w:val="00A3739D"/>
    <w:rsid w:val="00A37DDA"/>
    <w:rsid w:val="00A37ED8"/>
    <w:rsid w:val="00A45BF7"/>
    <w:rsid w:val="00A52FF9"/>
    <w:rsid w:val="00A53898"/>
    <w:rsid w:val="00A56A43"/>
    <w:rsid w:val="00A71E1C"/>
    <w:rsid w:val="00A925EC"/>
    <w:rsid w:val="00A929AA"/>
    <w:rsid w:val="00A92B6B"/>
    <w:rsid w:val="00A955A9"/>
    <w:rsid w:val="00AA541E"/>
    <w:rsid w:val="00AC0BCB"/>
    <w:rsid w:val="00AC54B7"/>
    <w:rsid w:val="00AD0DA4"/>
    <w:rsid w:val="00AD4169"/>
    <w:rsid w:val="00AE25C6"/>
    <w:rsid w:val="00AE306C"/>
    <w:rsid w:val="00AF28C1"/>
    <w:rsid w:val="00AF5F76"/>
    <w:rsid w:val="00B02EF1"/>
    <w:rsid w:val="00B07C97"/>
    <w:rsid w:val="00B07EA1"/>
    <w:rsid w:val="00B11C67"/>
    <w:rsid w:val="00B145DD"/>
    <w:rsid w:val="00B15754"/>
    <w:rsid w:val="00B15A27"/>
    <w:rsid w:val="00B2046E"/>
    <w:rsid w:val="00B20E8B"/>
    <w:rsid w:val="00B21F80"/>
    <w:rsid w:val="00B2464C"/>
    <w:rsid w:val="00B257E1"/>
    <w:rsid w:val="00B2599A"/>
    <w:rsid w:val="00B27AC4"/>
    <w:rsid w:val="00B343CC"/>
    <w:rsid w:val="00B43C75"/>
    <w:rsid w:val="00B47ABC"/>
    <w:rsid w:val="00B5084A"/>
    <w:rsid w:val="00B606A1"/>
    <w:rsid w:val="00B614F7"/>
    <w:rsid w:val="00B61B26"/>
    <w:rsid w:val="00B675B2"/>
    <w:rsid w:val="00B67E17"/>
    <w:rsid w:val="00B7216B"/>
    <w:rsid w:val="00B746BD"/>
    <w:rsid w:val="00B81261"/>
    <w:rsid w:val="00B8223E"/>
    <w:rsid w:val="00B832AE"/>
    <w:rsid w:val="00B83E5C"/>
    <w:rsid w:val="00B86678"/>
    <w:rsid w:val="00B92F9B"/>
    <w:rsid w:val="00B941B3"/>
    <w:rsid w:val="00B96513"/>
    <w:rsid w:val="00B970E7"/>
    <w:rsid w:val="00B97548"/>
    <w:rsid w:val="00BA1D47"/>
    <w:rsid w:val="00BA66F0"/>
    <w:rsid w:val="00BB1BE3"/>
    <w:rsid w:val="00BB2239"/>
    <w:rsid w:val="00BB2AE7"/>
    <w:rsid w:val="00BB2CD9"/>
    <w:rsid w:val="00BB32B5"/>
    <w:rsid w:val="00BB3AF9"/>
    <w:rsid w:val="00BB3D9E"/>
    <w:rsid w:val="00BB5A66"/>
    <w:rsid w:val="00BB6464"/>
    <w:rsid w:val="00BB7A57"/>
    <w:rsid w:val="00BC1BB8"/>
    <w:rsid w:val="00BC5299"/>
    <w:rsid w:val="00BC618E"/>
    <w:rsid w:val="00BD20CC"/>
    <w:rsid w:val="00BD3EF7"/>
    <w:rsid w:val="00BD7FE1"/>
    <w:rsid w:val="00BE37CA"/>
    <w:rsid w:val="00BE6144"/>
    <w:rsid w:val="00BE635A"/>
    <w:rsid w:val="00BF17E9"/>
    <w:rsid w:val="00BF2ABB"/>
    <w:rsid w:val="00BF5099"/>
    <w:rsid w:val="00BF5345"/>
    <w:rsid w:val="00C10F10"/>
    <w:rsid w:val="00C1373A"/>
    <w:rsid w:val="00C15D4D"/>
    <w:rsid w:val="00C175DC"/>
    <w:rsid w:val="00C30171"/>
    <w:rsid w:val="00C309D8"/>
    <w:rsid w:val="00C418F7"/>
    <w:rsid w:val="00C43519"/>
    <w:rsid w:val="00C51537"/>
    <w:rsid w:val="00C52BC3"/>
    <w:rsid w:val="00C61AFA"/>
    <w:rsid w:val="00C61D64"/>
    <w:rsid w:val="00C62099"/>
    <w:rsid w:val="00C64EA3"/>
    <w:rsid w:val="00C72867"/>
    <w:rsid w:val="00C75E81"/>
    <w:rsid w:val="00C75F52"/>
    <w:rsid w:val="00C800F1"/>
    <w:rsid w:val="00C86533"/>
    <w:rsid w:val="00C86609"/>
    <w:rsid w:val="00C86E42"/>
    <w:rsid w:val="00C92B4C"/>
    <w:rsid w:val="00C954F6"/>
    <w:rsid w:val="00C968C9"/>
    <w:rsid w:val="00CA2865"/>
    <w:rsid w:val="00CA6BC5"/>
    <w:rsid w:val="00CA72A0"/>
    <w:rsid w:val="00CA7682"/>
    <w:rsid w:val="00CB6A67"/>
    <w:rsid w:val="00CC61CD"/>
    <w:rsid w:val="00CD5011"/>
    <w:rsid w:val="00CD7120"/>
    <w:rsid w:val="00CE640F"/>
    <w:rsid w:val="00CE6A13"/>
    <w:rsid w:val="00CE76BC"/>
    <w:rsid w:val="00CF540E"/>
    <w:rsid w:val="00CF5758"/>
    <w:rsid w:val="00D02F07"/>
    <w:rsid w:val="00D23346"/>
    <w:rsid w:val="00D27EBE"/>
    <w:rsid w:val="00D36A49"/>
    <w:rsid w:val="00D517C6"/>
    <w:rsid w:val="00D5370B"/>
    <w:rsid w:val="00D64806"/>
    <w:rsid w:val="00D65CC4"/>
    <w:rsid w:val="00D70708"/>
    <w:rsid w:val="00D71D84"/>
    <w:rsid w:val="00D72464"/>
    <w:rsid w:val="00D768EB"/>
    <w:rsid w:val="00D77326"/>
    <w:rsid w:val="00D82250"/>
    <w:rsid w:val="00D82D1E"/>
    <w:rsid w:val="00D832D9"/>
    <w:rsid w:val="00D836ED"/>
    <w:rsid w:val="00D90F00"/>
    <w:rsid w:val="00D94F6B"/>
    <w:rsid w:val="00D95C7C"/>
    <w:rsid w:val="00D9613B"/>
    <w:rsid w:val="00D975C0"/>
    <w:rsid w:val="00DA5285"/>
    <w:rsid w:val="00DB191D"/>
    <w:rsid w:val="00DB4F91"/>
    <w:rsid w:val="00DB5BBC"/>
    <w:rsid w:val="00DC02A2"/>
    <w:rsid w:val="00DC1EF7"/>
    <w:rsid w:val="00DC1F0F"/>
    <w:rsid w:val="00DC3117"/>
    <w:rsid w:val="00DC5DD9"/>
    <w:rsid w:val="00DC6D2D"/>
    <w:rsid w:val="00DD64C2"/>
    <w:rsid w:val="00DE33B5"/>
    <w:rsid w:val="00DE5E18"/>
    <w:rsid w:val="00DE6E01"/>
    <w:rsid w:val="00DF0487"/>
    <w:rsid w:val="00DF1C5B"/>
    <w:rsid w:val="00DF4C06"/>
    <w:rsid w:val="00DF5EA4"/>
    <w:rsid w:val="00DF7102"/>
    <w:rsid w:val="00E00646"/>
    <w:rsid w:val="00E02681"/>
    <w:rsid w:val="00E02792"/>
    <w:rsid w:val="00E02BBF"/>
    <w:rsid w:val="00E034D8"/>
    <w:rsid w:val="00E04CC0"/>
    <w:rsid w:val="00E05854"/>
    <w:rsid w:val="00E15816"/>
    <w:rsid w:val="00E15AAC"/>
    <w:rsid w:val="00E160D5"/>
    <w:rsid w:val="00E239FF"/>
    <w:rsid w:val="00E27D7B"/>
    <w:rsid w:val="00E30556"/>
    <w:rsid w:val="00E30981"/>
    <w:rsid w:val="00E32C7B"/>
    <w:rsid w:val="00E33136"/>
    <w:rsid w:val="00E33A7A"/>
    <w:rsid w:val="00E34D7C"/>
    <w:rsid w:val="00E36C7E"/>
    <w:rsid w:val="00E3723D"/>
    <w:rsid w:val="00E37B0D"/>
    <w:rsid w:val="00E43FC0"/>
    <w:rsid w:val="00E44C89"/>
    <w:rsid w:val="00E470F6"/>
    <w:rsid w:val="00E5105D"/>
    <w:rsid w:val="00E5336A"/>
    <w:rsid w:val="00E61BA2"/>
    <w:rsid w:val="00E63864"/>
    <w:rsid w:val="00E6403F"/>
    <w:rsid w:val="00E64725"/>
    <w:rsid w:val="00E75449"/>
    <w:rsid w:val="00E770C4"/>
    <w:rsid w:val="00E77FBD"/>
    <w:rsid w:val="00E83EEF"/>
    <w:rsid w:val="00E84C5A"/>
    <w:rsid w:val="00E84C75"/>
    <w:rsid w:val="00E861DB"/>
    <w:rsid w:val="00E92A3B"/>
    <w:rsid w:val="00E93406"/>
    <w:rsid w:val="00E93EFF"/>
    <w:rsid w:val="00E9449C"/>
    <w:rsid w:val="00E956C5"/>
    <w:rsid w:val="00E9579A"/>
    <w:rsid w:val="00E95C39"/>
    <w:rsid w:val="00EA09E3"/>
    <w:rsid w:val="00EA0E12"/>
    <w:rsid w:val="00EA2C39"/>
    <w:rsid w:val="00EA383F"/>
    <w:rsid w:val="00EA63C5"/>
    <w:rsid w:val="00EB0A3C"/>
    <w:rsid w:val="00EB0A96"/>
    <w:rsid w:val="00EB7601"/>
    <w:rsid w:val="00EB77F9"/>
    <w:rsid w:val="00EC5769"/>
    <w:rsid w:val="00EC7D00"/>
    <w:rsid w:val="00ED0304"/>
    <w:rsid w:val="00ED087C"/>
    <w:rsid w:val="00ED4F49"/>
    <w:rsid w:val="00ED6667"/>
    <w:rsid w:val="00EE38FA"/>
    <w:rsid w:val="00EE3E2C"/>
    <w:rsid w:val="00EE5D23"/>
    <w:rsid w:val="00EE750D"/>
    <w:rsid w:val="00EF3CA4"/>
    <w:rsid w:val="00EF5E1F"/>
    <w:rsid w:val="00EF7859"/>
    <w:rsid w:val="00F014DA"/>
    <w:rsid w:val="00F01BE6"/>
    <w:rsid w:val="00F02591"/>
    <w:rsid w:val="00F12B20"/>
    <w:rsid w:val="00F14273"/>
    <w:rsid w:val="00F246DD"/>
    <w:rsid w:val="00F24F21"/>
    <w:rsid w:val="00F30056"/>
    <w:rsid w:val="00F34C38"/>
    <w:rsid w:val="00F568F6"/>
    <w:rsid w:val="00F5696E"/>
    <w:rsid w:val="00F60EFF"/>
    <w:rsid w:val="00F67D2D"/>
    <w:rsid w:val="00F71F17"/>
    <w:rsid w:val="00F860CC"/>
    <w:rsid w:val="00F873A0"/>
    <w:rsid w:val="00F90858"/>
    <w:rsid w:val="00F94398"/>
    <w:rsid w:val="00FA2AA2"/>
    <w:rsid w:val="00FA4629"/>
    <w:rsid w:val="00FA4B9D"/>
    <w:rsid w:val="00FB0845"/>
    <w:rsid w:val="00FB0D7C"/>
    <w:rsid w:val="00FB2B56"/>
    <w:rsid w:val="00FB4E3A"/>
    <w:rsid w:val="00FC12BF"/>
    <w:rsid w:val="00FC1A7C"/>
    <w:rsid w:val="00FC21DC"/>
    <w:rsid w:val="00FC2C60"/>
    <w:rsid w:val="00FC6358"/>
    <w:rsid w:val="00FC64AB"/>
    <w:rsid w:val="00FD1707"/>
    <w:rsid w:val="00FD3E6F"/>
    <w:rsid w:val="00FD4646"/>
    <w:rsid w:val="00FD51B9"/>
    <w:rsid w:val="00FD51C7"/>
    <w:rsid w:val="00FE2A39"/>
    <w:rsid w:val="00FE2EF6"/>
    <w:rsid w:val="00FE3F44"/>
    <w:rsid w:val="00FF39CF"/>
    <w:rsid w:val="00FF45D6"/>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7835B"/>
  <w15:docId w15:val="{417BE2D1-D766-4649-9F00-926EF984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9"/>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9"/>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FollowedHyperlink">
    <w:name w:val="FollowedHyperlink"/>
    <w:basedOn w:val="DefaultParagraphFont"/>
    <w:uiPriority w:val="99"/>
    <w:semiHidden/>
    <w:unhideWhenUsed/>
    <w:rsid w:val="00EA0E12"/>
    <w:rPr>
      <w:color w:val="8C4799" w:themeColor="followedHyperlink"/>
      <w:u w:val="single"/>
    </w:rPr>
  </w:style>
  <w:style w:type="character" w:styleId="CommentReference">
    <w:name w:val="annotation reference"/>
    <w:basedOn w:val="DefaultParagraphFont"/>
    <w:uiPriority w:val="99"/>
    <w:semiHidden/>
    <w:unhideWhenUsed/>
    <w:rsid w:val="008D32B1"/>
    <w:rPr>
      <w:sz w:val="16"/>
      <w:szCs w:val="16"/>
    </w:rPr>
  </w:style>
  <w:style w:type="paragraph" w:styleId="CommentText">
    <w:name w:val="annotation text"/>
    <w:basedOn w:val="Normal"/>
    <w:link w:val="CommentTextChar"/>
    <w:uiPriority w:val="99"/>
    <w:unhideWhenUsed/>
    <w:rsid w:val="008D32B1"/>
    <w:rPr>
      <w:sz w:val="20"/>
      <w:szCs w:val="20"/>
    </w:rPr>
  </w:style>
  <w:style w:type="character" w:customStyle="1" w:styleId="CommentTextChar">
    <w:name w:val="Comment Text Char"/>
    <w:basedOn w:val="DefaultParagraphFont"/>
    <w:link w:val="CommentText"/>
    <w:uiPriority w:val="99"/>
    <w:rsid w:val="008D32B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D32B1"/>
    <w:rPr>
      <w:b/>
      <w:bCs/>
    </w:rPr>
  </w:style>
  <w:style w:type="character" w:customStyle="1" w:styleId="CommentSubjectChar">
    <w:name w:val="Comment Subject Char"/>
    <w:basedOn w:val="CommentTextChar"/>
    <w:link w:val="CommentSubject"/>
    <w:uiPriority w:val="99"/>
    <w:semiHidden/>
    <w:rsid w:val="008D32B1"/>
    <w:rPr>
      <w:rFonts w:ascii="Lato" w:hAnsi="Lato"/>
      <w:b/>
      <w:bCs/>
      <w:sz w:val="20"/>
      <w:szCs w:val="20"/>
    </w:rPr>
  </w:style>
  <w:style w:type="paragraph" w:styleId="BalloonText">
    <w:name w:val="Balloon Text"/>
    <w:basedOn w:val="Normal"/>
    <w:link w:val="BalloonTextChar"/>
    <w:uiPriority w:val="99"/>
    <w:semiHidden/>
    <w:unhideWhenUsed/>
    <w:rsid w:val="008D32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2B1"/>
    <w:rPr>
      <w:rFonts w:ascii="Segoe UI" w:hAnsi="Segoe UI" w:cs="Segoe UI"/>
      <w:sz w:val="18"/>
      <w:szCs w:val="18"/>
    </w:rPr>
  </w:style>
  <w:style w:type="character" w:customStyle="1" w:styleId="linknounderline">
    <w:name w:val="link_no_underline"/>
    <w:basedOn w:val="DefaultParagraphFont"/>
    <w:rsid w:val="00164335"/>
  </w:style>
  <w:style w:type="paragraph" w:styleId="Revision">
    <w:name w:val="Revision"/>
    <w:hidden/>
    <w:uiPriority w:val="99"/>
    <w:semiHidden/>
    <w:rsid w:val="00CA2865"/>
    <w:pPr>
      <w:spacing w:after="0"/>
    </w:pPr>
    <w:rPr>
      <w:rFonts w:ascii="Lato" w:hAnsi="Lato"/>
    </w:rPr>
  </w:style>
  <w:style w:type="paragraph" w:customStyle="1" w:styleId="TableBullet1">
    <w:name w:val="Table Bullet_1"/>
    <w:basedOn w:val="Normal"/>
    <w:qFormat/>
    <w:rsid w:val="008A5ECD"/>
    <w:pPr>
      <w:numPr>
        <w:numId w:val="26"/>
      </w:numPr>
      <w:spacing w:after="60"/>
      <w:contextualSpacing/>
    </w:pPr>
    <w:rPr>
      <w:rFonts w:ascii="Calibri" w:hAnsi="Calibri" w:cs="Calibri"/>
      <w:w w:val="105"/>
      <w:kern w:val="40"/>
    </w:rPr>
  </w:style>
  <w:style w:type="character" w:customStyle="1" w:styleId="ListParagraphChar">
    <w:name w:val="List Paragraph Char"/>
    <w:basedOn w:val="DefaultParagraphFont"/>
    <w:link w:val="ListParagraph"/>
    <w:uiPriority w:val="34"/>
    <w:locked/>
    <w:rsid w:val="008A5ECD"/>
    <w:rPr>
      <w:rFonts w:ascii="Lato" w:eastAsiaTheme="minorEastAsia" w:hAnsi="Lato"/>
      <w:iCs/>
    </w:rPr>
  </w:style>
  <w:style w:type="paragraph" w:customStyle="1" w:styleId="Style1">
    <w:name w:val="Style1"/>
    <w:basedOn w:val="ListParagraph"/>
    <w:link w:val="Style1Char"/>
    <w:qFormat/>
    <w:rsid w:val="00F34C38"/>
    <w:pPr>
      <w:numPr>
        <w:numId w:val="28"/>
      </w:numPr>
      <w:spacing w:before="120" w:line="276" w:lineRule="auto"/>
      <w:ind w:left="1418" w:hanging="567"/>
      <w:jc w:val="both"/>
    </w:pPr>
    <w:rPr>
      <w:rFonts w:ascii="Arial" w:eastAsiaTheme="minorHAnsi" w:hAnsi="Arial" w:cstheme="minorBidi"/>
      <w:iCs w:val="0"/>
      <w:lang w:eastAsia="ja-JP"/>
    </w:rPr>
  </w:style>
  <w:style w:type="character" w:customStyle="1" w:styleId="Style1Char">
    <w:name w:val="Style1 Char"/>
    <w:basedOn w:val="DefaultParagraphFont"/>
    <w:link w:val="Style1"/>
    <w:rsid w:val="00F34C38"/>
    <w:rPr>
      <w:rFonts w:eastAsia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75220561">
      <w:bodyDiv w:val="1"/>
      <w:marLeft w:val="0"/>
      <w:marRight w:val="0"/>
      <w:marTop w:val="0"/>
      <w:marBottom w:val="0"/>
      <w:divBdr>
        <w:top w:val="none" w:sz="0" w:space="0" w:color="auto"/>
        <w:left w:val="none" w:sz="0" w:space="0" w:color="auto"/>
        <w:bottom w:val="none" w:sz="0" w:space="0" w:color="auto"/>
        <w:right w:val="none" w:sz="0" w:space="0" w:color="auto"/>
      </w:divBdr>
    </w:div>
    <w:div w:id="106287149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57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dustry.nt.gov.au/publications/business/policies/privacy-policy"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nfocomm.nt.gov.au/privacy/information-privacy-principl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disasterassist.gov.au/disaster-arrangements/disaster-recovery-funding-arrangements"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industry.nt.gov.au/feedbac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k\Downloads\ntg-long-keyline-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0B844385E24DE79E10FD3955DA95BE"/>
        <w:category>
          <w:name w:val="General"/>
          <w:gallery w:val="placeholder"/>
        </w:category>
        <w:types>
          <w:type w:val="bbPlcHdr"/>
        </w:types>
        <w:behaviors>
          <w:behavior w:val="content"/>
        </w:behaviors>
        <w:guid w:val="{7C85F451-BF34-4208-9ED0-8F78B70C4624}"/>
      </w:docPartPr>
      <w:docPartBody>
        <w:p w:rsidR="00A47B2F" w:rsidRDefault="00923EAD">
          <w:pPr>
            <w:pStyle w:val="0A0B844385E24DE79E10FD3955DA95BE"/>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AD"/>
    <w:rsid w:val="00003F80"/>
    <w:rsid w:val="00012BA1"/>
    <w:rsid w:val="00117058"/>
    <w:rsid w:val="00255968"/>
    <w:rsid w:val="00392E4C"/>
    <w:rsid w:val="00420523"/>
    <w:rsid w:val="00436FDB"/>
    <w:rsid w:val="007143F3"/>
    <w:rsid w:val="007B06B6"/>
    <w:rsid w:val="00841660"/>
    <w:rsid w:val="008A7E81"/>
    <w:rsid w:val="008C2232"/>
    <w:rsid w:val="00923EAD"/>
    <w:rsid w:val="009A411B"/>
    <w:rsid w:val="00A03527"/>
    <w:rsid w:val="00A47B2F"/>
    <w:rsid w:val="00AE5F88"/>
    <w:rsid w:val="00B02981"/>
    <w:rsid w:val="00B6269C"/>
    <w:rsid w:val="00B8099B"/>
    <w:rsid w:val="00C31D54"/>
    <w:rsid w:val="00C41FEC"/>
    <w:rsid w:val="00C7267F"/>
    <w:rsid w:val="00C83512"/>
    <w:rsid w:val="00CE2C39"/>
    <w:rsid w:val="00D30E06"/>
    <w:rsid w:val="00D64890"/>
    <w:rsid w:val="00DC02BD"/>
    <w:rsid w:val="00E10597"/>
    <w:rsid w:val="00E23B79"/>
    <w:rsid w:val="00EE424C"/>
    <w:rsid w:val="00F51399"/>
    <w:rsid w:val="00F902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0B844385E24DE79E10FD3955DA95BE">
    <w:name w:val="0A0B844385E24DE79E10FD3955DA9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1F973D-5E6B-499D-9A22-57848DA8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ntg-long-keyline-template_7.dotx</Template>
  <TotalTime>0</TotalTime>
  <Pages>8</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Disaster Recovery Financial Assistance Program: Barkly Region Bushfire Freight subsidy for Primary Producers (AGRN 1068)</vt:lpstr>
    </vt:vector>
  </TitlesOfParts>
  <Company>INDUSTRY, TOURISM AND TRADE</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Recovery Financial Assistance Program: Barkly Region Bushfire Freight subsidy for Primary Producers (AGRN 1068)</dc:title>
  <dc:subject/>
  <dc:creator>Northern Territory Government</dc:creator>
  <cp:keywords/>
  <dc:description/>
  <cp:lastModifiedBy>Julie-Anne Felton</cp:lastModifiedBy>
  <cp:revision>2</cp:revision>
  <cp:lastPrinted>2016-02-04T04:37:00Z</cp:lastPrinted>
  <dcterms:created xsi:type="dcterms:W3CDTF">2023-10-02T23:30:00Z</dcterms:created>
  <dcterms:modified xsi:type="dcterms:W3CDTF">2023-10-02T23:30:00Z</dcterms:modified>
</cp:coreProperties>
</file>