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Style w:val="Heading1Char"/>
          <w:rFonts w:ascii="Lato Semibold" w:hAnsi="Lato Semibold"/>
          <w:bCs/>
          <w:color w:val="1F1F5F"/>
          <w:sz w:val="60"/>
          <w:szCs w:val="64"/>
        </w:rPr>
        <w:alias w:val="Title"/>
        <w:tag w:val="Title"/>
        <w:id w:val="-509987125"/>
        <w:lock w:val="sdtLocked"/>
        <w:placeholder>
          <w:docPart w:val="E492C08AC48342519474AA491C168353"/>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886C9D" w:rsidRPr="00886C9D" w:rsidRDefault="00AE785A" w:rsidP="00886C9D">
          <w:pPr>
            <w:pStyle w:val="Title"/>
          </w:pPr>
          <w:r>
            <w:rPr>
              <w:rStyle w:val="Heading1Char"/>
              <w:rFonts w:ascii="Lato Semibold" w:hAnsi="Lato Semibold"/>
              <w:bCs/>
              <w:color w:val="1F1F5F"/>
              <w:sz w:val="60"/>
              <w:szCs w:val="64"/>
            </w:rPr>
            <w:t xml:space="preserve">Work Stay Play 2.0 </w:t>
          </w:r>
          <w:r>
            <w:rPr>
              <w:rStyle w:val="Heading1Char"/>
              <w:rFonts w:ascii="Lato Semibold" w:hAnsi="Lato Semibold"/>
              <w:bCs/>
              <w:color w:val="1F1F5F"/>
              <w:sz w:val="60"/>
              <w:szCs w:val="64"/>
            </w:rPr>
            <w:br/>
            <w:t>Funding to attract critical workers</w:t>
          </w:r>
        </w:p>
      </w:sdtContent>
    </w:sdt>
    <w:p w:rsidR="007761D8" w:rsidRDefault="00A75BE6" w:rsidP="00D775CE">
      <w:pPr>
        <w:pStyle w:val="Subtitle0"/>
      </w:pPr>
      <w:r>
        <w:t>Terms and</w:t>
      </w:r>
      <w:bookmarkStart w:id="0" w:name="_GoBack"/>
      <w:bookmarkEnd w:id="0"/>
      <w:r>
        <w:t xml:space="preserve"> Conditions</w:t>
      </w:r>
    </w:p>
    <w:p w:rsidR="0095384D" w:rsidRDefault="0095384D" w:rsidP="00D775CE">
      <w:pPr>
        <w:pStyle w:val="Subtitle0"/>
      </w:pPr>
    </w:p>
    <w:p w:rsidR="0095384D" w:rsidRPr="00E664A7" w:rsidRDefault="0095384D" w:rsidP="00D775CE">
      <w:pPr>
        <w:pStyle w:val="Subtitle0"/>
        <w:rPr>
          <w:sz w:val="28"/>
          <w:szCs w:val="28"/>
        </w:rPr>
        <w:sectPr w:rsidR="0095384D" w:rsidRPr="00E664A7" w:rsidSect="00702D61">
          <w:headerReference w:type="even" r:id="rId9"/>
          <w:headerReference w:type="default" r:id="rId10"/>
          <w:footerReference w:type="even" r:id="rId11"/>
          <w:footerReference w:type="default" r:id="rId12"/>
          <w:headerReference w:type="first" r:id="rId13"/>
          <w:footerReference w:type="first" r:id="rId14"/>
          <w:pgSz w:w="11906" w:h="16838" w:code="9"/>
          <w:pgMar w:top="794" w:right="794" w:bottom="794" w:left="794" w:header="794" w:footer="794" w:gutter="0"/>
          <w:cols w:space="708"/>
          <w:titlePg/>
          <w:docGrid w:linePitch="360"/>
        </w:sectPr>
      </w:pPr>
      <w:r w:rsidRPr="00E664A7">
        <w:rPr>
          <w:sz w:val="28"/>
          <w:szCs w:val="28"/>
        </w:rPr>
        <w:t xml:space="preserve">Effective </w:t>
      </w:r>
      <w:r w:rsidR="00AE785A">
        <w:rPr>
          <w:sz w:val="28"/>
          <w:szCs w:val="28"/>
        </w:rPr>
        <w:t>7</w:t>
      </w:r>
      <w:r w:rsidR="00296C4F">
        <w:rPr>
          <w:sz w:val="28"/>
          <w:szCs w:val="28"/>
        </w:rPr>
        <w:t xml:space="preserve"> March 2022</w:t>
      </w:r>
    </w:p>
    <w:p w:rsidR="00D775CE" w:rsidRPr="004C3BF1" w:rsidRDefault="00D775CE" w:rsidP="00D775CE">
      <w:pPr>
        <w:pStyle w:val="Title"/>
      </w:pPr>
      <w:r w:rsidRPr="004C3BF1">
        <w:lastRenderedPageBreak/>
        <w:t>Important</w:t>
      </w:r>
    </w:p>
    <w:p w:rsidR="00D775CE" w:rsidRPr="004C3BF1" w:rsidRDefault="00D775CE" w:rsidP="00D775CE">
      <w:r w:rsidRPr="004C3BF1">
        <w:t>The Department of Industry, Tourism and Trade is committed to ensuring that the overall objective, intent and expectations of this program are met, and for that reason these terms and conditions are subject to change without notice. It is your responsibility to check this website frequently for notifications about changes that may have been made to the terms and conditions or any other aspect of the documentation relating to this Program.</w:t>
      </w:r>
    </w:p>
    <w:p w:rsidR="00D775CE" w:rsidRPr="004C3BF1" w:rsidRDefault="00D775CE" w:rsidP="00D775CE">
      <w:pPr>
        <w:pStyle w:val="Heading1"/>
      </w:pPr>
      <w:r w:rsidRPr="004C3BF1">
        <w:t>Introduction</w:t>
      </w:r>
    </w:p>
    <w:p w:rsidR="00D775CE" w:rsidRPr="004C3BF1" w:rsidRDefault="00D775CE" w:rsidP="00D775CE">
      <w:r w:rsidRPr="004C3BF1">
        <w:t xml:space="preserve">The Work Stay Play </w:t>
      </w:r>
      <w:r w:rsidR="000005F2">
        <w:t xml:space="preserve">2.0 </w:t>
      </w:r>
      <w:r w:rsidRPr="004C3BF1">
        <w:t>Program is a</w:t>
      </w:r>
      <w:r w:rsidR="00A711B3">
        <w:t>n</w:t>
      </w:r>
      <w:r w:rsidRPr="004C3BF1">
        <w:t xml:space="preserve"> initiative of the Northern Territory Government to attract </w:t>
      </w:r>
      <w:r w:rsidR="00E665D8">
        <w:t xml:space="preserve">critical </w:t>
      </w:r>
      <w:r w:rsidRPr="004C3BF1">
        <w:t>workers to relocate to the Northern Territory</w:t>
      </w:r>
      <w:r w:rsidR="00E17A38">
        <w:t>.</w:t>
      </w:r>
      <w:r w:rsidRPr="004C3BF1">
        <w:t xml:space="preserve"> </w:t>
      </w:r>
    </w:p>
    <w:p w:rsidR="00D775CE" w:rsidRPr="004C3BF1" w:rsidRDefault="00D775CE" w:rsidP="00D775CE">
      <w:pPr>
        <w:pStyle w:val="Heading1"/>
      </w:pPr>
      <w:r w:rsidRPr="004C3BF1">
        <w:t>General</w:t>
      </w:r>
    </w:p>
    <w:p w:rsidR="00D775CE" w:rsidRPr="004C3BF1" w:rsidRDefault="00D775CE" w:rsidP="00B84175">
      <w:pPr>
        <w:pStyle w:val="Heading2"/>
        <w:ind w:left="567"/>
      </w:pPr>
      <w:r w:rsidRPr="004C3BF1">
        <w:t>Program objective and scope</w:t>
      </w:r>
    </w:p>
    <w:p w:rsidR="00D775CE" w:rsidRPr="004C3BF1" w:rsidRDefault="00D775CE" w:rsidP="00D775CE">
      <w:r w:rsidRPr="004C3BF1">
        <w:t xml:space="preserve">The objective of the Program is to attract workers </w:t>
      </w:r>
      <w:r w:rsidR="00A711B3">
        <w:t xml:space="preserve">to relocate </w:t>
      </w:r>
      <w:r w:rsidRPr="004C3BF1">
        <w:t xml:space="preserve">to the Northern Territory </w:t>
      </w:r>
      <w:r w:rsidR="00A711B3">
        <w:t>and support critical work</w:t>
      </w:r>
      <w:r w:rsidRPr="004C3BF1">
        <w:t xml:space="preserve"> sectors.</w:t>
      </w:r>
    </w:p>
    <w:p w:rsidR="00D775CE" w:rsidRPr="004C3BF1" w:rsidRDefault="00D775CE" w:rsidP="00B84175">
      <w:pPr>
        <w:pStyle w:val="Heading2"/>
        <w:ind w:left="567"/>
      </w:pPr>
      <w:r w:rsidRPr="004C3BF1">
        <w:t>Definitions</w:t>
      </w:r>
    </w:p>
    <w:p w:rsidR="00D775CE" w:rsidRPr="004C3BF1" w:rsidRDefault="00D775CE" w:rsidP="00D775CE">
      <w:r w:rsidRPr="00D775CE">
        <w:rPr>
          <w:b/>
        </w:rPr>
        <w:t>Audit</w:t>
      </w:r>
      <w:r w:rsidRPr="004C3BF1">
        <w:t xml:space="preserve"> means the Department’s right to check original documents and undertake onsite inspections of Eligible Employers for the purposes of verifying the truthfulness and accuracy of the information provided in the application form. As a condition of being approved to participate in the Program, the Eligible Employer agrees to present, upon request by the Department within 10 working days of the request, any documentation associated with their application for funding under the Program. </w:t>
      </w:r>
    </w:p>
    <w:p w:rsidR="00D775CE" w:rsidRPr="004C3BF1" w:rsidRDefault="00D775CE" w:rsidP="00D775CE">
      <w:r w:rsidRPr="00D775CE">
        <w:rPr>
          <w:b/>
        </w:rPr>
        <w:t>Application Form</w:t>
      </w:r>
      <w:r w:rsidRPr="004C3BF1">
        <w:t> means a form prescribed by the Department and available on the website.</w:t>
      </w:r>
    </w:p>
    <w:p w:rsidR="00D775CE" w:rsidRPr="004C3BF1" w:rsidRDefault="00D775CE" w:rsidP="00D775CE">
      <w:r w:rsidRPr="00D775CE">
        <w:rPr>
          <w:b/>
        </w:rPr>
        <w:t>Department</w:t>
      </w:r>
      <w:r w:rsidRPr="004C3BF1">
        <w:t> means the Northern Territory Government Department of Industry, Tourism and Trade.</w:t>
      </w:r>
    </w:p>
    <w:p w:rsidR="00D775CE" w:rsidRPr="004C3BF1" w:rsidRDefault="00D775CE" w:rsidP="00367321">
      <w:pPr>
        <w:spacing w:after="120"/>
      </w:pPr>
      <w:r w:rsidRPr="00D775CE">
        <w:rPr>
          <w:b/>
        </w:rPr>
        <w:t>Due Diligence</w:t>
      </w:r>
      <w:r w:rsidRPr="004C3BF1">
        <w:t> in relation to an Eligible Employer or Worker, includes but is not limited to the following searches, which may be made before approval of an application and repeated throughout the Program if the Department determines there is a reasonable need to do so:</w:t>
      </w:r>
    </w:p>
    <w:p w:rsidR="00D775CE" w:rsidRPr="004C3BF1" w:rsidRDefault="00D775CE" w:rsidP="00FE55F5">
      <w:pPr>
        <w:pStyle w:val="ListParagraph"/>
        <w:numPr>
          <w:ilvl w:val="0"/>
          <w:numId w:val="10"/>
        </w:numPr>
      </w:pPr>
      <w:r w:rsidRPr="004C3BF1">
        <w:t>credit report</w:t>
      </w:r>
    </w:p>
    <w:p w:rsidR="00D775CE" w:rsidRPr="004C3BF1" w:rsidRDefault="00D775CE" w:rsidP="00FE55F5">
      <w:pPr>
        <w:pStyle w:val="ListParagraph"/>
        <w:numPr>
          <w:ilvl w:val="0"/>
          <w:numId w:val="10"/>
        </w:numPr>
      </w:pPr>
      <w:r w:rsidRPr="004C3BF1">
        <w:t>citizenship/ residency/ right to work</w:t>
      </w:r>
    </w:p>
    <w:p w:rsidR="00D775CE" w:rsidRPr="004C3BF1" w:rsidRDefault="00D775CE" w:rsidP="00FE55F5">
      <w:pPr>
        <w:pStyle w:val="ListParagraph"/>
        <w:numPr>
          <w:ilvl w:val="0"/>
          <w:numId w:val="10"/>
        </w:numPr>
      </w:pPr>
      <w:r w:rsidRPr="004C3BF1">
        <w:t>criminal history check</w:t>
      </w:r>
    </w:p>
    <w:p w:rsidR="00D775CE" w:rsidRPr="004C3BF1" w:rsidRDefault="00D775CE" w:rsidP="00FE55F5">
      <w:pPr>
        <w:pStyle w:val="ListParagraph"/>
        <w:numPr>
          <w:ilvl w:val="0"/>
          <w:numId w:val="10"/>
        </w:numPr>
      </w:pPr>
      <w:r w:rsidRPr="004C3BF1">
        <w:t xml:space="preserve">any other enquiries that the Department deems relevant to maintaining the integrity of the Program </w:t>
      </w:r>
    </w:p>
    <w:p w:rsidR="00D775CE" w:rsidRPr="004C3BF1" w:rsidRDefault="00D775CE" w:rsidP="00D775CE">
      <w:r w:rsidRPr="00D775CE">
        <w:rPr>
          <w:b/>
        </w:rPr>
        <w:t>Eligible Employer</w:t>
      </w:r>
      <w:r w:rsidRPr="004C3BF1">
        <w:t> means</w:t>
      </w:r>
      <w:r w:rsidR="00485DBD">
        <w:t xml:space="preserve"> a business </w:t>
      </w:r>
      <w:r w:rsidR="00BD17A9">
        <w:t>that</w:t>
      </w:r>
      <w:r w:rsidR="00485DBD">
        <w:t xml:space="preserve"> meets the criteria set out in </w:t>
      </w:r>
      <w:r w:rsidR="00BD17A9">
        <w:t>C</w:t>
      </w:r>
      <w:r w:rsidR="00485DBD">
        <w:t>lause 3.2.</w:t>
      </w:r>
    </w:p>
    <w:p w:rsidR="00D775CE" w:rsidRPr="004C3BF1" w:rsidRDefault="00D775CE" w:rsidP="00D775CE">
      <w:r w:rsidRPr="00D775CE">
        <w:rPr>
          <w:b/>
        </w:rPr>
        <w:t>Eligible Worker</w:t>
      </w:r>
      <w:r w:rsidRPr="004C3BF1">
        <w:t> means a person who meets th</w:t>
      </w:r>
      <w:r w:rsidR="00485DBD">
        <w:t xml:space="preserve">e criteria set out in </w:t>
      </w:r>
      <w:r w:rsidR="00BD17A9">
        <w:t>C</w:t>
      </w:r>
      <w:r w:rsidR="00485DBD">
        <w:t>lause 3.3</w:t>
      </w:r>
      <w:r w:rsidRPr="004C3BF1">
        <w:t xml:space="preserve">. </w:t>
      </w:r>
    </w:p>
    <w:p w:rsidR="001E0261" w:rsidRDefault="001E0261">
      <w:pPr>
        <w:rPr>
          <w:b/>
        </w:rPr>
      </w:pPr>
      <w:r>
        <w:rPr>
          <w:b/>
        </w:rPr>
        <w:br w:type="page"/>
      </w:r>
    </w:p>
    <w:p w:rsidR="00D775CE" w:rsidRPr="004C3BF1" w:rsidRDefault="00D775CE" w:rsidP="00367321">
      <w:pPr>
        <w:spacing w:after="120"/>
      </w:pPr>
      <w:r w:rsidRPr="00D775CE">
        <w:rPr>
          <w:b/>
        </w:rPr>
        <w:lastRenderedPageBreak/>
        <w:t>Excluded Employer</w:t>
      </w:r>
      <w:r w:rsidRPr="004C3BF1">
        <w:t> means a business:</w:t>
      </w:r>
    </w:p>
    <w:p w:rsidR="00D775CE" w:rsidRPr="004C3BF1" w:rsidRDefault="00D775CE" w:rsidP="00FE55F5">
      <w:pPr>
        <w:pStyle w:val="ListParagraph"/>
        <w:numPr>
          <w:ilvl w:val="0"/>
          <w:numId w:val="12"/>
        </w:numPr>
      </w:pPr>
      <w:r w:rsidRPr="004C3BF1">
        <w:t>in which the Eligible Worker or a Relative of the Eligible Worker is Related to the Eligible Employer, or</w:t>
      </w:r>
    </w:p>
    <w:p w:rsidR="00D775CE" w:rsidRDefault="00D775CE" w:rsidP="00FE55F5">
      <w:pPr>
        <w:pStyle w:val="ListParagraph"/>
        <w:numPr>
          <w:ilvl w:val="0"/>
          <w:numId w:val="12"/>
        </w:numPr>
      </w:pPr>
      <w:proofErr w:type="gramStart"/>
      <w:r w:rsidRPr="004C3BF1">
        <w:t>that</w:t>
      </w:r>
      <w:proofErr w:type="gramEnd"/>
      <w:r w:rsidRPr="004C3BF1">
        <w:t xml:space="preserve"> is a public sector agency, local government entity, or a statutory body or corporation owned or controlled by the Northern Territory or Australian governments. </w:t>
      </w:r>
    </w:p>
    <w:p w:rsidR="00B5018B" w:rsidRPr="00367321" w:rsidRDefault="00B5018B" w:rsidP="00367321">
      <w:pPr>
        <w:spacing w:after="120"/>
      </w:pPr>
      <w:r>
        <w:rPr>
          <w:b/>
        </w:rPr>
        <w:t>Excluded Worker</w:t>
      </w:r>
      <w:r w:rsidR="00BD17A9">
        <w:t xml:space="preserve"> means a </w:t>
      </w:r>
      <w:r w:rsidR="00AE56E1">
        <w:t>w</w:t>
      </w:r>
      <w:r w:rsidR="00BD17A9">
        <w:t>orker:</w:t>
      </w:r>
    </w:p>
    <w:p w:rsidR="00B5018B" w:rsidRDefault="00BD17A9" w:rsidP="00F901DB">
      <w:pPr>
        <w:pStyle w:val="ListParagraph"/>
        <w:numPr>
          <w:ilvl w:val="0"/>
          <w:numId w:val="25"/>
        </w:numPr>
      </w:pPr>
      <w:r>
        <w:t xml:space="preserve">that </w:t>
      </w:r>
      <w:r w:rsidR="00B5018B" w:rsidRPr="00F901DB">
        <w:t>w</w:t>
      </w:r>
      <w:r w:rsidR="00B5018B" w:rsidRPr="00A65B30">
        <w:t xml:space="preserve">as </w:t>
      </w:r>
      <w:r w:rsidR="00B5018B">
        <w:t xml:space="preserve">deemed </w:t>
      </w:r>
      <w:r w:rsidR="00B5018B" w:rsidRPr="00A65B30">
        <w:t xml:space="preserve">eligible </w:t>
      </w:r>
      <w:r w:rsidR="00AE56E1">
        <w:t>under</w:t>
      </w:r>
      <w:r w:rsidR="00AE56E1" w:rsidRPr="00A65B30">
        <w:t xml:space="preserve"> </w:t>
      </w:r>
      <w:r w:rsidR="00B5018B" w:rsidRPr="00A65B30">
        <w:t>Work Stay Play 1.0</w:t>
      </w:r>
    </w:p>
    <w:p w:rsidR="00B5018B" w:rsidRPr="00A65B30" w:rsidRDefault="001E0261" w:rsidP="00F901DB">
      <w:pPr>
        <w:pStyle w:val="ListParagraph"/>
        <w:numPr>
          <w:ilvl w:val="0"/>
          <w:numId w:val="25"/>
        </w:numPr>
      </w:pPr>
      <w:proofErr w:type="gramStart"/>
      <w:r>
        <w:t>under</w:t>
      </w:r>
      <w:proofErr w:type="gramEnd"/>
      <w:r>
        <w:t xml:space="preserve"> 18 years of age at the time of employment commencement.</w:t>
      </w:r>
    </w:p>
    <w:p w:rsidR="008148AE" w:rsidRDefault="008148AE" w:rsidP="00D775CE">
      <w:pPr>
        <w:rPr>
          <w:b/>
        </w:rPr>
      </w:pPr>
      <w:r w:rsidRPr="006A4E41">
        <w:rPr>
          <w:b/>
        </w:rPr>
        <w:t>Maximum Grant Amount</w:t>
      </w:r>
      <w:r>
        <w:rPr>
          <w:color w:val="000000"/>
          <w:sz w:val="27"/>
          <w:szCs w:val="27"/>
        </w:rPr>
        <w:t xml:space="preserve"> </w:t>
      </w:r>
      <w:r w:rsidRPr="006A4E41">
        <w:t>is $</w:t>
      </w:r>
      <w:r>
        <w:t>1</w:t>
      </w:r>
      <w:r w:rsidR="00AE785A">
        <w:t>,</w:t>
      </w:r>
      <w:r w:rsidRPr="006A4E41">
        <w:t>000</w:t>
      </w:r>
      <w:r>
        <w:t xml:space="preserve"> per </w:t>
      </w:r>
      <w:r w:rsidR="00BD17A9">
        <w:t>E</w:t>
      </w:r>
      <w:r>
        <w:t xml:space="preserve">ligible </w:t>
      </w:r>
      <w:r w:rsidR="00BD17A9">
        <w:t>W</w:t>
      </w:r>
      <w:r>
        <w:t>orker</w:t>
      </w:r>
      <w:r w:rsidRPr="006A4E41">
        <w:t>.</w:t>
      </w:r>
    </w:p>
    <w:p w:rsidR="00767B20" w:rsidRDefault="00D775CE" w:rsidP="00367321">
      <w:pPr>
        <w:spacing w:after="120"/>
        <w:rPr>
          <w:b/>
        </w:rPr>
      </w:pPr>
      <w:r w:rsidRPr="00D775CE">
        <w:rPr>
          <w:b/>
        </w:rPr>
        <w:t xml:space="preserve">Maximum </w:t>
      </w:r>
      <w:r w:rsidR="00767B20">
        <w:rPr>
          <w:b/>
        </w:rPr>
        <w:t>Number of Claims:</w:t>
      </w:r>
    </w:p>
    <w:p w:rsidR="00767B20" w:rsidRPr="00F901DB" w:rsidRDefault="00767B20" w:rsidP="00F901DB">
      <w:pPr>
        <w:pStyle w:val="ListParagraph"/>
        <w:numPr>
          <w:ilvl w:val="0"/>
          <w:numId w:val="24"/>
        </w:numPr>
      </w:pPr>
      <w:r>
        <w:t>a</w:t>
      </w:r>
      <w:r w:rsidRPr="00F901DB">
        <w:t xml:space="preserve">n </w:t>
      </w:r>
      <w:r w:rsidR="00BD17A9">
        <w:t>E</w:t>
      </w:r>
      <w:r w:rsidRPr="00F901DB">
        <w:t xml:space="preserve">ligible </w:t>
      </w:r>
      <w:r w:rsidR="00BD17A9">
        <w:t>W</w:t>
      </w:r>
      <w:r w:rsidRPr="00F901DB">
        <w:t xml:space="preserve">orker </w:t>
      </w:r>
      <w:r w:rsidR="00B352EC">
        <w:t xml:space="preserve">is entitled to 1 payment </w:t>
      </w:r>
      <w:r w:rsidR="00BD17A9">
        <w:t xml:space="preserve">of the Maximum Grant Amount </w:t>
      </w:r>
      <w:r w:rsidR="00B352EC">
        <w:t>only</w:t>
      </w:r>
    </w:p>
    <w:p w:rsidR="00D775CE" w:rsidRPr="00A65B30" w:rsidRDefault="00767B20" w:rsidP="00F901DB">
      <w:pPr>
        <w:pStyle w:val="ListParagraph"/>
        <w:numPr>
          <w:ilvl w:val="0"/>
          <w:numId w:val="24"/>
        </w:numPr>
      </w:pPr>
      <w:r>
        <w:t>a</w:t>
      </w:r>
      <w:r w:rsidRPr="00F901DB">
        <w:t xml:space="preserve">n </w:t>
      </w:r>
      <w:r w:rsidR="00BD17A9">
        <w:t>E</w:t>
      </w:r>
      <w:r w:rsidRPr="00F901DB">
        <w:t xml:space="preserve">ligible </w:t>
      </w:r>
      <w:r w:rsidR="00AE56E1">
        <w:t>Employer</w:t>
      </w:r>
      <w:r w:rsidRPr="00F901DB">
        <w:t xml:space="preserve"> can </w:t>
      </w:r>
      <w:r w:rsidR="00AE785A">
        <w:t xml:space="preserve">make a </w:t>
      </w:r>
      <w:r w:rsidRPr="00F901DB">
        <w:t xml:space="preserve">claim </w:t>
      </w:r>
      <w:r w:rsidR="00B352EC">
        <w:t xml:space="preserve">for </w:t>
      </w:r>
      <w:r w:rsidRPr="00F901DB">
        <w:t xml:space="preserve">up to </w:t>
      </w:r>
      <w:r w:rsidR="002E6386">
        <w:t>20</w:t>
      </w:r>
      <w:r w:rsidRPr="00F901DB">
        <w:t xml:space="preserve"> </w:t>
      </w:r>
      <w:r w:rsidR="00BD17A9">
        <w:t>E</w:t>
      </w:r>
      <w:r w:rsidRPr="00F901DB">
        <w:t xml:space="preserve">ligible </w:t>
      </w:r>
      <w:r w:rsidR="00BD17A9">
        <w:t>W</w:t>
      </w:r>
      <w:r w:rsidRPr="00F901DB">
        <w:t xml:space="preserve">orkers </w:t>
      </w:r>
      <w:r w:rsidR="00D775CE" w:rsidRPr="00A65B30">
        <w:t xml:space="preserve"> </w:t>
      </w:r>
    </w:p>
    <w:p w:rsidR="00D775CE" w:rsidRDefault="00D775CE" w:rsidP="00D775CE">
      <w:r w:rsidRPr="00D775CE">
        <w:rPr>
          <w:b/>
        </w:rPr>
        <w:t>Payment </w:t>
      </w:r>
      <w:r w:rsidRPr="004C3BF1">
        <w:t>means the amount</w:t>
      </w:r>
      <w:r w:rsidR="00347CF6">
        <w:t xml:space="preserve"> </w:t>
      </w:r>
      <w:r w:rsidR="002C0913">
        <w:t xml:space="preserve">as per the </w:t>
      </w:r>
      <w:r w:rsidR="00BD17A9">
        <w:t>P</w:t>
      </w:r>
      <w:r w:rsidR="002C0913">
        <w:t xml:space="preserve">rogram that will be provided to the </w:t>
      </w:r>
      <w:r w:rsidRPr="004C3BF1">
        <w:t xml:space="preserve">Eligible </w:t>
      </w:r>
      <w:r w:rsidR="002C0913">
        <w:t>Worker</w:t>
      </w:r>
      <w:r w:rsidR="001E0261">
        <w:t xml:space="preserve"> by the Eligible Employer</w:t>
      </w:r>
      <w:r w:rsidR="002C0913">
        <w:t>.</w:t>
      </w:r>
    </w:p>
    <w:p w:rsidR="006D0349" w:rsidRDefault="006D0349" w:rsidP="00D775CE">
      <w:pPr>
        <w:rPr>
          <w:b/>
        </w:rPr>
      </w:pPr>
      <w:r w:rsidRPr="00BF3F6B">
        <w:rPr>
          <w:b/>
        </w:rPr>
        <w:t>Pending Application</w:t>
      </w:r>
      <w:r>
        <w:t xml:space="preserve"> means applications submitted that do not have a final determination</w:t>
      </w:r>
      <w:r w:rsidRPr="00D775CE">
        <w:rPr>
          <w:b/>
        </w:rPr>
        <w:t xml:space="preserve"> </w:t>
      </w:r>
    </w:p>
    <w:p w:rsidR="00D775CE" w:rsidRPr="004C3BF1" w:rsidRDefault="00D775CE" w:rsidP="00D775CE">
      <w:r w:rsidRPr="00D775CE">
        <w:rPr>
          <w:b/>
        </w:rPr>
        <w:t>Program</w:t>
      </w:r>
      <w:r w:rsidRPr="004C3BF1">
        <w:t xml:space="preserve"> means the Work Stay Play </w:t>
      </w:r>
      <w:r w:rsidR="00432000">
        <w:t xml:space="preserve">2.0 </w:t>
      </w:r>
      <w:r w:rsidRPr="004C3BF1">
        <w:t>Program.</w:t>
      </w:r>
    </w:p>
    <w:p w:rsidR="00D775CE" w:rsidRPr="004C3BF1" w:rsidRDefault="00D775CE" w:rsidP="00D775CE">
      <w:r w:rsidRPr="00D775CE">
        <w:rPr>
          <w:b/>
        </w:rPr>
        <w:t>Related</w:t>
      </w:r>
      <w:r w:rsidRPr="004C3BF1">
        <w:t> means:</w:t>
      </w:r>
    </w:p>
    <w:p w:rsidR="00D775CE" w:rsidRPr="004C3BF1" w:rsidRDefault="00D775CE" w:rsidP="00FE55F5">
      <w:pPr>
        <w:pStyle w:val="ListParagraph"/>
        <w:numPr>
          <w:ilvl w:val="0"/>
          <w:numId w:val="13"/>
        </w:numPr>
      </w:pPr>
      <w:r w:rsidRPr="004C3BF1">
        <w:t>in relation to a company:</w:t>
      </w:r>
    </w:p>
    <w:p w:rsidR="00D775CE" w:rsidRPr="004C3BF1" w:rsidRDefault="00D775CE" w:rsidP="00FE55F5">
      <w:pPr>
        <w:pStyle w:val="ListParagraph"/>
        <w:numPr>
          <w:ilvl w:val="1"/>
          <w:numId w:val="13"/>
        </w:numPr>
      </w:pPr>
      <w:r w:rsidRPr="004C3BF1">
        <w:t>a director or member of the body or of a related body corporate; or</w:t>
      </w:r>
    </w:p>
    <w:p w:rsidR="00D775CE" w:rsidRPr="004C3BF1" w:rsidRDefault="00D775CE" w:rsidP="00FE55F5">
      <w:pPr>
        <w:pStyle w:val="ListParagraph"/>
        <w:numPr>
          <w:ilvl w:val="1"/>
          <w:numId w:val="13"/>
        </w:numPr>
      </w:pPr>
      <w:r w:rsidRPr="004C3BF1">
        <w:t>a Relative of a director or member; or</w:t>
      </w:r>
    </w:p>
    <w:p w:rsidR="00D775CE" w:rsidRPr="004C3BF1" w:rsidRDefault="00D775CE" w:rsidP="00FE55F5">
      <w:pPr>
        <w:pStyle w:val="ListParagraph"/>
        <w:numPr>
          <w:ilvl w:val="1"/>
          <w:numId w:val="13"/>
        </w:numPr>
      </w:pPr>
      <w:r w:rsidRPr="004C3BF1">
        <w:t>a Relative of the spouse of a director or member; or</w:t>
      </w:r>
    </w:p>
    <w:p w:rsidR="00D775CE" w:rsidRPr="004C3BF1" w:rsidRDefault="00D775CE" w:rsidP="00FE55F5">
      <w:pPr>
        <w:pStyle w:val="ListParagraph"/>
        <w:numPr>
          <w:ilvl w:val="1"/>
          <w:numId w:val="13"/>
        </w:numPr>
      </w:pPr>
      <w:proofErr w:type="gramStart"/>
      <w:r w:rsidRPr="004C3BF1">
        <w:t>an</w:t>
      </w:r>
      <w:proofErr w:type="gramEnd"/>
      <w:r w:rsidRPr="004C3BF1">
        <w:t xml:space="preserve"> employee of the company or a Relative of an employee of the company.</w:t>
      </w:r>
    </w:p>
    <w:p w:rsidR="00D775CE" w:rsidRPr="004C3BF1" w:rsidRDefault="00D775CE" w:rsidP="00FE55F5">
      <w:pPr>
        <w:pStyle w:val="ListParagraph"/>
        <w:numPr>
          <w:ilvl w:val="0"/>
          <w:numId w:val="13"/>
        </w:numPr>
      </w:pPr>
      <w:r w:rsidRPr="004C3BF1">
        <w:t>in relation to any other kind of legal entity,</w:t>
      </w:r>
    </w:p>
    <w:p w:rsidR="00D775CE" w:rsidRPr="004C3BF1" w:rsidRDefault="00D775CE" w:rsidP="00FE55F5">
      <w:pPr>
        <w:pStyle w:val="ListParagraph"/>
        <w:numPr>
          <w:ilvl w:val="1"/>
          <w:numId w:val="13"/>
        </w:numPr>
      </w:pPr>
      <w:r w:rsidRPr="004C3BF1">
        <w:t>a proprietor, partner or any other person exercising control (whether on their own or jointly with others) over the management of the business; or</w:t>
      </w:r>
    </w:p>
    <w:p w:rsidR="00D775CE" w:rsidRPr="004C3BF1" w:rsidRDefault="00D775CE" w:rsidP="00FE55F5">
      <w:pPr>
        <w:pStyle w:val="ListParagraph"/>
        <w:numPr>
          <w:ilvl w:val="1"/>
          <w:numId w:val="13"/>
        </w:numPr>
      </w:pPr>
      <w:r w:rsidRPr="004C3BF1">
        <w:t>a Relative of any person falling within (b)i. above; or</w:t>
      </w:r>
    </w:p>
    <w:p w:rsidR="00D775CE" w:rsidRPr="004C3BF1" w:rsidRDefault="00D775CE" w:rsidP="00FE55F5">
      <w:pPr>
        <w:pStyle w:val="ListParagraph"/>
        <w:numPr>
          <w:ilvl w:val="1"/>
          <w:numId w:val="13"/>
        </w:numPr>
      </w:pPr>
      <w:r w:rsidRPr="004C3BF1">
        <w:t>an employee of the business or a Relative of an employee of the business</w:t>
      </w:r>
    </w:p>
    <w:p w:rsidR="00D775CE" w:rsidRPr="004C3BF1" w:rsidRDefault="00D775CE" w:rsidP="00FE55F5">
      <w:pPr>
        <w:pStyle w:val="ListParagraph"/>
        <w:numPr>
          <w:ilvl w:val="0"/>
          <w:numId w:val="13"/>
        </w:numPr>
      </w:pPr>
      <w:proofErr w:type="gramStart"/>
      <w:r w:rsidRPr="004C3BF1">
        <w:t>in</w:t>
      </w:r>
      <w:proofErr w:type="gramEnd"/>
      <w:r w:rsidRPr="004C3BF1">
        <w:t xml:space="preserve"> relation to a person, means a Relative of that person.</w:t>
      </w:r>
    </w:p>
    <w:p w:rsidR="00D775CE" w:rsidRDefault="00D775CE" w:rsidP="00D775CE">
      <w:r w:rsidRPr="00D775CE">
        <w:rPr>
          <w:b/>
        </w:rPr>
        <w:t>Relative</w:t>
      </w:r>
      <w:r w:rsidRPr="004C3BF1">
        <w:t> in relation to a person, means the spouse, parent or grandparent, child or grandchild or brother or sister of the person.</w:t>
      </w:r>
    </w:p>
    <w:p w:rsidR="00147630" w:rsidRPr="004C3BF1" w:rsidRDefault="00147630" w:rsidP="00D775CE">
      <w:r w:rsidRPr="00F901DB">
        <w:rPr>
          <w:b/>
        </w:rPr>
        <w:t>Relocate</w:t>
      </w:r>
      <w:r>
        <w:t xml:space="preserve"> means </w:t>
      </w:r>
      <w:r w:rsidR="00BD14B3">
        <w:t>move to a new place and establish oneself</w:t>
      </w:r>
      <w:r w:rsidR="00A65B30">
        <w:t>. For the purposes of th</w:t>
      </w:r>
      <w:r w:rsidR="00BC3820">
        <w:t>is</w:t>
      </w:r>
      <w:r w:rsidR="00A65B30">
        <w:t xml:space="preserve"> Program the relocation is to the Northern Territory.</w:t>
      </w:r>
    </w:p>
    <w:p w:rsidR="00D775CE" w:rsidRPr="004C3BF1" w:rsidRDefault="00D775CE" w:rsidP="00D775CE">
      <w:r w:rsidRPr="00D775CE">
        <w:rPr>
          <w:b/>
        </w:rPr>
        <w:t>Spouse</w:t>
      </w:r>
      <w:r w:rsidRPr="004C3BF1">
        <w:t> means a person that the Eligible Worker is living with on a bona fide domestic basis.</w:t>
      </w:r>
    </w:p>
    <w:p w:rsidR="001E0261" w:rsidRDefault="001E0261">
      <w:pPr>
        <w:rPr>
          <w:b/>
        </w:rPr>
      </w:pPr>
      <w:r>
        <w:rPr>
          <w:b/>
        </w:rPr>
        <w:br w:type="page"/>
      </w:r>
    </w:p>
    <w:p w:rsidR="00D775CE" w:rsidRPr="004C3BF1" w:rsidRDefault="00D775CE" w:rsidP="00D775CE">
      <w:r w:rsidRPr="00D775CE">
        <w:rPr>
          <w:b/>
        </w:rPr>
        <w:lastRenderedPageBreak/>
        <w:t xml:space="preserve">Territory </w:t>
      </w:r>
      <w:r w:rsidR="0028755F">
        <w:rPr>
          <w:b/>
        </w:rPr>
        <w:t>E</w:t>
      </w:r>
      <w:r w:rsidRPr="00D775CE">
        <w:rPr>
          <w:b/>
        </w:rPr>
        <w:t>nterprise</w:t>
      </w:r>
      <w:r w:rsidRPr="004C3BF1">
        <w:t> is a business that satisfies all of the following:</w:t>
      </w:r>
    </w:p>
    <w:p w:rsidR="00D775CE" w:rsidRPr="004C3BF1" w:rsidRDefault="00D775CE" w:rsidP="00FE55F5">
      <w:pPr>
        <w:pStyle w:val="ListParagraph"/>
        <w:numPr>
          <w:ilvl w:val="0"/>
          <w:numId w:val="14"/>
        </w:numPr>
      </w:pPr>
      <w:r w:rsidRPr="004C3BF1">
        <w:t>Operating in the Northern Territory - the enterprise is currently engaged in productive activities (ie, production of goods or delivery of services) within the Northern Territory.</w:t>
      </w:r>
    </w:p>
    <w:p w:rsidR="00D775CE" w:rsidRPr="004C3BF1" w:rsidRDefault="00D775CE" w:rsidP="00FE55F5">
      <w:pPr>
        <w:pStyle w:val="ListParagraph"/>
        <w:numPr>
          <w:ilvl w:val="0"/>
          <w:numId w:val="14"/>
        </w:numPr>
      </w:pPr>
      <w:r w:rsidRPr="004C3BF1">
        <w:t>Significant permanent presence - the enterprise maintains an office, manufacturing facilities or other permanent base within the Northern Territory.</w:t>
      </w:r>
    </w:p>
    <w:p w:rsidR="00D775CE" w:rsidRDefault="00BC3820" w:rsidP="00FE55F5">
      <w:pPr>
        <w:pStyle w:val="ListParagraph"/>
        <w:numPr>
          <w:ilvl w:val="0"/>
          <w:numId w:val="14"/>
        </w:numPr>
      </w:pPr>
      <w:r>
        <w:t>T</w:t>
      </w:r>
      <w:r w:rsidR="00D775CE" w:rsidRPr="004C3BF1">
        <w:t>he enterprise employs Territorians. An enterprise which relies exclusively on transient, interstate / international labour or a fly-in, fly-out workforce will not satisfy this element.</w:t>
      </w:r>
    </w:p>
    <w:p w:rsidR="00F60CDA" w:rsidRPr="004C3BF1" w:rsidRDefault="00F60CDA" w:rsidP="006A4E41">
      <w:r w:rsidRPr="006A4E41">
        <w:rPr>
          <w:b/>
        </w:rPr>
        <w:t>Turnover</w:t>
      </w:r>
      <w:r w:rsidRPr="006A4E41">
        <w:rPr>
          <w:color w:val="000000"/>
          <w:sz w:val="27"/>
          <w:szCs w:val="27"/>
        </w:rPr>
        <w:t xml:space="preserve"> </w:t>
      </w:r>
      <w:r w:rsidRPr="00AF31F0">
        <w:t>means the gross ordinary income received by the Eligible Business for the relevant period</w:t>
      </w:r>
      <w:r w:rsidR="00C167D5">
        <w:t>.</w:t>
      </w:r>
    </w:p>
    <w:p w:rsidR="00D775CE" w:rsidRPr="004C3BF1" w:rsidRDefault="00D775CE" w:rsidP="00D775CE">
      <w:r w:rsidRPr="00D775CE">
        <w:rPr>
          <w:b/>
        </w:rPr>
        <w:t>Website</w:t>
      </w:r>
      <w:r w:rsidRPr="004C3BF1">
        <w:t xml:space="preserve"> means </w:t>
      </w:r>
      <w:hyperlink r:id="rId15" w:history="1">
        <w:r w:rsidRPr="004C3BF1">
          <w:rPr>
            <w:rStyle w:val="Hyperlink"/>
          </w:rPr>
          <w:t>www.nt.gov.au/work-stay-play</w:t>
        </w:r>
      </w:hyperlink>
      <w:r w:rsidRPr="004C3BF1">
        <w:t>.</w:t>
      </w:r>
    </w:p>
    <w:p w:rsidR="00D775CE" w:rsidRPr="004C3BF1" w:rsidRDefault="00D775CE" w:rsidP="00D775CE">
      <w:pPr>
        <w:pStyle w:val="Heading1"/>
      </w:pPr>
      <w:r w:rsidRPr="004C3BF1">
        <w:t>Application process</w:t>
      </w:r>
    </w:p>
    <w:p w:rsidR="00D775CE" w:rsidRPr="004C3BF1" w:rsidRDefault="00D775CE" w:rsidP="00B84175">
      <w:pPr>
        <w:pStyle w:val="Heading2"/>
        <w:ind w:left="567"/>
      </w:pPr>
      <w:r w:rsidRPr="004C3BF1">
        <w:t>Applications</w:t>
      </w:r>
    </w:p>
    <w:p w:rsidR="00F23AC7" w:rsidRDefault="00B352EC" w:rsidP="009115A5">
      <w:r w:rsidRPr="00B352EC">
        <w:t xml:space="preserve">Eligible Employers </w:t>
      </w:r>
      <w:r>
        <w:t>must</w:t>
      </w:r>
      <w:r w:rsidRPr="00B352EC">
        <w:t xml:space="preserve"> apply for incentives by following the links on the Website and submitting the prescribed application form.</w:t>
      </w:r>
      <w:r w:rsidR="00106239">
        <w:t xml:space="preserve"> </w:t>
      </w:r>
      <w:r w:rsidR="0028755F">
        <w:t xml:space="preserve">Workers </w:t>
      </w:r>
      <w:r w:rsidR="00106239">
        <w:t>should not register for the program.</w:t>
      </w:r>
    </w:p>
    <w:p w:rsidR="00753784" w:rsidRPr="004C3BF1" w:rsidRDefault="00753784" w:rsidP="00753784">
      <w:r>
        <w:t xml:space="preserve">Employers must have a vendor ID, should the business not be registered go to </w:t>
      </w:r>
      <w:hyperlink r:id="rId16" w:history="1">
        <w:proofErr w:type="spellStart"/>
        <w:r>
          <w:rPr>
            <w:rStyle w:val="Hyperlink"/>
          </w:rPr>
          <w:t>InvoiceNTG</w:t>
        </w:r>
        <w:proofErr w:type="spellEnd"/>
      </w:hyperlink>
    </w:p>
    <w:p w:rsidR="008F6326" w:rsidRDefault="00A74BEE" w:rsidP="009115A5">
      <w:r>
        <w:t xml:space="preserve">The Employer will receive funding for successful </w:t>
      </w:r>
      <w:r w:rsidR="0028755F">
        <w:t xml:space="preserve">workers </w:t>
      </w:r>
      <w:r>
        <w:t>and</w:t>
      </w:r>
      <w:r w:rsidR="00B352EC">
        <w:t xml:space="preserve"> it</w:t>
      </w:r>
      <w:r>
        <w:t xml:space="preserve"> is the </w:t>
      </w:r>
      <w:r w:rsidR="00BD17A9">
        <w:t>E</w:t>
      </w:r>
      <w:r>
        <w:t xml:space="preserve">mployer’s responsibility to pay the </w:t>
      </w:r>
      <w:r w:rsidR="001D31D0">
        <w:t xml:space="preserve">successful </w:t>
      </w:r>
      <w:r w:rsidR="00BD17A9">
        <w:t>E</w:t>
      </w:r>
      <w:r w:rsidR="001D31D0">
        <w:t xml:space="preserve">ligible </w:t>
      </w:r>
      <w:r w:rsidR="008148AE">
        <w:t>Workers</w:t>
      </w:r>
      <w:r>
        <w:t>.</w:t>
      </w:r>
    </w:p>
    <w:p w:rsidR="008F6326" w:rsidRDefault="008F6326" w:rsidP="009115A5">
      <w:r>
        <w:t xml:space="preserve">Applications </w:t>
      </w:r>
      <w:r w:rsidR="00F60CDA">
        <w:t xml:space="preserve">can only be lodged </w:t>
      </w:r>
      <w:r w:rsidR="00106239">
        <w:t xml:space="preserve">by the Employer </w:t>
      </w:r>
      <w:r>
        <w:t>after</w:t>
      </w:r>
      <w:r w:rsidR="00F60CDA">
        <w:t xml:space="preserve"> a Worker has completed</w:t>
      </w:r>
      <w:r>
        <w:t xml:space="preserve"> 8 weeks of work</w:t>
      </w:r>
      <w:r w:rsidR="00F60CDA">
        <w:t xml:space="preserve">, but no later than </w:t>
      </w:r>
      <w:r>
        <w:t xml:space="preserve">12 weeks </w:t>
      </w:r>
      <w:r w:rsidR="00F60CDA">
        <w:t xml:space="preserve">since the Worker commenced with the Employer. </w:t>
      </w:r>
    </w:p>
    <w:p w:rsidR="00C902EC" w:rsidRDefault="00C902EC" w:rsidP="009115A5">
      <w:r>
        <w:t>Applications</w:t>
      </w:r>
      <w:r w:rsidR="009115A5">
        <w:t xml:space="preserve"> will close </w:t>
      </w:r>
      <w:r w:rsidR="009115A5" w:rsidRPr="00F901DB">
        <w:t>when grant funding has been fully committed</w:t>
      </w:r>
      <w:r>
        <w:t xml:space="preserve"> or the </w:t>
      </w:r>
      <w:r w:rsidR="00BD17A9">
        <w:t>P</w:t>
      </w:r>
      <w:r>
        <w:t>rogram is closed by the Department</w:t>
      </w:r>
      <w:r w:rsidR="009115A5" w:rsidRPr="00F901DB">
        <w:t>, whichever comes sooner.</w:t>
      </w:r>
      <w:r>
        <w:t xml:space="preserve">  </w:t>
      </w:r>
    </w:p>
    <w:p w:rsidR="009115A5" w:rsidRPr="004C3BF1" w:rsidRDefault="00C902EC" w:rsidP="009115A5">
      <w:r>
        <w:t xml:space="preserve">All pending applications </w:t>
      </w:r>
      <w:r w:rsidR="00F60CDA">
        <w:t xml:space="preserve">at the point grant funding has been fully committed or the </w:t>
      </w:r>
      <w:r w:rsidR="00BD17A9">
        <w:t>P</w:t>
      </w:r>
      <w:r w:rsidR="00F60CDA">
        <w:t xml:space="preserve">rogram is closed by the Department </w:t>
      </w:r>
      <w:r>
        <w:t>will be withdrawn from the Program</w:t>
      </w:r>
      <w:r w:rsidR="00F60CDA">
        <w:t>.</w:t>
      </w:r>
    </w:p>
    <w:p w:rsidR="00D775CE" w:rsidRDefault="00D775CE" w:rsidP="00B84175">
      <w:pPr>
        <w:pStyle w:val="Heading2"/>
        <w:ind w:left="567"/>
      </w:pPr>
      <w:r w:rsidRPr="004C3BF1">
        <w:t xml:space="preserve">Eligible Employers </w:t>
      </w:r>
    </w:p>
    <w:p w:rsidR="00485DBD" w:rsidRPr="004C3BF1" w:rsidRDefault="00485DBD" w:rsidP="00485DBD">
      <w:r w:rsidRPr="004C3BF1">
        <w:t>A Territory Enterprise that:</w:t>
      </w:r>
    </w:p>
    <w:p w:rsidR="00485DBD" w:rsidRDefault="00485DBD">
      <w:pPr>
        <w:pStyle w:val="ListParagraph"/>
        <w:numPr>
          <w:ilvl w:val="0"/>
          <w:numId w:val="11"/>
        </w:numPr>
        <w:rPr>
          <w:lang w:eastAsia="en-AU"/>
        </w:rPr>
      </w:pPr>
      <w:r>
        <w:rPr>
          <w:lang w:eastAsia="en-AU"/>
        </w:rPr>
        <w:t xml:space="preserve">is not a </w:t>
      </w:r>
      <w:r w:rsidR="00BD17A9" w:rsidRPr="00BD17A9">
        <w:rPr>
          <w:lang w:eastAsia="en-AU"/>
        </w:rPr>
        <w:t>public sector agency, local government entity, or a statutory body or corporation owned or controlled by the Northern Territory or Australian governments</w:t>
      </w:r>
      <w:r>
        <w:rPr>
          <w:lang w:eastAsia="en-AU"/>
        </w:rPr>
        <w:t>; and</w:t>
      </w:r>
    </w:p>
    <w:p w:rsidR="00485DBD" w:rsidRDefault="00485DBD" w:rsidP="00485DBD">
      <w:pPr>
        <w:pStyle w:val="ListParagraph"/>
        <w:numPr>
          <w:ilvl w:val="0"/>
          <w:numId w:val="11"/>
        </w:numPr>
        <w:rPr>
          <w:lang w:eastAsia="en-AU"/>
        </w:rPr>
      </w:pPr>
      <w:r>
        <w:rPr>
          <w:rFonts w:eastAsia="Calibri"/>
          <w:lang w:eastAsia="en-AU"/>
        </w:rPr>
        <w:t>has an annual turnover of more than $75 000 and no more than $10 million; and</w:t>
      </w:r>
    </w:p>
    <w:p w:rsidR="00485DBD" w:rsidRPr="004C3BF1" w:rsidRDefault="00485DBD" w:rsidP="00485DBD">
      <w:pPr>
        <w:pStyle w:val="ListParagraph"/>
        <w:numPr>
          <w:ilvl w:val="0"/>
          <w:numId w:val="11"/>
        </w:numPr>
      </w:pPr>
      <w:r w:rsidRPr="004C3BF1">
        <w:t>is a legal entity (a natural person or an incorporated entity), with or without a registered business name, and</w:t>
      </w:r>
    </w:p>
    <w:p w:rsidR="00753784" w:rsidRDefault="00485DBD" w:rsidP="00753784">
      <w:pPr>
        <w:pStyle w:val="ListParagraph"/>
        <w:numPr>
          <w:ilvl w:val="0"/>
          <w:numId w:val="11"/>
        </w:numPr>
      </w:pPr>
      <w:r w:rsidRPr="004C3BF1">
        <w:t>holds a valid Australian Business Number</w:t>
      </w:r>
      <w:r>
        <w:t xml:space="preserve"> for 6 months or more at the time of application</w:t>
      </w:r>
      <w:r w:rsidRPr="004C3BF1">
        <w:t>, and</w:t>
      </w:r>
      <w:r w:rsidR="00753784" w:rsidRPr="00753784">
        <w:t xml:space="preserve"> </w:t>
      </w:r>
    </w:p>
    <w:p w:rsidR="004D0BC9" w:rsidRPr="004C3BF1" w:rsidRDefault="00BD17A9" w:rsidP="004D0BC9">
      <w:pPr>
        <w:pStyle w:val="ListParagraph"/>
        <w:numPr>
          <w:ilvl w:val="0"/>
          <w:numId w:val="11"/>
        </w:numPr>
      </w:pPr>
      <w:r>
        <w:t xml:space="preserve">has its business operation </w:t>
      </w:r>
      <w:r w:rsidR="004D0BC9" w:rsidRPr="004C3BF1">
        <w:t>physical</w:t>
      </w:r>
      <w:r>
        <w:t>ly</w:t>
      </w:r>
      <w:r w:rsidR="004D0BC9" w:rsidRPr="004C3BF1">
        <w:t xml:space="preserve"> </w:t>
      </w:r>
      <w:r>
        <w:t xml:space="preserve">located </w:t>
      </w:r>
      <w:r w:rsidR="004D0BC9" w:rsidRPr="004C3BF1">
        <w:t>in the Northern Territory</w:t>
      </w:r>
      <w:r w:rsidR="004D0BC9">
        <w:t>; and</w:t>
      </w:r>
    </w:p>
    <w:p w:rsidR="001E0261" w:rsidRDefault="00753784" w:rsidP="00753784">
      <w:pPr>
        <w:pStyle w:val="ListParagraph"/>
        <w:numPr>
          <w:ilvl w:val="0"/>
          <w:numId w:val="11"/>
        </w:numPr>
      </w:pPr>
      <w:proofErr w:type="gramStart"/>
      <w:r w:rsidRPr="004C3BF1">
        <w:t>has</w:t>
      </w:r>
      <w:proofErr w:type="gramEnd"/>
      <w:r w:rsidRPr="004C3BF1">
        <w:t xml:space="preserve"> successfully registered with the Department</w:t>
      </w:r>
      <w:r>
        <w:t xml:space="preserve"> under the Works Stay Play 2.0 program</w:t>
      </w:r>
      <w:r w:rsidR="001E0261">
        <w:t>.</w:t>
      </w:r>
      <w:r>
        <w:t xml:space="preserve"> </w:t>
      </w:r>
    </w:p>
    <w:p w:rsidR="00F12A11" w:rsidRDefault="00F12A11" w:rsidP="00F12A11"/>
    <w:p w:rsidR="00F12A11" w:rsidRDefault="00F12A11" w:rsidP="00F12A11"/>
    <w:p w:rsidR="007717B5" w:rsidRPr="007717B5" w:rsidRDefault="007717B5" w:rsidP="00B84175">
      <w:pPr>
        <w:pStyle w:val="Heading2"/>
        <w:ind w:left="567"/>
      </w:pPr>
      <w:r w:rsidRPr="004C3BF1">
        <w:lastRenderedPageBreak/>
        <w:t xml:space="preserve">Eligible </w:t>
      </w:r>
      <w:r w:rsidR="009F47BD">
        <w:t>Workers</w:t>
      </w:r>
    </w:p>
    <w:p w:rsidR="00D775CE" w:rsidRPr="004C3BF1" w:rsidRDefault="007717B5" w:rsidP="00D775CE">
      <w:r>
        <w:t>A</w:t>
      </w:r>
      <w:r w:rsidR="00D775CE" w:rsidRPr="004C3BF1">
        <w:t xml:space="preserve">n Eligible </w:t>
      </w:r>
      <w:r w:rsidR="009F47BD">
        <w:t>Worker</w:t>
      </w:r>
      <w:r w:rsidR="009F47BD" w:rsidRPr="004C3BF1">
        <w:t xml:space="preserve"> </w:t>
      </w:r>
      <w:r w:rsidR="00D775CE" w:rsidRPr="004C3BF1">
        <w:t>must be a natural person who:</w:t>
      </w:r>
    </w:p>
    <w:p w:rsidR="00D775CE" w:rsidRPr="004C3BF1" w:rsidRDefault="00D775CE" w:rsidP="00FE55F5">
      <w:pPr>
        <w:pStyle w:val="ListParagraph"/>
        <w:numPr>
          <w:ilvl w:val="0"/>
          <w:numId w:val="16"/>
        </w:numPr>
      </w:pPr>
      <w:r w:rsidRPr="004C3BF1">
        <w:t>is an Australian citizen or permanent resident or is otherwise legally authorised to work in Australia; and</w:t>
      </w:r>
    </w:p>
    <w:p w:rsidR="00D775CE" w:rsidRPr="004C3BF1" w:rsidRDefault="00D775CE" w:rsidP="00FE55F5">
      <w:pPr>
        <w:pStyle w:val="ListParagraph"/>
        <w:numPr>
          <w:ilvl w:val="0"/>
          <w:numId w:val="16"/>
        </w:numPr>
      </w:pPr>
      <w:r w:rsidRPr="004C3BF1">
        <w:t>has relocated to the Northern Territory from outside the Territory</w:t>
      </w:r>
      <w:r w:rsidR="00554451">
        <w:t xml:space="preserve"> (whether from interstate or overseas)</w:t>
      </w:r>
      <w:r w:rsidRPr="004C3BF1">
        <w:t xml:space="preserve"> for the purposes of taking up employment with an Eligible Employer</w:t>
      </w:r>
      <w:r w:rsidR="00A74BEE">
        <w:t xml:space="preserve"> </w:t>
      </w:r>
      <w:r w:rsidR="00E17A38">
        <w:t xml:space="preserve">after </w:t>
      </w:r>
      <w:r w:rsidR="007717B5">
        <w:t>7</w:t>
      </w:r>
      <w:r w:rsidR="00E17A38">
        <w:t xml:space="preserve"> March 2022 and before </w:t>
      </w:r>
      <w:r w:rsidR="00BD17A9">
        <w:t>the P</w:t>
      </w:r>
      <w:r w:rsidR="00E17A38">
        <w:t>rogram end;</w:t>
      </w:r>
      <w:r w:rsidRPr="004C3BF1">
        <w:t xml:space="preserve"> and</w:t>
      </w:r>
    </w:p>
    <w:p w:rsidR="004F4742" w:rsidRDefault="004F4742" w:rsidP="00FE55F5">
      <w:pPr>
        <w:pStyle w:val="ListParagraph"/>
        <w:numPr>
          <w:ilvl w:val="0"/>
          <w:numId w:val="16"/>
        </w:numPr>
      </w:pPr>
      <w:r>
        <w:t xml:space="preserve">the Eligible </w:t>
      </w:r>
      <w:r w:rsidR="004D0BC9">
        <w:t xml:space="preserve">Employer can </w:t>
      </w:r>
      <w:r>
        <w:t xml:space="preserve">demonstrate </w:t>
      </w:r>
      <w:r w:rsidR="004D0BC9">
        <w:t xml:space="preserve">the </w:t>
      </w:r>
      <w:r w:rsidR="00A62087">
        <w:t xml:space="preserve">Worker </w:t>
      </w:r>
      <w:r w:rsidR="004D0BC9">
        <w:t xml:space="preserve">has completed </w:t>
      </w:r>
      <w:r>
        <w:t xml:space="preserve">the minimum hours worked </w:t>
      </w:r>
      <w:r w:rsidR="00D43CA3">
        <w:t xml:space="preserve">in the Northern Territory </w:t>
      </w:r>
      <w:r>
        <w:t xml:space="preserve">from a single Eligible </w:t>
      </w:r>
      <w:r w:rsidR="007F477A">
        <w:t>E</w:t>
      </w:r>
      <w:r>
        <w:t>mployer</w:t>
      </w:r>
      <w:r w:rsidR="00BC3820">
        <w:t xml:space="preserve"> through one of the following</w:t>
      </w:r>
      <w:r>
        <w:t>:</w:t>
      </w:r>
    </w:p>
    <w:p w:rsidR="004F4742" w:rsidRDefault="004F4742" w:rsidP="00F901DB">
      <w:pPr>
        <w:pStyle w:val="ListParagraph"/>
        <w:numPr>
          <w:ilvl w:val="1"/>
          <w:numId w:val="16"/>
        </w:numPr>
      </w:pPr>
      <w:r>
        <w:t>an average of 30 hours per week over 8 consecutive weeks; or</w:t>
      </w:r>
    </w:p>
    <w:p w:rsidR="004F4742" w:rsidRDefault="004F4742" w:rsidP="00F901DB">
      <w:pPr>
        <w:pStyle w:val="ListParagraph"/>
        <w:numPr>
          <w:ilvl w:val="1"/>
          <w:numId w:val="16"/>
        </w:numPr>
      </w:pPr>
      <w:r>
        <w:t>a minimum of 30 hours per week for a minimum of 8 weeks over a 10 week period due to circumstance</w:t>
      </w:r>
      <w:r w:rsidR="00F60CDA">
        <w:t>s deemed by the Department to be out of the Workers</w:t>
      </w:r>
      <w:r w:rsidR="001442AF">
        <w:t>’</w:t>
      </w:r>
      <w:r w:rsidR="00F60CDA">
        <w:t xml:space="preserve"> control</w:t>
      </w:r>
      <w:r w:rsidR="00AF31F0">
        <w:t xml:space="preserve"> (</w:t>
      </w:r>
      <w:r w:rsidR="001442AF">
        <w:t>eg</w:t>
      </w:r>
      <w:r w:rsidR="00AF31F0">
        <w:t>: sick leave and temporary closures of the Business due to weather)</w:t>
      </w:r>
      <w:r>
        <w:t>; and</w:t>
      </w:r>
    </w:p>
    <w:p w:rsidR="007717B5" w:rsidRDefault="00D775CE" w:rsidP="00951A0B">
      <w:pPr>
        <w:pStyle w:val="ListParagraph"/>
        <w:numPr>
          <w:ilvl w:val="0"/>
          <w:numId w:val="16"/>
        </w:numPr>
      </w:pPr>
      <w:proofErr w:type="gramStart"/>
      <w:r w:rsidRPr="004C3BF1">
        <w:t>is</w:t>
      </w:r>
      <w:proofErr w:type="gramEnd"/>
      <w:r w:rsidRPr="004C3BF1">
        <w:t xml:space="preserve"> not Related to or a Re</w:t>
      </w:r>
      <w:r w:rsidR="007717B5">
        <w:t xml:space="preserve">lative of the Eligible </w:t>
      </w:r>
      <w:r w:rsidR="001442AF">
        <w:t>E</w:t>
      </w:r>
      <w:r w:rsidR="007717B5">
        <w:t>mployer</w:t>
      </w:r>
      <w:r w:rsidR="001442AF">
        <w:t>.</w:t>
      </w:r>
    </w:p>
    <w:p w:rsidR="00D775CE" w:rsidRPr="004C3BF1" w:rsidRDefault="00D775CE" w:rsidP="00B84175">
      <w:pPr>
        <w:pStyle w:val="Heading2"/>
        <w:ind w:left="567"/>
      </w:pPr>
      <w:r w:rsidRPr="004C3BF1">
        <w:t>Assessment and approval process</w:t>
      </w:r>
    </w:p>
    <w:p w:rsidR="00D775CE" w:rsidRPr="004C3BF1" w:rsidRDefault="00D775CE" w:rsidP="00D775CE">
      <w:r w:rsidRPr="004C3BF1">
        <w:t>Applications will be processed by the Department on a first-come, first-served basis until all funding is expended or the Program ends.</w:t>
      </w:r>
    </w:p>
    <w:p w:rsidR="00D775CE" w:rsidRPr="004C3BF1" w:rsidRDefault="00D775CE" w:rsidP="00D775CE">
      <w:r w:rsidRPr="004C3BF1">
        <w:t>The Department reserves the right, without liability, to refuse, suspend or terminate an application if it determines, in its absolute discretion, that the applicant is ineligible, or in breach of these terms and conditions.</w:t>
      </w:r>
    </w:p>
    <w:p w:rsidR="00D775CE" w:rsidRPr="004C3BF1" w:rsidRDefault="001442AF" w:rsidP="00D775CE">
      <w:r>
        <w:t xml:space="preserve">Assessment of a </w:t>
      </w:r>
      <w:r w:rsidR="00D775CE" w:rsidRPr="004C3BF1">
        <w:t xml:space="preserve">Worker </w:t>
      </w:r>
      <w:r>
        <w:t xml:space="preserve">cannot be undertaken </w:t>
      </w:r>
      <w:r w:rsidR="00D775CE" w:rsidRPr="004C3BF1">
        <w:t xml:space="preserve">until </w:t>
      </w:r>
      <w:r>
        <w:t xml:space="preserve">Employers have been deemed eligible and </w:t>
      </w:r>
      <w:r w:rsidR="00D775CE" w:rsidRPr="004C3BF1">
        <w:t>the</w:t>
      </w:r>
      <w:r>
        <w:t xml:space="preserve"> Eligible Employer can demonstrate the Worker has</w:t>
      </w:r>
      <w:r w:rsidR="00D775CE" w:rsidRPr="004C3BF1">
        <w:t xml:space="preserve"> </w:t>
      </w:r>
      <w:r>
        <w:t>satis</w:t>
      </w:r>
      <w:r w:rsidR="007F477A">
        <w:t>f</w:t>
      </w:r>
      <w:r>
        <w:t>ied</w:t>
      </w:r>
      <w:r w:rsidR="007F477A">
        <w:t xml:space="preserve"> the points set out in </w:t>
      </w:r>
      <w:r w:rsidR="00BD17A9">
        <w:t>C</w:t>
      </w:r>
      <w:r w:rsidR="007F477A">
        <w:t>lause 3.</w:t>
      </w:r>
      <w:r>
        <w:t>3</w:t>
      </w:r>
      <w:r w:rsidR="00D775CE" w:rsidRPr="004C3BF1">
        <w:t xml:space="preserve"> at the Eligible Employer’s physical business address (including mobile business premises where applicable).</w:t>
      </w:r>
    </w:p>
    <w:p w:rsidR="00D775CE" w:rsidRPr="004C3BF1" w:rsidRDefault="00D775CE" w:rsidP="00D775CE">
      <w:r w:rsidRPr="004C3BF1">
        <w:t xml:space="preserve">If an applicant believes that they have been unreasonably declined they may request that the decision is reviewed in accordance with the complaints and appeals handling and review process. The Northern Territory Government is committed to maintaining the integrity of all its funding </w:t>
      </w:r>
      <w:r w:rsidR="001442AF">
        <w:t>p</w:t>
      </w:r>
      <w:r w:rsidRPr="004C3BF1">
        <w:t>rograms and the results of any such review are final and binding on the applicant. Further information about the Department’s decision review process is available on the Website.</w:t>
      </w:r>
    </w:p>
    <w:p w:rsidR="00D775CE" w:rsidRPr="004C3BF1" w:rsidRDefault="00D775CE" w:rsidP="00D775CE">
      <w:pPr>
        <w:pStyle w:val="Heading1"/>
      </w:pPr>
      <w:r w:rsidRPr="004C3BF1">
        <w:t>Eligible Employers</w:t>
      </w:r>
    </w:p>
    <w:p w:rsidR="00D775CE" w:rsidRPr="004C3BF1" w:rsidRDefault="00D775CE" w:rsidP="00B84175">
      <w:pPr>
        <w:pStyle w:val="Heading2"/>
        <w:ind w:left="567"/>
      </w:pPr>
      <w:r w:rsidRPr="004C3BF1">
        <w:t>Application by Eligible Employers</w:t>
      </w:r>
    </w:p>
    <w:p w:rsidR="00821F6F" w:rsidRDefault="00C42B61" w:rsidP="00821F6F">
      <w:r>
        <w:t xml:space="preserve">To become an Eligible Employer </w:t>
      </w:r>
      <w:r w:rsidR="001442AF">
        <w:t>under</w:t>
      </w:r>
      <w:r>
        <w:t xml:space="preserve"> the Program, </w:t>
      </w:r>
      <w:r w:rsidR="00D775CE" w:rsidRPr="004C3BF1">
        <w:t xml:space="preserve">Employers must </w:t>
      </w:r>
      <w:r>
        <w:t>register</w:t>
      </w:r>
      <w:r w:rsidR="001442AF">
        <w:t xml:space="preserve"> with the Department</w:t>
      </w:r>
      <w:r>
        <w:t>.</w:t>
      </w:r>
      <w:r w:rsidR="00D775CE" w:rsidRPr="004C3BF1">
        <w:t xml:space="preserve"> </w:t>
      </w:r>
      <w:r w:rsidR="00B84175">
        <w:t xml:space="preserve">Registrations open </w:t>
      </w:r>
      <w:r w:rsidR="001442AF">
        <w:t xml:space="preserve">at </w:t>
      </w:r>
      <w:r w:rsidR="00AE785A">
        <w:t xml:space="preserve">9.00am </w:t>
      </w:r>
      <w:proofErr w:type="gramStart"/>
      <w:r w:rsidR="00AE785A">
        <w:t>on</w:t>
      </w:r>
      <w:r w:rsidR="00AE56E1">
        <w:t xml:space="preserve"> </w:t>
      </w:r>
      <w:r w:rsidR="001442AF">
        <w:t xml:space="preserve"> </w:t>
      </w:r>
      <w:r w:rsidR="00B84175">
        <w:t>21</w:t>
      </w:r>
      <w:proofErr w:type="gramEnd"/>
      <w:r w:rsidR="00B84175">
        <w:t xml:space="preserve"> March</w:t>
      </w:r>
      <w:r w:rsidR="00AE785A">
        <w:t xml:space="preserve"> 2022.</w:t>
      </w:r>
    </w:p>
    <w:p w:rsidR="00821F6F" w:rsidRDefault="00821F6F" w:rsidP="00821F6F">
      <w:r>
        <w:t xml:space="preserve">Applications for Eligible Workers can be lodged by registered Eligible Employers from </w:t>
      </w:r>
      <w:r w:rsidR="00AE785A">
        <w:t xml:space="preserve">9.00am </w:t>
      </w:r>
      <w:r w:rsidR="00AE56E1">
        <w:t xml:space="preserve">from </w:t>
      </w:r>
      <w:r w:rsidR="00AE785A">
        <w:t>02</w:t>
      </w:r>
      <w:r w:rsidR="00AE56E1">
        <w:t> </w:t>
      </w:r>
      <w:r w:rsidR="00AE785A">
        <w:t>May</w:t>
      </w:r>
      <w:r w:rsidR="00AE56E1">
        <w:t> </w:t>
      </w:r>
      <w:r w:rsidR="00AE785A">
        <w:t>2022</w:t>
      </w:r>
      <w:r w:rsidR="00A536A1">
        <w:t xml:space="preserve"> onwards until </w:t>
      </w:r>
      <w:r w:rsidR="00A536A1" w:rsidRPr="00A536A1">
        <w:t>grant funding has been fully committed or the Prog</w:t>
      </w:r>
      <w:r w:rsidR="00A536A1">
        <w:t>ram is closed by the Department</w:t>
      </w:r>
      <w:r w:rsidR="00AE785A">
        <w:t>.</w:t>
      </w:r>
    </w:p>
    <w:p w:rsidR="00D775CE" w:rsidRPr="004C3BF1" w:rsidRDefault="00D775CE" w:rsidP="00D775CE">
      <w:r w:rsidRPr="004C3BF1">
        <w:t xml:space="preserve">Details collected </w:t>
      </w:r>
      <w:r w:rsidR="00A536A1">
        <w:t xml:space="preserve">when registering to be an Eligible Business </w:t>
      </w:r>
      <w:r w:rsidRPr="004C3BF1">
        <w:t>will include:</w:t>
      </w:r>
    </w:p>
    <w:p w:rsidR="00D775CE" w:rsidRDefault="00D775CE" w:rsidP="00FE55F5">
      <w:pPr>
        <w:pStyle w:val="ListParagraph"/>
        <w:numPr>
          <w:ilvl w:val="0"/>
          <w:numId w:val="17"/>
        </w:numPr>
      </w:pPr>
      <w:r w:rsidRPr="004C3BF1">
        <w:lastRenderedPageBreak/>
        <w:t>the name and ABN of the legal entity that operates the Eligible Employer</w:t>
      </w:r>
    </w:p>
    <w:p w:rsidR="00A728DF" w:rsidRPr="004C3BF1" w:rsidRDefault="00A728DF" w:rsidP="00FE55F5">
      <w:pPr>
        <w:pStyle w:val="ListParagraph"/>
        <w:numPr>
          <w:ilvl w:val="0"/>
          <w:numId w:val="17"/>
        </w:numPr>
      </w:pPr>
      <w:r>
        <w:t>vendor ID</w:t>
      </w:r>
      <w:r w:rsidR="00AE56E1">
        <w:t xml:space="preserve"> (</w:t>
      </w:r>
      <w:r>
        <w:t>should the business not be registered</w:t>
      </w:r>
      <w:r w:rsidR="00AE56E1">
        <w:t>, visit</w:t>
      </w:r>
      <w:r>
        <w:t xml:space="preserve"> </w:t>
      </w:r>
      <w:hyperlink r:id="rId17" w:history="1">
        <w:proofErr w:type="spellStart"/>
        <w:r>
          <w:rPr>
            <w:rStyle w:val="Hyperlink"/>
          </w:rPr>
          <w:t>InvoiceNTG</w:t>
        </w:r>
        <w:proofErr w:type="spellEnd"/>
      </w:hyperlink>
      <w:r w:rsidR="00AE56E1">
        <w:rPr>
          <w:rStyle w:val="Hyperlink"/>
        </w:rPr>
        <w:t>)</w:t>
      </w:r>
    </w:p>
    <w:p w:rsidR="00D775CE" w:rsidRPr="004C3BF1" w:rsidRDefault="00D775CE" w:rsidP="00FE55F5">
      <w:pPr>
        <w:pStyle w:val="ListParagraph"/>
        <w:numPr>
          <w:ilvl w:val="0"/>
          <w:numId w:val="17"/>
        </w:numPr>
      </w:pPr>
      <w:r w:rsidRPr="004C3BF1">
        <w:t>trading name of the Eligible Employer</w:t>
      </w:r>
      <w:r w:rsidRPr="004C3BF1" w:rsidDel="0049726E">
        <w:t xml:space="preserve"> </w:t>
      </w:r>
      <w:r w:rsidRPr="004C3BF1">
        <w:t>(if any)</w:t>
      </w:r>
    </w:p>
    <w:p w:rsidR="00D775CE" w:rsidRPr="004C3BF1" w:rsidRDefault="00D775CE" w:rsidP="00FE55F5">
      <w:pPr>
        <w:pStyle w:val="ListParagraph"/>
        <w:numPr>
          <w:ilvl w:val="0"/>
          <w:numId w:val="17"/>
        </w:numPr>
      </w:pPr>
      <w:r w:rsidRPr="004C3BF1">
        <w:t>physical address the Eligible Employer operates from in the Northern Territory</w:t>
      </w:r>
    </w:p>
    <w:p w:rsidR="00D775CE" w:rsidRDefault="00D775CE" w:rsidP="00FE55F5">
      <w:pPr>
        <w:pStyle w:val="ListParagraph"/>
        <w:numPr>
          <w:ilvl w:val="0"/>
          <w:numId w:val="17"/>
        </w:numPr>
      </w:pPr>
      <w:r w:rsidRPr="004C3BF1">
        <w:t xml:space="preserve">name of the general manager or other person in charge of the Eligible </w:t>
      </w:r>
      <w:r w:rsidR="00A536A1">
        <w:t>B</w:t>
      </w:r>
      <w:r w:rsidRPr="004C3BF1">
        <w:t>usiness</w:t>
      </w:r>
    </w:p>
    <w:p w:rsidR="00D2651A" w:rsidRPr="004C3BF1" w:rsidRDefault="00D2651A" w:rsidP="001E0261">
      <w:r>
        <w:t xml:space="preserve">Details collected when claiming </w:t>
      </w:r>
      <w:r w:rsidR="00B84175">
        <w:t>for Eligible W</w:t>
      </w:r>
      <w:r>
        <w:t xml:space="preserve">orkers under the </w:t>
      </w:r>
      <w:r w:rsidR="00A536A1">
        <w:t>P</w:t>
      </w:r>
      <w:r>
        <w:t>rogram may include:</w:t>
      </w:r>
    </w:p>
    <w:p w:rsidR="009115A5" w:rsidRDefault="00B77048" w:rsidP="006979EF">
      <w:pPr>
        <w:pStyle w:val="ListParagraph"/>
        <w:numPr>
          <w:ilvl w:val="0"/>
          <w:numId w:val="17"/>
        </w:numPr>
      </w:pPr>
      <w:r>
        <w:t>w</w:t>
      </w:r>
      <w:r w:rsidR="00AE785A">
        <w:t>orker’s full name and date of birth</w:t>
      </w:r>
    </w:p>
    <w:p w:rsidR="00D2651A" w:rsidRDefault="00AE785A" w:rsidP="00D2651A">
      <w:pPr>
        <w:pStyle w:val="ListParagraph"/>
        <w:numPr>
          <w:ilvl w:val="0"/>
          <w:numId w:val="17"/>
        </w:numPr>
      </w:pPr>
      <w:r>
        <w:t>date of relocation to the Northern Territory</w:t>
      </w:r>
    </w:p>
    <w:p w:rsidR="00D2651A" w:rsidRDefault="00B84175" w:rsidP="00D2651A">
      <w:pPr>
        <w:pStyle w:val="ListParagraph"/>
        <w:numPr>
          <w:ilvl w:val="0"/>
          <w:numId w:val="17"/>
        </w:numPr>
      </w:pPr>
      <w:r>
        <w:t>date of employment commencement</w:t>
      </w:r>
    </w:p>
    <w:p w:rsidR="00B77048" w:rsidRDefault="00B77048" w:rsidP="009115A5">
      <w:pPr>
        <w:pStyle w:val="ListParagraph"/>
        <w:numPr>
          <w:ilvl w:val="0"/>
          <w:numId w:val="17"/>
        </w:numPr>
      </w:pPr>
      <w:r>
        <w:t xml:space="preserve">proof of previous residence </w:t>
      </w:r>
      <w:r w:rsidR="001D31D0">
        <w:t xml:space="preserve">of </w:t>
      </w:r>
      <w:r w:rsidR="00A62087">
        <w:t xml:space="preserve">worker </w:t>
      </w:r>
      <w:r>
        <w:t>outside of the Norther</w:t>
      </w:r>
      <w:r w:rsidR="00A62087">
        <w:t>n</w:t>
      </w:r>
      <w:r>
        <w:t xml:space="preserve"> Territory</w:t>
      </w:r>
    </w:p>
    <w:p w:rsidR="00B84175" w:rsidRDefault="00D2651A" w:rsidP="00D2651A">
      <w:pPr>
        <w:pStyle w:val="ListParagraph"/>
        <w:numPr>
          <w:ilvl w:val="0"/>
          <w:numId w:val="17"/>
        </w:numPr>
      </w:pPr>
      <w:r>
        <w:t>payroll summary</w:t>
      </w:r>
      <w:r w:rsidR="00B84175">
        <w:t xml:space="preserve"> from date of employment commencement including:</w:t>
      </w:r>
      <w:r>
        <w:t xml:space="preserve"> </w:t>
      </w:r>
    </w:p>
    <w:p w:rsidR="00B84175" w:rsidRDefault="00B84175" w:rsidP="00B84175">
      <w:pPr>
        <w:pStyle w:val="ListParagraph"/>
        <w:numPr>
          <w:ilvl w:val="1"/>
          <w:numId w:val="17"/>
        </w:numPr>
      </w:pPr>
      <w:r w:rsidRPr="00B84175">
        <w:t>Eligible Worker name</w:t>
      </w:r>
    </w:p>
    <w:p w:rsidR="00B84175" w:rsidRPr="00B84175" w:rsidRDefault="00A536A1" w:rsidP="00B84175">
      <w:pPr>
        <w:pStyle w:val="ListParagraph"/>
        <w:numPr>
          <w:ilvl w:val="1"/>
          <w:numId w:val="17"/>
        </w:numPr>
      </w:pPr>
      <w:r>
        <w:t>h</w:t>
      </w:r>
      <w:r w:rsidR="00B84175">
        <w:t xml:space="preserve">ours worked each week (meeting the conditions set out in </w:t>
      </w:r>
      <w:r w:rsidR="00BD17A9">
        <w:t>C</w:t>
      </w:r>
      <w:r w:rsidR="00B84175">
        <w:t>lause 3.3 Eligible Workers)</w:t>
      </w:r>
    </w:p>
    <w:p w:rsidR="00D775CE" w:rsidRPr="004C3BF1" w:rsidRDefault="00D775CE" w:rsidP="00D775CE">
      <w:pPr>
        <w:pStyle w:val="Heading1"/>
      </w:pPr>
      <w:r w:rsidRPr="004C3BF1">
        <w:t>Payments</w:t>
      </w:r>
    </w:p>
    <w:p w:rsidR="00897FE7" w:rsidRDefault="00D775CE" w:rsidP="00D775CE">
      <w:r w:rsidRPr="004C3BF1">
        <w:t xml:space="preserve">Payments will be made </w:t>
      </w:r>
      <w:r w:rsidR="00897FE7">
        <w:t>once the application</w:t>
      </w:r>
      <w:r w:rsidR="009115A5">
        <w:t xml:space="preserve"> made by the </w:t>
      </w:r>
      <w:r w:rsidR="001D31D0">
        <w:t>Employer</w:t>
      </w:r>
      <w:r w:rsidR="00897FE7">
        <w:t xml:space="preserve"> is approved</w:t>
      </w:r>
      <w:r w:rsidR="00A536A1">
        <w:t xml:space="preserve"> by the Department</w:t>
      </w:r>
      <w:r w:rsidR="00897FE7">
        <w:t>.</w:t>
      </w:r>
    </w:p>
    <w:p w:rsidR="001D31D0" w:rsidRDefault="001D31D0" w:rsidP="00D775CE">
      <w:r>
        <w:t>Payment will be made to the Employer and is the Employers</w:t>
      </w:r>
      <w:r w:rsidR="00A536A1">
        <w:t>’</w:t>
      </w:r>
      <w:r>
        <w:t xml:space="preserve"> responsibility to pay the </w:t>
      </w:r>
      <w:r w:rsidR="00A536A1">
        <w:t>E</w:t>
      </w:r>
      <w:r>
        <w:t xml:space="preserve">ligible </w:t>
      </w:r>
      <w:r w:rsidR="00A536A1">
        <w:t>W</w:t>
      </w:r>
      <w:r w:rsidR="00A62087">
        <w:t>orker</w:t>
      </w:r>
      <w:r>
        <w:t>.</w:t>
      </w:r>
    </w:p>
    <w:p w:rsidR="00D775CE" w:rsidRPr="004C3BF1" w:rsidRDefault="00D775CE" w:rsidP="00D775CE">
      <w:pPr>
        <w:pStyle w:val="Heading1"/>
      </w:pPr>
      <w:r w:rsidRPr="004C3BF1">
        <w:t>Due diligence, audit and privacy</w:t>
      </w:r>
    </w:p>
    <w:p w:rsidR="00D775CE" w:rsidRPr="004C3BF1" w:rsidRDefault="00D775CE" w:rsidP="00D775CE">
      <w:r w:rsidRPr="004C3BF1">
        <w:t xml:space="preserve">The Department of Industry, Tourism and Trade is collecting some personal information to determine eligibility to receive payments under the Program and to contact you in relation to your application. If you do not wish to provide your personal information, the Department will not be able to determine your eligibility and will not progress your application. The types of personal information we will collect about you may include information and documents to verify identity, age, residency and employment. </w:t>
      </w:r>
    </w:p>
    <w:p w:rsidR="00D775CE" w:rsidRPr="004C3BF1" w:rsidRDefault="00D775CE" w:rsidP="00D775CE">
      <w:r w:rsidRPr="004C3BF1">
        <w:t xml:space="preserve">Your information will be managed in accordance with </w:t>
      </w:r>
      <w:r w:rsidR="00D91584" w:rsidRPr="004C3BF1">
        <w:t>the </w:t>
      </w:r>
      <w:hyperlink r:id="rId18" w:tgtFrame="_blank" w:tooltip="Opens in a new window" w:history="1">
        <w:r w:rsidR="00D91584" w:rsidRPr="004C3BF1">
          <w:rPr>
            <w:rStyle w:val="Hyperlink"/>
          </w:rPr>
          <w:t>Information Privacy Principles</w:t>
        </w:r>
      </w:hyperlink>
      <w:r w:rsidR="00D91584">
        <w:rPr>
          <w:rStyle w:val="FootnoteReference"/>
          <w:color w:val="0563C1" w:themeColor="hyperlink"/>
          <w:u w:val="single"/>
        </w:rPr>
        <w:footnoteReference w:id="2"/>
      </w:r>
      <w:r w:rsidR="00D91584" w:rsidRPr="004C3BF1">
        <w:t xml:space="preserve"> in </w:t>
      </w:r>
      <w:r w:rsidRPr="004C3BF1">
        <w:t>the Information Act (NT). Please note the following:</w:t>
      </w:r>
    </w:p>
    <w:p w:rsidR="00D775CE" w:rsidRPr="004C3BF1" w:rsidRDefault="00D775CE" w:rsidP="00FE55F5">
      <w:pPr>
        <w:pStyle w:val="ListParagraph"/>
        <w:numPr>
          <w:ilvl w:val="0"/>
          <w:numId w:val="19"/>
        </w:numPr>
      </w:pPr>
      <w:r w:rsidRPr="004C3BF1">
        <w:t>personal information may be held outside the Northern Territory (but will not be held outside Australia); and</w:t>
      </w:r>
    </w:p>
    <w:p w:rsidR="00D775CE" w:rsidRPr="004C3BF1" w:rsidRDefault="00D775CE" w:rsidP="00FE55F5">
      <w:pPr>
        <w:pStyle w:val="ListParagraph"/>
        <w:numPr>
          <w:ilvl w:val="0"/>
          <w:numId w:val="19"/>
        </w:numPr>
      </w:pPr>
      <w:r w:rsidRPr="004C3BF1">
        <w:t>the Department may share your information with the following third parties:</w:t>
      </w:r>
    </w:p>
    <w:p w:rsidR="00D775CE" w:rsidRPr="004C3BF1" w:rsidRDefault="00D775CE" w:rsidP="001E0261">
      <w:pPr>
        <w:pStyle w:val="ListParagraph"/>
        <w:numPr>
          <w:ilvl w:val="1"/>
          <w:numId w:val="19"/>
        </w:numPr>
      </w:pPr>
      <w:r w:rsidRPr="004C3BF1">
        <w:t>your Employer to confirm your ongoing employment</w:t>
      </w:r>
    </w:p>
    <w:p w:rsidR="00D775CE" w:rsidRPr="004C3BF1" w:rsidRDefault="00D775CE" w:rsidP="001E0261">
      <w:pPr>
        <w:pStyle w:val="ListParagraph"/>
        <w:numPr>
          <w:ilvl w:val="1"/>
          <w:numId w:val="19"/>
        </w:numPr>
      </w:pPr>
      <w:r w:rsidRPr="004C3BF1">
        <w:t>consultants or representatives of the Department for the purposes of undertaking audits</w:t>
      </w:r>
    </w:p>
    <w:p w:rsidR="00D775CE" w:rsidRPr="004C3BF1" w:rsidRDefault="00D775CE" w:rsidP="001E0261">
      <w:pPr>
        <w:pStyle w:val="ListParagraph"/>
        <w:numPr>
          <w:ilvl w:val="1"/>
          <w:numId w:val="19"/>
        </w:numPr>
      </w:pPr>
      <w:r w:rsidRPr="004C3BF1">
        <w:t>the Department’s authorised credit reporting body, and</w:t>
      </w:r>
    </w:p>
    <w:p w:rsidR="00D775CE" w:rsidRPr="004C3BF1" w:rsidRDefault="00D775CE" w:rsidP="001E0261">
      <w:pPr>
        <w:pStyle w:val="ListParagraph"/>
        <w:numPr>
          <w:ilvl w:val="1"/>
          <w:numId w:val="19"/>
        </w:numPr>
      </w:pPr>
      <w:proofErr w:type="gramStart"/>
      <w:r w:rsidRPr="004C3BF1">
        <w:t>third</w:t>
      </w:r>
      <w:proofErr w:type="gramEnd"/>
      <w:r w:rsidRPr="004C3BF1">
        <w:t xml:space="preserve"> party providers for the purposes of delivering the Program. </w:t>
      </w:r>
    </w:p>
    <w:p w:rsidR="001E0261" w:rsidRDefault="001E0261">
      <w:r>
        <w:br w:type="page"/>
      </w:r>
    </w:p>
    <w:p w:rsidR="00D775CE" w:rsidRPr="004C3BF1" w:rsidRDefault="00D775CE" w:rsidP="00D775CE">
      <w:r w:rsidRPr="004C3BF1">
        <w:lastRenderedPageBreak/>
        <w:t>All participants in the Program acknowledge:</w:t>
      </w:r>
    </w:p>
    <w:p w:rsidR="00D775CE" w:rsidRPr="004C3BF1" w:rsidRDefault="00D775CE" w:rsidP="00FE55F5">
      <w:pPr>
        <w:pStyle w:val="ListParagraph"/>
        <w:numPr>
          <w:ilvl w:val="0"/>
          <w:numId w:val="20"/>
        </w:numPr>
      </w:pPr>
      <w:proofErr w:type="gramStart"/>
      <w:r w:rsidRPr="004C3BF1">
        <w:t>that</w:t>
      </w:r>
      <w:proofErr w:type="gramEnd"/>
      <w:r w:rsidRPr="004C3BF1">
        <w:t xml:space="preserve"> the Department will conduct such due diligence enquiries as it sees fit in order to ensure the integrity of the Program and that the allocated funding is used strictly in accordance with the intent of the relevant government policy. Such enquiries may include (but are not necessarily limited to) company, association and business name searches on a business, title and other searches for the Premises, searches of the courts and/ or the trustee in bankruptcy and enquiries of private businesses or institutions as the department sees fit; and</w:t>
      </w:r>
    </w:p>
    <w:p w:rsidR="00D775CE" w:rsidRPr="004C3BF1" w:rsidRDefault="00D775CE" w:rsidP="00FE55F5">
      <w:pPr>
        <w:pStyle w:val="ListParagraph"/>
        <w:numPr>
          <w:ilvl w:val="0"/>
          <w:numId w:val="20"/>
        </w:numPr>
      </w:pPr>
      <w:r w:rsidRPr="004C3BF1">
        <w:t xml:space="preserve">that it is a condition of participation in the Program that </w:t>
      </w:r>
      <w:r w:rsidR="00A536A1">
        <w:t>b</w:t>
      </w:r>
      <w:r w:rsidRPr="004C3BF1">
        <w:t xml:space="preserve">usinesses and </w:t>
      </w:r>
      <w:r w:rsidR="00A536A1">
        <w:t>r</w:t>
      </w:r>
      <w:r w:rsidRPr="004C3BF1">
        <w:t xml:space="preserve">ecipients comply with all relevant laws, including the </w:t>
      </w:r>
      <w:r w:rsidRPr="009F0283">
        <w:rPr>
          <w:i/>
        </w:rPr>
        <w:t>Payroll Tax Act 2009</w:t>
      </w:r>
      <w:r w:rsidRPr="004C3BF1">
        <w:t xml:space="preserve"> and </w:t>
      </w:r>
      <w:r w:rsidRPr="009F0283">
        <w:rPr>
          <w:i/>
        </w:rPr>
        <w:t>Taxation Administration Act 2007</w:t>
      </w:r>
      <w:r w:rsidRPr="004C3BF1">
        <w:t xml:space="preserve"> and, without limitation, that Businesses ensure they are aware of their obligations under the </w:t>
      </w:r>
      <w:r w:rsidRPr="009F0283">
        <w:rPr>
          <w:i/>
        </w:rPr>
        <w:t xml:space="preserve">Independent Commissioner Against Corruption Act 2017 </w:t>
      </w:r>
      <w:r w:rsidRPr="004C3BF1">
        <w:t>(the Act) and that none of their officers, employees, and/or members engage in improper conduct as that term is defined in the Act.</w:t>
      </w:r>
    </w:p>
    <w:p w:rsidR="00D775CE" w:rsidRPr="004C3BF1" w:rsidRDefault="00D775CE" w:rsidP="00D775CE">
      <w:r w:rsidRPr="004C3BF1">
        <w:t>Applicants are able to access and seek correction of their personal information by contacting the Privacy Officer at Department of Industry, Tourism and Trade, GPO Box 3200, Darwin, NT 0801, or by telephoning 08 8999 9172 or emailing </w:t>
      </w:r>
      <w:hyperlink r:id="rId19" w:history="1">
        <w:r w:rsidRPr="004C3BF1">
          <w:rPr>
            <w:rStyle w:val="Hyperlink"/>
          </w:rPr>
          <w:t>centralrecords.ditt@nt.gov.au</w:t>
        </w:r>
      </w:hyperlink>
    </w:p>
    <w:p w:rsidR="00D775CE" w:rsidRPr="004C3BF1" w:rsidRDefault="00A536A1" w:rsidP="00D775CE">
      <w:r>
        <w:t>I</w:t>
      </w:r>
      <w:r w:rsidR="00D775CE" w:rsidRPr="004C3BF1">
        <w:t>t is a condition of participation in the Program that all Eligible Employers agree to the Department publishing their details in the Department’s annual report, and the Department retains the right to publicise outputs of the Program as it sees fit (but redacted of personal information where applicable).</w:t>
      </w:r>
    </w:p>
    <w:p w:rsidR="00D775CE" w:rsidRPr="004C3BF1" w:rsidRDefault="00D775CE" w:rsidP="00D775CE">
      <w:pPr>
        <w:pStyle w:val="Heading1"/>
      </w:pPr>
      <w:r w:rsidRPr="004C3BF1">
        <w:t>Disclaimer, release and indemnity</w:t>
      </w:r>
    </w:p>
    <w:p w:rsidR="00D775CE" w:rsidRPr="004C3BF1" w:rsidRDefault="00D775CE" w:rsidP="00D775CE">
      <w:r w:rsidRPr="004C3BF1">
        <w:t xml:space="preserve">By applying to participate and as a continuing obligation throughout any period of participation in the Program, Eligible </w:t>
      </w:r>
      <w:r w:rsidR="00A536A1">
        <w:t>Workers’</w:t>
      </w:r>
      <w:r w:rsidRPr="004C3BF1">
        <w:t xml:space="preserve"> and Eligible Employers declare and warrant to the Department that they have read, understood and fully accept these terms and conditions and fully release indemnify and will keep indemnified the Department against any loss or damage he / she / it / they may suffer of any nature whatsoever caused or contributed to by participation in the Program.</w:t>
      </w:r>
    </w:p>
    <w:p w:rsidR="00D775CE" w:rsidRPr="004C3BF1" w:rsidRDefault="00A536A1" w:rsidP="00D775CE">
      <w:r w:rsidRPr="004C3BF1">
        <w:t xml:space="preserve">Eligible </w:t>
      </w:r>
      <w:r>
        <w:t>Workers’</w:t>
      </w:r>
      <w:r w:rsidRPr="004C3BF1">
        <w:t xml:space="preserve"> and Eligible Employers </w:t>
      </w:r>
      <w:r w:rsidR="00D775CE" w:rsidRPr="004C3BF1">
        <w:t xml:space="preserve">are solely responsible for obtaining their own independent legal and financial advice about the income tax and any other legal impact that receipt of payments may have </w:t>
      </w:r>
      <w:r>
        <w:t>o</w:t>
      </w:r>
      <w:r w:rsidR="00D775CE" w:rsidRPr="004C3BF1">
        <w:t xml:space="preserve">n their business or individual circumstances. </w:t>
      </w:r>
    </w:p>
    <w:p w:rsidR="00D775CE" w:rsidRPr="004C3BF1" w:rsidRDefault="00D775CE" w:rsidP="00D775CE">
      <w:pPr>
        <w:pStyle w:val="Heading1"/>
      </w:pPr>
      <w:r w:rsidRPr="004C3BF1">
        <w:t>Administration of the Program</w:t>
      </w:r>
    </w:p>
    <w:p w:rsidR="00D775CE" w:rsidRPr="004C3BF1" w:rsidRDefault="00D775CE" w:rsidP="00D775CE">
      <w:r w:rsidRPr="004C3BF1">
        <w:t>Every effort has been made to minimise red tape and simplify the application process. The Department is always looking to improve processes and systems. Stakeholder feedback is welcomed and should be sent to </w:t>
      </w:r>
      <w:hyperlink r:id="rId20" w:history="1">
        <w:r w:rsidRPr="004C3BF1">
          <w:rPr>
            <w:rStyle w:val="Hyperlink"/>
          </w:rPr>
          <w:t>workstayplay@nt.gov.au</w:t>
        </w:r>
      </w:hyperlink>
      <w:r w:rsidRPr="004C3BF1">
        <w:t> with the subject line ‘Work Stay Play</w:t>
      </w:r>
      <w:r w:rsidR="00432000">
        <w:t xml:space="preserve"> 2.0</w:t>
      </w:r>
      <w:r w:rsidRPr="004C3BF1">
        <w:t xml:space="preserve"> Program </w:t>
      </w:r>
      <w:r w:rsidR="00A536A1">
        <w:t>F</w:t>
      </w:r>
      <w:r w:rsidRPr="004C3BF1">
        <w:t>eedback</w:t>
      </w:r>
      <w:r w:rsidR="00C42B61">
        <w:t>’</w:t>
      </w:r>
      <w:r w:rsidRPr="004C3BF1">
        <w:t>.</w:t>
      </w:r>
    </w:p>
    <w:p w:rsidR="005C7B7B" w:rsidRDefault="005C7B7B" w:rsidP="00D775CE">
      <w:pPr>
        <w:pStyle w:val="Heading1"/>
      </w:pPr>
      <w:bookmarkStart w:id="1" w:name="_Toc90977827"/>
      <w:r>
        <w:t>Mandatory Vaccination Requirements</w:t>
      </w:r>
      <w:bookmarkEnd w:id="1"/>
    </w:p>
    <w:p w:rsidR="000B1D84" w:rsidRDefault="000B1D84" w:rsidP="000B1D84">
      <w:pPr>
        <w:rPr>
          <w:rFonts w:asciiTheme="minorHAnsi" w:hAnsiTheme="minorHAnsi"/>
        </w:rPr>
      </w:pPr>
      <w:r>
        <w:rPr>
          <w:rFonts w:asciiTheme="minorHAnsi" w:hAnsiTheme="minorHAnsi"/>
        </w:rPr>
        <w:t xml:space="preserve">It is a further condition of this </w:t>
      </w:r>
      <w:r w:rsidR="00A536A1">
        <w:rPr>
          <w:rFonts w:asciiTheme="minorHAnsi" w:hAnsiTheme="minorHAnsi"/>
        </w:rPr>
        <w:t>Program</w:t>
      </w:r>
      <w:r>
        <w:rPr>
          <w:rFonts w:asciiTheme="minorHAnsi" w:hAnsiTheme="minorHAnsi"/>
        </w:rPr>
        <w:t xml:space="preserve"> that the Mandatory Vaccination Requirements (COVID 19) – Version 1 </w:t>
      </w:r>
      <w:r w:rsidRPr="00CD1B5E">
        <w:t>on</w:t>
      </w:r>
      <w:r>
        <w:t xml:space="preserve"> the </w:t>
      </w:r>
      <w:hyperlink r:id="rId21" w:history="1">
        <w:r>
          <w:rPr>
            <w:rStyle w:val="Hyperlink"/>
          </w:rPr>
          <w:t>Northern Territory Government website</w:t>
        </w:r>
      </w:hyperlink>
      <w:r>
        <w:rPr>
          <w:rStyle w:val="FootnoteReference"/>
        </w:rPr>
        <w:footnoteReference w:id="3"/>
      </w:r>
      <w:r>
        <w:t xml:space="preserve"> </w:t>
      </w:r>
      <w:r>
        <w:rPr>
          <w:rFonts w:asciiTheme="minorHAnsi" w:hAnsiTheme="minorHAnsi"/>
        </w:rPr>
        <w:t xml:space="preserve">which condition is incorporated by reference with the same force and effect as though fully set out in this document. </w:t>
      </w:r>
    </w:p>
    <w:p w:rsidR="00D91584" w:rsidRPr="004C3BF1" w:rsidRDefault="00D91584" w:rsidP="00D91584">
      <w:pPr>
        <w:pStyle w:val="Heading1"/>
      </w:pPr>
      <w:r w:rsidRPr="004C3BF1">
        <w:lastRenderedPageBreak/>
        <w:t>Program changes</w:t>
      </w:r>
    </w:p>
    <w:p w:rsidR="00D775CE" w:rsidRPr="004C3BF1" w:rsidRDefault="00D775CE" w:rsidP="00D775CE">
      <w:r w:rsidRPr="004C3BF1">
        <w:t>The Department reserves the right to:</w:t>
      </w:r>
    </w:p>
    <w:p w:rsidR="00D775CE" w:rsidRPr="004C3BF1" w:rsidRDefault="00D775CE" w:rsidP="00FE55F5">
      <w:pPr>
        <w:pStyle w:val="ListParagraph"/>
        <w:numPr>
          <w:ilvl w:val="0"/>
          <w:numId w:val="21"/>
        </w:numPr>
      </w:pPr>
      <w:r w:rsidRPr="004C3BF1">
        <w:t>vary these terms and conditions, the eligibility criteria or any other documented rule or procedure relating to the Program at any time without notice</w:t>
      </w:r>
    </w:p>
    <w:p w:rsidR="00D775CE" w:rsidRPr="004C3BF1" w:rsidRDefault="00D775CE" w:rsidP="00FE55F5">
      <w:pPr>
        <w:pStyle w:val="ListParagraph"/>
        <w:numPr>
          <w:ilvl w:val="0"/>
          <w:numId w:val="21"/>
        </w:numPr>
      </w:pPr>
      <w:r w:rsidRPr="004C3BF1">
        <w:t>accept or reject any application for participation in the Program in its absolute discretion</w:t>
      </w:r>
    </w:p>
    <w:p w:rsidR="006D6723" w:rsidRPr="005D3964" w:rsidRDefault="00D775CE">
      <w:pPr>
        <w:pStyle w:val="ListParagraph"/>
        <w:numPr>
          <w:ilvl w:val="0"/>
          <w:numId w:val="21"/>
        </w:numPr>
        <w:rPr>
          <w:lang w:eastAsia="en-AU"/>
        </w:rPr>
      </w:pPr>
      <w:r w:rsidRPr="004C3BF1">
        <w:t>cease the Program at any time should Northern Territory Government policy change or the budget allocation for the Program be re-prioritised</w:t>
      </w:r>
    </w:p>
    <w:sectPr w:rsidR="006D6723" w:rsidRPr="005D3964" w:rsidSect="008B7C3D">
      <w:footerReference w:type="default" r:id="rId22"/>
      <w:headerReference w:type="first" r:id="rId23"/>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96" w:rsidRDefault="00995F96">
      <w:r>
        <w:separator/>
      </w:r>
    </w:p>
  </w:endnote>
  <w:endnote w:type="continuationSeparator" w:id="0">
    <w:p w:rsidR="00995F96" w:rsidRDefault="00995F96">
      <w:r>
        <w:continuationSeparator/>
      </w:r>
    </w:p>
  </w:endnote>
  <w:endnote w:type="continuationNotice" w:id="1">
    <w:p w:rsidR="00995F96" w:rsidRDefault="00995F9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8" w:rsidRDefault="000B2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8" w:rsidRDefault="000B2A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47223A31" wp14:editId="071F4F2F">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CB6A67" w:rsidP="00D775CE">
          <w:pPr>
            <w:spacing w:after="0"/>
            <w:rPr>
              <w:rStyle w:val="PageNumber"/>
              <w:b/>
            </w:rPr>
          </w:pPr>
          <w:r>
            <w:rPr>
              <w:rStyle w:val="PageNumber"/>
            </w:rPr>
            <w:t xml:space="preserve">Department of </w:t>
          </w:r>
          <w:r w:rsidR="00D775CE">
            <w:rPr>
              <w:rStyle w:val="PageNumber"/>
              <w:b/>
            </w:rPr>
            <w:t>Industry Tourism and Trade</w:t>
          </w:r>
        </w:p>
        <w:p w:rsidR="009F0283" w:rsidRPr="009F0283" w:rsidRDefault="000005F2" w:rsidP="00D775CE">
          <w:pPr>
            <w:spacing w:after="0"/>
            <w:rPr>
              <w:rStyle w:val="PageNumber"/>
            </w:rPr>
          </w:pPr>
          <w:r>
            <w:rPr>
              <w:rStyle w:val="PageNumber"/>
            </w:rPr>
            <w:t xml:space="preserve">March </w:t>
          </w:r>
          <w:r w:rsidR="009F0283" w:rsidRPr="009F0283">
            <w:rPr>
              <w:rStyle w:val="PageNumber"/>
            </w:rPr>
            <w:t>202</w:t>
          </w:r>
          <w:r>
            <w:rPr>
              <w:rStyle w:val="PageNumber"/>
            </w:rPr>
            <w:t>2</w:t>
          </w:r>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F12A11">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F12A11">
            <w:rPr>
              <w:rStyle w:val="PageNumber"/>
              <w:noProof/>
            </w:rPr>
            <w:t>8</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96" w:rsidRDefault="00995F96">
      <w:r>
        <w:separator/>
      </w:r>
    </w:p>
  </w:footnote>
  <w:footnote w:type="continuationSeparator" w:id="0">
    <w:p w:rsidR="00995F96" w:rsidRDefault="00995F96">
      <w:r>
        <w:continuationSeparator/>
      </w:r>
    </w:p>
  </w:footnote>
  <w:footnote w:type="continuationNotice" w:id="1">
    <w:p w:rsidR="00995F96" w:rsidRDefault="00995F96">
      <w:pPr>
        <w:spacing w:after="0"/>
      </w:pPr>
    </w:p>
  </w:footnote>
  <w:footnote w:id="2">
    <w:p w:rsidR="00D91584" w:rsidRDefault="00D91584" w:rsidP="00D91584">
      <w:pPr>
        <w:pStyle w:val="FootnoteText"/>
      </w:pPr>
      <w:r>
        <w:rPr>
          <w:rStyle w:val="FootnoteReference"/>
        </w:rPr>
        <w:footnoteRef/>
      </w:r>
      <w:r>
        <w:t xml:space="preserve"> </w:t>
      </w:r>
      <w:hyperlink r:id="rId1" w:history="1">
        <w:r w:rsidRPr="008E0C8E">
          <w:rPr>
            <w:rStyle w:val="Hyperlink"/>
          </w:rPr>
          <w:t>https://nt.gov.au/copyright-disclaimer-and-privacy</w:t>
        </w:r>
      </w:hyperlink>
      <w:r>
        <w:t xml:space="preserve"> </w:t>
      </w:r>
    </w:p>
  </w:footnote>
  <w:footnote w:id="3">
    <w:p w:rsidR="000B1D84" w:rsidRDefault="000B1D84" w:rsidP="000B1D84">
      <w:pPr>
        <w:pStyle w:val="FootnoteText"/>
      </w:pPr>
      <w:r>
        <w:rPr>
          <w:rStyle w:val="FootnoteReference"/>
        </w:rPr>
        <w:footnoteRef/>
      </w:r>
      <w:r>
        <w:t xml:space="preserve"> </w:t>
      </w:r>
      <w:hyperlink r:id="rId2" w:history="1">
        <w:r>
          <w:rPr>
            <w:rStyle w:val="Hyperlink"/>
            <w:rFonts w:asciiTheme="minorHAnsi" w:hAnsiTheme="minorHAnsi" w:cs="Calibri Light"/>
          </w:rPr>
          <w:t>https://nt.gov.au/industry/procurement/understanding-the-rules/conditions-contract/covid-19-mandatory-requirements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E8" w:rsidRDefault="000B2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995F96"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AE785A">
          <w:t>Work Stay Play 2.0 Funding to attract critical workers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2AE15700" wp14:editId="21D36DA6">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47267"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AE785A" w:rsidP="008E0345">
        <w:pPr>
          <w:pStyle w:val="Header"/>
          <w:rPr>
            <w:b/>
          </w:rPr>
        </w:pPr>
        <w:r>
          <w:t>Work Stay Play 2.0 Funding to attract critical workers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F5751"/>
    <w:multiLevelType w:val="hybridMultilevel"/>
    <w:tmpl w:val="01FC8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D4951"/>
    <w:multiLevelType w:val="hybridMultilevel"/>
    <w:tmpl w:val="DB865F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B1026B"/>
    <w:multiLevelType w:val="hybridMultilevel"/>
    <w:tmpl w:val="C93E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0350FF"/>
    <w:multiLevelType w:val="hybridMultilevel"/>
    <w:tmpl w:val="14A2DB8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F077BC"/>
    <w:multiLevelType w:val="multilevel"/>
    <w:tmpl w:val="0C78A7AC"/>
    <w:name w:val="NTG Table Bullet List33222222222222222222"/>
    <w:numStyleLink w:val="Tablebulletlist"/>
  </w:abstractNum>
  <w:abstractNum w:abstractNumId="22" w15:restartNumberingAfterBreak="0">
    <w:nsid w:val="309B7152"/>
    <w:multiLevelType w:val="hybridMultilevel"/>
    <w:tmpl w:val="6B866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2C5796C"/>
    <w:multiLevelType w:val="hybridMultilevel"/>
    <w:tmpl w:val="12A80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1E7C59"/>
    <w:multiLevelType w:val="hybridMultilevel"/>
    <w:tmpl w:val="8E16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9FD3A20"/>
    <w:multiLevelType w:val="multilevel"/>
    <w:tmpl w:val="3E5E177A"/>
    <w:name w:val="NTG Table Bullet List3322222222222"/>
    <w:numStyleLink w:val="Tablenumberlist"/>
  </w:abstractNum>
  <w:abstractNum w:abstractNumId="30" w15:restartNumberingAfterBreak="0">
    <w:nsid w:val="4B472361"/>
    <w:multiLevelType w:val="hybridMultilevel"/>
    <w:tmpl w:val="9AA66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694E90"/>
    <w:multiLevelType w:val="hybridMultilevel"/>
    <w:tmpl w:val="5374E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4" w15:restartNumberingAfterBreak="0">
    <w:nsid w:val="53842BC6"/>
    <w:multiLevelType w:val="multilevel"/>
    <w:tmpl w:val="0C78A7AC"/>
    <w:numStyleLink w:val="Tablebulletlist"/>
  </w:abstractNum>
  <w:abstractNum w:abstractNumId="35"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6DA2CAE"/>
    <w:multiLevelType w:val="multilevel"/>
    <w:tmpl w:val="3E5E177A"/>
    <w:name w:val="NTG Table Bullet List332222222222222"/>
    <w:numStyleLink w:val="Tablenumberlist"/>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B9A5FFE"/>
    <w:multiLevelType w:val="multilevel"/>
    <w:tmpl w:val="0C78A7AC"/>
    <w:name w:val="NTG Table Bullet List33222222222222"/>
    <w:numStyleLink w:val="Tablebulletlist"/>
  </w:abstractNum>
  <w:abstractNum w:abstractNumId="39" w15:restartNumberingAfterBreak="0">
    <w:nsid w:val="5D444259"/>
    <w:multiLevelType w:val="multilevel"/>
    <w:tmpl w:val="0C78A7AC"/>
    <w:name w:val="NTG Table Bullet List332222"/>
    <w:numStyleLink w:val="Tablebulletlist"/>
  </w:abstractNum>
  <w:abstractNum w:abstractNumId="40" w15:restartNumberingAfterBreak="0">
    <w:nsid w:val="5DAA1C23"/>
    <w:multiLevelType w:val="hybridMultilevel"/>
    <w:tmpl w:val="49F81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0A792C"/>
    <w:multiLevelType w:val="hybridMultilevel"/>
    <w:tmpl w:val="B09AB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92047C0"/>
    <w:multiLevelType w:val="hybridMultilevel"/>
    <w:tmpl w:val="98AC8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9262556"/>
    <w:multiLevelType w:val="multilevel"/>
    <w:tmpl w:val="3E5E177A"/>
    <w:name w:val="NTG Table Bullet List3322222222222222"/>
    <w:numStyleLink w:val="Tablenumberlist"/>
  </w:abstractNum>
  <w:abstractNum w:abstractNumId="44" w15:restartNumberingAfterBreak="0">
    <w:nsid w:val="6B766260"/>
    <w:multiLevelType w:val="hybridMultilevel"/>
    <w:tmpl w:val="941211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F9677C"/>
    <w:multiLevelType w:val="hybridMultilevel"/>
    <w:tmpl w:val="9F784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11A4D73"/>
    <w:multiLevelType w:val="multilevel"/>
    <w:tmpl w:val="AD96C66A"/>
    <w:lvl w:ilvl="0">
      <w:start w:val="1"/>
      <w:numFmt w:val="lowerLetter"/>
      <w:lvlText w:val="%1)"/>
      <w:lvlJc w:val="left"/>
      <w:pPr>
        <w:ind w:left="360" w:hanging="360"/>
      </w:pPr>
      <w:rPr>
        <w:rFonts w:hint="default"/>
      </w:rPr>
    </w:lvl>
    <w:lvl w:ilvl="1">
      <w:start w:val="1"/>
      <w:numFmt w:val="lowerRoman"/>
      <w:lvlText w:val="%2."/>
      <w:lvlJc w:val="righ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11E5688"/>
    <w:multiLevelType w:val="hybridMultilevel"/>
    <w:tmpl w:val="B0EA7D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5F1618D"/>
    <w:multiLevelType w:val="hybridMultilevel"/>
    <w:tmpl w:val="0492CC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60C7597"/>
    <w:multiLevelType w:val="hybridMultilevel"/>
    <w:tmpl w:val="D938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6141D1E"/>
    <w:multiLevelType w:val="multilevel"/>
    <w:tmpl w:val="0C78A7AC"/>
    <w:name w:val="NTG Table Bullet List332222222222"/>
    <w:numStyleLink w:val="Tablebulletlist"/>
  </w:abstractNum>
  <w:abstractNum w:abstractNumId="52"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4829"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4"/>
  </w:num>
  <w:num w:numId="3">
    <w:abstractNumId w:val="52"/>
  </w:num>
  <w:num w:numId="4">
    <w:abstractNumId w:val="32"/>
  </w:num>
  <w:num w:numId="5">
    <w:abstractNumId w:val="19"/>
  </w:num>
  <w:num w:numId="6">
    <w:abstractNumId w:val="10"/>
  </w:num>
  <w:num w:numId="7">
    <w:abstractNumId w:val="34"/>
  </w:num>
  <w:num w:numId="8">
    <w:abstractNumId w:val="18"/>
  </w:num>
  <w:num w:numId="9">
    <w:abstractNumId w:val="26"/>
  </w:num>
  <w:num w:numId="10">
    <w:abstractNumId w:val="50"/>
  </w:num>
  <w:num w:numId="11">
    <w:abstractNumId w:val="49"/>
  </w:num>
  <w:num w:numId="12">
    <w:abstractNumId w:val="31"/>
  </w:num>
  <w:num w:numId="13">
    <w:abstractNumId w:val="46"/>
  </w:num>
  <w:num w:numId="14">
    <w:abstractNumId w:val="30"/>
  </w:num>
  <w:num w:numId="15">
    <w:abstractNumId w:val="2"/>
  </w:num>
  <w:num w:numId="16">
    <w:abstractNumId w:val="0"/>
  </w:num>
  <w:num w:numId="17">
    <w:abstractNumId w:val="47"/>
  </w:num>
  <w:num w:numId="18">
    <w:abstractNumId w:val="40"/>
  </w:num>
  <w:num w:numId="19">
    <w:abstractNumId w:val="1"/>
  </w:num>
  <w:num w:numId="20">
    <w:abstractNumId w:val="15"/>
  </w:num>
  <w:num w:numId="21">
    <w:abstractNumId w:val="42"/>
  </w:num>
  <w:num w:numId="22">
    <w:abstractNumId w:val="44"/>
  </w:num>
  <w:num w:numId="23">
    <w:abstractNumId w:val="22"/>
  </w:num>
  <w:num w:numId="24">
    <w:abstractNumId w:val="41"/>
  </w:num>
  <w:num w:numId="25">
    <w:abstractNumId w:val="45"/>
  </w:num>
  <w:num w:numId="26">
    <w:abstractNumId w:val="23"/>
  </w:num>
  <w:num w:numId="27">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CE"/>
    <w:rsid w:val="000005F2"/>
    <w:rsid w:val="00001DDF"/>
    <w:rsid w:val="0000322D"/>
    <w:rsid w:val="00007670"/>
    <w:rsid w:val="00010036"/>
    <w:rsid w:val="00010665"/>
    <w:rsid w:val="0002393A"/>
    <w:rsid w:val="00027DB8"/>
    <w:rsid w:val="000307A7"/>
    <w:rsid w:val="00030B15"/>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62C5"/>
    <w:rsid w:val="000A04AF"/>
    <w:rsid w:val="000A385C"/>
    <w:rsid w:val="000A4317"/>
    <w:rsid w:val="000A559C"/>
    <w:rsid w:val="000B1D84"/>
    <w:rsid w:val="000B2AE8"/>
    <w:rsid w:val="000B2CA1"/>
    <w:rsid w:val="000D1F29"/>
    <w:rsid w:val="000D633D"/>
    <w:rsid w:val="000E0962"/>
    <w:rsid w:val="000E342B"/>
    <w:rsid w:val="000E38FB"/>
    <w:rsid w:val="000E5DD2"/>
    <w:rsid w:val="000E6F84"/>
    <w:rsid w:val="000F2958"/>
    <w:rsid w:val="000F4805"/>
    <w:rsid w:val="00104E7F"/>
    <w:rsid w:val="00106239"/>
    <w:rsid w:val="00111174"/>
    <w:rsid w:val="001117D8"/>
    <w:rsid w:val="001137EC"/>
    <w:rsid w:val="001152F5"/>
    <w:rsid w:val="00117743"/>
    <w:rsid w:val="00117F5B"/>
    <w:rsid w:val="00132658"/>
    <w:rsid w:val="001442AF"/>
    <w:rsid w:val="00147630"/>
    <w:rsid w:val="00147DED"/>
    <w:rsid w:val="00150DC0"/>
    <w:rsid w:val="00156CD4"/>
    <w:rsid w:val="00161CC6"/>
    <w:rsid w:val="00164A3E"/>
    <w:rsid w:val="00166FF6"/>
    <w:rsid w:val="0017269E"/>
    <w:rsid w:val="00172C77"/>
    <w:rsid w:val="00174A22"/>
    <w:rsid w:val="00176123"/>
    <w:rsid w:val="00181620"/>
    <w:rsid w:val="001852AF"/>
    <w:rsid w:val="001957AD"/>
    <w:rsid w:val="001A21F0"/>
    <w:rsid w:val="001A2B7F"/>
    <w:rsid w:val="001A3AFD"/>
    <w:rsid w:val="001A496C"/>
    <w:rsid w:val="001A6304"/>
    <w:rsid w:val="001B2B6C"/>
    <w:rsid w:val="001B49AD"/>
    <w:rsid w:val="001D01C4"/>
    <w:rsid w:val="001D31D0"/>
    <w:rsid w:val="001D52B0"/>
    <w:rsid w:val="001D5A18"/>
    <w:rsid w:val="001D7CA4"/>
    <w:rsid w:val="001E0261"/>
    <w:rsid w:val="001E057F"/>
    <w:rsid w:val="001E14EB"/>
    <w:rsid w:val="001E1982"/>
    <w:rsid w:val="001F2879"/>
    <w:rsid w:val="001F59E6"/>
    <w:rsid w:val="001F5C6E"/>
    <w:rsid w:val="00202014"/>
    <w:rsid w:val="00206936"/>
    <w:rsid w:val="00206C6F"/>
    <w:rsid w:val="00206FBD"/>
    <w:rsid w:val="00207431"/>
    <w:rsid w:val="00207746"/>
    <w:rsid w:val="00221220"/>
    <w:rsid w:val="00225B86"/>
    <w:rsid w:val="00230031"/>
    <w:rsid w:val="00235C01"/>
    <w:rsid w:val="00236878"/>
    <w:rsid w:val="00247343"/>
    <w:rsid w:val="00265C56"/>
    <w:rsid w:val="002716CD"/>
    <w:rsid w:val="00274D4B"/>
    <w:rsid w:val="002806F5"/>
    <w:rsid w:val="00281577"/>
    <w:rsid w:val="0028755F"/>
    <w:rsid w:val="002926BC"/>
    <w:rsid w:val="00293A72"/>
    <w:rsid w:val="00296C4F"/>
    <w:rsid w:val="002A0160"/>
    <w:rsid w:val="002A30C3"/>
    <w:rsid w:val="002A6F6A"/>
    <w:rsid w:val="002A7712"/>
    <w:rsid w:val="002B2A47"/>
    <w:rsid w:val="002B3624"/>
    <w:rsid w:val="002B38F7"/>
    <w:rsid w:val="002B5591"/>
    <w:rsid w:val="002B6AA4"/>
    <w:rsid w:val="002C0913"/>
    <w:rsid w:val="002C1FE9"/>
    <w:rsid w:val="002D3A57"/>
    <w:rsid w:val="002D7D05"/>
    <w:rsid w:val="002E20C8"/>
    <w:rsid w:val="002E4290"/>
    <w:rsid w:val="002E5B94"/>
    <w:rsid w:val="002E6386"/>
    <w:rsid w:val="002E66A6"/>
    <w:rsid w:val="002F058F"/>
    <w:rsid w:val="002F0DB1"/>
    <w:rsid w:val="002F2885"/>
    <w:rsid w:val="002F32D0"/>
    <w:rsid w:val="002F3CF1"/>
    <w:rsid w:val="002F45A1"/>
    <w:rsid w:val="003037F9"/>
    <w:rsid w:val="0030583E"/>
    <w:rsid w:val="00307FE1"/>
    <w:rsid w:val="003164BA"/>
    <w:rsid w:val="003223FE"/>
    <w:rsid w:val="003258E6"/>
    <w:rsid w:val="00335626"/>
    <w:rsid w:val="00342283"/>
    <w:rsid w:val="00343A87"/>
    <w:rsid w:val="00344A36"/>
    <w:rsid w:val="003456F4"/>
    <w:rsid w:val="003477B6"/>
    <w:rsid w:val="00347CF6"/>
    <w:rsid w:val="00347FB6"/>
    <w:rsid w:val="003504FD"/>
    <w:rsid w:val="00350881"/>
    <w:rsid w:val="00357D55"/>
    <w:rsid w:val="00363513"/>
    <w:rsid w:val="003657E5"/>
    <w:rsid w:val="0036589C"/>
    <w:rsid w:val="00367321"/>
    <w:rsid w:val="00371312"/>
    <w:rsid w:val="00371DC7"/>
    <w:rsid w:val="003765C6"/>
    <w:rsid w:val="00376BF0"/>
    <w:rsid w:val="00377B21"/>
    <w:rsid w:val="003812ED"/>
    <w:rsid w:val="00382194"/>
    <w:rsid w:val="00382BE1"/>
    <w:rsid w:val="00385C51"/>
    <w:rsid w:val="00386A53"/>
    <w:rsid w:val="00390CE3"/>
    <w:rsid w:val="00394876"/>
    <w:rsid w:val="00394AAF"/>
    <w:rsid w:val="00394CE5"/>
    <w:rsid w:val="003A134B"/>
    <w:rsid w:val="003A6341"/>
    <w:rsid w:val="003A6EC2"/>
    <w:rsid w:val="003B173F"/>
    <w:rsid w:val="003B67FD"/>
    <w:rsid w:val="003B6A61"/>
    <w:rsid w:val="003D31F4"/>
    <w:rsid w:val="003D42C0"/>
    <w:rsid w:val="003D5B29"/>
    <w:rsid w:val="003D6E58"/>
    <w:rsid w:val="003D7818"/>
    <w:rsid w:val="003E2445"/>
    <w:rsid w:val="003E3BB2"/>
    <w:rsid w:val="003F2103"/>
    <w:rsid w:val="003F5B58"/>
    <w:rsid w:val="0040091E"/>
    <w:rsid w:val="0040222A"/>
    <w:rsid w:val="004047BC"/>
    <w:rsid w:val="00406497"/>
    <w:rsid w:val="004100F7"/>
    <w:rsid w:val="00414423"/>
    <w:rsid w:val="00414CB3"/>
    <w:rsid w:val="0041563D"/>
    <w:rsid w:val="00420CF5"/>
    <w:rsid w:val="00422874"/>
    <w:rsid w:val="00426E25"/>
    <w:rsid w:val="00427D9C"/>
    <w:rsid w:val="00427E7E"/>
    <w:rsid w:val="00432000"/>
    <w:rsid w:val="00442AAE"/>
    <w:rsid w:val="004433AE"/>
    <w:rsid w:val="00443B6E"/>
    <w:rsid w:val="004521CB"/>
    <w:rsid w:val="0045420A"/>
    <w:rsid w:val="004554D4"/>
    <w:rsid w:val="00461744"/>
    <w:rsid w:val="00466185"/>
    <w:rsid w:val="004668A7"/>
    <w:rsid w:val="00466D96"/>
    <w:rsid w:val="00467747"/>
    <w:rsid w:val="00473C98"/>
    <w:rsid w:val="00474965"/>
    <w:rsid w:val="00482DF8"/>
    <w:rsid w:val="00485DBD"/>
    <w:rsid w:val="004864DE"/>
    <w:rsid w:val="00494BE5"/>
    <w:rsid w:val="004A0EBA"/>
    <w:rsid w:val="004A2538"/>
    <w:rsid w:val="004A38AF"/>
    <w:rsid w:val="004A4AEC"/>
    <w:rsid w:val="004B0C15"/>
    <w:rsid w:val="004B35EA"/>
    <w:rsid w:val="004B3704"/>
    <w:rsid w:val="004B69E4"/>
    <w:rsid w:val="004B7373"/>
    <w:rsid w:val="004C2BF4"/>
    <w:rsid w:val="004C6C39"/>
    <w:rsid w:val="004D075F"/>
    <w:rsid w:val="004D0BC9"/>
    <w:rsid w:val="004D1B76"/>
    <w:rsid w:val="004D344E"/>
    <w:rsid w:val="004E019E"/>
    <w:rsid w:val="004E06EC"/>
    <w:rsid w:val="004E2CB7"/>
    <w:rsid w:val="004F016A"/>
    <w:rsid w:val="004F2206"/>
    <w:rsid w:val="004F4742"/>
    <w:rsid w:val="00500F94"/>
    <w:rsid w:val="00502FB3"/>
    <w:rsid w:val="00503DE9"/>
    <w:rsid w:val="0050530C"/>
    <w:rsid w:val="00505DEA"/>
    <w:rsid w:val="00507782"/>
    <w:rsid w:val="00512A04"/>
    <w:rsid w:val="005249F5"/>
    <w:rsid w:val="005260F7"/>
    <w:rsid w:val="00543BD1"/>
    <w:rsid w:val="0054507C"/>
    <w:rsid w:val="00546D7E"/>
    <w:rsid w:val="00554451"/>
    <w:rsid w:val="00556113"/>
    <w:rsid w:val="00564C12"/>
    <w:rsid w:val="005654B8"/>
    <w:rsid w:val="0057377F"/>
    <w:rsid w:val="005762CC"/>
    <w:rsid w:val="00582D3D"/>
    <w:rsid w:val="00595386"/>
    <w:rsid w:val="005A3621"/>
    <w:rsid w:val="005A4AC0"/>
    <w:rsid w:val="005A5FDF"/>
    <w:rsid w:val="005B0FB7"/>
    <w:rsid w:val="005B122A"/>
    <w:rsid w:val="005B5AC2"/>
    <w:rsid w:val="005B6E47"/>
    <w:rsid w:val="005C2833"/>
    <w:rsid w:val="005C7539"/>
    <w:rsid w:val="005C7B7B"/>
    <w:rsid w:val="005D3964"/>
    <w:rsid w:val="005D66AE"/>
    <w:rsid w:val="005E144D"/>
    <w:rsid w:val="005E1500"/>
    <w:rsid w:val="005E3A43"/>
    <w:rsid w:val="005E51A4"/>
    <w:rsid w:val="005E635B"/>
    <w:rsid w:val="005F77C7"/>
    <w:rsid w:val="0060030B"/>
    <w:rsid w:val="006145BB"/>
    <w:rsid w:val="00615E58"/>
    <w:rsid w:val="00620675"/>
    <w:rsid w:val="00622910"/>
    <w:rsid w:val="006232A7"/>
    <w:rsid w:val="006433C3"/>
    <w:rsid w:val="006433EA"/>
    <w:rsid w:val="00650F5B"/>
    <w:rsid w:val="00652DC0"/>
    <w:rsid w:val="00660584"/>
    <w:rsid w:val="006670D7"/>
    <w:rsid w:val="006719EA"/>
    <w:rsid w:val="00671F13"/>
    <w:rsid w:val="0067400A"/>
    <w:rsid w:val="006747E0"/>
    <w:rsid w:val="00683EFF"/>
    <w:rsid w:val="006847AD"/>
    <w:rsid w:val="00690862"/>
    <w:rsid w:val="00690B7D"/>
    <w:rsid w:val="0069114B"/>
    <w:rsid w:val="0069514A"/>
    <w:rsid w:val="006A4E41"/>
    <w:rsid w:val="006A756A"/>
    <w:rsid w:val="006C396A"/>
    <w:rsid w:val="006D0349"/>
    <w:rsid w:val="006D1ADA"/>
    <w:rsid w:val="006D66F7"/>
    <w:rsid w:val="006D6723"/>
    <w:rsid w:val="006E0FAF"/>
    <w:rsid w:val="006E3B5D"/>
    <w:rsid w:val="006E4BB1"/>
    <w:rsid w:val="00702D61"/>
    <w:rsid w:val="007038BD"/>
    <w:rsid w:val="00705C9D"/>
    <w:rsid w:val="00705F13"/>
    <w:rsid w:val="00714F1D"/>
    <w:rsid w:val="00715225"/>
    <w:rsid w:val="007165EC"/>
    <w:rsid w:val="00720CC6"/>
    <w:rsid w:val="00722DDB"/>
    <w:rsid w:val="00724728"/>
    <w:rsid w:val="00724F98"/>
    <w:rsid w:val="00730B9B"/>
    <w:rsid w:val="0073182E"/>
    <w:rsid w:val="007332FF"/>
    <w:rsid w:val="0073520D"/>
    <w:rsid w:val="007372B0"/>
    <w:rsid w:val="007408F5"/>
    <w:rsid w:val="00741EAE"/>
    <w:rsid w:val="00753784"/>
    <w:rsid w:val="0075413F"/>
    <w:rsid w:val="00755248"/>
    <w:rsid w:val="0076190B"/>
    <w:rsid w:val="0076355D"/>
    <w:rsid w:val="00763A2D"/>
    <w:rsid w:val="00767B20"/>
    <w:rsid w:val="007717B5"/>
    <w:rsid w:val="00774781"/>
    <w:rsid w:val="007761D8"/>
    <w:rsid w:val="00777795"/>
    <w:rsid w:val="00783A57"/>
    <w:rsid w:val="00784C92"/>
    <w:rsid w:val="007859CD"/>
    <w:rsid w:val="007907E4"/>
    <w:rsid w:val="00796461"/>
    <w:rsid w:val="007A6A4F"/>
    <w:rsid w:val="007A7E21"/>
    <w:rsid w:val="007B03F5"/>
    <w:rsid w:val="007B59D3"/>
    <w:rsid w:val="007B5C09"/>
    <w:rsid w:val="007B5DA2"/>
    <w:rsid w:val="007C0966"/>
    <w:rsid w:val="007C19E7"/>
    <w:rsid w:val="007C5CFD"/>
    <w:rsid w:val="007C6D9F"/>
    <w:rsid w:val="007C7B1E"/>
    <w:rsid w:val="007D4893"/>
    <w:rsid w:val="007D7697"/>
    <w:rsid w:val="007E325D"/>
    <w:rsid w:val="007E70CF"/>
    <w:rsid w:val="007E74A4"/>
    <w:rsid w:val="007F263F"/>
    <w:rsid w:val="007F46EA"/>
    <w:rsid w:val="007F477A"/>
    <w:rsid w:val="007F5579"/>
    <w:rsid w:val="008002E8"/>
    <w:rsid w:val="0080035D"/>
    <w:rsid w:val="0080766E"/>
    <w:rsid w:val="008105BE"/>
    <w:rsid w:val="00811169"/>
    <w:rsid w:val="008148AE"/>
    <w:rsid w:val="00815297"/>
    <w:rsid w:val="00817BA1"/>
    <w:rsid w:val="0082186D"/>
    <w:rsid w:val="00821F6F"/>
    <w:rsid w:val="00823022"/>
    <w:rsid w:val="0082634E"/>
    <w:rsid w:val="008313C4"/>
    <w:rsid w:val="00835434"/>
    <w:rsid w:val="008358C0"/>
    <w:rsid w:val="00842838"/>
    <w:rsid w:val="00854EC1"/>
    <w:rsid w:val="00855ED8"/>
    <w:rsid w:val="0085797F"/>
    <w:rsid w:val="00860804"/>
    <w:rsid w:val="00861DC3"/>
    <w:rsid w:val="00863E29"/>
    <w:rsid w:val="00867019"/>
    <w:rsid w:val="008735A9"/>
    <w:rsid w:val="00877D20"/>
    <w:rsid w:val="00881C48"/>
    <w:rsid w:val="00885590"/>
    <w:rsid w:val="00885B80"/>
    <w:rsid w:val="00885C30"/>
    <w:rsid w:val="00885E9B"/>
    <w:rsid w:val="00886C9D"/>
    <w:rsid w:val="00893C96"/>
    <w:rsid w:val="0089500A"/>
    <w:rsid w:val="00897C94"/>
    <w:rsid w:val="00897FE7"/>
    <w:rsid w:val="008A51A3"/>
    <w:rsid w:val="008A7C12"/>
    <w:rsid w:val="008B03CE"/>
    <w:rsid w:val="008B529E"/>
    <w:rsid w:val="008B7C3D"/>
    <w:rsid w:val="008C17FB"/>
    <w:rsid w:val="008D1B00"/>
    <w:rsid w:val="008D57B8"/>
    <w:rsid w:val="008E0345"/>
    <w:rsid w:val="008E03FC"/>
    <w:rsid w:val="008E510B"/>
    <w:rsid w:val="008F6326"/>
    <w:rsid w:val="00902B13"/>
    <w:rsid w:val="0091019E"/>
    <w:rsid w:val="009115A5"/>
    <w:rsid w:val="00911941"/>
    <w:rsid w:val="009138A0"/>
    <w:rsid w:val="00925F0F"/>
    <w:rsid w:val="00930C91"/>
    <w:rsid w:val="00932F6B"/>
    <w:rsid w:val="009436FF"/>
    <w:rsid w:val="0094483E"/>
    <w:rsid w:val="009468BC"/>
    <w:rsid w:val="0095384D"/>
    <w:rsid w:val="009616DF"/>
    <w:rsid w:val="00964B22"/>
    <w:rsid w:val="0096542F"/>
    <w:rsid w:val="00967FA7"/>
    <w:rsid w:val="00971645"/>
    <w:rsid w:val="00977919"/>
    <w:rsid w:val="00983000"/>
    <w:rsid w:val="009870FA"/>
    <w:rsid w:val="00991538"/>
    <w:rsid w:val="00991753"/>
    <w:rsid w:val="009921C3"/>
    <w:rsid w:val="0099551D"/>
    <w:rsid w:val="00995F96"/>
    <w:rsid w:val="009A5897"/>
    <w:rsid w:val="009A5F24"/>
    <w:rsid w:val="009B0B3E"/>
    <w:rsid w:val="009B1913"/>
    <w:rsid w:val="009B6657"/>
    <w:rsid w:val="009B7C35"/>
    <w:rsid w:val="009C198E"/>
    <w:rsid w:val="009C21F1"/>
    <w:rsid w:val="009D0150"/>
    <w:rsid w:val="009D0EB5"/>
    <w:rsid w:val="009D14F9"/>
    <w:rsid w:val="009D2B74"/>
    <w:rsid w:val="009D63FF"/>
    <w:rsid w:val="009E06A0"/>
    <w:rsid w:val="009E175D"/>
    <w:rsid w:val="009E3CC2"/>
    <w:rsid w:val="009F0283"/>
    <w:rsid w:val="009F06BD"/>
    <w:rsid w:val="009F2A4D"/>
    <w:rsid w:val="009F3302"/>
    <w:rsid w:val="009F47BD"/>
    <w:rsid w:val="00A00828"/>
    <w:rsid w:val="00A03290"/>
    <w:rsid w:val="00A07490"/>
    <w:rsid w:val="00A07DB9"/>
    <w:rsid w:val="00A10655"/>
    <w:rsid w:val="00A10ADD"/>
    <w:rsid w:val="00A1197C"/>
    <w:rsid w:val="00A12B64"/>
    <w:rsid w:val="00A22C38"/>
    <w:rsid w:val="00A25193"/>
    <w:rsid w:val="00A26E80"/>
    <w:rsid w:val="00A31AE8"/>
    <w:rsid w:val="00A3739D"/>
    <w:rsid w:val="00A37DDA"/>
    <w:rsid w:val="00A37ED8"/>
    <w:rsid w:val="00A45BF7"/>
    <w:rsid w:val="00A536A1"/>
    <w:rsid w:val="00A62087"/>
    <w:rsid w:val="00A65B30"/>
    <w:rsid w:val="00A711B3"/>
    <w:rsid w:val="00A71E1C"/>
    <w:rsid w:val="00A728DF"/>
    <w:rsid w:val="00A72F39"/>
    <w:rsid w:val="00A74BEE"/>
    <w:rsid w:val="00A75204"/>
    <w:rsid w:val="00A75BE6"/>
    <w:rsid w:val="00A925EC"/>
    <w:rsid w:val="00A929AA"/>
    <w:rsid w:val="00A92B6B"/>
    <w:rsid w:val="00A955A9"/>
    <w:rsid w:val="00AA541E"/>
    <w:rsid w:val="00AB7B18"/>
    <w:rsid w:val="00AC71FE"/>
    <w:rsid w:val="00AD0DA4"/>
    <w:rsid w:val="00AD4169"/>
    <w:rsid w:val="00AD7CAE"/>
    <w:rsid w:val="00AE25C6"/>
    <w:rsid w:val="00AE306C"/>
    <w:rsid w:val="00AE56E1"/>
    <w:rsid w:val="00AE785A"/>
    <w:rsid w:val="00AF28C1"/>
    <w:rsid w:val="00AF31F0"/>
    <w:rsid w:val="00AF5F76"/>
    <w:rsid w:val="00B02EF1"/>
    <w:rsid w:val="00B07C97"/>
    <w:rsid w:val="00B07EA1"/>
    <w:rsid w:val="00B11C67"/>
    <w:rsid w:val="00B15754"/>
    <w:rsid w:val="00B15A27"/>
    <w:rsid w:val="00B2046E"/>
    <w:rsid w:val="00B20E8B"/>
    <w:rsid w:val="00B257E1"/>
    <w:rsid w:val="00B2599A"/>
    <w:rsid w:val="00B27AC4"/>
    <w:rsid w:val="00B343CC"/>
    <w:rsid w:val="00B352EC"/>
    <w:rsid w:val="00B43C75"/>
    <w:rsid w:val="00B47ABC"/>
    <w:rsid w:val="00B5018B"/>
    <w:rsid w:val="00B5084A"/>
    <w:rsid w:val="00B53326"/>
    <w:rsid w:val="00B606A1"/>
    <w:rsid w:val="00B614F7"/>
    <w:rsid w:val="00B61B26"/>
    <w:rsid w:val="00B61C61"/>
    <w:rsid w:val="00B675B2"/>
    <w:rsid w:val="00B67E17"/>
    <w:rsid w:val="00B77048"/>
    <w:rsid w:val="00B81261"/>
    <w:rsid w:val="00B8223E"/>
    <w:rsid w:val="00B832AE"/>
    <w:rsid w:val="00B83E5C"/>
    <w:rsid w:val="00B84175"/>
    <w:rsid w:val="00B86678"/>
    <w:rsid w:val="00B87936"/>
    <w:rsid w:val="00B9233E"/>
    <w:rsid w:val="00B92F9B"/>
    <w:rsid w:val="00B941B3"/>
    <w:rsid w:val="00B96513"/>
    <w:rsid w:val="00BA1D47"/>
    <w:rsid w:val="00BA66F0"/>
    <w:rsid w:val="00BB0328"/>
    <w:rsid w:val="00BB2239"/>
    <w:rsid w:val="00BB2AE7"/>
    <w:rsid w:val="00BB6464"/>
    <w:rsid w:val="00BC1BB8"/>
    <w:rsid w:val="00BC3820"/>
    <w:rsid w:val="00BD14B3"/>
    <w:rsid w:val="00BD17A9"/>
    <w:rsid w:val="00BD7FE1"/>
    <w:rsid w:val="00BE37CA"/>
    <w:rsid w:val="00BE6144"/>
    <w:rsid w:val="00BE635A"/>
    <w:rsid w:val="00BF17E9"/>
    <w:rsid w:val="00BF2ABB"/>
    <w:rsid w:val="00BF5099"/>
    <w:rsid w:val="00BF5345"/>
    <w:rsid w:val="00C10F10"/>
    <w:rsid w:val="00C15D4D"/>
    <w:rsid w:val="00C167D5"/>
    <w:rsid w:val="00C175DC"/>
    <w:rsid w:val="00C2600F"/>
    <w:rsid w:val="00C30171"/>
    <w:rsid w:val="00C309D8"/>
    <w:rsid w:val="00C42B61"/>
    <w:rsid w:val="00C43519"/>
    <w:rsid w:val="00C51537"/>
    <w:rsid w:val="00C52BC3"/>
    <w:rsid w:val="00C61AFA"/>
    <w:rsid w:val="00C61D64"/>
    <w:rsid w:val="00C62099"/>
    <w:rsid w:val="00C64EA3"/>
    <w:rsid w:val="00C72867"/>
    <w:rsid w:val="00C75E81"/>
    <w:rsid w:val="00C75F52"/>
    <w:rsid w:val="00C800F1"/>
    <w:rsid w:val="00C86533"/>
    <w:rsid w:val="00C86609"/>
    <w:rsid w:val="00C902EC"/>
    <w:rsid w:val="00C92B4C"/>
    <w:rsid w:val="00C954F6"/>
    <w:rsid w:val="00CA6BC5"/>
    <w:rsid w:val="00CA776A"/>
    <w:rsid w:val="00CB6A67"/>
    <w:rsid w:val="00CC61CD"/>
    <w:rsid w:val="00CD2477"/>
    <w:rsid w:val="00CD2F76"/>
    <w:rsid w:val="00CD5011"/>
    <w:rsid w:val="00CE640F"/>
    <w:rsid w:val="00CE76BC"/>
    <w:rsid w:val="00CF540E"/>
    <w:rsid w:val="00D02F07"/>
    <w:rsid w:val="00D23346"/>
    <w:rsid w:val="00D2651A"/>
    <w:rsid w:val="00D27EBE"/>
    <w:rsid w:val="00D334DD"/>
    <w:rsid w:val="00D351A7"/>
    <w:rsid w:val="00D36A49"/>
    <w:rsid w:val="00D43CA3"/>
    <w:rsid w:val="00D517C6"/>
    <w:rsid w:val="00D5549A"/>
    <w:rsid w:val="00D64806"/>
    <w:rsid w:val="00D71D84"/>
    <w:rsid w:val="00D72464"/>
    <w:rsid w:val="00D768EB"/>
    <w:rsid w:val="00D775CE"/>
    <w:rsid w:val="00D82D1E"/>
    <w:rsid w:val="00D832D9"/>
    <w:rsid w:val="00D90F00"/>
    <w:rsid w:val="00D91584"/>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095"/>
    <w:rsid w:val="00E034D8"/>
    <w:rsid w:val="00E04CC0"/>
    <w:rsid w:val="00E05D1B"/>
    <w:rsid w:val="00E10D5C"/>
    <w:rsid w:val="00E15816"/>
    <w:rsid w:val="00E160D5"/>
    <w:rsid w:val="00E17A38"/>
    <w:rsid w:val="00E239FF"/>
    <w:rsid w:val="00E27D7B"/>
    <w:rsid w:val="00E30556"/>
    <w:rsid w:val="00E30981"/>
    <w:rsid w:val="00E31311"/>
    <w:rsid w:val="00E32C7B"/>
    <w:rsid w:val="00E33136"/>
    <w:rsid w:val="00E34D7C"/>
    <w:rsid w:val="00E36C7E"/>
    <w:rsid w:val="00E3723D"/>
    <w:rsid w:val="00E44C89"/>
    <w:rsid w:val="00E470F6"/>
    <w:rsid w:val="00E61BA2"/>
    <w:rsid w:val="00E63864"/>
    <w:rsid w:val="00E6403F"/>
    <w:rsid w:val="00E64725"/>
    <w:rsid w:val="00E664A7"/>
    <w:rsid w:val="00E665D8"/>
    <w:rsid w:val="00E70A7C"/>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D6385"/>
    <w:rsid w:val="00ED69CB"/>
    <w:rsid w:val="00ED76BE"/>
    <w:rsid w:val="00EE38FA"/>
    <w:rsid w:val="00EE3E2C"/>
    <w:rsid w:val="00EE4512"/>
    <w:rsid w:val="00EE5D23"/>
    <w:rsid w:val="00EE750D"/>
    <w:rsid w:val="00EF3CA4"/>
    <w:rsid w:val="00EF5E1F"/>
    <w:rsid w:val="00EF7859"/>
    <w:rsid w:val="00F014DA"/>
    <w:rsid w:val="00F01BE6"/>
    <w:rsid w:val="00F02591"/>
    <w:rsid w:val="00F12A11"/>
    <w:rsid w:val="00F14273"/>
    <w:rsid w:val="00F23AC7"/>
    <w:rsid w:val="00F24F21"/>
    <w:rsid w:val="00F27275"/>
    <w:rsid w:val="00F30056"/>
    <w:rsid w:val="00F42A01"/>
    <w:rsid w:val="00F5696E"/>
    <w:rsid w:val="00F60CDA"/>
    <w:rsid w:val="00F60EFF"/>
    <w:rsid w:val="00F67D2D"/>
    <w:rsid w:val="00F860CC"/>
    <w:rsid w:val="00F901DB"/>
    <w:rsid w:val="00F90858"/>
    <w:rsid w:val="00F94398"/>
    <w:rsid w:val="00FA4629"/>
    <w:rsid w:val="00FB0845"/>
    <w:rsid w:val="00FB2B56"/>
    <w:rsid w:val="00FB33C0"/>
    <w:rsid w:val="00FB4E3A"/>
    <w:rsid w:val="00FC12BF"/>
    <w:rsid w:val="00FC1A7C"/>
    <w:rsid w:val="00FC2C60"/>
    <w:rsid w:val="00FC64AB"/>
    <w:rsid w:val="00FD3E6F"/>
    <w:rsid w:val="00FD51B9"/>
    <w:rsid w:val="00FD7F93"/>
    <w:rsid w:val="00FE2A39"/>
    <w:rsid w:val="00FE2EF6"/>
    <w:rsid w:val="00FE3F44"/>
    <w:rsid w:val="00FE55F5"/>
    <w:rsid w:val="00FF39CF"/>
    <w:rsid w:val="00FF3A79"/>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AFDE5"/>
  <w15:docId w15:val="{FDA6A676-2537-4B56-AB1A-2D96035FC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paragraph" w:styleId="BalloonText">
    <w:name w:val="Balloon Text"/>
    <w:basedOn w:val="Normal"/>
    <w:link w:val="BalloonTextChar"/>
    <w:uiPriority w:val="99"/>
    <w:semiHidden/>
    <w:unhideWhenUsed/>
    <w:rsid w:val="00ED63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385"/>
    <w:rPr>
      <w:rFonts w:ascii="Segoe UI" w:hAnsi="Segoe UI" w:cs="Segoe UI"/>
      <w:sz w:val="18"/>
      <w:szCs w:val="18"/>
    </w:rPr>
  </w:style>
  <w:style w:type="character" w:styleId="CommentReference">
    <w:name w:val="annotation reference"/>
    <w:basedOn w:val="DefaultParagraphFont"/>
    <w:uiPriority w:val="99"/>
    <w:semiHidden/>
    <w:unhideWhenUsed/>
    <w:rsid w:val="00BC3820"/>
    <w:rPr>
      <w:sz w:val="16"/>
      <w:szCs w:val="16"/>
    </w:rPr>
  </w:style>
  <w:style w:type="paragraph" w:styleId="CommentText">
    <w:name w:val="annotation text"/>
    <w:basedOn w:val="Normal"/>
    <w:link w:val="CommentTextChar"/>
    <w:uiPriority w:val="99"/>
    <w:semiHidden/>
    <w:unhideWhenUsed/>
    <w:rsid w:val="00BC3820"/>
    <w:rPr>
      <w:sz w:val="20"/>
      <w:szCs w:val="20"/>
    </w:rPr>
  </w:style>
  <w:style w:type="character" w:customStyle="1" w:styleId="CommentTextChar">
    <w:name w:val="Comment Text Char"/>
    <w:basedOn w:val="DefaultParagraphFont"/>
    <w:link w:val="CommentText"/>
    <w:uiPriority w:val="99"/>
    <w:semiHidden/>
    <w:rsid w:val="00BC3820"/>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BC3820"/>
    <w:rPr>
      <w:b/>
      <w:bCs/>
    </w:rPr>
  </w:style>
  <w:style w:type="character" w:customStyle="1" w:styleId="CommentSubjectChar">
    <w:name w:val="Comment Subject Char"/>
    <w:basedOn w:val="CommentTextChar"/>
    <w:link w:val="CommentSubject"/>
    <w:uiPriority w:val="99"/>
    <w:semiHidden/>
    <w:rsid w:val="00BC3820"/>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445779119">
      <w:bodyDiv w:val="1"/>
      <w:marLeft w:val="0"/>
      <w:marRight w:val="0"/>
      <w:marTop w:val="0"/>
      <w:marBottom w:val="0"/>
      <w:divBdr>
        <w:top w:val="none" w:sz="0" w:space="0" w:color="auto"/>
        <w:left w:val="none" w:sz="0" w:space="0" w:color="auto"/>
        <w:bottom w:val="none" w:sz="0" w:space="0" w:color="auto"/>
        <w:right w:val="none" w:sz="0" w:space="0" w:color="auto"/>
      </w:divBdr>
    </w:div>
    <w:div w:id="677923532">
      <w:bodyDiv w:val="1"/>
      <w:marLeft w:val="0"/>
      <w:marRight w:val="0"/>
      <w:marTop w:val="0"/>
      <w:marBottom w:val="0"/>
      <w:divBdr>
        <w:top w:val="none" w:sz="0" w:space="0" w:color="auto"/>
        <w:left w:val="none" w:sz="0" w:space="0" w:color="auto"/>
        <w:bottom w:val="none" w:sz="0" w:space="0" w:color="auto"/>
        <w:right w:val="none" w:sz="0" w:space="0" w:color="auto"/>
      </w:divBdr>
    </w:div>
    <w:div w:id="1124275116">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nt.gov.au/copyright-disclaimer-and-privacy"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nt.gov.au/industry/procurement/understanding-the-rules/conditions-contract/covid-19-mandatory-requirements"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invoicentg.nt.gov.au/registervendor"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nvoicentg.nt.gov.au/registervendor" TargetMode="External"/><Relationship Id="rId20" Type="http://schemas.openxmlformats.org/officeDocument/2006/relationships/hyperlink" Target="mailto:workstayplay@nt.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t.gov.au/work-stay-play"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mailto:centralrecords.ditt@nt.gov.au"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s://nt.gov.au/industry/procurement/understanding-the-rules/conditions-contract/covid-19-mandatory-requirements" TargetMode="External"/><Relationship Id="rId1" Type="http://schemas.openxmlformats.org/officeDocument/2006/relationships/hyperlink" Target="https://nt.gov.au/copyright-disclaimer-and-privacy"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92C08AC48342519474AA491C168353"/>
        <w:category>
          <w:name w:val="General"/>
          <w:gallery w:val="placeholder"/>
        </w:category>
        <w:types>
          <w:type w:val="bbPlcHdr"/>
        </w:types>
        <w:behaviors>
          <w:behavior w:val="content"/>
        </w:behaviors>
        <w:guid w:val="{84ED4033-5200-46A1-9FB0-E1B7E3722FA1}"/>
      </w:docPartPr>
      <w:docPartBody>
        <w:p w:rsidR="0077417C" w:rsidRDefault="00E11727">
          <w:pPr>
            <w:pStyle w:val="E492C08AC48342519474AA491C168353"/>
          </w:pPr>
          <w:r w:rsidRPr="000C7A6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727"/>
    <w:rsid w:val="00057DA8"/>
    <w:rsid w:val="00145AC8"/>
    <w:rsid w:val="00312EA8"/>
    <w:rsid w:val="00407A54"/>
    <w:rsid w:val="00441BA2"/>
    <w:rsid w:val="004D121E"/>
    <w:rsid w:val="004D414F"/>
    <w:rsid w:val="00615FB8"/>
    <w:rsid w:val="00751821"/>
    <w:rsid w:val="0077417C"/>
    <w:rsid w:val="007B0DEB"/>
    <w:rsid w:val="007C4A9B"/>
    <w:rsid w:val="008052D7"/>
    <w:rsid w:val="00925A14"/>
    <w:rsid w:val="00B50675"/>
    <w:rsid w:val="00B643F2"/>
    <w:rsid w:val="00BF083A"/>
    <w:rsid w:val="00CD4D7A"/>
    <w:rsid w:val="00D410CA"/>
    <w:rsid w:val="00E11727"/>
    <w:rsid w:val="00E37E10"/>
    <w:rsid w:val="00E41096"/>
    <w:rsid w:val="00EC4502"/>
    <w:rsid w:val="00EE186C"/>
    <w:rsid w:val="00EF1C05"/>
    <w:rsid w:val="00EF5CF7"/>
    <w:rsid w:val="00F64EED"/>
    <w:rsid w:val="00F93B49"/>
    <w:rsid w:val="00FE4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492C08AC48342519474AA491C168353">
    <w:name w:val="E492C08AC48342519474AA491C1683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&lt;Date Month Year&gt;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12D9C1-37D4-4ABC-BB75-C6323922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2250</Words>
  <Characters>12828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Work Stay Play 2.0 
Funding to attract critical workers</vt:lpstr>
    </vt:vector>
  </TitlesOfParts>
  <Company>INDUSTRY, TOURISM AND TRADE</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Stay Play 2.0 
Funding to attract critical workers</dc:title>
  <dc:creator>Northern Territory Government</dc:creator>
  <cp:lastModifiedBy>Bardia Bodaghi</cp:lastModifiedBy>
  <cp:revision>3</cp:revision>
  <cp:lastPrinted>2022-03-10T02:11:00Z</cp:lastPrinted>
  <dcterms:created xsi:type="dcterms:W3CDTF">2022-05-13T03:27:00Z</dcterms:created>
  <dcterms:modified xsi:type="dcterms:W3CDTF">2022-05-13T03:28:00Z</dcterms:modified>
</cp:coreProperties>
</file>