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A2DBD" w:rsidP="002C0BEF">
            <w:proofErr w:type="spellStart"/>
            <w:r w:rsidRPr="00BA2DBD">
              <w:t>Chidambara</w:t>
            </w:r>
            <w:proofErr w:type="spellEnd"/>
            <w:r w:rsidRPr="00BA2DBD">
              <w:t xml:space="preserve"> Raj C B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A2DBD" w:rsidP="002C0BEF">
            <w:r>
              <w:t>40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A2DBD" w:rsidP="001C288A">
            <w:r w:rsidRPr="00BA2DBD">
              <w:t>0451 041 760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BA2DBD" w:rsidP="001C288A">
            <w:hyperlink r:id="rId9" w:history="1">
              <w:r w:rsidRPr="00EF7D4E">
                <w:rPr>
                  <w:rStyle w:val="Hyperlink"/>
                </w:rPr>
                <w:t>raj@mediationchamber.net.au</w:t>
              </w:r>
            </w:hyperlink>
          </w:p>
          <w:p w:rsidR="00BA2DBD" w:rsidRPr="002C0BEF" w:rsidRDefault="00BA2DBD" w:rsidP="001C288A">
            <w:hyperlink r:id="rId10" w:history="1">
              <w:r w:rsidRPr="00EF7D4E">
                <w:rPr>
                  <w:rStyle w:val="Hyperlink"/>
                </w:rPr>
                <w:t>cbcraj@hotmail.com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BA2DBD" w:rsidP="002C0BEF">
            <w:r w:rsidRPr="00BA2DBD">
              <w:t>PO Box 1054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BA2DBD" w:rsidP="002C0BEF">
            <w:r w:rsidRPr="00BA2DBD">
              <w:t>Ascot Vale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BA2DBD" w:rsidP="002C0BEF">
            <w:r>
              <w:t>VIC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BA2DBD" w:rsidP="002C0BEF">
            <w:r>
              <w:t>3032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BA2DBD" w:rsidP="00BA2DBD">
            <w:r>
              <w:t>$400 /hour</w:t>
            </w:r>
            <w:r w:rsidRPr="00BA2DBD">
              <w:t xml:space="preserve"> for claims above $100,000</w:t>
            </w:r>
          </w:p>
          <w:p w:rsidR="00BA2DBD" w:rsidRPr="002C0BEF" w:rsidRDefault="00BA2DBD" w:rsidP="00BA2DBD">
            <w:r>
              <w:rPr>
                <w:rFonts w:eastAsia="Times New Roman" w:cs="Arial"/>
              </w:rPr>
              <w:t>$20</w:t>
            </w:r>
            <w:r w:rsidR="004E58EA">
              <w:rPr>
                <w:rFonts w:eastAsia="Times New Roman" w:cs="Arial"/>
              </w:rPr>
              <w:t>0 /hour</w:t>
            </w:r>
            <w:r>
              <w:rPr>
                <w:rFonts w:eastAsia="Times New Roman" w:cs="Arial"/>
              </w:rPr>
              <w:t xml:space="preserve"> for claims less than $100,000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4E58EA" w:rsidRPr="007A5EFD" w:rsidTr="00992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E58EA" w:rsidRPr="007A5EFD" w:rsidRDefault="004E58EA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8EA" w:rsidRPr="002C0BEF" w:rsidRDefault="004E58EA" w:rsidP="004E58EA">
            <w:r>
              <w:t>Metro Darwin: None</w:t>
            </w:r>
          </w:p>
        </w:tc>
      </w:tr>
      <w:tr w:rsidR="004E58EA" w:rsidRPr="007A5EFD" w:rsidTr="002D71EB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E58EA" w:rsidRPr="007A5EFD" w:rsidRDefault="004E58EA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8EA" w:rsidRPr="002C0BEF" w:rsidRDefault="004E58EA" w:rsidP="005D635D">
            <w:r w:rsidRPr="004E58EA">
              <w:t>Regional NT: At cost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/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4E58EA" w:rsidP="005D635D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Chartered Professional Engineer with 25 years of experience Expertise in residential, commercial and industrial works, mining, including project management, contract administration and the resolution of disputes by mediation and arbitration.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4E58EA" w:rsidP="005D635D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Engineering, Construction, Building, Contracts, Process Technology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EA" w:rsidRPr="004E58EA" w:rsidRDefault="004E58EA" w:rsidP="004E58EA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•</w:t>
            </w:r>
            <w:r w:rsidRPr="004E58EA">
              <w:rPr>
                <w:rStyle w:val="Questionlabel"/>
                <w:b w:val="0"/>
              </w:rPr>
              <w:tab/>
            </w:r>
            <w:proofErr w:type="spellStart"/>
            <w:r w:rsidRPr="004E58EA">
              <w:rPr>
                <w:rStyle w:val="Questionlabel"/>
                <w:b w:val="0"/>
              </w:rPr>
              <w:t>BTech</w:t>
            </w:r>
            <w:proofErr w:type="spellEnd"/>
            <w:r w:rsidRPr="004E58EA">
              <w:rPr>
                <w:rStyle w:val="Questionlabel"/>
                <w:b w:val="0"/>
              </w:rPr>
              <w:t xml:space="preserve"> (Engineering)</w:t>
            </w:r>
          </w:p>
          <w:p w:rsidR="004E58EA" w:rsidRPr="004E58EA" w:rsidRDefault="004E58EA" w:rsidP="004E58EA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•</w:t>
            </w:r>
            <w:r w:rsidRPr="004E58EA">
              <w:rPr>
                <w:rStyle w:val="Questionlabel"/>
                <w:b w:val="0"/>
              </w:rPr>
              <w:tab/>
              <w:t>PhD (Cornell)</w:t>
            </w:r>
          </w:p>
          <w:p w:rsidR="005D635D" w:rsidRPr="000C7D3A" w:rsidRDefault="004E58EA" w:rsidP="004E58EA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•</w:t>
            </w:r>
            <w:r w:rsidRPr="004E58EA">
              <w:rPr>
                <w:rStyle w:val="Questionlabel"/>
                <w:b w:val="0"/>
              </w:rPr>
              <w:tab/>
              <w:t>Graduate Certificate in Int. Arbitration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EA" w:rsidRPr="004E58EA" w:rsidRDefault="004E58EA" w:rsidP="004E58EA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•</w:t>
            </w:r>
            <w:r w:rsidRPr="004E58EA">
              <w:rPr>
                <w:rStyle w:val="Questionlabel"/>
                <w:b w:val="0"/>
              </w:rPr>
              <w:tab/>
              <w:t>Institution of Engineers Australia</w:t>
            </w:r>
          </w:p>
          <w:p w:rsidR="005D635D" w:rsidRPr="000C7D3A" w:rsidRDefault="004E58EA" w:rsidP="004E58EA">
            <w:pPr>
              <w:rPr>
                <w:rStyle w:val="Questionlabel"/>
                <w:b w:val="0"/>
              </w:rPr>
            </w:pPr>
            <w:r w:rsidRPr="004E58EA">
              <w:rPr>
                <w:rStyle w:val="Questionlabel"/>
                <w:b w:val="0"/>
              </w:rPr>
              <w:t>•</w:t>
            </w:r>
            <w:r w:rsidRPr="004E58EA">
              <w:rPr>
                <w:rStyle w:val="Questionlabel"/>
                <w:b w:val="0"/>
              </w:rPr>
              <w:tab/>
              <w:t>Institute of Arbitrators &amp; Mediators Australia</w:t>
            </w:r>
            <w:bookmarkStart w:id="0" w:name="_GoBack"/>
            <w:bookmarkEnd w:id="0"/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E9" w:rsidRDefault="00DB37E9" w:rsidP="007332FF">
      <w:r>
        <w:separator/>
      </w:r>
    </w:p>
  </w:endnote>
  <w:endnote w:type="continuationSeparator" w:id="0">
    <w:p w:rsidR="00DB37E9" w:rsidRDefault="00DB37E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E9" w:rsidRDefault="00DB37E9" w:rsidP="007332FF">
      <w:r>
        <w:separator/>
      </w:r>
    </w:p>
  </w:footnote>
  <w:footnote w:type="continuationSeparator" w:id="0">
    <w:p w:rsidR="00DB37E9" w:rsidRDefault="00DB37E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58EA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2DBD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1A4E"/>
    <w:rsid w:val="00D975C0"/>
    <w:rsid w:val="00DA5285"/>
    <w:rsid w:val="00DB191D"/>
    <w:rsid w:val="00DB37E9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CF32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bcraj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raj@mediationchamber.net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102CF3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49252-861B-4038-BF04-0AAC1A0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2019-09-16T00:51:00Z</dcterms:created>
  <dcterms:modified xsi:type="dcterms:W3CDTF">2019-09-16T01:16:00Z</dcterms:modified>
</cp:coreProperties>
</file>