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22080">
      <w:pPr>
        <w:pStyle w:val="Gazettenoanddate"/>
        <w:tabs>
          <w:tab w:val="left" w:pos="6663"/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4352D">
        <w:t>4</w:t>
      </w:r>
      <w:r w:rsidR="00053007">
        <w:tab/>
      </w:r>
      <w:r w:rsidR="003445C7">
        <w:t>17</w:t>
      </w:r>
      <w:r w:rsidR="00222080">
        <w:t xml:space="preserve"> February</w:t>
      </w:r>
      <w:r w:rsidR="003C04AD">
        <w:t xml:space="preserve"> 2017</w:t>
      </w:r>
    </w:p>
    <w:p w:rsidR="00C75028" w:rsidRDefault="002C7A54" w:rsidP="00C75028">
      <w:pPr>
        <w:jc w:val="center"/>
      </w:pPr>
      <w:r>
        <w:object w:dxaOrig="15062" w:dyaOrig="1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ern Territory Crest&#10;" style="width:135.3pt;height:112.65pt" o:ole="" fillcolor="window">
            <v:imagedata r:id="rId10" o:title=""/>
          </v:shape>
          <o:OLEObject Type="Embed" ProgID="MSDraw" ShapeID="_x0000_i1025" DrawAspect="Content" ObjectID="_1548828093" r:id="rId11">
            <o:FieldCodes>\* mergeformat</o:FieldCodes>
          </o:OLEObject>
        </w:object>
      </w:r>
    </w:p>
    <w:p w:rsidR="00C75028" w:rsidRDefault="00C75028" w:rsidP="00C75028">
      <w:pPr>
        <w:jc w:val="center"/>
        <w:rPr>
          <w:sz w:val="28"/>
        </w:rPr>
      </w:pPr>
      <w:r>
        <w:rPr>
          <w:sz w:val="28"/>
        </w:rPr>
        <w:t>The Northern Territory of Australia</w:t>
      </w:r>
    </w:p>
    <w:p w:rsidR="00C75028" w:rsidRDefault="00C75028" w:rsidP="00C75028">
      <w:pPr>
        <w:spacing w:after="60"/>
        <w:jc w:val="center"/>
        <w:rPr>
          <w:b/>
          <w:sz w:val="52"/>
        </w:rPr>
      </w:pPr>
      <w:r>
        <w:rPr>
          <w:b/>
          <w:sz w:val="52"/>
        </w:rPr>
        <w:t>Treasurer’s Quarterly</w:t>
      </w:r>
    </w:p>
    <w:p w:rsidR="00C75028" w:rsidRDefault="00C75028" w:rsidP="00C75028">
      <w:pPr>
        <w:spacing w:after="120"/>
        <w:jc w:val="center"/>
        <w:rPr>
          <w:b/>
          <w:sz w:val="52"/>
        </w:rPr>
      </w:pPr>
      <w:r>
        <w:rPr>
          <w:b/>
          <w:sz w:val="52"/>
        </w:rPr>
        <w:t>Financial Report</w:t>
      </w:r>
    </w:p>
    <w:p w:rsidR="00D17AB3" w:rsidRDefault="00C75028" w:rsidP="00C75028">
      <w:pPr>
        <w:jc w:val="center"/>
        <w:rPr>
          <w:b/>
          <w:sz w:val="28"/>
        </w:rPr>
      </w:pPr>
      <w:r>
        <w:rPr>
          <w:b/>
          <w:sz w:val="28"/>
        </w:rPr>
        <w:t>for the 6 months ended</w:t>
      </w:r>
      <w:r w:rsidR="00B637A1">
        <w:rPr>
          <w:b/>
          <w:sz w:val="28"/>
        </w:rPr>
        <w:t xml:space="preserve"> 31 December 2016</w:t>
      </w:r>
    </w:p>
    <w:p w:rsidR="009B1AE8" w:rsidRDefault="0029394C" w:rsidP="0029394C">
      <w:pPr>
        <w:jc w:val="right"/>
        <w:rPr>
          <w:b/>
          <w:sz w:val="28"/>
        </w:rPr>
      </w:pPr>
      <w:r>
        <w:rPr>
          <w:b/>
          <w:noProof/>
          <w:sz w:val="28"/>
          <w:lang w:val="en-AU" w:eastAsia="en-AU"/>
        </w:rPr>
        <w:drawing>
          <wp:inline distT="0" distB="0" distL="0" distR="0">
            <wp:extent cx="3649980" cy="2072005"/>
            <wp:effectExtent l="0" t="0" r="7620" b="4445"/>
            <wp:docPr id="4" name="Picture 4" title="Nicole Mani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4C" w:rsidRPr="0029394C" w:rsidRDefault="0029394C" w:rsidP="0029394C">
      <w:pPr>
        <w:jc w:val="right"/>
        <w:rPr>
          <w:sz w:val="28"/>
        </w:rPr>
      </w:pPr>
      <w:r w:rsidRPr="0029394C">
        <w:rPr>
          <w:sz w:val="28"/>
        </w:rPr>
        <w:t>13 February 2017</w:t>
      </w:r>
    </w:p>
    <w:p w:rsidR="009B1AE8" w:rsidRPr="00330769" w:rsidRDefault="009B1AE8" w:rsidP="009B1AE8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lastRenderedPageBreak/>
        <w:t>Northern Territory of Australia</w:t>
      </w:r>
    </w:p>
    <w:p w:rsidR="009B1AE8" w:rsidRPr="00330769" w:rsidRDefault="009B1AE8" w:rsidP="009B1AE8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Treasurer’s Quarterly Financial Report</w:t>
      </w:r>
    </w:p>
    <w:p w:rsidR="009B1AE8" w:rsidRPr="00330769" w:rsidRDefault="009B1AE8" w:rsidP="009B1AE8">
      <w:pPr>
        <w:keepNext/>
        <w:widowControl/>
        <w:pBdr>
          <w:top w:val="single" w:sz="12" w:space="25" w:color="auto"/>
          <w:bottom w:val="single" w:sz="12" w:space="25" w:color="auto"/>
        </w:pBdr>
        <w:spacing w:before="0"/>
        <w:jc w:val="center"/>
        <w:outlineLvl w:val="0"/>
        <w:rPr>
          <w:rFonts w:eastAsia="Times New Roman" w:cs="Helvetica"/>
          <w:spacing w:val="-4"/>
          <w:szCs w:val="24"/>
        </w:rPr>
      </w:pPr>
      <w:r w:rsidRPr="00330769">
        <w:rPr>
          <w:rFonts w:eastAsia="Times New Roman" w:cs="Helvetica"/>
          <w:spacing w:val="-4"/>
          <w:szCs w:val="24"/>
        </w:rPr>
        <w:t>For t</w:t>
      </w:r>
      <w:r>
        <w:rPr>
          <w:rFonts w:eastAsia="Times New Roman" w:cs="Helvetica"/>
          <w:spacing w:val="-4"/>
          <w:szCs w:val="24"/>
        </w:rPr>
        <w:t>he 6</w:t>
      </w:r>
      <w:r w:rsidRPr="00330769">
        <w:rPr>
          <w:rFonts w:eastAsia="Times New Roman" w:cs="Helvetica"/>
          <w:spacing w:val="-4"/>
          <w:szCs w:val="24"/>
        </w:rPr>
        <w:t xml:space="preserve"> Months e</w:t>
      </w:r>
      <w:r>
        <w:rPr>
          <w:rFonts w:eastAsia="Times New Roman" w:cs="Helvetica"/>
          <w:spacing w:val="-4"/>
          <w:szCs w:val="24"/>
        </w:rPr>
        <w:t>nded 31 Dec</w:t>
      </w:r>
      <w:r w:rsidRPr="00330769">
        <w:rPr>
          <w:rFonts w:eastAsia="Times New Roman" w:cs="Helvetica"/>
          <w:spacing w:val="-4"/>
          <w:szCs w:val="24"/>
        </w:rPr>
        <w:t>ember 2016</w:t>
      </w:r>
    </w:p>
    <w:p w:rsidR="009B1AE8" w:rsidRDefault="009B1AE8" w:rsidP="009B1AE8">
      <w:pPr>
        <w:pStyle w:val="Heading2"/>
        <w:spacing w:after="240"/>
        <w:jc w:val="center"/>
        <w:rPr>
          <w:i/>
          <w:sz w:val="24"/>
          <w:szCs w:val="24"/>
        </w:rPr>
      </w:pPr>
      <w:r w:rsidRPr="0087200B">
        <w:rPr>
          <w:i/>
          <w:sz w:val="24"/>
          <w:szCs w:val="24"/>
        </w:rPr>
        <w:t>Table of Contents</w:t>
      </w:r>
    </w:p>
    <w:tbl>
      <w:tblPr>
        <w:tblW w:w="10774" w:type="dxa"/>
        <w:tblInd w:w="-8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reasurers Quarterly Financial Report"/>
        <w:tblDescription w:val="Table of Contents"/>
      </w:tblPr>
      <w:tblGrid>
        <w:gridCol w:w="2127"/>
        <w:gridCol w:w="860"/>
        <w:gridCol w:w="6937"/>
        <w:gridCol w:w="850"/>
      </w:tblGrid>
      <w:tr w:rsidR="009B1AE8" w:rsidTr="009B1AE8">
        <w:trPr>
          <w:trHeight w:val="454"/>
        </w:trPr>
        <w:tc>
          <w:tcPr>
            <w:tcW w:w="2987" w:type="dxa"/>
            <w:gridSpan w:val="2"/>
          </w:tcPr>
          <w:p w:rsidR="009B1AE8" w:rsidRPr="009B6BBD" w:rsidRDefault="009B1AE8" w:rsidP="008D6FB6">
            <w:pPr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6937" w:type="dxa"/>
          </w:tcPr>
          <w:p w:rsidR="009B1AE8" w:rsidRPr="009B6BBD" w:rsidRDefault="009B1AE8" w:rsidP="008D6FB6">
            <w:pPr>
              <w:tabs>
                <w:tab w:val="left" w:pos="1531"/>
              </w:tabs>
              <w:spacing w:after="120"/>
              <w:rPr>
                <w:rFonts w:cs="Helvetica"/>
                <w:b/>
                <w:szCs w:val="24"/>
              </w:rPr>
            </w:pPr>
          </w:p>
        </w:tc>
        <w:tc>
          <w:tcPr>
            <w:tcW w:w="850" w:type="dxa"/>
          </w:tcPr>
          <w:p w:rsidR="009B1AE8" w:rsidRPr="009B6BBD" w:rsidRDefault="009B1AE8" w:rsidP="008D6FB6">
            <w:pPr>
              <w:pStyle w:val="Heading8"/>
              <w:tabs>
                <w:tab w:val="left" w:pos="7655"/>
              </w:tabs>
              <w:ind w:left="-532" w:right="35" w:firstLine="141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Page</w:t>
            </w:r>
          </w:p>
        </w:tc>
      </w:tr>
      <w:tr w:rsidR="009B1AE8" w:rsidTr="009B1AE8">
        <w:trPr>
          <w:trHeight w:val="454"/>
        </w:trPr>
        <w:tc>
          <w:tcPr>
            <w:tcW w:w="9924" w:type="dxa"/>
            <w:gridSpan w:val="3"/>
          </w:tcPr>
          <w:p w:rsidR="009B1AE8" w:rsidRPr="000B2ACA" w:rsidRDefault="009B1AE8" w:rsidP="008D6FB6">
            <w:pPr>
              <w:pStyle w:val="Heading5"/>
              <w:spacing w:after="240"/>
              <w:rPr>
                <w:rFonts w:cs="Helvetica"/>
                <w:i w:val="0"/>
                <w:szCs w:val="24"/>
              </w:rPr>
            </w:pPr>
            <w:r w:rsidRPr="000B2ACA">
              <w:rPr>
                <w:rFonts w:cs="Helvetica"/>
                <w:i w:val="0"/>
                <w:szCs w:val="24"/>
              </w:rPr>
              <w:t>Treasurer’s Quarterly Financial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B1AE8" w:rsidTr="009B1AE8">
        <w:trPr>
          <w:trHeight w:val="454"/>
        </w:trPr>
        <w:tc>
          <w:tcPr>
            <w:tcW w:w="9924" w:type="dxa"/>
            <w:gridSpan w:val="3"/>
          </w:tcPr>
          <w:p w:rsidR="009B1AE8" w:rsidRPr="000B2ACA" w:rsidRDefault="009B1AE8" w:rsidP="008D6FB6">
            <w:pPr>
              <w:pStyle w:val="Heading6"/>
              <w:tabs>
                <w:tab w:val="left" w:pos="284"/>
              </w:tabs>
              <w:rPr>
                <w:rFonts w:ascii="Helvetica" w:hAnsi="Helvetica" w:cs="Helvetica"/>
                <w:i/>
                <w:sz w:val="24"/>
                <w:szCs w:val="24"/>
              </w:rPr>
            </w:pPr>
            <w:r w:rsidRPr="000B2ACA">
              <w:rPr>
                <w:rFonts w:ascii="Helvetica" w:hAnsi="Helvetica" w:cs="Helvetica"/>
                <w:i/>
                <w:sz w:val="24"/>
                <w:szCs w:val="24"/>
              </w:rPr>
              <w:t>Uniform Presentation Framework: 2016-17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9B1AE8" w:rsidRPr="00BF5F5E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General Government Sector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1 :</w:t>
            </w:r>
          </w:p>
        </w:tc>
        <w:tc>
          <w:tcPr>
            <w:tcW w:w="7797" w:type="dxa"/>
            <w:gridSpan w:val="2"/>
          </w:tcPr>
          <w:p w:rsidR="009B1AE8" w:rsidRPr="00393E02" w:rsidRDefault="009B1AE8" w:rsidP="008D6FB6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Comprehensive Operating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3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2 :</w:t>
            </w:r>
          </w:p>
        </w:tc>
        <w:tc>
          <w:tcPr>
            <w:tcW w:w="7797" w:type="dxa"/>
            <w:gridSpan w:val="2"/>
          </w:tcPr>
          <w:p w:rsidR="009B1AE8" w:rsidRPr="00393E02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Balance Sheet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4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3 :</w:t>
            </w:r>
          </w:p>
        </w:tc>
        <w:tc>
          <w:tcPr>
            <w:tcW w:w="7797" w:type="dxa"/>
            <w:gridSpan w:val="2"/>
          </w:tcPr>
          <w:p w:rsidR="009B1AE8" w:rsidRPr="00393E02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General Government Sector Cash Flow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 w:rsidRPr="009B6BBD">
              <w:rPr>
                <w:rFonts w:cs="Helvetica"/>
                <w:szCs w:val="24"/>
              </w:rPr>
              <w:t>5</w:t>
            </w:r>
            <w:r>
              <w:rPr>
                <w:rFonts w:cs="Helvetica"/>
                <w:szCs w:val="24"/>
              </w:rPr>
              <w:t>/6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9B1AE8" w:rsidRPr="00BF5F5E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Public Non Financial Corporation Sector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4 :</w:t>
            </w:r>
          </w:p>
        </w:tc>
        <w:tc>
          <w:tcPr>
            <w:tcW w:w="7797" w:type="dxa"/>
            <w:gridSpan w:val="2"/>
          </w:tcPr>
          <w:p w:rsidR="009B1AE8" w:rsidRPr="00393E02" w:rsidRDefault="009B1AE8" w:rsidP="008D6FB6">
            <w:pPr>
              <w:pStyle w:val="indent1cm"/>
              <w:spacing w:after="12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93E02">
              <w:rPr>
                <w:rFonts w:ascii="Helvetica" w:hAnsi="Helvetica" w:cs="Helvetica"/>
                <w:sz w:val="24"/>
                <w:szCs w:val="24"/>
              </w:rPr>
              <w:t>Public Non Financial Corporation Sector Comprehensive Operating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5 :</w:t>
            </w:r>
          </w:p>
        </w:tc>
        <w:tc>
          <w:tcPr>
            <w:tcW w:w="7797" w:type="dxa"/>
            <w:gridSpan w:val="2"/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Balance Sheet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6 :</w:t>
            </w:r>
          </w:p>
        </w:tc>
        <w:tc>
          <w:tcPr>
            <w:tcW w:w="7797" w:type="dxa"/>
            <w:gridSpan w:val="2"/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Public Non Financial Corporation Sector Cash Flow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9/10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9B1AE8" w:rsidRPr="00BF5F5E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BF5F5E">
              <w:rPr>
                <w:rFonts w:ascii="Helvetica" w:hAnsi="Helvetica" w:cs="Helvetica"/>
                <w:i/>
                <w:sz w:val="24"/>
                <w:szCs w:val="24"/>
              </w:rPr>
              <w:t>Non Financial Public Sector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7 :</w:t>
            </w:r>
          </w:p>
        </w:tc>
        <w:tc>
          <w:tcPr>
            <w:tcW w:w="7797" w:type="dxa"/>
            <w:gridSpan w:val="2"/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Comprehensive Operating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8 :</w:t>
            </w:r>
          </w:p>
        </w:tc>
        <w:tc>
          <w:tcPr>
            <w:tcW w:w="7797" w:type="dxa"/>
            <w:gridSpan w:val="2"/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Balance Sheet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9B6BBD">
              <w:rPr>
                <w:rFonts w:ascii="Helvetica" w:hAnsi="Helvetica" w:cs="Helvetica"/>
                <w:sz w:val="24"/>
                <w:szCs w:val="24"/>
              </w:rPr>
              <w:t>Table 9 :</w:t>
            </w:r>
          </w:p>
        </w:tc>
        <w:tc>
          <w:tcPr>
            <w:tcW w:w="7797" w:type="dxa"/>
            <w:gridSpan w:val="2"/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335E9B">
              <w:rPr>
                <w:rFonts w:ascii="Helvetica" w:hAnsi="Helvetica" w:cs="Helvetica"/>
                <w:sz w:val="24"/>
                <w:szCs w:val="24"/>
              </w:rPr>
              <w:t>Non Financial Public Sector Cash Flow Statement</w:t>
            </w:r>
          </w:p>
        </w:tc>
        <w:tc>
          <w:tcPr>
            <w:tcW w:w="850" w:type="dxa"/>
          </w:tcPr>
          <w:p w:rsidR="009B1AE8" w:rsidRPr="009B6BBD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13/14</w:t>
            </w:r>
          </w:p>
        </w:tc>
      </w:tr>
      <w:tr w:rsidR="009B1AE8" w:rsidTr="009B1AE8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</w:tcPr>
          <w:p w:rsidR="009B1AE8" w:rsidRPr="009B6BBD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9B1AE8" w:rsidRPr="00335E9B" w:rsidRDefault="009B1AE8" w:rsidP="008D6FB6">
            <w:pPr>
              <w:pStyle w:val="indent1cm"/>
              <w:spacing w:after="0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E8" w:rsidRDefault="009B1AE8" w:rsidP="008D6FB6">
            <w:pPr>
              <w:spacing w:before="0" w:after="0"/>
              <w:ind w:left="-362" w:right="35" w:firstLine="79"/>
              <w:jc w:val="right"/>
              <w:rPr>
                <w:rFonts w:cs="Helvetica"/>
                <w:szCs w:val="24"/>
              </w:rPr>
            </w:pPr>
          </w:p>
        </w:tc>
      </w:tr>
    </w:tbl>
    <w:p w:rsidR="009B1AE8" w:rsidRPr="00F949F6" w:rsidRDefault="009B1AE8" w:rsidP="009B1AE8">
      <w:pPr>
        <w:pStyle w:val="Footer"/>
        <w:jc w:val="left"/>
        <w:rPr>
          <w:sz w:val="2"/>
          <w:szCs w:val="2"/>
        </w:rPr>
      </w:pPr>
      <w:r>
        <w:t>* Numbers in tables may not add due to rounding</w:t>
      </w:r>
    </w:p>
    <w:p w:rsidR="009B1AE8" w:rsidRPr="007868D2" w:rsidRDefault="009B1AE8" w:rsidP="009B1AE8">
      <w:pPr>
        <w:tabs>
          <w:tab w:val="left" w:pos="8640"/>
        </w:tabs>
        <w:spacing w:before="0"/>
        <w:rPr>
          <w:rFonts w:cs="Helvetica"/>
          <w:spacing w:val="-3"/>
          <w:sz w:val="2"/>
          <w:szCs w:val="2"/>
        </w:rPr>
      </w:pPr>
    </w:p>
    <w:p w:rsidR="008A236A" w:rsidRPr="006B1315" w:rsidRDefault="008A236A" w:rsidP="001779F3">
      <w:pPr>
        <w:pageBreakBefore/>
        <w:spacing w:before="0" w:after="0"/>
        <w:rPr>
          <w:rFonts w:cs="Helvetica"/>
          <w:sz w:val="4"/>
          <w:szCs w:val="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  <w:tblCaption w:val="Table 1"/>
        <w:tblDescription w:val="General Government Sector Comprehensive Operating Statement"/>
      </w:tblPr>
      <w:tblGrid>
        <w:gridCol w:w="1560"/>
        <w:gridCol w:w="2900"/>
        <w:gridCol w:w="3053"/>
        <w:gridCol w:w="1276"/>
        <w:gridCol w:w="1417"/>
      </w:tblGrid>
      <w:tr w:rsidR="008A236A" w:rsidRPr="00C717F1" w:rsidTr="00D73C01">
        <w:trPr>
          <w:trHeight w:val="242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4" w:name="RANGE!A1:D50"/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1 </w:t>
            </w:r>
            <w:bookmarkEnd w:id="4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D73C01">
        <w:trPr>
          <w:trHeight w:val="274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600208" w:rsidRPr="00C717F1" w:rsidTr="006B1315">
        <w:trPr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00208" w:rsidRPr="00C717F1" w:rsidRDefault="00600208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0208" w:rsidRPr="00C717F1" w:rsidRDefault="00600208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0208" w:rsidRPr="00C717F1" w:rsidRDefault="00600208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F4352D">
        <w:trPr>
          <w:trHeight w:val="70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C717F1" w:rsidRDefault="008A236A" w:rsidP="00F4352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C717F1" w:rsidRDefault="008A236A" w:rsidP="00F4352D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C717F1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C717F1" w:rsidTr="00064FC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C717F1" w:rsidRDefault="008A236A" w:rsidP="00064FC6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C717F1" w:rsidRDefault="008A236A" w:rsidP="00064FC6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40B8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315 560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599 463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2 022 681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4 266 935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372 797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182 320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379 559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46 308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87 547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40 903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59 451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198 351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40B8A" w:rsidP="006B181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2 762 546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5 964 103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40B8A" w:rsidP="006B181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6B181F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1 112 439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2 206 216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C717F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66 820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133 639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C717F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118 129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200 306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164 732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333 265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610 650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1 510 441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108 458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208 906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492 682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938 720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169 584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127 327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262 347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75D0D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1779F3" w:rsidP="00775D0D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75D0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2 863 081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75D0D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5 963 424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D6FB6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40B8A" w:rsidP="008D6FB6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D6FB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D6FB6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 679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775D0D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8A236A"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31 626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A3B97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32 305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186 689</w:t>
            </w:r>
          </w:p>
        </w:tc>
      </w:tr>
      <w:tr w:rsidR="008A236A" w:rsidRPr="00C717F1" w:rsidTr="00D73C01">
        <w:trPr>
          <w:trHeight w:val="4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EA3B97" w:rsidP="007A706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Result</w:t>
            </w:r>
            <w:r w:rsidR="008A236A"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- total change in net worth before transactions with owners in their capacity as owners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- 89 104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218 994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EA3B97" w:rsidP="007A706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- 100 535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 679</w:t>
            </w:r>
          </w:p>
        </w:tc>
      </w:tr>
      <w:tr w:rsidR="008A236A" w:rsidRPr="00C717F1" w:rsidTr="007A706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6A" w:rsidRPr="00C717F1" w:rsidRDefault="008A236A" w:rsidP="007A706F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6A" w:rsidRPr="00C717F1" w:rsidRDefault="008A236A" w:rsidP="007A706F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6A" w:rsidRPr="00C717F1" w:rsidRDefault="008A236A" w:rsidP="007A706F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6A" w:rsidRPr="00C717F1" w:rsidRDefault="008A236A" w:rsidP="007A706F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428 764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1 139 209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- 20 498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- 84 874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164 732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333 265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C717F1" w:rsidRDefault="008A236A" w:rsidP="007A706F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244 325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721 070</w:t>
            </w:r>
          </w:p>
        </w:tc>
      </w:tr>
      <w:tr w:rsidR="008A236A" w:rsidRPr="00C717F1" w:rsidTr="006B13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EA3B97" w:rsidP="007A706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- 344 860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C717F1" w:rsidRDefault="008A236A" w:rsidP="007A706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C717F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- 720 391</w:t>
            </w:r>
          </w:p>
        </w:tc>
      </w:tr>
      <w:tr w:rsidR="00EA3B97" w:rsidRPr="00C717F1" w:rsidTr="006B1315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B97" w:rsidRPr="006B1315" w:rsidRDefault="00EA3B97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6B1315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B97" w:rsidRPr="00C717F1" w:rsidRDefault="00EA3B97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8A236A" w:rsidRPr="000803F8" w:rsidRDefault="008A236A" w:rsidP="00901789">
      <w:pPr>
        <w:spacing w:before="0" w:after="0"/>
        <w:rPr>
          <w:rFonts w:cs="Helvetica"/>
          <w:sz w:val="4"/>
          <w:szCs w:val="4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  <w:tblCaption w:val="Table 2"/>
        <w:tblDescription w:val="General Government Sector Balance Sheet"/>
      </w:tblPr>
      <w:tblGrid>
        <w:gridCol w:w="7372"/>
        <w:gridCol w:w="1453"/>
        <w:gridCol w:w="1666"/>
      </w:tblGrid>
      <w:tr w:rsidR="008A236A" w:rsidRPr="000803F8" w:rsidTr="00AA074C">
        <w:trPr>
          <w:trHeight w:val="14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6" w:name="RANGE!A1:C58"/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2 </w:t>
            </w:r>
            <w:bookmarkEnd w:id="6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188"/>
        </w:trPr>
        <w:tc>
          <w:tcPr>
            <w:tcW w:w="7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Balance Sheet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F4352D">
        <w:trPr>
          <w:trHeight w:val="695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0803F8" w:rsidRDefault="008A236A" w:rsidP="00F4352D">
            <w:pPr>
              <w:widowControl/>
              <w:spacing w:before="0" w:after="0"/>
              <w:ind w:left="417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074C" w:rsidRPr="000803F8" w:rsidRDefault="00AA074C" w:rsidP="00F4352D">
            <w:pPr>
              <w:widowControl/>
              <w:spacing w:before="0" w:after="0"/>
              <w:ind w:left="417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</w:r>
            <w:r w:rsidRPr="00C717F1">
              <w:rPr>
                <w:rFonts w:eastAsia="Times New Roman" w:cs="Helvetica"/>
                <w:sz w:val="20"/>
                <w:szCs w:val="20"/>
                <w:lang w:val="en-AU" w:eastAsia="en-AU"/>
              </w:rPr>
              <w:t>2016-17</w:t>
            </w:r>
            <w:r w:rsidRPr="00C717F1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0803F8" w:rsidTr="00F4352D">
        <w:trPr>
          <w:trHeight w:val="120"/>
        </w:trPr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0803F8" w:rsidRDefault="008A236A" w:rsidP="00F4352D">
            <w:pPr>
              <w:widowControl/>
              <w:spacing w:before="0" w:after="0"/>
              <w:ind w:left="417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0803F8" w:rsidRDefault="008A236A" w:rsidP="00F4352D">
            <w:pPr>
              <w:widowControl/>
              <w:spacing w:before="0" w:after="0"/>
              <w:ind w:left="417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D73C01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15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15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454 663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89 618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172 795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161 158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1 911 005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1 892 203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308 656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375 030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D73C0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2 129 680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2 150 673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D73C01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4 993 050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4 684 931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13 849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13 468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13 920 309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14 416 983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109 100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99 694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1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26 071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26 141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122 471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122 556 </w:t>
            </w:r>
          </w:p>
        </w:tc>
      </w:tr>
      <w:tr w:rsidR="008A236A" w:rsidRPr="000803F8" w:rsidTr="00AA074C">
        <w:trPr>
          <w:trHeight w:val="169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11C8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11C8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14 191 802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11C8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14 678 843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0803F8" w:rsidP="000803F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19 184 852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19 363 774 </w:t>
            </w:r>
          </w:p>
        </w:tc>
      </w:tr>
      <w:tr w:rsidR="008A236A" w:rsidRPr="000803F8" w:rsidTr="00AA074C">
        <w:trPr>
          <w:trHeight w:val="22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0803F8" w:rsidP="000803F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358 490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327 808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288 255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282 881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2 993 994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2 988 940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4 278 631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4 104 850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606 374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595 861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170 748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206 575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802 010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853 511 </w:t>
            </w:r>
          </w:p>
        </w:tc>
      </w:tr>
      <w:tr w:rsidR="008A236A" w:rsidRPr="000803F8" w:rsidTr="00AA074C">
        <w:trPr>
          <w:trHeight w:val="18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0803F8" w:rsidP="000803F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9 498 502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9 360 426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0803F8" w:rsidP="000803F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9 686 350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0803F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10 003 348 </w:t>
            </w:r>
          </w:p>
        </w:tc>
      </w:tr>
      <w:tr w:rsidR="008A236A" w:rsidRPr="000803F8" w:rsidTr="00AA074C">
        <w:trPr>
          <w:trHeight w:val="18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1 824 992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2 143 313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7 861 357 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7 860 035 </w:t>
            </w:r>
          </w:p>
        </w:tc>
      </w:tr>
      <w:tr w:rsidR="008A236A" w:rsidRPr="000803F8" w:rsidTr="00AA074C">
        <w:trPr>
          <w:trHeight w:val="137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B7196C" w:rsidP="00811C83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11C8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9 686 350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11C83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10 003 348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B7196C" w:rsidP="0082269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0803F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22698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4 505 452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22698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4 675 495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22698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0803F8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6 635 133 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0803F8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6 826 168 </w:t>
            </w:r>
          </w:p>
        </w:tc>
      </w:tr>
      <w:tr w:rsidR="008A236A" w:rsidRPr="000803F8" w:rsidTr="00AA074C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901789" w:rsidP="00901789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0803F8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901789" w:rsidP="0090178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1 102 275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0803F8" w:rsidRDefault="00901789" w:rsidP="00901789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0803F8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1 456 650 </w:t>
            </w:r>
          </w:p>
        </w:tc>
      </w:tr>
      <w:tr w:rsidR="00901789" w:rsidRPr="000803F8" w:rsidTr="00AA074C">
        <w:trPr>
          <w:trHeight w:val="88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789" w:rsidRPr="00901789" w:rsidRDefault="00901789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789" w:rsidRPr="00901789" w:rsidRDefault="00901789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901789" w:rsidRPr="000803F8" w:rsidTr="00AA074C">
        <w:trPr>
          <w:trHeight w:val="185"/>
        </w:trPr>
        <w:tc>
          <w:tcPr>
            <w:tcW w:w="8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789" w:rsidRPr="00901789" w:rsidRDefault="00901789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789" w:rsidRPr="00901789" w:rsidRDefault="00901789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A236A" w:rsidRPr="000803F8" w:rsidTr="00AA074C">
        <w:trPr>
          <w:trHeight w:val="129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901789" w:rsidRDefault="008A236A" w:rsidP="00216347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</w:t>
            </w:r>
            <w:r w:rsidR="00901789"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cluding investments in other</w:t>
            </w:r>
            <w:r w:rsidR="00216347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public sector entiti</w:t>
            </w:r>
            <w:r w:rsidR="00901789"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es.</w:t>
            </w:r>
          </w:p>
        </w:tc>
      </w:tr>
      <w:tr w:rsidR="008A236A" w:rsidRPr="000803F8" w:rsidTr="00AA074C">
        <w:trPr>
          <w:trHeight w:val="386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901789" w:rsidRDefault="008A236A" w:rsidP="00B93612">
            <w:pPr>
              <w:widowControl/>
              <w:spacing w:before="0" w:after="0"/>
              <w:ind w:left="176" w:hanging="176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borrowing, minus the sum of cash and</w:t>
            </w:r>
            <w:r w:rsidR="00216347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</w:t>
            </w:r>
            <w:r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deposits, advances paid and investments, loans and p</w:t>
            </w:r>
            <w:r w:rsidR="00901789" w:rsidRPr="00901789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8A236A" w:rsidRPr="00235509" w:rsidRDefault="008A236A" w:rsidP="00235509">
      <w:pPr>
        <w:pageBreakBefore/>
        <w:rPr>
          <w:rFonts w:cs="Helvetica"/>
          <w:sz w:val="4"/>
          <w:szCs w:val="4"/>
        </w:rPr>
      </w:pPr>
    </w:p>
    <w:tbl>
      <w:tblPr>
        <w:tblW w:w="10207" w:type="dxa"/>
        <w:tblInd w:w="-885" w:type="dxa"/>
        <w:tblLook w:val="04A0" w:firstRow="1" w:lastRow="0" w:firstColumn="1" w:lastColumn="0" w:noHBand="0" w:noVBand="1"/>
        <w:tblCaption w:val="Table 3"/>
        <w:tblDescription w:val="General Government Sector Cash Flow Statement"/>
      </w:tblPr>
      <w:tblGrid>
        <w:gridCol w:w="6663"/>
        <w:gridCol w:w="1701"/>
        <w:gridCol w:w="1843"/>
      </w:tblGrid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7" w:name="RANGE!A1:C56"/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Table 3 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General Government Sector Cash Flow Statement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F4352D">
        <w:trPr>
          <w:trHeight w:val="84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536CC5" w:rsidRDefault="008A236A" w:rsidP="00F4352D">
            <w:pPr>
              <w:widowControl/>
              <w:spacing w:before="0" w:after="0"/>
              <w:ind w:left="601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536CC5" w:rsidRDefault="008A236A" w:rsidP="00F4352D">
            <w:pPr>
              <w:widowControl/>
              <w:spacing w:before="0" w:after="0"/>
              <w:ind w:left="601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536CC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536CC5" w:rsidTr="00F4352D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536CC5" w:rsidRDefault="008A236A" w:rsidP="00F4352D">
            <w:pPr>
              <w:widowControl/>
              <w:spacing w:before="0" w:after="0"/>
              <w:ind w:left="601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536CC5" w:rsidRDefault="008A236A" w:rsidP="00F4352D">
            <w:pPr>
              <w:widowControl/>
              <w:spacing w:before="0" w:after="0"/>
              <w:ind w:left="601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314 757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599 463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310 867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2 054 716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4 639 732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46 862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87 547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77 774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248 733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422 758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2 933 428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6 138 141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1 265 861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2 508 479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- 807 346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1 696 204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- 675 199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1 370 365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- 107 630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- 209 065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- 11 788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2 867 825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E037A1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5 784 113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536CC5" w:rsidP="00C215A4">
            <w:pPr>
              <w:widowControl/>
              <w:spacing w:before="12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65 604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12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354 028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C215A4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C215A4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20 498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84 874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- 423 728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C215A4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1 139 209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- 403 230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C215A4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1 054 335</w:t>
            </w:r>
          </w:p>
        </w:tc>
      </w:tr>
      <w:tr w:rsidR="008A236A" w:rsidRPr="00536CC5" w:rsidTr="00A378F9">
        <w:trPr>
          <w:trHeight w:val="6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</w:t>
            </w:r>
            <w:r w:rsidR="005A1C2E"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5A1C2E"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5A1C2E"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- 337 627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- 700 307</w:t>
            </w:r>
          </w:p>
        </w:tc>
      </w:tr>
      <w:tr w:rsidR="008A236A" w:rsidRPr="00536CC5" w:rsidTr="00A378F9">
        <w:trPr>
          <w:trHeight w:val="6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536CC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- 3 230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1 809</w:t>
            </w:r>
          </w:p>
        </w:tc>
      </w:tr>
      <w:tr w:rsidR="008A236A" w:rsidRPr="00536CC5" w:rsidTr="00A378F9">
        <w:trPr>
          <w:trHeight w:val="6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283 640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317 017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</w:t>
            </w:r>
            <w:r w:rsidR="005A1C2E"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f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rom Investing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- 122 820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- 735 509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- 5 209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- 103 706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- 108 448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- 2 859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- 33 523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- 111 774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- 152 554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536CC5" w:rsidP="00235509">
            <w:pPr>
              <w:pageBreakBefore/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Increase/Decrease In Cash Held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- 168 991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- 534 035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65 604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354 028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- 403 230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-1 054 335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- 337 627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- 700 307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536CC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- 15 700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- 24 441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- 353 327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- 724 748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536CC5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- 337 627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- 700 307</w:t>
            </w:r>
          </w:p>
        </w:tc>
      </w:tr>
      <w:tr w:rsidR="008A236A" w:rsidRPr="00536CC5" w:rsidTr="00A378F9">
        <w:trPr>
          <w:trHeight w:val="300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 328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36CC5" w:rsidTr="00A378F9">
        <w:trPr>
          <w:trHeight w:val="407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536CC5"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Surplus (+)/Deficit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(-) including finance </w:t>
            </w: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- 337 955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36CC5">
              <w:rPr>
                <w:rFonts w:eastAsia="Times New Roman" w:cs="Helvetica"/>
                <w:sz w:val="20"/>
                <w:szCs w:val="20"/>
                <w:lang w:val="en-AU" w:eastAsia="en-AU"/>
              </w:rPr>
              <w:t>- 700 307</w:t>
            </w:r>
          </w:p>
        </w:tc>
      </w:tr>
      <w:tr w:rsidR="008A236A" w:rsidRPr="00536CC5" w:rsidTr="00A378F9"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36CC5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8A236A" w:rsidRPr="00536CC5" w:rsidTr="00A378F9">
        <w:trPr>
          <w:trHeight w:val="2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36CC5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A236A" w:rsidRPr="00536CC5" w:rsidTr="00235509">
        <w:trPr>
          <w:trHeight w:val="24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36CC5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36CC5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8A236A" w:rsidRPr="00160916" w:rsidRDefault="008A236A" w:rsidP="00160916">
      <w:pPr>
        <w:pageBreakBefore/>
        <w:rPr>
          <w:rFonts w:cs="Helvetica"/>
          <w:sz w:val="4"/>
          <w:szCs w:val="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  <w:tblCaption w:val="Table 4"/>
        <w:tblDescription w:val="Public Non Financial Corporation Sector Comprehensive Operating Statement"/>
      </w:tblPr>
      <w:tblGrid>
        <w:gridCol w:w="1560"/>
        <w:gridCol w:w="3357"/>
        <w:gridCol w:w="2597"/>
        <w:gridCol w:w="1559"/>
        <w:gridCol w:w="1559"/>
      </w:tblGrid>
      <w:tr w:rsidR="008A236A" w:rsidRPr="005E2193" w:rsidTr="0038765C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8" w:name="RANGE!A1:D46"/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4 </w:t>
            </w:r>
            <w:bookmarkEnd w:id="8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49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160916" w:rsidRPr="005E2193" w:rsidTr="0038765C">
        <w:trPr>
          <w:trHeight w:val="840"/>
        </w:trPr>
        <w:tc>
          <w:tcPr>
            <w:tcW w:w="7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0916" w:rsidRPr="005E2193" w:rsidRDefault="00160916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916" w:rsidRPr="005E2193" w:rsidRDefault="00160916" w:rsidP="00C215A4">
            <w:pPr>
              <w:widowControl/>
              <w:spacing w:before="0" w:after="0"/>
              <w:ind w:right="-675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0916" w:rsidRPr="005E2193" w:rsidRDefault="00160916" w:rsidP="00C215A4">
            <w:pPr>
              <w:widowControl/>
              <w:spacing w:before="0" w:after="0"/>
              <w:ind w:right="-675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5E2193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C215A4">
            <w:pPr>
              <w:widowControl/>
              <w:spacing w:before="0" w:after="0"/>
              <w:ind w:right="-675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C215A4">
            <w:pPr>
              <w:widowControl/>
              <w:spacing w:before="0" w:after="0"/>
              <w:ind w:right="-675"/>
              <w:jc w:val="center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187 757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14 053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45 145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345 569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687 368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3 797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22 531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31 709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E64A3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472 946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955 776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E64A3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59 755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107 340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8 781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16 905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92 462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190 090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239 973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514 943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32 703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67 325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23 368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19 306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225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570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1 907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E64A33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457 613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918 041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E64A33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E64A33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37 735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- 8 197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- 12 367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E64A33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7 135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25 368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38765C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8A236A"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34</w:t>
            </w:r>
          </w:p>
        </w:tc>
      </w:tr>
      <w:tr w:rsidR="008A236A" w:rsidRPr="005E2193" w:rsidTr="0038765C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E2193" w:rsidRDefault="005E2193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8A236A"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8 291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25 334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5E2193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37 735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108 304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335 774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38765C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8A236A"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- 1 026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92 462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190 090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6 344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4C1124">
              <w:rPr>
                <w:rFonts w:eastAsia="Times New Roman" w:cs="Helvetica"/>
                <w:i/>
                <w:iCs/>
                <w:szCs w:val="24"/>
                <w:lang w:val="en-AU" w:eastAsia="en-AU"/>
              </w:rPr>
              <w:tab/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11 622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18 740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5E2193" w:rsidRDefault="008A236A" w:rsidP="008A236A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5E2193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27 910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169 742</w:t>
            </w:r>
          </w:p>
        </w:tc>
      </w:tr>
      <w:tr w:rsidR="008A236A" w:rsidRPr="005E2193" w:rsidTr="0038765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3162AC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E2193" w:rsidRDefault="005E2193" w:rsidP="003162AC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3162A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- 12 577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5E2193" w:rsidRDefault="008A236A" w:rsidP="003162AC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5E2193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- 132 007</w:t>
            </w:r>
          </w:p>
        </w:tc>
      </w:tr>
      <w:tr w:rsidR="005E2193" w:rsidRPr="005E2193" w:rsidTr="0038765C">
        <w:trPr>
          <w:trHeight w:val="240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193" w:rsidRPr="005E2193" w:rsidRDefault="005E2193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5E2193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193" w:rsidRPr="005E2193" w:rsidRDefault="005E2193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193" w:rsidRPr="005E2193" w:rsidRDefault="005E2193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8A236A" w:rsidRPr="0030221A" w:rsidRDefault="008A236A" w:rsidP="0030221A">
      <w:pPr>
        <w:pageBreakBefore/>
        <w:rPr>
          <w:rFonts w:cs="Helvetica"/>
          <w:sz w:val="4"/>
          <w:szCs w:val="4"/>
        </w:rPr>
      </w:pPr>
    </w:p>
    <w:tbl>
      <w:tblPr>
        <w:tblW w:w="10490" w:type="dxa"/>
        <w:tblInd w:w="-1168" w:type="dxa"/>
        <w:tblLook w:val="04A0" w:firstRow="1" w:lastRow="0" w:firstColumn="1" w:lastColumn="0" w:noHBand="0" w:noVBand="1"/>
        <w:tblCaption w:val="Table 5"/>
        <w:tblDescription w:val="Public Non Financial Corporation Sector Balance Sheet"/>
      </w:tblPr>
      <w:tblGrid>
        <w:gridCol w:w="7513"/>
        <w:gridCol w:w="1418"/>
        <w:gridCol w:w="1559"/>
      </w:tblGrid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9" w:name="RANGE!A1:C53"/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5 </w:t>
            </w:r>
            <w:bookmarkEnd w:id="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 Balance Sheet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84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EA763C" w:rsidRDefault="008A236A" w:rsidP="0038765C">
            <w:pPr>
              <w:widowControl/>
              <w:spacing w:before="0" w:after="0"/>
              <w:ind w:left="176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EA763C" w:rsidRDefault="008A236A" w:rsidP="0038765C">
            <w:pPr>
              <w:widowControl/>
              <w:spacing w:before="0" w:after="0"/>
              <w:ind w:left="176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38765C">
            <w:pPr>
              <w:widowControl/>
              <w:spacing w:before="0" w:after="0"/>
              <w:ind w:left="176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38765C">
            <w:pPr>
              <w:widowControl/>
              <w:spacing w:before="0" w:after="0"/>
              <w:ind w:left="176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5B09B8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189 761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202 463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142 082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143 441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331 845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345 907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B09B8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185 529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191 214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3 084 888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3 228 177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41 519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42 411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67 </w:t>
            </w:r>
          </w:p>
        </w:tc>
      </w:tr>
      <w:tr w:rsidR="008A236A" w:rsidRPr="00EA763C" w:rsidTr="00F4352D">
        <w:trPr>
          <w:trHeight w:val="24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3 312 003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3 461 869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5B09B8" w:rsidP="00545C3A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3 643 848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3 807 776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5B09B8" w:rsidP="00545C3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1 956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1 329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1 319 188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1 413 373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60 073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53 310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73 166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128 023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85 248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82 699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545C3A" w:rsidP="00545C3A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1 539 631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1 678 734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545C3A" w:rsidP="00545C3A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</w:t>
            </w:r>
            <w:r w:rsidR="008A236A"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2 104 217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545C3A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2 129 042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613 300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628 300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862 152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872 012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628 764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628 730 </w:t>
            </w:r>
          </w:p>
        </w:tc>
      </w:tr>
      <w:tr w:rsidR="008A236A" w:rsidRPr="00EA763C" w:rsidTr="00F4352D">
        <w:trPr>
          <w:trHeight w:val="167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545C3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Equity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2 104 217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2 129 042 </w:t>
            </w:r>
          </w:p>
        </w:tc>
      </w:tr>
      <w:tr w:rsidR="008A236A" w:rsidRPr="00EA763C" w:rsidTr="00F4352D">
        <w:trPr>
          <w:trHeight w:val="133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30221A" w:rsidP="004F3151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4F315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9A5D2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1 207 786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4F3151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9A5D2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1 332 827 </w:t>
            </w:r>
          </w:p>
        </w:tc>
      </w:tr>
      <w:tr w:rsidR="008A236A" w:rsidRPr="00EA763C" w:rsidTr="00F4352D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6A" w:rsidRPr="00EA763C" w:rsidRDefault="0030221A" w:rsidP="00F174F5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EA763C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1 131 382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1 212 239 </w:t>
            </w:r>
          </w:p>
        </w:tc>
      </w:tr>
      <w:tr w:rsidR="008A236A" w:rsidRPr="00EA763C" w:rsidTr="00F4352D">
        <w:trPr>
          <w:trHeight w:val="213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044DB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A236A" w:rsidRPr="00EA763C" w:rsidTr="00F4352D">
        <w:trPr>
          <w:trHeight w:val="141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044DB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044DB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8A236A" w:rsidRPr="00EA763C" w:rsidTr="00F4352D">
        <w:trPr>
          <w:trHeight w:val="4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044DB" w:rsidRDefault="008A236A" w:rsidP="00F174F5">
            <w:pPr>
              <w:widowControl/>
              <w:spacing w:before="0" w:after="0"/>
              <w:ind w:left="175" w:hanging="175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A044DB">
              <w:rPr>
                <w:rFonts w:eastAsia="Times New Roman" w:cs="Helvetica"/>
                <w:sz w:val="16"/>
                <w:szCs w:val="16"/>
                <w:lang w:val="en-AU" w:eastAsia="en-AU"/>
              </w:rPr>
              <w:t>3 Net debt equals the sum of deposits held, advances received and borrowing, minus the sum of cash and deposits, advances paid and investments, loans and p</w:t>
            </w:r>
            <w:r w:rsidR="0030221A" w:rsidRPr="00A044DB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8A236A" w:rsidRPr="00F174F5" w:rsidRDefault="008A236A" w:rsidP="00F174F5">
      <w:pPr>
        <w:pageBreakBefore/>
        <w:spacing w:before="0" w:after="0"/>
        <w:rPr>
          <w:rFonts w:cs="Helvetica"/>
          <w:sz w:val="4"/>
          <w:szCs w:val="4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  <w:tblCaption w:val="Table 6 "/>
        <w:tblDescription w:val="Public Non Financial Corporation Sector Cash Flow Statement"/>
      </w:tblPr>
      <w:tblGrid>
        <w:gridCol w:w="7514"/>
        <w:gridCol w:w="1417"/>
        <w:gridCol w:w="1276"/>
      </w:tblGrid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0" w:name="RANGE!A1:C54"/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6 </w:t>
            </w:r>
            <w:bookmarkEnd w:id="1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Public Non Financial Corporation Sector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 Statement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9A5D2E">
        <w:trPr>
          <w:trHeight w:val="840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A67FE5" w:rsidRDefault="008A236A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36A" w:rsidRPr="00A67FE5" w:rsidRDefault="008A236A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A67FE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8A236A" w:rsidRPr="00A67FE5" w:rsidTr="009A5D2E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A67FE5" w:rsidRDefault="008A236A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6A" w:rsidRPr="00A67FE5" w:rsidRDefault="008A236A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324 801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709 562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102 484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232 900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3 854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27 807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12 680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456 789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958 996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Income tax equivalents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- 24 026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- 33 571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- 66 986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- 132 656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- 260 388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- 514 463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- 2 132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- 32 579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- 67 233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- 2 322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- 386 871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- 750 055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C605A0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Flows </w:t>
            </w:r>
            <w:r w:rsidR="00403EB0"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69 918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208 941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1 026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- 108 304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- 335 774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- 108 090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8A236A" w:rsidRPr="00A67FE5" w:rsidTr="006D3475">
        <w:trPr>
          <w:trHeight w:val="483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36A" w:rsidRPr="00A67FE5" w:rsidRDefault="00C605A0" w:rsidP="0028504D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Net Cash </w:t>
            </w:r>
            <w:r w:rsidR="00403EB0"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</w:t>
            </w: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rom Operating Activities </w:t>
            </w:r>
            <w:r w:rsidR="00403EB0"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</w:t>
            </w: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nd</w:t>
            </w: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 xml:space="preserve">Investments </w:t>
            </w:r>
            <w:r w:rsidR="00403EB0"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i</w:t>
            </w: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- 125 807</w:t>
            </w:r>
          </w:p>
        </w:tc>
      </w:tr>
      <w:tr w:rsidR="008A236A" w:rsidRPr="00A67FE5" w:rsidTr="006D3475">
        <w:trPr>
          <w:trHeight w:val="505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8A236A" w:rsidP="008965EB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A67FE5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6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28504D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</w:t>
            </w:r>
            <w:r w:rsidR="008965EB"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f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rom Investing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- 108 090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93 052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- 11 850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- 20 071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15 000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Net Cash Flows </w:t>
            </w:r>
            <w:r w:rsidR="00403EB0"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f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rom Financing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- 12 356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87 981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1D1321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Increase/Decrease In Cash Held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- 50 529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- 37 826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69 918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208 941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- 108 090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- 334 748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paid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- 11 850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- 20 071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8A236A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- 50 023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8A236A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- 145 878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28504D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- 50 023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- 145 878</w:t>
            </w:r>
          </w:p>
        </w:tc>
      </w:tr>
      <w:tr w:rsidR="008A236A" w:rsidRPr="00A67FE5" w:rsidTr="006D3475">
        <w:trPr>
          <w:trHeight w:val="300"/>
        </w:trPr>
        <w:tc>
          <w:tcPr>
            <w:tcW w:w="7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499"/>
        </w:trPr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28504D"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- 50 023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A67FE5">
              <w:rPr>
                <w:rFonts w:eastAsia="Times New Roman" w:cs="Helvetica"/>
                <w:sz w:val="20"/>
                <w:szCs w:val="20"/>
                <w:lang w:val="en-AU" w:eastAsia="en-AU"/>
              </w:rPr>
              <w:t>- 145 878</w:t>
            </w:r>
          </w:p>
        </w:tc>
      </w:tr>
      <w:tr w:rsidR="008A236A" w:rsidRPr="00A67FE5" w:rsidTr="006D3475">
        <w:trPr>
          <w:trHeight w:val="240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8A236A" w:rsidRPr="00A67FE5" w:rsidTr="006D3475">
        <w:trPr>
          <w:trHeight w:val="24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EA763C" w:rsidRDefault="008A236A" w:rsidP="008A236A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6A" w:rsidRPr="00A67FE5" w:rsidRDefault="008A236A" w:rsidP="008A236A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8A236A" w:rsidRPr="00182661" w:rsidRDefault="008A236A" w:rsidP="008A236A">
      <w:pPr>
        <w:rPr>
          <w:rFonts w:cs="Helvetica"/>
          <w:szCs w:val="24"/>
        </w:rPr>
      </w:pPr>
    </w:p>
    <w:p w:rsidR="005E1791" w:rsidRPr="009A584F" w:rsidRDefault="005E1791" w:rsidP="00FD2542">
      <w:pPr>
        <w:pageBreakBefore/>
        <w:spacing w:before="0" w:after="0"/>
        <w:rPr>
          <w:rFonts w:cs="Helvetica"/>
          <w:sz w:val="4"/>
          <w:szCs w:val="4"/>
        </w:rPr>
      </w:pPr>
    </w:p>
    <w:tbl>
      <w:tblPr>
        <w:tblW w:w="9427" w:type="dxa"/>
        <w:tblInd w:w="108" w:type="dxa"/>
        <w:tblLook w:val="04A0" w:firstRow="1" w:lastRow="0" w:firstColumn="1" w:lastColumn="0" w:noHBand="0" w:noVBand="1"/>
        <w:tblCaption w:val="Table 7"/>
        <w:tblDescription w:val="Non Finacial Public Sector Comprehensive Operating Statement"/>
      </w:tblPr>
      <w:tblGrid>
        <w:gridCol w:w="1418"/>
        <w:gridCol w:w="2506"/>
        <w:gridCol w:w="2739"/>
        <w:gridCol w:w="1275"/>
        <w:gridCol w:w="1489"/>
      </w:tblGrid>
      <w:tr w:rsidR="007C6C28" w:rsidRPr="00EA763C" w:rsidTr="00FD2542">
        <w:trPr>
          <w:trHeight w:val="242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7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FD2542">
        <w:trPr>
          <w:trHeight w:val="21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A584F" w:rsidRPr="00EA763C" w:rsidTr="00FD2542">
        <w:trPr>
          <w:trHeight w:val="208"/>
        </w:trPr>
        <w:tc>
          <w:tcPr>
            <w:tcW w:w="66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584F" w:rsidRPr="00EA763C" w:rsidRDefault="009A584F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Comprehensive Operating Statement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584F" w:rsidRPr="00EA763C" w:rsidRDefault="009A584F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584F" w:rsidRPr="00EA763C" w:rsidRDefault="009A584F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9A584F" w:rsidRPr="00EA763C" w:rsidTr="009A5D2E">
        <w:trPr>
          <w:trHeight w:val="624"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84F" w:rsidRPr="00EA763C" w:rsidRDefault="009A584F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84F" w:rsidRPr="00EA763C" w:rsidRDefault="009A584F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84F" w:rsidRPr="00EA763C" w:rsidRDefault="009A584F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Revenue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Taxation revenue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310 137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589 624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2 022 681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4 266 935</w:t>
            </w:r>
          </w:p>
        </w:tc>
      </w:tr>
      <w:tr w:rsidR="007C6C28" w:rsidRPr="00EA763C" w:rsidTr="009A5D2E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Capital grants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38 676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387 026</w:t>
            </w:r>
          </w:p>
        </w:tc>
      </w:tr>
      <w:tr w:rsidR="007C6C28" w:rsidRPr="00EA763C" w:rsidTr="009A5D2E">
        <w:trPr>
          <w:trHeight w:val="14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goods and services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496 230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1 042 758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income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46 308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87 547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 and income tax equivalent income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5 840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17 704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revenue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142 669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227 629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D05528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Revenue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3 062 541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6 619 223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D0552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Employee benefits expense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1 172 195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2 313 556</w:t>
            </w:r>
          </w:p>
        </w:tc>
      </w:tr>
      <w:tr w:rsidR="007C6C28" w:rsidRPr="00EA763C" w:rsidTr="009A5D2E">
        <w:trPr>
          <w:trHeight w:val="1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 interest cost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66 820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133 639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superannuation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124 451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215 046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 and amortisation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257 194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523 355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operating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813 172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1 991 110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139 464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272 434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property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910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Current grants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467 254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880 926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Capital grants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53 516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138 668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Subsidies and personal benefit payments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64 231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134 516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9A584F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9A584F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Expenses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9A584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3 159 206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9A584F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6 603 250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9A584F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9A584F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9A584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- 96 665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9A584F" w:rsidP="009A584F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15 973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included in operating result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- 8 644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19 259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D055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Operating Result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- 105 309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35 232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economic flows - other comprehensive income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16 205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183 762</w:t>
            </w:r>
          </w:p>
        </w:tc>
      </w:tr>
      <w:tr w:rsidR="007C6C28" w:rsidRPr="00EA763C" w:rsidTr="009A5D2E">
        <w:trPr>
          <w:trHeight w:val="8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D055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Comprehensive Result </w:t>
            </w:r>
            <w:r w:rsidR="007C6C28"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total change in net worth before transactions with owners in their capacity as owners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- 89 104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218 994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D05528">
            <w:pPr>
              <w:widowControl/>
              <w:spacing w:before="12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D05528" w:rsidP="00D05528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Operating Balance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D05528" w:rsidP="00D0552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- 96 665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D05528" w:rsidP="00D05528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15 973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acquisition of non financial assets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537 067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1 474 983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- 20 711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- 85 900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less</w:t>
            </w:r>
            <w:r w:rsidR="00317F3D"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Depreciation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257 194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523 355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317F3D"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Change in inventories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1 038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6 344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plus</w:t>
            </w:r>
            <w:r w:rsidR="00317F3D"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ab/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movements in non financial assets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12 035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18 740</w:t>
            </w:r>
          </w:p>
        </w:tc>
      </w:tr>
      <w:tr w:rsidR="007C6C28" w:rsidRPr="00EA763C" w:rsidTr="009A5D2E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net acquisition of non financial assets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272 235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890 812</w:t>
            </w:r>
          </w:p>
        </w:tc>
      </w:tr>
      <w:tr w:rsidR="007C6C28" w:rsidRPr="00EA763C" w:rsidTr="009A5D2E">
        <w:trPr>
          <w:trHeight w:val="17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6F19A9">
            <w:pPr>
              <w:widowControl/>
              <w:spacing w:before="0" w:after="120"/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i/>
                <w:iCs/>
                <w:sz w:val="20"/>
                <w:szCs w:val="20"/>
                <w:lang w:val="en-AU" w:eastAsia="en-AU"/>
              </w:rPr>
              <w:t>equals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317F3D" w:rsidP="006F19A9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Fiscal Balance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6F19A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- 368 900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6F19A9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- 874 839</w:t>
            </w:r>
          </w:p>
        </w:tc>
      </w:tr>
      <w:tr w:rsidR="00317F3D" w:rsidRPr="00EA763C" w:rsidTr="00FD2542">
        <w:trPr>
          <w:trHeight w:val="240"/>
        </w:trPr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D" w:rsidRPr="00EA763C" w:rsidRDefault="00317F3D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D" w:rsidRPr="00EA763C" w:rsidRDefault="00317F3D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F3D" w:rsidRPr="00EA763C" w:rsidRDefault="00317F3D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</w:tbl>
    <w:p w:rsidR="007C6C28" w:rsidRPr="00636CF4" w:rsidRDefault="007C6C28" w:rsidP="00636CF4">
      <w:pPr>
        <w:pageBreakBefore/>
        <w:spacing w:before="0" w:after="0"/>
        <w:rPr>
          <w:rFonts w:cs="Helvetica"/>
          <w:sz w:val="4"/>
          <w:szCs w:val="4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  <w:tblCaption w:val="Table 8"/>
        <w:tblDescription w:val="Non financial Public Sector Balance Sheet"/>
      </w:tblPr>
      <w:tblGrid>
        <w:gridCol w:w="6946"/>
        <w:gridCol w:w="1560"/>
        <w:gridCol w:w="1417"/>
      </w:tblGrid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bookmarkStart w:id="11" w:name="RANGE!A1:C57"/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8 </w:t>
            </w:r>
            <w:bookmarkEnd w:id="1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 Balance Sheet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9A5D2E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7C6C28" w:rsidRPr="00EA763C" w:rsidTr="009A5D2E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EA763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636CF4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Cash and deposits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454 683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89 641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paid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172 795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161 158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Investments, loans and placements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1 911 005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1 892 203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Receivables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414 006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479 165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Equity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in other public sector entities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25 463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21 631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ind w:firstLineChars="100" w:firstLine="20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Investments - other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 3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16 249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2 994 205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2 660 050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Inventories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199 378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204 682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Property, plant and equipment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17 005 197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17 645 160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Investment property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109 100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99 694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Intangible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41 519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42 412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Assets held for sale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26 071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26 141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122 539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122 623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non financial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17 503 805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18 140 712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636CF4" w:rsidP="00EA763C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Assets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EA763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20 498 009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EA763C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20 800 762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636CF4" w:rsidP="007C282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held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170 704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126 697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288 255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282 881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4 313 182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4 402 313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Superannuation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4 278 631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4 104 850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employee benefits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666 448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649 171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Payables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243 977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322 331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Other 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850 463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909 171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636CF4" w:rsidP="00413E82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Liabilities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10 811 660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10 797 414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636CF4" w:rsidP="00413E82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Assets/(Liabilities</w:t>
            </w:r>
            <w:r w:rsidR="007C6C28"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9 686 350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10 003 348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Contributed equity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Accumulated surplus/(deficit)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2 687 145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3 015 325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Reserves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6 999 205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6 988 023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282B" w:rsidP="007C282B">
            <w:pPr>
              <w:widowControl/>
              <w:spacing w:before="12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Worth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9 686 350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10 003 348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282B" w:rsidP="007C282B">
            <w:pPr>
              <w:widowControl/>
              <w:spacing w:before="12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Worth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9A5D2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7 817 455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282B">
            <w:pPr>
              <w:widowControl/>
              <w:spacing w:before="12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9A5D2E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8 137 364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282B" w:rsidP="00413E82">
            <w:pPr>
              <w:widowControl/>
              <w:spacing w:before="0" w:after="12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>Net Financial Liabilities</w:t>
            </w:r>
            <w:r w:rsidRPr="00EA763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7 842 918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413E82">
            <w:pPr>
              <w:widowControl/>
              <w:spacing w:before="0" w:after="12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8 158 995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282B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Debt</w:t>
            </w:r>
            <w:r w:rsidRPr="00EA763C">
              <w:rPr>
                <w:rFonts w:eastAsia="Times New Roman" w:cs="Helvetica"/>
                <w:b/>
                <w:bCs/>
                <w:sz w:val="20"/>
                <w:szCs w:val="20"/>
                <w:vertAlign w:val="superscript"/>
                <w:lang w:val="en-AU" w:eastAsia="en-A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2 233 657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EA763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2 668 889 </w:t>
            </w: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7C6C28" w:rsidRPr="00EA763C" w:rsidTr="006D3475">
        <w:trPr>
          <w:trHeight w:val="26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2 Net financial worth equals total financial assets minus total liabilities.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EA763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7C6C28" w:rsidRPr="00EA763C" w:rsidTr="00413E82">
        <w:trPr>
          <w:trHeight w:val="26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0531C3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3 Net financial liabilities equals the sum of total liabilities less total financial assets excluding investments in other</w:t>
            </w:r>
            <w:r w:rsidR="00C6770A"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public sector entities.</w:t>
            </w:r>
          </w:p>
        </w:tc>
      </w:tr>
      <w:tr w:rsidR="007C6C28" w:rsidRPr="00EA763C" w:rsidTr="00413E82">
        <w:trPr>
          <w:trHeight w:val="26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EA763C" w:rsidRDefault="007C6C28" w:rsidP="00413E82">
            <w:pPr>
              <w:widowControl/>
              <w:spacing w:before="0" w:after="0"/>
              <w:ind w:left="175" w:hanging="175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4 Net debt equals the sum of deposits held, advances received and borro</w:t>
            </w:r>
            <w:r w:rsidR="00C6770A"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wing, minus the sum of cash and</w:t>
            </w:r>
            <w:r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 xml:space="preserve"> deposits, advances paid and investments, loans and p</w:t>
            </w:r>
            <w:r w:rsidR="00C6770A" w:rsidRPr="00EA763C">
              <w:rPr>
                <w:rFonts w:eastAsia="Times New Roman" w:cs="Helvetica"/>
                <w:sz w:val="16"/>
                <w:szCs w:val="16"/>
                <w:lang w:val="en-AU" w:eastAsia="en-AU"/>
              </w:rPr>
              <w:t>lacements.</w:t>
            </w:r>
          </w:p>
        </w:tc>
      </w:tr>
    </w:tbl>
    <w:p w:rsidR="007C6C28" w:rsidRPr="00DE188C" w:rsidRDefault="007C6C28" w:rsidP="00DE188C">
      <w:pPr>
        <w:pageBreakBefore/>
        <w:spacing w:before="0" w:after="0"/>
        <w:rPr>
          <w:rFonts w:cs="Helvetica"/>
          <w:sz w:val="4"/>
          <w:szCs w:val="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  <w:tblCaption w:val="Table 9"/>
        <w:tblDescription w:val="Non Financial Public Sector Cash Flow Statement"/>
      </w:tblPr>
      <w:tblGrid>
        <w:gridCol w:w="6805"/>
        <w:gridCol w:w="1559"/>
        <w:gridCol w:w="1559"/>
      </w:tblGrid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Table 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Non Financial Public Sector Cash Flow Statement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9A5D2E">
        <w:trPr>
          <w:trHeight w:val="840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C28" w:rsidRPr="00956A2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YTD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Dec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C28" w:rsidRPr="00956A2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Budget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2016-17</w:t>
            </w:r>
            <w:r w:rsidRPr="00956A2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1</w:t>
            </w:r>
          </w:p>
        </w:tc>
      </w:tr>
      <w:tr w:rsidR="007C6C28" w:rsidRPr="00956A2C" w:rsidTr="009A5D2E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956A2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C28" w:rsidRPr="00956A2C" w:rsidRDefault="007C6C28" w:rsidP="009A5D2E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$000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602C90">
            <w:pPr>
              <w:widowControl/>
              <w:spacing w:before="0" w:after="12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receipts from operating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602C9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602C90">
            <w:pPr>
              <w:widowControl/>
              <w:spacing w:before="0" w:after="12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Taxes received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308 245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589 624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Receipts from sales of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488 801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996 191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received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2 060 693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4 653 959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receipts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46 862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87 547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Dividends and income tax equivalents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24 132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Other receipts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276 398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435 172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receipts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3 205 131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6 786 625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payments for operating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Payments for employees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1 326 506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2 631 296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Payment for goods and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1 023 076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2 186 163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Grants and subsidies paid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- 579 262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1 153 824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Interest paid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- 138 512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- 272 444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Other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- 14 105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Total operating payments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3 081 460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6 243 727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397645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123 671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542 898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flows from investments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Sales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20 711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85 900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Purchases of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- 532 032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1 474 983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- 511 320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1 389 083</w:t>
            </w:r>
          </w:p>
        </w:tc>
      </w:tr>
      <w:tr w:rsidR="007C6C28" w:rsidRPr="00956A2C" w:rsidTr="006D3475">
        <w:trPr>
          <w:trHeight w:val="509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C28" w:rsidRPr="00956A2C" w:rsidRDefault="00397645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Net Cash Flows from Operating Activities and</w:t>
            </w: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br/>
              <w:t>Investments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- 387 650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- 846 185</w:t>
            </w:r>
          </w:p>
        </w:tc>
      </w:tr>
      <w:tr w:rsidR="007C6C28" w:rsidRPr="00956A2C" w:rsidTr="006D3475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policy purposes</w:t>
            </w:r>
            <w:r w:rsidRPr="00956A2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- 3 230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16 809</w:t>
            </w:r>
          </w:p>
        </w:tc>
      </w:tr>
      <w:tr w:rsidR="007C6C28" w:rsidRPr="00956A2C" w:rsidTr="006D3475">
        <w:trPr>
          <w:trHeight w:val="6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financial assets for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 xml:space="preserve">liquidity purposes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283 640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317 017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3E7CB6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- 230 910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1 055 257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Advances received (net)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- 5 209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- 10 583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Borrowing (net)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- 104 838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- 15 396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Deposits received (net)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48 292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4 303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Other financing (net)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3E7CB6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Financing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- 61 755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- 21 676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3E7CB6" w:rsidP="00956A2C">
            <w:pPr>
              <w:pageBreakBefore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Increase/Decrease In Cash Held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- 168 994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- 534 035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operating activities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123 671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542 898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Net cash flows from investments in non financial assets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- 511 320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</w:t>
            </w:r>
            <w:r w:rsidR="00E369C7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1 389 083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3E7CB6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- 387 650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- 846 185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Future infrastructure and superannuation contributions/earnings</w:t>
            </w:r>
            <w:r w:rsidRPr="00956A2C">
              <w:rPr>
                <w:rFonts w:eastAsia="Times New Roman" w:cs="Helvetica"/>
                <w:sz w:val="20"/>
                <w:szCs w:val="20"/>
                <w:vertAlign w:val="superscript"/>
                <w:lang w:val="en-AU" w:eastAsia="en-A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- 15 700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- 24 441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3E7CB6" w:rsidP="007C6C28">
            <w:pPr>
              <w:widowControl/>
              <w:spacing w:before="0" w:after="0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Underlying Surplus (+)/Deficit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- 403 350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b/>
                <w:bCs/>
                <w:sz w:val="20"/>
                <w:szCs w:val="20"/>
                <w:lang w:val="en-AU" w:eastAsia="en-AU"/>
              </w:rPr>
              <w:t>- 870 626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Additional information to the Cash Flow Statement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3E7CB6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Cash Surplus (+)/Deficit (-)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- 387 650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- 846 185</w:t>
            </w:r>
          </w:p>
        </w:tc>
      </w:tr>
      <w:tr w:rsidR="007C6C28" w:rsidRPr="00956A2C" w:rsidTr="006D3475">
        <w:trPr>
          <w:trHeight w:val="300"/>
        </w:trPr>
        <w:tc>
          <w:tcPr>
            <w:tcW w:w="6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Acquisitions under finance leases and similar arrangements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E369C7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- </w:t>
            </w:r>
            <w:r w:rsidR="007C6C28"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</w:p>
        </w:tc>
      </w:tr>
      <w:tr w:rsidR="007C6C28" w:rsidRPr="00956A2C" w:rsidTr="006D3475">
        <w:trPr>
          <w:trHeight w:val="421"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ABS GFS </w:t>
            </w:r>
            <w:r w:rsidR="003E7CB6"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Surplus (+)/Deficit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 xml:space="preserve">(-) including finance </w:t>
            </w: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br/>
              <w:t>leases and similar arrangements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- 387 977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20"/>
                <w:szCs w:val="20"/>
                <w:lang w:val="en-AU" w:eastAsia="en-AU"/>
              </w:rPr>
            </w:pPr>
            <w:r w:rsidRPr="00956A2C">
              <w:rPr>
                <w:rFonts w:eastAsia="Times New Roman" w:cs="Helvetica"/>
                <w:sz w:val="20"/>
                <w:szCs w:val="20"/>
                <w:lang w:val="en-AU" w:eastAsia="en-AU"/>
              </w:rPr>
              <w:t>- 846 185</w:t>
            </w:r>
          </w:p>
        </w:tc>
      </w:tr>
      <w:tr w:rsidR="007C6C28" w:rsidRPr="00956A2C" w:rsidTr="006D3475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56A2C">
              <w:rPr>
                <w:rFonts w:eastAsia="Times New Roman" w:cs="Helvetica"/>
                <w:sz w:val="16"/>
                <w:szCs w:val="16"/>
                <w:lang w:val="en-AU" w:eastAsia="en-AU"/>
              </w:rPr>
              <w:t>1 Budget figures are the latest approved Budget tabled in the Legislative Assembly.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b/>
                <w:bCs/>
                <w:sz w:val="16"/>
                <w:szCs w:val="16"/>
                <w:lang w:val="en-AU" w:eastAsia="en-AU"/>
              </w:rPr>
            </w:pPr>
          </w:p>
        </w:tc>
      </w:tr>
      <w:tr w:rsidR="007C6C28" w:rsidRPr="00956A2C" w:rsidTr="006D3475">
        <w:trPr>
          <w:trHeight w:val="24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56A2C">
              <w:rPr>
                <w:rFonts w:eastAsia="Times New Roman" w:cs="Helvetica"/>
                <w:sz w:val="16"/>
                <w:szCs w:val="16"/>
                <w:lang w:val="en-AU" w:eastAsia="en-AU"/>
              </w:rPr>
              <w:t>2 Includes equity acquisitions, disposals and privatisations (net).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C28" w:rsidRPr="00956A2C" w:rsidRDefault="007C6C28" w:rsidP="007C6C28">
            <w:pPr>
              <w:widowControl/>
              <w:spacing w:before="0" w:after="0"/>
              <w:jc w:val="right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</w:p>
        </w:tc>
      </w:tr>
      <w:tr w:rsidR="007C6C28" w:rsidRPr="00956A2C" w:rsidTr="00DE188C">
        <w:trPr>
          <w:trHeight w:val="24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C28" w:rsidRPr="00956A2C" w:rsidRDefault="007C6C28" w:rsidP="007C6C28">
            <w:pPr>
              <w:widowControl/>
              <w:spacing w:before="0" w:after="0"/>
              <w:rPr>
                <w:rFonts w:eastAsia="Times New Roman" w:cs="Helvetica"/>
                <w:sz w:val="16"/>
                <w:szCs w:val="16"/>
                <w:lang w:val="en-AU" w:eastAsia="en-AU"/>
              </w:rPr>
            </w:pPr>
            <w:r w:rsidRPr="00956A2C">
              <w:rPr>
                <w:rFonts w:eastAsia="Times New Roman" w:cs="Helvetica"/>
                <w:sz w:val="16"/>
                <w:szCs w:val="16"/>
                <w:lang w:val="en-AU" w:eastAsia="en-AU"/>
              </w:rPr>
              <w:t>3 Contributions for future infrastructure and superannuation requirements.</w:t>
            </w:r>
          </w:p>
        </w:tc>
      </w:tr>
    </w:tbl>
    <w:p w:rsidR="007C6C28" w:rsidRPr="00182661" w:rsidRDefault="007C6C28" w:rsidP="008A236A">
      <w:pPr>
        <w:rPr>
          <w:rFonts w:cs="Helvetica"/>
          <w:szCs w:val="24"/>
        </w:rPr>
      </w:pPr>
    </w:p>
    <w:sectPr w:rsidR="007C6C28" w:rsidRPr="00182661" w:rsidSect="00310E86">
      <w:headerReference w:type="default" r:id="rId13"/>
      <w:footerReference w:type="default" r:id="rId14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63006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F4352D">
      <w:t>S4</w:t>
    </w:r>
    <w:r w:rsidRPr="00246A76">
      <w:t xml:space="preserve">, </w:t>
    </w:r>
    <w:r>
      <w:t>17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04D"/>
    <w:rsid w:val="002855DD"/>
    <w:rsid w:val="00285A62"/>
    <w:rsid w:val="00286926"/>
    <w:rsid w:val="00291BA5"/>
    <w:rsid w:val="0029394C"/>
    <w:rsid w:val="00295F24"/>
    <w:rsid w:val="00296C5D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4CC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2679"/>
    <w:rsid w:val="0057338D"/>
    <w:rsid w:val="005733D2"/>
    <w:rsid w:val="00575345"/>
    <w:rsid w:val="0057728C"/>
    <w:rsid w:val="005805CD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612"/>
    <w:rsid w:val="00B93AB5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6D3A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1FA9-3D20-4E9A-AD45-C9854CB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14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 2017</vt:lpstr>
    </vt:vector>
  </TitlesOfParts>
  <Company>NTG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 2017</dc:title>
  <dc:creator>Northern Territory Government</dc:creator>
  <cp:lastModifiedBy>mahec</cp:lastModifiedBy>
  <cp:revision>4</cp:revision>
  <cp:lastPrinted>2017-02-16T23:43:00Z</cp:lastPrinted>
  <dcterms:created xsi:type="dcterms:W3CDTF">2017-02-03T06:21:00Z</dcterms:created>
  <dcterms:modified xsi:type="dcterms:W3CDTF">2017-02-16T23:45:00Z</dcterms:modified>
</cp:coreProperties>
</file>