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6D7F2C">
      <w:pPr>
        <w:pStyle w:val="Gazettenoanddate"/>
        <w:tabs>
          <w:tab w:val="left" w:pos="6946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6D7F2C">
        <w:t>99</w:t>
      </w:r>
      <w:r w:rsidR="00053007">
        <w:tab/>
      </w:r>
      <w:r w:rsidR="006D7F2C">
        <w:t>7 September</w:t>
      </w:r>
      <w:r>
        <w:t xml:space="preserve"> 2016</w:t>
      </w:r>
    </w:p>
    <w:p w:rsidR="00714FDE" w:rsidRPr="006D7D5C" w:rsidRDefault="001E0D47" w:rsidP="006D7D5C">
      <w:pPr>
        <w:tabs>
          <w:tab w:val="left" w:pos="0"/>
        </w:tabs>
        <w:suppressAutoHyphens/>
        <w:spacing w:before="480" w:after="0" w:line="360" w:lineRule="auto"/>
        <w:jc w:val="center"/>
        <w:rPr>
          <w:rFonts w:cs="Helvetica"/>
          <w:szCs w:val="24"/>
        </w:rPr>
      </w:pPr>
      <w:r w:rsidRPr="006D7D5C">
        <w:rPr>
          <w:rFonts w:cs="Helvetica"/>
          <w:szCs w:val="24"/>
        </w:rPr>
        <w:t xml:space="preserve">Northern Territory </w:t>
      </w:r>
      <w:r w:rsidR="006D7D5C" w:rsidRPr="006D7D5C">
        <w:rPr>
          <w:rFonts w:cs="Helvetica"/>
          <w:szCs w:val="24"/>
        </w:rPr>
        <w:t>o</w:t>
      </w:r>
      <w:r w:rsidRPr="006D7D5C">
        <w:rPr>
          <w:rFonts w:cs="Helvetica"/>
          <w:szCs w:val="24"/>
        </w:rPr>
        <w:t>f Australia</w:t>
      </w:r>
    </w:p>
    <w:p w:rsidR="00714FDE" w:rsidRPr="006D7D5C" w:rsidRDefault="00714FDE" w:rsidP="006D7D5C">
      <w:pPr>
        <w:tabs>
          <w:tab w:val="left" w:pos="0"/>
        </w:tabs>
        <w:suppressAutoHyphens/>
        <w:spacing w:before="0" w:after="0" w:line="360" w:lineRule="auto"/>
        <w:jc w:val="center"/>
        <w:rPr>
          <w:rFonts w:cs="Helvetica"/>
          <w:szCs w:val="24"/>
        </w:rPr>
      </w:pPr>
      <w:r w:rsidRPr="006D7D5C">
        <w:rPr>
          <w:rFonts w:cs="Helvetica"/>
          <w:i/>
          <w:szCs w:val="24"/>
        </w:rPr>
        <w:t>Licensed Surveyors Act</w:t>
      </w:r>
    </w:p>
    <w:p w:rsidR="00714FDE" w:rsidRPr="006D7D5C" w:rsidRDefault="001E0D47" w:rsidP="006D7D5C">
      <w:pPr>
        <w:tabs>
          <w:tab w:val="left" w:pos="0"/>
        </w:tabs>
        <w:suppressAutoHyphens/>
        <w:spacing w:before="0" w:after="0"/>
        <w:jc w:val="center"/>
        <w:rPr>
          <w:rFonts w:cs="Helvetica"/>
          <w:szCs w:val="24"/>
        </w:rPr>
      </w:pPr>
      <w:r w:rsidRPr="006D7D5C">
        <w:rPr>
          <w:rFonts w:cs="Helvetica"/>
          <w:szCs w:val="24"/>
        </w:rPr>
        <w:t xml:space="preserve">Notification </w:t>
      </w:r>
      <w:r w:rsidR="006D7D5C" w:rsidRPr="006D7D5C">
        <w:rPr>
          <w:rFonts w:cs="Helvetica"/>
          <w:szCs w:val="24"/>
        </w:rPr>
        <w:t>o</w:t>
      </w:r>
      <w:r w:rsidRPr="006D7D5C">
        <w:rPr>
          <w:rFonts w:cs="Helvetica"/>
          <w:szCs w:val="24"/>
        </w:rPr>
        <w:t xml:space="preserve">f Directions Given </w:t>
      </w:r>
      <w:r w:rsidR="006D7D5C" w:rsidRPr="006D7D5C">
        <w:rPr>
          <w:rFonts w:cs="Helvetica"/>
          <w:szCs w:val="24"/>
        </w:rPr>
        <w:t>w</w:t>
      </w:r>
      <w:r w:rsidRPr="006D7D5C">
        <w:rPr>
          <w:rFonts w:cs="Helvetica"/>
          <w:szCs w:val="24"/>
        </w:rPr>
        <w:t xml:space="preserve">ith Respect </w:t>
      </w:r>
      <w:r w:rsidR="006D7D5C" w:rsidRPr="006D7D5C">
        <w:rPr>
          <w:rFonts w:cs="Helvetica"/>
          <w:szCs w:val="24"/>
        </w:rPr>
        <w:t>t</w:t>
      </w:r>
      <w:r w:rsidRPr="006D7D5C">
        <w:rPr>
          <w:rFonts w:cs="Helvetica"/>
          <w:szCs w:val="24"/>
        </w:rPr>
        <w:t>o</w:t>
      </w:r>
    </w:p>
    <w:p w:rsidR="00714FDE" w:rsidRPr="00714FDE" w:rsidRDefault="006D7D5C" w:rsidP="006D7D5C">
      <w:pPr>
        <w:tabs>
          <w:tab w:val="left" w:pos="0"/>
        </w:tabs>
        <w:suppressAutoHyphens/>
        <w:spacing w:before="0" w:after="0"/>
        <w:jc w:val="center"/>
        <w:rPr>
          <w:rFonts w:cs="Helvetica"/>
          <w:b/>
          <w:szCs w:val="24"/>
        </w:rPr>
      </w:pPr>
      <w:r w:rsidRPr="006D7D5C">
        <w:rPr>
          <w:rFonts w:cs="Helvetica"/>
          <w:szCs w:val="24"/>
        </w:rPr>
        <w:t>t</w:t>
      </w:r>
      <w:r w:rsidR="001E0D47" w:rsidRPr="006D7D5C">
        <w:rPr>
          <w:rFonts w:cs="Helvetica"/>
          <w:szCs w:val="24"/>
        </w:rPr>
        <w:t xml:space="preserve">he Practice </w:t>
      </w:r>
      <w:r w:rsidRPr="006D7D5C">
        <w:rPr>
          <w:rFonts w:cs="Helvetica"/>
          <w:szCs w:val="24"/>
        </w:rPr>
        <w:t>t</w:t>
      </w:r>
      <w:r w:rsidR="001E0D47" w:rsidRPr="006D7D5C">
        <w:rPr>
          <w:rFonts w:cs="Helvetica"/>
          <w:szCs w:val="24"/>
        </w:rPr>
        <w:t xml:space="preserve">o </w:t>
      </w:r>
      <w:r w:rsidRPr="006D7D5C">
        <w:rPr>
          <w:rFonts w:cs="Helvetica"/>
          <w:szCs w:val="24"/>
        </w:rPr>
        <w:t>b</w:t>
      </w:r>
      <w:r w:rsidR="001E0D47" w:rsidRPr="006D7D5C">
        <w:rPr>
          <w:rFonts w:cs="Helvetica"/>
          <w:szCs w:val="24"/>
        </w:rPr>
        <w:t xml:space="preserve">e Followed </w:t>
      </w:r>
      <w:r w:rsidRPr="006D7D5C">
        <w:rPr>
          <w:rFonts w:cs="Helvetica"/>
          <w:szCs w:val="24"/>
        </w:rPr>
        <w:t>b</w:t>
      </w:r>
      <w:r w:rsidR="001E0D47" w:rsidRPr="006D7D5C">
        <w:rPr>
          <w:rFonts w:cs="Helvetica"/>
          <w:szCs w:val="24"/>
        </w:rPr>
        <w:t>y Licensed Surveyors</w:t>
      </w:r>
    </w:p>
    <w:p w:rsidR="00714FDE" w:rsidRPr="00714FDE" w:rsidRDefault="00714FDE" w:rsidP="005A0EAD">
      <w:pPr>
        <w:tabs>
          <w:tab w:val="left" w:pos="0"/>
        </w:tabs>
        <w:suppressAutoHyphens/>
        <w:spacing w:line="360" w:lineRule="auto"/>
        <w:jc w:val="both"/>
        <w:rPr>
          <w:rFonts w:cs="Helvetica"/>
          <w:color w:val="000000"/>
          <w:szCs w:val="24"/>
        </w:rPr>
      </w:pPr>
      <w:r w:rsidRPr="00714FDE">
        <w:rPr>
          <w:rFonts w:cs="Helvetica"/>
          <w:color w:val="000000"/>
          <w:szCs w:val="24"/>
        </w:rPr>
        <w:t xml:space="preserve">I, </w:t>
      </w:r>
      <w:r w:rsidR="005A0EAD" w:rsidRPr="00714FDE">
        <w:rPr>
          <w:rFonts w:cs="Helvetica"/>
          <w:color w:val="000000"/>
          <w:szCs w:val="24"/>
        </w:rPr>
        <w:t>Craig Leslie Sandy</w:t>
      </w:r>
      <w:r w:rsidRPr="00714FDE">
        <w:rPr>
          <w:rFonts w:cs="Helvetica"/>
          <w:color w:val="000000"/>
          <w:szCs w:val="24"/>
        </w:rPr>
        <w:t>, the Chairperson of the Surveyors Board of the Northern</w:t>
      </w:r>
      <w:r w:rsidR="005A0EAD">
        <w:rPr>
          <w:rFonts w:cs="Helvetica"/>
          <w:color w:val="000000"/>
          <w:szCs w:val="24"/>
        </w:rPr>
        <w:t> </w:t>
      </w:r>
      <w:r w:rsidRPr="00714FDE">
        <w:rPr>
          <w:rFonts w:cs="Helvetica"/>
          <w:color w:val="000000"/>
          <w:szCs w:val="24"/>
        </w:rPr>
        <w:t xml:space="preserve">Territory of Australia, give notice that the Board has given the following directions under section 47(1) of the </w:t>
      </w:r>
      <w:r w:rsidRPr="00714FDE">
        <w:rPr>
          <w:rFonts w:cs="Helvetica"/>
          <w:i/>
          <w:color w:val="000000"/>
          <w:szCs w:val="24"/>
        </w:rPr>
        <w:t>Licensed Surveyors Act</w:t>
      </w:r>
      <w:r w:rsidRPr="00714FDE">
        <w:rPr>
          <w:rFonts w:cs="Helvetica"/>
          <w:color w:val="000000"/>
          <w:szCs w:val="24"/>
        </w:rPr>
        <w:t>:</w:t>
      </w:r>
    </w:p>
    <w:p w:rsidR="00714FDE" w:rsidRPr="00714FDE" w:rsidRDefault="00714FDE" w:rsidP="005A0EAD">
      <w:pPr>
        <w:tabs>
          <w:tab w:val="left" w:pos="0"/>
        </w:tabs>
        <w:suppressAutoHyphens/>
        <w:spacing w:before="120" w:after="120"/>
        <w:ind w:left="357"/>
        <w:jc w:val="both"/>
        <w:rPr>
          <w:rFonts w:cs="Helvetica"/>
          <w:color w:val="000000"/>
          <w:szCs w:val="24"/>
        </w:rPr>
      </w:pPr>
      <w:r w:rsidRPr="00714FDE">
        <w:rPr>
          <w:rFonts w:cs="Helvetica"/>
          <w:color w:val="000000"/>
          <w:szCs w:val="24"/>
        </w:rPr>
        <w:t>Survey Practice Directions 2016, Surveyor Requirements for Isolated Parcels</w:t>
      </w:r>
    </w:p>
    <w:p w:rsidR="00714FDE" w:rsidRPr="00714FDE" w:rsidRDefault="00714FDE" w:rsidP="005A0EAD">
      <w:pPr>
        <w:tabs>
          <w:tab w:val="left" w:pos="0"/>
        </w:tabs>
        <w:suppressAutoHyphens/>
        <w:spacing w:before="120" w:after="120"/>
        <w:ind w:left="357"/>
        <w:jc w:val="both"/>
        <w:rPr>
          <w:rFonts w:cs="Helvetica"/>
          <w:color w:val="000000"/>
          <w:szCs w:val="24"/>
        </w:rPr>
      </w:pPr>
      <w:r w:rsidRPr="00714FDE">
        <w:rPr>
          <w:rFonts w:cs="Helvetica"/>
          <w:color w:val="000000"/>
          <w:szCs w:val="24"/>
        </w:rPr>
        <w:t>Survey Practice Directions 2016, Easements on Survey Plans</w:t>
      </w:r>
    </w:p>
    <w:p w:rsidR="00714FDE" w:rsidRPr="00714FDE" w:rsidRDefault="00714FDE" w:rsidP="005A0EAD">
      <w:pPr>
        <w:tabs>
          <w:tab w:val="left" w:pos="0"/>
        </w:tabs>
        <w:suppressAutoHyphens/>
        <w:spacing w:before="120" w:after="120"/>
        <w:ind w:left="357"/>
        <w:jc w:val="both"/>
        <w:rPr>
          <w:rFonts w:cs="Helvetica"/>
          <w:color w:val="000000"/>
          <w:szCs w:val="24"/>
        </w:rPr>
      </w:pPr>
      <w:r w:rsidRPr="00714FDE">
        <w:rPr>
          <w:rFonts w:cs="Helvetica"/>
          <w:color w:val="000000"/>
          <w:szCs w:val="24"/>
        </w:rPr>
        <w:t>Survey Practice Directions 2016, PDF Lodgement of Survey Plans</w:t>
      </w:r>
    </w:p>
    <w:p w:rsidR="00714FDE" w:rsidRPr="00714FDE" w:rsidRDefault="00714FDE" w:rsidP="005A0EAD">
      <w:pPr>
        <w:tabs>
          <w:tab w:val="left" w:pos="0"/>
        </w:tabs>
        <w:suppressAutoHyphens/>
        <w:jc w:val="both"/>
        <w:rPr>
          <w:rFonts w:cs="Helvetica"/>
          <w:i/>
          <w:color w:val="000000"/>
          <w:szCs w:val="24"/>
        </w:rPr>
      </w:pPr>
      <w:r w:rsidRPr="00714FDE">
        <w:rPr>
          <w:rFonts w:cs="Helvetica"/>
          <w:color w:val="000000"/>
          <w:szCs w:val="24"/>
        </w:rPr>
        <w:t>The directions take effect on Friday, 9</w:t>
      </w:r>
      <w:r w:rsidRPr="00714FDE">
        <w:rPr>
          <w:rFonts w:cs="Helvetica"/>
          <w:color w:val="000000"/>
          <w:szCs w:val="24"/>
          <w:vertAlign w:val="superscript"/>
        </w:rPr>
        <w:t>th</w:t>
      </w:r>
      <w:r w:rsidRPr="00714FDE">
        <w:rPr>
          <w:rFonts w:cs="Helvetica"/>
          <w:color w:val="000000"/>
          <w:szCs w:val="24"/>
        </w:rPr>
        <w:t xml:space="preserve"> September 2016.</w:t>
      </w:r>
    </w:p>
    <w:p w:rsidR="00714FDE" w:rsidRPr="00714FDE" w:rsidRDefault="00714FDE" w:rsidP="005A0EAD">
      <w:pPr>
        <w:tabs>
          <w:tab w:val="left" w:pos="0"/>
        </w:tabs>
        <w:suppressAutoHyphens/>
        <w:jc w:val="both"/>
        <w:rPr>
          <w:rFonts w:cs="Helvetica"/>
          <w:color w:val="000000"/>
          <w:szCs w:val="24"/>
        </w:rPr>
      </w:pPr>
      <w:r w:rsidRPr="00714FDE">
        <w:rPr>
          <w:rFonts w:cs="Helvetica"/>
          <w:color w:val="000000"/>
          <w:szCs w:val="24"/>
        </w:rPr>
        <w:t xml:space="preserve">Copies of the above directions may be obtained from: </w:t>
      </w:r>
      <w:hyperlink r:id="rId10" w:history="1">
        <w:r w:rsidRPr="00714FDE">
          <w:rPr>
            <w:rStyle w:val="Hyperlink"/>
            <w:rFonts w:cs="Helvetica"/>
            <w:szCs w:val="24"/>
          </w:rPr>
          <w:t>www.surveyorsboard.nt.gov.au</w:t>
        </w:r>
      </w:hyperlink>
      <w:r w:rsidRPr="00714FDE">
        <w:rPr>
          <w:rFonts w:cs="Helvetica"/>
          <w:color w:val="000000"/>
          <w:szCs w:val="24"/>
        </w:rPr>
        <w:t xml:space="preserve">. </w:t>
      </w:r>
    </w:p>
    <w:p w:rsidR="00714FDE" w:rsidRPr="00714FDE" w:rsidRDefault="00714FDE" w:rsidP="005A0EAD">
      <w:pPr>
        <w:tabs>
          <w:tab w:val="left" w:pos="0"/>
          <w:tab w:val="left" w:pos="1985"/>
          <w:tab w:val="left" w:pos="4536"/>
          <w:tab w:val="left" w:pos="7110"/>
        </w:tabs>
        <w:suppressAutoHyphens/>
        <w:spacing w:before="240" w:after="240"/>
        <w:rPr>
          <w:rFonts w:cs="Helvetica"/>
          <w:color w:val="000000"/>
          <w:szCs w:val="24"/>
        </w:rPr>
      </w:pPr>
      <w:r w:rsidRPr="00714FDE">
        <w:rPr>
          <w:rFonts w:cs="Helvetica"/>
          <w:color w:val="000000"/>
          <w:szCs w:val="24"/>
        </w:rPr>
        <w:t>Dated this 5</w:t>
      </w:r>
      <w:r w:rsidRPr="00714FDE">
        <w:rPr>
          <w:rFonts w:cs="Helvetica"/>
          <w:color w:val="000000"/>
          <w:szCs w:val="24"/>
          <w:vertAlign w:val="superscript"/>
        </w:rPr>
        <w:t>th</w:t>
      </w:r>
      <w:r w:rsidRPr="00714FDE">
        <w:rPr>
          <w:rFonts w:cs="Helvetica"/>
          <w:color w:val="000000"/>
          <w:szCs w:val="24"/>
        </w:rPr>
        <w:t xml:space="preserve"> day of</w:t>
      </w:r>
      <w:r>
        <w:rPr>
          <w:rFonts w:cs="Helvetica"/>
          <w:color w:val="000000"/>
          <w:szCs w:val="24"/>
        </w:rPr>
        <w:t xml:space="preserve"> </w:t>
      </w:r>
      <w:r w:rsidRPr="00714FDE">
        <w:rPr>
          <w:rFonts w:cs="Helvetica"/>
          <w:color w:val="000000"/>
          <w:szCs w:val="24"/>
        </w:rPr>
        <w:t>September 2016</w:t>
      </w:r>
    </w:p>
    <w:p w:rsidR="00714FDE" w:rsidRPr="00C36FEB" w:rsidRDefault="00714FDE" w:rsidP="00C36FEB">
      <w:pPr>
        <w:tabs>
          <w:tab w:val="left" w:pos="0"/>
        </w:tabs>
        <w:suppressAutoHyphens/>
        <w:spacing w:after="0"/>
        <w:jc w:val="right"/>
        <w:rPr>
          <w:rFonts w:cs="Helvetica"/>
          <w:sz w:val="2"/>
          <w:szCs w:val="2"/>
        </w:rPr>
      </w:pPr>
    </w:p>
    <w:p w:rsidR="00714FDE" w:rsidRPr="00714FDE" w:rsidRDefault="000006F1" w:rsidP="00C36FEB">
      <w:pPr>
        <w:tabs>
          <w:tab w:val="left" w:pos="0"/>
        </w:tabs>
        <w:suppressAutoHyphens/>
        <w:spacing w:before="0" w:after="0"/>
        <w:ind w:left="6237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C.</w:t>
      </w:r>
      <w:r w:rsidR="00DB309A" w:rsidRPr="00714FDE">
        <w:rPr>
          <w:rFonts w:cs="Helvetica"/>
          <w:szCs w:val="24"/>
        </w:rPr>
        <w:t xml:space="preserve"> L</w:t>
      </w:r>
      <w:r>
        <w:rPr>
          <w:rFonts w:cs="Helvetica"/>
          <w:szCs w:val="24"/>
        </w:rPr>
        <w:t>.</w:t>
      </w:r>
      <w:bookmarkStart w:id="4" w:name="_GoBack"/>
      <w:bookmarkEnd w:id="4"/>
      <w:r w:rsidR="00DB309A" w:rsidRPr="00714FDE">
        <w:rPr>
          <w:rFonts w:cs="Helvetica"/>
          <w:szCs w:val="24"/>
        </w:rPr>
        <w:t xml:space="preserve"> Sandy</w:t>
      </w:r>
    </w:p>
    <w:p w:rsidR="00714FDE" w:rsidRPr="00714FDE" w:rsidRDefault="00714FDE" w:rsidP="00C36FEB">
      <w:pPr>
        <w:tabs>
          <w:tab w:val="left" w:pos="0"/>
        </w:tabs>
        <w:suppressAutoHyphens/>
        <w:spacing w:before="0" w:after="0"/>
        <w:ind w:left="6237"/>
        <w:jc w:val="right"/>
        <w:rPr>
          <w:rFonts w:cs="Helvetica"/>
          <w:szCs w:val="24"/>
        </w:rPr>
      </w:pPr>
      <w:r w:rsidRPr="00714FDE">
        <w:rPr>
          <w:rFonts w:cs="Helvetica"/>
          <w:szCs w:val="24"/>
        </w:rPr>
        <w:t>Chairperson of the Board</w:t>
      </w:r>
    </w:p>
    <w:sectPr w:rsidR="00714FDE" w:rsidRPr="00714FDE" w:rsidSect="003332AD">
      <w:headerReference w:type="default" r:id="rId11"/>
      <w:footerReference w:type="default" r:id="rId12"/>
      <w:pgSz w:w="12240" w:h="15840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B309A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A8" w:rsidRPr="00246A76" w:rsidRDefault="00CF17A8" w:rsidP="00CF17A8">
    <w:pPr>
      <w:pStyle w:val="Header"/>
    </w:pPr>
    <w:r w:rsidRPr="00246A76">
      <w:t xml:space="preserve">Northern Territory Government Gazette No. </w:t>
    </w:r>
    <w:r>
      <w:t>S</w:t>
    </w:r>
    <w:r w:rsidR="00C97A82">
      <w:t>96</w:t>
    </w:r>
    <w:r w:rsidRPr="00246A76">
      <w:t xml:space="preserve">, </w:t>
    </w:r>
    <w:r w:rsidR="00C97A82">
      <w:t>23 August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5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9B70C4F"/>
    <w:multiLevelType w:val="hybridMultilevel"/>
    <w:tmpl w:val="B2644F94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E629D"/>
    <w:multiLevelType w:val="hybridMultilevel"/>
    <w:tmpl w:val="C96E3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5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>
    <w:nsid w:val="419538A1"/>
    <w:multiLevelType w:val="hybridMultilevel"/>
    <w:tmpl w:val="8A72E2A4"/>
    <w:lvl w:ilvl="0" w:tplc="2A266F64">
      <w:start w:val="1"/>
      <w:numFmt w:val="lowerLetter"/>
      <w:lvlText w:val="(%1)"/>
      <w:lvlJc w:val="left"/>
      <w:pPr>
        <w:ind w:left="1020"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E140EDB0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05C0D6FA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E2D82394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27B014E0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4E1CEB0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22743DCC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160E5B40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0C7EBFB0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2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5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40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2921467"/>
    <w:multiLevelType w:val="hybridMultilevel"/>
    <w:tmpl w:val="D568885A"/>
    <w:lvl w:ilvl="0" w:tplc="59045544">
      <w:start w:val="1"/>
      <w:numFmt w:val="decimal"/>
      <w:lvlText w:val="%1"/>
      <w:lvlJc w:val="left"/>
      <w:pPr>
        <w:ind w:left="1020" w:hanging="533"/>
      </w:pPr>
      <w:rPr>
        <w:rFonts w:ascii="Arial" w:eastAsia="Arial" w:hAnsi="Arial" w:hint="default"/>
        <w:w w:val="102"/>
        <w:sz w:val="22"/>
        <w:szCs w:val="22"/>
      </w:rPr>
    </w:lvl>
    <w:lvl w:ilvl="1" w:tplc="A31E409C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FF248EC4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57F82890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91DC112C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01BE42F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7A465528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300CA168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A636DF6A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45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1"/>
  </w:num>
  <w:num w:numId="2">
    <w:abstractNumId w:val="27"/>
  </w:num>
  <w:num w:numId="3">
    <w:abstractNumId w:val="39"/>
  </w:num>
  <w:num w:numId="4">
    <w:abstractNumId w:val="25"/>
  </w:num>
  <w:num w:numId="5">
    <w:abstractNumId w:val="14"/>
  </w:num>
  <w:num w:numId="6">
    <w:abstractNumId w:val="22"/>
  </w:num>
  <w:num w:numId="7">
    <w:abstractNumId w:val="24"/>
  </w:num>
  <w:num w:numId="8">
    <w:abstractNumId w:val="46"/>
  </w:num>
  <w:num w:numId="9">
    <w:abstractNumId w:val="34"/>
  </w:num>
  <w:num w:numId="10">
    <w:abstractNumId w:val="11"/>
  </w:num>
  <w:num w:numId="11">
    <w:abstractNumId w:val="15"/>
  </w:num>
  <w:num w:numId="12">
    <w:abstractNumId w:val="32"/>
  </w:num>
  <w:num w:numId="13">
    <w:abstractNumId w:val="23"/>
  </w:num>
  <w:num w:numId="14">
    <w:abstractNumId w:val="8"/>
  </w:num>
  <w:num w:numId="15">
    <w:abstractNumId w:val="9"/>
  </w:num>
  <w:num w:numId="16">
    <w:abstractNumId w:val="4"/>
  </w:num>
  <w:num w:numId="17">
    <w:abstractNumId w:val="47"/>
  </w:num>
  <w:num w:numId="18">
    <w:abstractNumId w:val="36"/>
  </w:num>
  <w:num w:numId="19">
    <w:abstractNumId w:val="19"/>
  </w:num>
  <w:num w:numId="20">
    <w:abstractNumId w:val="31"/>
  </w:num>
  <w:num w:numId="21">
    <w:abstractNumId w:val="40"/>
  </w:num>
  <w:num w:numId="22">
    <w:abstractNumId w:val="45"/>
  </w:num>
  <w:num w:numId="23">
    <w:abstractNumId w:val="38"/>
  </w:num>
  <w:num w:numId="24">
    <w:abstractNumId w:val="7"/>
  </w:num>
  <w:num w:numId="25">
    <w:abstractNumId w:val="33"/>
  </w:num>
  <w:num w:numId="26">
    <w:abstractNumId w:val="6"/>
  </w:num>
  <w:num w:numId="27">
    <w:abstractNumId w:val="1"/>
  </w:num>
  <w:num w:numId="28">
    <w:abstractNumId w:val="30"/>
  </w:num>
  <w:num w:numId="29">
    <w:abstractNumId w:val="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2"/>
  </w:num>
  <w:num w:numId="33">
    <w:abstractNumId w:val="18"/>
  </w:num>
  <w:num w:numId="34">
    <w:abstractNumId w:val="43"/>
  </w:num>
  <w:num w:numId="35">
    <w:abstractNumId w:val="10"/>
  </w:num>
  <w:num w:numId="36">
    <w:abstractNumId w:val="42"/>
  </w:num>
  <w:num w:numId="37">
    <w:abstractNumId w:val="13"/>
  </w:num>
  <w:num w:numId="38">
    <w:abstractNumId w:val="21"/>
  </w:num>
  <w:num w:numId="39">
    <w:abstractNumId w:val="37"/>
  </w:num>
  <w:num w:numId="40">
    <w:abstractNumId w:val="3"/>
  </w:num>
  <w:num w:numId="41">
    <w:abstractNumId w:val="2"/>
  </w:num>
  <w:num w:numId="42">
    <w:abstractNumId w:val="28"/>
  </w:num>
  <w:num w:numId="43">
    <w:abstractNumId w:val="29"/>
  </w:num>
  <w:num w:numId="44">
    <w:abstractNumId w:val="5"/>
  </w:num>
  <w:num w:numId="45">
    <w:abstractNumId w:val="17"/>
  </w:num>
  <w:num w:numId="46">
    <w:abstractNumId w:val="44"/>
  </w:num>
  <w:num w:numId="47">
    <w:abstractNumId w:val="26"/>
  </w:num>
  <w:num w:numId="4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4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373CE"/>
    <w:rsid w:val="00040F0B"/>
    <w:rsid w:val="00041556"/>
    <w:rsid w:val="00041BBD"/>
    <w:rsid w:val="000452B6"/>
    <w:rsid w:val="00052094"/>
    <w:rsid w:val="00053007"/>
    <w:rsid w:val="0005482B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408C"/>
    <w:rsid w:val="00096DCC"/>
    <w:rsid w:val="000A1466"/>
    <w:rsid w:val="000A3CF6"/>
    <w:rsid w:val="000A4982"/>
    <w:rsid w:val="000A4CD5"/>
    <w:rsid w:val="000A507C"/>
    <w:rsid w:val="000A5954"/>
    <w:rsid w:val="000A6058"/>
    <w:rsid w:val="000B2F6A"/>
    <w:rsid w:val="000B38D5"/>
    <w:rsid w:val="000B4836"/>
    <w:rsid w:val="000C7C4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5995"/>
    <w:rsid w:val="001E076D"/>
    <w:rsid w:val="001E0D47"/>
    <w:rsid w:val="001E4990"/>
    <w:rsid w:val="001F4EBA"/>
    <w:rsid w:val="00200AB1"/>
    <w:rsid w:val="00203EF3"/>
    <w:rsid w:val="0020465D"/>
    <w:rsid w:val="002102DC"/>
    <w:rsid w:val="0021057D"/>
    <w:rsid w:val="00214072"/>
    <w:rsid w:val="00214599"/>
    <w:rsid w:val="00216939"/>
    <w:rsid w:val="002210B4"/>
    <w:rsid w:val="002210C9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6C5D"/>
    <w:rsid w:val="002A3CE6"/>
    <w:rsid w:val="002B2055"/>
    <w:rsid w:val="002B405A"/>
    <w:rsid w:val="002B6931"/>
    <w:rsid w:val="002C2831"/>
    <w:rsid w:val="002C2BA9"/>
    <w:rsid w:val="002C486F"/>
    <w:rsid w:val="002C4F83"/>
    <w:rsid w:val="002D2F80"/>
    <w:rsid w:val="002D4698"/>
    <w:rsid w:val="002D7485"/>
    <w:rsid w:val="002E256D"/>
    <w:rsid w:val="002E5004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30C4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2AD"/>
    <w:rsid w:val="003338F5"/>
    <w:rsid w:val="00333D9F"/>
    <w:rsid w:val="003340BD"/>
    <w:rsid w:val="0033549B"/>
    <w:rsid w:val="00337B34"/>
    <w:rsid w:val="00341601"/>
    <w:rsid w:val="00344653"/>
    <w:rsid w:val="00347ADD"/>
    <w:rsid w:val="003536E4"/>
    <w:rsid w:val="0035606A"/>
    <w:rsid w:val="003575ED"/>
    <w:rsid w:val="003577A9"/>
    <w:rsid w:val="003603F7"/>
    <w:rsid w:val="00363D77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B59B7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4611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E7E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96FBB"/>
    <w:rsid w:val="004B0C47"/>
    <w:rsid w:val="004B0F67"/>
    <w:rsid w:val="004C25B7"/>
    <w:rsid w:val="004C2665"/>
    <w:rsid w:val="004C2E0C"/>
    <w:rsid w:val="004C37A3"/>
    <w:rsid w:val="004C5031"/>
    <w:rsid w:val="004C520C"/>
    <w:rsid w:val="004D223F"/>
    <w:rsid w:val="004D51E4"/>
    <w:rsid w:val="004D5DE0"/>
    <w:rsid w:val="004E1709"/>
    <w:rsid w:val="004E1878"/>
    <w:rsid w:val="004E2AEA"/>
    <w:rsid w:val="004E3EE3"/>
    <w:rsid w:val="004F0F38"/>
    <w:rsid w:val="004F1B26"/>
    <w:rsid w:val="0050155E"/>
    <w:rsid w:val="0050204C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0EAD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D53A1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0434"/>
    <w:rsid w:val="00662D73"/>
    <w:rsid w:val="006659D3"/>
    <w:rsid w:val="00665CC1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D7D5C"/>
    <w:rsid w:val="006D7F2C"/>
    <w:rsid w:val="006E38C3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0710E"/>
    <w:rsid w:val="007125FD"/>
    <w:rsid w:val="0071311A"/>
    <w:rsid w:val="00714553"/>
    <w:rsid w:val="00714FDE"/>
    <w:rsid w:val="00714FF5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5259F"/>
    <w:rsid w:val="00755678"/>
    <w:rsid w:val="00755A4E"/>
    <w:rsid w:val="00755B11"/>
    <w:rsid w:val="00757A29"/>
    <w:rsid w:val="00757F3C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4899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4F76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31D3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3688"/>
    <w:rsid w:val="008B4206"/>
    <w:rsid w:val="008B700B"/>
    <w:rsid w:val="008B7AB7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0F68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64E2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51F16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54C2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E0219"/>
    <w:rsid w:val="00AE0757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156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54CE9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28F9"/>
    <w:rsid w:val="00C33ACB"/>
    <w:rsid w:val="00C3689F"/>
    <w:rsid w:val="00C36FEB"/>
    <w:rsid w:val="00C37483"/>
    <w:rsid w:val="00C41603"/>
    <w:rsid w:val="00C4166B"/>
    <w:rsid w:val="00C42A2C"/>
    <w:rsid w:val="00C47515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7A82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4681"/>
    <w:rsid w:val="00CE671B"/>
    <w:rsid w:val="00CE6EF7"/>
    <w:rsid w:val="00CE7EE6"/>
    <w:rsid w:val="00CF0D50"/>
    <w:rsid w:val="00CF17A8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36B8B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9A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2D4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517E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0DB7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0850"/>
    <w:rsid w:val="00F446B3"/>
    <w:rsid w:val="00F51436"/>
    <w:rsid w:val="00F5430F"/>
    <w:rsid w:val="00F60DA6"/>
    <w:rsid w:val="00F62466"/>
    <w:rsid w:val="00F647F0"/>
    <w:rsid w:val="00F64BAA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urveyorsboard.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C229-6A56-430F-881A-AA0B8262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S99 2016</vt:lpstr>
    </vt:vector>
  </TitlesOfParts>
  <Company>NTG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S99 2016</dc:title>
  <dc:creator>Northern Territory Government</dc:creator>
  <cp:lastModifiedBy>mahec</cp:lastModifiedBy>
  <cp:revision>7</cp:revision>
  <cp:lastPrinted>2016-09-07T01:26:00Z</cp:lastPrinted>
  <dcterms:created xsi:type="dcterms:W3CDTF">2016-09-07T00:08:00Z</dcterms:created>
  <dcterms:modified xsi:type="dcterms:W3CDTF">2016-09-07T01:30:00Z</dcterms:modified>
</cp:coreProperties>
</file>