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98" w:rsidRPr="009431DD" w:rsidRDefault="0036287C" w:rsidP="00C839F4">
      <w:r>
        <w:rPr>
          <w:noProof/>
          <w:lang w:eastAsia="en-AU"/>
        </w:rPr>
        <w:drawing>
          <wp:anchor distT="0" distB="0" distL="114300" distR="114300" simplePos="0" relativeHeight="251676672" behindDoc="1" locked="0" layoutInCell="1" allowOverlap="1" wp14:anchorId="0F02BBAB" wp14:editId="76E647B0">
            <wp:simplePos x="0" y="0"/>
            <wp:positionH relativeFrom="column">
              <wp:posOffset>-770700</wp:posOffset>
            </wp:positionH>
            <wp:positionV relativeFrom="paragraph">
              <wp:posOffset>-684530</wp:posOffset>
            </wp:positionV>
            <wp:extent cx="10402784" cy="728902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9">
                      <a:extLst>
                        <a:ext uri="{28A0092B-C50C-407E-A947-70E740481C1C}">
                          <a14:useLocalDpi xmlns:a14="http://schemas.microsoft.com/office/drawing/2010/main" val="0"/>
                        </a:ext>
                      </a:extLst>
                    </a:blip>
                    <a:stretch>
                      <a:fillRect/>
                    </a:stretch>
                  </pic:blipFill>
                  <pic:spPr>
                    <a:xfrm>
                      <a:off x="0" y="0"/>
                      <a:ext cx="10402784" cy="7289026"/>
                    </a:xfrm>
                    <a:prstGeom prst="rect">
                      <a:avLst/>
                    </a:prstGeom>
                  </pic:spPr>
                </pic:pic>
              </a:graphicData>
            </a:graphic>
            <wp14:sizeRelH relativeFrom="page">
              <wp14:pctWidth>0</wp14:pctWidth>
            </wp14:sizeRelH>
            <wp14:sizeRelV relativeFrom="page">
              <wp14:pctHeight>0</wp14:pctHeight>
            </wp14:sizeRelV>
          </wp:anchor>
        </w:drawing>
      </w:r>
    </w:p>
    <w:p w:rsidR="00A33FCF" w:rsidRPr="009431DD" w:rsidRDefault="00A33FCF" w:rsidP="00C839F4"/>
    <w:p w:rsidR="00A33FCF" w:rsidRPr="009431DD" w:rsidRDefault="00A33FCF">
      <w:pPr>
        <w:rPr>
          <w:rFonts w:ascii="Arial" w:hAnsi="Arial" w:cs="Arial"/>
        </w:rPr>
      </w:pPr>
    </w:p>
    <w:p w:rsidR="00A33FCF" w:rsidRPr="009431DD" w:rsidRDefault="00A33FCF">
      <w:pPr>
        <w:rPr>
          <w:rFonts w:ascii="Arial" w:hAnsi="Arial" w:cs="Arial"/>
        </w:rPr>
      </w:pPr>
    </w:p>
    <w:p w:rsidR="00A33FCF" w:rsidRPr="009431DD" w:rsidRDefault="00A33FCF">
      <w:pPr>
        <w:rPr>
          <w:rFonts w:ascii="Arial" w:hAnsi="Arial" w:cs="Arial"/>
        </w:rPr>
      </w:pPr>
    </w:p>
    <w:p w:rsidR="00A33FCF" w:rsidRPr="009431DD" w:rsidRDefault="00A33FCF">
      <w:pPr>
        <w:rPr>
          <w:rFonts w:ascii="Arial" w:hAnsi="Arial" w:cs="Arial"/>
        </w:rPr>
      </w:pPr>
    </w:p>
    <w:p w:rsidR="00AE7BBE" w:rsidRDefault="00AE7BBE">
      <w:pPr>
        <w:rPr>
          <w:rFonts w:ascii="Arial" w:hAnsi="Arial" w:cs="Arial"/>
        </w:rPr>
      </w:pPr>
    </w:p>
    <w:p w:rsidR="00AE7BBE" w:rsidRDefault="00AE7BBE">
      <w:pPr>
        <w:rPr>
          <w:rFonts w:ascii="Arial" w:hAnsi="Arial" w:cs="Arial"/>
        </w:rPr>
      </w:pPr>
    </w:p>
    <w:p w:rsidR="00AE7BBE" w:rsidRDefault="00AE7BBE">
      <w:pPr>
        <w:rPr>
          <w:rFonts w:ascii="Arial" w:hAnsi="Arial" w:cs="Arial"/>
        </w:rPr>
      </w:pPr>
    </w:p>
    <w:p w:rsidR="00AE7BBE" w:rsidRDefault="00AE7BBE">
      <w:pPr>
        <w:rPr>
          <w:rFonts w:ascii="Arial" w:hAnsi="Arial" w:cs="Arial"/>
        </w:rPr>
      </w:pPr>
    </w:p>
    <w:p w:rsidR="00AE7BBE" w:rsidRDefault="00AE7BBE">
      <w:pPr>
        <w:rPr>
          <w:rFonts w:ascii="Arial" w:hAnsi="Arial" w:cs="Arial"/>
        </w:rPr>
      </w:pPr>
    </w:p>
    <w:p w:rsidR="00A336D3" w:rsidRDefault="006B3704">
      <w:pPr>
        <w:rPr>
          <w:rFonts w:ascii="Arial" w:hAnsi="Arial" w:cs="Arial"/>
          <w:sz w:val="56"/>
        </w:rPr>
      </w:pPr>
      <w:r>
        <w:rPr>
          <w:rFonts w:ascii="Arial" w:hAnsi="Arial" w:cs="Arial"/>
          <w:sz w:val="36"/>
        </w:rPr>
        <w:t xml:space="preserve">Katherine and Big Rivers Region </w:t>
      </w:r>
      <w:r w:rsidR="00A33FCF" w:rsidRPr="00AE7BBE">
        <w:rPr>
          <w:rFonts w:ascii="Arial" w:hAnsi="Arial" w:cs="Arial"/>
          <w:sz w:val="36"/>
        </w:rPr>
        <w:br/>
      </w:r>
      <w:r w:rsidR="009569AF" w:rsidRPr="00AE7BBE">
        <w:rPr>
          <w:rFonts w:ascii="Arial" w:hAnsi="Arial" w:cs="Arial"/>
          <w:b/>
          <w:sz w:val="36"/>
        </w:rPr>
        <w:t>R</w:t>
      </w:r>
      <w:r w:rsidR="002F10C4" w:rsidRPr="00AE7BBE">
        <w:rPr>
          <w:rFonts w:ascii="Arial" w:hAnsi="Arial" w:cs="Arial"/>
          <w:b/>
          <w:sz w:val="36"/>
        </w:rPr>
        <w:t xml:space="preserve">egional </w:t>
      </w:r>
      <w:r w:rsidR="009569AF" w:rsidRPr="00AE7BBE">
        <w:rPr>
          <w:rFonts w:ascii="Arial" w:hAnsi="Arial" w:cs="Arial"/>
          <w:b/>
          <w:sz w:val="36"/>
        </w:rPr>
        <w:t>E</w:t>
      </w:r>
      <w:r w:rsidR="002F10C4" w:rsidRPr="00AE7BBE">
        <w:rPr>
          <w:rFonts w:ascii="Arial" w:hAnsi="Arial" w:cs="Arial"/>
          <w:b/>
          <w:sz w:val="36"/>
        </w:rPr>
        <w:t xml:space="preserve">conomic </w:t>
      </w:r>
      <w:r w:rsidR="009569AF" w:rsidRPr="00AE7BBE">
        <w:rPr>
          <w:rFonts w:ascii="Arial" w:hAnsi="Arial" w:cs="Arial"/>
          <w:b/>
          <w:sz w:val="36"/>
        </w:rPr>
        <w:t>D</w:t>
      </w:r>
      <w:r w:rsidR="002F10C4" w:rsidRPr="00AE7BBE">
        <w:rPr>
          <w:rFonts w:ascii="Arial" w:hAnsi="Arial" w:cs="Arial"/>
          <w:b/>
          <w:sz w:val="36"/>
        </w:rPr>
        <w:t xml:space="preserve">evelopment </w:t>
      </w:r>
      <w:r w:rsidR="009569AF" w:rsidRPr="00AE7BBE">
        <w:rPr>
          <w:rFonts w:ascii="Arial" w:hAnsi="Arial" w:cs="Arial"/>
          <w:b/>
          <w:sz w:val="36"/>
        </w:rPr>
        <w:t>C</w:t>
      </w:r>
      <w:r w:rsidR="002F10C4" w:rsidRPr="00AE7BBE">
        <w:rPr>
          <w:rFonts w:ascii="Arial" w:hAnsi="Arial" w:cs="Arial"/>
          <w:b/>
          <w:sz w:val="36"/>
        </w:rPr>
        <w:t>ommittee</w:t>
      </w:r>
      <w:r w:rsidR="00AE7BBE">
        <w:rPr>
          <w:rFonts w:ascii="Arial" w:hAnsi="Arial" w:cs="Arial"/>
          <w:b/>
          <w:sz w:val="36"/>
        </w:rPr>
        <w:br/>
      </w:r>
      <w:r w:rsidR="00A33FCF" w:rsidRPr="00AE7BBE">
        <w:rPr>
          <w:rFonts w:ascii="Arial" w:hAnsi="Arial" w:cs="Arial"/>
          <w:b/>
        </w:rPr>
        <w:br/>
      </w:r>
      <w:bookmarkStart w:id="0" w:name="_GoBack"/>
      <w:r w:rsidR="00A33FCF" w:rsidRPr="00AE7BBE">
        <w:rPr>
          <w:rFonts w:ascii="Arial" w:hAnsi="Arial" w:cs="Arial"/>
          <w:sz w:val="56"/>
        </w:rPr>
        <w:t>STRATEGIC PLAN 201</w:t>
      </w:r>
      <w:r w:rsidR="007916B7">
        <w:rPr>
          <w:rFonts w:ascii="Arial" w:hAnsi="Arial" w:cs="Arial"/>
          <w:sz w:val="56"/>
        </w:rPr>
        <w:t>5</w:t>
      </w:r>
      <w:r w:rsidR="00A336D3">
        <w:rPr>
          <w:rFonts w:ascii="Arial" w:hAnsi="Arial" w:cs="Arial"/>
          <w:sz w:val="56"/>
        </w:rPr>
        <w:t xml:space="preserve"> </w:t>
      </w:r>
      <w:r w:rsidR="00A33FCF" w:rsidRPr="00AE7BBE">
        <w:rPr>
          <w:rFonts w:ascii="Arial" w:hAnsi="Arial" w:cs="Arial"/>
          <w:sz w:val="56"/>
        </w:rPr>
        <w:t>-</w:t>
      </w:r>
      <w:r w:rsidR="00A336D3">
        <w:rPr>
          <w:rFonts w:ascii="Arial" w:hAnsi="Arial" w:cs="Arial"/>
          <w:sz w:val="56"/>
        </w:rPr>
        <w:t xml:space="preserve"> </w:t>
      </w:r>
      <w:r w:rsidR="00A33FCF" w:rsidRPr="00AE7BBE">
        <w:rPr>
          <w:rFonts w:ascii="Arial" w:hAnsi="Arial" w:cs="Arial"/>
          <w:sz w:val="56"/>
        </w:rPr>
        <w:t>201</w:t>
      </w:r>
      <w:r w:rsidR="00036AF9">
        <w:rPr>
          <w:rFonts w:ascii="Arial" w:hAnsi="Arial" w:cs="Arial"/>
          <w:sz w:val="56"/>
        </w:rPr>
        <w:t>7</w:t>
      </w:r>
      <w:bookmarkEnd w:id="0"/>
    </w:p>
    <w:p w:rsidR="00EF6298" w:rsidRPr="00A336D3" w:rsidRDefault="003724C7">
      <w:pPr>
        <w:rPr>
          <w:rFonts w:ascii="Arial" w:hAnsi="Arial" w:cs="Arial"/>
          <w:sz w:val="24"/>
          <w:szCs w:val="24"/>
        </w:rPr>
      </w:pPr>
      <w:r>
        <w:rPr>
          <w:rFonts w:ascii="Arial" w:hAnsi="Arial" w:cs="Arial"/>
          <w:sz w:val="24"/>
          <w:szCs w:val="24"/>
        </w:rPr>
        <w:t>1</w:t>
      </w:r>
      <w:r w:rsidR="0042329F">
        <w:rPr>
          <w:rFonts w:ascii="Arial" w:hAnsi="Arial" w:cs="Arial"/>
          <w:sz w:val="24"/>
          <w:szCs w:val="24"/>
        </w:rPr>
        <w:t>2</w:t>
      </w:r>
      <w:r>
        <w:rPr>
          <w:rFonts w:ascii="Arial" w:hAnsi="Arial" w:cs="Arial"/>
          <w:sz w:val="24"/>
          <w:szCs w:val="24"/>
        </w:rPr>
        <w:t xml:space="preserve"> December </w:t>
      </w:r>
      <w:r w:rsidR="00A336D3" w:rsidRPr="00A336D3">
        <w:rPr>
          <w:rFonts w:ascii="Arial" w:hAnsi="Arial" w:cs="Arial"/>
          <w:sz w:val="24"/>
          <w:szCs w:val="24"/>
        </w:rPr>
        <w:t>2014</w:t>
      </w:r>
      <w:r w:rsidR="00EF6298" w:rsidRPr="00A336D3">
        <w:rPr>
          <w:rFonts w:ascii="Arial" w:hAnsi="Arial" w:cs="Arial"/>
          <w:sz w:val="24"/>
          <w:szCs w:val="24"/>
        </w:rPr>
        <w:br w:type="page"/>
      </w:r>
    </w:p>
    <w:p w:rsidR="007916B7" w:rsidRPr="001215A9" w:rsidRDefault="007916B7" w:rsidP="007916B7">
      <w:pPr>
        <w:rPr>
          <w:b/>
          <w:sz w:val="28"/>
          <w:szCs w:val="28"/>
        </w:rPr>
      </w:pPr>
      <w:r w:rsidRPr="001215A9">
        <w:rPr>
          <w:b/>
          <w:sz w:val="28"/>
          <w:szCs w:val="28"/>
        </w:rPr>
        <w:lastRenderedPageBreak/>
        <w:t>K</w:t>
      </w:r>
      <w:r w:rsidR="008A7EBA">
        <w:rPr>
          <w:b/>
          <w:sz w:val="28"/>
          <w:szCs w:val="28"/>
        </w:rPr>
        <w:t xml:space="preserve">atherine and Big Rivers Region </w:t>
      </w:r>
      <w:r w:rsidRPr="001215A9">
        <w:rPr>
          <w:b/>
          <w:sz w:val="28"/>
          <w:szCs w:val="28"/>
        </w:rPr>
        <w:t xml:space="preserve">Regional Economic Development Committee </w:t>
      </w:r>
      <w:r w:rsidR="008A7EBA">
        <w:rPr>
          <w:b/>
          <w:sz w:val="28"/>
          <w:szCs w:val="28"/>
        </w:rPr>
        <w:t>(REDC)</w:t>
      </w:r>
    </w:p>
    <w:p w:rsidR="007916B7" w:rsidRPr="008A7EBA" w:rsidRDefault="007916B7" w:rsidP="007916B7">
      <w:pPr>
        <w:rPr>
          <w:b/>
          <w:sz w:val="36"/>
          <w:szCs w:val="36"/>
        </w:rPr>
      </w:pPr>
      <w:r w:rsidRPr="008A7EBA">
        <w:rPr>
          <w:b/>
          <w:sz w:val="36"/>
          <w:szCs w:val="36"/>
        </w:rPr>
        <w:t>STRATEGIC PLAN 2015-2016</w:t>
      </w:r>
    </w:p>
    <w:p w:rsidR="007916B7" w:rsidRPr="007916B7" w:rsidRDefault="007916B7">
      <w:pPr>
        <w:pStyle w:val="TOC1"/>
        <w:tabs>
          <w:tab w:val="left" w:pos="440"/>
          <w:tab w:val="right" w:leader="dot" w:pos="13292"/>
        </w:tabs>
        <w:rPr>
          <w:rFonts w:ascii="Arial" w:hAnsi="Arial" w:cs="Arial"/>
          <w:b/>
          <w:color w:val="DFA70B"/>
          <w:sz w:val="26"/>
        </w:rPr>
      </w:pPr>
      <w:r w:rsidRPr="007916B7">
        <w:rPr>
          <w:rFonts w:ascii="Arial" w:hAnsi="Arial" w:cs="Arial"/>
          <w:b/>
          <w:color w:val="DFA70B"/>
          <w:sz w:val="26"/>
        </w:rPr>
        <w:t xml:space="preserve">CONTENTS </w:t>
      </w:r>
    </w:p>
    <w:p w:rsidR="007B6B7A" w:rsidRDefault="00C839F4">
      <w:pPr>
        <w:pStyle w:val="TOC1"/>
        <w:tabs>
          <w:tab w:val="left" w:pos="440"/>
          <w:tab w:val="right" w:leader="dot" w:pos="14708"/>
        </w:tabs>
        <w:rPr>
          <w:rFonts w:eastAsiaTheme="minorEastAsia"/>
          <w:noProof/>
          <w:lang w:eastAsia="en-AU"/>
        </w:rPr>
      </w:pPr>
      <w:r w:rsidRPr="00934A5E">
        <w:fldChar w:fldCharType="begin"/>
      </w:r>
      <w:r w:rsidRPr="00934A5E">
        <w:instrText xml:space="preserve"> TOC \o "1-3" \h \z \u </w:instrText>
      </w:r>
      <w:r w:rsidRPr="00934A5E">
        <w:fldChar w:fldCharType="separate"/>
      </w:r>
      <w:hyperlink w:anchor="_Toc406156026" w:history="1">
        <w:r w:rsidR="007B6B7A" w:rsidRPr="00386990">
          <w:rPr>
            <w:rStyle w:val="Hyperlink"/>
            <w:rFonts w:ascii="Arial" w:hAnsi="Arial" w:cs="Arial"/>
            <w:noProof/>
          </w:rPr>
          <w:t>1.</w:t>
        </w:r>
        <w:r w:rsidR="007B6B7A">
          <w:rPr>
            <w:rFonts w:eastAsiaTheme="minorEastAsia"/>
            <w:noProof/>
            <w:lang w:eastAsia="en-AU"/>
          </w:rPr>
          <w:tab/>
        </w:r>
        <w:r w:rsidR="007B6B7A" w:rsidRPr="00386990">
          <w:rPr>
            <w:rStyle w:val="Hyperlink"/>
            <w:rFonts w:ascii="Arial" w:hAnsi="Arial" w:cs="Arial"/>
            <w:noProof/>
          </w:rPr>
          <w:t>INTRODUCTION</w:t>
        </w:r>
        <w:r w:rsidR="007B6B7A">
          <w:rPr>
            <w:noProof/>
            <w:webHidden/>
          </w:rPr>
          <w:tab/>
        </w:r>
        <w:r w:rsidR="007B6B7A">
          <w:rPr>
            <w:noProof/>
            <w:webHidden/>
          </w:rPr>
          <w:fldChar w:fldCharType="begin"/>
        </w:r>
        <w:r w:rsidR="007B6B7A">
          <w:rPr>
            <w:noProof/>
            <w:webHidden/>
          </w:rPr>
          <w:instrText xml:space="preserve"> PAGEREF _Toc406156026 \h </w:instrText>
        </w:r>
        <w:r w:rsidR="007B6B7A">
          <w:rPr>
            <w:noProof/>
            <w:webHidden/>
          </w:rPr>
        </w:r>
        <w:r w:rsidR="007B6B7A">
          <w:rPr>
            <w:noProof/>
            <w:webHidden/>
          </w:rPr>
          <w:fldChar w:fldCharType="separate"/>
        </w:r>
        <w:r w:rsidR="007B6B7A">
          <w:rPr>
            <w:noProof/>
            <w:webHidden/>
          </w:rPr>
          <w:t>4</w:t>
        </w:r>
        <w:r w:rsidR="007B6B7A">
          <w:rPr>
            <w:noProof/>
            <w:webHidden/>
          </w:rPr>
          <w:fldChar w:fldCharType="end"/>
        </w:r>
      </w:hyperlink>
    </w:p>
    <w:p w:rsidR="007B6B7A" w:rsidRDefault="00311565">
      <w:pPr>
        <w:pStyle w:val="TOC1"/>
        <w:tabs>
          <w:tab w:val="left" w:pos="440"/>
          <w:tab w:val="right" w:leader="dot" w:pos="14708"/>
        </w:tabs>
        <w:rPr>
          <w:rFonts w:eastAsiaTheme="minorEastAsia"/>
          <w:noProof/>
          <w:lang w:eastAsia="en-AU"/>
        </w:rPr>
      </w:pPr>
      <w:hyperlink w:anchor="_Toc406156027" w:history="1">
        <w:r w:rsidR="007B6B7A" w:rsidRPr="00386990">
          <w:rPr>
            <w:rStyle w:val="Hyperlink"/>
            <w:rFonts w:ascii="Arial" w:hAnsi="Arial" w:cs="Arial"/>
            <w:noProof/>
          </w:rPr>
          <w:t>2.</w:t>
        </w:r>
        <w:r w:rsidR="007B6B7A">
          <w:rPr>
            <w:rFonts w:eastAsiaTheme="minorEastAsia"/>
            <w:noProof/>
            <w:lang w:eastAsia="en-AU"/>
          </w:rPr>
          <w:tab/>
        </w:r>
        <w:r w:rsidR="007B6B7A" w:rsidRPr="00386990">
          <w:rPr>
            <w:rStyle w:val="Hyperlink"/>
            <w:rFonts w:ascii="Arial" w:hAnsi="Arial" w:cs="Arial"/>
            <w:noProof/>
          </w:rPr>
          <w:t>BIG RIVERS REGIONAL ECONOMIC DEVELOPMENT COMMITTEE</w:t>
        </w:r>
        <w:r w:rsidR="007B6B7A">
          <w:rPr>
            <w:noProof/>
            <w:webHidden/>
          </w:rPr>
          <w:tab/>
        </w:r>
        <w:r w:rsidR="007B6B7A">
          <w:rPr>
            <w:noProof/>
            <w:webHidden/>
          </w:rPr>
          <w:fldChar w:fldCharType="begin"/>
        </w:r>
        <w:r w:rsidR="007B6B7A">
          <w:rPr>
            <w:noProof/>
            <w:webHidden/>
          </w:rPr>
          <w:instrText xml:space="preserve"> PAGEREF _Toc406156027 \h </w:instrText>
        </w:r>
        <w:r w:rsidR="007B6B7A">
          <w:rPr>
            <w:noProof/>
            <w:webHidden/>
          </w:rPr>
        </w:r>
        <w:r w:rsidR="007B6B7A">
          <w:rPr>
            <w:noProof/>
            <w:webHidden/>
          </w:rPr>
          <w:fldChar w:fldCharType="separate"/>
        </w:r>
        <w:r w:rsidR="007B6B7A">
          <w:rPr>
            <w:noProof/>
            <w:webHidden/>
          </w:rPr>
          <w:t>4</w:t>
        </w:r>
        <w:r w:rsidR="007B6B7A">
          <w:rPr>
            <w:noProof/>
            <w:webHidden/>
          </w:rPr>
          <w:fldChar w:fldCharType="end"/>
        </w:r>
      </w:hyperlink>
    </w:p>
    <w:p w:rsidR="007B6B7A" w:rsidRDefault="00311565">
      <w:pPr>
        <w:pStyle w:val="TOC1"/>
        <w:tabs>
          <w:tab w:val="left" w:pos="440"/>
          <w:tab w:val="right" w:leader="dot" w:pos="14708"/>
        </w:tabs>
        <w:rPr>
          <w:rFonts w:eastAsiaTheme="minorEastAsia"/>
          <w:noProof/>
          <w:lang w:eastAsia="en-AU"/>
        </w:rPr>
      </w:pPr>
      <w:hyperlink w:anchor="_Toc406156028" w:history="1">
        <w:r w:rsidR="007B6B7A" w:rsidRPr="00386990">
          <w:rPr>
            <w:rStyle w:val="Hyperlink"/>
            <w:rFonts w:ascii="Arial" w:hAnsi="Arial" w:cs="Arial"/>
            <w:noProof/>
          </w:rPr>
          <w:t>3.</w:t>
        </w:r>
        <w:r w:rsidR="007B6B7A">
          <w:rPr>
            <w:rFonts w:eastAsiaTheme="minorEastAsia"/>
            <w:noProof/>
            <w:lang w:eastAsia="en-AU"/>
          </w:rPr>
          <w:tab/>
        </w:r>
        <w:r w:rsidR="007B6B7A" w:rsidRPr="00386990">
          <w:rPr>
            <w:rStyle w:val="Hyperlink"/>
            <w:rFonts w:ascii="Arial" w:hAnsi="Arial" w:cs="Arial"/>
            <w:noProof/>
          </w:rPr>
          <w:t>SUMMARY OF STRATEGIC APPROACH</w:t>
        </w:r>
        <w:r w:rsidR="007B6B7A">
          <w:rPr>
            <w:noProof/>
            <w:webHidden/>
          </w:rPr>
          <w:tab/>
        </w:r>
        <w:r w:rsidR="007B6B7A">
          <w:rPr>
            <w:noProof/>
            <w:webHidden/>
          </w:rPr>
          <w:fldChar w:fldCharType="begin"/>
        </w:r>
        <w:r w:rsidR="007B6B7A">
          <w:rPr>
            <w:noProof/>
            <w:webHidden/>
          </w:rPr>
          <w:instrText xml:space="preserve"> PAGEREF _Toc406156028 \h </w:instrText>
        </w:r>
        <w:r w:rsidR="007B6B7A">
          <w:rPr>
            <w:noProof/>
            <w:webHidden/>
          </w:rPr>
        </w:r>
        <w:r w:rsidR="007B6B7A">
          <w:rPr>
            <w:noProof/>
            <w:webHidden/>
          </w:rPr>
          <w:fldChar w:fldCharType="separate"/>
        </w:r>
        <w:r w:rsidR="007B6B7A">
          <w:rPr>
            <w:noProof/>
            <w:webHidden/>
          </w:rPr>
          <w:t>5</w:t>
        </w:r>
        <w:r w:rsidR="007B6B7A">
          <w:rPr>
            <w:noProof/>
            <w:webHidden/>
          </w:rPr>
          <w:fldChar w:fldCharType="end"/>
        </w:r>
      </w:hyperlink>
    </w:p>
    <w:p w:rsidR="007B6B7A" w:rsidRDefault="00311565">
      <w:pPr>
        <w:pStyle w:val="TOC1"/>
        <w:tabs>
          <w:tab w:val="left" w:pos="440"/>
          <w:tab w:val="right" w:leader="dot" w:pos="14708"/>
        </w:tabs>
        <w:rPr>
          <w:rFonts w:eastAsiaTheme="minorEastAsia"/>
          <w:noProof/>
          <w:lang w:eastAsia="en-AU"/>
        </w:rPr>
      </w:pPr>
      <w:hyperlink w:anchor="_Toc406156029" w:history="1">
        <w:r w:rsidR="007B6B7A" w:rsidRPr="00386990">
          <w:rPr>
            <w:rStyle w:val="Hyperlink"/>
            <w:rFonts w:ascii="Arial" w:hAnsi="Arial" w:cs="Arial"/>
            <w:noProof/>
          </w:rPr>
          <w:t>4.</w:t>
        </w:r>
        <w:r w:rsidR="007B6B7A">
          <w:rPr>
            <w:rFonts w:eastAsiaTheme="minorEastAsia"/>
            <w:noProof/>
            <w:lang w:eastAsia="en-AU"/>
          </w:rPr>
          <w:tab/>
        </w:r>
        <w:r w:rsidR="007B6B7A" w:rsidRPr="00386990">
          <w:rPr>
            <w:rStyle w:val="Hyperlink"/>
            <w:rFonts w:ascii="Arial" w:hAnsi="Arial" w:cs="Arial"/>
            <w:noProof/>
          </w:rPr>
          <w:t>PRIORITY INDUSTRY SECTORS - IDENTIFIED OPPORTUNTIES</w:t>
        </w:r>
        <w:r w:rsidR="007B6B7A">
          <w:rPr>
            <w:noProof/>
            <w:webHidden/>
          </w:rPr>
          <w:tab/>
        </w:r>
        <w:r w:rsidR="007B6B7A">
          <w:rPr>
            <w:noProof/>
            <w:webHidden/>
          </w:rPr>
          <w:fldChar w:fldCharType="begin"/>
        </w:r>
        <w:r w:rsidR="007B6B7A">
          <w:rPr>
            <w:noProof/>
            <w:webHidden/>
          </w:rPr>
          <w:instrText xml:space="preserve"> PAGEREF _Toc406156029 \h </w:instrText>
        </w:r>
        <w:r w:rsidR="007B6B7A">
          <w:rPr>
            <w:noProof/>
            <w:webHidden/>
          </w:rPr>
        </w:r>
        <w:r w:rsidR="007B6B7A">
          <w:rPr>
            <w:noProof/>
            <w:webHidden/>
          </w:rPr>
          <w:fldChar w:fldCharType="separate"/>
        </w:r>
        <w:r w:rsidR="007B6B7A">
          <w:rPr>
            <w:noProof/>
            <w:webHidden/>
          </w:rPr>
          <w:t>7</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30" w:history="1">
        <w:r w:rsidR="007B6B7A" w:rsidRPr="00386990">
          <w:rPr>
            <w:rStyle w:val="Hyperlink"/>
            <w:rFonts w:ascii="Arial" w:hAnsi="Arial" w:cs="Arial"/>
            <w:noProof/>
          </w:rPr>
          <w:t>4.1 Defence</w:t>
        </w:r>
        <w:r w:rsidR="007B6B7A">
          <w:rPr>
            <w:noProof/>
            <w:webHidden/>
          </w:rPr>
          <w:tab/>
        </w:r>
        <w:r w:rsidR="007B6B7A">
          <w:rPr>
            <w:noProof/>
            <w:webHidden/>
          </w:rPr>
          <w:fldChar w:fldCharType="begin"/>
        </w:r>
        <w:r w:rsidR="007B6B7A">
          <w:rPr>
            <w:noProof/>
            <w:webHidden/>
          </w:rPr>
          <w:instrText xml:space="preserve"> PAGEREF _Toc406156030 \h </w:instrText>
        </w:r>
        <w:r w:rsidR="007B6B7A">
          <w:rPr>
            <w:noProof/>
            <w:webHidden/>
          </w:rPr>
        </w:r>
        <w:r w:rsidR="007B6B7A">
          <w:rPr>
            <w:noProof/>
            <w:webHidden/>
          </w:rPr>
          <w:fldChar w:fldCharType="separate"/>
        </w:r>
        <w:r w:rsidR="007B6B7A">
          <w:rPr>
            <w:noProof/>
            <w:webHidden/>
          </w:rPr>
          <w:t>7</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31"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_Toc406156031 \h </w:instrText>
        </w:r>
        <w:r w:rsidR="007B6B7A">
          <w:rPr>
            <w:noProof/>
            <w:webHidden/>
          </w:rPr>
        </w:r>
        <w:r w:rsidR="007B6B7A">
          <w:rPr>
            <w:noProof/>
            <w:webHidden/>
          </w:rPr>
          <w:fldChar w:fldCharType="separate"/>
        </w:r>
        <w:r w:rsidR="007B6B7A">
          <w:rPr>
            <w:noProof/>
            <w:webHidden/>
          </w:rPr>
          <w:t>7</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32" w:history="1">
        <w:r w:rsidR="007B6B7A" w:rsidRPr="00386990">
          <w:rPr>
            <w:rStyle w:val="Hyperlink"/>
            <w:rFonts w:ascii="Arial" w:hAnsi="Arial" w:cs="Arial"/>
            <w:i/>
            <w:noProof/>
          </w:rPr>
          <w:t>Strategic Actions:</w:t>
        </w:r>
        <w:r w:rsidR="007B6B7A">
          <w:rPr>
            <w:noProof/>
            <w:webHidden/>
          </w:rPr>
          <w:tab/>
        </w:r>
        <w:r w:rsidR="007B6B7A">
          <w:rPr>
            <w:noProof/>
            <w:webHidden/>
          </w:rPr>
          <w:fldChar w:fldCharType="begin"/>
        </w:r>
        <w:r w:rsidR="007B6B7A">
          <w:rPr>
            <w:noProof/>
            <w:webHidden/>
          </w:rPr>
          <w:instrText xml:space="preserve"> PAGEREF _Toc406156032 \h </w:instrText>
        </w:r>
        <w:r w:rsidR="007B6B7A">
          <w:rPr>
            <w:noProof/>
            <w:webHidden/>
          </w:rPr>
        </w:r>
        <w:r w:rsidR="007B6B7A">
          <w:rPr>
            <w:noProof/>
            <w:webHidden/>
          </w:rPr>
          <w:fldChar w:fldCharType="separate"/>
        </w:r>
        <w:r w:rsidR="007B6B7A">
          <w:rPr>
            <w:noProof/>
            <w:webHidden/>
          </w:rPr>
          <w:t>7</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33" w:history="1">
        <w:r w:rsidR="007B6B7A" w:rsidRPr="00386990">
          <w:rPr>
            <w:rStyle w:val="Hyperlink"/>
            <w:rFonts w:ascii="Arial" w:hAnsi="Arial" w:cs="Arial"/>
            <w:noProof/>
          </w:rPr>
          <w:t>4.2 Tourism</w:t>
        </w:r>
        <w:r w:rsidR="007B6B7A">
          <w:rPr>
            <w:noProof/>
            <w:webHidden/>
          </w:rPr>
          <w:tab/>
        </w:r>
        <w:r w:rsidR="007B6B7A">
          <w:rPr>
            <w:noProof/>
            <w:webHidden/>
          </w:rPr>
          <w:fldChar w:fldCharType="begin"/>
        </w:r>
        <w:r w:rsidR="007B6B7A">
          <w:rPr>
            <w:noProof/>
            <w:webHidden/>
          </w:rPr>
          <w:instrText xml:space="preserve"> PAGEREF _Toc406156033 \h </w:instrText>
        </w:r>
        <w:r w:rsidR="007B6B7A">
          <w:rPr>
            <w:noProof/>
            <w:webHidden/>
          </w:rPr>
        </w:r>
        <w:r w:rsidR="007B6B7A">
          <w:rPr>
            <w:noProof/>
            <w:webHidden/>
          </w:rPr>
          <w:fldChar w:fldCharType="separate"/>
        </w:r>
        <w:r w:rsidR="007B6B7A">
          <w:rPr>
            <w:noProof/>
            <w:webHidden/>
          </w:rPr>
          <w:t>11</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34"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_Toc406156034 \h </w:instrText>
        </w:r>
        <w:r w:rsidR="007B6B7A">
          <w:rPr>
            <w:noProof/>
            <w:webHidden/>
          </w:rPr>
        </w:r>
        <w:r w:rsidR="007B6B7A">
          <w:rPr>
            <w:noProof/>
            <w:webHidden/>
          </w:rPr>
          <w:fldChar w:fldCharType="separate"/>
        </w:r>
        <w:r w:rsidR="007B6B7A">
          <w:rPr>
            <w:noProof/>
            <w:webHidden/>
          </w:rPr>
          <w:t>11</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35" w:history="1">
        <w:r w:rsidR="007B6B7A" w:rsidRPr="00386990">
          <w:rPr>
            <w:rStyle w:val="Hyperlink"/>
            <w:rFonts w:ascii="Arial" w:hAnsi="Arial" w:cs="Arial"/>
            <w:i/>
            <w:noProof/>
          </w:rPr>
          <w:t>Strategic Actions:</w:t>
        </w:r>
        <w:r w:rsidR="007B6B7A">
          <w:rPr>
            <w:noProof/>
            <w:webHidden/>
          </w:rPr>
          <w:tab/>
        </w:r>
        <w:r w:rsidR="007B6B7A">
          <w:rPr>
            <w:noProof/>
            <w:webHidden/>
          </w:rPr>
          <w:fldChar w:fldCharType="begin"/>
        </w:r>
        <w:r w:rsidR="007B6B7A">
          <w:rPr>
            <w:noProof/>
            <w:webHidden/>
          </w:rPr>
          <w:instrText xml:space="preserve"> PAGEREF _Toc406156035 \h </w:instrText>
        </w:r>
        <w:r w:rsidR="007B6B7A">
          <w:rPr>
            <w:noProof/>
            <w:webHidden/>
          </w:rPr>
        </w:r>
        <w:r w:rsidR="007B6B7A">
          <w:rPr>
            <w:noProof/>
            <w:webHidden/>
          </w:rPr>
          <w:fldChar w:fldCharType="separate"/>
        </w:r>
        <w:r w:rsidR="007B6B7A">
          <w:rPr>
            <w:noProof/>
            <w:webHidden/>
          </w:rPr>
          <w:t>11</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36" w:history="1">
        <w:r w:rsidR="007B6B7A" w:rsidRPr="00386990">
          <w:rPr>
            <w:rStyle w:val="Hyperlink"/>
            <w:rFonts w:ascii="Arial" w:hAnsi="Arial" w:cs="Arial"/>
            <w:noProof/>
          </w:rPr>
          <w:t>4.3 Horticultural</w:t>
        </w:r>
        <w:r w:rsidR="007B6B7A">
          <w:rPr>
            <w:noProof/>
            <w:webHidden/>
          </w:rPr>
          <w:tab/>
        </w:r>
        <w:r w:rsidR="007B6B7A">
          <w:rPr>
            <w:noProof/>
            <w:webHidden/>
          </w:rPr>
          <w:fldChar w:fldCharType="begin"/>
        </w:r>
        <w:r w:rsidR="007B6B7A">
          <w:rPr>
            <w:noProof/>
            <w:webHidden/>
          </w:rPr>
          <w:instrText xml:space="preserve"> PAGEREF _Toc406156036 \h </w:instrText>
        </w:r>
        <w:r w:rsidR="007B6B7A">
          <w:rPr>
            <w:noProof/>
            <w:webHidden/>
          </w:rPr>
        </w:r>
        <w:r w:rsidR="007B6B7A">
          <w:rPr>
            <w:noProof/>
            <w:webHidden/>
          </w:rPr>
          <w:fldChar w:fldCharType="separate"/>
        </w:r>
        <w:r w:rsidR="007B6B7A">
          <w:rPr>
            <w:noProof/>
            <w:webHidden/>
          </w:rPr>
          <w:t>14</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37"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_Toc406156037 \h </w:instrText>
        </w:r>
        <w:r w:rsidR="007B6B7A">
          <w:rPr>
            <w:noProof/>
            <w:webHidden/>
          </w:rPr>
        </w:r>
        <w:r w:rsidR="007B6B7A">
          <w:rPr>
            <w:noProof/>
            <w:webHidden/>
          </w:rPr>
          <w:fldChar w:fldCharType="separate"/>
        </w:r>
        <w:r w:rsidR="007B6B7A">
          <w:rPr>
            <w:noProof/>
            <w:webHidden/>
          </w:rPr>
          <w:t>14</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38" w:history="1">
        <w:r w:rsidR="007B6B7A" w:rsidRPr="00386990">
          <w:rPr>
            <w:rStyle w:val="Hyperlink"/>
            <w:rFonts w:ascii="Arial" w:hAnsi="Arial" w:cs="Arial"/>
            <w:i/>
            <w:noProof/>
          </w:rPr>
          <w:t>Strategic Actions:</w:t>
        </w:r>
        <w:r w:rsidR="007B6B7A">
          <w:rPr>
            <w:noProof/>
            <w:webHidden/>
          </w:rPr>
          <w:tab/>
        </w:r>
        <w:r w:rsidR="007B6B7A">
          <w:rPr>
            <w:noProof/>
            <w:webHidden/>
          </w:rPr>
          <w:fldChar w:fldCharType="begin"/>
        </w:r>
        <w:r w:rsidR="007B6B7A">
          <w:rPr>
            <w:noProof/>
            <w:webHidden/>
          </w:rPr>
          <w:instrText xml:space="preserve"> PAGEREF _Toc406156038 \h </w:instrText>
        </w:r>
        <w:r w:rsidR="007B6B7A">
          <w:rPr>
            <w:noProof/>
            <w:webHidden/>
          </w:rPr>
        </w:r>
        <w:r w:rsidR="007B6B7A">
          <w:rPr>
            <w:noProof/>
            <w:webHidden/>
          </w:rPr>
          <w:fldChar w:fldCharType="separate"/>
        </w:r>
        <w:r w:rsidR="007B6B7A">
          <w:rPr>
            <w:noProof/>
            <w:webHidden/>
          </w:rPr>
          <w:t>14</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39" w:history="1">
        <w:r w:rsidR="007B6B7A" w:rsidRPr="00386990">
          <w:rPr>
            <w:rStyle w:val="Hyperlink"/>
            <w:rFonts w:ascii="Arial" w:hAnsi="Arial" w:cs="Arial"/>
            <w:noProof/>
          </w:rPr>
          <w:t>4.4 Pastoral</w:t>
        </w:r>
        <w:r w:rsidR="007B6B7A">
          <w:rPr>
            <w:noProof/>
            <w:webHidden/>
          </w:rPr>
          <w:tab/>
        </w:r>
        <w:r w:rsidR="007B6B7A">
          <w:rPr>
            <w:noProof/>
            <w:webHidden/>
          </w:rPr>
          <w:fldChar w:fldCharType="begin"/>
        </w:r>
        <w:r w:rsidR="007B6B7A">
          <w:rPr>
            <w:noProof/>
            <w:webHidden/>
          </w:rPr>
          <w:instrText xml:space="preserve"> PAGEREF _Toc406156039 \h </w:instrText>
        </w:r>
        <w:r w:rsidR="007B6B7A">
          <w:rPr>
            <w:noProof/>
            <w:webHidden/>
          </w:rPr>
        </w:r>
        <w:r w:rsidR="007B6B7A">
          <w:rPr>
            <w:noProof/>
            <w:webHidden/>
          </w:rPr>
          <w:fldChar w:fldCharType="separate"/>
        </w:r>
        <w:r w:rsidR="007B6B7A">
          <w:rPr>
            <w:noProof/>
            <w:webHidden/>
          </w:rPr>
          <w:t>17</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40"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_Toc406156040 \h </w:instrText>
        </w:r>
        <w:r w:rsidR="007B6B7A">
          <w:rPr>
            <w:noProof/>
            <w:webHidden/>
          </w:rPr>
        </w:r>
        <w:r w:rsidR="007B6B7A">
          <w:rPr>
            <w:noProof/>
            <w:webHidden/>
          </w:rPr>
          <w:fldChar w:fldCharType="separate"/>
        </w:r>
        <w:r w:rsidR="007B6B7A">
          <w:rPr>
            <w:noProof/>
            <w:webHidden/>
          </w:rPr>
          <w:t>17</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41" w:history="1">
        <w:r w:rsidR="007B6B7A" w:rsidRPr="00386990">
          <w:rPr>
            <w:rStyle w:val="Hyperlink"/>
            <w:rFonts w:ascii="Arial" w:hAnsi="Arial" w:cs="Arial"/>
            <w:i/>
            <w:noProof/>
          </w:rPr>
          <w:t>Strategic Action:</w:t>
        </w:r>
        <w:r w:rsidR="007B6B7A">
          <w:rPr>
            <w:noProof/>
            <w:webHidden/>
          </w:rPr>
          <w:tab/>
        </w:r>
        <w:r w:rsidR="007B6B7A">
          <w:rPr>
            <w:noProof/>
            <w:webHidden/>
          </w:rPr>
          <w:fldChar w:fldCharType="begin"/>
        </w:r>
        <w:r w:rsidR="007B6B7A">
          <w:rPr>
            <w:noProof/>
            <w:webHidden/>
          </w:rPr>
          <w:instrText xml:space="preserve"> PAGEREF _Toc406156041 \h </w:instrText>
        </w:r>
        <w:r w:rsidR="007B6B7A">
          <w:rPr>
            <w:noProof/>
            <w:webHidden/>
          </w:rPr>
        </w:r>
        <w:r w:rsidR="007B6B7A">
          <w:rPr>
            <w:noProof/>
            <w:webHidden/>
          </w:rPr>
          <w:fldChar w:fldCharType="separate"/>
        </w:r>
        <w:r w:rsidR="007B6B7A">
          <w:rPr>
            <w:noProof/>
            <w:webHidden/>
          </w:rPr>
          <w:t>17</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42"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_Toc406156042 \h </w:instrText>
        </w:r>
        <w:r w:rsidR="007B6B7A">
          <w:rPr>
            <w:noProof/>
            <w:webHidden/>
          </w:rPr>
        </w:r>
        <w:r w:rsidR="007B6B7A">
          <w:rPr>
            <w:noProof/>
            <w:webHidden/>
          </w:rPr>
          <w:fldChar w:fldCharType="separate"/>
        </w:r>
        <w:r w:rsidR="007B6B7A">
          <w:rPr>
            <w:noProof/>
            <w:webHidden/>
          </w:rPr>
          <w:t>19</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43" w:history="1">
        <w:r w:rsidR="007B6B7A" w:rsidRPr="00386990">
          <w:rPr>
            <w:rStyle w:val="Hyperlink"/>
            <w:rFonts w:ascii="Arial" w:hAnsi="Arial" w:cs="Arial"/>
            <w:i/>
            <w:noProof/>
          </w:rPr>
          <w:t>Strategic Action:</w:t>
        </w:r>
        <w:r w:rsidR="007B6B7A">
          <w:rPr>
            <w:noProof/>
            <w:webHidden/>
          </w:rPr>
          <w:tab/>
        </w:r>
        <w:r w:rsidR="007B6B7A">
          <w:rPr>
            <w:noProof/>
            <w:webHidden/>
          </w:rPr>
          <w:fldChar w:fldCharType="begin"/>
        </w:r>
        <w:r w:rsidR="007B6B7A">
          <w:rPr>
            <w:noProof/>
            <w:webHidden/>
          </w:rPr>
          <w:instrText xml:space="preserve"> PAGEREF _Toc406156043 \h </w:instrText>
        </w:r>
        <w:r w:rsidR="007B6B7A">
          <w:rPr>
            <w:noProof/>
            <w:webHidden/>
          </w:rPr>
        </w:r>
        <w:r w:rsidR="007B6B7A">
          <w:rPr>
            <w:noProof/>
            <w:webHidden/>
          </w:rPr>
          <w:fldChar w:fldCharType="separate"/>
        </w:r>
        <w:r w:rsidR="007B6B7A">
          <w:rPr>
            <w:noProof/>
            <w:webHidden/>
          </w:rPr>
          <w:t>19</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44" w:history="1">
        <w:r w:rsidR="007B6B7A" w:rsidRPr="00386990">
          <w:rPr>
            <w:rStyle w:val="Hyperlink"/>
            <w:rFonts w:ascii="Arial" w:hAnsi="Arial" w:cs="Arial"/>
            <w:noProof/>
          </w:rPr>
          <w:t>4.6 Transport Freight and logistics</w:t>
        </w:r>
        <w:r w:rsidR="007B6B7A">
          <w:rPr>
            <w:noProof/>
            <w:webHidden/>
          </w:rPr>
          <w:tab/>
        </w:r>
        <w:r w:rsidR="007B6B7A">
          <w:rPr>
            <w:noProof/>
            <w:webHidden/>
          </w:rPr>
          <w:fldChar w:fldCharType="begin"/>
        </w:r>
        <w:r w:rsidR="007B6B7A">
          <w:rPr>
            <w:noProof/>
            <w:webHidden/>
          </w:rPr>
          <w:instrText xml:space="preserve"> PAGEREF _Toc406156044 \h </w:instrText>
        </w:r>
        <w:r w:rsidR="007B6B7A">
          <w:rPr>
            <w:noProof/>
            <w:webHidden/>
          </w:rPr>
        </w:r>
        <w:r w:rsidR="007B6B7A">
          <w:rPr>
            <w:noProof/>
            <w:webHidden/>
          </w:rPr>
          <w:fldChar w:fldCharType="separate"/>
        </w:r>
        <w:r w:rsidR="007B6B7A">
          <w:rPr>
            <w:noProof/>
            <w:webHidden/>
          </w:rPr>
          <w:t>20</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45"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_Toc406156045 \h </w:instrText>
        </w:r>
        <w:r w:rsidR="007B6B7A">
          <w:rPr>
            <w:noProof/>
            <w:webHidden/>
          </w:rPr>
        </w:r>
        <w:r w:rsidR="007B6B7A">
          <w:rPr>
            <w:noProof/>
            <w:webHidden/>
          </w:rPr>
          <w:fldChar w:fldCharType="separate"/>
        </w:r>
        <w:r w:rsidR="007B6B7A">
          <w:rPr>
            <w:noProof/>
            <w:webHidden/>
          </w:rPr>
          <w:t>21</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46" w:history="1">
        <w:r w:rsidR="007B6B7A" w:rsidRPr="00386990">
          <w:rPr>
            <w:rStyle w:val="Hyperlink"/>
            <w:rFonts w:ascii="Arial" w:hAnsi="Arial" w:cs="Arial"/>
            <w:i/>
            <w:noProof/>
          </w:rPr>
          <w:t>Strategic Action:</w:t>
        </w:r>
        <w:r w:rsidR="007B6B7A">
          <w:rPr>
            <w:noProof/>
            <w:webHidden/>
          </w:rPr>
          <w:tab/>
        </w:r>
        <w:r w:rsidR="007B6B7A">
          <w:rPr>
            <w:noProof/>
            <w:webHidden/>
          </w:rPr>
          <w:fldChar w:fldCharType="begin"/>
        </w:r>
        <w:r w:rsidR="007B6B7A">
          <w:rPr>
            <w:noProof/>
            <w:webHidden/>
          </w:rPr>
          <w:instrText xml:space="preserve"> PAGEREF _Toc406156046 \h </w:instrText>
        </w:r>
        <w:r w:rsidR="007B6B7A">
          <w:rPr>
            <w:noProof/>
            <w:webHidden/>
          </w:rPr>
        </w:r>
        <w:r w:rsidR="007B6B7A">
          <w:rPr>
            <w:noProof/>
            <w:webHidden/>
          </w:rPr>
          <w:fldChar w:fldCharType="separate"/>
        </w:r>
        <w:r w:rsidR="007B6B7A">
          <w:rPr>
            <w:noProof/>
            <w:webHidden/>
          </w:rPr>
          <w:t>21</w:t>
        </w:r>
        <w:r w:rsidR="007B6B7A">
          <w:rPr>
            <w:noProof/>
            <w:webHidden/>
          </w:rPr>
          <w:fldChar w:fldCharType="end"/>
        </w:r>
      </w:hyperlink>
    </w:p>
    <w:p w:rsidR="007B6B7A" w:rsidRDefault="00311565">
      <w:pPr>
        <w:pStyle w:val="TOC1"/>
        <w:tabs>
          <w:tab w:val="right" w:leader="dot" w:pos="14708"/>
        </w:tabs>
        <w:rPr>
          <w:rFonts w:eastAsiaTheme="minorEastAsia"/>
          <w:noProof/>
          <w:lang w:eastAsia="en-AU"/>
        </w:rPr>
      </w:pPr>
      <w:hyperlink w:anchor="_Toc406156047" w:history="1">
        <w:r w:rsidR="007B6B7A" w:rsidRPr="00386990">
          <w:rPr>
            <w:rStyle w:val="Hyperlink"/>
            <w:rFonts w:ascii="Arial" w:hAnsi="Arial" w:cs="Arial"/>
            <w:noProof/>
          </w:rPr>
          <w:t>5. ECONOMIC DEVELOPMENT ENABLERS</w:t>
        </w:r>
        <w:r w:rsidR="007B6B7A">
          <w:rPr>
            <w:noProof/>
            <w:webHidden/>
          </w:rPr>
          <w:tab/>
        </w:r>
        <w:r w:rsidR="007B6B7A">
          <w:rPr>
            <w:noProof/>
            <w:webHidden/>
          </w:rPr>
          <w:fldChar w:fldCharType="begin"/>
        </w:r>
        <w:r w:rsidR="007B6B7A">
          <w:rPr>
            <w:noProof/>
            <w:webHidden/>
          </w:rPr>
          <w:instrText xml:space="preserve"> PAGEREF _Toc406156047 \h </w:instrText>
        </w:r>
        <w:r w:rsidR="007B6B7A">
          <w:rPr>
            <w:noProof/>
            <w:webHidden/>
          </w:rPr>
        </w:r>
        <w:r w:rsidR="007B6B7A">
          <w:rPr>
            <w:noProof/>
            <w:webHidden/>
          </w:rPr>
          <w:fldChar w:fldCharType="separate"/>
        </w:r>
        <w:r w:rsidR="007B6B7A">
          <w:rPr>
            <w:noProof/>
            <w:webHidden/>
          </w:rPr>
          <w:t>22</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48" w:history="1">
        <w:r w:rsidR="007B6B7A" w:rsidRPr="00386990">
          <w:rPr>
            <w:rStyle w:val="Hyperlink"/>
            <w:rFonts w:ascii="Arial" w:hAnsi="Arial" w:cs="Arial"/>
            <w:noProof/>
          </w:rPr>
          <w:t>5.1 Land</w:t>
        </w:r>
        <w:r w:rsidR="007B6B7A">
          <w:rPr>
            <w:noProof/>
            <w:webHidden/>
          </w:rPr>
          <w:tab/>
        </w:r>
        <w:r w:rsidR="007B6B7A">
          <w:rPr>
            <w:noProof/>
            <w:webHidden/>
          </w:rPr>
          <w:fldChar w:fldCharType="begin"/>
        </w:r>
        <w:r w:rsidR="007B6B7A">
          <w:rPr>
            <w:noProof/>
            <w:webHidden/>
          </w:rPr>
          <w:instrText xml:space="preserve"> PAGEREF _Toc406156048 \h </w:instrText>
        </w:r>
        <w:r w:rsidR="007B6B7A">
          <w:rPr>
            <w:noProof/>
            <w:webHidden/>
          </w:rPr>
        </w:r>
        <w:r w:rsidR="007B6B7A">
          <w:rPr>
            <w:noProof/>
            <w:webHidden/>
          </w:rPr>
          <w:fldChar w:fldCharType="separate"/>
        </w:r>
        <w:r w:rsidR="007B6B7A">
          <w:rPr>
            <w:noProof/>
            <w:webHidden/>
          </w:rPr>
          <w:t>22</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49"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_Toc406156049 \h </w:instrText>
        </w:r>
        <w:r w:rsidR="007B6B7A">
          <w:rPr>
            <w:noProof/>
            <w:webHidden/>
          </w:rPr>
        </w:r>
        <w:r w:rsidR="007B6B7A">
          <w:rPr>
            <w:noProof/>
            <w:webHidden/>
          </w:rPr>
          <w:fldChar w:fldCharType="separate"/>
        </w:r>
        <w:r w:rsidR="007B6B7A">
          <w:rPr>
            <w:noProof/>
            <w:webHidden/>
          </w:rPr>
          <w:t>23</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50" w:history="1">
        <w:r w:rsidR="007B6B7A" w:rsidRPr="00386990">
          <w:rPr>
            <w:rStyle w:val="Hyperlink"/>
            <w:rFonts w:ascii="Arial" w:hAnsi="Arial" w:cs="Arial"/>
            <w:i/>
            <w:noProof/>
          </w:rPr>
          <w:t>Strategic Action:</w:t>
        </w:r>
        <w:r w:rsidR="007B6B7A">
          <w:rPr>
            <w:noProof/>
            <w:webHidden/>
          </w:rPr>
          <w:tab/>
        </w:r>
        <w:r w:rsidR="007B6B7A">
          <w:rPr>
            <w:noProof/>
            <w:webHidden/>
          </w:rPr>
          <w:fldChar w:fldCharType="begin"/>
        </w:r>
        <w:r w:rsidR="007B6B7A">
          <w:rPr>
            <w:noProof/>
            <w:webHidden/>
          </w:rPr>
          <w:instrText xml:space="preserve"> PAGEREF _Toc406156050 \h </w:instrText>
        </w:r>
        <w:r w:rsidR="007B6B7A">
          <w:rPr>
            <w:noProof/>
            <w:webHidden/>
          </w:rPr>
        </w:r>
        <w:r w:rsidR="007B6B7A">
          <w:rPr>
            <w:noProof/>
            <w:webHidden/>
          </w:rPr>
          <w:fldChar w:fldCharType="separate"/>
        </w:r>
        <w:r w:rsidR="007B6B7A">
          <w:rPr>
            <w:noProof/>
            <w:webHidden/>
          </w:rPr>
          <w:t>23</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51" w:history="1">
        <w:r w:rsidR="007B6B7A" w:rsidRPr="00386990">
          <w:rPr>
            <w:rStyle w:val="Hyperlink"/>
            <w:rFonts w:ascii="Arial" w:hAnsi="Arial" w:cs="Arial"/>
            <w:noProof/>
          </w:rPr>
          <w:t>5.2 Labour</w:t>
        </w:r>
        <w:r w:rsidR="007B6B7A">
          <w:rPr>
            <w:noProof/>
            <w:webHidden/>
          </w:rPr>
          <w:tab/>
        </w:r>
        <w:r w:rsidR="007B6B7A">
          <w:rPr>
            <w:noProof/>
            <w:webHidden/>
          </w:rPr>
          <w:fldChar w:fldCharType="begin"/>
        </w:r>
        <w:r w:rsidR="007B6B7A">
          <w:rPr>
            <w:noProof/>
            <w:webHidden/>
          </w:rPr>
          <w:instrText xml:space="preserve"> PAGEREF _Toc406156051 \h </w:instrText>
        </w:r>
        <w:r w:rsidR="007B6B7A">
          <w:rPr>
            <w:noProof/>
            <w:webHidden/>
          </w:rPr>
        </w:r>
        <w:r w:rsidR="007B6B7A">
          <w:rPr>
            <w:noProof/>
            <w:webHidden/>
          </w:rPr>
          <w:fldChar w:fldCharType="separate"/>
        </w:r>
        <w:r w:rsidR="007B6B7A">
          <w:rPr>
            <w:noProof/>
            <w:webHidden/>
          </w:rPr>
          <w:t>24</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52"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_Toc406156052 \h </w:instrText>
        </w:r>
        <w:r w:rsidR="007B6B7A">
          <w:rPr>
            <w:noProof/>
            <w:webHidden/>
          </w:rPr>
        </w:r>
        <w:r w:rsidR="007B6B7A">
          <w:rPr>
            <w:noProof/>
            <w:webHidden/>
          </w:rPr>
          <w:fldChar w:fldCharType="separate"/>
        </w:r>
        <w:r w:rsidR="007B6B7A">
          <w:rPr>
            <w:noProof/>
            <w:webHidden/>
          </w:rPr>
          <w:t>24</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53" w:history="1">
        <w:r w:rsidR="007B6B7A" w:rsidRPr="00386990">
          <w:rPr>
            <w:rStyle w:val="Hyperlink"/>
            <w:rFonts w:ascii="Arial" w:hAnsi="Arial" w:cs="Arial"/>
            <w:i/>
            <w:noProof/>
          </w:rPr>
          <w:t>Strategic Action:</w:t>
        </w:r>
        <w:r w:rsidR="007B6B7A">
          <w:rPr>
            <w:noProof/>
            <w:webHidden/>
          </w:rPr>
          <w:tab/>
        </w:r>
        <w:r w:rsidR="007B6B7A">
          <w:rPr>
            <w:noProof/>
            <w:webHidden/>
          </w:rPr>
          <w:fldChar w:fldCharType="begin"/>
        </w:r>
        <w:r w:rsidR="007B6B7A">
          <w:rPr>
            <w:noProof/>
            <w:webHidden/>
          </w:rPr>
          <w:instrText xml:space="preserve"> PAGEREF _Toc406156053 \h </w:instrText>
        </w:r>
        <w:r w:rsidR="007B6B7A">
          <w:rPr>
            <w:noProof/>
            <w:webHidden/>
          </w:rPr>
        </w:r>
        <w:r w:rsidR="007B6B7A">
          <w:rPr>
            <w:noProof/>
            <w:webHidden/>
          </w:rPr>
          <w:fldChar w:fldCharType="separate"/>
        </w:r>
        <w:r w:rsidR="007B6B7A">
          <w:rPr>
            <w:noProof/>
            <w:webHidden/>
          </w:rPr>
          <w:t>24</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54" w:history="1">
        <w:r w:rsidR="007B6B7A" w:rsidRPr="00386990">
          <w:rPr>
            <w:rStyle w:val="Hyperlink"/>
            <w:rFonts w:ascii="Arial" w:hAnsi="Arial" w:cs="Arial"/>
            <w:noProof/>
          </w:rPr>
          <w:t>5.3 Capital</w:t>
        </w:r>
        <w:r w:rsidR="007B6B7A">
          <w:rPr>
            <w:noProof/>
            <w:webHidden/>
          </w:rPr>
          <w:tab/>
        </w:r>
        <w:r w:rsidR="007B6B7A">
          <w:rPr>
            <w:noProof/>
            <w:webHidden/>
          </w:rPr>
          <w:fldChar w:fldCharType="begin"/>
        </w:r>
        <w:r w:rsidR="007B6B7A">
          <w:rPr>
            <w:noProof/>
            <w:webHidden/>
          </w:rPr>
          <w:instrText xml:space="preserve"> PAGEREF _Toc406156054 \h </w:instrText>
        </w:r>
        <w:r w:rsidR="007B6B7A">
          <w:rPr>
            <w:noProof/>
            <w:webHidden/>
          </w:rPr>
        </w:r>
        <w:r w:rsidR="007B6B7A">
          <w:rPr>
            <w:noProof/>
            <w:webHidden/>
          </w:rPr>
          <w:fldChar w:fldCharType="separate"/>
        </w:r>
        <w:r w:rsidR="007B6B7A">
          <w:rPr>
            <w:noProof/>
            <w:webHidden/>
          </w:rPr>
          <w:t>26</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55"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_Toc406156055 \h </w:instrText>
        </w:r>
        <w:r w:rsidR="007B6B7A">
          <w:rPr>
            <w:noProof/>
            <w:webHidden/>
          </w:rPr>
        </w:r>
        <w:r w:rsidR="007B6B7A">
          <w:rPr>
            <w:noProof/>
            <w:webHidden/>
          </w:rPr>
          <w:fldChar w:fldCharType="separate"/>
        </w:r>
        <w:r w:rsidR="007B6B7A">
          <w:rPr>
            <w:noProof/>
            <w:webHidden/>
          </w:rPr>
          <w:t>26</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56" w:history="1">
        <w:r w:rsidR="007B6B7A" w:rsidRPr="00386990">
          <w:rPr>
            <w:rStyle w:val="Hyperlink"/>
            <w:rFonts w:ascii="Arial" w:hAnsi="Arial" w:cs="Arial"/>
            <w:i/>
            <w:noProof/>
          </w:rPr>
          <w:t>Strategic Action:</w:t>
        </w:r>
        <w:r w:rsidR="007B6B7A">
          <w:rPr>
            <w:noProof/>
            <w:webHidden/>
          </w:rPr>
          <w:tab/>
        </w:r>
        <w:r w:rsidR="007B6B7A">
          <w:rPr>
            <w:noProof/>
            <w:webHidden/>
          </w:rPr>
          <w:fldChar w:fldCharType="begin"/>
        </w:r>
        <w:r w:rsidR="007B6B7A">
          <w:rPr>
            <w:noProof/>
            <w:webHidden/>
          </w:rPr>
          <w:instrText xml:space="preserve"> PAGEREF _Toc406156056 \h </w:instrText>
        </w:r>
        <w:r w:rsidR="007B6B7A">
          <w:rPr>
            <w:noProof/>
            <w:webHidden/>
          </w:rPr>
        </w:r>
        <w:r w:rsidR="007B6B7A">
          <w:rPr>
            <w:noProof/>
            <w:webHidden/>
          </w:rPr>
          <w:fldChar w:fldCharType="separate"/>
        </w:r>
        <w:r w:rsidR="007B6B7A">
          <w:rPr>
            <w:noProof/>
            <w:webHidden/>
          </w:rPr>
          <w:t>26</w:t>
        </w:r>
        <w:r w:rsidR="007B6B7A">
          <w:rPr>
            <w:noProof/>
            <w:webHidden/>
          </w:rPr>
          <w:fldChar w:fldCharType="end"/>
        </w:r>
      </w:hyperlink>
    </w:p>
    <w:p w:rsidR="007B6B7A" w:rsidRDefault="00311565">
      <w:pPr>
        <w:pStyle w:val="TOC2"/>
        <w:tabs>
          <w:tab w:val="right" w:leader="dot" w:pos="14708"/>
        </w:tabs>
        <w:rPr>
          <w:rFonts w:eastAsiaTheme="minorEastAsia"/>
          <w:noProof/>
          <w:lang w:eastAsia="en-AU"/>
        </w:rPr>
      </w:pPr>
      <w:hyperlink w:anchor="_Toc406156057" w:history="1">
        <w:r w:rsidR="007B6B7A" w:rsidRPr="00386990">
          <w:rPr>
            <w:rStyle w:val="Hyperlink"/>
            <w:rFonts w:ascii="Arial" w:hAnsi="Arial" w:cs="Arial"/>
            <w:noProof/>
          </w:rPr>
          <w:t>5.4 Infrastructure</w:t>
        </w:r>
        <w:r w:rsidR="007B6B7A">
          <w:rPr>
            <w:noProof/>
            <w:webHidden/>
          </w:rPr>
          <w:tab/>
        </w:r>
        <w:r w:rsidR="007B6B7A">
          <w:rPr>
            <w:noProof/>
            <w:webHidden/>
          </w:rPr>
          <w:fldChar w:fldCharType="begin"/>
        </w:r>
        <w:r w:rsidR="007B6B7A">
          <w:rPr>
            <w:noProof/>
            <w:webHidden/>
          </w:rPr>
          <w:instrText xml:space="preserve"> PAGEREF _Toc406156057 \h </w:instrText>
        </w:r>
        <w:r w:rsidR="007B6B7A">
          <w:rPr>
            <w:noProof/>
            <w:webHidden/>
          </w:rPr>
        </w:r>
        <w:r w:rsidR="007B6B7A">
          <w:rPr>
            <w:noProof/>
            <w:webHidden/>
          </w:rPr>
          <w:fldChar w:fldCharType="separate"/>
        </w:r>
        <w:r w:rsidR="007B6B7A">
          <w:rPr>
            <w:noProof/>
            <w:webHidden/>
          </w:rPr>
          <w:t>26</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58"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_Toc406156058 \h </w:instrText>
        </w:r>
        <w:r w:rsidR="007B6B7A">
          <w:rPr>
            <w:noProof/>
            <w:webHidden/>
          </w:rPr>
        </w:r>
        <w:r w:rsidR="007B6B7A">
          <w:rPr>
            <w:noProof/>
            <w:webHidden/>
          </w:rPr>
          <w:fldChar w:fldCharType="separate"/>
        </w:r>
        <w:r w:rsidR="007B6B7A">
          <w:rPr>
            <w:noProof/>
            <w:webHidden/>
          </w:rPr>
          <w:t>27</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59" w:history="1">
        <w:r w:rsidR="007B6B7A" w:rsidRPr="00386990">
          <w:rPr>
            <w:rStyle w:val="Hyperlink"/>
            <w:rFonts w:ascii="Arial" w:hAnsi="Arial" w:cs="Arial"/>
            <w:i/>
            <w:noProof/>
          </w:rPr>
          <w:t>Strategic Action:</w:t>
        </w:r>
        <w:r w:rsidR="007B6B7A">
          <w:rPr>
            <w:noProof/>
            <w:webHidden/>
          </w:rPr>
          <w:tab/>
        </w:r>
        <w:r w:rsidR="007B6B7A">
          <w:rPr>
            <w:noProof/>
            <w:webHidden/>
          </w:rPr>
          <w:fldChar w:fldCharType="begin"/>
        </w:r>
        <w:r w:rsidR="007B6B7A">
          <w:rPr>
            <w:noProof/>
            <w:webHidden/>
          </w:rPr>
          <w:instrText xml:space="preserve"> PAGEREF _Toc406156059 \h </w:instrText>
        </w:r>
        <w:r w:rsidR="007B6B7A">
          <w:rPr>
            <w:noProof/>
            <w:webHidden/>
          </w:rPr>
        </w:r>
        <w:r w:rsidR="007B6B7A">
          <w:rPr>
            <w:noProof/>
            <w:webHidden/>
          </w:rPr>
          <w:fldChar w:fldCharType="separate"/>
        </w:r>
        <w:r w:rsidR="007B6B7A">
          <w:rPr>
            <w:noProof/>
            <w:webHidden/>
          </w:rPr>
          <w:t>27</w:t>
        </w:r>
        <w:r w:rsidR="007B6B7A">
          <w:rPr>
            <w:noProof/>
            <w:webHidden/>
          </w:rPr>
          <w:fldChar w:fldCharType="end"/>
        </w:r>
      </w:hyperlink>
    </w:p>
    <w:p w:rsidR="007B6B7A" w:rsidRDefault="00311565">
      <w:pPr>
        <w:pStyle w:val="TOC1"/>
        <w:tabs>
          <w:tab w:val="left" w:pos="440"/>
          <w:tab w:val="right" w:leader="dot" w:pos="14708"/>
        </w:tabs>
        <w:rPr>
          <w:rFonts w:eastAsiaTheme="minorEastAsia"/>
          <w:noProof/>
          <w:lang w:eastAsia="en-AU"/>
        </w:rPr>
      </w:pPr>
      <w:hyperlink w:anchor="_Toc406156060" w:history="1">
        <w:r w:rsidR="007B6B7A" w:rsidRPr="00386990">
          <w:rPr>
            <w:rStyle w:val="Hyperlink"/>
            <w:rFonts w:ascii="Arial" w:hAnsi="Arial" w:cs="Arial"/>
            <w:b/>
            <w:noProof/>
          </w:rPr>
          <w:t>6.</w:t>
        </w:r>
        <w:r w:rsidR="007B6B7A">
          <w:rPr>
            <w:rFonts w:eastAsiaTheme="minorEastAsia"/>
            <w:noProof/>
            <w:lang w:eastAsia="en-AU"/>
          </w:rPr>
          <w:tab/>
        </w:r>
        <w:r w:rsidR="007B6B7A" w:rsidRPr="007B6B7A">
          <w:rPr>
            <w:rStyle w:val="Hyperlink"/>
            <w:rFonts w:ascii="Arial" w:hAnsi="Arial" w:cs="Arial"/>
            <w:noProof/>
          </w:rPr>
          <w:t>ENGAGING THE COMMUNITY AND COMMUNICATING THE PLAN</w:t>
        </w:r>
        <w:r w:rsidR="007B6B7A">
          <w:rPr>
            <w:noProof/>
            <w:webHidden/>
          </w:rPr>
          <w:tab/>
        </w:r>
        <w:r w:rsidR="007B6B7A">
          <w:rPr>
            <w:noProof/>
            <w:webHidden/>
          </w:rPr>
          <w:fldChar w:fldCharType="begin"/>
        </w:r>
        <w:r w:rsidR="007B6B7A">
          <w:rPr>
            <w:noProof/>
            <w:webHidden/>
          </w:rPr>
          <w:instrText xml:space="preserve"> PAGEREF _Toc406156060 \h </w:instrText>
        </w:r>
        <w:r w:rsidR="007B6B7A">
          <w:rPr>
            <w:noProof/>
            <w:webHidden/>
          </w:rPr>
        </w:r>
        <w:r w:rsidR="007B6B7A">
          <w:rPr>
            <w:noProof/>
            <w:webHidden/>
          </w:rPr>
          <w:fldChar w:fldCharType="separate"/>
        </w:r>
        <w:r w:rsidR="007B6B7A">
          <w:rPr>
            <w:noProof/>
            <w:webHidden/>
          </w:rPr>
          <w:t>27</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61" w:history="1">
        <w:r w:rsidR="007B6B7A" w:rsidRPr="00386990">
          <w:rPr>
            <w:rStyle w:val="Hyperlink"/>
            <w:rFonts w:ascii="Arial" w:hAnsi="Arial" w:cs="Arial"/>
            <w:i/>
            <w:noProof/>
          </w:rPr>
          <w:t>Opportunities –</w:t>
        </w:r>
        <w:r w:rsidR="007B6B7A">
          <w:rPr>
            <w:noProof/>
            <w:webHidden/>
          </w:rPr>
          <w:tab/>
        </w:r>
        <w:r w:rsidR="007B6B7A">
          <w:rPr>
            <w:noProof/>
            <w:webHidden/>
          </w:rPr>
          <w:fldChar w:fldCharType="begin"/>
        </w:r>
        <w:r w:rsidR="007B6B7A">
          <w:rPr>
            <w:noProof/>
            <w:webHidden/>
          </w:rPr>
          <w:instrText xml:space="preserve"> PAGEREF _Toc406156061 \h </w:instrText>
        </w:r>
        <w:r w:rsidR="007B6B7A">
          <w:rPr>
            <w:noProof/>
            <w:webHidden/>
          </w:rPr>
        </w:r>
        <w:r w:rsidR="007B6B7A">
          <w:rPr>
            <w:noProof/>
            <w:webHidden/>
          </w:rPr>
          <w:fldChar w:fldCharType="separate"/>
        </w:r>
        <w:r w:rsidR="007B6B7A">
          <w:rPr>
            <w:noProof/>
            <w:webHidden/>
          </w:rPr>
          <w:t>28</w:t>
        </w:r>
        <w:r w:rsidR="007B6B7A">
          <w:rPr>
            <w:noProof/>
            <w:webHidden/>
          </w:rPr>
          <w:fldChar w:fldCharType="end"/>
        </w:r>
      </w:hyperlink>
    </w:p>
    <w:p w:rsidR="007B6B7A" w:rsidRDefault="00311565">
      <w:pPr>
        <w:pStyle w:val="TOC3"/>
        <w:tabs>
          <w:tab w:val="right" w:leader="dot" w:pos="14708"/>
        </w:tabs>
        <w:rPr>
          <w:rFonts w:eastAsiaTheme="minorEastAsia"/>
          <w:noProof/>
          <w:lang w:eastAsia="en-AU"/>
        </w:rPr>
      </w:pPr>
      <w:hyperlink w:anchor="_Toc406156062" w:history="1">
        <w:r w:rsidR="007B6B7A" w:rsidRPr="00386990">
          <w:rPr>
            <w:rStyle w:val="Hyperlink"/>
            <w:rFonts w:ascii="Arial" w:hAnsi="Arial" w:cs="Arial"/>
            <w:i/>
            <w:noProof/>
          </w:rPr>
          <w:t>Strategic Actions:</w:t>
        </w:r>
        <w:r w:rsidR="007B6B7A">
          <w:rPr>
            <w:noProof/>
            <w:webHidden/>
          </w:rPr>
          <w:tab/>
        </w:r>
        <w:r w:rsidR="007B6B7A">
          <w:rPr>
            <w:noProof/>
            <w:webHidden/>
          </w:rPr>
          <w:fldChar w:fldCharType="begin"/>
        </w:r>
        <w:r w:rsidR="007B6B7A">
          <w:rPr>
            <w:noProof/>
            <w:webHidden/>
          </w:rPr>
          <w:instrText xml:space="preserve"> PAGEREF _Toc406156062 \h </w:instrText>
        </w:r>
        <w:r w:rsidR="007B6B7A">
          <w:rPr>
            <w:noProof/>
            <w:webHidden/>
          </w:rPr>
        </w:r>
        <w:r w:rsidR="007B6B7A">
          <w:rPr>
            <w:noProof/>
            <w:webHidden/>
          </w:rPr>
          <w:fldChar w:fldCharType="separate"/>
        </w:r>
        <w:r w:rsidR="007B6B7A">
          <w:rPr>
            <w:noProof/>
            <w:webHidden/>
          </w:rPr>
          <w:t>28</w:t>
        </w:r>
        <w:r w:rsidR="007B6B7A">
          <w:rPr>
            <w:noProof/>
            <w:webHidden/>
          </w:rPr>
          <w:fldChar w:fldCharType="end"/>
        </w:r>
      </w:hyperlink>
    </w:p>
    <w:p w:rsidR="00C80D4C" w:rsidRPr="00C80D4C" w:rsidRDefault="00C839F4" w:rsidP="00C80D4C">
      <w:r w:rsidRPr="00934A5E">
        <w:fldChar w:fldCharType="end"/>
      </w:r>
    </w:p>
    <w:p w:rsidR="006C4649" w:rsidRPr="00934A5E" w:rsidRDefault="00B759EC" w:rsidP="00934A5E">
      <w:pPr>
        <w:pStyle w:val="Heading1"/>
        <w:numPr>
          <w:ilvl w:val="0"/>
          <w:numId w:val="28"/>
        </w:numPr>
        <w:spacing w:after="240"/>
        <w:rPr>
          <w:rFonts w:ascii="Arial" w:eastAsiaTheme="minorHAnsi" w:hAnsi="Arial" w:cs="Arial"/>
          <w:bCs w:val="0"/>
          <w:color w:val="DFA70B"/>
          <w:sz w:val="26"/>
          <w:szCs w:val="22"/>
        </w:rPr>
      </w:pPr>
      <w:bookmarkStart w:id="1" w:name="_Toc406156026"/>
      <w:r w:rsidRPr="00934A5E">
        <w:rPr>
          <w:rFonts w:ascii="Arial" w:eastAsiaTheme="minorHAnsi" w:hAnsi="Arial" w:cs="Arial"/>
          <w:bCs w:val="0"/>
          <w:color w:val="DFA70B"/>
          <w:sz w:val="26"/>
          <w:szCs w:val="22"/>
        </w:rPr>
        <w:lastRenderedPageBreak/>
        <w:t>INTRODUCTION</w:t>
      </w:r>
      <w:bookmarkEnd w:id="1"/>
      <w:r w:rsidRPr="00934A5E">
        <w:rPr>
          <w:rFonts w:ascii="Arial" w:eastAsiaTheme="minorHAnsi" w:hAnsi="Arial" w:cs="Arial"/>
          <w:bCs w:val="0"/>
          <w:color w:val="DFA70B"/>
          <w:sz w:val="26"/>
          <w:szCs w:val="22"/>
        </w:rPr>
        <w:t xml:space="preserve"> </w:t>
      </w:r>
    </w:p>
    <w:p w:rsidR="006C4649" w:rsidRPr="009431DD" w:rsidRDefault="006C4649" w:rsidP="0029525D">
      <w:pPr>
        <w:spacing w:after="240"/>
        <w:rPr>
          <w:rFonts w:ascii="Arial" w:hAnsi="Arial" w:cs="Arial"/>
        </w:rPr>
      </w:pPr>
      <w:r w:rsidRPr="009431DD">
        <w:rPr>
          <w:rFonts w:ascii="Arial" w:hAnsi="Arial" w:cs="Arial"/>
        </w:rPr>
        <w:t>The R</w:t>
      </w:r>
      <w:r w:rsidR="0027429F" w:rsidRPr="009431DD">
        <w:rPr>
          <w:rFonts w:ascii="Arial" w:hAnsi="Arial" w:cs="Arial"/>
        </w:rPr>
        <w:t xml:space="preserve">egional </w:t>
      </w:r>
      <w:r w:rsidRPr="009431DD">
        <w:rPr>
          <w:rFonts w:ascii="Arial" w:hAnsi="Arial" w:cs="Arial"/>
        </w:rPr>
        <w:t>E</w:t>
      </w:r>
      <w:r w:rsidR="0027429F" w:rsidRPr="009431DD">
        <w:rPr>
          <w:rFonts w:ascii="Arial" w:hAnsi="Arial" w:cs="Arial"/>
        </w:rPr>
        <w:t xml:space="preserve">conomic </w:t>
      </w:r>
      <w:r w:rsidRPr="009431DD">
        <w:rPr>
          <w:rFonts w:ascii="Arial" w:hAnsi="Arial" w:cs="Arial"/>
        </w:rPr>
        <w:t>D</w:t>
      </w:r>
      <w:r w:rsidR="0027429F" w:rsidRPr="009431DD">
        <w:rPr>
          <w:rFonts w:ascii="Arial" w:hAnsi="Arial" w:cs="Arial"/>
        </w:rPr>
        <w:t xml:space="preserve">evelopment </w:t>
      </w:r>
      <w:r w:rsidRPr="009431DD">
        <w:rPr>
          <w:rFonts w:ascii="Arial" w:hAnsi="Arial" w:cs="Arial"/>
        </w:rPr>
        <w:t>C</w:t>
      </w:r>
      <w:r w:rsidR="0027429F" w:rsidRPr="009431DD">
        <w:rPr>
          <w:rFonts w:ascii="Arial" w:hAnsi="Arial" w:cs="Arial"/>
        </w:rPr>
        <w:t>ommittee (REDC)</w:t>
      </w:r>
      <w:r w:rsidRPr="009431DD">
        <w:rPr>
          <w:rFonts w:ascii="Arial" w:hAnsi="Arial" w:cs="Arial"/>
        </w:rPr>
        <w:t xml:space="preserve"> has the opportunity to drive opportunities for the Big Rivers region through action and advocacy. Big Rivers region has significant opportunity to enhance their economic</w:t>
      </w:r>
      <w:r w:rsidR="004132EE">
        <w:rPr>
          <w:rFonts w:ascii="Arial" w:hAnsi="Arial" w:cs="Arial"/>
        </w:rPr>
        <w:t xml:space="preserve"> and employment, </w:t>
      </w:r>
      <w:r w:rsidR="006903F4">
        <w:rPr>
          <w:rFonts w:ascii="Arial" w:hAnsi="Arial" w:cs="Arial"/>
        </w:rPr>
        <w:t xml:space="preserve">and </w:t>
      </w:r>
      <w:r w:rsidRPr="009431DD">
        <w:rPr>
          <w:rFonts w:ascii="Arial" w:hAnsi="Arial" w:cs="Arial"/>
        </w:rPr>
        <w:t>enhanc</w:t>
      </w:r>
      <w:r w:rsidR="006903F4">
        <w:rPr>
          <w:rFonts w:ascii="Arial" w:hAnsi="Arial" w:cs="Arial"/>
        </w:rPr>
        <w:t>e the vibrancy,</w:t>
      </w:r>
      <w:r w:rsidRPr="009431DD">
        <w:rPr>
          <w:rFonts w:ascii="Arial" w:hAnsi="Arial" w:cs="Arial"/>
        </w:rPr>
        <w:t xml:space="preserve"> quality of life and long-term economic sustainability</w:t>
      </w:r>
      <w:r w:rsidR="008C16B5" w:rsidRPr="009431DD">
        <w:rPr>
          <w:rFonts w:ascii="Arial" w:hAnsi="Arial" w:cs="Arial"/>
        </w:rPr>
        <w:t xml:space="preserve"> of the region</w:t>
      </w:r>
      <w:r w:rsidRPr="009431DD">
        <w:rPr>
          <w:rFonts w:ascii="Arial" w:hAnsi="Arial" w:cs="Arial"/>
        </w:rPr>
        <w:t>. This document focus</w:t>
      </w:r>
      <w:r w:rsidR="00CD2BB7">
        <w:rPr>
          <w:rFonts w:ascii="Arial" w:hAnsi="Arial" w:cs="Arial"/>
        </w:rPr>
        <w:t>es</w:t>
      </w:r>
      <w:r w:rsidRPr="009431DD">
        <w:rPr>
          <w:rFonts w:ascii="Arial" w:hAnsi="Arial" w:cs="Arial"/>
        </w:rPr>
        <w:t xml:space="preserve"> on activities which are within the REDC scope of influence and are a mix of long term aspirational and short term </w:t>
      </w:r>
      <w:r w:rsidR="008C16B5" w:rsidRPr="009431DD">
        <w:rPr>
          <w:rFonts w:ascii="Arial" w:hAnsi="Arial" w:cs="Arial"/>
        </w:rPr>
        <w:t>‘l</w:t>
      </w:r>
      <w:r w:rsidRPr="009431DD">
        <w:rPr>
          <w:rFonts w:ascii="Arial" w:hAnsi="Arial" w:cs="Arial"/>
        </w:rPr>
        <w:t>ow hanging</w:t>
      </w:r>
      <w:r w:rsidR="008C16B5" w:rsidRPr="009431DD">
        <w:rPr>
          <w:rFonts w:ascii="Arial" w:hAnsi="Arial" w:cs="Arial"/>
        </w:rPr>
        <w:t>’</w:t>
      </w:r>
      <w:r w:rsidRPr="009431DD">
        <w:rPr>
          <w:rFonts w:ascii="Arial" w:hAnsi="Arial" w:cs="Arial"/>
        </w:rPr>
        <w:t xml:space="preserve"> initiatives. – </w:t>
      </w:r>
    </w:p>
    <w:p w:rsidR="006C4649" w:rsidRPr="009431DD" w:rsidRDefault="006C4649" w:rsidP="00B759EC">
      <w:pPr>
        <w:rPr>
          <w:rFonts w:ascii="Arial" w:hAnsi="Arial" w:cs="Arial"/>
        </w:rPr>
      </w:pPr>
      <w:r w:rsidRPr="009431DD">
        <w:rPr>
          <w:rFonts w:ascii="Arial" w:hAnsi="Arial" w:cs="Arial"/>
        </w:rPr>
        <w:t xml:space="preserve">The Strategy focuses on enablers and economic drivers and key industry sectors. It is informed by the NT Government’s policy and strategic agenda and by a depth of local knowledge and experience from REDC members. </w:t>
      </w:r>
    </w:p>
    <w:p w:rsidR="00B759EC" w:rsidRDefault="00B759EC" w:rsidP="00934A5E">
      <w:pPr>
        <w:pStyle w:val="Heading1"/>
        <w:numPr>
          <w:ilvl w:val="0"/>
          <w:numId w:val="28"/>
        </w:numPr>
        <w:spacing w:after="240"/>
        <w:rPr>
          <w:rFonts w:ascii="Arial" w:eastAsiaTheme="minorHAnsi" w:hAnsi="Arial" w:cs="Arial"/>
          <w:bCs w:val="0"/>
          <w:color w:val="DFA70B"/>
          <w:sz w:val="26"/>
          <w:szCs w:val="22"/>
        </w:rPr>
      </w:pPr>
      <w:bookmarkStart w:id="2" w:name="_Toc406156027"/>
      <w:r w:rsidRPr="00C636F3">
        <w:rPr>
          <w:rFonts w:ascii="Arial" w:eastAsiaTheme="minorHAnsi" w:hAnsi="Arial" w:cs="Arial"/>
          <w:bCs w:val="0"/>
          <w:color w:val="DFA70B"/>
          <w:sz w:val="26"/>
          <w:szCs w:val="22"/>
        </w:rPr>
        <w:t>BIG RIVERS REGIONAL ECONOMIC DEVELOPMENT COMMITTEE</w:t>
      </w:r>
      <w:bookmarkEnd w:id="2"/>
    </w:p>
    <w:p w:rsidR="00B759EC" w:rsidRPr="009431DD" w:rsidRDefault="00B759EC" w:rsidP="0029525D">
      <w:pPr>
        <w:tabs>
          <w:tab w:val="right" w:pos="9026"/>
        </w:tabs>
        <w:spacing w:after="240"/>
        <w:rPr>
          <w:rFonts w:ascii="Arial" w:hAnsi="Arial" w:cs="Arial"/>
        </w:rPr>
      </w:pPr>
      <w:r w:rsidRPr="009431DD">
        <w:rPr>
          <w:rFonts w:ascii="Arial" w:hAnsi="Arial" w:cs="Arial"/>
        </w:rPr>
        <w:t>The Big Rivers Regional Economic Development Committee’s purpose</w:t>
      </w:r>
      <w:r w:rsidR="00CD2BB7">
        <w:rPr>
          <w:rFonts w:ascii="Arial" w:hAnsi="Arial" w:cs="Arial"/>
        </w:rPr>
        <w:t xml:space="preserve"> is to assist Katherine and the Big Rivers </w:t>
      </w:r>
      <w:r w:rsidRPr="009431DD">
        <w:rPr>
          <w:rFonts w:ascii="Arial" w:hAnsi="Arial" w:cs="Arial"/>
        </w:rPr>
        <w:t>region to grow its economic base. The REDC takes actions that include but are not limited to:</w:t>
      </w:r>
    </w:p>
    <w:p w:rsidR="00B759EC" w:rsidRPr="009431DD" w:rsidRDefault="00B759EC" w:rsidP="00934A5E">
      <w:pPr>
        <w:pStyle w:val="ListParagraph"/>
        <w:numPr>
          <w:ilvl w:val="0"/>
          <w:numId w:val="5"/>
        </w:numPr>
        <w:tabs>
          <w:tab w:val="left" w:pos="1134"/>
          <w:tab w:val="right" w:pos="9026"/>
        </w:tabs>
        <w:ind w:left="1134" w:hanging="414"/>
        <w:rPr>
          <w:rFonts w:ascii="Arial" w:hAnsi="Arial" w:cs="Arial"/>
        </w:rPr>
      </w:pPr>
      <w:r w:rsidRPr="009431DD">
        <w:rPr>
          <w:rFonts w:ascii="Arial" w:hAnsi="Arial" w:cs="Arial"/>
        </w:rPr>
        <w:t>Strengthening networks and partnerships with other industry and regional leaders;</w:t>
      </w:r>
    </w:p>
    <w:p w:rsidR="00B759EC" w:rsidRPr="009431DD" w:rsidRDefault="00B759EC" w:rsidP="00934A5E">
      <w:pPr>
        <w:pStyle w:val="ListParagraph"/>
        <w:numPr>
          <w:ilvl w:val="0"/>
          <w:numId w:val="5"/>
        </w:numPr>
        <w:tabs>
          <w:tab w:val="left" w:pos="1134"/>
          <w:tab w:val="right" w:pos="9026"/>
        </w:tabs>
        <w:ind w:left="1134" w:hanging="414"/>
        <w:rPr>
          <w:rFonts w:ascii="Arial" w:hAnsi="Arial" w:cs="Arial"/>
        </w:rPr>
      </w:pPr>
      <w:r w:rsidRPr="009431DD">
        <w:rPr>
          <w:rFonts w:ascii="Arial" w:hAnsi="Arial" w:cs="Arial"/>
        </w:rPr>
        <w:t>Identifying and prioritising local economic development opportunities;</w:t>
      </w:r>
    </w:p>
    <w:p w:rsidR="00B759EC" w:rsidRPr="009431DD" w:rsidRDefault="00B759EC" w:rsidP="00934A5E">
      <w:pPr>
        <w:pStyle w:val="ListParagraph"/>
        <w:numPr>
          <w:ilvl w:val="0"/>
          <w:numId w:val="5"/>
        </w:numPr>
        <w:tabs>
          <w:tab w:val="left" w:pos="1134"/>
          <w:tab w:val="right" w:pos="9026"/>
        </w:tabs>
        <w:ind w:left="1134" w:hanging="414"/>
        <w:rPr>
          <w:rFonts w:ascii="Arial" w:hAnsi="Arial" w:cs="Arial"/>
        </w:rPr>
      </w:pPr>
      <w:r w:rsidRPr="009431DD">
        <w:rPr>
          <w:rFonts w:ascii="Arial" w:hAnsi="Arial" w:cs="Arial"/>
        </w:rPr>
        <w:t>Identifying barriers to economic development and potential solutions to these issues;</w:t>
      </w:r>
    </w:p>
    <w:p w:rsidR="00B759EC" w:rsidRPr="009431DD" w:rsidRDefault="00B759EC" w:rsidP="00934A5E">
      <w:pPr>
        <w:pStyle w:val="ListParagraph"/>
        <w:numPr>
          <w:ilvl w:val="0"/>
          <w:numId w:val="5"/>
        </w:numPr>
        <w:tabs>
          <w:tab w:val="left" w:pos="1134"/>
          <w:tab w:val="right" w:pos="9026"/>
        </w:tabs>
        <w:ind w:left="1134" w:hanging="414"/>
        <w:rPr>
          <w:rFonts w:ascii="Arial" w:hAnsi="Arial" w:cs="Arial"/>
        </w:rPr>
      </w:pPr>
      <w:r w:rsidRPr="009431DD">
        <w:rPr>
          <w:rFonts w:ascii="Arial" w:hAnsi="Arial" w:cs="Arial"/>
        </w:rPr>
        <w:t>Developing and implementing proposals that will drive economic growth in the region, including activities that can be undertaken both with and without direct government support;</w:t>
      </w:r>
    </w:p>
    <w:p w:rsidR="00B759EC" w:rsidRPr="009431DD" w:rsidRDefault="00B759EC" w:rsidP="00934A5E">
      <w:pPr>
        <w:pStyle w:val="ListParagraph"/>
        <w:numPr>
          <w:ilvl w:val="0"/>
          <w:numId w:val="5"/>
        </w:numPr>
        <w:tabs>
          <w:tab w:val="left" w:pos="1134"/>
          <w:tab w:val="right" w:pos="9026"/>
        </w:tabs>
        <w:ind w:left="1134" w:hanging="414"/>
        <w:rPr>
          <w:rFonts w:ascii="Arial" w:hAnsi="Arial" w:cs="Arial"/>
        </w:rPr>
      </w:pPr>
      <w:r w:rsidRPr="009431DD">
        <w:rPr>
          <w:rFonts w:ascii="Arial" w:hAnsi="Arial" w:cs="Arial"/>
        </w:rPr>
        <w:t>Promoting economic and employment growth, and contributing to development and investment attraction in the region; and</w:t>
      </w:r>
    </w:p>
    <w:p w:rsidR="00B759EC" w:rsidRPr="009431DD" w:rsidRDefault="00B759EC" w:rsidP="00934A5E">
      <w:pPr>
        <w:pStyle w:val="ListParagraph"/>
        <w:numPr>
          <w:ilvl w:val="0"/>
          <w:numId w:val="5"/>
        </w:numPr>
        <w:tabs>
          <w:tab w:val="left" w:pos="1134"/>
          <w:tab w:val="right" w:pos="9026"/>
        </w:tabs>
        <w:ind w:left="1134" w:hanging="414"/>
        <w:rPr>
          <w:rFonts w:ascii="Arial" w:hAnsi="Arial" w:cs="Arial"/>
        </w:rPr>
      </w:pPr>
      <w:r w:rsidRPr="009431DD">
        <w:rPr>
          <w:rFonts w:ascii="Arial" w:hAnsi="Arial" w:cs="Arial"/>
        </w:rPr>
        <w:t>Engaging in two-way dialogue with the Northern Territory Government on planning, policy development and priority setting for the region, including on proposals and recommendations for consideration by the Northern Territory Government Regional Development Senior Officers Group (RD SOG) and the Regional Development Australia Northern Territory (RDA NT) Committee.</w:t>
      </w:r>
    </w:p>
    <w:p w:rsidR="00B759EC" w:rsidRPr="009431DD" w:rsidRDefault="00B759EC" w:rsidP="0029525D">
      <w:pPr>
        <w:tabs>
          <w:tab w:val="right" w:pos="9026"/>
        </w:tabs>
        <w:spacing w:after="0" w:line="240" w:lineRule="auto"/>
        <w:ind w:left="357"/>
        <w:rPr>
          <w:rFonts w:ascii="Arial" w:hAnsi="Arial" w:cs="Arial"/>
        </w:rPr>
      </w:pPr>
      <w:r w:rsidRPr="009431DD">
        <w:rPr>
          <w:rFonts w:ascii="Arial" w:hAnsi="Arial" w:cs="Arial"/>
        </w:rPr>
        <w:t>The REDC has the flexibility to meet its objectives in the way that Committee Members consider most appropriate and effective. The REDC is an important source of advice to the Nor</w:t>
      </w:r>
      <w:r w:rsidR="006903F4">
        <w:rPr>
          <w:rFonts w:ascii="Arial" w:hAnsi="Arial" w:cs="Arial"/>
        </w:rPr>
        <w:t>thern Territory Government</w:t>
      </w:r>
      <w:r w:rsidRPr="009431DD">
        <w:rPr>
          <w:rFonts w:ascii="Arial" w:hAnsi="Arial" w:cs="Arial"/>
        </w:rPr>
        <w:t xml:space="preserve"> on the regional development needs and priorities of the community and other stakeholders. The c</w:t>
      </w:r>
      <w:r w:rsidR="006903F4">
        <w:rPr>
          <w:rFonts w:ascii="Arial" w:hAnsi="Arial" w:cs="Arial"/>
        </w:rPr>
        <w:t>ontent of the advice is at the C</w:t>
      </w:r>
      <w:r w:rsidRPr="009431DD">
        <w:rPr>
          <w:rFonts w:ascii="Arial" w:hAnsi="Arial" w:cs="Arial"/>
        </w:rPr>
        <w:t>ommittee’s discretion</w:t>
      </w:r>
      <w:r w:rsidR="006903F4">
        <w:rPr>
          <w:rFonts w:ascii="Arial" w:hAnsi="Arial" w:cs="Arial"/>
        </w:rPr>
        <w:t>,</w:t>
      </w:r>
      <w:r w:rsidRPr="009431DD">
        <w:rPr>
          <w:rFonts w:ascii="Arial" w:hAnsi="Arial" w:cs="Arial"/>
        </w:rPr>
        <w:t xml:space="preserve"> however Committee Members should consider current government policy in relation to regional development and related activities when providing advice to government. </w:t>
      </w:r>
    </w:p>
    <w:p w:rsidR="001525A7" w:rsidRPr="00C636F3" w:rsidRDefault="00B759EC" w:rsidP="00934A5E">
      <w:pPr>
        <w:pStyle w:val="Heading1"/>
        <w:numPr>
          <w:ilvl w:val="0"/>
          <w:numId w:val="28"/>
        </w:numPr>
        <w:spacing w:line="240" w:lineRule="auto"/>
        <w:rPr>
          <w:rFonts w:ascii="Arial" w:eastAsiaTheme="minorHAnsi" w:hAnsi="Arial" w:cs="Arial"/>
          <w:bCs w:val="0"/>
          <w:color w:val="DFA70B"/>
          <w:sz w:val="26"/>
          <w:szCs w:val="22"/>
        </w:rPr>
      </w:pPr>
      <w:bookmarkStart w:id="3" w:name="_Toc406156028"/>
      <w:r w:rsidRPr="00C636F3">
        <w:rPr>
          <w:rFonts w:ascii="Arial" w:eastAsiaTheme="minorHAnsi" w:hAnsi="Arial" w:cs="Arial"/>
          <w:bCs w:val="0"/>
          <w:color w:val="DFA70B"/>
          <w:sz w:val="26"/>
          <w:szCs w:val="22"/>
        </w:rPr>
        <w:lastRenderedPageBreak/>
        <w:t>SUMMARY OF STRATEGIC APPROACH</w:t>
      </w:r>
      <w:bookmarkEnd w:id="3"/>
      <w:r w:rsidRPr="00C636F3">
        <w:rPr>
          <w:rFonts w:ascii="Arial" w:eastAsiaTheme="minorHAnsi" w:hAnsi="Arial" w:cs="Arial"/>
          <w:bCs w:val="0"/>
          <w:color w:val="DFA70B"/>
          <w:sz w:val="26"/>
          <w:szCs w:val="22"/>
        </w:rPr>
        <w:t xml:space="preserve"> </w:t>
      </w:r>
    </w:p>
    <w:p w:rsidR="001525A7" w:rsidRPr="009431DD" w:rsidRDefault="001525A7" w:rsidP="001525A7">
      <w:pPr>
        <w:pStyle w:val="Header"/>
        <w:rPr>
          <w:rFonts w:ascii="Arial" w:hAnsi="Arial" w:cs="Arial"/>
        </w:rPr>
      </w:pPr>
    </w:p>
    <w:p w:rsidR="009A0157" w:rsidRPr="009431DD" w:rsidRDefault="001525A7">
      <w:pPr>
        <w:rPr>
          <w:rFonts w:ascii="Arial" w:hAnsi="Arial" w:cs="Arial"/>
        </w:rPr>
      </w:pPr>
      <w:r w:rsidRPr="009431DD">
        <w:rPr>
          <w:rFonts w:ascii="Arial" w:hAnsi="Arial" w:cs="Arial"/>
        </w:rPr>
        <w:t>I</w:t>
      </w:r>
      <w:r w:rsidR="009A0157" w:rsidRPr="009431DD">
        <w:rPr>
          <w:rFonts w:ascii="Arial" w:hAnsi="Arial" w:cs="Arial"/>
        </w:rPr>
        <w:t xml:space="preserve">n the next 18 months, </w:t>
      </w:r>
      <w:r w:rsidR="00CD2BB7">
        <w:rPr>
          <w:rFonts w:ascii="Arial" w:hAnsi="Arial" w:cs="Arial"/>
        </w:rPr>
        <w:t xml:space="preserve">the </w:t>
      </w:r>
      <w:r w:rsidR="009A0157" w:rsidRPr="009431DD">
        <w:rPr>
          <w:rFonts w:ascii="Arial" w:hAnsi="Arial" w:cs="Arial"/>
        </w:rPr>
        <w:t xml:space="preserve">REDC will:  </w:t>
      </w:r>
    </w:p>
    <w:p w:rsidR="00A50949" w:rsidRPr="009431DD" w:rsidRDefault="00A50949" w:rsidP="00934A5E">
      <w:pPr>
        <w:pStyle w:val="ListParagraph"/>
        <w:numPr>
          <w:ilvl w:val="0"/>
          <w:numId w:val="15"/>
        </w:numPr>
        <w:rPr>
          <w:rFonts w:ascii="Arial" w:hAnsi="Arial" w:cs="Arial"/>
        </w:rPr>
      </w:pPr>
      <w:r w:rsidRPr="009431DD">
        <w:rPr>
          <w:rFonts w:ascii="Arial" w:hAnsi="Arial" w:cs="Arial"/>
        </w:rPr>
        <w:t xml:space="preserve">Identify </w:t>
      </w:r>
      <w:r w:rsidR="00BB06F4" w:rsidRPr="009431DD">
        <w:rPr>
          <w:rFonts w:ascii="Arial" w:hAnsi="Arial" w:cs="Arial"/>
        </w:rPr>
        <w:t>and promot</w:t>
      </w:r>
      <w:r w:rsidR="009A0157" w:rsidRPr="009431DD">
        <w:rPr>
          <w:rFonts w:ascii="Arial" w:hAnsi="Arial" w:cs="Arial"/>
        </w:rPr>
        <w:t>e</w:t>
      </w:r>
      <w:r w:rsidR="00BB06F4" w:rsidRPr="009431DD">
        <w:rPr>
          <w:rFonts w:ascii="Arial" w:hAnsi="Arial" w:cs="Arial"/>
        </w:rPr>
        <w:t xml:space="preserve"> investment</w:t>
      </w:r>
      <w:r w:rsidRPr="009431DD">
        <w:rPr>
          <w:rFonts w:ascii="Arial" w:hAnsi="Arial" w:cs="Arial"/>
        </w:rPr>
        <w:t xml:space="preserve"> </w:t>
      </w:r>
      <w:r w:rsidR="00BB06F4" w:rsidRPr="009431DD">
        <w:rPr>
          <w:rFonts w:ascii="Arial" w:hAnsi="Arial" w:cs="Arial"/>
        </w:rPr>
        <w:t>opportunities</w:t>
      </w:r>
      <w:r w:rsidRPr="009431DD">
        <w:rPr>
          <w:rFonts w:ascii="Arial" w:hAnsi="Arial" w:cs="Arial"/>
        </w:rPr>
        <w:t xml:space="preserve"> </w:t>
      </w:r>
      <w:r w:rsidR="00BB06F4" w:rsidRPr="009431DD">
        <w:rPr>
          <w:rFonts w:ascii="Arial" w:hAnsi="Arial" w:cs="Arial"/>
        </w:rPr>
        <w:t>through the publication of a directory of regional investment concepts and proposed projects</w:t>
      </w:r>
      <w:r w:rsidR="00076AEB" w:rsidRPr="009431DD">
        <w:rPr>
          <w:rFonts w:ascii="Arial" w:hAnsi="Arial" w:cs="Arial"/>
        </w:rPr>
        <w:t>.</w:t>
      </w:r>
    </w:p>
    <w:p w:rsidR="00A50949" w:rsidRPr="009431DD" w:rsidRDefault="00A50949" w:rsidP="00934A5E">
      <w:pPr>
        <w:pStyle w:val="ListParagraph"/>
        <w:numPr>
          <w:ilvl w:val="0"/>
          <w:numId w:val="15"/>
        </w:numPr>
        <w:rPr>
          <w:rFonts w:ascii="Arial" w:hAnsi="Arial" w:cs="Arial"/>
        </w:rPr>
      </w:pPr>
      <w:r w:rsidRPr="009431DD">
        <w:rPr>
          <w:rFonts w:ascii="Arial" w:hAnsi="Arial" w:cs="Arial"/>
        </w:rPr>
        <w:t xml:space="preserve">Open up </w:t>
      </w:r>
      <w:r w:rsidR="00BB06F4" w:rsidRPr="009431DD">
        <w:rPr>
          <w:rFonts w:ascii="Arial" w:hAnsi="Arial" w:cs="Arial"/>
        </w:rPr>
        <w:t>opportunities</w:t>
      </w:r>
      <w:r w:rsidRPr="009431DD">
        <w:rPr>
          <w:rFonts w:ascii="Arial" w:hAnsi="Arial" w:cs="Arial"/>
        </w:rPr>
        <w:t xml:space="preserve"> for </w:t>
      </w:r>
      <w:r w:rsidR="00BB06F4" w:rsidRPr="009431DD">
        <w:rPr>
          <w:rFonts w:ascii="Arial" w:hAnsi="Arial" w:cs="Arial"/>
        </w:rPr>
        <w:t xml:space="preserve">private sector investment by </w:t>
      </w:r>
      <w:r w:rsidR="00076AEB" w:rsidRPr="009431DD">
        <w:rPr>
          <w:rFonts w:ascii="Arial" w:hAnsi="Arial" w:cs="Arial"/>
        </w:rPr>
        <w:t xml:space="preserve">advocating for and </w:t>
      </w:r>
      <w:r w:rsidR="00BB06F4" w:rsidRPr="009431DD">
        <w:rPr>
          <w:rFonts w:ascii="Arial" w:hAnsi="Arial" w:cs="Arial"/>
        </w:rPr>
        <w:t xml:space="preserve">facilitating provision of </w:t>
      </w:r>
      <w:r w:rsidR="00077646" w:rsidRPr="009431DD">
        <w:rPr>
          <w:rFonts w:ascii="Arial" w:hAnsi="Arial" w:cs="Arial"/>
        </w:rPr>
        <w:t>infrastructure</w:t>
      </w:r>
      <w:r w:rsidR="006F08FF">
        <w:rPr>
          <w:rFonts w:ascii="Arial" w:hAnsi="Arial" w:cs="Arial"/>
        </w:rPr>
        <w:t xml:space="preserve">, including </w:t>
      </w:r>
      <w:r w:rsidR="00077646" w:rsidRPr="009431DD">
        <w:rPr>
          <w:rFonts w:ascii="Arial" w:hAnsi="Arial" w:cs="Arial"/>
        </w:rPr>
        <w:t xml:space="preserve"> -</w:t>
      </w:r>
      <w:r w:rsidR="008C6234" w:rsidRPr="009431DD">
        <w:rPr>
          <w:rFonts w:ascii="Arial" w:hAnsi="Arial" w:cs="Arial"/>
        </w:rPr>
        <w:t xml:space="preserve"> </w:t>
      </w:r>
      <w:r w:rsidR="00077646" w:rsidRPr="009431DD">
        <w:rPr>
          <w:rFonts w:ascii="Arial" w:hAnsi="Arial" w:cs="Arial"/>
        </w:rPr>
        <w:t>forwarding communications</w:t>
      </w:r>
      <w:r w:rsidR="008C6234" w:rsidRPr="009431DD">
        <w:rPr>
          <w:rFonts w:ascii="Arial" w:hAnsi="Arial" w:cs="Arial"/>
        </w:rPr>
        <w:t xml:space="preserve"> </w:t>
      </w:r>
      <w:r w:rsidR="00077646" w:rsidRPr="009431DD">
        <w:rPr>
          <w:rFonts w:ascii="Arial" w:hAnsi="Arial" w:cs="Arial"/>
        </w:rPr>
        <w:t xml:space="preserve">outlining specific requirements and opportunities </w:t>
      </w:r>
      <w:r w:rsidR="008C6234" w:rsidRPr="009431DD">
        <w:rPr>
          <w:rFonts w:ascii="Arial" w:hAnsi="Arial" w:cs="Arial"/>
        </w:rPr>
        <w:t xml:space="preserve">to NT and Australian </w:t>
      </w:r>
      <w:r w:rsidR="00077646" w:rsidRPr="009431DD">
        <w:rPr>
          <w:rFonts w:ascii="Arial" w:hAnsi="Arial" w:cs="Arial"/>
        </w:rPr>
        <w:t>Governments</w:t>
      </w:r>
      <w:r w:rsidR="008C6234" w:rsidRPr="009431DD">
        <w:rPr>
          <w:rFonts w:ascii="Arial" w:hAnsi="Arial" w:cs="Arial"/>
        </w:rPr>
        <w:t xml:space="preserve"> and peak industry </w:t>
      </w:r>
      <w:r w:rsidR="00077646" w:rsidRPr="009431DD">
        <w:rPr>
          <w:rFonts w:ascii="Arial" w:hAnsi="Arial" w:cs="Arial"/>
        </w:rPr>
        <w:t>and investment organisations</w:t>
      </w:r>
      <w:r w:rsidR="00076AEB" w:rsidRPr="009431DD">
        <w:rPr>
          <w:rFonts w:ascii="Arial" w:hAnsi="Arial" w:cs="Arial"/>
        </w:rPr>
        <w:t>.</w:t>
      </w:r>
    </w:p>
    <w:p w:rsidR="00A50949" w:rsidRPr="009431DD" w:rsidRDefault="00BB06F4" w:rsidP="00934A5E">
      <w:pPr>
        <w:pStyle w:val="ListParagraph"/>
        <w:numPr>
          <w:ilvl w:val="0"/>
          <w:numId w:val="15"/>
        </w:numPr>
        <w:rPr>
          <w:rFonts w:ascii="Arial" w:hAnsi="Arial" w:cs="Arial"/>
        </w:rPr>
      </w:pPr>
      <w:r w:rsidRPr="009431DD">
        <w:rPr>
          <w:rFonts w:ascii="Arial" w:hAnsi="Arial" w:cs="Arial"/>
        </w:rPr>
        <w:t>Promot</w:t>
      </w:r>
      <w:r w:rsidR="009A0157" w:rsidRPr="009431DD">
        <w:rPr>
          <w:rFonts w:ascii="Arial" w:hAnsi="Arial" w:cs="Arial"/>
        </w:rPr>
        <w:t>e</w:t>
      </w:r>
      <w:r w:rsidR="00A50949" w:rsidRPr="009431DD">
        <w:rPr>
          <w:rFonts w:ascii="Arial" w:hAnsi="Arial" w:cs="Arial"/>
        </w:rPr>
        <w:t xml:space="preserve"> </w:t>
      </w:r>
      <w:r w:rsidRPr="009431DD">
        <w:rPr>
          <w:rFonts w:ascii="Arial" w:hAnsi="Arial" w:cs="Arial"/>
        </w:rPr>
        <w:t>s</w:t>
      </w:r>
      <w:r w:rsidR="006F08FF">
        <w:rPr>
          <w:rFonts w:ascii="Arial" w:hAnsi="Arial" w:cs="Arial"/>
        </w:rPr>
        <w:t>kill</w:t>
      </w:r>
      <w:r w:rsidR="00A50949" w:rsidRPr="009431DD">
        <w:rPr>
          <w:rFonts w:ascii="Arial" w:hAnsi="Arial" w:cs="Arial"/>
        </w:rPr>
        <w:t xml:space="preserve"> and training </w:t>
      </w:r>
      <w:r w:rsidR="00076AEB" w:rsidRPr="009431DD">
        <w:rPr>
          <w:rFonts w:ascii="Arial" w:hAnsi="Arial" w:cs="Arial"/>
        </w:rPr>
        <w:t xml:space="preserve">pathways </w:t>
      </w:r>
      <w:r w:rsidRPr="009431DD">
        <w:rPr>
          <w:rFonts w:ascii="Arial" w:hAnsi="Arial" w:cs="Arial"/>
        </w:rPr>
        <w:t xml:space="preserve">and </w:t>
      </w:r>
      <w:r w:rsidR="00076AEB" w:rsidRPr="009431DD">
        <w:rPr>
          <w:rFonts w:ascii="Arial" w:hAnsi="Arial" w:cs="Arial"/>
        </w:rPr>
        <w:t xml:space="preserve">the </w:t>
      </w:r>
      <w:r w:rsidRPr="009431DD">
        <w:rPr>
          <w:rFonts w:ascii="Arial" w:hAnsi="Arial" w:cs="Arial"/>
        </w:rPr>
        <w:t xml:space="preserve">development of a skilled workforce through </w:t>
      </w:r>
      <w:r w:rsidR="00A50949" w:rsidRPr="009431DD">
        <w:rPr>
          <w:rFonts w:ascii="Arial" w:hAnsi="Arial" w:cs="Arial"/>
        </w:rPr>
        <w:t xml:space="preserve">communicating </w:t>
      </w:r>
      <w:r w:rsidRPr="009431DD">
        <w:rPr>
          <w:rFonts w:ascii="Arial" w:hAnsi="Arial" w:cs="Arial"/>
        </w:rPr>
        <w:t xml:space="preserve">industry needs, connecting </w:t>
      </w:r>
      <w:r w:rsidR="00A50949" w:rsidRPr="009431DD">
        <w:rPr>
          <w:rFonts w:ascii="Arial" w:hAnsi="Arial" w:cs="Arial"/>
        </w:rPr>
        <w:t xml:space="preserve">industry </w:t>
      </w:r>
      <w:r w:rsidRPr="009431DD">
        <w:rPr>
          <w:rFonts w:ascii="Arial" w:hAnsi="Arial" w:cs="Arial"/>
        </w:rPr>
        <w:t>and education/training bodies</w:t>
      </w:r>
      <w:r w:rsidR="006F08FF">
        <w:rPr>
          <w:rFonts w:ascii="Arial" w:hAnsi="Arial" w:cs="Arial"/>
        </w:rPr>
        <w:t xml:space="preserve">, </w:t>
      </w:r>
      <w:r w:rsidRPr="009431DD">
        <w:rPr>
          <w:rFonts w:ascii="Arial" w:hAnsi="Arial" w:cs="Arial"/>
        </w:rPr>
        <w:t xml:space="preserve">facilitating </w:t>
      </w:r>
      <w:r w:rsidR="006F08FF">
        <w:rPr>
          <w:rFonts w:ascii="Arial" w:hAnsi="Arial" w:cs="Arial"/>
        </w:rPr>
        <w:t xml:space="preserve">new </w:t>
      </w:r>
      <w:r w:rsidR="00076AEB" w:rsidRPr="009431DD">
        <w:rPr>
          <w:rFonts w:ascii="Arial" w:hAnsi="Arial" w:cs="Arial"/>
        </w:rPr>
        <w:t xml:space="preserve">avenues </w:t>
      </w:r>
      <w:r w:rsidR="00A50949" w:rsidRPr="009431DD">
        <w:rPr>
          <w:rFonts w:ascii="Arial" w:hAnsi="Arial" w:cs="Arial"/>
        </w:rPr>
        <w:t xml:space="preserve">for youth </w:t>
      </w:r>
      <w:r w:rsidRPr="009431DD">
        <w:rPr>
          <w:rFonts w:ascii="Arial" w:hAnsi="Arial" w:cs="Arial"/>
        </w:rPr>
        <w:t xml:space="preserve">using existing </w:t>
      </w:r>
      <w:r w:rsidR="00326AC2" w:rsidRPr="009431DD">
        <w:rPr>
          <w:rFonts w:ascii="Arial" w:hAnsi="Arial" w:cs="Arial"/>
        </w:rPr>
        <w:t>infrastructure.</w:t>
      </w:r>
    </w:p>
    <w:p w:rsidR="00A50949" w:rsidRPr="009431DD" w:rsidRDefault="00A50949" w:rsidP="00934A5E">
      <w:pPr>
        <w:pStyle w:val="ListParagraph"/>
        <w:numPr>
          <w:ilvl w:val="0"/>
          <w:numId w:val="15"/>
        </w:numPr>
        <w:rPr>
          <w:rFonts w:ascii="Arial" w:hAnsi="Arial" w:cs="Arial"/>
        </w:rPr>
      </w:pPr>
      <w:r w:rsidRPr="009431DD">
        <w:rPr>
          <w:rFonts w:ascii="Arial" w:hAnsi="Arial" w:cs="Arial"/>
        </w:rPr>
        <w:t>Connect</w:t>
      </w:r>
      <w:r w:rsidR="006903F4">
        <w:rPr>
          <w:rFonts w:ascii="Arial" w:hAnsi="Arial" w:cs="Arial"/>
        </w:rPr>
        <w:t>,</w:t>
      </w:r>
      <w:r w:rsidR="00076AEB" w:rsidRPr="009431DD">
        <w:rPr>
          <w:rFonts w:ascii="Arial" w:hAnsi="Arial" w:cs="Arial"/>
        </w:rPr>
        <w:t xml:space="preserve"> </w:t>
      </w:r>
      <w:r w:rsidR="00BB06F4" w:rsidRPr="009431DD">
        <w:rPr>
          <w:rFonts w:ascii="Arial" w:hAnsi="Arial" w:cs="Arial"/>
        </w:rPr>
        <w:t>creat</w:t>
      </w:r>
      <w:r w:rsidR="009A0157" w:rsidRPr="009431DD">
        <w:rPr>
          <w:rFonts w:ascii="Arial" w:hAnsi="Arial" w:cs="Arial"/>
        </w:rPr>
        <w:t>e</w:t>
      </w:r>
      <w:r w:rsidR="00BB06F4" w:rsidRPr="009431DD">
        <w:rPr>
          <w:rFonts w:ascii="Arial" w:hAnsi="Arial" w:cs="Arial"/>
        </w:rPr>
        <w:t xml:space="preserve"> </w:t>
      </w:r>
      <w:r w:rsidR="006903F4">
        <w:rPr>
          <w:rFonts w:ascii="Arial" w:hAnsi="Arial" w:cs="Arial"/>
        </w:rPr>
        <w:t xml:space="preserve">and </w:t>
      </w:r>
      <w:r w:rsidR="00076AEB" w:rsidRPr="009431DD">
        <w:rPr>
          <w:rFonts w:ascii="Arial" w:hAnsi="Arial" w:cs="Arial"/>
        </w:rPr>
        <w:t>coordinat</w:t>
      </w:r>
      <w:r w:rsidR="006903F4">
        <w:rPr>
          <w:rFonts w:ascii="Arial" w:hAnsi="Arial" w:cs="Arial"/>
        </w:rPr>
        <w:t xml:space="preserve">e </w:t>
      </w:r>
      <w:r w:rsidR="00BB06F4" w:rsidRPr="009431DD">
        <w:rPr>
          <w:rFonts w:ascii="Arial" w:hAnsi="Arial" w:cs="Arial"/>
        </w:rPr>
        <w:t>tourism initiatives for the region</w:t>
      </w:r>
      <w:r w:rsidR="006F08FF">
        <w:rPr>
          <w:rFonts w:ascii="Arial" w:hAnsi="Arial" w:cs="Arial"/>
        </w:rPr>
        <w:t>,</w:t>
      </w:r>
      <w:r w:rsidR="00BB06F4" w:rsidRPr="009431DD">
        <w:rPr>
          <w:rFonts w:ascii="Arial" w:hAnsi="Arial" w:cs="Arial"/>
        </w:rPr>
        <w:t xml:space="preserve"> focusing on retail, nature-based and cultural activities</w:t>
      </w:r>
      <w:r w:rsidR="00077646" w:rsidRPr="009431DD">
        <w:rPr>
          <w:rFonts w:ascii="Arial" w:hAnsi="Arial" w:cs="Arial"/>
        </w:rPr>
        <w:t xml:space="preserve"> by </w:t>
      </w:r>
      <w:r w:rsidR="0043261A">
        <w:rPr>
          <w:rFonts w:ascii="Arial" w:hAnsi="Arial" w:cs="Arial"/>
        </w:rPr>
        <w:t xml:space="preserve">drawing together </w:t>
      </w:r>
      <w:r w:rsidR="00077646" w:rsidRPr="009431DD">
        <w:rPr>
          <w:rFonts w:ascii="Arial" w:hAnsi="Arial" w:cs="Arial"/>
        </w:rPr>
        <w:t>up a working group of key stakeholders to develop and implement initial projects</w:t>
      </w:r>
    </w:p>
    <w:p w:rsidR="00A50949" w:rsidRPr="009431DD" w:rsidRDefault="00A50949" w:rsidP="00934A5E">
      <w:pPr>
        <w:pStyle w:val="ListParagraph"/>
        <w:numPr>
          <w:ilvl w:val="0"/>
          <w:numId w:val="15"/>
        </w:numPr>
        <w:rPr>
          <w:rFonts w:ascii="Arial" w:hAnsi="Arial" w:cs="Arial"/>
        </w:rPr>
      </w:pPr>
      <w:r w:rsidRPr="009431DD">
        <w:rPr>
          <w:rFonts w:ascii="Arial" w:hAnsi="Arial" w:cs="Arial"/>
        </w:rPr>
        <w:t>Promot</w:t>
      </w:r>
      <w:r w:rsidR="009A0157" w:rsidRPr="009431DD">
        <w:rPr>
          <w:rFonts w:ascii="Arial" w:hAnsi="Arial" w:cs="Arial"/>
        </w:rPr>
        <w:t>e</w:t>
      </w:r>
      <w:r w:rsidRPr="009431DD">
        <w:rPr>
          <w:rFonts w:ascii="Arial" w:hAnsi="Arial" w:cs="Arial"/>
        </w:rPr>
        <w:t xml:space="preserve"> the region as a host for </w:t>
      </w:r>
      <w:r w:rsidR="00BB06F4" w:rsidRPr="009431DD">
        <w:rPr>
          <w:rFonts w:ascii="Arial" w:hAnsi="Arial" w:cs="Arial"/>
        </w:rPr>
        <w:t>projects</w:t>
      </w:r>
      <w:r w:rsidR="008C6234" w:rsidRPr="009431DD">
        <w:rPr>
          <w:rFonts w:ascii="Arial" w:hAnsi="Arial" w:cs="Arial"/>
        </w:rPr>
        <w:t xml:space="preserve"> – actively seeking pilot and demonstration </w:t>
      </w:r>
      <w:r w:rsidR="00077646" w:rsidRPr="009431DD">
        <w:rPr>
          <w:rFonts w:ascii="Arial" w:hAnsi="Arial" w:cs="Arial"/>
        </w:rPr>
        <w:t>projects</w:t>
      </w:r>
      <w:r w:rsidR="008C6234" w:rsidRPr="009431DD">
        <w:rPr>
          <w:rFonts w:ascii="Arial" w:hAnsi="Arial" w:cs="Arial"/>
        </w:rPr>
        <w:t xml:space="preserve"> </w:t>
      </w:r>
      <w:r w:rsidR="00077646" w:rsidRPr="009431DD">
        <w:rPr>
          <w:rFonts w:ascii="Arial" w:hAnsi="Arial" w:cs="Arial"/>
        </w:rPr>
        <w:t>from government (</w:t>
      </w:r>
      <w:r w:rsidR="008C6234" w:rsidRPr="009431DD">
        <w:rPr>
          <w:rFonts w:ascii="Arial" w:hAnsi="Arial" w:cs="Arial"/>
        </w:rPr>
        <w:t xml:space="preserve">such as Department of Corrections, </w:t>
      </w:r>
      <w:r w:rsidR="00077646" w:rsidRPr="009431DD">
        <w:rPr>
          <w:rFonts w:ascii="Arial" w:hAnsi="Arial" w:cs="Arial"/>
        </w:rPr>
        <w:t>CRC agricultural</w:t>
      </w:r>
      <w:r w:rsidR="008C6234" w:rsidRPr="009431DD">
        <w:rPr>
          <w:rFonts w:ascii="Arial" w:hAnsi="Arial" w:cs="Arial"/>
        </w:rPr>
        <w:t xml:space="preserve"> precinct</w:t>
      </w:r>
      <w:r w:rsidR="00326AC2" w:rsidRPr="009431DD">
        <w:rPr>
          <w:rFonts w:ascii="Arial" w:hAnsi="Arial" w:cs="Arial"/>
        </w:rPr>
        <w:t>) and</w:t>
      </w:r>
      <w:r w:rsidR="008C6234" w:rsidRPr="009431DD">
        <w:rPr>
          <w:rFonts w:ascii="Arial" w:hAnsi="Arial" w:cs="Arial"/>
        </w:rPr>
        <w:t xml:space="preserve"> </w:t>
      </w:r>
      <w:r w:rsidR="00077646" w:rsidRPr="009431DD">
        <w:rPr>
          <w:rFonts w:ascii="Arial" w:hAnsi="Arial" w:cs="Arial"/>
        </w:rPr>
        <w:t xml:space="preserve">facilitating establishment of </w:t>
      </w:r>
      <w:r w:rsidR="008C6234" w:rsidRPr="009431DD">
        <w:rPr>
          <w:rFonts w:ascii="Arial" w:hAnsi="Arial" w:cs="Arial"/>
        </w:rPr>
        <w:t xml:space="preserve">new </w:t>
      </w:r>
      <w:r w:rsidR="00077646" w:rsidRPr="009431DD">
        <w:rPr>
          <w:rFonts w:ascii="Arial" w:hAnsi="Arial" w:cs="Arial"/>
        </w:rPr>
        <w:t xml:space="preserve">and expanding </w:t>
      </w:r>
      <w:r w:rsidR="008C6234" w:rsidRPr="009431DD">
        <w:rPr>
          <w:rFonts w:ascii="Arial" w:hAnsi="Arial" w:cs="Arial"/>
        </w:rPr>
        <w:t>enterprises</w:t>
      </w:r>
      <w:r w:rsidR="00077646" w:rsidRPr="009431DD">
        <w:rPr>
          <w:rFonts w:ascii="Arial" w:hAnsi="Arial" w:cs="Arial"/>
        </w:rPr>
        <w:t xml:space="preserve">. </w:t>
      </w:r>
    </w:p>
    <w:p w:rsidR="00A50949" w:rsidRPr="009431DD" w:rsidRDefault="00A50949" w:rsidP="00934A5E">
      <w:pPr>
        <w:pStyle w:val="ListParagraph"/>
        <w:numPr>
          <w:ilvl w:val="0"/>
          <w:numId w:val="15"/>
        </w:numPr>
        <w:rPr>
          <w:rFonts w:ascii="Arial" w:hAnsi="Arial" w:cs="Arial"/>
        </w:rPr>
      </w:pPr>
      <w:r w:rsidRPr="009431DD">
        <w:rPr>
          <w:rFonts w:ascii="Arial" w:hAnsi="Arial" w:cs="Arial"/>
        </w:rPr>
        <w:t>Advoca</w:t>
      </w:r>
      <w:r w:rsidR="009A0157" w:rsidRPr="009431DD">
        <w:rPr>
          <w:rFonts w:ascii="Arial" w:hAnsi="Arial" w:cs="Arial"/>
        </w:rPr>
        <w:t>te</w:t>
      </w:r>
      <w:r w:rsidRPr="009431DD">
        <w:rPr>
          <w:rFonts w:ascii="Arial" w:hAnsi="Arial" w:cs="Arial"/>
        </w:rPr>
        <w:t xml:space="preserve"> for </w:t>
      </w:r>
      <w:r w:rsidR="00BB06F4" w:rsidRPr="009431DD">
        <w:rPr>
          <w:rFonts w:ascii="Arial" w:hAnsi="Arial" w:cs="Arial"/>
        </w:rPr>
        <w:t>economic</w:t>
      </w:r>
      <w:r w:rsidRPr="009431DD">
        <w:rPr>
          <w:rFonts w:ascii="Arial" w:hAnsi="Arial" w:cs="Arial"/>
        </w:rPr>
        <w:t xml:space="preserve"> enablers</w:t>
      </w:r>
      <w:r w:rsidR="00077646" w:rsidRPr="009431DD">
        <w:rPr>
          <w:rFonts w:ascii="Arial" w:hAnsi="Arial" w:cs="Arial"/>
        </w:rPr>
        <w:t xml:space="preserve"> -</w:t>
      </w:r>
      <w:r w:rsidR="008C6234" w:rsidRPr="009431DD">
        <w:rPr>
          <w:rFonts w:ascii="Arial" w:hAnsi="Arial" w:cs="Arial"/>
        </w:rPr>
        <w:t xml:space="preserve"> commencing with transport and </w:t>
      </w:r>
      <w:r w:rsidR="00077646" w:rsidRPr="009431DD">
        <w:rPr>
          <w:rFonts w:ascii="Arial" w:hAnsi="Arial" w:cs="Arial"/>
        </w:rPr>
        <w:t>communications</w:t>
      </w:r>
      <w:r w:rsidR="008C6234" w:rsidRPr="009431DD">
        <w:rPr>
          <w:rFonts w:ascii="Arial" w:hAnsi="Arial" w:cs="Arial"/>
        </w:rPr>
        <w:t xml:space="preserve"> </w:t>
      </w:r>
      <w:r w:rsidR="00077646" w:rsidRPr="009431DD">
        <w:rPr>
          <w:rFonts w:ascii="Arial" w:hAnsi="Arial" w:cs="Arial"/>
        </w:rPr>
        <w:t>infrastru</w:t>
      </w:r>
      <w:r w:rsidR="006F08FF">
        <w:rPr>
          <w:rFonts w:ascii="Arial" w:hAnsi="Arial" w:cs="Arial"/>
        </w:rPr>
        <w:t>cture (securing aviation</w:t>
      </w:r>
      <w:r w:rsidR="00077646" w:rsidRPr="009431DD">
        <w:rPr>
          <w:rFonts w:ascii="Arial" w:hAnsi="Arial" w:cs="Arial"/>
        </w:rPr>
        <w:t xml:space="preserve">, </w:t>
      </w:r>
      <w:r w:rsidR="006F08FF">
        <w:rPr>
          <w:rFonts w:ascii="Arial" w:hAnsi="Arial" w:cs="Arial"/>
        </w:rPr>
        <w:t xml:space="preserve">the </w:t>
      </w:r>
      <w:r w:rsidR="00077646" w:rsidRPr="009431DD">
        <w:rPr>
          <w:rFonts w:ascii="Arial" w:hAnsi="Arial" w:cs="Arial"/>
        </w:rPr>
        <w:t xml:space="preserve">development of </w:t>
      </w:r>
      <w:r w:rsidR="006F08FF">
        <w:rPr>
          <w:rFonts w:ascii="Arial" w:hAnsi="Arial" w:cs="Arial"/>
        </w:rPr>
        <w:t xml:space="preserve">an </w:t>
      </w:r>
      <w:r w:rsidR="00077646" w:rsidRPr="009431DD">
        <w:rPr>
          <w:rFonts w:ascii="Arial" w:hAnsi="Arial" w:cs="Arial"/>
        </w:rPr>
        <w:t xml:space="preserve">intermodal </w:t>
      </w:r>
      <w:r w:rsidR="008C6234" w:rsidRPr="009431DD">
        <w:rPr>
          <w:rFonts w:ascii="Arial" w:hAnsi="Arial" w:cs="Arial"/>
        </w:rPr>
        <w:t xml:space="preserve">transport hub, </w:t>
      </w:r>
      <w:r w:rsidR="006F08FF">
        <w:rPr>
          <w:rFonts w:ascii="Arial" w:hAnsi="Arial" w:cs="Arial"/>
        </w:rPr>
        <w:t xml:space="preserve">and </w:t>
      </w:r>
      <w:r w:rsidR="00077646" w:rsidRPr="009431DD">
        <w:rPr>
          <w:rFonts w:ascii="Arial" w:hAnsi="Arial" w:cs="Arial"/>
        </w:rPr>
        <w:t xml:space="preserve">enhanced </w:t>
      </w:r>
      <w:r w:rsidR="008C6234" w:rsidRPr="009431DD">
        <w:rPr>
          <w:rFonts w:ascii="Arial" w:hAnsi="Arial" w:cs="Arial"/>
        </w:rPr>
        <w:t xml:space="preserve">electronic </w:t>
      </w:r>
      <w:r w:rsidR="00077646" w:rsidRPr="009431DD">
        <w:rPr>
          <w:rFonts w:ascii="Arial" w:hAnsi="Arial" w:cs="Arial"/>
        </w:rPr>
        <w:t>communications</w:t>
      </w:r>
      <w:r w:rsidR="008C6234" w:rsidRPr="009431DD">
        <w:rPr>
          <w:rFonts w:ascii="Arial" w:hAnsi="Arial" w:cs="Arial"/>
        </w:rPr>
        <w:t>)</w:t>
      </w:r>
      <w:r w:rsidR="00076AEB" w:rsidRPr="009431DD">
        <w:rPr>
          <w:rFonts w:ascii="Arial" w:hAnsi="Arial" w:cs="Arial"/>
        </w:rPr>
        <w:t>.</w:t>
      </w:r>
      <w:r w:rsidRPr="009431DD">
        <w:rPr>
          <w:rFonts w:ascii="Arial" w:hAnsi="Arial" w:cs="Arial"/>
        </w:rPr>
        <w:t xml:space="preserve"> </w:t>
      </w:r>
    </w:p>
    <w:p w:rsidR="00A50949" w:rsidRDefault="00A50949" w:rsidP="00934A5E">
      <w:pPr>
        <w:pStyle w:val="ListParagraph"/>
        <w:numPr>
          <w:ilvl w:val="0"/>
          <w:numId w:val="15"/>
        </w:numPr>
        <w:rPr>
          <w:rFonts w:ascii="Arial" w:hAnsi="Arial" w:cs="Arial"/>
        </w:rPr>
      </w:pPr>
      <w:r w:rsidRPr="009431DD">
        <w:rPr>
          <w:rFonts w:ascii="Arial" w:hAnsi="Arial" w:cs="Arial"/>
        </w:rPr>
        <w:t>Capitalis</w:t>
      </w:r>
      <w:r w:rsidR="009A0157" w:rsidRPr="009431DD">
        <w:rPr>
          <w:rFonts w:ascii="Arial" w:hAnsi="Arial" w:cs="Arial"/>
        </w:rPr>
        <w:t>e</w:t>
      </w:r>
      <w:r w:rsidRPr="009431DD">
        <w:rPr>
          <w:rFonts w:ascii="Arial" w:hAnsi="Arial" w:cs="Arial"/>
        </w:rPr>
        <w:t xml:space="preserve"> on </w:t>
      </w:r>
      <w:r w:rsidR="00BB06F4" w:rsidRPr="009431DD">
        <w:rPr>
          <w:rFonts w:ascii="Arial" w:hAnsi="Arial" w:cs="Arial"/>
        </w:rPr>
        <w:t xml:space="preserve">opportunities for local </w:t>
      </w:r>
      <w:r w:rsidR="00076AEB" w:rsidRPr="009431DD">
        <w:rPr>
          <w:rFonts w:ascii="Arial" w:hAnsi="Arial" w:cs="Arial"/>
        </w:rPr>
        <w:t>business through networking and information exchange activities</w:t>
      </w:r>
      <w:r w:rsidR="00326AC2" w:rsidRPr="009431DD">
        <w:rPr>
          <w:rFonts w:ascii="Arial" w:hAnsi="Arial" w:cs="Arial"/>
        </w:rPr>
        <w:t xml:space="preserve"> – with REDC initiating </w:t>
      </w:r>
      <w:r w:rsidR="0043261A">
        <w:rPr>
          <w:rFonts w:ascii="Arial" w:hAnsi="Arial" w:cs="Arial"/>
        </w:rPr>
        <w:t xml:space="preserve">some of </w:t>
      </w:r>
      <w:r w:rsidR="00326AC2" w:rsidRPr="009431DD">
        <w:rPr>
          <w:rFonts w:ascii="Arial" w:hAnsi="Arial" w:cs="Arial"/>
        </w:rPr>
        <w:t xml:space="preserve">these events </w:t>
      </w:r>
      <w:r w:rsidR="0043261A">
        <w:rPr>
          <w:rFonts w:ascii="Arial" w:hAnsi="Arial" w:cs="Arial"/>
        </w:rPr>
        <w:t xml:space="preserve">and working other groups to develop events </w:t>
      </w:r>
      <w:r w:rsidR="00326AC2" w:rsidRPr="009431DD">
        <w:rPr>
          <w:rFonts w:ascii="Arial" w:hAnsi="Arial" w:cs="Arial"/>
        </w:rPr>
        <w:t>(</w:t>
      </w:r>
      <w:r w:rsidR="006F08FF">
        <w:rPr>
          <w:rFonts w:ascii="Arial" w:hAnsi="Arial" w:cs="Arial"/>
        </w:rPr>
        <w:t xml:space="preserve">e.g. </w:t>
      </w:r>
      <w:r w:rsidR="00326AC2" w:rsidRPr="009431DD">
        <w:rPr>
          <w:rFonts w:ascii="Arial" w:hAnsi="Arial" w:cs="Arial"/>
        </w:rPr>
        <w:t>ICN, events delivered in partnership, speakers on key regional o</w:t>
      </w:r>
      <w:r w:rsidR="006903F4">
        <w:rPr>
          <w:rFonts w:ascii="Arial" w:hAnsi="Arial" w:cs="Arial"/>
        </w:rPr>
        <w:t>pportunities).</w:t>
      </w:r>
      <w:r w:rsidR="00326AC2" w:rsidRPr="009431DD">
        <w:rPr>
          <w:rFonts w:ascii="Arial" w:hAnsi="Arial" w:cs="Arial"/>
        </w:rPr>
        <w:t xml:space="preserve"> </w:t>
      </w:r>
    </w:p>
    <w:p w:rsidR="008E1EC2" w:rsidRDefault="008E1EC2" w:rsidP="00934A5E">
      <w:pPr>
        <w:pStyle w:val="ListParagraph"/>
        <w:numPr>
          <w:ilvl w:val="0"/>
          <w:numId w:val="15"/>
        </w:numPr>
        <w:rPr>
          <w:rFonts w:ascii="Arial" w:hAnsi="Arial" w:cs="Arial"/>
        </w:rPr>
      </w:pPr>
      <w:r>
        <w:rPr>
          <w:rFonts w:ascii="Arial" w:hAnsi="Arial" w:cs="Arial"/>
        </w:rPr>
        <w:t xml:space="preserve">Consider facilities and services for seniors in the community </w:t>
      </w:r>
    </w:p>
    <w:p w:rsidR="001215A9" w:rsidRDefault="00AB6918" w:rsidP="001215A9">
      <w:pPr>
        <w:pStyle w:val="ListParagraph"/>
        <w:numPr>
          <w:ilvl w:val="0"/>
          <w:numId w:val="15"/>
        </w:numPr>
        <w:rPr>
          <w:rFonts w:ascii="Arial" w:hAnsi="Arial" w:cs="Arial"/>
        </w:rPr>
      </w:pPr>
      <w:r w:rsidRPr="0029525D">
        <w:rPr>
          <w:rFonts w:ascii="Arial" w:hAnsi="Arial" w:cs="Arial"/>
        </w:rPr>
        <w:t xml:space="preserve">Promote the REDC, REDC partners and businesses in the region  through the production of deliverable(s) and media.  </w:t>
      </w:r>
    </w:p>
    <w:p w:rsidR="00076AEB" w:rsidRPr="001215A9" w:rsidRDefault="00076AEB" w:rsidP="001215A9">
      <w:pPr>
        <w:ind w:left="360"/>
        <w:rPr>
          <w:rFonts w:ascii="Arial" w:hAnsi="Arial" w:cs="Arial"/>
        </w:rPr>
      </w:pPr>
      <w:r w:rsidRPr="001215A9">
        <w:rPr>
          <w:rFonts w:ascii="Arial" w:hAnsi="Arial" w:cs="Arial"/>
        </w:rPr>
        <w:t>The key indu</w:t>
      </w:r>
      <w:r w:rsidR="00CD2BB7" w:rsidRPr="001215A9">
        <w:rPr>
          <w:rFonts w:ascii="Arial" w:hAnsi="Arial" w:cs="Arial"/>
        </w:rPr>
        <w:t>stry sectors that the</w:t>
      </w:r>
      <w:r w:rsidRPr="001215A9">
        <w:rPr>
          <w:rFonts w:ascii="Arial" w:hAnsi="Arial" w:cs="Arial"/>
        </w:rPr>
        <w:t xml:space="preserve"> REDC will focus on are: </w:t>
      </w:r>
    </w:p>
    <w:p w:rsidR="00076AEB" w:rsidRPr="009431DD" w:rsidRDefault="00076AEB" w:rsidP="00934A5E">
      <w:pPr>
        <w:pStyle w:val="ListParagraph"/>
        <w:numPr>
          <w:ilvl w:val="0"/>
          <w:numId w:val="16"/>
        </w:numPr>
        <w:rPr>
          <w:rFonts w:ascii="Arial" w:hAnsi="Arial" w:cs="Arial"/>
        </w:rPr>
      </w:pPr>
      <w:r w:rsidRPr="009431DD">
        <w:rPr>
          <w:rFonts w:ascii="Arial" w:hAnsi="Arial" w:cs="Arial"/>
        </w:rPr>
        <w:t>Defence</w:t>
      </w:r>
    </w:p>
    <w:p w:rsidR="004A6483" w:rsidRDefault="004A6483" w:rsidP="00934A5E">
      <w:pPr>
        <w:pStyle w:val="ListParagraph"/>
        <w:numPr>
          <w:ilvl w:val="0"/>
          <w:numId w:val="16"/>
        </w:numPr>
        <w:rPr>
          <w:rFonts w:ascii="Arial" w:hAnsi="Arial" w:cs="Arial"/>
        </w:rPr>
      </w:pPr>
      <w:r w:rsidRPr="009431DD">
        <w:rPr>
          <w:rFonts w:ascii="Arial" w:hAnsi="Arial" w:cs="Arial"/>
        </w:rPr>
        <w:t>Tourism</w:t>
      </w:r>
    </w:p>
    <w:p w:rsidR="00AE4355" w:rsidRDefault="00AE4355" w:rsidP="00934A5E">
      <w:pPr>
        <w:pStyle w:val="ListParagraph"/>
        <w:numPr>
          <w:ilvl w:val="0"/>
          <w:numId w:val="16"/>
        </w:numPr>
        <w:rPr>
          <w:rFonts w:ascii="Arial" w:hAnsi="Arial" w:cs="Arial"/>
        </w:rPr>
      </w:pPr>
      <w:r>
        <w:rPr>
          <w:rFonts w:ascii="Arial" w:hAnsi="Arial" w:cs="Arial"/>
        </w:rPr>
        <w:t>Horticulture</w:t>
      </w:r>
      <w:r w:rsidR="00E329BF">
        <w:rPr>
          <w:rFonts w:ascii="Arial" w:hAnsi="Arial" w:cs="Arial"/>
        </w:rPr>
        <w:t>/ Agriculture</w:t>
      </w:r>
    </w:p>
    <w:p w:rsidR="00E329BF" w:rsidRPr="009431DD" w:rsidRDefault="00E329BF" w:rsidP="00934A5E">
      <w:pPr>
        <w:pStyle w:val="ListParagraph"/>
        <w:numPr>
          <w:ilvl w:val="0"/>
          <w:numId w:val="16"/>
        </w:numPr>
        <w:rPr>
          <w:rFonts w:ascii="Arial" w:hAnsi="Arial" w:cs="Arial"/>
        </w:rPr>
      </w:pPr>
      <w:r>
        <w:rPr>
          <w:rFonts w:ascii="Arial" w:hAnsi="Arial" w:cs="Arial"/>
        </w:rPr>
        <w:t>Mining</w:t>
      </w:r>
    </w:p>
    <w:p w:rsidR="004A6483" w:rsidRPr="009431DD" w:rsidRDefault="004A6483" w:rsidP="00934A5E">
      <w:pPr>
        <w:pStyle w:val="ListParagraph"/>
        <w:numPr>
          <w:ilvl w:val="0"/>
          <w:numId w:val="16"/>
        </w:numPr>
        <w:rPr>
          <w:rFonts w:ascii="Arial" w:hAnsi="Arial" w:cs="Arial"/>
        </w:rPr>
      </w:pPr>
      <w:r w:rsidRPr="009431DD">
        <w:rPr>
          <w:rFonts w:ascii="Arial" w:hAnsi="Arial" w:cs="Arial"/>
        </w:rPr>
        <w:t>Transport and Freight</w:t>
      </w:r>
    </w:p>
    <w:p w:rsidR="009A0157" w:rsidRPr="009431DD" w:rsidRDefault="00076AEB">
      <w:pPr>
        <w:rPr>
          <w:rFonts w:ascii="Arial" w:hAnsi="Arial" w:cs="Arial"/>
        </w:rPr>
      </w:pPr>
      <w:r w:rsidRPr="009431DD">
        <w:rPr>
          <w:rFonts w:ascii="Arial" w:hAnsi="Arial" w:cs="Arial"/>
        </w:rPr>
        <w:t xml:space="preserve">These sectors are considered </w:t>
      </w:r>
      <w:r w:rsidR="006903F4">
        <w:rPr>
          <w:rFonts w:ascii="Arial" w:hAnsi="Arial" w:cs="Arial"/>
        </w:rPr>
        <w:t xml:space="preserve">opportunities for </w:t>
      </w:r>
      <w:r w:rsidRPr="009431DD">
        <w:rPr>
          <w:rFonts w:ascii="Arial" w:hAnsi="Arial" w:cs="Arial"/>
        </w:rPr>
        <w:t xml:space="preserve">the Big Rivers region and Katherine town and </w:t>
      </w:r>
      <w:r w:rsidR="009F33B8">
        <w:rPr>
          <w:rFonts w:ascii="Arial" w:hAnsi="Arial" w:cs="Arial"/>
        </w:rPr>
        <w:t xml:space="preserve">are </w:t>
      </w:r>
      <w:r w:rsidRPr="009431DD">
        <w:rPr>
          <w:rFonts w:ascii="Arial" w:hAnsi="Arial" w:cs="Arial"/>
        </w:rPr>
        <w:t xml:space="preserve">the </w:t>
      </w:r>
      <w:r w:rsidR="009F33B8">
        <w:rPr>
          <w:rFonts w:ascii="Arial" w:hAnsi="Arial" w:cs="Arial"/>
        </w:rPr>
        <w:t xml:space="preserve">industries </w:t>
      </w:r>
      <w:r w:rsidRPr="009431DD">
        <w:rPr>
          <w:rFonts w:ascii="Arial" w:hAnsi="Arial" w:cs="Arial"/>
        </w:rPr>
        <w:t xml:space="preserve">with the most potential </w:t>
      </w:r>
      <w:r w:rsidR="009F33B8">
        <w:rPr>
          <w:rFonts w:ascii="Arial" w:hAnsi="Arial" w:cs="Arial"/>
        </w:rPr>
        <w:t xml:space="preserve">for </w:t>
      </w:r>
      <w:r w:rsidRPr="009431DD">
        <w:rPr>
          <w:rFonts w:ascii="Arial" w:hAnsi="Arial" w:cs="Arial"/>
        </w:rPr>
        <w:t xml:space="preserve">growth. Activities based on these </w:t>
      </w:r>
      <w:r w:rsidR="009F33B8">
        <w:rPr>
          <w:rFonts w:ascii="Arial" w:hAnsi="Arial" w:cs="Arial"/>
        </w:rPr>
        <w:t xml:space="preserve">industries </w:t>
      </w:r>
      <w:r w:rsidRPr="009431DD">
        <w:rPr>
          <w:rFonts w:ascii="Arial" w:hAnsi="Arial" w:cs="Arial"/>
        </w:rPr>
        <w:t xml:space="preserve">have the potential to have the greatest positive and sustainable contribution to the region’s economy.  </w:t>
      </w:r>
    </w:p>
    <w:p w:rsidR="00E329BF" w:rsidRDefault="00E329BF">
      <w:pPr>
        <w:rPr>
          <w:rFonts w:ascii="Arial" w:hAnsi="Arial" w:cs="Arial"/>
        </w:rPr>
      </w:pPr>
    </w:p>
    <w:p w:rsidR="00076AEB" w:rsidRPr="009431DD" w:rsidRDefault="009A0157">
      <w:pPr>
        <w:rPr>
          <w:rFonts w:ascii="Arial" w:hAnsi="Arial" w:cs="Arial"/>
        </w:rPr>
      </w:pPr>
      <w:r w:rsidRPr="009431DD">
        <w:rPr>
          <w:rFonts w:ascii="Arial" w:hAnsi="Arial" w:cs="Arial"/>
        </w:rPr>
        <w:t>Tourism is regarded as having the most immediate, inexpensive and short-term possibilities with positive impact across retail, accommodation, restaura</w:t>
      </w:r>
      <w:r w:rsidR="009F33B8">
        <w:rPr>
          <w:rFonts w:ascii="Arial" w:hAnsi="Arial" w:cs="Arial"/>
        </w:rPr>
        <w:t>nts and cafes, transport</w:t>
      </w:r>
      <w:r w:rsidRPr="009431DD">
        <w:rPr>
          <w:rFonts w:ascii="Arial" w:hAnsi="Arial" w:cs="Arial"/>
        </w:rPr>
        <w:t xml:space="preserve"> and Indige</w:t>
      </w:r>
      <w:r w:rsidR="009F33B8">
        <w:rPr>
          <w:rFonts w:ascii="Arial" w:hAnsi="Arial" w:cs="Arial"/>
        </w:rPr>
        <w:t>nous</w:t>
      </w:r>
      <w:r w:rsidRPr="009431DD">
        <w:rPr>
          <w:rFonts w:ascii="Arial" w:hAnsi="Arial" w:cs="Arial"/>
        </w:rPr>
        <w:t xml:space="preserve"> cultural aspects of the economy. Agriculture can build on initiatives and research from Department of Primary industries, </w:t>
      </w:r>
      <w:r w:rsidR="009F33B8">
        <w:rPr>
          <w:rFonts w:ascii="Arial" w:hAnsi="Arial" w:cs="Arial"/>
        </w:rPr>
        <w:t xml:space="preserve">the proposed </w:t>
      </w:r>
      <w:r w:rsidRPr="009431DD">
        <w:rPr>
          <w:rFonts w:ascii="Arial" w:hAnsi="Arial" w:cs="Arial"/>
        </w:rPr>
        <w:t>AgNorth CRC, existing agricultural and horticulture enterprises and changes in the Pastoral Land</w:t>
      </w:r>
      <w:r w:rsidR="009F33B8">
        <w:rPr>
          <w:rFonts w:ascii="Arial" w:hAnsi="Arial" w:cs="Arial"/>
        </w:rPr>
        <w:t>s Act</w:t>
      </w:r>
      <w:r w:rsidRPr="009431DD">
        <w:rPr>
          <w:rFonts w:ascii="Arial" w:hAnsi="Arial" w:cs="Arial"/>
        </w:rPr>
        <w:t>. Opportunities</w:t>
      </w:r>
      <w:r w:rsidR="002B7AB4" w:rsidRPr="009431DD">
        <w:rPr>
          <w:rFonts w:ascii="Arial" w:hAnsi="Arial" w:cs="Arial"/>
        </w:rPr>
        <w:t xml:space="preserve"> in </w:t>
      </w:r>
      <w:r w:rsidRPr="009431DD">
        <w:rPr>
          <w:rFonts w:ascii="Arial" w:hAnsi="Arial" w:cs="Arial"/>
        </w:rPr>
        <w:t>defence</w:t>
      </w:r>
      <w:r w:rsidR="002B7AB4" w:rsidRPr="009431DD">
        <w:rPr>
          <w:rFonts w:ascii="Arial" w:hAnsi="Arial" w:cs="Arial"/>
        </w:rPr>
        <w:t xml:space="preserve"> </w:t>
      </w:r>
      <w:r w:rsidR="006F08FF">
        <w:rPr>
          <w:rFonts w:ascii="Arial" w:hAnsi="Arial" w:cs="Arial"/>
        </w:rPr>
        <w:t xml:space="preserve">are </w:t>
      </w:r>
      <w:r w:rsidR="00A930AF" w:rsidRPr="009431DD">
        <w:rPr>
          <w:rFonts w:ascii="Arial" w:hAnsi="Arial" w:cs="Arial"/>
        </w:rPr>
        <w:t>presented through RA</w:t>
      </w:r>
      <w:r w:rsidR="008C16B5" w:rsidRPr="009431DD">
        <w:rPr>
          <w:rFonts w:ascii="Arial" w:hAnsi="Arial" w:cs="Arial"/>
        </w:rPr>
        <w:t>A</w:t>
      </w:r>
      <w:r w:rsidR="00A930AF" w:rsidRPr="009431DD">
        <w:rPr>
          <w:rFonts w:ascii="Arial" w:hAnsi="Arial" w:cs="Arial"/>
        </w:rPr>
        <w:t>F expansion</w:t>
      </w:r>
      <w:r w:rsidR="00E56EE3">
        <w:rPr>
          <w:rFonts w:ascii="Arial" w:hAnsi="Arial" w:cs="Arial"/>
        </w:rPr>
        <w:t>,</w:t>
      </w:r>
      <w:r w:rsidR="00A930AF" w:rsidRPr="009431DD">
        <w:rPr>
          <w:rFonts w:ascii="Arial" w:hAnsi="Arial" w:cs="Arial"/>
        </w:rPr>
        <w:t xml:space="preserve"> </w:t>
      </w:r>
      <w:r w:rsidR="002B7AB4" w:rsidRPr="009431DD">
        <w:rPr>
          <w:rFonts w:ascii="Arial" w:hAnsi="Arial" w:cs="Arial"/>
        </w:rPr>
        <w:t>housing</w:t>
      </w:r>
      <w:r w:rsidR="006C4649" w:rsidRPr="009431DD">
        <w:rPr>
          <w:rFonts w:ascii="Arial" w:hAnsi="Arial" w:cs="Arial"/>
        </w:rPr>
        <w:t xml:space="preserve"> </w:t>
      </w:r>
      <w:r w:rsidR="002B7AB4" w:rsidRPr="009431DD">
        <w:rPr>
          <w:rFonts w:ascii="Arial" w:hAnsi="Arial" w:cs="Arial"/>
        </w:rPr>
        <w:t>and population</w:t>
      </w:r>
      <w:r w:rsidR="008C16B5" w:rsidRPr="009431DD">
        <w:rPr>
          <w:rFonts w:ascii="Arial" w:hAnsi="Arial" w:cs="Arial"/>
        </w:rPr>
        <w:t xml:space="preserve"> </w:t>
      </w:r>
      <w:r w:rsidR="00A930AF" w:rsidRPr="009431DD">
        <w:rPr>
          <w:rFonts w:ascii="Arial" w:hAnsi="Arial" w:cs="Arial"/>
        </w:rPr>
        <w:t>(in the town)</w:t>
      </w:r>
      <w:r w:rsidR="002B7AB4" w:rsidRPr="009431DD">
        <w:rPr>
          <w:rFonts w:ascii="Arial" w:hAnsi="Arial" w:cs="Arial"/>
        </w:rPr>
        <w:t xml:space="preserve">, </w:t>
      </w:r>
      <w:r w:rsidR="006F08FF">
        <w:rPr>
          <w:rFonts w:ascii="Arial" w:hAnsi="Arial" w:cs="Arial"/>
        </w:rPr>
        <w:t xml:space="preserve">and in the </w:t>
      </w:r>
      <w:r w:rsidR="00E56EE3">
        <w:rPr>
          <w:rFonts w:ascii="Arial" w:hAnsi="Arial" w:cs="Arial"/>
        </w:rPr>
        <w:t xml:space="preserve">growing </w:t>
      </w:r>
      <w:r w:rsidR="002B7AB4" w:rsidRPr="009431DD">
        <w:rPr>
          <w:rFonts w:ascii="Arial" w:hAnsi="Arial" w:cs="Arial"/>
        </w:rPr>
        <w:t>regional expenditure</w:t>
      </w:r>
      <w:r w:rsidR="00E56EE3">
        <w:rPr>
          <w:rFonts w:ascii="Arial" w:hAnsi="Arial" w:cs="Arial"/>
        </w:rPr>
        <w:t xml:space="preserve"> in the region</w:t>
      </w:r>
      <w:r w:rsidR="002B7AB4" w:rsidRPr="009431DD">
        <w:rPr>
          <w:rFonts w:ascii="Arial" w:hAnsi="Arial" w:cs="Arial"/>
        </w:rPr>
        <w:t xml:space="preserve">. Transport and </w:t>
      </w:r>
      <w:r w:rsidRPr="009431DD">
        <w:rPr>
          <w:rFonts w:ascii="Arial" w:hAnsi="Arial" w:cs="Arial"/>
        </w:rPr>
        <w:t>logistics</w:t>
      </w:r>
      <w:r w:rsidR="002B7AB4" w:rsidRPr="009431DD">
        <w:rPr>
          <w:rFonts w:ascii="Arial" w:hAnsi="Arial" w:cs="Arial"/>
        </w:rPr>
        <w:t xml:space="preserve"> </w:t>
      </w:r>
      <w:r w:rsidRPr="009431DD">
        <w:rPr>
          <w:rFonts w:ascii="Arial" w:hAnsi="Arial" w:cs="Arial"/>
        </w:rPr>
        <w:t>infrastructure</w:t>
      </w:r>
      <w:r w:rsidR="002B7AB4" w:rsidRPr="009431DD">
        <w:rPr>
          <w:rFonts w:ascii="Arial" w:hAnsi="Arial" w:cs="Arial"/>
        </w:rPr>
        <w:t xml:space="preserve"> would capitalise on </w:t>
      </w:r>
      <w:r w:rsidRPr="009431DD">
        <w:rPr>
          <w:rFonts w:ascii="Arial" w:hAnsi="Arial" w:cs="Arial"/>
        </w:rPr>
        <w:t>Kath</w:t>
      </w:r>
      <w:r w:rsidR="00CD2BB7">
        <w:rPr>
          <w:rFonts w:ascii="Arial" w:hAnsi="Arial" w:cs="Arial"/>
        </w:rPr>
        <w:t>e</w:t>
      </w:r>
      <w:r w:rsidRPr="009431DD">
        <w:rPr>
          <w:rFonts w:ascii="Arial" w:hAnsi="Arial" w:cs="Arial"/>
        </w:rPr>
        <w:t xml:space="preserve">rine’s location </w:t>
      </w:r>
      <w:r w:rsidR="00CD2BB7">
        <w:rPr>
          <w:rFonts w:ascii="Arial" w:hAnsi="Arial" w:cs="Arial"/>
        </w:rPr>
        <w:t xml:space="preserve">as </w:t>
      </w:r>
      <w:r w:rsidRPr="009431DD">
        <w:rPr>
          <w:rFonts w:ascii="Arial" w:hAnsi="Arial" w:cs="Arial"/>
        </w:rPr>
        <w:t>the key crossroa</w:t>
      </w:r>
      <w:r w:rsidR="00E56EE3">
        <w:rPr>
          <w:rFonts w:ascii="Arial" w:hAnsi="Arial" w:cs="Arial"/>
        </w:rPr>
        <w:t>d west from WA / Ord River,</w:t>
      </w:r>
      <w:r w:rsidRPr="009431DD">
        <w:rPr>
          <w:rFonts w:ascii="Arial" w:hAnsi="Arial" w:cs="Arial"/>
        </w:rPr>
        <w:t xml:space="preserve"> </w:t>
      </w:r>
      <w:r w:rsidR="00E56EE3">
        <w:rPr>
          <w:rFonts w:ascii="Arial" w:hAnsi="Arial" w:cs="Arial"/>
        </w:rPr>
        <w:t>east</w:t>
      </w:r>
      <w:r w:rsidR="006F08FF">
        <w:rPr>
          <w:rFonts w:ascii="Arial" w:hAnsi="Arial" w:cs="Arial"/>
        </w:rPr>
        <w:t xml:space="preserve"> </w:t>
      </w:r>
      <w:r w:rsidRPr="009431DD">
        <w:rPr>
          <w:rFonts w:ascii="Arial" w:hAnsi="Arial" w:cs="Arial"/>
        </w:rPr>
        <w:t>to Queensland, north to Darwin/ Kakadu, south to Alice Springs/ South Australia.</w:t>
      </w:r>
    </w:p>
    <w:p w:rsidR="00A930AF" w:rsidRPr="009431DD" w:rsidRDefault="00326AC2">
      <w:pPr>
        <w:rPr>
          <w:rFonts w:ascii="Arial" w:hAnsi="Arial" w:cs="Arial"/>
        </w:rPr>
      </w:pPr>
      <w:r w:rsidRPr="009431DD">
        <w:rPr>
          <w:rFonts w:ascii="Arial" w:hAnsi="Arial" w:cs="Arial"/>
        </w:rPr>
        <w:t xml:space="preserve">As </w:t>
      </w:r>
      <w:r w:rsidR="00A021E6" w:rsidRPr="009431DD">
        <w:rPr>
          <w:rFonts w:ascii="Arial" w:hAnsi="Arial" w:cs="Arial"/>
        </w:rPr>
        <w:t>part of the REDC’s</w:t>
      </w:r>
      <w:r w:rsidRPr="009431DD">
        <w:rPr>
          <w:rFonts w:ascii="Arial" w:hAnsi="Arial" w:cs="Arial"/>
        </w:rPr>
        <w:t xml:space="preserve"> general approach</w:t>
      </w:r>
      <w:r w:rsidR="00C25D01" w:rsidRPr="009431DD">
        <w:rPr>
          <w:rFonts w:ascii="Arial" w:hAnsi="Arial" w:cs="Arial"/>
        </w:rPr>
        <w:t xml:space="preserve">, </w:t>
      </w:r>
      <w:r w:rsidRPr="009431DD">
        <w:rPr>
          <w:rFonts w:ascii="Arial" w:hAnsi="Arial" w:cs="Arial"/>
        </w:rPr>
        <w:t>t</w:t>
      </w:r>
      <w:r w:rsidR="00CA20A4" w:rsidRPr="009431DD">
        <w:rPr>
          <w:rFonts w:ascii="Arial" w:hAnsi="Arial" w:cs="Arial"/>
        </w:rPr>
        <w:t xml:space="preserve">he </w:t>
      </w:r>
      <w:r w:rsidR="00A021E6" w:rsidRPr="009431DD">
        <w:rPr>
          <w:rFonts w:ascii="Arial" w:hAnsi="Arial" w:cs="Arial"/>
        </w:rPr>
        <w:t xml:space="preserve">Committee </w:t>
      </w:r>
      <w:r w:rsidR="00CA20A4" w:rsidRPr="009431DD">
        <w:rPr>
          <w:rFonts w:ascii="Arial" w:hAnsi="Arial" w:cs="Arial"/>
        </w:rPr>
        <w:t xml:space="preserve">will </w:t>
      </w:r>
      <w:r w:rsidR="00A930AF" w:rsidRPr="009431DD">
        <w:rPr>
          <w:rFonts w:ascii="Arial" w:hAnsi="Arial" w:cs="Arial"/>
        </w:rPr>
        <w:t>connect to</w:t>
      </w:r>
      <w:r w:rsidR="00A021E6" w:rsidRPr="009431DD">
        <w:rPr>
          <w:rFonts w:ascii="Arial" w:hAnsi="Arial" w:cs="Arial"/>
        </w:rPr>
        <w:t>, support</w:t>
      </w:r>
      <w:r w:rsidR="00A930AF" w:rsidRPr="009431DD">
        <w:rPr>
          <w:rFonts w:ascii="Arial" w:hAnsi="Arial" w:cs="Arial"/>
        </w:rPr>
        <w:t xml:space="preserve"> </w:t>
      </w:r>
      <w:r w:rsidR="00CA20A4" w:rsidRPr="009431DD">
        <w:rPr>
          <w:rFonts w:ascii="Arial" w:hAnsi="Arial" w:cs="Arial"/>
        </w:rPr>
        <w:t xml:space="preserve">and build </w:t>
      </w:r>
      <w:r w:rsidR="00C25D01" w:rsidRPr="009431DD">
        <w:rPr>
          <w:rFonts w:ascii="Arial" w:hAnsi="Arial" w:cs="Arial"/>
        </w:rPr>
        <w:t>on existing</w:t>
      </w:r>
      <w:r w:rsidR="00A021E6" w:rsidRPr="009431DD">
        <w:rPr>
          <w:rFonts w:ascii="Arial" w:hAnsi="Arial" w:cs="Arial"/>
        </w:rPr>
        <w:t xml:space="preserve"> regional and NT </w:t>
      </w:r>
      <w:r w:rsidR="00C25D01" w:rsidRPr="009431DD">
        <w:rPr>
          <w:rFonts w:ascii="Arial" w:hAnsi="Arial" w:cs="Arial"/>
        </w:rPr>
        <w:t>initiatives</w:t>
      </w:r>
      <w:r w:rsidR="00A930AF" w:rsidRPr="009431DD">
        <w:rPr>
          <w:rFonts w:ascii="Arial" w:hAnsi="Arial" w:cs="Arial"/>
        </w:rPr>
        <w:t>:</w:t>
      </w:r>
    </w:p>
    <w:p w:rsidR="00A930AF" w:rsidRPr="009431DD" w:rsidRDefault="00A021E6" w:rsidP="00934A5E">
      <w:pPr>
        <w:pStyle w:val="ListParagraph"/>
        <w:numPr>
          <w:ilvl w:val="0"/>
          <w:numId w:val="17"/>
        </w:numPr>
        <w:rPr>
          <w:rFonts w:ascii="Arial" w:hAnsi="Arial" w:cs="Arial"/>
        </w:rPr>
      </w:pPr>
      <w:r w:rsidRPr="009431DD">
        <w:rPr>
          <w:rFonts w:ascii="Arial" w:hAnsi="Arial" w:cs="Arial"/>
        </w:rPr>
        <w:t>L</w:t>
      </w:r>
      <w:r w:rsidR="00A930AF" w:rsidRPr="009431DD">
        <w:rPr>
          <w:rFonts w:ascii="Arial" w:hAnsi="Arial" w:cs="Arial"/>
        </w:rPr>
        <w:t>ink</w:t>
      </w:r>
      <w:r w:rsidRPr="009431DD">
        <w:rPr>
          <w:rFonts w:ascii="Arial" w:hAnsi="Arial" w:cs="Arial"/>
        </w:rPr>
        <w:t xml:space="preserve">ing </w:t>
      </w:r>
      <w:r w:rsidR="00A930AF" w:rsidRPr="009431DD">
        <w:rPr>
          <w:rFonts w:ascii="Arial" w:hAnsi="Arial" w:cs="Arial"/>
        </w:rPr>
        <w:t xml:space="preserve">local business and current and emerging mining ventures in the </w:t>
      </w:r>
      <w:r w:rsidR="006C4649" w:rsidRPr="009431DD">
        <w:rPr>
          <w:rFonts w:ascii="Arial" w:hAnsi="Arial" w:cs="Arial"/>
        </w:rPr>
        <w:t>region through</w:t>
      </w:r>
      <w:r w:rsidR="00A930AF" w:rsidRPr="009431DD">
        <w:rPr>
          <w:rFonts w:ascii="Arial" w:hAnsi="Arial" w:cs="Arial"/>
        </w:rPr>
        <w:t xml:space="preserve"> </w:t>
      </w:r>
      <w:r w:rsidR="00CA20A4" w:rsidRPr="009431DD">
        <w:rPr>
          <w:rFonts w:ascii="Arial" w:hAnsi="Arial" w:cs="Arial"/>
        </w:rPr>
        <w:t xml:space="preserve">Katherine Mining </w:t>
      </w:r>
      <w:r w:rsidR="008C16B5" w:rsidRPr="009431DD">
        <w:rPr>
          <w:rFonts w:ascii="Arial" w:hAnsi="Arial" w:cs="Arial"/>
        </w:rPr>
        <w:t xml:space="preserve">Services </w:t>
      </w:r>
      <w:r w:rsidR="00CA20A4" w:rsidRPr="009431DD">
        <w:rPr>
          <w:rFonts w:ascii="Arial" w:hAnsi="Arial" w:cs="Arial"/>
        </w:rPr>
        <w:t>Association</w:t>
      </w:r>
      <w:r w:rsidR="00C25D01" w:rsidRPr="009431DD">
        <w:rPr>
          <w:rFonts w:ascii="Arial" w:hAnsi="Arial" w:cs="Arial"/>
        </w:rPr>
        <w:t>.</w:t>
      </w:r>
      <w:r w:rsidR="00CA20A4" w:rsidRPr="009431DD">
        <w:rPr>
          <w:rFonts w:ascii="Arial" w:hAnsi="Arial" w:cs="Arial"/>
        </w:rPr>
        <w:t xml:space="preserve"> </w:t>
      </w:r>
    </w:p>
    <w:p w:rsidR="00CA20A4" w:rsidRPr="009431DD" w:rsidRDefault="006C4649" w:rsidP="00934A5E">
      <w:pPr>
        <w:pStyle w:val="ListParagraph"/>
        <w:numPr>
          <w:ilvl w:val="0"/>
          <w:numId w:val="17"/>
        </w:numPr>
        <w:rPr>
          <w:rFonts w:ascii="Arial" w:hAnsi="Arial" w:cs="Arial"/>
        </w:rPr>
      </w:pPr>
      <w:r w:rsidRPr="009431DD">
        <w:rPr>
          <w:rFonts w:ascii="Arial" w:hAnsi="Arial" w:cs="Arial"/>
        </w:rPr>
        <w:t>Accelerating</w:t>
      </w:r>
      <w:r w:rsidR="00C25D01" w:rsidRPr="009431DD">
        <w:rPr>
          <w:rFonts w:ascii="Arial" w:hAnsi="Arial" w:cs="Arial"/>
        </w:rPr>
        <w:t xml:space="preserve"> </w:t>
      </w:r>
      <w:r w:rsidR="00A021E6" w:rsidRPr="009431DD">
        <w:rPr>
          <w:rFonts w:ascii="Arial" w:hAnsi="Arial" w:cs="Arial"/>
        </w:rPr>
        <w:t xml:space="preserve">the creation of a regional </w:t>
      </w:r>
      <w:r w:rsidR="00A930AF" w:rsidRPr="009431DD">
        <w:rPr>
          <w:rFonts w:ascii="Arial" w:hAnsi="Arial" w:cs="Arial"/>
        </w:rPr>
        <w:t>Indigenous</w:t>
      </w:r>
      <w:r w:rsidR="00CA20A4" w:rsidRPr="009431DD">
        <w:rPr>
          <w:rFonts w:ascii="Arial" w:hAnsi="Arial" w:cs="Arial"/>
        </w:rPr>
        <w:t xml:space="preserve"> development </w:t>
      </w:r>
      <w:r w:rsidR="00A930AF" w:rsidRPr="009431DD">
        <w:rPr>
          <w:rFonts w:ascii="Arial" w:hAnsi="Arial" w:cs="Arial"/>
        </w:rPr>
        <w:t>strateg</w:t>
      </w:r>
      <w:r w:rsidR="00A021E6" w:rsidRPr="009431DD">
        <w:rPr>
          <w:rFonts w:ascii="Arial" w:hAnsi="Arial" w:cs="Arial"/>
        </w:rPr>
        <w:t xml:space="preserve">y </w:t>
      </w:r>
      <w:r w:rsidR="00C25D01" w:rsidRPr="009431DD">
        <w:rPr>
          <w:rFonts w:ascii="Arial" w:hAnsi="Arial" w:cs="Arial"/>
        </w:rPr>
        <w:t xml:space="preserve">by </w:t>
      </w:r>
      <w:r w:rsidR="00A021E6" w:rsidRPr="009431DD">
        <w:rPr>
          <w:rFonts w:ascii="Arial" w:hAnsi="Arial" w:cs="Arial"/>
        </w:rPr>
        <w:t xml:space="preserve">accessing </w:t>
      </w:r>
      <w:r w:rsidR="00C25D01" w:rsidRPr="009431DD">
        <w:rPr>
          <w:rFonts w:ascii="Arial" w:hAnsi="Arial" w:cs="Arial"/>
        </w:rPr>
        <w:t xml:space="preserve">and piloting </w:t>
      </w:r>
      <w:r w:rsidR="00CA20A4" w:rsidRPr="009431DD">
        <w:rPr>
          <w:rFonts w:ascii="Arial" w:hAnsi="Arial" w:cs="Arial"/>
        </w:rPr>
        <w:t xml:space="preserve">DCM’s </w:t>
      </w:r>
      <w:r w:rsidR="00A021E6" w:rsidRPr="009431DD">
        <w:rPr>
          <w:rFonts w:ascii="Arial" w:hAnsi="Arial" w:cs="Arial"/>
        </w:rPr>
        <w:t xml:space="preserve">developing </w:t>
      </w:r>
      <w:r w:rsidR="00C25D01" w:rsidRPr="009431DD">
        <w:rPr>
          <w:rFonts w:ascii="Arial" w:hAnsi="Arial" w:cs="Arial"/>
        </w:rPr>
        <w:t>NT I</w:t>
      </w:r>
      <w:r w:rsidR="00A930AF" w:rsidRPr="009431DD">
        <w:rPr>
          <w:rFonts w:ascii="Arial" w:hAnsi="Arial" w:cs="Arial"/>
        </w:rPr>
        <w:t>ndigenous</w:t>
      </w:r>
      <w:r w:rsidR="00CA20A4" w:rsidRPr="009431DD">
        <w:rPr>
          <w:rFonts w:ascii="Arial" w:hAnsi="Arial" w:cs="Arial"/>
        </w:rPr>
        <w:t xml:space="preserve"> </w:t>
      </w:r>
      <w:r w:rsidR="00C25D01" w:rsidRPr="009431DD">
        <w:rPr>
          <w:rFonts w:ascii="Arial" w:hAnsi="Arial" w:cs="Arial"/>
        </w:rPr>
        <w:t>E</w:t>
      </w:r>
      <w:r w:rsidR="00A930AF" w:rsidRPr="009431DD">
        <w:rPr>
          <w:rFonts w:ascii="Arial" w:hAnsi="Arial" w:cs="Arial"/>
        </w:rPr>
        <w:t>conomic</w:t>
      </w:r>
      <w:r w:rsidR="00CA20A4" w:rsidRPr="009431DD">
        <w:rPr>
          <w:rFonts w:ascii="Arial" w:hAnsi="Arial" w:cs="Arial"/>
        </w:rPr>
        <w:t xml:space="preserve"> </w:t>
      </w:r>
      <w:r w:rsidR="00C25D01" w:rsidRPr="009431DD">
        <w:rPr>
          <w:rFonts w:ascii="Arial" w:hAnsi="Arial" w:cs="Arial"/>
        </w:rPr>
        <w:t>D</w:t>
      </w:r>
      <w:r w:rsidR="00CA20A4" w:rsidRPr="009431DD">
        <w:rPr>
          <w:rFonts w:ascii="Arial" w:hAnsi="Arial" w:cs="Arial"/>
        </w:rPr>
        <w:t xml:space="preserve">evelopment </w:t>
      </w:r>
      <w:r w:rsidR="00C25D01" w:rsidRPr="009431DD">
        <w:rPr>
          <w:rFonts w:ascii="Arial" w:hAnsi="Arial" w:cs="Arial"/>
        </w:rPr>
        <w:t>S</w:t>
      </w:r>
      <w:r w:rsidR="00CA20A4" w:rsidRPr="009431DD">
        <w:rPr>
          <w:rFonts w:ascii="Arial" w:hAnsi="Arial" w:cs="Arial"/>
        </w:rPr>
        <w:t>trategy</w:t>
      </w:r>
      <w:r w:rsidR="006F08FF">
        <w:rPr>
          <w:rFonts w:ascii="Arial" w:hAnsi="Arial" w:cs="Arial"/>
        </w:rPr>
        <w:t xml:space="preserve"> and other initiatives</w:t>
      </w:r>
      <w:r w:rsidR="00A021E6" w:rsidRPr="009431DD">
        <w:rPr>
          <w:rFonts w:ascii="Arial" w:hAnsi="Arial" w:cs="Arial"/>
        </w:rPr>
        <w:t>.</w:t>
      </w:r>
      <w:r w:rsidR="00CA20A4" w:rsidRPr="009431DD">
        <w:rPr>
          <w:rFonts w:ascii="Arial" w:hAnsi="Arial" w:cs="Arial"/>
        </w:rPr>
        <w:t xml:space="preserve"> </w:t>
      </w:r>
    </w:p>
    <w:p w:rsidR="00A930AF" w:rsidRPr="009431DD" w:rsidRDefault="00C25D01" w:rsidP="00934A5E">
      <w:pPr>
        <w:pStyle w:val="ListParagraph"/>
        <w:numPr>
          <w:ilvl w:val="0"/>
          <w:numId w:val="17"/>
        </w:numPr>
        <w:rPr>
          <w:rFonts w:ascii="Arial" w:hAnsi="Arial" w:cs="Arial"/>
        </w:rPr>
      </w:pPr>
      <w:r w:rsidRPr="009431DD">
        <w:rPr>
          <w:rFonts w:ascii="Arial" w:hAnsi="Arial" w:cs="Arial"/>
        </w:rPr>
        <w:t>Channelling</w:t>
      </w:r>
      <w:r w:rsidR="00A021E6" w:rsidRPr="009431DD">
        <w:rPr>
          <w:rFonts w:ascii="Arial" w:hAnsi="Arial" w:cs="Arial"/>
        </w:rPr>
        <w:t xml:space="preserve"> l</w:t>
      </w:r>
      <w:r w:rsidR="00A930AF" w:rsidRPr="009431DD">
        <w:rPr>
          <w:rFonts w:ascii="Arial" w:hAnsi="Arial" w:cs="Arial"/>
        </w:rPr>
        <w:t xml:space="preserve">and use planning advocacy </w:t>
      </w:r>
      <w:r w:rsidRPr="009431DD">
        <w:rPr>
          <w:rFonts w:ascii="Arial" w:hAnsi="Arial" w:cs="Arial"/>
        </w:rPr>
        <w:t xml:space="preserve">through current discussions with the Planning Commission and Department of Lands Planning </w:t>
      </w:r>
      <w:r w:rsidR="006F08FF">
        <w:rPr>
          <w:rFonts w:ascii="Arial" w:hAnsi="Arial" w:cs="Arial"/>
        </w:rPr>
        <w:t>&amp;</w:t>
      </w:r>
      <w:r w:rsidRPr="009431DD">
        <w:rPr>
          <w:rFonts w:ascii="Arial" w:hAnsi="Arial" w:cs="Arial"/>
        </w:rPr>
        <w:t xml:space="preserve"> Environment </w:t>
      </w:r>
      <w:r w:rsidR="006F08FF">
        <w:rPr>
          <w:rFonts w:ascii="Arial" w:hAnsi="Arial" w:cs="Arial"/>
        </w:rPr>
        <w:t xml:space="preserve">and by initiating new discussions with the Northern Land Council with </w:t>
      </w:r>
      <w:r w:rsidR="006C4649" w:rsidRPr="009431DD">
        <w:rPr>
          <w:rFonts w:ascii="Arial" w:hAnsi="Arial" w:cs="Arial"/>
        </w:rPr>
        <w:t xml:space="preserve">regard to </w:t>
      </w:r>
      <w:r w:rsidRPr="009431DD">
        <w:rPr>
          <w:rFonts w:ascii="Arial" w:hAnsi="Arial" w:cs="Arial"/>
        </w:rPr>
        <w:t xml:space="preserve">the </w:t>
      </w:r>
      <w:r w:rsidR="006F08FF">
        <w:rPr>
          <w:rFonts w:ascii="Arial" w:hAnsi="Arial" w:cs="Arial"/>
        </w:rPr>
        <w:t xml:space="preserve">Aboriginal Land Right Act, the </w:t>
      </w:r>
      <w:r w:rsidR="00A930AF" w:rsidRPr="009431DD">
        <w:rPr>
          <w:rFonts w:ascii="Arial" w:hAnsi="Arial" w:cs="Arial"/>
        </w:rPr>
        <w:t xml:space="preserve">Native Title </w:t>
      </w:r>
      <w:r w:rsidRPr="009431DD">
        <w:rPr>
          <w:rFonts w:ascii="Arial" w:hAnsi="Arial" w:cs="Arial"/>
        </w:rPr>
        <w:t xml:space="preserve">Act </w:t>
      </w:r>
      <w:r w:rsidR="00A930AF" w:rsidRPr="009431DD">
        <w:rPr>
          <w:rFonts w:ascii="Arial" w:hAnsi="Arial" w:cs="Arial"/>
        </w:rPr>
        <w:t xml:space="preserve">and </w:t>
      </w:r>
      <w:r w:rsidRPr="009431DD">
        <w:rPr>
          <w:rFonts w:ascii="Arial" w:hAnsi="Arial" w:cs="Arial"/>
        </w:rPr>
        <w:t xml:space="preserve">the </w:t>
      </w:r>
      <w:r w:rsidR="00A930AF" w:rsidRPr="009431DD">
        <w:rPr>
          <w:rFonts w:ascii="Arial" w:hAnsi="Arial" w:cs="Arial"/>
        </w:rPr>
        <w:t>Kath</w:t>
      </w:r>
      <w:r w:rsidR="00A021E6" w:rsidRPr="009431DD">
        <w:rPr>
          <w:rFonts w:ascii="Arial" w:hAnsi="Arial" w:cs="Arial"/>
        </w:rPr>
        <w:t>e</w:t>
      </w:r>
      <w:r w:rsidR="00A930AF" w:rsidRPr="009431DD">
        <w:rPr>
          <w:rFonts w:ascii="Arial" w:hAnsi="Arial" w:cs="Arial"/>
        </w:rPr>
        <w:t>rine Land Use Plan</w:t>
      </w:r>
      <w:r w:rsidRPr="009431DD">
        <w:rPr>
          <w:rFonts w:ascii="Arial" w:hAnsi="Arial" w:cs="Arial"/>
        </w:rPr>
        <w:t xml:space="preserve">. </w:t>
      </w:r>
    </w:p>
    <w:p w:rsidR="00A930AF" w:rsidRPr="009431DD" w:rsidRDefault="00C25D01" w:rsidP="00934A5E">
      <w:pPr>
        <w:pStyle w:val="ListParagraph"/>
        <w:numPr>
          <w:ilvl w:val="0"/>
          <w:numId w:val="17"/>
        </w:numPr>
        <w:rPr>
          <w:rFonts w:ascii="Arial" w:hAnsi="Arial" w:cs="Arial"/>
        </w:rPr>
      </w:pPr>
      <w:r w:rsidRPr="009431DD">
        <w:rPr>
          <w:rFonts w:ascii="Arial" w:hAnsi="Arial" w:cs="Arial"/>
        </w:rPr>
        <w:t>Facilitating</w:t>
      </w:r>
      <w:r w:rsidR="00A021E6" w:rsidRPr="009431DD">
        <w:rPr>
          <w:rFonts w:ascii="Arial" w:hAnsi="Arial" w:cs="Arial"/>
        </w:rPr>
        <w:t xml:space="preserve"> </w:t>
      </w:r>
      <w:r w:rsidR="00A930AF" w:rsidRPr="009431DD">
        <w:rPr>
          <w:rFonts w:ascii="Arial" w:hAnsi="Arial" w:cs="Arial"/>
        </w:rPr>
        <w:t xml:space="preserve">Indigenous employment through </w:t>
      </w:r>
      <w:r w:rsidR="006F08FF">
        <w:rPr>
          <w:rFonts w:ascii="Arial" w:hAnsi="Arial" w:cs="Arial"/>
        </w:rPr>
        <w:t xml:space="preserve">initiatives such as that of the </w:t>
      </w:r>
      <w:r w:rsidR="00A930AF" w:rsidRPr="009431DD">
        <w:rPr>
          <w:rFonts w:ascii="Arial" w:hAnsi="Arial" w:cs="Arial"/>
        </w:rPr>
        <w:t>Depar</w:t>
      </w:r>
      <w:r w:rsidR="006F08FF">
        <w:rPr>
          <w:rFonts w:ascii="Arial" w:hAnsi="Arial" w:cs="Arial"/>
        </w:rPr>
        <w:t xml:space="preserve">tment of Corrections </w:t>
      </w:r>
      <w:r w:rsidR="00A021E6" w:rsidRPr="009431DD">
        <w:rPr>
          <w:rFonts w:ascii="Arial" w:hAnsi="Arial" w:cs="Arial"/>
        </w:rPr>
        <w:t xml:space="preserve">and </w:t>
      </w:r>
      <w:r w:rsidR="006F08FF">
        <w:rPr>
          <w:rFonts w:ascii="Arial" w:hAnsi="Arial" w:cs="Arial"/>
        </w:rPr>
        <w:t>capitalising on I</w:t>
      </w:r>
      <w:r w:rsidR="00A930AF" w:rsidRPr="009431DD">
        <w:rPr>
          <w:rFonts w:ascii="Arial" w:hAnsi="Arial" w:cs="Arial"/>
        </w:rPr>
        <w:t xml:space="preserve">ndigenous employment targets in existing contracts such as the housing maintenance contract. </w:t>
      </w:r>
    </w:p>
    <w:p w:rsidR="00B759EC" w:rsidRPr="00140F97" w:rsidRDefault="00C25D01" w:rsidP="00934A5E">
      <w:pPr>
        <w:pStyle w:val="ListParagraph"/>
        <w:numPr>
          <w:ilvl w:val="0"/>
          <w:numId w:val="17"/>
        </w:numPr>
        <w:rPr>
          <w:rFonts w:ascii="Arial" w:hAnsi="Arial" w:cs="Arial"/>
          <w:b/>
        </w:rPr>
      </w:pPr>
      <w:r w:rsidRPr="009431DD">
        <w:rPr>
          <w:rFonts w:ascii="Arial" w:hAnsi="Arial" w:cs="Arial"/>
        </w:rPr>
        <w:t>Reinvigorate t</w:t>
      </w:r>
      <w:r w:rsidR="00A930AF" w:rsidRPr="009431DD">
        <w:rPr>
          <w:rFonts w:ascii="Arial" w:hAnsi="Arial" w:cs="Arial"/>
        </w:rPr>
        <w:t xml:space="preserve">ourism </w:t>
      </w:r>
      <w:r w:rsidRPr="009431DD">
        <w:rPr>
          <w:rFonts w:ascii="Arial" w:hAnsi="Arial" w:cs="Arial"/>
        </w:rPr>
        <w:t>in the Big Rivers region –</w:t>
      </w:r>
      <w:r w:rsidR="00A930AF" w:rsidRPr="009431DD">
        <w:rPr>
          <w:rFonts w:ascii="Arial" w:hAnsi="Arial" w:cs="Arial"/>
        </w:rPr>
        <w:t xml:space="preserve"> </w:t>
      </w:r>
      <w:r w:rsidRPr="009431DD">
        <w:rPr>
          <w:rFonts w:ascii="Arial" w:hAnsi="Arial" w:cs="Arial"/>
        </w:rPr>
        <w:t xml:space="preserve">by </w:t>
      </w:r>
      <w:r w:rsidR="00A930AF" w:rsidRPr="009431DD">
        <w:rPr>
          <w:rFonts w:ascii="Arial" w:hAnsi="Arial" w:cs="Arial"/>
        </w:rPr>
        <w:t xml:space="preserve">building on </w:t>
      </w:r>
      <w:r w:rsidRPr="009431DD">
        <w:rPr>
          <w:rFonts w:ascii="Arial" w:hAnsi="Arial" w:cs="Arial"/>
        </w:rPr>
        <w:t xml:space="preserve">the current facilities and events of the </w:t>
      </w:r>
      <w:r w:rsidR="00A930AF" w:rsidRPr="009431DD">
        <w:rPr>
          <w:rFonts w:ascii="Arial" w:hAnsi="Arial" w:cs="Arial"/>
        </w:rPr>
        <w:t xml:space="preserve">Katherine Cultural Centre, </w:t>
      </w:r>
      <w:r w:rsidRPr="009431DD">
        <w:rPr>
          <w:rFonts w:ascii="Arial" w:hAnsi="Arial" w:cs="Arial"/>
        </w:rPr>
        <w:t xml:space="preserve">the current </w:t>
      </w:r>
      <w:r w:rsidR="00A930AF" w:rsidRPr="009431DD">
        <w:rPr>
          <w:rFonts w:ascii="Arial" w:hAnsi="Arial" w:cs="Arial"/>
        </w:rPr>
        <w:t>festival</w:t>
      </w:r>
      <w:r w:rsidRPr="009431DD">
        <w:rPr>
          <w:rFonts w:ascii="Arial" w:hAnsi="Arial" w:cs="Arial"/>
        </w:rPr>
        <w:t xml:space="preserve"> program</w:t>
      </w:r>
      <w:r w:rsidR="00A930AF" w:rsidRPr="009431DD">
        <w:rPr>
          <w:rFonts w:ascii="Arial" w:hAnsi="Arial" w:cs="Arial"/>
        </w:rPr>
        <w:t xml:space="preserve">, </w:t>
      </w:r>
      <w:r w:rsidRPr="009431DD">
        <w:rPr>
          <w:rFonts w:ascii="Arial" w:hAnsi="Arial" w:cs="Arial"/>
        </w:rPr>
        <w:t xml:space="preserve">and in partnership extend the current activities with targeting </w:t>
      </w:r>
      <w:r w:rsidR="00A930AF" w:rsidRPr="009431DD">
        <w:rPr>
          <w:rFonts w:ascii="Arial" w:hAnsi="Arial" w:cs="Arial"/>
        </w:rPr>
        <w:t>cultural and nature-based initiatives</w:t>
      </w:r>
      <w:r w:rsidRPr="009431DD">
        <w:rPr>
          <w:rFonts w:ascii="Arial" w:hAnsi="Arial" w:cs="Arial"/>
        </w:rPr>
        <w:t>.</w:t>
      </w:r>
      <w:r w:rsidR="00B759EC" w:rsidRPr="009431DD" w:rsidDel="00B759EC">
        <w:rPr>
          <w:rFonts w:ascii="Arial" w:hAnsi="Arial" w:cs="Arial"/>
        </w:rPr>
        <w:t xml:space="preserve"> </w:t>
      </w:r>
    </w:p>
    <w:p w:rsidR="00140F97" w:rsidRDefault="00140F97" w:rsidP="00140F97">
      <w:pPr>
        <w:pStyle w:val="ListParagraph"/>
        <w:rPr>
          <w:rFonts w:ascii="Arial" w:hAnsi="Arial" w:cs="Arial"/>
          <w:b/>
        </w:rPr>
      </w:pPr>
    </w:p>
    <w:p w:rsidR="0069540F" w:rsidRDefault="0069540F" w:rsidP="00140F97">
      <w:pPr>
        <w:pStyle w:val="ListParagraph"/>
        <w:rPr>
          <w:rFonts w:ascii="Arial" w:hAnsi="Arial" w:cs="Arial"/>
          <w:b/>
        </w:rPr>
      </w:pPr>
    </w:p>
    <w:p w:rsidR="0069540F" w:rsidRDefault="0069540F" w:rsidP="00140F97">
      <w:pPr>
        <w:pStyle w:val="ListParagraph"/>
        <w:rPr>
          <w:rFonts w:ascii="Arial" w:hAnsi="Arial" w:cs="Arial"/>
          <w:b/>
        </w:rPr>
      </w:pPr>
    </w:p>
    <w:p w:rsidR="0069540F" w:rsidRDefault="0069540F" w:rsidP="00140F97">
      <w:pPr>
        <w:pStyle w:val="ListParagraph"/>
        <w:rPr>
          <w:rFonts w:ascii="Arial" w:hAnsi="Arial" w:cs="Arial"/>
          <w:b/>
        </w:rPr>
      </w:pPr>
    </w:p>
    <w:p w:rsidR="0069540F" w:rsidRDefault="0069540F" w:rsidP="00140F97">
      <w:pPr>
        <w:pStyle w:val="ListParagraph"/>
        <w:rPr>
          <w:rFonts w:ascii="Arial" w:hAnsi="Arial" w:cs="Arial"/>
          <w:b/>
        </w:rPr>
      </w:pPr>
    </w:p>
    <w:p w:rsidR="0069540F" w:rsidRPr="009431DD" w:rsidRDefault="0069540F" w:rsidP="00140F97">
      <w:pPr>
        <w:pStyle w:val="ListParagraph"/>
        <w:rPr>
          <w:rFonts w:ascii="Arial" w:hAnsi="Arial" w:cs="Arial"/>
          <w:b/>
        </w:rPr>
      </w:pPr>
    </w:p>
    <w:p w:rsidR="00EB62D4" w:rsidRDefault="00E56EE3" w:rsidP="00934A5E">
      <w:pPr>
        <w:pStyle w:val="Heading1"/>
        <w:numPr>
          <w:ilvl w:val="0"/>
          <w:numId w:val="32"/>
        </w:numPr>
        <w:spacing w:after="240"/>
        <w:rPr>
          <w:rFonts w:ascii="Arial" w:eastAsiaTheme="minorHAnsi" w:hAnsi="Arial" w:cs="Arial"/>
          <w:bCs w:val="0"/>
          <w:color w:val="DFA70B"/>
          <w:sz w:val="26"/>
          <w:szCs w:val="22"/>
        </w:rPr>
      </w:pPr>
      <w:bookmarkStart w:id="4" w:name="_Toc406156029"/>
      <w:r w:rsidRPr="00C636F3">
        <w:rPr>
          <w:rFonts w:ascii="Arial" w:eastAsiaTheme="minorHAnsi" w:hAnsi="Arial" w:cs="Arial"/>
          <w:bCs w:val="0"/>
          <w:color w:val="DFA70B"/>
          <w:sz w:val="26"/>
          <w:szCs w:val="22"/>
        </w:rPr>
        <w:lastRenderedPageBreak/>
        <w:t xml:space="preserve">PRIORITY </w:t>
      </w:r>
      <w:r w:rsidR="003802EA" w:rsidRPr="00C636F3">
        <w:rPr>
          <w:rFonts w:ascii="Arial" w:eastAsiaTheme="minorHAnsi" w:hAnsi="Arial" w:cs="Arial"/>
          <w:bCs w:val="0"/>
          <w:color w:val="DFA70B"/>
          <w:sz w:val="26"/>
          <w:szCs w:val="22"/>
        </w:rPr>
        <w:t>INDUSTRY SECTORS</w:t>
      </w:r>
      <w:r w:rsidR="00D2159D" w:rsidRPr="00C636F3">
        <w:rPr>
          <w:rFonts w:ascii="Arial" w:eastAsiaTheme="minorHAnsi" w:hAnsi="Arial" w:cs="Arial"/>
          <w:bCs w:val="0"/>
          <w:color w:val="DFA70B"/>
          <w:sz w:val="26"/>
          <w:szCs w:val="22"/>
        </w:rPr>
        <w:t xml:space="preserve"> </w:t>
      </w:r>
      <w:r w:rsidR="008C16B5" w:rsidRPr="00C636F3">
        <w:rPr>
          <w:rFonts w:ascii="Arial" w:eastAsiaTheme="minorHAnsi" w:hAnsi="Arial" w:cs="Arial"/>
          <w:bCs w:val="0"/>
          <w:color w:val="DFA70B"/>
          <w:sz w:val="26"/>
          <w:szCs w:val="22"/>
        </w:rPr>
        <w:t>- IDENTIFIED OPPORTUNTIES</w:t>
      </w:r>
      <w:bookmarkEnd w:id="4"/>
      <w:r w:rsidR="008C16B5" w:rsidRPr="00C636F3">
        <w:rPr>
          <w:rFonts w:ascii="Arial" w:eastAsiaTheme="minorHAnsi" w:hAnsi="Arial" w:cs="Arial"/>
          <w:bCs w:val="0"/>
          <w:color w:val="DFA70B"/>
          <w:sz w:val="26"/>
          <w:szCs w:val="22"/>
        </w:rPr>
        <w:t xml:space="preserve"> </w:t>
      </w:r>
    </w:p>
    <w:p w:rsidR="004A6483" w:rsidRPr="00D06A61" w:rsidRDefault="004A6483" w:rsidP="00AE4355">
      <w:pPr>
        <w:pStyle w:val="Heading2"/>
        <w:spacing w:before="0" w:after="240"/>
        <w:rPr>
          <w:rFonts w:ascii="Arial" w:eastAsiaTheme="minorHAnsi" w:hAnsi="Arial" w:cs="Arial"/>
          <w:bCs w:val="0"/>
          <w:color w:val="DFA70B"/>
          <w:szCs w:val="22"/>
        </w:rPr>
      </w:pPr>
      <w:bookmarkStart w:id="5" w:name="_Toc406156030"/>
      <w:r w:rsidRPr="00D06A61">
        <w:rPr>
          <w:rFonts w:ascii="Arial" w:eastAsiaTheme="minorHAnsi" w:hAnsi="Arial" w:cs="Arial"/>
          <w:bCs w:val="0"/>
          <w:color w:val="DFA70B"/>
          <w:szCs w:val="22"/>
        </w:rPr>
        <w:t>4.</w:t>
      </w:r>
      <w:r w:rsidR="00AE4355">
        <w:rPr>
          <w:rFonts w:ascii="Arial" w:eastAsiaTheme="minorHAnsi" w:hAnsi="Arial" w:cs="Arial"/>
          <w:bCs w:val="0"/>
          <w:color w:val="DFA70B"/>
          <w:szCs w:val="22"/>
        </w:rPr>
        <w:t>1</w:t>
      </w:r>
      <w:r w:rsidRPr="00D06A61">
        <w:rPr>
          <w:rFonts w:ascii="Arial" w:eastAsiaTheme="minorHAnsi" w:hAnsi="Arial" w:cs="Arial"/>
          <w:bCs w:val="0"/>
          <w:color w:val="DFA70B"/>
          <w:szCs w:val="22"/>
        </w:rPr>
        <w:t xml:space="preserve"> Defence</w:t>
      </w:r>
      <w:bookmarkEnd w:id="5"/>
    </w:p>
    <w:p w:rsidR="004A6483" w:rsidRDefault="004A6483" w:rsidP="004A6483">
      <w:pPr>
        <w:spacing w:after="240"/>
        <w:rPr>
          <w:rFonts w:ascii="Arial" w:hAnsi="Arial" w:cs="Arial"/>
        </w:rPr>
      </w:pPr>
      <w:r w:rsidRPr="009431DD">
        <w:rPr>
          <w:rFonts w:ascii="Arial" w:hAnsi="Arial" w:cs="Arial"/>
        </w:rPr>
        <w:t xml:space="preserve">Defence contributes an estimated $42 million annually in direct and indirect expenditure on goods and services, plus wages associated with the operation of Tindal RAAF Base. The base employs around 600 defence personnel and brings a further 1800 dependants to the Big Rivers region. Direct expenditure is estimated at $40 million and indirect $2 million. The contribution of defence to the Big Rivers economy, and in particular the Katherine economy, is substantial and the sector is an important economic driver. Around 46 percent of businesses service the defence sector in some form.     </w:t>
      </w:r>
    </w:p>
    <w:p w:rsidR="004A6483" w:rsidRPr="001E581B" w:rsidRDefault="004A6483" w:rsidP="002231C1">
      <w:pPr>
        <w:pStyle w:val="Heading3"/>
        <w:rPr>
          <w:rFonts w:ascii="Arial" w:hAnsi="Arial" w:cs="Arial"/>
          <w:i/>
          <w:color w:val="FFC000"/>
        </w:rPr>
      </w:pPr>
      <w:bookmarkStart w:id="6" w:name="_Toc406156031"/>
      <w:r w:rsidRPr="001E581B">
        <w:rPr>
          <w:rFonts w:ascii="Arial" w:hAnsi="Arial" w:cs="Arial"/>
          <w:i/>
          <w:color w:val="FFC000"/>
        </w:rPr>
        <w:t>Opportunities –</w:t>
      </w:r>
      <w:bookmarkEnd w:id="6"/>
    </w:p>
    <w:p w:rsidR="004A6483" w:rsidRDefault="004A6483" w:rsidP="00934A5E">
      <w:pPr>
        <w:pStyle w:val="ListParagraph"/>
        <w:numPr>
          <w:ilvl w:val="0"/>
          <w:numId w:val="26"/>
        </w:numPr>
        <w:rPr>
          <w:rFonts w:ascii="Arial" w:hAnsi="Arial" w:cs="Arial"/>
        </w:rPr>
      </w:pPr>
      <w:r w:rsidRPr="00166AF1">
        <w:rPr>
          <w:rFonts w:ascii="Arial" w:hAnsi="Arial" w:cs="Arial"/>
        </w:rPr>
        <w:t xml:space="preserve">To maximise benefit from defence housing by integrating homes in </w:t>
      </w:r>
      <w:r>
        <w:rPr>
          <w:rFonts w:ascii="Arial" w:hAnsi="Arial" w:cs="Arial"/>
        </w:rPr>
        <w:t>K</w:t>
      </w:r>
      <w:r w:rsidRPr="00166AF1">
        <w:rPr>
          <w:rFonts w:ascii="Arial" w:hAnsi="Arial" w:cs="Arial"/>
        </w:rPr>
        <w:t>at</w:t>
      </w:r>
      <w:r>
        <w:rPr>
          <w:rFonts w:ascii="Arial" w:hAnsi="Arial" w:cs="Arial"/>
        </w:rPr>
        <w:t>h</w:t>
      </w:r>
      <w:r w:rsidRPr="00166AF1">
        <w:rPr>
          <w:rFonts w:ascii="Arial" w:hAnsi="Arial" w:cs="Arial"/>
        </w:rPr>
        <w:t>erine residential development</w:t>
      </w:r>
    </w:p>
    <w:p w:rsidR="004A6483" w:rsidRDefault="004A6483" w:rsidP="00934A5E">
      <w:pPr>
        <w:pStyle w:val="ListParagraph"/>
        <w:numPr>
          <w:ilvl w:val="0"/>
          <w:numId w:val="26"/>
        </w:numPr>
        <w:rPr>
          <w:rFonts w:ascii="Arial" w:hAnsi="Arial" w:cs="Arial"/>
        </w:rPr>
      </w:pPr>
      <w:r>
        <w:rPr>
          <w:rFonts w:ascii="Arial" w:hAnsi="Arial" w:cs="Arial"/>
        </w:rPr>
        <w:t xml:space="preserve">To activate existing clauses in Defence contracts to increase regional Indigenous employment </w:t>
      </w:r>
    </w:p>
    <w:p w:rsidR="004A6483" w:rsidRDefault="004A6483" w:rsidP="005052A9">
      <w:pPr>
        <w:pStyle w:val="Heading3"/>
        <w:spacing w:before="0"/>
        <w:rPr>
          <w:rFonts w:ascii="Arial" w:hAnsi="Arial" w:cs="Arial"/>
          <w:i/>
          <w:color w:val="FFC000"/>
        </w:rPr>
      </w:pPr>
      <w:bookmarkStart w:id="7" w:name="_Toc406156032"/>
      <w:r w:rsidRPr="001E581B">
        <w:rPr>
          <w:rFonts w:ascii="Arial" w:hAnsi="Arial" w:cs="Arial"/>
          <w:i/>
          <w:color w:val="FFC000"/>
        </w:rPr>
        <w:t>Strategic Actions:</w:t>
      </w:r>
      <w:bookmarkEnd w:id="7"/>
    </w:p>
    <w:p w:rsidR="005052A9" w:rsidRDefault="005052A9" w:rsidP="005052A9">
      <w:pPr>
        <w:pStyle w:val="ListParagraph"/>
        <w:numPr>
          <w:ilvl w:val="0"/>
          <w:numId w:val="33"/>
        </w:numPr>
        <w:spacing w:after="0"/>
        <w:rPr>
          <w:rFonts w:ascii="Arial" w:hAnsi="Arial" w:cs="Arial"/>
        </w:rPr>
      </w:pPr>
      <w:r w:rsidRPr="005052A9">
        <w:rPr>
          <w:rFonts w:ascii="Arial" w:hAnsi="Arial" w:cs="Arial"/>
        </w:rPr>
        <w:t xml:space="preserve">To progress </w:t>
      </w:r>
      <w:r>
        <w:rPr>
          <w:rFonts w:ascii="Arial" w:hAnsi="Arial" w:cs="Arial"/>
        </w:rPr>
        <w:t xml:space="preserve">Big River region’s </w:t>
      </w:r>
      <w:r w:rsidRPr="005052A9">
        <w:rPr>
          <w:rFonts w:ascii="Arial" w:hAnsi="Arial" w:cs="Arial"/>
        </w:rPr>
        <w:t>capa</w:t>
      </w:r>
      <w:r>
        <w:rPr>
          <w:rFonts w:ascii="Arial" w:hAnsi="Arial" w:cs="Arial"/>
        </w:rPr>
        <w:t xml:space="preserve">city </w:t>
      </w:r>
      <w:r w:rsidRPr="005052A9">
        <w:rPr>
          <w:rFonts w:ascii="Arial" w:hAnsi="Arial" w:cs="Arial"/>
        </w:rPr>
        <w:t>to tender for defence contracts</w:t>
      </w:r>
      <w:r>
        <w:rPr>
          <w:rFonts w:ascii="Arial" w:hAnsi="Arial" w:cs="Arial"/>
        </w:rPr>
        <w:t>.</w:t>
      </w:r>
      <w:r w:rsidRPr="005052A9">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5052A9" w:rsidRPr="00D06A61" w:rsidTr="005052A9">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052A9" w:rsidRPr="00D06A61" w:rsidRDefault="005052A9" w:rsidP="005052A9">
            <w:pPr>
              <w:spacing w:before="120" w:line="300" w:lineRule="atLeast"/>
              <w:rPr>
                <w:rFonts w:ascii="Arial" w:hAnsi="Arial" w:cs="Arial"/>
              </w:rPr>
            </w:pPr>
            <w:r w:rsidRPr="00140F97">
              <w:rPr>
                <w:rFonts w:ascii="Arial" w:hAnsi="Arial" w:cs="Arial"/>
                <w:b/>
              </w:rPr>
              <w:t>Action:</w:t>
            </w:r>
            <w:r w:rsidRPr="002C4F7F">
              <w:rPr>
                <w:rFonts w:ascii="Arial" w:hAnsi="Arial" w:cs="Arial"/>
              </w:rPr>
              <w:t xml:space="preserve"> </w:t>
            </w:r>
            <w:r>
              <w:rPr>
                <w:rFonts w:ascii="Arial" w:hAnsi="Arial" w:cs="Arial"/>
              </w:rPr>
              <w:t xml:space="preserve">Economic Development DCM Darwin  </w:t>
            </w:r>
            <w:r w:rsidRPr="002C4F7F">
              <w:rPr>
                <w:rFonts w:ascii="Arial" w:hAnsi="Arial" w:cs="Arial"/>
              </w:rPr>
              <w:t xml:space="preserve">with </w:t>
            </w:r>
            <w:r>
              <w:rPr>
                <w:rFonts w:ascii="Arial" w:hAnsi="Arial" w:cs="Arial"/>
              </w:rPr>
              <w:t xml:space="preserve">REDC Deputy Chair Craig Lambert </w:t>
            </w:r>
            <w:r w:rsidRPr="002C4F7F">
              <w:rPr>
                <w:rFonts w:ascii="Arial" w:hAnsi="Arial" w:cs="Arial"/>
              </w:rPr>
              <w:t>and</w:t>
            </w:r>
            <w:r>
              <w:rPr>
                <w:rFonts w:ascii="Arial" w:hAnsi="Arial" w:cs="Arial"/>
              </w:rPr>
              <w:t xml:space="preserve"> DCM Economic Development to </w:t>
            </w:r>
            <w:r w:rsidRPr="002C4F7F">
              <w:rPr>
                <w:rFonts w:ascii="Arial" w:hAnsi="Arial" w:cs="Arial"/>
              </w:rPr>
              <w:t xml:space="preserve"> </w:t>
            </w:r>
            <w:r>
              <w:rPr>
                <w:rFonts w:ascii="Arial" w:hAnsi="Arial" w:cs="Arial"/>
              </w:rPr>
              <w:t xml:space="preserve">request advice from the Solicitor for the Northern Territory (SFNT) on the optimum legal entity for Indigenous and non-Indigenous peak bodies and businesses. </w:t>
            </w:r>
            <w:r w:rsidRPr="00140F97">
              <w:rPr>
                <w:rFonts w:ascii="Arial" w:hAnsi="Arial" w:cs="Arial"/>
                <w:b/>
              </w:rPr>
              <w:t>Timing:</w:t>
            </w:r>
            <w:r>
              <w:rPr>
                <w:rFonts w:ascii="Arial" w:hAnsi="Arial" w:cs="Arial"/>
              </w:rPr>
              <w:t xml:space="preserve"> by December 2014.  </w:t>
            </w:r>
          </w:p>
        </w:tc>
      </w:tr>
    </w:tbl>
    <w:p w:rsidR="005052A9" w:rsidRDefault="005052A9" w:rsidP="005052A9">
      <w:pPr>
        <w:spacing w:after="0"/>
        <w:rPr>
          <w:rFonts w:ascii="Arial" w:hAnsi="Arial" w:cs="Arial"/>
        </w:rPr>
      </w:pPr>
    </w:p>
    <w:p w:rsidR="005B2D4C" w:rsidRPr="005B2D4C" w:rsidRDefault="005052A9" w:rsidP="005B2D4C">
      <w:pPr>
        <w:pStyle w:val="ListParagraph"/>
        <w:numPr>
          <w:ilvl w:val="0"/>
          <w:numId w:val="34"/>
        </w:numPr>
        <w:spacing w:after="0"/>
        <w:rPr>
          <w:rFonts w:ascii="Arial" w:hAnsi="Arial" w:cs="Arial"/>
        </w:rPr>
      </w:pPr>
      <w:r w:rsidRPr="005B2D4C">
        <w:rPr>
          <w:rFonts w:ascii="Arial" w:hAnsi="Arial" w:cs="Arial"/>
        </w:rPr>
        <w:t xml:space="preserve">To flag Big Rivers region’s </w:t>
      </w:r>
      <w:r w:rsidR="005B2D4C" w:rsidRPr="005B2D4C">
        <w:rPr>
          <w:rFonts w:ascii="Arial" w:hAnsi="Arial" w:cs="Arial"/>
        </w:rPr>
        <w:t xml:space="preserve">desire and capacity to tender for defence contracts, particularly contracts located at Tindal, </w:t>
      </w:r>
      <w:r w:rsidRPr="005B2D4C">
        <w:rPr>
          <w:rFonts w:ascii="Arial" w:hAnsi="Arial" w:cs="Arial"/>
        </w:rPr>
        <w:t>to the Minister</w:t>
      </w:r>
      <w:r w:rsidR="005B2D4C">
        <w:rPr>
          <w:rFonts w:ascii="Arial" w:hAnsi="Arial" w:cs="Arial"/>
        </w:rPr>
        <w:t>s</w:t>
      </w:r>
      <w:r w:rsidRPr="005B2D4C">
        <w:rPr>
          <w:rFonts w:ascii="Arial" w:hAnsi="Arial" w:cs="Arial"/>
        </w:rPr>
        <w:t xml:space="preserve"> for Indigenous Affairs and </w:t>
      </w:r>
      <w:r w:rsidR="005B2D4C">
        <w:rPr>
          <w:rFonts w:ascii="Arial" w:hAnsi="Arial" w:cs="Arial"/>
        </w:rPr>
        <w:t xml:space="preserve">Defence.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5B2D4C" w:rsidRPr="00D06A61" w:rsidTr="002A5DBA">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B2D4C" w:rsidRPr="00D06A61" w:rsidRDefault="005B2D4C" w:rsidP="005B2D4C">
            <w:pPr>
              <w:spacing w:before="120" w:line="300" w:lineRule="atLeast"/>
              <w:rPr>
                <w:rFonts w:ascii="Arial" w:hAnsi="Arial" w:cs="Arial"/>
              </w:rPr>
            </w:pPr>
            <w:r w:rsidRPr="00140F97">
              <w:rPr>
                <w:rFonts w:ascii="Arial" w:hAnsi="Arial" w:cs="Arial"/>
                <w:b/>
              </w:rPr>
              <w:t>Action:</w:t>
            </w:r>
            <w:r w:rsidRPr="002C4F7F">
              <w:rPr>
                <w:rFonts w:ascii="Arial" w:hAnsi="Arial" w:cs="Arial"/>
              </w:rPr>
              <w:t xml:space="preserve"> Executive Officer wit</w:t>
            </w:r>
            <w:r>
              <w:rPr>
                <w:rFonts w:ascii="Arial" w:hAnsi="Arial" w:cs="Arial"/>
              </w:rPr>
              <w:t xml:space="preserve">h Economic Development DCM Darwin and REDC Deputy Chair Craig Lambert to forward a letter to the </w:t>
            </w:r>
            <w:r w:rsidRPr="005B2D4C">
              <w:rPr>
                <w:rFonts w:ascii="Arial" w:hAnsi="Arial" w:cs="Arial"/>
              </w:rPr>
              <w:t>Minister</w:t>
            </w:r>
            <w:r>
              <w:rPr>
                <w:rFonts w:ascii="Arial" w:hAnsi="Arial" w:cs="Arial"/>
              </w:rPr>
              <w:t>s</w:t>
            </w:r>
            <w:r w:rsidRPr="005B2D4C">
              <w:rPr>
                <w:rFonts w:ascii="Arial" w:hAnsi="Arial" w:cs="Arial"/>
              </w:rPr>
              <w:t xml:space="preserve"> for Indigenous Affairs and </w:t>
            </w:r>
            <w:r>
              <w:rPr>
                <w:rFonts w:ascii="Arial" w:hAnsi="Arial" w:cs="Arial"/>
              </w:rPr>
              <w:t xml:space="preserve">Defence flagging </w:t>
            </w:r>
            <w:r w:rsidRPr="005B2D4C">
              <w:rPr>
                <w:rFonts w:ascii="Arial" w:hAnsi="Arial" w:cs="Arial"/>
              </w:rPr>
              <w:t>Big Rivers region’s desire and capacity to tender for defence contracts</w:t>
            </w:r>
            <w:r w:rsidRPr="002C4F7F">
              <w:rPr>
                <w:rFonts w:ascii="Arial" w:hAnsi="Arial" w:cs="Arial"/>
              </w:rPr>
              <w:t xml:space="preserve"> </w:t>
            </w:r>
            <w:r>
              <w:rPr>
                <w:rFonts w:ascii="Arial" w:hAnsi="Arial" w:cs="Arial"/>
              </w:rPr>
              <w:t xml:space="preserve">at Tindal RAAF Base and seeking support through ADF procurement contacts details. </w:t>
            </w:r>
            <w:r w:rsidRPr="00140F97">
              <w:rPr>
                <w:rFonts w:ascii="Arial" w:hAnsi="Arial" w:cs="Arial"/>
                <w:b/>
              </w:rPr>
              <w:t>Timing:</w:t>
            </w:r>
            <w:r>
              <w:rPr>
                <w:rFonts w:ascii="Arial" w:hAnsi="Arial" w:cs="Arial"/>
              </w:rPr>
              <w:t xml:space="preserve"> by December 2014.  </w:t>
            </w:r>
          </w:p>
        </w:tc>
      </w:tr>
    </w:tbl>
    <w:p w:rsidR="005B2D4C" w:rsidRDefault="005B2D4C" w:rsidP="005B2D4C">
      <w:pPr>
        <w:spacing w:after="0"/>
        <w:rPr>
          <w:rFonts w:ascii="Arial" w:hAnsi="Arial" w:cs="Arial"/>
        </w:rPr>
      </w:pPr>
    </w:p>
    <w:p w:rsidR="005B2D4C" w:rsidRPr="005B2D4C" w:rsidRDefault="005B2D4C" w:rsidP="005B2D4C">
      <w:pPr>
        <w:pStyle w:val="ListParagraph"/>
        <w:spacing w:after="0"/>
        <w:rPr>
          <w:rFonts w:ascii="Arial" w:hAnsi="Arial" w:cs="Arial"/>
        </w:rPr>
      </w:pPr>
    </w:p>
    <w:p w:rsidR="005052A9" w:rsidRPr="002C67E0" w:rsidRDefault="005052A9" w:rsidP="005052A9">
      <w:pPr>
        <w:spacing w:after="0"/>
        <w:rPr>
          <w:rFonts w:ascii="Arial" w:hAnsi="Arial" w:cs="Arial"/>
        </w:rPr>
      </w:pPr>
    </w:p>
    <w:p w:rsidR="004A6483" w:rsidRDefault="004A6483" w:rsidP="00934A5E">
      <w:pPr>
        <w:pStyle w:val="ListParagraph"/>
        <w:numPr>
          <w:ilvl w:val="0"/>
          <w:numId w:val="25"/>
        </w:numPr>
        <w:spacing w:after="0"/>
        <w:rPr>
          <w:rFonts w:ascii="Arial" w:hAnsi="Arial" w:cs="Arial"/>
        </w:rPr>
      </w:pPr>
      <w:r w:rsidRPr="002C67E0">
        <w:rPr>
          <w:rFonts w:ascii="Arial" w:hAnsi="Arial" w:cs="Arial"/>
        </w:rPr>
        <w:lastRenderedPageBreak/>
        <w:t>To more fully integrate and benefit from the Defence housing in Katherine</w:t>
      </w:r>
      <w:r>
        <w:rPr>
          <w:rFonts w:ascii="Arial" w:hAnsi="Arial" w:cs="Arial"/>
        </w:rPr>
        <w:t>,</w:t>
      </w:r>
      <w:r w:rsidRPr="002C67E0">
        <w:rPr>
          <w:rFonts w:ascii="Arial" w:hAnsi="Arial" w:cs="Arial"/>
        </w:rPr>
        <w:t xml:space="preserve"> take advantage of the change of administration from BAE to Transfield to seek opportunities for location of housing in town and increased local procurement in construction.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4A648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A6483" w:rsidRPr="00D06A61" w:rsidRDefault="004A6483" w:rsidP="005052A9">
            <w:pPr>
              <w:spacing w:before="120" w:after="120" w:line="300" w:lineRule="atLeast"/>
              <w:rPr>
                <w:rFonts w:ascii="Arial" w:hAnsi="Arial" w:cs="Arial"/>
              </w:rPr>
            </w:pPr>
            <w:r w:rsidRPr="00140F97">
              <w:rPr>
                <w:rFonts w:ascii="Arial" w:hAnsi="Arial" w:cs="Arial"/>
                <w:b/>
              </w:rPr>
              <w:t>Action:</w:t>
            </w:r>
            <w:r w:rsidRPr="002C4F7F">
              <w:rPr>
                <w:rFonts w:ascii="Arial" w:hAnsi="Arial" w:cs="Arial"/>
              </w:rPr>
              <w:t xml:space="preserve"> Executive Officer with REDC </w:t>
            </w:r>
            <w:r w:rsidR="005052A9">
              <w:rPr>
                <w:rFonts w:ascii="Arial" w:hAnsi="Arial" w:cs="Arial"/>
              </w:rPr>
              <w:t xml:space="preserve">Chair Fay Miller </w:t>
            </w:r>
            <w:r w:rsidRPr="002C4F7F">
              <w:rPr>
                <w:rFonts w:ascii="Arial" w:hAnsi="Arial" w:cs="Arial"/>
              </w:rPr>
              <w:t xml:space="preserve">and DCM Economic Development to set up a meeting with Department of Business Defence to gain background on Tindal RAAF Base, Delamere Air Weapons Range and the Army’s Bradshaw Field Training area.  </w:t>
            </w:r>
            <w:r w:rsidRPr="00140F97">
              <w:rPr>
                <w:rFonts w:ascii="Arial" w:hAnsi="Arial" w:cs="Arial"/>
                <w:b/>
              </w:rPr>
              <w:t>Timing:</w:t>
            </w:r>
            <w:r w:rsidR="00140F97">
              <w:rPr>
                <w:rFonts w:ascii="Arial" w:hAnsi="Arial" w:cs="Arial"/>
              </w:rPr>
              <w:t xml:space="preserve"> by </w:t>
            </w:r>
            <w:r w:rsidR="005052A9">
              <w:rPr>
                <w:rFonts w:ascii="Arial" w:hAnsi="Arial" w:cs="Arial"/>
              </w:rPr>
              <w:t xml:space="preserve">June </w:t>
            </w:r>
            <w:r w:rsidR="00BA49B4">
              <w:rPr>
                <w:rFonts w:ascii="Arial" w:hAnsi="Arial" w:cs="Arial"/>
              </w:rPr>
              <w:t>2015</w:t>
            </w:r>
            <w:r w:rsidR="00140F97">
              <w:rPr>
                <w:rFonts w:ascii="Arial" w:hAnsi="Arial" w:cs="Arial"/>
              </w:rPr>
              <w:t xml:space="preserve">.  </w:t>
            </w:r>
          </w:p>
        </w:tc>
      </w:tr>
    </w:tbl>
    <w:p w:rsidR="004A6483" w:rsidRPr="002C67E0" w:rsidRDefault="004A6483" w:rsidP="004A6483">
      <w:pPr>
        <w:spacing w:after="0"/>
        <w:rPr>
          <w:rFonts w:ascii="Arial" w:hAnsi="Arial" w:cs="Arial"/>
        </w:rPr>
      </w:pPr>
    </w:p>
    <w:p w:rsidR="004A6483" w:rsidRPr="001D6F3A" w:rsidRDefault="004A6483" w:rsidP="00934A5E">
      <w:pPr>
        <w:pStyle w:val="ListParagraph"/>
        <w:numPr>
          <w:ilvl w:val="0"/>
          <w:numId w:val="7"/>
        </w:numPr>
        <w:spacing w:after="0"/>
        <w:rPr>
          <w:rFonts w:ascii="Arial" w:hAnsi="Arial" w:cs="Arial"/>
          <w:i/>
        </w:rPr>
      </w:pPr>
      <w:r w:rsidRPr="009431DD">
        <w:rPr>
          <w:rFonts w:ascii="Arial" w:hAnsi="Arial" w:cs="Arial"/>
        </w:rPr>
        <w:t xml:space="preserve">Invite Defence </w:t>
      </w:r>
      <w:r>
        <w:rPr>
          <w:rFonts w:ascii="Arial" w:hAnsi="Arial" w:cs="Arial"/>
        </w:rPr>
        <w:t xml:space="preserve">representatives </w:t>
      </w:r>
      <w:r w:rsidRPr="009431DD">
        <w:rPr>
          <w:rFonts w:ascii="Arial" w:hAnsi="Arial" w:cs="Arial"/>
        </w:rPr>
        <w:t xml:space="preserve">to brief REDC on </w:t>
      </w:r>
      <w:r>
        <w:rPr>
          <w:rFonts w:ascii="Arial" w:hAnsi="Arial" w:cs="Arial"/>
        </w:rPr>
        <w:t>synergies with Katherine and Big Rivers region</w:t>
      </w:r>
      <w:r w:rsidRPr="009431DD">
        <w:rPr>
          <w:rFonts w:ascii="Arial" w:hAnsi="Arial" w:cs="Arial"/>
        </w:rPr>
        <w:t>.</w:t>
      </w:r>
      <w:r>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4A648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A6483" w:rsidRPr="00D06A61" w:rsidRDefault="004A6483" w:rsidP="005052A9">
            <w:pPr>
              <w:spacing w:before="120" w:after="120" w:line="300" w:lineRule="atLeast"/>
              <w:rPr>
                <w:rFonts w:ascii="Arial" w:hAnsi="Arial" w:cs="Arial"/>
              </w:rPr>
            </w:pPr>
            <w:r w:rsidRPr="00140F97">
              <w:rPr>
                <w:rFonts w:ascii="Arial" w:hAnsi="Arial" w:cs="Arial"/>
                <w:b/>
              </w:rPr>
              <w:t>Action:</w:t>
            </w:r>
            <w:r w:rsidRPr="001D6F3A">
              <w:rPr>
                <w:rFonts w:ascii="Arial" w:hAnsi="Arial" w:cs="Arial"/>
              </w:rPr>
              <w:t xml:space="preserve"> </w:t>
            </w:r>
            <w:r w:rsidRPr="00CF671C">
              <w:rPr>
                <w:rFonts w:ascii="Arial" w:hAnsi="Arial" w:cs="Arial"/>
              </w:rPr>
              <w:t xml:space="preserve">Executive Officer with the support of REDC </w:t>
            </w:r>
            <w:r w:rsidR="005052A9">
              <w:rPr>
                <w:rFonts w:ascii="Arial" w:hAnsi="Arial" w:cs="Arial"/>
              </w:rPr>
              <w:t xml:space="preserve">Chair Fay Miller </w:t>
            </w:r>
            <w:r w:rsidRPr="00CF671C">
              <w:rPr>
                <w:rFonts w:ascii="Arial" w:hAnsi="Arial" w:cs="Arial"/>
              </w:rPr>
              <w:t xml:space="preserve">send an invitation to Department of Business and Tindal RAAF Base to brief the REDC on defence opportunities for the Big Rivers region </w:t>
            </w:r>
            <w:r>
              <w:rPr>
                <w:rFonts w:ascii="Arial" w:hAnsi="Arial" w:cs="Arial"/>
              </w:rPr>
              <w:t xml:space="preserve">and include </w:t>
            </w:r>
            <w:r w:rsidRPr="00CF671C">
              <w:rPr>
                <w:rFonts w:ascii="Arial" w:hAnsi="Arial" w:cs="Arial"/>
              </w:rPr>
              <w:t>an item on an REDC agenda to allow the REDC Committee members to brainstorm op</w:t>
            </w:r>
            <w:r>
              <w:rPr>
                <w:rFonts w:ascii="Arial" w:hAnsi="Arial" w:cs="Arial"/>
              </w:rPr>
              <w:t>portunities</w:t>
            </w:r>
            <w:r w:rsidRPr="006938E4">
              <w:rPr>
                <w:rFonts w:ascii="Arial" w:hAnsi="Arial" w:cs="Arial"/>
              </w:rPr>
              <w:t>.</w:t>
            </w:r>
            <w:r>
              <w:rPr>
                <w:rFonts w:ascii="Arial" w:hAnsi="Arial" w:cs="Arial"/>
              </w:rPr>
              <w:t xml:space="preserve"> </w:t>
            </w:r>
            <w:r w:rsidRPr="00140F97">
              <w:rPr>
                <w:rFonts w:ascii="Arial" w:hAnsi="Arial" w:cs="Arial"/>
                <w:b/>
              </w:rPr>
              <w:t>Timing:</w:t>
            </w:r>
            <w:r w:rsidR="00140F97">
              <w:rPr>
                <w:rFonts w:ascii="Arial" w:hAnsi="Arial" w:cs="Arial"/>
              </w:rPr>
              <w:t xml:space="preserve"> by </w:t>
            </w:r>
            <w:r w:rsidR="005052A9">
              <w:rPr>
                <w:rFonts w:ascii="Arial" w:hAnsi="Arial" w:cs="Arial"/>
              </w:rPr>
              <w:t xml:space="preserve">June </w:t>
            </w:r>
            <w:r w:rsidR="00BA49B4">
              <w:rPr>
                <w:rFonts w:ascii="Arial" w:hAnsi="Arial" w:cs="Arial"/>
              </w:rPr>
              <w:t>2015</w:t>
            </w:r>
            <w:r w:rsidR="00140F97">
              <w:rPr>
                <w:rFonts w:ascii="Arial" w:hAnsi="Arial" w:cs="Arial"/>
              </w:rPr>
              <w:t xml:space="preserve">.  </w:t>
            </w:r>
          </w:p>
        </w:tc>
      </w:tr>
    </w:tbl>
    <w:p w:rsidR="004A6483" w:rsidRPr="00B65613" w:rsidRDefault="004A6483" w:rsidP="004A6483">
      <w:pPr>
        <w:pStyle w:val="ListParagraph"/>
        <w:spacing w:after="0"/>
        <w:rPr>
          <w:rFonts w:ascii="Arial" w:hAnsi="Arial" w:cs="Arial"/>
        </w:rPr>
      </w:pPr>
    </w:p>
    <w:p w:rsidR="004A6483" w:rsidRDefault="004A6483" w:rsidP="00934A5E">
      <w:pPr>
        <w:pStyle w:val="ListParagraph"/>
        <w:numPr>
          <w:ilvl w:val="0"/>
          <w:numId w:val="25"/>
        </w:numPr>
        <w:spacing w:after="0"/>
        <w:rPr>
          <w:rFonts w:ascii="Arial" w:hAnsi="Arial" w:cs="Arial"/>
        </w:rPr>
      </w:pPr>
      <w:r>
        <w:rPr>
          <w:rFonts w:ascii="Arial" w:hAnsi="Arial" w:cs="Arial"/>
        </w:rPr>
        <w:t xml:space="preserve">To secure maximum advantage from Defence housing expansion the REDC will </w:t>
      </w:r>
      <w:r w:rsidRPr="009431DD">
        <w:rPr>
          <w:rFonts w:ascii="Arial" w:hAnsi="Arial" w:cs="Arial"/>
        </w:rPr>
        <w:t xml:space="preserve">directly advocate to </w:t>
      </w:r>
      <w:r>
        <w:rPr>
          <w:rFonts w:ascii="Arial" w:hAnsi="Arial" w:cs="Arial"/>
        </w:rPr>
        <w:t>the Federal Department</w:t>
      </w:r>
      <w:r w:rsidRPr="00C75113">
        <w:rPr>
          <w:rFonts w:ascii="Arial" w:hAnsi="Arial" w:cs="Arial"/>
        </w:rPr>
        <w:t xml:space="preserve"> </w:t>
      </w:r>
      <w:r>
        <w:rPr>
          <w:rFonts w:ascii="Arial" w:hAnsi="Arial" w:cs="Arial"/>
        </w:rPr>
        <w:t xml:space="preserve">to locate more housing in Katherine taking advantage of new administrative arrangements where </w:t>
      </w:r>
      <w:r w:rsidRPr="009431DD">
        <w:rPr>
          <w:rFonts w:ascii="Arial" w:hAnsi="Arial" w:cs="Arial"/>
        </w:rPr>
        <w:t xml:space="preserve">the </w:t>
      </w:r>
      <w:r>
        <w:rPr>
          <w:rFonts w:ascii="Arial" w:hAnsi="Arial" w:cs="Arial"/>
        </w:rPr>
        <w:t xml:space="preserve">Australian </w:t>
      </w:r>
      <w:r w:rsidRPr="009431DD">
        <w:rPr>
          <w:rFonts w:ascii="Arial" w:hAnsi="Arial" w:cs="Arial"/>
        </w:rPr>
        <w:t xml:space="preserve">Government </w:t>
      </w:r>
      <w:r>
        <w:rPr>
          <w:rFonts w:ascii="Arial" w:hAnsi="Arial" w:cs="Arial"/>
        </w:rPr>
        <w:t xml:space="preserve">has retained </w:t>
      </w:r>
      <w:r w:rsidRPr="009431DD">
        <w:rPr>
          <w:rFonts w:ascii="Arial" w:hAnsi="Arial" w:cs="Arial"/>
        </w:rPr>
        <w:t>more con</w:t>
      </w:r>
      <w:r>
        <w:rPr>
          <w:rFonts w:ascii="Arial" w:hAnsi="Arial" w:cs="Arial"/>
        </w:rPr>
        <w:t xml:space="preserve">trol than previously.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4A648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A6483" w:rsidRPr="00D06A61" w:rsidRDefault="004A6483" w:rsidP="005052A9">
            <w:pPr>
              <w:spacing w:before="120" w:after="120" w:line="300" w:lineRule="atLeast"/>
              <w:rPr>
                <w:rFonts w:ascii="Arial" w:hAnsi="Arial" w:cs="Arial"/>
              </w:rPr>
            </w:pPr>
            <w:r w:rsidRPr="002A63FC">
              <w:rPr>
                <w:rFonts w:ascii="Arial" w:hAnsi="Arial" w:cs="Arial"/>
                <w:b/>
              </w:rPr>
              <w:t>Action:</w:t>
            </w:r>
            <w:r w:rsidRPr="002C67E0">
              <w:rPr>
                <w:rFonts w:ascii="Arial" w:hAnsi="Arial" w:cs="Arial"/>
              </w:rPr>
              <w:t xml:space="preserve"> Executive Officer </w:t>
            </w:r>
            <w:r>
              <w:rPr>
                <w:rFonts w:ascii="Arial" w:hAnsi="Arial" w:cs="Arial"/>
              </w:rPr>
              <w:t xml:space="preserve">with support from REDC </w:t>
            </w:r>
            <w:r w:rsidR="005052A9">
              <w:rPr>
                <w:rFonts w:ascii="Arial" w:hAnsi="Arial" w:cs="Arial"/>
              </w:rPr>
              <w:t>Chair Fay Miller</w:t>
            </w:r>
            <w:r>
              <w:rPr>
                <w:rFonts w:ascii="Arial" w:hAnsi="Arial" w:cs="Arial"/>
              </w:rPr>
              <w:t xml:space="preserve"> work with Department of Business Defence staff </w:t>
            </w:r>
            <w:r w:rsidRPr="002C67E0">
              <w:rPr>
                <w:rFonts w:ascii="Arial" w:hAnsi="Arial" w:cs="Arial"/>
              </w:rPr>
              <w:t xml:space="preserve"> to </w:t>
            </w:r>
            <w:r>
              <w:rPr>
                <w:rFonts w:ascii="Arial" w:hAnsi="Arial" w:cs="Arial"/>
              </w:rPr>
              <w:t xml:space="preserve">build a business case and </w:t>
            </w:r>
            <w:r w:rsidRPr="002C67E0">
              <w:rPr>
                <w:rFonts w:ascii="Arial" w:hAnsi="Arial" w:cs="Arial"/>
              </w:rPr>
              <w:t xml:space="preserve">set </w:t>
            </w:r>
            <w:r>
              <w:rPr>
                <w:rFonts w:ascii="Arial" w:hAnsi="Arial" w:cs="Arial"/>
              </w:rPr>
              <w:t xml:space="preserve">an advocacy </w:t>
            </w:r>
            <w:r w:rsidRPr="002C67E0">
              <w:rPr>
                <w:rFonts w:ascii="Arial" w:hAnsi="Arial" w:cs="Arial"/>
              </w:rPr>
              <w:t xml:space="preserve">meeting with </w:t>
            </w:r>
            <w:r>
              <w:rPr>
                <w:rFonts w:ascii="Arial" w:hAnsi="Arial" w:cs="Arial"/>
              </w:rPr>
              <w:t>the Federal Government to secure more defence housing in Katherine</w:t>
            </w:r>
            <w:r w:rsidR="00BA49B4">
              <w:rPr>
                <w:rFonts w:ascii="Arial" w:hAnsi="Arial" w:cs="Arial"/>
              </w:rPr>
              <w:t>.</w:t>
            </w:r>
            <w:r>
              <w:rPr>
                <w:rFonts w:ascii="Arial" w:hAnsi="Arial" w:cs="Arial"/>
              </w:rPr>
              <w:t xml:space="preserve"> </w:t>
            </w:r>
            <w:r w:rsidRPr="002A63FC">
              <w:rPr>
                <w:rFonts w:ascii="Arial" w:hAnsi="Arial" w:cs="Arial"/>
                <w:b/>
              </w:rPr>
              <w:t>Timing:</w:t>
            </w:r>
            <w:r>
              <w:rPr>
                <w:rFonts w:ascii="Arial" w:hAnsi="Arial" w:cs="Arial"/>
              </w:rPr>
              <w:t xml:space="preserve"> by August </w:t>
            </w:r>
            <w:r w:rsidR="00BA49B4">
              <w:rPr>
                <w:rFonts w:ascii="Arial" w:hAnsi="Arial" w:cs="Arial"/>
              </w:rPr>
              <w:t>2015</w:t>
            </w:r>
            <w:r>
              <w:rPr>
                <w:rFonts w:ascii="Arial" w:hAnsi="Arial" w:cs="Arial"/>
              </w:rPr>
              <w:t xml:space="preserve">.  </w:t>
            </w:r>
          </w:p>
        </w:tc>
      </w:tr>
    </w:tbl>
    <w:p w:rsidR="004A6483" w:rsidRPr="00B65613" w:rsidRDefault="004A6483" w:rsidP="004A6483">
      <w:pPr>
        <w:pStyle w:val="ListParagraph"/>
        <w:spacing w:after="0"/>
        <w:rPr>
          <w:rFonts w:ascii="Arial" w:hAnsi="Arial" w:cs="Arial"/>
        </w:rPr>
      </w:pPr>
    </w:p>
    <w:p w:rsidR="004A6483" w:rsidRDefault="004A6483" w:rsidP="00934A5E">
      <w:pPr>
        <w:pStyle w:val="ListParagraph"/>
        <w:numPr>
          <w:ilvl w:val="0"/>
          <w:numId w:val="25"/>
        </w:numPr>
        <w:spacing w:after="0"/>
        <w:rPr>
          <w:rFonts w:ascii="Arial" w:hAnsi="Arial" w:cs="Arial"/>
        </w:rPr>
      </w:pPr>
      <w:r w:rsidRPr="006256C5">
        <w:rPr>
          <w:rFonts w:ascii="Arial" w:hAnsi="Arial" w:cs="Arial"/>
        </w:rPr>
        <w:t>To maximise Indigenous employment opportunities lead the preparation of a proposal for the Department of Defence to activate the 10 percent Indigenous percent employment clause in the defence contract</w:t>
      </w:r>
      <w:r>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4A648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A6483" w:rsidRPr="00D06A61" w:rsidRDefault="004A6483" w:rsidP="002A63FC">
            <w:pPr>
              <w:spacing w:before="120" w:after="120" w:line="300" w:lineRule="atLeast"/>
              <w:rPr>
                <w:rFonts w:ascii="Arial" w:hAnsi="Arial" w:cs="Arial"/>
              </w:rPr>
            </w:pPr>
            <w:r w:rsidRPr="002A63FC">
              <w:rPr>
                <w:rFonts w:ascii="Arial" w:hAnsi="Arial" w:cs="Arial"/>
                <w:b/>
              </w:rPr>
              <w:t>Action:</w:t>
            </w:r>
            <w:r>
              <w:rPr>
                <w:rFonts w:ascii="Arial" w:hAnsi="Arial" w:cs="Arial"/>
              </w:rPr>
              <w:t xml:space="preserve"> </w:t>
            </w:r>
            <w:r w:rsidRPr="006256C5">
              <w:rPr>
                <w:rFonts w:ascii="Arial" w:hAnsi="Arial" w:cs="Arial"/>
              </w:rPr>
              <w:t>Executive Officer with support from Kalano Association (REDC member Rick Fletcher</w:t>
            </w:r>
            <w:r>
              <w:rPr>
                <w:rFonts w:ascii="Arial" w:hAnsi="Arial" w:cs="Arial"/>
              </w:rPr>
              <w:t xml:space="preserve">) </w:t>
            </w:r>
            <w:r w:rsidRPr="006256C5">
              <w:rPr>
                <w:rFonts w:ascii="Arial" w:hAnsi="Arial" w:cs="Arial"/>
              </w:rPr>
              <w:t xml:space="preserve">and the Jawoyn Association (REDC member </w:t>
            </w:r>
            <w:r>
              <w:rPr>
                <w:rFonts w:ascii="Arial" w:hAnsi="Arial" w:cs="Arial"/>
              </w:rPr>
              <w:t>Joanna Holden</w:t>
            </w:r>
            <w:r w:rsidRPr="006256C5">
              <w:rPr>
                <w:rFonts w:ascii="Arial" w:hAnsi="Arial" w:cs="Arial"/>
              </w:rPr>
              <w:t>) identify current defence contracts which have an Indigenous employment clause, and organise Indigenous capability to meet these existing contracts</w:t>
            </w:r>
            <w:r>
              <w:rPr>
                <w:rFonts w:ascii="Arial" w:hAnsi="Arial" w:cs="Arial"/>
              </w:rPr>
              <w:t xml:space="preserve">.  </w:t>
            </w:r>
            <w:r w:rsidRPr="002A63FC">
              <w:rPr>
                <w:rFonts w:ascii="Arial" w:hAnsi="Arial" w:cs="Arial"/>
                <w:b/>
              </w:rPr>
              <w:t>Timing:</w:t>
            </w:r>
            <w:r>
              <w:rPr>
                <w:rFonts w:ascii="Arial" w:hAnsi="Arial" w:cs="Arial"/>
              </w:rPr>
              <w:t xml:space="preserve"> by August </w:t>
            </w:r>
            <w:r w:rsidR="00BA49B4">
              <w:rPr>
                <w:rFonts w:ascii="Arial" w:hAnsi="Arial" w:cs="Arial"/>
              </w:rPr>
              <w:t>2015</w:t>
            </w:r>
            <w:r>
              <w:rPr>
                <w:rFonts w:ascii="Arial" w:hAnsi="Arial" w:cs="Arial"/>
              </w:rPr>
              <w:t xml:space="preserve">.  </w:t>
            </w:r>
          </w:p>
        </w:tc>
      </w:tr>
    </w:tbl>
    <w:p w:rsidR="004A6483" w:rsidRDefault="004A6483" w:rsidP="004A6483">
      <w:pPr>
        <w:pStyle w:val="ListParagraph"/>
        <w:spacing w:after="0"/>
        <w:rPr>
          <w:rFonts w:ascii="Arial" w:hAnsi="Arial" w:cs="Arial"/>
        </w:rPr>
      </w:pPr>
    </w:p>
    <w:p w:rsidR="005B2D4C" w:rsidRPr="00B65613" w:rsidRDefault="005B2D4C" w:rsidP="004A6483">
      <w:pPr>
        <w:pStyle w:val="ListParagraph"/>
        <w:spacing w:after="0"/>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4A648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A6483" w:rsidRPr="00D06A61" w:rsidRDefault="004A6483" w:rsidP="005052A9">
            <w:pPr>
              <w:spacing w:before="120" w:after="120" w:line="300" w:lineRule="atLeast"/>
              <w:rPr>
                <w:rFonts w:ascii="Arial" w:hAnsi="Arial" w:cs="Arial"/>
              </w:rPr>
            </w:pPr>
            <w:r w:rsidRPr="002A63FC">
              <w:rPr>
                <w:rFonts w:ascii="Arial" w:hAnsi="Arial" w:cs="Arial"/>
                <w:b/>
              </w:rPr>
              <w:lastRenderedPageBreak/>
              <w:t>Action:</w:t>
            </w:r>
            <w:r w:rsidRPr="001D6F3A">
              <w:rPr>
                <w:rFonts w:ascii="Arial" w:hAnsi="Arial" w:cs="Arial"/>
              </w:rPr>
              <w:t xml:space="preserve"> </w:t>
            </w:r>
            <w:r w:rsidRPr="00422CEA">
              <w:rPr>
                <w:rFonts w:ascii="Arial" w:hAnsi="Arial" w:cs="Arial"/>
              </w:rPr>
              <w:t xml:space="preserve">Executive Officer with support from REDC </w:t>
            </w:r>
            <w:r w:rsidR="005052A9">
              <w:rPr>
                <w:rFonts w:ascii="Arial" w:hAnsi="Arial" w:cs="Arial"/>
              </w:rPr>
              <w:t xml:space="preserve">Chair Fay Miller </w:t>
            </w:r>
            <w:r w:rsidRPr="00422CEA">
              <w:rPr>
                <w:rFonts w:ascii="Arial" w:hAnsi="Arial" w:cs="Arial"/>
              </w:rPr>
              <w:t>meet with Tindal RAAF Base, Delamere Air Weapons Range, the Army’s Bradshaw Field Training area to discuss existing and new contracts with Indigenous and local procure</w:t>
            </w:r>
            <w:r>
              <w:rPr>
                <w:rFonts w:ascii="Arial" w:hAnsi="Arial" w:cs="Arial"/>
              </w:rPr>
              <w:t>me</w:t>
            </w:r>
            <w:r w:rsidRPr="00422CEA">
              <w:rPr>
                <w:rFonts w:ascii="Arial" w:hAnsi="Arial" w:cs="Arial"/>
              </w:rPr>
              <w:t>nt requi</w:t>
            </w:r>
            <w:r>
              <w:rPr>
                <w:rFonts w:ascii="Arial" w:hAnsi="Arial" w:cs="Arial"/>
              </w:rPr>
              <w:t>re</w:t>
            </w:r>
            <w:r w:rsidRPr="00422CEA">
              <w:rPr>
                <w:rFonts w:ascii="Arial" w:hAnsi="Arial" w:cs="Arial"/>
              </w:rPr>
              <w:t>ments</w:t>
            </w:r>
            <w:r w:rsidRPr="002C67E0">
              <w:rPr>
                <w:rFonts w:ascii="Arial" w:hAnsi="Arial" w:cs="Arial"/>
              </w:rPr>
              <w:t>.</w:t>
            </w:r>
            <w:r>
              <w:rPr>
                <w:rFonts w:ascii="Arial" w:hAnsi="Arial" w:cs="Arial"/>
              </w:rPr>
              <w:t xml:space="preserve"> </w:t>
            </w:r>
            <w:r w:rsidRPr="002A63FC">
              <w:rPr>
                <w:rFonts w:ascii="Arial" w:hAnsi="Arial" w:cs="Arial"/>
                <w:b/>
              </w:rPr>
              <w:t>Timing:</w:t>
            </w:r>
            <w:r>
              <w:rPr>
                <w:rFonts w:ascii="Arial" w:hAnsi="Arial" w:cs="Arial"/>
              </w:rPr>
              <w:t xml:space="preserve"> by September </w:t>
            </w:r>
            <w:r w:rsidR="00BA49B4">
              <w:rPr>
                <w:rFonts w:ascii="Arial" w:hAnsi="Arial" w:cs="Arial"/>
              </w:rPr>
              <w:t>2015</w:t>
            </w:r>
            <w:r>
              <w:rPr>
                <w:rFonts w:ascii="Arial" w:hAnsi="Arial" w:cs="Arial"/>
              </w:rPr>
              <w:t xml:space="preserve">.  </w:t>
            </w:r>
          </w:p>
        </w:tc>
      </w:tr>
    </w:tbl>
    <w:p w:rsidR="004A6483" w:rsidRPr="00B65613" w:rsidRDefault="004A6483" w:rsidP="004A6483">
      <w:pPr>
        <w:pStyle w:val="ListParagraph"/>
        <w:spacing w:after="0"/>
        <w:rPr>
          <w:rFonts w:ascii="Arial" w:hAnsi="Arial" w:cs="Arial"/>
        </w:rPr>
      </w:pPr>
    </w:p>
    <w:p w:rsidR="004A6483" w:rsidRDefault="004A6483" w:rsidP="00934A5E">
      <w:pPr>
        <w:pStyle w:val="ListParagraph"/>
        <w:numPr>
          <w:ilvl w:val="0"/>
          <w:numId w:val="25"/>
        </w:numPr>
        <w:spacing w:after="0"/>
        <w:rPr>
          <w:rFonts w:ascii="Arial" w:hAnsi="Arial" w:cs="Arial"/>
        </w:rPr>
      </w:pPr>
      <w:r w:rsidRPr="006256C5">
        <w:rPr>
          <w:rFonts w:ascii="Arial" w:hAnsi="Arial" w:cs="Arial"/>
        </w:rPr>
        <w:t xml:space="preserve">To </w:t>
      </w:r>
      <w:r>
        <w:rPr>
          <w:rFonts w:ascii="Arial" w:hAnsi="Arial" w:cs="Arial"/>
        </w:rPr>
        <w:t>provide career pathways for local people advocate to Defence for defence contractors to offer train</w:t>
      </w:r>
      <w:r w:rsidR="00E0624C">
        <w:rPr>
          <w:rFonts w:ascii="Arial" w:hAnsi="Arial" w:cs="Arial"/>
        </w:rPr>
        <w:t>eeships as well as casual work.</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4A648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A6483" w:rsidRPr="00E0624C" w:rsidRDefault="004A6483" w:rsidP="00E0624C">
            <w:pPr>
              <w:spacing w:before="120" w:after="120" w:line="300" w:lineRule="atLeast"/>
              <w:rPr>
                <w:rFonts w:ascii="Arial" w:hAnsi="Arial" w:cs="Arial"/>
                <w:b/>
              </w:rPr>
            </w:pPr>
            <w:r w:rsidRPr="00E0624C">
              <w:rPr>
                <w:rFonts w:ascii="Arial" w:hAnsi="Arial" w:cs="Arial"/>
                <w:b/>
              </w:rPr>
              <w:t xml:space="preserve">Action: </w:t>
            </w:r>
            <w:r w:rsidRPr="00E0624C">
              <w:rPr>
                <w:rFonts w:ascii="Arial" w:hAnsi="Arial" w:cs="Arial"/>
              </w:rPr>
              <w:t>Executive Officer with support from Chamber representative (REDC member Kevin Grey)</w:t>
            </w:r>
            <w:r w:rsidR="00E0624C" w:rsidRPr="00E0624C">
              <w:rPr>
                <w:rFonts w:ascii="Arial" w:hAnsi="Arial" w:cs="Arial"/>
              </w:rPr>
              <w:t xml:space="preserve"> advocate to Defence for defence contractors to offer traineeships as well as casual work, e.g. SCRCO, the major contractor operating the catering services for defence, detention centres with core services s</w:t>
            </w:r>
            <w:r w:rsidR="00E0624C">
              <w:rPr>
                <w:rFonts w:ascii="Arial" w:hAnsi="Arial" w:cs="Arial"/>
              </w:rPr>
              <w:t xml:space="preserve">uch as gardening, security and </w:t>
            </w:r>
            <w:r w:rsidR="00E0624C" w:rsidRPr="00E0624C">
              <w:rPr>
                <w:rFonts w:ascii="Arial" w:hAnsi="Arial" w:cs="Arial"/>
              </w:rPr>
              <w:t>catering.</w:t>
            </w:r>
            <w:r w:rsidR="00E0624C" w:rsidRPr="00E0624C">
              <w:rPr>
                <w:rFonts w:ascii="Arial" w:hAnsi="Arial" w:cs="Arial"/>
                <w:b/>
              </w:rPr>
              <w:t xml:space="preserve">  </w:t>
            </w:r>
            <w:r w:rsidRPr="00E0624C">
              <w:rPr>
                <w:rFonts w:ascii="Arial" w:hAnsi="Arial" w:cs="Arial"/>
                <w:b/>
              </w:rPr>
              <w:t xml:space="preserve">Timing: </w:t>
            </w:r>
            <w:r w:rsidRPr="00E0624C">
              <w:rPr>
                <w:rFonts w:ascii="Arial" w:hAnsi="Arial" w:cs="Arial"/>
              </w:rPr>
              <w:t xml:space="preserve">by August </w:t>
            </w:r>
            <w:r w:rsidR="00BA49B4">
              <w:rPr>
                <w:rFonts w:ascii="Arial" w:hAnsi="Arial" w:cs="Arial"/>
              </w:rPr>
              <w:t>2015</w:t>
            </w:r>
            <w:r w:rsidRPr="00E0624C">
              <w:rPr>
                <w:rFonts w:ascii="Arial" w:hAnsi="Arial" w:cs="Arial"/>
              </w:rPr>
              <w:t>.</w:t>
            </w:r>
            <w:r w:rsidR="00E0624C">
              <w:rPr>
                <w:rFonts w:ascii="Arial" w:hAnsi="Arial" w:cs="Arial"/>
                <w:b/>
              </w:rPr>
              <w:t xml:space="preserve">  </w:t>
            </w:r>
          </w:p>
        </w:tc>
      </w:tr>
    </w:tbl>
    <w:p w:rsidR="004A6483" w:rsidRPr="00B65613" w:rsidRDefault="004A6483" w:rsidP="004A6483">
      <w:pPr>
        <w:pStyle w:val="ListParagraph"/>
        <w:spacing w:after="0"/>
        <w:rPr>
          <w:rFonts w:ascii="Arial" w:hAnsi="Arial" w:cs="Arial"/>
        </w:rPr>
      </w:pPr>
    </w:p>
    <w:p w:rsidR="004A6483" w:rsidRPr="00166AF1" w:rsidRDefault="004A6483" w:rsidP="00934A5E">
      <w:pPr>
        <w:pStyle w:val="ListParagraph"/>
        <w:numPr>
          <w:ilvl w:val="0"/>
          <w:numId w:val="8"/>
        </w:numPr>
        <w:spacing w:before="240" w:after="0"/>
        <w:rPr>
          <w:rFonts w:ascii="Arial" w:hAnsi="Arial" w:cs="Arial"/>
          <w:u w:val="single"/>
        </w:rPr>
      </w:pPr>
      <w:r w:rsidRPr="00166AF1">
        <w:rPr>
          <w:rFonts w:ascii="Arial" w:hAnsi="Arial" w:cs="Arial"/>
        </w:rPr>
        <w:t xml:space="preserve">To gain maximum benefit from Defence procurement ensure existing businesses are aware of the commercial opportunities of partnering with Indigenous business or employing Indigenous people places firms in a stronger position to win Defence contracts.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4A6483" w:rsidRPr="00D06A61" w:rsidTr="002C4F7F">
        <w:trPr>
          <w:trHeight w:val="416"/>
        </w:trPr>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A6483" w:rsidRPr="00D06A61" w:rsidRDefault="004A6483" w:rsidP="00947670">
            <w:pPr>
              <w:spacing w:before="120" w:after="120" w:line="300" w:lineRule="atLeast"/>
              <w:rPr>
                <w:rFonts w:ascii="Arial" w:hAnsi="Arial" w:cs="Arial"/>
              </w:rPr>
            </w:pPr>
            <w:r w:rsidRPr="002A63FC">
              <w:rPr>
                <w:rFonts w:ascii="Arial" w:hAnsi="Arial" w:cs="Arial"/>
                <w:b/>
              </w:rPr>
              <w:t>Action:</w:t>
            </w:r>
            <w:r w:rsidRPr="001D6F3A">
              <w:rPr>
                <w:rFonts w:ascii="Arial" w:hAnsi="Arial" w:cs="Arial"/>
              </w:rPr>
              <w:t xml:space="preserve"> </w:t>
            </w:r>
            <w:r w:rsidRPr="00166AF1">
              <w:rPr>
                <w:rFonts w:ascii="Arial" w:hAnsi="Arial" w:cs="Arial"/>
              </w:rPr>
              <w:t>Executive Officer with support from Kalano Association (RED</w:t>
            </w:r>
            <w:r>
              <w:rPr>
                <w:rFonts w:ascii="Arial" w:hAnsi="Arial" w:cs="Arial"/>
              </w:rPr>
              <w:t>C member Rick Fletcher), Centref</w:t>
            </w:r>
            <w:r w:rsidRPr="00166AF1">
              <w:rPr>
                <w:rFonts w:ascii="Arial" w:hAnsi="Arial" w:cs="Arial"/>
              </w:rPr>
              <w:t xml:space="preserve">arm </w:t>
            </w:r>
            <w:r w:rsidR="00947670">
              <w:rPr>
                <w:rFonts w:ascii="Arial" w:hAnsi="Arial" w:cs="Arial"/>
              </w:rPr>
              <w:t>(</w:t>
            </w:r>
            <w:r w:rsidRPr="00166AF1">
              <w:rPr>
                <w:rFonts w:ascii="Arial" w:hAnsi="Arial" w:cs="Arial"/>
              </w:rPr>
              <w:t xml:space="preserve">Lindy Andren) and the Jawoyn Association (REDC member </w:t>
            </w:r>
            <w:r>
              <w:rPr>
                <w:rFonts w:ascii="Arial" w:hAnsi="Arial" w:cs="Arial"/>
              </w:rPr>
              <w:t>Joanna Holden</w:t>
            </w:r>
            <w:r w:rsidRPr="00166AF1">
              <w:rPr>
                <w:rFonts w:ascii="Arial" w:hAnsi="Arial" w:cs="Arial"/>
              </w:rPr>
              <w:t>) prepare a flyer outlin</w:t>
            </w:r>
            <w:r>
              <w:rPr>
                <w:rFonts w:ascii="Arial" w:hAnsi="Arial" w:cs="Arial"/>
              </w:rPr>
              <w:t>in</w:t>
            </w:r>
            <w:r w:rsidRPr="00166AF1">
              <w:rPr>
                <w:rFonts w:ascii="Arial" w:hAnsi="Arial" w:cs="Arial"/>
              </w:rPr>
              <w:t>g current Indigenous capabilities available to private sector firms in the Big Rivers region which would assi</w:t>
            </w:r>
            <w:r>
              <w:rPr>
                <w:rFonts w:ascii="Arial" w:hAnsi="Arial" w:cs="Arial"/>
              </w:rPr>
              <w:t>st them secure Defence contract</w:t>
            </w:r>
            <w:r w:rsidRPr="002C67E0">
              <w:rPr>
                <w:rFonts w:ascii="Arial" w:hAnsi="Arial" w:cs="Arial"/>
              </w:rPr>
              <w:t>.</w:t>
            </w:r>
            <w:r>
              <w:rPr>
                <w:rFonts w:ascii="Arial" w:hAnsi="Arial" w:cs="Arial"/>
              </w:rPr>
              <w:t xml:space="preserve"> </w:t>
            </w:r>
            <w:r w:rsidR="002A63FC">
              <w:rPr>
                <w:rFonts w:ascii="Arial" w:hAnsi="Arial" w:cs="Arial"/>
              </w:rPr>
              <w:t xml:space="preserve">  </w:t>
            </w:r>
            <w:r w:rsidRPr="002A63FC">
              <w:rPr>
                <w:rFonts w:ascii="Arial" w:hAnsi="Arial" w:cs="Arial"/>
                <w:b/>
              </w:rPr>
              <w:t>Timing:</w:t>
            </w:r>
            <w:r>
              <w:rPr>
                <w:rFonts w:ascii="Arial" w:hAnsi="Arial" w:cs="Arial"/>
              </w:rPr>
              <w:t xml:space="preserve"> by September </w:t>
            </w:r>
            <w:r w:rsidR="00BA49B4">
              <w:rPr>
                <w:rFonts w:ascii="Arial" w:hAnsi="Arial" w:cs="Arial"/>
              </w:rPr>
              <w:t>2015</w:t>
            </w:r>
            <w:r>
              <w:rPr>
                <w:rFonts w:ascii="Arial" w:hAnsi="Arial" w:cs="Arial"/>
              </w:rPr>
              <w:t xml:space="preserve">.  </w:t>
            </w:r>
          </w:p>
        </w:tc>
      </w:tr>
    </w:tbl>
    <w:p w:rsidR="002A5DBA" w:rsidRDefault="002A5DBA" w:rsidP="002A5DBA">
      <w:pPr>
        <w:pStyle w:val="ListParagraph"/>
        <w:rPr>
          <w:rFonts w:ascii="Arial" w:hAnsi="Arial" w:cs="Arial"/>
        </w:rPr>
      </w:pPr>
    </w:p>
    <w:p w:rsidR="002A5DBA" w:rsidRPr="00B95B6A" w:rsidRDefault="002A5DBA" w:rsidP="002A5DBA">
      <w:pPr>
        <w:pStyle w:val="ListParagraph"/>
        <w:numPr>
          <w:ilvl w:val="0"/>
          <w:numId w:val="26"/>
        </w:numPr>
        <w:spacing w:after="0"/>
        <w:rPr>
          <w:rFonts w:ascii="Arial" w:hAnsi="Arial" w:cs="Arial"/>
        </w:rPr>
      </w:pPr>
      <w:r w:rsidRPr="00B95B6A">
        <w:rPr>
          <w:rFonts w:ascii="Arial" w:hAnsi="Arial" w:cs="Arial"/>
        </w:rPr>
        <w:t>To develop business models around the provision of services to defence establishments and training areas.</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2A5DBA" w:rsidRPr="00D06A61" w:rsidTr="002A5DBA">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DBA" w:rsidRPr="00E0624C" w:rsidRDefault="002A5DBA" w:rsidP="00947670">
            <w:pPr>
              <w:spacing w:before="120" w:line="300" w:lineRule="atLeast"/>
              <w:rPr>
                <w:rFonts w:ascii="Arial" w:hAnsi="Arial" w:cs="Arial"/>
                <w:b/>
              </w:rPr>
            </w:pPr>
            <w:r w:rsidRPr="00B95B6A">
              <w:rPr>
                <w:rFonts w:ascii="Arial" w:hAnsi="Arial" w:cs="Arial"/>
              </w:rPr>
              <w:t xml:space="preserve">Action: Executive Officer with support from REDC member </w:t>
            </w:r>
            <w:r w:rsidR="003003BA" w:rsidRPr="00B95B6A">
              <w:rPr>
                <w:rFonts w:ascii="Arial" w:hAnsi="Arial" w:cs="Arial"/>
              </w:rPr>
              <w:t xml:space="preserve">Geoff Crowhurst, </w:t>
            </w:r>
            <w:r w:rsidR="00947670">
              <w:rPr>
                <w:rFonts w:ascii="Arial" w:hAnsi="Arial" w:cs="Arial"/>
              </w:rPr>
              <w:t xml:space="preserve">to </w:t>
            </w:r>
            <w:r w:rsidR="003003BA" w:rsidRPr="00B95B6A">
              <w:rPr>
                <w:rFonts w:ascii="Arial" w:hAnsi="Arial" w:cs="Arial"/>
              </w:rPr>
              <w:t>engage with DSRG- NT specifically the Base Support Manager for RAAF Tindal, and NT-K Regional Training Areas Manager to determine when and where services are required. Engagement should also occur with Joint Logistic Unit – North JLU(N) who are responsible for the provision of supply chain  and maintenance support to the RAAF base. Opportunities exist along a number of lines directly to Defence Business units or through sub contacts to a Prime (Transfield) .</w:t>
            </w:r>
            <w:r w:rsidRPr="00B95B6A">
              <w:rPr>
                <w:rFonts w:ascii="Arial" w:hAnsi="Arial" w:cs="Arial"/>
                <w:b/>
              </w:rPr>
              <w:t xml:space="preserve">Timing: </w:t>
            </w:r>
            <w:r w:rsidRPr="00B95B6A">
              <w:rPr>
                <w:rFonts w:ascii="Arial" w:hAnsi="Arial" w:cs="Arial"/>
              </w:rPr>
              <w:t xml:space="preserve">by </w:t>
            </w:r>
            <w:r w:rsidR="003003BA" w:rsidRPr="00B95B6A">
              <w:rPr>
                <w:rFonts w:ascii="Arial" w:hAnsi="Arial" w:cs="Arial"/>
              </w:rPr>
              <w:t xml:space="preserve">June </w:t>
            </w:r>
            <w:r w:rsidRPr="00B95B6A">
              <w:rPr>
                <w:rFonts w:ascii="Arial" w:hAnsi="Arial" w:cs="Arial"/>
              </w:rPr>
              <w:t>2015.</w:t>
            </w:r>
            <w:r>
              <w:rPr>
                <w:rFonts w:ascii="Arial" w:hAnsi="Arial" w:cs="Arial"/>
                <w:b/>
              </w:rPr>
              <w:t xml:space="preserve">  </w:t>
            </w:r>
          </w:p>
        </w:tc>
      </w:tr>
    </w:tbl>
    <w:p w:rsidR="002A5DBA" w:rsidRDefault="002A5DBA" w:rsidP="002A5DBA">
      <w:pPr>
        <w:pStyle w:val="ListParagraph"/>
        <w:rPr>
          <w:rFonts w:ascii="Arial" w:hAnsi="Arial" w:cs="Arial"/>
        </w:rPr>
      </w:pPr>
    </w:p>
    <w:p w:rsidR="002A5DBA" w:rsidRDefault="002A5DBA" w:rsidP="00EE2408">
      <w:pPr>
        <w:pStyle w:val="ListParagraph"/>
        <w:numPr>
          <w:ilvl w:val="0"/>
          <w:numId w:val="26"/>
        </w:numPr>
        <w:spacing w:after="0"/>
        <w:rPr>
          <w:rFonts w:ascii="Arial" w:hAnsi="Arial" w:cs="Arial"/>
        </w:rPr>
      </w:pPr>
      <w:r>
        <w:rPr>
          <w:rFonts w:ascii="Arial" w:hAnsi="Arial" w:cs="Arial"/>
        </w:rPr>
        <w:t xml:space="preserve">To seek Defence Support &amp; Reform Group (DSRG) support to understand the business opportunities and provide training/information sessions on how to access and bid for contracts.  </w:t>
      </w:r>
      <w:r w:rsidR="00EE2408">
        <w:rPr>
          <w:rFonts w:ascii="Arial" w:hAnsi="Arial" w:cs="Arial"/>
        </w:rPr>
        <w:t xml:space="preserve">DSRG </w:t>
      </w:r>
      <w:r w:rsidR="003003BA">
        <w:rPr>
          <w:rFonts w:ascii="Arial" w:hAnsi="Arial" w:cs="Arial"/>
        </w:rPr>
        <w:t>P</w:t>
      </w:r>
      <w:r w:rsidR="003003BA" w:rsidRPr="00EE2408">
        <w:rPr>
          <w:rFonts w:ascii="Arial" w:hAnsi="Arial" w:cs="Arial"/>
        </w:rPr>
        <w:t>amphlet  </w:t>
      </w:r>
      <w:r w:rsidR="00EE2408" w:rsidRPr="00EE2408">
        <w:rPr>
          <w:rFonts w:ascii="Arial" w:hAnsi="Arial" w:cs="Arial"/>
          <w:i/>
        </w:rPr>
        <w:t xml:space="preserve">Supporting </w:t>
      </w:r>
      <w:r w:rsidR="00EE2408">
        <w:rPr>
          <w:rFonts w:ascii="Arial" w:hAnsi="Arial" w:cs="Arial"/>
          <w:i/>
        </w:rPr>
        <w:t xml:space="preserve">Defence-2013 </w:t>
      </w:r>
      <w:r w:rsidR="00EE2408">
        <w:rPr>
          <w:rFonts w:ascii="Arial" w:hAnsi="Arial" w:cs="Arial"/>
        </w:rPr>
        <w:t xml:space="preserve">at </w:t>
      </w:r>
      <w:hyperlink r:id="rId10" w:history="1">
        <w:r w:rsidR="00EE2408">
          <w:rPr>
            <w:rStyle w:val="Hyperlink"/>
            <w:color w:val="17375E"/>
          </w:rPr>
          <w:t>http://www.defence.gov.au/dsg/docs/DSRG-Supporting-Defence-2013.pdf</w:t>
        </w:r>
      </w:hyperlink>
      <w:r w:rsidR="00EE2408" w:rsidRPr="00EE2408">
        <w:rPr>
          <w:rFonts w:ascii="Arial" w:hAnsi="Arial" w:cs="Arial"/>
        </w:rPr>
        <w:t xml:space="preserve"> </w:t>
      </w:r>
      <w:r w:rsidR="003003BA" w:rsidRPr="00EE2408">
        <w:rPr>
          <w:rFonts w:ascii="Arial" w:hAnsi="Arial" w:cs="Arial"/>
        </w:rPr>
        <w:t>provides an overview of doing business with DSRG</w:t>
      </w:r>
      <w:r w:rsidR="00EE2408" w:rsidRPr="00EE2408">
        <w:rPr>
          <w:rFonts w:ascii="Arial" w:hAnsi="Arial" w:cs="Arial"/>
        </w:rPr>
        <w:t>.</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2A5DBA" w:rsidRPr="00D06A61" w:rsidTr="002A5DBA">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DBA" w:rsidRPr="00E0624C" w:rsidRDefault="002A5DBA" w:rsidP="004B730A">
            <w:pPr>
              <w:spacing w:before="120" w:after="120" w:line="300" w:lineRule="atLeast"/>
              <w:rPr>
                <w:rFonts w:ascii="Arial" w:hAnsi="Arial" w:cs="Arial"/>
                <w:b/>
              </w:rPr>
            </w:pPr>
            <w:r w:rsidRPr="00E0624C">
              <w:rPr>
                <w:rFonts w:ascii="Arial" w:hAnsi="Arial" w:cs="Arial"/>
                <w:b/>
              </w:rPr>
              <w:lastRenderedPageBreak/>
              <w:t xml:space="preserve">Action: </w:t>
            </w:r>
            <w:r w:rsidRPr="00E0624C">
              <w:rPr>
                <w:rFonts w:ascii="Arial" w:hAnsi="Arial" w:cs="Arial"/>
              </w:rPr>
              <w:t xml:space="preserve">Executive Officer with support from REDC member </w:t>
            </w:r>
            <w:r w:rsidR="003003BA">
              <w:rPr>
                <w:rFonts w:ascii="Arial" w:hAnsi="Arial" w:cs="Arial"/>
              </w:rPr>
              <w:t>Geoff Crowhurst</w:t>
            </w:r>
            <w:r w:rsidR="004B730A">
              <w:rPr>
                <w:rFonts w:ascii="Arial" w:hAnsi="Arial" w:cs="Arial"/>
              </w:rPr>
              <w:t xml:space="preserve"> to</w:t>
            </w:r>
            <w:r w:rsidR="003003BA" w:rsidRPr="00EE2408">
              <w:rPr>
                <w:rFonts w:ascii="Arial" w:hAnsi="Arial" w:cs="Arial"/>
              </w:rPr>
              <w:t xml:space="preserve"> formally request an information session be provided by DSRG NT representatives for the committee initially and for local business to understand the opportunities.</w:t>
            </w:r>
            <w:r w:rsidR="003003BA">
              <w:rPr>
                <w:color w:val="17375E"/>
              </w:rPr>
              <w:t xml:space="preserve"> </w:t>
            </w:r>
            <w:r w:rsidRPr="00E0624C">
              <w:rPr>
                <w:rFonts w:ascii="Arial" w:hAnsi="Arial" w:cs="Arial"/>
                <w:b/>
              </w:rPr>
              <w:t xml:space="preserve">Timing: </w:t>
            </w:r>
            <w:r w:rsidRPr="00E0624C">
              <w:rPr>
                <w:rFonts w:ascii="Arial" w:hAnsi="Arial" w:cs="Arial"/>
              </w:rPr>
              <w:t xml:space="preserve">by </w:t>
            </w:r>
            <w:r w:rsidR="00EE2408">
              <w:rPr>
                <w:rFonts w:ascii="Arial" w:hAnsi="Arial" w:cs="Arial"/>
              </w:rPr>
              <w:t xml:space="preserve">June </w:t>
            </w:r>
            <w:r>
              <w:rPr>
                <w:rFonts w:ascii="Arial" w:hAnsi="Arial" w:cs="Arial"/>
              </w:rPr>
              <w:t>2015</w:t>
            </w:r>
            <w:r w:rsidRPr="00E0624C">
              <w:rPr>
                <w:rFonts w:ascii="Arial" w:hAnsi="Arial" w:cs="Arial"/>
              </w:rPr>
              <w:t>.</w:t>
            </w:r>
            <w:r>
              <w:rPr>
                <w:rFonts w:ascii="Arial" w:hAnsi="Arial" w:cs="Arial"/>
                <w:b/>
              </w:rPr>
              <w:t xml:space="preserve">  </w:t>
            </w:r>
          </w:p>
        </w:tc>
      </w:tr>
    </w:tbl>
    <w:p w:rsidR="00B95B6A" w:rsidRDefault="00B95B6A" w:rsidP="00B95B6A">
      <w:pPr>
        <w:pStyle w:val="ListParagraph"/>
        <w:spacing w:after="0"/>
        <w:rPr>
          <w:rFonts w:ascii="Arial" w:hAnsi="Arial" w:cs="Arial"/>
        </w:rPr>
      </w:pPr>
    </w:p>
    <w:p w:rsidR="003003BA" w:rsidRPr="00EE2408" w:rsidRDefault="003003BA" w:rsidP="00EE2408">
      <w:pPr>
        <w:pStyle w:val="ListParagraph"/>
        <w:numPr>
          <w:ilvl w:val="0"/>
          <w:numId w:val="26"/>
        </w:numPr>
        <w:spacing w:after="0"/>
        <w:rPr>
          <w:rFonts w:ascii="Arial" w:hAnsi="Arial" w:cs="Arial"/>
        </w:rPr>
      </w:pPr>
      <w:r w:rsidRPr="00EE2408">
        <w:rPr>
          <w:rFonts w:ascii="Arial" w:hAnsi="Arial" w:cs="Arial"/>
        </w:rPr>
        <w:t>To capture opportunities for regional business/ NT business to be engaged during the planning and scoping of the construction works for the</w:t>
      </w:r>
      <w:r w:rsidR="00EE2408" w:rsidRPr="00EE2408">
        <w:rPr>
          <w:rFonts w:ascii="Arial" w:hAnsi="Arial" w:cs="Arial"/>
        </w:rPr>
        <w:t xml:space="preserve"> RAAF Tindal redevelopment work.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3003BA" w:rsidRPr="00D06A61" w:rsidTr="003003BA">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003BA" w:rsidRPr="00E0624C" w:rsidRDefault="003003BA" w:rsidP="004B730A">
            <w:pPr>
              <w:spacing w:before="120" w:line="300" w:lineRule="atLeast"/>
              <w:rPr>
                <w:rFonts w:ascii="Arial" w:hAnsi="Arial" w:cs="Arial"/>
                <w:b/>
              </w:rPr>
            </w:pPr>
            <w:r w:rsidRPr="00B95B6A">
              <w:rPr>
                <w:rFonts w:ascii="Arial" w:hAnsi="Arial" w:cs="Arial"/>
                <w:b/>
              </w:rPr>
              <w:t xml:space="preserve">Action: </w:t>
            </w:r>
            <w:r w:rsidRPr="00B95B6A">
              <w:rPr>
                <w:rFonts w:ascii="Arial" w:hAnsi="Arial" w:cs="Arial"/>
              </w:rPr>
              <w:t>Executive Officer with suppo</w:t>
            </w:r>
            <w:r w:rsidR="00EE2408" w:rsidRPr="00B95B6A">
              <w:rPr>
                <w:rFonts w:ascii="Arial" w:hAnsi="Arial" w:cs="Arial"/>
              </w:rPr>
              <w:t xml:space="preserve">rt from </w:t>
            </w:r>
            <w:r w:rsidRPr="00B95B6A">
              <w:rPr>
                <w:rFonts w:ascii="Arial" w:hAnsi="Arial" w:cs="Arial"/>
              </w:rPr>
              <w:t xml:space="preserve">REDC member </w:t>
            </w:r>
            <w:r w:rsidR="00EE2408" w:rsidRPr="00B95B6A">
              <w:rPr>
                <w:rFonts w:ascii="Arial" w:hAnsi="Arial" w:cs="Arial"/>
              </w:rPr>
              <w:t xml:space="preserve">Geoff Crowhurst in conjunction with DCM Strategic Defence Liaison </w:t>
            </w:r>
            <w:r w:rsidR="004B730A">
              <w:rPr>
                <w:rFonts w:ascii="Arial" w:hAnsi="Arial" w:cs="Arial"/>
              </w:rPr>
              <w:t xml:space="preserve">to </w:t>
            </w:r>
            <w:r w:rsidR="00EE2408" w:rsidRPr="00B95B6A">
              <w:rPr>
                <w:rFonts w:ascii="Arial" w:hAnsi="Arial" w:cs="Arial"/>
              </w:rPr>
              <w:t>write to Head Infrastructure Division (VCDF Group) to outline the infrastructure capacity that exist in the NT and request a briefing on the proposed scope of works and project time line.</w:t>
            </w:r>
            <w:r w:rsidR="00EE2408" w:rsidRPr="00B95B6A">
              <w:rPr>
                <w:color w:val="17375E"/>
              </w:rPr>
              <w:t xml:space="preserve"> </w:t>
            </w:r>
            <w:r w:rsidRPr="00B95B6A">
              <w:rPr>
                <w:rFonts w:ascii="Arial" w:hAnsi="Arial" w:cs="Arial"/>
                <w:b/>
              </w:rPr>
              <w:t xml:space="preserve">Timing: </w:t>
            </w:r>
            <w:r w:rsidRPr="00B95B6A">
              <w:rPr>
                <w:rFonts w:ascii="Arial" w:hAnsi="Arial" w:cs="Arial"/>
              </w:rPr>
              <w:t xml:space="preserve">by </w:t>
            </w:r>
            <w:r w:rsidR="00EE2408" w:rsidRPr="00B95B6A">
              <w:rPr>
                <w:rFonts w:ascii="Arial" w:hAnsi="Arial" w:cs="Arial"/>
              </w:rPr>
              <w:t xml:space="preserve">June </w:t>
            </w:r>
            <w:r w:rsidRPr="00B95B6A">
              <w:rPr>
                <w:rFonts w:ascii="Arial" w:hAnsi="Arial" w:cs="Arial"/>
              </w:rPr>
              <w:t>2015.</w:t>
            </w:r>
            <w:r>
              <w:rPr>
                <w:rFonts w:ascii="Arial" w:hAnsi="Arial" w:cs="Arial"/>
                <w:b/>
              </w:rPr>
              <w:t xml:space="preserve">  </w:t>
            </w:r>
          </w:p>
        </w:tc>
      </w:tr>
    </w:tbl>
    <w:p w:rsidR="003003BA" w:rsidRDefault="003003BA" w:rsidP="003003BA">
      <w:pPr>
        <w:pStyle w:val="ListParagraph"/>
        <w:rPr>
          <w:rFonts w:ascii="Arial" w:hAnsi="Arial" w:cs="Arial"/>
        </w:rPr>
      </w:pPr>
    </w:p>
    <w:p w:rsidR="003003BA" w:rsidRPr="00B95B6A" w:rsidRDefault="00EE2408" w:rsidP="003003BA">
      <w:pPr>
        <w:pStyle w:val="ListParagraph"/>
        <w:numPr>
          <w:ilvl w:val="0"/>
          <w:numId w:val="26"/>
        </w:numPr>
        <w:spacing w:after="0"/>
        <w:rPr>
          <w:rFonts w:ascii="Arial" w:hAnsi="Arial" w:cs="Arial"/>
        </w:rPr>
      </w:pPr>
      <w:r w:rsidRPr="00B95B6A">
        <w:rPr>
          <w:rFonts w:ascii="Arial" w:hAnsi="Arial" w:cs="Arial"/>
        </w:rPr>
        <w:t xml:space="preserve">The ADF has a </w:t>
      </w:r>
      <w:r w:rsidR="00B95B6A" w:rsidRPr="00B95B6A">
        <w:rPr>
          <w:rFonts w:ascii="Arial" w:hAnsi="Arial" w:cs="Arial"/>
        </w:rPr>
        <w:t>challenge</w:t>
      </w:r>
      <w:r w:rsidRPr="00B95B6A">
        <w:rPr>
          <w:rFonts w:ascii="Arial" w:hAnsi="Arial" w:cs="Arial"/>
        </w:rPr>
        <w:t xml:space="preserve"> in meeting the provisions of Health support to enable training in a number of Northern Territory regions. There is a great reliance of th</w:t>
      </w:r>
      <w:r w:rsidR="00B95B6A">
        <w:rPr>
          <w:rFonts w:ascii="Arial" w:hAnsi="Arial" w:cs="Arial"/>
        </w:rPr>
        <w:t>e existing NT health elements (</w:t>
      </w:r>
      <w:r w:rsidRPr="00B95B6A">
        <w:rPr>
          <w:rFonts w:ascii="Arial" w:hAnsi="Arial" w:cs="Arial"/>
        </w:rPr>
        <w:t>Care Flight, Royal Darwin Hospital). Contracted/ Department of Health deployable health teams that could provide RESUS and trauma surgery can also enhance the provision of health support to remote communities. This could set the conditions for a cost sharing model for remote health support.</w:t>
      </w:r>
      <w:r w:rsidR="00B95B6A" w:rsidRPr="00B95B6A">
        <w:rPr>
          <w:rFonts w:ascii="Arial" w:hAnsi="Arial" w:cs="Arial"/>
        </w:rPr>
        <w:t xml:space="preserve"> </w:t>
      </w:r>
      <w:r w:rsidR="00B95B6A">
        <w:rPr>
          <w:rFonts w:ascii="Arial" w:hAnsi="Arial" w:cs="Arial"/>
        </w:rPr>
        <w:t>E</w:t>
      </w:r>
      <w:r w:rsidR="00B95B6A" w:rsidRPr="00EE2408">
        <w:rPr>
          <w:rFonts w:ascii="Arial" w:hAnsi="Arial" w:cs="Arial"/>
        </w:rPr>
        <w:t>stablish</w:t>
      </w:r>
      <w:r w:rsidR="00B95B6A">
        <w:rPr>
          <w:rFonts w:ascii="Arial" w:hAnsi="Arial" w:cs="Arial"/>
        </w:rPr>
        <w:t>ing</w:t>
      </w:r>
      <w:r w:rsidR="00B95B6A" w:rsidRPr="00EE2408">
        <w:rPr>
          <w:rFonts w:ascii="Arial" w:hAnsi="Arial" w:cs="Arial"/>
        </w:rPr>
        <w:t xml:space="preserve"> a working group to discuss the provisions of remote health and trauma care</w:t>
      </w:r>
      <w:r w:rsidR="00B95B6A">
        <w:rPr>
          <w:rFonts w:ascii="Arial" w:hAnsi="Arial" w:cs="Arial"/>
        </w:rPr>
        <w:t xml:space="preserve"> would enable </w:t>
      </w:r>
      <w:r w:rsidR="00B95B6A" w:rsidRPr="00EE2408">
        <w:rPr>
          <w:rFonts w:ascii="Arial" w:hAnsi="Arial" w:cs="Arial"/>
        </w:rPr>
        <w:t>the ADF to exercise more freely in training areas such as Delamere and Bradshaw</w:t>
      </w:r>
      <w:r w:rsidR="00B95B6A">
        <w:rPr>
          <w:rFonts w:ascii="Arial" w:hAnsi="Arial" w:cs="Arial"/>
        </w:rPr>
        <w:t xml:space="preserve">, and would have the </w:t>
      </w:r>
      <w:r w:rsidR="00B95B6A" w:rsidRPr="00EE2408">
        <w:rPr>
          <w:rFonts w:ascii="Arial" w:hAnsi="Arial" w:cs="Arial"/>
        </w:rPr>
        <w:t xml:space="preserve">effect of </w:t>
      </w:r>
      <w:r w:rsidR="00B95B6A">
        <w:rPr>
          <w:rFonts w:ascii="Arial" w:hAnsi="Arial" w:cs="Arial"/>
        </w:rPr>
        <w:t xml:space="preserve">ADF being able to </w:t>
      </w:r>
      <w:r w:rsidR="00B95B6A" w:rsidRPr="00EE2408">
        <w:rPr>
          <w:rFonts w:ascii="Arial" w:hAnsi="Arial" w:cs="Arial"/>
        </w:rPr>
        <w:t xml:space="preserve">spend more </w:t>
      </w:r>
      <w:r w:rsidR="00B95B6A">
        <w:rPr>
          <w:rFonts w:ascii="Arial" w:hAnsi="Arial" w:cs="Arial"/>
        </w:rPr>
        <w:t xml:space="preserve">in </w:t>
      </w:r>
      <w:r w:rsidR="00B95B6A" w:rsidRPr="00EE2408">
        <w:rPr>
          <w:rFonts w:ascii="Arial" w:hAnsi="Arial" w:cs="Arial"/>
        </w:rPr>
        <w:t>the Kath</w:t>
      </w:r>
      <w:r w:rsidR="00B95B6A">
        <w:rPr>
          <w:rFonts w:ascii="Arial" w:hAnsi="Arial" w:cs="Arial"/>
        </w:rPr>
        <w:t>e</w:t>
      </w:r>
      <w:r w:rsidR="00B95B6A" w:rsidRPr="00EE2408">
        <w:rPr>
          <w:rFonts w:ascii="Arial" w:hAnsi="Arial" w:cs="Arial"/>
        </w:rPr>
        <w:t xml:space="preserve">rine </w:t>
      </w:r>
      <w:r w:rsidR="00B95B6A">
        <w:rPr>
          <w:rFonts w:ascii="Arial" w:hAnsi="Arial" w:cs="Arial"/>
        </w:rPr>
        <w:t xml:space="preserve">/Big Rivers </w:t>
      </w:r>
      <w:r w:rsidR="00B95B6A" w:rsidRPr="00EE2408">
        <w:rPr>
          <w:rFonts w:ascii="Arial" w:hAnsi="Arial" w:cs="Arial"/>
        </w:rPr>
        <w:t>Region</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3003BA" w:rsidRPr="00D06A61" w:rsidTr="003003BA">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003BA" w:rsidRPr="00E0624C" w:rsidRDefault="004B730A" w:rsidP="004B730A">
            <w:pPr>
              <w:spacing w:before="120" w:line="300" w:lineRule="atLeast"/>
              <w:rPr>
                <w:rFonts w:ascii="Arial" w:hAnsi="Arial" w:cs="Arial"/>
                <w:b/>
              </w:rPr>
            </w:pPr>
            <w:r w:rsidRPr="00B95B6A">
              <w:rPr>
                <w:rFonts w:ascii="Arial" w:hAnsi="Arial" w:cs="Arial"/>
                <w:b/>
              </w:rPr>
              <w:t xml:space="preserve">Action: </w:t>
            </w:r>
            <w:r w:rsidRPr="00B95B6A">
              <w:rPr>
                <w:rFonts w:ascii="Arial" w:hAnsi="Arial" w:cs="Arial"/>
              </w:rPr>
              <w:t>Executive Officer</w:t>
            </w:r>
            <w:r>
              <w:rPr>
                <w:rFonts w:ascii="Arial" w:hAnsi="Arial" w:cs="Arial"/>
              </w:rPr>
              <w:t>,</w:t>
            </w:r>
            <w:r w:rsidRPr="00B95B6A">
              <w:rPr>
                <w:rFonts w:ascii="Arial" w:hAnsi="Arial" w:cs="Arial"/>
              </w:rPr>
              <w:t xml:space="preserve"> with support from REDC member Simon Quility, </w:t>
            </w:r>
            <w:r>
              <w:rPr>
                <w:rFonts w:ascii="Arial" w:hAnsi="Arial" w:cs="Arial"/>
              </w:rPr>
              <w:t xml:space="preserve">and the </w:t>
            </w:r>
            <w:r w:rsidRPr="00B95B6A">
              <w:rPr>
                <w:rFonts w:ascii="Arial" w:hAnsi="Arial" w:cs="Arial"/>
              </w:rPr>
              <w:t xml:space="preserve">National Critical Care and Trauma Response Centre, Defence Joint Health Command, and NTG Department of Health, </w:t>
            </w:r>
            <w:r>
              <w:rPr>
                <w:rFonts w:ascii="Arial" w:hAnsi="Arial" w:cs="Arial"/>
              </w:rPr>
              <w:t xml:space="preserve">to </w:t>
            </w:r>
            <w:r w:rsidRPr="00B95B6A">
              <w:rPr>
                <w:rFonts w:ascii="Arial" w:hAnsi="Arial" w:cs="Arial"/>
              </w:rPr>
              <w:t xml:space="preserve">establish a working group to discuss the provisions of remote health and trauma care to aid the ADF to exercise more freely in training areas such as Delamere and Bradshaw, </w:t>
            </w:r>
            <w:r>
              <w:rPr>
                <w:rFonts w:ascii="Arial" w:hAnsi="Arial" w:cs="Arial"/>
              </w:rPr>
              <w:t xml:space="preserve">to facilitate the ADF </w:t>
            </w:r>
            <w:r w:rsidRPr="00B95B6A">
              <w:rPr>
                <w:rFonts w:ascii="Arial" w:hAnsi="Arial" w:cs="Arial"/>
              </w:rPr>
              <w:t>spending more in the Katherine /Big Rivers Region.</w:t>
            </w:r>
            <w:r w:rsidRPr="00B95B6A">
              <w:rPr>
                <w:rFonts w:ascii="Arial" w:hAnsi="Arial" w:cs="Arial"/>
                <w:b/>
              </w:rPr>
              <w:t xml:space="preserve"> </w:t>
            </w:r>
            <w:r w:rsidR="003003BA" w:rsidRPr="00B95B6A">
              <w:rPr>
                <w:rFonts w:ascii="Arial" w:hAnsi="Arial" w:cs="Arial"/>
                <w:b/>
              </w:rPr>
              <w:t xml:space="preserve">Timing: </w:t>
            </w:r>
            <w:r w:rsidR="003003BA" w:rsidRPr="00B95B6A">
              <w:rPr>
                <w:rFonts w:ascii="Arial" w:hAnsi="Arial" w:cs="Arial"/>
              </w:rPr>
              <w:t xml:space="preserve">by </w:t>
            </w:r>
            <w:r w:rsidR="00EE2408" w:rsidRPr="00B95B6A">
              <w:rPr>
                <w:rFonts w:ascii="Arial" w:hAnsi="Arial" w:cs="Arial"/>
              </w:rPr>
              <w:t xml:space="preserve">June </w:t>
            </w:r>
            <w:r w:rsidR="003003BA" w:rsidRPr="00B95B6A">
              <w:rPr>
                <w:rFonts w:ascii="Arial" w:hAnsi="Arial" w:cs="Arial"/>
              </w:rPr>
              <w:t>2015.</w:t>
            </w:r>
            <w:r w:rsidR="003003BA">
              <w:rPr>
                <w:rFonts w:ascii="Arial" w:hAnsi="Arial" w:cs="Arial"/>
                <w:b/>
              </w:rPr>
              <w:t xml:space="preserve">  </w:t>
            </w:r>
          </w:p>
        </w:tc>
      </w:tr>
    </w:tbl>
    <w:p w:rsidR="003003BA" w:rsidRDefault="003003BA" w:rsidP="003003BA">
      <w:pPr>
        <w:pStyle w:val="ListParagraph"/>
        <w:rPr>
          <w:rFonts w:ascii="Arial" w:hAnsi="Arial" w:cs="Arial"/>
        </w:rPr>
      </w:pPr>
    </w:p>
    <w:p w:rsidR="003003BA" w:rsidRPr="002A5DBA" w:rsidRDefault="003003BA" w:rsidP="002A5DBA">
      <w:pPr>
        <w:rPr>
          <w:rFonts w:ascii="Arial" w:hAnsi="Arial" w:cs="Arial"/>
        </w:rPr>
      </w:pPr>
    </w:p>
    <w:p w:rsidR="002A5DBA" w:rsidRDefault="002A5DBA" w:rsidP="00AE4355">
      <w:pPr>
        <w:pStyle w:val="Heading2"/>
        <w:spacing w:after="240"/>
        <w:rPr>
          <w:rFonts w:ascii="Arial" w:eastAsiaTheme="minorHAnsi" w:hAnsi="Arial" w:cs="Arial"/>
          <w:bCs w:val="0"/>
          <w:color w:val="DFA70B"/>
          <w:szCs w:val="22"/>
        </w:rPr>
      </w:pPr>
    </w:p>
    <w:p w:rsidR="00AE4355" w:rsidRPr="00D06A61" w:rsidRDefault="00AE4355" w:rsidP="00AE4355">
      <w:pPr>
        <w:pStyle w:val="Heading2"/>
        <w:spacing w:after="240"/>
        <w:rPr>
          <w:rFonts w:ascii="Arial" w:eastAsiaTheme="minorHAnsi" w:hAnsi="Arial" w:cs="Arial"/>
          <w:bCs w:val="0"/>
          <w:color w:val="DFA70B"/>
          <w:szCs w:val="22"/>
        </w:rPr>
      </w:pPr>
      <w:bookmarkStart w:id="8" w:name="_Toc406156033"/>
      <w:r w:rsidRPr="00D06A61">
        <w:rPr>
          <w:rFonts w:ascii="Arial" w:eastAsiaTheme="minorHAnsi" w:hAnsi="Arial" w:cs="Arial"/>
          <w:bCs w:val="0"/>
          <w:color w:val="DFA70B"/>
          <w:szCs w:val="22"/>
        </w:rPr>
        <w:t>4.</w:t>
      </w:r>
      <w:r>
        <w:rPr>
          <w:rFonts w:ascii="Arial" w:eastAsiaTheme="minorHAnsi" w:hAnsi="Arial" w:cs="Arial"/>
          <w:bCs w:val="0"/>
          <w:color w:val="DFA70B"/>
          <w:szCs w:val="22"/>
        </w:rPr>
        <w:t>2</w:t>
      </w:r>
      <w:r w:rsidRPr="00D06A61">
        <w:rPr>
          <w:rFonts w:ascii="Arial" w:eastAsiaTheme="minorHAnsi" w:hAnsi="Arial" w:cs="Arial"/>
          <w:bCs w:val="0"/>
          <w:color w:val="DFA70B"/>
          <w:szCs w:val="22"/>
        </w:rPr>
        <w:t xml:space="preserve"> Tourism</w:t>
      </w:r>
      <w:bookmarkEnd w:id="8"/>
    </w:p>
    <w:p w:rsidR="00AE4355" w:rsidRPr="009431DD" w:rsidRDefault="00AE4355" w:rsidP="00AE4355">
      <w:pPr>
        <w:spacing w:after="240"/>
        <w:rPr>
          <w:rFonts w:ascii="Arial" w:hAnsi="Arial" w:cs="Arial"/>
        </w:rPr>
      </w:pPr>
      <w:r w:rsidRPr="009431DD">
        <w:rPr>
          <w:rFonts w:ascii="Arial" w:hAnsi="Arial" w:cs="Arial"/>
        </w:rPr>
        <w:t xml:space="preserve">Tourism is a major contributor to the Katherine economy creating demand and generating </w:t>
      </w:r>
      <w:r>
        <w:rPr>
          <w:rFonts w:ascii="Arial" w:hAnsi="Arial" w:cs="Arial"/>
        </w:rPr>
        <w:t xml:space="preserve">significant </w:t>
      </w:r>
      <w:r w:rsidRPr="009431DD">
        <w:rPr>
          <w:rFonts w:ascii="Arial" w:hAnsi="Arial" w:cs="Arial"/>
        </w:rPr>
        <w:t>employment in hospitality, accommodation, retail and transport. Tourism in Big Rivers is highly seasonal with peak activity between May and August</w:t>
      </w:r>
      <w:r>
        <w:rPr>
          <w:rFonts w:ascii="Arial" w:hAnsi="Arial" w:cs="Arial"/>
        </w:rPr>
        <w:t>. The sector contributes around $119</w:t>
      </w:r>
      <w:r w:rsidRPr="009431DD">
        <w:rPr>
          <w:rFonts w:ascii="Arial" w:hAnsi="Arial" w:cs="Arial"/>
        </w:rPr>
        <w:t xml:space="preserve"> million</w:t>
      </w:r>
      <w:r>
        <w:rPr>
          <w:rFonts w:ascii="Arial" w:hAnsi="Arial" w:cs="Arial"/>
        </w:rPr>
        <w:t xml:space="preserve"> per annum</w:t>
      </w:r>
      <w:r w:rsidRPr="009431DD">
        <w:rPr>
          <w:rFonts w:ascii="Arial" w:hAnsi="Arial" w:cs="Arial"/>
        </w:rPr>
        <w:t xml:space="preserve">, based on </w:t>
      </w:r>
      <w:r>
        <w:rPr>
          <w:rFonts w:ascii="Arial" w:hAnsi="Arial" w:cs="Arial"/>
        </w:rPr>
        <w:t xml:space="preserve">travel, </w:t>
      </w:r>
      <w:r w:rsidRPr="009431DD">
        <w:rPr>
          <w:rFonts w:ascii="Arial" w:hAnsi="Arial" w:cs="Arial"/>
        </w:rPr>
        <w:t xml:space="preserve">accommodation and average visitor expenditure. </w:t>
      </w:r>
      <w:r>
        <w:rPr>
          <w:rFonts w:ascii="Arial" w:hAnsi="Arial" w:cs="Arial"/>
        </w:rPr>
        <w:t>The region has an a</w:t>
      </w:r>
      <w:r w:rsidRPr="009431DD">
        <w:rPr>
          <w:rFonts w:ascii="Arial" w:hAnsi="Arial" w:cs="Arial"/>
        </w:rPr>
        <w:t>nnual average of 2</w:t>
      </w:r>
      <w:r>
        <w:rPr>
          <w:rFonts w:ascii="Arial" w:hAnsi="Arial" w:cs="Arial"/>
        </w:rPr>
        <w:t>32,000</w:t>
      </w:r>
      <w:r w:rsidRPr="009431DD">
        <w:rPr>
          <w:rFonts w:ascii="Arial" w:hAnsi="Arial" w:cs="Arial"/>
        </w:rPr>
        <w:t xml:space="preserve"> </w:t>
      </w:r>
      <w:r>
        <w:rPr>
          <w:rFonts w:ascii="Arial" w:hAnsi="Arial" w:cs="Arial"/>
        </w:rPr>
        <w:t>overnight visitors, or 17</w:t>
      </w:r>
      <w:r w:rsidRPr="009431DD">
        <w:rPr>
          <w:rFonts w:ascii="Arial" w:hAnsi="Arial" w:cs="Arial"/>
        </w:rPr>
        <w:t xml:space="preserve"> percent of the Northern Territory’s total visitors for period </w:t>
      </w:r>
      <w:r>
        <w:rPr>
          <w:rFonts w:ascii="Arial" w:hAnsi="Arial" w:cs="Arial"/>
        </w:rPr>
        <w:t>2012-13.</w:t>
      </w:r>
      <w:r w:rsidRPr="009431DD">
        <w:rPr>
          <w:rFonts w:ascii="Arial" w:hAnsi="Arial" w:cs="Arial"/>
        </w:rPr>
        <w:t xml:space="preserve"> Domestic visitors account for the majority of visitors to the region (81 percent), while international holiday makers accounted for 18 percent of total visitors.</w:t>
      </w:r>
    </w:p>
    <w:p w:rsidR="00AE4355" w:rsidRPr="001E581B" w:rsidRDefault="00AE4355" w:rsidP="002231C1">
      <w:pPr>
        <w:pStyle w:val="Heading3"/>
        <w:rPr>
          <w:rFonts w:ascii="Arial" w:hAnsi="Arial" w:cs="Arial"/>
          <w:i/>
          <w:color w:val="FFC000"/>
        </w:rPr>
      </w:pPr>
      <w:bookmarkStart w:id="9" w:name="_Toc406156034"/>
      <w:r w:rsidRPr="001E581B">
        <w:rPr>
          <w:rFonts w:ascii="Arial" w:hAnsi="Arial" w:cs="Arial"/>
          <w:i/>
          <w:color w:val="FFC000"/>
        </w:rPr>
        <w:t>Opportunities –</w:t>
      </w:r>
      <w:bookmarkEnd w:id="9"/>
    </w:p>
    <w:p w:rsidR="00AE4355" w:rsidRDefault="00AE4355" w:rsidP="00934A5E">
      <w:pPr>
        <w:pStyle w:val="ListParagraph"/>
        <w:numPr>
          <w:ilvl w:val="0"/>
          <w:numId w:val="7"/>
        </w:numPr>
        <w:rPr>
          <w:rFonts w:ascii="Arial" w:hAnsi="Arial" w:cs="Arial"/>
        </w:rPr>
      </w:pPr>
      <w:r>
        <w:rPr>
          <w:rFonts w:ascii="Arial" w:hAnsi="Arial" w:cs="Arial"/>
        </w:rPr>
        <w:t>To provide a focus for tourism in the region</w:t>
      </w:r>
    </w:p>
    <w:p w:rsidR="00AE4355" w:rsidRPr="009431DD" w:rsidRDefault="00AE4355" w:rsidP="00934A5E">
      <w:pPr>
        <w:pStyle w:val="ListParagraph"/>
        <w:numPr>
          <w:ilvl w:val="0"/>
          <w:numId w:val="7"/>
        </w:numPr>
        <w:rPr>
          <w:rFonts w:ascii="Arial" w:hAnsi="Arial" w:cs="Arial"/>
        </w:rPr>
      </w:pPr>
      <w:r>
        <w:rPr>
          <w:rFonts w:ascii="Arial" w:hAnsi="Arial" w:cs="Arial"/>
        </w:rPr>
        <w:t>To increase strategic attention on and marketing for Big Rivers region</w:t>
      </w:r>
    </w:p>
    <w:p w:rsidR="00AE4355" w:rsidRPr="009431DD" w:rsidRDefault="00AE4355" w:rsidP="00934A5E">
      <w:pPr>
        <w:pStyle w:val="ListParagraph"/>
        <w:numPr>
          <w:ilvl w:val="0"/>
          <w:numId w:val="7"/>
        </w:numPr>
        <w:rPr>
          <w:rFonts w:ascii="Arial" w:hAnsi="Arial" w:cs="Arial"/>
        </w:rPr>
      </w:pPr>
      <w:r>
        <w:rPr>
          <w:rFonts w:ascii="Arial" w:hAnsi="Arial" w:cs="Arial"/>
        </w:rPr>
        <w:t xml:space="preserve">To capitalise on an immediately available product development opportunities </w:t>
      </w:r>
    </w:p>
    <w:p w:rsidR="00AE4355" w:rsidRPr="009431DD" w:rsidRDefault="00AE4355" w:rsidP="00934A5E">
      <w:pPr>
        <w:pStyle w:val="ListParagraph"/>
        <w:numPr>
          <w:ilvl w:val="0"/>
          <w:numId w:val="7"/>
        </w:numPr>
        <w:rPr>
          <w:rFonts w:ascii="Arial" w:hAnsi="Arial" w:cs="Arial"/>
        </w:rPr>
      </w:pPr>
      <w:r>
        <w:rPr>
          <w:rFonts w:ascii="Arial" w:hAnsi="Arial" w:cs="Arial"/>
        </w:rPr>
        <w:t xml:space="preserve">To grow offer increased choice for visitors, enhance visitor experience and shape tourism product to align with latest industry trends </w:t>
      </w:r>
    </w:p>
    <w:p w:rsidR="00AE4355" w:rsidRPr="001E581B" w:rsidRDefault="00AE4355" w:rsidP="002231C1">
      <w:pPr>
        <w:pStyle w:val="Heading3"/>
        <w:rPr>
          <w:rFonts w:ascii="Arial" w:hAnsi="Arial" w:cs="Arial"/>
          <w:i/>
          <w:color w:val="FFC000"/>
        </w:rPr>
      </w:pPr>
      <w:bookmarkStart w:id="10" w:name="_Toc406156035"/>
      <w:r w:rsidRPr="001E581B">
        <w:rPr>
          <w:rFonts w:ascii="Arial" w:hAnsi="Arial" w:cs="Arial"/>
          <w:i/>
          <w:color w:val="FFC000"/>
        </w:rPr>
        <w:t>Strategic Actions:</w:t>
      </w:r>
      <w:bookmarkEnd w:id="10"/>
    </w:p>
    <w:p w:rsidR="00AE4355" w:rsidRDefault="00AE4355" w:rsidP="00934A5E">
      <w:pPr>
        <w:pStyle w:val="ListParagraph"/>
        <w:numPr>
          <w:ilvl w:val="0"/>
          <w:numId w:val="7"/>
        </w:numPr>
        <w:spacing w:after="0"/>
        <w:rPr>
          <w:rFonts w:ascii="Arial" w:hAnsi="Arial" w:cs="Arial"/>
        </w:rPr>
      </w:pPr>
      <w:r w:rsidRPr="00194EDD">
        <w:rPr>
          <w:rFonts w:ascii="Arial" w:hAnsi="Arial" w:cs="Arial"/>
        </w:rPr>
        <w:t xml:space="preserve">To drive and provide focus for tourism in the region by leading the establishment of a Big Rivers tourism leadership and networking group.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2A63FC">
            <w:pPr>
              <w:spacing w:before="120" w:after="120" w:line="300" w:lineRule="atLeast"/>
              <w:rPr>
                <w:rFonts w:ascii="Arial" w:hAnsi="Arial" w:cs="Arial"/>
              </w:rPr>
            </w:pPr>
            <w:r w:rsidRPr="002A63FC">
              <w:rPr>
                <w:rFonts w:ascii="Arial" w:hAnsi="Arial" w:cs="Arial"/>
                <w:b/>
              </w:rPr>
              <w:t>Action:</w:t>
            </w:r>
            <w:r w:rsidRPr="00194EDD">
              <w:rPr>
                <w:rFonts w:ascii="Arial" w:hAnsi="Arial" w:cs="Arial"/>
              </w:rPr>
              <w:t xml:space="preserve"> REDC Chair </w:t>
            </w:r>
            <w:r>
              <w:rPr>
                <w:rFonts w:ascii="Arial" w:hAnsi="Arial" w:cs="Arial"/>
              </w:rPr>
              <w:t xml:space="preserve">(REDC member Fay Miller) </w:t>
            </w:r>
            <w:r w:rsidRPr="00194EDD">
              <w:rPr>
                <w:rFonts w:ascii="Arial" w:hAnsi="Arial" w:cs="Arial"/>
              </w:rPr>
              <w:t xml:space="preserve">with the support of the Executive Officer to invite key tourism stakeholders to a meeting to form the leadership group and map out goals </w:t>
            </w:r>
            <w:r>
              <w:rPr>
                <w:rFonts w:ascii="Arial" w:hAnsi="Arial" w:cs="Arial"/>
              </w:rPr>
              <w:t>and desired outcomes</w:t>
            </w:r>
            <w:r w:rsidRPr="00194EDD">
              <w:rPr>
                <w:rFonts w:ascii="Arial" w:hAnsi="Arial" w:cs="Arial"/>
              </w:rPr>
              <w:t xml:space="preserve">. </w:t>
            </w:r>
            <w:r w:rsidRPr="002A63FC">
              <w:rPr>
                <w:rFonts w:ascii="Arial" w:hAnsi="Arial" w:cs="Arial"/>
                <w:b/>
              </w:rPr>
              <w:t>Timing:</w:t>
            </w:r>
            <w:r>
              <w:rPr>
                <w:rFonts w:ascii="Arial" w:hAnsi="Arial" w:cs="Arial"/>
              </w:rPr>
              <w:t xml:space="preserve"> by May </w:t>
            </w:r>
            <w:r w:rsidR="00BA49B4">
              <w:rPr>
                <w:rFonts w:ascii="Arial" w:hAnsi="Arial" w:cs="Arial"/>
              </w:rPr>
              <w:t>2015</w:t>
            </w:r>
            <w:r>
              <w:rPr>
                <w:rFonts w:ascii="Arial" w:hAnsi="Arial" w:cs="Arial"/>
              </w:rPr>
              <w:t xml:space="preserve">.  </w:t>
            </w:r>
          </w:p>
        </w:tc>
      </w:tr>
    </w:tbl>
    <w:p w:rsidR="00AE4355" w:rsidRPr="00194EDD" w:rsidRDefault="00AE4355" w:rsidP="00AE4355">
      <w:pPr>
        <w:spacing w:after="0"/>
        <w:rPr>
          <w:rFonts w:ascii="Arial" w:hAnsi="Arial" w:cs="Arial"/>
        </w:rPr>
      </w:pPr>
    </w:p>
    <w:p w:rsidR="00AE4355" w:rsidRPr="0062607A" w:rsidRDefault="00AE4355" w:rsidP="00934A5E">
      <w:pPr>
        <w:pStyle w:val="ListParagraph"/>
        <w:numPr>
          <w:ilvl w:val="0"/>
          <w:numId w:val="7"/>
        </w:numPr>
        <w:spacing w:after="0"/>
        <w:rPr>
          <w:rFonts w:ascii="Arial" w:hAnsi="Arial" w:cs="Arial"/>
        </w:rPr>
      </w:pPr>
      <w:r>
        <w:rPr>
          <w:rFonts w:ascii="Arial" w:hAnsi="Arial" w:cs="Arial"/>
        </w:rPr>
        <w:t>To increase strategic attention on and marketing for Big Rivers region by a</w:t>
      </w:r>
      <w:r w:rsidRPr="009431DD">
        <w:rPr>
          <w:rFonts w:ascii="Arial" w:hAnsi="Arial" w:cs="Arial"/>
        </w:rPr>
        <w:t>dvocat</w:t>
      </w:r>
      <w:r>
        <w:rPr>
          <w:rFonts w:ascii="Arial" w:hAnsi="Arial" w:cs="Arial"/>
        </w:rPr>
        <w:t xml:space="preserve">ing </w:t>
      </w:r>
      <w:r w:rsidRPr="009431DD">
        <w:rPr>
          <w:rFonts w:ascii="Arial" w:hAnsi="Arial" w:cs="Arial"/>
        </w:rPr>
        <w:t xml:space="preserve">for increased support and recognition from Tourism NT </w:t>
      </w:r>
      <w:r>
        <w:rPr>
          <w:rFonts w:ascii="Arial" w:hAnsi="Arial" w:cs="Arial"/>
        </w:rPr>
        <w:t xml:space="preserve">and </w:t>
      </w:r>
      <w:r w:rsidRPr="009431DD">
        <w:rPr>
          <w:rFonts w:ascii="Arial" w:hAnsi="Arial" w:cs="Arial"/>
        </w:rPr>
        <w:t>Tourism Top End</w:t>
      </w:r>
      <w:r>
        <w:rPr>
          <w:rFonts w:ascii="Arial" w:hAnsi="Arial" w:cs="Arial"/>
        </w:rPr>
        <w:t>.</w:t>
      </w:r>
      <w:r w:rsidRPr="00194EDD">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2A63FC">
            <w:pPr>
              <w:spacing w:before="120" w:after="120" w:line="300" w:lineRule="atLeast"/>
              <w:rPr>
                <w:rFonts w:ascii="Arial" w:hAnsi="Arial" w:cs="Arial"/>
              </w:rPr>
            </w:pPr>
            <w:r w:rsidRPr="002A63FC">
              <w:rPr>
                <w:rFonts w:ascii="Arial" w:hAnsi="Arial" w:cs="Arial"/>
                <w:b/>
              </w:rPr>
              <w:t>Action:</w:t>
            </w:r>
            <w:r w:rsidRPr="00194EDD">
              <w:rPr>
                <w:rFonts w:ascii="Arial" w:hAnsi="Arial" w:cs="Arial"/>
              </w:rPr>
              <w:t xml:space="preserve"> REDC Chair </w:t>
            </w:r>
            <w:r>
              <w:rPr>
                <w:rFonts w:ascii="Arial" w:hAnsi="Arial" w:cs="Arial"/>
              </w:rPr>
              <w:t xml:space="preserve">(REDC member Fay Miller) </w:t>
            </w:r>
            <w:r w:rsidRPr="00194EDD">
              <w:rPr>
                <w:rFonts w:ascii="Arial" w:hAnsi="Arial" w:cs="Arial"/>
              </w:rPr>
              <w:t xml:space="preserve">with the support of the Executive Officer to </w:t>
            </w:r>
            <w:r>
              <w:rPr>
                <w:rFonts w:ascii="Arial" w:hAnsi="Arial" w:cs="Arial"/>
              </w:rPr>
              <w:t xml:space="preserve">write to </w:t>
            </w:r>
            <w:r w:rsidRPr="009431DD">
              <w:rPr>
                <w:rFonts w:ascii="Arial" w:hAnsi="Arial" w:cs="Arial"/>
              </w:rPr>
              <w:t xml:space="preserve">Tourism NT </w:t>
            </w:r>
            <w:r>
              <w:rPr>
                <w:rFonts w:ascii="Arial" w:hAnsi="Arial" w:cs="Arial"/>
              </w:rPr>
              <w:t xml:space="preserve">and </w:t>
            </w:r>
            <w:r w:rsidRPr="009431DD">
              <w:rPr>
                <w:rFonts w:ascii="Arial" w:hAnsi="Arial" w:cs="Arial"/>
              </w:rPr>
              <w:t>Tourism Top End</w:t>
            </w:r>
            <w:r>
              <w:rPr>
                <w:rFonts w:ascii="Arial" w:hAnsi="Arial" w:cs="Arial"/>
              </w:rPr>
              <w:t xml:space="preserve"> outlining aspirations and requesting specific support to achieve objectives</w:t>
            </w:r>
            <w:r w:rsidRPr="00194EDD">
              <w:rPr>
                <w:rFonts w:ascii="Arial" w:hAnsi="Arial" w:cs="Arial"/>
              </w:rPr>
              <w:t>.</w:t>
            </w:r>
            <w:r>
              <w:rPr>
                <w:rFonts w:ascii="Arial" w:hAnsi="Arial" w:cs="Arial"/>
              </w:rPr>
              <w:t xml:space="preserve"> </w:t>
            </w:r>
            <w:r w:rsidRPr="00560316">
              <w:rPr>
                <w:rFonts w:ascii="Arial" w:hAnsi="Arial" w:cs="Arial"/>
                <w:b/>
              </w:rPr>
              <w:t>Timing</w:t>
            </w:r>
            <w:r w:rsidRPr="002C4F7F">
              <w:rPr>
                <w:rFonts w:ascii="Arial" w:hAnsi="Arial" w:cs="Arial"/>
              </w:rPr>
              <w:t>:</w:t>
            </w:r>
            <w:r>
              <w:rPr>
                <w:rFonts w:ascii="Arial" w:hAnsi="Arial" w:cs="Arial"/>
              </w:rPr>
              <w:t xml:space="preserve"> by June </w:t>
            </w:r>
            <w:r w:rsidR="00BA49B4">
              <w:rPr>
                <w:rFonts w:ascii="Arial" w:hAnsi="Arial" w:cs="Arial"/>
              </w:rPr>
              <w:t>2015</w:t>
            </w:r>
            <w:r>
              <w:rPr>
                <w:rFonts w:ascii="Arial" w:hAnsi="Arial" w:cs="Arial"/>
              </w:rPr>
              <w:t xml:space="preserve">.  </w:t>
            </w:r>
          </w:p>
        </w:tc>
      </w:tr>
    </w:tbl>
    <w:p w:rsidR="00AE4355" w:rsidRPr="00B65613" w:rsidRDefault="00AE4355" w:rsidP="00AE4355">
      <w:pPr>
        <w:pStyle w:val="ListParagraph"/>
        <w:spacing w:after="0"/>
        <w:rPr>
          <w:rFonts w:ascii="Arial" w:hAnsi="Arial" w:cs="Arial"/>
        </w:rPr>
      </w:pPr>
    </w:p>
    <w:p w:rsidR="00AE4355" w:rsidRDefault="00AE4355" w:rsidP="0075109D">
      <w:pPr>
        <w:pStyle w:val="ListParagraph"/>
        <w:numPr>
          <w:ilvl w:val="0"/>
          <w:numId w:val="7"/>
        </w:numPr>
        <w:spacing w:after="0"/>
        <w:rPr>
          <w:rFonts w:ascii="Arial" w:hAnsi="Arial" w:cs="Arial"/>
        </w:rPr>
      </w:pPr>
      <w:r>
        <w:rPr>
          <w:rFonts w:ascii="Arial" w:hAnsi="Arial" w:cs="Arial"/>
        </w:rPr>
        <w:t xml:space="preserve">To capitalise on an immediately available opportunity through the tourism leadership partners, shape and deliver </w:t>
      </w:r>
      <w:r w:rsidRPr="009431DD">
        <w:rPr>
          <w:rFonts w:ascii="Arial" w:hAnsi="Arial" w:cs="Arial"/>
        </w:rPr>
        <w:t>a product for The Ghan tr</w:t>
      </w:r>
      <w:r>
        <w:rPr>
          <w:rFonts w:ascii="Arial" w:hAnsi="Arial" w:cs="Arial"/>
        </w:rPr>
        <w:t>avellers (as of the 400 travellers per train,</w:t>
      </w:r>
      <w:r w:rsidRPr="009431DD">
        <w:rPr>
          <w:rFonts w:ascii="Arial" w:hAnsi="Arial" w:cs="Arial"/>
        </w:rPr>
        <w:t xml:space="preserve"> </w:t>
      </w:r>
      <w:r>
        <w:rPr>
          <w:rFonts w:ascii="Arial" w:hAnsi="Arial" w:cs="Arial"/>
        </w:rPr>
        <w:t>1</w:t>
      </w:r>
      <w:r w:rsidRPr="009431DD">
        <w:rPr>
          <w:rFonts w:ascii="Arial" w:hAnsi="Arial" w:cs="Arial"/>
        </w:rPr>
        <w:t xml:space="preserve">00 take </w:t>
      </w:r>
      <w:r>
        <w:rPr>
          <w:rFonts w:ascii="Arial" w:hAnsi="Arial" w:cs="Arial"/>
        </w:rPr>
        <w:t>the Nitmilu</w:t>
      </w:r>
      <w:r w:rsidRPr="009431DD">
        <w:rPr>
          <w:rFonts w:ascii="Arial" w:hAnsi="Arial" w:cs="Arial"/>
        </w:rPr>
        <w:t xml:space="preserve">k </w:t>
      </w:r>
      <w:r>
        <w:rPr>
          <w:rFonts w:ascii="Arial" w:hAnsi="Arial" w:cs="Arial"/>
        </w:rPr>
        <w:t>C</w:t>
      </w:r>
      <w:r w:rsidRPr="009431DD">
        <w:rPr>
          <w:rFonts w:ascii="Arial" w:hAnsi="Arial" w:cs="Arial"/>
        </w:rPr>
        <w:t>ruise</w:t>
      </w:r>
      <w:r>
        <w:rPr>
          <w:rFonts w:ascii="Arial" w:hAnsi="Arial" w:cs="Arial"/>
        </w:rPr>
        <w:t xml:space="preserve">, leaving a </w:t>
      </w:r>
      <w:r w:rsidRPr="009431DD">
        <w:rPr>
          <w:rFonts w:ascii="Arial" w:hAnsi="Arial" w:cs="Arial"/>
        </w:rPr>
        <w:t xml:space="preserve">300 </w:t>
      </w:r>
      <w:r>
        <w:rPr>
          <w:rFonts w:ascii="Arial" w:hAnsi="Arial" w:cs="Arial"/>
        </w:rPr>
        <w:t xml:space="preserve">people </w:t>
      </w:r>
      <w:r w:rsidRPr="009431DD">
        <w:rPr>
          <w:rFonts w:ascii="Arial" w:hAnsi="Arial" w:cs="Arial"/>
        </w:rPr>
        <w:t xml:space="preserve">who are in </w:t>
      </w:r>
      <w:r>
        <w:rPr>
          <w:rFonts w:ascii="Arial" w:hAnsi="Arial" w:cs="Arial"/>
        </w:rPr>
        <w:t xml:space="preserve">Katherine </w:t>
      </w:r>
      <w:r w:rsidRPr="009431DD">
        <w:rPr>
          <w:rFonts w:ascii="Arial" w:hAnsi="Arial" w:cs="Arial"/>
        </w:rPr>
        <w:t xml:space="preserve">for </w:t>
      </w:r>
      <w:r>
        <w:rPr>
          <w:rFonts w:ascii="Arial" w:hAnsi="Arial" w:cs="Arial"/>
        </w:rPr>
        <w:t xml:space="preserve">the </w:t>
      </w:r>
      <w:r w:rsidRPr="009431DD">
        <w:rPr>
          <w:rFonts w:ascii="Arial" w:hAnsi="Arial" w:cs="Arial"/>
        </w:rPr>
        <w:t>4 hour</w:t>
      </w:r>
      <w:r>
        <w:rPr>
          <w:rFonts w:ascii="Arial" w:hAnsi="Arial" w:cs="Arial"/>
        </w:rPr>
        <w:t xml:space="preserve"> </w:t>
      </w:r>
      <w:r w:rsidRPr="009431DD">
        <w:rPr>
          <w:rFonts w:ascii="Arial" w:hAnsi="Arial" w:cs="Arial"/>
        </w:rPr>
        <w:t>s</w:t>
      </w:r>
      <w:r>
        <w:rPr>
          <w:rFonts w:ascii="Arial" w:hAnsi="Arial" w:cs="Arial"/>
        </w:rPr>
        <w:t>top).</w:t>
      </w:r>
      <w:r w:rsidRPr="009431DD">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75109D">
            <w:pPr>
              <w:spacing w:before="120" w:line="300" w:lineRule="atLeast"/>
              <w:rPr>
                <w:rFonts w:ascii="Arial" w:hAnsi="Arial" w:cs="Arial"/>
              </w:rPr>
            </w:pPr>
            <w:r w:rsidRPr="00560316">
              <w:rPr>
                <w:rFonts w:ascii="Arial" w:hAnsi="Arial" w:cs="Arial"/>
                <w:b/>
              </w:rPr>
              <w:lastRenderedPageBreak/>
              <w:t>Action:</w:t>
            </w:r>
            <w:r w:rsidRPr="00194EDD">
              <w:rPr>
                <w:rFonts w:ascii="Arial" w:hAnsi="Arial" w:cs="Arial"/>
              </w:rPr>
              <w:t xml:space="preserve"> Executive Officer </w:t>
            </w:r>
            <w:r>
              <w:rPr>
                <w:rFonts w:ascii="Arial" w:hAnsi="Arial" w:cs="Arial"/>
              </w:rPr>
              <w:t xml:space="preserve">with the support of the </w:t>
            </w:r>
            <w:r w:rsidRPr="00194EDD">
              <w:rPr>
                <w:rFonts w:ascii="Arial" w:hAnsi="Arial" w:cs="Arial"/>
              </w:rPr>
              <w:t xml:space="preserve">REDC Chair </w:t>
            </w:r>
            <w:r>
              <w:rPr>
                <w:rFonts w:ascii="Arial" w:hAnsi="Arial" w:cs="Arial"/>
              </w:rPr>
              <w:t>(REDC member Fay Miller) organise a working group of stakeholders to design and deliver a pilot product</w:t>
            </w:r>
            <w:r w:rsidRPr="00194EDD">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September </w:t>
            </w:r>
            <w:r w:rsidR="00BA49B4">
              <w:rPr>
                <w:rFonts w:ascii="Arial" w:hAnsi="Arial" w:cs="Arial"/>
              </w:rPr>
              <w:t>2015</w:t>
            </w:r>
            <w:r>
              <w:rPr>
                <w:rFonts w:ascii="Arial" w:hAnsi="Arial" w:cs="Arial"/>
              </w:rPr>
              <w:t xml:space="preserve">.  </w:t>
            </w:r>
          </w:p>
        </w:tc>
      </w:tr>
    </w:tbl>
    <w:p w:rsidR="00AE4355" w:rsidRPr="00CA7CD0" w:rsidRDefault="00AE4355" w:rsidP="00AE4355">
      <w:pPr>
        <w:pStyle w:val="ListParagraph"/>
        <w:ind w:left="0"/>
        <w:rPr>
          <w:rFonts w:ascii="Arial" w:hAnsi="Arial" w:cs="Arial"/>
        </w:rPr>
      </w:pPr>
    </w:p>
    <w:p w:rsidR="00AE4355" w:rsidRPr="006D1B04" w:rsidRDefault="00AE4355" w:rsidP="00934A5E">
      <w:pPr>
        <w:pStyle w:val="ListParagraph"/>
        <w:numPr>
          <w:ilvl w:val="0"/>
          <w:numId w:val="24"/>
        </w:numPr>
        <w:spacing w:after="0"/>
        <w:ind w:left="720"/>
        <w:rPr>
          <w:rFonts w:ascii="Arial" w:hAnsi="Arial" w:cs="Arial"/>
        </w:rPr>
      </w:pPr>
      <w:r w:rsidRPr="00CA7CD0">
        <w:rPr>
          <w:rFonts w:ascii="Arial" w:hAnsi="Arial" w:cs="Arial"/>
        </w:rPr>
        <w:t>To capitalise on a key tourism trend where visitors seek experiences, lead the exploration into new opportunities in nature-based and cultural tourism experiences</w:t>
      </w:r>
      <w:r w:rsidRPr="006D1B04">
        <w:rPr>
          <w:rFonts w:ascii="Arial" w:hAnsi="Arial" w:cs="Arial"/>
        </w:rPr>
        <w:t xml:space="preserve"> </w:t>
      </w:r>
      <w:r w:rsidRPr="001D6F3A">
        <w:rPr>
          <w:rFonts w:ascii="Arial" w:hAnsi="Arial" w:cs="Arial"/>
        </w:rPr>
        <w:t>focusing on consistency and reliability.</w:t>
      </w:r>
      <w:r>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75109D">
            <w:pPr>
              <w:spacing w:before="120" w:after="120" w:line="300" w:lineRule="atLeast"/>
              <w:rPr>
                <w:rFonts w:ascii="Arial" w:hAnsi="Arial" w:cs="Arial"/>
              </w:rPr>
            </w:pPr>
            <w:r w:rsidRPr="00560316">
              <w:rPr>
                <w:rFonts w:ascii="Arial" w:hAnsi="Arial" w:cs="Arial"/>
                <w:b/>
              </w:rPr>
              <w:t>Action:</w:t>
            </w:r>
            <w:r w:rsidRPr="006D1B04">
              <w:rPr>
                <w:rFonts w:ascii="Arial" w:hAnsi="Arial" w:cs="Arial"/>
              </w:rPr>
              <w:t xml:space="preserve"> Executive Officer with the support of the REDC member </w:t>
            </w:r>
            <w:r w:rsidR="0075109D">
              <w:rPr>
                <w:rFonts w:ascii="Arial" w:hAnsi="Arial" w:cs="Arial"/>
              </w:rPr>
              <w:t xml:space="preserve">Simon Quilty  </w:t>
            </w:r>
            <w:r w:rsidRPr="006D1B04">
              <w:rPr>
                <w:rFonts w:ascii="Arial" w:hAnsi="Arial" w:cs="Arial"/>
              </w:rPr>
              <w:t>to Tourism NT requesting they provide a brief (with evidence base, options and recommendations) scoping nature-based and cultural tourism opportunities for the Big Rivers regi</w:t>
            </w:r>
            <w:r>
              <w:rPr>
                <w:rFonts w:ascii="Arial" w:hAnsi="Arial" w:cs="Arial"/>
              </w:rPr>
              <w:t>on</w:t>
            </w:r>
            <w:r w:rsidRPr="006938E4">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October 201</w:t>
            </w:r>
            <w:r w:rsidR="0075109D">
              <w:rPr>
                <w:rFonts w:ascii="Arial" w:hAnsi="Arial" w:cs="Arial"/>
              </w:rPr>
              <w:t>5</w:t>
            </w:r>
            <w:r>
              <w:rPr>
                <w:rFonts w:ascii="Arial" w:hAnsi="Arial" w:cs="Arial"/>
              </w:rPr>
              <w:t xml:space="preserve">.  </w:t>
            </w:r>
          </w:p>
        </w:tc>
      </w:tr>
    </w:tbl>
    <w:p w:rsidR="00AE4355" w:rsidRPr="00CA7CD0" w:rsidRDefault="00AE4355" w:rsidP="00AE4355">
      <w:pPr>
        <w:pStyle w:val="ListParagraph"/>
        <w:ind w:left="0"/>
        <w:rPr>
          <w:rFonts w:ascii="Arial" w:hAnsi="Arial" w:cs="Arial"/>
        </w:rPr>
      </w:pPr>
    </w:p>
    <w:p w:rsidR="00AE4355" w:rsidRPr="00CA7CD0" w:rsidRDefault="00AE4355" w:rsidP="00934A5E">
      <w:pPr>
        <w:pStyle w:val="ListParagraph"/>
        <w:numPr>
          <w:ilvl w:val="0"/>
          <w:numId w:val="24"/>
        </w:numPr>
        <w:spacing w:after="0"/>
        <w:ind w:left="720"/>
        <w:rPr>
          <w:rFonts w:ascii="Arial" w:hAnsi="Arial" w:cs="Arial"/>
        </w:rPr>
      </w:pPr>
      <w:r w:rsidRPr="00CA7CD0">
        <w:rPr>
          <w:rFonts w:ascii="Arial" w:hAnsi="Arial" w:cs="Arial"/>
        </w:rPr>
        <w:t xml:space="preserve">To grow value and offer increased choice for visitors, lead the exploration opportunities in adventure tourism.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CA7CD0">
              <w:rPr>
                <w:rFonts w:ascii="Arial" w:hAnsi="Arial" w:cs="Arial"/>
              </w:rPr>
              <w:t xml:space="preserve"> Executive Officer with the support of the REDC Chair (REDC member Fay Miller) write to Tourism NT requesting they provide a brief (with evidence base, options and recommendations) </w:t>
            </w:r>
            <w:r>
              <w:rPr>
                <w:rFonts w:ascii="Arial" w:hAnsi="Arial" w:cs="Arial"/>
              </w:rPr>
              <w:t xml:space="preserve">scoping </w:t>
            </w:r>
            <w:r w:rsidRPr="00CA7CD0">
              <w:rPr>
                <w:rFonts w:ascii="Arial" w:hAnsi="Arial" w:cs="Arial"/>
              </w:rPr>
              <w:t xml:space="preserve">adventure tourism opportunities for the Big Rivers region. </w:t>
            </w:r>
            <w:r w:rsidRPr="00560316">
              <w:rPr>
                <w:rFonts w:ascii="Arial" w:hAnsi="Arial" w:cs="Arial"/>
                <w:b/>
              </w:rPr>
              <w:t xml:space="preserve">Timing: </w:t>
            </w:r>
            <w:r>
              <w:rPr>
                <w:rFonts w:ascii="Arial" w:hAnsi="Arial" w:cs="Arial"/>
              </w:rPr>
              <w:t xml:space="preserve">by July </w:t>
            </w:r>
            <w:r w:rsidR="00BA49B4">
              <w:rPr>
                <w:rFonts w:ascii="Arial" w:hAnsi="Arial" w:cs="Arial"/>
              </w:rPr>
              <w:t>2015</w:t>
            </w:r>
            <w:r>
              <w:rPr>
                <w:rFonts w:ascii="Arial" w:hAnsi="Arial" w:cs="Arial"/>
              </w:rPr>
              <w:t xml:space="preserve">.  </w:t>
            </w:r>
          </w:p>
        </w:tc>
      </w:tr>
    </w:tbl>
    <w:p w:rsidR="00AE4355" w:rsidRPr="0062607A" w:rsidRDefault="00AE4355" w:rsidP="00AE4355">
      <w:pPr>
        <w:spacing w:after="0"/>
        <w:rPr>
          <w:rFonts w:ascii="Arial" w:hAnsi="Arial" w:cs="Arial"/>
        </w:rPr>
      </w:pPr>
    </w:p>
    <w:p w:rsidR="00AE4355" w:rsidRDefault="00AE4355" w:rsidP="00934A5E">
      <w:pPr>
        <w:pStyle w:val="ListParagraph"/>
        <w:numPr>
          <w:ilvl w:val="0"/>
          <w:numId w:val="24"/>
        </w:numPr>
        <w:spacing w:after="0"/>
        <w:ind w:left="720"/>
        <w:rPr>
          <w:rFonts w:ascii="Arial" w:hAnsi="Arial" w:cs="Arial"/>
        </w:rPr>
      </w:pPr>
      <w:r w:rsidRPr="001D6F3A">
        <w:rPr>
          <w:rFonts w:ascii="Arial" w:hAnsi="Arial" w:cs="Arial"/>
        </w:rPr>
        <w:t xml:space="preserve">To improve the visitor experience and grow the market through word–of-mouth referral by refining and enhancing the current product based on NT Tourism and peak tourism body expertise in digital marking and product delivery.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75109D">
            <w:pPr>
              <w:spacing w:before="120" w:after="120" w:line="300" w:lineRule="atLeast"/>
              <w:rPr>
                <w:rFonts w:ascii="Arial" w:hAnsi="Arial" w:cs="Arial"/>
              </w:rPr>
            </w:pPr>
            <w:r w:rsidRPr="00560316">
              <w:rPr>
                <w:rFonts w:ascii="Arial" w:hAnsi="Arial" w:cs="Arial"/>
                <w:b/>
              </w:rPr>
              <w:t>Action:</w:t>
            </w:r>
            <w:r w:rsidRPr="001D6F3A">
              <w:rPr>
                <w:rFonts w:ascii="Arial" w:hAnsi="Arial" w:cs="Arial"/>
              </w:rPr>
              <w:t xml:space="preserve"> Executive Officer with</w:t>
            </w:r>
            <w:r w:rsidR="0075109D">
              <w:rPr>
                <w:rFonts w:ascii="Arial" w:hAnsi="Arial" w:cs="Arial"/>
              </w:rPr>
              <w:t xml:space="preserve"> the support of </w:t>
            </w:r>
            <w:r w:rsidRPr="001D6F3A">
              <w:rPr>
                <w:rFonts w:ascii="Arial" w:hAnsi="Arial" w:cs="Arial"/>
              </w:rPr>
              <w:t xml:space="preserve">REDC member </w:t>
            </w:r>
            <w:r w:rsidR="0075109D">
              <w:rPr>
                <w:rFonts w:ascii="Arial" w:hAnsi="Arial" w:cs="Arial"/>
              </w:rPr>
              <w:t>Simon Quilty</w:t>
            </w:r>
            <w:r w:rsidRPr="001D6F3A">
              <w:rPr>
                <w:rFonts w:ascii="Arial" w:hAnsi="Arial" w:cs="Arial"/>
              </w:rPr>
              <w:t xml:space="preserve">) write to Tourism NT inviting specialists in these fields to brief the REDC members at a REDC Committee/ tourism networking meeting. </w:t>
            </w:r>
            <w:r w:rsidRPr="00560316">
              <w:rPr>
                <w:rFonts w:ascii="Arial" w:hAnsi="Arial" w:cs="Arial"/>
                <w:b/>
              </w:rPr>
              <w:t>Timing:</w:t>
            </w:r>
            <w:r>
              <w:rPr>
                <w:rFonts w:ascii="Arial" w:hAnsi="Arial" w:cs="Arial"/>
              </w:rPr>
              <w:t xml:space="preserve"> by July </w:t>
            </w:r>
            <w:r w:rsidR="00BA49B4">
              <w:rPr>
                <w:rFonts w:ascii="Arial" w:hAnsi="Arial" w:cs="Arial"/>
              </w:rPr>
              <w:t>2015</w:t>
            </w:r>
            <w:r>
              <w:rPr>
                <w:rFonts w:ascii="Arial" w:hAnsi="Arial" w:cs="Arial"/>
              </w:rPr>
              <w:t xml:space="preserve">.  </w:t>
            </w:r>
          </w:p>
        </w:tc>
      </w:tr>
    </w:tbl>
    <w:p w:rsidR="00AE4355" w:rsidRDefault="00AE4355" w:rsidP="00AE4355">
      <w:pPr>
        <w:pStyle w:val="ListParagraph"/>
        <w:rPr>
          <w:rFonts w:ascii="Arial" w:hAnsi="Arial" w:cs="Arial"/>
        </w:rPr>
      </w:pPr>
    </w:p>
    <w:p w:rsidR="0075109D" w:rsidRDefault="0075109D" w:rsidP="00AE4355">
      <w:pPr>
        <w:pStyle w:val="ListParagraph"/>
        <w:rPr>
          <w:rFonts w:ascii="Arial" w:hAnsi="Arial" w:cs="Arial"/>
        </w:rPr>
      </w:pPr>
    </w:p>
    <w:p w:rsidR="0075109D" w:rsidRPr="009431DD" w:rsidRDefault="0075109D" w:rsidP="00AE4355">
      <w:pPr>
        <w:pStyle w:val="ListParagraph"/>
        <w:rPr>
          <w:rFonts w:ascii="Arial" w:hAnsi="Arial" w:cs="Arial"/>
        </w:rPr>
      </w:pPr>
    </w:p>
    <w:p w:rsidR="00AE4355" w:rsidRDefault="00AE4355" w:rsidP="00934A5E">
      <w:pPr>
        <w:pStyle w:val="ListParagraph"/>
        <w:numPr>
          <w:ilvl w:val="0"/>
          <w:numId w:val="7"/>
        </w:numPr>
        <w:spacing w:after="0"/>
        <w:rPr>
          <w:rFonts w:ascii="Arial" w:hAnsi="Arial" w:cs="Arial"/>
        </w:rPr>
      </w:pPr>
      <w:r w:rsidRPr="001D6F3A">
        <w:rPr>
          <w:rFonts w:ascii="Arial" w:hAnsi="Arial" w:cs="Arial"/>
        </w:rPr>
        <w:t xml:space="preserve">To heighten the profile of the region in the domestic and international setting revitalise the Big Rivers region brand building, ‘Never Never’ brand.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1D6F3A">
              <w:rPr>
                <w:rFonts w:ascii="Arial" w:hAnsi="Arial" w:cs="Arial"/>
              </w:rPr>
              <w:t xml:space="preserve"> Executive Officer with the support of the REDC Chair (REDC member Fay Miller) write to Tourism NT</w:t>
            </w:r>
            <w:r>
              <w:rPr>
                <w:rFonts w:ascii="Arial" w:hAnsi="Arial" w:cs="Arial"/>
              </w:rPr>
              <w:t xml:space="preserve"> marketing requesting a briefing on the brand. </w:t>
            </w:r>
            <w:r w:rsidRPr="00560316">
              <w:rPr>
                <w:rFonts w:ascii="Arial" w:hAnsi="Arial" w:cs="Arial"/>
                <w:b/>
              </w:rPr>
              <w:t>Timing:</w:t>
            </w:r>
            <w:r>
              <w:rPr>
                <w:rFonts w:ascii="Arial" w:hAnsi="Arial" w:cs="Arial"/>
              </w:rPr>
              <w:t xml:space="preserve"> by July </w:t>
            </w:r>
            <w:r w:rsidR="00BA49B4">
              <w:rPr>
                <w:rFonts w:ascii="Arial" w:hAnsi="Arial" w:cs="Arial"/>
              </w:rPr>
              <w:t>2015</w:t>
            </w:r>
            <w:r>
              <w:rPr>
                <w:rFonts w:ascii="Arial" w:hAnsi="Arial" w:cs="Arial"/>
              </w:rPr>
              <w:t xml:space="preserve">.  </w:t>
            </w:r>
          </w:p>
        </w:tc>
      </w:tr>
    </w:tbl>
    <w:p w:rsidR="00AE4355" w:rsidRPr="00B65613" w:rsidRDefault="00AE4355" w:rsidP="00AE4355">
      <w:pPr>
        <w:pStyle w:val="ListParagraph"/>
        <w:spacing w:after="0"/>
        <w:rPr>
          <w:rFonts w:ascii="Arial" w:hAnsi="Arial" w:cs="Arial"/>
        </w:rPr>
      </w:pPr>
    </w:p>
    <w:p w:rsidR="00AE4355" w:rsidRPr="00B3570C" w:rsidRDefault="00AE4355" w:rsidP="00934A5E">
      <w:pPr>
        <w:pStyle w:val="ListParagraph"/>
        <w:numPr>
          <w:ilvl w:val="0"/>
          <w:numId w:val="7"/>
        </w:numPr>
        <w:spacing w:after="0"/>
        <w:rPr>
          <w:rFonts w:ascii="Arial" w:hAnsi="Arial" w:cs="Arial"/>
        </w:rPr>
      </w:pPr>
      <w:r w:rsidRPr="00B3570C">
        <w:rPr>
          <w:rFonts w:ascii="Arial" w:hAnsi="Arial" w:cs="Arial"/>
        </w:rPr>
        <w:t xml:space="preserve">To expand the tourism sector and increase the businesses tourism base, and tap into the trend for experiences such as developing ‘dude ranching’ and station stays.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B3570C">
              <w:rPr>
                <w:rFonts w:ascii="Arial" w:hAnsi="Arial" w:cs="Arial"/>
              </w:rPr>
              <w:t xml:space="preserve"> Executive Officer with the support of the REDC Chair (REDC member Fay Miller) guide the tourism leadership group (along with stakeholders) to look at models, examples and case studies which would be useful to developing this product strand </w:t>
            </w:r>
            <w:r>
              <w:rPr>
                <w:rFonts w:ascii="Arial" w:hAnsi="Arial" w:cs="Arial"/>
              </w:rPr>
              <w:t>in Big River</w:t>
            </w:r>
            <w:r w:rsidRPr="00B3570C">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December </w:t>
            </w:r>
            <w:r w:rsidR="00BA49B4">
              <w:rPr>
                <w:rFonts w:ascii="Arial" w:hAnsi="Arial" w:cs="Arial"/>
              </w:rPr>
              <w:t>2015</w:t>
            </w:r>
            <w:r>
              <w:rPr>
                <w:rFonts w:ascii="Arial" w:hAnsi="Arial" w:cs="Arial"/>
              </w:rPr>
              <w:t xml:space="preserve">.  </w:t>
            </w:r>
          </w:p>
        </w:tc>
      </w:tr>
    </w:tbl>
    <w:p w:rsidR="00AE4355" w:rsidRPr="00953568" w:rsidRDefault="00AE4355" w:rsidP="00AE4355">
      <w:pPr>
        <w:pStyle w:val="ListParagraph"/>
        <w:ind w:left="360"/>
        <w:rPr>
          <w:rFonts w:ascii="Arial" w:hAnsi="Arial" w:cs="Arial"/>
        </w:rPr>
      </w:pPr>
    </w:p>
    <w:p w:rsidR="00AE4355" w:rsidRDefault="00AE4355" w:rsidP="00934A5E">
      <w:pPr>
        <w:pStyle w:val="ListParagraph"/>
        <w:numPr>
          <w:ilvl w:val="0"/>
          <w:numId w:val="7"/>
        </w:numPr>
        <w:spacing w:after="0"/>
        <w:rPr>
          <w:rFonts w:ascii="Arial" w:hAnsi="Arial" w:cs="Arial"/>
        </w:rPr>
      </w:pPr>
      <w:r>
        <w:rPr>
          <w:rFonts w:ascii="Arial" w:hAnsi="Arial" w:cs="Arial"/>
        </w:rPr>
        <w:t>To build on the existing regional events strength by c</w:t>
      </w:r>
      <w:r w:rsidRPr="009431DD">
        <w:rPr>
          <w:rFonts w:ascii="Arial" w:hAnsi="Arial" w:cs="Arial"/>
        </w:rPr>
        <w:t>onnect</w:t>
      </w:r>
      <w:r>
        <w:rPr>
          <w:rFonts w:ascii="Arial" w:hAnsi="Arial" w:cs="Arial"/>
        </w:rPr>
        <w:t xml:space="preserve">ing </w:t>
      </w:r>
      <w:r w:rsidRPr="009431DD">
        <w:rPr>
          <w:rFonts w:ascii="Arial" w:hAnsi="Arial" w:cs="Arial"/>
        </w:rPr>
        <w:t>to and support</w:t>
      </w:r>
      <w:r>
        <w:rPr>
          <w:rFonts w:ascii="Arial" w:hAnsi="Arial" w:cs="Arial"/>
        </w:rPr>
        <w:t>ing</w:t>
      </w:r>
      <w:r w:rsidRPr="009431DD">
        <w:rPr>
          <w:rFonts w:ascii="Arial" w:hAnsi="Arial" w:cs="Arial"/>
        </w:rPr>
        <w:t xml:space="preserve"> Katherine Town Council’s ‘Festivals in t</w:t>
      </w:r>
      <w:r>
        <w:rPr>
          <w:rFonts w:ascii="Arial" w:hAnsi="Arial" w:cs="Arial"/>
        </w:rPr>
        <w:t xml:space="preserve">he Dry’ (May – August) and </w:t>
      </w:r>
      <w:r w:rsidRPr="009431DD">
        <w:rPr>
          <w:rFonts w:ascii="Arial" w:hAnsi="Arial" w:cs="Arial"/>
        </w:rPr>
        <w:t>other</w:t>
      </w:r>
      <w:r>
        <w:rPr>
          <w:rFonts w:ascii="Arial" w:hAnsi="Arial" w:cs="Arial"/>
        </w:rPr>
        <w:t xml:space="preserve"> regional f</w:t>
      </w:r>
      <w:r w:rsidRPr="009431DD">
        <w:rPr>
          <w:rFonts w:ascii="Arial" w:hAnsi="Arial" w:cs="Arial"/>
        </w:rPr>
        <w:t>estivals.</w:t>
      </w:r>
      <w:r w:rsidRPr="00953568">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75109D">
            <w:pPr>
              <w:spacing w:before="120" w:after="120" w:line="300" w:lineRule="atLeast"/>
              <w:rPr>
                <w:rFonts w:ascii="Arial" w:hAnsi="Arial" w:cs="Arial"/>
              </w:rPr>
            </w:pPr>
            <w:r w:rsidRPr="00560316">
              <w:rPr>
                <w:rFonts w:ascii="Arial" w:hAnsi="Arial" w:cs="Arial"/>
                <w:b/>
              </w:rPr>
              <w:t>Action:</w:t>
            </w:r>
            <w:r w:rsidRPr="001D6F3A">
              <w:rPr>
                <w:rFonts w:ascii="Arial" w:hAnsi="Arial" w:cs="Arial"/>
              </w:rPr>
              <w:t xml:space="preserve"> Executive Officer with the support of REDC member </w:t>
            </w:r>
            <w:r w:rsidR="0075109D">
              <w:rPr>
                <w:rFonts w:ascii="Arial" w:hAnsi="Arial" w:cs="Arial"/>
              </w:rPr>
              <w:t xml:space="preserve">Simon Quilty </w:t>
            </w:r>
            <w:r>
              <w:rPr>
                <w:rFonts w:ascii="Arial" w:hAnsi="Arial" w:cs="Arial"/>
              </w:rPr>
              <w:t>and the tourism leadership group identify and utilise REDC/DCM connections within NT and Federal Governments to promote the Festivals in the Dry and other Big Rivers festivals</w:t>
            </w:r>
            <w:r w:rsidRPr="006938E4">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August </w:t>
            </w:r>
            <w:r w:rsidR="00BA49B4">
              <w:rPr>
                <w:rFonts w:ascii="Arial" w:hAnsi="Arial" w:cs="Arial"/>
              </w:rPr>
              <w:t>2015</w:t>
            </w:r>
            <w:r>
              <w:rPr>
                <w:rFonts w:ascii="Arial" w:hAnsi="Arial" w:cs="Arial"/>
              </w:rPr>
              <w:t xml:space="preserve">.  </w:t>
            </w:r>
          </w:p>
        </w:tc>
      </w:tr>
    </w:tbl>
    <w:p w:rsidR="00AE4355" w:rsidRPr="00953568" w:rsidRDefault="00AE4355" w:rsidP="00AE4355">
      <w:pPr>
        <w:pStyle w:val="ListParagraph"/>
        <w:ind w:left="360"/>
        <w:rPr>
          <w:rFonts w:ascii="Arial" w:hAnsi="Arial" w:cs="Arial"/>
        </w:rPr>
      </w:pPr>
    </w:p>
    <w:p w:rsidR="00AE4355" w:rsidRDefault="00AE4355" w:rsidP="00934A5E">
      <w:pPr>
        <w:pStyle w:val="ListParagraph"/>
        <w:numPr>
          <w:ilvl w:val="0"/>
          <w:numId w:val="7"/>
        </w:numPr>
        <w:spacing w:after="0"/>
        <w:rPr>
          <w:rFonts w:ascii="Arial" w:hAnsi="Arial" w:cs="Arial"/>
        </w:rPr>
      </w:pPr>
      <w:r>
        <w:rPr>
          <w:rFonts w:ascii="Arial" w:hAnsi="Arial" w:cs="Arial"/>
        </w:rPr>
        <w:t>To attract more visitors to the Big Rivers region use the evidence on choice models that shows that holidays that include more than one destination are more appealing, p</w:t>
      </w:r>
      <w:r w:rsidRPr="009431DD">
        <w:rPr>
          <w:rFonts w:ascii="Arial" w:hAnsi="Arial" w:cs="Arial"/>
        </w:rPr>
        <w:t>romote the Kakadu/ Litchfield/Katherine triangle /loop concept by connecting and working with partners.</w:t>
      </w:r>
      <w:r w:rsidRPr="00953568">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1D6F3A">
              <w:rPr>
                <w:rFonts w:ascii="Arial" w:hAnsi="Arial" w:cs="Arial"/>
              </w:rPr>
              <w:t xml:space="preserve"> Executive Officer with the support of the REDC Chair (REDC member Fay Miller) </w:t>
            </w:r>
            <w:r>
              <w:rPr>
                <w:rFonts w:ascii="Arial" w:hAnsi="Arial" w:cs="Arial"/>
              </w:rPr>
              <w:t xml:space="preserve">and the tourism leadership group contact Tourism NT requesting their advice on the most effective way to package and promote the </w:t>
            </w:r>
            <w:r w:rsidRPr="009431DD">
              <w:rPr>
                <w:rFonts w:ascii="Arial" w:hAnsi="Arial" w:cs="Arial"/>
              </w:rPr>
              <w:t>Kakadu/ Litchfield/</w:t>
            </w:r>
            <w:r>
              <w:rPr>
                <w:rFonts w:ascii="Arial" w:hAnsi="Arial" w:cs="Arial"/>
              </w:rPr>
              <w:t xml:space="preserve"> </w:t>
            </w:r>
            <w:r w:rsidRPr="009431DD">
              <w:rPr>
                <w:rFonts w:ascii="Arial" w:hAnsi="Arial" w:cs="Arial"/>
              </w:rPr>
              <w:t xml:space="preserve">Katherine triangle </w:t>
            </w:r>
            <w:r>
              <w:rPr>
                <w:rFonts w:ascii="Arial" w:hAnsi="Arial" w:cs="Arial"/>
              </w:rPr>
              <w:t>and the Savannah Way</w:t>
            </w:r>
            <w:r w:rsidRPr="006938E4">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August </w:t>
            </w:r>
            <w:r w:rsidR="00BA49B4">
              <w:rPr>
                <w:rFonts w:ascii="Arial" w:hAnsi="Arial" w:cs="Arial"/>
              </w:rPr>
              <w:t>2015</w:t>
            </w:r>
            <w:r>
              <w:rPr>
                <w:rFonts w:ascii="Arial" w:hAnsi="Arial" w:cs="Arial"/>
              </w:rPr>
              <w:t xml:space="preserve">.  </w:t>
            </w:r>
          </w:p>
        </w:tc>
      </w:tr>
    </w:tbl>
    <w:p w:rsidR="00AE4355" w:rsidRDefault="00AE4355" w:rsidP="00AE4355">
      <w:pPr>
        <w:spacing w:after="0"/>
        <w:rPr>
          <w:rFonts w:ascii="Arial" w:hAnsi="Arial" w:cs="Arial"/>
        </w:rPr>
      </w:pPr>
    </w:p>
    <w:p w:rsidR="00AE4355" w:rsidRPr="001D6F3A" w:rsidRDefault="00AE4355" w:rsidP="00934A5E">
      <w:pPr>
        <w:pStyle w:val="ListParagraph"/>
        <w:numPr>
          <w:ilvl w:val="0"/>
          <w:numId w:val="7"/>
        </w:numPr>
        <w:spacing w:after="0"/>
        <w:rPr>
          <w:rFonts w:ascii="Arial" w:hAnsi="Arial" w:cs="Arial"/>
          <w:i/>
        </w:rPr>
      </w:pPr>
      <w:r>
        <w:rPr>
          <w:rFonts w:ascii="Arial" w:hAnsi="Arial" w:cs="Arial"/>
        </w:rPr>
        <w:t>To gain maximum impact when creating new and refining existing tourism initiatives use Tourism NT research data and strategic recommendations that show gaps or most effective strategies.</w:t>
      </w:r>
      <w:r w:rsidRPr="006D1B04">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E16E60">
            <w:pPr>
              <w:spacing w:before="120" w:after="120" w:line="300" w:lineRule="atLeast"/>
              <w:rPr>
                <w:rFonts w:ascii="Arial" w:hAnsi="Arial" w:cs="Arial"/>
              </w:rPr>
            </w:pPr>
            <w:r w:rsidRPr="00560316">
              <w:rPr>
                <w:rFonts w:ascii="Arial" w:hAnsi="Arial" w:cs="Arial"/>
                <w:b/>
              </w:rPr>
              <w:t>Action:</w:t>
            </w:r>
            <w:r w:rsidRPr="001D6F3A">
              <w:rPr>
                <w:rFonts w:ascii="Arial" w:hAnsi="Arial" w:cs="Arial"/>
              </w:rPr>
              <w:t xml:space="preserve"> Executive Officer with the support of REDC member </w:t>
            </w:r>
            <w:r w:rsidR="002B4BC9">
              <w:rPr>
                <w:rFonts w:ascii="Arial" w:hAnsi="Arial" w:cs="Arial"/>
              </w:rPr>
              <w:t>Simon Quilty</w:t>
            </w:r>
            <w:r w:rsidRPr="001D6F3A">
              <w:rPr>
                <w:rFonts w:ascii="Arial" w:hAnsi="Arial" w:cs="Arial"/>
              </w:rPr>
              <w:t xml:space="preserve">) </w:t>
            </w:r>
            <w:r>
              <w:rPr>
                <w:rFonts w:ascii="Arial" w:hAnsi="Arial" w:cs="Arial"/>
              </w:rPr>
              <w:t xml:space="preserve">to contact the Tourism NT Research by June </w:t>
            </w:r>
            <w:r w:rsidR="00E16E60">
              <w:rPr>
                <w:rFonts w:ascii="Arial" w:hAnsi="Arial" w:cs="Arial"/>
              </w:rPr>
              <w:t>2015</w:t>
            </w:r>
            <w:r>
              <w:rPr>
                <w:rFonts w:ascii="Arial" w:hAnsi="Arial" w:cs="Arial"/>
              </w:rPr>
              <w:t xml:space="preserve"> requesting a detailed data and information profile for the Big Rivers region to be delivered to the REDC by August </w:t>
            </w:r>
            <w:r w:rsidR="00E16E60">
              <w:rPr>
                <w:rFonts w:ascii="Arial" w:hAnsi="Arial" w:cs="Arial"/>
              </w:rPr>
              <w:t>2015</w:t>
            </w:r>
            <w:r w:rsidRPr="006938E4">
              <w:rPr>
                <w:rFonts w:ascii="Arial" w:hAnsi="Arial" w:cs="Arial"/>
              </w:rPr>
              <w:t>.</w:t>
            </w:r>
            <w:r>
              <w:rPr>
                <w:rFonts w:ascii="Arial" w:hAnsi="Arial" w:cs="Arial"/>
              </w:rPr>
              <w:t xml:space="preserve"> </w:t>
            </w:r>
            <w:r w:rsidRPr="00560316">
              <w:rPr>
                <w:rFonts w:ascii="Arial" w:hAnsi="Arial" w:cs="Arial"/>
                <w:b/>
              </w:rPr>
              <w:t>Timing:</w:t>
            </w:r>
            <w:r w:rsidR="00140F97">
              <w:rPr>
                <w:rFonts w:ascii="Arial" w:hAnsi="Arial" w:cs="Arial"/>
              </w:rPr>
              <w:t xml:space="preserve"> by Ju</w:t>
            </w:r>
            <w:r w:rsidR="00E16E60">
              <w:rPr>
                <w:rFonts w:ascii="Arial" w:hAnsi="Arial" w:cs="Arial"/>
              </w:rPr>
              <w:t>ne</w:t>
            </w:r>
            <w:r w:rsidR="00140F97">
              <w:rPr>
                <w:rFonts w:ascii="Arial" w:hAnsi="Arial" w:cs="Arial"/>
              </w:rPr>
              <w:t xml:space="preserve"> </w:t>
            </w:r>
            <w:r w:rsidR="00E16E60">
              <w:rPr>
                <w:rFonts w:ascii="Arial" w:hAnsi="Arial" w:cs="Arial"/>
              </w:rPr>
              <w:t>2015</w:t>
            </w:r>
            <w:r w:rsidR="00140F97">
              <w:rPr>
                <w:rFonts w:ascii="Arial" w:hAnsi="Arial" w:cs="Arial"/>
              </w:rPr>
              <w:t xml:space="preserve">.  </w:t>
            </w:r>
          </w:p>
        </w:tc>
      </w:tr>
    </w:tbl>
    <w:p w:rsidR="00AE4355" w:rsidRPr="00D06A61" w:rsidRDefault="00AE4355" w:rsidP="00AE4355">
      <w:pPr>
        <w:pStyle w:val="Heading2"/>
        <w:spacing w:after="240"/>
        <w:rPr>
          <w:rFonts w:ascii="Arial" w:eastAsiaTheme="minorHAnsi" w:hAnsi="Arial" w:cs="Arial"/>
          <w:bCs w:val="0"/>
          <w:color w:val="DFA70B"/>
          <w:szCs w:val="22"/>
        </w:rPr>
      </w:pPr>
      <w:bookmarkStart w:id="11" w:name="_Toc406156036"/>
      <w:r w:rsidRPr="00D06A61">
        <w:rPr>
          <w:rFonts w:ascii="Arial" w:eastAsiaTheme="minorHAnsi" w:hAnsi="Arial" w:cs="Arial"/>
          <w:bCs w:val="0"/>
          <w:color w:val="DFA70B"/>
          <w:szCs w:val="22"/>
        </w:rPr>
        <w:lastRenderedPageBreak/>
        <w:t>4.</w:t>
      </w:r>
      <w:r>
        <w:rPr>
          <w:rFonts w:ascii="Arial" w:eastAsiaTheme="minorHAnsi" w:hAnsi="Arial" w:cs="Arial"/>
          <w:bCs w:val="0"/>
          <w:color w:val="DFA70B"/>
          <w:szCs w:val="22"/>
        </w:rPr>
        <w:t>3</w:t>
      </w:r>
      <w:r w:rsidRPr="00D06A61">
        <w:rPr>
          <w:rFonts w:ascii="Arial" w:eastAsiaTheme="minorHAnsi" w:hAnsi="Arial" w:cs="Arial"/>
          <w:bCs w:val="0"/>
          <w:color w:val="DFA70B"/>
          <w:szCs w:val="22"/>
        </w:rPr>
        <w:t xml:space="preserve"> Horticultural</w:t>
      </w:r>
      <w:bookmarkEnd w:id="11"/>
    </w:p>
    <w:p w:rsidR="00AE4355" w:rsidRDefault="00AE4355" w:rsidP="00AE4355">
      <w:pPr>
        <w:spacing w:after="240"/>
        <w:rPr>
          <w:rFonts w:ascii="Arial" w:hAnsi="Arial" w:cs="Arial"/>
        </w:rPr>
      </w:pPr>
      <w:r w:rsidRPr="009431DD">
        <w:rPr>
          <w:rFonts w:ascii="Arial" w:hAnsi="Arial" w:cs="Arial"/>
        </w:rPr>
        <w:t>Fruit and vegetable production in Big Rivers region accounts for approximately 26 percent of the Northern Territory total production. Fi</w:t>
      </w:r>
      <w:r>
        <w:rPr>
          <w:rFonts w:ascii="Arial" w:hAnsi="Arial" w:cs="Arial"/>
        </w:rPr>
        <w:t>el</w:t>
      </w:r>
      <w:r w:rsidRPr="009431DD">
        <w:rPr>
          <w:rFonts w:ascii="Arial" w:hAnsi="Arial" w:cs="Arial"/>
        </w:rPr>
        <w:t xml:space="preserve">d crops represent 47 percent of the Territory’s total production. Mangos and melons are the predominant fruits and provide high levels of seasonal employment. Hay/fodder and citrus are also grown. Horticulture is a seasonal employer and taps into the transient tourist sector, generally employing backpackers during the picking season. </w:t>
      </w:r>
    </w:p>
    <w:p w:rsidR="00827F83" w:rsidRPr="001E581B" w:rsidRDefault="00827F83" w:rsidP="00827F83">
      <w:pPr>
        <w:pStyle w:val="Heading3"/>
        <w:rPr>
          <w:rFonts w:ascii="Arial" w:hAnsi="Arial" w:cs="Arial"/>
          <w:i/>
          <w:color w:val="FFC000"/>
        </w:rPr>
      </w:pPr>
      <w:bookmarkStart w:id="12" w:name="_Toc406156037"/>
      <w:r w:rsidRPr="001E581B">
        <w:rPr>
          <w:rFonts w:ascii="Arial" w:hAnsi="Arial" w:cs="Arial"/>
          <w:i/>
          <w:color w:val="FFC000"/>
        </w:rPr>
        <w:t>Opportunities –</w:t>
      </w:r>
      <w:bookmarkEnd w:id="12"/>
    </w:p>
    <w:p w:rsidR="00AE4355" w:rsidRPr="009431DD" w:rsidRDefault="00AE4355" w:rsidP="00934A5E">
      <w:pPr>
        <w:pStyle w:val="ListParagraph"/>
        <w:numPr>
          <w:ilvl w:val="0"/>
          <w:numId w:val="14"/>
        </w:numPr>
        <w:rPr>
          <w:rFonts w:ascii="Arial" w:hAnsi="Arial" w:cs="Arial"/>
        </w:rPr>
      </w:pPr>
      <w:r>
        <w:rPr>
          <w:rFonts w:ascii="Arial" w:hAnsi="Arial" w:cs="Arial"/>
        </w:rPr>
        <w:t xml:space="preserve">To secure new investment in horticulture </w:t>
      </w:r>
    </w:p>
    <w:p w:rsidR="00AE4355" w:rsidRDefault="00AE4355" w:rsidP="00934A5E">
      <w:pPr>
        <w:pStyle w:val="ListParagraph"/>
        <w:numPr>
          <w:ilvl w:val="0"/>
          <w:numId w:val="13"/>
        </w:numPr>
        <w:rPr>
          <w:rFonts w:ascii="Arial" w:hAnsi="Arial" w:cs="Arial"/>
        </w:rPr>
      </w:pPr>
      <w:r w:rsidRPr="0088551C">
        <w:rPr>
          <w:rFonts w:ascii="Arial" w:hAnsi="Arial" w:cs="Arial"/>
        </w:rPr>
        <w:t xml:space="preserve">To diversify the horticulture base </w:t>
      </w:r>
      <w:r>
        <w:rPr>
          <w:rFonts w:ascii="Arial" w:hAnsi="Arial" w:cs="Arial"/>
        </w:rPr>
        <w:t>,including the development of Indigenous lands in the region</w:t>
      </w:r>
    </w:p>
    <w:p w:rsidR="00AE4355" w:rsidRPr="0088551C" w:rsidRDefault="00AE4355" w:rsidP="00934A5E">
      <w:pPr>
        <w:pStyle w:val="ListParagraph"/>
        <w:numPr>
          <w:ilvl w:val="0"/>
          <w:numId w:val="13"/>
        </w:numPr>
        <w:rPr>
          <w:rFonts w:ascii="Arial" w:hAnsi="Arial" w:cs="Arial"/>
        </w:rPr>
      </w:pPr>
      <w:r w:rsidRPr="0088551C">
        <w:rPr>
          <w:rFonts w:ascii="Arial" w:hAnsi="Arial" w:cs="Arial"/>
        </w:rPr>
        <w:t xml:space="preserve">To higher yield and more volume </w:t>
      </w:r>
    </w:p>
    <w:p w:rsidR="00AE4355" w:rsidRPr="009431DD" w:rsidRDefault="00AE4355" w:rsidP="00934A5E">
      <w:pPr>
        <w:pStyle w:val="ListParagraph"/>
        <w:numPr>
          <w:ilvl w:val="0"/>
          <w:numId w:val="13"/>
        </w:numPr>
        <w:rPr>
          <w:rFonts w:ascii="Arial" w:hAnsi="Arial" w:cs="Arial"/>
        </w:rPr>
      </w:pPr>
      <w:r>
        <w:rPr>
          <w:rFonts w:ascii="Arial" w:hAnsi="Arial" w:cs="Arial"/>
        </w:rPr>
        <w:t xml:space="preserve">To develop high-profit opportunities for the Big Rivers region </w:t>
      </w:r>
    </w:p>
    <w:p w:rsidR="00AE4355" w:rsidRDefault="00AE4355" w:rsidP="00934A5E">
      <w:pPr>
        <w:pStyle w:val="ListParagraph"/>
        <w:numPr>
          <w:ilvl w:val="0"/>
          <w:numId w:val="13"/>
        </w:numPr>
        <w:rPr>
          <w:rFonts w:ascii="Arial" w:hAnsi="Arial" w:cs="Arial"/>
        </w:rPr>
      </w:pPr>
      <w:r w:rsidRPr="0088551C">
        <w:rPr>
          <w:rFonts w:ascii="Arial" w:hAnsi="Arial" w:cs="Arial"/>
        </w:rPr>
        <w:t xml:space="preserve">To grow the sector and broaden the </w:t>
      </w:r>
      <w:r>
        <w:rPr>
          <w:rFonts w:ascii="Arial" w:hAnsi="Arial" w:cs="Arial"/>
        </w:rPr>
        <w:t xml:space="preserve">horticultural and </w:t>
      </w:r>
      <w:r w:rsidRPr="0088551C">
        <w:rPr>
          <w:rFonts w:ascii="Arial" w:hAnsi="Arial" w:cs="Arial"/>
        </w:rPr>
        <w:t>agricultural employment opportunities</w:t>
      </w:r>
    </w:p>
    <w:p w:rsidR="00AE4355" w:rsidRPr="0088551C" w:rsidRDefault="00AE4355" w:rsidP="00934A5E">
      <w:pPr>
        <w:pStyle w:val="ListParagraph"/>
        <w:numPr>
          <w:ilvl w:val="0"/>
          <w:numId w:val="13"/>
        </w:numPr>
        <w:rPr>
          <w:rFonts w:ascii="Arial" w:hAnsi="Arial" w:cs="Arial"/>
        </w:rPr>
      </w:pPr>
      <w:r w:rsidRPr="0088551C">
        <w:rPr>
          <w:rFonts w:ascii="Arial" w:hAnsi="Arial" w:cs="Arial"/>
        </w:rPr>
        <w:t xml:space="preserve">To capitalise on Katherine’s strategic intermodal location </w:t>
      </w:r>
      <w:r>
        <w:rPr>
          <w:rFonts w:ascii="Arial" w:hAnsi="Arial" w:cs="Arial"/>
        </w:rPr>
        <w:t xml:space="preserve">for horticultural exports </w:t>
      </w:r>
    </w:p>
    <w:p w:rsidR="00AE4355" w:rsidRPr="0088551C" w:rsidRDefault="00AE4355" w:rsidP="00934A5E">
      <w:pPr>
        <w:pStyle w:val="ListParagraph"/>
        <w:numPr>
          <w:ilvl w:val="0"/>
          <w:numId w:val="13"/>
        </w:numPr>
        <w:rPr>
          <w:rFonts w:ascii="Arial" w:hAnsi="Arial" w:cs="Arial"/>
          <w:i/>
        </w:rPr>
      </w:pPr>
      <w:r w:rsidRPr="0088551C">
        <w:rPr>
          <w:rFonts w:ascii="Arial" w:hAnsi="Arial" w:cs="Arial"/>
        </w:rPr>
        <w:t xml:space="preserve">To capitalise on the emerging Asian demand for increased </w:t>
      </w:r>
      <w:r>
        <w:rPr>
          <w:rFonts w:ascii="Arial" w:hAnsi="Arial" w:cs="Arial"/>
        </w:rPr>
        <w:t xml:space="preserve">levels of </w:t>
      </w:r>
      <w:r w:rsidRPr="0088551C">
        <w:rPr>
          <w:rFonts w:ascii="Arial" w:hAnsi="Arial" w:cs="Arial"/>
        </w:rPr>
        <w:t>and western-style food</w:t>
      </w:r>
    </w:p>
    <w:p w:rsidR="00AE4355" w:rsidRPr="001E581B" w:rsidRDefault="00AE4355" w:rsidP="002231C1">
      <w:pPr>
        <w:pStyle w:val="Heading3"/>
        <w:rPr>
          <w:rFonts w:ascii="Arial" w:hAnsi="Arial" w:cs="Arial"/>
          <w:i/>
          <w:color w:val="FFC000"/>
        </w:rPr>
      </w:pPr>
      <w:bookmarkStart w:id="13" w:name="_Toc406156038"/>
      <w:r w:rsidRPr="001E581B">
        <w:rPr>
          <w:rFonts w:ascii="Arial" w:hAnsi="Arial" w:cs="Arial"/>
          <w:i/>
          <w:color w:val="FFC000"/>
        </w:rPr>
        <w:t>Strategic Actions:</w:t>
      </w:r>
      <w:bookmarkEnd w:id="13"/>
    </w:p>
    <w:p w:rsidR="00AE4355" w:rsidRDefault="00AE4355" w:rsidP="00934A5E">
      <w:pPr>
        <w:pStyle w:val="ListParagraph"/>
        <w:numPr>
          <w:ilvl w:val="0"/>
          <w:numId w:val="7"/>
        </w:numPr>
        <w:spacing w:after="0"/>
        <w:rPr>
          <w:rFonts w:ascii="Arial" w:hAnsi="Arial" w:cs="Arial"/>
        </w:rPr>
      </w:pPr>
      <w:r>
        <w:rPr>
          <w:rFonts w:ascii="Arial" w:hAnsi="Arial" w:cs="Arial"/>
        </w:rPr>
        <w:t>To capture potential new investment in horticulture by c</w:t>
      </w:r>
      <w:r w:rsidRPr="009431DD">
        <w:rPr>
          <w:rFonts w:ascii="Arial" w:hAnsi="Arial" w:cs="Arial"/>
        </w:rPr>
        <w:t>onnect</w:t>
      </w:r>
      <w:r>
        <w:rPr>
          <w:rFonts w:ascii="Arial" w:hAnsi="Arial" w:cs="Arial"/>
        </w:rPr>
        <w:t>ing</w:t>
      </w:r>
      <w:r w:rsidRPr="009431DD">
        <w:rPr>
          <w:rFonts w:ascii="Arial" w:hAnsi="Arial" w:cs="Arial"/>
        </w:rPr>
        <w:t xml:space="preserve"> to the </w:t>
      </w:r>
      <w:r>
        <w:rPr>
          <w:rFonts w:ascii="Arial" w:hAnsi="Arial" w:cs="Arial"/>
        </w:rPr>
        <w:t xml:space="preserve">AgNorth </w:t>
      </w:r>
      <w:r w:rsidRPr="009431DD">
        <w:rPr>
          <w:rFonts w:ascii="Arial" w:hAnsi="Arial" w:cs="Arial"/>
        </w:rPr>
        <w:t xml:space="preserve">CRC </w:t>
      </w:r>
      <w:r>
        <w:rPr>
          <w:rFonts w:ascii="Arial" w:hAnsi="Arial" w:cs="Arial"/>
        </w:rPr>
        <w:t xml:space="preserve">bid and </w:t>
      </w:r>
      <w:r w:rsidRPr="009431DD">
        <w:rPr>
          <w:rFonts w:ascii="Arial" w:hAnsi="Arial" w:cs="Arial"/>
        </w:rPr>
        <w:t>promoting Big Ri</w:t>
      </w:r>
      <w:r>
        <w:rPr>
          <w:rFonts w:ascii="Arial" w:hAnsi="Arial" w:cs="Arial"/>
        </w:rPr>
        <w:t xml:space="preserve">vers region as the location for the </w:t>
      </w:r>
      <w:r w:rsidRPr="009431DD">
        <w:rPr>
          <w:rFonts w:ascii="Arial" w:hAnsi="Arial" w:cs="Arial"/>
        </w:rPr>
        <w:t xml:space="preserve">NT </w:t>
      </w:r>
      <w:r>
        <w:rPr>
          <w:rFonts w:ascii="Arial" w:hAnsi="Arial" w:cs="Arial"/>
        </w:rPr>
        <w:t xml:space="preserve">agricultural </w:t>
      </w:r>
      <w:r w:rsidRPr="009431DD">
        <w:rPr>
          <w:rFonts w:ascii="Arial" w:hAnsi="Arial" w:cs="Arial"/>
        </w:rPr>
        <w:t>precincts</w:t>
      </w:r>
      <w:r>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of Roper Gulf Regional Council and Victoria Daly Regional Council (REDC members Michael Berto and Stuart Duncan) write to DPIF to propose joint work developing a business case for agricultural precinct(s) in Big Rivers region.  </w:t>
            </w:r>
            <w:r w:rsidRPr="009431DD">
              <w:rPr>
                <w:rFonts w:ascii="Arial" w:hAnsi="Arial" w:cs="Arial"/>
              </w:rPr>
              <w:t xml:space="preserve"> </w:t>
            </w:r>
            <w:r w:rsidRPr="00560316">
              <w:rPr>
                <w:rFonts w:ascii="Arial" w:hAnsi="Arial" w:cs="Arial"/>
                <w:b/>
              </w:rPr>
              <w:t>Timing:</w:t>
            </w:r>
            <w:r>
              <w:rPr>
                <w:rFonts w:ascii="Arial" w:hAnsi="Arial" w:cs="Arial"/>
              </w:rPr>
              <w:t xml:space="preserve"> by May </w:t>
            </w:r>
            <w:r w:rsidR="00E16E60">
              <w:rPr>
                <w:rFonts w:ascii="Arial" w:hAnsi="Arial" w:cs="Arial"/>
              </w:rPr>
              <w:t>2015</w:t>
            </w:r>
            <w:r>
              <w:rPr>
                <w:rFonts w:ascii="Arial" w:hAnsi="Arial" w:cs="Arial"/>
              </w:rPr>
              <w:t xml:space="preserve">.  </w:t>
            </w:r>
          </w:p>
        </w:tc>
      </w:tr>
    </w:tbl>
    <w:p w:rsidR="00AE4355" w:rsidRPr="00196292" w:rsidRDefault="00AE4355" w:rsidP="00AE4355">
      <w:pPr>
        <w:spacing w:after="0"/>
        <w:rPr>
          <w:rFonts w:ascii="Arial" w:hAnsi="Arial" w:cs="Arial"/>
        </w:rPr>
      </w:pPr>
    </w:p>
    <w:p w:rsidR="00AE4355" w:rsidRDefault="00AE4355" w:rsidP="00934A5E">
      <w:pPr>
        <w:pStyle w:val="ListParagraph"/>
        <w:numPr>
          <w:ilvl w:val="0"/>
          <w:numId w:val="7"/>
        </w:numPr>
        <w:spacing w:after="0"/>
        <w:rPr>
          <w:rFonts w:ascii="Arial" w:hAnsi="Arial" w:cs="Arial"/>
        </w:rPr>
      </w:pPr>
      <w:r>
        <w:rPr>
          <w:rFonts w:ascii="Arial" w:hAnsi="Arial" w:cs="Arial"/>
        </w:rPr>
        <w:t>To diversify the horticulture base by tapping into the research and funding for horticulture offered through the proposed AgNorth CRC.</w:t>
      </w:r>
      <w:r w:rsidRPr="0034282B">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of Deputy Chair (REDC member Craig Lambert) write to Katherine CDU and NT Cattlemen’s Association to propose an investigation into most promising opportunity.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AE4355" w:rsidRDefault="00AE4355" w:rsidP="00AE4355">
      <w:pPr>
        <w:pStyle w:val="ListParagraph"/>
        <w:spacing w:after="0"/>
        <w:rPr>
          <w:rFonts w:ascii="Arial" w:hAnsi="Arial" w:cs="Arial"/>
        </w:rPr>
      </w:pPr>
    </w:p>
    <w:p w:rsidR="00AE4355" w:rsidRDefault="00AE4355" w:rsidP="00934A5E">
      <w:pPr>
        <w:pStyle w:val="ListParagraph"/>
        <w:numPr>
          <w:ilvl w:val="0"/>
          <w:numId w:val="7"/>
        </w:numPr>
        <w:spacing w:after="0"/>
        <w:rPr>
          <w:rFonts w:ascii="Arial" w:hAnsi="Arial" w:cs="Arial"/>
        </w:rPr>
      </w:pPr>
      <w:r w:rsidRPr="00B65613">
        <w:rPr>
          <w:rFonts w:ascii="Arial" w:hAnsi="Arial" w:cs="Arial"/>
        </w:rPr>
        <w:t xml:space="preserve">To higher yield and more volume out of the region by capitalising on NT Government research and crop testing station.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E16E60">
            <w:pPr>
              <w:spacing w:before="120" w:after="120" w:line="300" w:lineRule="atLeast"/>
              <w:rPr>
                <w:rFonts w:ascii="Arial" w:hAnsi="Arial" w:cs="Arial"/>
              </w:rPr>
            </w:pPr>
            <w:r w:rsidRPr="00560316">
              <w:rPr>
                <w:rFonts w:ascii="Arial" w:hAnsi="Arial" w:cs="Arial"/>
                <w:b/>
              </w:rPr>
              <w:lastRenderedPageBreak/>
              <w:t>Action:</w:t>
            </w:r>
            <w:r w:rsidRPr="00B65613">
              <w:rPr>
                <w:rFonts w:ascii="Arial" w:hAnsi="Arial" w:cs="Arial"/>
              </w:rPr>
              <w:t xml:space="preserve"> Executive Officer with support of Kalano Association (REDC members Rick Fletcher) contact DPIF to enquire how the REDC could support existing initiatives to facilitate transfer of research from the research station to farmers and pastoralists</w:t>
            </w:r>
            <w:r w:rsidR="00E16E60">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AE4355" w:rsidRPr="00B65613" w:rsidRDefault="00AE4355" w:rsidP="00AE4355">
      <w:pPr>
        <w:spacing w:after="0"/>
        <w:ind w:left="360"/>
        <w:rPr>
          <w:rFonts w:ascii="Arial" w:hAnsi="Arial" w:cs="Arial"/>
        </w:rPr>
      </w:pPr>
    </w:p>
    <w:p w:rsidR="00AE4355" w:rsidRDefault="00AE4355" w:rsidP="00934A5E">
      <w:pPr>
        <w:pStyle w:val="ListParagraph"/>
        <w:numPr>
          <w:ilvl w:val="0"/>
          <w:numId w:val="7"/>
        </w:numPr>
        <w:spacing w:after="0"/>
        <w:rPr>
          <w:rFonts w:ascii="Arial" w:hAnsi="Arial" w:cs="Arial"/>
        </w:rPr>
      </w:pPr>
      <w:r>
        <w:rPr>
          <w:rFonts w:ascii="Arial" w:hAnsi="Arial" w:cs="Arial"/>
        </w:rPr>
        <w:t xml:space="preserve">To keep aware of new and emerging </w:t>
      </w:r>
      <w:r w:rsidRPr="009431DD">
        <w:rPr>
          <w:rFonts w:ascii="Arial" w:hAnsi="Arial" w:cs="Arial"/>
        </w:rPr>
        <w:t xml:space="preserve">economic development opportunities in agriculture in the region and with the Ord  </w:t>
      </w:r>
      <w:r>
        <w:rPr>
          <w:rFonts w:ascii="Arial" w:hAnsi="Arial" w:cs="Arial"/>
        </w:rPr>
        <w:t>by m</w:t>
      </w:r>
      <w:r w:rsidRPr="009431DD">
        <w:rPr>
          <w:rFonts w:ascii="Arial" w:hAnsi="Arial" w:cs="Arial"/>
        </w:rPr>
        <w:t>aintain</w:t>
      </w:r>
      <w:r>
        <w:rPr>
          <w:rFonts w:ascii="Arial" w:hAnsi="Arial" w:cs="Arial"/>
        </w:rPr>
        <w:t>ing</w:t>
      </w:r>
      <w:r w:rsidRPr="009431DD">
        <w:rPr>
          <w:rFonts w:ascii="Arial" w:hAnsi="Arial" w:cs="Arial"/>
        </w:rPr>
        <w:t xml:space="preserve"> contact with Department of Primary Industries </w:t>
      </w:r>
      <w:r>
        <w:rPr>
          <w:rFonts w:ascii="Arial" w:hAnsi="Arial" w:cs="Arial"/>
        </w:rPr>
        <w:t>&amp; Fisheries</w:t>
      </w:r>
      <w:r w:rsidR="00E16E60">
        <w:rPr>
          <w:rFonts w:ascii="Arial" w:hAnsi="Arial" w:cs="Arial"/>
        </w:rPr>
        <w:t>.</w:t>
      </w:r>
      <w:r>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of Deputy Chair (REDC member Craig Lambert) write to Katherine CDU and NT Cattlemen’s Association to propose an investigation into most promising opportunity.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AE4355" w:rsidRPr="00092269" w:rsidRDefault="00AE4355" w:rsidP="00AE4355">
      <w:pPr>
        <w:spacing w:after="0"/>
        <w:rPr>
          <w:rFonts w:ascii="Arial" w:hAnsi="Arial" w:cs="Arial"/>
        </w:rPr>
      </w:pPr>
    </w:p>
    <w:p w:rsidR="00AE4355" w:rsidRPr="00A270E2" w:rsidRDefault="00AE4355" w:rsidP="00934A5E">
      <w:pPr>
        <w:pStyle w:val="ListParagraph"/>
        <w:numPr>
          <w:ilvl w:val="0"/>
          <w:numId w:val="7"/>
        </w:numPr>
        <w:spacing w:after="0"/>
        <w:rPr>
          <w:rFonts w:ascii="Arial" w:hAnsi="Arial" w:cs="Arial"/>
        </w:rPr>
      </w:pPr>
      <w:r w:rsidRPr="00A270E2">
        <w:rPr>
          <w:rFonts w:ascii="Arial" w:hAnsi="Arial" w:cs="Arial"/>
        </w:rPr>
        <w:t xml:space="preserve">To capitalise on the arable land, strong rainfall in Wet (Oct to April) and good conditions for a variety of crops to investigate the commercial potential of new crops such as blood red grapefruit, lemons, poppies.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A270E2">
              <w:rPr>
                <w:rFonts w:ascii="Arial" w:hAnsi="Arial" w:cs="Arial"/>
              </w:rPr>
              <w:t xml:space="preserve"> Executive Officer with the support of the Kalano Association (REDC member Rick Fletcher)  to write to DPIF requesting a brief report identifying the most commercially promising new opportunities with a view to inclusion in the regional directory of investment opportunities.</w:t>
            </w:r>
            <w:r w:rsidRPr="002C4F7F">
              <w:rPr>
                <w:rFonts w:ascii="Arial" w:hAnsi="Arial" w:cs="Arial"/>
              </w:rPr>
              <w:t xml:space="preserve"> </w:t>
            </w:r>
            <w:r w:rsidRPr="00560316">
              <w:rPr>
                <w:rFonts w:ascii="Arial" w:hAnsi="Arial" w:cs="Arial"/>
                <w:b/>
              </w:rPr>
              <w:t>Timing</w:t>
            </w:r>
            <w:r w:rsidRPr="002C4F7F">
              <w:rPr>
                <w:rFonts w:ascii="Arial" w:hAnsi="Arial" w:cs="Arial"/>
              </w:rPr>
              <w:t>:</w:t>
            </w:r>
            <w:r w:rsidRPr="00A270E2">
              <w:rPr>
                <w:rFonts w:ascii="Arial" w:hAnsi="Arial" w:cs="Arial"/>
              </w:rPr>
              <w:t xml:space="preserve"> by May </w:t>
            </w:r>
            <w:r w:rsidR="00E16E60">
              <w:rPr>
                <w:rFonts w:ascii="Arial" w:hAnsi="Arial" w:cs="Arial"/>
              </w:rPr>
              <w:t>2015</w:t>
            </w:r>
            <w:r w:rsidRPr="00A270E2">
              <w:rPr>
                <w:rFonts w:ascii="Arial" w:hAnsi="Arial" w:cs="Arial"/>
              </w:rPr>
              <w:t>.</w:t>
            </w:r>
          </w:p>
        </w:tc>
      </w:tr>
    </w:tbl>
    <w:p w:rsidR="00AE4355" w:rsidRDefault="00AE4355" w:rsidP="00AE4355">
      <w:pPr>
        <w:pStyle w:val="ListParagraph"/>
        <w:spacing w:after="0"/>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2C4F7F">
            <w:pPr>
              <w:spacing w:before="120" w:after="120" w:line="300" w:lineRule="atLeast"/>
              <w:rPr>
                <w:rFonts w:ascii="Arial" w:hAnsi="Arial" w:cs="Arial"/>
              </w:rPr>
            </w:pPr>
            <w:r w:rsidRPr="00560316">
              <w:rPr>
                <w:rFonts w:ascii="Arial" w:hAnsi="Arial" w:cs="Arial"/>
                <w:b/>
              </w:rPr>
              <w:t>Action:</w:t>
            </w:r>
            <w:r w:rsidRPr="00A270E2">
              <w:rPr>
                <w:rFonts w:ascii="Arial" w:hAnsi="Arial" w:cs="Arial"/>
              </w:rPr>
              <w:t xml:space="preserve"> Executive Officer with REDC member Craig Lambert identify a key opportunity which would benefit from detailed investigation and encourage a key stakeholder to submit a Regional Economic Development Fund application to secure funds to implement. </w:t>
            </w:r>
            <w:r w:rsidRPr="00560316">
              <w:rPr>
                <w:rFonts w:ascii="Arial" w:hAnsi="Arial" w:cs="Arial"/>
                <w:b/>
              </w:rPr>
              <w:t>Timing:</w:t>
            </w:r>
            <w:r w:rsidRPr="00A270E2">
              <w:rPr>
                <w:rFonts w:ascii="Arial" w:hAnsi="Arial" w:cs="Arial"/>
              </w:rPr>
              <w:t xml:space="preserve"> by May </w:t>
            </w:r>
            <w:r w:rsidR="00E16E60">
              <w:rPr>
                <w:rFonts w:ascii="Arial" w:hAnsi="Arial" w:cs="Arial"/>
              </w:rPr>
              <w:t>2015</w:t>
            </w:r>
            <w:r w:rsidRPr="00A270E2">
              <w:rPr>
                <w:rFonts w:ascii="Arial" w:hAnsi="Arial" w:cs="Arial"/>
              </w:rPr>
              <w:t xml:space="preserve">. </w:t>
            </w:r>
          </w:p>
        </w:tc>
      </w:tr>
    </w:tbl>
    <w:p w:rsidR="00AE4355" w:rsidRPr="00A270E2" w:rsidRDefault="00AE4355" w:rsidP="00AE4355">
      <w:pPr>
        <w:spacing w:after="0"/>
        <w:rPr>
          <w:rFonts w:ascii="Arial" w:hAnsi="Arial" w:cs="Arial"/>
        </w:rPr>
      </w:pPr>
    </w:p>
    <w:p w:rsidR="00AE4355" w:rsidRDefault="00AE4355" w:rsidP="00934A5E">
      <w:pPr>
        <w:pStyle w:val="ListParagraph"/>
        <w:numPr>
          <w:ilvl w:val="0"/>
          <w:numId w:val="7"/>
        </w:numPr>
        <w:spacing w:after="0"/>
        <w:rPr>
          <w:rFonts w:ascii="Arial" w:hAnsi="Arial" w:cs="Arial"/>
        </w:rPr>
      </w:pPr>
      <w:r>
        <w:rPr>
          <w:rFonts w:ascii="Arial" w:hAnsi="Arial" w:cs="Arial"/>
        </w:rPr>
        <w:t>To develop high-profit opportunities for the Big Rivers region based on current horticulture e</w:t>
      </w:r>
      <w:r w:rsidRPr="009431DD">
        <w:rPr>
          <w:rFonts w:ascii="Arial" w:hAnsi="Arial" w:cs="Arial"/>
        </w:rPr>
        <w:t>xplor</w:t>
      </w:r>
      <w:r>
        <w:rPr>
          <w:rFonts w:ascii="Arial" w:hAnsi="Arial" w:cs="Arial"/>
        </w:rPr>
        <w:t xml:space="preserve">ing </w:t>
      </w:r>
      <w:r w:rsidRPr="009431DD">
        <w:rPr>
          <w:rFonts w:ascii="Arial" w:hAnsi="Arial" w:cs="Arial"/>
        </w:rPr>
        <w:t>packaging and value</w:t>
      </w:r>
      <w:r>
        <w:rPr>
          <w:rFonts w:ascii="Arial" w:hAnsi="Arial" w:cs="Arial"/>
        </w:rPr>
        <w:t>-</w:t>
      </w:r>
      <w:r w:rsidRPr="009431DD">
        <w:rPr>
          <w:rFonts w:ascii="Arial" w:hAnsi="Arial" w:cs="Arial"/>
        </w:rPr>
        <w:t>adding opportunities</w:t>
      </w:r>
      <w:r>
        <w:rPr>
          <w:rFonts w:ascii="Arial" w:hAnsi="Arial" w:cs="Arial"/>
        </w:rPr>
        <w:t xml:space="preserve">. </w:t>
      </w:r>
      <w:r w:rsidRPr="009431DD">
        <w:rPr>
          <w:rFonts w:ascii="Arial" w:hAnsi="Arial" w:cs="Arial"/>
        </w:rPr>
        <w:t xml:space="preserve"> </w:t>
      </w:r>
      <w:r>
        <w:rPr>
          <w:rFonts w:ascii="Arial" w:hAnsi="Arial" w:cs="Arial"/>
        </w:rPr>
        <w:t>Action: Executive Officer with the support of the Chamber of Commerce (REDC member Kevin Grey)  to write to Department of Business requesting a brief report  identifying most commercially promising new value-add  horticulture opportunities with a view to inclusion in the regional directory of investment opportunities.</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of Deputy Chair (REDC member Craig Lambert) write to Katherine CDU and NT Cattlemen’s Association to propose an investigation into most promising opportunity.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AE4355" w:rsidRDefault="00AE4355" w:rsidP="00AE4355">
      <w:pPr>
        <w:pStyle w:val="ListParagraph"/>
        <w:rPr>
          <w:rFonts w:ascii="Arial" w:hAnsi="Arial" w:cs="Arial"/>
          <w:u w:val="single"/>
        </w:rPr>
      </w:pPr>
    </w:p>
    <w:p w:rsidR="00AE4355" w:rsidRPr="006D5A02" w:rsidRDefault="00AE4355" w:rsidP="00934A5E">
      <w:pPr>
        <w:pStyle w:val="ListParagraph"/>
        <w:numPr>
          <w:ilvl w:val="0"/>
          <w:numId w:val="7"/>
        </w:numPr>
        <w:spacing w:after="0"/>
        <w:rPr>
          <w:rFonts w:ascii="Arial" w:hAnsi="Arial" w:cs="Arial"/>
        </w:rPr>
      </w:pPr>
      <w:r>
        <w:rPr>
          <w:rFonts w:ascii="Arial" w:hAnsi="Arial" w:cs="Arial"/>
        </w:rPr>
        <w:t>To grow the sector and broaden the agricultural employment opportunities, facilitate development on I</w:t>
      </w:r>
      <w:r w:rsidRPr="009431DD">
        <w:rPr>
          <w:rFonts w:ascii="Arial" w:hAnsi="Arial" w:cs="Arial"/>
        </w:rPr>
        <w:t>ndigenous land</w:t>
      </w:r>
      <w:r>
        <w:rPr>
          <w:rFonts w:ascii="Arial" w:hAnsi="Arial" w:cs="Arial"/>
        </w:rPr>
        <w:t>.</w:t>
      </w:r>
      <w:r w:rsidRPr="00012BC6">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the support of the Kalano Association (REDC member Rick Fletcher), Centrefarm (REDC member Lindy Andren) and </w:t>
            </w:r>
            <w:r w:rsidRPr="006D5A02">
              <w:rPr>
                <w:rFonts w:ascii="Arial" w:hAnsi="Arial" w:cs="Arial"/>
              </w:rPr>
              <w:t xml:space="preserve">Jawoyn Association (REDC member </w:t>
            </w:r>
            <w:r>
              <w:rPr>
                <w:rFonts w:ascii="Arial" w:hAnsi="Arial" w:cs="Arial"/>
              </w:rPr>
              <w:t>Joanna Holden</w:t>
            </w:r>
            <w:r w:rsidRPr="006D5A02">
              <w:rPr>
                <w:rFonts w:ascii="Arial" w:hAnsi="Arial" w:cs="Arial"/>
              </w:rPr>
              <w:t>) representatives to draft a two-page brief to the REDC Committee  identifying the most promising agricultural employment opportunities on Indigenous land in the Big Rivers region.</w:t>
            </w:r>
            <w:r>
              <w:rPr>
                <w:rFonts w:ascii="Arial" w:hAnsi="Arial" w:cs="Arial"/>
              </w:rPr>
              <w:t xml:space="preserve"> </w:t>
            </w:r>
            <w:r w:rsidRPr="00560316">
              <w:rPr>
                <w:rFonts w:ascii="Arial" w:hAnsi="Arial" w:cs="Arial"/>
                <w:b/>
              </w:rPr>
              <w:t>Timing:</w:t>
            </w:r>
            <w:r>
              <w:rPr>
                <w:rFonts w:ascii="Arial" w:hAnsi="Arial" w:cs="Arial"/>
              </w:rPr>
              <w:t xml:space="preserve"> by August </w:t>
            </w:r>
            <w:r w:rsidR="00E16E60">
              <w:rPr>
                <w:rFonts w:ascii="Arial" w:hAnsi="Arial" w:cs="Arial"/>
              </w:rPr>
              <w:t>2015</w:t>
            </w:r>
            <w:r>
              <w:rPr>
                <w:rFonts w:ascii="Arial" w:hAnsi="Arial" w:cs="Arial"/>
              </w:rPr>
              <w:t xml:space="preserve">.  </w:t>
            </w:r>
          </w:p>
        </w:tc>
      </w:tr>
    </w:tbl>
    <w:p w:rsidR="00AE4355" w:rsidRDefault="00AE4355" w:rsidP="00AE4355">
      <w:pPr>
        <w:pStyle w:val="ListParagraph"/>
        <w:spacing w:after="0"/>
        <w:rPr>
          <w:rFonts w:ascii="Arial" w:hAnsi="Arial" w:cs="Arial"/>
        </w:rPr>
      </w:pPr>
    </w:p>
    <w:p w:rsidR="00AE4355" w:rsidRPr="00A270E2" w:rsidRDefault="00AE4355" w:rsidP="00934A5E">
      <w:pPr>
        <w:pStyle w:val="ListParagraph"/>
        <w:numPr>
          <w:ilvl w:val="0"/>
          <w:numId w:val="7"/>
        </w:numPr>
        <w:spacing w:after="0"/>
        <w:rPr>
          <w:rFonts w:ascii="Arial" w:hAnsi="Arial" w:cs="Arial"/>
        </w:rPr>
      </w:pPr>
      <w:r w:rsidRPr="006D5A02">
        <w:rPr>
          <w:rFonts w:ascii="Arial" w:hAnsi="Arial" w:cs="Arial"/>
        </w:rPr>
        <w:t>To secure further investment into horticulture, canvass opportunities for the development of food processing in the Big Rivers region through the</w:t>
      </w:r>
      <w:r w:rsidRPr="00D50863">
        <w:rPr>
          <w:rFonts w:ascii="Arial" w:hAnsi="Arial" w:cs="Arial"/>
        </w:rPr>
        <w:t xml:space="preserve"> </w:t>
      </w:r>
      <w:r>
        <w:rPr>
          <w:rFonts w:ascii="Arial" w:hAnsi="Arial" w:cs="Arial"/>
        </w:rPr>
        <w:t>r</w:t>
      </w:r>
      <w:r w:rsidRPr="00D50863">
        <w:rPr>
          <w:rFonts w:ascii="Arial" w:hAnsi="Arial" w:cs="Arial"/>
        </w:rPr>
        <w:t xml:space="preserve">egional </w:t>
      </w:r>
      <w:r>
        <w:rPr>
          <w:rFonts w:ascii="Arial" w:hAnsi="Arial" w:cs="Arial"/>
        </w:rPr>
        <w:t>d</w:t>
      </w:r>
      <w:r w:rsidRPr="00D50863">
        <w:rPr>
          <w:rFonts w:ascii="Arial" w:hAnsi="Arial" w:cs="Arial"/>
        </w:rPr>
        <w:t xml:space="preserve">irectory of </w:t>
      </w:r>
      <w:r>
        <w:rPr>
          <w:rFonts w:ascii="Arial" w:hAnsi="Arial" w:cs="Arial"/>
        </w:rPr>
        <w:t>i</w:t>
      </w:r>
      <w:r w:rsidRPr="00D50863">
        <w:rPr>
          <w:rFonts w:ascii="Arial" w:hAnsi="Arial" w:cs="Arial"/>
        </w:rPr>
        <w:t xml:space="preserve">nvestment </w:t>
      </w:r>
      <w:r>
        <w:rPr>
          <w:rFonts w:ascii="Arial" w:hAnsi="Arial" w:cs="Arial"/>
        </w:rPr>
        <w:t>o</w:t>
      </w:r>
      <w:r w:rsidRPr="00D50863">
        <w:rPr>
          <w:rFonts w:ascii="Arial" w:hAnsi="Arial" w:cs="Arial"/>
        </w:rPr>
        <w:t xml:space="preserve">pportunities and other REDC–lead initiatives.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D50863">
              <w:rPr>
                <w:rFonts w:ascii="Arial" w:hAnsi="Arial" w:cs="Arial"/>
              </w:rPr>
              <w:t xml:space="preserve"> Executive Officer to invite a DPIF repre</w:t>
            </w:r>
            <w:r>
              <w:rPr>
                <w:rFonts w:ascii="Arial" w:hAnsi="Arial" w:cs="Arial"/>
              </w:rPr>
              <w:t>se</w:t>
            </w:r>
            <w:r w:rsidRPr="00D50863">
              <w:rPr>
                <w:rFonts w:ascii="Arial" w:hAnsi="Arial" w:cs="Arial"/>
              </w:rPr>
              <w:t>ntat</w:t>
            </w:r>
            <w:r>
              <w:rPr>
                <w:rFonts w:ascii="Arial" w:hAnsi="Arial" w:cs="Arial"/>
              </w:rPr>
              <w:t>iv</w:t>
            </w:r>
            <w:r w:rsidRPr="00D50863">
              <w:rPr>
                <w:rFonts w:ascii="Arial" w:hAnsi="Arial" w:cs="Arial"/>
              </w:rPr>
              <w:t>e to present on possible food processing opportunities and add an item on an REDC agenda to allow the REDC Committee members to brainstorm food-processing opportunities</w:t>
            </w:r>
            <w:r>
              <w:rPr>
                <w:rFonts w:ascii="Arial" w:hAnsi="Arial" w:cs="Arial"/>
              </w:rPr>
              <w:t>.</w:t>
            </w:r>
            <w:r w:rsidRPr="00D50863">
              <w:rPr>
                <w:rFonts w:ascii="Arial" w:hAnsi="Arial" w:cs="Arial"/>
              </w:rPr>
              <w:t xml:space="preserve"> </w:t>
            </w:r>
            <w:r>
              <w:rPr>
                <w:rFonts w:ascii="Arial" w:hAnsi="Arial" w:cs="Arial"/>
              </w:rPr>
              <w:t xml:space="preserve"> </w:t>
            </w:r>
            <w:r w:rsidRPr="00560316">
              <w:rPr>
                <w:rFonts w:ascii="Arial" w:hAnsi="Arial" w:cs="Arial"/>
                <w:b/>
              </w:rPr>
              <w:t>Timing:</w:t>
            </w:r>
            <w:r>
              <w:rPr>
                <w:rFonts w:ascii="Arial" w:hAnsi="Arial" w:cs="Arial"/>
              </w:rPr>
              <w:t xml:space="preserve"> by July </w:t>
            </w:r>
            <w:r w:rsidR="00E16E60">
              <w:rPr>
                <w:rFonts w:ascii="Arial" w:hAnsi="Arial" w:cs="Arial"/>
              </w:rPr>
              <w:t>2015</w:t>
            </w:r>
            <w:r>
              <w:rPr>
                <w:rFonts w:ascii="Arial" w:hAnsi="Arial" w:cs="Arial"/>
              </w:rPr>
              <w:t xml:space="preserve">.  </w:t>
            </w:r>
          </w:p>
        </w:tc>
      </w:tr>
    </w:tbl>
    <w:p w:rsidR="00AE4355" w:rsidRPr="00A270E2" w:rsidRDefault="00AE4355" w:rsidP="00AE4355">
      <w:pPr>
        <w:pStyle w:val="ListParagraph"/>
        <w:rPr>
          <w:rFonts w:ascii="Arial" w:hAnsi="Arial" w:cs="Arial"/>
          <w:u w:val="single"/>
        </w:rPr>
      </w:pPr>
    </w:p>
    <w:p w:rsidR="00AE4355" w:rsidRPr="00B90C07" w:rsidRDefault="00AE4355" w:rsidP="00934A5E">
      <w:pPr>
        <w:pStyle w:val="ListParagraph"/>
        <w:numPr>
          <w:ilvl w:val="0"/>
          <w:numId w:val="23"/>
        </w:numPr>
        <w:spacing w:after="0"/>
        <w:rPr>
          <w:rFonts w:ascii="Arial" w:hAnsi="Arial" w:cs="Arial"/>
        </w:rPr>
      </w:pPr>
      <w:r w:rsidRPr="00B90C07">
        <w:rPr>
          <w:rFonts w:ascii="Arial" w:hAnsi="Arial" w:cs="Arial"/>
        </w:rPr>
        <w:t xml:space="preserve">To attract new investment into horticulture in the Big Rivers region, </w:t>
      </w:r>
      <w:r>
        <w:rPr>
          <w:rFonts w:ascii="Arial" w:hAnsi="Arial" w:cs="Arial"/>
        </w:rPr>
        <w:t>lobby for</w:t>
      </w:r>
      <w:r w:rsidRPr="00B90C07">
        <w:rPr>
          <w:rFonts w:ascii="Arial" w:hAnsi="Arial" w:cs="Arial"/>
        </w:rPr>
        <w:t xml:space="preserve"> certainty on water, environmental approval, export certification and biosecurity.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C1265B">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from REDC member </w:t>
            </w:r>
            <w:r w:rsidR="00C1265B">
              <w:rPr>
                <w:rFonts w:ascii="Arial" w:hAnsi="Arial" w:cs="Arial"/>
              </w:rPr>
              <w:t xml:space="preserve">Joanna Holden </w:t>
            </w:r>
            <w:r>
              <w:rPr>
                <w:rFonts w:ascii="Arial" w:hAnsi="Arial" w:cs="Arial"/>
              </w:rPr>
              <w:t xml:space="preserve">advocate by writing to the Minister for Primary Industries &amp; Fisheries requesting clarification for investors in water, environmental policy and trade support.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AE4355" w:rsidRPr="00A270E2" w:rsidRDefault="00AE4355" w:rsidP="00AE4355">
      <w:pPr>
        <w:pStyle w:val="ListParagraph"/>
        <w:spacing w:after="0"/>
        <w:rPr>
          <w:rFonts w:ascii="Arial" w:hAnsi="Arial" w:cs="Arial"/>
        </w:rPr>
      </w:pPr>
    </w:p>
    <w:p w:rsidR="00AE4355" w:rsidRPr="00A270E2" w:rsidRDefault="00AE4355" w:rsidP="00934A5E">
      <w:pPr>
        <w:pStyle w:val="ListParagraph"/>
        <w:numPr>
          <w:ilvl w:val="0"/>
          <w:numId w:val="7"/>
        </w:numPr>
        <w:spacing w:after="0"/>
        <w:rPr>
          <w:rFonts w:ascii="Arial" w:hAnsi="Arial" w:cs="Arial"/>
        </w:rPr>
      </w:pPr>
      <w:r w:rsidRPr="00512286">
        <w:rPr>
          <w:rFonts w:ascii="Arial" w:hAnsi="Arial" w:cs="Arial"/>
        </w:rPr>
        <w:t xml:space="preserve">To capitalise on the emerging Asian demand for increased and western-style food, connect to initiatives to build Asian relations.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2C4F7F">
            <w:pPr>
              <w:spacing w:before="120" w:after="120" w:line="300" w:lineRule="atLeast"/>
              <w:rPr>
                <w:rFonts w:ascii="Arial" w:hAnsi="Arial" w:cs="Arial"/>
              </w:rPr>
            </w:pPr>
            <w:r w:rsidRPr="00560316">
              <w:rPr>
                <w:rFonts w:ascii="Arial" w:hAnsi="Arial" w:cs="Arial"/>
                <w:b/>
              </w:rPr>
              <w:t>Action:</w:t>
            </w:r>
            <w:r w:rsidRPr="00512286">
              <w:rPr>
                <w:rFonts w:ascii="Arial" w:hAnsi="Arial" w:cs="Arial"/>
              </w:rPr>
              <w:t xml:space="preserve"> Executive Officer to extend an invitation to the Office of Asian Engagement Trade and Investment NT Government to brief the REDC by August </w:t>
            </w:r>
            <w:r w:rsidR="00E16E60">
              <w:rPr>
                <w:rFonts w:ascii="Arial" w:hAnsi="Arial" w:cs="Arial"/>
              </w:rPr>
              <w:t>2015</w:t>
            </w:r>
            <w:r w:rsidRPr="00512286">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2C4F7F" w:rsidRDefault="002C4F7F" w:rsidP="00AE4355">
      <w:pPr>
        <w:pStyle w:val="ListParagraph"/>
        <w:spacing w:after="0"/>
        <w:rPr>
          <w:rFonts w:ascii="Arial" w:hAnsi="Arial" w:cs="Arial"/>
        </w:rPr>
      </w:pPr>
    </w:p>
    <w:p w:rsidR="00AE4355" w:rsidRDefault="00AE4355" w:rsidP="00934A5E">
      <w:pPr>
        <w:pStyle w:val="ListParagraph"/>
        <w:numPr>
          <w:ilvl w:val="0"/>
          <w:numId w:val="7"/>
        </w:numPr>
        <w:spacing w:after="0"/>
        <w:rPr>
          <w:rFonts w:ascii="Arial" w:hAnsi="Arial" w:cs="Arial"/>
        </w:rPr>
      </w:pPr>
      <w:r w:rsidRPr="00512286">
        <w:rPr>
          <w:rFonts w:ascii="Arial" w:hAnsi="Arial" w:cs="Arial"/>
        </w:rPr>
        <w:t xml:space="preserve">To capitalise on the </w:t>
      </w:r>
      <w:r>
        <w:rPr>
          <w:rFonts w:ascii="Arial" w:hAnsi="Arial" w:cs="Arial"/>
        </w:rPr>
        <w:t xml:space="preserve">opportunities emerging from the Developing Northern Australia White paper for the Big Rivers region.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6938E4">
              <w:rPr>
                <w:rFonts w:ascii="Arial" w:hAnsi="Arial" w:cs="Arial"/>
              </w:rPr>
              <w:t xml:space="preserve"> Executive Officer to assist in the organisation of Big Rivers consultation session on Deloitte’s </w:t>
            </w:r>
            <w:r w:rsidRPr="002C4F7F">
              <w:rPr>
                <w:rFonts w:ascii="Arial" w:hAnsi="Arial" w:cs="Arial"/>
                <w:i/>
              </w:rPr>
              <w:t xml:space="preserve">Positioning for Prosperity </w:t>
            </w:r>
            <w:r w:rsidRPr="002C4F7F">
              <w:rPr>
                <w:rFonts w:ascii="Arial" w:hAnsi="Arial" w:cs="Arial"/>
                <w:i/>
              </w:rPr>
              <w:lastRenderedPageBreak/>
              <w:t>– Catching the Next Wave</w:t>
            </w:r>
            <w:r w:rsidRPr="002C4F7F">
              <w:rPr>
                <w:rFonts w:ascii="Arial" w:hAnsi="Arial" w:cs="Arial"/>
              </w:rPr>
              <w:t xml:space="preserve"> </w:t>
            </w:r>
            <w:r w:rsidRPr="006938E4">
              <w:rPr>
                <w:rFonts w:ascii="Arial" w:hAnsi="Arial" w:cs="Arial"/>
              </w:rPr>
              <w:t xml:space="preserve">paper which will feed into the Australian Government’s Developing Northern Australia White Paper. </w:t>
            </w:r>
            <w:r w:rsidRPr="00560316">
              <w:rPr>
                <w:rFonts w:ascii="Arial" w:hAnsi="Arial" w:cs="Arial"/>
                <w:b/>
              </w:rPr>
              <w:t>Timing:</w:t>
            </w:r>
            <w:r>
              <w:rPr>
                <w:rFonts w:ascii="Arial" w:hAnsi="Arial" w:cs="Arial"/>
              </w:rPr>
              <w:t xml:space="preserve"> by June </w:t>
            </w:r>
            <w:r w:rsidR="00BA49B4">
              <w:rPr>
                <w:rFonts w:ascii="Arial" w:hAnsi="Arial" w:cs="Arial"/>
              </w:rPr>
              <w:t>2015</w:t>
            </w:r>
            <w:r>
              <w:rPr>
                <w:rFonts w:ascii="Arial" w:hAnsi="Arial" w:cs="Arial"/>
              </w:rPr>
              <w:t xml:space="preserve">.  </w:t>
            </w:r>
          </w:p>
        </w:tc>
      </w:tr>
    </w:tbl>
    <w:p w:rsidR="00AE4355" w:rsidRPr="00B65613" w:rsidRDefault="00AE4355" w:rsidP="00AE4355">
      <w:pPr>
        <w:pStyle w:val="ListParagraph"/>
        <w:spacing w:after="0"/>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560316">
            <w:pPr>
              <w:spacing w:before="120" w:after="120" w:line="300" w:lineRule="atLeast"/>
              <w:rPr>
                <w:rFonts w:ascii="Arial" w:hAnsi="Arial" w:cs="Arial"/>
              </w:rPr>
            </w:pPr>
            <w:r w:rsidRPr="00560316">
              <w:rPr>
                <w:rFonts w:ascii="Arial" w:hAnsi="Arial" w:cs="Arial"/>
                <w:b/>
              </w:rPr>
              <w:t>Action:</w:t>
            </w:r>
            <w:r w:rsidRPr="006938E4">
              <w:rPr>
                <w:rFonts w:ascii="Arial" w:hAnsi="Arial" w:cs="Arial"/>
              </w:rPr>
              <w:t xml:space="preserve"> Executive Officer to invite a NT Government Developing Northern Australia Office representative to present on opportunities and add an item on an REDC agenda to allow the REDC Committee members</w:t>
            </w:r>
            <w:r>
              <w:rPr>
                <w:rFonts w:ascii="Arial" w:hAnsi="Arial" w:cs="Arial"/>
              </w:rPr>
              <w:t xml:space="preserve"> to brainstorm opportunities</w:t>
            </w:r>
            <w:r w:rsidRPr="006938E4">
              <w:rPr>
                <w:rFonts w:ascii="Arial" w:hAnsi="Arial" w:cs="Arial"/>
              </w:rPr>
              <w:t>.</w:t>
            </w:r>
            <w:r>
              <w:rPr>
                <w:rFonts w:ascii="Arial" w:hAnsi="Arial" w:cs="Arial"/>
              </w:rPr>
              <w:t xml:space="preserve"> </w:t>
            </w:r>
            <w:r w:rsidRPr="00560316">
              <w:rPr>
                <w:rFonts w:ascii="Arial" w:hAnsi="Arial" w:cs="Arial"/>
                <w:b/>
              </w:rPr>
              <w:t>Timing:</w:t>
            </w:r>
            <w:r>
              <w:rPr>
                <w:rFonts w:ascii="Arial" w:hAnsi="Arial" w:cs="Arial"/>
              </w:rPr>
              <w:t xml:space="preserve"> by July </w:t>
            </w:r>
            <w:r w:rsidR="00E16E60">
              <w:rPr>
                <w:rFonts w:ascii="Arial" w:hAnsi="Arial" w:cs="Arial"/>
              </w:rPr>
              <w:t>2015</w:t>
            </w:r>
            <w:r>
              <w:rPr>
                <w:rFonts w:ascii="Arial" w:hAnsi="Arial" w:cs="Arial"/>
              </w:rPr>
              <w:t xml:space="preserve">.  </w:t>
            </w:r>
          </w:p>
        </w:tc>
      </w:tr>
    </w:tbl>
    <w:p w:rsidR="00AE4355" w:rsidRPr="00B65613" w:rsidRDefault="00AE4355" w:rsidP="00AE4355">
      <w:pPr>
        <w:pStyle w:val="ListParagraph"/>
        <w:spacing w:after="0"/>
        <w:rPr>
          <w:rFonts w:ascii="Arial" w:hAnsi="Arial" w:cs="Arial"/>
        </w:rPr>
      </w:pPr>
    </w:p>
    <w:p w:rsidR="00196A29" w:rsidRPr="00D06A61" w:rsidRDefault="00B219AC" w:rsidP="00C61025">
      <w:pPr>
        <w:pStyle w:val="Heading2"/>
        <w:spacing w:after="240"/>
        <w:rPr>
          <w:rFonts w:ascii="Arial" w:eastAsiaTheme="minorHAnsi" w:hAnsi="Arial" w:cs="Arial"/>
          <w:bCs w:val="0"/>
          <w:color w:val="DFA70B"/>
          <w:szCs w:val="22"/>
        </w:rPr>
      </w:pPr>
      <w:bookmarkStart w:id="14" w:name="_Toc406156039"/>
      <w:r w:rsidRPr="00D06A61">
        <w:rPr>
          <w:rFonts w:ascii="Arial" w:eastAsiaTheme="minorHAnsi" w:hAnsi="Arial" w:cs="Arial"/>
          <w:bCs w:val="0"/>
          <w:color w:val="DFA70B"/>
          <w:szCs w:val="22"/>
        </w:rPr>
        <w:t>4.</w:t>
      </w:r>
      <w:r w:rsidR="00AE4355">
        <w:rPr>
          <w:rFonts w:ascii="Arial" w:eastAsiaTheme="minorHAnsi" w:hAnsi="Arial" w:cs="Arial"/>
          <w:bCs w:val="0"/>
          <w:color w:val="DFA70B"/>
          <w:szCs w:val="22"/>
        </w:rPr>
        <w:t>4</w:t>
      </w:r>
      <w:r w:rsidRPr="00D06A61">
        <w:rPr>
          <w:rFonts w:ascii="Arial" w:eastAsiaTheme="minorHAnsi" w:hAnsi="Arial" w:cs="Arial"/>
          <w:bCs w:val="0"/>
          <w:color w:val="DFA70B"/>
          <w:szCs w:val="22"/>
        </w:rPr>
        <w:t xml:space="preserve"> </w:t>
      </w:r>
      <w:r w:rsidR="00196A29" w:rsidRPr="00D06A61">
        <w:rPr>
          <w:rFonts w:ascii="Arial" w:eastAsiaTheme="minorHAnsi" w:hAnsi="Arial" w:cs="Arial"/>
          <w:bCs w:val="0"/>
          <w:color w:val="DFA70B"/>
          <w:szCs w:val="22"/>
        </w:rPr>
        <w:t>Pastoral</w:t>
      </w:r>
      <w:bookmarkEnd w:id="14"/>
    </w:p>
    <w:p w:rsidR="00961552" w:rsidRPr="009431DD" w:rsidRDefault="00961552" w:rsidP="00C61025">
      <w:pPr>
        <w:spacing w:after="240"/>
        <w:rPr>
          <w:rFonts w:ascii="Arial" w:hAnsi="Arial" w:cs="Arial"/>
        </w:rPr>
      </w:pPr>
      <w:r w:rsidRPr="009431DD">
        <w:rPr>
          <w:rFonts w:ascii="Arial" w:hAnsi="Arial" w:cs="Arial"/>
        </w:rPr>
        <w:t>Big Rivers region accounts for $67 million or 33 percent of the Northern Territory’s pastoral production. The region has 246 registered pro</w:t>
      </w:r>
      <w:r w:rsidR="003419A4">
        <w:rPr>
          <w:rFonts w:ascii="Arial" w:hAnsi="Arial" w:cs="Arial"/>
        </w:rPr>
        <w:t xml:space="preserve">perties, holding more than 838 </w:t>
      </w:r>
      <w:r w:rsidRPr="009431DD">
        <w:rPr>
          <w:rFonts w:ascii="Arial" w:hAnsi="Arial" w:cs="Arial"/>
        </w:rPr>
        <w:t>000 head of cattle and buffalo (around 38 percent of all Territory cattle). Northern Territory live cattle are exported through the Port of Darwin, primarily to south East Asia with some transported to Queensland for the eastern feedlot trade, and the remainder for domestic markets. Total export accounted for 321 151 head at a value of $20</w:t>
      </w:r>
      <w:r w:rsidR="003419A4">
        <w:rPr>
          <w:rFonts w:ascii="Arial" w:hAnsi="Arial" w:cs="Arial"/>
        </w:rPr>
        <w:t>4.4 million. The p</w:t>
      </w:r>
      <w:r w:rsidRPr="009431DD">
        <w:rPr>
          <w:rFonts w:ascii="Arial" w:hAnsi="Arial" w:cs="Arial"/>
        </w:rPr>
        <w:t xml:space="preserve">astoral sector manages land in the region by actively controlling erosion and weeds. Traditionally around 47 percent of businesses service the pastoral sector in some form. </w:t>
      </w:r>
    </w:p>
    <w:p w:rsidR="00961552" w:rsidRPr="001E581B" w:rsidRDefault="00961552" w:rsidP="002231C1">
      <w:pPr>
        <w:pStyle w:val="Heading3"/>
        <w:rPr>
          <w:rFonts w:ascii="Arial" w:hAnsi="Arial" w:cs="Arial"/>
          <w:i/>
          <w:color w:val="FFC000"/>
        </w:rPr>
      </w:pPr>
      <w:bookmarkStart w:id="15" w:name="_Toc406156040"/>
      <w:r w:rsidRPr="001E581B">
        <w:rPr>
          <w:rFonts w:ascii="Arial" w:hAnsi="Arial" w:cs="Arial"/>
          <w:i/>
          <w:color w:val="FFC000"/>
        </w:rPr>
        <w:t>Opportunities -</w:t>
      </w:r>
      <w:bookmarkEnd w:id="15"/>
      <w:r w:rsidRPr="001E581B">
        <w:rPr>
          <w:rFonts w:ascii="Arial" w:hAnsi="Arial" w:cs="Arial"/>
          <w:i/>
          <w:color w:val="FFC000"/>
        </w:rPr>
        <w:t xml:space="preserve"> </w:t>
      </w:r>
    </w:p>
    <w:p w:rsidR="00961552" w:rsidRDefault="006009F0" w:rsidP="00934A5E">
      <w:pPr>
        <w:pStyle w:val="ListParagraph"/>
        <w:numPr>
          <w:ilvl w:val="0"/>
          <w:numId w:val="20"/>
        </w:numPr>
        <w:rPr>
          <w:rFonts w:ascii="Arial" w:hAnsi="Arial" w:cs="Arial"/>
        </w:rPr>
      </w:pPr>
      <w:r w:rsidRPr="006009F0">
        <w:rPr>
          <w:rFonts w:ascii="Arial" w:hAnsi="Arial" w:cs="Arial"/>
        </w:rPr>
        <w:t xml:space="preserve">To </w:t>
      </w:r>
      <w:r>
        <w:rPr>
          <w:rFonts w:ascii="Arial" w:hAnsi="Arial" w:cs="Arial"/>
        </w:rPr>
        <w:t xml:space="preserve">take advantage of changes in the </w:t>
      </w:r>
      <w:r w:rsidRPr="006009F0">
        <w:rPr>
          <w:rFonts w:ascii="Arial" w:hAnsi="Arial" w:cs="Arial"/>
        </w:rPr>
        <w:t xml:space="preserve">Pastoral Land Use Act </w:t>
      </w:r>
      <w:r>
        <w:rPr>
          <w:rFonts w:ascii="Arial" w:hAnsi="Arial" w:cs="Arial"/>
        </w:rPr>
        <w:t xml:space="preserve">which </w:t>
      </w:r>
      <w:r w:rsidRPr="006009F0">
        <w:rPr>
          <w:rFonts w:ascii="Arial" w:hAnsi="Arial" w:cs="Arial"/>
        </w:rPr>
        <w:t xml:space="preserve">mean </w:t>
      </w:r>
      <w:r>
        <w:rPr>
          <w:rFonts w:ascii="Arial" w:hAnsi="Arial" w:cs="Arial"/>
        </w:rPr>
        <w:t xml:space="preserve">that </w:t>
      </w:r>
      <w:r w:rsidRPr="006009F0">
        <w:rPr>
          <w:rFonts w:ascii="Arial" w:hAnsi="Arial" w:cs="Arial"/>
        </w:rPr>
        <w:t xml:space="preserve">up to 30 </w:t>
      </w:r>
      <w:r>
        <w:rPr>
          <w:rFonts w:ascii="Arial" w:hAnsi="Arial" w:cs="Arial"/>
        </w:rPr>
        <w:t xml:space="preserve">percent of pastoral lease land </w:t>
      </w:r>
      <w:r w:rsidRPr="006009F0">
        <w:rPr>
          <w:rFonts w:ascii="Arial" w:hAnsi="Arial" w:cs="Arial"/>
        </w:rPr>
        <w:t>can b</w:t>
      </w:r>
      <w:r>
        <w:rPr>
          <w:rFonts w:ascii="Arial" w:hAnsi="Arial" w:cs="Arial"/>
        </w:rPr>
        <w:t>e converted to other land use (</w:t>
      </w:r>
      <w:r w:rsidR="00942A5A">
        <w:rPr>
          <w:rFonts w:ascii="Arial" w:hAnsi="Arial" w:cs="Arial"/>
        </w:rPr>
        <w:t xml:space="preserve">e.g. </w:t>
      </w:r>
      <w:r w:rsidRPr="006009F0">
        <w:rPr>
          <w:rFonts w:ascii="Arial" w:hAnsi="Arial" w:cs="Arial"/>
        </w:rPr>
        <w:t>horticulture, tourism)</w:t>
      </w:r>
      <w:r>
        <w:rPr>
          <w:rFonts w:ascii="Arial" w:hAnsi="Arial" w:cs="Arial"/>
        </w:rPr>
        <w:t xml:space="preserve"> </w:t>
      </w:r>
      <w:r w:rsidR="00494D88">
        <w:rPr>
          <w:rFonts w:ascii="Arial" w:hAnsi="Arial" w:cs="Arial"/>
        </w:rPr>
        <w:t xml:space="preserve"> </w:t>
      </w:r>
      <w:r>
        <w:rPr>
          <w:rFonts w:ascii="Arial" w:hAnsi="Arial" w:cs="Arial"/>
        </w:rPr>
        <w:t>to diversify the Big Rivers region economic base</w:t>
      </w:r>
      <w:r w:rsidRPr="006009F0">
        <w:rPr>
          <w:rFonts w:ascii="Arial" w:hAnsi="Arial" w:cs="Arial"/>
        </w:rPr>
        <w:t xml:space="preserve">. </w:t>
      </w:r>
    </w:p>
    <w:p w:rsidR="00AC4CB3" w:rsidRPr="009431DD" w:rsidRDefault="0026008C" w:rsidP="00934A5E">
      <w:pPr>
        <w:pStyle w:val="ListParagraph"/>
        <w:numPr>
          <w:ilvl w:val="0"/>
          <w:numId w:val="7"/>
        </w:numPr>
        <w:rPr>
          <w:rFonts w:ascii="Arial" w:hAnsi="Arial" w:cs="Arial"/>
          <w:u w:val="single"/>
        </w:rPr>
      </w:pPr>
      <w:r>
        <w:rPr>
          <w:rFonts w:ascii="Arial" w:hAnsi="Arial" w:cs="Arial"/>
        </w:rPr>
        <w:t xml:space="preserve">To </w:t>
      </w:r>
      <w:r w:rsidR="003419A4">
        <w:rPr>
          <w:rFonts w:ascii="Arial" w:hAnsi="Arial" w:cs="Arial"/>
        </w:rPr>
        <w:t xml:space="preserve">strengthen </w:t>
      </w:r>
      <w:r>
        <w:rPr>
          <w:rFonts w:ascii="Arial" w:hAnsi="Arial" w:cs="Arial"/>
        </w:rPr>
        <w:t xml:space="preserve">Big Rivers </w:t>
      </w:r>
      <w:r w:rsidR="00D82A67">
        <w:rPr>
          <w:rFonts w:ascii="Arial" w:hAnsi="Arial" w:cs="Arial"/>
        </w:rPr>
        <w:t xml:space="preserve">pastoral </w:t>
      </w:r>
      <w:r>
        <w:rPr>
          <w:rFonts w:ascii="Arial" w:hAnsi="Arial" w:cs="Arial"/>
        </w:rPr>
        <w:t xml:space="preserve">expertise </w:t>
      </w:r>
    </w:p>
    <w:p w:rsidR="00AE0C46" w:rsidRPr="009431DD" w:rsidRDefault="00D82A67" w:rsidP="00934A5E">
      <w:pPr>
        <w:pStyle w:val="ListParagraph"/>
        <w:numPr>
          <w:ilvl w:val="0"/>
          <w:numId w:val="7"/>
        </w:numPr>
        <w:rPr>
          <w:rFonts w:ascii="Arial" w:hAnsi="Arial" w:cs="Arial"/>
          <w:u w:val="single"/>
        </w:rPr>
      </w:pPr>
      <w:r>
        <w:rPr>
          <w:rFonts w:ascii="Arial" w:hAnsi="Arial" w:cs="Arial"/>
        </w:rPr>
        <w:t>To profit f</w:t>
      </w:r>
      <w:r w:rsidR="00494D88">
        <w:rPr>
          <w:rFonts w:ascii="Arial" w:hAnsi="Arial" w:cs="Arial"/>
        </w:rPr>
        <w:t xml:space="preserve">rom value-adding opportunities </w:t>
      </w:r>
    </w:p>
    <w:p w:rsidR="00494D88" w:rsidRPr="001E581B" w:rsidRDefault="00494D88" w:rsidP="002231C1">
      <w:pPr>
        <w:pStyle w:val="Heading3"/>
        <w:rPr>
          <w:rFonts w:ascii="Arial" w:hAnsi="Arial" w:cs="Arial"/>
          <w:i/>
          <w:color w:val="FFC000"/>
        </w:rPr>
      </w:pPr>
      <w:bookmarkStart w:id="16" w:name="_Toc406156041"/>
      <w:r w:rsidRPr="001E581B">
        <w:rPr>
          <w:rFonts w:ascii="Arial" w:hAnsi="Arial" w:cs="Arial"/>
          <w:i/>
          <w:color w:val="FFC000"/>
        </w:rPr>
        <w:t>Strategic Action:</w:t>
      </w:r>
      <w:bookmarkEnd w:id="16"/>
    </w:p>
    <w:p w:rsidR="002D76B7" w:rsidRPr="002D76B7" w:rsidRDefault="00494D88" w:rsidP="00934A5E">
      <w:pPr>
        <w:pStyle w:val="ListParagraph"/>
        <w:numPr>
          <w:ilvl w:val="0"/>
          <w:numId w:val="12"/>
        </w:numPr>
        <w:spacing w:after="0"/>
        <w:rPr>
          <w:rFonts w:ascii="Arial" w:hAnsi="Arial" w:cs="Arial"/>
        </w:rPr>
      </w:pPr>
      <w:r w:rsidRPr="006009F0">
        <w:rPr>
          <w:rFonts w:ascii="Arial" w:hAnsi="Arial" w:cs="Arial"/>
        </w:rPr>
        <w:t xml:space="preserve">To </w:t>
      </w:r>
      <w:r>
        <w:rPr>
          <w:rFonts w:ascii="Arial" w:hAnsi="Arial" w:cs="Arial"/>
        </w:rPr>
        <w:t xml:space="preserve">take advantage of changes in the </w:t>
      </w:r>
      <w:r w:rsidR="00942A5A">
        <w:rPr>
          <w:rFonts w:ascii="Arial" w:hAnsi="Arial" w:cs="Arial"/>
        </w:rPr>
        <w:t>Pastoral Land Use Act</w:t>
      </w:r>
      <w:r w:rsidR="00D20756">
        <w:rPr>
          <w:rFonts w:ascii="Arial" w:hAnsi="Arial" w:cs="Arial"/>
        </w:rPr>
        <w:t xml:space="preserve"> to </w:t>
      </w:r>
      <w:r>
        <w:rPr>
          <w:rFonts w:ascii="Arial" w:hAnsi="Arial" w:cs="Arial"/>
        </w:rPr>
        <w:t xml:space="preserve">diversify the </w:t>
      </w:r>
      <w:r w:rsidR="00876BB6">
        <w:rPr>
          <w:rFonts w:ascii="Arial" w:hAnsi="Arial" w:cs="Arial"/>
        </w:rPr>
        <w:t xml:space="preserve">regional </w:t>
      </w:r>
      <w:r>
        <w:rPr>
          <w:rFonts w:ascii="Arial" w:hAnsi="Arial" w:cs="Arial"/>
        </w:rPr>
        <w:t xml:space="preserve">economic base </w:t>
      </w:r>
      <w:r w:rsidR="00D20756">
        <w:rPr>
          <w:rFonts w:ascii="Arial" w:hAnsi="Arial" w:cs="Arial"/>
        </w:rPr>
        <w:t xml:space="preserve">by promoting the Department of Primary Industries &amp; Fisheries Roadshow in 2014 </w:t>
      </w:r>
      <w:r w:rsidR="00876BB6">
        <w:rPr>
          <w:rFonts w:ascii="Arial" w:hAnsi="Arial" w:cs="Arial"/>
        </w:rPr>
        <w:t xml:space="preserve">which will </w:t>
      </w:r>
      <w:r w:rsidR="00D20756">
        <w:rPr>
          <w:rFonts w:ascii="Arial" w:hAnsi="Arial" w:cs="Arial"/>
        </w:rPr>
        <w:t xml:space="preserve">provide detailed information to pastoralists on the possibilities now open to them with this legislative change. </w:t>
      </w:r>
    </w:p>
    <w:p w:rsidR="00035AA0" w:rsidRPr="00035AA0" w:rsidRDefault="00035AA0" w:rsidP="002D76B7">
      <w:pPr>
        <w:spacing w:after="0"/>
        <w:rPr>
          <w:rFonts w:ascii="Arial" w:hAnsi="Arial" w:cs="Arial"/>
        </w:rPr>
      </w:pPr>
    </w:p>
    <w:p w:rsidR="002D76B7" w:rsidRDefault="00791719" w:rsidP="00934A5E">
      <w:pPr>
        <w:pStyle w:val="ListParagraph"/>
        <w:numPr>
          <w:ilvl w:val="0"/>
          <w:numId w:val="12"/>
        </w:numPr>
        <w:spacing w:after="0"/>
        <w:rPr>
          <w:rFonts w:ascii="Arial" w:hAnsi="Arial" w:cs="Arial"/>
        </w:rPr>
      </w:pPr>
      <w:r w:rsidRPr="006009F0">
        <w:rPr>
          <w:rFonts w:ascii="Arial" w:hAnsi="Arial" w:cs="Arial"/>
        </w:rPr>
        <w:t>To capitalise on pastoral land conversation opened up through the changes to the Pastoral Land Act  to</w:t>
      </w:r>
      <w:r>
        <w:rPr>
          <w:rFonts w:ascii="Arial" w:hAnsi="Arial" w:cs="Arial"/>
        </w:rPr>
        <w:t xml:space="preserve"> higher value add enterprise</w:t>
      </w:r>
      <w:r w:rsidRPr="006009F0">
        <w:rPr>
          <w:rFonts w:ascii="Arial" w:hAnsi="Arial" w:cs="Arial"/>
        </w:rPr>
        <w:t xml:space="preserve"> </w:t>
      </w:r>
      <w:r>
        <w:rPr>
          <w:rFonts w:ascii="Arial" w:hAnsi="Arial" w:cs="Arial"/>
        </w:rPr>
        <w:t xml:space="preserve">and </w:t>
      </w:r>
      <w:r w:rsidRPr="006009F0">
        <w:rPr>
          <w:rFonts w:ascii="Arial" w:hAnsi="Arial" w:cs="Arial"/>
        </w:rPr>
        <w:t xml:space="preserve">increase </w:t>
      </w:r>
      <w:r>
        <w:rPr>
          <w:rFonts w:ascii="Arial" w:hAnsi="Arial" w:cs="Arial"/>
        </w:rPr>
        <w:t xml:space="preserve">the amount of </w:t>
      </w:r>
      <w:r w:rsidRPr="006009F0">
        <w:rPr>
          <w:rFonts w:ascii="Arial" w:hAnsi="Arial" w:cs="Arial"/>
        </w:rPr>
        <w:t>trade</w:t>
      </w:r>
      <w:r>
        <w:rPr>
          <w:rFonts w:ascii="Arial" w:hAnsi="Arial" w:cs="Arial"/>
        </w:rPr>
        <w:t xml:space="preserve"> in the region through the promotion of cas</w:t>
      </w:r>
      <w:r w:rsidR="00FC3DA8">
        <w:rPr>
          <w:rFonts w:ascii="Arial" w:hAnsi="Arial" w:cs="Arial"/>
        </w:rPr>
        <w:t>e studies of successful convers</w:t>
      </w:r>
      <w:r>
        <w:rPr>
          <w:rFonts w:ascii="Arial" w:hAnsi="Arial" w:cs="Arial"/>
        </w:rPr>
        <w:t xml:space="preserve">ion models.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2D76B7"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D76B7" w:rsidRPr="00D06A61" w:rsidRDefault="002D76B7" w:rsidP="00560316">
            <w:pPr>
              <w:spacing w:before="120" w:after="120" w:line="300" w:lineRule="atLeast"/>
              <w:rPr>
                <w:rFonts w:ascii="Arial" w:hAnsi="Arial" w:cs="Arial"/>
              </w:rPr>
            </w:pPr>
            <w:r w:rsidRPr="00560316">
              <w:rPr>
                <w:rFonts w:ascii="Arial" w:hAnsi="Arial" w:cs="Arial"/>
                <w:b/>
              </w:rPr>
              <w:lastRenderedPageBreak/>
              <w:t>Action:</w:t>
            </w:r>
            <w:r w:rsidRPr="002D76B7">
              <w:rPr>
                <w:rFonts w:ascii="Arial" w:hAnsi="Arial" w:cs="Arial"/>
              </w:rPr>
              <w:t xml:space="preserve"> Executive Officer with the support of the Kalano Association (REDC member Rick Fletcher) to work with DPIF to contact all pastoralists in the region to promote the Roadshow. </w:t>
            </w:r>
            <w:r w:rsidRPr="00560316">
              <w:rPr>
                <w:rFonts w:ascii="Arial" w:hAnsi="Arial" w:cs="Arial"/>
                <w:b/>
              </w:rPr>
              <w:t>Timing:</w:t>
            </w:r>
            <w:r>
              <w:rPr>
                <w:rFonts w:ascii="Arial" w:hAnsi="Arial" w:cs="Arial"/>
              </w:rPr>
              <w:t xml:space="preserve"> by April </w:t>
            </w:r>
            <w:r w:rsidR="00E16E60">
              <w:rPr>
                <w:rFonts w:ascii="Arial" w:hAnsi="Arial" w:cs="Arial"/>
              </w:rPr>
              <w:t>2015</w:t>
            </w:r>
            <w:r>
              <w:rPr>
                <w:rFonts w:ascii="Arial" w:hAnsi="Arial" w:cs="Arial"/>
              </w:rPr>
              <w:t xml:space="preserve">.  </w:t>
            </w:r>
          </w:p>
        </w:tc>
      </w:tr>
    </w:tbl>
    <w:p w:rsidR="002D76B7" w:rsidRPr="002D76B7" w:rsidRDefault="002D76B7" w:rsidP="00934A5E">
      <w:pPr>
        <w:pStyle w:val="ListParagraph"/>
        <w:spacing w:after="0"/>
        <w:rPr>
          <w:rFonts w:ascii="Arial" w:hAnsi="Arial" w:cs="Arial"/>
        </w:rPr>
      </w:pPr>
    </w:p>
    <w:p w:rsidR="002D76B7" w:rsidRPr="00934A5E" w:rsidRDefault="00494D88" w:rsidP="00934A5E">
      <w:pPr>
        <w:pStyle w:val="ListParagraph"/>
        <w:numPr>
          <w:ilvl w:val="0"/>
          <w:numId w:val="12"/>
        </w:numPr>
        <w:spacing w:after="0"/>
        <w:rPr>
          <w:rFonts w:ascii="Arial" w:hAnsi="Arial" w:cs="Arial"/>
        </w:rPr>
      </w:pPr>
      <w:r w:rsidRPr="00934A5E">
        <w:rPr>
          <w:rFonts w:ascii="Arial" w:hAnsi="Arial" w:cs="Arial"/>
        </w:rPr>
        <w:t xml:space="preserve">To </w:t>
      </w:r>
      <w:r w:rsidR="0018180F" w:rsidRPr="00934A5E">
        <w:rPr>
          <w:rFonts w:ascii="Arial" w:hAnsi="Arial" w:cs="Arial"/>
        </w:rPr>
        <w:t>highlight the oppo</w:t>
      </w:r>
      <w:r w:rsidR="00791719" w:rsidRPr="00934A5E">
        <w:rPr>
          <w:rFonts w:ascii="Arial" w:hAnsi="Arial" w:cs="Arial"/>
        </w:rPr>
        <w:t>r</w:t>
      </w:r>
      <w:r w:rsidR="0018180F" w:rsidRPr="00934A5E">
        <w:rPr>
          <w:rFonts w:ascii="Arial" w:hAnsi="Arial" w:cs="Arial"/>
        </w:rPr>
        <w:t>t</w:t>
      </w:r>
      <w:r w:rsidR="00791719" w:rsidRPr="00934A5E">
        <w:rPr>
          <w:rFonts w:ascii="Arial" w:hAnsi="Arial" w:cs="Arial"/>
        </w:rPr>
        <w:t>u</w:t>
      </w:r>
      <w:r w:rsidR="0018180F" w:rsidRPr="00934A5E">
        <w:rPr>
          <w:rFonts w:ascii="Arial" w:hAnsi="Arial" w:cs="Arial"/>
        </w:rPr>
        <w:t>n</w:t>
      </w:r>
      <w:r w:rsidR="00791719" w:rsidRPr="00934A5E">
        <w:rPr>
          <w:rFonts w:ascii="Arial" w:hAnsi="Arial" w:cs="Arial"/>
        </w:rPr>
        <w:t>i</w:t>
      </w:r>
      <w:r w:rsidR="0018180F" w:rsidRPr="00934A5E">
        <w:rPr>
          <w:rFonts w:ascii="Arial" w:hAnsi="Arial" w:cs="Arial"/>
        </w:rPr>
        <w:t xml:space="preserve">ties </w:t>
      </w:r>
      <w:r w:rsidR="00942A5A" w:rsidRPr="00934A5E">
        <w:rPr>
          <w:rFonts w:ascii="Arial" w:hAnsi="Arial" w:cs="Arial"/>
        </w:rPr>
        <w:t xml:space="preserve">to </w:t>
      </w:r>
      <w:r w:rsidRPr="00934A5E">
        <w:rPr>
          <w:rFonts w:ascii="Arial" w:hAnsi="Arial" w:cs="Arial"/>
        </w:rPr>
        <w:t xml:space="preserve">grow new destination markets </w:t>
      </w:r>
      <w:r w:rsidR="0018180F" w:rsidRPr="00934A5E">
        <w:rPr>
          <w:rFonts w:ascii="Arial" w:hAnsi="Arial" w:cs="Arial"/>
        </w:rPr>
        <w:t xml:space="preserve">such as </w:t>
      </w:r>
      <w:r w:rsidR="001E5345" w:rsidRPr="00934A5E">
        <w:rPr>
          <w:rFonts w:ascii="Arial" w:hAnsi="Arial" w:cs="Arial"/>
        </w:rPr>
        <w:t xml:space="preserve">the </w:t>
      </w:r>
      <w:r w:rsidRPr="00934A5E">
        <w:rPr>
          <w:rFonts w:ascii="Arial" w:hAnsi="Arial" w:cs="Arial"/>
        </w:rPr>
        <w:t>development of buffalo export to Asia</w:t>
      </w:r>
      <w:r w:rsidR="001E5345" w:rsidRPr="00934A5E">
        <w:rPr>
          <w:rFonts w:ascii="Arial" w:hAnsi="Arial" w:cs="Arial"/>
        </w:rPr>
        <w:t xml:space="preserve"> to investors.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2D76B7"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D76B7" w:rsidRPr="00D06A61" w:rsidRDefault="002D76B7" w:rsidP="00560316">
            <w:pPr>
              <w:spacing w:before="120" w:after="120" w:line="300" w:lineRule="atLeast"/>
              <w:rPr>
                <w:rFonts w:ascii="Arial" w:hAnsi="Arial" w:cs="Arial"/>
              </w:rPr>
            </w:pPr>
            <w:r w:rsidRPr="00560316">
              <w:rPr>
                <w:rFonts w:ascii="Arial" w:hAnsi="Arial" w:cs="Arial"/>
                <w:b/>
              </w:rPr>
              <w:t>Action:</w:t>
            </w:r>
            <w:r w:rsidRPr="002D76B7">
              <w:rPr>
                <w:rFonts w:ascii="Arial" w:hAnsi="Arial" w:cs="Arial"/>
              </w:rPr>
              <w:t xml:space="preserve"> Executive Officer with the support of the Kalano Association (REDC member Rick Fletcher) to write to DPIF requesting their identification of new opportunities with a view to inclusion in the regional directory of investment opportunities. </w:t>
            </w:r>
            <w:r w:rsidRPr="00560316">
              <w:rPr>
                <w:rFonts w:ascii="Arial" w:hAnsi="Arial" w:cs="Arial"/>
                <w:b/>
              </w:rPr>
              <w:t>Timing:</w:t>
            </w:r>
            <w:r>
              <w:rPr>
                <w:rFonts w:ascii="Arial" w:hAnsi="Arial" w:cs="Arial"/>
              </w:rPr>
              <w:t xml:space="preserve"> by April </w:t>
            </w:r>
            <w:r w:rsidR="00E16E60">
              <w:rPr>
                <w:rFonts w:ascii="Arial" w:hAnsi="Arial" w:cs="Arial"/>
              </w:rPr>
              <w:t>2015</w:t>
            </w:r>
            <w:r>
              <w:rPr>
                <w:rFonts w:ascii="Arial" w:hAnsi="Arial" w:cs="Arial"/>
              </w:rPr>
              <w:t xml:space="preserve">.  </w:t>
            </w:r>
          </w:p>
        </w:tc>
      </w:tr>
    </w:tbl>
    <w:p w:rsidR="00035AA0" w:rsidRPr="00035AA0" w:rsidRDefault="00035AA0" w:rsidP="00035AA0">
      <w:pPr>
        <w:spacing w:after="0"/>
        <w:ind w:left="360"/>
        <w:rPr>
          <w:rFonts w:ascii="Arial" w:hAnsi="Arial" w:cs="Arial"/>
        </w:rPr>
      </w:pPr>
    </w:p>
    <w:p w:rsidR="00494D88" w:rsidRPr="00035AA0" w:rsidRDefault="00494D88" w:rsidP="00934A5E">
      <w:pPr>
        <w:pStyle w:val="ListParagraph"/>
        <w:numPr>
          <w:ilvl w:val="0"/>
          <w:numId w:val="12"/>
        </w:numPr>
        <w:spacing w:after="0"/>
        <w:rPr>
          <w:rFonts w:ascii="Arial" w:hAnsi="Arial" w:cs="Arial"/>
          <w:u w:val="single"/>
        </w:rPr>
      </w:pPr>
      <w:r>
        <w:rPr>
          <w:rFonts w:ascii="Arial" w:hAnsi="Arial" w:cs="Arial"/>
        </w:rPr>
        <w:t xml:space="preserve">To </w:t>
      </w:r>
      <w:r w:rsidR="00B363A2">
        <w:rPr>
          <w:rFonts w:ascii="Arial" w:hAnsi="Arial" w:cs="Arial"/>
        </w:rPr>
        <w:t xml:space="preserve">deepen </w:t>
      </w:r>
      <w:r>
        <w:rPr>
          <w:rFonts w:ascii="Arial" w:hAnsi="Arial" w:cs="Arial"/>
        </w:rPr>
        <w:t xml:space="preserve">Big Rivers pastoral expertise through creating </w:t>
      </w:r>
      <w:r w:rsidR="00B363A2">
        <w:rPr>
          <w:rFonts w:ascii="Arial" w:hAnsi="Arial" w:cs="Arial"/>
        </w:rPr>
        <w:t xml:space="preserve">stronger </w:t>
      </w:r>
      <w:r>
        <w:rPr>
          <w:rFonts w:ascii="Arial" w:hAnsi="Arial" w:cs="Arial"/>
        </w:rPr>
        <w:t>links between p</w:t>
      </w:r>
      <w:r w:rsidRPr="009431DD">
        <w:rPr>
          <w:rFonts w:ascii="Arial" w:hAnsi="Arial" w:cs="Arial"/>
        </w:rPr>
        <w:t xml:space="preserve">astoral companies </w:t>
      </w:r>
      <w:r>
        <w:rPr>
          <w:rFonts w:ascii="Arial" w:hAnsi="Arial" w:cs="Arial"/>
        </w:rPr>
        <w:t xml:space="preserve">and </w:t>
      </w:r>
      <w:r w:rsidRPr="009431DD">
        <w:rPr>
          <w:rFonts w:ascii="Arial" w:hAnsi="Arial" w:cs="Arial"/>
        </w:rPr>
        <w:t>CDU</w:t>
      </w:r>
      <w:r>
        <w:rPr>
          <w:rFonts w:ascii="Arial" w:hAnsi="Arial" w:cs="Arial"/>
        </w:rPr>
        <w:t xml:space="preserve"> </w:t>
      </w:r>
      <w:r w:rsidRPr="009431DD">
        <w:rPr>
          <w:rFonts w:ascii="Arial" w:hAnsi="Arial" w:cs="Arial"/>
        </w:rPr>
        <w:t>agricultural trainers.</w:t>
      </w:r>
      <w:r w:rsidR="00B363A2">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B6561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65613" w:rsidRDefault="00B65613" w:rsidP="002C4F7F">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of Roper Gulf Regional Council and Victoria Daly Regional Council (REDC members Michael Berto and Stuart Duncan) to write to Katherine CDU and other RTOs active in the region, NT Cattlemens’ Association and  DPIF to propose a networking event  linking CDU trainers and pastoralists in Big Rivers.  </w:t>
            </w:r>
            <w:r w:rsidRPr="009431DD">
              <w:rPr>
                <w:rFonts w:ascii="Arial" w:hAnsi="Arial" w:cs="Arial"/>
              </w:rPr>
              <w:t xml:space="preserve">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p w:rsidR="00B65613" w:rsidRPr="00D06A61" w:rsidRDefault="00B65613" w:rsidP="00F05507">
            <w:pPr>
              <w:rPr>
                <w:rFonts w:ascii="Arial" w:hAnsi="Arial" w:cs="Arial"/>
              </w:rPr>
            </w:pPr>
          </w:p>
        </w:tc>
      </w:tr>
    </w:tbl>
    <w:p w:rsidR="00035AA0" w:rsidRPr="00035AA0" w:rsidRDefault="00035AA0" w:rsidP="00035AA0">
      <w:pPr>
        <w:pStyle w:val="ListParagraph"/>
        <w:rPr>
          <w:rFonts w:ascii="Arial" w:hAnsi="Arial" w:cs="Arial"/>
          <w:u w:val="single"/>
        </w:rPr>
      </w:pPr>
    </w:p>
    <w:p w:rsidR="00494D88" w:rsidRPr="00035AA0" w:rsidRDefault="00494D88" w:rsidP="00934A5E">
      <w:pPr>
        <w:pStyle w:val="ListParagraph"/>
        <w:numPr>
          <w:ilvl w:val="0"/>
          <w:numId w:val="7"/>
        </w:numPr>
        <w:spacing w:after="0"/>
        <w:rPr>
          <w:rFonts w:ascii="Arial" w:hAnsi="Arial" w:cs="Arial"/>
          <w:u w:val="single"/>
        </w:rPr>
      </w:pPr>
      <w:r>
        <w:rPr>
          <w:rFonts w:ascii="Arial" w:hAnsi="Arial" w:cs="Arial"/>
        </w:rPr>
        <w:t>To profit fro</w:t>
      </w:r>
      <w:r w:rsidR="00A270E2">
        <w:rPr>
          <w:rFonts w:ascii="Arial" w:hAnsi="Arial" w:cs="Arial"/>
        </w:rPr>
        <w:t>m</w:t>
      </w:r>
      <w:r>
        <w:rPr>
          <w:rFonts w:ascii="Arial" w:hAnsi="Arial" w:cs="Arial"/>
        </w:rPr>
        <w:t xml:space="preserve"> value-adding opportunities inherent in </w:t>
      </w:r>
      <w:r w:rsidR="008B16A9">
        <w:rPr>
          <w:rFonts w:ascii="Arial" w:hAnsi="Arial" w:cs="Arial"/>
        </w:rPr>
        <w:t>the pastoral</w:t>
      </w:r>
      <w:r>
        <w:rPr>
          <w:rFonts w:ascii="Arial" w:hAnsi="Arial" w:cs="Arial"/>
        </w:rPr>
        <w:t xml:space="preserve"> industries</w:t>
      </w:r>
      <w:r w:rsidR="00500A56">
        <w:rPr>
          <w:rFonts w:ascii="Arial" w:hAnsi="Arial" w:cs="Arial"/>
        </w:rPr>
        <w:t>,</w:t>
      </w:r>
      <w:r>
        <w:rPr>
          <w:rFonts w:ascii="Arial" w:hAnsi="Arial" w:cs="Arial"/>
        </w:rPr>
        <w:t xml:space="preserve"> such as g</w:t>
      </w:r>
      <w:r w:rsidRPr="009431DD">
        <w:rPr>
          <w:rFonts w:ascii="Arial" w:hAnsi="Arial" w:cs="Arial"/>
        </w:rPr>
        <w:t xml:space="preserve">rowing feed for livestock live cattle trade.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B6561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65613" w:rsidRPr="00D06A61" w:rsidRDefault="00B65613"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of </w:t>
            </w:r>
            <w:r w:rsidRPr="00227FE0">
              <w:rPr>
                <w:rFonts w:ascii="Arial" w:hAnsi="Arial" w:cs="Arial"/>
              </w:rPr>
              <w:t xml:space="preserve"> </w:t>
            </w:r>
            <w:r>
              <w:rPr>
                <w:rFonts w:ascii="Arial" w:hAnsi="Arial" w:cs="Arial"/>
              </w:rPr>
              <w:t xml:space="preserve">Roper Gulf Regional Council and Victoria Daly Regional Council (REDC members Michael Berto and Stuart Duncan) write to DPIF and NT Cattlemen’s Association request a report identifying commercial opportunities which value-add  to the pastoral sector suitable to the Big Rivers.  </w:t>
            </w:r>
            <w:r w:rsidRPr="009431DD">
              <w:rPr>
                <w:rFonts w:ascii="Arial" w:hAnsi="Arial" w:cs="Arial"/>
              </w:rPr>
              <w:t xml:space="preserve">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B65613" w:rsidRPr="00B65613" w:rsidRDefault="00B65613" w:rsidP="00B65613">
      <w:pPr>
        <w:spacing w:after="0"/>
        <w:rPr>
          <w:rFonts w:ascii="Arial" w:hAnsi="Arial" w:cs="Arial"/>
        </w:rPr>
      </w:pPr>
    </w:p>
    <w:p w:rsidR="00494D88" w:rsidRPr="00B65613" w:rsidRDefault="00494D88" w:rsidP="00934A5E">
      <w:pPr>
        <w:pStyle w:val="ListParagraph"/>
        <w:numPr>
          <w:ilvl w:val="0"/>
          <w:numId w:val="7"/>
        </w:numPr>
        <w:spacing w:after="0"/>
        <w:rPr>
          <w:rFonts w:ascii="Arial" w:hAnsi="Arial" w:cs="Arial"/>
          <w:u w:val="single"/>
        </w:rPr>
      </w:pPr>
      <w:r>
        <w:rPr>
          <w:rFonts w:ascii="Arial" w:hAnsi="Arial" w:cs="Arial"/>
        </w:rPr>
        <w:t>To develop new industries for the region based on existing facilities and skills through offering a</w:t>
      </w:r>
      <w:r w:rsidRPr="009431DD">
        <w:rPr>
          <w:rFonts w:ascii="Arial" w:hAnsi="Arial" w:cs="Arial"/>
        </w:rPr>
        <w:t>gricultural studies for international students</w:t>
      </w:r>
      <w:r>
        <w:rPr>
          <w:rFonts w:ascii="Arial" w:hAnsi="Arial" w:cs="Arial"/>
        </w:rPr>
        <w:t xml:space="preserve">, </w:t>
      </w:r>
      <w:r w:rsidR="00035AA0">
        <w:rPr>
          <w:rFonts w:ascii="Arial" w:hAnsi="Arial" w:cs="Arial"/>
        </w:rPr>
        <w:t xml:space="preserve">such as </w:t>
      </w:r>
      <w:r w:rsidRPr="009431DD">
        <w:rPr>
          <w:rFonts w:ascii="Arial" w:hAnsi="Arial" w:cs="Arial"/>
        </w:rPr>
        <w:t>Indonesian students</w:t>
      </w:r>
      <w:r>
        <w:rPr>
          <w:rFonts w:ascii="Arial" w:hAnsi="Arial" w:cs="Arial"/>
        </w:rPr>
        <w:t>’</w:t>
      </w:r>
      <w:r w:rsidRPr="009431DD">
        <w:rPr>
          <w:rFonts w:ascii="Arial" w:hAnsi="Arial" w:cs="Arial"/>
        </w:rPr>
        <w:t xml:space="preserve"> tertiary work placement and block work at CDU Katherine</w:t>
      </w:r>
      <w:r>
        <w:rPr>
          <w:rFonts w:ascii="Arial" w:hAnsi="Arial" w:cs="Arial"/>
        </w:rPr>
        <w:t xml:space="preserve"> </w:t>
      </w:r>
      <w:r w:rsidR="00035AA0">
        <w:rPr>
          <w:rFonts w:ascii="Arial" w:hAnsi="Arial" w:cs="Arial"/>
        </w:rPr>
        <w:t>(</w:t>
      </w:r>
      <w:r>
        <w:rPr>
          <w:rFonts w:ascii="Arial" w:hAnsi="Arial" w:cs="Arial"/>
        </w:rPr>
        <w:t>with s</w:t>
      </w:r>
      <w:r w:rsidRPr="009431DD">
        <w:rPr>
          <w:rFonts w:ascii="Arial" w:hAnsi="Arial" w:cs="Arial"/>
        </w:rPr>
        <w:t>tudents liv</w:t>
      </w:r>
      <w:r>
        <w:rPr>
          <w:rFonts w:ascii="Arial" w:hAnsi="Arial" w:cs="Arial"/>
        </w:rPr>
        <w:t xml:space="preserve">ing </w:t>
      </w:r>
      <w:r w:rsidRPr="009431DD">
        <w:rPr>
          <w:rFonts w:ascii="Arial" w:hAnsi="Arial" w:cs="Arial"/>
        </w:rPr>
        <w:t>at CDU</w:t>
      </w:r>
      <w:r w:rsidR="00035AA0">
        <w:rPr>
          <w:rFonts w:ascii="Arial" w:hAnsi="Arial" w:cs="Arial"/>
        </w:rPr>
        <w:t>)</w:t>
      </w:r>
      <w:r w:rsidRPr="009431DD">
        <w:rPr>
          <w:rFonts w:ascii="Arial" w:hAnsi="Arial" w:cs="Arial"/>
        </w:rPr>
        <w:t>.</w:t>
      </w:r>
      <w:r w:rsidR="00227FE0" w:rsidRPr="00227FE0">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B65613"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65613" w:rsidRPr="00D06A61" w:rsidRDefault="00B65613"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Executive Officer with support of Deputy Chair (REDC member Craig Lambert) write to Katherine CDU and NT Cattlemen’s Association to propose an investigation into most promising opportunity.  </w:t>
            </w:r>
            <w:r w:rsidRPr="00560316">
              <w:rPr>
                <w:rFonts w:ascii="Arial" w:hAnsi="Arial" w:cs="Arial"/>
                <w:b/>
              </w:rPr>
              <w:t>Timing:</w:t>
            </w:r>
            <w:r>
              <w:rPr>
                <w:rFonts w:ascii="Arial" w:hAnsi="Arial" w:cs="Arial"/>
              </w:rPr>
              <w:t xml:space="preserve"> by June </w:t>
            </w:r>
            <w:r w:rsidR="00E16E60">
              <w:rPr>
                <w:rFonts w:ascii="Arial" w:hAnsi="Arial" w:cs="Arial"/>
              </w:rPr>
              <w:t>2015</w:t>
            </w:r>
            <w:r>
              <w:rPr>
                <w:rFonts w:ascii="Arial" w:hAnsi="Arial" w:cs="Arial"/>
              </w:rPr>
              <w:t xml:space="preserve">.  </w:t>
            </w:r>
          </w:p>
        </w:tc>
      </w:tr>
    </w:tbl>
    <w:p w:rsidR="00B65613" w:rsidRDefault="00B65613" w:rsidP="00B65613">
      <w:pPr>
        <w:pStyle w:val="ListParagraph"/>
        <w:spacing w:after="0"/>
        <w:rPr>
          <w:rFonts w:ascii="Arial" w:hAnsi="Arial" w:cs="Arial"/>
        </w:rPr>
      </w:pPr>
    </w:p>
    <w:p w:rsidR="00827F83" w:rsidRDefault="00827F83" w:rsidP="00B65613">
      <w:pPr>
        <w:pStyle w:val="ListParagraph"/>
        <w:spacing w:after="0"/>
        <w:rPr>
          <w:rFonts w:ascii="Arial" w:hAnsi="Arial" w:cs="Arial"/>
        </w:rPr>
      </w:pPr>
    </w:p>
    <w:p w:rsidR="00827F83" w:rsidRDefault="00827F83" w:rsidP="00B65613">
      <w:pPr>
        <w:pStyle w:val="ListParagraph"/>
        <w:spacing w:after="0"/>
        <w:rPr>
          <w:rFonts w:ascii="Arial" w:hAnsi="Arial" w:cs="Arial"/>
        </w:rPr>
      </w:pPr>
    </w:p>
    <w:p w:rsidR="00AE4355" w:rsidRPr="00AE4355" w:rsidRDefault="00AE4355" w:rsidP="00AE4355">
      <w:pPr>
        <w:pStyle w:val="ListParagraph"/>
        <w:ind w:left="0"/>
        <w:rPr>
          <w:rFonts w:ascii="Arial" w:hAnsi="Arial" w:cs="Arial"/>
          <w:b/>
          <w:color w:val="DFA70B"/>
          <w:sz w:val="26"/>
        </w:rPr>
      </w:pPr>
      <w:r w:rsidRPr="00AE4355">
        <w:rPr>
          <w:rFonts w:ascii="Arial" w:hAnsi="Arial" w:cs="Arial"/>
          <w:b/>
          <w:color w:val="DFA70B"/>
          <w:sz w:val="26"/>
        </w:rPr>
        <w:t>4.5 Mining</w:t>
      </w:r>
    </w:p>
    <w:p w:rsidR="00AE4355" w:rsidRPr="009431DD" w:rsidRDefault="00AE4355" w:rsidP="00AE4355">
      <w:pPr>
        <w:rPr>
          <w:rFonts w:ascii="Arial" w:hAnsi="Arial" w:cs="Arial"/>
        </w:rPr>
      </w:pPr>
      <w:r w:rsidRPr="009431DD">
        <w:rPr>
          <w:rFonts w:ascii="Arial" w:hAnsi="Arial" w:cs="Arial"/>
        </w:rPr>
        <w:t xml:space="preserve">There are a number of mining businesses in the region. Many of these are exploration operations, and account for a significant expenditure and jobs. Major mining operations include McArthur River Mine (employs 628 people) Redbank Mine (3 people) Mataranka Limestone (12 people). There are also a number of quarries and extractive operations (sand, soil, rock, gravel). </w:t>
      </w:r>
    </w:p>
    <w:p w:rsidR="00AE4355" w:rsidRPr="009431DD" w:rsidRDefault="00AE4355" w:rsidP="00AE4355">
      <w:pPr>
        <w:spacing w:after="0"/>
        <w:rPr>
          <w:rFonts w:ascii="Arial" w:hAnsi="Arial" w:cs="Arial"/>
        </w:rPr>
      </w:pPr>
      <w:r w:rsidRPr="009431DD">
        <w:rPr>
          <w:rFonts w:ascii="Arial" w:hAnsi="Arial" w:cs="Arial"/>
        </w:rPr>
        <w:t xml:space="preserve">Recent developments (Past 12 months) include: </w:t>
      </w:r>
    </w:p>
    <w:p w:rsidR="00AE4355" w:rsidRPr="009431DD" w:rsidRDefault="00AE4355" w:rsidP="00934A5E">
      <w:pPr>
        <w:pStyle w:val="ListParagraph"/>
        <w:numPr>
          <w:ilvl w:val="0"/>
          <w:numId w:val="9"/>
        </w:numPr>
        <w:spacing w:after="0"/>
        <w:rPr>
          <w:rFonts w:ascii="Arial" w:hAnsi="Arial" w:cs="Arial"/>
        </w:rPr>
      </w:pPr>
      <w:r w:rsidRPr="009431DD">
        <w:rPr>
          <w:rFonts w:ascii="Arial" w:hAnsi="Arial" w:cs="Arial"/>
        </w:rPr>
        <w:t>Austral</w:t>
      </w:r>
      <w:r>
        <w:rPr>
          <w:rFonts w:ascii="Arial" w:hAnsi="Arial" w:cs="Arial"/>
        </w:rPr>
        <w:t>ian IIimenite Resources’ SILL80</w:t>
      </w:r>
      <w:r w:rsidRPr="009431DD">
        <w:rPr>
          <w:rFonts w:ascii="Arial" w:hAnsi="Arial" w:cs="Arial"/>
        </w:rPr>
        <w:t>,</w:t>
      </w:r>
    </w:p>
    <w:p w:rsidR="00AE4355" w:rsidRPr="009431DD" w:rsidRDefault="00AE4355" w:rsidP="00934A5E">
      <w:pPr>
        <w:pStyle w:val="ListParagraph"/>
        <w:numPr>
          <w:ilvl w:val="0"/>
          <w:numId w:val="9"/>
        </w:numPr>
        <w:rPr>
          <w:rFonts w:ascii="Arial" w:hAnsi="Arial" w:cs="Arial"/>
        </w:rPr>
      </w:pPr>
      <w:r w:rsidRPr="009431DD">
        <w:rPr>
          <w:rFonts w:ascii="Arial" w:hAnsi="Arial" w:cs="Arial"/>
        </w:rPr>
        <w:t xml:space="preserve">Western Desert Resources’ Roper Bar, </w:t>
      </w:r>
    </w:p>
    <w:p w:rsidR="00AE4355" w:rsidRPr="009431DD" w:rsidRDefault="00AE4355" w:rsidP="00934A5E">
      <w:pPr>
        <w:pStyle w:val="ListParagraph"/>
        <w:numPr>
          <w:ilvl w:val="0"/>
          <w:numId w:val="9"/>
        </w:numPr>
        <w:rPr>
          <w:rFonts w:ascii="Arial" w:hAnsi="Arial" w:cs="Arial"/>
        </w:rPr>
      </w:pPr>
      <w:r w:rsidRPr="009431DD">
        <w:rPr>
          <w:rFonts w:ascii="Arial" w:hAnsi="Arial" w:cs="Arial"/>
        </w:rPr>
        <w:t>Crocodile Gold’s Cosmo Deep and Rising Tide</w:t>
      </w:r>
    </w:p>
    <w:p w:rsidR="00AE4355" w:rsidRPr="009431DD" w:rsidRDefault="00AE4355" w:rsidP="00AE4355">
      <w:pPr>
        <w:spacing w:after="0"/>
        <w:rPr>
          <w:rFonts w:ascii="Arial" w:hAnsi="Arial" w:cs="Arial"/>
        </w:rPr>
      </w:pPr>
      <w:r w:rsidRPr="009431DD">
        <w:rPr>
          <w:rFonts w:ascii="Arial" w:hAnsi="Arial" w:cs="Arial"/>
        </w:rPr>
        <w:t>Pending (Next 12 Months) include:</w:t>
      </w:r>
    </w:p>
    <w:p w:rsidR="00AE4355" w:rsidRPr="009431DD" w:rsidRDefault="00AE4355" w:rsidP="00934A5E">
      <w:pPr>
        <w:pStyle w:val="ListParagraph"/>
        <w:numPr>
          <w:ilvl w:val="0"/>
          <w:numId w:val="10"/>
        </w:numPr>
        <w:spacing w:after="0"/>
        <w:rPr>
          <w:rFonts w:ascii="Arial" w:hAnsi="Arial" w:cs="Arial"/>
        </w:rPr>
      </w:pPr>
      <w:r w:rsidRPr="009431DD">
        <w:rPr>
          <w:rFonts w:ascii="Arial" w:hAnsi="Arial" w:cs="Arial"/>
        </w:rPr>
        <w:t xml:space="preserve">Sherwin Iron’s Roper River </w:t>
      </w:r>
    </w:p>
    <w:p w:rsidR="00AE4355" w:rsidRPr="009431DD" w:rsidRDefault="00AE4355" w:rsidP="00934A5E">
      <w:pPr>
        <w:pStyle w:val="ListParagraph"/>
        <w:numPr>
          <w:ilvl w:val="0"/>
          <w:numId w:val="10"/>
        </w:numPr>
        <w:spacing w:after="0"/>
        <w:rPr>
          <w:rFonts w:ascii="Arial" w:hAnsi="Arial" w:cs="Arial"/>
        </w:rPr>
      </w:pPr>
      <w:r w:rsidRPr="009431DD">
        <w:rPr>
          <w:rFonts w:ascii="Arial" w:hAnsi="Arial" w:cs="Arial"/>
        </w:rPr>
        <w:t xml:space="preserve">Thor Mining’s Spring Hill </w:t>
      </w:r>
    </w:p>
    <w:p w:rsidR="00AE4355" w:rsidRPr="009431DD" w:rsidRDefault="00AE4355" w:rsidP="00AE4355">
      <w:pPr>
        <w:spacing w:after="0"/>
        <w:rPr>
          <w:rFonts w:ascii="Arial" w:hAnsi="Arial" w:cs="Arial"/>
        </w:rPr>
      </w:pPr>
      <w:r w:rsidRPr="009431DD">
        <w:rPr>
          <w:rFonts w:ascii="Arial" w:hAnsi="Arial" w:cs="Arial"/>
        </w:rPr>
        <w:t>Potential (Next 12 – 48 months)</w:t>
      </w:r>
      <w:r>
        <w:rPr>
          <w:rFonts w:ascii="Arial" w:hAnsi="Arial" w:cs="Arial"/>
        </w:rPr>
        <w:t xml:space="preserve"> include:</w:t>
      </w:r>
    </w:p>
    <w:p w:rsidR="00AE4355" w:rsidRPr="009431DD" w:rsidRDefault="00AE4355" w:rsidP="00934A5E">
      <w:pPr>
        <w:pStyle w:val="ListParagraph"/>
        <w:numPr>
          <w:ilvl w:val="0"/>
          <w:numId w:val="11"/>
        </w:numPr>
        <w:spacing w:after="0"/>
        <w:rPr>
          <w:rFonts w:ascii="Arial" w:hAnsi="Arial" w:cs="Arial"/>
        </w:rPr>
      </w:pPr>
      <w:r w:rsidRPr="009431DD">
        <w:rPr>
          <w:rFonts w:ascii="Arial" w:hAnsi="Arial" w:cs="Arial"/>
        </w:rPr>
        <w:t>Crocodile Gold’s Maud Creek</w:t>
      </w:r>
    </w:p>
    <w:p w:rsidR="00AE4355" w:rsidRDefault="00AE4355" w:rsidP="00934A5E">
      <w:pPr>
        <w:pStyle w:val="ListParagraph"/>
        <w:numPr>
          <w:ilvl w:val="0"/>
          <w:numId w:val="11"/>
        </w:numPr>
        <w:rPr>
          <w:rFonts w:ascii="Arial" w:hAnsi="Arial" w:cs="Arial"/>
        </w:rPr>
      </w:pPr>
      <w:r w:rsidRPr="009431DD">
        <w:rPr>
          <w:rFonts w:ascii="Arial" w:hAnsi="Arial" w:cs="Arial"/>
        </w:rPr>
        <w:t>Vista Gold’s Mt Todd</w:t>
      </w:r>
    </w:p>
    <w:p w:rsidR="00827F83" w:rsidRDefault="00827F83" w:rsidP="00827F83">
      <w:pPr>
        <w:pStyle w:val="Heading3"/>
        <w:rPr>
          <w:rFonts w:ascii="Arial" w:hAnsi="Arial" w:cs="Arial"/>
          <w:i/>
          <w:color w:val="FFC000"/>
        </w:rPr>
      </w:pPr>
      <w:bookmarkStart w:id="17" w:name="_Toc406156042"/>
      <w:r w:rsidRPr="001E581B">
        <w:rPr>
          <w:rFonts w:ascii="Arial" w:hAnsi="Arial" w:cs="Arial"/>
          <w:i/>
          <w:color w:val="FFC000"/>
        </w:rPr>
        <w:t>Opportunities –</w:t>
      </w:r>
      <w:bookmarkEnd w:id="17"/>
    </w:p>
    <w:p w:rsidR="00AE4355" w:rsidRPr="00722479" w:rsidRDefault="00AE4355" w:rsidP="00934A5E">
      <w:pPr>
        <w:pStyle w:val="ListParagraph"/>
        <w:numPr>
          <w:ilvl w:val="0"/>
          <w:numId w:val="12"/>
        </w:numPr>
        <w:rPr>
          <w:rFonts w:ascii="Arial" w:hAnsi="Arial" w:cs="Arial"/>
        </w:rPr>
      </w:pPr>
      <w:r>
        <w:rPr>
          <w:rFonts w:ascii="Arial" w:hAnsi="Arial" w:cs="Arial"/>
        </w:rPr>
        <w:t>To d</w:t>
      </w:r>
      <w:r w:rsidRPr="00722479">
        <w:rPr>
          <w:rFonts w:ascii="Arial" w:hAnsi="Arial" w:cs="Arial"/>
        </w:rPr>
        <w:t xml:space="preserve">evelop Katherine as the regional service and supply hub to the mining &amp; oil/gas sectors </w:t>
      </w:r>
    </w:p>
    <w:p w:rsidR="00AE4355" w:rsidRPr="009431DD" w:rsidRDefault="00AE4355" w:rsidP="00934A5E">
      <w:pPr>
        <w:pStyle w:val="ListParagraph"/>
        <w:numPr>
          <w:ilvl w:val="0"/>
          <w:numId w:val="12"/>
        </w:numPr>
        <w:rPr>
          <w:rFonts w:ascii="Arial" w:hAnsi="Arial" w:cs="Arial"/>
        </w:rPr>
      </w:pPr>
      <w:r>
        <w:rPr>
          <w:rFonts w:ascii="Arial" w:hAnsi="Arial" w:cs="Arial"/>
        </w:rPr>
        <w:t xml:space="preserve">To increase mining sector service and supply contracts and sales to business in the region </w:t>
      </w:r>
    </w:p>
    <w:p w:rsidR="00AE4355" w:rsidRPr="00490D38" w:rsidRDefault="00AE4355" w:rsidP="00934A5E">
      <w:pPr>
        <w:pStyle w:val="ListParagraph"/>
        <w:numPr>
          <w:ilvl w:val="0"/>
          <w:numId w:val="12"/>
        </w:numPr>
        <w:rPr>
          <w:rFonts w:ascii="Arial" w:hAnsi="Arial" w:cs="Arial"/>
        </w:rPr>
      </w:pPr>
      <w:r>
        <w:rPr>
          <w:rFonts w:ascii="Arial" w:hAnsi="Arial" w:cs="Arial"/>
        </w:rPr>
        <w:t xml:space="preserve">To develop employment pathways for local young people in mining </w:t>
      </w:r>
    </w:p>
    <w:p w:rsidR="00AE4355" w:rsidRPr="001E581B" w:rsidRDefault="00AE4355" w:rsidP="002231C1">
      <w:pPr>
        <w:pStyle w:val="Heading3"/>
        <w:rPr>
          <w:rFonts w:ascii="Arial" w:hAnsi="Arial" w:cs="Arial"/>
          <w:i/>
          <w:color w:val="FFC000"/>
        </w:rPr>
      </w:pPr>
      <w:bookmarkStart w:id="18" w:name="_Toc406156043"/>
      <w:r w:rsidRPr="001E581B">
        <w:rPr>
          <w:rFonts w:ascii="Arial" w:hAnsi="Arial" w:cs="Arial"/>
          <w:i/>
          <w:color w:val="FFC000"/>
        </w:rPr>
        <w:t>Strategic Action:</w:t>
      </w:r>
      <w:bookmarkEnd w:id="18"/>
    </w:p>
    <w:p w:rsidR="00AE4355" w:rsidRDefault="00AE4355" w:rsidP="00934A5E">
      <w:pPr>
        <w:pStyle w:val="ListParagraph"/>
        <w:numPr>
          <w:ilvl w:val="0"/>
          <w:numId w:val="12"/>
        </w:numPr>
        <w:spacing w:after="0"/>
        <w:rPr>
          <w:rFonts w:ascii="Arial" w:hAnsi="Arial" w:cs="Arial"/>
        </w:rPr>
      </w:pPr>
      <w:r>
        <w:rPr>
          <w:rFonts w:ascii="Arial" w:hAnsi="Arial" w:cs="Arial"/>
        </w:rPr>
        <w:t>To enable the region’s Big Rivers businesses to capitalise on mining opportunities by ensuring a</w:t>
      </w:r>
      <w:r w:rsidRPr="009431DD">
        <w:rPr>
          <w:rFonts w:ascii="Arial" w:hAnsi="Arial" w:cs="Arial"/>
        </w:rPr>
        <w:t xml:space="preserve">ll pertinent </w:t>
      </w:r>
      <w:r>
        <w:rPr>
          <w:rFonts w:ascii="Arial" w:hAnsi="Arial" w:cs="Arial"/>
        </w:rPr>
        <w:t xml:space="preserve">firms are </w:t>
      </w:r>
      <w:r w:rsidRPr="009431DD">
        <w:rPr>
          <w:rFonts w:ascii="Arial" w:hAnsi="Arial" w:cs="Arial"/>
        </w:rPr>
        <w:t>list</w:t>
      </w:r>
      <w:r>
        <w:rPr>
          <w:rFonts w:ascii="Arial" w:hAnsi="Arial" w:cs="Arial"/>
        </w:rPr>
        <w:t>ed</w:t>
      </w:r>
      <w:r w:rsidRPr="009431DD">
        <w:rPr>
          <w:rFonts w:ascii="Arial" w:hAnsi="Arial" w:cs="Arial"/>
        </w:rPr>
        <w:t xml:space="preserve"> on ICN database</w:t>
      </w:r>
      <w:r>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2D76B7" w:rsidRDefault="00AE4355" w:rsidP="002C4F7F">
            <w:pPr>
              <w:spacing w:before="120" w:after="120" w:line="300" w:lineRule="atLeast"/>
              <w:rPr>
                <w:rFonts w:ascii="Arial" w:hAnsi="Arial" w:cs="Arial"/>
              </w:rPr>
            </w:pPr>
            <w:r w:rsidRPr="00560316">
              <w:rPr>
                <w:rFonts w:ascii="Arial" w:hAnsi="Arial" w:cs="Arial"/>
                <w:b/>
              </w:rPr>
              <w:t>Action:</w:t>
            </w:r>
            <w:r w:rsidRPr="006024E6">
              <w:rPr>
                <w:rFonts w:ascii="Arial" w:hAnsi="Arial" w:cs="Arial"/>
              </w:rPr>
              <w:t xml:space="preserve"> Executive Officer with support from Chamber of Commerce (REDC member Kevin Grey) to write to NT ICN extending an invitation to meet with and record capabilities of Big Rivers businesses and develop a regional capacity guide.</w:t>
            </w:r>
            <w:r w:rsidR="00560316">
              <w:rPr>
                <w:rFonts w:ascii="Arial" w:hAnsi="Arial" w:cs="Arial"/>
              </w:rPr>
              <w:t xml:space="preserve"> </w:t>
            </w:r>
            <w:r w:rsidRPr="00560316">
              <w:rPr>
                <w:rFonts w:ascii="Arial" w:hAnsi="Arial" w:cs="Arial"/>
                <w:b/>
              </w:rPr>
              <w:t>Timing:</w:t>
            </w:r>
            <w:r>
              <w:rPr>
                <w:rFonts w:ascii="Arial" w:hAnsi="Arial" w:cs="Arial"/>
              </w:rPr>
              <w:t xml:space="preserve"> </w:t>
            </w:r>
            <w:r w:rsidRPr="006C0505">
              <w:rPr>
                <w:rFonts w:ascii="Arial" w:hAnsi="Arial" w:cs="Arial"/>
              </w:rPr>
              <w:t xml:space="preserve">by </w:t>
            </w:r>
            <w:r>
              <w:rPr>
                <w:rFonts w:ascii="Arial" w:hAnsi="Arial" w:cs="Arial"/>
              </w:rPr>
              <w:t>July</w:t>
            </w:r>
            <w:r w:rsidRPr="006C0505">
              <w:rPr>
                <w:rFonts w:ascii="Arial" w:hAnsi="Arial" w:cs="Arial"/>
              </w:rPr>
              <w:t xml:space="preserve"> </w:t>
            </w:r>
            <w:r w:rsidR="00E16E60">
              <w:rPr>
                <w:rFonts w:ascii="Arial" w:hAnsi="Arial" w:cs="Arial"/>
              </w:rPr>
              <w:t>2015</w:t>
            </w:r>
            <w:r w:rsidRPr="006C0505">
              <w:rPr>
                <w:rFonts w:ascii="Arial" w:hAnsi="Arial" w:cs="Arial"/>
              </w:rPr>
              <w:t xml:space="preserve">. </w:t>
            </w:r>
          </w:p>
        </w:tc>
      </w:tr>
    </w:tbl>
    <w:p w:rsidR="00AE4355" w:rsidRPr="00035AA0" w:rsidRDefault="00AE4355" w:rsidP="00AE4355">
      <w:pPr>
        <w:spacing w:after="0"/>
        <w:ind w:left="360"/>
        <w:rPr>
          <w:rFonts w:ascii="Arial" w:hAnsi="Arial" w:cs="Arial"/>
        </w:rPr>
      </w:pPr>
    </w:p>
    <w:p w:rsidR="00AE4355" w:rsidRDefault="00AE4355" w:rsidP="00934A5E">
      <w:pPr>
        <w:pStyle w:val="ListParagraph"/>
        <w:numPr>
          <w:ilvl w:val="0"/>
          <w:numId w:val="12"/>
        </w:numPr>
        <w:spacing w:after="0"/>
        <w:rPr>
          <w:rFonts w:ascii="Arial" w:hAnsi="Arial" w:cs="Arial"/>
        </w:rPr>
      </w:pPr>
      <w:r>
        <w:rPr>
          <w:rFonts w:ascii="Arial" w:hAnsi="Arial" w:cs="Arial"/>
        </w:rPr>
        <w:lastRenderedPageBreak/>
        <w:t>To increase mining sector service and supply contracts and sales to business in the region by s</w:t>
      </w:r>
      <w:r w:rsidRPr="009431DD">
        <w:rPr>
          <w:rFonts w:ascii="Arial" w:hAnsi="Arial" w:cs="Arial"/>
        </w:rPr>
        <w:t>upport</w:t>
      </w:r>
      <w:r>
        <w:rPr>
          <w:rFonts w:ascii="Arial" w:hAnsi="Arial" w:cs="Arial"/>
        </w:rPr>
        <w:t>ing</w:t>
      </w:r>
      <w:r w:rsidRPr="009431DD">
        <w:rPr>
          <w:rFonts w:ascii="Arial" w:hAnsi="Arial" w:cs="Arial"/>
        </w:rPr>
        <w:t xml:space="preserve"> and promot</w:t>
      </w:r>
      <w:r>
        <w:rPr>
          <w:rFonts w:ascii="Arial" w:hAnsi="Arial" w:cs="Arial"/>
        </w:rPr>
        <w:t>ing</w:t>
      </w:r>
      <w:r w:rsidRPr="009431DD">
        <w:rPr>
          <w:rFonts w:ascii="Arial" w:hAnsi="Arial" w:cs="Arial"/>
        </w:rPr>
        <w:t xml:space="preserve"> Katherine Mining Services Association annual conference </w:t>
      </w:r>
      <w:r>
        <w:rPr>
          <w:rFonts w:ascii="Arial" w:hAnsi="Arial" w:cs="Arial"/>
        </w:rPr>
        <w:t xml:space="preserve">and </w:t>
      </w:r>
      <w:r w:rsidRPr="009431DD">
        <w:rPr>
          <w:rFonts w:ascii="Arial" w:hAnsi="Arial" w:cs="Arial"/>
        </w:rPr>
        <w:t xml:space="preserve">initiatives </w:t>
      </w:r>
      <w:r>
        <w:rPr>
          <w:rFonts w:ascii="Arial" w:hAnsi="Arial" w:cs="Arial"/>
        </w:rPr>
        <w:t xml:space="preserve">which </w:t>
      </w:r>
      <w:r w:rsidRPr="009431DD">
        <w:rPr>
          <w:rFonts w:ascii="Arial" w:hAnsi="Arial" w:cs="Arial"/>
        </w:rPr>
        <w:t>mak</w:t>
      </w:r>
      <w:r>
        <w:rPr>
          <w:rFonts w:ascii="Arial" w:hAnsi="Arial" w:cs="Arial"/>
        </w:rPr>
        <w:t>e</w:t>
      </w:r>
      <w:r w:rsidRPr="009431DD">
        <w:rPr>
          <w:rFonts w:ascii="Arial" w:hAnsi="Arial" w:cs="Arial"/>
        </w:rPr>
        <w:t xml:space="preserve"> connections with clients and suppliers</w:t>
      </w:r>
      <w:r>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2C4F7F">
            <w:pPr>
              <w:spacing w:before="120" w:after="120" w:line="300" w:lineRule="atLeast"/>
              <w:rPr>
                <w:rFonts w:ascii="Arial" w:hAnsi="Arial" w:cs="Arial"/>
              </w:rPr>
            </w:pPr>
            <w:r w:rsidRPr="00560316">
              <w:rPr>
                <w:rFonts w:ascii="Arial" w:hAnsi="Arial" w:cs="Arial"/>
                <w:b/>
              </w:rPr>
              <w:t>Action:</w:t>
            </w:r>
            <w:r w:rsidRPr="002D76B7">
              <w:rPr>
                <w:rFonts w:ascii="Arial" w:hAnsi="Arial" w:cs="Arial"/>
              </w:rPr>
              <w:t xml:space="preserve"> REDC member Geoff Crowhurst to forward details of the conference and other initiatives to Department of the Chief Minister,  Department of Business and REDC members for promotion to the mining businesses and local businesses through their networks</w:t>
            </w:r>
            <w:r w:rsidR="00560316">
              <w:rPr>
                <w:rFonts w:ascii="Arial" w:hAnsi="Arial" w:cs="Arial"/>
              </w:rPr>
              <w:t>.</w:t>
            </w:r>
            <w:r w:rsidRPr="002D76B7">
              <w:rPr>
                <w:rFonts w:ascii="Arial" w:hAnsi="Arial" w:cs="Arial"/>
              </w:rPr>
              <w:t xml:space="preserve"> </w:t>
            </w:r>
            <w:r w:rsidRPr="00560316">
              <w:rPr>
                <w:rFonts w:ascii="Arial" w:hAnsi="Arial" w:cs="Arial"/>
                <w:b/>
              </w:rPr>
              <w:t>Timing:</w:t>
            </w:r>
            <w:r>
              <w:rPr>
                <w:rFonts w:ascii="Arial" w:hAnsi="Arial" w:cs="Arial"/>
              </w:rPr>
              <w:t xml:space="preserve"> </w:t>
            </w:r>
            <w:r w:rsidRPr="002D76B7">
              <w:rPr>
                <w:rFonts w:ascii="Arial" w:hAnsi="Arial" w:cs="Arial"/>
              </w:rPr>
              <w:t xml:space="preserve">by early April 2014. </w:t>
            </w:r>
          </w:p>
        </w:tc>
      </w:tr>
    </w:tbl>
    <w:p w:rsidR="00AE4355" w:rsidRDefault="00AE4355" w:rsidP="002C4F7F">
      <w:pPr>
        <w:spacing w:before="120" w:after="120" w:line="300" w:lineRule="atLeast"/>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2C4F7F"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E16E60">
            <w:pPr>
              <w:spacing w:before="120" w:after="120" w:line="300" w:lineRule="atLeast"/>
              <w:rPr>
                <w:rFonts w:ascii="Arial" w:hAnsi="Arial" w:cs="Arial"/>
              </w:rPr>
            </w:pPr>
            <w:r w:rsidRPr="00560316">
              <w:rPr>
                <w:rFonts w:ascii="Arial" w:hAnsi="Arial" w:cs="Arial"/>
                <w:b/>
              </w:rPr>
              <w:t>Action:</w:t>
            </w:r>
            <w:r w:rsidRPr="006C0505">
              <w:rPr>
                <w:rFonts w:ascii="Arial" w:hAnsi="Arial" w:cs="Arial"/>
              </w:rPr>
              <w:t xml:space="preserve"> Executive Officer with REDC member</w:t>
            </w:r>
            <w:r>
              <w:rPr>
                <w:rFonts w:ascii="Arial" w:hAnsi="Arial" w:cs="Arial"/>
              </w:rPr>
              <w:t>s</w:t>
            </w:r>
            <w:r w:rsidRPr="006C0505">
              <w:rPr>
                <w:rFonts w:ascii="Arial" w:hAnsi="Arial" w:cs="Arial"/>
              </w:rPr>
              <w:t xml:space="preserve"> </w:t>
            </w:r>
            <w:r>
              <w:rPr>
                <w:rFonts w:ascii="Arial" w:hAnsi="Arial" w:cs="Arial"/>
              </w:rPr>
              <w:t xml:space="preserve">Geoff Crowhurst </w:t>
            </w:r>
            <w:r w:rsidRPr="006C0505">
              <w:rPr>
                <w:rFonts w:ascii="Arial" w:hAnsi="Arial" w:cs="Arial"/>
              </w:rPr>
              <w:t xml:space="preserve">identify a key opportunity which would benefit from detailed investigation and encourage </w:t>
            </w:r>
            <w:r w:rsidRPr="009431DD">
              <w:rPr>
                <w:rFonts w:ascii="Arial" w:hAnsi="Arial" w:cs="Arial"/>
              </w:rPr>
              <w:t xml:space="preserve">Katherine Mining Services Association </w:t>
            </w:r>
            <w:r>
              <w:rPr>
                <w:rFonts w:ascii="Arial" w:hAnsi="Arial" w:cs="Arial"/>
              </w:rPr>
              <w:t xml:space="preserve"> </w:t>
            </w:r>
            <w:r w:rsidRPr="006C0505">
              <w:rPr>
                <w:rFonts w:ascii="Arial" w:hAnsi="Arial" w:cs="Arial"/>
              </w:rPr>
              <w:t xml:space="preserve">to submit a </w:t>
            </w:r>
            <w:r>
              <w:rPr>
                <w:rFonts w:ascii="Arial" w:hAnsi="Arial" w:cs="Arial"/>
              </w:rPr>
              <w:t xml:space="preserve">grant application (for example to the </w:t>
            </w:r>
            <w:r w:rsidRPr="006C0505">
              <w:rPr>
                <w:rFonts w:ascii="Arial" w:hAnsi="Arial" w:cs="Arial"/>
              </w:rPr>
              <w:t>Regional Economic Development Fund</w:t>
            </w:r>
            <w:r>
              <w:rPr>
                <w:rFonts w:ascii="Arial" w:hAnsi="Arial" w:cs="Arial"/>
              </w:rPr>
              <w:t>)</w:t>
            </w:r>
            <w:r w:rsidRPr="006C0505">
              <w:rPr>
                <w:rFonts w:ascii="Arial" w:hAnsi="Arial" w:cs="Arial"/>
              </w:rPr>
              <w:t xml:space="preserve"> to secure funds to implement</w:t>
            </w:r>
            <w:r w:rsidR="00685D6D">
              <w:rPr>
                <w:rFonts w:ascii="Arial" w:hAnsi="Arial" w:cs="Arial"/>
              </w:rPr>
              <w:t xml:space="preserve"> the initiative</w:t>
            </w:r>
            <w:r w:rsidR="00560316">
              <w:rPr>
                <w:rFonts w:ascii="Arial" w:hAnsi="Arial" w:cs="Arial"/>
              </w:rPr>
              <w:t>.</w:t>
            </w:r>
            <w:r w:rsidRPr="006C0505">
              <w:rPr>
                <w:rFonts w:ascii="Arial" w:hAnsi="Arial" w:cs="Arial"/>
              </w:rPr>
              <w:t xml:space="preserve"> </w:t>
            </w:r>
            <w:r w:rsidRPr="00560316">
              <w:rPr>
                <w:rFonts w:ascii="Arial" w:hAnsi="Arial" w:cs="Arial"/>
                <w:b/>
              </w:rPr>
              <w:t>Timing:</w:t>
            </w:r>
            <w:r>
              <w:rPr>
                <w:rFonts w:ascii="Arial" w:hAnsi="Arial" w:cs="Arial"/>
              </w:rPr>
              <w:t xml:space="preserve"> by May 2014</w:t>
            </w:r>
            <w:r w:rsidRPr="006C0505">
              <w:rPr>
                <w:rFonts w:ascii="Arial" w:hAnsi="Arial" w:cs="Arial"/>
              </w:rPr>
              <w:t>.</w:t>
            </w:r>
          </w:p>
        </w:tc>
      </w:tr>
    </w:tbl>
    <w:p w:rsidR="00AE4355" w:rsidRPr="00035AA0" w:rsidRDefault="00AE4355" w:rsidP="00AE4355">
      <w:pPr>
        <w:spacing w:after="0"/>
        <w:ind w:left="360"/>
        <w:rPr>
          <w:rFonts w:ascii="Arial" w:hAnsi="Arial" w:cs="Arial"/>
        </w:rPr>
      </w:pPr>
    </w:p>
    <w:p w:rsidR="00AE4355" w:rsidRDefault="00AE4355" w:rsidP="00934A5E">
      <w:pPr>
        <w:pStyle w:val="ListParagraph"/>
        <w:numPr>
          <w:ilvl w:val="0"/>
          <w:numId w:val="12"/>
        </w:numPr>
        <w:spacing w:after="0"/>
        <w:rPr>
          <w:rFonts w:ascii="Arial" w:hAnsi="Arial" w:cs="Arial"/>
        </w:rPr>
      </w:pPr>
      <w:r w:rsidRPr="00722479">
        <w:rPr>
          <w:rFonts w:ascii="Arial" w:hAnsi="Arial" w:cs="Arial"/>
        </w:rPr>
        <w:t xml:space="preserve">To increase employment pathways for local young people by advocating for mining training at CDU Katherine campus orientation and work experience (Year 11 and 12).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C50666">
            <w:pPr>
              <w:spacing w:before="120" w:after="120" w:line="300" w:lineRule="atLeast"/>
              <w:rPr>
                <w:rFonts w:ascii="Arial" w:hAnsi="Arial" w:cs="Arial"/>
              </w:rPr>
            </w:pPr>
            <w:r w:rsidRPr="00560316">
              <w:rPr>
                <w:rFonts w:ascii="Arial" w:hAnsi="Arial" w:cs="Arial"/>
                <w:b/>
              </w:rPr>
              <w:t>Action:</w:t>
            </w:r>
            <w:r w:rsidRPr="002D76B7">
              <w:rPr>
                <w:rFonts w:ascii="Arial" w:hAnsi="Arial" w:cs="Arial"/>
              </w:rPr>
              <w:t xml:space="preserve"> Executive Officer with support from  REDC member Geoff Crowhurst </w:t>
            </w:r>
            <w:r w:rsidR="00C50666">
              <w:rPr>
                <w:rFonts w:ascii="Arial" w:hAnsi="Arial" w:cs="Arial"/>
              </w:rPr>
              <w:t xml:space="preserve">to contact </w:t>
            </w:r>
            <w:r w:rsidRPr="002D76B7">
              <w:rPr>
                <w:rFonts w:ascii="Arial" w:hAnsi="Arial" w:cs="Arial"/>
              </w:rPr>
              <w:t>CDU and mining companies.</w:t>
            </w:r>
            <w:r w:rsidR="00560316">
              <w:rPr>
                <w:rFonts w:ascii="Arial" w:hAnsi="Arial" w:cs="Arial"/>
              </w:rPr>
              <w:t xml:space="preserve">         </w:t>
            </w:r>
            <w:r w:rsidRPr="00560316">
              <w:rPr>
                <w:rFonts w:ascii="Arial" w:hAnsi="Arial" w:cs="Arial"/>
                <w:b/>
              </w:rPr>
              <w:t>Timing:</w:t>
            </w:r>
            <w:r>
              <w:rPr>
                <w:rFonts w:ascii="Arial" w:hAnsi="Arial" w:cs="Arial"/>
              </w:rPr>
              <w:t xml:space="preserve"> by June 2014</w:t>
            </w:r>
            <w:r w:rsidRPr="006C0505">
              <w:rPr>
                <w:rFonts w:ascii="Arial" w:hAnsi="Arial" w:cs="Arial"/>
              </w:rPr>
              <w:t>.</w:t>
            </w:r>
          </w:p>
        </w:tc>
      </w:tr>
    </w:tbl>
    <w:p w:rsidR="00AE4355" w:rsidRDefault="00AE4355" w:rsidP="00AE4355">
      <w:pPr>
        <w:spacing w:after="0"/>
        <w:rPr>
          <w:rFonts w:ascii="Arial" w:hAnsi="Arial" w:cs="Arial"/>
        </w:rPr>
      </w:pPr>
    </w:p>
    <w:p w:rsidR="00AE4355" w:rsidRDefault="00AE4355" w:rsidP="00934A5E">
      <w:pPr>
        <w:pStyle w:val="ListParagraph"/>
        <w:numPr>
          <w:ilvl w:val="0"/>
          <w:numId w:val="12"/>
        </w:numPr>
        <w:spacing w:after="0"/>
        <w:rPr>
          <w:rFonts w:ascii="Arial" w:hAnsi="Arial" w:cs="Arial"/>
        </w:rPr>
      </w:pPr>
      <w:r w:rsidRPr="00722479">
        <w:rPr>
          <w:rFonts w:ascii="Arial" w:hAnsi="Arial" w:cs="Arial"/>
        </w:rPr>
        <w:t xml:space="preserve">To increase </w:t>
      </w:r>
      <w:r>
        <w:rPr>
          <w:rFonts w:ascii="Arial" w:hAnsi="Arial" w:cs="Arial"/>
        </w:rPr>
        <w:t xml:space="preserve">the numbers of </w:t>
      </w:r>
      <w:r w:rsidRPr="00722479">
        <w:rPr>
          <w:rFonts w:ascii="Arial" w:hAnsi="Arial" w:cs="Arial"/>
        </w:rPr>
        <w:t>Big Ri</w:t>
      </w:r>
      <w:r>
        <w:rPr>
          <w:rFonts w:ascii="Arial" w:hAnsi="Arial" w:cs="Arial"/>
        </w:rPr>
        <w:t xml:space="preserve">vers people employed in mining </w:t>
      </w:r>
      <w:r w:rsidRPr="00722479">
        <w:rPr>
          <w:rFonts w:ascii="Arial" w:hAnsi="Arial" w:cs="Arial"/>
        </w:rPr>
        <w:t xml:space="preserve">by promoting the concept of apprenticeship training at CDU facilities </w:t>
      </w:r>
      <w:r>
        <w:rPr>
          <w:rFonts w:ascii="Arial" w:hAnsi="Arial" w:cs="Arial"/>
        </w:rPr>
        <w:t xml:space="preserve">with </w:t>
      </w:r>
      <w:r w:rsidRPr="00722479">
        <w:rPr>
          <w:rFonts w:ascii="Arial" w:hAnsi="Arial" w:cs="Arial"/>
        </w:rPr>
        <w:t>trainers liv</w:t>
      </w:r>
      <w:r>
        <w:rPr>
          <w:rFonts w:ascii="Arial" w:hAnsi="Arial" w:cs="Arial"/>
        </w:rPr>
        <w:t xml:space="preserve">ing </w:t>
      </w:r>
      <w:r w:rsidRPr="00722479">
        <w:rPr>
          <w:rFonts w:ascii="Arial" w:hAnsi="Arial" w:cs="Arial"/>
        </w:rPr>
        <w:t xml:space="preserve">in Katherine to enable day and night courses.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Default="00AE4355" w:rsidP="002C4F7F">
            <w:pPr>
              <w:spacing w:before="120" w:after="120" w:line="300" w:lineRule="atLeast"/>
              <w:rPr>
                <w:rFonts w:ascii="Arial" w:hAnsi="Arial" w:cs="Arial"/>
              </w:rPr>
            </w:pPr>
            <w:r w:rsidRPr="00560316">
              <w:rPr>
                <w:rFonts w:ascii="Arial" w:hAnsi="Arial" w:cs="Arial"/>
                <w:b/>
              </w:rPr>
              <w:t>Action:</w:t>
            </w:r>
            <w:r w:rsidRPr="002D76B7">
              <w:rPr>
                <w:rFonts w:ascii="Arial" w:hAnsi="Arial" w:cs="Arial"/>
              </w:rPr>
              <w:t xml:space="preserve"> Executive Officer with support from REDC member Geoff Crowhurst </w:t>
            </w:r>
            <w:r w:rsidR="00C50666">
              <w:rPr>
                <w:rFonts w:ascii="Arial" w:hAnsi="Arial" w:cs="Arial"/>
              </w:rPr>
              <w:t xml:space="preserve"> to contact </w:t>
            </w:r>
            <w:r w:rsidRPr="002D76B7">
              <w:rPr>
                <w:rFonts w:ascii="Arial" w:hAnsi="Arial" w:cs="Arial"/>
              </w:rPr>
              <w:t>CDU, mining companies and pertinent s</w:t>
            </w:r>
            <w:r>
              <w:rPr>
                <w:rFonts w:ascii="Arial" w:hAnsi="Arial" w:cs="Arial"/>
              </w:rPr>
              <w:t xml:space="preserve">econdary schools.  </w:t>
            </w:r>
            <w:r w:rsidRPr="00560316">
              <w:rPr>
                <w:rFonts w:ascii="Arial" w:hAnsi="Arial" w:cs="Arial"/>
                <w:b/>
              </w:rPr>
              <w:t>Timing:</w:t>
            </w:r>
            <w:r>
              <w:rPr>
                <w:rFonts w:ascii="Arial" w:hAnsi="Arial" w:cs="Arial"/>
              </w:rPr>
              <w:t xml:space="preserve"> by June 2014</w:t>
            </w:r>
            <w:r w:rsidRPr="006C0505">
              <w:rPr>
                <w:rFonts w:ascii="Arial" w:hAnsi="Arial" w:cs="Arial"/>
              </w:rPr>
              <w:t>.</w:t>
            </w:r>
          </w:p>
          <w:p w:rsidR="00AE4355" w:rsidRPr="00D06A61" w:rsidRDefault="00AE4355" w:rsidP="00F05507">
            <w:pPr>
              <w:rPr>
                <w:rFonts w:ascii="Arial" w:hAnsi="Arial" w:cs="Arial"/>
              </w:rPr>
            </w:pPr>
          </w:p>
        </w:tc>
      </w:tr>
    </w:tbl>
    <w:p w:rsidR="00AE4355" w:rsidRPr="006D5A02" w:rsidRDefault="00AE4355" w:rsidP="00AE4355">
      <w:pPr>
        <w:pStyle w:val="ListParagraph"/>
        <w:rPr>
          <w:rFonts w:ascii="Arial" w:hAnsi="Arial" w:cs="Arial"/>
          <w:highlight w:val="yellow"/>
        </w:rPr>
      </w:pPr>
    </w:p>
    <w:p w:rsidR="00AE4355" w:rsidRPr="00D06A61" w:rsidRDefault="00AE4355" w:rsidP="00AE4355">
      <w:pPr>
        <w:pStyle w:val="Heading2"/>
        <w:spacing w:after="240"/>
        <w:rPr>
          <w:rFonts w:ascii="Arial" w:eastAsiaTheme="minorHAnsi" w:hAnsi="Arial" w:cs="Arial"/>
          <w:bCs w:val="0"/>
          <w:color w:val="DFA70B"/>
          <w:szCs w:val="22"/>
        </w:rPr>
      </w:pPr>
      <w:bookmarkStart w:id="19" w:name="_Toc406156044"/>
      <w:r w:rsidRPr="00D06A61">
        <w:rPr>
          <w:rFonts w:ascii="Arial" w:eastAsiaTheme="minorHAnsi" w:hAnsi="Arial" w:cs="Arial"/>
          <w:bCs w:val="0"/>
          <w:color w:val="DFA70B"/>
          <w:szCs w:val="22"/>
        </w:rPr>
        <w:t>4.</w:t>
      </w:r>
      <w:r>
        <w:rPr>
          <w:rFonts w:ascii="Arial" w:eastAsiaTheme="minorHAnsi" w:hAnsi="Arial" w:cs="Arial"/>
          <w:bCs w:val="0"/>
          <w:color w:val="DFA70B"/>
          <w:szCs w:val="22"/>
        </w:rPr>
        <w:t>6</w:t>
      </w:r>
      <w:r w:rsidRPr="00D06A61">
        <w:rPr>
          <w:rFonts w:ascii="Arial" w:eastAsiaTheme="minorHAnsi" w:hAnsi="Arial" w:cs="Arial"/>
          <w:bCs w:val="0"/>
          <w:color w:val="DFA70B"/>
          <w:szCs w:val="22"/>
        </w:rPr>
        <w:t xml:space="preserve"> Transport Freight and logistics</w:t>
      </w:r>
      <w:bookmarkEnd w:id="19"/>
    </w:p>
    <w:p w:rsidR="00AE4355" w:rsidRPr="009431DD" w:rsidRDefault="00AE4355" w:rsidP="00AE4355">
      <w:pPr>
        <w:spacing w:after="240"/>
        <w:rPr>
          <w:rFonts w:ascii="Arial" w:hAnsi="Arial" w:cs="Arial"/>
          <w:highlight w:val="yellow"/>
        </w:rPr>
      </w:pPr>
      <w:r w:rsidRPr="009431DD">
        <w:rPr>
          <w:rFonts w:ascii="Arial" w:hAnsi="Arial" w:cs="Arial"/>
        </w:rPr>
        <w:t xml:space="preserve">The 2,200-km South North rail line from Tarcoola-to-Darwin railway is owned by the American firm Genesee </w:t>
      </w:r>
      <w:r>
        <w:rPr>
          <w:rFonts w:ascii="Arial" w:hAnsi="Arial" w:cs="Arial"/>
        </w:rPr>
        <w:t>and</w:t>
      </w:r>
      <w:r w:rsidRPr="009431DD">
        <w:rPr>
          <w:rFonts w:ascii="Arial" w:hAnsi="Arial" w:cs="Arial"/>
        </w:rPr>
        <w:t xml:space="preserve"> Wyoming</w:t>
      </w:r>
      <w:r>
        <w:rPr>
          <w:rFonts w:ascii="Arial" w:hAnsi="Arial" w:cs="Arial"/>
        </w:rPr>
        <w:t xml:space="preserve"> (GWA)</w:t>
      </w:r>
      <w:r w:rsidRPr="009431DD">
        <w:rPr>
          <w:rFonts w:ascii="Arial" w:hAnsi="Arial" w:cs="Arial"/>
        </w:rPr>
        <w:t xml:space="preserve">. GWA operates six services a week from Adelaide to Darwin. GWA carries around 800,000 tonnes of intermodal freight and 70,000 tonnes of bulk liquids between </w:t>
      </w:r>
      <w:r w:rsidRPr="009431DD">
        <w:rPr>
          <w:rFonts w:ascii="Arial" w:hAnsi="Arial" w:cs="Arial"/>
        </w:rPr>
        <w:lastRenderedPageBreak/>
        <w:t xml:space="preserve">Adelaide and Darwin each year. Great Southern Rail operate the iconic train, The Ghan, which travels on this line,  stopping </w:t>
      </w:r>
      <w:r>
        <w:rPr>
          <w:rFonts w:ascii="Arial" w:hAnsi="Arial" w:cs="Arial"/>
        </w:rPr>
        <w:t>at Katherine Wednesday</w:t>
      </w:r>
      <w:r w:rsidRPr="009431DD">
        <w:rPr>
          <w:rFonts w:ascii="Arial" w:hAnsi="Arial" w:cs="Arial"/>
        </w:rPr>
        <w:t>,</w:t>
      </w:r>
      <w:r>
        <w:rPr>
          <w:rFonts w:ascii="Arial" w:hAnsi="Arial" w:cs="Arial"/>
        </w:rPr>
        <w:t xml:space="preserve"> </w:t>
      </w:r>
      <w:r w:rsidRPr="009431DD">
        <w:rPr>
          <w:rFonts w:ascii="Arial" w:hAnsi="Arial" w:cs="Arial"/>
        </w:rPr>
        <w:t>Saturday, Monday and Thursday each week. Most tourists come by road or rail. Curren</w:t>
      </w:r>
      <w:r>
        <w:rPr>
          <w:rFonts w:ascii="Arial" w:hAnsi="Arial" w:cs="Arial"/>
        </w:rPr>
        <w:t>tly there are no passenger</w:t>
      </w:r>
      <w:r w:rsidRPr="009431DD">
        <w:rPr>
          <w:rFonts w:ascii="Arial" w:hAnsi="Arial" w:cs="Arial"/>
        </w:rPr>
        <w:t xml:space="preserve"> flights through Katherine airport. Katherine is a major road junction, west to the Ord River and Kimberly region of WA, north to Kakadu and Darwin and south to Alice Springs, South Au</w:t>
      </w:r>
      <w:r>
        <w:rPr>
          <w:rFonts w:ascii="Arial" w:hAnsi="Arial" w:cs="Arial"/>
        </w:rPr>
        <w:t xml:space="preserve">stralia and east to Queensland. </w:t>
      </w:r>
      <w:r w:rsidRPr="009431DD">
        <w:rPr>
          <w:rFonts w:ascii="Arial" w:hAnsi="Arial" w:cs="Arial"/>
        </w:rPr>
        <w:t>Freight loaded at Katherine head</w:t>
      </w:r>
      <w:r>
        <w:rPr>
          <w:rFonts w:ascii="Arial" w:hAnsi="Arial" w:cs="Arial"/>
        </w:rPr>
        <w:t xml:space="preserve">s </w:t>
      </w:r>
      <w:r w:rsidRPr="009431DD">
        <w:rPr>
          <w:rFonts w:ascii="Arial" w:hAnsi="Arial" w:cs="Arial"/>
        </w:rPr>
        <w:t xml:space="preserve">north to Darwin Port or south to Adelaide. </w:t>
      </w:r>
    </w:p>
    <w:p w:rsidR="00827F83" w:rsidRPr="001E581B" w:rsidRDefault="00827F83" w:rsidP="00827F83">
      <w:pPr>
        <w:pStyle w:val="Heading3"/>
        <w:rPr>
          <w:rFonts w:ascii="Arial" w:hAnsi="Arial" w:cs="Arial"/>
          <w:i/>
          <w:color w:val="FFC000"/>
        </w:rPr>
      </w:pPr>
      <w:bookmarkStart w:id="20" w:name="_Toc406156045"/>
      <w:r w:rsidRPr="001E581B">
        <w:rPr>
          <w:rFonts w:ascii="Arial" w:hAnsi="Arial" w:cs="Arial"/>
          <w:i/>
          <w:color w:val="FFC000"/>
        </w:rPr>
        <w:t>Opportunities –</w:t>
      </w:r>
      <w:bookmarkEnd w:id="20"/>
    </w:p>
    <w:p w:rsidR="00AE4355" w:rsidRPr="00A363E6" w:rsidRDefault="00AE4355" w:rsidP="00934A5E">
      <w:pPr>
        <w:pStyle w:val="ListParagraph"/>
        <w:numPr>
          <w:ilvl w:val="0"/>
          <w:numId w:val="18"/>
        </w:numPr>
        <w:rPr>
          <w:rFonts w:ascii="Arial" w:hAnsi="Arial" w:cs="Arial"/>
        </w:rPr>
      </w:pPr>
      <w:r>
        <w:rPr>
          <w:rFonts w:ascii="Arial" w:hAnsi="Arial" w:cs="Arial"/>
        </w:rPr>
        <w:t xml:space="preserve">To increase scale </w:t>
      </w:r>
    </w:p>
    <w:p w:rsidR="00AE4355" w:rsidRDefault="00AE4355" w:rsidP="00934A5E">
      <w:pPr>
        <w:pStyle w:val="ListParagraph"/>
        <w:numPr>
          <w:ilvl w:val="0"/>
          <w:numId w:val="18"/>
        </w:numPr>
        <w:rPr>
          <w:rFonts w:ascii="Arial" w:hAnsi="Arial" w:cs="Arial"/>
        </w:rPr>
      </w:pPr>
      <w:r w:rsidRPr="006E63ED">
        <w:rPr>
          <w:rFonts w:ascii="Arial" w:hAnsi="Arial" w:cs="Arial"/>
        </w:rPr>
        <w:t xml:space="preserve">To up-sell to transport providers </w:t>
      </w:r>
    </w:p>
    <w:p w:rsidR="00AE4355" w:rsidRDefault="00AE4355" w:rsidP="00934A5E">
      <w:pPr>
        <w:pStyle w:val="ListParagraph"/>
        <w:numPr>
          <w:ilvl w:val="0"/>
          <w:numId w:val="18"/>
        </w:numPr>
        <w:rPr>
          <w:rFonts w:ascii="Arial" w:hAnsi="Arial" w:cs="Arial"/>
        </w:rPr>
      </w:pPr>
      <w:r>
        <w:rPr>
          <w:rFonts w:ascii="Arial" w:hAnsi="Arial" w:cs="Arial"/>
        </w:rPr>
        <w:t>To package and transform goods</w:t>
      </w:r>
    </w:p>
    <w:p w:rsidR="00AE4355" w:rsidRPr="001E581B" w:rsidRDefault="00AE4355" w:rsidP="002231C1">
      <w:pPr>
        <w:pStyle w:val="Heading3"/>
        <w:rPr>
          <w:rFonts w:ascii="Arial" w:hAnsi="Arial" w:cs="Arial"/>
          <w:i/>
          <w:color w:val="FFC000"/>
        </w:rPr>
      </w:pPr>
      <w:bookmarkStart w:id="21" w:name="_Toc406156046"/>
      <w:r w:rsidRPr="001E581B">
        <w:rPr>
          <w:rFonts w:ascii="Arial" w:hAnsi="Arial" w:cs="Arial"/>
          <w:i/>
          <w:color w:val="FFC000"/>
        </w:rPr>
        <w:t>Strategic Action:</w:t>
      </w:r>
      <w:bookmarkEnd w:id="21"/>
    </w:p>
    <w:p w:rsidR="00AE4355" w:rsidRDefault="00AE4355" w:rsidP="00AE4355">
      <w:pPr>
        <w:pStyle w:val="ListParagraph"/>
        <w:ind w:left="0"/>
        <w:rPr>
          <w:rFonts w:ascii="Arial" w:hAnsi="Arial" w:cs="Arial"/>
          <w:i/>
        </w:rPr>
      </w:pPr>
    </w:p>
    <w:p w:rsidR="00AE4355" w:rsidRPr="006024E6" w:rsidRDefault="00AE4355" w:rsidP="00934A5E">
      <w:pPr>
        <w:pStyle w:val="ListParagraph"/>
        <w:numPr>
          <w:ilvl w:val="0"/>
          <w:numId w:val="31"/>
        </w:numPr>
        <w:spacing w:after="0"/>
        <w:rPr>
          <w:rFonts w:ascii="Arial" w:hAnsi="Arial" w:cs="Arial"/>
          <w:i/>
        </w:rPr>
      </w:pPr>
      <w:r w:rsidRPr="006024E6">
        <w:rPr>
          <w:rFonts w:ascii="Arial" w:hAnsi="Arial" w:cs="Arial"/>
        </w:rPr>
        <w:t>To advocate for increased primary production to generate increased freight movement by writing a formal request to Department of Primary Industries &amp; Fisheries to develop a Big Rivers region agricultural land use strategy.</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054BF3" w:rsidRDefault="00AE4355" w:rsidP="00FE077B">
            <w:pPr>
              <w:spacing w:before="120" w:after="120" w:line="300" w:lineRule="atLeast"/>
              <w:rPr>
                <w:rFonts w:ascii="Arial" w:hAnsi="Arial" w:cs="Arial"/>
              </w:rPr>
            </w:pPr>
            <w:r w:rsidRPr="00560316">
              <w:rPr>
                <w:rFonts w:ascii="Arial" w:hAnsi="Arial" w:cs="Arial"/>
                <w:b/>
              </w:rPr>
              <w:t>Action:</w:t>
            </w:r>
            <w:r w:rsidRPr="00054BF3">
              <w:rPr>
                <w:rFonts w:ascii="Arial" w:hAnsi="Arial" w:cs="Arial"/>
              </w:rPr>
              <w:t xml:space="preserve"> Executive Officer with support from Kalano Association (REDC member Rick Fletcher)</w:t>
            </w:r>
            <w:r w:rsidR="00FE077B">
              <w:rPr>
                <w:rFonts w:ascii="Arial" w:hAnsi="Arial" w:cs="Arial"/>
              </w:rPr>
              <w:t xml:space="preserve"> to write </w:t>
            </w:r>
            <w:r w:rsidR="00FE077B" w:rsidRPr="006024E6">
              <w:rPr>
                <w:rFonts w:ascii="Arial" w:hAnsi="Arial" w:cs="Arial"/>
              </w:rPr>
              <w:t>to Department of Primary Industries &amp; Fisheries to develop a Big Rivers region agricultural land use strategy.</w:t>
            </w:r>
            <w:r w:rsidRPr="00054BF3">
              <w:rPr>
                <w:rFonts w:ascii="Arial" w:hAnsi="Arial" w:cs="Arial"/>
              </w:rPr>
              <w:t xml:space="preserve"> </w:t>
            </w:r>
            <w:r w:rsidRPr="00560316">
              <w:rPr>
                <w:rFonts w:ascii="Arial" w:hAnsi="Arial" w:cs="Arial"/>
                <w:b/>
              </w:rPr>
              <w:t>Timing:</w:t>
            </w:r>
            <w:r w:rsidRPr="00054BF3">
              <w:rPr>
                <w:rFonts w:ascii="Arial" w:hAnsi="Arial" w:cs="Arial"/>
              </w:rPr>
              <w:t xml:space="preserve"> by February 2015.</w:t>
            </w:r>
          </w:p>
        </w:tc>
      </w:tr>
    </w:tbl>
    <w:p w:rsidR="00AE4355" w:rsidRDefault="00AE4355" w:rsidP="00AE4355">
      <w:pPr>
        <w:pStyle w:val="ListParagraph"/>
        <w:rPr>
          <w:rFonts w:ascii="Arial" w:hAnsi="Arial" w:cs="Arial"/>
          <w:i/>
        </w:rPr>
      </w:pPr>
    </w:p>
    <w:p w:rsidR="00AE4355" w:rsidRPr="006024E6" w:rsidRDefault="00AE4355" w:rsidP="00934A5E">
      <w:pPr>
        <w:pStyle w:val="ListParagraph"/>
        <w:numPr>
          <w:ilvl w:val="0"/>
          <w:numId w:val="31"/>
        </w:numPr>
        <w:spacing w:after="0"/>
        <w:rPr>
          <w:rFonts w:ascii="Arial" w:hAnsi="Arial" w:cs="Arial"/>
          <w:i/>
        </w:rPr>
      </w:pPr>
      <w:r w:rsidRPr="006024E6">
        <w:rPr>
          <w:rFonts w:ascii="Arial" w:hAnsi="Arial" w:cs="Arial"/>
        </w:rPr>
        <w:t>To actively support the establishment of transport hub by working with Departments of Transport and Business and by partnering in negotiations with potential transport companies and regional business to attract participants to use the intermodal hub.</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D06A61" w:rsidRDefault="00AE4355" w:rsidP="002C4F7F">
            <w:pPr>
              <w:spacing w:before="120" w:after="120" w:line="300" w:lineRule="atLeast"/>
              <w:rPr>
                <w:rFonts w:ascii="Arial" w:hAnsi="Arial" w:cs="Arial"/>
              </w:rPr>
            </w:pPr>
            <w:r w:rsidRPr="00560316">
              <w:rPr>
                <w:rFonts w:ascii="Arial" w:hAnsi="Arial" w:cs="Arial"/>
                <w:b/>
              </w:rPr>
              <w:t>Action:</w:t>
            </w:r>
            <w:r w:rsidRPr="00054BF3">
              <w:rPr>
                <w:rFonts w:ascii="Arial" w:hAnsi="Arial" w:cs="Arial"/>
              </w:rPr>
              <w:t xml:space="preserve"> Executive Officer with support from Business Advisory Council representative (REDC member Julie Newton) </w:t>
            </w:r>
            <w:r w:rsidR="00560316">
              <w:rPr>
                <w:rFonts w:ascii="Arial" w:hAnsi="Arial" w:cs="Arial"/>
              </w:rPr>
              <w:t xml:space="preserve">.   </w:t>
            </w:r>
            <w:r w:rsidRPr="00560316">
              <w:rPr>
                <w:rFonts w:ascii="Arial" w:hAnsi="Arial" w:cs="Arial"/>
                <w:b/>
              </w:rPr>
              <w:t>Timing:</w:t>
            </w:r>
            <w:r w:rsidRPr="00054BF3">
              <w:rPr>
                <w:rFonts w:ascii="Arial" w:hAnsi="Arial" w:cs="Arial"/>
              </w:rPr>
              <w:t xml:space="preserve"> June 2014 through to December 2014 in accord with the Department of Transport time frame. </w:t>
            </w:r>
          </w:p>
        </w:tc>
      </w:tr>
    </w:tbl>
    <w:p w:rsidR="00AE4355" w:rsidRPr="006024E6" w:rsidRDefault="00AE4355" w:rsidP="00AE4355">
      <w:pPr>
        <w:pStyle w:val="ListParagraph"/>
        <w:rPr>
          <w:rFonts w:ascii="Arial" w:hAnsi="Arial" w:cs="Arial"/>
          <w:i/>
        </w:rPr>
      </w:pPr>
    </w:p>
    <w:p w:rsidR="00AE4355" w:rsidRPr="006024E6" w:rsidRDefault="00AE4355" w:rsidP="00934A5E">
      <w:pPr>
        <w:pStyle w:val="ListParagraph"/>
        <w:numPr>
          <w:ilvl w:val="0"/>
          <w:numId w:val="31"/>
        </w:numPr>
        <w:spacing w:after="0"/>
        <w:rPr>
          <w:rFonts w:ascii="Arial" w:hAnsi="Arial" w:cs="Arial"/>
          <w:i/>
        </w:rPr>
      </w:pPr>
      <w:r w:rsidRPr="006024E6">
        <w:rPr>
          <w:rFonts w:ascii="Arial" w:hAnsi="Arial" w:cs="Arial"/>
        </w:rPr>
        <w:t>To attract investment which will increase freight demand by detailing the attributes of the intermodal transport hub using the set criteria in the regional directory of investment opportunities.</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4E06D3" w:rsidRDefault="00AE4355" w:rsidP="004E06D3">
            <w:pPr>
              <w:spacing w:before="120" w:after="120" w:line="300" w:lineRule="atLeast"/>
              <w:rPr>
                <w:rFonts w:ascii="Arial" w:hAnsi="Arial" w:cs="Arial"/>
                <w:i/>
              </w:rPr>
            </w:pPr>
            <w:r w:rsidRPr="004E06D3">
              <w:rPr>
                <w:rFonts w:ascii="Arial" w:hAnsi="Arial" w:cs="Arial"/>
                <w:b/>
              </w:rPr>
              <w:t xml:space="preserve">Action: </w:t>
            </w:r>
            <w:r w:rsidRPr="004E06D3">
              <w:rPr>
                <w:rFonts w:ascii="Arial" w:hAnsi="Arial" w:cs="Arial"/>
              </w:rPr>
              <w:t>Executive Officer with support from REDC Deputy Chair (REDC member Craig Lambert)</w:t>
            </w:r>
            <w:r w:rsidR="004E06D3" w:rsidRPr="004E06D3">
              <w:rPr>
                <w:rFonts w:ascii="Arial" w:hAnsi="Arial" w:cs="Arial"/>
              </w:rPr>
              <w:t xml:space="preserve"> to set and lead an agenda on an REDC Meeting to brainstorm optimum attributes of the intermodal transport hub, using the set criteria in the NTG regional directory of investment opportunities</w:t>
            </w:r>
            <w:r w:rsidR="004E06D3" w:rsidRPr="004E06D3">
              <w:rPr>
                <w:rFonts w:ascii="Arial" w:hAnsi="Arial" w:cs="Arial"/>
                <w:b/>
              </w:rPr>
              <w:t xml:space="preserve">. </w:t>
            </w:r>
            <w:r w:rsidRPr="004E06D3">
              <w:rPr>
                <w:rFonts w:ascii="Arial" w:hAnsi="Arial" w:cs="Arial"/>
                <w:b/>
              </w:rPr>
              <w:t xml:space="preserve">Timing: </w:t>
            </w:r>
            <w:r w:rsidRPr="004E06D3">
              <w:rPr>
                <w:rFonts w:ascii="Arial" w:hAnsi="Arial" w:cs="Arial"/>
              </w:rPr>
              <w:t>by June 201</w:t>
            </w:r>
            <w:r w:rsidR="004E06D3" w:rsidRPr="004E06D3">
              <w:rPr>
                <w:rFonts w:ascii="Arial" w:hAnsi="Arial" w:cs="Arial"/>
              </w:rPr>
              <w:t>5</w:t>
            </w:r>
            <w:r w:rsidR="004E06D3">
              <w:rPr>
                <w:rFonts w:ascii="Arial" w:hAnsi="Arial" w:cs="Arial"/>
              </w:rPr>
              <w:t xml:space="preserve">, </w:t>
            </w:r>
            <w:r w:rsidRPr="004E06D3">
              <w:rPr>
                <w:rFonts w:ascii="Arial" w:hAnsi="Arial" w:cs="Arial"/>
              </w:rPr>
              <w:t>in accord with the Department of Transport time frame.</w:t>
            </w:r>
            <w:r w:rsidRPr="006024E6">
              <w:rPr>
                <w:rFonts w:ascii="Arial" w:hAnsi="Arial" w:cs="Arial"/>
              </w:rPr>
              <w:t xml:space="preserve"> </w:t>
            </w:r>
          </w:p>
        </w:tc>
      </w:tr>
    </w:tbl>
    <w:p w:rsidR="00AE4355" w:rsidRPr="006024E6" w:rsidRDefault="00AE4355" w:rsidP="00AE4355">
      <w:pPr>
        <w:pStyle w:val="ListParagraph"/>
        <w:rPr>
          <w:rFonts w:ascii="Arial" w:hAnsi="Arial" w:cs="Arial"/>
          <w:i/>
        </w:rPr>
      </w:pPr>
    </w:p>
    <w:p w:rsidR="00AE4355" w:rsidRPr="006024E6" w:rsidRDefault="00AE4355" w:rsidP="00934A5E">
      <w:pPr>
        <w:pStyle w:val="ListParagraph"/>
        <w:numPr>
          <w:ilvl w:val="0"/>
          <w:numId w:val="12"/>
        </w:numPr>
        <w:spacing w:after="0"/>
        <w:rPr>
          <w:rFonts w:ascii="Arial" w:hAnsi="Arial" w:cs="Arial"/>
          <w:i/>
        </w:rPr>
      </w:pPr>
      <w:r w:rsidRPr="006024E6">
        <w:rPr>
          <w:rFonts w:ascii="Arial" w:hAnsi="Arial" w:cs="Arial"/>
        </w:rPr>
        <w:t>To capitalise on the opportunity presented by the hub by packaging and transforming of goods that arrive when the transport hub is established.</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6024E6" w:rsidRDefault="00AE4355" w:rsidP="00F05507">
            <w:pPr>
              <w:rPr>
                <w:rFonts w:ascii="Arial" w:hAnsi="Arial" w:cs="Arial"/>
              </w:rPr>
            </w:pPr>
            <w:r w:rsidRPr="006024E6">
              <w:rPr>
                <w:rFonts w:ascii="Arial" w:hAnsi="Arial" w:cs="Arial"/>
                <w:b/>
              </w:rPr>
              <w:t>Action:</w:t>
            </w:r>
            <w:r w:rsidRPr="006024E6">
              <w:rPr>
                <w:rFonts w:ascii="Arial" w:hAnsi="Arial" w:cs="Arial"/>
              </w:rPr>
              <w:t xml:space="preserve"> Watching brief by Executive Officer.  </w:t>
            </w:r>
          </w:p>
          <w:p w:rsidR="00AE4355" w:rsidRPr="00D06A61" w:rsidRDefault="00AE4355" w:rsidP="00F05507">
            <w:pPr>
              <w:pStyle w:val="ListParagraph"/>
              <w:rPr>
                <w:rFonts w:ascii="Arial" w:hAnsi="Arial" w:cs="Arial"/>
              </w:rPr>
            </w:pPr>
          </w:p>
        </w:tc>
      </w:tr>
    </w:tbl>
    <w:p w:rsidR="00AE4355" w:rsidRDefault="00AE4355" w:rsidP="00AE4355">
      <w:pPr>
        <w:pStyle w:val="ListParagraph"/>
        <w:ind w:left="0"/>
        <w:rPr>
          <w:rFonts w:ascii="Arial" w:hAnsi="Arial" w:cs="Arial"/>
          <w:i/>
        </w:rPr>
      </w:pPr>
    </w:p>
    <w:p w:rsidR="00AE4355" w:rsidRDefault="00AE4355" w:rsidP="00934A5E">
      <w:pPr>
        <w:pStyle w:val="ListParagraph"/>
        <w:numPr>
          <w:ilvl w:val="0"/>
          <w:numId w:val="12"/>
        </w:numPr>
        <w:spacing w:after="0"/>
        <w:rPr>
          <w:rFonts w:ascii="Arial" w:hAnsi="Arial" w:cs="Arial"/>
          <w:i/>
        </w:rPr>
      </w:pPr>
      <w:r w:rsidRPr="006C0505">
        <w:rPr>
          <w:rFonts w:ascii="Arial" w:hAnsi="Arial" w:cs="Arial"/>
        </w:rPr>
        <w:t>To capitalise on the intermodal transport hub through provision of accommodation and food for truck drivers, mining stockpiles, stockyards, bulk fuel stores, cold storage by detailing commercial opportunities ripe for development now and when transport hub is established</w:t>
      </w:r>
      <w:r>
        <w:rPr>
          <w:rFonts w:ascii="Arial" w:hAnsi="Arial" w:cs="Arial"/>
        </w:rPr>
        <w:t>.</w:t>
      </w:r>
      <w:r w:rsidRPr="006C0505">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560316" w:rsidRDefault="00AE4355" w:rsidP="00560316">
            <w:pPr>
              <w:spacing w:before="120" w:after="120" w:line="300" w:lineRule="atLeast"/>
              <w:rPr>
                <w:rFonts w:ascii="Arial" w:hAnsi="Arial" w:cs="Arial"/>
              </w:rPr>
            </w:pPr>
            <w:r w:rsidRPr="00560316">
              <w:rPr>
                <w:rFonts w:ascii="Arial" w:hAnsi="Arial" w:cs="Arial"/>
                <w:b/>
              </w:rPr>
              <w:t>Action:</w:t>
            </w:r>
            <w:r w:rsidRPr="006024E6">
              <w:rPr>
                <w:rFonts w:ascii="Arial" w:hAnsi="Arial" w:cs="Arial"/>
              </w:rPr>
              <w:t xml:space="preserve"> Executive Officer with support from REDC Deputy Chair REDC member Craig Lambert detailing the intermodal transport hub opportunities using the criteria in the regional directory of investment opportunities.</w:t>
            </w:r>
            <w:r w:rsidR="00560316">
              <w:rPr>
                <w:rFonts w:ascii="Arial" w:hAnsi="Arial" w:cs="Arial"/>
              </w:rPr>
              <w:t xml:space="preserve"> </w:t>
            </w:r>
            <w:r w:rsidRPr="002C4F7F">
              <w:rPr>
                <w:rFonts w:ascii="Arial" w:hAnsi="Arial" w:cs="Arial"/>
                <w:b/>
              </w:rPr>
              <w:t>Timing</w:t>
            </w:r>
            <w:r w:rsidRPr="002C4F7F">
              <w:rPr>
                <w:rFonts w:ascii="Arial" w:hAnsi="Arial" w:cs="Arial"/>
              </w:rPr>
              <w:t>:</w:t>
            </w:r>
            <w:r>
              <w:rPr>
                <w:rFonts w:ascii="Arial" w:hAnsi="Arial" w:cs="Arial"/>
              </w:rPr>
              <w:t xml:space="preserve"> </w:t>
            </w:r>
            <w:r w:rsidRPr="006C0505">
              <w:rPr>
                <w:rFonts w:ascii="Arial" w:hAnsi="Arial" w:cs="Arial"/>
              </w:rPr>
              <w:t xml:space="preserve">by June </w:t>
            </w:r>
            <w:r w:rsidR="00BA49B4">
              <w:rPr>
                <w:rFonts w:ascii="Arial" w:hAnsi="Arial" w:cs="Arial"/>
              </w:rPr>
              <w:t>2015</w:t>
            </w:r>
            <w:r w:rsidRPr="006C0505">
              <w:rPr>
                <w:rFonts w:ascii="Arial" w:hAnsi="Arial" w:cs="Arial"/>
              </w:rPr>
              <w:t>.</w:t>
            </w:r>
          </w:p>
        </w:tc>
      </w:tr>
    </w:tbl>
    <w:p w:rsidR="00AE4355" w:rsidRDefault="00AE4355" w:rsidP="00AE4355">
      <w:pPr>
        <w:pStyle w:val="ListParagraph"/>
        <w:ind w:left="0"/>
        <w:rPr>
          <w:rFonts w:ascii="Arial" w:hAnsi="Arial" w:cs="Arial"/>
          <w:i/>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AE4355"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E4355" w:rsidRPr="002C4F7F" w:rsidRDefault="00AE4355" w:rsidP="00560316">
            <w:pPr>
              <w:spacing w:before="120" w:after="120" w:line="300" w:lineRule="atLeast"/>
              <w:rPr>
                <w:rFonts w:ascii="Arial" w:hAnsi="Arial" w:cs="Arial"/>
              </w:rPr>
            </w:pPr>
            <w:r w:rsidRPr="00560316">
              <w:rPr>
                <w:rFonts w:ascii="Arial" w:hAnsi="Arial" w:cs="Arial"/>
                <w:b/>
              </w:rPr>
              <w:t>Action:</w:t>
            </w:r>
            <w:r>
              <w:rPr>
                <w:rFonts w:ascii="Arial" w:hAnsi="Arial" w:cs="Arial"/>
              </w:rPr>
              <w:t xml:space="preserve"> </w:t>
            </w:r>
            <w:r w:rsidRPr="006C0505">
              <w:rPr>
                <w:rFonts w:ascii="Arial" w:hAnsi="Arial" w:cs="Arial"/>
              </w:rPr>
              <w:t xml:space="preserve">Executive Officer with REDC member Craig Lambert identify a key opportunity which would benefit from detailed investigation and encourage a key stakeholder to submit a Regional Economic Development Fund </w:t>
            </w:r>
            <w:r>
              <w:rPr>
                <w:rFonts w:ascii="Arial" w:hAnsi="Arial" w:cs="Arial"/>
              </w:rPr>
              <w:t>(REDF) or other grant application</w:t>
            </w:r>
            <w:r w:rsidRPr="006C0505">
              <w:rPr>
                <w:rFonts w:ascii="Arial" w:hAnsi="Arial" w:cs="Arial"/>
              </w:rPr>
              <w:t xml:space="preserve"> </w:t>
            </w:r>
            <w:r>
              <w:rPr>
                <w:rFonts w:ascii="Arial" w:hAnsi="Arial" w:cs="Arial"/>
              </w:rPr>
              <w:t xml:space="preserve">with a view </w:t>
            </w:r>
            <w:r w:rsidRPr="006C0505">
              <w:rPr>
                <w:rFonts w:ascii="Arial" w:hAnsi="Arial" w:cs="Arial"/>
              </w:rPr>
              <w:t xml:space="preserve">to secure funds to implement </w:t>
            </w:r>
            <w:r>
              <w:rPr>
                <w:rFonts w:ascii="Arial" w:hAnsi="Arial" w:cs="Arial"/>
              </w:rPr>
              <w:t>a feasibility study on these commercial opportunities.</w:t>
            </w:r>
            <w:r w:rsidR="00560316">
              <w:rPr>
                <w:rFonts w:ascii="Arial" w:hAnsi="Arial" w:cs="Arial"/>
              </w:rPr>
              <w:t xml:space="preserve"> </w:t>
            </w:r>
            <w:r w:rsidRPr="002C4F7F">
              <w:rPr>
                <w:rFonts w:ascii="Arial" w:hAnsi="Arial" w:cs="Arial"/>
                <w:b/>
              </w:rPr>
              <w:t>Timing:</w:t>
            </w:r>
            <w:r>
              <w:rPr>
                <w:rFonts w:ascii="Arial" w:hAnsi="Arial" w:cs="Arial"/>
              </w:rPr>
              <w:t xml:space="preserve"> </w:t>
            </w:r>
            <w:r w:rsidRPr="006C0505">
              <w:rPr>
                <w:rFonts w:ascii="Arial" w:hAnsi="Arial" w:cs="Arial"/>
              </w:rPr>
              <w:t xml:space="preserve">by </w:t>
            </w:r>
            <w:r>
              <w:rPr>
                <w:rFonts w:ascii="Arial" w:hAnsi="Arial" w:cs="Arial"/>
              </w:rPr>
              <w:t>July</w:t>
            </w:r>
            <w:r w:rsidRPr="006C0505">
              <w:rPr>
                <w:rFonts w:ascii="Arial" w:hAnsi="Arial" w:cs="Arial"/>
              </w:rPr>
              <w:t xml:space="preserve"> </w:t>
            </w:r>
            <w:r w:rsidR="00BA49B4">
              <w:rPr>
                <w:rFonts w:ascii="Arial" w:hAnsi="Arial" w:cs="Arial"/>
              </w:rPr>
              <w:t>2015</w:t>
            </w:r>
            <w:r w:rsidRPr="006C0505">
              <w:rPr>
                <w:rFonts w:ascii="Arial" w:hAnsi="Arial" w:cs="Arial"/>
              </w:rPr>
              <w:t xml:space="preserve">. </w:t>
            </w:r>
          </w:p>
        </w:tc>
      </w:tr>
    </w:tbl>
    <w:p w:rsidR="00D2159D" w:rsidRPr="00D06A61" w:rsidRDefault="00D06A61" w:rsidP="00D06A61">
      <w:pPr>
        <w:pStyle w:val="Heading1"/>
        <w:rPr>
          <w:rFonts w:ascii="Arial" w:eastAsiaTheme="minorHAnsi" w:hAnsi="Arial" w:cs="Arial"/>
          <w:bCs w:val="0"/>
          <w:color w:val="DFA70B"/>
          <w:sz w:val="26"/>
          <w:szCs w:val="22"/>
        </w:rPr>
      </w:pPr>
      <w:bookmarkStart w:id="22" w:name="_Toc406156047"/>
      <w:r>
        <w:rPr>
          <w:rFonts w:ascii="Arial" w:eastAsiaTheme="minorHAnsi" w:hAnsi="Arial" w:cs="Arial"/>
          <w:bCs w:val="0"/>
          <w:color w:val="DFA70B"/>
          <w:sz w:val="26"/>
          <w:szCs w:val="22"/>
        </w:rPr>
        <w:t xml:space="preserve">5. </w:t>
      </w:r>
      <w:r w:rsidR="00B219AC" w:rsidRPr="00D06A61">
        <w:rPr>
          <w:rFonts w:ascii="Arial" w:eastAsiaTheme="minorHAnsi" w:hAnsi="Arial" w:cs="Arial"/>
          <w:bCs w:val="0"/>
          <w:color w:val="DFA70B"/>
          <w:sz w:val="26"/>
          <w:szCs w:val="22"/>
        </w:rPr>
        <w:t>ECONOMIC DEVELOPMENT ENABLERS</w:t>
      </w:r>
      <w:bookmarkEnd w:id="22"/>
      <w:r w:rsidR="00B219AC" w:rsidRPr="00D06A61">
        <w:rPr>
          <w:rFonts w:ascii="Arial" w:eastAsiaTheme="minorHAnsi" w:hAnsi="Arial" w:cs="Arial"/>
          <w:bCs w:val="0"/>
          <w:color w:val="DFA70B"/>
          <w:sz w:val="26"/>
          <w:szCs w:val="22"/>
        </w:rPr>
        <w:t xml:space="preserve"> </w:t>
      </w:r>
    </w:p>
    <w:p w:rsidR="00D2159D" w:rsidRPr="00D06A61" w:rsidRDefault="00B219AC" w:rsidP="001215A9">
      <w:pPr>
        <w:pStyle w:val="Heading2"/>
        <w:spacing w:after="240"/>
        <w:rPr>
          <w:rFonts w:ascii="Arial" w:eastAsiaTheme="minorHAnsi" w:hAnsi="Arial" w:cs="Arial"/>
          <w:bCs w:val="0"/>
          <w:color w:val="DFA70B"/>
          <w:szCs w:val="22"/>
        </w:rPr>
      </w:pPr>
      <w:bookmarkStart w:id="23" w:name="_Toc406156048"/>
      <w:r w:rsidRPr="00D06A61">
        <w:rPr>
          <w:rFonts w:ascii="Arial" w:eastAsiaTheme="minorHAnsi" w:hAnsi="Arial" w:cs="Arial"/>
          <w:bCs w:val="0"/>
          <w:color w:val="DFA70B"/>
          <w:szCs w:val="22"/>
        </w:rPr>
        <w:t xml:space="preserve">5.1 </w:t>
      </w:r>
      <w:r w:rsidR="00D2159D" w:rsidRPr="00D06A61">
        <w:rPr>
          <w:rFonts w:ascii="Arial" w:eastAsiaTheme="minorHAnsi" w:hAnsi="Arial" w:cs="Arial"/>
          <w:bCs w:val="0"/>
          <w:color w:val="DFA70B"/>
          <w:szCs w:val="22"/>
        </w:rPr>
        <w:t>Land</w:t>
      </w:r>
      <w:bookmarkEnd w:id="23"/>
      <w:r w:rsidR="00D2159D" w:rsidRPr="00D06A61">
        <w:rPr>
          <w:rFonts w:ascii="Arial" w:eastAsiaTheme="minorHAnsi" w:hAnsi="Arial" w:cs="Arial"/>
          <w:bCs w:val="0"/>
          <w:color w:val="DFA70B"/>
          <w:szCs w:val="22"/>
        </w:rPr>
        <w:t xml:space="preserve"> </w:t>
      </w:r>
    </w:p>
    <w:p w:rsidR="006144FE" w:rsidRDefault="008C079B" w:rsidP="001215A9">
      <w:pPr>
        <w:spacing w:after="240"/>
        <w:rPr>
          <w:rFonts w:ascii="Arial" w:hAnsi="Arial" w:cs="Arial"/>
        </w:rPr>
      </w:pPr>
      <w:r w:rsidRPr="008C079B">
        <w:rPr>
          <w:rFonts w:ascii="Arial" w:hAnsi="Arial" w:cs="Arial"/>
        </w:rPr>
        <w:t>Development in Katherine is regulated by the Planning Act and the Northern Territory Planning</w:t>
      </w:r>
      <w:r w:rsidR="00663240">
        <w:rPr>
          <w:rFonts w:ascii="Arial" w:hAnsi="Arial" w:cs="Arial"/>
        </w:rPr>
        <w:t xml:space="preserve">  Scheme</w:t>
      </w:r>
      <w:r w:rsidRPr="008C079B">
        <w:rPr>
          <w:rFonts w:ascii="Arial" w:hAnsi="Arial" w:cs="Arial"/>
        </w:rPr>
        <w:t xml:space="preserve">. As </w:t>
      </w:r>
      <w:r w:rsidR="006144FE" w:rsidRPr="008C079B">
        <w:rPr>
          <w:rFonts w:ascii="Arial" w:hAnsi="Arial" w:cs="Arial"/>
        </w:rPr>
        <w:t xml:space="preserve">Katherine is poised to take advantage of a number of growth opportunities across the region based  on the expansion of mining and growing tourism and agribusiness sectors and a land use plan has been developed </w:t>
      </w:r>
      <w:r>
        <w:rPr>
          <w:rFonts w:ascii="Arial" w:hAnsi="Arial" w:cs="Arial"/>
        </w:rPr>
        <w:t xml:space="preserve"> </w:t>
      </w:r>
      <w:r w:rsidR="006144FE" w:rsidRPr="008C079B">
        <w:rPr>
          <w:rFonts w:ascii="Arial" w:hAnsi="Arial" w:cs="Arial"/>
        </w:rPr>
        <w:t xml:space="preserve">to strategically position </w:t>
      </w:r>
      <w:r>
        <w:rPr>
          <w:rFonts w:ascii="Arial" w:hAnsi="Arial" w:cs="Arial"/>
        </w:rPr>
        <w:t xml:space="preserve">the town </w:t>
      </w:r>
      <w:r w:rsidR="006144FE" w:rsidRPr="008C079B">
        <w:rPr>
          <w:rFonts w:ascii="Arial" w:hAnsi="Arial" w:cs="Arial"/>
        </w:rPr>
        <w:t xml:space="preserve">to respond to these growth opportunities. </w:t>
      </w:r>
      <w:r w:rsidR="00663240" w:rsidRPr="00663240">
        <w:rPr>
          <w:rFonts w:ascii="Arial" w:hAnsi="Arial" w:cs="Arial"/>
        </w:rPr>
        <w:t xml:space="preserve">The </w:t>
      </w:r>
      <w:r w:rsidR="00422CEA">
        <w:rPr>
          <w:rFonts w:ascii="Arial" w:hAnsi="Arial" w:cs="Arial"/>
        </w:rPr>
        <w:t xml:space="preserve">Katherine Land Use Plan </w:t>
      </w:r>
      <w:r w:rsidRPr="00663240">
        <w:rPr>
          <w:rFonts w:ascii="Arial" w:hAnsi="Arial" w:cs="Arial"/>
        </w:rPr>
        <w:t>Consultation Paper re</w:t>
      </w:r>
      <w:r w:rsidR="00663240">
        <w:rPr>
          <w:rFonts w:ascii="Arial" w:hAnsi="Arial" w:cs="Arial"/>
        </w:rPr>
        <w:t>-examines the potential of current</w:t>
      </w:r>
      <w:r w:rsidRPr="00663240">
        <w:rPr>
          <w:rFonts w:ascii="Arial" w:hAnsi="Arial" w:cs="Arial"/>
        </w:rPr>
        <w:t xml:space="preserve"> growth areas, and explores possible locations for rural living and rural residential, industry, commercial and horticulture land uses.</w:t>
      </w:r>
    </w:p>
    <w:p w:rsidR="0014723D" w:rsidRDefault="00663240" w:rsidP="00663240">
      <w:pPr>
        <w:rPr>
          <w:rFonts w:ascii="Arial" w:hAnsi="Arial" w:cs="Arial"/>
        </w:rPr>
      </w:pPr>
      <w:r w:rsidRPr="00663240">
        <w:rPr>
          <w:rFonts w:ascii="Arial" w:hAnsi="Arial" w:cs="Arial"/>
        </w:rPr>
        <w:t>Land throughout Katherine is held under various forms of tenure, which has an impact on the ease and timeliness with which land can be released for development to meet market demand. Two native title claimant applications under the Native Title Act (C</w:t>
      </w:r>
      <w:r w:rsidR="00422CEA">
        <w:rPr>
          <w:rFonts w:ascii="Arial" w:hAnsi="Arial" w:cs="Arial"/>
        </w:rPr>
        <w:t>ommonwealth</w:t>
      </w:r>
      <w:r w:rsidRPr="00663240">
        <w:rPr>
          <w:rFonts w:ascii="Arial" w:hAnsi="Arial" w:cs="Arial"/>
        </w:rPr>
        <w:t xml:space="preserve">) affect the Town of Katherine. </w:t>
      </w:r>
      <w:r w:rsidRPr="00663240">
        <w:rPr>
          <w:rFonts w:ascii="Arial" w:hAnsi="Arial" w:cs="Arial"/>
        </w:rPr>
        <w:lastRenderedPageBreak/>
        <w:t xml:space="preserve">The Katherine native title claims are currently scheduled for a determination in the Federal Court. Under the Native Title Act, the Territory has the capacity to </w:t>
      </w:r>
      <w:r w:rsidR="00345A97">
        <w:rPr>
          <w:rFonts w:ascii="Arial" w:hAnsi="Arial" w:cs="Arial"/>
        </w:rPr>
        <w:t>“</w:t>
      </w:r>
      <w:r w:rsidRPr="00663240">
        <w:rPr>
          <w:rFonts w:ascii="Arial" w:hAnsi="Arial" w:cs="Arial"/>
        </w:rPr>
        <w:t>extinguish</w:t>
      </w:r>
      <w:r w:rsidR="00345A97">
        <w:rPr>
          <w:rFonts w:ascii="Arial" w:hAnsi="Arial" w:cs="Arial"/>
        </w:rPr>
        <w:t>”</w:t>
      </w:r>
      <w:r w:rsidRPr="00663240">
        <w:rPr>
          <w:rFonts w:ascii="Arial" w:hAnsi="Arial" w:cs="Arial"/>
        </w:rPr>
        <w:t xml:space="preserve"> native title either through an Indigenous Land Use Agreement or by acquisition. The resolution of commercial and equity issues can result in delays in the release of land </w:t>
      </w:r>
      <w:r w:rsidR="004D127D">
        <w:rPr>
          <w:rFonts w:ascii="Arial" w:hAnsi="Arial" w:cs="Arial"/>
        </w:rPr>
        <w:t xml:space="preserve"> </w:t>
      </w:r>
      <w:r w:rsidRPr="00663240">
        <w:rPr>
          <w:rFonts w:ascii="Arial" w:hAnsi="Arial" w:cs="Arial"/>
        </w:rPr>
        <w:t xml:space="preserve">for development. To </w:t>
      </w:r>
      <w:r w:rsidR="004D127D">
        <w:rPr>
          <w:rFonts w:ascii="Arial" w:hAnsi="Arial" w:cs="Arial"/>
        </w:rPr>
        <w:t>speed development</w:t>
      </w:r>
      <w:r w:rsidRPr="00663240">
        <w:rPr>
          <w:rFonts w:ascii="Arial" w:hAnsi="Arial" w:cs="Arial"/>
        </w:rPr>
        <w:t xml:space="preserve">, it is </w:t>
      </w:r>
      <w:r w:rsidR="004D127D">
        <w:rPr>
          <w:rFonts w:ascii="Arial" w:hAnsi="Arial" w:cs="Arial"/>
        </w:rPr>
        <w:t xml:space="preserve">useful </w:t>
      </w:r>
      <w:r w:rsidRPr="00663240">
        <w:rPr>
          <w:rFonts w:ascii="Arial" w:hAnsi="Arial" w:cs="Arial"/>
        </w:rPr>
        <w:t xml:space="preserve">to identify locations </w:t>
      </w:r>
      <w:r w:rsidR="004D127D">
        <w:rPr>
          <w:rFonts w:ascii="Arial" w:hAnsi="Arial" w:cs="Arial"/>
        </w:rPr>
        <w:t xml:space="preserve">planned for growth </w:t>
      </w:r>
      <w:r w:rsidRPr="00663240">
        <w:rPr>
          <w:rFonts w:ascii="Arial" w:hAnsi="Arial" w:cs="Arial"/>
        </w:rPr>
        <w:t xml:space="preserve">to inform </w:t>
      </w:r>
      <w:r w:rsidR="004D127D">
        <w:rPr>
          <w:rFonts w:ascii="Arial" w:hAnsi="Arial" w:cs="Arial"/>
        </w:rPr>
        <w:t xml:space="preserve">and assist the </w:t>
      </w:r>
      <w:r w:rsidRPr="00663240">
        <w:rPr>
          <w:rFonts w:ascii="Arial" w:hAnsi="Arial" w:cs="Arial"/>
        </w:rPr>
        <w:t xml:space="preserve">resolution of land tenure </w:t>
      </w:r>
      <w:r w:rsidR="005A76AE">
        <w:rPr>
          <w:rFonts w:ascii="Arial" w:hAnsi="Arial" w:cs="Arial"/>
        </w:rPr>
        <w:t xml:space="preserve">in advance of </w:t>
      </w:r>
      <w:r w:rsidR="004D127D">
        <w:rPr>
          <w:rFonts w:ascii="Arial" w:hAnsi="Arial" w:cs="Arial"/>
        </w:rPr>
        <w:t xml:space="preserve">the </w:t>
      </w:r>
      <w:r w:rsidR="005A76AE">
        <w:rPr>
          <w:rFonts w:ascii="Arial" w:hAnsi="Arial" w:cs="Arial"/>
        </w:rPr>
        <w:t>development</w:t>
      </w:r>
      <w:r w:rsidRPr="00663240">
        <w:rPr>
          <w:rFonts w:ascii="Arial" w:hAnsi="Arial" w:cs="Arial"/>
        </w:rPr>
        <w:t xml:space="preserve">. </w:t>
      </w:r>
      <w:r w:rsidR="00345A97">
        <w:rPr>
          <w:rFonts w:ascii="Arial" w:hAnsi="Arial" w:cs="Arial"/>
        </w:rPr>
        <w:t xml:space="preserve"> It is also important to engage from the beginning with the Northern Land Council as the relevant statutory authority representing Indigenous interests in the region, and with the Jawoyn Association as the locally representative body. Consideration could be given to ALRA lands, as Aboriginal Freehold lands, and the opportunities presented </w:t>
      </w:r>
      <w:r w:rsidR="006B3704">
        <w:rPr>
          <w:rFonts w:ascii="Arial" w:hAnsi="Arial" w:cs="Arial"/>
        </w:rPr>
        <w:t xml:space="preserve">through </w:t>
      </w:r>
      <w:r w:rsidR="00345A97">
        <w:rPr>
          <w:rFonts w:ascii="Arial" w:hAnsi="Arial" w:cs="Arial"/>
        </w:rPr>
        <w:t>the</w:t>
      </w:r>
      <w:r w:rsidR="006B3704">
        <w:rPr>
          <w:rFonts w:ascii="Arial" w:hAnsi="Arial" w:cs="Arial"/>
        </w:rPr>
        <w:t xml:space="preserve">se areas. </w:t>
      </w:r>
    </w:p>
    <w:p w:rsidR="00663240" w:rsidRDefault="00663240" w:rsidP="00663240">
      <w:r w:rsidRPr="00663240">
        <w:rPr>
          <w:rFonts w:ascii="Arial" w:hAnsi="Arial" w:cs="Arial"/>
        </w:rPr>
        <w:t xml:space="preserve">The Territory has </w:t>
      </w:r>
      <w:r w:rsidR="00035AA0">
        <w:rPr>
          <w:rFonts w:ascii="Arial" w:hAnsi="Arial" w:cs="Arial"/>
        </w:rPr>
        <w:t xml:space="preserve">begun the process of </w:t>
      </w:r>
      <w:r w:rsidRPr="00663240">
        <w:rPr>
          <w:rFonts w:ascii="Arial" w:hAnsi="Arial" w:cs="Arial"/>
        </w:rPr>
        <w:t>acquir</w:t>
      </w:r>
      <w:r w:rsidR="00035AA0">
        <w:rPr>
          <w:rFonts w:ascii="Arial" w:hAnsi="Arial" w:cs="Arial"/>
        </w:rPr>
        <w:t xml:space="preserve">ing </w:t>
      </w:r>
      <w:r w:rsidRPr="00663240">
        <w:rPr>
          <w:rFonts w:ascii="Arial" w:hAnsi="Arial" w:cs="Arial"/>
        </w:rPr>
        <w:t xml:space="preserve">native title rights and interests in </w:t>
      </w:r>
      <w:r w:rsidR="00035AA0">
        <w:rPr>
          <w:rFonts w:ascii="Arial" w:hAnsi="Arial" w:cs="Arial"/>
        </w:rPr>
        <w:t xml:space="preserve">areas identified as priority </w:t>
      </w:r>
      <w:r w:rsidRPr="00663240">
        <w:rPr>
          <w:rFonts w:ascii="Arial" w:hAnsi="Arial" w:cs="Arial"/>
        </w:rPr>
        <w:t xml:space="preserve">residential and industrial development </w:t>
      </w:r>
      <w:r w:rsidR="00035AA0">
        <w:rPr>
          <w:rFonts w:ascii="Arial" w:hAnsi="Arial" w:cs="Arial"/>
        </w:rPr>
        <w:t xml:space="preserve">areas </w:t>
      </w:r>
      <w:r w:rsidRPr="00663240">
        <w:rPr>
          <w:rFonts w:ascii="Arial" w:hAnsi="Arial" w:cs="Arial"/>
        </w:rPr>
        <w:t>in Katherine</w:t>
      </w:r>
      <w:r w:rsidR="00035AA0">
        <w:rPr>
          <w:rFonts w:ascii="Arial" w:hAnsi="Arial" w:cs="Arial"/>
        </w:rPr>
        <w:t xml:space="preserve">. </w:t>
      </w:r>
      <w:r w:rsidR="0014723D" w:rsidRPr="0014723D">
        <w:rPr>
          <w:rFonts w:ascii="Arial" w:hAnsi="Arial" w:cs="Arial"/>
        </w:rPr>
        <w:t xml:space="preserve">The Department of Business NT </w:t>
      </w:r>
      <w:r w:rsidR="0014723D">
        <w:rPr>
          <w:rFonts w:ascii="Arial" w:hAnsi="Arial" w:cs="Arial"/>
        </w:rPr>
        <w:t>G</w:t>
      </w:r>
      <w:r w:rsidR="0014723D" w:rsidRPr="0014723D">
        <w:rPr>
          <w:rFonts w:ascii="Arial" w:hAnsi="Arial" w:cs="Arial"/>
        </w:rPr>
        <w:t xml:space="preserve">overnment is </w:t>
      </w:r>
      <w:r w:rsidR="0014723D">
        <w:rPr>
          <w:rFonts w:ascii="Arial" w:hAnsi="Arial" w:cs="Arial"/>
        </w:rPr>
        <w:t xml:space="preserve">currently </w:t>
      </w:r>
      <w:r w:rsidR="0014723D" w:rsidRPr="0014723D">
        <w:rPr>
          <w:rFonts w:ascii="Arial" w:hAnsi="Arial" w:cs="Arial"/>
        </w:rPr>
        <w:t>leading negotiations for 250 hectares of land from Manbulloo Station to be designated for use as the Katherine Transport Hub.</w:t>
      </w:r>
      <w:r w:rsidR="0014723D">
        <w:t xml:space="preserve"> </w:t>
      </w:r>
    </w:p>
    <w:p w:rsidR="00874E51" w:rsidRPr="001E581B" w:rsidRDefault="00874E51" w:rsidP="002231C1">
      <w:pPr>
        <w:pStyle w:val="Heading3"/>
        <w:rPr>
          <w:rFonts w:ascii="Arial" w:hAnsi="Arial" w:cs="Arial"/>
          <w:i/>
          <w:color w:val="FFC000"/>
        </w:rPr>
      </w:pPr>
      <w:bookmarkStart w:id="24" w:name="_Toc406156049"/>
      <w:r w:rsidRPr="001E581B">
        <w:rPr>
          <w:rFonts w:ascii="Arial" w:hAnsi="Arial" w:cs="Arial"/>
          <w:i/>
          <w:color w:val="FFC000"/>
        </w:rPr>
        <w:t>Opportunities –</w:t>
      </w:r>
      <w:bookmarkEnd w:id="24"/>
    </w:p>
    <w:p w:rsidR="00C22872" w:rsidRPr="001215A9" w:rsidRDefault="006A07BE" w:rsidP="00934A5E">
      <w:pPr>
        <w:pStyle w:val="ListParagraph"/>
        <w:numPr>
          <w:ilvl w:val="0"/>
          <w:numId w:val="21"/>
        </w:numPr>
        <w:ind w:left="360"/>
        <w:rPr>
          <w:rFonts w:ascii="Arial" w:hAnsi="Arial" w:cs="Arial"/>
          <w:i/>
        </w:rPr>
      </w:pPr>
      <w:r w:rsidRPr="00C22872">
        <w:rPr>
          <w:rFonts w:ascii="Arial" w:hAnsi="Arial" w:cs="Arial"/>
        </w:rPr>
        <w:t xml:space="preserve">To secure increased </w:t>
      </w:r>
      <w:r w:rsidR="00A14F4F" w:rsidRPr="00C22872">
        <w:rPr>
          <w:rFonts w:ascii="Arial" w:hAnsi="Arial" w:cs="Arial"/>
        </w:rPr>
        <w:t xml:space="preserve">private sector </w:t>
      </w:r>
      <w:r w:rsidRPr="00C22872">
        <w:rPr>
          <w:rFonts w:ascii="Arial" w:hAnsi="Arial" w:cs="Arial"/>
        </w:rPr>
        <w:t xml:space="preserve">investment </w:t>
      </w:r>
      <w:r w:rsidR="005A76AE" w:rsidRPr="00C22872">
        <w:rPr>
          <w:rFonts w:ascii="Arial" w:hAnsi="Arial" w:cs="Arial"/>
        </w:rPr>
        <w:t xml:space="preserve">by </w:t>
      </w:r>
      <w:r w:rsidRPr="00C22872">
        <w:rPr>
          <w:rFonts w:ascii="Arial" w:hAnsi="Arial" w:cs="Arial"/>
        </w:rPr>
        <w:t>co</w:t>
      </w:r>
      <w:r w:rsidR="005A76AE" w:rsidRPr="00C22872">
        <w:rPr>
          <w:rFonts w:ascii="Arial" w:hAnsi="Arial" w:cs="Arial"/>
        </w:rPr>
        <w:t>n</w:t>
      </w:r>
      <w:r w:rsidRPr="00C22872">
        <w:rPr>
          <w:rFonts w:ascii="Arial" w:hAnsi="Arial" w:cs="Arial"/>
        </w:rPr>
        <w:t>vey</w:t>
      </w:r>
      <w:r w:rsidR="005A76AE" w:rsidRPr="00C22872">
        <w:rPr>
          <w:rFonts w:ascii="Arial" w:hAnsi="Arial" w:cs="Arial"/>
        </w:rPr>
        <w:t>ing</w:t>
      </w:r>
      <w:r w:rsidRPr="00C22872">
        <w:rPr>
          <w:rFonts w:ascii="Arial" w:hAnsi="Arial" w:cs="Arial"/>
        </w:rPr>
        <w:t xml:space="preserve"> certainty </w:t>
      </w:r>
      <w:r w:rsidR="005A76AE" w:rsidRPr="00C22872">
        <w:rPr>
          <w:rFonts w:ascii="Arial" w:hAnsi="Arial" w:cs="Arial"/>
        </w:rPr>
        <w:t>in landuse</w:t>
      </w:r>
      <w:r w:rsidR="001215A9">
        <w:rPr>
          <w:rFonts w:ascii="Arial" w:hAnsi="Arial" w:cs="Arial"/>
        </w:rPr>
        <w:t>.</w:t>
      </w:r>
    </w:p>
    <w:p w:rsidR="007F40F4" w:rsidRPr="001E581B" w:rsidRDefault="007F40F4" w:rsidP="002231C1">
      <w:pPr>
        <w:pStyle w:val="Heading3"/>
        <w:rPr>
          <w:rFonts w:ascii="Arial" w:hAnsi="Arial" w:cs="Arial"/>
          <w:i/>
          <w:color w:val="FFC000"/>
        </w:rPr>
      </w:pPr>
      <w:bookmarkStart w:id="25" w:name="_Toc406156050"/>
      <w:r w:rsidRPr="001E581B">
        <w:rPr>
          <w:rFonts w:ascii="Arial" w:hAnsi="Arial" w:cs="Arial"/>
          <w:i/>
          <w:color w:val="FFC000"/>
        </w:rPr>
        <w:t>Strategic Action:</w:t>
      </w:r>
      <w:bookmarkEnd w:id="25"/>
    </w:p>
    <w:p w:rsidR="00C22872" w:rsidRDefault="00C22872" w:rsidP="00934A5E">
      <w:pPr>
        <w:pStyle w:val="ListParagraph"/>
        <w:numPr>
          <w:ilvl w:val="0"/>
          <w:numId w:val="21"/>
        </w:numPr>
        <w:spacing w:after="0"/>
        <w:rPr>
          <w:rFonts w:ascii="Arial" w:hAnsi="Arial" w:cs="Arial"/>
        </w:rPr>
      </w:pPr>
      <w:r w:rsidRPr="00D06977">
        <w:rPr>
          <w:rFonts w:ascii="Arial" w:hAnsi="Arial" w:cs="Arial"/>
        </w:rPr>
        <w:t xml:space="preserve">To secure increased </w:t>
      </w:r>
      <w:r>
        <w:rPr>
          <w:rFonts w:ascii="Arial" w:hAnsi="Arial" w:cs="Arial"/>
        </w:rPr>
        <w:t xml:space="preserve">private sector </w:t>
      </w:r>
      <w:r w:rsidRPr="00D06977">
        <w:rPr>
          <w:rFonts w:ascii="Arial" w:hAnsi="Arial" w:cs="Arial"/>
        </w:rPr>
        <w:t xml:space="preserve">investment by conveying certainty in landuse, </w:t>
      </w:r>
      <w:r>
        <w:rPr>
          <w:rFonts w:ascii="Arial" w:hAnsi="Arial" w:cs="Arial"/>
        </w:rPr>
        <w:t xml:space="preserve">through </w:t>
      </w:r>
      <w:r w:rsidRPr="00D06977">
        <w:rPr>
          <w:rFonts w:ascii="Arial" w:hAnsi="Arial" w:cs="Arial"/>
        </w:rPr>
        <w:t>mak</w:t>
      </w:r>
      <w:r>
        <w:rPr>
          <w:rFonts w:ascii="Arial" w:hAnsi="Arial" w:cs="Arial"/>
        </w:rPr>
        <w:t xml:space="preserve">ing </w:t>
      </w:r>
      <w:r w:rsidRPr="00D06977">
        <w:rPr>
          <w:rFonts w:ascii="Arial" w:hAnsi="Arial" w:cs="Arial"/>
        </w:rPr>
        <w:t>optimum use of the Katherine Land Use Plan</w:t>
      </w:r>
      <w:r>
        <w:rPr>
          <w:rFonts w:ascii="Arial" w:hAnsi="Arial" w:cs="Arial"/>
        </w:rPr>
        <w:t xml:space="preserve">’s </w:t>
      </w:r>
      <w:r w:rsidRPr="00D06977">
        <w:rPr>
          <w:rFonts w:ascii="Arial" w:hAnsi="Arial" w:cs="Arial"/>
        </w:rPr>
        <w:t xml:space="preserve">outline </w:t>
      </w:r>
      <w:r>
        <w:rPr>
          <w:rFonts w:ascii="Arial" w:hAnsi="Arial" w:cs="Arial"/>
        </w:rPr>
        <w:t xml:space="preserve">of </w:t>
      </w:r>
      <w:r w:rsidRPr="00D06977">
        <w:rPr>
          <w:rFonts w:ascii="Arial" w:hAnsi="Arial" w:cs="Arial"/>
        </w:rPr>
        <w:t xml:space="preserve">strategic planning, land availability and land use </w:t>
      </w:r>
      <w:r>
        <w:rPr>
          <w:rFonts w:ascii="Arial" w:hAnsi="Arial" w:cs="Arial"/>
        </w:rPr>
        <w:t xml:space="preserve">over </w:t>
      </w:r>
      <w:r w:rsidRPr="00D06977">
        <w:rPr>
          <w:rFonts w:ascii="Arial" w:hAnsi="Arial" w:cs="Arial"/>
        </w:rPr>
        <w:t xml:space="preserve">the next three decades.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0E7C2F"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E7C2F" w:rsidRDefault="000E7C2F" w:rsidP="0008275E">
            <w:pPr>
              <w:spacing w:before="120" w:after="120" w:line="300" w:lineRule="atLeast"/>
              <w:rPr>
                <w:rFonts w:ascii="Arial" w:hAnsi="Arial" w:cs="Arial"/>
              </w:rPr>
            </w:pPr>
            <w:r w:rsidRPr="00560316">
              <w:rPr>
                <w:rFonts w:ascii="Arial" w:hAnsi="Arial" w:cs="Arial"/>
                <w:b/>
              </w:rPr>
              <w:t>Action:</w:t>
            </w:r>
            <w:r w:rsidRPr="001D6F3A">
              <w:rPr>
                <w:rFonts w:ascii="Arial" w:hAnsi="Arial" w:cs="Arial"/>
              </w:rPr>
              <w:t xml:space="preserve"> </w:t>
            </w:r>
            <w:r w:rsidR="003A7D01" w:rsidRPr="00CF671C">
              <w:rPr>
                <w:rFonts w:ascii="Arial" w:hAnsi="Arial" w:cs="Arial"/>
              </w:rPr>
              <w:t xml:space="preserve">Executive Officer with the support of </w:t>
            </w:r>
            <w:r w:rsidR="00664BBB">
              <w:rPr>
                <w:rFonts w:ascii="Arial" w:hAnsi="Arial" w:cs="Arial"/>
              </w:rPr>
              <w:t xml:space="preserve">Katherine Town Council </w:t>
            </w:r>
            <w:r w:rsidR="003A7D01">
              <w:rPr>
                <w:rFonts w:ascii="Arial" w:hAnsi="Arial" w:cs="Arial"/>
              </w:rPr>
              <w:t>provide a briefing to REDC on ways to optimise the use of the Katherine Land Use Plan to secure investment.</w:t>
            </w:r>
            <w:r>
              <w:rPr>
                <w:rFonts w:ascii="Arial" w:hAnsi="Arial" w:cs="Arial"/>
              </w:rPr>
              <w:t xml:space="preserve"> </w:t>
            </w:r>
            <w:r w:rsidRPr="00560316">
              <w:rPr>
                <w:rFonts w:ascii="Arial" w:hAnsi="Arial" w:cs="Arial"/>
                <w:b/>
              </w:rPr>
              <w:t>Timing:</w:t>
            </w:r>
            <w:r>
              <w:rPr>
                <w:rFonts w:ascii="Arial" w:hAnsi="Arial" w:cs="Arial"/>
              </w:rPr>
              <w:t xml:space="preserve"> by </w:t>
            </w:r>
            <w:r w:rsidR="003A7D01">
              <w:rPr>
                <w:rFonts w:ascii="Arial" w:hAnsi="Arial" w:cs="Arial"/>
              </w:rPr>
              <w:t xml:space="preserve">August </w:t>
            </w:r>
            <w:r w:rsidR="00BA49B4">
              <w:rPr>
                <w:rFonts w:ascii="Arial" w:hAnsi="Arial" w:cs="Arial"/>
              </w:rPr>
              <w:t>2015</w:t>
            </w:r>
            <w:r>
              <w:rPr>
                <w:rFonts w:ascii="Arial" w:hAnsi="Arial" w:cs="Arial"/>
              </w:rPr>
              <w:t xml:space="preserve">.  </w:t>
            </w:r>
          </w:p>
          <w:p w:rsidR="000E7C2F" w:rsidRPr="00D06A61" w:rsidRDefault="000E7C2F" w:rsidP="000E7C2F">
            <w:pPr>
              <w:rPr>
                <w:rFonts w:ascii="Arial" w:hAnsi="Arial" w:cs="Arial"/>
              </w:rPr>
            </w:pPr>
          </w:p>
        </w:tc>
      </w:tr>
    </w:tbl>
    <w:p w:rsidR="000E7C2F" w:rsidRPr="00B65613" w:rsidRDefault="000E7C2F" w:rsidP="000E7C2F">
      <w:pPr>
        <w:pStyle w:val="ListParagraph"/>
        <w:spacing w:after="0"/>
        <w:rPr>
          <w:rFonts w:ascii="Arial" w:hAnsi="Arial" w:cs="Arial"/>
        </w:rPr>
      </w:pPr>
    </w:p>
    <w:p w:rsidR="003A7D01" w:rsidRDefault="003A7D01" w:rsidP="00934A5E">
      <w:pPr>
        <w:pStyle w:val="ListParagraph"/>
        <w:numPr>
          <w:ilvl w:val="0"/>
          <w:numId w:val="21"/>
        </w:numPr>
        <w:spacing w:after="0"/>
        <w:rPr>
          <w:rFonts w:ascii="Arial" w:hAnsi="Arial" w:cs="Arial"/>
        </w:rPr>
      </w:pPr>
      <w:r>
        <w:rPr>
          <w:rFonts w:ascii="Arial" w:hAnsi="Arial" w:cs="Arial"/>
        </w:rPr>
        <w:t xml:space="preserve">To reduce impediments to commercial land development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0E7C2F"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E7C2F" w:rsidRDefault="003A7D01" w:rsidP="0008275E">
            <w:pPr>
              <w:spacing w:before="120" w:after="120" w:line="300" w:lineRule="atLeast"/>
              <w:rPr>
                <w:rFonts w:ascii="Arial" w:hAnsi="Arial" w:cs="Arial"/>
              </w:rPr>
            </w:pPr>
            <w:r w:rsidRPr="00560316">
              <w:rPr>
                <w:rFonts w:ascii="Arial" w:hAnsi="Arial" w:cs="Arial"/>
                <w:b/>
              </w:rPr>
              <w:t>Action:</w:t>
            </w:r>
            <w:r w:rsidRPr="00CF671C">
              <w:rPr>
                <w:rFonts w:ascii="Arial" w:hAnsi="Arial" w:cs="Arial"/>
              </w:rPr>
              <w:t xml:space="preserve"> Executive Officer with the support of </w:t>
            </w:r>
            <w:r w:rsidR="00664BBB">
              <w:rPr>
                <w:rFonts w:ascii="Arial" w:hAnsi="Arial" w:cs="Arial"/>
              </w:rPr>
              <w:t xml:space="preserve">Katherine Town Council </w:t>
            </w:r>
            <w:r>
              <w:rPr>
                <w:rFonts w:ascii="Arial" w:hAnsi="Arial" w:cs="Arial"/>
              </w:rPr>
              <w:t xml:space="preserve">seek feedback from recent developers,  through either individual meetings or public forum, on the planning-based restrictions which inhibit development  in the region with view preparing </w:t>
            </w:r>
            <w:r w:rsidR="00664BBB">
              <w:rPr>
                <w:rFonts w:ascii="Arial" w:hAnsi="Arial" w:cs="Arial"/>
              </w:rPr>
              <w:t xml:space="preserve">memo </w:t>
            </w:r>
            <w:r>
              <w:rPr>
                <w:rFonts w:ascii="Arial" w:hAnsi="Arial" w:cs="Arial"/>
              </w:rPr>
              <w:t>to Katherine Town Council (Planning), Department of Land Planning &amp; Environment and Red Tape Reduction - Department of Business</w:t>
            </w:r>
            <w:r w:rsidR="000E7C2F" w:rsidRPr="002C67E0">
              <w:rPr>
                <w:rFonts w:ascii="Arial" w:hAnsi="Arial" w:cs="Arial"/>
              </w:rPr>
              <w:t>.</w:t>
            </w:r>
            <w:r w:rsidR="000E7C2F">
              <w:rPr>
                <w:rFonts w:ascii="Arial" w:hAnsi="Arial" w:cs="Arial"/>
              </w:rPr>
              <w:t xml:space="preserve"> </w:t>
            </w:r>
            <w:r w:rsidR="000E7C2F" w:rsidRPr="00560316">
              <w:rPr>
                <w:rFonts w:ascii="Arial" w:hAnsi="Arial" w:cs="Arial"/>
                <w:b/>
              </w:rPr>
              <w:t>Timing:</w:t>
            </w:r>
            <w:r w:rsidR="000E7C2F">
              <w:rPr>
                <w:rFonts w:ascii="Arial" w:hAnsi="Arial" w:cs="Arial"/>
              </w:rPr>
              <w:t xml:space="preserve"> by September </w:t>
            </w:r>
            <w:r w:rsidR="00BA49B4">
              <w:rPr>
                <w:rFonts w:ascii="Arial" w:hAnsi="Arial" w:cs="Arial"/>
              </w:rPr>
              <w:t>2015</w:t>
            </w:r>
            <w:r w:rsidR="000E7C2F">
              <w:rPr>
                <w:rFonts w:ascii="Arial" w:hAnsi="Arial" w:cs="Arial"/>
              </w:rPr>
              <w:t xml:space="preserve">.  </w:t>
            </w:r>
          </w:p>
          <w:p w:rsidR="000E7C2F" w:rsidRPr="00D06A61" w:rsidRDefault="000E7C2F" w:rsidP="00F05507">
            <w:pPr>
              <w:rPr>
                <w:rFonts w:ascii="Arial" w:hAnsi="Arial" w:cs="Arial"/>
              </w:rPr>
            </w:pPr>
          </w:p>
        </w:tc>
      </w:tr>
    </w:tbl>
    <w:p w:rsidR="000E7C2F" w:rsidRPr="00B65613" w:rsidRDefault="000E7C2F" w:rsidP="000E7C2F">
      <w:pPr>
        <w:pStyle w:val="ListParagraph"/>
        <w:spacing w:after="0"/>
        <w:rPr>
          <w:rFonts w:ascii="Arial" w:hAnsi="Arial" w:cs="Arial"/>
        </w:rPr>
      </w:pPr>
    </w:p>
    <w:p w:rsidR="00C75113" w:rsidRPr="00D06A61" w:rsidRDefault="00874E51" w:rsidP="00A336D3">
      <w:pPr>
        <w:pStyle w:val="Heading2"/>
        <w:spacing w:after="240"/>
        <w:rPr>
          <w:rFonts w:ascii="Arial" w:eastAsiaTheme="minorHAnsi" w:hAnsi="Arial" w:cs="Arial"/>
          <w:bCs w:val="0"/>
          <w:color w:val="DFA70B"/>
          <w:szCs w:val="22"/>
        </w:rPr>
      </w:pPr>
      <w:bookmarkStart w:id="26" w:name="_Toc406156051"/>
      <w:r w:rsidRPr="00D06A61">
        <w:rPr>
          <w:rFonts w:ascii="Arial" w:eastAsiaTheme="minorHAnsi" w:hAnsi="Arial" w:cs="Arial"/>
          <w:bCs w:val="0"/>
          <w:color w:val="DFA70B"/>
          <w:szCs w:val="22"/>
        </w:rPr>
        <w:lastRenderedPageBreak/>
        <w:t xml:space="preserve">5.2 </w:t>
      </w:r>
      <w:r w:rsidR="00C75113" w:rsidRPr="00D06A61">
        <w:rPr>
          <w:rFonts w:ascii="Arial" w:eastAsiaTheme="minorHAnsi" w:hAnsi="Arial" w:cs="Arial"/>
          <w:bCs w:val="0"/>
          <w:color w:val="DFA70B"/>
          <w:szCs w:val="22"/>
        </w:rPr>
        <w:t>Labour</w:t>
      </w:r>
      <w:bookmarkEnd w:id="26"/>
      <w:r w:rsidR="00C75113" w:rsidRPr="00D06A61">
        <w:rPr>
          <w:rFonts w:ascii="Arial" w:eastAsiaTheme="minorHAnsi" w:hAnsi="Arial" w:cs="Arial"/>
          <w:bCs w:val="0"/>
          <w:color w:val="DFA70B"/>
          <w:szCs w:val="22"/>
        </w:rPr>
        <w:t xml:space="preserve"> </w:t>
      </w:r>
    </w:p>
    <w:p w:rsidR="000955B9" w:rsidRDefault="00A14F4F" w:rsidP="00A336D3">
      <w:pPr>
        <w:spacing w:after="240"/>
        <w:rPr>
          <w:rFonts w:ascii="Arial" w:hAnsi="Arial" w:cs="Arial"/>
        </w:rPr>
      </w:pPr>
      <w:r>
        <w:rPr>
          <w:rFonts w:ascii="Arial" w:hAnsi="Arial" w:cs="Arial"/>
        </w:rPr>
        <w:t xml:space="preserve">The region has 20,349 residents. </w:t>
      </w:r>
      <w:r w:rsidR="000955B9" w:rsidRPr="006A07BE">
        <w:rPr>
          <w:rFonts w:ascii="Arial" w:hAnsi="Arial" w:cs="Arial"/>
        </w:rPr>
        <w:t>Big Rivers region ha</w:t>
      </w:r>
      <w:r w:rsidR="006A07BE" w:rsidRPr="006A07BE">
        <w:rPr>
          <w:rFonts w:ascii="Arial" w:hAnsi="Arial" w:cs="Arial"/>
        </w:rPr>
        <w:t>s</w:t>
      </w:r>
      <w:r w:rsidR="000955B9" w:rsidRPr="006A07BE">
        <w:rPr>
          <w:rFonts w:ascii="Arial" w:hAnsi="Arial" w:cs="Arial"/>
        </w:rPr>
        <w:t xml:space="preserve"> a labour force of </w:t>
      </w:r>
      <w:r w:rsidR="006A07BE" w:rsidRPr="006A07BE">
        <w:rPr>
          <w:rFonts w:ascii="Arial" w:hAnsi="Arial" w:cs="Arial"/>
        </w:rPr>
        <w:t>7550</w:t>
      </w:r>
      <w:r w:rsidR="006A07BE">
        <w:rPr>
          <w:rFonts w:ascii="Arial" w:hAnsi="Arial" w:cs="Arial"/>
        </w:rPr>
        <w:t xml:space="preserve">, </w:t>
      </w:r>
      <w:r w:rsidR="006A07BE" w:rsidRPr="006A07BE">
        <w:rPr>
          <w:rFonts w:ascii="Arial" w:hAnsi="Arial" w:cs="Arial"/>
        </w:rPr>
        <w:t>an unemployment rate of 9.6 %</w:t>
      </w:r>
      <w:r w:rsidR="006A07BE">
        <w:rPr>
          <w:rFonts w:ascii="Arial" w:hAnsi="Arial" w:cs="Arial"/>
        </w:rPr>
        <w:t xml:space="preserve"> and participation rate of 59.2%</w:t>
      </w:r>
      <w:r w:rsidR="006A07BE" w:rsidRPr="006A07BE">
        <w:rPr>
          <w:rFonts w:ascii="Arial" w:hAnsi="Arial" w:cs="Arial"/>
        </w:rPr>
        <w:t xml:space="preserve">. </w:t>
      </w:r>
      <w:r>
        <w:rPr>
          <w:rFonts w:ascii="Arial" w:hAnsi="Arial" w:cs="Arial"/>
        </w:rPr>
        <w:t xml:space="preserve">Fifty-two percent of the region’s population is Indigenous. 49. 5 percent have post school qualifications. </w:t>
      </w:r>
    </w:p>
    <w:p w:rsidR="00DB15A9" w:rsidRPr="001E581B" w:rsidRDefault="00DB15A9" w:rsidP="002231C1">
      <w:pPr>
        <w:pStyle w:val="Heading3"/>
        <w:rPr>
          <w:rFonts w:ascii="Arial" w:hAnsi="Arial" w:cs="Arial"/>
          <w:i/>
          <w:color w:val="FFC000"/>
        </w:rPr>
      </w:pPr>
      <w:bookmarkStart w:id="27" w:name="_Toc406156052"/>
      <w:r w:rsidRPr="001E581B">
        <w:rPr>
          <w:rFonts w:ascii="Arial" w:hAnsi="Arial" w:cs="Arial"/>
          <w:i/>
          <w:color w:val="FFC000"/>
        </w:rPr>
        <w:t>Opportunities –</w:t>
      </w:r>
      <w:bookmarkEnd w:id="27"/>
    </w:p>
    <w:p w:rsidR="00C22872" w:rsidRDefault="00005D88" w:rsidP="00934A5E">
      <w:pPr>
        <w:pStyle w:val="ListParagraph"/>
        <w:numPr>
          <w:ilvl w:val="0"/>
          <w:numId w:val="8"/>
        </w:numPr>
        <w:rPr>
          <w:rFonts w:ascii="Arial" w:hAnsi="Arial" w:cs="Arial"/>
        </w:rPr>
      </w:pPr>
      <w:r w:rsidRPr="00C22872">
        <w:rPr>
          <w:rFonts w:ascii="Arial" w:hAnsi="Arial" w:cs="Arial"/>
        </w:rPr>
        <w:t xml:space="preserve">To offer </w:t>
      </w:r>
      <w:r w:rsidR="00C22872">
        <w:rPr>
          <w:rFonts w:ascii="Arial" w:hAnsi="Arial" w:cs="Arial"/>
        </w:rPr>
        <w:t xml:space="preserve">employment </w:t>
      </w:r>
      <w:r w:rsidRPr="00C22872">
        <w:rPr>
          <w:rFonts w:ascii="Arial" w:hAnsi="Arial" w:cs="Arial"/>
        </w:rPr>
        <w:t xml:space="preserve">pathways for local young people </w:t>
      </w:r>
    </w:p>
    <w:p w:rsidR="00C22872" w:rsidRDefault="00005D88" w:rsidP="00934A5E">
      <w:pPr>
        <w:pStyle w:val="ListParagraph"/>
        <w:numPr>
          <w:ilvl w:val="0"/>
          <w:numId w:val="8"/>
        </w:numPr>
        <w:rPr>
          <w:rFonts w:ascii="Arial" w:hAnsi="Arial" w:cs="Arial"/>
        </w:rPr>
      </w:pPr>
      <w:r w:rsidRPr="00C22872">
        <w:rPr>
          <w:rFonts w:ascii="Arial" w:hAnsi="Arial" w:cs="Arial"/>
        </w:rPr>
        <w:t xml:space="preserve">To maximise Indigenous employment </w:t>
      </w:r>
    </w:p>
    <w:p w:rsidR="00494BCF" w:rsidRPr="00C22872" w:rsidRDefault="00494BCF" w:rsidP="00934A5E">
      <w:pPr>
        <w:pStyle w:val="ListParagraph"/>
        <w:numPr>
          <w:ilvl w:val="0"/>
          <w:numId w:val="8"/>
        </w:numPr>
        <w:rPr>
          <w:rFonts w:ascii="Arial" w:hAnsi="Arial" w:cs="Arial"/>
        </w:rPr>
      </w:pPr>
      <w:r>
        <w:rPr>
          <w:rFonts w:ascii="Arial" w:hAnsi="Arial" w:cs="Arial"/>
        </w:rPr>
        <w:t xml:space="preserve">To promote existing businesses, the REDC and REDC partners’ strategic work for employment and economic development  </w:t>
      </w:r>
    </w:p>
    <w:p w:rsidR="007F40F4" w:rsidRPr="001E581B" w:rsidRDefault="007F40F4" w:rsidP="002231C1">
      <w:pPr>
        <w:pStyle w:val="Heading3"/>
        <w:rPr>
          <w:rFonts w:ascii="Arial" w:hAnsi="Arial" w:cs="Arial"/>
          <w:i/>
          <w:color w:val="FFC000"/>
        </w:rPr>
      </w:pPr>
      <w:bookmarkStart w:id="28" w:name="_Toc406156053"/>
      <w:r w:rsidRPr="001E581B">
        <w:rPr>
          <w:rFonts w:ascii="Arial" w:hAnsi="Arial" w:cs="Arial"/>
          <w:i/>
          <w:color w:val="FFC000"/>
        </w:rPr>
        <w:t>Strategic Action:</w:t>
      </w:r>
      <w:bookmarkEnd w:id="28"/>
    </w:p>
    <w:p w:rsidR="00BD5B0E" w:rsidRPr="00BD5B0E" w:rsidRDefault="00C22872" w:rsidP="00934A5E">
      <w:pPr>
        <w:pStyle w:val="ListParagraph"/>
        <w:numPr>
          <w:ilvl w:val="0"/>
          <w:numId w:val="27"/>
        </w:numPr>
        <w:spacing w:after="0"/>
        <w:ind w:left="360"/>
        <w:rPr>
          <w:rFonts w:ascii="Arial" w:hAnsi="Arial" w:cs="Arial"/>
        </w:rPr>
      </w:pPr>
      <w:r w:rsidRPr="00BD5B0E">
        <w:rPr>
          <w:rFonts w:ascii="Arial" w:hAnsi="Arial" w:cs="Arial"/>
        </w:rPr>
        <w:t>To offer pathways for local young people, the REDC will advocate for the use of existing facilities to offer training and industry-education links to shape employment pathways</w:t>
      </w:r>
      <w:r w:rsidR="00BD5B0E">
        <w:rPr>
          <w:rFonts w:ascii="Arial" w:hAnsi="Arial" w:cs="Arial"/>
        </w:rPr>
        <w:t>.</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BD5B0E"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D5B0E" w:rsidRDefault="00BD5B0E" w:rsidP="0008275E">
            <w:pPr>
              <w:spacing w:before="120" w:after="120" w:line="300" w:lineRule="atLeast"/>
              <w:rPr>
                <w:rFonts w:ascii="Arial" w:hAnsi="Arial" w:cs="Arial"/>
              </w:rPr>
            </w:pPr>
            <w:r w:rsidRPr="0008275E">
              <w:rPr>
                <w:rFonts w:ascii="Arial" w:hAnsi="Arial" w:cs="Arial"/>
                <w:b/>
              </w:rPr>
              <w:t>Action:</w:t>
            </w:r>
            <w:r w:rsidR="0008275E">
              <w:rPr>
                <w:rFonts w:ascii="Arial" w:hAnsi="Arial" w:cs="Arial"/>
              </w:rPr>
              <w:t xml:space="preserve"> </w:t>
            </w:r>
            <w:r w:rsidRPr="00BD5B0E">
              <w:rPr>
                <w:rFonts w:ascii="Arial" w:hAnsi="Arial" w:cs="Arial"/>
              </w:rPr>
              <w:t xml:space="preserve">Executive Officer with support from REDC member Geoff Crowhurst </w:t>
            </w:r>
            <w:r>
              <w:rPr>
                <w:rFonts w:ascii="Arial" w:hAnsi="Arial" w:cs="Arial"/>
              </w:rPr>
              <w:t xml:space="preserve">to </w:t>
            </w:r>
            <w:r w:rsidRPr="00BD5B0E">
              <w:rPr>
                <w:rFonts w:ascii="Arial" w:hAnsi="Arial" w:cs="Arial"/>
              </w:rPr>
              <w:t>meet with CDU representatives to outline regional industry requirements/demand, and explore and negotiate training options and course delivery (September</w:t>
            </w:r>
            <w:r w:rsidR="00BA49B4">
              <w:rPr>
                <w:rFonts w:ascii="Arial" w:hAnsi="Arial" w:cs="Arial"/>
              </w:rPr>
              <w:t xml:space="preserve"> 2015</w:t>
            </w:r>
            <w:r w:rsidRPr="00BD5B0E">
              <w:rPr>
                <w:rFonts w:ascii="Arial" w:hAnsi="Arial" w:cs="Arial"/>
              </w:rPr>
              <w:t xml:space="preserve">).  </w:t>
            </w:r>
            <w:r w:rsidRPr="0008275E">
              <w:rPr>
                <w:rFonts w:ascii="Arial" w:hAnsi="Arial" w:cs="Arial"/>
                <w:b/>
              </w:rPr>
              <w:t>Timing:</w:t>
            </w:r>
            <w:r>
              <w:rPr>
                <w:rFonts w:ascii="Arial" w:hAnsi="Arial" w:cs="Arial"/>
              </w:rPr>
              <w:t xml:space="preserve"> by August </w:t>
            </w:r>
            <w:r w:rsidR="00BA49B4">
              <w:rPr>
                <w:rFonts w:ascii="Arial" w:hAnsi="Arial" w:cs="Arial"/>
              </w:rPr>
              <w:t>2015</w:t>
            </w:r>
            <w:r>
              <w:rPr>
                <w:rFonts w:ascii="Arial" w:hAnsi="Arial" w:cs="Arial"/>
              </w:rPr>
              <w:t xml:space="preserve">.  </w:t>
            </w:r>
          </w:p>
          <w:p w:rsidR="00BD5B0E" w:rsidRPr="00D06A61" w:rsidRDefault="00BD5B0E" w:rsidP="00F05507">
            <w:pPr>
              <w:rPr>
                <w:rFonts w:ascii="Arial" w:hAnsi="Arial" w:cs="Arial"/>
              </w:rPr>
            </w:pPr>
          </w:p>
        </w:tc>
      </w:tr>
    </w:tbl>
    <w:p w:rsidR="00C22872" w:rsidRPr="00C22872" w:rsidRDefault="00C22872" w:rsidP="00C22872">
      <w:pPr>
        <w:spacing w:after="0"/>
        <w:ind w:left="360"/>
        <w:rPr>
          <w:rFonts w:ascii="Arial" w:hAnsi="Arial" w:cs="Arial"/>
        </w:rPr>
      </w:pPr>
    </w:p>
    <w:p w:rsidR="007F40F4" w:rsidRDefault="00C22872" w:rsidP="00934A5E">
      <w:pPr>
        <w:pStyle w:val="ListParagraph"/>
        <w:numPr>
          <w:ilvl w:val="0"/>
          <w:numId w:val="8"/>
        </w:numPr>
        <w:spacing w:after="0"/>
        <w:rPr>
          <w:rFonts w:ascii="Arial" w:hAnsi="Arial" w:cs="Arial"/>
        </w:rPr>
      </w:pPr>
      <w:r w:rsidRPr="00C22872">
        <w:rPr>
          <w:rFonts w:ascii="Arial" w:hAnsi="Arial" w:cs="Arial"/>
        </w:rPr>
        <w:t xml:space="preserve">To maximise Indigenous employment opportunities </w:t>
      </w:r>
      <w:r w:rsidR="00345A97">
        <w:rPr>
          <w:rFonts w:ascii="Arial" w:hAnsi="Arial" w:cs="Arial"/>
        </w:rPr>
        <w:t xml:space="preserve">by </w:t>
      </w:r>
      <w:r w:rsidRPr="00C22872">
        <w:rPr>
          <w:rFonts w:ascii="Arial" w:hAnsi="Arial" w:cs="Arial"/>
        </w:rPr>
        <w:t>lead</w:t>
      </w:r>
      <w:r w:rsidR="00255C37">
        <w:rPr>
          <w:rFonts w:ascii="Arial" w:hAnsi="Arial" w:cs="Arial"/>
        </w:rPr>
        <w:t>ing</w:t>
      </w:r>
      <w:r w:rsidRPr="00C22872">
        <w:rPr>
          <w:rFonts w:ascii="Arial" w:hAnsi="Arial" w:cs="Arial"/>
        </w:rPr>
        <w:t xml:space="preserve">  the preparation of a proposal for the Department of Defence to activate the 10 percent Indigenous percent employment clause in the </w:t>
      </w:r>
      <w:r w:rsidR="00255C37">
        <w:rPr>
          <w:rFonts w:ascii="Arial" w:hAnsi="Arial" w:cs="Arial"/>
        </w:rPr>
        <w:t>D</w:t>
      </w:r>
      <w:r w:rsidRPr="00C22872">
        <w:rPr>
          <w:rFonts w:ascii="Arial" w:hAnsi="Arial" w:cs="Arial"/>
        </w:rPr>
        <w:t xml:space="preserve">efence contract.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3A7D01"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A7D01" w:rsidRPr="00D06A61" w:rsidRDefault="003A7D01" w:rsidP="0008275E">
            <w:pPr>
              <w:spacing w:before="120" w:after="120" w:line="300" w:lineRule="atLeast"/>
              <w:rPr>
                <w:rFonts w:ascii="Arial" w:hAnsi="Arial" w:cs="Arial"/>
              </w:rPr>
            </w:pPr>
            <w:r w:rsidRPr="0008275E">
              <w:rPr>
                <w:rFonts w:ascii="Arial" w:hAnsi="Arial" w:cs="Arial"/>
              </w:rPr>
              <w:t>Action:</w:t>
            </w:r>
            <w:r w:rsidRPr="001D6F3A">
              <w:rPr>
                <w:rFonts w:ascii="Arial" w:hAnsi="Arial" w:cs="Arial"/>
              </w:rPr>
              <w:t xml:space="preserve"> </w:t>
            </w:r>
            <w:r w:rsidR="00D022E4" w:rsidRPr="00C22872">
              <w:rPr>
                <w:rFonts w:ascii="Arial" w:hAnsi="Arial" w:cs="Arial"/>
              </w:rPr>
              <w:t xml:space="preserve">Action: Executive Officer with support from Kalano Association (REDC member Rick Fletcher), and the Jawoyn Association (REDC member </w:t>
            </w:r>
            <w:r w:rsidR="00A336D3">
              <w:rPr>
                <w:rFonts w:ascii="Arial" w:hAnsi="Arial" w:cs="Arial"/>
              </w:rPr>
              <w:t>Joanna Holden</w:t>
            </w:r>
            <w:r w:rsidR="00D022E4" w:rsidRPr="00C22872">
              <w:rPr>
                <w:rFonts w:ascii="Arial" w:hAnsi="Arial" w:cs="Arial"/>
              </w:rPr>
              <w:t>) identify current defence contracts which have an Indigenous employment clause, organise Indigenous capability to meet these existing contracts</w:t>
            </w:r>
            <w:r w:rsidR="00D022E4">
              <w:rPr>
                <w:rFonts w:ascii="Arial" w:hAnsi="Arial" w:cs="Arial"/>
              </w:rPr>
              <w:t>,</w:t>
            </w:r>
            <w:r w:rsidR="00D022E4" w:rsidRPr="00C22872">
              <w:rPr>
                <w:rFonts w:ascii="Arial" w:hAnsi="Arial" w:cs="Arial"/>
              </w:rPr>
              <w:t xml:space="preserve"> </w:t>
            </w:r>
            <w:r w:rsidR="00D022E4">
              <w:rPr>
                <w:rFonts w:ascii="Arial" w:hAnsi="Arial" w:cs="Arial"/>
              </w:rPr>
              <w:t>and meet as a three body partnership with Defence to deliver and discuss a proposal to reach these targets</w:t>
            </w:r>
            <w:r>
              <w:rPr>
                <w:rFonts w:ascii="Arial" w:hAnsi="Arial" w:cs="Arial"/>
              </w:rPr>
              <w:t xml:space="preserve">. </w:t>
            </w:r>
            <w:r w:rsidRPr="0008275E">
              <w:rPr>
                <w:rFonts w:ascii="Arial" w:hAnsi="Arial" w:cs="Arial"/>
                <w:b/>
              </w:rPr>
              <w:t>Timing:</w:t>
            </w:r>
            <w:r>
              <w:rPr>
                <w:rFonts w:ascii="Arial" w:hAnsi="Arial" w:cs="Arial"/>
              </w:rPr>
              <w:t xml:space="preserve"> by August </w:t>
            </w:r>
            <w:r w:rsidR="00BA49B4">
              <w:rPr>
                <w:rFonts w:ascii="Arial" w:hAnsi="Arial" w:cs="Arial"/>
              </w:rPr>
              <w:t>2015</w:t>
            </w:r>
            <w:r>
              <w:rPr>
                <w:rFonts w:ascii="Arial" w:hAnsi="Arial" w:cs="Arial"/>
              </w:rPr>
              <w:t xml:space="preserve">.  </w:t>
            </w:r>
          </w:p>
        </w:tc>
      </w:tr>
    </w:tbl>
    <w:p w:rsidR="003A7D01" w:rsidRPr="00B65613" w:rsidRDefault="003A7D01" w:rsidP="003A7D01">
      <w:pPr>
        <w:pStyle w:val="ListParagraph"/>
        <w:spacing w:after="0"/>
        <w:rPr>
          <w:rFonts w:ascii="Arial" w:hAnsi="Arial" w:cs="Arial"/>
        </w:rPr>
      </w:pPr>
    </w:p>
    <w:p w:rsidR="001D251C" w:rsidRDefault="001D251C" w:rsidP="00934A5E">
      <w:pPr>
        <w:pStyle w:val="ListParagraph"/>
        <w:numPr>
          <w:ilvl w:val="0"/>
          <w:numId w:val="8"/>
        </w:numPr>
        <w:spacing w:after="0"/>
        <w:rPr>
          <w:rFonts w:ascii="Arial" w:hAnsi="Arial" w:cs="Arial"/>
        </w:rPr>
      </w:pPr>
      <w:r w:rsidRPr="006256C5">
        <w:rPr>
          <w:rFonts w:ascii="Arial" w:hAnsi="Arial" w:cs="Arial"/>
        </w:rPr>
        <w:t xml:space="preserve">To </w:t>
      </w:r>
      <w:r>
        <w:rPr>
          <w:rFonts w:ascii="Arial" w:hAnsi="Arial" w:cs="Arial"/>
        </w:rPr>
        <w:t xml:space="preserve">provide career pathways for local people advocate to Defence for defence contractors to offer traineeships as well as casual work.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3A7D01"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A7D01" w:rsidRPr="00D06A61" w:rsidRDefault="003A7D01" w:rsidP="00B95B6A">
            <w:pPr>
              <w:spacing w:before="120" w:after="120" w:line="300" w:lineRule="atLeast"/>
              <w:rPr>
                <w:rFonts w:ascii="Arial" w:hAnsi="Arial" w:cs="Arial"/>
              </w:rPr>
            </w:pPr>
            <w:r w:rsidRPr="0008275E">
              <w:rPr>
                <w:rFonts w:ascii="Arial" w:hAnsi="Arial" w:cs="Arial"/>
                <w:b/>
              </w:rPr>
              <w:t>Action:</w:t>
            </w:r>
            <w:r w:rsidRPr="00BD5B0E">
              <w:rPr>
                <w:rFonts w:ascii="Arial" w:hAnsi="Arial" w:cs="Arial"/>
              </w:rPr>
              <w:t xml:space="preserve"> Executive Officer with the support of REDC member </w:t>
            </w:r>
            <w:r w:rsidR="00664BBB">
              <w:rPr>
                <w:rFonts w:ascii="Arial" w:hAnsi="Arial" w:cs="Arial"/>
              </w:rPr>
              <w:t xml:space="preserve">Fay Miller </w:t>
            </w:r>
            <w:r w:rsidR="00BD5B0E" w:rsidRPr="00BD5B0E">
              <w:rPr>
                <w:rFonts w:ascii="Arial" w:hAnsi="Arial" w:cs="Arial"/>
              </w:rPr>
              <w:t xml:space="preserve">with DCM Defence to advocate to Defence for defence contractors to offer traineeships as well as casual work, e.g. </w:t>
            </w:r>
            <w:r w:rsidR="00B95B6A">
              <w:rPr>
                <w:rFonts w:ascii="Arial" w:hAnsi="Arial" w:cs="Arial"/>
              </w:rPr>
              <w:t>Transfield</w:t>
            </w:r>
            <w:r w:rsidR="00BD5B0E" w:rsidRPr="00BD5B0E">
              <w:rPr>
                <w:rFonts w:ascii="Arial" w:hAnsi="Arial" w:cs="Arial"/>
              </w:rPr>
              <w:t xml:space="preserve">, the major contractor operating the catering services for </w:t>
            </w:r>
            <w:r w:rsidR="00BD5B0E" w:rsidRPr="00BD5B0E">
              <w:rPr>
                <w:rFonts w:ascii="Arial" w:hAnsi="Arial" w:cs="Arial"/>
              </w:rPr>
              <w:lastRenderedPageBreak/>
              <w:t>defence, detention centres with core services s</w:t>
            </w:r>
            <w:r w:rsidR="00BD5B0E">
              <w:rPr>
                <w:rFonts w:ascii="Arial" w:hAnsi="Arial" w:cs="Arial"/>
              </w:rPr>
              <w:t xml:space="preserve">uch as gardening, security and catering. </w:t>
            </w:r>
            <w:r>
              <w:rPr>
                <w:rFonts w:ascii="Arial" w:hAnsi="Arial" w:cs="Arial"/>
              </w:rPr>
              <w:t xml:space="preserve"> </w:t>
            </w:r>
            <w:r w:rsidRPr="0008275E">
              <w:rPr>
                <w:rFonts w:ascii="Arial" w:hAnsi="Arial" w:cs="Arial"/>
                <w:b/>
              </w:rPr>
              <w:t xml:space="preserve">Timing: </w:t>
            </w:r>
            <w:r>
              <w:rPr>
                <w:rFonts w:ascii="Arial" w:hAnsi="Arial" w:cs="Arial"/>
              </w:rPr>
              <w:t xml:space="preserve">by August </w:t>
            </w:r>
            <w:r w:rsidR="00BA49B4">
              <w:rPr>
                <w:rFonts w:ascii="Arial" w:hAnsi="Arial" w:cs="Arial"/>
              </w:rPr>
              <w:t>2015</w:t>
            </w:r>
            <w:r>
              <w:rPr>
                <w:rFonts w:ascii="Arial" w:hAnsi="Arial" w:cs="Arial"/>
              </w:rPr>
              <w:t xml:space="preserve">.  </w:t>
            </w:r>
          </w:p>
        </w:tc>
      </w:tr>
    </w:tbl>
    <w:p w:rsidR="003A7D01" w:rsidRPr="00B65613" w:rsidRDefault="003A7D01" w:rsidP="003A7D01">
      <w:pPr>
        <w:pStyle w:val="ListParagraph"/>
        <w:spacing w:after="0"/>
        <w:rPr>
          <w:rFonts w:ascii="Arial" w:hAnsi="Arial" w:cs="Arial"/>
        </w:rPr>
      </w:pPr>
    </w:p>
    <w:p w:rsidR="008E1EC2" w:rsidRPr="003A7D01" w:rsidRDefault="008E1EC2" w:rsidP="00934A5E">
      <w:pPr>
        <w:pStyle w:val="ListParagraph"/>
        <w:numPr>
          <w:ilvl w:val="0"/>
          <w:numId w:val="8"/>
        </w:numPr>
        <w:spacing w:after="0"/>
        <w:rPr>
          <w:rFonts w:ascii="Arial" w:hAnsi="Arial" w:cs="Arial"/>
        </w:rPr>
      </w:pPr>
      <w:r w:rsidRPr="003A7D01">
        <w:rPr>
          <w:rFonts w:ascii="Arial" w:hAnsi="Arial" w:cs="Arial"/>
        </w:rPr>
        <w:t>To consider what facilities and services are required to enable retiring, seniors and aged individuals to stay in Kath</w:t>
      </w:r>
      <w:r w:rsidR="00BD5B0E">
        <w:rPr>
          <w:rFonts w:ascii="Arial" w:hAnsi="Arial" w:cs="Arial"/>
        </w:rPr>
        <w:t>e</w:t>
      </w:r>
      <w:r w:rsidRPr="003A7D01">
        <w:rPr>
          <w:rFonts w:ascii="Arial" w:hAnsi="Arial" w:cs="Arial"/>
        </w:rPr>
        <w:t xml:space="preserve">rine and he Big Rivers region.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3A7D01"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A7D01" w:rsidRPr="00D06A61" w:rsidRDefault="003A7D01" w:rsidP="0008275E">
            <w:pPr>
              <w:spacing w:before="120" w:after="120" w:line="300" w:lineRule="atLeast"/>
              <w:rPr>
                <w:rFonts w:ascii="Arial" w:hAnsi="Arial" w:cs="Arial"/>
              </w:rPr>
            </w:pPr>
            <w:r w:rsidRPr="0008275E">
              <w:rPr>
                <w:rFonts w:ascii="Arial" w:hAnsi="Arial" w:cs="Arial"/>
                <w:b/>
              </w:rPr>
              <w:t>Action:</w:t>
            </w:r>
            <w:r w:rsidRPr="003A7D01">
              <w:rPr>
                <w:rFonts w:ascii="Arial" w:hAnsi="Arial" w:cs="Arial"/>
              </w:rPr>
              <w:t xml:space="preserve"> Executive Officer and DCM Darwin obtain and synthesise the current research being undertaken by Alice Springs REDC, NT Government and other organisations pertinent to retaining  the long-term residents in the region and the economic opportunities this provides to a region</w:t>
            </w:r>
            <w:r>
              <w:rPr>
                <w:rFonts w:ascii="Arial" w:hAnsi="Arial" w:cs="Arial"/>
              </w:rPr>
              <w:t>.</w:t>
            </w:r>
            <w:r w:rsidRPr="003A7D01">
              <w:rPr>
                <w:rFonts w:ascii="Arial" w:hAnsi="Arial" w:cs="Arial"/>
              </w:rPr>
              <w:t xml:space="preserve">  </w:t>
            </w:r>
            <w:r w:rsidRPr="0008275E">
              <w:rPr>
                <w:rFonts w:ascii="Arial" w:hAnsi="Arial" w:cs="Arial"/>
                <w:b/>
              </w:rPr>
              <w:t>Timing:</w:t>
            </w:r>
            <w:r>
              <w:rPr>
                <w:rFonts w:ascii="Arial" w:hAnsi="Arial" w:cs="Arial"/>
              </w:rPr>
              <w:t xml:space="preserve"> by September </w:t>
            </w:r>
            <w:r w:rsidR="00BA49B4">
              <w:rPr>
                <w:rFonts w:ascii="Arial" w:hAnsi="Arial" w:cs="Arial"/>
              </w:rPr>
              <w:t>2015</w:t>
            </w:r>
            <w:r>
              <w:rPr>
                <w:rFonts w:ascii="Arial" w:hAnsi="Arial" w:cs="Arial"/>
              </w:rPr>
              <w:t xml:space="preserve">.  </w:t>
            </w:r>
          </w:p>
        </w:tc>
      </w:tr>
    </w:tbl>
    <w:p w:rsidR="00494BCF" w:rsidRPr="00494BCF" w:rsidRDefault="00494BCF" w:rsidP="00494BCF">
      <w:pPr>
        <w:pStyle w:val="ListParagraph"/>
        <w:rPr>
          <w:rFonts w:ascii="Arial" w:hAnsi="Arial" w:cs="Arial"/>
        </w:rPr>
      </w:pPr>
    </w:p>
    <w:p w:rsidR="003A7D01" w:rsidRDefault="00494BCF" w:rsidP="00934A5E">
      <w:pPr>
        <w:pStyle w:val="ListParagraph"/>
        <w:numPr>
          <w:ilvl w:val="0"/>
          <w:numId w:val="21"/>
        </w:numPr>
        <w:spacing w:after="0"/>
        <w:rPr>
          <w:rFonts w:ascii="Arial" w:hAnsi="Arial" w:cs="Arial"/>
        </w:rPr>
      </w:pPr>
      <w:r w:rsidRPr="00494BCF">
        <w:rPr>
          <w:rFonts w:ascii="Arial" w:hAnsi="Arial" w:cs="Arial"/>
        </w:rPr>
        <w:t xml:space="preserve">To develop and submit a grant application to secure funding to produce publications and media promoting local businesses and the REDC and REDC partners’ strategic work.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3A7D01"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A7D01" w:rsidRPr="00D06A61" w:rsidRDefault="003A7D01" w:rsidP="0008275E">
            <w:pPr>
              <w:spacing w:before="120" w:after="120" w:line="300" w:lineRule="atLeast"/>
              <w:rPr>
                <w:rFonts w:ascii="Arial" w:hAnsi="Arial" w:cs="Arial"/>
              </w:rPr>
            </w:pPr>
            <w:r w:rsidRPr="0008275E">
              <w:rPr>
                <w:rFonts w:ascii="Arial" w:hAnsi="Arial" w:cs="Arial"/>
                <w:b/>
              </w:rPr>
              <w:t>Action:</w:t>
            </w:r>
            <w:r w:rsidRPr="00BD5B0E">
              <w:rPr>
                <w:rFonts w:ascii="Arial" w:hAnsi="Arial" w:cs="Arial"/>
              </w:rPr>
              <w:t xml:space="preserve"> Executive Officer with the support of the Kalano Association (REDC member Rick Fletcher ) to submit a grant application to secure funding to produce publications and media promoting local businesses and the REDC and REDC partners’ strategic work.  </w:t>
            </w:r>
            <w:r w:rsidRPr="0008275E">
              <w:rPr>
                <w:rFonts w:ascii="Arial" w:hAnsi="Arial" w:cs="Arial"/>
                <w:b/>
              </w:rPr>
              <w:t>Timing</w:t>
            </w:r>
            <w:r w:rsidRPr="0008275E">
              <w:rPr>
                <w:rFonts w:ascii="Arial" w:hAnsi="Arial" w:cs="Arial"/>
              </w:rPr>
              <w:t>:</w:t>
            </w:r>
            <w:r w:rsidR="0008275E">
              <w:rPr>
                <w:rFonts w:ascii="Arial" w:hAnsi="Arial" w:cs="Arial"/>
              </w:rPr>
              <w:t xml:space="preserve"> by June </w:t>
            </w:r>
            <w:r w:rsidR="00BA49B4">
              <w:rPr>
                <w:rFonts w:ascii="Arial" w:hAnsi="Arial" w:cs="Arial"/>
              </w:rPr>
              <w:t>2015</w:t>
            </w:r>
            <w:r w:rsidR="0008275E">
              <w:rPr>
                <w:rFonts w:ascii="Arial" w:hAnsi="Arial" w:cs="Arial"/>
              </w:rPr>
              <w:t xml:space="preserve">. </w:t>
            </w:r>
          </w:p>
        </w:tc>
      </w:tr>
    </w:tbl>
    <w:p w:rsidR="003A7D01" w:rsidRDefault="003A7D01" w:rsidP="003A7D01">
      <w:pPr>
        <w:pStyle w:val="ListParagraph"/>
        <w:spacing w:after="0"/>
        <w:rPr>
          <w:rFonts w:ascii="Arial" w:hAnsi="Arial" w:cs="Arial"/>
        </w:rPr>
      </w:pPr>
    </w:p>
    <w:p w:rsidR="00F260B4" w:rsidRPr="00F260B4" w:rsidRDefault="003A7D01" w:rsidP="00934A5E">
      <w:pPr>
        <w:pStyle w:val="ListParagraph"/>
        <w:numPr>
          <w:ilvl w:val="0"/>
          <w:numId w:val="21"/>
        </w:numPr>
        <w:spacing w:after="0"/>
        <w:rPr>
          <w:rFonts w:ascii="Arial" w:hAnsi="Arial" w:cs="Arial"/>
        </w:rPr>
      </w:pPr>
      <w:r>
        <w:rPr>
          <w:rFonts w:ascii="Arial" w:hAnsi="Arial" w:cs="Arial"/>
        </w:rPr>
        <w:t xml:space="preserve">To retain and encourage participation of young people in employment and positive social pathways in the region.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F260B4"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260B4" w:rsidRPr="00D06A61" w:rsidRDefault="00F260B4" w:rsidP="00903E18">
            <w:pPr>
              <w:spacing w:before="120" w:after="120" w:line="300" w:lineRule="atLeast"/>
              <w:rPr>
                <w:rFonts w:ascii="Arial" w:hAnsi="Arial" w:cs="Arial"/>
              </w:rPr>
            </w:pPr>
            <w:r w:rsidRPr="00D06A61">
              <w:rPr>
                <w:rFonts w:ascii="Arial" w:hAnsi="Arial" w:cs="Arial"/>
                <w:b/>
                <w:u w:val="single"/>
              </w:rPr>
              <w:t>Action</w:t>
            </w:r>
            <w:r w:rsidRPr="00D06A61">
              <w:rPr>
                <w:rFonts w:ascii="Arial" w:hAnsi="Arial" w:cs="Arial"/>
                <w:b/>
              </w:rPr>
              <w:t>:</w:t>
            </w:r>
            <w:r w:rsidRPr="00D06A61">
              <w:rPr>
                <w:rFonts w:ascii="Arial" w:hAnsi="Arial" w:cs="Arial"/>
              </w:rPr>
              <w:t xml:space="preserve"> EDO with support of REDC member </w:t>
            </w:r>
            <w:r>
              <w:rPr>
                <w:rFonts w:ascii="Arial" w:hAnsi="Arial" w:cs="Arial"/>
              </w:rPr>
              <w:t xml:space="preserve">Emma </w:t>
            </w:r>
            <w:r w:rsidR="00903E18">
              <w:rPr>
                <w:rFonts w:ascii="Arial" w:hAnsi="Arial" w:cs="Arial"/>
              </w:rPr>
              <w:t xml:space="preserve">Cooper </w:t>
            </w:r>
            <w:r>
              <w:rPr>
                <w:rFonts w:ascii="Arial" w:hAnsi="Arial" w:cs="Arial"/>
              </w:rPr>
              <w:t xml:space="preserve">to draft an </w:t>
            </w:r>
            <w:r w:rsidRPr="00D06A61">
              <w:rPr>
                <w:rFonts w:ascii="Arial" w:hAnsi="Arial" w:cs="Arial"/>
              </w:rPr>
              <w:t xml:space="preserve">article </w:t>
            </w:r>
            <w:r w:rsidR="00903E18">
              <w:rPr>
                <w:rFonts w:ascii="Arial" w:hAnsi="Arial" w:cs="Arial"/>
              </w:rPr>
              <w:t xml:space="preserve">promoting </w:t>
            </w:r>
            <w:r>
              <w:rPr>
                <w:rFonts w:ascii="Arial" w:hAnsi="Arial" w:cs="Arial"/>
              </w:rPr>
              <w:t xml:space="preserve">regional mental health and social support services for young people in the Big Rivers region, </w:t>
            </w:r>
            <w:r w:rsidRPr="00D06A61">
              <w:rPr>
                <w:rFonts w:ascii="Arial" w:hAnsi="Arial" w:cs="Arial"/>
              </w:rPr>
              <w:t xml:space="preserve">to be forwarded to the </w:t>
            </w:r>
            <w:r>
              <w:rPr>
                <w:rFonts w:ascii="Arial" w:hAnsi="Arial" w:cs="Arial"/>
              </w:rPr>
              <w:t>Katherine Times</w:t>
            </w:r>
            <w:r w:rsidRPr="00D06A61">
              <w:rPr>
                <w:rFonts w:ascii="Arial" w:hAnsi="Arial" w:cs="Arial"/>
              </w:rPr>
              <w:t xml:space="preserve"> and </w:t>
            </w:r>
            <w:r>
              <w:rPr>
                <w:rFonts w:ascii="Arial" w:hAnsi="Arial" w:cs="Arial"/>
              </w:rPr>
              <w:t xml:space="preserve">primary and secondary schools in the Big Rivers region </w:t>
            </w:r>
            <w:r w:rsidRPr="00D06A61">
              <w:rPr>
                <w:rFonts w:ascii="Arial" w:hAnsi="Arial" w:cs="Arial"/>
              </w:rPr>
              <w:t xml:space="preserve">for inclusion in their </w:t>
            </w:r>
            <w:r>
              <w:rPr>
                <w:rFonts w:ascii="Arial" w:hAnsi="Arial" w:cs="Arial"/>
              </w:rPr>
              <w:t>newsletters</w:t>
            </w:r>
            <w:r w:rsidRPr="00D06A61">
              <w:rPr>
                <w:rFonts w:ascii="Arial" w:hAnsi="Arial" w:cs="Arial"/>
              </w:rPr>
              <w:t xml:space="preserve">.  </w:t>
            </w:r>
            <w:r w:rsidRPr="00D06A61">
              <w:rPr>
                <w:rFonts w:ascii="Arial" w:hAnsi="Arial" w:cs="Arial"/>
                <w:b/>
                <w:u w:val="single"/>
              </w:rPr>
              <w:t>Timing</w:t>
            </w:r>
            <w:r w:rsidRPr="00D06A61">
              <w:rPr>
                <w:rFonts w:ascii="Arial" w:hAnsi="Arial" w:cs="Arial"/>
                <w:b/>
              </w:rPr>
              <w:t>:</w:t>
            </w:r>
            <w:r w:rsidRPr="00D06A61">
              <w:rPr>
                <w:rFonts w:ascii="Arial" w:hAnsi="Arial" w:cs="Arial"/>
              </w:rPr>
              <w:t xml:space="preserve"> by </w:t>
            </w:r>
            <w:r>
              <w:rPr>
                <w:rFonts w:ascii="Arial" w:hAnsi="Arial" w:cs="Arial"/>
              </w:rPr>
              <w:t>Ma</w:t>
            </w:r>
            <w:r w:rsidR="00903E18">
              <w:rPr>
                <w:rFonts w:ascii="Arial" w:hAnsi="Arial" w:cs="Arial"/>
              </w:rPr>
              <w:t>y</w:t>
            </w:r>
            <w:r>
              <w:rPr>
                <w:rFonts w:ascii="Arial" w:hAnsi="Arial" w:cs="Arial"/>
              </w:rPr>
              <w:t xml:space="preserve"> 2015</w:t>
            </w:r>
            <w:r w:rsidRPr="00D06A61">
              <w:rPr>
                <w:rFonts w:ascii="Arial" w:hAnsi="Arial" w:cs="Arial"/>
              </w:rPr>
              <w:t>.</w:t>
            </w:r>
          </w:p>
        </w:tc>
      </w:tr>
    </w:tbl>
    <w:p w:rsidR="000075B7" w:rsidRPr="00F260B4" w:rsidRDefault="000075B7" w:rsidP="000075B7">
      <w:pPr>
        <w:pStyle w:val="ListParagraph"/>
        <w:spacing w:after="120" w:line="300" w:lineRule="atLeast"/>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0075B7"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075B7" w:rsidRPr="00D06A61" w:rsidRDefault="000075B7" w:rsidP="004D203E">
            <w:pPr>
              <w:spacing w:before="120" w:after="120" w:line="300" w:lineRule="atLeast"/>
              <w:rPr>
                <w:rFonts w:ascii="Arial" w:hAnsi="Arial" w:cs="Arial"/>
              </w:rPr>
            </w:pPr>
            <w:r w:rsidRPr="00D06A61">
              <w:rPr>
                <w:rFonts w:ascii="Arial" w:hAnsi="Arial" w:cs="Arial"/>
                <w:b/>
                <w:u w:val="single"/>
              </w:rPr>
              <w:t>Action</w:t>
            </w:r>
            <w:r w:rsidRPr="00D06A61">
              <w:rPr>
                <w:rFonts w:ascii="Arial" w:hAnsi="Arial" w:cs="Arial"/>
                <w:b/>
              </w:rPr>
              <w:t>:</w:t>
            </w:r>
            <w:r w:rsidRPr="00D06A61">
              <w:rPr>
                <w:rFonts w:ascii="Arial" w:hAnsi="Arial" w:cs="Arial"/>
              </w:rPr>
              <w:t xml:space="preserve"> EDO with support of REDC member </w:t>
            </w:r>
            <w:r>
              <w:rPr>
                <w:rFonts w:ascii="Arial" w:hAnsi="Arial" w:cs="Arial"/>
              </w:rPr>
              <w:t xml:space="preserve">Emma </w:t>
            </w:r>
            <w:r w:rsidR="00903E18">
              <w:rPr>
                <w:rFonts w:ascii="Arial" w:hAnsi="Arial" w:cs="Arial"/>
              </w:rPr>
              <w:t xml:space="preserve">Cooper </w:t>
            </w:r>
            <w:r>
              <w:rPr>
                <w:rFonts w:ascii="Arial" w:hAnsi="Arial" w:cs="Arial"/>
              </w:rPr>
              <w:t xml:space="preserve">to outline </w:t>
            </w:r>
            <w:r w:rsidR="00903E18">
              <w:rPr>
                <w:rFonts w:ascii="Arial" w:hAnsi="Arial" w:cs="Arial"/>
              </w:rPr>
              <w:t xml:space="preserve">existing and potential </w:t>
            </w:r>
            <w:r>
              <w:rPr>
                <w:rFonts w:ascii="Arial" w:hAnsi="Arial" w:cs="Arial"/>
              </w:rPr>
              <w:t>entertainment and activities that meet</w:t>
            </w:r>
            <w:r w:rsidR="00903E18">
              <w:rPr>
                <w:rFonts w:ascii="Arial" w:hAnsi="Arial" w:cs="Arial"/>
              </w:rPr>
              <w:t>s</w:t>
            </w:r>
            <w:r>
              <w:rPr>
                <w:rFonts w:ascii="Arial" w:hAnsi="Arial" w:cs="Arial"/>
              </w:rPr>
              <w:t xml:space="preserve"> the needs of young people aged 12 to 14 years, </w:t>
            </w:r>
            <w:r w:rsidR="00903E18">
              <w:rPr>
                <w:rFonts w:ascii="Arial" w:hAnsi="Arial" w:cs="Arial"/>
              </w:rPr>
              <w:t>mechanisms to attract</w:t>
            </w:r>
            <w:r>
              <w:rPr>
                <w:rFonts w:ascii="Arial" w:hAnsi="Arial" w:cs="Arial"/>
              </w:rPr>
              <w:t xml:space="preserve"> organisations and volunteers to implement </w:t>
            </w:r>
            <w:r w:rsidR="004D203E">
              <w:rPr>
                <w:rFonts w:ascii="Arial" w:hAnsi="Arial" w:cs="Arial"/>
              </w:rPr>
              <w:t xml:space="preserve">such activities </w:t>
            </w:r>
            <w:r>
              <w:rPr>
                <w:rFonts w:ascii="Arial" w:hAnsi="Arial" w:cs="Arial"/>
              </w:rPr>
              <w:t xml:space="preserve">and ways of delivering </w:t>
            </w:r>
            <w:r w:rsidR="004D203E">
              <w:rPr>
                <w:rFonts w:ascii="Arial" w:hAnsi="Arial" w:cs="Arial"/>
              </w:rPr>
              <w:t xml:space="preserve">such </w:t>
            </w:r>
            <w:r>
              <w:rPr>
                <w:rFonts w:ascii="Arial" w:hAnsi="Arial" w:cs="Arial"/>
              </w:rPr>
              <w:t>initiatives</w:t>
            </w:r>
            <w:r w:rsidR="004D203E">
              <w:rPr>
                <w:rFonts w:ascii="Arial" w:hAnsi="Arial" w:cs="Arial"/>
              </w:rPr>
              <w:t xml:space="preserve"> in Katherine /Big Rivers region</w:t>
            </w:r>
            <w:r>
              <w:rPr>
                <w:rFonts w:ascii="Arial" w:hAnsi="Arial" w:cs="Arial"/>
              </w:rPr>
              <w:t xml:space="preserve">.  </w:t>
            </w:r>
            <w:r w:rsidRPr="00D06A61">
              <w:rPr>
                <w:rFonts w:ascii="Arial" w:hAnsi="Arial" w:cs="Arial"/>
                <w:b/>
                <w:u w:val="single"/>
              </w:rPr>
              <w:t>Timing</w:t>
            </w:r>
            <w:r w:rsidRPr="00D06A61">
              <w:rPr>
                <w:rFonts w:ascii="Arial" w:hAnsi="Arial" w:cs="Arial"/>
                <w:b/>
              </w:rPr>
              <w:t>:</w:t>
            </w:r>
            <w:r w:rsidRPr="00D06A61">
              <w:rPr>
                <w:rFonts w:ascii="Arial" w:hAnsi="Arial" w:cs="Arial"/>
              </w:rPr>
              <w:t xml:space="preserve"> by </w:t>
            </w:r>
            <w:r w:rsidR="004D203E">
              <w:rPr>
                <w:rFonts w:ascii="Arial" w:hAnsi="Arial" w:cs="Arial"/>
              </w:rPr>
              <w:t xml:space="preserve">June </w:t>
            </w:r>
            <w:r>
              <w:rPr>
                <w:rFonts w:ascii="Arial" w:hAnsi="Arial" w:cs="Arial"/>
              </w:rPr>
              <w:t>2015</w:t>
            </w:r>
            <w:r w:rsidRPr="00D06A61">
              <w:rPr>
                <w:rFonts w:ascii="Arial" w:hAnsi="Arial" w:cs="Arial"/>
              </w:rPr>
              <w:t>.</w:t>
            </w:r>
          </w:p>
        </w:tc>
      </w:tr>
    </w:tbl>
    <w:p w:rsidR="00903E18" w:rsidRPr="00F260B4" w:rsidRDefault="00903E18" w:rsidP="00903E18">
      <w:pPr>
        <w:pStyle w:val="ListParagraph"/>
        <w:spacing w:after="120" w:line="300" w:lineRule="atLeast"/>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903E18"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03E18" w:rsidRPr="00D06A61" w:rsidRDefault="00903E18" w:rsidP="00903E18">
            <w:pPr>
              <w:spacing w:before="120" w:after="120" w:line="300" w:lineRule="atLeast"/>
              <w:rPr>
                <w:rFonts w:ascii="Arial" w:hAnsi="Arial" w:cs="Arial"/>
              </w:rPr>
            </w:pPr>
            <w:r w:rsidRPr="00D06A61">
              <w:rPr>
                <w:rFonts w:ascii="Arial" w:hAnsi="Arial" w:cs="Arial"/>
                <w:b/>
                <w:u w:val="single"/>
              </w:rPr>
              <w:t>Action</w:t>
            </w:r>
            <w:r w:rsidRPr="00D06A61">
              <w:rPr>
                <w:rFonts w:ascii="Arial" w:hAnsi="Arial" w:cs="Arial"/>
                <w:b/>
              </w:rPr>
              <w:t>:</w:t>
            </w:r>
            <w:r w:rsidRPr="00D06A61">
              <w:rPr>
                <w:rFonts w:ascii="Arial" w:hAnsi="Arial" w:cs="Arial"/>
              </w:rPr>
              <w:t xml:space="preserve"> EDO with support of REDC member </w:t>
            </w:r>
            <w:r>
              <w:rPr>
                <w:rFonts w:ascii="Arial" w:hAnsi="Arial" w:cs="Arial"/>
              </w:rPr>
              <w:t xml:space="preserve">Emma Cooper to identify current services delivering resumes  writing/ job </w:t>
            </w:r>
            <w:r>
              <w:rPr>
                <w:rFonts w:ascii="Arial" w:hAnsi="Arial" w:cs="Arial"/>
              </w:rPr>
              <w:lastRenderedPageBreak/>
              <w:t xml:space="preserve">application skills and basic job skills/attitudes services for clerical/administration/office roles in Katherine and Big Rivers region.  </w:t>
            </w:r>
            <w:r w:rsidRPr="00D06A61">
              <w:rPr>
                <w:rFonts w:ascii="Arial" w:hAnsi="Arial" w:cs="Arial"/>
                <w:b/>
                <w:u w:val="single"/>
              </w:rPr>
              <w:t>Timing</w:t>
            </w:r>
            <w:r w:rsidRPr="00D06A61">
              <w:rPr>
                <w:rFonts w:ascii="Arial" w:hAnsi="Arial" w:cs="Arial"/>
                <w:b/>
              </w:rPr>
              <w:t>:</w:t>
            </w:r>
            <w:r w:rsidRPr="00D06A61">
              <w:rPr>
                <w:rFonts w:ascii="Arial" w:hAnsi="Arial" w:cs="Arial"/>
              </w:rPr>
              <w:t xml:space="preserve"> by </w:t>
            </w:r>
            <w:r>
              <w:rPr>
                <w:rFonts w:ascii="Arial" w:hAnsi="Arial" w:cs="Arial"/>
              </w:rPr>
              <w:t>May 2015</w:t>
            </w:r>
            <w:r w:rsidRPr="00D06A61">
              <w:rPr>
                <w:rFonts w:ascii="Arial" w:hAnsi="Arial" w:cs="Arial"/>
              </w:rPr>
              <w:t>.</w:t>
            </w:r>
          </w:p>
        </w:tc>
      </w:tr>
    </w:tbl>
    <w:p w:rsidR="00903E18" w:rsidRPr="00F260B4" w:rsidRDefault="00903E18" w:rsidP="00903E18">
      <w:pPr>
        <w:pStyle w:val="ListParagraph"/>
        <w:spacing w:after="120" w:line="300" w:lineRule="atLeast"/>
        <w:rPr>
          <w:rFonts w:ascii="Arial" w:hAnsi="Arial" w:cs="Arial"/>
        </w:rPr>
      </w:pPr>
    </w:p>
    <w:p w:rsidR="00C75113" w:rsidRPr="00D06A61" w:rsidRDefault="00874E51" w:rsidP="001215A9">
      <w:pPr>
        <w:pStyle w:val="Heading2"/>
        <w:spacing w:after="240"/>
        <w:rPr>
          <w:rFonts w:ascii="Arial" w:eastAsiaTheme="minorHAnsi" w:hAnsi="Arial" w:cs="Arial"/>
          <w:bCs w:val="0"/>
          <w:color w:val="DFA70B"/>
          <w:szCs w:val="22"/>
        </w:rPr>
      </w:pPr>
      <w:bookmarkStart w:id="29" w:name="_Toc406156054"/>
      <w:r w:rsidRPr="00D06A61">
        <w:rPr>
          <w:rFonts w:ascii="Arial" w:eastAsiaTheme="minorHAnsi" w:hAnsi="Arial" w:cs="Arial"/>
          <w:bCs w:val="0"/>
          <w:color w:val="DFA70B"/>
          <w:szCs w:val="22"/>
        </w:rPr>
        <w:t xml:space="preserve">5.3 </w:t>
      </w:r>
      <w:r w:rsidR="00C75113" w:rsidRPr="00D06A61">
        <w:rPr>
          <w:rFonts w:ascii="Arial" w:eastAsiaTheme="minorHAnsi" w:hAnsi="Arial" w:cs="Arial"/>
          <w:bCs w:val="0"/>
          <w:color w:val="DFA70B"/>
          <w:szCs w:val="22"/>
        </w:rPr>
        <w:t>Capital</w:t>
      </w:r>
      <w:bookmarkEnd w:id="29"/>
      <w:r w:rsidR="00C75113" w:rsidRPr="00D06A61">
        <w:rPr>
          <w:rFonts w:ascii="Arial" w:eastAsiaTheme="minorHAnsi" w:hAnsi="Arial" w:cs="Arial"/>
          <w:bCs w:val="0"/>
          <w:color w:val="DFA70B"/>
          <w:szCs w:val="22"/>
        </w:rPr>
        <w:t xml:space="preserve"> </w:t>
      </w:r>
    </w:p>
    <w:p w:rsidR="00DB15A9" w:rsidRDefault="00DB15A9" w:rsidP="001215A9">
      <w:pPr>
        <w:spacing w:after="240"/>
        <w:rPr>
          <w:rFonts w:ascii="Arial" w:hAnsi="Arial" w:cs="Arial"/>
        </w:rPr>
      </w:pPr>
      <w:r>
        <w:rPr>
          <w:rFonts w:ascii="Arial" w:hAnsi="Arial" w:cs="Arial"/>
        </w:rPr>
        <w:t xml:space="preserve">The Workshop discussion revealed that although access to banking facilities was considered good there were significant concerns about the level of authority in decision-making on small business operational matters. </w:t>
      </w:r>
    </w:p>
    <w:p w:rsidR="00C75113" w:rsidRPr="001E581B" w:rsidRDefault="00C75113" w:rsidP="002231C1">
      <w:pPr>
        <w:pStyle w:val="Heading3"/>
        <w:rPr>
          <w:rFonts w:ascii="Arial" w:hAnsi="Arial" w:cs="Arial"/>
          <w:i/>
          <w:color w:val="FFC000"/>
        </w:rPr>
      </w:pPr>
      <w:bookmarkStart w:id="30" w:name="_Toc406156055"/>
      <w:r w:rsidRPr="001E581B">
        <w:rPr>
          <w:rFonts w:ascii="Arial" w:hAnsi="Arial" w:cs="Arial"/>
          <w:i/>
          <w:color w:val="FFC000"/>
        </w:rPr>
        <w:t>Opportunities –</w:t>
      </w:r>
      <w:bookmarkEnd w:id="30"/>
    </w:p>
    <w:p w:rsidR="001215A9" w:rsidRDefault="006A07BE" w:rsidP="00934A5E">
      <w:pPr>
        <w:pStyle w:val="ListParagraph"/>
        <w:numPr>
          <w:ilvl w:val="0"/>
          <w:numId w:val="8"/>
        </w:numPr>
        <w:rPr>
          <w:rFonts w:ascii="Arial" w:hAnsi="Arial" w:cs="Arial"/>
        </w:rPr>
      </w:pPr>
      <w:r>
        <w:rPr>
          <w:rFonts w:ascii="Arial" w:hAnsi="Arial" w:cs="Arial"/>
        </w:rPr>
        <w:t xml:space="preserve">To </w:t>
      </w:r>
      <w:r w:rsidR="00231EC5">
        <w:rPr>
          <w:rFonts w:ascii="Arial" w:hAnsi="Arial" w:cs="Arial"/>
        </w:rPr>
        <w:t xml:space="preserve">secure a greater </w:t>
      </w:r>
      <w:r w:rsidR="00C75113" w:rsidRPr="009431DD">
        <w:rPr>
          <w:rFonts w:ascii="Arial" w:hAnsi="Arial" w:cs="Arial"/>
        </w:rPr>
        <w:t xml:space="preserve">decision-making authority </w:t>
      </w:r>
      <w:r w:rsidR="00231EC5">
        <w:rPr>
          <w:rFonts w:ascii="Arial" w:hAnsi="Arial" w:cs="Arial"/>
        </w:rPr>
        <w:t xml:space="preserve">and SME </w:t>
      </w:r>
      <w:r w:rsidR="00231EC5" w:rsidRPr="009431DD">
        <w:rPr>
          <w:rFonts w:ascii="Arial" w:hAnsi="Arial" w:cs="Arial"/>
        </w:rPr>
        <w:t xml:space="preserve">business expertise </w:t>
      </w:r>
      <w:r w:rsidR="00231EC5">
        <w:rPr>
          <w:rFonts w:ascii="Arial" w:hAnsi="Arial" w:cs="Arial"/>
        </w:rPr>
        <w:t>at the regional level in the banking sector</w:t>
      </w:r>
      <w:r w:rsidR="001215A9">
        <w:rPr>
          <w:rFonts w:ascii="Arial" w:hAnsi="Arial" w:cs="Arial"/>
        </w:rPr>
        <w:t>.</w:t>
      </w:r>
    </w:p>
    <w:p w:rsidR="00C22872" w:rsidRPr="001E581B" w:rsidRDefault="00C22872" w:rsidP="002231C1">
      <w:pPr>
        <w:pStyle w:val="Heading3"/>
        <w:rPr>
          <w:rFonts w:ascii="Arial" w:hAnsi="Arial" w:cs="Arial"/>
          <w:i/>
          <w:color w:val="FFC000"/>
        </w:rPr>
      </w:pPr>
      <w:bookmarkStart w:id="31" w:name="_Toc406156056"/>
      <w:r w:rsidRPr="001E581B">
        <w:rPr>
          <w:rFonts w:ascii="Arial" w:hAnsi="Arial" w:cs="Arial"/>
          <w:i/>
          <w:color w:val="FFC000"/>
        </w:rPr>
        <w:t>Strategic Action:</w:t>
      </w:r>
      <w:bookmarkEnd w:id="31"/>
    </w:p>
    <w:p w:rsidR="00BD5B0E" w:rsidRPr="00BD5B0E" w:rsidRDefault="00231EC5" w:rsidP="00934A5E">
      <w:pPr>
        <w:pStyle w:val="ListParagraph"/>
        <w:numPr>
          <w:ilvl w:val="0"/>
          <w:numId w:val="8"/>
        </w:numPr>
        <w:spacing w:after="120" w:line="300" w:lineRule="atLeast"/>
        <w:rPr>
          <w:rFonts w:ascii="Arial" w:hAnsi="Arial" w:cs="Arial"/>
        </w:rPr>
      </w:pPr>
      <w:r w:rsidRPr="00BD5B0E">
        <w:rPr>
          <w:rFonts w:ascii="Arial" w:hAnsi="Arial" w:cs="Arial"/>
        </w:rPr>
        <w:t xml:space="preserve">To address the perception of poor access to effective banking connect with NT Government Department </w:t>
      </w:r>
      <w:r w:rsidR="00255C37" w:rsidRPr="00BD5B0E">
        <w:rPr>
          <w:rFonts w:ascii="Arial" w:hAnsi="Arial" w:cs="Arial"/>
        </w:rPr>
        <w:t>of Business in relation to bank</w:t>
      </w:r>
      <w:r w:rsidRPr="00BD5B0E">
        <w:rPr>
          <w:rFonts w:ascii="Arial" w:hAnsi="Arial" w:cs="Arial"/>
        </w:rPr>
        <w:t xml:space="preserve"> forums to add topics of the level decision-making authority and the level of industrial business expertise at regional centres, such as Katherine.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BD5B0E" w:rsidRPr="00D06A61"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4769B" w:rsidRPr="00D06A61" w:rsidRDefault="00BD5B0E" w:rsidP="0008275E">
            <w:pPr>
              <w:spacing w:before="120" w:after="120" w:line="300" w:lineRule="atLeast"/>
              <w:rPr>
                <w:rFonts w:ascii="Arial" w:hAnsi="Arial" w:cs="Arial"/>
              </w:rPr>
            </w:pPr>
            <w:r w:rsidRPr="0008275E">
              <w:rPr>
                <w:rFonts w:ascii="Arial" w:hAnsi="Arial" w:cs="Arial"/>
                <w:b/>
              </w:rPr>
              <w:t>Action:</w:t>
            </w:r>
            <w:r w:rsidRPr="00BD5B0E">
              <w:rPr>
                <w:rFonts w:ascii="Arial" w:hAnsi="Arial" w:cs="Arial"/>
              </w:rPr>
              <w:t xml:space="preserve"> Executive Officer with support from REDC members Geoff Crowhurst and Craig Lambert write to Department of Business banking services requesting NT Government hold a banking forum of major bank and financial institution represent</w:t>
            </w:r>
            <w:r>
              <w:rPr>
                <w:rFonts w:ascii="Arial" w:hAnsi="Arial" w:cs="Arial"/>
              </w:rPr>
              <w:t>atives at Katherine.</w:t>
            </w:r>
            <w:r w:rsidRPr="00BD5B0E">
              <w:rPr>
                <w:rFonts w:ascii="Arial" w:hAnsi="Arial" w:cs="Arial"/>
              </w:rPr>
              <w:t xml:space="preserve"> </w:t>
            </w:r>
            <w:r>
              <w:rPr>
                <w:rFonts w:ascii="Arial" w:hAnsi="Arial" w:cs="Arial"/>
              </w:rPr>
              <w:t xml:space="preserve"> </w:t>
            </w:r>
            <w:r w:rsidRPr="0008275E">
              <w:rPr>
                <w:rFonts w:ascii="Arial" w:hAnsi="Arial" w:cs="Arial"/>
                <w:b/>
              </w:rPr>
              <w:t>Timing:</w:t>
            </w:r>
            <w:r w:rsidRPr="00D06A61">
              <w:rPr>
                <w:rFonts w:ascii="Arial" w:hAnsi="Arial" w:cs="Arial"/>
              </w:rPr>
              <w:t xml:space="preserve"> by </w:t>
            </w:r>
            <w:r>
              <w:rPr>
                <w:rFonts w:ascii="Arial" w:hAnsi="Arial" w:cs="Arial"/>
              </w:rPr>
              <w:t>August 2015</w:t>
            </w:r>
            <w:r w:rsidRPr="00D06A61">
              <w:rPr>
                <w:rFonts w:ascii="Arial" w:hAnsi="Arial" w:cs="Arial"/>
              </w:rPr>
              <w:t>.</w:t>
            </w:r>
          </w:p>
        </w:tc>
      </w:tr>
    </w:tbl>
    <w:p w:rsidR="00C75113" w:rsidRPr="00D06A61" w:rsidRDefault="00874E51" w:rsidP="00C61025">
      <w:pPr>
        <w:pStyle w:val="Heading2"/>
        <w:spacing w:after="240"/>
        <w:rPr>
          <w:rFonts w:ascii="Arial" w:eastAsiaTheme="minorHAnsi" w:hAnsi="Arial" w:cs="Arial"/>
          <w:bCs w:val="0"/>
          <w:color w:val="DFA70B"/>
          <w:szCs w:val="22"/>
        </w:rPr>
      </w:pPr>
      <w:bookmarkStart w:id="32" w:name="_Toc406156057"/>
      <w:r w:rsidRPr="00D06A61">
        <w:rPr>
          <w:rFonts w:ascii="Arial" w:eastAsiaTheme="minorHAnsi" w:hAnsi="Arial" w:cs="Arial"/>
          <w:bCs w:val="0"/>
          <w:color w:val="DFA70B"/>
          <w:szCs w:val="22"/>
        </w:rPr>
        <w:t xml:space="preserve">5.4 </w:t>
      </w:r>
      <w:r w:rsidR="00C75113" w:rsidRPr="00D06A61">
        <w:rPr>
          <w:rFonts w:ascii="Arial" w:eastAsiaTheme="minorHAnsi" w:hAnsi="Arial" w:cs="Arial"/>
          <w:bCs w:val="0"/>
          <w:color w:val="DFA70B"/>
          <w:szCs w:val="22"/>
        </w:rPr>
        <w:t>Infrastructure</w:t>
      </w:r>
      <w:bookmarkEnd w:id="32"/>
    </w:p>
    <w:p w:rsidR="00D06977" w:rsidRDefault="00D06977" w:rsidP="00C61025">
      <w:pPr>
        <w:pStyle w:val="ListParagraph"/>
        <w:autoSpaceDE w:val="0"/>
        <w:autoSpaceDN w:val="0"/>
        <w:adjustRightInd w:val="0"/>
        <w:spacing w:after="240" w:line="240" w:lineRule="auto"/>
        <w:ind w:left="0"/>
        <w:rPr>
          <w:rFonts w:ascii="Arial" w:hAnsi="Arial" w:cs="Arial"/>
        </w:rPr>
      </w:pPr>
      <w:r w:rsidRPr="00D06977">
        <w:rPr>
          <w:rFonts w:ascii="Arial" w:hAnsi="Arial" w:cs="Arial"/>
        </w:rPr>
        <w:t xml:space="preserve">Katherine has an excellent level of infrastructure. </w:t>
      </w:r>
      <w:r w:rsidRPr="009431DD">
        <w:rPr>
          <w:rFonts w:ascii="Arial" w:hAnsi="Arial" w:cs="Arial"/>
        </w:rPr>
        <w:t>This includes a 60-bed hospital that serves both regional and defence needs; an airport shared with the RAAF Tindal Air Base, several private and community medical clinics, five university campuses (including specialists in horticulture, remote health and Indigenous education), two high schools, five primary schools, swimming pools, cinem</w:t>
      </w:r>
      <w:r>
        <w:rPr>
          <w:rFonts w:ascii="Arial" w:hAnsi="Arial" w:cs="Arial"/>
        </w:rPr>
        <w:t>a and national retail outlets. There are also e</w:t>
      </w:r>
      <w:r w:rsidRPr="00D06977">
        <w:rPr>
          <w:rFonts w:ascii="Arial" w:hAnsi="Arial" w:cs="Arial"/>
        </w:rPr>
        <w:t>stablished public and private education institutions including Charles Darwin University, NT Rural Clinical School, Centre for Remote Health.</w:t>
      </w:r>
    </w:p>
    <w:p w:rsidR="00D06977" w:rsidRPr="00D06977" w:rsidRDefault="00D06977" w:rsidP="00D06977">
      <w:pPr>
        <w:pStyle w:val="ListParagraph"/>
        <w:autoSpaceDE w:val="0"/>
        <w:autoSpaceDN w:val="0"/>
        <w:adjustRightInd w:val="0"/>
        <w:spacing w:after="0" w:line="240" w:lineRule="auto"/>
        <w:rPr>
          <w:rFonts w:ascii="Arial" w:hAnsi="Arial" w:cs="Arial"/>
        </w:rPr>
      </w:pPr>
    </w:p>
    <w:p w:rsidR="00B54CF6" w:rsidRDefault="00D06977">
      <w:pPr>
        <w:rPr>
          <w:rFonts w:ascii="Arial" w:hAnsi="Arial" w:cs="Arial"/>
        </w:rPr>
      </w:pPr>
      <w:r w:rsidRPr="00D06977">
        <w:rPr>
          <w:rFonts w:ascii="Arial" w:hAnsi="Arial" w:cs="Arial"/>
        </w:rPr>
        <w:t>Borroloola is currently benefiting from a $32 million package from McArthur River Mine Community Benefit Trust that will provide community infrastructure in the Borroloola area over the 25 year life of the mine. One of the key current initi</w:t>
      </w:r>
      <w:r>
        <w:rPr>
          <w:rFonts w:ascii="Arial" w:hAnsi="Arial" w:cs="Arial"/>
        </w:rPr>
        <w:t>ati</w:t>
      </w:r>
      <w:r w:rsidRPr="00D06977">
        <w:rPr>
          <w:rFonts w:ascii="Arial" w:hAnsi="Arial" w:cs="Arial"/>
        </w:rPr>
        <w:t xml:space="preserve">ves is the Borroloola Multi-Purpose Centre a $5 million project to house all local government administration and meeting room facilities.   </w:t>
      </w:r>
    </w:p>
    <w:p w:rsidR="006F63E5" w:rsidRDefault="006F63E5">
      <w:pPr>
        <w:rPr>
          <w:rFonts w:ascii="Arial" w:hAnsi="Arial" w:cs="Arial"/>
        </w:rPr>
      </w:pPr>
      <w:r>
        <w:rPr>
          <w:rFonts w:ascii="Arial" w:hAnsi="Arial" w:cs="Arial"/>
        </w:rPr>
        <w:lastRenderedPageBreak/>
        <w:t xml:space="preserve">Transport infrastructure is </w:t>
      </w:r>
      <w:r w:rsidR="000167A6">
        <w:rPr>
          <w:rFonts w:ascii="Arial" w:hAnsi="Arial" w:cs="Arial"/>
        </w:rPr>
        <w:t>strength</w:t>
      </w:r>
      <w:r>
        <w:rPr>
          <w:rFonts w:ascii="Arial" w:hAnsi="Arial" w:cs="Arial"/>
        </w:rPr>
        <w:t xml:space="preserve"> </w:t>
      </w:r>
      <w:r w:rsidR="000167A6">
        <w:rPr>
          <w:rFonts w:ascii="Arial" w:hAnsi="Arial" w:cs="Arial"/>
        </w:rPr>
        <w:t xml:space="preserve">and an enabler for </w:t>
      </w:r>
      <w:r>
        <w:rPr>
          <w:rFonts w:ascii="Arial" w:hAnsi="Arial" w:cs="Arial"/>
        </w:rPr>
        <w:t>freight</w:t>
      </w:r>
      <w:r w:rsidR="000167A6">
        <w:rPr>
          <w:rFonts w:ascii="Arial" w:hAnsi="Arial" w:cs="Arial"/>
        </w:rPr>
        <w:t xml:space="preserve"> movement, agricultural product distribution </w:t>
      </w:r>
      <w:r>
        <w:rPr>
          <w:rFonts w:ascii="Arial" w:hAnsi="Arial" w:cs="Arial"/>
        </w:rPr>
        <w:t xml:space="preserve">and tourism </w:t>
      </w:r>
      <w:r w:rsidR="000167A6">
        <w:rPr>
          <w:rFonts w:ascii="Arial" w:hAnsi="Arial" w:cs="Arial"/>
        </w:rPr>
        <w:t xml:space="preserve">arrivals </w:t>
      </w:r>
      <w:r>
        <w:rPr>
          <w:rFonts w:ascii="Arial" w:hAnsi="Arial" w:cs="Arial"/>
        </w:rPr>
        <w:t xml:space="preserve">with </w:t>
      </w:r>
      <w:r w:rsidR="000167A6">
        <w:rPr>
          <w:rFonts w:ascii="Arial" w:hAnsi="Arial" w:cs="Arial"/>
        </w:rPr>
        <w:t xml:space="preserve">strong </w:t>
      </w:r>
      <w:r>
        <w:rPr>
          <w:rFonts w:ascii="Arial" w:hAnsi="Arial" w:cs="Arial"/>
        </w:rPr>
        <w:t xml:space="preserve">rail </w:t>
      </w:r>
      <w:r w:rsidR="000167A6">
        <w:rPr>
          <w:rFonts w:ascii="Arial" w:hAnsi="Arial" w:cs="Arial"/>
        </w:rPr>
        <w:t xml:space="preserve">and </w:t>
      </w:r>
      <w:r>
        <w:rPr>
          <w:rFonts w:ascii="Arial" w:hAnsi="Arial" w:cs="Arial"/>
        </w:rPr>
        <w:t>road</w:t>
      </w:r>
      <w:r w:rsidR="000167A6">
        <w:rPr>
          <w:rFonts w:ascii="Arial" w:hAnsi="Arial" w:cs="Arial"/>
        </w:rPr>
        <w:t xml:space="preserve"> connections. </w:t>
      </w:r>
      <w:r>
        <w:rPr>
          <w:rFonts w:ascii="Arial" w:hAnsi="Arial" w:cs="Arial"/>
        </w:rPr>
        <w:t xml:space="preserve"> </w:t>
      </w:r>
    </w:p>
    <w:p w:rsidR="00827F83" w:rsidRPr="001E581B" w:rsidRDefault="00827F83" w:rsidP="00827F83">
      <w:pPr>
        <w:pStyle w:val="Heading3"/>
        <w:rPr>
          <w:rFonts w:ascii="Arial" w:hAnsi="Arial" w:cs="Arial"/>
          <w:i/>
          <w:color w:val="FFC000"/>
        </w:rPr>
      </w:pPr>
      <w:bookmarkStart w:id="33" w:name="_Toc406156058"/>
      <w:r w:rsidRPr="001E581B">
        <w:rPr>
          <w:rFonts w:ascii="Arial" w:hAnsi="Arial" w:cs="Arial"/>
          <w:i/>
          <w:color w:val="FFC000"/>
        </w:rPr>
        <w:t>Opportunities –</w:t>
      </w:r>
      <w:bookmarkEnd w:id="33"/>
    </w:p>
    <w:p w:rsidR="006F63E5" w:rsidRPr="000167A6" w:rsidRDefault="006F63E5" w:rsidP="00934A5E">
      <w:pPr>
        <w:pStyle w:val="ListParagraph"/>
        <w:numPr>
          <w:ilvl w:val="0"/>
          <w:numId w:val="22"/>
        </w:numPr>
        <w:rPr>
          <w:rFonts w:ascii="Arial" w:hAnsi="Arial" w:cs="Arial"/>
        </w:rPr>
      </w:pPr>
      <w:r w:rsidRPr="000167A6">
        <w:rPr>
          <w:rFonts w:ascii="Arial" w:hAnsi="Arial" w:cs="Arial"/>
        </w:rPr>
        <w:t xml:space="preserve">To capitalise on the excellent </w:t>
      </w:r>
      <w:r w:rsidR="000167A6" w:rsidRPr="000167A6">
        <w:rPr>
          <w:rFonts w:ascii="Arial" w:hAnsi="Arial" w:cs="Arial"/>
        </w:rPr>
        <w:t>infrastru</w:t>
      </w:r>
      <w:r w:rsidR="000167A6">
        <w:rPr>
          <w:rFonts w:ascii="Arial" w:hAnsi="Arial" w:cs="Arial"/>
        </w:rPr>
        <w:t>ctu</w:t>
      </w:r>
      <w:r w:rsidR="000167A6" w:rsidRPr="000167A6">
        <w:rPr>
          <w:rFonts w:ascii="Arial" w:hAnsi="Arial" w:cs="Arial"/>
        </w:rPr>
        <w:t>re</w:t>
      </w:r>
      <w:r w:rsidRPr="000167A6">
        <w:rPr>
          <w:rFonts w:ascii="Arial" w:hAnsi="Arial" w:cs="Arial"/>
        </w:rPr>
        <w:t xml:space="preserve"> </w:t>
      </w:r>
      <w:r w:rsidR="000167A6" w:rsidRPr="000167A6">
        <w:rPr>
          <w:rFonts w:ascii="Arial" w:hAnsi="Arial" w:cs="Arial"/>
        </w:rPr>
        <w:t xml:space="preserve">in Katherine </w:t>
      </w:r>
      <w:r w:rsidRPr="000167A6">
        <w:rPr>
          <w:rFonts w:ascii="Arial" w:hAnsi="Arial" w:cs="Arial"/>
        </w:rPr>
        <w:t>to attract new residents to the town and the region</w:t>
      </w:r>
    </w:p>
    <w:p w:rsidR="000167A6" w:rsidRDefault="000167A6" w:rsidP="00934A5E">
      <w:pPr>
        <w:pStyle w:val="ListParagraph"/>
        <w:numPr>
          <w:ilvl w:val="0"/>
          <w:numId w:val="22"/>
        </w:numPr>
        <w:rPr>
          <w:rFonts w:ascii="Arial" w:hAnsi="Arial" w:cs="Arial"/>
        </w:rPr>
      </w:pPr>
      <w:r w:rsidRPr="000167A6">
        <w:rPr>
          <w:rFonts w:ascii="Arial" w:hAnsi="Arial" w:cs="Arial"/>
        </w:rPr>
        <w:t xml:space="preserve">To increase connectivity by re-establishing flights to the airport </w:t>
      </w:r>
    </w:p>
    <w:p w:rsidR="00672F64" w:rsidRPr="001E581B" w:rsidRDefault="00672F64" w:rsidP="002231C1">
      <w:pPr>
        <w:pStyle w:val="Heading3"/>
        <w:rPr>
          <w:rFonts w:ascii="Arial" w:hAnsi="Arial" w:cs="Arial"/>
          <w:i/>
          <w:color w:val="FFC000"/>
        </w:rPr>
      </w:pPr>
      <w:bookmarkStart w:id="34" w:name="_Toc406156059"/>
      <w:r w:rsidRPr="001E581B">
        <w:rPr>
          <w:rFonts w:ascii="Arial" w:hAnsi="Arial" w:cs="Arial"/>
          <w:i/>
          <w:color w:val="FFC000"/>
        </w:rPr>
        <w:t>Strategic Action:</w:t>
      </w:r>
      <w:bookmarkEnd w:id="34"/>
    </w:p>
    <w:p w:rsidR="00672F64" w:rsidRDefault="00672F64" w:rsidP="00934A5E">
      <w:pPr>
        <w:pStyle w:val="ListParagraph"/>
        <w:numPr>
          <w:ilvl w:val="0"/>
          <w:numId w:val="22"/>
        </w:numPr>
        <w:spacing w:after="0"/>
        <w:rPr>
          <w:rFonts w:ascii="Arial" w:hAnsi="Arial" w:cs="Arial"/>
        </w:rPr>
      </w:pPr>
      <w:r w:rsidRPr="000167A6">
        <w:rPr>
          <w:rFonts w:ascii="Arial" w:hAnsi="Arial" w:cs="Arial"/>
        </w:rPr>
        <w:t>To capitalise on the excellent infrastru</w:t>
      </w:r>
      <w:r>
        <w:rPr>
          <w:rFonts w:ascii="Arial" w:hAnsi="Arial" w:cs="Arial"/>
        </w:rPr>
        <w:t>ctu</w:t>
      </w:r>
      <w:r w:rsidRPr="000167A6">
        <w:rPr>
          <w:rFonts w:ascii="Arial" w:hAnsi="Arial" w:cs="Arial"/>
        </w:rPr>
        <w:t>re in Katherine by promoting lifestyle supported by this infrastructure to attract new residents to the town and the region</w:t>
      </w:r>
      <w:r w:rsidR="003D20BF">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C61025" w:rsidRPr="00082550" w:rsidTr="00F0550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82550" w:rsidRPr="00D06A61" w:rsidRDefault="00C61025" w:rsidP="00664BBB">
            <w:pPr>
              <w:spacing w:after="120" w:line="300" w:lineRule="atLeast"/>
              <w:rPr>
                <w:rFonts w:ascii="Arial" w:hAnsi="Arial" w:cs="Arial"/>
              </w:rPr>
            </w:pPr>
            <w:r w:rsidRPr="00082550">
              <w:rPr>
                <w:rFonts w:ascii="Arial" w:hAnsi="Arial" w:cs="Arial"/>
                <w:b/>
              </w:rPr>
              <w:t>Action:</w:t>
            </w:r>
            <w:r w:rsidRPr="00F05507">
              <w:rPr>
                <w:rFonts w:ascii="Arial" w:hAnsi="Arial" w:cs="Arial"/>
              </w:rPr>
              <w:t xml:space="preserve"> Executive Officer with the support of REDC </w:t>
            </w:r>
            <w:r w:rsidR="00664BBB">
              <w:rPr>
                <w:rFonts w:ascii="Arial" w:hAnsi="Arial" w:cs="Arial"/>
              </w:rPr>
              <w:t xml:space="preserve">Chair Fay Miller </w:t>
            </w:r>
            <w:r w:rsidRPr="00F05507">
              <w:rPr>
                <w:rFonts w:ascii="Arial" w:hAnsi="Arial" w:cs="Arial"/>
              </w:rPr>
              <w:t>prepare a brief to the REDC providing examples of other towns investment attraction and marketing based on infrastructure as a model for Katherine to be presented at an REDC mee</w:t>
            </w:r>
            <w:r w:rsidR="00082550">
              <w:rPr>
                <w:rFonts w:ascii="Arial" w:hAnsi="Arial" w:cs="Arial"/>
              </w:rPr>
              <w:t xml:space="preserve">ting.  </w:t>
            </w:r>
            <w:r w:rsidR="00082550" w:rsidRPr="00082550">
              <w:rPr>
                <w:rFonts w:ascii="Arial" w:hAnsi="Arial" w:cs="Arial"/>
                <w:b/>
              </w:rPr>
              <w:t>Timing: by</w:t>
            </w:r>
            <w:r w:rsidR="00082550">
              <w:rPr>
                <w:rFonts w:ascii="Arial" w:hAnsi="Arial" w:cs="Arial"/>
              </w:rPr>
              <w:t xml:space="preserve"> October 2015.</w:t>
            </w:r>
          </w:p>
        </w:tc>
      </w:tr>
    </w:tbl>
    <w:p w:rsidR="003D20BF" w:rsidRPr="003D20BF" w:rsidRDefault="003D20BF" w:rsidP="003D20BF">
      <w:pPr>
        <w:spacing w:after="0"/>
        <w:ind w:left="360"/>
        <w:rPr>
          <w:rFonts w:ascii="Arial" w:hAnsi="Arial" w:cs="Arial"/>
        </w:rPr>
      </w:pPr>
    </w:p>
    <w:p w:rsidR="00672F64" w:rsidRDefault="00672F64" w:rsidP="00934A5E">
      <w:pPr>
        <w:pStyle w:val="ListParagraph"/>
        <w:numPr>
          <w:ilvl w:val="0"/>
          <w:numId w:val="22"/>
        </w:numPr>
        <w:spacing w:after="0"/>
        <w:rPr>
          <w:rFonts w:ascii="Arial" w:hAnsi="Arial" w:cs="Arial"/>
        </w:rPr>
      </w:pPr>
      <w:r w:rsidRPr="003D20BF">
        <w:rPr>
          <w:rFonts w:ascii="Arial" w:hAnsi="Arial" w:cs="Arial"/>
        </w:rPr>
        <w:t>To increase connectivity by re-establishing flights to the airport to specifically benefit tourist and business movement</w:t>
      </w:r>
      <w:r w:rsidR="009061F0">
        <w:rPr>
          <w:rFonts w:ascii="Arial" w:hAnsi="Arial" w:cs="Arial"/>
        </w:rPr>
        <w:t>.</w:t>
      </w:r>
      <w:r w:rsidR="003D20BF" w:rsidRPr="003D20BF">
        <w:rPr>
          <w:rFonts w:ascii="Arial" w:hAnsi="Arial" w:cs="Arial"/>
        </w:rPr>
        <w:t xml:space="preserve"> </w:t>
      </w: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C61025" w:rsidRPr="00D06A61" w:rsidTr="00F05507">
        <w:trPr>
          <w:trHeight w:val="1020"/>
        </w:trPr>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05507" w:rsidRDefault="00F05507" w:rsidP="00F05507">
            <w:pPr>
              <w:spacing w:line="276" w:lineRule="auto"/>
              <w:rPr>
                <w:rFonts w:ascii="Arial" w:hAnsi="Arial" w:cs="Arial"/>
                <w:b/>
                <w:u w:val="single"/>
              </w:rPr>
            </w:pPr>
          </w:p>
          <w:p w:rsidR="00C61025" w:rsidRDefault="00C61025" w:rsidP="00F05507">
            <w:pPr>
              <w:spacing w:line="276" w:lineRule="auto"/>
              <w:rPr>
                <w:rFonts w:ascii="Arial" w:hAnsi="Arial" w:cs="Arial"/>
              </w:rPr>
            </w:pPr>
            <w:r w:rsidRPr="00BD5B0E">
              <w:rPr>
                <w:rFonts w:ascii="Arial" w:hAnsi="Arial" w:cs="Arial"/>
                <w:b/>
                <w:u w:val="single"/>
              </w:rPr>
              <w:t>Action</w:t>
            </w:r>
            <w:r w:rsidRPr="00BD5B0E">
              <w:rPr>
                <w:rFonts w:ascii="Arial" w:hAnsi="Arial" w:cs="Arial"/>
                <w:b/>
              </w:rPr>
              <w:t>:</w:t>
            </w:r>
            <w:r w:rsidRPr="00BD5B0E">
              <w:rPr>
                <w:rFonts w:ascii="Arial" w:hAnsi="Arial" w:cs="Arial"/>
              </w:rPr>
              <w:t xml:space="preserve"> </w:t>
            </w:r>
            <w:r w:rsidRPr="003D20BF">
              <w:rPr>
                <w:rFonts w:ascii="Arial" w:hAnsi="Arial" w:cs="Arial"/>
              </w:rPr>
              <w:t xml:space="preserve">Executive Officer with the support of REDC members inform current DCM Economic Development work with local knowledge </w:t>
            </w:r>
            <w:r>
              <w:rPr>
                <w:rFonts w:ascii="Arial" w:hAnsi="Arial" w:cs="Arial"/>
              </w:rPr>
              <w:t>and</w:t>
            </w:r>
            <w:r w:rsidRPr="003D20BF">
              <w:rPr>
                <w:rFonts w:ascii="Arial" w:hAnsi="Arial" w:cs="Arial"/>
              </w:rPr>
              <w:t xml:space="preserve"> data</w:t>
            </w:r>
            <w:r>
              <w:rPr>
                <w:rFonts w:ascii="Arial" w:hAnsi="Arial" w:cs="Arial"/>
              </w:rPr>
              <w:t>.</w:t>
            </w:r>
            <w:r w:rsidRPr="003D20BF">
              <w:rPr>
                <w:rFonts w:ascii="Arial" w:hAnsi="Arial" w:cs="Arial"/>
              </w:rPr>
              <w:t xml:space="preserve"> </w:t>
            </w:r>
            <w:r w:rsidRPr="00D06A61">
              <w:rPr>
                <w:rFonts w:ascii="Arial" w:hAnsi="Arial" w:cs="Arial"/>
                <w:b/>
                <w:u w:val="single"/>
              </w:rPr>
              <w:t>Timing</w:t>
            </w:r>
            <w:r w:rsidRPr="00D06A61">
              <w:rPr>
                <w:rFonts w:ascii="Arial" w:hAnsi="Arial" w:cs="Arial"/>
                <w:b/>
              </w:rPr>
              <w:t>:</w:t>
            </w:r>
            <w:r w:rsidRPr="00D06A61">
              <w:rPr>
                <w:rFonts w:ascii="Arial" w:hAnsi="Arial" w:cs="Arial"/>
              </w:rPr>
              <w:t xml:space="preserve"> by </w:t>
            </w:r>
            <w:r>
              <w:rPr>
                <w:rFonts w:ascii="Arial" w:hAnsi="Arial" w:cs="Arial"/>
              </w:rPr>
              <w:t>August 2015</w:t>
            </w:r>
            <w:r w:rsidRPr="00D06A61">
              <w:rPr>
                <w:rFonts w:ascii="Arial" w:hAnsi="Arial" w:cs="Arial"/>
              </w:rPr>
              <w:t>.</w:t>
            </w:r>
          </w:p>
          <w:p w:rsidR="00F05507" w:rsidRPr="00D06A61" w:rsidRDefault="00F05507" w:rsidP="00F05507">
            <w:pPr>
              <w:spacing w:line="276" w:lineRule="auto"/>
              <w:rPr>
                <w:rFonts w:ascii="Arial" w:hAnsi="Arial" w:cs="Arial"/>
              </w:rPr>
            </w:pPr>
          </w:p>
        </w:tc>
      </w:tr>
    </w:tbl>
    <w:p w:rsidR="00D06A61" w:rsidRDefault="00D06A61" w:rsidP="00D06A61">
      <w:pPr>
        <w:pStyle w:val="ListParagraph"/>
        <w:rPr>
          <w:rFonts w:ascii="Arial" w:hAnsi="Arial" w:cs="Arial"/>
        </w:rPr>
      </w:pPr>
    </w:p>
    <w:p w:rsidR="006C716D" w:rsidRPr="00D06A61" w:rsidRDefault="006C716D" w:rsidP="00D06A61">
      <w:pPr>
        <w:pStyle w:val="ListParagraph"/>
        <w:rPr>
          <w:rFonts w:ascii="Arial" w:hAnsi="Arial" w:cs="Arial"/>
        </w:rPr>
      </w:pPr>
    </w:p>
    <w:p w:rsidR="00D06A61" w:rsidRPr="00C839F4" w:rsidRDefault="00D06A61" w:rsidP="00934A5E">
      <w:pPr>
        <w:pStyle w:val="ListParagraph"/>
        <w:keepNext/>
        <w:keepLines/>
        <w:numPr>
          <w:ilvl w:val="0"/>
          <w:numId w:val="30"/>
        </w:numPr>
        <w:spacing w:before="480" w:after="120" w:line="300" w:lineRule="atLeast"/>
        <w:outlineLvl w:val="0"/>
        <w:rPr>
          <w:rFonts w:ascii="Arial" w:hAnsi="Arial" w:cs="Arial"/>
          <w:b/>
          <w:color w:val="DFA70B"/>
          <w:sz w:val="26"/>
        </w:rPr>
      </w:pPr>
      <w:bookmarkStart w:id="35" w:name="_Toc399501596"/>
      <w:bookmarkStart w:id="36" w:name="_Toc406156060"/>
      <w:r w:rsidRPr="00C839F4">
        <w:rPr>
          <w:rFonts w:ascii="Arial" w:hAnsi="Arial" w:cs="Arial"/>
          <w:b/>
          <w:color w:val="DFA70B"/>
          <w:sz w:val="26"/>
        </w:rPr>
        <w:t>ENGAGING THE COMMUNITY AND COMMUNICATING THE PLAN</w:t>
      </w:r>
      <w:bookmarkEnd w:id="35"/>
      <w:bookmarkEnd w:id="36"/>
    </w:p>
    <w:p w:rsidR="00D06A61" w:rsidRPr="003D20BF" w:rsidRDefault="00D06A61" w:rsidP="00D06A61">
      <w:pPr>
        <w:pStyle w:val="ListParagraph"/>
        <w:spacing w:after="0"/>
        <w:rPr>
          <w:rFonts w:ascii="Arial" w:hAnsi="Arial" w:cs="Arial"/>
        </w:rPr>
      </w:pPr>
    </w:p>
    <w:p w:rsidR="00D06A61" w:rsidRDefault="00D06A61" w:rsidP="00D06A61">
      <w:pPr>
        <w:rPr>
          <w:rFonts w:ascii="Arial" w:hAnsi="Arial" w:cs="Arial"/>
        </w:rPr>
      </w:pPr>
      <w:r w:rsidRPr="00D06A61">
        <w:rPr>
          <w:rFonts w:ascii="Arial" w:hAnsi="Arial" w:cs="Arial"/>
        </w:rPr>
        <w:t xml:space="preserve">The importance of </w:t>
      </w:r>
      <w:r w:rsidR="00197DC1">
        <w:rPr>
          <w:rFonts w:ascii="Arial" w:hAnsi="Arial" w:cs="Arial"/>
        </w:rPr>
        <w:t>communicating the objectives of the</w:t>
      </w:r>
      <w:r w:rsidR="006C716D">
        <w:rPr>
          <w:rFonts w:ascii="Arial" w:hAnsi="Arial" w:cs="Arial"/>
        </w:rPr>
        <w:t xml:space="preserve"> </w:t>
      </w:r>
      <w:r w:rsidRPr="00D06A61">
        <w:rPr>
          <w:rFonts w:ascii="Arial" w:hAnsi="Arial" w:cs="Arial"/>
        </w:rPr>
        <w:t>Strategic Plan with the wider community is recognised</w:t>
      </w:r>
      <w:r w:rsidR="00197DC1">
        <w:rPr>
          <w:rFonts w:ascii="Arial" w:hAnsi="Arial" w:cs="Arial"/>
        </w:rPr>
        <w:t xml:space="preserve"> by the REDC</w:t>
      </w:r>
      <w:r w:rsidRPr="00D06A61">
        <w:rPr>
          <w:rFonts w:ascii="Arial" w:hAnsi="Arial" w:cs="Arial"/>
        </w:rPr>
        <w:t>. Disc</w:t>
      </w:r>
      <w:r w:rsidR="006C716D">
        <w:rPr>
          <w:rFonts w:ascii="Arial" w:hAnsi="Arial" w:cs="Arial"/>
        </w:rPr>
        <w:t xml:space="preserve">ussion and engagement with all </w:t>
      </w:r>
      <w:r w:rsidRPr="00D06A61">
        <w:rPr>
          <w:rFonts w:ascii="Arial" w:hAnsi="Arial" w:cs="Arial"/>
        </w:rPr>
        <w:t xml:space="preserve">groups in </w:t>
      </w:r>
      <w:r w:rsidR="006C716D">
        <w:rPr>
          <w:rFonts w:ascii="Arial" w:hAnsi="Arial" w:cs="Arial"/>
        </w:rPr>
        <w:t xml:space="preserve">Katherine </w:t>
      </w:r>
      <w:r w:rsidRPr="00D06A61">
        <w:rPr>
          <w:rFonts w:ascii="Arial" w:hAnsi="Arial" w:cs="Arial"/>
        </w:rPr>
        <w:t xml:space="preserve">and across the </w:t>
      </w:r>
      <w:r w:rsidR="00197DC1">
        <w:rPr>
          <w:rFonts w:ascii="Arial" w:hAnsi="Arial" w:cs="Arial"/>
        </w:rPr>
        <w:t>B</w:t>
      </w:r>
      <w:r w:rsidR="006C716D">
        <w:rPr>
          <w:rFonts w:ascii="Arial" w:hAnsi="Arial" w:cs="Arial"/>
        </w:rPr>
        <w:t xml:space="preserve">ig Rivers </w:t>
      </w:r>
      <w:r w:rsidRPr="00D06A61">
        <w:rPr>
          <w:rFonts w:ascii="Arial" w:hAnsi="Arial" w:cs="Arial"/>
        </w:rPr>
        <w:t>region is essential to create momentum and achieve goals</w:t>
      </w:r>
      <w:r w:rsidR="006C716D">
        <w:rPr>
          <w:rFonts w:ascii="Arial" w:hAnsi="Arial" w:cs="Arial"/>
        </w:rPr>
        <w:t xml:space="preserve"> with </w:t>
      </w:r>
      <w:r w:rsidR="00082550">
        <w:rPr>
          <w:rFonts w:ascii="Arial" w:hAnsi="Arial" w:cs="Arial"/>
        </w:rPr>
        <w:t>broad</w:t>
      </w:r>
      <w:r w:rsidR="006C716D">
        <w:rPr>
          <w:rFonts w:ascii="Arial" w:hAnsi="Arial" w:cs="Arial"/>
        </w:rPr>
        <w:t xml:space="preserve"> </w:t>
      </w:r>
      <w:r w:rsidR="006C716D" w:rsidRPr="00C839F4">
        <w:rPr>
          <w:rFonts w:ascii="Arial" w:hAnsi="Arial" w:cs="Arial"/>
        </w:rPr>
        <w:t xml:space="preserve">community involvement </w:t>
      </w:r>
      <w:r w:rsidR="00133DE5">
        <w:rPr>
          <w:rFonts w:ascii="Arial" w:hAnsi="Arial" w:cs="Arial"/>
        </w:rPr>
        <w:t xml:space="preserve">and </w:t>
      </w:r>
      <w:r w:rsidR="00197DC1">
        <w:rPr>
          <w:rFonts w:ascii="Arial" w:hAnsi="Arial" w:cs="Arial"/>
        </w:rPr>
        <w:t>support</w:t>
      </w:r>
      <w:r w:rsidRPr="00C839F4">
        <w:rPr>
          <w:rFonts w:ascii="Arial" w:hAnsi="Arial" w:cs="Arial"/>
        </w:rPr>
        <w:t>.</w:t>
      </w:r>
    </w:p>
    <w:p w:rsidR="00827F83" w:rsidRDefault="00827F83" w:rsidP="00827F83">
      <w:pPr>
        <w:pStyle w:val="Heading3"/>
        <w:rPr>
          <w:rFonts w:ascii="Arial" w:hAnsi="Arial" w:cs="Arial"/>
          <w:i/>
          <w:color w:val="FFC000"/>
        </w:rPr>
      </w:pPr>
    </w:p>
    <w:p w:rsidR="00827F83" w:rsidRPr="001E581B" w:rsidRDefault="00827F83" w:rsidP="00827F83">
      <w:pPr>
        <w:pStyle w:val="Heading3"/>
        <w:rPr>
          <w:rFonts w:ascii="Arial" w:hAnsi="Arial" w:cs="Arial"/>
          <w:i/>
          <w:color w:val="FFC000"/>
        </w:rPr>
      </w:pPr>
      <w:bookmarkStart w:id="37" w:name="_Toc406156061"/>
      <w:r w:rsidRPr="001E581B">
        <w:rPr>
          <w:rFonts w:ascii="Arial" w:hAnsi="Arial" w:cs="Arial"/>
          <w:i/>
          <w:color w:val="FFC000"/>
        </w:rPr>
        <w:t>Opportunities –</w:t>
      </w:r>
      <w:bookmarkEnd w:id="37"/>
    </w:p>
    <w:p w:rsidR="00D06A61" w:rsidRPr="00D06A61" w:rsidRDefault="00D06A61" w:rsidP="00D06A61">
      <w:pPr>
        <w:spacing w:after="120" w:line="300" w:lineRule="atLeast"/>
        <w:rPr>
          <w:rFonts w:ascii="Arial" w:hAnsi="Arial" w:cs="Arial"/>
        </w:rPr>
      </w:pPr>
      <w:r w:rsidRPr="00D06A61">
        <w:rPr>
          <w:rFonts w:ascii="Arial" w:hAnsi="Arial" w:cs="Arial"/>
        </w:rPr>
        <w:t xml:space="preserve">It is proposed that the </w:t>
      </w:r>
      <w:r w:rsidR="00573358">
        <w:rPr>
          <w:rFonts w:ascii="Arial" w:hAnsi="Arial" w:cs="Arial"/>
        </w:rPr>
        <w:t xml:space="preserve">Katherine REDC </w:t>
      </w:r>
      <w:r w:rsidR="006C716D">
        <w:rPr>
          <w:rFonts w:ascii="Arial" w:hAnsi="Arial" w:cs="Arial"/>
        </w:rPr>
        <w:t xml:space="preserve">Strategic Plan </w:t>
      </w:r>
      <w:r w:rsidRPr="00D06A61">
        <w:rPr>
          <w:rFonts w:ascii="Arial" w:hAnsi="Arial" w:cs="Arial"/>
        </w:rPr>
        <w:t xml:space="preserve">be: </w:t>
      </w:r>
    </w:p>
    <w:p w:rsidR="00D06A61" w:rsidRPr="00D06A61" w:rsidRDefault="00D06A61" w:rsidP="00934A5E">
      <w:pPr>
        <w:numPr>
          <w:ilvl w:val="0"/>
          <w:numId w:val="29"/>
        </w:numPr>
        <w:spacing w:after="120" w:line="300" w:lineRule="atLeast"/>
        <w:rPr>
          <w:rFonts w:ascii="Arial" w:hAnsi="Arial" w:cs="Arial"/>
        </w:rPr>
      </w:pPr>
      <w:r w:rsidRPr="00D06A61">
        <w:rPr>
          <w:rFonts w:ascii="Arial" w:hAnsi="Arial" w:cs="Arial"/>
        </w:rPr>
        <w:t>shared with key stakeholders with a view to forming partnerships on key advocacy and action objectives;</w:t>
      </w:r>
    </w:p>
    <w:p w:rsidR="00D06A61" w:rsidRPr="00D06A61" w:rsidRDefault="00D06A61" w:rsidP="00934A5E">
      <w:pPr>
        <w:numPr>
          <w:ilvl w:val="0"/>
          <w:numId w:val="29"/>
        </w:numPr>
        <w:spacing w:after="120" w:line="300" w:lineRule="atLeast"/>
        <w:rPr>
          <w:rFonts w:ascii="Arial" w:hAnsi="Arial" w:cs="Arial"/>
        </w:rPr>
      </w:pPr>
      <w:r w:rsidRPr="00D06A61">
        <w:rPr>
          <w:rFonts w:ascii="Arial" w:hAnsi="Arial" w:cs="Arial"/>
        </w:rPr>
        <w:t>placed on public exhibition with invitations extended to the public to provide comment;</w:t>
      </w:r>
    </w:p>
    <w:p w:rsidR="00D06A61" w:rsidRPr="00D06A61" w:rsidRDefault="00D06A61" w:rsidP="00934A5E">
      <w:pPr>
        <w:numPr>
          <w:ilvl w:val="0"/>
          <w:numId w:val="29"/>
        </w:numPr>
        <w:spacing w:after="120" w:line="300" w:lineRule="atLeast"/>
        <w:rPr>
          <w:rFonts w:ascii="Arial" w:hAnsi="Arial" w:cs="Arial"/>
        </w:rPr>
      </w:pPr>
      <w:r w:rsidRPr="00D06A61">
        <w:rPr>
          <w:rFonts w:ascii="Arial" w:hAnsi="Arial" w:cs="Arial"/>
        </w:rPr>
        <w:t>discussed at a public forum – which could focus on an industry sector, issue or opportunity;</w:t>
      </w:r>
    </w:p>
    <w:p w:rsidR="00D06A61" w:rsidRPr="00D06A61" w:rsidRDefault="00D06A61" w:rsidP="00934A5E">
      <w:pPr>
        <w:numPr>
          <w:ilvl w:val="0"/>
          <w:numId w:val="29"/>
        </w:numPr>
        <w:spacing w:after="120" w:line="300" w:lineRule="atLeast"/>
        <w:rPr>
          <w:rFonts w:ascii="Arial" w:hAnsi="Arial" w:cs="Arial"/>
        </w:rPr>
      </w:pPr>
      <w:r w:rsidRPr="00D06A61">
        <w:rPr>
          <w:rFonts w:ascii="Arial" w:hAnsi="Arial" w:cs="Arial"/>
        </w:rPr>
        <w:t xml:space="preserve">outlined in an article in local newspapers </w:t>
      </w:r>
      <w:r w:rsidR="006C716D">
        <w:rPr>
          <w:rFonts w:ascii="Arial" w:hAnsi="Arial" w:cs="Arial"/>
        </w:rPr>
        <w:t>(The Katherine Times)</w:t>
      </w:r>
    </w:p>
    <w:p w:rsidR="00D06A61" w:rsidRPr="00D06A61" w:rsidRDefault="00D06A61" w:rsidP="00934A5E">
      <w:pPr>
        <w:numPr>
          <w:ilvl w:val="0"/>
          <w:numId w:val="29"/>
        </w:numPr>
        <w:spacing w:after="120" w:line="300" w:lineRule="atLeast"/>
        <w:rPr>
          <w:rFonts w:ascii="Arial" w:hAnsi="Arial" w:cs="Arial"/>
        </w:rPr>
      </w:pPr>
      <w:r w:rsidRPr="00D06A61">
        <w:rPr>
          <w:rFonts w:ascii="Arial" w:hAnsi="Arial" w:cs="Arial"/>
        </w:rPr>
        <w:t xml:space="preserve">highlighted in the </w:t>
      </w:r>
      <w:r w:rsidR="006C716D">
        <w:rPr>
          <w:rFonts w:ascii="Arial" w:hAnsi="Arial" w:cs="Arial"/>
        </w:rPr>
        <w:t xml:space="preserve">Katherine Town Council and </w:t>
      </w:r>
      <w:r w:rsidR="0074270F">
        <w:rPr>
          <w:rFonts w:ascii="Arial" w:hAnsi="Arial" w:cs="Arial"/>
        </w:rPr>
        <w:t xml:space="preserve"> </w:t>
      </w:r>
      <w:r w:rsidR="006C716D">
        <w:rPr>
          <w:rFonts w:ascii="Arial" w:hAnsi="Arial" w:cs="Arial"/>
        </w:rPr>
        <w:t xml:space="preserve">three </w:t>
      </w:r>
      <w:r w:rsidRPr="00D06A61">
        <w:rPr>
          <w:rFonts w:ascii="Arial" w:hAnsi="Arial" w:cs="Arial"/>
        </w:rPr>
        <w:t>Regional Council newsletter</w:t>
      </w:r>
      <w:r w:rsidR="006C716D">
        <w:rPr>
          <w:rFonts w:ascii="Arial" w:hAnsi="Arial" w:cs="Arial"/>
        </w:rPr>
        <w:t>s</w:t>
      </w:r>
      <w:r w:rsidRPr="00D06A61">
        <w:rPr>
          <w:rFonts w:ascii="Arial" w:hAnsi="Arial" w:cs="Arial"/>
        </w:rPr>
        <w:t>;</w:t>
      </w:r>
    </w:p>
    <w:p w:rsidR="00D06A61" w:rsidRPr="00D06A61" w:rsidRDefault="00D06A61" w:rsidP="00934A5E">
      <w:pPr>
        <w:numPr>
          <w:ilvl w:val="0"/>
          <w:numId w:val="29"/>
        </w:numPr>
        <w:spacing w:after="120" w:line="300" w:lineRule="atLeast"/>
        <w:rPr>
          <w:rFonts w:ascii="Arial" w:hAnsi="Arial" w:cs="Arial"/>
        </w:rPr>
      </w:pPr>
      <w:r w:rsidRPr="00D06A61">
        <w:rPr>
          <w:rFonts w:ascii="Arial" w:hAnsi="Arial" w:cs="Arial"/>
        </w:rPr>
        <w:t xml:space="preserve">announced in the </w:t>
      </w:r>
      <w:r w:rsidR="00C839F4">
        <w:rPr>
          <w:rFonts w:ascii="Arial" w:hAnsi="Arial" w:cs="Arial"/>
        </w:rPr>
        <w:t xml:space="preserve">regional </w:t>
      </w:r>
      <w:r w:rsidRPr="00D06A61">
        <w:rPr>
          <w:rFonts w:ascii="Arial" w:hAnsi="Arial" w:cs="Arial"/>
        </w:rPr>
        <w:t>primary and secondary schools’ newsletters; and</w:t>
      </w:r>
    </w:p>
    <w:p w:rsidR="00D06A61" w:rsidRDefault="00D06A61" w:rsidP="00934A5E">
      <w:pPr>
        <w:numPr>
          <w:ilvl w:val="0"/>
          <w:numId w:val="29"/>
        </w:numPr>
        <w:spacing w:after="120" w:line="300" w:lineRule="atLeast"/>
        <w:rPr>
          <w:rFonts w:ascii="Arial" w:hAnsi="Arial" w:cs="Arial"/>
        </w:rPr>
      </w:pPr>
      <w:r w:rsidRPr="00D06A61">
        <w:rPr>
          <w:rFonts w:ascii="Arial" w:hAnsi="Arial" w:cs="Arial"/>
        </w:rPr>
        <w:t>promoted by REDC members through their organisation and business networks.</w:t>
      </w:r>
    </w:p>
    <w:p w:rsidR="00D06A61" w:rsidRPr="001E581B" w:rsidRDefault="00D06A61" w:rsidP="002231C1">
      <w:pPr>
        <w:pStyle w:val="Heading3"/>
        <w:rPr>
          <w:rFonts w:ascii="Arial" w:hAnsi="Arial" w:cs="Arial"/>
          <w:i/>
          <w:color w:val="FFC000"/>
        </w:rPr>
      </w:pPr>
      <w:bookmarkStart w:id="38" w:name="_Toc399501598"/>
      <w:bookmarkStart w:id="39" w:name="_Toc406156062"/>
      <w:r w:rsidRPr="001E581B">
        <w:rPr>
          <w:rFonts w:ascii="Arial" w:hAnsi="Arial" w:cs="Arial"/>
          <w:i/>
          <w:color w:val="FFC000"/>
        </w:rPr>
        <w:t>Strategic Action</w:t>
      </w:r>
      <w:r w:rsidR="002231C1" w:rsidRPr="001E581B">
        <w:rPr>
          <w:rFonts w:ascii="Arial" w:hAnsi="Arial" w:cs="Arial"/>
          <w:i/>
          <w:color w:val="FFC000"/>
        </w:rPr>
        <w:t>s</w:t>
      </w:r>
      <w:r w:rsidRPr="001E581B">
        <w:rPr>
          <w:rFonts w:ascii="Arial" w:hAnsi="Arial" w:cs="Arial"/>
          <w:i/>
          <w:color w:val="FFC000"/>
        </w:rPr>
        <w:t>:</w:t>
      </w:r>
      <w:bookmarkEnd w:id="38"/>
      <w:bookmarkEnd w:id="39"/>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D06A61"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06A61" w:rsidRPr="00D06A61" w:rsidRDefault="00D06A61" w:rsidP="00D46A3E">
            <w:pPr>
              <w:spacing w:before="120" w:after="120" w:line="300" w:lineRule="atLeast"/>
              <w:rPr>
                <w:rFonts w:ascii="Arial" w:hAnsi="Arial" w:cs="Arial"/>
              </w:rPr>
            </w:pPr>
            <w:r w:rsidRPr="00D06A61">
              <w:rPr>
                <w:rFonts w:ascii="Arial" w:hAnsi="Arial" w:cs="Arial"/>
                <w:b/>
                <w:u w:val="single"/>
              </w:rPr>
              <w:t>Action</w:t>
            </w:r>
            <w:r w:rsidRPr="00D06A61">
              <w:rPr>
                <w:rFonts w:ascii="Arial" w:hAnsi="Arial" w:cs="Arial"/>
                <w:b/>
              </w:rPr>
              <w:t>:</w:t>
            </w:r>
            <w:r w:rsidRPr="00D06A61">
              <w:rPr>
                <w:rFonts w:ascii="Arial" w:hAnsi="Arial" w:cs="Arial"/>
              </w:rPr>
              <w:t xml:space="preserve"> EDO with support of REDC member </w:t>
            </w:r>
            <w:r w:rsidR="001925F0">
              <w:rPr>
                <w:rFonts w:ascii="Arial" w:hAnsi="Arial" w:cs="Arial"/>
              </w:rPr>
              <w:t xml:space="preserve">Fay Miller </w:t>
            </w:r>
            <w:r w:rsidRPr="00D06A61">
              <w:rPr>
                <w:rFonts w:ascii="Arial" w:hAnsi="Arial" w:cs="Arial"/>
              </w:rPr>
              <w:t xml:space="preserve">to draft an article </w:t>
            </w:r>
            <w:r w:rsidR="00D46A3E">
              <w:rPr>
                <w:rFonts w:ascii="Arial" w:hAnsi="Arial" w:cs="Arial"/>
              </w:rPr>
              <w:t xml:space="preserve">on the REDC and the REDC Strategic Plan for inclusion in the four </w:t>
            </w:r>
            <w:r w:rsidRPr="00D06A61">
              <w:rPr>
                <w:rFonts w:ascii="Arial" w:hAnsi="Arial" w:cs="Arial"/>
              </w:rPr>
              <w:t>Council</w:t>
            </w:r>
            <w:r w:rsidR="00D46A3E">
              <w:rPr>
                <w:rFonts w:ascii="Arial" w:hAnsi="Arial" w:cs="Arial"/>
              </w:rPr>
              <w:t>s’ newsletters</w:t>
            </w:r>
            <w:r w:rsidRPr="00D06A61">
              <w:rPr>
                <w:rFonts w:ascii="Arial" w:hAnsi="Arial" w:cs="Arial"/>
              </w:rPr>
              <w:t xml:space="preserve">.  </w:t>
            </w:r>
            <w:r w:rsidRPr="00D06A61">
              <w:rPr>
                <w:rFonts w:ascii="Arial" w:hAnsi="Arial" w:cs="Arial"/>
                <w:b/>
                <w:u w:val="single"/>
              </w:rPr>
              <w:t>Timing</w:t>
            </w:r>
            <w:r w:rsidRPr="00D06A61">
              <w:rPr>
                <w:rFonts w:ascii="Arial" w:hAnsi="Arial" w:cs="Arial"/>
                <w:b/>
              </w:rPr>
              <w:t>:</w:t>
            </w:r>
            <w:r w:rsidRPr="00D06A61">
              <w:rPr>
                <w:rFonts w:ascii="Arial" w:hAnsi="Arial" w:cs="Arial"/>
              </w:rPr>
              <w:t xml:space="preserve"> by </w:t>
            </w:r>
            <w:r w:rsidR="00D46A3E">
              <w:rPr>
                <w:rFonts w:ascii="Arial" w:hAnsi="Arial" w:cs="Arial"/>
              </w:rPr>
              <w:t xml:space="preserve">February </w:t>
            </w:r>
            <w:r w:rsidR="00C839F4">
              <w:rPr>
                <w:rFonts w:ascii="Arial" w:hAnsi="Arial" w:cs="Arial"/>
              </w:rPr>
              <w:t>2015</w:t>
            </w:r>
            <w:r w:rsidRPr="00D06A61">
              <w:rPr>
                <w:rFonts w:ascii="Arial" w:hAnsi="Arial" w:cs="Arial"/>
              </w:rPr>
              <w:t>.</w:t>
            </w:r>
          </w:p>
        </w:tc>
      </w:tr>
    </w:tbl>
    <w:p w:rsidR="00D06A61" w:rsidRDefault="00D06A61" w:rsidP="00D06A61">
      <w:pPr>
        <w:spacing w:after="120" w:line="300" w:lineRule="atLeast"/>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D46A3E"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46A3E" w:rsidRPr="00D06A61" w:rsidRDefault="00D46A3E" w:rsidP="00903E18">
            <w:pPr>
              <w:spacing w:before="120" w:after="120" w:line="300" w:lineRule="atLeast"/>
              <w:rPr>
                <w:rFonts w:ascii="Arial" w:hAnsi="Arial" w:cs="Arial"/>
              </w:rPr>
            </w:pPr>
            <w:r w:rsidRPr="00D06A61">
              <w:rPr>
                <w:rFonts w:ascii="Arial" w:hAnsi="Arial" w:cs="Arial"/>
                <w:b/>
                <w:u w:val="single"/>
              </w:rPr>
              <w:t>Action</w:t>
            </w:r>
            <w:r w:rsidRPr="00D06A61">
              <w:rPr>
                <w:rFonts w:ascii="Arial" w:hAnsi="Arial" w:cs="Arial"/>
                <w:b/>
              </w:rPr>
              <w:t>:</w:t>
            </w:r>
            <w:r w:rsidRPr="00D06A61">
              <w:rPr>
                <w:rFonts w:ascii="Arial" w:hAnsi="Arial" w:cs="Arial"/>
              </w:rPr>
              <w:t xml:space="preserve"> EDO with support of REDC member </w:t>
            </w:r>
            <w:r>
              <w:rPr>
                <w:rFonts w:ascii="Arial" w:hAnsi="Arial" w:cs="Arial"/>
              </w:rPr>
              <w:t xml:space="preserve">Emma </w:t>
            </w:r>
            <w:r w:rsidR="00903E18">
              <w:rPr>
                <w:rFonts w:ascii="Arial" w:hAnsi="Arial" w:cs="Arial"/>
              </w:rPr>
              <w:t xml:space="preserve">Cooper </w:t>
            </w:r>
            <w:r w:rsidR="00F260B4">
              <w:rPr>
                <w:rFonts w:ascii="Arial" w:hAnsi="Arial" w:cs="Arial"/>
              </w:rPr>
              <w:t xml:space="preserve">to draft an </w:t>
            </w:r>
            <w:r w:rsidRPr="00D06A61">
              <w:rPr>
                <w:rFonts w:ascii="Arial" w:hAnsi="Arial" w:cs="Arial"/>
              </w:rPr>
              <w:t xml:space="preserve">article </w:t>
            </w:r>
            <w:r>
              <w:rPr>
                <w:rFonts w:ascii="Arial" w:hAnsi="Arial" w:cs="Arial"/>
              </w:rPr>
              <w:t xml:space="preserve">on the REDC Strategic Plan </w:t>
            </w:r>
            <w:r w:rsidR="00903E18">
              <w:rPr>
                <w:rFonts w:ascii="Arial" w:hAnsi="Arial" w:cs="Arial"/>
              </w:rPr>
              <w:t xml:space="preserve">to </w:t>
            </w:r>
            <w:r w:rsidRPr="00D06A61">
              <w:rPr>
                <w:rFonts w:ascii="Arial" w:hAnsi="Arial" w:cs="Arial"/>
              </w:rPr>
              <w:t xml:space="preserve">be forwarded to the </w:t>
            </w:r>
            <w:r>
              <w:rPr>
                <w:rFonts w:ascii="Arial" w:hAnsi="Arial" w:cs="Arial"/>
              </w:rPr>
              <w:t>Katherine Times</w:t>
            </w:r>
            <w:r w:rsidRPr="00D06A61">
              <w:rPr>
                <w:rFonts w:ascii="Arial" w:hAnsi="Arial" w:cs="Arial"/>
              </w:rPr>
              <w:t xml:space="preserve"> and </w:t>
            </w:r>
            <w:r>
              <w:rPr>
                <w:rFonts w:ascii="Arial" w:hAnsi="Arial" w:cs="Arial"/>
              </w:rPr>
              <w:t xml:space="preserve">primary and secondary schools in the Big Rivers region </w:t>
            </w:r>
            <w:r w:rsidRPr="00D06A61">
              <w:rPr>
                <w:rFonts w:ascii="Arial" w:hAnsi="Arial" w:cs="Arial"/>
              </w:rPr>
              <w:t xml:space="preserve">for inclusion in their </w:t>
            </w:r>
            <w:r>
              <w:rPr>
                <w:rFonts w:ascii="Arial" w:hAnsi="Arial" w:cs="Arial"/>
              </w:rPr>
              <w:t>newsletters</w:t>
            </w:r>
            <w:r w:rsidRPr="00D06A61">
              <w:rPr>
                <w:rFonts w:ascii="Arial" w:hAnsi="Arial" w:cs="Arial"/>
              </w:rPr>
              <w:t xml:space="preserve">.  </w:t>
            </w:r>
            <w:r w:rsidRPr="00D06A61">
              <w:rPr>
                <w:rFonts w:ascii="Arial" w:hAnsi="Arial" w:cs="Arial"/>
                <w:b/>
                <w:u w:val="single"/>
              </w:rPr>
              <w:t>Timing</w:t>
            </w:r>
            <w:r w:rsidRPr="00D06A61">
              <w:rPr>
                <w:rFonts w:ascii="Arial" w:hAnsi="Arial" w:cs="Arial"/>
                <w:b/>
              </w:rPr>
              <w:t>:</w:t>
            </w:r>
            <w:r w:rsidRPr="00D06A61">
              <w:rPr>
                <w:rFonts w:ascii="Arial" w:hAnsi="Arial" w:cs="Arial"/>
              </w:rPr>
              <w:t xml:space="preserve"> by </w:t>
            </w:r>
            <w:r w:rsidR="00F260B4">
              <w:rPr>
                <w:rFonts w:ascii="Arial" w:hAnsi="Arial" w:cs="Arial"/>
              </w:rPr>
              <w:t xml:space="preserve">February </w:t>
            </w:r>
            <w:r>
              <w:rPr>
                <w:rFonts w:ascii="Arial" w:hAnsi="Arial" w:cs="Arial"/>
              </w:rPr>
              <w:t>2015</w:t>
            </w:r>
            <w:r w:rsidRPr="00D06A61">
              <w:rPr>
                <w:rFonts w:ascii="Arial" w:hAnsi="Arial" w:cs="Arial"/>
              </w:rPr>
              <w:t>.</w:t>
            </w:r>
          </w:p>
        </w:tc>
      </w:tr>
    </w:tbl>
    <w:p w:rsidR="00D46A3E" w:rsidRPr="00D06A61" w:rsidRDefault="00D46A3E" w:rsidP="00D46A3E">
      <w:pPr>
        <w:spacing w:after="120" w:line="300" w:lineRule="atLeast"/>
        <w:rPr>
          <w:rFonts w:ascii="Arial" w:hAnsi="Arial" w:cs="Arial"/>
        </w:rPr>
      </w:pPr>
    </w:p>
    <w:tbl>
      <w:tblPr>
        <w:tblStyle w:val="TableGrid"/>
        <w:tblW w:w="0" w:type="auto"/>
        <w:tblInd w:w="534" w:type="dxa"/>
        <w:shd w:val="clear" w:color="auto" w:fill="FABF8F" w:themeFill="accent6" w:themeFillTint="99"/>
        <w:tblLook w:val="04A0" w:firstRow="1" w:lastRow="0" w:firstColumn="1" w:lastColumn="0" w:noHBand="0" w:noVBand="1"/>
      </w:tblPr>
      <w:tblGrid>
        <w:gridCol w:w="12581"/>
      </w:tblGrid>
      <w:tr w:rsidR="00D06A61" w:rsidRPr="00D06A61" w:rsidTr="002D76B7">
        <w:tc>
          <w:tcPr>
            <w:tcW w:w="125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06A61" w:rsidRPr="00D06A61" w:rsidRDefault="00D06A61" w:rsidP="00C839F4">
            <w:pPr>
              <w:spacing w:before="120" w:after="120" w:line="300" w:lineRule="atLeast"/>
              <w:rPr>
                <w:rFonts w:ascii="Arial" w:hAnsi="Arial" w:cs="Arial"/>
              </w:rPr>
            </w:pPr>
            <w:r w:rsidRPr="00D06A61">
              <w:rPr>
                <w:rFonts w:ascii="Arial" w:hAnsi="Arial" w:cs="Arial"/>
                <w:b/>
                <w:u w:val="single"/>
              </w:rPr>
              <w:t>Action</w:t>
            </w:r>
            <w:r w:rsidRPr="00D06A61">
              <w:rPr>
                <w:rFonts w:ascii="Arial" w:hAnsi="Arial" w:cs="Arial"/>
                <w:b/>
              </w:rPr>
              <w:t>:</w:t>
            </w:r>
            <w:r w:rsidRPr="00D06A61">
              <w:rPr>
                <w:rFonts w:ascii="Arial" w:hAnsi="Arial" w:cs="Arial"/>
              </w:rPr>
              <w:t xml:space="preserve"> REDC members to liaise with their organisational, professional and business networks for inclusion of the article on the REDC Strategic Plan in their newsletters and noticeboards.  </w:t>
            </w:r>
            <w:r w:rsidRPr="00D06A61">
              <w:rPr>
                <w:rFonts w:ascii="Arial" w:hAnsi="Arial" w:cs="Arial"/>
                <w:b/>
                <w:u w:val="single"/>
              </w:rPr>
              <w:t>Timing</w:t>
            </w:r>
            <w:r w:rsidRPr="00D06A61">
              <w:rPr>
                <w:rFonts w:ascii="Arial" w:hAnsi="Arial" w:cs="Arial"/>
                <w:b/>
              </w:rPr>
              <w:t>:</w:t>
            </w:r>
            <w:r w:rsidRPr="00D06A61">
              <w:rPr>
                <w:rFonts w:ascii="Arial" w:hAnsi="Arial" w:cs="Arial"/>
              </w:rPr>
              <w:t xml:space="preserve"> by </w:t>
            </w:r>
            <w:r w:rsidR="00C839F4">
              <w:rPr>
                <w:rFonts w:ascii="Arial" w:hAnsi="Arial" w:cs="Arial"/>
              </w:rPr>
              <w:t xml:space="preserve">February </w:t>
            </w:r>
            <w:r w:rsidRPr="00D06A61">
              <w:rPr>
                <w:rFonts w:ascii="Arial" w:hAnsi="Arial" w:cs="Arial"/>
              </w:rPr>
              <w:t>201</w:t>
            </w:r>
            <w:r w:rsidR="00C839F4">
              <w:rPr>
                <w:rFonts w:ascii="Arial" w:hAnsi="Arial" w:cs="Arial"/>
              </w:rPr>
              <w:t>5</w:t>
            </w:r>
            <w:r w:rsidRPr="00D06A61">
              <w:rPr>
                <w:rFonts w:ascii="Arial" w:hAnsi="Arial" w:cs="Arial"/>
              </w:rPr>
              <w:t>.</w:t>
            </w:r>
          </w:p>
        </w:tc>
      </w:tr>
    </w:tbl>
    <w:p w:rsidR="00C839F4" w:rsidRDefault="00C839F4" w:rsidP="00827F83">
      <w:pPr>
        <w:rPr>
          <w:rFonts w:ascii="Arial" w:hAnsi="Arial" w:cs="Arial"/>
        </w:rPr>
      </w:pPr>
    </w:p>
    <w:sectPr w:rsidR="00C839F4" w:rsidSect="00140F97">
      <w:headerReference w:type="default" r:id="rId11"/>
      <w:footerReference w:type="default" r:id="rId12"/>
      <w:pgSz w:w="16838" w:h="11906" w:orient="landscape"/>
      <w:pgMar w:top="1134" w:right="680" w:bottom="1134" w:left="1440" w:header="709" w:footer="1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65" w:rsidRDefault="00311565" w:rsidP="00702EFA">
      <w:pPr>
        <w:spacing w:after="0" w:line="240" w:lineRule="auto"/>
      </w:pPr>
      <w:r>
        <w:separator/>
      </w:r>
    </w:p>
  </w:endnote>
  <w:endnote w:type="continuationSeparator" w:id="0">
    <w:p w:rsidR="00311565" w:rsidRDefault="00311565" w:rsidP="0070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08" w:rsidRDefault="00EE2408" w:rsidP="009431DD">
    <w:pPr>
      <w:pStyle w:val="Footer"/>
      <w:jc w:val="right"/>
      <w:rPr>
        <w:color w:val="7F7F7F" w:themeColor="text1" w:themeTint="80"/>
      </w:rPr>
    </w:pPr>
    <w:r>
      <w:rPr>
        <w:color w:val="7F7F7F" w:themeColor="text1" w:themeTint="80"/>
      </w:rPr>
      <w:t>______________________________________________________________________________________________________________________________________</w:t>
    </w:r>
  </w:p>
  <w:p w:rsidR="00EE2408" w:rsidRPr="009431DD" w:rsidRDefault="00EE2408" w:rsidP="009431DD">
    <w:pPr>
      <w:pStyle w:val="Footer"/>
      <w:jc w:val="right"/>
      <w:rPr>
        <w:color w:val="7F7F7F" w:themeColor="text1" w:themeTint="80"/>
      </w:rPr>
    </w:pPr>
    <w:r w:rsidRPr="009431DD">
      <w:rPr>
        <w:color w:val="7F7F7F" w:themeColor="text1" w:themeTint="80"/>
      </w:rPr>
      <w:t xml:space="preserve">Page | </w:t>
    </w:r>
    <w:r w:rsidRPr="009431DD">
      <w:rPr>
        <w:color w:val="7F7F7F" w:themeColor="text1" w:themeTint="80"/>
      </w:rPr>
      <w:fldChar w:fldCharType="begin"/>
    </w:r>
    <w:r w:rsidRPr="009431DD">
      <w:rPr>
        <w:color w:val="7F7F7F" w:themeColor="text1" w:themeTint="80"/>
      </w:rPr>
      <w:instrText xml:space="preserve"> PAGE   \* MERGEFORMAT </w:instrText>
    </w:r>
    <w:r w:rsidRPr="009431DD">
      <w:rPr>
        <w:color w:val="7F7F7F" w:themeColor="text1" w:themeTint="80"/>
      </w:rPr>
      <w:fldChar w:fldCharType="separate"/>
    </w:r>
    <w:r w:rsidR="00E23F7D">
      <w:rPr>
        <w:noProof/>
        <w:color w:val="7F7F7F" w:themeColor="text1" w:themeTint="80"/>
      </w:rPr>
      <w:t>4</w:t>
    </w:r>
    <w:r w:rsidRPr="009431DD">
      <w:rPr>
        <w:noProof/>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65" w:rsidRDefault="00311565" w:rsidP="00702EFA">
      <w:pPr>
        <w:spacing w:after="0" w:line="240" w:lineRule="auto"/>
      </w:pPr>
      <w:r>
        <w:separator/>
      </w:r>
    </w:p>
  </w:footnote>
  <w:footnote w:type="continuationSeparator" w:id="0">
    <w:p w:rsidR="00311565" w:rsidRDefault="00311565" w:rsidP="0070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08" w:rsidRPr="00784C12" w:rsidRDefault="00EE2408">
    <w:pPr>
      <w:pStyle w:val="Header"/>
      <w:rPr>
        <w:i/>
      </w:rPr>
    </w:pPr>
    <w:r w:rsidRPr="00784C12">
      <w:rPr>
        <w:i/>
        <w:color w:val="7F7F7F" w:themeColor="text1" w:themeTint="80"/>
      </w:rPr>
      <w:t>Katherine and Big River</w:t>
    </w:r>
    <w:r>
      <w:rPr>
        <w:i/>
        <w:color w:val="7F7F7F" w:themeColor="text1" w:themeTint="80"/>
      </w:rPr>
      <w:t xml:space="preserve">s region REDC Strategic Plan _12 December </w:t>
    </w:r>
    <w:r w:rsidRPr="00784C12">
      <w:rPr>
        <w:i/>
        <w:color w:val="7F7F7F" w:themeColor="text1" w:themeTint="80"/>
      </w:rPr>
      <w:t>2014</w:t>
    </w:r>
    <w:r w:rsidRPr="00784C12">
      <w:rPr>
        <w:i/>
      </w:rPr>
      <w:t xml:space="preserve"> </w:t>
    </w:r>
  </w:p>
  <w:p w:rsidR="00EE2408" w:rsidRDefault="00EE2408">
    <w:pPr>
      <w:pStyle w:val="Header"/>
    </w:pPr>
    <w:r>
      <w:t>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324"/>
    <w:multiLevelType w:val="hybridMultilevel"/>
    <w:tmpl w:val="0DE0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35D03"/>
    <w:multiLevelType w:val="hybridMultilevel"/>
    <w:tmpl w:val="1F58D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D4665A"/>
    <w:multiLevelType w:val="hybridMultilevel"/>
    <w:tmpl w:val="B7142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9E6C27"/>
    <w:multiLevelType w:val="hybridMultilevel"/>
    <w:tmpl w:val="B528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2808DC"/>
    <w:multiLevelType w:val="hybridMultilevel"/>
    <w:tmpl w:val="139250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2CF1155"/>
    <w:multiLevelType w:val="hybridMultilevel"/>
    <w:tmpl w:val="D04476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336EB3"/>
    <w:multiLevelType w:val="hybridMultilevel"/>
    <w:tmpl w:val="3EFE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F152BD"/>
    <w:multiLevelType w:val="hybridMultilevel"/>
    <w:tmpl w:val="C0BA47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FC728A5"/>
    <w:multiLevelType w:val="hybridMultilevel"/>
    <w:tmpl w:val="4B289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2B5417"/>
    <w:multiLevelType w:val="hybridMultilevel"/>
    <w:tmpl w:val="3D44EAC2"/>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3DD55C7"/>
    <w:multiLevelType w:val="hybridMultilevel"/>
    <w:tmpl w:val="E3A01C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340B45A8"/>
    <w:multiLevelType w:val="hybridMultilevel"/>
    <w:tmpl w:val="21B45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51C2FEB"/>
    <w:multiLevelType w:val="hybridMultilevel"/>
    <w:tmpl w:val="AB2A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425C40"/>
    <w:multiLevelType w:val="hybridMultilevel"/>
    <w:tmpl w:val="1538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526E90"/>
    <w:multiLevelType w:val="hybridMultilevel"/>
    <w:tmpl w:val="BA806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B813C1"/>
    <w:multiLevelType w:val="hybridMultilevel"/>
    <w:tmpl w:val="AAF6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952074"/>
    <w:multiLevelType w:val="hybridMultilevel"/>
    <w:tmpl w:val="624A3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655622"/>
    <w:multiLevelType w:val="hybridMultilevel"/>
    <w:tmpl w:val="AF7E04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807F08"/>
    <w:multiLevelType w:val="hybridMultilevel"/>
    <w:tmpl w:val="C378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5C671B"/>
    <w:multiLevelType w:val="hybridMultilevel"/>
    <w:tmpl w:val="5F2A2E08"/>
    <w:lvl w:ilvl="0" w:tplc="80B64632">
      <w:start w:val="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540178EA"/>
    <w:multiLevelType w:val="multilevel"/>
    <w:tmpl w:val="F6F0FF8E"/>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7B16A67"/>
    <w:multiLevelType w:val="hybridMultilevel"/>
    <w:tmpl w:val="5F20DFDA"/>
    <w:lvl w:ilvl="0" w:tplc="0136E05A">
      <w:start w:val="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76F4E60"/>
    <w:multiLevelType w:val="hybridMultilevel"/>
    <w:tmpl w:val="0598F6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69762BB9"/>
    <w:multiLevelType w:val="hybridMultilevel"/>
    <w:tmpl w:val="43E07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37260A"/>
    <w:multiLevelType w:val="hybridMultilevel"/>
    <w:tmpl w:val="BB74FCBA"/>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0780BA7"/>
    <w:multiLevelType w:val="hybridMultilevel"/>
    <w:tmpl w:val="6CA2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F8260E"/>
    <w:multiLevelType w:val="hybridMultilevel"/>
    <w:tmpl w:val="46D2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807392"/>
    <w:multiLevelType w:val="hybridMultilevel"/>
    <w:tmpl w:val="B21204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4F11D50"/>
    <w:multiLevelType w:val="hybridMultilevel"/>
    <w:tmpl w:val="95EC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3B2810"/>
    <w:multiLevelType w:val="hybridMultilevel"/>
    <w:tmpl w:val="627A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D54AE9"/>
    <w:multiLevelType w:val="hybridMultilevel"/>
    <w:tmpl w:val="09BE35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7ADA3E70"/>
    <w:multiLevelType w:val="hybridMultilevel"/>
    <w:tmpl w:val="28D0FD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CC72FB5"/>
    <w:multiLevelType w:val="hybridMultilevel"/>
    <w:tmpl w:val="DAD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ED207D"/>
    <w:multiLevelType w:val="hybridMultilevel"/>
    <w:tmpl w:val="37DA0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9"/>
  </w:num>
  <w:num w:numId="4">
    <w:abstractNumId w:val="21"/>
  </w:num>
  <w:num w:numId="5">
    <w:abstractNumId w:val="27"/>
  </w:num>
  <w:num w:numId="6">
    <w:abstractNumId w:val="23"/>
  </w:num>
  <w:num w:numId="7">
    <w:abstractNumId w:val="14"/>
  </w:num>
  <w:num w:numId="8">
    <w:abstractNumId w:val="18"/>
  </w:num>
  <w:num w:numId="9">
    <w:abstractNumId w:val="31"/>
  </w:num>
  <w:num w:numId="10">
    <w:abstractNumId w:val="4"/>
  </w:num>
  <w:num w:numId="11">
    <w:abstractNumId w:val="11"/>
  </w:num>
  <w:num w:numId="12">
    <w:abstractNumId w:val="12"/>
  </w:num>
  <w:num w:numId="13">
    <w:abstractNumId w:val="10"/>
  </w:num>
  <w:num w:numId="14">
    <w:abstractNumId w:val="22"/>
  </w:num>
  <w:num w:numId="15">
    <w:abstractNumId w:val="28"/>
  </w:num>
  <w:num w:numId="16">
    <w:abstractNumId w:val="32"/>
  </w:num>
  <w:num w:numId="17">
    <w:abstractNumId w:val="25"/>
  </w:num>
  <w:num w:numId="18">
    <w:abstractNumId w:val="3"/>
  </w:num>
  <w:num w:numId="19">
    <w:abstractNumId w:val="30"/>
  </w:num>
  <w:num w:numId="20">
    <w:abstractNumId w:val="29"/>
  </w:num>
  <w:num w:numId="21">
    <w:abstractNumId w:val="8"/>
  </w:num>
  <w:num w:numId="22">
    <w:abstractNumId w:val="16"/>
  </w:num>
  <w:num w:numId="23">
    <w:abstractNumId w:val="0"/>
  </w:num>
  <w:num w:numId="24">
    <w:abstractNumId w:val="7"/>
  </w:num>
  <w:num w:numId="25">
    <w:abstractNumId w:val="1"/>
  </w:num>
  <w:num w:numId="26">
    <w:abstractNumId w:val="13"/>
  </w:num>
  <w:num w:numId="27">
    <w:abstractNumId w:val="26"/>
  </w:num>
  <w:num w:numId="28">
    <w:abstractNumId w:val="20"/>
  </w:num>
  <w:num w:numId="29">
    <w:abstractNumId w:val="5"/>
  </w:num>
  <w:num w:numId="30">
    <w:abstractNumId w:val="24"/>
  </w:num>
  <w:num w:numId="31">
    <w:abstractNumId w:val="15"/>
  </w:num>
  <w:num w:numId="32">
    <w:abstractNumId w:val="9"/>
  </w:num>
  <w:num w:numId="33">
    <w:abstractNumId w:val="33"/>
  </w:num>
  <w:num w:numId="3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D4"/>
    <w:rsid w:val="00005D88"/>
    <w:rsid w:val="000075B7"/>
    <w:rsid w:val="00012BC6"/>
    <w:rsid w:val="000167A6"/>
    <w:rsid w:val="00034868"/>
    <w:rsid w:val="00035A6B"/>
    <w:rsid w:val="00035AA0"/>
    <w:rsid w:val="00036AF9"/>
    <w:rsid w:val="00042D52"/>
    <w:rsid w:val="000439AC"/>
    <w:rsid w:val="00051744"/>
    <w:rsid w:val="00054B50"/>
    <w:rsid w:val="00054BF3"/>
    <w:rsid w:val="00067E0D"/>
    <w:rsid w:val="00070129"/>
    <w:rsid w:val="00076AEB"/>
    <w:rsid w:val="00077646"/>
    <w:rsid w:val="00081C00"/>
    <w:rsid w:val="00082550"/>
    <w:rsid w:val="0008275E"/>
    <w:rsid w:val="00084B0B"/>
    <w:rsid w:val="00092269"/>
    <w:rsid w:val="000955B9"/>
    <w:rsid w:val="000B09D4"/>
    <w:rsid w:val="000B2801"/>
    <w:rsid w:val="000C02A6"/>
    <w:rsid w:val="000C5632"/>
    <w:rsid w:val="000D59B0"/>
    <w:rsid w:val="000D6267"/>
    <w:rsid w:val="000E0D76"/>
    <w:rsid w:val="000E7C2F"/>
    <w:rsid w:val="001003AA"/>
    <w:rsid w:val="00106861"/>
    <w:rsid w:val="001215A9"/>
    <w:rsid w:val="00124D13"/>
    <w:rsid w:val="00124F0A"/>
    <w:rsid w:val="001268AF"/>
    <w:rsid w:val="00133DE5"/>
    <w:rsid w:val="001404BC"/>
    <w:rsid w:val="00140F97"/>
    <w:rsid w:val="0014723D"/>
    <w:rsid w:val="00151C54"/>
    <w:rsid w:val="001525A7"/>
    <w:rsid w:val="001617B8"/>
    <w:rsid w:val="00166AF1"/>
    <w:rsid w:val="0018180F"/>
    <w:rsid w:val="00182821"/>
    <w:rsid w:val="00185941"/>
    <w:rsid w:val="001925F0"/>
    <w:rsid w:val="00194D52"/>
    <w:rsid w:val="00194EDD"/>
    <w:rsid w:val="00196292"/>
    <w:rsid w:val="00196A29"/>
    <w:rsid w:val="001974E9"/>
    <w:rsid w:val="00197DC1"/>
    <w:rsid w:val="001B446E"/>
    <w:rsid w:val="001D251C"/>
    <w:rsid w:val="001D6F3A"/>
    <w:rsid w:val="001E5345"/>
    <w:rsid w:val="001E581B"/>
    <w:rsid w:val="001F1A20"/>
    <w:rsid w:val="001F6D3C"/>
    <w:rsid w:val="00202C39"/>
    <w:rsid w:val="00202F30"/>
    <w:rsid w:val="00210119"/>
    <w:rsid w:val="00220CDE"/>
    <w:rsid w:val="002231C1"/>
    <w:rsid w:val="00227FE0"/>
    <w:rsid w:val="00231EC5"/>
    <w:rsid w:val="0024021F"/>
    <w:rsid w:val="00255C37"/>
    <w:rsid w:val="002566CD"/>
    <w:rsid w:val="0026008C"/>
    <w:rsid w:val="0027429F"/>
    <w:rsid w:val="0029525D"/>
    <w:rsid w:val="002A5DBA"/>
    <w:rsid w:val="002A63FC"/>
    <w:rsid w:val="002B4BC9"/>
    <w:rsid w:val="002B7AB4"/>
    <w:rsid w:val="002C4F7F"/>
    <w:rsid w:val="002C67E0"/>
    <w:rsid w:val="002D618C"/>
    <w:rsid w:val="002D76B7"/>
    <w:rsid w:val="002F10C4"/>
    <w:rsid w:val="002F6EAF"/>
    <w:rsid w:val="002F7987"/>
    <w:rsid w:val="003003BA"/>
    <w:rsid w:val="00311565"/>
    <w:rsid w:val="00326AC2"/>
    <w:rsid w:val="00337BB7"/>
    <w:rsid w:val="003419A4"/>
    <w:rsid w:val="0034282B"/>
    <w:rsid w:val="00345A97"/>
    <w:rsid w:val="00354363"/>
    <w:rsid w:val="0036287C"/>
    <w:rsid w:val="00371A06"/>
    <w:rsid w:val="003724C7"/>
    <w:rsid w:val="003802EA"/>
    <w:rsid w:val="00396AB2"/>
    <w:rsid w:val="003A063E"/>
    <w:rsid w:val="003A7D01"/>
    <w:rsid w:val="003B0808"/>
    <w:rsid w:val="003B4600"/>
    <w:rsid w:val="003B4BCB"/>
    <w:rsid w:val="003C5B0F"/>
    <w:rsid w:val="003D07C5"/>
    <w:rsid w:val="003D20BF"/>
    <w:rsid w:val="003E1C2A"/>
    <w:rsid w:val="003F799F"/>
    <w:rsid w:val="004132EE"/>
    <w:rsid w:val="0041544D"/>
    <w:rsid w:val="00417419"/>
    <w:rsid w:val="004222A8"/>
    <w:rsid w:val="00422CEA"/>
    <w:rsid w:val="0042329F"/>
    <w:rsid w:val="0043261A"/>
    <w:rsid w:val="00434520"/>
    <w:rsid w:val="0045216F"/>
    <w:rsid w:val="0045453B"/>
    <w:rsid w:val="004563CB"/>
    <w:rsid w:val="00472036"/>
    <w:rsid w:val="00490D38"/>
    <w:rsid w:val="00494BCF"/>
    <w:rsid w:val="00494D88"/>
    <w:rsid w:val="004955D6"/>
    <w:rsid w:val="004A6483"/>
    <w:rsid w:val="004B400B"/>
    <w:rsid w:val="004B730A"/>
    <w:rsid w:val="004C3F11"/>
    <w:rsid w:val="004C5010"/>
    <w:rsid w:val="004D01DF"/>
    <w:rsid w:val="004D127D"/>
    <w:rsid w:val="004D203E"/>
    <w:rsid w:val="004E06D3"/>
    <w:rsid w:val="004E60AB"/>
    <w:rsid w:val="004F0A5E"/>
    <w:rsid w:val="0050097B"/>
    <w:rsid w:val="00500A56"/>
    <w:rsid w:val="005048A1"/>
    <w:rsid w:val="005052A9"/>
    <w:rsid w:val="00512286"/>
    <w:rsid w:val="005141C9"/>
    <w:rsid w:val="00523E06"/>
    <w:rsid w:val="00525C42"/>
    <w:rsid w:val="005427ED"/>
    <w:rsid w:val="00560316"/>
    <w:rsid w:val="00562513"/>
    <w:rsid w:val="00564BBA"/>
    <w:rsid w:val="00573358"/>
    <w:rsid w:val="0059410D"/>
    <w:rsid w:val="0059747E"/>
    <w:rsid w:val="005A76AE"/>
    <w:rsid w:val="005B2D4C"/>
    <w:rsid w:val="005B657B"/>
    <w:rsid w:val="005C69DA"/>
    <w:rsid w:val="005D5A23"/>
    <w:rsid w:val="005D7B9A"/>
    <w:rsid w:val="005E01D9"/>
    <w:rsid w:val="006009F0"/>
    <w:rsid w:val="00601B83"/>
    <w:rsid w:val="006024E6"/>
    <w:rsid w:val="00612777"/>
    <w:rsid w:val="006144FE"/>
    <w:rsid w:val="006256C5"/>
    <w:rsid w:val="0062607A"/>
    <w:rsid w:val="00641A3D"/>
    <w:rsid w:val="00657E54"/>
    <w:rsid w:val="00663240"/>
    <w:rsid w:val="00664BBB"/>
    <w:rsid w:val="00672F64"/>
    <w:rsid w:val="00685D6D"/>
    <w:rsid w:val="006903F4"/>
    <w:rsid w:val="00693426"/>
    <w:rsid w:val="006938E4"/>
    <w:rsid w:val="00694620"/>
    <w:rsid w:val="0069540F"/>
    <w:rsid w:val="006A07BE"/>
    <w:rsid w:val="006A1134"/>
    <w:rsid w:val="006A4470"/>
    <w:rsid w:val="006B18B3"/>
    <w:rsid w:val="006B31C9"/>
    <w:rsid w:val="006B3704"/>
    <w:rsid w:val="006B3A8B"/>
    <w:rsid w:val="006C0505"/>
    <w:rsid w:val="006C2A3B"/>
    <w:rsid w:val="006C4649"/>
    <w:rsid w:val="006C716D"/>
    <w:rsid w:val="006D1B04"/>
    <w:rsid w:val="006D5A02"/>
    <w:rsid w:val="006E63ED"/>
    <w:rsid w:val="006F08FF"/>
    <w:rsid w:val="006F63E5"/>
    <w:rsid w:val="006F7BE1"/>
    <w:rsid w:val="00702EFA"/>
    <w:rsid w:val="00704A5C"/>
    <w:rsid w:val="00722479"/>
    <w:rsid w:val="00725FFB"/>
    <w:rsid w:val="0074270F"/>
    <w:rsid w:val="00742BEE"/>
    <w:rsid w:val="0075109D"/>
    <w:rsid w:val="00753998"/>
    <w:rsid w:val="0075612D"/>
    <w:rsid w:val="00757A72"/>
    <w:rsid w:val="00764033"/>
    <w:rsid w:val="0076748F"/>
    <w:rsid w:val="007706E2"/>
    <w:rsid w:val="00780BFE"/>
    <w:rsid w:val="00784C12"/>
    <w:rsid w:val="00787890"/>
    <w:rsid w:val="00790D2D"/>
    <w:rsid w:val="007916B7"/>
    <w:rsid w:val="00791719"/>
    <w:rsid w:val="00792FC2"/>
    <w:rsid w:val="007B6B7A"/>
    <w:rsid w:val="007C1EAD"/>
    <w:rsid w:val="007C2EE3"/>
    <w:rsid w:val="007F3F24"/>
    <w:rsid w:val="007F40F4"/>
    <w:rsid w:val="00810821"/>
    <w:rsid w:val="00827F83"/>
    <w:rsid w:val="00831356"/>
    <w:rsid w:val="0083353B"/>
    <w:rsid w:val="00834CCA"/>
    <w:rsid w:val="00856AD2"/>
    <w:rsid w:val="00874E51"/>
    <w:rsid w:val="00876BB6"/>
    <w:rsid w:val="0088551C"/>
    <w:rsid w:val="0088716A"/>
    <w:rsid w:val="008A7EBA"/>
    <w:rsid w:val="008B16A9"/>
    <w:rsid w:val="008B40C7"/>
    <w:rsid w:val="008B7E61"/>
    <w:rsid w:val="008C079B"/>
    <w:rsid w:val="008C0AA3"/>
    <w:rsid w:val="008C16B5"/>
    <w:rsid w:val="008C4D2F"/>
    <w:rsid w:val="008C6234"/>
    <w:rsid w:val="008E1EC2"/>
    <w:rsid w:val="008E3B95"/>
    <w:rsid w:val="008E70EA"/>
    <w:rsid w:val="00903E18"/>
    <w:rsid w:val="00904A20"/>
    <w:rsid w:val="009061F0"/>
    <w:rsid w:val="009143D6"/>
    <w:rsid w:val="00930D38"/>
    <w:rsid w:val="00934A5E"/>
    <w:rsid w:val="0093633E"/>
    <w:rsid w:val="00942A5A"/>
    <w:rsid w:val="009431DD"/>
    <w:rsid w:val="00947670"/>
    <w:rsid w:val="00953568"/>
    <w:rsid w:val="009569AF"/>
    <w:rsid w:val="00961552"/>
    <w:rsid w:val="00964EFC"/>
    <w:rsid w:val="009671D7"/>
    <w:rsid w:val="00981093"/>
    <w:rsid w:val="00981987"/>
    <w:rsid w:val="00981EF9"/>
    <w:rsid w:val="009825E5"/>
    <w:rsid w:val="009943CC"/>
    <w:rsid w:val="00994DB5"/>
    <w:rsid w:val="009A0157"/>
    <w:rsid w:val="009A1FDC"/>
    <w:rsid w:val="009A7792"/>
    <w:rsid w:val="009B651D"/>
    <w:rsid w:val="009C07E5"/>
    <w:rsid w:val="009C71B3"/>
    <w:rsid w:val="009F085A"/>
    <w:rsid w:val="009F33B8"/>
    <w:rsid w:val="009F5204"/>
    <w:rsid w:val="009F6652"/>
    <w:rsid w:val="00A021E6"/>
    <w:rsid w:val="00A06CF6"/>
    <w:rsid w:val="00A12E7A"/>
    <w:rsid w:val="00A14F4F"/>
    <w:rsid w:val="00A270E2"/>
    <w:rsid w:val="00A30FBB"/>
    <w:rsid w:val="00A336D3"/>
    <w:rsid w:val="00A33FCF"/>
    <w:rsid w:val="00A363E6"/>
    <w:rsid w:val="00A409E3"/>
    <w:rsid w:val="00A437BB"/>
    <w:rsid w:val="00A50949"/>
    <w:rsid w:val="00A512CB"/>
    <w:rsid w:val="00A53589"/>
    <w:rsid w:val="00A53C57"/>
    <w:rsid w:val="00A605C0"/>
    <w:rsid w:val="00A67841"/>
    <w:rsid w:val="00A76A7A"/>
    <w:rsid w:val="00A854FC"/>
    <w:rsid w:val="00A930AF"/>
    <w:rsid w:val="00A96849"/>
    <w:rsid w:val="00AA3342"/>
    <w:rsid w:val="00AA49FA"/>
    <w:rsid w:val="00AB5313"/>
    <w:rsid w:val="00AB6918"/>
    <w:rsid w:val="00AB7B5E"/>
    <w:rsid w:val="00AC4CB3"/>
    <w:rsid w:val="00AC7597"/>
    <w:rsid w:val="00AE0C46"/>
    <w:rsid w:val="00AE4355"/>
    <w:rsid w:val="00AE7BBE"/>
    <w:rsid w:val="00AF1769"/>
    <w:rsid w:val="00AF7960"/>
    <w:rsid w:val="00B02875"/>
    <w:rsid w:val="00B16F3B"/>
    <w:rsid w:val="00B202A3"/>
    <w:rsid w:val="00B219AC"/>
    <w:rsid w:val="00B3570C"/>
    <w:rsid w:val="00B35B1F"/>
    <w:rsid w:val="00B363A2"/>
    <w:rsid w:val="00B37C20"/>
    <w:rsid w:val="00B46227"/>
    <w:rsid w:val="00B4718C"/>
    <w:rsid w:val="00B54CF6"/>
    <w:rsid w:val="00B632D8"/>
    <w:rsid w:val="00B65613"/>
    <w:rsid w:val="00B759EC"/>
    <w:rsid w:val="00B90C07"/>
    <w:rsid w:val="00B95B6A"/>
    <w:rsid w:val="00BA33AE"/>
    <w:rsid w:val="00BA49B4"/>
    <w:rsid w:val="00BA5A8E"/>
    <w:rsid w:val="00BA5F14"/>
    <w:rsid w:val="00BA79D6"/>
    <w:rsid w:val="00BB06F4"/>
    <w:rsid w:val="00BC2050"/>
    <w:rsid w:val="00BC41A9"/>
    <w:rsid w:val="00BC6DFC"/>
    <w:rsid w:val="00BD5B0E"/>
    <w:rsid w:val="00BE0774"/>
    <w:rsid w:val="00BE71A4"/>
    <w:rsid w:val="00BE7479"/>
    <w:rsid w:val="00BF35B2"/>
    <w:rsid w:val="00C1265B"/>
    <w:rsid w:val="00C22872"/>
    <w:rsid w:val="00C25D01"/>
    <w:rsid w:val="00C37A1C"/>
    <w:rsid w:val="00C4769B"/>
    <w:rsid w:val="00C503E3"/>
    <w:rsid w:val="00C50666"/>
    <w:rsid w:val="00C61025"/>
    <w:rsid w:val="00C636F3"/>
    <w:rsid w:val="00C71009"/>
    <w:rsid w:val="00C710EB"/>
    <w:rsid w:val="00C75113"/>
    <w:rsid w:val="00C80D4C"/>
    <w:rsid w:val="00C82101"/>
    <w:rsid w:val="00C839F4"/>
    <w:rsid w:val="00CA0347"/>
    <w:rsid w:val="00CA09F9"/>
    <w:rsid w:val="00CA20A4"/>
    <w:rsid w:val="00CA67B8"/>
    <w:rsid w:val="00CA7CD0"/>
    <w:rsid w:val="00CB697D"/>
    <w:rsid w:val="00CC361D"/>
    <w:rsid w:val="00CC7822"/>
    <w:rsid w:val="00CD2BB7"/>
    <w:rsid w:val="00CD5486"/>
    <w:rsid w:val="00CF671C"/>
    <w:rsid w:val="00D022E4"/>
    <w:rsid w:val="00D06977"/>
    <w:rsid w:val="00D06A61"/>
    <w:rsid w:val="00D20756"/>
    <w:rsid w:val="00D2159D"/>
    <w:rsid w:val="00D46A3E"/>
    <w:rsid w:val="00D50863"/>
    <w:rsid w:val="00D67001"/>
    <w:rsid w:val="00D81ADE"/>
    <w:rsid w:val="00D82A67"/>
    <w:rsid w:val="00DB15A9"/>
    <w:rsid w:val="00DB3D29"/>
    <w:rsid w:val="00DE4CA8"/>
    <w:rsid w:val="00DF0BF3"/>
    <w:rsid w:val="00E010BE"/>
    <w:rsid w:val="00E0624C"/>
    <w:rsid w:val="00E0707C"/>
    <w:rsid w:val="00E16E60"/>
    <w:rsid w:val="00E1703D"/>
    <w:rsid w:val="00E23F7D"/>
    <w:rsid w:val="00E329BF"/>
    <w:rsid w:val="00E346ED"/>
    <w:rsid w:val="00E35136"/>
    <w:rsid w:val="00E56EE3"/>
    <w:rsid w:val="00E56F03"/>
    <w:rsid w:val="00E6023F"/>
    <w:rsid w:val="00E73E9C"/>
    <w:rsid w:val="00EB62D4"/>
    <w:rsid w:val="00EC07E8"/>
    <w:rsid w:val="00ED0631"/>
    <w:rsid w:val="00EE2408"/>
    <w:rsid w:val="00EE6598"/>
    <w:rsid w:val="00EF1104"/>
    <w:rsid w:val="00EF6298"/>
    <w:rsid w:val="00F0059D"/>
    <w:rsid w:val="00F02998"/>
    <w:rsid w:val="00F02E3E"/>
    <w:rsid w:val="00F053B3"/>
    <w:rsid w:val="00F05507"/>
    <w:rsid w:val="00F05945"/>
    <w:rsid w:val="00F21268"/>
    <w:rsid w:val="00F25557"/>
    <w:rsid w:val="00F260B4"/>
    <w:rsid w:val="00F4358A"/>
    <w:rsid w:val="00F62972"/>
    <w:rsid w:val="00F67761"/>
    <w:rsid w:val="00F71F4E"/>
    <w:rsid w:val="00F7237F"/>
    <w:rsid w:val="00F7436A"/>
    <w:rsid w:val="00F7501C"/>
    <w:rsid w:val="00F83E1A"/>
    <w:rsid w:val="00F94B6C"/>
    <w:rsid w:val="00FC3DA8"/>
    <w:rsid w:val="00FE077B"/>
    <w:rsid w:val="00FF3E0C"/>
    <w:rsid w:val="00FF4516"/>
    <w:rsid w:val="00FF6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6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9D"/>
    <w:pPr>
      <w:ind w:left="720"/>
      <w:contextualSpacing/>
    </w:pPr>
  </w:style>
  <w:style w:type="paragraph" w:customStyle="1" w:styleId="ms-rteelement-p">
    <w:name w:val="ms-rteelement-p"/>
    <w:basedOn w:val="Normal"/>
    <w:rsid w:val="0083353B"/>
    <w:pPr>
      <w:spacing w:before="100" w:beforeAutospacing="1" w:after="100" w:afterAutospacing="1" w:line="240" w:lineRule="auto"/>
    </w:pPr>
    <w:rPr>
      <w:rFonts w:ascii="Times New Roman" w:eastAsia="Times New Roman" w:hAnsi="Times New Roman" w:cs="Times New Roman"/>
      <w:color w:val="444444"/>
      <w:sz w:val="24"/>
      <w:szCs w:val="24"/>
      <w:lang w:eastAsia="en-AU"/>
    </w:rPr>
  </w:style>
  <w:style w:type="paragraph" w:styleId="BalloonText">
    <w:name w:val="Balloon Text"/>
    <w:basedOn w:val="Normal"/>
    <w:link w:val="BalloonTextChar"/>
    <w:uiPriority w:val="99"/>
    <w:semiHidden/>
    <w:unhideWhenUsed/>
    <w:rsid w:val="00F6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72"/>
    <w:rPr>
      <w:rFonts w:ascii="Tahoma" w:hAnsi="Tahoma" w:cs="Tahoma"/>
      <w:sz w:val="16"/>
      <w:szCs w:val="16"/>
    </w:rPr>
  </w:style>
  <w:style w:type="paragraph" w:styleId="Header">
    <w:name w:val="header"/>
    <w:basedOn w:val="Normal"/>
    <w:link w:val="HeaderChar"/>
    <w:uiPriority w:val="99"/>
    <w:unhideWhenUsed/>
    <w:rsid w:val="0070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EFA"/>
  </w:style>
  <w:style w:type="paragraph" w:styleId="Footer">
    <w:name w:val="footer"/>
    <w:basedOn w:val="Normal"/>
    <w:link w:val="FooterChar"/>
    <w:uiPriority w:val="99"/>
    <w:unhideWhenUsed/>
    <w:rsid w:val="0070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EFA"/>
  </w:style>
  <w:style w:type="table" w:styleId="TableGrid">
    <w:name w:val="Table Grid"/>
    <w:basedOn w:val="TableNormal"/>
    <w:uiPriority w:val="59"/>
    <w:rsid w:val="0050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02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A7792"/>
    <w:rPr>
      <w:b/>
      <w:bCs/>
      <w:i w:val="0"/>
      <w:iCs w:val="0"/>
    </w:rPr>
  </w:style>
  <w:style w:type="character" w:customStyle="1" w:styleId="st1">
    <w:name w:val="st1"/>
    <w:basedOn w:val="DefaultParagraphFont"/>
    <w:rsid w:val="009A7792"/>
  </w:style>
  <w:style w:type="character" w:styleId="CommentReference">
    <w:name w:val="annotation reference"/>
    <w:basedOn w:val="DefaultParagraphFont"/>
    <w:uiPriority w:val="99"/>
    <w:semiHidden/>
    <w:unhideWhenUsed/>
    <w:rsid w:val="00BE7479"/>
    <w:rPr>
      <w:sz w:val="16"/>
      <w:szCs w:val="16"/>
    </w:rPr>
  </w:style>
  <w:style w:type="paragraph" w:styleId="CommentText">
    <w:name w:val="annotation text"/>
    <w:basedOn w:val="Normal"/>
    <w:link w:val="CommentTextChar"/>
    <w:uiPriority w:val="99"/>
    <w:semiHidden/>
    <w:unhideWhenUsed/>
    <w:rsid w:val="00BE7479"/>
    <w:pPr>
      <w:spacing w:line="240" w:lineRule="auto"/>
    </w:pPr>
    <w:rPr>
      <w:sz w:val="20"/>
      <w:szCs w:val="20"/>
    </w:rPr>
  </w:style>
  <w:style w:type="character" w:customStyle="1" w:styleId="CommentTextChar">
    <w:name w:val="Comment Text Char"/>
    <w:basedOn w:val="DefaultParagraphFont"/>
    <w:link w:val="CommentText"/>
    <w:uiPriority w:val="99"/>
    <w:semiHidden/>
    <w:rsid w:val="00BE7479"/>
    <w:rPr>
      <w:sz w:val="20"/>
      <w:szCs w:val="20"/>
    </w:rPr>
  </w:style>
  <w:style w:type="paragraph" w:styleId="CommentSubject">
    <w:name w:val="annotation subject"/>
    <w:basedOn w:val="CommentText"/>
    <w:next w:val="CommentText"/>
    <w:link w:val="CommentSubjectChar"/>
    <w:uiPriority w:val="99"/>
    <w:semiHidden/>
    <w:unhideWhenUsed/>
    <w:rsid w:val="00BE7479"/>
    <w:rPr>
      <w:b/>
      <w:bCs/>
    </w:rPr>
  </w:style>
  <w:style w:type="character" w:customStyle="1" w:styleId="CommentSubjectChar">
    <w:name w:val="Comment Subject Char"/>
    <w:basedOn w:val="CommentTextChar"/>
    <w:link w:val="CommentSubject"/>
    <w:uiPriority w:val="99"/>
    <w:semiHidden/>
    <w:rsid w:val="00BE7479"/>
    <w:rPr>
      <w:b/>
      <w:bCs/>
      <w:sz w:val="20"/>
      <w:szCs w:val="20"/>
    </w:rPr>
  </w:style>
  <w:style w:type="paragraph" w:customStyle="1" w:styleId="Default">
    <w:name w:val="Default"/>
    <w:rsid w:val="0066324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documentdescription">
    <w:name w:val="documentdescription"/>
    <w:basedOn w:val="Normal"/>
    <w:rsid w:val="007224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B65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A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6A6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839F4"/>
    <w:pPr>
      <w:outlineLvl w:val="9"/>
    </w:pPr>
    <w:rPr>
      <w:lang w:val="en-US" w:eastAsia="ja-JP"/>
    </w:rPr>
  </w:style>
  <w:style w:type="paragraph" w:styleId="TOC1">
    <w:name w:val="toc 1"/>
    <w:basedOn w:val="Normal"/>
    <w:next w:val="Normal"/>
    <w:autoRedefine/>
    <w:uiPriority w:val="39"/>
    <w:unhideWhenUsed/>
    <w:rsid w:val="00C839F4"/>
    <w:pPr>
      <w:spacing w:after="100"/>
    </w:pPr>
  </w:style>
  <w:style w:type="paragraph" w:styleId="TOC2">
    <w:name w:val="toc 2"/>
    <w:basedOn w:val="Normal"/>
    <w:next w:val="Normal"/>
    <w:autoRedefine/>
    <w:uiPriority w:val="39"/>
    <w:unhideWhenUsed/>
    <w:rsid w:val="00C839F4"/>
    <w:pPr>
      <w:spacing w:after="100"/>
      <w:ind w:left="220"/>
    </w:pPr>
  </w:style>
  <w:style w:type="paragraph" w:styleId="TOC3">
    <w:name w:val="toc 3"/>
    <w:basedOn w:val="Normal"/>
    <w:next w:val="Normal"/>
    <w:autoRedefine/>
    <w:uiPriority w:val="39"/>
    <w:unhideWhenUsed/>
    <w:rsid w:val="00C839F4"/>
    <w:pPr>
      <w:spacing w:after="100"/>
      <w:ind w:left="440"/>
    </w:pPr>
  </w:style>
  <w:style w:type="character" w:styleId="Hyperlink">
    <w:name w:val="Hyperlink"/>
    <w:basedOn w:val="DefaultParagraphFont"/>
    <w:uiPriority w:val="99"/>
    <w:unhideWhenUsed/>
    <w:rsid w:val="00C83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6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9D"/>
    <w:pPr>
      <w:ind w:left="720"/>
      <w:contextualSpacing/>
    </w:pPr>
  </w:style>
  <w:style w:type="paragraph" w:customStyle="1" w:styleId="ms-rteelement-p">
    <w:name w:val="ms-rteelement-p"/>
    <w:basedOn w:val="Normal"/>
    <w:rsid w:val="0083353B"/>
    <w:pPr>
      <w:spacing w:before="100" w:beforeAutospacing="1" w:after="100" w:afterAutospacing="1" w:line="240" w:lineRule="auto"/>
    </w:pPr>
    <w:rPr>
      <w:rFonts w:ascii="Times New Roman" w:eastAsia="Times New Roman" w:hAnsi="Times New Roman" w:cs="Times New Roman"/>
      <w:color w:val="444444"/>
      <w:sz w:val="24"/>
      <w:szCs w:val="24"/>
      <w:lang w:eastAsia="en-AU"/>
    </w:rPr>
  </w:style>
  <w:style w:type="paragraph" w:styleId="BalloonText">
    <w:name w:val="Balloon Text"/>
    <w:basedOn w:val="Normal"/>
    <w:link w:val="BalloonTextChar"/>
    <w:uiPriority w:val="99"/>
    <w:semiHidden/>
    <w:unhideWhenUsed/>
    <w:rsid w:val="00F6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72"/>
    <w:rPr>
      <w:rFonts w:ascii="Tahoma" w:hAnsi="Tahoma" w:cs="Tahoma"/>
      <w:sz w:val="16"/>
      <w:szCs w:val="16"/>
    </w:rPr>
  </w:style>
  <w:style w:type="paragraph" w:styleId="Header">
    <w:name w:val="header"/>
    <w:basedOn w:val="Normal"/>
    <w:link w:val="HeaderChar"/>
    <w:uiPriority w:val="99"/>
    <w:unhideWhenUsed/>
    <w:rsid w:val="0070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EFA"/>
  </w:style>
  <w:style w:type="paragraph" w:styleId="Footer">
    <w:name w:val="footer"/>
    <w:basedOn w:val="Normal"/>
    <w:link w:val="FooterChar"/>
    <w:uiPriority w:val="99"/>
    <w:unhideWhenUsed/>
    <w:rsid w:val="0070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EFA"/>
  </w:style>
  <w:style w:type="table" w:styleId="TableGrid">
    <w:name w:val="Table Grid"/>
    <w:basedOn w:val="TableNormal"/>
    <w:uiPriority w:val="59"/>
    <w:rsid w:val="0050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02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A7792"/>
    <w:rPr>
      <w:b/>
      <w:bCs/>
      <w:i w:val="0"/>
      <w:iCs w:val="0"/>
    </w:rPr>
  </w:style>
  <w:style w:type="character" w:customStyle="1" w:styleId="st1">
    <w:name w:val="st1"/>
    <w:basedOn w:val="DefaultParagraphFont"/>
    <w:rsid w:val="009A7792"/>
  </w:style>
  <w:style w:type="character" w:styleId="CommentReference">
    <w:name w:val="annotation reference"/>
    <w:basedOn w:val="DefaultParagraphFont"/>
    <w:uiPriority w:val="99"/>
    <w:semiHidden/>
    <w:unhideWhenUsed/>
    <w:rsid w:val="00BE7479"/>
    <w:rPr>
      <w:sz w:val="16"/>
      <w:szCs w:val="16"/>
    </w:rPr>
  </w:style>
  <w:style w:type="paragraph" w:styleId="CommentText">
    <w:name w:val="annotation text"/>
    <w:basedOn w:val="Normal"/>
    <w:link w:val="CommentTextChar"/>
    <w:uiPriority w:val="99"/>
    <w:semiHidden/>
    <w:unhideWhenUsed/>
    <w:rsid w:val="00BE7479"/>
    <w:pPr>
      <w:spacing w:line="240" w:lineRule="auto"/>
    </w:pPr>
    <w:rPr>
      <w:sz w:val="20"/>
      <w:szCs w:val="20"/>
    </w:rPr>
  </w:style>
  <w:style w:type="character" w:customStyle="1" w:styleId="CommentTextChar">
    <w:name w:val="Comment Text Char"/>
    <w:basedOn w:val="DefaultParagraphFont"/>
    <w:link w:val="CommentText"/>
    <w:uiPriority w:val="99"/>
    <w:semiHidden/>
    <w:rsid w:val="00BE7479"/>
    <w:rPr>
      <w:sz w:val="20"/>
      <w:szCs w:val="20"/>
    </w:rPr>
  </w:style>
  <w:style w:type="paragraph" w:styleId="CommentSubject">
    <w:name w:val="annotation subject"/>
    <w:basedOn w:val="CommentText"/>
    <w:next w:val="CommentText"/>
    <w:link w:val="CommentSubjectChar"/>
    <w:uiPriority w:val="99"/>
    <w:semiHidden/>
    <w:unhideWhenUsed/>
    <w:rsid w:val="00BE7479"/>
    <w:rPr>
      <w:b/>
      <w:bCs/>
    </w:rPr>
  </w:style>
  <w:style w:type="character" w:customStyle="1" w:styleId="CommentSubjectChar">
    <w:name w:val="Comment Subject Char"/>
    <w:basedOn w:val="CommentTextChar"/>
    <w:link w:val="CommentSubject"/>
    <w:uiPriority w:val="99"/>
    <w:semiHidden/>
    <w:rsid w:val="00BE7479"/>
    <w:rPr>
      <w:b/>
      <w:bCs/>
      <w:sz w:val="20"/>
      <w:szCs w:val="20"/>
    </w:rPr>
  </w:style>
  <w:style w:type="paragraph" w:customStyle="1" w:styleId="Default">
    <w:name w:val="Default"/>
    <w:rsid w:val="0066324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documentdescription">
    <w:name w:val="documentdescription"/>
    <w:basedOn w:val="Normal"/>
    <w:rsid w:val="007224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B65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A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6A6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839F4"/>
    <w:pPr>
      <w:outlineLvl w:val="9"/>
    </w:pPr>
    <w:rPr>
      <w:lang w:val="en-US" w:eastAsia="ja-JP"/>
    </w:rPr>
  </w:style>
  <w:style w:type="paragraph" w:styleId="TOC1">
    <w:name w:val="toc 1"/>
    <w:basedOn w:val="Normal"/>
    <w:next w:val="Normal"/>
    <w:autoRedefine/>
    <w:uiPriority w:val="39"/>
    <w:unhideWhenUsed/>
    <w:rsid w:val="00C839F4"/>
    <w:pPr>
      <w:spacing w:after="100"/>
    </w:pPr>
  </w:style>
  <w:style w:type="paragraph" w:styleId="TOC2">
    <w:name w:val="toc 2"/>
    <w:basedOn w:val="Normal"/>
    <w:next w:val="Normal"/>
    <w:autoRedefine/>
    <w:uiPriority w:val="39"/>
    <w:unhideWhenUsed/>
    <w:rsid w:val="00C839F4"/>
    <w:pPr>
      <w:spacing w:after="100"/>
      <w:ind w:left="220"/>
    </w:pPr>
  </w:style>
  <w:style w:type="paragraph" w:styleId="TOC3">
    <w:name w:val="toc 3"/>
    <w:basedOn w:val="Normal"/>
    <w:next w:val="Normal"/>
    <w:autoRedefine/>
    <w:uiPriority w:val="39"/>
    <w:unhideWhenUsed/>
    <w:rsid w:val="00C839F4"/>
    <w:pPr>
      <w:spacing w:after="100"/>
      <w:ind w:left="440"/>
    </w:pPr>
  </w:style>
  <w:style w:type="character" w:styleId="Hyperlink">
    <w:name w:val="Hyperlink"/>
    <w:basedOn w:val="DefaultParagraphFont"/>
    <w:uiPriority w:val="99"/>
    <w:unhideWhenUsed/>
    <w:rsid w:val="00C83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881">
      <w:bodyDiv w:val="1"/>
      <w:marLeft w:val="0"/>
      <w:marRight w:val="0"/>
      <w:marTop w:val="0"/>
      <w:marBottom w:val="0"/>
      <w:divBdr>
        <w:top w:val="none" w:sz="0" w:space="0" w:color="auto"/>
        <w:left w:val="none" w:sz="0" w:space="0" w:color="auto"/>
        <w:bottom w:val="none" w:sz="0" w:space="0" w:color="auto"/>
        <w:right w:val="none" w:sz="0" w:space="0" w:color="auto"/>
      </w:divBdr>
      <w:divsChild>
        <w:div w:id="1368598544">
          <w:marLeft w:val="547"/>
          <w:marRight w:val="0"/>
          <w:marTop w:val="0"/>
          <w:marBottom w:val="0"/>
          <w:divBdr>
            <w:top w:val="none" w:sz="0" w:space="0" w:color="auto"/>
            <w:left w:val="none" w:sz="0" w:space="0" w:color="auto"/>
            <w:bottom w:val="none" w:sz="0" w:space="0" w:color="auto"/>
            <w:right w:val="none" w:sz="0" w:space="0" w:color="auto"/>
          </w:divBdr>
        </w:div>
      </w:divsChild>
    </w:div>
    <w:div w:id="191961090">
      <w:bodyDiv w:val="1"/>
      <w:marLeft w:val="0"/>
      <w:marRight w:val="0"/>
      <w:marTop w:val="0"/>
      <w:marBottom w:val="0"/>
      <w:divBdr>
        <w:top w:val="none" w:sz="0" w:space="0" w:color="auto"/>
        <w:left w:val="none" w:sz="0" w:space="0" w:color="auto"/>
        <w:bottom w:val="none" w:sz="0" w:space="0" w:color="auto"/>
        <w:right w:val="none" w:sz="0" w:space="0" w:color="auto"/>
      </w:divBdr>
      <w:divsChild>
        <w:div w:id="994334593">
          <w:marLeft w:val="0"/>
          <w:marRight w:val="0"/>
          <w:marTop w:val="0"/>
          <w:marBottom w:val="0"/>
          <w:divBdr>
            <w:top w:val="none" w:sz="0" w:space="0" w:color="auto"/>
            <w:left w:val="none" w:sz="0" w:space="0" w:color="auto"/>
            <w:bottom w:val="none" w:sz="0" w:space="0" w:color="auto"/>
            <w:right w:val="none" w:sz="0" w:space="0" w:color="auto"/>
          </w:divBdr>
          <w:divsChild>
            <w:div w:id="2084444847">
              <w:marLeft w:val="0"/>
              <w:marRight w:val="0"/>
              <w:marTop w:val="0"/>
              <w:marBottom w:val="0"/>
              <w:divBdr>
                <w:top w:val="none" w:sz="0" w:space="0" w:color="auto"/>
                <w:left w:val="none" w:sz="0" w:space="0" w:color="auto"/>
                <w:bottom w:val="none" w:sz="0" w:space="0" w:color="auto"/>
                <w:right w:val="none" w:sz="0" w:space="0" w:color="auto"/>
              </w:divBdr>
              <w:divsChild>
                <w:div w:id="762410035">
                  <w:marLeft w:val="0"/>
                  <w:marRight w:val="0"/>
                  <w:marTop w:val="0"/>
                  <w:marBottom w:val="0"/>
                  <w:divBdr>
                    <w:top w:val="none" w:sz="0" w:space="0" w:color="auto"/>
                    <w:left w:val="none" w:sz="0" w:space="0" w:color="auto"/>
                    <w:bottom w:val="none" w:sz="0" w:space="0" w:color="auto"/>
                    <w:right w:val="none" w:sz="0" w:space="0" w:color="auto"/>
                  </w:divBdr>
                  <w:divsChild>
                    <w:div w:id="1717005047">
                      <w:marLeft w:val="0"/>
                      <w:marRight w:val="0"/>
                      <w:marTop w:val="100"/>
                      <w:marBottom w:val="100"/>
                      <w:divBdr>
                        <w:top w:val="none" w:sz="0" w:space="0" w:color="auto"/>
                        <w:left w:val="none" w:sz="0" w:space="0" w:color="auto"/>
                        <w:bottom w:val="none" w:sz="0" w:space="0" w:color="auto"/>
                        <w:right w:val="none" w:sz="0" w:space="0" w:color="auto"/>
                      </w:divBdr>
                      <w:divsChild>
                        <w:div w:id="714743779">
                          <w:marLeft w:val="0"/>
                          <w:marRight w:val="0"/>
                          <w:marTop w:val="0"/>
                          <w:marBottom w:val="0"/>
                          <w:divBdr>
                            <w:top w:val="none" w:sz="0" w:space="0" w:color="auto"/>
                            <w:left w:val="none" w:sz="0" w:space="0" w:color="auto"/>
                            <w:bottom w:val="none" w:sz="0" w:space="0" w:color="auto"/>
                            <w:right w:val="none" w:sz="0" w:space="0" w:color="auto"/>
                          </w:divBdr>
                          <w:divsChild>
                            <w:div w:id="1032146333">
                              <w:marLeft w:val="0"/>
                              <w:marRight w:val="0"/>
                              <w:marTop w:val="0"/>
                              <w:marBottom w:val="0"/>
                              <w:divBdr>
                                <w:top w:val="none" w:sz="0" w:space="0" w:color="auto"/>
                                <w:left w:val="none" w:sz="0" w:space="0" w:color="auto"/>
                                <w:bottom w:val="none" w:sz="0" w:space="0" w:color="auto"/>
                                <w:right w:val="none" w:sz="0" w:space="0" w:color="auto"/>
                              </w:divBdr>
                              <w:divsChild>
                                <w:div w:id="1033458348">
                                  <w:marLeft w:val="0"/>
                                  <w:marRight w:val="0"/>
                                  <w:marTop w:val="0"/>
                                  <w:marBottom w:val="0"/>
                                  <w:divBdr>
                                    <w:top w:val="none" w:sz="0" w:space="0" w:color="auto"/>
                                    <w:left w:val="none" w:sz="0" w:space="0" w:color="auto"/>
                                    <w:bottom w:val="none" w:sz="0" w:space="0" w:color="auto"/>
                                    <w:right w:val="none" w:sz="0" w:space="0" w:color="auto"/>
                                  </w:divBdr>
                                  <w:divsChild>
                                    <w:div w:id="2078279128">
                                      <w:marLeft w:val="0"/>
                                      <w:marRight w:val="0"/>
                                      <w:marTop w:val="0"/>
                                      <w:marBottom w:val="0"/>
                                      <w:divBdr>
                                        <w:top w:val="none" w:sz="0" w:space="0" w:color="auto"/>
                                        <w:left w:val="none" w:sz="0" w:space="0" w:color="auto"/>
                                        <w:bottom w:val="none" w:sz="0" w:space="0" w:color="auto"/>
                                        <w:right w:val="none" w:sz="0" w:space="0" w:color="auto"/>
                                      </w:divBdr>
                                      <w:divsChild>
                                        <w:div w:id="1488669664">
                                          <w:marLeft w:val="0"/>
                                          <w:marRight w:val="0"/>
                                          <w:marTop w:val="75"/>
                                          <w:marBottom w:val="0"/>
                                          <w:divBdr>
                                            <w:top w:val="none" w:sz="0" w:space="0" w:color="auto"/>
                                            <w:left w:val="none" w:sz="0" w:space="0" w:color="auto"/>
                                            <w:bottom w:val="none" w:sz="0" w:space="0" w:color="auto"/>
                                            <w:right w:val="none" w:sz="0" w:space="0" w:color="auto"/>
                                          </w:divBdr>
                                          <w:divsChild>
                                            <w:div w:id="11056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50977">
      <w:bodyDiv w:val="1"/>
      <w:marLeft w:val="0"/>
      <w:marRight w:val="0"/>
      <w:marTop w:val="0"/>
      <w:marBottom w:val="0"/>
      <w:divBdr>
        <w:top w:val="none" w:sz="0" w:space="0" w:color="auto"/>
        <w:left w:val="none" w:sz="0" w:space="0" w:color="auto"/>
        <w:bottom w:val="none" w:sz="0" w:space="0" w:color="auto"/>
        <w:right w:val="none" w:sz="0" w:space="0" w:color="auto"/>
      </w:divBdr>
      <w:divsChild>
        <w:div w:id="2123919852">
          <w:marLeft w:val="547"/>
          <w:marRight w:val="0"/>
          <w:marTop w:val="0"/>
          <w:marBottom w:val="0"/>
          <w:divBdr>
            <w:top w:val="none" w:sz="0" w:space="0" w:color="auto"/>
            <w:left w:val="none" w:sz="0" w:space="0" w:color="auto"/>
            <w:bottom w:val="none" w:sz="0" w:space="0" w:color="auto"/>
            <w:right w:val="none" w:sz="0" w:space="0" w:color="auto"/>
          </w:divBdr>
        </w:div>
        <w:div w:id="2041859374">
          <w:marLeft w:val="547"/>
          <w:marRight w:val="0"/>
          <w:marTop w:val="0"/>
          <w:marBottom w:val="0"/>
          <w:divBdr>
            <w:top w:val="none" w:sz="0" w:space="0" w:color="auto"/>
            <w:left w:val="none" w:sz="0" w:space="0" w:color="auto"/>
            <w:bottom w:val="none" w:sz="0" w:space="0" w:color="auto"/>
            <w:right w:val="none" w:sz="0" w:space="0" w:color="auto"/>
          </w:divBdr>
        </w:div>
        <w:div w:id="722561329">
          <w:marLeft w:val="547"/>
          <w:marRight w:val="0"/>
          <w:marTop w:val="0"/>
          <w:marBottom w:val="0"/>
          <w:divBdr>
            <w:top w:val="none" w:sz="0" w:space="0" w:color="auto"/>
            <w:left w:val="none" w:sz="0" w:space="0" w:color="auto"/>
            <w:bottom w:val="none" w:sz="0" w:space="0" w:color="auto"/>
            <w:right w:val="none" w:sz="0" w:space="0" w:color="auto"/>
          </w:divBdr>
        </w:div>
        <w:div w:id="1607689078">
          <w:marLeft w:val="547"/>
          <w:marRight w:val="0"/>
          <w:marTop w:val="0"/>
          <w:marBottom w:val="0"/>
          <w:divBdr>
            <w:top w:val="none" w:sz="0" w:space="0" w:color="auto"/>
            <w:left w:val="none" w:sz="0" w:space="0" w:color="auto"/>
            <w:bottom w:val="none" w:sz="0" w:space="0" w:color="auto"/>
            <w:right w:val="none" w:sz="0" w:space="0" w:color="auto"/>
          </w:divBdr>
        </w:div>
        <w:div w:id="2116751520">
          <w:marLeft w:val="547"/>
          <w:marRight w:val="0"/>
          <w:marTop w:val="0"/>
          <w:marBottom w:val="0"/>
          <w:divBdr>
            <w:top w:val="none" w:sz="0" w:space="0" w:color="auto"/>
            <w:left w:val="none" w:sz="0" w:space="0" w:color="auto"/>
            <w:bottom w:val="none" w:sz="0" w:space="0" w:color="auto"/>
            <w:right w:val="none" w:sz="0" w:space="0" w:color="auto"/>
          </w:divBdr>
        </w:div>
        <w:div w:id="1059547477">
          <w:marLeft w:val="547"/>
          <w:marRight w:val="0"/>
          <w:marTop w:val="0"/>
          <w:marBottom w:val="0"/>
          <w:divBdr>
            <w:top w:val="none" w:sz="0" w:space="0" w:color="auto"/>
            <w:left w:val="none" w:sz="0" w:space="0" w:color="auto"/>
            <w:bottom w:val="none" w:sz="0" w:space="0" w:color="auto"/>
            <w:right w:val="none" w:sz="0" w:space="0" w:color="auto"/>
          </w:divBdr>
        </w:div>
        <w:div w:id="1727219474">
          <w:marLeft w:val="547"/>
          <w:marRight w:val="0"/>
          <w:marTop w:val="0"/>
          <w:marBottom w:val="0"/>
          <w:divBdr>
            <w:top w:val="none" w:sz="0" w:space="0" w:color="auto"/>
            <w:left w:val="none" w:sz="0" w:space="0" w:color="auto"/>
            <w:bottom w:val="none" w:sz="0" w:space="0" w:color="auto"/>
            <w:right w:val="none" w:sz="0" w:space="0" w:color="auto"/>
          </w:divBdr>
        </w:div>
      </w:divsChild>
    </w:div>
    <w:div w:id="446966539">
      <w:bodyDiv w:val="1"/>
      <w:marLeft w:val="0"/>
      <w:marRight w:val="0"/>
      <w:marTop w:val="0"/>
      <w:marBottom w:val="0"/>
      <w:divBdr>
        <w:top w:val="none" w:sz="0" w:space="0" w:color="auto"/>
        <w:left w:val="none" w:sz="0" w:space="0" w:color="auto"/>
        <w:bottom w:val="none" w:sz="0" w:space="0" w:color="auto"/>
        <w:right w:val="none" w:sz="0" w:space="0" w:color="auto"/>
      </w:divBdr>
    </w:div>
    <w:div w:id="493573777">
      <w:bodyDiv w:val="1"/>
      <w:marLeft w:val="0"/>
      <w:marRight w:val="0"/>
      <w:marTop w:val="0"/>
      <w:marBottom w:val="0"/>
      <w:divBdr>
        <w:top w:val="none" w:sz="0" w:space="0" w:color="auto"/>
        <w:left w:val="none" w:sz="0" w:space="0" w:color="auto"/>
        <w:bottom w:val="none" w:sz="0" w:space="0" w:color="auto"/>
        <w:right w:val="none" w:sz="0" w:space="0" w:color="auto"/>
      </w:divBdr>
    </w:div>
    <w:div w:id="1221598296">
      <w:bodyDiv w:val="1"/>
      <w:marLeft w:val="0"/>
      <w:marRight w:val="0"/>
      <w:marTop w:val="0"/>
      <w:marBottom w:val="0"/>
      <w:divBdr>
        <w:top w:val="none" w:sz="0" w:space="0" w:color="auto"/>
        <w:left w:val="none" w:sz="0" w:space="0" w:color="auto"/>
        <w:bottom w:val="none" w:sz="0" w:space="0" w:color="auto"/>
        <w:right w:val="none" w:sz="0" w:space="0" w:color="auto"/>
      </w:divBdr>
      <w:divsChild>
        <w:div w:id="175196010">
          <w:marLeft w:val="0"/>
          <w:marRight w:val="0"/>
          <w:marTop w:val="0"/>
          <w:marBottom w:val="0"/>
          <w:divBdr>
            <w:top w:val="none" w:sz="0" w:space="0" w:color="auto"/>
            <w:left w:val="none" w:sz="0" w:space="0" w:color="auto"/>
            <w:bottom w:val="none" w:sz="0" w:space="0" w:color="auto"/>
            <w:right w:val="none" w:sz="0" w:space="0" w:color="auto"/>
          </w:divBdr>
          <w:divsChild>
            <w:div w:id="460198556">
              <w:marLeft w:val="0"/>
              <w:marRight w:val="90"/>
              <w:marTop w:val="0"/>
              <w:marBottom w:val="180"/>
              <w:divBdr>
                <w:top w:val="none" w:sz="0" w:space="0" w:color="auto"/>
                <w:left w:val="none" w:sz="0" w:space="0" w:color="auto"/>
                <w:bottom w:val="none" w:sz="0" w:space="0" w:color="auto"/>
                <w:right w:val="none" w:sz="0" w:space="0" w:color="auto"/>
              </w:divBdr>
              <w:divsChild>
                <w:div w:id="1106194676">
                  <w:marLeft w:val="90"/>
                  <w:marRight w:val="90"/>
                  <w:marTop w:val="90"/>
                  <w:marBottom w:val="0"/>
                  <w:divBdr>
                    <w:top w:val="none" w:sz="0" w:space="0" w:color="auto"/>
                    <w:left w:val="none" w:sz="0" w:space="0" w:color="auto"/>
                    <w:bottom w:val="none" w:sz="0" w:space="0" w:color="auto"/>
                    <w:right w:val="none" w:sz="0" w:space="0" w:color="auto"/>
                  </w:divBdr>
                  <w:divsChild>
                    <w:div w:id="15034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7772">
      <w:bodyDiv w:val="1"/>
      <w:marLeft w:val="0"/>
      <w:marRight w:val="0"/>
      <w:marTop w:val="0"/>
      <w:marBottom w:val="0"/>
      <w:divBdr>
        <w:top w:val="none" w:sz="0" w:space="0" w:color="auto"/>
        <w:left w:val="none" w:sz="0" w:space="0" w:color="auto"/>
        <w:bottom w:val="none" w:sz="0" w:space="0" w:color="auto"/>
        <w:right w:val="none" w:sz="0" w:space="0" w:color="auto"/>
      </w:divBdr>
      <w:divsChild>
        <w:div w:id="1983805911">
          <w:marLeft w:val="0"/>
          <w:marRight w:val="0"/>
          <w:marTop w:val="0"/>
          <w:marBottom w:val="0"/>
          <w:divBdr>
            <w:top w:val="none" w:sz="0" w:space="0" w:color="auto"/>
            <w:left w:val="none" w:sz="0" w:space="0" w:color="auto"/>
            <w:bottom w:val="none" w:sz="0" w:space="0" w:color="auto"/>
            <w:right w:val="none" w:sz="0" w:space="0" w:color="auto"/>
          </w:divBdr>
          <w:divsChild>
            <w:div w:id="1300649643">
              <w:marLeft w:val="0"/>
              <w:marRight w:val="0"/>
              <w:marTop w:val="0"/>
              <w:marBottom w:val="0"/>
              <w:divBdr>
                <w:top w:val="none" w:sz="0" w:space="0" w:color="auto"/>
                <w:left w:val="none" w:sz="0" w:space="0" w:color="auto"/>
                <w:bottom w:val="none" w:sz="0" w:space="0" w:color="auto"/>
                <w:right w:val="none" w:sz="0" w:space="0" w:color="auto"/>
              </w:divBdr>
              <w:divsChild>
                <w:div w:id="1768500172">
                  <w:marLeft w:val="0"/>
                  <w:marRight w:val="0"/>
                  <w:marTop w:val="0"/>
                  <w:marBottom w:val="0"/>
                  <w:divBdr>
                    <w:top w:val="none" w:sz="0" w:space="0" w:color="auto"/>
                    <w:left w:val="none" w:sz="0" w:space="0" w:color="auto"/>
                    <w:bottom w:val="none" w:sz="0" w:space="0" w:color="auto"/>
                    <w:right w:val="none" w:sz="0" w:space="0" w:color="auto"/>
                  </w:divBdr>
                  <w:divsChild>
                    <w:div w:id="809636197">
                      <w:marLeft w:val="0"/>
                      <w:marRight w:val="0"/>
                      <w:marTop w:val="100"/>
                      <w:marBottom w:val="100"/>
                      <w:divBdr>
                        <w:top w:val="none" w:sz="0" w:space="0" w:color="auto"/>
                        <w:left w:val="none" w:sz="0" w:space="0" w:color="auto"/>
                        <w:bottom w:val="none" w:sz="0" w:space="0" w:color="auto"/>
                        <w:right w:val="none" w:sz="0" w:space="0" w:color="auto"/>
                      </w:divBdr>
                      <w:divsChild>
                        <w:div w:id="2030326771">
                          <w:marLeft w:val="0"/>
                          <w:marRight w:val="0"/>
                          <w:marTop w:val="0"/>
                          <w:marBottom w:val="0"/>
                          <w:divBdr>
                            <w:top w:val="none" w:sz="0" w:space="0" w:color="auto"/>
                            <w:left w:val="none" w:sz="0" w:space="0" w:color="auto"/>
                            <w:bottom w:val="none" w:sz="0" w:space="0" w:color="auto"/>
                            <w:right w:val="none" w:sz="0" w:space="0" w:color="auto"/>
                          </w:divBdr>
                          <w:divsChild>
                            <w:div w:id="2142069366">
                              <w:marLeft w:val="0"/>
                              <w:marRight w:val="0"/>
                              <w:marTop w:val="0"/>
                              <w:marBottom w:val="0"/>
                              <w:divBdr>
                                <w:top w:val="none" w:sz="0" w:space="0" w:color="auto"/>
                                <w:left w:val="none" w:sz="0" w:space="0" w:color="auto"/>
                                <w:bottom w:val="none" w:sz="0" w:space="0" w:color="auto"/>
                                <w:right w:val="none" w:sz="0" w:space="0" w:color="auto"/>
                              </w:divBdr>
                              <w:divsChild>
                                <w:div w:id="641889235">
                                  <w:marLeft w:val="0"/>
                                  <w:marRight w:val="0"/>
                                  <w:marTop w:val="0"/>
                                  <w:marBottom w:val="0"/>
                                  <w:divBdr>
                                    <w:top w:val="none" w:sz="0" w:space="0" w:color="auto"/>
                                    <w:left w:val="none" w:sz="0" w:space="0" w:color="auto"/>
                                    <w:bottom w:val="none" w:sz="0" w:space="0" w:color="auto"/>
                                    <w:right w:val="none" w:sz="0" w:space="0" w:color="auto"/>
                                  </w:divBdr>
                                  <w:divsChild>
                                    <w:div w:id="2050688899">
                                      <w:marLeft w:val="0"/>
                                      <w:marRight w:val="0"/>
                                      <w:marTop w:val="0"/>
                                      <w:marBottom w:val="0"/>
                                      <w:divBdr>
                                        <w:top w:val="none" w:sz="0" w:space="0" w:color="auto"/>
                                        <w:left w:val="none" w:sz="0" w:space="0" w:color="auto"/>
                                        <w:bottom w:val="none" w:sz="0" w:space="0" w:color="auto"/>
                                        <w:right w:val="none" w:sz="0" w:space="0" w:color="auto"/>
                                      </w:divBdr>
                                      <w:divsChild>
                                        <w:div w:id="1715540423">
                                          <w:marLeft w:val="0"/>
                                          <w:marRight w:val="0"/>
                                          <w:marTop w:val="75"/>
                                          <w:marBottom w:val="0"/>
                                          <w:divBdr>
                                            <w:top w:val="none" w:sz="0" w:space="0" w:color="auto"/>
                                            <w:left w:val="none" w:sz="0" w:space="0" w:color="auto"/>
                                            <w:bottom w:val="none" w:sz="0" w:space="0" w:color="auto"/>
                                            <w:right w:val="none" w:sz="0" w:space="0" w:color="auto"/>
                                          </w:divBdr>
                                          <w:divsChild>
                                            <w:div w:id="363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fence.gov.au/dsg/docs/DSRG-Supporting-Defence-2013.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9552-9DE9-4CAB-991D-6993F8CC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7942</Words>
  <Characters>45274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and Big Rivers Region - REDC - Strategic Plan 2015 - 2017</dc:title>
  <dc:creator>Northern Territory Government</dc:creator>
  <cp:lastModifiedBy>Aveen Ali</cp:lastModifiedBy>
  <cp:revision>3</cp:revision>
  <cp:lastPrinted>2014-11-26T06:13:00Z</cp:lastPrinted>
  <dcterms:created xsi:type="dcterms:W3CDTF">2015-01-19T01:35:00Z</dcterms:created>
  <dcterms:modified xsi:type="dcterms:W3CDTF">2016-07-11T02:13:00Z</dcterms:modified>
</cp:coreProperties>
</file>