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Title"/>
        <w:id w:val="-509755993"/>
        <w:placeholder>
          <w:docPart w:val="4D9AAB19EA8A4D2F850A071CE6CE7970"/>
        </w:placeholder>
        <w:dataBinding w:prefixMappings="xmlns:ns0='http://purl.org/dc/elements/1.1/' xmlns:ns1='http://schemas.openxmlformats.org/package/2006/metadata/core-properties' " w:xpath="/ns1:coreProperties[1]/ns0:title[1]" w:storeItemID="{6C3C8BC8-F283-45AE-878A-BAB7291924A1}"/>
        <w15:color w:val="1F1F5F"/>
        <w:text w:multiLine="1"/>
      </w:sdtPr>
      <w:sdtContent>
        <w:p w14:paraId="58F5BE7F" w14:textId="58319F83" w:rsidR="00D61FD1" w:rsidRDefault="00A03941" w:rsidP="002A4825">
          <w:pPr>
            <w:pStyle w:val="Title"/>
            <w:spacing w:after="0"/>
          </w:pPr>
          <w:r w:rsidRPr="00E235EA">
            <w:t xml:space="preserve">Limited </w:t>
          </w:r>
          <w:r w:rsidR="00C017F4" w:rsidRPr="00E235EA">
            <w:t>Noti</w:t>
          </w:r>
          <w:r w:rsidR="00F16E7F">
            <w:t>ce</w:t>
          </w:r>
          <w:r w:rsidRPr="00E235EA">
            <w:t xml:space="preserve"> - </w:t>
          </w:r>
          <w:r w:rsidR="009E7D56" w:rsidRPr="00E235EA">
            <w:t xml:space="preserve">Adjoining Property Owner </w:t>
          </w:r>
          <w:r w:rsidR="00E43676" w:rsidRPr="00E235EA">
            <w:t>Consent</w:t>
          </w:r>
        </w:p>
      </w:sdtContent>
    </w:sdt>
    <w:bookmarkStart w:id="0" w:name="_Toc15286861" w:displacedByCustomXml="prev"/>
    <w:bookmarkStart w:id="1" w:name="_Toc15286907" w:displacedByCustomXml="prev"/>
    <w:bookmarkEnd w:id="1"/>
    <w:bookmarkEnd w:id="0"/>
    <w:p w14:paraId="6699F1DD" w14:textId="73DD46F7" w:rsidR="00D61FD1" w:rsidRDefault="00E43676" w:rsidP="008F30DE">
      <w:pPr>
        <w:pStyle w:val="Heading1"/>
        <w:shd w:val="clear" w:color="auto" w:fill="FFFFFF" w:themeFill="background1"/>
        <w:rPr>
          <w:lang w:eastAsia="en-AU"/>
        </w:rPr>
      </w:pPr>
      <w:r>
        <w:rPr>
          <w:lang w:eastAsia="en-AU"/>
        </w:rPr>
        <w:t>Introduction</w:t>
      </w:r>
    </w:p>
    <w:p w14:paraId="11E50FA0" w14:textId="5D81F28B" w:rsidR="0060661F" w:rsidRPr="0060661F" w:rsidRDefault="0060661F" w:rsidP="0060661F">
      <w:r w:rsidRPr="0060661F">
        <w:t>Th</w:t>
      </w:r>
      <w:r w:rsidR="00F16E7F">
        <w:t xml:space="preserve">e Limited Notice-Adjoining </w:t>
      </w:r>
      <w:r w:rsidR="007F6C0C">
        <w:t>Property Owner Consent Form</w:t>
      </w:r>
      <w:r w:rsidR="00F16E7F">
        <w:t xml:space="preserve"> can be </w:t>
      </w:r>
      <w:r w:rsidRPr="0060661F">
        <w:t xml:space="preserve">completed by applicants </w:t>
      </w:r>
      <w:r w:rsidR="00F16E7F">
        <w:t xml:space="preserve">and adjoining property owners, </w:t>
      </w:r>
      <w:r w:rsidRPr="0060661F">
        <w:t>to satisfy the</w:t>
      </w:r>
      <w:r w:rsidR="00C843B7">
        <w:t xml:space="preserve"> limited</w:t>
      </w:r>
      <w:r w:rsidRPr="0060661F">
        <w:t xml:space="preserve"> noti</w:t>
      </w:r>
      <w:r w:rsidR="008F018B">
        <w:t>ce</w:t>
      </w:r>
      <w:r w:rsidRPr="0060661F">
        <w:t xml:space="preserve"> requirements for </w:t>
      </w:r>
      <w:r w:rsidR="00C843B7">
        <w:t xml:space="preserve">eligible </w:t>
      </w:r>
      <w:r w:rsidRPr="0060661F">
        <w:t xml:space="preserve">low-risk development applications under the </w:t>
      </w:r>
      <w:r w:rsidRPr="0060661F">
        <w:rPr>
          <w:i/>
          <w:iCs/>
        </w:rPr>
        <w:t>Planning Act 1999</w:t>
      </w:r>
      <w:r w:rsidRPr="0060661F">
        <w:t xml:space="preserve"> and Planning Regulations 2000.</w:t>
      </w:r>
    </w:p>
    <w:p w14:paraId="070A54EB" w14:textId="62456B19" w:rsidR="00F16E7F" w:rsidRDefault="0060661F" w:rsidP="009D5004">
      <w:r w:rsidRPr="0060661F">
        <w:t>Limited noti</w:t>
      </w:r>
      <w:r w:rsidR="008F018B">
        <w:t>ce</w:t>
      </w:r>
      <w:r w:rsidRPr="0060661F">
        <w:t xml:space="preserve"> applies </w:t>
      </w:r>
      <w:r w:rsidR="00CE0FC7">
        <w:t xml:space="preserve">to eligible low risk developments </w:t>
      </w:r>
      <w:r w:rsidRPr="0060661F">
        <w:t>not expected to significantly impact the amenity of the locality. Seeking consent from adjoining property owners encourages early engagement with neighbours who may be affected by the proposed development</w:t>
      </w:r>
      <w:r w:rsidR="00F16E7F">
        <w:t xml:space="preserve">, and </w:t>
      </w:r>
      <w:r w:rsidR="00F16E7F" w:rsidRPr="0060661F">
        <w:t>promotes transparency, reduces the likelihood of future objections, and supports faster assessment of the application.</w:t>
      </w:r>
    </w:p>
    <w:p w14:paraId="65EE0CE5" w14:textId="26D819A6" w:rsidR="009D5004" w:rsidRDefault="00F16E7F" w:rsidP="009D5004">
      <w:r>
        <w:t>Whilst</w:t>
      </w:r>
      <w:r w:rsidR="0060661F" w:rsidRPr="0060661F">
        <w:t xml:space="preserve"> not mandatory, obtaining consent from adjoining property owners is strongly encouraged for </w:t>
      </w:r>
      <w:r w:rsidR="00C843B7">
        <w:t xml:space="preserve">eligible </w:t>
      </w:r>
      <w:r w:rsidR="0060661F" w:rsidRPr="0060661F">
        <w:t xml:space="preserve">low-risk development applications. </w:t>
      </w:r>
    </w:p>
    <w:p w14:paraId="6F5AFA1B" w14:textId="77777777" w:rsidR="008B24BA" w:rsidRPr="00064E46" w:rsidRDefault="008B24BA" w:rsidP="008B24BA">
      <w:pPr>
        <w:pStyle w:val="Heading1"/>
        <w:shd w:val="clear" w:color="auto" w:fill="FFFFFF" w:themeFill="background1"/>
        <w:rPr>
          <w:lang w:eastAsia="en-AU"/>
        </w:rPr>
      </w:pPr>
      <w:r w:rsidRPr="00064E46">
        <w:rPr>
          <w:lang w:eastAsia="en-AU"/>
        </w:rPr>
        <w:t>When Is Adjoining Property Owners Consent Required?</w:t>
      </w:r>
    </w:p>
    <w:p w14:paraId="1039D459" w14:textId="77777777" w:rsidR="008B24BA" w:rsidRDefault="008B24BA" w:rsidP="008B24BA">
      <w:r>
        <w:t>Eligible low risk developments are set out in Planning Regulation 8A and</w:t>
      </w:r>
      <w:r w:rsidRPr="00064E46">
        <w:t xml:space="preserve"> planning approval is required because the development will not fully comply with the requirements </w:t>
      </w:r>
      <w:r>
        <w:t xml:space="preserve">of the Northern Territory Planning Scheme 2020. </w:t>
      </w:r>
    </w:p>
    <w:p w14:paraId="15941B99" w14:textId="77777777" w:rsidR="008B24BA" w:rsidRDefault="008B24BA" w:rsidP="008B24BA">
      <w:r>
        <w:t xml:space="preserve">Developments </w:t>
      </w:r>
      <w:r w:rsidRPr="00CC4F43">
        <w:t>are considered low-risk where they are unlikely to significantly impact the amenity of adjoining properties</w:t>
      </w:r>
      <w:r>
        <w:t xml:space="preserve"> or </w:t>
      </w:r>
      <w:r w:rsidRPr="00CC4F43">
        <w:t>where the proposed changes are unlikely to affect residential amenity or generate land use conflicts</w:t>
      </w:r>
      <w:r>
        <w:t>.</w:t>
      </w:r>
    </w:p>
    <w:p w14:paraId="6DF37813" w14:textId="77777777" w:rsidR="008B24BA" w:rsidRDefault="008B24BA" w:rsidP="008B24BA">
      <w:r>
        <w:t xml:space="preserve">The following are eligible </w:t>
      </w:r>
      <w:r w:rsidRPr="0060661F">
        <w:t>low-risk development</w:t>
      </w:r>
      <w:r>
        <w:t>s</w:t>
      </w:r>
      <w:r w:rsidRPr="0060661F">
        <w:t xml:space="preserve"> </w:t>
      </w:r>
      <w:r>
        <w:t>:</w:t>
      </w:r>
    </w:p>
    <w:p w14:paraId="30525349" w14:textId="77777777" w:rsidR="008B24BA" w:rsidRDefault="008B24BA" w:rsidP="008B24BA">
      <w:pPr>
        <w:numPr>
          <w:ilvl w:val="0"/>
          <w:numId w:val="18"/>
        </w:numPr>
        <w:tabs>
          <w:tab w:val="clear" w:pos="720"/>
          <w:tab w:val="num" w:pos="567"/>
        </w:tabs>
        <w:ind w:left="567" w:hanging="425"/>
      </w:pPr>
      <w:r w:rsidRPr="00CC4F43">
        <w:rPr>
          <w:b/>
          <w:bCs/>
        </w:rPr>
        <w:t xml:space="preserve">Setback Variations: </w:t>
      </w:r>
      <w:r w:rsidRPr="00CC4F43">
        <w:t>variations to the minimum setback distances between a single dwelling or ancillary structure (e.g. shed or carport) and a property boundary</w:t>
      </w:r>
      <w:r>
        <w:t xml:space="preserve"> that does </w:t>
      </w:r>
      <w:r w:rsidRPr="00CC4F43">
        <w:t>not adjoin a public road</w:t>
      </w:r>
      <w:r>
        <w:t xml:space="preserve"> i.e. side or rear property boundaries</w:t>
      </w:r>
      <w:r w:rsidRPr="00CC4F43">
        <w:t xml:space="preserve">. </w:t>
      </w:r>
    </w:p>
    <w:p w14:paraId="6151DE06" w14:textId="77777777" w:rsidR="008B24BA" w:rsidRDefault="008B24BA" w:rsidP="008B24BA">
      <w:pPr>
        <w:pStyle w:val="ListParagraph"/>
        <w:numPr>
          <w:ilvl w:val="0"/>
          <w:numId w:val="18"/>
        </w:numPr>
        <w:tabs>
          <w:tab w:val="clear" w:pos="720"/>
        </w:tabs>
        <w:ind w:left="567" w:hanging="425"/>
      </w:pPr>
      <w:r w:rsidRPr="00A01D3E">
        <w:rPr>
          <w:b/>
          <w:bCs/>
        </w:rPr>
        <w:t xml:space="preserve">Industrial Zone Variations: </w:t>
      </w:r>
      <w:r>
        <w:t>v</w:t>
      </w:r>
      <w:r w:rsidRPr="00CC4F43">
        <w:t xml:space="preserve">ariations to development requirements within industrial zones, where the subject land does not adjoin a residential zone. </w:t>
      </w:r>
    </w:p>
    <w:p w14:paraId="1CBF8976" w14:textId="5F708196" w:rsidR="008B24BA" w:rsidRDefault="008B24BA" w:rsidP="008B24BA">
      <w:r w:rsidRPr="002E4AF4">
        <w:t xml:space="preserve">Applicants may choose to undertake early engagement with affected adjoining property owners and submit the completed consent form as part of their application documentation when lodging through </w:t>
      </w:r>
      <w:hyperlink r:id="rId10" w:history="1">
        <w:r w:rsidRPr="001F24BF">
          <w:rPr>
            <w:rStyle w:val="Hyperlink"/>
          </w:rPr>
          <w:t>Development Applications Online</w:t>
        </w:r>
      </w:hyperlink>
      <w:r>
        <w:t>.</w:t>
      </w:r>
    </w:p>
    <w:p w14:paraId="6C781E3A" w14:textId="3E2D2219" w:rsidR="001A5482" w:rsidRDefault="001A5482" w:rsidP="001A5482">
      <w:pPr>
        <w:spacing w:before="240"/>
      </w:pPr>
      <w:r>
        <w:rPr>
          <w:rFonts w:asciiTheme="minorHAnsi" w:hAnsiTheme="minorHAnsi" w:cs="Arial"/>
          <w:b/>
          <w:bCs/>
          <w:noProof/>
        </w:rPr>
        <mc:AlternateContent>
          <mc:Choice Requires="wps">
            <w:drawing>
              <wp:anchor distT="0" distB="0" distL="114300" distR="114300" simplePos="0" relativeHeight="251659264" behindDoc="0" locked="0" layoutInCell="1" allowOverlap="1" wp14:anchorId="111EB585" wp14:editId="0FD08292">
                <wp:simplePos x="0" y="0"/>
                <wp:positionH relativeFrom="margin">
                  <wp:posOffset>-72390</wp:posOffset>
                </wp:positionH>
                <wp:positionV relativeFrom="paragraph">
                  <wp:posOffset>588010</wp:posOffset>
                </wp:positionV>
                <wp:extent cx="6692900" cy="711200"/>
                <wp:effectExtent l="0" t="0" r="12700" b="12700"/>
                <wp:wrapNone/>
                <wp:docPr id="834262389" name="Rectangle 1"/>
                <wp:cNvGraphicFramePr/>
                <a:graphic xmlns:a="http://schemas.openxmlformats.org/drawingml/2006/main">
                  <a:graphicData uri="http://schemas.microsoft.com/office/word/2010/wordprocessingShape">
                    <wps:wsp>
                      <wps:cNvSpPr/>
                      <wps:spPr>
                        <a:xfrm>
                          <a:off x="0" y="0"/>
                          <a:ext cx="6692900" cy="711200"/>
                        </a:xfrm>
                        <a:prstGeom prst="rect">
                          <a:avLst/>
                        </a:prstGeom>
                        <a:no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85F100" id="Rectangle 1" o:spid="_x0000_s1026" style="position:absolute;margin-left:-5.7pt;margin-top:46.3pt;width:527pt;height:5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" filled="f" strokecolor="#008387 [3206]" strokeweight="2pt">
                <w10:wrap anchorx="margin"/>
              </v:rect>
            </w:pict>
          </mc:Fallback>
        </mc:AlternateContent>
      </w:r>
      <w:r w:rsidR="008B24BA">
        <w:t xml:space="preserve">If the consent form is not used and consent is not provided, the limited notice requirements outlined under the </w:t>
      </w:r>
      <w:r w:rsidR="008B24BA">
        <w:rPr>
          <w:i/>
          <w:iCs/>
        </w:rPr>
        <w:t>Planning Act 1999</w:t>
      </w:r>
      <w:r w:rsidR="008B24BA">
        <w:t xml:space="preserve"> will be carried out during the assessment of the development application, </w:t>
      </w:r>
      <w:r w:rsidR="008B24BA" w:rsidRPr="001F24BF">
        <w:t>which could extend the assessment timeframe.</w:t>
      </w:r>
    </w:p>
    <w:p w14:paraId="0834C37B" w14:textId="4E2524EA" w:rsidR="001A5482" w:rsidRPr="00474177" w:rsidRDefault="001A5482" w:rsidP="001A5482">
      <w:pPr>
        <w:spacing w:before="240"/>
        <w:rPr>
          <w:rFonts w:asciiTheme="minorHAnsi" w:hAnsiTheme="minorHAnsi" w:cs="Arial"/>
          <w:iCs/>
        </w:rPr>
      </w:pPr>
      <w:r w:rsidRPr="00474177">
        <w:rPr>
          <w:rFonts w:asciiTheme="minorHAnsi" w:hAnsiTheme="minorHAnsi" w:cs="Arial"/>
          <w:b/>
          <w:bCs/>
        </w:rPr>
        <w:t>Important Note</w:t>
      </w:r>
      <w:r w:rsidRPr="00474177">
        <w:rPr>
          <w:rFonts w:asciiTheme="minorHAnsi" w:hAnsiTheme="minorHAnsi" w:cs="Arial"/>
        </w:rPr>
        <w:t xml:space="preserve">: </w:t>
      </w:r>
      <w:r>
        <w:rPr>
          <w:rFonts w:asciiTheme="minorHAnsi" w:hAnsiTheme="minorHAnsi" w:cs="Arial"/>
        </w:rPr>
        <w:t xml:space="preserve"> </w:t>
      </w:r>
      <w:r w:rsidRPr="00474177">
        <w:rPr>
          <w:rFonts w:cs="Arial"/>
          <w:iCs/>
        </w:rPr>
        <w:t>Completion of th</w:t>
      </w:r>
      <w:r>
        <w:rPr>
          <w:rFonts w:cs="Arial"/>
          <w:iCs/>
        </w:rPr>
        <w:t>e</w:t>
      </w:r>
      <w:r w:rsidRPr="00474177">
        <w:rPr>
          <w:rFonts w:cs="Arial"/>
          <w:iCs/>
        </w:rPr>
        <w:t xml:space="preserve"> form and notic</w:t>
      </w:r>
      <w:r>
        <w:rPr>
          <w:rFonts w:cs="Arial"/>
          <w:iCs/>
        </w:rPr>
        <w:t>e to</w:t>
      </w:r>
      <w:r w:rsidRPr="00474177">
        <w:rPr>
          <w:rFonts w:cs="Arial"/>
          <w:iCs/>
        </w:rPr>
        <w:t xml:space="preserve"> adjoining property owners does not constitute approval of the proposed development. All </w:t>
      </w:r>
      <w:r>
        <w:rPr>
          <w:rFonts w:cs="Arial"/>
          <w:iCs/>
        </w:rPr>
        <w:t xml:space="preserve">development </w:t>
      </w:r>
      <w:r w:rsidRPr="00474177">
        <w:rPr>
          <w:rFonts w:cs="Arial"/>
          <w:iCs/>
        </w:rPr>
        <w:t>applications are subject to assessment against the Northern Territory Planning Scheme 2020, and final decisions are made by the consent authority.</w:t>
      </w:r>
    </w:p>
    <w:p w14:paraId="6718B082" w14:textId="1BC3ADAE" w:rsidR="002A4825" w:rsidRDefault="002A4825" w:rsidP="002A4825">
      <w:pPr>
        <w:pStyle w:val="Heading1"/>
        <w:rPr>
          <w:lang w:eastAsia="en-AU"/>
        </w:rPr>
      </w:pPr>
      <w:r>
        <w:rPr>
          <w:lang w:eastAsia="en-AU"/>
        </w:rPr>
        <w:lastRenderedPageBreak/>
        <w:t>Benefits of Obtaining Adjoining Property Owner Consent</w:t>
      </w:r>
    </w:p>
    <w:p w14:paraId="39385AB8" w14:textId="3748D41E" w:rsidR="002A4825" w:rsidRDefault="002A4825" w:rsidP="002A4825">
      <w:pPr>
        <w:rPr>
          <w:rFonts w:asciiTheme="minorHAnsi" w:hAnsiTheme="minorHAnsi" w:cs="Arial"/>
        </w:rPr>
      </w:pPr>
      <w:r w:rsidRPr="00AF15F7">
        <w:rPr>
          <w:rFonts w:asciiTheme="minorHAnsi" w:hAnsiTheme="minorHAnsi" w:cs="Arial"/>
        </w:rPr>
        <w:t>Providing</w:t>
      </w:r>
      <w:r w:rsidR="001F24BF">
        <w:t xml:space="preserve"> the </w:t>
      </w:r>
      <w:r w:rsidR="00464582">
        <w:t xml:space="preserve">completed </w:t>
      </w:r>
      <w:r w:rsidR="001F24BF">
        <w:t>Limited Notice-Adjoining property owner consent form</w:t>
      </w:r>
      <w:r w:rsidRPr="00AF15F7">
        <w:rPr>
          <w:rFonts w:asciiTheme="minorHAnsi" w:hAnsiTheme="minorHAnsi" w:cs="Arial"/>
        </w:rPr>
        <w:t xml:space="preserve"> </w:t>
      </w:r>
      <w:r w:rsidR="001F24BF">
        <w:rPr>
          <w:rFonts w:asciiTheme="minorHAnsi" w:hAnsiTheme="minorHAnsi" w:cs="Arial"/>
        </w:rPr>
        <w:t>when lodging your development</w:t>
      </w:r>
      <w:r w:rsidRPr="00AF15F7">
        <w:rPr>
          <w:rFonts w:asciiTheme="minorHAnsi" w:hAnsiTheme="minorHAnsi" w:cs="Arial"/>
        </w:rPr>
        <w:t xml:space="preserve"> application</w:t>
      </w:r>
      <w:r w:rsidR="001F24BF">
        <w:rPr>
          <w:rFonts w:asciiTheme="minorHAnsi" w:hAnsiTheme="minorHAnsi" w:cs="Arial"/>
        </w:rPr>
        <w:t xml:space="preserve"> </w:t>
      </w:r>
      <w:r w:rsidR="001F24BF" w:rsidRPr="00AF15F7">
        <w:rPr>
          <w:rFonts w:asciiTheme="minorHAnsi" w:hAnsiTheme="minorHAnsi" w:cs="Arial"/>
        </w:rPr>
        <w:t>supports faster assessment</w:t>
      </w:r>
      <w:r w:rsidRPr="00AF15F7">
        <w:rPr>
          <w:rFonts w:asciiTheme="minorHAnsi" w:hAnsiTheme="minorHAnsi" w:cs="Arial"/>
        </w:rPr>
        <w:t xml:space="preserve"> and helps streamline the approval process for eligible low-risk developments.</w:t>
      </w:r>
    </w:p>
    <w:p w14:paraId="4B150BBD" w14:textId="59BE38AE" w:rsidR="00F16E7F" w:rsidRPr="00F16E7F" w:rsidRDefault="00F16E7F" w:rsidP="00F16E7F">
      <w:pPr>
        <w:rPr>
          <w:rFonts w:asciiTheme="minorHAnsi" w:hAnsiTheme="minorHAnsi" w:cs="Arial"/>
          <w:b/>
          <w:bCs/>
        </w:rPr>
      </w:pPr>
      <w:r w:rsidRPr="00F16E7F">
        <w:rPr>
          <w:rFonts w:asciiTheme="minorHAnsi" w:hAnsiTheme="minorHAnsi" w:cs="Arial"/>
          <w:b/>
          <w:bCs/>
        </w:rPr>
        <w:t>Who Can Complete It?</w:t>
      </w:r>
    </w:p>
    <w:p w14:paraId="01702F66" w14:textId="264CD079" w:rsidR="00F16E7F" w:rsidRPr="00F16E7F" w:rsidRDefault="00F16E7F" w:rsidP="00F16E7F">
      <w:pPr>
        <w:numPr>
          <w:ilvl w:val="0"/>
          <w:numId w:val="21"/>
        </w:numPr>
        <w:tabs>
          <w:tab w:val="clear" w:pos="720"/>
        </w:tabs>
        <w:ind w:left="426" w:hanging="426"/>
        <w:rPr>
          <w:rFonts w:asciiTheme="minorHAnsi" w:hAnsiTheme="minorHAnsi" w:cs="Arial"/>
        </w:rPr>
      </w:pPr>
      <w:r w:rsidRPr="00F16E7F">
        <w:rPr>
          <w:rFonts w:asciiTheme="minorHAnsi" w:hAnsiTheme="minorHAnsi" w:cs="Arial"/>
          <w:b/>
          <w:bCs/>
        </w:rPr>
        <w:t>Applicants</w:t>
      </w:r>
      <w:r w:rsidRPr="00F16E7F">
        <w:rPr>
          <w:rFonts w:asciiTheme="minorHAnsi" w:hAnsiTheme="minorHAnsi" w:cs="Arial"/>
        </w:rPr>
        <w:t>: The person or entity submitting the development application. This could be the landowner, a developer, or a consultant acting on their behalf.</w:t>
      </w:r>
    </w:p>
    <w:p w14:paraId="47D71872" w14:textId="4DC5F3F7" w:rsidR="00F16E7F" w:rsidRPr="000E3D9D" w:rsidRDefault="00F16E7F" w:rsidP="000E3D9D">
      <w:pPr>
        <w:numPr>
          <w:ilvl w:val="0"/>
          <w:numId w:val="21"/>
        </w:numPr>
        <w:tabs>
          <w:tab w:val="clear" w:pos="720"/>
        </w:tabs>
        <w:ind w:left="426" w:hanging="426"/>
        <w:rPr>
          <w:rFonts w:asciiTheme="minorHAnsi" w:hAnsiTheme="minorHAnsi" w:cs="Arial"/>
        </w:rPr>
      </w:pPr>
      <w:r w:rsidRPr="000E3D9D">
        <w:rPr>
          <w:rFonts w:asciiTheme="minorHAnsi" w:hAnsiTheme="minorHAnsi" w:cs="Arial"/>
          <w:b/>
          <w:bCs/>
        </w:rPr>
        <w:t>Adjoining Property Owners</w:t>
      </w:r>
      <w:r w:rsidRPr="000E3D9D">
        <w:rPr>
          <w:rFonts w:asciiTheme="minorHAnsi" w:hAnsiTheme="minorHAnsi" w:cs="Arial"/>
        </w:rPr>
        <w:t xml:space="preserve">: </w:t>
      </w:r>
      <w:r w:rsidR="008B24BA" w:rsidRPr="000E3D9D">
        <w:rPr>
          <w:rFonts w:asciiTheme="minorHAnsi" w:hAnsiTheme="minorHAnsi" w:cs="Arial"/>
        </w:rPr>
        <w:t xml:space="preserve">Owners of land that directly shares a boundary with the site of the proposed development and is immediately impacted by the proposal. In limited notification scenarios, their consent is required to confirm they are aware of and agree to the proposed development. A separate consent form must be completed for each immediately affected adjoining </w:t>
      </w:r>
      <w:r w:rsidR="000E3D9D">
        <w:rPr>
          <w:rFonts w:asciiTheme="minorHAnsi" w:hAnsiTheme="minorHAnsi" w:cs="Arial"/>
        </w:rPr>
        <w:t>property</w:t>
      </w:r>
      <w:r w:rsidR="000E3D9D" w:rsidRPr="000E3D9D">
        <w:rPr>
          <w:rFonts w:asciiTheme="minorHAnsi" w:hAnsiTheme="minorHAnsi" w:cs="Arial"/>
        </w:rPr>
        <w:t xml:space="preserve"> </w:t>
      </w:r>
      <w:r w:rsidR="008B24BA" w:rsidRPr="000E3D9D">
        <w:rPr>
          <w:rFonts w:asciiTheme="minorHAnsi" w:hAnsiTheme="minorHAnsi" w:cs="Arial"/>
        </w:rPr>
        <w:t>owner.</w:t>
      </w:r>
    </w:p>
    <w:p w14:paraId="7E3B84C3" w14:textId="45138E51" w:rsidR="00D61FD1" w:rsidRDefault="00E43676" w:rsidP="000E3D9D">
      <w:pPr>
        <w:pStyle w:val="Heading1"/>
        <w:spacing w:before="0"/>
        <w:rPr>
          <w:lang w:eastAsia="en-AU"/>
        </w:rPr>
      </w:pPr>
      <w:r>
        <w:rPr>
          <w:lang w:eastAsia="en-AU"/>
        </w:rPr>
        <w:t>How to</w:t>
      </w:r>
      <w:r w:rsidR="007D6937">
        <w:rPr>
          <w:lang w:eastAsia="en-AU"/>
        </w:rPr>
        <w:t xml:space="preserve"> obtain c</w:t>
      </w:r>
      <w:r>
        <w:rPr>
          <w:lang w:eastAsia="en-AU"/>
        </w:rPr>
        <w:t>onsent</w:t>
      </w:r>
      <w:r w:rsidR="00464582">
        <w:rPr>
          <w:lang w:eastAsia="en-AU"/>
        </w:rPr>
        <w:t xml:space="preserve"> from adjoining property owners</w:t>
      </w:r>
    </w:p>
    <w:p w14:paraId="23E0AE80" w14:textId="716E2F9C" w:rsidR="00F442E6" w:rsidRPr="00F442E6" w:rsidRDefault="00F442E6" w:rsidP="00F442E6">
      <w:pPr>
        <w:spacing w:before="120"/>
      </w:pPr>
      <w:r w:rsidRPr="00F442E6">
        <w:t xml:space="preserve">Applicants </w:t>
      </w:r>
      <w:r w:rsidR="00464582">
        <w:t>must</w:t>
      </w:r>
      <w:r w:rsidRPr="00F442E6">
        <w:t xml:space="preserve"> </w:t>
      </w:r>
      <w:r w:rsidR="007109E1" w:rsidRPr="00717B29">
        <w:t xml:space="preserve">use the </w:t>
      </w:r>
      <w:hyperlink r:id="rId11" w:history="1">
        <w:r w:rsidR="007109E1" w:rsidRPr="00717B29">
          <w:rPr>
            <w:rStyle w:val="Hyperlink"/>
          </w:rPr>
          <w:t xml:space="preserve">approved </w:t>
        </w:r>
        <w:r w:rsidR="00CE0FC7" w:rsidRPr="00717B29">
          <w:rPr>
            <w:rStyle w:val="Hyperlink"/>
          </w:rPr>
          <w:t xml:space="preserve">consent </w:t>
        </w:r>
        <w:r w:rsidR="007109E1" w:rsidRPr="00717B29">
          <w:rPr>
            <w:rStyle w:val="Hyperlink"/>
          </w:rPr>
          <w:t>form</w:t>
        </w:r>
      </w:hyperlink>
      <w:r w:rsidR="00717B29">
        <w:rPr>
          <w:rStyle w:val="FootnoteReference"/>
        </w:rPr>
        <w:footnoteReference w:id="1"/>
      </w:r>
      <w:r w:rsidR="007109E1" w:rsidRPr="00717B29">
        <w:t xml:space="preserve"> to</w:t>
      </w:r>
      <w:r w:rsidR="007109E1">
        <w:t xml:space="preserve"> </w:t>
      </w:r>
      <w:r w:rsidR="00464582" w:rsidRPr="0060661F">
        <w:t>satisfy the</w:t>
      </w:r>
      <w:r w:rsidR="00464582">
        <w:t xml:space="preserve"> limited</w:t>
      </w:r>
      <w:r w:rsidR="00464582" w:rsidRPr="0060661F">
        <w:t xml:space="preserve"> noti</w:t>
      </w:r>
      <w:r w:rsidR="00464582">
        <w:t>ce</w:t>
      </w:r>
      <w:r w:rsidR="00464582" w:rsidRPr="0060661F">
        <w:t xml:space="preserve"> requirements for </w:t>
      </w:r>
      <w:r w:rsidR="00464582">
        <w:t xml:space="preserve">eligible </w:t>
      </w:r>
      <w:r w:rsidR="00464582" w:rsidRPr="0060661F">
        <w:t xml:space="preserve">low-risk development applications under the </w:t>
      </w:r>
      <w:r w:rsidR="00464582" w:rsidRPr="0060661F">
        <w:rPr>
          <w:i/>
          <w:iCs/>
        </w:rPr>
        <w:t>Planning Act 1999</w:t>
      </w:r>
      <w:r w:rsidR="00464582" w:rsidRPr="0060661F">
        <w:t xml:space="preserve"> and Planning Regulations 2000.</w:t>
      </w:r>
    </w:p>
    <w:p w14:paraId="7D933618" w14:textId="0162DB9B" w:rsidR="00F442E6" w:rsidRPr="00F442E6" w:rsidRDefault="00F442E6" w:rsidP="00F442E6">
      <w:pPr>
        <w:spacing w:before="120"/>
      </w:pPr>
      <w:r w:rsidRPr="00F442E6">
        <w:t xml:space="preserve">As part of this </w:t>
      </w:r>
      <w:r w:rsidR="00464582">
        <w:t>process</w:t>
      </w:r>
      <w:r w:rsidRPr="00F442E6">
        <w:t>, applicants should:</w:t>
      </w:r>
    </w:p>
    <w:p w14:paraId="108EF407" w14:textId="699C1A7D" w:rsidR="00464582" w:rsidRDefault="00464582" w:rsidP="00F442E6">
      <w:pPr>
        <w:numPr>
          <w:ilvl w:val="0"/>
          <w:numId w:val="20"/>
        </w:numPr>
        <w:spacing w:before="120"/>
      </w:pPr>
      <w:r>
        <w:t xml:space="preserve">Complete Section 1 of the </w:t>
      </w:r>
      <w:r w:rsidR="00CE0FC7">
        <w:t xml:space="preserve">consent form </w:t>
      </w:r>
    </w:p>
    <w:p w14:paraId="138F2F82" w14:textId="646EFA8E" w:rsidR="00F442E6" w:rsidRPr="00F442E6" w:rsidRDefault="00F442E6" w:rsidP="00F442E6">
      <w:pPr>
        <w:numPr>
          <w:ilvl w:val="0"/>
          <w:numId w:val="20"/>
        </w:numPr>
        <w:spacing w:before="120"/>
      </w:pPr>
      <w:r w:rsidRPr="00F442E6">
        <w:t xml:space="preserve">Provide </w:t>
      </w:r>
      <w:r w:rsidRPr="00F442E6">
        <w:rPr>
          <w:b/>
          <w:bCs/>
        </w:rPr>
        <w:t>detailed information</w:t>
      </w:r>
      <w:r w:rsidRPr="00F442E6">
        <w:t xml:space="preserve"> about the proposal, including a </w:t>
      </w:r>
      <w:r w:rsidRPr="00F442E6">
        <w:rPr>
          <w:b/>
          <w:bCs/>
        </w:rPr>
        <w:t>site plan</w:t>
      </w:r>
      <w:r w:rsidR="002247BD">
        <w:rPr>
          <w:b/>
          <w:bCs/>
        </w:rPr>
        <w:t>, floor plan and elevation</w:t>
      </w:r>
      <w:r w:rsidR="002247BD">
        <w:t xml:space="preserve"> or</w:t>
      </w:r>
      <w:r w:rsidRPr="00F442E6">
        <w:t xml:space="preserve"> </w:t>
      </w:r>
      <w:r w:rsidR="001F24BF">
        <w:t xml:space="preserve">any drawings </w:t>
      </w:r>
      <w:r w:rsidRPr="00F442E6">
        <w:t>that clearly identifies any non-compliances.</w:t>
      </w:r>
    </w:p>
    <w:p w14:paraId="771E3A35" w14:textId="77777777" w:rsidR="00F442E6" w:rsidRPr="00F442E6" w:rsidRDefault="00F442E6" w:rsidP="00F442E6">
      <w:pPr>
        <w:numPr>
          <w:ilvl w:val="0"/>
          <w:numId w:val="20"/>
        </w:numPr>
        <w:spacing w:before="120"/>
      </w:pPr>
      <w:r w:rsidRPr="00F442E6">
        <w:t xml:space="preserve">Extend an </w:t>
      </w:r>
      <w:r w:rsidRPr="00F442E6">
        <w:rPr>
          <w:b/>
          <w:bCs/>
        </w:rPr>
        <w:t>invitation to discuss the plans</w:t>
      </w:r>
      <w:r w:rsidRPr="00F442E6">
        <w:t>, allowing neighbours the opportunity to raise concerns.</w:t>
      </w:r>
    </w:p>
    <w:p w14:paraId="5DABF4FE" w14:textId="77777777" w:rsidR="00F442E6" w:rsidRDefault="00F442E6" w:rsidP="00F442E6">
      <w:pPr>
        <w:numPr>
          <w:ilvl w:val="0"/>
          <w:numId w:val="20"/>
        </w:numPr>
        <w:spacing w:before="120"/>
      </w:pPr>
      <w:r w:rsidRPr="00F442E6">
        <w:t xml:space="preserve">Be open to </w:t>
      </w:r>
      <w:r w:rsidRPr="00F442E6">
        <w:rPr>
          <w:b/>
          <w:bCs/>
        </w:rPr>
        <w:t>making changes to the plans</w:t>
      </w:r>
      <w:r w:rsidRPr="00F442E6">
        <w:t xml:space="preserve"> where reasonable, to address any concerns raised by the adjoining property owners.</w:t>
      </w:r>
    </w:p>
    <w:p w14:paraId="533382D6" w14:textId="0C85B75B" w:rsidR="00CE0FC7" w:rsidRDefault="00464582" w:rsidP="00F442E6">
      <w:pPr>
        <w:numPr>
          <w:ilvl w:val="0"/>
          <w:numId w:val="20"/>
        </w:numPr>
        <w:spacing w:before="120"/>
      </w:pPr>
      <w:r>
        <w:t xml:space="preserve">Have </w:t>
      </w:r>
      <w:r w:rsidR="00D002F1">
        <w:t xml:space="preserve">each of </w:t>
      </w:r>
      <w:r>
        <w:t xml:space="preserve">your </w:t>
      </w:r>
      <w:r w:rsidR="000E3D9D">
        <w:t xml:space="preserve">immediately affected </w:t>
      </w:r>
      <w:r>
        <w:t xml:space="preserve">adjoining property owners complete </w:t>
      </w:r>
      <w:r w:rsidR="00D002F1">
        <w:t>a</w:t>
      </w:r>
      <w:r w:rsidR="00CE0FC7">
        <w:t xml:space="preserve"> consent form</w:t>
      </w:r>
      <w:r w:rsidR="00D002F1">
        <w:t>.</w:t>
      </w:r>
      <w:r w:rsidR="00CE0FC7">
        <w:t xml:space="preserve"> </w:t>
      </w:r>
    </w:p>
    <w:p w14:paraId="56AE327F" w14:textId="31D50169" w:rsidR="00464582" w:rsidRPr="00F442E6" w:rsidRDefault="00CE0FC7" w:rsidP="00F442E6">
      <w:pPr>
        <w:numPr>
          <w:ilvl w:val="0"/>
          <w:numId w:val="20"/>
        </w:numPr>
        <w:spacing w:before="120"/>
      </w:pPr>
      <w:r>
        <w:t>S</w:t>
      </w:r>
      <w:r w:rsidR="00464582">
        <w:t>ubmit the form/s</w:t>
      </w:r>
      <w:r w:rsidR="00464582" w:rsidRPr="002E4AF4">
        <w:t xml:space="preserve"> as part of </w:t>
      </w:r>
      <w:r w:rsidR="00464582">
        <w:t>your</w:t>
      </w:r>
      <w:r w:rsidR="00464582" w:rsidRPr="002E4AF4">
        <w:t xml:space="preserve"> application documentation when lodging through </w:t>
      </w:r>
      <w:hyperlink r:id="rId12" w:history="1">
        <w:r w:rsidR="00464582" w:rsidRPr="001F24BF">
          <w:rPr>
            <w:rStyle w:val="Hyperlink"/>
          </w:rPr>
          <w:t>Development Applications Online</w:t>
        </w:r>
      </w:hyperlink>
      <w:r w:rsidR="005631B1">
        <w:rPr>
          <w:rStyle w:val="FootnoteReference"/>
        </w:rPr>
        <w:footnoteReference w:id="2"/>
      </w:r>
      <w:r w:rsidR="00464582">
        <w:t>.</w:t>
      </w:r>
    </w:p>
    <w:p w14:paraId="171A40B9" w14:textId="1F8E53D9" w:rsidR="0093653A" w:rsidRPr="00C26394" w:rsidRDefault="00C26394" w:rsidP="00F442E6">
      <w:pPr>
        <w:spacing w:before="120"/>
      </w:pPr>
      <w:r w:rsidRPr="00C26394">
        <w:t xml:space="preserve">Notification </w:t>
      </w:r>
      <w:r w:rsidR="00E66B89">
        <w:t>can be</w:t>
      </w:r>
      <w:r w:rsidR="00F442E6">
        <w:t xml:space="preserve"> made via</w:t>
      </w:r>
      <w:r w:rsidR="00E66B89">
        <w:t>:</w:t>
      </w:r>
    </w:p>
    <w:p w14:paraId="4AFF3FB4" w14:textId="28F4DA71" w:rsidR="00C26394" w:rsidRPr="00C26394" w:rsidRDefault="00C26394" w:rsidP="00F442E6">
      <w:pPr>
        <w:pStyle w:val="ListParagraph"/>
        <w:numPr>
          <w:ilvl w:val="0"/>
          <w:numId w:val="16"/>
        </w:numPr>
        <w:spacing w:before="120"/>
      </w:pPr>
      <w:r w:rsidRPr="00C26394">
        <w:t>Hand deliver</w:t>
      </w:r>
      <w:r w:rsidR="00F442E6">
        <w:t>y</w:t>
      </w:r>
      <w:r w:rsidRPr="00C26394">
        <w:t xml:space="preserve"> (if </w:t>
      </w:r>
      <w:r w:rsidR="00FC6877">
        <w:t xml:space="preserve">the </w:t>
      </w:r>
      <w:r w:rsidRPr="00C26394">
        <w:t xml:space="preserve">neighbour is </w:t>
      </w:r>
      <w:r w:rsidR="00FC6877">
        <w:t xml:space="preserve">known to be the </w:t>
      </w:r>
      <w:r w:rsidRPr="00C26394">
        <w:t>owner/occupier</w:t>
      </w:r>
      <w:r w:rsidR="00064E46">
        <w:t>)</w:t>
      </w:r>
    </w:p>
    <w:p w14:paraId="52AEC091" w14:textId="344224F9" w:rsidR="00C26394" w:rsidRPr="00C26394" w:rsidRDefault="00C26394" w:rsidP="00F442E6">
      <w:pPr>
        <w:pStyle w:val="ListParagraph"/>
        <w:numPr>
          <w:ilvl w:val="0"/>
          <w:numId w:val="16"/>
        </w:numPr>
        <w:spacing w:before="120"/>
      </w:pPr>
      <w:r w:rsidRPr="00C26394">
        <w:t>Posted to the registered</w:t>
      </w:r>
      <w:r w:rsidR="00064E46">
        <w:t xml:space="preserve"> landowner at their registered</w:t>
      </w:r>
      <w:r w:rsidRPr="00C26394">
        <w:t xml:space="preserve"> postal address</w:t>
      </w:r>
    </w:p>
    <w:p w14:paraId="1C413794" w14:textId="6ECC4FDE" w:rsidR="00C26394" w:rsidRDefault="00C26394" w:rsidP="00F442E6">
      <w:pPr>
        <w:pStyle w:val="ListParagraph"/>
        <w:numPr>
          <w:ilvl w:val="0"/>
          <w:numId w:val="16"/>
        </w:numPr>
        <w:spacing w:before="120"/>
      </w:pPr>
      <w:r w:rsidRPr="00C26394">
        <w:t>Emailed (if known and appropriate)</w:t>
      </w:r>
    </w:p>
    <w:p w14:paraId="7CE851F5" w14:textId="1D933E16" w:rsidR="0067647D" w:rsidRDefault="007D6937" w:rsidP="00F442E6">
      <w:pPr>
        <w:spacing w:before="120"/>
      </w:pPr>
      <w:r w:rsidRPr="007D6937">
        <w:t xml:space="preserve">Registered land owner information in the Northern Territory can be </w:t>
      </w:r>
      <w:r w:rsidR="002247BD">
        <w:t>searched for a fee</w:t>
      </w:r>
      <w:r w:rsidRPr="007D6937">
        <w:t xml:space="preserve"> through the</w:t>
      </w:r>
      <w:r w:rsidR="00407E00">
        <w:t xml:space="preserve"> Land Titles Office</w:t>
      </w:r>
      <w:r w:rsidR="00407E00" w:rsidRPr="00407E00">
        <w:t xml:space="preserve"> </w:t>
      </w:r>
      <w:r w:rsidR="00474177">
        <w:t xml:space="preserve">by searching the </w:t>
      </w:r>
      <w:r w:rsidR="002247BD">
        <w:t xml:space="preserve">affected </w:t>
      </w:r>
      <w:r w:rsidR="00407E00">
        <w:t xml:space="preserve">adjoining </w:t>
      </w:r>
      <w:r w:rsidR="00474177">
        <w:t>property address</w:t>
      </w:r>
      <w:r w:rsidR="00407E00">
        <w:t xml:space="preserve"> at</w:t>
      </w:r>
      <w:r w:rsidR="00474177">
        <w:t xml:space="preserve"> </w:t>
      </w:r>
      <w:hyperlink r:id="rId13" w:history="1">
        <w:r w:rsidR="00407E00" w:rsidRPr="0083597F">
          <w:rPr>
            <w:rStyle w:val="Hyperlink"/>
          </w:rPr>
          <w:t>https://nt.gov.au/property/land-titles-office/search-for-a-land-title</w:t>
        </w:r>
      </w:hyperlink>
      <w:r w:rsidR="0059172D">
        <w:t xml:space="preserve">. </w:t>
      </w:r>
      <w:r w:rsidR="0067647D" w:rsidRPr="0067647D">
        <w:t>A</w:t>
      </w:r>
      <w:r w:rsidR="007E5370">
        <w:t xml:space="preserve"> title</w:t>
      </w:r>
      <w:r w:rsidR="0067647D" w:rsidRPr="0067647D">
        <w:t xml:space="preserve"> search</w:t>
      </w:r>
      <w:r w:rsidR="002247BD">
        <w:t xml:space="preserve"> </w:t>
      </w:r>
      <w:r w:rsidR="0067647D" w:rsidRPr="0067647D">
        <w:t>will include the property’s current owners and the registered postal address</w:t>
      </w:r>
      <w:r w:rsidR="002247BD">
        <w:t xml:space="preserve"> recorded on title.</w:t>
      </w:r>
    </w:p>
    <w:p w14:paraId="0EB98576" w14:textId="40FD8470" w:rsidR="00407E00" w:rsidRDefault="00407E00" w:rsidP="00407E00">
      <w:pPr>
        <w:pStyle w:val="Heading1"/>
        <w:rPr>
          <w:lang w:eastAsia="en-AU"/>
        </w:rPr>
      </w:pPr>
      <w:r>
        <w:rPr>
          <w:lang w:eastAsia="en-AU"/>
        </w:rPr>
        <w:lastRenderedPageBreak/>
        <w:t>Got any questions?</w:t>
      </w:r>
    </w:p>
    <w:p w14:paraId="0629F4BF" w14:textId="5B0F8448" w:rsidR="00E43676" w:rsidRDefault="00407E00" w:rsidP="002247BD">
      <w:r>
        <w:t xml:space="preserve">For more information relating to limited notice requirements under the </w:t>
      </w:r>
      <w:r>
        <w:rPr>
          <w:i/>
          <w:iCs/>
        </w:rPr>
        <w:t>Planning Act 1999</w:t>
      </w:r>
      <w:r>
        <w:t xml:space="preserve">, contact the Department of Lands, Planning and Environment - Development Assessment Services </w:t>
      </w:r>
      <w:r w:rsidR="002247BD">
        <w:t xml:space="preserve">branch </w:t>
      </w:r>
      <w:r>
        <w:t>on telephone</w:t>
      </w:r>
      <w:r w:rsidR="002247BD">
        <w:t xml:space="preserve"> </w:t>
      </w:r>
      <w:r>
        <w:t xml:space="preserve">08 8999 6046 or via email </w:t>
      </w:r>
      <w:hyperlink r:id="rId14" w:history="1">
        <w:r w:rsidRPr="0083597F">
          <w:rPr>
            <w:rStyle w:val="Hyperlink"/>
          </w:rPr>
          <w:t>das.ntg@nt.gov.au</w:t>
        </w:r>
      </w:hyperlink>
      <w:r>
        <w:t xml:space="preserve"> </w:t>
      </w:r>
    </w:p>
    <w:sectPr w:rsidR="00E43676" w:rsidSect="00CC571B">
      <w:headerReference w:type="even" r:id="rId15"/>
      <w:headerReference w:type="default" r:id="rId16"/>
      <w:footerReference w:type="even" r:id="rId17"/>
      <w:footerReference w:type="default" r:id="rId18"/>
      <w:headerReference w:type="first" r:id="rId19"/>
      <w:footerReference w:type="first" r:id="rId20"/>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F4FA7" w14:textId="77777777" w:rsidR="007553BD" w:rsidRDefault="007553BD" w:rsidP="007332FF">
      <w:r>
        <w:separator/>
      </w:r>
    </w:p>
  </w:endnote>
  <w:endnote w:type="continuationSeparator" w:id="0">
    <w:p w14:paraId="0A691968" w14:textId="77777777" w:rsidR="007553BD" w:rsidRDefault="007553BD"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5AEFB" w14:textId="77777777" w:rsidR="00061BCA" w:rsidRDefault="00061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50E0" w14:textId="77777777" w:rsidR="00996655" w:rsidRDefault="00996655" w:rsidP="00996655">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996655" w:rsidRPr="00132658" w14:paraId="66DEA6EA" w14:textId="77777777" w:rsidTr="001D258A">
      <w:trPr>
        <w:cantSplit/>
        <w:trHeight w:hRule="exact" w:val="567"/>
      </w:trPr>
      <w:tc>
        <w:tcPr>
          <w:tcW w:w="10318" w:type="dxa"/>
          <w:vAlign w:val="bottom"/>
        </w:tcPr>
        <w:p w14:paraId="024A8988" w14:textId="166A9D70" w:rsidR="00996655" w:rsidRPr="00750D2F" w:rsidRDefault="00996655" w:rsidP="00996655">
          <w:pPr>
            <w:spacing w:after="0"/>
            <w:rPr>
              <w:rStyle w:val="PageNumber"/>
            </w:rPr>
          </w:pPr>
          <w:r w:rsidRPr="00750D2F">
            <w:rPr>
              <w:rStyle w:val="PageNumber"/>
            </w:rPr>
            <w:t xml:space="preserve">Department of </w:t>
          </w:r>
          <w:sdt>
            <w:sdtPr>
              <w:rPr>
                <w:rStyle w:val="PageNumber"/>
                <w:b/>
              </w:rPr>
              <w:alias w:val="Company"/>
              <w:tag w:val=""/>
              <w:id w:val="310921806"/>
              <w:placeholder>
                <w:docPart w:val="4D9AAB19EA8A4D2F850A071CE6CE7970"/>
              </w:placeholder>
              <w:dataBinding w:prefixMappings="xmlns:ns0='http://schemas.openxmlformats.org/officeDocument/2006/extended-properties' " w:xpath="/ns0:Properties[1]/ns0:Company[1]" w:storeItemID="{6668398D-A668-4E3E-A5EB-62B293D839F1}"/>
              <w15:color w:val="000000"/>
              <w:text w:multiLine="1"/>
            </w:sdtPr>
            <w:sdtContent>
              <w:r w:rsidR="006A4627">
                <w:rPr>
                  <w:rStyle w:val="PageNumber"/>
                  <w:b/>
                </w:rPr>
                <w:t>Lands, Planning and Environment</w:t>
              </w:r>
            </w:sdtContent>
          </w:sdt>
          <w:r w:rsidR="00592E78" w:rsidRPr="00750D2F">
            <w:rPr>
              <w:rStyle w:val="PageNumber"/>
            </w:rPr>
            <w:t xml:space="preserve"> </w:t>
          </w:r>
          <w:r w:rsidR="00FF2BB3">
            <w:rPr>
              <w:rStyle w:val="PageNumber"/>
            </w:rPr>
            <w:t>– Development Assessment Services</w:t>
          </w:r>
        </w:p>
        <w:p w14:paraId="008AC61B" w14:textId="77777777" w:rsidR="00996655" w:rsidRPr="00AC4488" w:rsidRDefault="00996655" w:rsidP="00996655">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953762">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953762">
            <w:rPr>
              <w:rStyle w:val="PageNumber"/>
              <w:noProof/>
            </w:rPr>
            <w:t>2</w:t>
          </w:r>
          <w:r w:rsidRPr="00AC4488">
            <w:rPr>
              <w:rStyle w:val="PageNumber"/>
            </w:rPr>
            <w:fldChar w:fldCharType="end"/>
          </w:r>
        </w:p>
      </w:tc>
    </w:tr>
  </w:tbl>
  <w:p w14:paraId="06B65D2F" w14:textId="77777777" w:rsidR="00CA36A0" w:rsidRPr="00996655" w:rsidRDefault="00CA36A0" w:rsidP="00996655">
    <w:pPr>
      <w:pStyle w:val="Hidden"/>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BC14C" w14:textId="77777777" w:rsidR="00D15D88" w:rsidRDefault="00D15D88" w:rsidP="00C0326E">
    <w:pPr>
      <w:spacing w:after="0"/>
    </w:pPr>
  </w:p>
  <w:p w14:paraId="70236F80" w14:textId="77777777" w:rsidR="00996655" w:rsidRDefault="00996655" w:rsidP="00996655">
    <w:pPr>
      <w:pStyle w:val="Hidden"/>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C0326E" w:rsidRPr="00132658" w14:paraId="6B483C29" w14:textId="77777777" w:rsidTr="008921B4">
      <w:trPr>
        <w:cantSplit/>
        <w:trHeight w:hRule="exact" w:val="1134"/>
      </w:trPr>
      <w:tc>
        <w:tcPr>
          <w:tcW w:w="7767" w:type="dxa"/>
          <w:vAlign w:val="bottom"/>
        </w:tcPr>
        <w:p w14:paraId="1A797B1C" w14:textId="4C16A828" w:rsidR="00901430" w:rsidRPr="00FF2BB3" w:rsidRDefault="00901430" w:rsidP="00C0326E">
          <w:pPr>
            <w:spacing w:after="0"/>
            <w:rPr>
              <w:rStyle w:val="PageNumber"/>
              <w:bCs/>
            </w:rPr>
          </w:pPr>
          <w:r>
            <w:rPr>
              <w:rStyle w:val="PageNumber"/>
            </w:rPr>
            <w:t xml:space="preserve">Department of </w:t>
          </w:r>
          <w:sdt>
            <w:sdtPr>
              <w:rPr>
                <w:b/>
                <w:sz w:val="19"/>
                <w:szCs w:val="19"/>
              </w:rPr>
              <w:alias w:val="Company"/>
              <w:tag w:val=""/>
              <w:id w:val="250782577"/>
              <w:dataBinding w:prefixMappings="xmlns:ns0='http://schemas.openxmlformats.org/officeDocument/2006/extended-properties' " w:xpath="/ns0:Properties[1]/ns0:Company[1]" w:storeItemID="{6668398D-A668-4E3E-A5EB-62B293D839F1}"/>
              <w15:color w:val="000000"/>
              <w:text w:multiLine="1"/>
            </w:sdtPr>
            <w:sdtContent>
              <w:r w:rsidR="006A4627">
                <w:rPr>
                  <w:b/>
                  <w:sz w:val="19"/>
                  <w:szCs w:val="19"/>
                </w:rPr>
                <w:t>Lands, Planning and Environment</w:t>
              </w:r>
            </w:sdtContent>
          </w:sdt>
          <w:r w:rsidR="00FF2BB3">
            <w:rPr>
              <w:b/>
              <w:sz w:val="19"/>
              <w:szCs w:val="19"/>
            </w:rPr>
            <w:t>–</w:t>
          </w:r>
          <w:r w:rsidR="00FF2BB3">
            <w:rPr>
              <w:bCs/>
              <w:sz w:val="19"/>
              <w:szCs w:val="19"/>
            </w:rPr>
            <w:t xml:space="preserve"> Development Assessment Services</w:t>
          </w:r>
        </w:p>
        <w:p w14:paraId="4174B385" w14:textId="77777777" w:rsidR="00C0326E" w:rsidRPr="00CE30CF" w:rsidRDefault="00C0326E" w:rsidP="00C0326E">
          <w:pPr>
            <w:spacing w:after="0"/>
            <w:rPr>
              <w:rStyle w:val="PageNumber"/>
            </w:rPr>
          </w:pPr>
          <w:r w:rsidRPr="00CE30CF">
            <w:rPr>
              <w:rStyle w:val="PageNumber"/>
            </w:rPr>
            <w:t xml:space="preserve">Page </w:t>
          </w:r>
          <w:r w:rsidRPr="00CE30CF">
            <w:rPr>
              <w:rStyle w:val="PageNumber"/>
            </w:rPr>
            <w:fldChar w:fldCharType="begin"/>
          </w:r>
          <w:r w:rsidRPr="00CE30CF">
            <w:rPr>
              <w:rStyle w:val="PageNumber"/>
            </w:rPr>
            <w:instrText xml:space="preserve"> PAGE  \* Arabic  \* MERGEFORMAT </w:instrText>
          </w:r>
          <w:r w:rsidRPr="00CE30CF">
            <w:rPr>
              <w:rStyle w:val="PageNumber"/>
            </w:rPr>
            <w:fldChar w:fldCharType="separate"/>
          </w:r>
          <w:r w:rsidR="00C92C5E">
            <w:rPr>
              <w:rStyle w:val="PageNumber"/>
              <w:noProof/>
            </w:rPr>
            <w:t>1</w:t>
          </w:r>
          <w:r w:rsidRPr="00CE30CF">
            <w:rPr>
              <w:rStyle w:val="PageNumber"/>
            </w:rPr>
            <w:fldChar w:fldCharType="end"/>
          </w:r>
          <w:r w:rsidRPr="00CE30CF">
            <w:rPr>
              <w:rStyle w:val="PageNumber"/>
            </w:rPr>
            <w:t xml:space="preserve"> of </w:t>
          </w:r>
          <w:r w:rsidRPr="00CE30CF">
            <w:rPr>
              <w:rStyle w:val="PageNumber"/>
            </w:rPr>
            <w:fldChar w:fldCharType="begin"/>
          </w:r>
          <w:r w:rsidRPr="00CE30CF">
            <w:rPr>
              <w:rStyle w:val="PageNumber"/>
            </w:rPr>
            <w:instrText xml:space="preserve"> NUMPAGES  \* Arabic  \* MERGEFORMAT </w:instrText>
          </w:r>
          <w:r w:rsidRPr="00CE30CF">
            <w:rPr>
              <w:rStyle w:val="PageNumber"/>
            </w:rPr>
            <w:fldChar w:fldCharType="separate"/>
          </w:r>
          <w:r w:rsidR="00C92C5E">
            <w:rPr>
              <w:rStyle w:val="PageNumber"/>
              <w:noProof/>
            </w:rPr>
            <w:t>1</w:t>
          </w:r>
          <w:r w:rsidRPr="00CE30CF">
            <w:rPr>
              <w:rStyle w:val="PageNumber"/>
            </w:rPr>
            <w:fldChar w:fldCharType="end"/>
          </w:r>
          <w:r>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tc>
      <w:tc>
        <w:tcPr>
          <w:tcW w:w="2551" w:type="dxa"/>
          <w:vAlign w:val="bottom"/>
        </w:tcPr>
        <w:p w14:paraId="3517C0B2" w14:textId="77777777" w:rsidR="00C0326E" w:rsidRPr="001E14EB" w:rsidRDefault="00C0326E" w:rsidP="00C0326E">
          <w:pPr>
            <w:spacing w:after="0"/>
            <w:jc w:val="right"/>
          </w:pPr>
          <w:r>
            <w:rPr>
              <w:noProof/>
              <w:lang w:eastAsia="en-AU"/>
            </w:rPr>
            <w:drawing>
              <wp:inline distT="0" distB="0" distL="0" distR="0" wp14:anchorId="609FAC17" wp14:editId="6899E557">
                <wp:extent cx="1572479" cy="561600"/>
                <wp:effectExtent l="0" t="0" r="8890" b="0"/>
                <wp:docPr id="9" name="Picture 9"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r w:rsidRPr="00785C24">
            <w:rPr>
              <w:rStyle w:val="PageNumber"/>
              <w:noProof/>
              <w:lang w:eastAsia="en-AU"/>
            </w:rPr>
            <w:t xml:space="preserve"> </w:t>
          </w:r>
        </w:p>
      </w:tc>
    </w:tr>
  </w:tbl>
  <w:p w14:paraId="4D38E662" w14:textId="77777777" w:rsidR="00EF7362" w:rsidRPr="00661BE1" w:rsidRDefault="00EF7362" w:rsidP="00D15D88">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F348D" w14:textId="77777777" w:rsidR="007553BD" w:rsidRDefault="007553BD" w:rsidP="007332FF">
      <w:r>
        <w:separator/>
      </w:r>
    </w:p>
  </w:footnote>
  <w:footnote w:type="continuationSeparator" w:id="0">
    <w:p w14:paraId="633BEAB4" w14:textId="77777777" w:rsidR="007553BD" w:rsidRDefault="007553BD" w:rsidP="007332FF">
      <w:r>
        <w:continuationSeparator/>
      </w:r>
    </w:p>
  </w:footnote>
  <w:footnote w:id="1">
    <w:p w14:paraId="2B256138" w14:textId="53B4AB39" w:rsidR="00717B29" w:rsidRPr="00717B29" w:rsidRDefault="00717B29">
      <w:pPr>
        <w:pStyle w:val="FootnoteText"/>
        <w:rPr>
          <w:b/>
          <w:bCs/>
        </w:rPr>
      </w:pPr>
      <w:r>
        <w:rPr>
          <w:rStyle w:val="FootnoteReference"/>
        </w:rPr>
        <w:footnoteRef/>
      </w:r>
      <w:r>
        <w:t xml:space="preserve"> </w:t>
      </w:r>
      <w:hyperlink r:id="rId1" w:history="1">
        <w:r w:rsidRPr="00F826E1">
          <w:rPr>
            <w:rStyle w:val="Hyperlink"/>
          </w:rPr>
          <w:t>https://nt.gov.au/property/land-planning-and-development/planning-applications-and-processes/development-applications/eligible-low-risk-developments</w:t>
        </w:r>
      </w:hyperlink>
      <w:r>
        <w:t xml:space="preserve"> </w:t>
      </w:r>
    </w:p>
  </w:footnote>
  <w:footnote w:id="2">
    <w:p w14:paraId="53A3D589" w14:textId="38609E35" w:rsidR="005631B1" w:rsidRDefault="005631B1">
      <w:pPr>
        <w:pStyle w:val="FootnoteText"/>
      </w:pPr>
      <w:r>
        <w:rPr>
          <w:rStyle w:val="FootnoteReference"/>
        </w:rPr>
        <w:footnoteRef/>
      </w:r>
      <w:r>
        <w:t xml:space="preserve"> </w:t>
      </w:r>
      <w:hyperlink r:id="rId2" w:history="1">
        <w:r w:rsidRPr="00F826E1">
          <w:rPr>
            <w:rStyle w:val="Hyperlink"/>
          </w:rPr>
          <w:t>https://www.ntlis.nt.gov.au/planning/</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80DB" w14:textId="08F32D0B" w:rsidR="006A4627" w:rsidRDefault="006A4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173D" w14:textId="7413BAF0" w:rsidR="00983000" w:rsidRPr="00162207" w:rsidRDefault="00000000" w:rsidP="00996655">
    <w:pPr>
      <w:pStyle w:val="Header"/>
      <w:tabs>
        <w:tab w:val="clear" w:pos="9638"/>
        <w:tab w:val="right" w:pos="10318"/>
      </w:tabs>
      <w:jc w:val="right"/>
    </w:pPr>
    <w:sdt>
      <w:sdtPr>
        <w:alias w:val="Title"/>
        <w:tag w:val="Title"/>
        <w:id w:val="-1014609639"/>
        <w:lock w:val="sdtLocked"/>
        <w:dataBinding w:prefixMappings="xmlns:ns0='http://purl.org/dc/elements/1.1/' xmlns:ns1='http://schemas.openxmlformats.org/package/2006/metadata/core-properties' " w:xpath="/ns1:coreProperties[1]/ns0:title[1]" w:storeItemID="{6C3C8BC8-F283-45AE-878A-BAB7291924A1}"/>
        <w:text/>
      </w:sdtPr>
      <w:sdtContent>
        <w:r w:rsidR="00F16E7F">
          <w:t>Limited Notice - Adjoining Property Owner Consent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446B" w14:textId="2A72960D" w:rsidR="00E908F1" w:rsidRPr="000E3ED2" w:rsidRDefault="00D61FD1" w:rsidP="00EB164C">
    <w:pPr>
      <w:pStyle w:val="Subtitle0"/>
    </w:pPr>
    <w:r>
      <w:t>Fact sheet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C63E1"/>
    <w:multiLevelType w:val="multilevel"/>
    <w:tmpl w:val="E0DA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7245D0"/>
    <w:multiLevelType w:val="multilevel"/>
    <w:tmpl w:val="0C78A7AC"/>
    <w:name w:val="NTG Table Bullet List322"/>
    <w:numStyleLink w:val="Tablebulletlist"/>
  </w:abstractNum>
  <w:abstractNum w:abstractNumId="2" w15:restartNumberingAfterBreak="0">
    <w:nsid w:val="0F195B3C"/>
    <w:multiLevelType w:val="multilevel"/>
    <w:tmpl w:val="3928FD02"/>
    <w:name w:val="NTG Table Bullet List3322222"/>
    <w:numStyleLink w:val="Bulletlist"/>
  </w:abstractNum>
  <w:abstractNum w:abstractNumId="3" w15:restartNumberingAfterBreak="0">
    <w:nsid w:val="100244A1"/>
    <w:multiLevelType w:val="multilevel"/>
    <w:tmpl w:val="0C78A7AC"/>
    <w:name w:val="NTG Table Bullet List332"/>
    <w:numStyleLink w:val="Tablebulletlist"/>
  </w:abstractNum>
  <w:abstractNum w:abstractNumId="4" w15:restartNumberingAfterBreak="0">
    <w:nsid w:val="1012237B"/>
    <w:multiLevelType w:val="multilevel"/>
    <w:tmpl w:val="0C78A7AC"/>
    <w:name w:val="NTG Table Bullet List32"/>
    <w:numStyleLink w:val="Tablebulletlist"/>
  </w:abstractNum>
  <w:abstractNum w:abstractNumId="5" w15:restartNumberingAfterBreak="0">
    <w:nsid w:val="15E93577"/>
    <w:multiLevelType w:val="multilevel"/>
    <w:tmpl w:val="4E6AC8F6"/>
    <w:name w:val="NTG Table Bullet List33222222"/>
    <w:numStyleLink w:val="Numberlist"/>
  </w:abstractNum>
  <w:abstractNum w:abstractNumId="6" w15:restartNumberingAfterBreak="0">
    <w:nsid w:val="17BA5D0A"/>
    <w:multiLevelType w:val="multilevel"/>
    <w:tmpl w:val="1850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D26C06"/>
    <w:multiLevelType w:val="multilevel"/>
    <w:tmpl w:val="3E5E177A"/>
    <w:name w:val="NTG Table Bullet List33222222222222222"/>
    <w:numStyleLink w:val="Tablenumberlist"/>
  </w:abstractNum>
  <w:abstractNum w:abstractNumId="8" w15:restartNumberingAfterBreak="0">
    <w:nsid w:val="19533A06"/>
    <w:multiLevelType w:val="multilevel"/>
    <w:tmpl w:val="3928FD02"/>
    <w:name w:val="NTG Table Bullet List3222"/>
    <w:numStyleLink w:val="Bulletlist"/>
  </w:abstractNum>
  <w:abstractNum w:abstractNumId="9"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0" w15:restartNumberingAfterBreak="0">
    <w:nsid w:val="1B26429D"/>
    <w:multiLevelType w:val="multilevel"/>
    <w:tmpl w:val="3E5E177A"/>
    <w:name w:val="NTG Table Bullet List33222222222"/>
    <w:numStyleLink w:val="Tablenumberlist"/>
  </w:abstractNum>
  <w:abstractNum w:abstractNumId="11" w15:restartNumberingAfterBreak="0">
    <w:nsid w:val="1B86276C"/>
    <w:multiLevelType w:val="multilevel"/>
    <w:tmpl w:val="3928FD02"/>
    <w:name w:val="NTG Table Bullet List32223"/>
    <w:numStyleLink w:val="Bulletlist"/>
  </w:abstractNum>
  <w:abstractNum w:abstractNumId="12" w15:restartNumberingAfterBreak="0">
    <w:nsid w:val="1D0744AE"/>
    <w:multiLevelType w:val="multilevel"/>
    <w:tmpl w:val="3E5E177A"/>
    <w:name w:val="NTG Table Bullet List3222322"/>
    <w:numStyleLink w:val="Tablenumberlist"/>
  </w:abstractNum>
  <w:abstractNum w:abstractNumId="13"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4" w15:restartNumberingAfterBreak="0">
    <w:nsid w:val="272E3F76"/>
    <w:multiLevelType w:val="multilevel"/>
    <w:tmpl w:val="3E5E177A"/>
    <w:name w:val="NTG Table Bullet List3322"/>
    <w:numStyleLink w:val="Tablenumberlist"/>
  </w:abstractNum>
  <w:abstractNum w:abstractNumId="15" w15:restartNumberingAfterBreak="0">
    <w:nsid w:val="27CE4608"/>
    <w:multiLevelType w:val="multilevel"/>
    <w:tmpl w:val="3E5E177A"/>
    <w:name w:val="NTG Table Bullet List33222"/>
    <w:numStyleLink w:val="Tablenumberlist"/>
  </w:abstractNum>
  <w:abstractNum w:abstractNumId="16" w15:restartNumberingAfterBreak="0">
    <w:nsid w:val="27D83E4D"/>
    <w:multiLevelType w:val="multilevel"/>
    <w:tmpl w:val="3928FD02"/>
    <w:numStyleLink w:val="Bulletlist"/>
  </w:abstractNum>
  <w:abstractNum w:abstractNumId="17"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8" w15:restartNumberingAfterBreak="0">
    <w:nsid w:val="2D612467"/>
    <w:multiLevelType w:val="hybridMultilevel"/>
    <w:tmpl w:val="37F4FD06"/>
    <w:lvl w:ilvl="0" w:tplc="1BFCEEFE">
      <w:start w:val="3"/>
      <w:numFmt w:val="bullet"/>
      <w:lvlText w:val="-"/>
      <w:lvlJc w:val="left"/>
      <w:pPr>
        <w:ind w:left="1800" w:hanging="360"/>
      </w:pPr>
      <w:rPr>
        <w:rFonts w:ascii="Aptos" w:eastAsia="Aptos" w:hAnsi="Aptos" w:cs="Aptos" w:hint="default"/>
      </w:rPr>
    </w:lvl>
    <w:lvl w:ilvl="1" w:tplc="0C090003">
      <w:start w:val="1"/>
      <w:numFmt w:val="bullet"/>
      <w:lvlText w:val="o"/>
      <w:lvlJc w:val="left"/>
      <w:pPr>
        <w:ind w:left="2520" w:hanging="360"/>
      </w:pPr>
      <w:rPr>
        <w:rFonts w:ascii="Courier New" w:hAnsi="Courier New" w:cs="Courier New" w:hint="default"/>
      </w:rPr>
    </w:lvl>
    <w:lvl w:ilvl="2" w:tplc="0C090005">
      <w:start w:val="1"/>
      <w:numFmt w:val="bullet"/>
      <w:lvlText w:val=""/>
      <w:lvlJc w:val="left"/>
      <w:pPr>
        <w:ind w:left="3240" w:hanging="360"/>
      </w:pPr>
      <w:rPr>
        <w:rFonts w:ascii="Wingdings" w:hAnsi="Wingdings" w:hint="default"/>
      </w:rPr>
    </w:lvl>
    <w:lvl w:ilvl="3" w:tplc="0C090001">
      <w:start w:val="1"/>
      <w:numFmt w:val="bullet"/>
      <w:lvlText w:val=""/>
      <w:lvlJc w:val="left"/>
      <w:pPr>
        <w:ind w:left="3960" w:hanging="360"/>
      </w:pPr>
      <w:rPr>
        <w:rFonts w:ascii="Symbol" w:hAnsi="Symbol" w:hint="default"/>
      </w:rPr>
    </w:lvl>
    <w:lvl w:ilvl="4" w:tplc="0C090003">
      <w:start w:val="1"/>
      <w:numFmt w:val="bullet"/>
      <w:lvlText w:val="o"/>
      <w:lvlJc w:val="left"/>
      <w:pPr>
        <w:ind w:left="4680" w:hanging="360"/>
      </w:pPr>
      <w:rPr>
        <w:rFonts w:ascii="Courier New" w:hAnsi="Courier New" w:cs="Courier New" w:hint="default"/>
      </w:rPr>
    </w:lvl>
    <w:lvl w:ilvl="5" w:tplc="0C090005">
      <w:start w:val="1"/>
      <w:numFmt w:val="bullet"/>
      <w:lvlText w:val=""/>
      <w:lvlJc w:val="left"/>
      <w:pPr>
        <w:ind w:left="5400" w:hanging="360"/>
      </w:pPr>
      <w:rPr>
        <w:rFonts w:ascii="Wingdings" w:hAnsi="Wingdings" w:hint="default"/>
      </w:rPr>
    </w:lvl>
    <w:lvl w:ilvl="6" w:tplc="0C090001">
      <w:start w:val="1"/>
      <w:numFmt w:val="bullet"/>
      <w:lvlText w:val=""/>
      <w:lvlJc w:val="left"/>
      <w:pPr>
        <w:ind w:left="6120" w:hanging="360"/>
      </w:pPr>
      <w:rPr>
        <w:rFonts w:ascii="Symbol" w:hAnsi="Symbol" w:hint="default"/>
      </w:rPr>
    </w:lvl>
    <w:lvl w:ilvl="7" w:tplc="0C090003">
      <w:start w:val="1"/>
      <w:numFmt w:val="bullet"/>
      <w:lvlText w:val="o"/>
      <w:lvlJc w:val="left"/>
      <w:pPr>
        <w:ind w:left="6840" w:hanging="360"/>
      </w:pPr>
      <w:rPr>
        <w:rFonts w:ascii="Courier New" w:hAnsi="Courier New" w:cs="Courier New" w:hint="default"/>
      </w:rPr>
    </w:lvl>
    <w:lvl w:ilvl="8" w:tplc="0C090005">
      <w:start w:val="1"/>
      <w:numFmt w:val="bullet"/>
      <w:lvlText w:val=""/>
      <w:lvlJc w:val="left"/>
      <w:pPr>
        <w:ind w:left="7560" w:hanging="360"/>
      </w:pPr>
      <w:rPr>
        <w:rFonts w:ascii="Wingdings" w:hAnsi="Wingdings" w:hint="default"/>
      </w:rPr>
    </w:lvl>
  </w:abstractNum>
  <w:abstractNum w:abstractNumId="19" w15:restartNumberingAfterBreak="0">
    <w:nsid w:val="2E693641"/>
    <w:multiLevelType w:val="multilevel"/>
    <w:tmpl w:val="3E5E177A"/>
    <w:name w:val="NTG Table Bullet List33"/>
    <w:numStyleLink w:val="Tablenumberlist"/>
  </w:abstractNum>
  <w:abstractNum w:abstractNumId="20" w15:restartNumberingAfterBreak="0">
    <w:nsid w:val="2EF077BC"/>
    <w:multiLevelType w:val="multilevel"/>
    <w:tmpl w:val="0C78A7AC"/>
    <w:name w:val="NTG Table Bullet List33222222222222222222"/>
    <w:numStyleLink w:val="Tablebulletlist"/>
  </w:abstractNum>
  <w:abstractNum w:abstractNumId="21" w15:restartNumberingAfterBreak="0">
    <w:nsid w:val="32DF44DA"/>
    <w:multiLevelType w:val="multilevel"/>
    <w:tmpl w:val="3E5E177A"/>
    <w:name w:val="NTG Table Bullet List3222323"/>
    <w:numStyleLink w:val="Tablenumberlist"/>
  </w:abstractNum>
  <w:abstractNum w:abstractNumId="22"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3" w15:restartNumberingAfterBreak="0">
    <w:nsid w:val="38514B97"/>
    <w:multiLevelType w:val="multilevel"/>
    <w:tmpl w:val="3CF2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A507A3"/>
    <w:multiLevelType w:val="multilevel"/>
    <w:tmpl w:val="5B16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E61945"/>
    <w:multiLevelType w:val="multilevel"/>
    <w:tmpl w:val="3928FD02"/>
    <w:name w:val="NTG Table Bullet List332222222222222222"/>
    <w:numStyleLink w:val="Bulletlist"/>
  </w:abstractNum>
  <w:abstractNum w:abstractNumId="26" w15:restartNumberingAfterBreak="0">
    <w:nsid w:val="44006C4A"/>
    <w:multiLevelType w:val="multilevel"/>
    <w:tmpl w:val="39EA26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FD3A20"/>
    <w:multiLevelType w:val="multilevel"/>
    <w:tmpl w:val="3E5E177A"/>
    <w:name w:val="NTG Table Bullet List3322222222222"/>
    <w:numStyleLink w:val="Tablenumberlist"/>
  </w:abstractNum>
  <w:abstractNum w:abstractNumId="28"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9"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0" w15:restartNumberingAfterBreak="0">
    <w:nsid w:val="53842BC6"/>
    <w:multiLevelType w:val="multilevel"/>
    <w:tmpl w:val="0C78A7AC"/>
    <w:numStyleLink w:val="Tablebulletlist"/>
  </w:abstractNum>
  <w:abstractNum w:abstractNumId="31"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2" w15:restartNumberingAfterBreak="0">
    <w:nsid w:val="55BB33AA"/>
    <w:multiLevelType w:val="multilevel"/>
    <w:tmpl w:val="8C0E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DA2CAE"/>
    <w:multiLevelType w:val="multilevel"/>
    <w:tmpl w:val="3E5E177A"/>
    <w:name w:val="NTG Table Bullet List332222222222222"/>
    <w:numStyleLink w:val="Tablenumberlist"/>
  </w:abstractNum>
  <w:abstractNum w:abstractNumId="34" w15:restartNumberingAfterBreak="0">
    <w:nsid w:val="583359D9"/>
    <w:multiLevelType w:val="multilevel"/>
    <w:tmpl w:val="3E5E177A"/>
    <w:name w:val="NTG Table Bullet List332222222"/>
    <w:numStyleLink w:val="Tablenumberlist"/>
  </w:abstractNum>
  <w:abstractNum w:abstractNumId="35" w15:restartNumberingAfterBreak="0">
    <w:nsid w:val="584B0567"/>
    <w:multiLevelType w:val="multilevel"/>
    <w:tmpl w:val="D16C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9F979AC"/>
    <w:multiLevelType w:val="multilevel"/>
    <w:tmpl w:val="1C80C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B9A5FFE"/>
    <w:multiLevelType w:val="multilevel"/>
    <w:tmpl w:val="0C78A7AC"/>
    <w:name w:val="NTG Table Bullet List33222222222222"/>
    <w:numStyleLink w:val="Tablebulletlist"/>
  </w:abstractNum>
  <w:abstractNum w:abstractNumId="38" w15:restartNumberingAfterBreak="0">
    <w:nsid w:val="5D444259"/>
    <w:multiLevelType w:val="multilevel"/>
    <w:tmpl w:val="0C78A7AC"/>
    <w:name w:val="NTG Table Bullet List332222"/>
    <w:numStyleLink w:val="Tablebulletlist"/>
  </w:abstractNum>
  <w:abstractNum w:abstractNumId="39" w15:restartNumberingAfterBreak="0">
    <w:nsid w:val="69262556"/>
    <w:multiLevelType w:val="multilevel"/>
    <w:tmpl w:val="3E5E177A"/>
    <w:name w:val="NTG Table Bullet List3322222222222222"/>
    <w:numStyleLink w:val="Tablenumberlist"/>
  </w:abstractNum>
  <w:abstractNum w:abstractNumId="40" w15:restartNumberingAfterBreak="0">
    <w:nsid w:val="73F677C9"/>
    <w:multiLevelType w:val="hybridMultilevel"/>
    <w:tmpl w:val="8F705B06"/>
    <w:lvl w:ilvl="0" w:tplc="7BE466C2">
      <w:numFmt w:val="bullet"/>
      <w:lvlText w:val="-"/>
      <w:lvlJc w:val="left"/>
      <w:pPr>
        <w:ind w:left="720" w:hanging="360"/>
      </w:pPr>
      <w:rPr>
        <w:rFonts w:ascii="Lato" w:eastAsia="Calibri" w:hAnsi="Lato"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453664D"/>
    <w:multiLevelType w:val="multilevel"/>
    <w:tmpl w:val="0C78A7AC"/>
    <w:name w:val="NTG Table Bullet List3322222222222222222"/>
    <w:numStyleLink w:val="Tablebulletlist"/>
  </w:abstractNum>
  <w:abstractNum w:abstractNumId="42" w15:restartNumberingAfterBreak="0">
    <w:nsid w:val="76141D1E"/>
    <w:multiLevelType w:val="multilevel"/>
    <w:tmpl w:val="0C78A7AC"/>
    <w:name w:val="NTG Table Bullet List332222222222"/>
    <w:numStyleLink w:val="Tablebulletlist"/>
  </w:abstractNum>
  <w:abstractNum w:abstractNumId="43" w15:restartNumberingAfterBreak="0">
    <w:nsid w:val="763929A3"/>
    <w:multiLevelType w:val="hybridMultilevel"/>
    <w:tmpl w:val="E5823EC8"/>
    <w:lvl w:ilvl="0" w:tplc="0C090001">
      <w:start w:val="1"/>
      <w:numFmt w:val="bullet"/>
      <w:lvlText w:val=""/>
      <w:lvlJc w:val="left"/>
      <w:pPr>
        <w:ind w:left="1800" w:hanging="360"/>
      </w:pPr>
      <w:rPr>
        <w:rFonts w:ascii="Symbol" w:hAnsi="Symbol" w:hint="default"/>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start w:val="1"/>
      <w:numFmt w:val="bullet"/>
      <w:lvlText w:val="o"/>
      <w:lvlJc w:val="left"/>
      <w:pPr>
        <w:ind w:left="4680" w:hanging="360"/>
      </w:pPr>
      <w:rPr>
        <w:rFonts w:ascii="Courier New" w:hAnsi="Courier New" w:cs="Courier New" w:hint="default"/>
      </w:rPr>
    </w:lvl>
    <w:lvl w:ilvl="5" w:tplc="FFFFFFFF">
      <w:start w:val="1"/>
      <w:numFmt w:val="bullet"/>
      <w:lvlText w:val=""/>
      <w:lvlJc w:val="left"/>
      <w:pPr>
        <w:ind w:left="5400" w:hanging="360"/>
      </w:pPr>
      <w:rPr>
        <w:rFonts w:ascii="Wingdings" w:hAnsi="Wingdings" w:hint="default"/>
      </w:rPr>
    </w:lvl>
    <w:lvl w:ilvl="6" w:tplc="FFFFFFFF">
      <w:start w:val="1"/>
      <w:numFmt w:val="bullet"/>
      <w:lvlText w:val=""/>
      <w:lvlJc w:val="left"/>
      <w:pPr>
        <w:ind w:left="6120" w:hanging="360"/>
      </w:pPr>
      <w:rPr>
        <w:rFonts w:ascii="Symbol" w:hAnsi="Symbol" w:hint="default"/>
      </w:rPr>
    </w:lvl>
    <w:lvl w:ilvl="7" w:tplc="FFFFFFFF">
      <w:start w:val="1"/>
      <w:numFmt w:val="bullet"/>
      <w:lvlText w:val="o"/>
      <w:lvlJc w:val="left"/>
      <w:pPr>
        <w:ind w:left="6840" w:hanging="360"/>
      </w:pPr>
      <w:rPr>
        <w:rFonts w:ascii="Courier New" w:hAnsi="Courier New" w:cs="Courier New" w:hint="default"/>
      </w:rPr>
    </w:lvl>
    <w:lvl w:ilvl="8" w:tplc="FFFFFFFF">
      <w:start w:val="1"/>
      <w:numFmt w:val="bullet"/>
      <w:lvlText w:val=""/>
      <w:lvlJc w:val="left"/>
      <w:pPr>
        <w:ind w:left="7560" w:hanging="360"/>
      </w:pPr>
      <w:rPr>
        <w:rFonts w:ascii="Wingdings" w:hAnsi="Wingdings" w:hint="default"/>
      </w:rPr>
    </w:lvl>
  </w:abstractNum>
  <w:abstractNum w:abstractNumId="44" w15:restartNumberingAfterBreak="0">
    <w:nsid w:val="787D2F70"/>
    <w:multiLevelType w:val="hybridMultilevel"/>
    <w:tmpl w:val="47B0C11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6" w15:restartNumberingAfterBreak="0">
    <w:nsid w:val="79E63164"/>
    <w:multiLevelType w:val="multilevel"/>
    <w:tmpl w:val="0556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176463636">
    <w:abstractNumId w:val="22"/>
  </w:num>
  <w:num w:numId="2" w16cid:durableId="781729298">
    <w:abstractNumId w:val="13"/>
  </w:num>
  <w:num w:numId="3" w16cid:durableId="1876115533">
    <w:abstractNumId w:val="45"/>
  </w:num>
  <w:num w:numId="4" w16cid:durableId="833684541">
    <w:abstractNumId w:val="28"/>
  </w:num>
  <w:num w:numId="5" w16cid:durableId="1194229265">
    <w:abstractNumId w:val="17"/>
  </w:num>
  <w:num w:numId="6" w16cid:durableId="806977056">
    <w:abstractNumId w:val="9"/>
  </w:num>
  <w:num w:numId="7" w16cid:durableId="1077094067">
    <w:abstractNumId w:val="30"/>
  </w:num>
  <w:num w:numId="8" w16cid:durableId="559750411">
    <w:abstractNumId w:val="16"/>
  </w:num>
  <w:num w:numId="9" w16cid:durableId="372467933">
    <w:abstractNumId w:val="40"/>
  </w:num>
  <w:num w:numId="10" w16cid:durableId="956839333">
    <w:abstractNumId w:val="18"/>
  </w:num>
  <w:num w:numId="11" w16cid:durableId="117578504">
    <w:abstractNumId w:val="6"/>
  </w:num>
  <w:num w:numId="12" w16cid:durableId="1755853096">
    <w:abstractNumId w:val="24"/>
  </w:num>
  <w:num w:numId="13" w16cid:durableId="1564561291">
    <w:abstractNumId w:val="26"/>
  </w:num>
  <w:num w:numId="14" w16cid:durableId="581568233">
    <w:abstractNumId w:val="36"/>
  </w:num>
  <w:num w:numId="15" w16cid:durableId="480270768">
    <w:abstractNumId w:val="0"/>
  </w:num>
  <w:num w:numId="16" w16cid:durableId="1387142688">
    <w:abstractNumId w:val="44"/>
  </w:num>
  <w:num w:numId="17" w16cid:durableId="2069179757">
    <w:abstractNumId w:val="43"/>
  </w:num>
  <w:num w:numId="18" w16cid:durableId="372459335">
    <w:abstractNumId w:val="23"/>
  </w:num>
  <w:num w:numId="19" w16cid:durableId="583341469">
    <w:abstractNumId w:val="35"/>
  </w:num>
  <w:num w:numId="20" w16cid:durableId="731272367">
    <w:abstractNumId w:val="32"/>
  </w:num>
  <w:num w:numId="21" w16cid:durableId="2043819001">
    <w:abstractNumId w:val="4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attachedTemplate r:id="rId1"/>
  <w:stylePaneFormatFilter w:val="DB04" w:allStyles="0" w:customStyles="0" w:latentStyles="1" w:stylesInUse="0" w:headingStyles="0" w:numberingStyles="0" w:tableStyles="0" w:directFormattingOnRuns="1" w:directFormattingOnParagraphs="1" w:directFormattingOnNumbering="0" w:directFormattingOnTables="1" w:clearFormatting="1" w:top3HeadingStyles="0" w:visibleStyles="1" w:alternateStyleNames="1"/>
  <w:defaultTabStop w:val="284"/>
  <w:defaultTableStyle w:val="NTGmeetingagendatable"/>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D09"/>
    <w:rsid w:val="00001DDF"/>
    <w:rsid w:val="0000322D"/>
    <w:rsid w:val="00007670"/>
    <w:rsid w:val="00010665"/>
    <w:rsid w:val="0002393A"/>
    <w:rsid w:val="00023E76"/>
    <w:rsid w:val="00027DB8"/>
    <w:rsid w:val="00031A96"/>
    <w:rsid w:val="00040BF3"/>
    <w:rsid w:val="0004211C"/>
    <w:rsid w:val="000445E7"/>
    <w:rsid w:val="00046C59"/>
    <w:rsid w:val="00046E79"/>
    <w:rsid w:val="00046E82"/>
    <w:rsid w:val="00047197"/>
    <w:rsid w:val="00051362"/>
    <w:rsid w:val="00051F45"/>
    <w:rsid w:val="00052953"/>
    <w:rsid w:val="0005341A"/>
    <w:rsid w:val="00053D62"/>
    <w:rsid w:val="0005465F"/>
    <w:rsid w:val="00056DEF"/>
    <w:rsid w:val="00056EDC"/>
    <w:rsid w:val="00061BCA"/>
    <w:rsid w:val="00064E46"/>
    <w:rsid w:val="0006635A"/>
    <w:rsid w:val="000720BE"/>
    <w:rsid w:val="0007259C"/>
    <w:rsid w:val="00074E27"/>
    <w:rsid w:val="00080202"/>
    <w:rsid w:val="00080DCD"/>
    <w:rsid w:val="00080E22"/>
    <w:rsid w:val="00082573"/>
    <w:rsid w:val="000840A3"/>
    <w:rsid w:val="000844CD"/>
    <w:rsid w:val="00085062"/>
    <w:rsid w:val="00085410"/>
    <w:rsid w:val="00086A5F"/>
    <w:rsid w:val="000911EF"/>
    <w:rsid w:val="000962C5"/>
    <w:rsid w:val="00097865"/>
    <w:rsid w:val="000A4317"/>
    <w:rsid w:val="000A559C"/>
    <w:rsid w:val="000B2CA1"/>
    <w:rsid w:val="000D1F29"/>
    <w:rsid w:val="000D633D"/>
    <w:rsid w:val="000E1A98"/>
    <w:rsid w:val="000E21AD"/>
    <w:rsid w:val="000E342B"/>
    <w:rsid w:val="000E3D9D"/>
    <w:rsid w:val="000E3ED2"/>
    <w:rsid w:val="000E5DD2"/>
    <w:rsid w:val="000F2958"/>
    <w:rsid w:val="000F3850"/>
    <w:rsid w:val="000F604F"/>
    <w:rsid w:val="0010283E"/>
    <w:rsid w:val="00104E7F"/>
    <w:rsid w:val="00107D09"/>
    <w:rsid w:val="00110139"/>
    <w:rsid w:val="001137EC"/>
    <w:rsid w:val="00114404"/>
    <w:rsid w:val="001152F5"/>
    <w:rsid w:val="00117743"/>
    <w:rsid w:val="00117F5B"/>
    <w:rsid w:val="00120487"/>
    <w:rsid w:val="00127715"/>
    <w:rsid w:val="00132658"/>
    <w:rsid w:val="00150DC0"/>
    <w:rsid w:val="00156CD4"/>
    <w:rsid w:val="0016153B"/>
    <w:rsid w:val="00162207"/>
    <w:rsid w:val="00164A3E"/>
    <w:rsid w:val="00166FF6"/>
    <w:rsid w:val="0017441F"/>
    <w:rsid w:val="00174CBA"/>
    <w:rsid w:val="00176123"/>
    <w:rsid w:val="00181620"/>
    <w:rsid w:val="0018330C"/>
    <w:rsid w:val="00187130"/>
    <w:rsid w:val="00192881"/>
    <w:rsid w:val="001957AD"/>
    <w:rsid w:val="00196F8E"/>
    <w:rsid w:val="001A2B7F"/>
    <w:rsid w:val="001A3AFD"/>
    <w:rsid w:val="001A496C"/>
    <w:rsid w:val="001A5482"/>
    <w:rsid w:val="001A576A"/>
    <w:rsid w:val="001B28DA"/>
    <w:rsid w:val="001B2B6C"/>
    <w:rsid w:val="001D01C4"/>
    <w:rsid w:val="001D4F99"/>
    <w:rsid w:val="001D52B0"/>
    <w:rsid w:val="001D5A18"/>
    <w:rsid w:val="001D7CA4"/>
    <w:rsid w:val="001E057F"/>
    <w:rsid w:val="001E14EB"/>
    <w:rsid w:val="001F24BF"/>
    <w:rsid w:val="001F38C4"/>
    <w:rsid w:val="001F59E6"/>
    <w:rsid w:val="00203F1C"/>
    <w:rsid w:val="00206936"/>
    <w:rsid w:val="00206C6F"/>
    <w:rsid w:val="00206FBD"/>
    <w:rsid w:val="00207746"/>
    <w:rsid w:val="002247BD"/>
    <w:rsid w:val="00230031"/>
    <w:rsid w:val="00235C01"/>
    <w:rsid w:val="00242B1C"/>
    <w:rsid w:val="00247343"/>
    <w:rsid w:val="00265C56"/>
    <w:rsid w:val="00266726"/>
    <w:rsid w:val="002716CD"/>
    <w:rsid w:val="00274D4B"/>
    <w:rsid w:val="00276266"/>
    <w:rsid w:val="002806F5"/>
    <w:rsid w:val="00281577"/>
    <w:rsid w:val="002926BC"/>
    <w:rsid w:val="00293A72"/>
    <w:rsid w:val="002A0160"/>
    <w:rsid w:val="002A30C3"/>
    <w:rsid w:val="002A4825"/>
    <w:rsid w:val="002A5106"/>
    <w:rsid w:val="002A6F6A"/>
    <w:rsid w:val="002A7712"/>
    <w:rsid w:val="002B38F7"/>
    <w:rsid w:val="002B4F50"/>
    <w:rsid w:val="002B5591"/>
    <w:rsid w:val="002B6AA4"/>
    <w:rsid w:val="002C1FE9"/>
    <w:rsid w:val="002D3A57"/>
    <w:rsid w:val="002D725F"/>
    <w:rsid w:val="002D7D05"/>
    <w:rsid w:val="002E20C8"/>
    <w:rsid w:val="002E4290"/>
    <w:rsid w:val="002E4AF4"/>
    <w:rsid w:val="002E564F"/>
    <w:rsid w:val="002E66A6"/>
    <w:rsid w:val="002F0DB1"/>
    <w:rsid w:val="002F2885"/>
    <w:rsid w:val="002F2FAC"/>
    <w:rsid w:val="002F45A1"/>
    <w:rsid w:val="002F525F"/>
    <w:rsid w:val="0030203D"/>
    <w:rsid w:val="003037F9"/>
    <w:rsid w:val="0030583E"/>
    <w:rsid w:val="00307FE1"/>
    <w:rsid w:val="003164BA"/>
    <w:rsid w:val="003258E6"/>
    <w:rsid w:val="003352F0"/>
    <w:rsid w:val="0033580F"/>
    <w:rsid w:val="00342283"/>
    <w:rsid w:val="00343A87"/>
    <w:rsid w:val="00344A36"/>
    <w:rsid w:val="003456F4"/>
    <w:rsid w:val="00347FB6"/>
    <w:rsid w:val="003504FD"/>
    <w:rsid w:val="00350881"/>
    <w:rsid w:val="00357D55"/>
    <w:rsid w:val="00363513"/>
    <w:rsid w:val="00364FE8"/>
    <w:rsid w:val="003657E5"/>
    <w:rsid w:val="0036589C"/>
    <w:rsid w:val="00367D5F"/>
    <w:rsid w:val="00371312"/>
    <w:rsid w:val="00371DC7"/>
    <w:rsid w:val="00377B21"/>
    <w:rsid w:val="003809AE"/>
    <w:rsid w:val="00390CE3"/>
    <w:rsid w:val="00394876"/>
    <w:rsid w:val="00394AAF"/>
    <w:rsid w:val="00394CE5"/>
    <w:rsid w:val="003A6341"/>
    <w:rsid w:val="003B67FD"/>
    <w:rsid w:val="003B6A61"/>
    <w:rsid w:val="003D0F63"/>
    <w:rsid w:val="003D42C0"/>
    <w:rsid w:val="003D5B29"/>
    <w:rsid w:val="003D7818"/>
    <w:rsid w:val="003E2445"/>
    <w:rsid w:val="003E3BB2"/>
    <w:rsid w:val="003F5B58"/>
    <w:rsid w:val="0040222A"/>
    <w:rsid w:val="004047BC"/>
    <w:rsid w:val="00407E00"/>
    <w:rsid w:val="004100F7"/>
    <w:rsid w:val="00414CB3"/>
    <w:rsid w:val="00415601"/>
    <w:rsid w:val="0041563D"/>
    <w:rsid w:val="00415946"/>
    <w:rsid w:val="00426E25"/>
    <w:rsid w:val="00427D9C"/>
    <w:rsid w:val="00427E7E"/>
    <w:rsid w:val="00431F8D"/>
    <w:rsid w:val="0043465D"/>
    <w:rsid w:val="00443B6E"/>
    <w:rsid w:val="0045420A"/>
    <w:rsid w:val="004554D4"/>
    <w:rsid w:val="00461744"/>
    <w:rsid w:val="00464582"/>
    <w:rsid w:val="00464CA9"/>
    <w:rsid w:val="00466185"/>
    <w:rsid w:val="00466303"/>
    <w:rsid w:val="004668A7"/>
    <w:rsid w:val="00466D96"/>
    <w:rsid w:val="00467747"/>
    <w:rsid w:val="00470017"/>
    <w:rsid w:val="0047105A"/>
    <w:rsid w:val="00473C98"/>
    <w:rsid w:val="00474177"/>
    <w:rsid w:val="00474965"/>
    <w:rsid w:val="00482DF8"/>
    <w:rsid w:val="004864DE"/>
    <w:rsid w:val="00494BE5"/>
    <w:rsid w:val="004A0EBA"/>
    <w:rsid w:val="004A2538"/>
    <w:rsid w:val="004A331E"/>
    <w:rsid w:val="004A64BE"/>
    <w:rsid w:val="004B0C15"/>
    <w:rsid w:val="004B35EA"/>
    <w:rsid w:val="004B69E4"/>
    <w:rsid w:val="004C3ACC"/>
    <w:rsid w:val="004C5E5A"/>
    <w:rsid w:val="004C6C39"/>
    <w:rsid w:val="004D075F"/>
    <w:rsid w:val="004D1B76"/>
    <w:rsid w:val="004D344E"/>
    <w:rsid w:val="004E019E"/>
    <w:rsid w:val="004E06EC"/>
    <w:rsid w:val="004E0A3F"/>
    <w:rsid w:val="004E2CB7"/>
    <w:rsid w:val="004E47C2"/>
    <w:rsid w:val="004F016A"/>
    <w:rsid w:val="00500F94"/>
    <w:rsid w:val="00501A22"/>
    <w:rsid w:val="00502FB3"/>
    <w:rsid w:val="00503DE9"/>
    <w:rsid w:val="0050530C"/>
    <w:rsid w:val="00505DEA"/>
    <w:rsid w:val="00507782"/>
    <w:rsid w:val="0051287B"/>
    <w:rsid w:val="00512A04"/>
    <w:rsid w:val="005151B4"/>
    <w:rsid w:val="0051784A"/>
    <w:rsid w:val="00520499"/>
    <w:rsid w:val="005249F5"/>
    <w:rsid w:val="005260F7"/>
    <w:rsid w:val="00537956"/>
    <w:rsid w:val="00543BD1"/>
    <w:rsid w:val="00556113"/>
    <w:rsid w:val="005631B1"/>
    <w:rsid w:val="00564074"/>
    <w:rsid w:val="00564C12"/>
    <w:rsid w:val="005654B8"/>
    <w:rsid w:val="005762CC"/>
    <w:rsid w:val="00582D3D"/>
    <w:rsid w:val="00590040"/>
    <w:rsid w:val="00590D75"/>
    <w:rsid w:val="0059172D"/>
    <w:rsid w:val="00592E78"/>
    <w:rsid w:val="00595386"/>
    <w:rsid w:val="00597234"/>
    <w:rsid w:val="005A07AB"/>
    <w:rsid w:val="005A4AC0"/>
    <w:rsid w:val="005A5FDF"/>
    <w:rsid w:val="005B0FB7"/>
    <w:rsid w:val="005B122A"/>
    <w:rsid w:val="005B1FCB"/>
    <w:rsid w:val="005B5AC2"/>
    <w:rsid w:val="005C2833"/>
    <w:rsid w:val="005E144D"/>
    <w:rsid w:val="005E1500"/>
    <w:rsid w:val="005E3A43"/>
    <w:rsid w:val="005E3FC4"/>
    <w:rsid w:val="005F0B17"/>
    <w:rsid w:val="005F77C7"/>
    <w:rsid w:val="0060661F"/>
    <w:rsid w:val="00620675"/>
    <w:rsid w:val="00622910"/>
    <w:rsid w:val="006246B2"/>
    <w:rsid w:val="006254B6"/>
    <w:rsid w:val="00627FC8"/>
    <w:rsid w:val="0064220C"/>
    <w:rsid w:val="006433C3"/>
    <w:rsid w:val="00650F5B"/>
    <w:rsid w:val="0066635B"/>
    <w:rsid w:val="006670D7"/>
    <w:rsid w:val="006719EA"/>
    <w:rsid w:val="00671F13"/>
    <w:rsid w:val="006728AA"/>
    <w:rsid w:val="006739EF"/>
    <w:rsid w:val="0067400A"/>
    <w:rsid w:val="0067647D"/>
    <w:rsid w:val="0068109F"/>
    <w:rsid w:val="0068463A"/>
    <w:rsid w:val="006847AD"/>
    <w:rsid w:val="0069114B"/>
    <w:rsid w:val="006944C1"/>
    <w:rsid w:val="00696749"/>
    <w:rsid w:val="006A2F2D"/>
    <w:rsid w:val="006A4627"/>
    <w:rsid w:val="006A756A"/>
    <w:rsid w:val="006D66F7"/>
    <w:rsid w:val="00705C9D"/>
    <w:rsid w:val="00705F13"/>
    <w:rsid w:val="00706B37"/>
    <w:rsid w:val="007109E1"/>
    <w:rsid w:val="00710E7A"/>
    <w:rsid w:val="00714F1D"/>
    <w:rsid w:val="00715225"/>
    <w:rsid w:val="00715C0D"/>
    <w:rsid w:val="00717B29"/>
    <w:rsid w:val="00720CC6"/>
    <w:rsid w:val="00722DDB"/>
    <w:rsid w:val="00724728"/>
    <w:rsid w:val="00724F98"/>
    <w:rsid w:val="00730B9B"/>
    <w:rsid w:val="0073182E"/>
    <w:rsid w:val="00731AAE"/>
    <w:rsid w:val="007332FF"/>
    <w:rsid w:val="007408F5"/>
    <w:rsid w:val="00741EAE"/>
    <w:rsid w:val="00747BE7"/>
    <w:rsid w:val="00750D2F"/>
    <w:rsid w:val="00755248"/>
    <w:rsid w:val="007553BD"/>
    <w:rsid w:val="0076190B"/>
    <w:rsid w:val="00763448"/>
    <w:rsid w:val="0076355D"/>
    <w:rsid w:val="00763A2D"/>
    <w:rsid w:val="00765013"/>
    <w:rsid w:val="007670BC"/>
    <w:rsid w:val="007676A4"/>
    <w:rsid w:val="00771E9D"/>
    <w:rsid w:val="00772BFF"/>
    <w:rsid w:val="00777795"/>
    <w:rsid w:val="00783A57"/>
    <w:rsid w:val="00784C92"/>
    <w:rsid w:val="007859CD"/>
    <w:rsid w:val="00785C24"/>
    <w:rsid w:val="007907E4"/>
    <w:rsid w:val="00796461"/>
    <w:rsid w:val="007A6A4F"/>
    <w:rsid w:val="007B03F5"/>
    <w:rsid w:val="007B5C09"/>
    <w:rsid w:val="007B5DA2"/>
    <w:rsid w:val="007C0966"/>
    <w:rsid w:val="007C19E7"/>
    <w:rsid w:val="007C3ED2"/>
    <w:rsid w:val="007C5CFD"/>
    <w:rsid w:val="007C6D9F"/>
    <w:rsid w:val="007D4893"/>
    <w:rsid w:val="007D6937"/>
    <w:rsid w:val="007E128D"/>
    <w:rsid w:val="007E5370"/>
    <w:rsid w:val="007E70CF"/>
    <w:rsid w:val="007E74A4"/>
    <w:rsid w:val="007F1B6F"/>
    <w:rsid w:val="007F263F"/>
    <w:rsid w:val="007F6C0C"/>
    <w:rsid w:val="008015A8"/>
    <w:rsid w:val="0080766E"/>
    <w:rsid w:val="00811169"/>
    <w:rsid w:val="00815297"/>
    <w:rsid w:val="008170DB"/>
    <w:rsid w:val="00817BA1"/>
    <w:rsid w:val="00823022"/>
    <w:rsid w:val="0082634E"/>
    <w:rsid w:val="008313C4"/>
    <w:rsid w:val="00835434"/>
    <w:rsid w:val="008358C0"/>
    <w:rsid w:val="00837842"/>
    <w:rsid w:val="00842838"/>
    <w:rsid w:val="00854EC1"/>
    <w:rsid w:val="00856F95"/>
    <w:rsid w:val="0085797F"/>
    <w:rsid w:val="00861DC3"/>
    <w:rsid w:val="00862E95"/>
    <w:rsid w:val="00867019"/>
    <w:rsid w:val="00870118"/>
    <w:rsid w:val="00872EF1"/>
    <w:rsid w:val="008735A9"/>
    <w:rsid w:val="00877BC5"/>
    <w:rsid w:val="00877D20"/>
    <w:rsid w:val="00881C48"/>
    <w:rsid w:val="00885B80"/>
    <w:rsid w:val="00885C30"/>
    <w:rsid w:val="00885E9B"/>
    <w:rsid w:val="00893C96"/>
    <w:rsid w:val="0089500A"/>
    <w:rsid w:val="00897C94"/>
    <w:rsid w:val="008A5E5E"/>
    <w:rsid w:val="008A7C12"/>
    <w:rsid w:val="008B03CE"/>
    <w:rsid w:val="008B24BA"/>
    <w:rsid w:val="008B529E"/>
    <w:rsid w:val="008C0D34"/>
    <w:rsid w:val="008C17FB"/>
    <w:rsid w:val="008C70BB"/>
    <w:rsid w:val="008D1B00"/>
    <w:rsid w:val="008D278B"/>
    <w:rsid w:val="008D42E1"/>
    <w:rsid w:val="008D57B8"/>
    <w:rsid w:val="008D6080"/>
    <w:rsid w:val="008E03FC"/>
    <w:rsid w:val="008E510B"/>
    <w:rsid w:val="008F018B"/>
    <w:rsid w:val="008F30DE"/>
    <w:rsid w:val="008F422B"/>
    <w:rsid w:val="008F439F"/>
    <w:rsid w:val="0090051A"/>
    <w:rsid w:val="00901430"/>
    <w:rsid w:val="00902B13"/>
    <w:rsid w:val="00911941"/>
    <w:rsid w:val="0092024D"/>
    <w:rsid w:val="00925146"/>
    <w:rsid w:val="00925F0F"/>
    <w:rsid w:val="00932F6B"/>
    <w:rsid w:val="0093653A"/>
    <w:rsid w:val="009468BC"/>
    <w:rsid w:val="00947FAE"/>
    <w:rsid w:val="00953762"/>
    <w:rsid w:val="009616DF"/>
    <w:rsid w:val="00963E4F"/>
    <w:rsid w:val="0096542F"/>
    <w:rsid w:val="00967FA7"/>
    <w:rsid w:val="00971645"/>
    <w:rsid w:val="0097509B"/>
    <w:rsid w:val="00977919"/>
    <w:rsid w:val="00982FA3"/>
    <w:rsid w:val="00983000"/>
    <w:rsid w:val="009870FA"/>
    <w:rsid w:val="009921C3"/>
    <w:rsid w:val="0099551D"/>
    <w:rsid w:val="00996655"/>
    <w:rsid w:val="009A4868"/>
    <w:rsid w:val="009A5897"/>
    <w:rsid w:val="009A5F24"/>
    <w:rsid w:val="009B0B3E"/>
    <w:rsid w:val="009B1913"/>
    <w:rsid w:val="009B6657"/>
    <w:rsid w:val="009B6966"/>
    <w:rsid w:val="009C345B"/>
    <w:rsid w:val="009D0EB5"/>
    <w:rsid w:val="009D14F9"/>
    <w:rsid w:val="009D2B74"/>
    <w:rsid w:val="009D5004"/>
    <w:rsid w:val="009D63FF"/>
    <w:rsid w:val="009E136E"/>
    <w:rsid w:val="009E175D"/>
    <w:rsid w:val="009E2F16"/>
    <w:rsid w:val="009E3CC2"/>
    <w:rsid w:val="009E4A80"/>
    <w:rsid w:val="009E7D56"/>
    <w:rsid w:val="009F06BD"/>
    <w:rsid w:val="009F2A4D"/>
    <w:rsid w:val="009F7FF0"/>
    <w:rsid w:val="00A00828"/>
    <w:rsid w:val="00A01D3E"/>
    <w:rsid w:val="00A03290"/>
    <w:rsid w:val="00A0387E"/>
    <w:rsid w:val="00A03941"/>
    <w:rsid w:val="00A05BFD"/>
    <w:rsid w:val="00A07490"/>
    <w:rsid w:val="00A10655"/>
    <w:rsid w:val="00A12B64"/>
    <w:rsid w:val="00A22660"/>
    <w:rsid w:val="00A22C38"/>
    <w:rsid w:val="00A25193"/>
    <w:rsid w:val="00A2563E"/>
    <w:rsid w:val="00A26E80"/>
    <w:rsid w:val="00A31AE8"/>
    <w:rsid w:val="00A362EB"/>
    <w:rsid w:val="00A3739D"/>
    <w:rsid w:val="00A37DDA"/>
    <w:rsid w:val="00A45005"/>
    <w:rsid w:val="00A55A62"/>
    <w:rsid w:val="00A61584"/>
    <w:rsid w:val="00A66857"/>
    <w:rsid w:val="00A67839"/>
    <w:rsid w:val="00A67A10"/>
    <w:rsid w:val="00A76790"/>
    <w:rsid w:val="00A925EC"/>
    <w:rsid w:val="00A929AA"/>
    <w:rsid w:val="00A92B6B"/>
    <w:rsid w:val="00AA16B7"/>
    <w:rsid w:val="00AA3870"/>
    <w:rsid w:val="00AA541E"/>
    <w:rsid w:val="00AB5413"/>
    <w:rsid w:val="00AC3D3D"/>
    <w:rsid w:val="00AD0277"/>
    <w:rsid w:val="00AD0DA4"/>
    <w:rsid w:val="00AD4169"/>
    <w:rsid w:val="00AE25C6"/>
    <w:rsid w:val="00AE306C"/>
    <w:rsid w:val="00AF15F7"/>
    <w:rsid w:val="00AF28C1"/>
    <w:rsid w:val="00B02EF1"/>
    <w:rsid w:val="00B05AD3"/>
    <w:rsid w:val="00B061EB"/>
    <w:rsid w:val="00B07C97"/>
    <w:rsid w:val="00B11C67"/>
    <w:rsid w:val="00B15754"/>
    <w:rsid w:val="00B2046E"/>
    <w:rsid w:val="00B20E8B"/>
    <w:rsid w:val="00B257E1"/>
    <w:rsid w:val="00B2599A"/>
    <w:rsid w:val="00B27AC4"/>
    <w:rsid w:val="00B343CC"/>
    <w:rsid w:val="00B46601"/>
    <w:rsid w:val="00B5084A"/>
    <w:rsid w:val="00B606A1"/>
    <w:rsid w:val="00B614F7"/>
    <w:rsid w:val="00B61B26"/>
    <w:rsid w:val="00B62FA9"/>
    <w:rsid w:val="00B6408E"/>
    <w:rsid w:val="00B65E6B"/>
    <w:rsid w:val="00B675B2"/>
    <w:rsid w:val="00B81261"/>
    <w:rsid w:val="00B8223E"/>
    <w:rsid w:val="00B832AE"/>
    <w:rsid w:val="00B86678"/>
    <w:rsid w:val="00B87BBA"/>
    <w:rsid w:val="00B92F9B"/>
    <w:rsid w:val="00B93DB1"/>
    <w:rsid w:val="00B941B3"/>
    <w:rsid w:val="00B96513"/>
    <w:rsid w:val="00BA1D47"/>
    <w:rsid w:val="00BA66F0"/>
    <w:rsid w:val="00BB2239"/>
    <w:rsid w:val="00BB2AE7"/>
    <w:rsid w:val="00BB6464"/>
    <w:rsid w:val="00BC1BB8"/>
    <w:rsid w:val="00BC4A31"/>
    <w:rsid w:val="00BD40B0"/>
    <w:rsid w:val="00BD4616"/>
    <w:rsid w:val="00BD7FE1"/>
    <w:rsid w:val="00BE37CA"/>
    <w:rsid w:val="00BE6144"/>
    <w:rsid w:val="00BE635A"/>
    <w:rsid w:val="00BF17E9"/>
    <w:rsid w:val="00BF2ABB"/>
    <w:rsid w:val="00BF5099"/>
    <w:rsid w:val="00C017F4"/>
    <w:rsid w:val="00C0326E"/>
    <w:rsid w:val="00C10F10"/>
    <w:rsid w:val="00C15D4D"/>
    <w:rsid w:val="00C175DC"/>
    <w:rsid w:val="00C21A3B"/>
    <w:rsid w:val="00C23BFB"/>
    <w:rsid w:val="00C26394"/>
    <w:rsid w:val="00C30171"/>
    <w:rsid w:val="00C309D8"/>
    <w:rsid w:val="00C322B4"/>
    <w:rsid w:val="00C357F6"/>
    <w:rsid w:val="00C43519"/>
    <w:rsid w:val="00C45263"/>
    <w:rsid w:val="00C51537"/>
    <w:rsid w:val="00C52BC3"/>
    <w:rsid w:val="00C55B5A"/>
    <w:rsid w:val="00C61AFA"/>
    <w:rsid w:val="00C61D64"/>
    <w:rsid w:val="00C62099"/>
    <w:rsid w:val="00C64EA3"/>
    <w:rsid w:val="00C72867"/>
    <w:rsid w:val="00C75E81"/>
    <w:rsid w:val="00C83637"/>
    <w:rsid w:val="00C843B7"/>
    <w:rsid w:val="00C86609"/>
    <w:rsid w:val="00C92B4C"/>
    <w:rsid w:val="00C92C5E"/>
    <w:rsid w:val="00C954F6"/>
    <w:rsid w:val="00CA36A0"/>
    <w:rsid w:val="00CA6BC5"/>
    <w:rsid w:val="00CC4F43"/>
    <w:rsid w:val="00CC571B"/>
    <w:rsid w:val="00CC61CD"/>
    <w:rsid w:val="00CC6C02"/>
    <w:rsid w:val="00CC737B"/>
    <w:rsid w:val="00CD5011"/>
    <w:rsid w:val="00CD730B"/>
    <w:rsid w:val="00CD73CD"/>
    <w:rsid w:val="00CE0FC7"/>
    <w:rsid w:val="00CE640F"/>
    <w:rsid w:val="00CE76BC"/>
    <w:rsid w:val="00CF410C"/>
    <w:rsid w:val="00CF540E"/>
    <w:rsid w:val="00D002F1"/>
    <w:rsid w:val="00D02F07"/>
    <w:rsid w:val="00D15D88"/>
    <w:rsid w:val="00D27EBE"/>
    <w:rsid w:val="00D36A49"/>
    <w:rsid w:val="00D517C6"/>
    <w:rsid w:val="00D61FD1"/>
    <w:rsid w:val="00D7032D"/>
    <w:rsid w:val="00D71D84"/>
    <w:rsid w:val="00D72464"/>
    <w:rsid w:val="00D72A57"/>
    <w:rsid w:val="00D768EB"/>
    <w:rsid w:val="00D81E17"/>
    <w:rsid w:val="00D82D1E"/>
    <w:rsid w:val="00D832D9"/>
    <w:rsid w:val="00D90F00"/>
    <w:rsid w:val="00D975C0"/>
    <w:rsid w:val="00DA5285"/>
    <w:rsid w:val="00DB191D"/>
    <w:rsid w:val="00DB4F91"/>
    <w:rsid w:val="00DB6D0A"/>
    <w:rsid w:val="00DC06BE"/>
    <w:rsid w:val="00DC1F0F"/>
    <w:rsid w:val="00DC3117"/>
    <w:rsid w:val="00DC5DD9"/>
    <w:rsid w:val="00DC6D2D"/>
    <w:rsid w:val="00DD30E2"/>
    <w:rsid w:val="00DD4E59"/>
    <w:rsid w:val="00DE33B5"/>
    <w:rsid w:val="00DE5E18"/>
    <w:rsid w:val="00DF0487"/>
    <w:rsid w:val="00DF3F8E"/>
    <w:rsid w:val="00DF5EA4"/>
    <w:rsid w:val="00E02681"/>
    <w:rsid w:val="00E02792"/>
    <w:rsid w:val="00E034D8"/>
    <w:rsid w:val="00E04CC0"/>
    <w:rsid w:val="00E152A3"/>
    <w:rsid w:val="00E15816"/>
    <w:rsid w:val="00E160D5"/>
    <w:rsid w:val="00E235EA"/>
    <w:rsid w:val="00E239FF"/>
    <w:rsid w:val="00E27D7B"/>
    <w:rsid w:val="00E27F18"/>
    <w:rsid w:val="00E30556"/>
    <w:rsid w:val="00E30981"/>
    <w:rsid w:val="00E33136"/>
    <w:rsid w:val="00E34D7C"/>
    <w:rsid w:val="00E36941"/>
    <w:rsid w:val="00E3723D"/>
    <w:rsid w:val="00E37648"/>
    <w:rsid w:val="00E41184"/>
    <w:rsid w:val="00E43676"/>
    <w:rsid w:val="00E44B8A"/>
    <w:rsid w:val="00E44C89"/>
    <w:rsid w:val="00E45201"/>
    <w:rsid w:val="00E457A6"/>
    <w:rsid w:val="00E52375"/>
    <w:rsid w:val="00E61BA2"/>
    <w:rsid w:val="00E61F8C"/>
    <w:rsid w:val="00E63864"/>
    <w:rsid w:val="00E6403F"/>
    <w:rsid w:val="00E66B89"/>
    <w:rsid w:val="00E75451"/>
    <w:rsid w:val="00E770C4"/>
    <w:rsid w:val="00E84C5A"/>
    <w:rsid w:val="00E861DB"/>
    <w:rsid w:val="00E908F1"/>
    <w:rsid w:val="00E93406"/>
    <w:rsid w:val="00E93B78"/>
    <w:rsid w:val="00E9402C"/>
    <w:rsid w:val="00E956C5"/>
    <w:rsid w:val="00E95C39"/>
    <w:rsid w:val="00EA2C39"/>
    <w:rsid w:val="00EA49ED"/>
    <w:rsid w:val="00EA5654"/>
    <w:rsid w:val="00EB0A3C"/>
    <w:rsid w:val="00EB0A96"/>
    <w:rsid w:val="00EB164C"/>
    <w:rsid w:val="00EB1D82"/>
    <w:rsid w:val="00EB370C"/>
    <w:rsid w:val="00EB77F9"/>
    <w:rsid w:val="00EC46CB"/>
    <w:rsid w:val="00EC5769"/>
    <w:rsid w:val="00EC7D00"/>
    <w:rsid w:val="00ED0304"/>
    <w:rsid w:val="00ED3AEE"/>
    <w:rsid w:val="00ED5B7B"/>
    <w:rsid w:val="00EE38FA"/>
    <w:rsid w:val="00EE3E2C"/>
    <w:rsid w:val="00EE5D23"/>
    <w:rsid w:val="00EE750D"/>
    <w:rsid w:val="00EF3CA4"/>
    <w:rsid w:val="00EF7362"/>
    <w:rsid w:val="00EF7859"/>
    <w:rsid w:val="00F014DA"/>
    <w:rsid w:val="00F02591"/>
    <w:rsid w:val="00F13E64"/>
    <w:rsid w:val="00F16E7F"/>
    <w:rsid w:val="00F23226"/>
    <w:rsid w:val="00F442E6"/>
    <w:rsid w:val="00F5696E"/>
    <w:rsid w:val="00F60EFF"/>
    <w:rsid w:val="00F67D2D"/>
    <w:rsid w:val="00F76DD8"/>
    <w:rsid w:val="00F858F2"/>
    <w:rsid w:val="00F860CC"/>
    <w:rsid w:val="00F87352"/>
    <w:rsid w:val="00F94398"/>
    <w:rsid w:val="00FB2B56"/>
    <w:rsid w:val="00FB55D5"/>
    <w:rsid w:val="00FB5F30"/>
    <w:rsid w:val="00FC12BF"/>
    <w:rsid w:val="00FC2C60"/>
    <w:rsid w:val="00FC6877"/>
    <w:rsid w:val="00FD3E6F"/>
    <w:rsid w:val="00FD51B9"/>
    <w:rsid w:val="00FD5849"/>
    <w:rsid w:val="00FE2A39"/>
    <w:rsid w:val="00FF2BB3"/>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9DFCC"/>
  <w15:docId w15:val="{04A95210-B608-46F4-A11F-E92BA5AD7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FD1"/>
    <w:rPr>
      <w:rFonts w:ascii="Lato" w:hAnsi="Lato"/>
    </w:rPr>
  </w:style>
  <w:style w:type="paragraph" w:styleId="Heading1">
    <w:name w:val="heading 1"/>
    <w:basedOn w:val="Normal"/>
    <w:next w:val="Normal"/>
    <w:link w:val="Heading1Char"/>
    <w:uiPriority w:val="2"/>
    <w:qFormat/>
    <w:rsid w:val="00E93B78"/>
    <w:pPr>
      <w:keepNext/>
      <w:keepLines/>
      <w:spacing w:before="240"/>
      <w:outlineLvl w:val="0"/>
    </w:pPr>
    <w:rPr>
      <w:rFonts w:ascii="Lato Semibold" w:eastAsia="Times New Roman" w:hAnsi="Lato Semibold"/>
      <w:color w:val="008387" w:themeColor="accent3"/>
      <w:kern w:val="32"/>
      <w:sz w:val="36"/>
      <w:szCs w:val="32"/>
    </w:rPr>
  </w:style>
  <w:style w:type="paragraph" w:styleId="Heading2">
    <w:name w:val="heading 2"/>
    <w:basedOn w:val="Normal"/>
    <w:next w:val="Normal"/>
    <w:link w:val="Heading2Char"/>
    <w:uiPriority w:val="2"/>
    <w:qFormat/>
    <w:rsid w:val="00996655"/>
    <w:pPr>
      <w:keepNext/>
      <w:keepLines/>
      <w:spacing w:before="240"/>
      <w:outlineLvl w:val="1"/>
    </w:pPr>
    <w:rPr>
      <w:rFonts w:ascii="Lato Semibold" w:eastAsia="Times New Roman" w:hAnsi="Lato Semibold"/>
      <w:color w:val="454347"/>
      <w:sz w:val="32"/>
      <w:szCs w:val="28"/>
    </w:rPr>
  </w:style>
  <w:style w:type="paragraph" w:styleId="Heading3">
    <w:name w:val="heading 3"/>
    <w:basedOn w:val="Normal"/>
    <w:next w:val="Normal"/>
    <w:link w:val="Heading3Char"/>
    <w:uiPriority w:val="2"/>
    <w:qFormat/>
    <w:rsid w:val="00996655"/>
    <w:pPr>
      <w:keepNext/>
      <w:keepLines/>
      <w:spacing w:before="240"/>
      <w:outlineLvl w:val="2"/>
    </w:pPr>
    <w:rPr>
      <w:rFonts w:ascii="Lato Semibold" w:hAnsi="Lato Semibold" w:cs="Arial"/>
      <w:color w:val="343741" w:themeColor="text1"/>
      <w:sz w:val="28"/>
      <w:szCs w:val="26"/>
    </w:rPr>
  </w:style>
  <w:style w:type="paragraph" w:styleId="Heading4">
    <w:name w:val="heading 4"/>
    <w:basedOn w:val="Normal"/>
    <w:next w:val="Normal"/>
    <w:link w:val="Heading4Char"/>
    <w:uiPriority w:val="2"/>
    <w:qFormat/>
    <w:rsid w:val="00996655"/>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343741"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343741"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343741"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E93B78"/>
    <w:rPr>
      <w:rFonts w:ascii="Lato Semibold" w:eastAsia="Times New Roman" w:hAnsi="Lato Semibold"/>
      <w:color w:val="008387" w:themeColor="accent3"/>
      <w:kern w:val="32"/>
      <w:sz w:val="36"/>
      <w:szCs w:val="32"/>
    </w:rPr>
  </w:style>
  <w:style w:type="character" w:customStyle="1" w:styleId="Heading2Char">
    <w:name w:val="Heading 2 Char"/>
    <w:basedOn w:val="DefaultParagraphFont"/>
    <w:link w:val="Heading2"/>
    <w:uiPriority w:val="2"/>
    <w:rsid w:val="00996655"/>
    <w:rPr>
      <w:rFonts w:ascii="Lato Semibold" w:eastAsia="Times New Roman" w:hAnsi="Lato Semibold"/>
      <w:color w:val="454347"/>
      <w:sz w:val="32"/>
      <w:szCs w:val="28"/>
    </w:rPr>
  </w:style>
  <w:style w:type="paragraph" w:styleId="Title">
    <w:name w:val="Title"/>
    <w:basedOn w:val="Normal"/>
    <w:next w:val="Normal"/>
    <w:link w:val="TitleChar"/>
    <w:qFormat/>
    <w:rsid w:val="00EB370C"/>
    <w:pPr>
      <w:spacing w:after="800"/>
    </w:pPr>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EB370C"/>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996655"/>
    <w:rPr>
      <w:rFonts w:ascii="Lato Semibold" w:hAnsi="Lato Semibold" w:cs="Arial"/>
      <w:color w:val="343741"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8C0D34"/>
    <w:pPr>
      <w:tabs>
        <w:tab w:val="right" w:pos="9638"/>
      </w:tabs>
      <w:spacing w:after="240"/>
    </w:pPr>
  </w:style>
  <w:style w:type="character" w:customStyle="1" w:styleId="HeaderChar">
    <w:name w:val="Header Char"/>
    <w:aliases w:val="Page header Char"/>
    <w:basedOn w:val="DefaultParagraphFont"/>
    <w:link w:val="Header"/>
    <w:uiPriority w:val="8"/>
    <w:rsid w:val="008C0D3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E93B78"/>
    <w:pPr>
      <w:numPr>
        <w:ilvl w:val="1"/>
      </w:numPr>
      <w:spacing w:after="160"/>
      <w:jc w:val="right"/>
    </w:pPr>
    <w:rPr>
      <w:rFonts w:asciiTheme="majorHAnsi" w:eastAsia="Times New Roman" w:hAnsiTheme="majorHAnsi"/>
      <w:color w:val="F4551A" w:themeColor="text2"/>
      <w:sz w:val="40"/>
    </w:rPr>
  </w:style>
  <w:style w:type="character" w:customStyle="1" w:styleId="Heading4Char">
    <w:name w:val="Heading 4 Char"/>
    <w:basedOn w:val="DefaultParagraphFont"/>
    <w:link w:val="Heading4"/>
    <w:uiPriority w:val="2"/>
    <w:rsid w:val="00996655"/>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343741" w:themeColor="text1"/>
    </w:rPr>
  </w:style>
  <w:style w:type="character" w:customStyle="1" w:styleId="Heading6Char">
    <w:name w:val="Heading 6 Char"/>
    <w:basedOn w:val="DefaultParagraphFont"/>
    <w:link w:val="Heading6"/>
    <w:uiPriority w:val="2"/>
    <w:semiHidden/>
    <w:rsid w:val="00EE750D"/>
    <w:rPr>
      <w:rFonts w:ascii="Lato" w:hAnsi="Lato"/>
      <w:b/>
      <w:color w:val="606060"/>
    </w:rPr>
  </w:style>
  <w:style w:type="character" w:customStyle="1" w:styleId="Heading7Char">
    <w:name w:val="Heading 7 Char"/>
    <w:basedOn w:val="DefaultParagraphFont"/>
    <w:link w:val="Heading7"/>
    <w:uiPriority w:val="2"/>
    <w:semiHidden/>
    <w:rsid w:val="00EE750D"/>
    <w:rPr>
      <w:rFonts w:ascii="Lato" w:hAnsi="Lato"/>
      <w:b/>
      <w:color w:val="343741" w:themeColor="text1"/>
    </w:rPr>
  </w:style>
  <w:style w:type="character" w:customStyle="1" w:styleId="Heading8Char">
    <w:name w:val="Heading 8 Char"/>
    <w:basedOn w:val="DefaultParagraphFont"/>
    <w:link w:val="Heading8"/>
    <w:uiPriority w:val="2"/>
    <w:semiHidden/>
    <w:rsid w:val="00EE750D"/>
    <w:rPr>
      <w:rFonts w:ascii="Lato" w:hAnsi="Lato"/>
      <w:b/>
      <w:color w:val="606060"/>
    </w:rPr>
  </w:style>
  <w:style w:type="character" w:customStyle="1" w:styleId="Heading9Char">
    <w:name w:val="Heading 9 Char"/>
    <w:basedOn w:val="DefaultParagraphFont"/>
    <w:link w:val="Heading9"/>
    <w:uiPriority w:val="2"/>
    <w:semiHidden/>
    <w:rsid w:val="00EE750D"/>
    <w:rPr>
      <w:rFonts w:ascii="Lato" w:hAnsi="Lato"/>
      <w:b/>
      <w:color w:val="343741"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paragraph" w:styleId="Caption">
    <w:name w:val="caption"/>
    <w:basedOn w:val="Normal"/>
    <w:next w:val="Normal"/>
    <w:uiPriority w:val="8"/>
    <w:rsid w:val="00996655"/>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C0326E"/>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table" w:customStyle="1" w:styleId="NTGmeetingagendatable">
    <w:name w:val="NTG meeting agenda table"/>
    <w:basedOn w:val="TableNormal"/>
    <w:uiPriority w:val="99"/>
    <w:rsid w:val="00415601"/>
    <w:pPr>
      <w:spacing w:before="40" w:after="40"/>
    </w:pPr>
    <w:rPr>
      <w:rFonts w:ascii="Lato" w:hAnsi="Lato"/>
    </w:rPr>
    <w:tblPr>
      <w:tblStyleRowBandSize w:val="1"/>
      <w:tblBorders>
        <w:top w:val="single" w:sz="4" w:space="0" w:color="343741" w:themeColor="text1"/>
        <w:left w:val="single" w:sz="4" w:space="0" w:color="343741" w:themeColor="text1"/>
        <w:bottom w:val="single" w:sz="4" w:space="0" w:color="343741" w:themeColor="text1"/>
        <w:right w:val="single" w:sz="4" w:space="0" w:color="343741" w:themeColor="text1"/>
        <w:insideV w:val="single" w:sz="4" w:space="0" w:color="343741" w:themeColor="text1"/>
      </w:tblBorders>
    </w:tblPr>
    <w:tcPr>
      <w:vAlign w:val="center"/>
    </w:tcPr>
    <w:tblStylePr w:type="firstRow">
      <w:rPr>
        <w:b/>
      </w:rPr>
      <w:tblPr/>
      <w:trPr>
        <w:tblHeader/>
      </w:trPr>
      <w:tcPr>
        <w:shd w:val="clear" w:color="auto" w:fill="343741" w:themeFill="text1"/>
      </w:tcPr>
    </w:tblStylePr>
    <w:tblStylePr w:type="firstCol">
      <w:rPr>
        <w:b/>
      </w:rPr>
    </w:tblStylePr>
    <w:tblStylePr w:type="band2Horz">
      <w:tblPr/>
      <w:tcPr>
        <w:shd w:val="clear" w:color="auto" w:fill="D9D9D9" w:themeFill="background1" w:themeFillShade="D9"/>
      </w:tcPr>
    </w:tblStylePr>
  </w:style>
  <w:style w:type="paragraph" w:styleId="FootnoteText">
    <w:name w:val="footnote text"/>
    <w:basedOn w:val="Normal"/>
    <w:link w:val="FootnoteTextChar"/>
    <w:uiPriority w:val="99"/>
    <w:semiHidden/>
    <w:unhideWhenUsed/>
    <w:rsid w:val="00E152A3"/>
    <w:pPr>
      <w:spacing w:after="0"/>
    </w:pPr>
    <w:rPr>
      <w:sz w:val="20"/>
      <w:szCs w:val="20"/>
    </w:rPr>
  </w:style>
  <w:style w:type="character" w:customStyle="1" w:styleId="FootnoteTextChar">
    <w:name w:val="Footnote Text Char"/>
    <w:basedOn w:val="DefaultParagraphFont"/>
    <w:link w:val="FootnoteText"/>
    <w:uiPriority w:val="99"/>
    <w:semiHidden/>
    <w:rsid w:val="00E152A3"/>
    <w:rPr>
      <w:rFonts w:ascii="Lato" w:hAnsi="Lato"/>
      <w:sz w:val="20"/>
      <w:szCs w:val="20"/>
    </w:rPr>
  </w:style>
  <w:style w:type="character" w:styleId="FootnoteReference">
    <w:name w:val="footnote reference"/>
    <w:basedOn w:val="DefaultParagraphFont"/>
    <w:uiPriority w:val="99"/>
    <w:semiHidden/>
    <w:unhideWhenUsed/>
    <w:rsid w:val="00E152A3"/>
    <w:rPr>
      <w:vertAlign w:val="superscript"/>
    </w:rPr>
  </w:style>
  <w:style w:type="character" w:styleId="Strong">
    <w:name w:val="Strong"/>
    <w:basedOn w:val="DefaultParagraphFont"/>
    <w:uiPriority w:val="22"/>
    <w:qFormat/>
    <w:rsid w:val="0093653A"/>
    <w:rPr>
      <w:b/>
      <w:bCs/>
    </w:rPr>
  </w:style>
  <w:style w:type="character" w:styleId="UnresolvedMention">
    <w:name w:val="Unresolved Mention"/>
    <w:basedOn w:val="DefaultParagraphFont"/>
    <w:uiPriority w:val="99"/>
    <w:semiHidden/>
    <w:unhideWhenUsed/>
    <w:rsid w:val="0067647D"/>
    <w:rPr>
      <w:color w:val="605E5C"/>
      <w:shd w:val="clear" w:color="auto" w:fill="E1DFDD"/>
    </w:rPr>
  </w:style>
  <w:style w:type="paragraph" w:styleId="Revision">
    <w:name w:val="Revision"/>
    <w:hidden/>
    <w:uiPriority w:val="99"/>
    <w:semiHidden/>
    <w:rsid w:val="00464582"/>
    <w:pPr>
      <w:spacing w:after="0"/>
    </w:pPr>
    <w:rPr>
      <w:rFonts w:ascii="Lato" w:hAnsi="Lato"/>
    </w:rPr>
  </w:style>
  <w:style w:type="character" w:styleId="CommentReference">
    <w:name w:val="annotation reference"/>
    <w:basedOn w:val="DefaultParagraphFont"/>
    <w:uiPriority w:val="99"/>
    <w:semiHidden/>
    <w:unhideWhenUsed/>
    <w:rsid w:val="00464582"/>
    <w:rPr>
      <w:sz w:val="16"/>
      <w:szCs w:val="16"/>
    </w:rPr>
  </w:style>
  <w:style w:type="paragraph" w:styleId="CommentText">
    <w:name w:val="annotation text"/>
    <w:basedOn w:val="Normal"/>
    <w:link w:val="CommentTextChar"/>
    <w:uiPriority w:val="99"/>
    <w:unhideWhenUsed/>
    <w:rsid w:val="00464582"/>
    <w:rPr>
      <w:sz w:val="20"/>
      <w:szCs w:val="20"/>
    </w:rPr>
  </w:style>
  <w:style w:type="character" w:customStyle="1" w:styleId="CommentTextChar">
    <w:name w:val="Comment Text Char"/>
    <w:basedOn w:val="DefaultParagraphFont"/>
    <w:link w:val="CommentText"/>
    <w:uiPriority w:val="99"/>
    <w:rsid w:val="00464582"/>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464582"/>
    <w:rPr>
      <w:b/>
      <w:bCs/>
    </w:rPr>
  </w:style>
  <w:style w:type="character" w:customStyle="1" w:styleId="CommentSubjectChar">
    <w:name w:val="Comment Subject Char"/>
    <w:basedOn w:val="CommentTextChar"/>
    <w:link w:val="CommentSubject"/>
    <w:uiPriority w:val="99"/>
    <w:semiHidden/>
    <w:rsid w:val="00464582"/>
    <w:rPr>
      <w:rFonts w:ascii="Lato" w:hAnsi="Lato"/>
      <w:b/>
      <w:bCs/>
      <w:sz w:val="20"/>
      <w:szCs w:val="20"/>
    </w:rPr>
  </w:style>
  <w:style w:type="character" w:styleId="FollowedHyperlink">
    <w:name w:val="FollowedHyperlink"/>
    <w:basedOn w:val="DefaultParagraphFont"/>
    <w:uiPriority w:val="99"/>
    <w:semiHidden/>
    <w:unhideWhenUsed/>
    <w:rsid w:val="005631B1"/>
    <w:rPr>
      <w:color w:val="0D5D9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93218831">
      <w:bodyDiv w:val="1"/>
      <w:marLeft w:val="0"/>
      <w:marRight w:val="0"/>
      <w:marTop w:val="0"/>
      <w:marBottom w:val="0"/>
      <w:divBdr>
        <w:top w:val="none" w:sz="0" w:space="0" w:color="auto"/>
        <w:left w:val="none" w:sz="0" w:space="0" w:color="auto"/>
        <w:bottom w:val="none" w:sz="0" w:space="0" w:color="auto"/>
        <w:right w:val="none" w:sz="0" w:space="0" w:color="auto"/>
      </w:divBdr>
    </w:div>
    <w:div w:id="339282202">
      <w:bodyDiv w:val="1"/>
      <w:marLeft w:val="0"/>
      <w:marRight w:val="0"/>
      <w:marTop w:val="0"/>
      <w:marBottom w:val="0"/>
      <w:divBdr>
        <w:top w:val="none" w:sz="0" w:space="0" w:color="auto"/>
        <w:left w:val="none" w:sz="0" w:space="0" w:color="auto"/>
        <w:bottom w:val="none" w:sz="0" w:space="0" w:color="auto"/>
        <w:right w:val="none" w:sz="0" w:space="0" w:color="auto"/>
      </w:divBdr>
    </w:div>
    <w:div w:id="357630394">
      <w:bodyDiv w:val="1"/>
      <w:marLeft w:val="0"/>
      <w:marRight w:val="0"/>
      <w:marTop w:val="0"/>
      <w:marBottom w:val="0"/>
      <w:divBdr>
        <w:top w:val="none" w:sz="0" w:space="0" w:color="auto"/>
        <w:left w:val="none" w:sz="0" w:space="0" w:color="auto"/>
        <w:bottom w:val="none" w:sz="0" w:space="0" w:color="auto"/>
        <w:right w:val="none" w:sz="0" w:space="0" w:color="auto"/>
      </w:divBdr>
    </w:div>
    <w:div w:id="371730391">
      <w:bodyDiv w:val="1"/>
      <w:marLeft w:val="0"/>
      <w:marRight w:val="0"/>
      <w:marTop w:val="0"/>
      <w:marBottom w:val="0"/>
      <w:divBdr>
        <w:top w:val="none" w:sz="0" w:space="0" w:color="auto"/>
        <w:left w:val="none" w:sz="0" w:space="0" w:color="auto"/>
        <w:bottom w:val="none" w:sz="0" w:space="0" w:color="auto"/>
        <w:right w:val="none" w:sz="0" w:space="0" w:color="auto"/>
      </w:divBdr>
    </w:div>
    <w:div w:id="617176215">
      <w:bodyDiv w:val="1"/>
      <w:marLeft w:val="0"/>
      <w:marRight w:val="0"/>
      <w:marTop w:val="0"/>
      <w:marBottom w:val="0"/>
      <w:divBdr>
        <w:top w:val="none" w:sz="0" w:space="0" w:color="auto"/>
        <w:left w:val="none" w:sz="0" w:space="0" w:color="auto"/>
        <w:bottom w:val="none" w:sz="0" w:space="0" w:color="auto"/>
        <w:right w:val="none" w:sz="0" w:space="0" w:color="auto"/>
      </w:divBdr>
    </w:div>
    <w:div w:id="659188520">
      <w:bodyDiv w:val="1"/>
      <w:marLeft w:val="0"/>
      <w:marRight w:val="0"/>
      <w:marTop w:val="0"/>
      <w:marBottom w:val="0"/>
      <w:divBdr>
        <w:top w:val="none" w:sz="0" w:space="0" w:color="auto"/>
        <w:left w:val="none" w:sz="0" w:space="0" w:color="auto"/>
        <w:bottom w:val="none" w:sz="0" w:space="0" w:color="auto"/>
        <w:right w:val="none" w:sz="0" w:space="0" w:color="auto"/>
      </w:divBdr>
    </w:div>
    <w:div w:id="680208382">
      <w:bodyDiv w:val="1"/>
      <w:marLeft w:val="0"/>
      <w:marRight w:val="0"/>
      <w:marTop w:val="0"/>
      <w:marBottom w:val="0"/>
      <w:divBdr>
        <w:top w:val="none" w:sz="0" w:space="0" w:color="auto"/>
        <w:left w:val="none" w:sz="0" w:space="0" w:color="auto"/>
        <w:bottom w:val="none" w:sz="0" w:space="0" w:color="auto"/>
        <w:right w:val="none" w:sz="0" w:space="0" w:color="auto"/>
      </w:divBdr>
    </w:div>
    <w:div w:id="935484302">
      <w:bodyDiv w:val="1"/>
      <w:marLeft w:val="0"/>
      <w:marRight w:val="0"/>
      <w:marTop w:val="0"/>
      <w:marBottom w:val="0"/>
      <w:divBdr>
        <w:top w:val="none" w:sz="0" w:space="0" w:color="auto"/>
        <w:left w:val="none" w:sz="0" w:space="0" w:color="auto"/>
        <w:bottom w:val="none" w:sz="0" w:space="0" w:color="auto"/>
        <w:right w:val="none" w:sz="0" w:space="0" w:color="auto"/>
      </w:divBdr>
    </w:div>
    <w:div w:id="940574046">
      <w:bodyDiv w:val="1"/>
      <w:marLeft w:val="0"/>
      <w:marRight w:val="0"/>
      <w:marTop w:val="0"/>
      <w:marBottom w:val="0"/>
      <w:divBdr>
        <w:top w:val="none" w:sz="0" w:space="0" w:color="auto"/>
        <w:left w:val="none" w:sz="0" w:space="0" w:color="auto"/>
        <w:bottom w:val="none" w:sz="0" w:space="0" w:color="auto"/>
        <w:right w:val="none" w:sz="0" w:space="0" w:color="auto"/>
      </w:divBdr>
    </w:div>
    <w:div w:id="976833924">
      <w:bodyDiv w:val="1"/>
      <w:marLeft w:val="0"/>
      <w:marRight w:val="0"/>
      <w:marTop w:val="0"/>
      <w:marBottom w:val="0"/>
      <w:divBdr>
        <w:top w:val="none" w:sz="0" w:space="0" w:color="auto"/>
        <w:left w:val="none" w:sz="0" w:space="0" w:color="auto"/>
        <w:bottom w:val="none" w:sz="0" w:space="0" w:color="auto"/>
        <w:right w:val="none" w:sz="0" w:space="0" w:color="auto"/>
      </w:divBdr>
    </w:div>
    <w:div w:id="1007562149">
      <w:bodyDiv w:val="1"/>
      <w:marLeft w:val="0"/>
      <w:marRight w:val="0"/>
      <w:marTop w:val="0"/>
      <w:marBottom w:val="0"/>
      <w:divBdr>
        <w:top w:val="none" w:sz="0" w:space="0" w:color="auto"/>
        <w:left w:val="none" w:sz="0" w:space="0" w:color="auto"/>
        <w:bottom w:val="none" w:sz="0" w:space="0" w:color="auto"/>
        <w:right w:val="none" w:sz="0" w:space="0" w:color="auto"/>
      </w:divBdr>
    </w:div>
    <w:div w:id="1058093823">
      <w:bodyDiv w:val="1"/>
      <w:marLeft w:val="0"/>
      <w:marRight w:val="0"/>
      <w:marTop w:val="0"/>
      <w:marBottom w:val="0"/>
      <w:divBdr>
        <w:top w:val="none" w:sz="0" w:space="0" w:color="auto"/>
        <w:left w:val="none" w:sz="0" w:space="0" w:color="auto"/>
        <w:bottom w:val="none" w:sz="0" w:space="0" w:color="auto"/>
        <w:right w:val="none" w:sz="0" w:space="0" w:color="auto"/>
      </w:divBdr>
    </w:div>
    <w:div w:id="1087506947">
      <w:bodyDiv w:val="1"/>
      <w:marLeft w:val="0"/>
      <w:marRight w:val="0"/>
      <w:marTop w:val="0"/>
      <w:marBottom w:val="0"/>
      <w:divBdr>
        <w:top w:val="none" w:sz="0" w:space="0" w:color="auto"/>
        <w:left w:val="none" w:sz="0" w:space="0" w:color="auto"/>
        <w:bottom w:val="none" w:sz="0" w:space="0" w:color="auto"/>
        <w:right w:val="none" w:sz="0" w:space="0" w:color="auto"/>
      </w:divBdr>
    </w:div>
    <w:div w:id="1112284212">
      <w:bodyDiv w:val="1"/>
      <w:marLeft w:val="0"/>
      <w:marRight w:val="0"/>
      <w:marTop w:val="0"/>
      <w:marBottom w:val="0"/>
      <w:divBdr>
        <w:top w:val="none" w:sz="0" w:space="0" w:color="auto"/>
        <w:left w:val="none" w:sz="0" w:space="0" w:color="auto"/>
        <w:bottom w:val="none" w:sz="0" w:space="0" w:color="auto"/>
        <w:right w:val="none" w:sz="0" w:space="0" w:color="auto"/>
      </w:divBdr>
    </w:div>
    <w:div w:id="1134179752">
      <w:bodyDiv w:val="1"/>
      <w:marLeft w:val="0"/>
      <w:marRight w:val="0"/>
      <w:marTop w:val="0"/>
      <w:marBottom w:val="0"/>
      <w:divBdr>
        <w:top w:val="none" w:sz="0" w:space="0" w:color="auto"/>
        <w:left w:val="none" w:sz="0" w:space="0" w:color="auto"/>
        <w:bottom w:val="none" w:sz="0" w:space="0" w:color="auto"/>
        <w:right w:val="none" w:sz="0" w:space="0" w:color="auto"/>
      </w:divBdr>
    </w:div>
    <w:div w:id="1194659121">
      <w:bodyDiv w:val="1"/>
      <w:marLeft w:val="0"/>
      <w:marRight w:val="0"/>
      <w:marTop w:val="0"/>
      <w:marBottom w:val="0"/>
      <w:divBdr>
        <w:top w:val="none" w:sz="0" w:space="0" w:color="auto"/>
        <w:left w:val="none" w:sz="0" w:space="0" w:color="auto"/>
        <w:bottom w:val="none" w:sz="0" w:space="0" w:color="auto"/>
        <w:right w:val="none" w:sz="0" w:space="0" w:color="auto"/>
      </w:divBdr>
    </w:div>
    <w:div w:id="1231960172">
      <w:bodyDiv w:val="1"/>
      <w:marLeft w:val="0"/>
      <w:marRight w:val="0"/>
      <w:marTop w:val="0"/>
      <w:marBottom w:val="0"/>
      <w:divBdr>
        <w:top w:val="none" w:sz="0" w:space="0" w:color="auto"/>
        <w:left w:val="none" w:sz="0" w:space="0" w:color="auto"/>
        <w:bottom w:val="none" w:sz="0" w:space="0" w:color="auto"/>
        <w:right w:val="none" w:sz="0" w:space="0" w:color="auto"/>
      </w:divBdr>
    </w:div>
    <w:div w:id="1269629623">
      <w:bodyDiv w:val="1"/>
      <w:marLeft w:val="0"/>
      <w:marRight w:val="0"/>
      <w:marTop w:val="0"/>
      <w:marBottom w:val="0"/>
      <w:divBdr>
        <w:top w:val="none" w:sz="0" w:space="0" w:color="auto"/>
        <w:left w:val="none" w:sz="0" w:space="0" w:color="auto"/>
        <w:bottom w:val="none" w:sz="0" w:space="0" w:color="auto"/>
        <w:right w:val="none" w:sz="0" w:space="0" w:color="auto"/>
      </w:divBdr>
    </w:div>
    <w:div w:id="1314142851">
      <w:bodyDiv w:val="1"/>
      <w:marLeft w:val="0"/>
      <w:marRight w:val="0"/>
      <w:marTop w:val="0"/>
      <w:marBottom w:val="0"/>
      <w:divBdr>
        <w:top w:val="none" w:sz="0" w:space="0" w:color="auto"/>
        <w:left w:val="none" w:sz="0" w:space="0" w:color="auto"/>
        <w:bottom w:val="none" w:sz="0" w:space="0" w:color="auto"/>
        <w:right w:val="none" w:sz="0" w:space="0" w:color="auto"/>
      </w:divBdr>
    </w:div>
    <w:div w:id="1419910465">
      <w:bodyDiv w:val="1"/>
      <w:marLeft w:val="0"/>
      <w:marRight w:val="0"/>
      <w:marTop w:val="0"/>
      <w:marBottom w:val="0"/>
      <w:divBdr>
        <w:top w:val="none" w:sz="0" w:space="0" w:color="auto"/>
        <w:left w:val="none" w:sz="0" w:space="0" w:color="auto"/>
        <w:bottom w:val="none" w:sz="0" w:space="0" w:color="auto"/>
        <w:right w:val="none" w:sz="0" w:space="0" w:color="auto"/>
      </w:divBdr>
    </w:div>
    <w:div w:id="1444498939">
      <w:bodyDiv w:val="1"/>
      <w:marLeft w:val="0"/>
      <w:marRight w:val="0"/>
      <w:marTop w:val="0"/>
      <w:marBottom w:val="0"/>
      <w:divBdr>
        <w:top w:val="none" w:sz="0" w:space="0" w:color="auto"/>
        <w:left w:val="none" w:sz="0" w:space="0" w:color="auto"/>
        <w:bottom w:val="none" w:sz="0" w:space="0" w:color="auto"/>
        <w:right w:val="none" w:sz="0" w:space="0" w:color="auto"/>
      </w:divBdr>
    </w:div>
    <w:div w:id="1507670488">
      <w:bodyDiv w:val="1"/>
      <w:marLeft w:val="0"/>
      <w:marRight w:val="0"/>
      <w:marTop w:val="0"/>
      <w:marBottom w:val="0"/>
      <w:divBdr>
        <w:top w:val="none" w:sz="0" w:space="0" w:color="auto"/>
        <w:left w:val="none" w:sz="0" w:space="0" w:color="auto"/>
        <w:bottom w:val="none" w:sz="0" w:space="0" w:color="auto"/>
        <w:right w:val="none" w:sz="0" w:space="0" w:color="auto"/>
      </w:divBdr>
    </w:div>
    <w:div w:id="1522930779">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16335614">
      <w:bodyDiv w:val="1"/>
      <w:marLeft w:val="0"/>
      <w:marRight w:val="0"/>
      <w:marTop w:val="0"/>
      <w:marBottom w:val="0"/>
      <w:divBdr>
        <w:top w:val="none" w:sz="0" w:space="0" w:color="auto"/>
        <w:left w:val="none" w:sz="0" w:space="0" w:color="auto"/>
        <w:bottom w:val="none" w:sz="0" w:space="0" w:color="auto"/>
        <w:right w:val="none" w:sz="0" w:space="0" w:color="auto"/>
      </w:divBdr>
    </w:div>
    <w:div w:id="1971398351">
      <w:bodyDiv w:val="1"/>
      <w:marLeft w:val="0"/>
      <w:marRight w:val="0"/>
      <w:marTop w:val="0"/>
      <w:marBottom w:val="0"/>
      <w:divBdr>
        <w:top w:val="none" w:sz="0" w:space="0" w:color="auto"/>
        <w:left w:val="none" w:sz="0" w:space="0" w:color="auto"/>
        <w:bottom w:val="none" w:sz="0" w:space="0" w:color="auto"/>
        <w:right w:val="none" w:sz="0" w:space="0" w:color="auto"/>
      </w:divBdr>
    </w:div>
    <w:div w:id="2000116847">
      <w:bodyDiv w:val="1"/>
      <w:marLeft w:val="0"/>
      <w:marRight w:val="0"/>
      <w:marTop w:val="0"/>
      <w:marBottom w:val="0"/>
      <w:divBdr>
        <w:top w:val="none" w:sz="0" w:space="0" w:color="auto"/>
        <w:left w:val="none" w:sz="0" w:space="0" w:color="auto"/>
        <w:bottom w:val="none" w:sz="0" w:space="0" w:color="auto"/>
        <w:right w:val="none" w:sz="0" w:space="0" w:color="auto"/>
      </w:divBdr>
    </w:div>
    <w:div w:id="214434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t.gov.au/property/land-titles-office/search-for-a-land-titl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ntlis.nt.gov.au/plannin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t.gov.au/property/land-planning-and-development/planning-applications-and-processes/development-applications/eligible-low-risk-developments"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ntlis.nt.gov.au/planning/"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as.ntg@nt.gov.au" TargetMode="External"/><Relationship Id="rId22"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footnotes.xml.rels><?xml version="1.0" encoding="UTF-8" standalone="yes"?>
<Relationships xmlns="http://schemas.openxmlformats.org/package/2006/relationships"><Relationship Id="rId2" Type="http://schemas.openxmlformats.org/officeDocument/2006/relationships/hyperlink" Target="https://www.ntlis.nt.gov.au/planning/" TargetMode="External"/><Relationship Id="rId1" Type="http://schemas.openxmlformats.org/officeDocument/2006/relationships/hyperlink" Target="https://nt.gov.au/property/land-planning-and-development/planning-applications-and-processes/development-applications/eligible-low-risk-develop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e\Documents\Custom%20Office%20Templates\docx_versions\NTG_Fact_Shee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9AAB19EA8A4D2F850A071CE6CE7970"/>
        <w:category>
          <w:name w:val="General"/>
          <w:gallery w:val="placeholder"/>
        </w:category>
        <w:types>
          <w:type w:val="bbPlcHdr"/>
        </w:types>
        <w:behaviors>
          <w:behavior w:val="content"/>
        </w:behaviors>
        <w:guid w:val="{0D3D073A-E654-41FC-B9D1-6222EC5CBE6D}"/>
      </w:docPartPr>
      <w:docPartBody>
        <w:p w:rsidR="000468B7" w:rsidRDefault="00276EFD">
          <w:pPr>
            <w:pStyle w:val="4D9AAB19EA8A4D2F850A071CE6CE7970"/>
          </w:pPr>
          <w:r w:rsidRPr="000E6CF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7E9"/>
    <w:rsid w:val="00023E76"/>
    <w:rsid w:val="000468B7"/>
    <w:rsid w:val="00053D62"/>
    <w:rsid w:val="00074E27"/>
    <w:rsid w:val="00085410"/>
    <w:rsid w:val="00192881"/>
    <w:rsid w:val="001D043F"/>
    <w:rsid w:val="00276EFD"/>
    <w:rsid w:val="002E564F"/>
    <w:rsid w:val="002F2FAC"/>
    <w:rsid w:val="0044024C"/>
    <w:rsid w:val="00464CA9"/>
    <w:rsid w:val="004E47C2"/>
    <w:rsid w:val="00501E32"/>
    <w:rsid w:val="0051784A"/>
    <w:rsid w:val="006246B2"/>
    <w:rsid w:val="0064220C"/>
    <w:rsid w:val="006739EF"/>
    <w:rsid w:val="00696749"/>
    <w:rsid w:val="007E3113"/>
    <w:rsid w:val="00850097"/>
    <w:rsid w:val="008A5E5E"/>
    <w:rsid w:val="008D42E1"/>
    <w:rsid w:val="008D6080"/>
    <w:rsid w:val="00903B7E"/>
    <w:rsid w:val="00982FA3"/>
    <w:rsid w:val="009A4868"/>
    <w:rsid w:val="009C4E98"/>
    <w:rsid w:val="00A156CA"/>
    <w:rsid w:val="00A53146"/>
    <w:rsid w:val="00AC3D3D"/>
    <w:rsid w:val="00B615FA"/>
    <w:rsid w:val="00C337E9"/>
    <w:rsid w:val="00CD730B"/>
    <w:rsid w:val="00D21843"/>
    <w:rsid w:val="00DA0FA1"/>
    <w:rsid w:val="00DF0BF5"/>
    <w:rsid w:val="00DF3F8E"/>
    <w:rsid w:val="00E108D7"/>
    <w:rsid w:val="00EF53BF"/>
    <w:rsid w:val="00F52AE8"/>
    <w:rsid w:val="00F87352"/>
    <w:rsid w:val="00F908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D9AAB19EA8A4D2F850A071CE6CE7970">
    <w:name w:val="4D9AAB19EA8A4D2F850A071CE6CE79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TG theme new">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E9679C-0A61-46D3-B415-E95F18693BAA}">
  <ds:schemaRefs>
    <ds:schemaRef ds:uri="http://www.w3.org/2001/XMLSchema"/>
  </ds:schemaRefs>
</ds:datastoreItem>
</file>

<file path=customXml/itemProps3.xml><?xml version="1.0" encoding="utf-8"?>
<ds:datastoreItem xmlns:ds="http://schemas.openxmlformats.org/officeDocument/2006/customXml" ds:itemID="{9CB855B0-0AAF-47F2-BB08-C0FC8C554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NTG_Fact_Sheet.dotx</Template>
  <TotalTime>1</TotalTime>
  <Pages>3</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Limited Notice - Adjoining Property Owner Consent</vt:lpstr>
    </vt:vector>
  </TitlesOfParts>
  <Company>Lands, Planning and Environment</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Notice - Adjoining Property Owner Consent</dc:title>
  <dc:creator>NorthernTerritoryGovernment@ntgov.onmicrosoft.com</dc:creator>
  <cp:lastModifiedBy>Julie Asha</cp:lastModifiedBy>
  <cp:revision>6</cp:revision>
  <cp:lastPrinted>2026-01-12T00:08:00Z</cp:lastPrinted>
  <dcterms:created xsi:type="dcterms:W3CDTF">2026-07-07T05:23:00Z</dcterms:created>
  <dcterms:modified xsi:type="dcterms:W3CDTF">2026-09-22T06:51:00Z</dcterms:modified>
</cp:coreProperties>
</file>