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Arial" w:hAnsiTheme="majorHAnsi" w:cs="Arial"/>
          <w:szCs w:val="60"/>
          <w:lang w:eastAsia="en-AU" w:bidi="en-AU"/>
        </w:rPr>
        <w:alias w:val="Title"/>
        <w:tag w:val="Title"/>
        <w:id w:val="-509987125"/>
        <w:lock w:val="sdtLocked"/>
        <w:placeholder>
          <w:docPart w:val="5B7A86991C554D99935463713628DA14"/>
        </w:placeholder>
        <w:dataBinding w:prefixMappings="xmlns:ns0='http://purl.org/dc/elements/1.1/' xmlns:ns1='http://schemas.openxmlformats.org/package/2006/metadata/core-properties' " w:xpath="/ns1:coreProperties[1]/ns0:title[1]" w:storeItemID="{6C3C8BC8-F283-45AE-878A-BAB7291924A1}"/>
        <w:text w:multiLine="1"/>
      </w:sdtPr>
      <w:sdtContent>
        <w:p w14:paraId="3AECD588" w14:textId="6AA458AC" w:rsidR="00886C9D" w:rsidRPr="005D0B05" w:rsidRDefault="004C619C" w:rsidP="00886C9D">
          <w:pPr>
            <w:pStyle w:val="Title"/>
            <w:rPr>
              <w:rFonts w:asciiTheme="majorHAnsi" w:hAnsiTheme="majorHAnsi"/>
              <w:szCs w:val="60"/>
            </w:rPr>
          </w:pPr>
          <w:r w:rsidRPr="005D0B05">
            <w:rPr>
              <w:rFonts w:asciiTheme="majorHAnsi" w:eastAsia="Arial" w:hAnsiTheme="majorHAnsi" w:cs="Arial"/>
              <w:szCs w:val="60"/>
              <w:lang w:eastAsia="en-AU" w:bidi="en-AU"/>
            </w:rPr>
            <w:t>Code of Practice: Onshore Petroleum Activities in the Northern Territory</w:t>
          </w:r>
        </w:p>
      </w:sdtContent>
    </w:sdt>
    <w:p w14:paraId="543F3DE5" w14:textId="6D4C8D7C" w:rsidR="00BD0F38" w:rsidRPr="005D0B05" w:rsidRDefault="004F1223" w:rsidP="00E77ACA">
      <w:pPr>
        <w:pStyle w:val="Subtitle0"/>
        <w:rPr>
          <w:color w:val="127CC0"/>
        </w:rPr>
      </w:pPr>
      <w:r w:rsidRPr="005D0B05">
        <w:rPr>
          <w:color w:val="127CC0"/>
        </w:rPr>
        <w:t>19 February 2025</w:t>
      </w:r>
    </w:p>
    <w:p w14:paraId="2AC886E4" w14:textId="4BAE2876" w:rsidR="00337DF4" w:rsidRPr="00E77ACA" w:rsidRDefault="00337DF4" w:rsidP="00E77ACA">
      <w:pPr>
        <w:pStyle w:val="Subtitle0"/>
        <w:sectPr w:rsidR="00337DF4" w:rsidRPr="00E77ACA"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832B35" w14:paraId="7621370A" w14:textId="77777777" w:rsidTr="009E2315">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1F1F5F" w:themeColor="text1"/>
              <w:left w:val="single" w:sz="4" w:space="0" w:color="1F1F5F" w:themeColor="text1"/>
              <w:bottom w:val="nil"/>
              <w:right w:val="single" w:sz="4" w:space="0" w:color="1F1F5F" w:themeColor="text1"/>
            </w:tcBorders>
            <w:shd w:val="clear" w:color="auto" w:fill="1F1F5F" w:themeFill="text1"/>
            <w:hideMark/>
          </w:tcPr>
          <w:p w14:paraId="69EBB36A" w14:textId="77777777" w:rsidR="00832B35" w:rsidRPr="00FB0A2D" w:rsidRDefault="00832B35" w:rsidP="00050358">
            <w:pPr>
              <w:rPr>
                <w:b/>
                <w:color w:val="FFFFFF" w:themeColor="background1"/>
              </w:rPr>
            </w:pPr>
            <w:r w:rsidRPr="00FB0A2D">
              <w:rPr>
                <w:b/>
                <w:color w:val="FFFFFF" w:themeColor="background1"/>
              </w:rPr>
              <w:lastRenderedPageBreak/>
              <w:t>Document title</w:t>
            </w:r>
          </w:p>
        </w:tc>
        <w:tc>
          <w:tcPr>
            <w:tcW w:w="7938" w:type="dxa"/>
            <w:tcBorders>
              <w:top w:val="single" w:sz="4" w:space="0" w:color="1F1F5F" w:themeColor="text1"/>
              <w:left w:val="single" w:sz="4" w:space="0" w:color="1F1F5F" w:themeColor="text1"/>
              <w:bottom w:val="nil"/>
              <w:right w:val="single" w:sz="4" w:space="0" w:color="1F1F5F" w:themeColor="text1"/>
            </w:tcBorders>
            <w:hideMark/>
          </w:tcPr>
          <w:p w14:paraId="124EDA81" w14:textId="51F72098" w:rsidR="00832B35" w:rsidRPr="00050358" w:rsidRDefault="00000000" w:rsidP="00050358">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7960D6065C904AC8AD5FD5C27345E466"/>
                </w:placeholder>
                <w:dataBinding w:prefixMappings="xmlns:ns0='http://purl.org/dc/elements/1.1/' xmlns:ns1='http://schemas.openxmlformats.org/package/2006/metadata/core-properties' " w:xpath="/ns1:coreProperties[1]/ns0:title[1]" w:storeItemID="{6C3C8BC8-F283-45AE-878A-BAB7291924A1}"/>
                <w15:color w:val="000000"/>
                <w:text w:multiLine="1"/>
              </w:sdtPr>
              <w:sdtContent>
                <w:r w:rsidR="004C619C">
                  <w:t>Code of Practice: Onshore Petroleum Activities in the Northern Territory</w:t>
                </w:r>
              </w:sdtContent>
            </w:sdt>
          </w:p>
        </w:tc>
      </w:tr>
      <w:tr w:rsidR="00832B35" w14:paraId="33044E32"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734972F7" w14:textId="77777777" w:rsidR="00832B35" w:rsidRPr="00FB0A2D" w:rsidRDefault="00832B35" w:rsidP="00050358">
            <w:pPr>
              <w:rPr>
                <w:b/>
                <w:color w:val="FFFFFF" w:themeColor="background1"/>
              </w:rPr>
            </w:pPr>
            <w:r w:rsidRPr="00FB0A2D">
              <w:rPr>
                <w:b/>
                <w:color w:val="FFFFFF" w:themeColor="background1"/>
              </w:rPr>
              <w:t>Contact details</w:t>
            </w:r>
          </w:p>
        </w:tc>
        <w:tc>
          <w:tcPr>
            <w:tcW w:w="7938" w:type="dxa"/>
            <w:tcBorders>
              <w:top w:val="nil"/>
              <w:left w:val="single" w:sz="4" w:space="0" w:color="1F1F5F" w:themeColor="text1"/>
              <w:bottom w:val="nil"/>
              <w:right w:val="single" w:sz="4" w:space="0" w:color="1F1F5F" w:themeColor="text1"/>
            </w:tcBorders>
            <w:hideMark/>
          </w:tcPr>
          <w:p w14:paraId="63CC6324" w14:textId="27E89676" w:rsidR="00832B35" w:rsidRPr="00050358" w:rsidRDefault="00337DF4" w:rsidP="00050358">
            <w:pPr>
              <w:cnfStyle w:val="000000010000" w:firstRow="0" w:lastRow="0" w:firstColumn="0" w:lastColumn="0" w:oddVBand="0" w:evenVBand="0" w:oddHBand="0" w:evenHBand="1" w:firstRowFirstColumn="0" w:firstRowLastColumn="0" w:lastRowFirstColumn="0" w:lastRowLastColumn="0"/>
            </w:pPr>
            <w:r>
              <w:t>The Department of Lands, Planning and Environment</w:t>
            </w:r>
          </w:p>
        </w:tc>
      </w:tr>
      <w:tr w:rsidR="00337DF4" w14:paraId="40A862E3" w14:textId="77777777" w:rsidTr="00683F7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4738A024" w14:textId="77777777" w:rsidR="00337DF4" w:rsidRPr="00FB0A2D" w:rsidRDefault="00337DF4" w:rsidP="00337DF4">
            <w:pPr>
              <w:rPr>
                <w:b/>
                <w:color w:val="FFFFFF" w:themeColor="background1"/>
              </w:rPr>
            </w:pPr>
            <w:r w:rsidRPr="00FB0A2D">
              <w:rPr>
                <w:b/>
                <w:color w:val="FFFFFF" w:themeColor="background1"/>
              </w:rPr>
              <w:t>Approved by</w:t>
            </w:r>
          </w:p>
        </w:tc>
        <w:tc>
          <w:tcPr>
            <w:tcW w:w="7938" w:type="dxa"/>
            <w:tcBorders>
              <w:top w:val="nil"/>
              <w:left w:val="single" w:sz="4" w:space="0" w:color="1F1F5F" w:themeColor="text1"/>
              <w:bottom w:val="nil"/>
              <w:right w:val="single" w:sz="4" w:space="0" w:color="1F1F5F" w:themeColor="text1"/>
            </w:tcBorders>
            <w:vAlign w:val="top"/>
          </w:tcPr>
          <w:p w14:paraId="1E19B234" w14:textId="77777777" w:rsidR="00337DF4" w:rsidRPr="00472B9A" w:rsidRDefault="00337DF4" w:rsidP="00337DF4">
            <w:pPr>
              <w:pStyle w:val="TableParagraph"/>
              <w:spacing w:before="0" w:line="250" w:lineRule="exact"/>
              <w:ind w:left="0"/>
              <w:cnfStyle w:val="000000100000" w:firstRow="0" w:lastRow="0" w:firstColumn="0" w:lastColumn="0" w:oddVBand="0" w:evenVBand="0" w:oddHBand="1" w:evenHBand="0" w:firstRowFirstColumn="0" w:firstRowLastColumn="0" w:lastRowFirstColumn="0" w:lastRowLastColumn="0"/>
            </w:pPr>
            <w:r w:rsidRPr="00472B9A">
              <w:t xml:space="preserve">Minister for Lands, Planning and Environment </w:t>
            </w:r>
          </w:p>
          <w:p w14:paraId="626465F5" w14:textId="5AD62C56" w:rsidR="00337DF4" w:rsidRPr="00050358" w:rsidRDefault="00337DF4" w:rsidP="00337DF4">
            <w:pPr>
              <w:cnfStyle w:val="000000100000" w:firstRow="0" w:lastRow="0" w:firstColumn="0" w:lastColumn="0" w:oddVBand="0" w:evenVBand="0" w:oddHBand="1" w:evenHBand="0" w:firstRowFirstColumn="0" w:firstRowLastColumn="0" w:lastRowFirstColumn="0" w:lastRowLastColumn="0"/>
            </w:pPr>
            <w:r w:rsidRPr="00472B9A">
              <w:t>Minister for Mining and Energy</w:t>
            </w:r>
          </w:p>
        </w:tc>
      </w:tr>
      <w:tr w:rsidR="00337DF4" w14:paraId="20656E3E" w14:textId="77777777" w:rsidTr="009E231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1F1F5F" w:themeColor="text1"/>
              <w:bottom w:val="nil"/>
              <w:right w:val="single" w:sz="4" w:space="0" w:color="1F1F5F" w:themeColor="text1"/>
            </w:tcBorders>
            <w:shd w:val="clear" w:color="auto" w:fill="1F1F5F" w:themeFill="text1"/>
            <w:hideMark/>
          </w:tcPr>
          <w:p w14:paraId="16E6741C" w14:textId="77777777" w:rsidR="00337DF4" w:rsidRPr="00FB0A2D" w:rsidRDefault="00337DF4" w:rsidP="00337DF4">
            <w:pPr>
              <w:rPr>
                <w:b/>
                <w:color w:val="FFFFFF" w:themeColor="background1"/>
              </w:rPr>
            </w:pPr>
            <w:r w:rsidRPr="00FB0A2D">
              <w:rPr>
                <w:b/>
                <w:color w:val="FFFFFF" w:themeColor="background1"/>
              </w:rPr>
              <w:t>Date approved</w:t>
            </w:r>
          </w:p>
        </w:tc>
        <w:tc>
          <w:tcPr>
            <w:tcW w:w="7938" w:type="dxa"/>
            <w:tcBorders>
              <w:top w:val="nil"/>
              <w:left w:val="single" w:sz="4" w:space="0" w:color="1F1F5F" w:themeColor="text1"/>
              <w:bottom w:val="nil"/>
              <w:right w:val="single" w:sz="4" w:space="0" w:color="1F1F5F" w:themeColor="text1"/>
            </w:tcBorders>
          </w:tcPr>
          <w:p w14:paraId="22012141" w14:textId="2F293A04" w:rsidR="00337DF4" w:rsidRPr="00050358" w:rsidRDefault="00337DF4" w:rsidP="00337DF4">
            <w:pPr>
              <w:cnfStyle w:val="000000010000" w:firstRow="0" w:lastRow="0" w:firstColumn="0" w:lastColumn="0" w:oddVBand="0" w:evenVBand="0" w:oddHBand="0" w:evenHBand="1" w:firstRowFirstColumn="0" w:firstRowLastColumn="0" w:lastRowFirstColumn="0" w:lastRowLastColumn="0"/>
            </w:pPr>
            <w:r>
              <w:t>19 February 2025</w:t>
            </w:r>
          </w:p>
        </w:tc>
      </w:tr>
    </w:tbl>
    <w:p w14:paraId="267B7F83" w14:textId="77777777" w:rsidR="00832B35" w:rsidRDefault="00832B35" w:rsidP="00702D6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050358" w14:paraId="6566DF89" w14:textId="77777777" w:rsidTr="00AA4C49">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6AD78E64" w14:textId="77777777" w:rsidR="003223FE" w:rsidRPr="00050358" w:rsidRDefault="003223FE" w:rsidP="00050358">
            <w:r w:rsidRPr="00050358">
              <w:t>Version</w:t>
            </w:r>
          </w:p>
        </w:tc>
        <w:tc>
          <w:tcPr>
            <w:cnfStyle w:val="000001000000" w:firstRow="0" w:lastRow="0" w:firstColumn="0" w:lastColumn="0" w:oddVBand="0" w:evenVBand="1" w:oddHBand="0" w:evenHBand="0" w:firstRowFirstColumn="0" w:firstRowLastColumn="0" w:lastRowFirstColumn="0" w:lastRowLastColumn="0"/>
            <w:tcW w:w="2268" w:type="dxa"/>
          </w:tcPr>
          <w:p w14:paraId="6A7E8F4E" w14:textId="77777777" w:rsidR="003223FE" w:rsidRPr="00050358" w:rsidRDefault="003223FE" w:rsidP="00050358">
            <w:r w:rsidRPr="00050358">
              <w:t>Date</w:t>
            </w:r>
          </w:p>
        </w:tc>
        <w:tc>
          <w:tcPr>
            <w:cnfStyle w:val="000010000000" w:firstRow="0" w:lastRow="0" w:firstColumn="0" w:lastColumn="0" w:oddVBand="1" w:evenVBand="0" w:oddHBand="0" w:evenHBand="0" w:firstRowFirstColumn="0" w:firstRowLastColumn="0" w:lastRowFirstColumn="0" w:lastRowLastColumn="0"/>
            <w:tcW w:w="2551" w:type="dxa"/>
          </w:tcPr>
          <w:p w14:paraId="144CA2A4" w14:textId="77777777" w:rsidR="003223FE" w:rsidRPr="00050358" w:rsidRDefault="003223FE" w:rsidP="00050358">
            <w:r w:rsidRPr="00050358">
              <w:t>Author</w:t>
            </w:r>
          </w:p>
        </w:tc>
        <w:tc>
          <w:tcPr>
            <w:cnfStyle w:val="000100001000" w:firstRow="0" w:lastRow="0" w:firstColumn="0" w:lastColumn="1" w:oddVBand="0" w:evenVBand="0" w:oddHBand="0" w:evenHBand="0" w:firstRowFirstColumn="0" w:firstRowLastColumn="1" w:lastRowFirstColumn="0" w:lastRowLastColumn="0"/>
            <w:tcW w:w="4394" w:type="dxa"/>
          </w:tcPr>
          <w:p w14:paraId="5B08385B" w14:textId="77777777" w:rsidR="003223FE" w:rsidRPr="00050358" w:rsidRDefault="003223FE" w:rsidP="00050358">
            <w:r w:rsidRPr="00050358">
              <w:t>Changes made</w:t>
            </w:r>
          </w:p>
        </w:tc>
      </w:tr>
      <w:tr w:rsidR="004F1223" w:rsidRPr="00050358" w14:paraId="04F512A7" w14:textId="77777777" w:rsidTr="00D8738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vAlign w:val="top"/>
          </w:tcPr>
          <w:p w14:paraId="369A7ADD" w14:textId="48DD3972" w:rsidR="004F1223" w:rsidRPr="00050358" w:rsidRDefault="004F1223" w:rsidP="004F1223">
            <w:r w:rsidRPr="00472B9A">
              <w:t>1</w:t>
            </w:r>
          </w:p>
        </w:tc>
        <w:tc>
          <w:tcPr>
            <w:cnfStyle w:val="000001000000" w:firstRow="0" w:lastRow="0" w:firstColumn="0" w:lastColumn="0" w:oddVBand="0" w:evenVBand="1" w:oddHBand="0" w:evenHBand="0" w:firstRowFirstColumn="0" w:firstRowLastColumn="0" w:lastRowFirstColumn="0" w:lastRowLastColumn="0"/>
            <w:tcW w:w="2268" w:type="dxa"/>
            <w:vAlign w:val="top"/>
          </w:tcPr>
          <w:p w14:paraId="5F683FEF" w14:textId="69F1A8BF" w:rsidR="004F1223" w:rsidRPr="00050358" w:rsidRDefault="004F1223" w:rsidP="004F1223">
            <w:r w:rsidRPr="00472B9A">
              <w:t>15 March 2019</w:t>
            </w:r>
          </w:p>
        </w:tc>
        <w:tc>
          <w:tcPr>
            <w:cnfStyle w:val="000010000000" w:firstRow="0" w:lastRow="0" w:firstColumn="0" w:lastColumn="0" w:oddVBand="1" w:evenVBand="0" w:oddHBand="0" w:evenHBand="0" w:firstRowFirstColumn="0" w:firstRowLastColumn="0" w:lastRowFirstColumn="0" w:lastRowLastColumn="0"/>
            <w:tcW w:w="2551" w:type="dxa"/>
            <w:vAlign w:val="top"/>
          </w:tcPr>
          <w:p w14:paraId="3D6990E3" w14:textId="76E39B86" w:rsidR="004F1223" w:rsidRPr="00050358" w:rsidRDefault="004F1223" w:rsidP="004F1223">
            <w:r w:rsidRPr="00472B9A">
              <w:t>NT Govt</w:t>
            </w:r>
          </w:p>
        </w:tc>
        <w:tc>
          <w:tcPr>
            <w:cnfStyle w:val="000100000000" w:firstRow="0" w:lastRow="0" w:firstColumn="0" w:lastColumn="1" w:oddVBand="0" w:evenVBand="0" w:oddHBand="0" w:evenHBand="0" w:firstRowFirstColumn="0" w:firstRowLastColumn="0" w:lastRowFirstColumn="0" w:lastRowLastColumn="0"/>
            <w:tcW w:w="4394" w:type="dxa"/>
            <w:vAlign w:val="top"/>
          </w:tcPr>
          <w:p w14:paraId="15E81EDF" w14:textId="14D2525A" w:rsidR="004F1223" w:rsidRPr="00050358" w:rsidRDefault="004F1223" w:rsidP="004F1223">
            <w:r w:rsidRPr="00472B9A">
              <w:t>Public consultation draft</w:t>
            </w:r>
          </w:p>
        </w:tc>
      </w:tr>
      <w:tr w:rsidR="004F1223" w:rsidRPr="00050358" w14:paraId="20F24E0C" w14:textId="77777777" w:rsidTr="00D8738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vAlign w:val="top"/>
          </w:tcPr>
          <w:p w14:paraId="48D948A4" w14:textId="63AE051C" w:rsidR="004F1223" w:rsidRPr="00050358" w:rsidRDefault="004F1223" w:rsidP="004F1223">
            <w:r w:rsidRPr="00472B9A">
              <w:t>1.1</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vAlign w:val="top"/>
          </w:tcPr>
          <w:p w14:paraId="52C4895A" w14:textId="2606E8C7" w:rsidR="004F1223" w:rsidRPr="00050358" w:rsidRDefault="004F1223" w:rsidP="004F1223">
            <w:r w:rsidRPr="00472B9A">
              <w:t>28 May 2019</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vAlign w:val="top"/>
          </w:tcPr>
          <w:p w14:paraId="58D6305D" w14:textId="721CD974" w:rsidR="004F1223" w:rsidRPr="00050358" w:rsidRDefault="004F1223" w:rsidP="004F1223">
            <w:r w:rsidRPr="00472B9A">
              <w:t>NT Govt</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vAlign w:val="top"/>
          </w:tcPr>
          <w:p w14:paraId="2C0A447E" w14:textId="57CF3C10" w:rsidR="004F1223" w:rsidRPr="00050358" w:rsidRDefault="004F1223" w:rsidP="004F1223">
            <w:r w:rsidRPr="00472B9A">
              <w:t>Final draft</w:t>
            </w:r>
          </w:p>
        </w:tc>
      </w:tr>
      <w:tr w:rsidR="004F1223" w:rsidRPr="00050358" w14:paraId="6E857F57" w14:textId="77777777" w:rsidTr="00D8738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vAlign w:val="top"/>
          </w:tcPr>
          <w:p w14:paraId="0AA8E5A6" w14:textId="444014A5" w:rsidR="004F1223" w:rsidRPr="00050358" w:rsidRDefault="004F1223" w:rsidP="004F1223">
            <w:r w:rsidRPr="00472B9A">
              <w:t>2</w:t>
            </w:r>
          </w:p>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vAlign w:val="top"/>
          </w:tcPr>
          <w:p w14:paraId="0C7EC921" w14:textId="6964C7D2" w:rsidR="004F1223" w:rsidRPr="00050358" w:rsidRDefault="004F1223" w:rsidP="004F1223">
            <w:r w:rsidRPr="00472B9A">
              <w:t>31 May 2019</w:t>
            </w:r>
          </w:p>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vAlign w:val="top"/>
          </w:tcPr>
          <w:p w14:paraId="76F6B6D3" w14:textId="5A52A0E0" w:rsidR="004F1223" w:rsidRPr="00050358" w:rsidRDefault="004F1223" w:rsidP="004F1223">
            <w:r w:rsidRPr="00472B9A">
              <w:t>NT Govt</w:t>
            </w:r>
          </w:p>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vAlign w:val="top"/>
          </w:tcPr>
          <w:p w14:paraId="71D0B390" w14:textId="2EF28632" w:rsidR="004F1223" w:rsidRPr="00050358" w:rsidRDefault="004F1223" w:rsidP="004F1223">
            <w:r w:rsidRPr="00472B9A">
              <w:t xml:space="preserve">Approved version. Title </w:t>
            </w:r>
            <w:proofErr w:type="gramStart"/>
            <w:r w:rsidRPr="00472B9A">
              <w:t>updated,</w:t>
            </w:r>
            <w:proofErr w:type="gramEnd"/>
            <w:r w:rsidRPr="00472B9A">
              <w:t xml:space="preserve"> dates included.</w:t>
            </w:r>
          </w:p>
        </w:tc>
      </w:tr>
      <w:tr w:rsidR="004F1223" w:rsidRPr="00050358" w14:paraId="6197C2E1" w14:textId="77777777" w:rsidTr="00D8738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vAlign w:val="top"/>
          </w:tcPr>
          <w:p w14:paraId="15C1B832" w14:textId="161C255B" w:rsidR="004F1223" w:rsidRPr="00472B9A" w:rsidRDefault="004F1223" w:rsidP="004F1223">
            <w:r w:rsidRPr="00472B9A">
              <w:t>3</w:t>
            </w:r>
          </w:p>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vAlign w:val="top"/>
          </w:tcPr>
          <w:p w14:paraId="43C40658" w14:textId="50D1D1F3" w:rsidR="004F1223" w:rsidRPr="00472B9A" w:rsidRDefault="004F1223" w:rsidP="004F1223">
            <w:r>
              <w:t>19 February 2025</w:t>
            </w:r>
          </w:p>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vAlign w:val="top"/>
          </w:tcPr>
          <w:p w14:paraId="52342FF1" w14:textId="0242C22A" w:rsidR="004F1223" w:rsidRPr="00472B9A" w:rsidRDefault="004F1223" w:rsidP="004F1223">
            <w:r w:rsidRPr="00472B9A">
              <w:t>NT Govt</w:t>
            </w:r>
          </w:p>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vAlign w:val="top"/>
          </w:tcPr>
          <w:p w14:paraId="5B264DCE" w14:textId="42BA3B8A" w:rsidR="001A0520" w:rsidRDefault="004F1223" w:rsidP="001A0520">
            <w:r w:rsidRPr="00472B9A">
              <w:t xml:space="preserve">Removal of content </w:t>
            </w:r>
            <w:r>
              <w:t xml:space="preserve">relating to </w:t>
            </w:r>
            <w:r w:rsidRPr="00472B9A">
              <w:t xml:space="preserve">well </w:t>
            </w:r>
            <w:r>
              <w:t>operations</w:t>
            </w:r>
            <w:r w:rsidRPr="00472B9A">
              <w:t>, now contained in standalone ‘Code of Practice: Well Integrity’ administered by Department of Mining and Energy</w:t>
            </w:r>
            <w:r w:rsidR="00A85F03">
              <w:t>. N.</w:t>
            </w:r>
            <w:proofErr w:type="gramStart"/>
            <w:r w:rsidR="00A85F03">
              <w:t>B:</w:t>
            </w:r>
            <w:proofErr w:type="gramEnd"/>
            <w:r w:rsidR="00A85F03">
              <w:t xml:space="preserve"> </w:t>
            </w:r>
            <w:r w:rsidR="001A0520">
              <w:t>includes updates to reflect</w:t>
            </w:r>
          </w:p>
          <w:p w14:paraId="6783C11C" w14:textId="77777777" w:rsidR="001A0520" w:rsidRDefault="001A0520" w:rsidP="001A0520">
            <w:r>
              <w:t>machinery of government</w:t>
            </w:r>
          </w:p>
          <w:p w14:paraId="371FFF73" w14:textId="12492EDE" w:rsidR="004F1223" w:rsidRPr="00472B9A" w:rsidRDefault="001A0520" w:rsidP="001A0520">
            <w:r>
              <w:t>changes and template.</w:t>
            </w:r>
          </w:p>
        </w:tc>
      </w:tr>
    </w:tbl>
    <w:p w14:paraId="12731954" w14:textId="77777777" w:rsidR="003223FE" w:rsidRDefault="003223FE" w:rsidP="00702D61"/>
    <w:p w14:paraId="4C335953" w14:textId="75BE9EFB" w:rsidR="00964B22" w:rsidRPr="004E7885" w:rsidRDefault="00702D61" w:rsidP="004E7885">
      <w:pPr>
        <w:sectPr w:rsidR="00964B22" w:rsidRPr="004E7885" w:rsidSect="00BF6C73">
          <w:headerReference w:type="default" r:id="rId13"/>
          <w:footerReference w:type="default" r:id="rId14"/>
          <w:headerReference w:type="first" r:id="rId15"/>
          <w:footerReference w:type="first" r:id="rId16"/>
          <w:pgSz w:w="11906" w:h="16838" w:code="9"/>
          <w:pgMar w:top="794" w:right="794" w:bottom="794" w:left="794" w:header="794" w:footer="794" w:gutter="0"/>
          <w:cols w:space="708"/>
          <w:docGrid w:linePitch="360"/>
        </w:sectPr>
      </w:pPr>
      <w:r>
        <w:br w:type="page"/>
      </w:r>
    </w:p>
    <w:p w14:paraId="49E774E0" w14:textId="77777777" w:rsidR="004C619C" w:rsidRPr="004C619C" w:rsidRDefault="004C619C" w:rsidP="004F1223">
      <w:pPr>
        <w:widowControl w:val="0"/>
        <w:autoSpaceDE w:val="0"/>
        <w:autoSpaceDN w:val="0"/>
        <w:spacing w:before="76" w:after="0"/>
        <w:rPr>
          <w:rFonts w:ascii="Arial" w:eastAsia="Arial" w:hAnsi="Arial" w:cs="Arial"/>
          <w:b/>
          <w:sz w:val="32"/>
          <w:lang w:eastAsia="en-AU" w:bidi="en-AU"/>
        </w:rPr>
      </w:pPr>
      <w:r w:rsidRPr="004C619C">
        <w:rPr>
          <w:rFonts w:ascii="Arial" w:eastAsia="Arial" w:hAnsi="Arial" w:cs="Arial"/>
          <w:b/>
          <w:sz w:val="32"/>
          <w:lang w:eastAsia="en-AU" w:bidi="en-AU"/>
        </w:rPr>
        <w:lastRenderedPageBreak/>
        <w:t>Contents</w:t>
      </w:r>
    </w:p>
    <w:p w14:paraId="4F7B9B94" w14:textId="77777777" w:rsidR="004C619C" w:rsidRPr="004C619C" w:rsidRDefault="00000000" w:rsidP="004C619C">
      <w:pPr>
        <w:widowControl w:val="0"/>
        <w:numPr>
          <w:ilvl w:val="0"/>
          <w:numId w:val="130"/>
        </w:numPr>
        <w:tabs>
          <w:tab w:val="left" w:pos="737"/>
          <w:tab w:val="left" w:pos="738"/>
          <w:tab w:val="right" w:leader="dot" w:pos="9942"/>
        </w:tabs>
        <w:autoSpaceDE w:val="0"/>
        <w:autoSpaceDN w:val="0"/>
        <w:spacing w:before="122" w:after="0"/>
        <w:ind w:hanging="426"/>
        <w:outlineLvl w:val="1"/>
        <w:rPr>
          <w:rFonts w:ascii="Arial" w:eastAsia="Arial" w:hAnsi="Arial" w:cs="Arial"/>
          <w:b/>
          <w:bCs/>
          <w:lang w:eastAsia="en-AU" w:bidi="en-AU"/>
        </w:rPr>
      </w:pPr>
      <w:hyperlink w:anchor="_bookmark0" w:history="1">
        <w:r w:rsidR="004C619C" w:rsidRPr="004C619C">
          <w:rPr>
            <w:rFonts w:ascii="Arial" w:eastAsia="Arial" w:hAnsi="Arial" w:cs="Arial"/>
            <w:b/>
            <w:bCs/>
            <w:lang w:eastAsia="en-AU" w:bidi="en-AU"/>
          </w:rPr>
          <w:t>Overview</w:t>
        </w:r>
        <w:r w:rsidR="004C619C" w:rsidRPr="004C619C">
          <w:rPr>
            <w:rFonts w:ascii="Arial" w:eastAsia="Arial" w:hAnsi="Arial" w:cs="Arial"/>
            <w:b/>
            <w:bCs/>
            <w:lang w:eastAsia="en-AU" w:bidi="en-AU"/>
          </w:rPr>
          <w:tab/>
          <w:t>8</w:t>
        </w:r>
      </w:hyperlink>
    </w:p>
    <w:p w14:paraId="540C4D50" w14:textId="77777777" w:rsidR="004C619C" w:rsidRPr="004C619C" w:rsidRDefault="00000000" w:rsidP="004C619C">
      <w:pPr>
        <w:widowControl w:val="0"/>
        <w:numPr>
          <w:ilvl w:val="0"/>
          <w:numId w:val="130"/>
        </w:numPr>
        <w:tabs>
          <w:tab w:val="left" w:pos="737"/>
          <w:tab w:val="left" w:pos="738"/>
          <w:tab w:val="right" w:leader="dot" w:pos="9942"/>
        </w:tabs>
        <w:autoSpaceDE w:val="0"/>
        <w:autoSpaceDN w:val="0"/>
        <w:spacing w:before="119" w:after="0"/>
        <w:ind w:hanging="426"/>
        <w:outlineLvl w:val="1"/>
        <w:rPr>
          <w:rFonts w:ascii="Arial" w:eastAsia="Arial" w:hAnsi="Arial" w:cs="Arial"/>
          <w:b/>
          <w:bCs/>
          <w:lang w:eastAsia="en-AU" w:bidi="en-AU"/>
        </w:rPr>
      </w:pPr>
      <w:hyperlink w:anchor="_bookmark1" w:history="1">
        <w:r w:rsidR="004C619C" w:rsidRPr="004C619C">
          <w:rPr>
            <w:rFonts w:ascii="Arial" w:eastAsia="Arial" w:hAnsi="Arial" w:cs="Arial"/>
            <w:b/>
            <w:bCs/>
            <w:lang w:eastAsia="en-AU" w:bidi="en-AU"/>
          </w:rPr>
          <w:t>Scope</w:t>
        </w:r>
        <w:r w:rsidR="004C619C" w:rsidRPr="004C619C">
          <w:rPr>
            <w:rFonts w:ascii="Arial" w:eastAsia="Arial" w:hAnsi="Arial" w:cs="Arial"/>
            <w:b/>
            <w:bCs/>
            <w:lang w:eastAsia="en-AU" w:bidi="en-AU"/>
          </w:rPr>
          <w:tab/>
          <w:t>8</w:t>
        </w:r>
      </w:hyperlink>
    </w:p>
    <w:p w14:paraId="76FEDA04" w14:textId="77777777" w:rsidR="004C619C" w:rsidRPr="004C619C" w:rsidRDefault="00000000" w:rsidP="004C619C">
      <w:pPr>
        <w:widowControl w:val="0"/>
        <w:numPr>
          <w:ilvl w:val="0"/>
          <w:numId w:val="130"/>
        </w:numPr>
        <w:tabs>
          <w:tab w:val="left" w:pos="739"/>
          <w:tab w:val="left" w:pos="740"/>
          <w:tab w:val="right" w:leader="dot" w:pos="9941"/>
        </w:tabs>
        <w:autoSpaceDE w:val="0"/>
        <w:autoSpaceDN w:val="0"/>
        <w:spacing w:before="122" w:after="0"/>
        <w:ind w:left="739" w:hanging="428"/>
        <w:outlineLvl w:val="1"/>
        <w:rPr>
          <w:rFonts w:ascii="Arial" w:eastAsia="Arial" w:hAnsi="Arial" w:cs="Arial"/>
          <w:b/>
          <w:bCs/>
          <w:lang w:eastAsia="en-AU" w:bidi="en-AU"/>
        </w:rPr>
      </w:pPr>
      <w:hyperlink w:anchor="_bookmark2" w:history="1">
        <w:r w:rsidR="004C619C" w:rsidRPr="004C619C">
          <w:rPr>
            <w:rFonts w:ascii="Arial" w:eastAsia="Arial" w:hAnsi="Arial" w:cs="Arial"/>
            <w:b/>
            <w:bCs/>
            <w:lang w:eastAsia="en-AU" w:bidi="en-AU"/>
          </w:rPr>
          <w:t>Application</w:t>
        </w:r>
        <w:r w:rsidR="004C619C" w:rsidRPr="004C619C">
          <w:rPr>
            <w:rFonts w:ascii="Arial" w:eastAsia="Arial" w:hAnsi="Arial" w:cs="Arial"/>
            <w:b/>
            <w:bCs/>
            <w:lang w:eastAsia="en-AU" w:bidi="en-AU"/>
          </w:rPr>
          <w:tab/>
          <w:t>8</w:t>
        </w:r>
      </w:hyperlink>
    </w:p>
    <w:p w14:paraId="29FEB122" w14:textId="77777777" w:rsidR="004C619C" w:rsidRPr="004C619C" w:rsidRDefault="00000000" w:rsidP="004C619C">
      <w:pPr>
        <w:widowControl w:val="0"/>
        <w:numPr>
          <w:ilvl w:val="1"/>
          <w:numId w:val="130"/>
        </w:numPr>
        <w:tabs>
          <w:tab w:val="left" w:pos="1193"/>
          <w:tab w:val="left" w:pos="1194"/>
          <w:tab w:val="right" w:leader="dot" w:pos="9941"/>
        </w:tabs>
        <w:autoSpaceDE w:val="0"/>
        <w:autoSpaceDN w:val="0"/>
        <w:spacing w:before="102" w:after="0"/>
        <w:ind w:hanging="661"/>
        <w:rPr>
          <w:rFonts w:ascii="Arial" w:eastAsia="Arial" w:hAnsi="Arial" w:cs="Arial"/>
          <w:lang w:eastAsia="en-AU" w:bidi="en-AU"/>
        </w:rPr>
      </w:pPr>
      <w:hyperlink w:anchor="_bookmark3" w:history="1">
        <w:r w:rsidR="004C619C" w:rsidRPr="004C619C">
          <w:rPr>
            <w:rFonts w:ascii="Arial" w:eastAsia="Arial" w:hAnsi="Arial" w:cs="Arial"/>
            <w:lang w:eastAsia="en-AU" w:bidi="en-AU"/>
          </w:rPr>
          <w:t>Interpretation</w:t>
        </w:r>
        <w:r w:rsidR="004C619C" w:rsidRPr="004C619C">
          <w:rPr>
            <w:rFonts w:ascii="Arial" w:eastAsia="Arial" w:hAnsi="Arial" w:cs="Arial"/>
            <w:lang w:eastAsia="en-AU" w:bidi="en-AU"/>
          </w:rPr>
          <w:tab/>
          <w:t>8</w:t>
        </w:r>
      </w:hyperlink>
    </w:p>
    <w:p w14:paraId="2ADE2B90" w14:textId="77777777" w:rsidR="004C619C" w:rsidRPr="004C619C" w:rsidRDefault="00000000" w:rsidP="004C619C">
      <w:pPr>
        <w:widowControl w:val="0"/>
        <w:numPr>
          <w:ilvl w:val="1"/>
          <w:numId w:val="130"/>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4" w:history="1">
        <w:r w:rsidR="004C619C" w:rsidRPr="004C619C">
          <w:rPr>
            <w:rFonts w:ascii="Arial" w:eastAsia="Arial" w:hAnsi="Arial" w:cs="Arial"/>
            <w:lang w:eastAsia="en-AU" w:bidi="en-AU"/>
          </w:rPr>
          <w:t>Nature</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of</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w:t>
        </w:r>
      </w:hyperlink>
    </w:p>
    <w:p w14:paraId="2839EE5C" w14:textId="77777777" w:rsidR="004C619C" w:rsidRPr="004C619C" w:rsidRDefault="00000000" w:rsidP="004C619C">
      <w:pPr>
        <w:widowControl w:val="0"/>
        <w:numPr>
          <w:ilvl w:val="1"/>
          <w:numId w:val="130"/>
        </w:numPr>
        <w:tabs>
          <w:tab w:val="left" w:pos="1193"/>
          <w:tab w:val="left" w:pos="1194"/>
          <w:tab w:val="right" w:leader="dot" w:pos="9940"/>
        </w:tabs>
        <w:autoSpaceDE w:val="0"/>
        <w:autoSpaceDN w:val="0"/>
        <w:spacing w:before="100" w:after="0"/>
        <w:ind w:hanging="661"/>
        <w:rPr>
          <w:rFonts w:ascii="Arial" w:eastAsia="Arial" w:hAnsi="Arial" w:cs="Arial"/>
          <w:lang w:eastAsia="en-AU" w:bidi="en-AU"/>
        </w:rPr>
      </w:pPr>
      <w:hyperlink w:anchor="_bookmark5" w:history="1">
        <w:r w:rsidR="004C619C" w:rsidRPr="004C619C">
          <w:rPr>
            <w:rFonts w:ascii="Arial" w:eastAsia="Arial" w:hAnsi="Arial" w:cs="Arial"/>
            <w:lang w:eastAsia="en-AU" w:bidi="en-AU"/>
          </w:rPr>
          <w:t>Industry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Standards</w:t>
        </w:r>
        <w:r w:rsidR="004C619C" w:rsidRPr="004C619C">
          <w:rPr>
            <w:rFonts w:ascii="Arial" w:eastAsia="Arial" w:hAnsi="Arial" w:cs="Arial"/>
            <w:lang w:eastAsia="en-AU" w:bidi="en-AU"/>
          </w:rPr>
          <w:tab/>
          <w:t>10</w:t>
        </w:r>
      </w:hyperlink>
    </w:p>
    <w:p w14:paraId="5179F7FE" w14:textId="77777777" w:rsidR="004C619C" w:rsidRPr="004C619C" w:rsidRDefault="00000000" w:rsidP="004C619C">
      <w:pPr>
        <w:widowControl w:val="0"/>
        <w:numPr>
          <w:ilvl w:val="1"/>
          <w:numId w:val="130"/>
        </w:numPr>
        <w:tabs>
          <w:tab w:val="left" w:pos="1193"/>
          <w:tab w:val="left" w:pos="1194"/>
          <w:tab w:val="right" w:leader="dot" w:pos="9940"/>
        </w:tabs>
        <w:autoSpaceDE w:val="0"/>
        <w:autoSpaceDN w:val="0"/>
        <w:spacing w:before="100" w:after="0"/>
        <w:ind w:hanging="661"/>
        <w:rPr>
          <w:rFonts w:ascii="Arial" w:eastAsia="Arial" w:hAnsi="Arial" w:cs="Arial"/>
          <w:lang w:eastAsia="en-AU" w:bidi="en-AU"/>
        </w:rPr>
      </w:pPr>
      <w:hyperlink w:anchor="_bookmark6" w:history="1">
        <w:r w:rsidR="004C619C" w:rsidRPr="004C619C">
          <w:rPr>
            <w:rFonts w:ascii="Arial" w:eastAsia="Arial" w:hAnsi="Arial" w:cs="Arial"/>
            <w:lang w:eastAsia="en-AU" w:bidi="en-AU"/>
          </w:rPr>
          <w:t>Management</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plans</w:t>
        </w:r>
        <w:r w:rsidR="004C619C" w:rsidRPr="004C619C">
          <w:rPr>
            <w:rFonts w:ascii="Arial" w:eastAsia="Arial" w:hAnsi="Arial" w:cs="Arial"/>
            <w:lang w:eastAsia="en-AU" w:bidi="en-AU"/>
          </w:rPr>
          <w:tab/>
          <w:t>10</w:t>
        </w:r>
      </w:hyperlink>
    </w:p>
    <w:p w14:paraId="4F2BAA6F" w14:textId="77777777" w:rsidR="004C619C" w:rsidRPr="004C619C" w:rsidRDefault="00000000" w:rsidP="004C619C">
      <w:pPr>
        <w:widowControl w:val="0"/>
        <w:numPr>
          <w:ilvl w:val="1"/>
          <w:numId w:val="130"/>
        </w:numPr>
        <w:tabs>
          <w:tab w:val="left" w:pos="1193"/>
          <w:tab w:val="left" w:pos="1194"/>
          <w:tab w:val="right" w:leader="dot" w:pos="9940"/>
        </w:tabs>
        <w:autoSpaceDE w:val="0"/>
        <w:autoSpaceDN w:val="0"/>
        <w:spacing w:before="99" w:after="0"/>
        <w:ind w:hanging="661"/>
        <w:rPr>
          <w:rFonts w:ascii="Arial" w:eastAsia="Arial" w:hAnsi="Arial" w:cs="Arial"/>
          <w:lang w:eastAsia="en-AU" w:bidi="en-AU"/>
        </w:rPr>
      </w:pPr>
      <w:hyperlink w:anchor="_bookmark7" w:history="1">
        <w:r w:rsidR="004C619C" w:rsidRPr="004C619C">
          <w:rPr>
            <w:rFonts w:ascii="Arial" w:eastAsia="Arial" w:hAnsi="Arial" w:cs="Arial"/>
            <w:lang w:eastAsia="en-AU" w:bidi="en-AU"/>
          </w:rPr>
          <w:t>Alternative to mandatory requirements for well operations</w:t>
        </w:r>
        <w:r w:rsidR="004C619C" w:rsidRPr="004C619C">
          <w:rPr>
            <w:rFonts w:ascii="Arial" w:eastAsia="Arial" w:hAnsi="Arial" w:cs="Arial"/>
            <w:spacing w:val="-18"/>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plans</w:t>
        </w:r>
        <w:r w:rsidR="004C619C" w:rsidRPr="004C619C">
          <w:rPr>
            <w:rFonts w:ascii="Arial" w:eastAsia="Arial" w:hAnsi="Arial" w:cs="Arial"/>
            <w:lang w:eastAsia="en-AU" w:bidi="en-AU"/>
          </w:rPr>
          <w:tab/>
          <w:t>10</w:t>
        </w:r>
      </w:hyperlink>
    </w:p>
    <w:p w14:paraId="59363206" w14:textId="77777777" w:rsidR="004C619C" w:rsidRPr="004C619C" w:rsidRDefault="00000000" w:rsidP="00720A3C">
      <w:pPr>
        <w:widowControl w:val="0"/>
        <w:tabs>
          <w:tab w:val="left" w:pos="1632"/>
          <w:tab w:val="right" w:leader="dot" w:pos="9941"/>
        </w:tabs>
        <w:autoSpaceDE w:val="0"/>
        <w:autoSpaceDN w:val="0"/>
        <w:spacing w:before="117" w:after="0"/>
        <w:ind w:left="312"/>
        <w:outlineLvl w:val="1"/>
        <w:rPr>
          <w:rFonts w:ascii="Arial" w:eastAsia="Arial" w:hAnsi="Arial" w:cs="Arial"/>
          <w:b/>
          <w:bCs/>
          <w:lang w:eastAsia="en-AU" w:bidi="en-AU"/>
        </w:rPr>
      </w:pPr>
      <w:hyperlink w:anchor="_bookmark8" w:history="1">
        <w:r w:rsidR="004C619C" w:rsidRPr="004C619C">
          <w:rPr>
            <w:rFonts w:ascii="Arial" w:eastAsia="Arial" w:hAnsi="Arial" w:cs="Arial"/>
            <w:b/>
            <w:bCs/>
            <w:lang w:eastAsia="en-AU" w:bidi="en-AU"/>
          </w:rPr>
          <w:t>Part</w:t>
        </w:r>
        <w:r w:rsidR="004C619C" w:rsidRPr="004C619C">
          <w:rPr>
            <w:rFonts w:ascii="Arial" w:eastAsia="Arial" w:hAnsi="Arial" w:cs="Arial"/>
            <w:b/>
            <w:bCs/>
            <w:spacing w:val="4"/>
            <w:lang w:eastAsia="en-AU" w:bidi="en-AU"/>
          </w:rPr>
          <w:t xml:space="preserve"> </w:t>
        </w:r>
        <w:r w:rsidR="004C619C" w:rsidRPr="004C619C">
          <w:rPr>
            <w:rFonts w:ascii="Arial" w:eastAsia="Arial" w:hAnsi="Arial" w:cs="Arial"/>
            <w:b/>
            <w:bCs/>
            <w:lang w:eastAsia="en-AU" w:bidi="en-AU"/>
          </w:rPr>
          <w:t>A</w:t>
        </w:r>
        <w:r w:rsidR="004C619C" w:rsidRPr="004C619C">
          <w:rPr>
            <w:rFonts w:ascii="Arial" w:eastAsia="Arial" w:hAnsi="Arial" w:cs="Arial"/>
            <w:b/>
            <w:bCs/>
            <w:spacing w:val="-7"/>
            <w:lang w:eastAsia="en-AU" w:bidi="en-AU"/>
          </w:rPr>
          <w:t xml:space="preserve"> </w:t>
        </w:r>
        <w:r w:rsidR="004C619C" w:rsidRPr="004C619C">
          <w:rPr>
            <w:rFonts w:ascii="Arial" w:eastAsia="Arial" w:hAnsi="Arial" w:cs="Arial"/>
            <w:b/>
            <w:bCs/>
            <w:lang w:eastAsia="en-AU" w:bidi="en-AU"/>
          </w:rPr>
          <w:t>—</w:t>
        </w:r>
        <w:r w:rsidR="004C619C" w:rsidRPr="004C619C">
          <w:rPr>
            <w:rFonts w:ascii="Arial" w:eastAsia="Arial" w:hAnsi="Arial" w:cs="Arial"/>
            <w:b/>
            <w:bCs/>
            <w:lang w:eastAsia="en-AU" w:bidi="en-AU"/>
          </w:rPr>
          <w:tab/>
          <w:t>Surface</w:t>
        </w:r>
        <w:r w:rsidR="004C619C" w:rsidRPr="004C619C">
          <w:rPr>
            <w:rFonts w:ascii="Arial" w:eastAsia="Arial" w:hAnsi="Arial" w:cs="Arial"/>
            <w:b/>
            <w:bCs/>
            <w:spacing w:val="3"/>
            <w:lang w:eastAsia="en-AU" w:bidi="en-AU"/>
          </w:rPr>
          <w:t xml:space="preserve"> </w:t>
        </w:r>
        <w:r w:rsidR="004C619C" w:rsidRPr="004C619C">
          <w:rPr>
            <w:rFonts w:ascii="Arial" w:eastAsia="Arial" w:hAnsi="Arial" w:cs="Arial"/>
            <w:b/>
            <w:bCs/>
            <w:lang w:eastAsia="en-AU" w:bidi="en-AU"/>
          </w:rPr>
          <w:t>Activities</w:t>
        </w:r>
        <w:r w:rsidR="004C619C" w:rsidRPr="004C619C">
          <w:rPr>
            <w:rFonts w:ascii="Arial" w:eastAsia="Arial" w:hAnsi="Arial" w:cs="Arial"/>
            <w:b/>
            <w:bCs/>
            <w:lang w:eastAsia="en-AU" w:bidi="en-AU"/>
          </w:rPr>
          <w:tab/>
          <w:t>11</w:t>
        </w:r>
      </w:hyperlink>
    </w:p>
    <w:p w14:paraId="0F29F7E2" w14:textId="77777777" w:rsidR="004C619C" w:rsidRPr="004C619C" w:rsidRDefault="00000000" w:rsidP="004C619C">
      <w:pPr>
        <w:widowControl w:val="0"/>
        <w:numPr>
          <w:ilvl w:val="1"/>
          <w:numId w:val="129"/>
        </w:numPr>
        <w:tabs>
          <w:tab w:val="left" w:pos="1193"/>
          <w:tab w:val="left" w:pos="1194"/>
          <w:tab w:val="right" w:leader="dot" w:pos="9941"/>
        </w:tabs>
        <w:autoSpaceDE w:val="0"/>
        <w:autoSpaceDN w:val="0"/>
        <w:spacing w:before="105" w:after="0"/>
        <w:ind w:hanging="661"/>
        <w:rPr>
          <w:rFonts w:ascii="Arial" w:eastAsia="Arial" w:hAnsi="Arial" w:cs="Arial"/>
          <w:lang w:eastAsia="en-AU" w:bidi="en-AU"/>
        </w:rPr>
      </w:pPr>
      <w:hyperlink w:anchor="_bookmark9" w:history="1">
        <w:r w:rsidR="004C619C" w:rsidRPr="004C619C">
          <w:rPr>
            <w:rFonts w:ascii="Arial" w:eastAsia="Arial" w:hAnsi="Arial" w:cs="Arial"/>
            <w:lang w:eastAsia="en-AU" w:bidi="en-AU"/>
          </w:rPr>
          <w:t>Overview</w:t>
        </w:r>
        <w:r w:rsidR="004C619C" w:rsidRPr="004C619C">
          <w:rPr>
            <w:rFonts w:ascii="Arial" w:eastAsia="Arial" w:hAnsi="Arial" w:cs="Arial"/>
            <w:lang w:eastAsia="en-AU" w:bidi="en-AU"/>
          </w:rPr>
          <w:tab/>
          <w:t>12</w:t>
        </w:r>
      </w:hyperlink>
    </w:p>
    <w:p w14:paraId="58175B90" w14:textId="77777777" w:rsidR="004C619C" w:rsidRPr="004C619C" w:rsidRDefault="00000000" w:rsidP="004C619C">
      <w:pPr>
        <w:widowControl w:val="0"/>
        <w:numPr>
          <w:ilvl w:val="1"/>
          <w:numId w:val="129"/>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0" w:history="1">
        <w:r w:rsidR="004C619C" w:rsidRPr="004C619C">
          <w:rPr>
            <w:rFonts w:ascii="Arial" w:eastAsia="Arial" w:hAnsi="Arial" w:cs="Arial"/>
            <w:lang w:eastAsia="en-AU" w:bidi="en-AU"/>
          </w:rPr>
          <w:t>Scope</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 application</w:t>
        </w:r>
        <w:r w:rsidR="004C619C" w:rsidRPr="004C619C">
          <w:rPr>
            <w:rFonts w:ascii="Arial" w:eastAsia="Arial" w:hAnsi="Arial" w:cs="Arial"/>
            <w:lang w:eastAsia="en-AU" w:bidi="en-AU"/>
          </w:rPr>
          <w:tab/>
          <w:t>12</w:t>
        </w:r>
      </w:hyperlink>
    </w:p>
    <w:p w14:paraId="13208193" w14:textId="77777777" w:rsidR="004C619C" w:rsidRPr="004C619C" w:rsidRDefault="00000000" w:rsidP="004C619C">
      <w:pPr>
        <w:widowControl w:val="0"/>
        <w:numPr>
          <w:ilvl w:val="1"/>
          <w:numId w:val="129"/>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1" w:history="1">
        <w:r w:rsidR="004C619C" w:rsidRPr="004C619C">
          <w:rPr>
            <w:rFonts w:ascii="Arial" w:eastAsia="Arial" w:hAnsi="Arial" w:cs="Arial"/>
            <w:lang w:eastAsia="en-AU" w:bidi="en-AU"/>
          </w:rPr>
          <w:t>Surface activities</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13</w:t>
        </w:r>
      </w:hyperlink>
    </w:p>
    <w:p w14:paraId="6117AB35" w14:textId="77777777" w:rsidR="004C619C" w:rsidRPr="004C619C" w:rsidRDefault="00000000" w:rsidP="004C619C">
      <w:pPr>
        <w:widowControl w:val="0"/>
        <w:numPr>
          <w:ilvl w:val="2"/>
          <w:numId w:val="129"/>
        </w:numPr>
        <w:tabs>
          <w:tab w:val="left" w:pos="1632"/>
          <w:tab w:val="left" w:pos="1633"/>
          <w:tab w:val="right" w:leader="dot" w:pos="9941"/>
        </w:tabs>
        <w:autoSpaceDE w:val="0"/>
        <w:autoSpaceDN w:val="0"/>
        <w:spacing w:before="99" w:after="0"/>
        <w:ind w:hanging="882"/>
        <w:rPr>
          <w:rFonts w:ascii="Arial" w:eastAsia="Arial" w:hAnsi="Arial" w:cs="Arial"/>
          <w:lang w:eastAsia="en-AU" w:bidi="en-AU"/>
        </w:rPr>
      </w:pPr>
      <w:hyperlink w:anchor="_bookmark12" w:history="1">
        <w:r w:rsidR="004C619C" w:rsidRPr="004C619C">
          <w:rPr>
            <w:rFonts w:ascii="Arial" w:eastAsia="Arial" w:hAnsi="Arial" w:cs="Arial"/>
            <w:lang w:eastAsia="en-AU" w:bidi="en-AU"/>
          </w:rPr>
          <w:t>Site selection</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planning</w:t>
        </w:r>
        <w:r w:rsidR="004C619C" w:rsidRPr="004C619C">
          <w:rPr>
            <w:rFonts w:ascii="Arial" w:eastAsia="Arial" w:hAnsi="Arial" w:cs="Arial"/>
            <w:lang w:eastAsia="en-AU" w:bidi="en-AU"/>
          </w:rPr>
          <w:tab/>
          <w:t>13</w:t>
        </w:r>
      </w:hyperlink>
    </w:p>
    <w:p w14:paraId="6410030B" w14:textId="77777777" w:rsidR="004C619C" w:rsidRPr="004C619C" w:rsidRDefault="00000000" w:rsidP="004C619C">
      <w:pPr>
        <w:widowControl w:val="0"/>
        <w:numPr>
          <w:ilvl w:val="2"/>
          <w:numId w:val="129"/>
        </w:numPr>
        <w:tabs>
          <w:tab w:val="left" w:pos="1632"/>
          <w:tab w:val="left" w:pos="1633"/>
          <w:tab w:val="right" w:leader="dot" w:pos="9941"/>
        </w:tabs>
        <w:autoSpaceDE w:val="0"/>
        <w:autoSpaceDN w:val="0"/>
        <w:spacing w:before="100" w:after="0"/>
        <w:ind w:hanging="882"/>
        <w:rPr>
          <w:rFonts w:ascii="Arial" w:eastAsia="Arial" w:hAnsi="Arial" w:cs="Arial"/>
          <w:lang w:eastAsia="en-AU" w:bidi="en-AU"/>
        </w:rPr>
      </w:pPr>
      <w:hyperlink w:anchor="_bookmark13" w:history="1">
        <w:r w:rsidR="004C619C" w:rsidRPr="004C619C">
          <w:rPr>
            <w:rFonts w:ascii="Arial" w:eastAsia="Arial" w:hAnsi="Arial" w:cs="Arial"/>
            <w:lang w:eastAsia="en-AU" w:bidi="en-AU"/>
          </w:rPr>
          <w:t>Well pad site</w:t>
        </w:r>
        <w:r w:rsidR="004C619C" w:rsidRPr="004C619C">
          <w:rPr>
            <w:rFonts w:ascii="Arial" w:eastAsia="Arial" w:hAnsi="Arial" w:cs="Arial"/>
            <w:spacing w:val="-5"/>
            <w:lang w:eastAsia="en-AU" w:bidi="en-AU"/>
          </w:rPr>
          <w:t xml:space="preserve"> </w:t>
        </w:r>
        <w:r w:rsidR="004C619C" w:rsidRPr="004C619C">
          <w:rPr>
            <w:rFonts w:ascii="Arial" w:eastAsia="Arial" w:hAnsi="Arial" w:cs="Arial"/>
            <w:lang w:eastAsia="en-AU" w:bidi="en-AU"/>
          </w:rPr>
          <w:t>selection</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14</w:t>
        </w:r>
      </w:hyperlink>
    </w:p>
    <w:p w14:paraId="5551A153" w14:textId="77777777" w:rsidR="004C619C" w:rsidRPr="004C619C" w:rsidRDefault="00000000" w:rsidP="004C619C">
      <w:pPr>
        <w:widowControl w:val="0"/>
        <w:numPr>
          <w:ilvl w:val="3"/>
          <w:numId w:val="129"/>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4"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14</w:t>
        </w:r>
      </w:hyperlink>
    </w:p>
    <w:p w14:paraId="37A6CF4F" w14:textId="77777777" w:rsidR="004C619C" w:rsidRPr="004C619C" w:rsidRDefault="00000000" w:rsidP="004C619C">
      <w:pPr>
        <w:widowControl w:val="0"/>
        <w:numPr>
          <w:ilvl w:val="3"/>
          <w:numId w:val="129"/>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5"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w:t>
        </w:r>
        <w:r w:rsidR="004C619C" w:rsidRPr="004C619C">
          <w:rPr>
            <w:rFonts w:ascii="Arial" w:eastAsia="Arial" w:hAnsi="Arial" w:cs="Arial"/>
            <w:lang w:eastAsia="en-AU" w:bidi="en-AU"/>
          </w:rPr>
          <w:tab/>
          <w:t>14</w:t>
        </w:r>
      </w:hyperlink>
    </w:p>
    <w:p w14:paraId="156BE198" w14:textId="77777777" w:rsidR="004C619C" w:rsidRPr="004C619C" w:rsidRDefault="00000000" w:rsidP="004C619C">
      <w:pPr>
        <w:widowControl w:val="0"/>
        <w:numPr>
          <w:ilvl w:val="2"/>
          <w:numId w:val="129"/>
        </w:numPr>
        <w:tabs>
          <w:tab w:val="left" w:pos="1632"/>
          <w:tab w:val="left" w:pos="1633"/>
          <w:tab w:val="right" w:leader="dot" w:pos="9941"/>
        </w:tabs>
        <w:autoSpaceDE w:val="0"/>
        <w:autoSpaceDN w:val="0"/>
        <w:spacing w:before="99" w:after="0"/>
        <w:ind w:hanging="882"/>
        <w:rPr>
          <w:rFonts w:ascii="Arial" w:eastAsia="Arial" w:hAnsi="Arial" w:cs="Arial"/>
          <w:lang w:eastAsia="en-AU" w:bidi="en-AU"/>
        </w:rPr>
      </w:pPr>
      <w:hyperlink w:anchor="_bookmark16" w:history="1">
        <w:r w:rsidR="004C619C" w:rsidRPr="004C619C">
          <w:rPr>
            <w:rFonts w:ascii="Arial" w:eastAsia="Arial" w:hAnsi="Arial" w:cs="Arial"/>
            <w:lang w:eastAsia="en-AU" w:bidi="en-AU"/>
          </w:rPr>
          <w:t>Noise</w:t>
        </w:r>
        <w:r w:rsidR="004C619C" w:rsidRPr="004C619C">
          <w:rPr>
            <w:rFonts w:ascii="Arial" w:eastAsia="Arial" w:hAnsi="Arial" w:cs="Arial"/>
            <w:lang w:eastAsia="en-AU" w:bidi="en-AU"/>
          </w:rPr>
          <w:tab/>
          <w:t>15</w:t>
        </w:r>
      </w:hyperlink>
    </w:p>
    <w:p w14:paraId="66BA3A2A" w14:textId="77777777" w:rsidR="004C619C" w:rsidRPr="004C619C" w:rsidRDefault="00000000" w:rsidP="004C619C">
      <w:pPr>
        <w:widowControl w:val="0"/>
        <w:numPr>
          <w:ilvl w:val="2"/>
          <w:numId w:val="129"/>
        </w:numPr>
        <w:tabs>
          <w:tab w:val="left" w:pos="1632"/>
          <w:tab w:val="left" w:pos="1633"/>
          <w:tab w:val="right" w:leader="dot" w:pos="9941"/>
        </w:tabs>
        <w:autoSpaceDE w:val="0"/>
        <w:autoSpaceDN w:val="0"/>
        <w:spacing w:before="100" w:after="0"/>
        <w:ind w:hanging="882"/>
        <w:rPr>
          <w:rFonts w:ascii="Arial" w:eastAsia="Arial" w:hAnsi="Arial" w:cs="Arial"/>
          <w:lang w:eastAsia="en-AU" w:bidi="en-AU"/>
        </w:rPr>
      </w:pPr>
      <w:hyperlink w:anchor="_bookmark17" w:history="1">
        <w:r w:rsidR="004C619C" w:rsidRPr="004C619C">
          <w:rPr>
            <w:rFonts w:ascii="Arial" w:eastAsia="Arial" w:hAnsi="Arial" w:cs="Arial"/>
            <w:lang w:eastAsia="en-AU" w:bidi="en-AU"/>
          </w:rPr>
          <w:t>Erosion and sediment control</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hydrology</w:t>
        </w:r>
        <w:r w:rsidR="004C619C" w:rsidRPr="004C619C">
          <w:rPr>
            <w:rFonts w:ascii="Arial" w:eastAsia="Arial" w:hAnsi="Arial" w:cs="Arial"/>
            <w:lang w:eastAsia="en-AU" w:bidi="en-AU"/>
          </w:rPr>
          <w:tab/>
          <w:t>15</w:t>
        </w:r>
      </w:hyperlink>
    </w:p>
    <w:p w14:paraId="11565512" w14:textId="77777777" w:rsidR="004C619C" w:rsidRPr="004C619C" w:rsidRDefault="00000000" w:rsidP="004C619C">
      <w:pPr>
        <w:widowControl w:val="0"/>
        <w:numPr>
          <w:ilvl w:val="2"/>
          <w:numId w:val="129"/>
        </w:numPr>
        <w:tabs>
          <w:tab w:val="left" w:pos="1632"/>
          <w:tab w:val="left" w:pos="1633"/>
          <w:tab w:val="right" w:leader="dot" w:pos="9940"/>
        </w:tabs>
        <w:autoSpaceDE w:val="0"/>
        <w:autoSpaceDN w:val="0"/>
        <w:spacing w:before="100" w:after="0"/>
        <w:ind w:hanging="882"/>
        <w:rPr>
          <w:rFonts w:ascii="Arial" w:eastAsia="Arial" w:hAnsi="Arial" w:cs="Arial"/>
          <w:lang w:eastAsia="en-AU" w:bidi="en-AU"/>
        </w:rPr>
      </w:pPr>
      <w:hyperlink w:anchor="_bookmark18" w:history="1">
        <w:r w:rsidR="004C619C" w:rsidRPr="004C619C">
          <w:rPr>
            <w:rFonts w:ascii="Arial" w:eastAsia="Arial" w:hAnsi="Arial" w:cs="Arial"/>
            <w:lang w:eastAsia="en-AU" w:bidi="en-AU"/>
          </w:rPr>
          <w:t>Biodiversity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protection</w:t>
        </w:r>
        <w:r w:rsidR="004C619C" w:rsidRPr="004C619C">
          <w:rPr>
            <w:rFonts w:ascii="Arial" w:eastAsia="Arial" w:hAnsi="Arial" w:cs="Arial"/>
            <w:lang w:eastAsia="en-AU" w:bidi="en-AU"/>
          </w:rPr>
          <w:tab/>
          <w:t>16</w:t>
        </w:r>
      </w:hyperlink>
    </w:p>
    <w:p w14:paraId="380A5806" w14:textId="77777777" w:rsidR="004C619C" w:rsidRPr="004C619C" w:rsidRDefault="00000000" w:rsidP="004C619C">
      <w:pPr>
        <w:widowControl w:val="0"/>
        <w:numPr>
          <w:ilvl w:val="2"/>
          <w:numId w:val="129"/>
        </w:numPr>
        <w:tabs>
          <w:tab w:val="left" w:pos="1632"/>
          <w:tab w:val="left" w:pos="1633"/>
          <w:tab w:val="right" w:leader="dot" w:pos="9940"/>
        </w:tabs>
        <w:autoSpaceDE w:val="0"/>
        <w:autoSpaceDN w:val="0"/>
        <w:spacing w:before="102" w:after="0"/>
        <w:ind w:hanging="882"/>
        <w:rPr>
          <w:rFonts w:ascii="Arial" w:eastAsia="Arial" w:hAnsi="Arial" w:cs="Arial"/>
          <w:lang w:eastAsia="en-AU" w:bidi="en-AU"/>
        </w:rPr>
      </w:pPr>
      <w:hyperlink w:anchor="_bookmark19" w:history="1">
        <w:r w:rsidR="004C619C" w:rsidRPr="004C619C">
          <w:rPr>
            <w:rFonts w:ascii="Arial" w:eastAsia="Arial" w:hAnsi="Arial" w:cs="Arial"/>
            <w:lang w:eastAsia="en-AU" w:bidi="en-AU"/>
          </w:rPr>
          <w:t>Weed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lang w:eastAsia="en-AU" w:bidi="en-AU"/>
          </w:rPr>
          <w:tab/>
          <w:t>16</w:t>
        </w:r>
      </w:hyperlink>
    </w:p>
    <w:p w14:paraId="7FDFB8C4" w14:textId="77777777" w:rsidR="004C619C" w:rsidRPr="004C619C" w:rsidRDefault="00000000" w:rsidP="004C619C">
      <w:pPr>
        <w:widowControl w:val="0"/>
        <w:numPr>
          <w:ilvl w:val="2"/>
          <w:numId w:val="129"/>
        </w:numPr>
        <w:tabs>
          <w:tab w:val="left" w:pos="1632"/>
          <w:tab w:val="left" w:pos="1633"/>
          <w:tab w:val="right" w:leader="dot" w:pos="9940"/>
        </w:tabs>
        <w:autoSpaceDE w:val="0"/>
        <w:autoSpaceDN w:val="0"/>
        <w:spacing w:before="100" w:after="0"/>
        <w:ind w:hanging="882"/>
        <w:rPr>
          <w:rFonts w:ascii="Arial" w:eastAsia="Arial" w:hAnsi="Arial" w:cs="Arial"/>
          <w:lang w:eastAsia="en-AU" w:bidi="en-AU"/>
        </w:rPr>
      </w:pPr>
      <w:hyperlink w:anchor="_bookmark20" w:history="1">
        <w:r w:rsidR="004C619C" w:rsidRPr="004C619C">
          <w:rPr>
            <w:rFonts w:ascii="Arial" w:eastAsia="Arial" w:hAnsi="Arial" w:cs="Arial"/>
            <w:lang w:eastAsia="en-AU" w:bidi="en-AU"/>
          </w:rPr>
          <w:t>Fire</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lang w:eastAsia="en-AU" w:bidi="en-AU"/>
          </w:rPr>
          <w:tab/>
          <w:t>16</w:t>
        </w:r>
      </w:hyperlink>
    </w:p>
    <w:p w14:paraId="44C02832" w14:textId="77777777" w:rsidR="004C619C" w:rsidRPr="004C619C" w:rsidRDefault="00000000" w:rsidP="004C619C">
      <w:pPr>
        <w:widowControl w:val="0"/>
        <w:numPr>
          <w:ilvl w:val="2"/>
          <w:numId w:val="129"/>
        </w:numPr>
        <w:tabs>
          <w:tab w:val="left" w:pos="1632"/>
          <w:tab w:val="left" w:pos="1633"/>
          <w:tab w:val="right" w:leader="dot" w:pos="9940"/>
        </w:tabs>
        <w:autoSpaceDE w:val="0"/>
        <w:autoSpaceDN w:val="0"/>
        <w:spacing w:before="100" w:after="0"/>
        <w:ind w:hanging="882"/>
        <w:rPr>
          <w:rFonts w:ascii="Arial" w:eastAsia="Arial" w:hAnsi="Arial" w:cs="Arial"/>
          <w:lang w:eastAsia="en-AU" w:bidi="en-AU"/>
        </w:rPr>
      </w:pPr>
      <w:hyperlink w:anchor="_bookmark21" w:history="1">
        <w:r w:rsidR="004C619C" w:rsidRPr="004C619C">
          <w:rPr>
            <w:rFonts w:ascii="Arial" w:eastAsia="Arial" w:hAnsi="Arial" w:cs="Arial"/>
            <w:lang w:eastAsia="en-AU" w:bidi="en-AU"/>
          </w:rPr>
          <w:t>Containment</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of</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contaminants</w:t>
        </w:r>
        <w:r w:rsidR="004C619C" w:rsidRPr="004C619C">
          <w:rPr>
            <w:rFonts w:ascii="Arial" w:eastAsia="Arial" w:hAnsi="Arial" w:cs="Arial"/>
            <w:lang w:eastAsia="en-AU" w:bidi="en-AU"/>
          </w:rPr>
          <w:tab/>
          <w:t>17</w:t>
        </w:r>
      </w:hyperlink>
    </w:p>
    <w:p w14:paraId="1AD2DCB5" w14:textId="77777777" w:rsidR="004C619C" w:rsidRPr="004C619C" w:rsidRDefault="00000000" w:rsidP="004C619C">
      <w:pPr>
        <w:widowControl w:val="0"/>
        <w:numPr>
          <w:ilvl w:val="3"/>
          <w:numId w:val="129"/>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22"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19</w:t>
        </w:r>
      </w:hyperlink>
    </w:p>
    <w:p w14:paraId="2669DDBA" w14:textId="77777777" w:rsidR="004C619C" w:rsidRPr="004C619C" w:rsidRDefault="00000000" w:rsidP="004C619C">
      <w:pPr>
        <w:widowControl w:val="0"/>
        <w:numPr>
          <w:ilvl w:val="2"/>
          <w:numId w:val="129"/>
        </w:numPr>
        <w:tabs>
          <w:tab w:val="left" w:pos="1632"/>
          <w:tab w:val="left" w:pos="1633"/>
          <w:tab w:val="right" w:leader="dot" w:pos="9940"/>
        </w:tabs>
        <w:autoSpaceDE w:val="0"/>
        <w:autoSpaceDN w:val="0"/>
        <w:spacing w:before="100" w:after="0"/>
        <w:ind w:hanging="882"/>
        <w:rPr>
          <w:rFonts w:ascii="Arial" w:eastAsia="Arial" w:hAnsi="Arial" w:cs="Arial"/>
          <w:lang w:eastAsia="en-AU" w:bidi="en-AU"/>
        </w:rPr>
      </w:pPr>
      <w:hyperlink w:anchor="_bookmark23" w:history="1">
        <w:r w:rsidR="004C619C" w:rsidRPr="004C619C">
          <w:rPr>
            <w:rFonts w:ascii="Arial" w:eastAsia="Arial" w:hAnsi="Arial" w:cs="Arial"/>
            <w:lang w:eastAsia="en-AU" w:bidi="en-AU"/>
          </w:rPr>
          <w:t>Rehabilitation</w:t>
        </w:r>
        <w:r w:rsidR="004C619C" w:rsidRPr="004C619C">
          <w:rPr>
            <w:rFonts w:ascii="Arial" w:eastAsia="Arial" w:hAnsi="Arial" w:cs="Arial"/>
            <w:lang w:eastAsia="en-AU" w:bidi="en-AU"/>
          </w:rPr>
          <w:tab/>
          <w:t>19</w:t>
        </w:r>
      </w:hyperlink>
    </w:p>
    <w:p w14:paraId="466BF778" w14:textId="77777777" w:rsidR="004C619C" w:rsidRPr="004C619C" w:rsidRDefault="00000000" w:rsidP="00720A3C">
      <w:pPr>
        <w:widowControl w:val="0"/>
        <w:tabs>
          <w:tab w:val="left" w:pos="1632"/>
          <w:tab w:val="right" w:leader="dot" w:pos="9940"/>
        </w:tabs>
        <w:autoSpaceDE w:val="0"/>
        <w:autoSpaceDN w:val="0"/>
        <w:spacing w:before="116" w:after="0"/>
        <w:ind w:left="312"/>
        <w:outlineLvl w:val="1"/>
        <w:rPr>
          <w:rFonts w:ascii="Arial" w:eastAsia="Arial" w:hAnsi="Arial" w:cs="Arial"/>
          <w:b/>
          <w:bCs/>
          <w:lang w:eastAsia="en-AU" w:bidi="en-AU"/>
        </w:rPr>
      </w:pPr>
      <w:hyperlink w:anchor="_bookmark24" w:history="1">
        <w:r w:rsidR="004C619C" w:rsidRPr="004C619C">
          <w:rPr>
            <w:rFonts w:ascii="Arial" w:eastAsia="Arial" w:hAnsi="Arial" w:cs="Arial"/>
            <w:b/>
            <w:bCs/>
            <w:lang w:eastAsia="en-AU" w:bidi="en-AU"/>
          </w:rPr>
          <w:t>Part</w:t>
        </w:r>
        <w:r w:rsidR="004C619C" w:rsidRPr="004C619C">
          <w:rPr>
            <w:rFonts w:ascii="Arial" w:eastAsia="Arial" w:hAnsi="Arial" w:cs="Arial"/>
            <w:b/>
            <w:bCs/>
            <w:spacing w:val="2"/>
            <w:lang w:eastAsia="en-AU" w:bidi="en-AU"/>
          </w:rPr>
          <w:t xml:space="preserve"> </w:t>
        </w:r>
        <w:r w:rsidR="004C619C" w:rsidRPr="004C619C">
          <w:rPr>
            <w:rFonts w:ascii="Arial" w:eastAsia="Arial" w:hAnsi="Arial" w:cs="Arial"/>
            <w:b/>
            <w:bCs/>
            <w:lang w:eastAsia="en-AU" w:bidi="en-AU"/>
          </w:rPr>
          <w:t>B</w:t>
        </w:r>
        <w:r w:rsidR="004C619C" w:rsidRPr="004C619C">
          <w:rPr>
            <w:rFonts w:ascii="Arial" w:eastAsia="Arial" w:hAnsi="Arial" w:cs="Arial"/>
            <w:b/>
            <w:bCs/>
            <w:spacing w:val="-3"/>
            <w:lang w:eastAsia="en-AU" w:bidi="en-AU"/>
          </w:rPr>
          <w:t xml:space="preserve"> </w:t>
        </w:r>
        <w:r w:rsidR="004C619C" w:rsidRPr="004C619C">
          <w:rPr>
            <w:rFonts w:ascii="Arial" w:eastAsia="Arial" w:hAnsi="Arial" w:cs="Arial"/>
            <w:b/>
            <w:bCs/>
            <w:lang w:eastAsia="en-AU" w:bidi="en-AU"/>
          </w:rPr>
          <w:t>—</w:t>
        </w:r>
        <w:r w:rsidR="004C619C" w:rsidRPr="004C619C">
          <w:rPr>
            <w:rFonts w:ascii="Arial" w:eastAsia="Arial" w:hAnsi="Arial" w:cs="Arial"/>
            <w:b/>
            <w:bCs/>
            <w:lang w:eastAsia="en-AU" w:bidi="en-AU"/>
          </w:rPr>
          <w:tab/>
          <w:t>Well</w:t>
        </w:r>
        <w:r w:rsidR="004C619C" w:rsidRPr="004C619C">
          <w:rPr>
            <w:rFonts w:ascii="Arial" w:eastAsia="Arial" w:hAnsi="Arial" w:cs="Arial"/>
            <w:b/>
            <w:bCs/>
            <w:spacing w:val="-1"/>
            <w:lang w:eastAsia="en-AU" w:bidi="en-AU"/>
          </w:rPr>
          <w:t xml:space="preserve"> </w:t>
        </w:r>
        <w:r w:rsidR="004C619C" w:rsidRPr="004C619C">
          <w:rPr>
            <w:rFonts w:ascii="Arial" w:eastAsia="Arial" w:hAnsi="Arial" w:cs="Arial"/>
            <w:b/>
            <w:bCs/>
            <w:lang w:eastAsia="en-AU" w:bidi="en-AU"/>
          </w:rPr>
          <w:t>Operations</w:t>
        </w:r>
        <w:r w:rsidR="004C619C" w:rsidRPr="004C619C">
          <w:rPr>
            <w:rFonts w:ascii="Arial" w:eastAsia="Arial" w:hAnsi="Arial" w:cs="Arial"/>
            <w:b/>
            <w:bCs/>
            <w:lang w:eastAsia="en-AU" w:bidi="en-AU"/>
          </w:rPr>
          <w:tab/>
          <w:t>20</w:t>
        </w:r>
      </w:hyperlink>
    </w:p>
    <w:p w14:paraId="37019AB3" w14:textId="77777777" w:rsidR="004C619C" w:rsidRPr="004C619C" w:rsidRDefault="00000000" w:rsidP="004C619C">
      <w:pPr>
        <w:widowControl w:val="0"/>
        <w:numPr>
          <w:ilvl w:val="1"/>
          <w:numId w:val="128"/>
        </w:numPr>
        <w:tabs>
          <w:tab w:val="left" w:pos="1193"/>
          <w:tab w:val="left" w:pos="1194"/>
          <w:tab w:val="right" w:leader="dot" w:pos="9940"/>
        </w:tabs>
        <w:autoSpaceDE w:val="0"/>
        <w:autoSpaceDN w:val="0"/>
        <w:spacing w:before="103" w:after="0"/>
        <w:ind w:hanging="661"/>
        <w:rPr>
          <w:rFonts w:ascii="Arial" w:eastAsia="Arial" w:hAnsi="Arial" w:cs="Arial"/>
          <w:strike/>
          <w:lang w:eastAsia="en-AU" w:bidi="en-AU"/>
        </w:rPr>
      </w:pPr>
      <w:hyperlink w:anchor="_bookmark25" w:history="1">
        <w:r w:rsidR="004C619C" w:rsidRPr="004C619C">
          <w:rPr>
            <w:rFonts w:ascii="Arial" w:eastAsia="Arial" w:hAnsi="Arial" w:cs="Arial"/>
            <w:strike/>
            <w:lang w:eastAsia="en-AU" w:bidi="en-AU"/>
          </w:rPr>
          <w:t>Overview</w:t>
        </w:r>
        <w:r w:rsidR="004C619C" w:rsidRPr="004C619C">
          <w:rPr>
            <w:rFonts w:ascii="Arial" w:eastAsia="Arial" w:hAnsi="Arial" w:cs="Arial"/>
            <w:strike/>
            <w:lang w:eastAsia="en-AU" w:bidi="en-AU"/>
          </w:rPr>
          <w:tab/>
          <w:t>21</w:t>
        </w:r>
      </w:hyperlink>
    </w:p>
    <w:p w14:paraId="53989247" w14:textId="77777777" w:rsidR="004C619C" w:rsidRPr="004C619C" w:rsidRDefault="00000000" w:rsidP="004C619C">
      <w:pPr>
        <w:widowControl w:val="0"/>
        <w:numPr>
          <w:ilvl w:val="1"/>
          <w:numId w:val="128"/>
        </w:numPr>
        <w:tabs>
          <w:tab w:val="left" w:pos="1193"/>
          <w:tab w:val="left" w:pos="1194"/>
          <w:tab w:val="right" w:leader="dot" w:pos="9940"/>
        </w:tabs>
        <w:autoSpaceDE w:val="0"/>
        <w:autoSpaceDN w:val="0"/>
        <w:spacing w:before="99" w:after="0"/>
        <w:ind w:hanging="661"/>
        <w:rPr>
          <w:rFonts w:ascii="Arial" w:eastAsia="Arial" w:hAnsi="Arial" w:cs="Arial"/>
          <w:strike/>
          <w:lang w:eastAsia="en-AU" w:bidi="en-AU"/>
        </w:rPr>
      </w:pPr>
      <w:hyperlink w:anchor="_bookmark26" w:history="1">
        <w:r w:rsidR="004C619C" w:rsidRPr="004C619C">
          <w:rPr>
            <w:rFonts w:ascii="Arial" w:eastAsia="Arial" w:hAnsi="Arial" w:cs="Arial"/>
            <w:strike/>
            <w:lang w:eastAsia="en-AU" w:bidi="en-AU"/>
          </w:rPr>
          <w:t>Scope</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and application</w:t>
        </w:r>
        <w:r w:rsidR="004C619C" w:rsidRPr="004C619C">
          <w:rPr>
            <w:rFonts w:ascii="Arial" w:eastAsia="Arial" w:hAnsi="Arial" w:cs="Arial"/>
            <w:strike/>
            <w:lang w:eastAsia="en-AU" w:bidi="en-AU"/>
          </w:rPr>
          <w:tab/>
          <w:t>21</w:t>
        </w:r>
      </w:hyperlink>
    </w:p>
    <w:p w14:paraId="1F30920D" w14:textId="77777777" w:rsidR="004C619C" w:rsidRPr="004C619C" w:rsidRDefault="00000000" w:rsidP="004C619C">
      <w:pPr>
        <w:widowControl w:val="0"/>
        <w:numPr>
          <w:ilvl w:val="1"/>
          <w:numId w:val="128"/>
        </w:numPr>
        <w:tabs>
          <w:tab w:val="left" w:pos="1193"/>
          <w:tab w:val="left" w:pos="1194"/>
          <w:tab w:val="right" w:leader="dot" w:pos="9940"/>
        </w:tabs>
        <w:autoSpaceDE w:val="0"/>
        <w:autoSpaceDN w:val="0"/>
        <w:spacing w:before="100" w:after="0"/>
        <w:ind w:hanging="661"/>
        <w:rPr>
          <w:rFonts w:ascii="Arial" w:eastAsia="Arial" w:hAnsi="Arial" w:cs="Arial"/>
          <w:strike/>
          <w:lang w:eastAsia="en-AU" w:bidi="en-AU"/>
        </w:rPr>
      </w:pPr>
      <w:hyperlink w:anchor="_bookmark27" w:history="1">
        <w:r w:rsidR="004C619C" w:rsidRPr="004C619C">
          <w:rPr>
            <w:rFonts w:ascii="Arial" w:eastAsia="Arial" w:hAnsi="Arial" w:cs="Arial"/>
            <w:strike/>
            <w:lang w:eastAsia="en-AU" w:bidi="en-AU"/>
          </w:rPr>
          <w:t>Well operations</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management</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plans</w:t>
        </w:r>
        <w:r w:rsidR="004C619C" w:rsidRPr="004C619C">
          <w:rPr>
            <w:rFonts w:ascii="Arial" w:eastAsia="Arial" w:hAnsi="Arial" w:cs="Arial"/>
            <w:strike/>
            <w:lang w:eastAsia="en-AU" w:bidi="en-AU"/>
          </w:rPr>
          <w:tab/>
          <w:t>21</w:t>
        </w:r>
      </w:hyperlink>
    </w:p>
    <w:p w14:paraId="255FB18D" w14:textId="77777777" w:rsidR="004C619C" w:rsidRPr="004C619C" w:rsidRDefault="00000000" w:rsidP="004C619C">
      <w:pPr>
        <w:widowControl w:val="0"/>
        <w:numPr>
          <w:ilvl w:val="1"/>
          <w:numId w:val="128"/>
        </w:numPr>
        <w:tabs>
          <w:tab w:val="left" w:pos="1193"/>
          <w:tab w:val="left" w:pos="1194"/>
          <w:tab w:val="right" w:leader="dot" w:pos="9940"/>
        </w:tabs>
        <w:autoSpaceDE w:val="0"/>
        <w:autoSpaceDN w:val="0"/>
        <w:spacing w:before="103" w:after="0"/>
        <w:ind w:hanging="661"/>
        <w:rPr>
          <w:rFonts w:ascii="Arial" w:eastAsia="Arial" w:hAnsi="Arial" w:cs="Arial"/>
          <w:strike/>
          <w:lang w:eastAsia="en-AU" w:bidi="en-AU"/>
        </w:rPr>
      </w:pPr>
      <w:hyperlink w:anchor="_bookmark28" w:history="1">
        <w:r w:rsidR="004C619C" w:rsidRPr="004C619C">
          <w:rPr>
            <w:rFonts w:ascii="Arial" w:eastAsia="Arial" w:hAnsi="Arial" w:cs="Arial"/>
            <w:strike/>
            <w:lang w:eastAsia="en-AU" w:bidi="en-AU"/>
          </w:rPr>
          <w:t>Principles, mandatory requirements and</w:t>
        </w:r>
        <w:r w:rsidR="004C619C" w:rsidRPr="004C619C">
          <w:rPr>
            <w:rFonts w:ascii="Arial" w:eastAsia="Arial" w:hAnsi="Arial" w:cs="Arial"/>
            <w:strike/>
            <w:spacing w:val="-6"/>
            <w:lang w:eastAsia="en-AU" w:bidi="en-AU"/>
          </w:rPr>
          <w:t xml:space="preserve"> </w:t>
        </w:r>
        <w:r w:rsidR="004C619C" w:rsidRPr="004C619C">
          <w:rPr>
            <w:rFonts w:ascii="Arial" w:eastAsia="Arial" w:hAnsi="Arial" w:cs="Arial"/>
            <w:strike/>
            <w:lang w:eastAsia="en-AU" w:bidi="en-AU"/>
          </w:rPr>
          <w:t>preferred</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22</w:t>
        </w:r>
      </w:hyperlink>
    </w:p>
    <w:p w14:paraId="632B23DF" w14:textId="77777777" w:rsidR="004C619C" w:rsidRPr="004C619C" w:rsidRDefault="00000000" w:rsidP="004C619C">
      <w:pPr>
        <w:widowControl w:val="0"/>
        <w:numPr>
          <w:ilvl w:val="2"/>
          <w:numId w:val="128"/>
        </w:numPr>
        <w:tabs>
          <w:tab w:val="left" w:pos="1632"/>
          <w:tab w:val="left" w:pos="1633"/>
          <w:tab w:val="right" w:leader="dot" w:pos="9940"/>
        </w:tabs>
        <w:autoSpaceDE w:val="0"/>
        <w:autoSpaceDN w:val="0"/>
        <w:spacing w:before="99" w:after="0"/>
        <w:ind w:hanging="882"/>
        <w:rPr>
          <w:rFonts w:ascii="Arial" w:eastAsia="Arial" w:hAnsi="Arial" w:cs="Arial"/>
          <w:strike/>
          <w:lang w:eastAsia="en-AU" w:bidi="en-AU"/>
        </w:rPr>
      </w:pPr>
      <w:hyperlink w:anchor="_bookmark29" w:history="1">
        <w:r w:rsidR="004C619C" w:rsidRPr="004C619C">
          <w:rPr>
            <w:rFonts w:ascii="Arial" w:eastAsia="Arial" w:hAnsi="Arial" w:cs="Arial"/>
            <w:strike/>
            <w:lang w:eastAsia="en-AU" w:bidi="en-AU"/>
          </w:rPr>
          <w:t>Well</w:t>
        </w:r>
        <w:r w:rsidR="004C619C" w:rsidRPr="004C619C">
          <w:rPr>
            <w:rFonts w:ascii="Arial" w:eastAsia="Arial" w:hAnsi="Arial" w:cs="Arial"/>
            <w:strike/>
            <w:spacing w:val="-4"/>
            <w:lang w:eastAsia="en-AU" w:bidi="en-AU"/>
          </w:rPr>
          <w:t xml:space="preserve"> </w:t>
        </w:r>
        <w:r w:rsidR="004C619C" w:rsidRPr="004C619C">
          <w:rPr>
            <w:rFonts w:ascii="Arial" w:eastAsia="Arial" w:hAnsi="Arial" w:cs="Arial"/>
            <w:strike/>
            <w:lang w:eastAsia="en-AU" w:bidi="en-AU"/>
          </w:rPr>
          <w:t>Integrity</w:t>
        </w:r>
        <w:r w:rsidR="004C619C" w:rsidRPr="004C619C">
          <w:rPr>
            <w:rFonts w:ascii="Arial" w:eastAsia="Arial" w:hAnsi="Arial" w:cs="Arial"/>
            <w:strike/>
            <w:spacing w:val="-2"/>
            <w:lang w:eastAsia="en-AU" w:bidi="en-AU"/>
          </w:rPr>
          <w:t xml:space="preserve"> </w:t>
        </w:r>
        <w:r w:rsidR="004C619C" w:rsidRPr="004C619C">
          <w:rPr>
            <w:rFonts w:ascii="Arial" w:eastAsia="Arial" w:hAnsi="Arial" w:cs="Arial"/>
            <w:strike/>
            <w:lang w:eastAsia="en-AU" w:bidi="en-AU"/>
          </w:rPr>
          <w:t>Management</w:t>
        </w:r>
        <w:r w:rsidR="004C619C" w:rsidRPr="004C619C">
          <w:rPr>
            <w:rFonts w:ascii="Arial" w:eastAsia="Arial" w:hAnsi="Arial" w:cs="Arial"/>
            <w:strike/>
            <w:lang w:eastAsia="en-AU" w:bidi="en-AU"/>
          </w:rPr>
          <w:tab/>
          <w:t>22</w:t>
        </w:r>
      </w:hyperlink>
    </w:p>
    <w:p w14:paraId="090BFDF4" w14:textId="77777777" w:rsidR="004C619C" w:rsidRPr="004C619C" w:rsidRDefault="00000000" w:rsidP="004C619C">
      <w:pPr>
        <w:widowControl w:val="0"/>
        <w:numPr>
          <w:ilvl w:val="3"/>
          <w:numId w:val="128"/>
        </w:numPr>
        <w:tabs>
          <w:tab w:val="left" w:pos="2071"/>
          <w:tab w:val="left" w:pos="2072"/>
          <w:tab w:val="right" w:leader="dot" w:pos="9940"/>
        </w:tabs>
        <w:autoSpaceDE w:val="0"/>
        <w:autoSpaceDN w:val="0"/>
        <w:spacing w:before="100" w:after="0"/>
        <w:rPr>
          <w:rFonts w:ascii="Arial" w:eastAsia="Arial" w:hAnsi="Arial" w:cs="Arial"/>
          <w:strike/>
          <w:lang w:eastAsia="en-AU" w:bidi="en-AU"/>
        </w:rPr>
      </w:pPr>
      <w:hyperlink w:anchor="_bookmark30"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22</w:t>
        </w:r>
      </w:hyperlink>
    </w:p>
    <w:p w14:paraId="2C1A283F" w14:textId="77777777" w:rsidR="004C619C" w:rsidRPr="004C619C" w:rsidRDefault="00000000" w:rsidP="004C619C">
      <w:pPr>
        <w:widowControl w:val="0"/>
        <w:numPr>
          <w:ilvl w:val="3"/>
          <w:numId w:val="128"/>
        </w:numPr>
        <w:tabs>
          <w:tab w:val="left" w:pos="2071"/>
          <w:tab w:val="left" w:pos="2072"/>
          <w:tab w:val="right" w:leader="dot" w:pos="9940"/>
        </w:tabs>
        <w:autoSpaceDE w:val="0"/>
        <w:autoSpaceDN w:val="0"/>
        <w:spacing w:before="100" w:after="0"/>
        <w:rPr>
          <w:rFonts w:ascii="Arial" w:eastAsia="Arial" w:hAnsi="Arial" w:cs="Arial"/>
          <w:strike/>
          <w:lang w:eastAsia="en-AU" w:bidi="en-AU"/>
        </w:rPr>
      </w:pPr>
      <w:hyperlink w:anchor="_bookmark32"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22</w:t>
        </w:r>
      </w:hyperlink>
    </w:p>
    <w:p w14:paraId="0286D1FB"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33"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23</w:t>
        </w:r>
      </w:hyperlink>
    </w:p>
    <w:p w14:paraId="09323C8A"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99" w:after="0"/>
        <w:ind w:hanging="882"/>
        <w:rPr>
          <w:rFonts w:ascii="Arial" w:eastAsia="Arial" w:hAnsi="Arial" w:cs="Arial"/>
          <w:strike/>
          <w:lang w:eastAsia="en-AU" w:bidi="en-AU"/>
        </w:rPr>
      </w:pPr>
      <w:hyperlink w:anchor="_bookmark34" w:history="1">
        <w:r w:rsidR="004C619C" w:rsidRPr="004C619C">
          <w:rPr>
            <w:rFonts w:ascii="Arial" w:eastAsia="Arial" w:hAnsi="Arial" w:cs="Arial"/>
            <w:strike/>
            <w:lang w:eastAsia="en-AU" w:bidi="en-AU"/>
          </w:rPr>
          <w:t>Aquifer</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protection</w:t>
        </w:r>
        <w:r w:rsidR="004C619C" w:rsidRPr="004C619C">
          <w:rPr>
            <w:rFonts w:ascii="Arial" w:eastAsia="Arial" w:hAnsi="Arial" w:cs="Arial"/>
            <w:strike/>
            <w:lang w:eastAsia="en-AU" w:bidi="en-AU"/>
          </w:rPr>
          <w:tab/>
          <w:t>24</w:t>
        </w:r>
      </w:hyperlink>
    </w:p>
    <w:p w14:paraId="67493002"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ind w:left="2072"/>
        <w:rPr>
          <w:rFonts w:ascii="Arial" w:eastAsia="Arial" w:hAnsi="Arial" w:cs="Arial"/>
          <w:strike/>
          <w:lang w:eastAsia="en-AU" w:bidi="en-AU"/>
        </w:rPr>
      </w:pPr>
      <w:hyperlink w:anchor="_bookmark35"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24</w:t>
        </w:r>
      </w:hyperlink>
    </w:p>
    <w:p w14:paraId="7DC39E32"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ind w:left="2072"/>
        <w:rPr>
          <w:rFonts w:ascii="Arial" w:eastAsia="Arial" w:hAnsi="Arial" w:cs="Arial"/>
          <w:strike/>
          <w:lang w:eastAsia="en-AU" w:bidi="en-AU"/>
        </w:rPr>
      </w:pPr>
      <w:hyperlink w:anchor="_bookmark36"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24</w:t>
        </w:r>
      </w:hyperlink>
    </w:p>
    <w:p w14:paraId="5498E125"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ind w:left="2072"/>
        <w:rPr>
          <w:rFonts w:ascii="Arial" w:eastAsia="Arial" w:hAnsi="Arial" w:cs="Arial"/>
          <w:strike/>
          <w:lang w:eastAsia="en-AU" w:bidi="en-AU"/>
        </w:rPr>
      </w:pPr>
      <w:hyperlink w:anchor="_bookmark37"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25</w:t>
        </w:r>
      </w:hyperlink>
    </w:p>
    <w:p w14:paraId="08022163"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100" w:after="0"/>
        <w:rPr>
          <w:rFonts w:ascii="Arial" w:eastAsia="Arial" w:hAnsi="Arial" w:cs="Arial"/>
          <w:strike/>
          <w:lang w:eastAsia="en-AU" w:bidi="en-AU"/>
        </w:rPr>
      </w:pPr>
      <w:hyperlink w:anchor="_bookmark38" w:history="1">
        <w:r w:rsidR="004C619C" w:rsidRPr="004C619C">
          <w:rPr>
            <w:rFonts w:ascii="Arial" w:eastAsia="Arial" w:hAnsi="Arial" w:cs="Arial"/>
            <w:strike/>
            <w:lang w:eastAsia="en-AU" w:bidi="en-AU"/>
          </w:rPr>
          <w:t>Well design and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well barriers</w:t>
        </w:r>
        <w:r w:rsidR="004C619C" w:rsidRPr="004C619C">
          <w:rPr>
            <w:rFonts w:ascii="Arial" w:eastAsia="Arial" w:hAnsi="Arial" w:cs="Arial"/>
            <w:strike/>
            <w:lang w:eastAsia="en-AU" w:bidi="en-AU"/>
          </w:rPr>
          <w:tab/>
          <w:t>26</w:t>
        </w:r>
      </w:hyperlink>
    </w:p>
    <w:p w14:paraId="54C77761"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4F1223">
          <w:pgSz w:w="11910" w:h="16840"/>
          <w:pgMar w:top="1340" w:right="840" w:bottom="1360" w:left="820" w:header="567" w:footer="737" w:gutter="0"/>
          <w:cols w:space="720"/>
          <w:docGrid w:linePitch="299"/>
        </w:sectPr>
      </w:pPr>
    </w:p>
    <w:sdt>
      <w:sdtPr>
        <w:rPr>
          <w:rFonts w:ascii="Arial" w:eastAsia="Arial" w:hAnsi="Arial" w:cs="Arial"/>
          <w:lang w:eastAsia="en-AU" w:bidi="en-AU"/>
        </w:rPr>
        <w:id w:val="-873465811"/>
        <w:docPartObj>
          <w:docPartGallery w:val="Table of Contents"/>
          <w:docPartUnique/>
        </w:docPartObj>
      </w:sdtPr>
      <w:sdtContent>
        <w:p w14:paraId="033BA8B9" w14:textId="77777777" w:rsidR="004C619C" w:rsidRPr="004C619C" w:rsidRDefault="004C619C" w:rsidP="004C619C">
          <w:pPr>
            <w:widowControl w:val="0"/>
            <w:numPr>
              <w:ilvl w:val="3"/>
              <w:numId w:val="127"/>
            </w:numPr>
            <w:tabs>
              <w:tab w:val="left" w:pos="2071"/>
              <w:tab w:val="left" w:pos="2072"/>
              <w:tab w:val="right" w:leader="dot" w:pos="9941"/>
            </w:tabs>
            <w:autoSpaceDE w:val="0"/>
            <w:autoSpaceDN w:val="0"/>
            <w:spacing w:before="99" w:after="0"/>
            <w:rPr>
              <w:rFonts w:ascii="Arial" w:eastAsia="Arial" w:hAnsi="Arial" w:cs="Arial"/>
              <w:strike/>
              <w:lang w:eastAsia="en-AU" w:bidi="en-AU"/>
            </w:rPr>
          </w:pPr>
          <w:r w:rsidRPr="004C619C">
            <w:rPr>
              <w:rFonts w:ascii="Arial" w:eastAsia="Arial" w:hAnsi="Arial" w:cs="Arial"/>
              <w:strike/>
              <w:lang w:eastAsia="en-AU" w:bidi="en-AU"/>
            </w:rPr>
            <w:t>Principles……………………………………………………………………………….26</w:t>
          </w:r>
        </w:p>
        <w:p w14:paraId="22C46493" w14:textId="77777777" w:rsidR="004C619C" w:rsidRPr="004C619C" w:rsidRDefault="004C619C" w:rsidP="004C619C">
          <w:pPr>
            <w:widowControl w:val="0"/>
            <w:numPr>
              <w:ilvl w:val="3"/>
              <w:numId w:val="127"/>
            </w:numPr>
            <w:tabs>
              <w:tab w:val="left" w:pos="2071"/>
              <w:tab w:val="left" w:pos="2072"/>
              <w:tab w:val="right" w:leader="dot" w:pos="9941"/>
            </w:tabs>
            <w:autoSpaceDE w:val="0"/>
            <w:autoSpaceDN w:val="0"/>
            <w:spacing w:before="99" w:after="0"/>
            <w:rPr>
              <w:rFonts w:ascii="Arial" w:eastAsia="Arial" w:hAnsi="Arial" w:cs="Arial"/>
              <w:strike/>
              <w:lang w:eastAsia="en-AU" w:bidi="en-AU"/>
            </w:rPr>
          </w:pPr>
          <w:r w:rsidRPr="004C619C">
            <w:rPr>
              <w:rFonts w:ascii="Arial" w:eastAsia="Arial" w:hAnsi="Arial" w:cs="Arial"/>
              <w:lang w:eastAsia="en-AU" w:bidi="en-AU"/>
            </w:rPr>
            <w:fldChar w:fldCharType="begin"/>
          </w:r>
          <w:r w:rsidRPr="004C619C">
            <w:rPr>
              <w:rFonts w:ascii="Arial" w:eastAsia="Arial" w:hAnsi="Arial" w:cs="Arial"/>
              <w:lang w:eastAsia="en-AU" w:bidi="en-AU"/>
            </w:rPr>
            <w:instrText xml:space="preserve">TOC \o "1-2" \h \z \u </w:instrText>
          </w:r>
          <w:r w:rsidRPr="004C619C">
            <w:rPr>
              <w:rFonts w:ascii="Arial" w:eastAsia="Arial" w:hAnsi="Arial" w:cs="Arial"/>
              <w:lang w:eastAsia="en-AU" w:bidi="en-AU"/>
            </w:rPr>
            <w:fldChar w:fldCharType="separate"/>
          </w:r>
          <w:hyperlink w:anchor="_bookmark40" w:history="1">
            <w:r w:rsidRPr="004C619C">
              <w:rPr>
                <w:rFonts w:ascii="Arial" w:eastAsia="Arial" w:hAnsi="Arial" w:cs="Arial"/>
                <w:strike/>
                <w:lang w:eastAsia="en-AU" w:bidi="en-AU"/>
              </w:rPr>
              <w:t>Mandatory</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requirements</w:t>
            </w:r>
            <w:r w:rsidRPr="004C619C">
              <w:rPr>
                <w:rFonts w:ascii="Arial" w:eastAsia="Arial" w:hAnsi="Arial" w:cs="Arial"/>
                <w:strike/>
                <w:lang w:eastAsia="en-AU" w:bidi="en-AU"/>
              </w:rPr>
              <w:tab/>
              <w:t>26</w:t>
            </w:r>
          </w:hyperlink>
        </w:p>
        <w:p w14:paraId="63532B0D" w14:textId="77777777" w:rsidR="004C619C" w:rsidRPr="004C619C" w:rsidRDefault="00000000" w:rsidP="004C619C">
          <w:pPr>
            <w:widowControl w:val="0"/>
            <w:numPr>
              <w:ilvl w:val="3"/>
              <w:numId w:val="127"/>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41"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27</w:t>
            </w:r>
          </w:hyperlink>
        </w:p>
        <w:p w14:paraId="08A785CA"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100" w:after="0"/>
            <w:ind w:hanging="882"/>
            <w:rPr>
              <w:rFonts w:ascii="Arial" w:eastAsia="Arial" w:hAnsi="Arial" w:cs="Arial"/>
              <w:strike/>
              <w:lang w:eastAsia="en-AU" w:bidi="en-AU"/>
            </w:rPr>
          </w:pPr>
          <w:hyperlink w:anchor="_bookmark42" w:history="1">
            <w:r w:rsidR="004C619C" w:rsidRPr="004C619C">
              <w:rPr>
                <w:rFonts w:ascii="Arial" w:eastAsia="Arial" w:hAnsi="Arial" w:cs="Arial"/>
                <w:strike/>
                <w:lang w:eastAsia="en-AU" w:bidi="en-AU"/>
              </w:rPr>
              <w:t>High pressure high temperature petroleum</w:t>
            </w:r>
            <w:r w:rsidR="004C619C" w:rsidRPr="004C619C">
              <w:rPr>
                <w:rFonts w:ascii="Arial" w:eastAsia="Arial" w:hAnsi="Arial" w:cs="Arial"/>
                <w:strike/>
                <w:spacing w:val="-7"/>
                <w:lang w:eastAsia="en-AU" w:bidi="en-AU"/>
              </w:rPr>
              <w:t xml:space="preserve"> </w:t>
            </w:r>
            <w:r w:rsidR="004C619C" w:rsidRPr="004C619C">
              <w:rPr>
                <w:rFonts w:ascii="Arial" w:eastAsia="Arial" w:hAnsi="Arial" w:cs="Arial"/>
                <w:strike/>
                <w:lang w:eastAsia="en-AU" w:bidi="en-AU"/>
              </w:rPr>
              <w:t>well</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design</w:t>
            </w:r>
            <w:r w:rsidR="004C619C" w:rsidRPr="004C619C">
              <w:rPr>
                <w:rFonts w:ascii="Arial" w:eastAsia="Arial" w:hAnsi="Arial" w:cs="Arial"/>
                <w:strike/>
                <w:lang w:eastAsia="en-AU" w:bidi="en-AU"/>
              </w:rPr>
              <w:tab/>
              <w:t>29</w:t>
            </w:r>
          </w:hyperlink>
        </w:p>
        <w:p w14:paraId="1DC457B9"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43"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29</w:t>
            </w:r>
          </w:hyperlink>
        </w:p>
        <w:p w14:paraId="106616AC"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2" w:after="0"/>
            <w:rPr>
              <w:rFonts w:ascii="Arial" w:eastAsia="Arial" w:hAnsi="Arial" w:cs="Arial"/>
              <w:strike/>
              <w:lang w:eastAsia="en-AU" w:bidi="en-AU"/>
            </w:rPr>
          </w:pPr>
          <w:hyperlink w:anchor="_bookmark44"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29</w:t>
            </w:r>
          </w:hyperlink>
        </w:p>
        <w:p w14:paraId="37807C62"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45"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30</w:t>
            </w:r>
          </w:hyperlink>
        </w:p>
        <w:p w14:paraId="57308268"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99" w:after="0"/>
            <w:ind w:hanging="882"/>
            <w:rPr>
              <w:rFonts w:ascii="Arial" w:eastAsia="Arial" w:hAnsi="Arial" w:cs="Arial"/>
              <w:strike/>
              <w:lang w:eastAsia="en-AU" w:bidi="en-AU"/>
            </w:rPr>
          </w:pPr>
          <w:hyperlink w:anchor="_bookmark46" w:history="1">
            <w:r w:rsidR="004C619C" w:rsidRPr="004C619C">
              <w:rPr>
                <w:rFonts w:ascii="Arial" w:eastAsia="Arial" w:hAnsi="Arial" w:cs="Arial"/>
                <w:strike/>
                <w:position w:val="2"/>
                <w:lang w:eastAsia="en-AU" w:bidi="en-AU"/>
              </w:rPr>
              <w:t>Working with hydrogen</w:t>
            </w:r>
            <w:r w:rsidR="004C619C" w:rsidRPr="004C619C">
              <w:rPr>
                <w:rFonts w:ascii="Arial" w:eastAsia="Arial" w:hAnsi="Arial" w:cs="Arial"/>
                <w:strike/>
                <w:spacing w:val="2"/>
                <w:position w:val="2"/>
                <w:lang w:eastAsia="en-AU" w:bidi="en-AU"/>
              </w:rPr>
              <w:t xml:space="preserve"> </w:t>
            </w:r>
            <w:r w:rsidR="004C619C" w:rsidRPr="004C619C">
              <w:rPr>
                <w:rFonts w:ascii="Arial" w:eastAsia="Arial" w:hAnsi="Arial" w:cs="Arial"/>
                <w:strike/>
                <w:position w:val="2"/>
                <w:lang w:eastAsia="en-AU" w:bidi="en-AU"/>
              </w:rPr>
              <w:t>sulfide</w:t>
            </w:r>
            <w:r w:rsidR="004C619C" w:rsidRPr="004C619C">
              <w:rPr>
                <w:rFonts w:ascii="Arial" w:eastAsia="Arial" w:hAnsi="Arial" w:cs="Arial"/>
                <w:strike/>
                <w:spacing w:val="-2"/>
                <w:position w:val="2"/>
                <w:lang w:eastAsia="en-AU" w:bidi="en-AU"/>
              </w:rPr>
              <w:t xml:space="preserve"> </w:t>
            </w:r>
            <w:r w:rsidR="004C619C" w:rsidRPr="004C619C">
              <w:rPr>
                <w:rFonts w:ascii="Arial" w:eastAsia="Arial" w:hAnsi="Arial" w:cs="Arial"/>
                <w:strike/>
                <w:spacing w:val="4"/>
                <w:position w:val="2"/>
                <w:lang w:eastAsia="en-AU" w:bidi="en-AU"/>
              </w:rPr>
              <w:t>(H</w:t>
            </w:r>
            <w:r w:rsidR="004C619C" w:rsidRPr="004C619C">
              <w:rPr>
                <w:rFonts w:ascii="Arial" w:eastAsia="Arial" w:hAnsi="Arial" w:cs="Arial"/>
                <w:strike/>
                <w:spacing w:val="4"/>
                <w:sz w:val="14"/>
                <w:lang w:eastAsia="en-AU" w:bidi="en-AU"/>
              </w:rPr>
              <w:t>2</w:t>
            </w:r>
            <w:r w:rsidR="004C619C" w:rsidRPr="004C619C">
              <w:rPr>
                <w:rFonts w:ascii="Arial" w:eastAsia="Arial" w:hAnsi="Arial" w:cs="Arial"/>
                <w:strike/>
                <w:spacing w:val="4"/>
                <w:position w:val="2"/>
                <w:lang w:eastAsia="en-AU" w:bidi="en-AU"/>
              </w:rPr>
              <w:t>S)</w:t>
            </w:r>
            <w:r w:rsidR="004C619C" w:rsidRPr="004C619C">
              <w:rPr>
                <w:rFonts w:ascii="Arial" w:eastAsia="Arial" w:hAnsi="Arial" w:cs="Arial"/>
                <w:strike/>
                <w:spacing w:val="4"/>
                <w:position w:val="2"/>
                <w:lang w:eastAsia="en-AU" w:bidi="en-AU"/>
              </w:rPr>
              <w:tab/>
            </w:r>
            <w:r w:rsidR="004C619C" w:rsidRPr="004C619C">
              <w:rPr>
                <w:rFonts w:ascii="Arial" w:eastAsia="Arial" w:hAnsi="Arial" w:cs="Arial"/>
                <w:strike/>
                <w:position w:val="2"/>
                <w:lang w:eastAsia="en-AU" w:bidi="en-AU"/>
              </w:rPr>
              <w:t>31</w:t>
            </w:r>
          </w:hyperlink>
        </w:p>
        <w:p w14:paraId="7B07C291"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98" w:after="0"/>
            <w:rPr>
              <w:rFonts w:ascii="Arial" w:eastAsia="Arial" w:hAnsi="Arial" w:cs="Arial"/>
              <w:strike/>
              <w:lang w:eastAsia="en-AU" w:bidi="en-AU"/>
            </w:rPr>
          </w:pPr>
          <w:hyperlink w:anchor="_bookmark47"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31</w:t>
            </w:r>
          </w:hyperlink>
        </w:p>
        <w:p w14:paraId="73C03F5D"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99" w:after="0"/>
            <w:rPr>
              <w:rFonts w:ascii="Arial" w:eastAsia="Arial" w:hAnsi="Arial" w:cs="Arial"/>
              <w:strike/>
              <w:lang w:eastAsia="en-AU" w:bidi="en-AU"/>
            </w:rPr>
          </w:pPr>
          <w:hyperlink w:anchor="_bookmark48"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31</w:t>
            </w:r>
          </w:hyperlink>
        </w:p>
        <w:p w14:paraId="314BDB61"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49"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32</w:t>
            </w:r>
          </w:hyperlink>
        </w:p>
        <w:p w14:paraId="462BF72C"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100" w:after="0"/>
            <w:ind w:hanging="882"/>
            <w:rPr>
              <w:rFonts w:ascii="Arial" w:eastAsia="Arial" w:hAnsi="Arial" w:cs="Arial"/>
              <w:strike/>
              <w:lang w:eastAsia="en-AU" w:bidi="en-AU"/>
            </w:rPr>
          </w:pPr>
          <w:hyperlink w:anchor="_bookmark50" w:history="1">
            <w:r w:rsidR="004C619C" w:rsidRPr="004C619C">
              <w:rPr>
                <w:rFonts w:ascii="Arial" w:eastAsia="Arial" w:hAnsi="Arial" w:cs="Arial"/>
                <w:strike/>
                <w:lang w:eastAsia="en-AU" w:bidi="en-AU"/>
              </w:rPr>
              <w:t>Casing</w:t>
            </w:r>
            <w:r w:rsidR="004C619C" w:rsidRPr="004C619C">
              <w:rPr>
                <w:rFonts w:ascii="Arial" w:eastAsia="Arial" w:hAnsi="Arial" w:cs="Arial"/>
                <w:strike/>
                <w:spacing w:val="2"/>
                <w:lang w:eastAsia="en-AU" w:bidi="en-AU"/>
              </w:rPr>
              <w:t xml:space="preserve"> </w:t>
            </w:r>
            <w:r w:rsidR="004C619C" w:rsidRPr="004C619C">
              <w:rPr>
                <w:rFonts w:ascii="Arial" w:eastAsia="Arial" w:hAnsi="Arial" w:cs="Arial"/>
                <w:strike/>
                <w:lang w:eastAsia="en-AU" w:bidi="en-AU"/>
              </w:rPr>
              <w:t>and</w:t>
            </w:r>
            <w:r w:rsidR="004C619C" w:rsidRPr="004C619C">
              <w:rPr>
                <w:rFonts w:ascii="Arial" w:eastAsia="Arial" w:hAnsi="Arial" w:cs="Arial"/>
                <w:strike/>
                <w:spacing w:val="-2"/>
                <w:lang w:eastAsia="en-AU" w:bidi="en-AU"/>
              </w:rPr>
              <w:t xml:space="preserve"> </w:t>
            </w:r>
            <w:r w:rsidR="004C619C" w:rsidRPr="004C619C">
              <w:rPr>
                <w:rFonts w:ascii="Arial" w:eastAsia="Arial" w:hAnsi="Arial" w:cs="Arial"/>
                <w:strike/>
                <w:lang w:eastAsia="en-AU" w:bidi="en-AU"/>
              </w:rPr>
              <w:t>tubing</w:t>
            </w:r>
            <w:r w:rsidR="004C619C" w:rsidRPr="004C619C">
              <w:rPr>
                <w:rFonts w:ascii="Arial" w:eastAsia="Arial" w:hAnsi="Arial" w:cs="Arial"/>
                <w:strike/>
                <w:lang w:eastAsia="en-AU" w:bidi="en-AU"/>
              </w:rPr>
              <w:tab/>
              <w:t>34</w:t>
            </w:r>
          </w:hyperlink>
        </w:p>
        <w:p w14:paraId="1FB63225"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51"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34</w:t>
            </w:r>
          </w:hyperlink>
        </w:p>
        <w:p w14:paraId="2BAE8325"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52"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34</w:t>
            </w:r>
          </w:hyperlink>
        </w:p>
        <w:p w14:paraId="60E9E3C7"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53"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35</w:t>
            </w:r>
          </w:hyperlink>
        </w:p>
        <w:p w14:paraId="07D4321F" w14:textId="77777777" w:rsidR="004C619C" w:rsidRPr="004C619C" w:rsidRDefault="00000000" w:rsidP="004C619C">
          <w:pPr>
            <w:widowControl w:val="0"/>
            <w:numPr>
              <w:ilvl w:val="2"/>
              <w:numId w:val="128"/>
            </w:numPr>
            <w:tabs>
              <w:tab w:val="left" w:pos="1632"/>
              <w:tab w:val="left" w:pos="1633"/>
              <w:tab w:val="right" w:leader="dot" w:pos="9940"/>
            </w:tabs>
            <w:autoSpaceDE w:val="0"/>
            <w:autoSpaceDN w:val="0"/>
            <w:spacing w:before="100" w:after="0"/>
            <w:ind w:hanging="882"/>
            <w:rPr>
              <w:rFonts w:ascii="Arial" w:eastAsia="Arial" w:hAnsi="Arial" w:cs="Arial"/>
              <w:strike/>
              <w:lang w:eastAsia="en-AU" w:bidi="en-AU"/>
            </w:rPr>
          </w:pPr>
          <w:hyperlink w:anchor="_bookmark55" w:history="1">
            <w:r w:rsidR="004C619C" w:rsidRPr="004C619C">
              <w:rPr>
                <w:rFonts w:ascii="Arial" w:eastAsia="Arial" w:hAnsi="Arial" w:cs="Arial"/>
                <w:strike/>
                <w:lang w:eastAsia="en-AU" w:bidi="en-AU"/>
              </w:rPr>
              <w:t>Primary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cementing</w:t>
            </w:r>
            <w:r w:rsidR="004C619C" w:rsidRPr="004C619C">
              <w:rPr>
                <w:rFonts w:ascii="Arial" w:eastAsia="Arial" w:hAnsi="Arial" w:cs="Arial"/>
                <w:strike/>
                <w:lang w:eastAsia="en-AU" w:bidi="en-AU"/>
              </w:rPr>
              <w:tab/>
              <w:t>37</w:t>
            </w:r>
          </w:hyperlink>
        </w:p>
        <w:p w14:paraId="72938728"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99" w:after="0"/>
            <w:rPr>
              <w:rFonts w:ascii="Arial" w:eastAsia="Arial" w:hAnsi="Arial" w:cs="Arial"/>
              <w:strike/>
              <w:lang w:eastAsia="en-AU" w:bidi="en-AU"/>
            </w:rPr>
          </w:pPr>
          <w:hyperlink w:anchor="_bookmark56"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37</w:t>
            </w:r>
          </w:hyperlink>
        </w:p>
        <w:p w14:paraId="20B4F6B4"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57"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37</w:t>
            </w:r>
          </w:hyperlink>
        </w:p>
        <w:p w14:paraId="596923E4"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59"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39</w:t>
            </w:r>
          </w:hyperlink>
        </w:p>
        <w:p w14:paraId="3192CD20"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102" w:after="0"/>
            <w:rPr>
              <w:rFonts w:ascii="Arial" w:eastAsia="Arial" w:hAnsi="Arial" w:cs="Arial"/>
              <w:strike/>
              <w:lang w:eastAsia="en-AU" w:bidi="en-AU"/>
            </w:rPr>
          </w:pPr>
          <w:hyperlink w:anchor="_bookmark62" w:history="1">
            <w:r w:rsidR="004C619C" w:rsidRPr="004C619C">
              <w:rPr>
                <w:rFonts w:ascii="Arial" w:eastAsia="Arial" w:hAnsi="Arial" w:cs="Arial"/>
                <w:strike/>
                <w:lang w:eastAsia="en-AU" w:bidi="en-AU"/>
              </w:rPr>
              <w:t>Wellheads</w:t>
            </w:r>
            <w:r w:rsidR="004C619C" w:rsidRPr="004C619C">
              <w:rPr>
                <w:rFonts w:ascii="Arial" w:eastAsia="Arial" w:hAnsi="Arial" w:cs="Arial"/>
                <w:strike/>
                <w:lang w:eastAsia="en-AU" w:bidi="en-AU"/>
              </w:rPr>
              <w:tab/>
              <w:t>43</w:t>
            </w:r>
          </w:hyperlink>
        </w:p>
        <w:p w14:paraId="67D422A8"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63"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43</w:t>
            </w:r>
          </w:hyperlink>
        </w:p>
        <w:p w14:paraId="504285A9"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64"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43</w:t>
            </w:r>
          </w:hyperlink>
        </w:p>
        <w:p w14:paraId="230E7D30"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65"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43</w:t>
            </w:r>
          </w:hyperlink>
        </w:p>
        <w:p w14:paraId="7DE55747"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99" w:after="0"/>
            <w:ind w:hanging="882"/>
            <w:rPr>
              <w:rFonts w:ascii="Arial" w:eastAsia="Arial" w:hAnsi="Arial" w:cs="Arial"/>
              <w:strike/>
              <w:lang w:eastAsia="en-AU" w:bidi="en-AU"/>
            </w:rPr>
          </w:pPr>
          <w:hyperlink w:anchor="_bookmark66" w:history="1">
            <w:r w:rsidR="004C619C" w:rsidRPr="004C619C">
              <w:rPr>
                <w:rFonts w:ascii="Arial" w:eastAsia="Arial" w:hAnsi="Arial" w:cs="Arial"/>
                <w:strike/>
                <w:lang w:eastAsia="en-AU" w:bidi="en-AU"/>
              </w:rPr>
              <w:t>Well</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control</w:t>
            </w:r>
            <w:r w:rsidR="004C619C" w:rsidRPr="004C619C">
              <w:rPr>
                <w:rFonts w:ascii="Arial" w:eastAsia="Arial" w:hAnsi="Arial" w:cs="Arial"/>
                <w:strike/>
                <w:lang w:eastAsia="en-AU" w:bidi="en-AU"/>
              </w:rPr>
              <w:tab/>
              <w:t>44</w:t>
            </w:r>
          </w:hyperlink>
        </w:p>
        <w:p w14:paraId="62522B83"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67"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44</w:t>
            </w:r>
          </w:hyperlink>
        </w:p>
        <w:p w14:paraId="055C3003"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68"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44</w:t>
            </w:r>
          </w:hyperlink>
        </w:p>
        <w:p w14:paraId="3CAA9A63"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70"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45</w:t>
            </w:r>
          </w:hyperlink>
        </w:p>
        <w:p w14:paraId="77F1A3C0"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100" w:after="0"/>
            <w:ind w:hanging="882"/>
            <w:rPr>
              <w:rFonts w:ascii="Arial" w:eastAsia="Arial" w:hAnsi="Arial" w:cs="Arial"/>
              <w:lang w:eastAsia="en-AU" w:bidi="en-AU"/>
            </w:rPr>
          </w:pPr>
          <w:hyperlink w:anchor="_bookmark71" w:history="1">
            <w:r w:rsidR="004C619C" w:rsidRPr="004C619C">
              <w:rPr>
                <w:rFonts w:ascii="Arial" w:eastAsia="Arial" w:hAnsi="Arial" w:cs="Arial"/>
                <w:lang w:eastAsia="en-AU" w:bidi="en-AU"/>
              </w:rPr>
              <w:t>Drilling</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fluids</w:t>
            </w:r>
            <w:r w:rsidR="004C619C" w:rsidRPr="004C619C">
              <w:rPr>
                <w:rFonts w:ascii="Arial" w:eastAsia="Arial" w:hAnsi="Arial" w:cs="Arial"/>
                <w:lang w:eastAsia="en-AU" w:bidi="en-AU"/>
              </w:rPr>
              <w:tab/>
              <w:t>47</w:t>
            </w:r>
          </w:hyperlink>
        </w:p>
        <w:p w14:paraId="0C23EA26" w14:textId="77777777" w:rsidR="004C619C" w:rsidRPr="004C619C" w:rsidRDefault="00000000" w:rsidP="004C619C">
          <w:pPr>
            <w:widowControl w:val="0"/>
            <w:numPr>
              <w:ilvl w:val="3"/>
              <w:numId w:val="128"/>
            </w:numPr>
            <w:tabs>
              <w:tab w:val="left" w:pos="2071"/>
              <w:tab w:val="left" w:pos="2072"/>
              <w:tab w:val="right" w:leader="dot" w:pos="9941"/>
            </w:tabs>
            <w:autoSpaceDE w:val="0"/>
            <w:autoSpaceDN w:val="0"/>
            <w:spacing w:before="100" w:after="0"/>
            <w:rPr>
              <w:rFonts w:ascii="Arial" w:eastAsia="Arial" w:hAnsi="Arial" w:cs="Arial"/>
              <w:strike/>
              <w:lang w:eastAsia="en-AU" w:bidi="en-AU"/>
            </w:rPr>
          </w:pPr>
          <w:hyperlink w:anchor="_bookmark72"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47</w:t>
            </w:r>
          </w:hyperlink>
        </w:p>
        <w:p w14:paraId="58DA6EC6"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100" w:after="0"/>
            <w:ind w:left="2072" w:hanging="1101"/>
            <w:rPr>
              <w:rFonts w:ascii="Arial" w:eastAsia="Arial" w:hAnsi="Arial" w:cs="Arial"/>
              <w:strike/>
              <w:lang w:eastAsia="en-AU" w:bidi="en-AU"/>
            </w:rPr>
          </w:pPr>
          <w:hyperlink w:anchor="_bookmark73"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47</w:t>
            </w:r>
          </w:hyperlink>
        </w:p>
        <w:p w14:paraId="4ED879E5"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99" w:after="0"/>
            <w:ind w:left="2072"/>
            <w:rPr>
              <w:rFonts w:ascii="Arial" w:eastAsia="Arial" w:hAnsi="Arial" w:cs="Arial"/>
              <w:strike/>
              <w:lang w:eastAsia="en-AU" w:bidi="en-AU"/>
            </w:rPr>
          </w:pPr>
          <w:hyperlink w:anchor="_bookmark74"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48</w:t>
            </w:r>
          </w:hyperlink>
        </w:p>
        <w:p w14:paraId="61C92978" w14:textId="77777777" w:rsidR="004C619C" w:rsidRPr="004C619C" w:rsidRDefault="00000000" w:rsidP="004C619C">
          <w:pPr>
            <w:widowControl w:val="0"/>
            <w:numPr>
              <w:ilvl w:val="2"/>
              <w:numId w:val="128"/>
            </w:numPr>
            <w:tabs>
              <w:tab w:val="left" w:pos="1633"/>
              <w:tab w:val="left" w:pos="1634"/>
              <w:tab w:val="right" w:leader="dot" w:pos="9941"/>
            </w:tabs>
            <w:autoSpaceDE w:val="0"/>
            <w:autoSpaceDN w:val="0"/>
            <w:spacing w:before="100" w:after="0"/>
            <w:ind w:left="1633" w:hanging="882"/>
            <w:rPr>
              <w:rFonts w:ascii="Arial" w:eastAsia="Arial" w:hAnsi="Arial" w:cs="Arial"/>
              <w:lang w:eastAsia="en-AU" w:bidi="en-AU"/>
            </w:rPr>
          </w:pPr>
          <w:hyperlink w:anchor="_bookmark75" w:history="1">
            <w:r w:rsidR="004C619C" w:rsidRPr="004C619C">
              <w:rPr>
                <w:rFonts w:ascii="Arial" w:eastAsia="Arial" w:hAnsi="Arial" w:cs="Arial"/>
                <w:lang w:eastAsia="en-AU" w:bidi="en-AU"/>
              </w:rPr>
              <w:t>Air and gas</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drilling fluids</w:t>
            </w:r>
            <w:r w:rsidR="004C619C" w:rsidRPr="004C619C">
              <w:rPr>
                <w:rFonts w:ascii="Arial" w:eastAsia="Arial" w:hAnsi="Arial" w:cs="Arial"/>
                <w:lang w:eastAsia="en-AU" w:bidi="en-AU"/>
              </w:rPr>
              <w:tab/>
              <w:t>50</w:t>
            </w:r>
          </w:hyperlink>
        </w:p>
        <w:p w14:paraId="7D48D448"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103" w:after="0"/>
            <w:ind w:left="2072"/>
            <w:rPr>
              <w:rFonts w:ascii="Arial" w:eastAsia="Arial" w:hAnsi="Arial" w:cs="Arial"/>
              <w:strike/>
              <w:lang w:eastAsia="en-AU" w:bidi="en-AU"/>
            </w:rPr>
          </w:pPr>
          <w:hyperlink w:anchor="_bookmark76"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50</w:t>
            </w:r>
          </w:hyperlink>
        </w:p>
        <w:p w14:paraId="6E04B960"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99" w:after="0"/>
            <w:ind w:left="2072" w:hanging="1101"/>
            <w:rPr>
              <w:rFonts w:ascii="Arial" w:eastAsia="Arial" w:hAnsi="Arial" w:cs="Arial"/>
              <w:strike/>
              <w:lang w:eastAsia="en-AU" w:bidi="en-AU"/>
            </w:rPr>
          </w:pPr>
          <w:hyperlink w:anchor="_bookmark77"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50</w:t>
            </w:r>
          </w:hyperlink>
        </w:p>
        <w:p w14:paraId="46489561"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100" w:after="0"/>
            <w:ind w:left="2072"/>
            <w:rPr>
              <w:rFonts w:ascii="Arial" w:eastAsia="Arial" w:hAnsi="Arial" w:cs="Arial"/>
              <w:strike/>
              <w:lang w:eastAsia="en-AU" w:bidi="en-AU"/>
            </w:rPr>
          </w:pPr>
          <w:hyperlink w:anchor="_bookmark78"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51</w:t>
            </w:r>
          </w:hyperlink>
        </w:p>
        <w:p w14:paraId="69978DAA" w14:textId="77777777" w:rsidR="004C619C" w:rsidRPr="004C619C" w:rsidRDefault="00000000" w:rsidP="004C619C">
          <w:pPr>
            <w:widowControl w:val="0"/>
            <w:numPr>
              <w:ilvl w:val="2"/>
              <w:numId w:val="128"/>
            </w:numPr>
            <w:tabs>
              <w:tab w:val="left" w:pos="1633"/>
              <w:tab w:val="left" w:pos="1634"/>
              <w:tab w:val="right" w:leader="dot" w:pos="9941"/>
            </w:tabs>
            <w:autoSpaceDE w:val="0"/>
            <w:autoSpaceDN w:val="0"/>
            <w:spacing w:before="100" w:after="0"/>
            <w:ind w:left="1633" w:hanging="882"/>
            <w:rPr>
              <w:rFonts w:ascii="Arial" w:eastAsia="Arial" w:hAnsi="Arial" w:cs="Arial"/>
              <w:strike/>
              <w:lang w:eastAsia="en-AU" w:bidi="en-AU"/>
            </w:rPr>
          </w:pPr>
          <w:hyperlink w:anchor="_bookmark79" w:history="1">
            <w:r w:rsidR="004C619C" w:rsidRPr="004C619C">
              <w:rPr>
                <w:rFonts w:ascii="Arial" w:eastAsia="Arial" w:hAnsi="Arial" w:cs="Arial"/>
                <w:strike/>
                <w:lang w:eastAsia="en-AU" w:bidi="en-AU"/>
              </w:rPr>
              <w:t>Well evaluation, logging, testing and</w:t>
            </w:r>
            <w:r w:rsidR="004C619C" w:rsidRPr="004C619C">
              <w:rPr>
                <w:rFonts w:ascii="Arial" w:eastAsia="Arial" w:hAnsi="Arial" w:cs="Arial"/>
                <w:strike/>
                <w:spacing w:val="-2"/>
                <w:lang w:eastAsia="en-AU" w:bidi="en-AU"/>
              </w:rPr>
              <w:t xml:space="preserve"> </w:t>
            </w:r>
            <w:r w:rsidR="004C619C" w:rsidRPr="004C619C">
              <w:rPr>
                <w:rFonts w:ascii="Arial" w:eastAsia="Arial" w:hAnsi="Arial" w:cs="Arial"/>
                <w:strike/>
                <w:lang w:eastAsia="en-AU" w:bidi="en-AU"/>
              </w:rPr>
              <w:t>coring</w:t>
            </w:r>
            <w:r w:rsidR="004C619C" w:rsidRPr="004C619C">
              <w:rPr>
                <w:rFonts w:ascii="Arial" w:eastAsia="Arial" w:hAnsi="Arial" w:cs="Arial"/>
                <w:strike/>
                <w:lang w:eastAsia="en-AU" w:bidi="en-AU"/>
              </w:rPr>
              <w:tab/>
              <w:t>53</w:t>
            </w:r>
          </w:hyperlink>
        </w:p>
        <w:p w14:paraId="7622B461"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99" w:after="0"/>
            <w:ind w:left="2072"/>
            <w:rPr>
              <w:rFonts w:ascii="Arial" w:eastAsia="Arial" w:hAnsi="Arial" w:cs="Arial"/>
              <w:strike/>
              <w:lang w:eastAsia="en-AU" w:bidi="en-AU"/>
            </w:rPr>
          </w:pPr>
          <w:hyperlink w:anchor="_bookmark80"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53</w:t>
            </w:r>
          </w:hyperlink>
        </w:p>
        <w:p w14:paraId="2C6EF695" w14:textId="77777777" w:rsidR="004C619C" w:rsidRPr="004C619C" w:rsidRDefault="00000000" w:rsidP="004C619C">
          <w:pPr>
            <w:widowControl w:val="0"/>
            <w:numPr>
              <w:ilvl w:val="3"/>
              <w:numId w:val="128"/>
            </w:numPr>
            <w:tabs>
              <w:tab w:val="left" w:pos="2072"/>
              <w:tab w:val="left" w:pos="2073"/>
              <w:tab w:val="right" w:leader="dot" w:pos="9942"/>
            </w:tabs>
            <w:autoSpaceDE w:val="0"/>
            <w:autoSpaceDN w:val="0"/>
            <w:spacing w:before="100" w:after="0"/>
            <w:ind w:left="2072"/>
            <w:rPr>
              <w:rFonts w:ascii="Arial" w:eastAsia="Arial" w:hAnsi="Arial" w:cs="Arial"/>
              <w:lang w:eastAsia="en-AU" w:bidi="en-AU"/>
            </w:rPr>
          </w:pPr>
          <w:hyperlink w:anchor="_bookmark81"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53</w:t>
            </w:r>
          </w:hyperlink>
        </w:p>
        <w:p w14:paraId="37F68A05" w14:textId="77777777" w:rsidR="004C619C" w:rsidRPr="004C619C" w:rsidRDefault="00000000" w:rsidP="004C619C">
          <w:pPr>
            <w:widowControl w:val="0"/>
            <w:numPr>
              <w:ilvl w:val="3"/>
              <w:numId w:val="128"/>
            </w:numPr>
            <w:tabs>
              <w:tab w:val="left" w:pos="2072"/>
              <w:tab w:val="left" w:pos="2073"/>
              <w:tab w:val="right" w:leader="dot" w:pos="9942"/>
            </w:tabs>
            <w:autoSpaceDE w:val="0"/>
            <w:autoSpaceDN w:val="0"/>
            <w:spacing w:before="100" w:after="0"/>
            <w:ind w:left="2072"/>
            <w:rPr>
              <w:rFonts w:ascii="Arial" w:eastAsia="Arial" w:hAnsi="Arial" w:cs="Arial"/>
              <w:lang w:eastAsia="en-AU" w:bidi="en-AU"/>
            </w:rPr>
          </w:pPr>
          <w:hyperlink w:anchor="_bookmark82"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lang w:eastAsia="en-AU" w:bidi="en-AU"/>
              </w:rPr>
              <w:tab/>
              <w:t>54</w:t>
            </w:r>
          </w:hyperlink>
        </w:p>
        <w:p w14:paraId="0819BE22" w14:textId="77777777" w:rsidR="004C619C" w:rsidRPr="004C619C" w:rsidRDefault="00000000" w:rsidP="004C619C">
          <w:pPr>
            <w:widowControl w:val="0"/>
            <w:numPr>
              <w:ilvl w:val="2"/>
              <w:numId w:val="128"/>
            </w:numPr>
            <w:tabs>
              <w:tab w:val="left" w:pos="1633"/>
              <w:tab w:val="left" w:pos="1634"/>
              <w:tab w:val="right" w:leader="dot" w:pos="9942"/>
            </w:tabs>
            <w:autoSpaceDE w:val="0"/>
            <w:autoSpaceDN w:val="0"/>
            <w:spacing w:before="100" w:after="0"/>
            <w:ind w:left="1633" w:hanging="882"/>
            <w:rPr>
              <w:rFonts w:ascii="Arial" w:eastAsia="Arial" w:hAnsi="Arial" w:cs="Arial"/>
              <w:lang w:eastAsia="en-AU" w:bidi="en-AU"/>
            </w:rPr>
          </w:pPr>
          <w:hyperlink w:anchor="_bookmark83" w:history="1">
            <w:r w:rsidR="004C619C" w:rsidRPr="004C619C">
              <w:rPr>
                <w:rFonts w:ascii="Arial" w:eastAsia="Arial" w:hAnsi="Arial" w:cs="Arial"/>
                <w:lang w:eastAsia="en-AU" w:bidi="en-AU"/>
              </w:rPr>
              <w:t>Hydraulic stimulation and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flowback</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operations</w:t>
            </w:r>
            <w:r w:rsidR="004C619C" w:rsidRPr="004C619C">
              <w:rPr>
                <w:rFonts w:ascii="Arial" w:eastAsia="Arial" w:hAnsi="Arial" w:cs="Arial"/>
                <w:lang w:eastAsia="en-AU" w:bidi="en-AU"/>
              </w:rPr>
              <w:tab/>
              <w:t>56</w:t>
            </w:r>
          </w:hyperlink>
          <w:r w:rsidR="004C619C" w:rsidRPr="004C619C">
            <w:rPr>
              <w:rFonts w:ascii="Arial" w:eastAsia="Arial" w:hAnsi="Arial" w:cs="Arial"/>
              <w:lang w:eastAsia="en-AU" w:bidi="en-AU"/>
            </w:rPr>
            <w:fldChar w:fldCharType="end"/>
          </w:r>
        </w:p>
      </w:sdtContent>
    </w:sdt>
    <w:p w14:paraId="5E9FC96F" w14:textId="77777777" w:rsidR="004C619C" w:rsidRPr="004C619C" w:rsidRDefault="004C619C" w:rsidP="004C619C">
      <w:pPr>
        <w:widowControl w:val="0"/>
        <w:numPr>
          <w:ilvl w:val="3"/>
          <w:numId w:val="126"/>
        </w:numPr>
        <w:tabs>
          <w:tab w:val="left" w:pos="2072"/>
          <w:tab w:val="left" w:pos="2073"/>
          <w:tab w:val="right" w:leader="dot" w:pos="9941"/>
        </w:tabs>
        <w:autoSpaceDE w:val="0"/>
        <w:autoSpaceDN w:val="0"/>
        <w:spacing w:before="99" w:after="0"/>
        <w:rPr>
          <w:rFonts w:ascii="Arial" w:eastAsia="Arial" w:hAnsi="Arial" w:cs="Arial"/>
          <w:strike/>
          <w:lang w:eastAsia="en-AU" w:bidi="en-AU"/>
        </w:rPr>
      </w:pPr>
      <w:r w:rsidRPr="004C619C">
        <w:rPr>
          <w:rFonts w:ascii="Arial" w:eastAsia="Arial" w:hAnsi="Arial" w:cs="Arial"/>
          <w:strike/>
          <w:lang w:eastAsia="en-AU" w:bidi="en-AU"/>
        </w:rPr>
        <w:lastRenderedPageBreak/>
        <w:t>Principles……………………………………………………………………………….56</w:t>
      </w:r>
    </w:p>
    <w:p w14:paraId="32FF922C" w14:textId="77777777" w:rsidR="004C619C" w:rsidRPr="004C619C" w:rsidRDefault="00000000" w:rsidP="004C619C">
      <w:pPr>
        <w:widowControl w:val="0"/>
        <w:numPr>
          <w:ilvl w:val="3"/>
          <w:numId w:val="126"/>
        </w:numPr>
        <w:tabs>
          <w:tab w:val="left" w:pos="2072"/>
          <w:tab w:val="left" w:pos="2073"/>
          <w:tab w:val="right" w:leader="dot" w:pos="9941"/>
        </w:tabs>
        <w:autoSpaceDE w:val="0"/>
        <w:autoSpaceDN w:val="0"/>
        <w:spacing w:before="99" w:after="0"/>
        <w:rPr>
          <w:rFonts w:ascii="Arial" w:eastAsia="Arial" w:hAnsi="Arial" w:cs="Arial"/>
          <w:strike/>
          <w:lang w:eastAsia="en-AU" w:bidi="en-AU"/>
        </w:rPr>
      </w:pPr>
      <w:hyperlink w:anchor="_bookmark85"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56</w:t>
        </w:r>
      </w:hyperlink>
    </w:p>
    <w:p w14:paraId="11977C93" w14:textId="77777777" w:rsidR="004C619C" w:rsidRPr="004C619C" w:rsidRDefault="00000000" w:rsidP="004C619C">
      <w:pPr>
        <w:widowControl w:val="0"/>
        <w:numPr>
          <w:ilvl w:val="3"/>
          <w:numId w:val="126"/>
        </w:numPr>
        <w:tabs>
          <w:tab w:val="left" w:pos="2072"/>
          <w:tab w:val="left" w:pos="2073"/>
          <w:tab w:val="right" w:leader="dot" w:pos="9942"/>
        </w:tabs>
        <w:autoSpaceDE w:val="0"/>
        <w:autoSpaceDN w:val="0"/>
        <w:spacing w:before="100" w:after="0"/>
        <w:rPr>
          <w:rFonts w:ascii="Arial" w:eastAsia="Arial" w:hAnsi="Arial" w:cs="Arial"/>
          <w:strike/>
          <w:lang w:eastAsia="en-AU" w:bidi="en-AU"/>
        </w:rPr>
      </w:pPr>
      <w:hyperlink w:anchor="_bookmark86"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58</w:t>
        </w:r>
      </w:hyperlink>
    </w:p>
    <w:p w14:paraId="7B92DE07" w14:textId="77777777" w:rsidR="004C619C" w:rsidRPr="004C619C" w:rsidRDefault="00000000" w:rsidP="004C619C">
      <w:pPr>
        <w:widowControl w:val="0"/>
        <w:numPr>
          <w:ilvl w:val="2"/>
          <w:numId w:val="128"/>
        </w:numPr>
        <w:tabs>
          <w:tab w:val="left" w:pos="1633"/>
          <w:tab w:val="left" w:pos="1634"/>
          <w:tab w:val="right" w:leader="dot" w:pos="9942"/>
        </w:tabs>
        <w:autoSpaceDE w:val="0"/>
        <w:autoSpaceDN w:val="0"/>
        <w:spacing w:before="100" w:after="0"/>
        <w:ind w:left="1633" w:hanging="882"/>
        <w:rPr>
          <w:rFonts w:ascii="Arial" w:eastAsia="Arial" w:hAnsi="Arial" w:cs="Arial"/>
          <w:lang w:eastAsia="en-AU" w:bidi="en-AU"/>
        </w:rPr>
      </w:pPr>
      <w:hyperlink w:anchor="_bookmark87" w:history="1">
        <w:r w:rsidR="004C619C" w:rsidRPr="004C619C">
          <w:rPr>
            <w:rFonts w:ascii="Arial" w:eastAsia="Arial" w:hAnsi="Arial" w:cs="Arial"/>
            <w:lang w:eastAsia="en-AU" w:bidi="en-AU"/>
          </w:rPr>
          <w:t>Workover</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Intervention</w:t>
        </w:r>
        <w:r w:rsidR="004C619C" w:rsidRPr="004C619C">
          <w:rPr>
            <w:rFonts w:ascii="Arial" w:eastAsia="Arial" w:hAnsi="Arial" w:cs="Arial"/>
            <w:lang w:eastAsia="en-AU" w:bidi="en-AU"/>
          </w:rPr>
          <w:tab/>
          <w:t>59</w:t>
        </w:r>
      </w:hyperlink>
    </w:p>
    <w:p w14:paraId="4C5CAF73" w14:textId="77777777" w:rsidR="004C619C" w:rsidRPr="004C619C" w:rsidRDefault="00000000" w:rsidP="004C619C">
      <w:pPr>
        <w:widowControl w:val="0"/>
        <w:numPr>
          <w:ilvl w:val="3"/>
          <w:numId w:val="128"/>
        </w:numPr>
        <w:tabs>
          <w:tab w:val="left" w:pos="2072"/>
          <w:tab w:val="left" w:pos="2073"/>
          <w:tab w:val="right" w:leader="dot" w:pos="9942"/>
        </w:tabs>
        <w:autoSpaceDE w:val="0"/>
        <w:autoSpaceDN w:val="0"/>
        <w:spacing w:before="100" w:after="0"/>
        <w:ind w:left="2072"/>
        <w:rPr>
          <w:rFonts w:ascii="Arial" w:eastAsia="Arial" w:hAnsi="Arial" w:cs="Arial"/>
          <w:strike/>
          <w:lang w:eastAsia="en-AU" w:bidi="en-AU"/>
        </w:rPr>
      </w:pPr>
      <w:hyperlink w:anchor="_bookmark88"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59</w:t>
        </w:r>
      </w:hyperlink>
    </w:p>
    <w:p w14:paraId="1AC3A0D4" w14:textId="77777777" w:rsidR="004C619C" w:rsidRPr="004C619C" w:rsidRDefault="00000000" w:rsidP="004C619C">
      <w:pPr>
        <w:widowControl w:val="0"/>
        <w:numPr>
          <w:ilvl w:val="3"/>
          <w:numId w:val="128"/>
        </w:numPr>
        <w:tabs>
          <w:tab w:val="left" w:pos="2072"/>
          <w:tab w:val="left" w:pos="2074"/>
          <w:tab w:val="right" w:leader="dot" w:pos="9942"/>
        </w:tabs>
        <w:autoSpaceDE w:val="0"/>
        <w:autoSpaceDN w:val="0"/>
        <w:spacing w:before="102" w:after="0"/>
        <w:ind w:left="2073" w:hanging="1101"/>
        <w:rPr>
          <w:rFonts w:ascii="Arial" w:eastAsia="Arial" w:hAnsi="Arial" w:cs="Arial"/>
          <w:strike/>
          <w:lang w:eastAsia="en-AU" w:bidi="en-AU"/>
        </w:rPr>
      </w:pPr>
      <w:hyperlink w:anchor="_bookmark89" w:history="1">
        <w:r w:rsidR="004C619C" w:rsidRPr="004C619C">
          <w:rPr>
            <w:rFonts w:ascii="Arial" w:eastAsia="Arial" w:hAnsi="Arial" w:cs="Arial"/>
            <w:strike/>
            <w:lang w:eastAsia="en-AU" w:bidi="en-AU"/>
          </w:rPr>
          <w:t>Mandatory</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59</w:t>
        </w:r>
      </w:hyperlink>
    </w:p>
    <w:p w14:paraId="5DFD9485" w14:textId="77777777" w:rsidR="004C619C" w:rsidRPr="004C619C" w:rsidRDefault="00000000" w:rsidP="004C619C">
      <w:pPr>
        <w:widowControl w:val="0"/>
        <w:numPr>
          <w:ilvl w:val="3"/>
          <w:numId w:val="128"/>
        </w:numPr>
        <w:tabs>
          <w:tab w:val="left" w:pos="2073"/>
          <w:tab w:val="left" w:pos="2074"/>
          <w:tab w:val="right" w:leader="dot" w:pos="9942"/>
        </w:tabs>
        <w:autoSpaceDE w:val="0"/>
        <w:autoSpaceDN w:val="0"/>
        <w:spacing w:before="100" w:after="0"/>
        <w:ind w:left="2073" w:hanging="1101"/>
        <w:rPr>
          <w:rFonts w:ascii="Arial" w:eastAsia="Arial" w:hAnsi="Arial" w:cs="Arial"/>
          <w:strike/>
          <w:lang w:eastAsia="en-AU" w:bidi="en-AU"/>
        </w:rPr>
      </w:pPr>
      <w:hyperlink w:anchor="_bookmark90" w:history="1">
        <w:r w:rsidR="004C619C" w:rsidRPr="004C619C">
          <w:rPr>
            <w:rFonts w:ascii="Arial" w:eastAsia="Arial" w:hAnsi="Arial" w:cs="Arial"/>
            <w:strike/>
            <w:lang w:eastAsia="en-AU" w:bidi="en-AU"/>
          </w:rPr>
          <w:t>Preferred</w:t>
        </w:r>
        <w:r w:rsidR="004C619C" w:rsidRPr="004C619C">
          <w:rPr>
            <w:rFonts w:ascii="Arial" w:eastAsia="Arial" w:hAnsi="Arial" w:cs="Arial"/>
            <w:strike/>
            <w:spacing w:val="-3"/>
            <w:lang w:eastAsia="en-AU" w:bidi="en-AU"/>
          </w:rPr>
          <w:t xml:space="preserve"> </w:t>
        </w:r>
        <w:r w:rsidR="004C619C" w:rsidRPr="004C619C">
          <w:rPr>
            <w:rFonts w:ascii="Arial" w:eastAsia="Arial" w:hAnsi="Arial" w:cs="Arial"/>
            <w:strike/>
            <w:lang w:eastAsia="en-AU" w:bidi="en-AU"/>
          </w:rPr>
          <w:t>requirements</w:t>
        </w:r>
        <w:r w:rsidR="004C619C" w:rsidRPr="004C619C">
          <w:rPr>
            <w:rFonts w:ascii="Arial" w:eastAsia="Arial" w:hAnsi="Arial" w:cs="Arial"/>
            <w:strike/>
            <w:lang w:eastAsia="en-AU" w:bidi="en-AU"/>
          </w:rPr>
          <w:tab/>
          <w:t>59</w:t>
        </w:r>
      </w:hyperlink>
    </w:p>
    <w:p w14:paraId="6437924C" w14:textId="77777777" w:rsidR="004C619C" w:rsidRPr="004C619C" w:rsidRDefault="00000000" w:rsidP="004C619C">
      <w:pPr>
        <w:widowControl w:val="0"/>
        <w:numPr>
          <w:ilvl w:val="2"/>
          <w:numId w:val="128"/>
        </w:numPr>
        <w:tabs>
          <w:tab w:val="left" w:pos="1634"/>
          <w:tab w:val="left" w:pos="1635"/>
          <w:tab w:val="right" w:leader="dot" w:pos="9942"/>
        </w:tabs>
        <w:autoSpaceDE w:val="0"/>
        <w:autoSpaceDN w:val="0"/>
        <w:spacing w:before="100" w:after="0"/>
        <w:ind w:left="1634" w:hanging="882"/>
        <w:rPr>
          <w:rFonts w:ascii="Arial" w:eastAsia="Arial" w:hAnsi="Arial" w:cs="Arial"/>
          <w:lang w:eastAsia="en-AU" w:bidi="en-AU"/>
        </w:rPr>
      </w:pPr>
      <w:hyperlink w:anchor="_bookmark91" w:history="1">
        <w:r w:rsidR="004C619C" w:rsidRPr="004C619C">
          <w:rPr>
            <w:rFonts w:ascii="Arial" w:eastAsia="Arial" w:hAnsi="Arial" w:cs="Arial"/>
            <w:lang w:eastAsia="en-AU" w:bidi="en-AU"/>
          </w:rPr>
          <w:t>Well suspension</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decommissioning</w:t>
        </w:r>
        <w:r w:rsidR="004C619C" w:rsidRPr="004C619C">
          <w:rPr>
            <w:rFonts w:ascii="Arial" w:eastAsia="Arial" w:hAnsi="Arial" w:cs="Arial"/>
            <w:lang w:eastAsia="en-AU" w:bidi="en-AU"/>
          </w:rPr>
          <w:tab/>
          <w:t>60</w:t>
        </w:r>
      </w:hyperlink>
    </w:p>
    <w:p w14:paraId="42F46199" w14:textId="77777777" w:rsidR="004C619C" w:rsidRPr="004C619C" w:rsidRDefault="00000000" w:rsidP="004C619C">
      <w:pPr>
        <w:widowControl w:val="0"/>
        <w:numPr>
          <w:ilvl w:val="3"/>
          <w:numId w:val="128"/>
        </w:numPr>
        <w:tabs>
          <w:tab w:val="left" w:pos="2073"/>
          <w:tab w:val="left" w:pos="2074"/>
          <w:tab w:val="right" w:leader="dot" w:pos="9942"/>
        </w:tabs>
        <w:autoSpaceDE w:val="0"/>
        <w:autoSpaceDN w:val="0"/>
        <w:spacing w:before="100" w:after="0"/>
        <w:ind w:left="2073"/>
        <w:rPr>
          <w:rFonts w:ascii="Arial" w:eastAsia="Arial" w:hAnsi="Arial" w:cs="Arial"/>
          <w:strike/>
          <w:lang w:eastAsia="en-AU" w:bidi="en-AU"/>
        </w:rPr>
      </w:pPr>
      <w:hyperlink w:anchor="_bookmark92" w:history="1">
        <w:r w:rsidR="004C619C" w:rsidRPr="004C619C">
          <w:rPr>
            <w:rFonts w:ascii="Arial" w:eastAsia="Arial" w:hAnsi="Arial" w:cs="Arial"/>
            <w:strike/>
            <w:lang w:eastAsia="en-AU" w:bidi="en-AU"/>
          </w:rPr>
          <w:t>Principles</w:t>
        </w:r>
        <w:r w:rsidR="004C619C" w:rsidRPr="004C619C">
          <w:rPr>
            <w:rFonts w:ascii="Arial" w:eastAsia="Arial" w:hAnsi="Arial" w:cs="Arial"/>
            <w:strike/>
            <w:lang w:eastAsia="en-AU" w:bidi="en-AU"/>
          </w:rPr>
          <w:tab/>
          <w:t>60</w:t>
        </w:r>
      </w:hyperlink>
    </w:p>
    <w:p w14:paraId="34510B51" w14:textId="77777777" w:rsidR="004C619C" w:rsidRPr="004C619C" w:rsidRDefault="00000000" w:rsidP="004C619C">
      <w:pPr>
        <w:widowControl w:val="0"/>
        <w:numPr>
          <w:ilvl w:val="3"/>
          <w:numId w:val="128"/>
        </w:numPr>
        <w:tabs>
          <w:tab w:val="left" w:pos="2073"/>
          <w:tab w:val="left" w:pos="2074"/>
          <w:tab w:val="right" w:leader="dot" w:pos="9943"/>
        </w:tabs>
        <w:autoSpaceDE w:val="0"/>
        <w:autoSpaceDN w:val="0"/>
        <w:spacing w:before="100" w:after="0"/>
        <w:ind w:left="2073"/>
        <w:rPr>
          <w:rFonts w:ascii="Arial" w:eastAsia="Arial" w:hAnsi="Arial" w:cs="Arial"/>
          <w:strike/>
          <w:lang w:eastAsia="en-AU" w:bidi="en-AU"/>
        </w:rPr>
      </w:pPr>
      <w:hyperlink w:anchor="_bookmark93" w:history="1">
        <w:r w:rsidR="004C619C" w:rsidRPr="004C619C">
          <w:rPr>
            <w:rFonts w:ascii="Arial" w:eastAsia="Arial" w:hAnsi="Arial" w:cs="Arial"/>
            <w:strike/>
            <w:lang w:eastAsia="en-AU" w:bidi="en-AU"/>
          </w:rPr>
          <w:t>Mandatory requirements for</w:t>
        </w:r>
        <w:r w:rsidR="004C619C" w:rsidRPr="004C619C">
          <w:rPr>
            <w:rFonts w:ascii="Arial" w:eastAsia="Arial" w:hAnsi="Arial" w:cs="Arial"/>
            <w:strike/>
            <w:spacing w:val="-9"/>
            <w:lang w:eastAsia="en-AU" w:bidi="en-AU"/>
          </w:rPr>
          <w:t xml:space="preserve"> </w:t>
        </w:r>
        <w:r w:rsidR="004C619C" w:rsidRPr="004C619C">
          <w:rPr>
            <w:rFonts w:ascii="Arial" w:eastAsia="Arial" w:hAnsi="Arial" w:cs="Arial"/>
            <w:strike/>
            <w:lang w:eastAsia="en-AU" w:bidi="en-AU"/>
          </w:rPr>
          <w:t>decommissioning wells</w:t>
        </w:r>
        <w:r w:rsidR="004C619C" w:rsidRPr="004C619C">
          <w:rPr>
            <w:rFonts w:ascii="Arial" w:eastAsia="Arial" w:hAnsi="Arial" w:cs="Arial"/>
            <w:strike/>
            <w:lang w:eastAsia="en-AU" w:bidi="en-AU"/>
          </w:rPr>
          <w:tab/>
          <w:t>60</w:t>
        </w:r>
      </w:hyperlink>
    </w:p>
    <w:p w14:paraId="242BE903" w14:textId="77777777" w:rsidR="004C619C" w:rsidRPr="004C619C" w:rsidRDefault="00000000" w:rsidP="004C619C">
      <w:pPr>
        <w:widowControl w:val="0"/>
        <w:numPr>
          <w:ilvl w:val="3"/>
          <w:numId w:val="128"/>
        </w:numPr>
        <w:tabs>
          <w:tab w:val="left" w:pos="2073"/>
          <w:tab w:val="left" w:pos="2074"/>
          <w:tab w:val="right" w:leader="dot" w:pos="9943"/>
        </w:tabs>
        <w:autoSpaceDE w:val="0"/>
        <w:autoSpaceDN w:val="0"/>
        <w:spacing w:before="100" w:after="0"/>
        <w:ind w:left="2073"/>
        <w:rPr>
          <w:rFonts w:ascii="Arial" w:eastAsia="Arial" w:hAnsi="Arial" w:cs="Arial"/>
          <w:strike/>
          <w:lang w:eastAsia="en-AU" w:bidi="en-AU"/>
        </w:rPr>
      </w:pPr>
      <w:hyperlink w:anchor="_bookmark95" w:history="1">
        <w:r w:rsidR="004C619C" w:rsidRPr="004C619C">
          <w:rPr>
            <w:rFonts w:ascii="Arial" w:eastAsia="Arial" w:hAnsi="Arial" w:cs="Arial"/>
            <w:strike/>
            <w:lang w:eastAsia="en-AU" w:bidi="en-AU"/>
          </w:rPr>
          <w:t>Cement plug requirements and</w:t>
        </w:r>
        <w:r w:rsidR="004C619C" w:rsidRPr="004C619C">
          <w:rPr>
            <w:rFonts w:ascii="Arial" w:eastAsia="Arial" w:hAnsi="Arial" w:cs="Arial"/>
            <w:strike/>
            <w:spacing w:val="-4"/>
            <w:lang w:eastAsia="en-AU" w:bidi="en-AU"/>
          </w:rPr>
          <w:t xml:space="preserve"> </w:t>
        </w:r>
        <w:r w:rsidR="004C619C" w:rsidRPr="004C619C">
          <w:rPr>
            <w:rFonts w:ascii="Arial" w:eastAsia="Arial" w:hAnsi="Arial" w:cs="Arial"/>
            <w:strike/>
            <w:lang w:eastAsia="en-AU" w:bidi="en-AU"/>
          </w:rPr>
          <w:t>validation</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methods</w:t>
        </w:r>
        <w:r w:rsidR="004C619C" w:rsidRPr="004C619C">
          <w:rPr>
            <w:rFonts w:ascii="Arial" w:eastAsia="Arial" w:hAnsi="Arial" w:cs="Arial"/>
            <w:strike/>
            <w:lang w:eastAsia="en-AU" w:bidi="en-AU"/>
          </w:rPr>
          <w:tab/>
          <w:t>63</w:t>
        </w:r>
      </w:hyperlink>
    </w:p>
    <w:p w14:paraId="4396CF9D" w14:textId="77777777" w:rsidR="004C619C" w:rsidRPr="004C619C" w:rsidRDefault="00000000" w:rsidP="004C619C">
      <w:pPr>
        <w:widowControl w:val="0"/>
        <w:numPr>
          <w:ilvl w:val="3"/>
          <w:numId w:val="128"/>
        </w:numPr>
        <w:tabs>
          <w:tab w:val="left" w:pos="2074"/>
          <w:tab w:val="left" w:pos="2075"/>
          <w:tab w:val="right" w:leader="dot" w:pos="9943"/>
        </w:tabs>
        <w:autoSpaceDE w:val="0"/>
        <w:autoSpaceDN w:val="0"/>
        <w:spacing w:before="99" w:after="0"/>
        <w:ind w:left="2074" w:hanging="1101"/>
        <w:rPr>
          <w:rFonts w:ascii="Arial" w:eastAsia="Arial" w:hAnsi="Arial" w:cs="Arial"/>
          <w:strike/>
          <w:lang w:eastAsia="en-AU" w:bidi="en-AU"/>
        </w:rPr>
      </w:pPr>
      <w:hyperlink w:anchor="_bookmark99" w:history="1">
        <w:r w:rsidR="004C619C" w:rsidRPr="004C619C">
          <w:rPr>
            <w:rFonts w:ascii="Arial" w:eastAsia="Arial" w:hAnsi="Arial" w:cs="Arial"/>
            <w:strike/>
            <w:lang w:eastAsia="en-AU" w:bidi="en-AU"/>
          </w:rPr>
          <w:t>Mandatory requirements for suspension</w:t>
        </w:r>
        <w:r w:rsidR="004C619C" w:rsidRPr="004C619C">
          <w:rPr>
            <w:rFonts w:ascii="Arial" w:eastAsia="Arial" w:hAnsi="Arial" w:cs="Arial"/>
            <w:strike/>
            <w:spacing w:val="-9"/>
            <w:lang w:eastAsia="en-AU" w:bidi="en-AU"/>
          </w:rPr>
          <w:t xml:space="preserve"> </w:t>
        </w:r>
        <w:r w:rsidR="004C619C" w:rsidRPr="004C619C">
          <w:rPr>
            <w:rFonts w:ascii="Arial" w:eastAsia="Arial" w:hAnsi="Arial" w:cs="Arial"/>
            <w:strike/>
            <w:lang w:eastAsia="en-AU" w:bidi="en-AU"/>
          </w:rPr>
          <w:t>of</w:t>
        </w:r>
        <w:r w:rsidR="004C619C" w:rsidRPr="004C619C">
          <w:rPr>
            <w:rFonts w:ascii="Arial" w:eastAsia="Arial" w:hAnsi="Arial" w:cs="Arial"/>
            <w:strike/>
            <w:spacing w:val="2"/>
            <w:lang w:eastAsia="en-AU" w:bidi="en-AU"/>
          </w:rPr>
          <w:t xml:space="preserve"> </w:t>
        </w:r>
        <w:r w:rsidR="004C619C" w:rsidRPr="004C619C">
          <w:rPr>
            <w:rFonts w:ascii="Arial" w:eastAsia="Arial" w:hAnsi="Arial" w:cs="Arial"/>
            <w:strike/>
            <w:lang w:eastAsia="en-AU" w:bidi="en-AU"/>
          </w:rPr>
          <w:t>wells</w:t>
        </w:r>
        <w:r w:rsidR="004C619C" w:rsidRPr="004C619C">
          <w:rPr>
            <w:rFonts w:ascii="Arial" w:eastAsia="Arial" w:hAnsi="Arial" w:cs="Arial"/>
            <w:strike/>
            <w:lang w:eastAsia="en-AU" w:bidi="en-AU"/>
          </w:rPr>
          <w:tab/>
          <w:t>67</w:t>
        </w:r>
      </w:hyperlink>
    </w:p>
    <w:p w14:paraId="0BA7845E" w14:textId="77777777" w:rsidR="004C619C" w:rsidRPr="004C619C" w:rsidRDefault="00000000" w:rsidP="004C619C">
      <w:pPr>
        <w:widowControl w:val="0"/>
        <w:numPr>
          <w:ilvl w:val="3"/>
          <w:numId w:val="128"/>
        </w:numPr>
        <w:tabs>
          <w:tab w:val="left" w:pos="2074"/>
          <w:tab w:val="left" w:pos="2075"/>
          <w:tab w:val="right" w:leader="dot" w:pos="9943"/>
        </w:tabs>
        <w:autoSpaceDE w:val="0"/>
        <w:autoSpaceDN w:val="0"/>
        <w:spacing w:before="100" w:after="0"/>
        <w:ind w:left="2074" w:hanging="1101"/>
        <w:rPr>
          <w:rFonts w:ascii="Arial" w:eastAsia="Arial" w:hAnsi="Arial" w:cs="Arial"/>
          <w:strike/>
          <w:lang w:eastAsia="en-AU" w:bidi="en-AU"/>
        </w:rPr>
      </w:pPr>
      <w:hyperlink w:anchor="_bookmark100" w:history="1">
        <w:r w:rsidR="004C619C" w:rsidRPr="004C619C">
          <w:rPr>
            <w:rFonts w:ascii="Arial" w:eastAsia="Arial" w:hAnsi="Arial" w:cs="Arial"/>
            <w:strike/>
            <w:lang w:eastAsia="en-AU" w:bidi="en-AU"/>
          </w:rPr>
          <w:t>Preferred requirements for well suspension</w:t>
        </w:r>
        <w:r w:rsidR="004C619C" w:rsidRPr="004C619C">
          <w:rPr>
            <w:rFonts w:ascii="Arial" w:eastAsia="Arial" w:hAnsi="Arial" w:cs="Arial"/>
            <w:strike/>
            <w:spacing w:val="-9"/>
            <w:lang w:eastAsia="en-AU" w:bidi="en-AU"/>
          </w:rPr>
          <w:t xml:space="preserve"> </w:t>
        </w:r>
        <w:r w:rsidR="004C619C" w:rsidRPr="004C619C">
          <w:rPr>
            <w:rFonts w:ascii="Arial" w:eastAsia="Arial" w:hAnsi="Arial" w:cs="Arial"/>
            <w:strike/>
            <w:lang w:eastAsia="en-AU" w:bidi="en-AU"/>
          </w:rPr>
          <w:t>and</w:t>
        </w:r>
        <w:r w:rsidR="004C619C" w:rsidRPr="004C619C">
          <w:rPr>
            <w:rFonts w:ascii="Arial" w:eastAsia="Arial" w:hAnsi="Arial" w:cs="Arial"/>
            <w:strike/>
            <w:spacing w:val="-1"/>
            <w:lang w:eastAsia="en-AU" w:bidi="en-AU"/>
          </w:rPr>
          <w:t xml:space="preserve"> </w:t>
        </w:r>
        <w:r w:rsidR="004C619C" w:rsidRPr="004C619C">
          <w:rPr>
            <w:rFonts w:ascii="Arial" w:eastAsia="Arial" w:hAnsi="Arial" w:cs="Arial"/>
            <w:strike/>
            <w:lang w:eastAsia="en-AU" w:bidi="en-AU"/>
          </w:rPr>
          <w:t>decommissioning</w:t>
        </w:r>
        <w:r w:rsidR="004C619C" w:rsidRPr="004C619C">
          <w:rPr>
            <w:rFonts w:ascii="Arial" w:eastAsia="Arial" w:hAnsi="Arial" w:cs="Arial"/>
            <w:strike/>
            <w:lang w:eastAsia="en-AU" w:bidi="en-AU"/>
          </w:rPr>
          <w:tab/>
          <w:t>67</w:t>
        </w:r>
      </w:hyperlink>
    </w:p>
    <w:p w14:paraId="348DC4D1" w14:textId="77777777" w:rsidR="004C619C" w:rsidRPr="004C619C" w:rsidRDefault="00000000" w:rsidP="004C619C">
      <w:pPr>
        <w:widowControl w:val="0"/>
        <w:numPr>
          <w:ilvl w:val="2"/>
          <w:numId w:val="128"/>
        </w:numPr>
        <w:tabs>
          <w:tab w:val="left" w:pos="1634"/>
          <w:tab w:val="left" w:pos="1635"/>
          <w:tab w:val="right" w:leader="dot" w:pos="9943"/>
        </w:tabs>
        <w:autoSpaceDE w:val="0"/>
        <w:autoSpaceDN w:val="0"/>
        <w:spacing w:before="100" w:after="0"/>
        <w:ind w:left="1634"/>
        <w:rPr>
          <w:rFonts w:ascii="Arial" w:eastAsia="Arial" w:hAnsi="Arial" w:cs="Arial"/>
          <w:lang w:eastAsia="en-AU" w:bidi="en-AU"/>
        </w:rPr>
      </w:pPr>
      <w:hyperlink w:anchor="_bookmark101" w:history="1">
        <w:r w:rsidR="004C619C" w:rsidRPr="004C619C">
          <w:rPr>
            <w:rFonts w:ascii="Arial" w:eastAsia="Arial" w:hAnsi="Arial" w:cs="Arial"/>
            <w:lang w:eastAsia="en-AU" w:bidi="en-AU"/>
          </w:rPr>
          <w:t>Site material and</w:t>
        </w:r>
        <w:r w:rsidR="004C619C" w:rsidRPr="004C619C">
          <w:rPr>
            <w:rFonts w:ascii="Arial" w:eastAsia="Arial" w:hAnsi="Arial" w:cs="Arial"/>
            <w:spacing w:val="-5"/>
            <w:lang w:eastAsia="en-AU" w:bidi="en-AU"/>
          </w:rPr>
          <w:t xml:space="preserve"> </w:t>
        </w:r>
        <w:r w:rsidR="004C619C" w:rsidRPr="004C619C">
          <w:rPr>
            <w:rFonts w:ascii="Arial" w:eastAsia="Arial" w:hAnsi="Arial" w:cs="Arial"/>
            <w:lang w:eastAsia="en-AU" w:bidi="en-AU"/>
          </w:rPr>
          <w:t>fluids</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lang w:eastAsia="en-AU" w:bidi="en-AU"/>
          </w:rPr>
          <w:tab/>
          <w:t>68</w:t>
        </w:r>
      </w:hyperlink>
    </w:p>
    <w:p w14:paraId="3DC46862" w14:textId="77777777" w:rsidR="004C619C" w:rsidRPr="004C619C" w:rsidRDefault="00000000" w:rsidP="004C619C">
      <w:pPr>
        <w:widowControl w:val="0"/>
        <w:numPr>
          <w:ilvl w:val="3"/>
          <w:numId w:val="128"/>
        </w:numPr>
        <w:tabs>
          <w:tab w:val="left" w:pos="2074"/>
          <w:tab w:val="left" w:pos="2075"/>
          <w:tab w:val="right" w:leader="dot" w:pos="9943"/>
        </w:tabs>
        <w:autoSpaceDE w:val="0"/>
        <w:autoSpaceDN w:val="0"/>
        <w:spacing w:before="100" w:after="0"/>
        <w:ind w:left="2074" w:hanging="1101"/>
        <w:rPr>
          <w:rFonts w:ascii="Arial" w:eastAsia="Arial" w:hAnsi="Arial" w:cs="Arial"/>
          <w:lang w:eastAsia="en-AU" w:bidi="en-AU"/>
        </w:rPr>
      </w:pPr>
      <w:hyperlink w:anchor="_bookmark102"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68</w:t>
        </w:r>
      </w:hyperlink>
    </w:p>
    <w:p w14:paraId="32E54501" w14:textId="77777777" w:rsidR="004C619C" w:rsidRPr="004C619C" w:rsidRDefault="00000000" w:rsidP="004C619C">
      <w:pPr>
        <w:widowControl w:val="0"/>
        <w:numPr>
          <w:ilvl w:val="3"/>
          <w:numId w:val="128"/>
        </w:numPr>
        <w:tabs>
          <w:tab w:val="left" w:pos="2074"/>
          <w:tab w:val="left" w:pos="2075"/>
          <w:tab w:val="right" w:leader="dot" w:pos="9944"/>
        </w:tabs>
        <w:autoSpaceDE w:val="0"/>
        <w:autoSpaceDN w:val="0"/>
        <w:spacing w:before="100" w:after="0"/>
        <w:ind w:left="2074"/>
        <w:rPr>
          <w:rFonts w:ascii="Arial" w:eastAsia="Arial" w:hAnsi="Arial" w:cs="Arial"/>
          <w:lang w:eastAsia="en-AU" w:bidi="en-AU"/>
        </w:rPr>
      </w:pPr>
      <w:hyperlink w:anchor="_bookmark103"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68</w:t>
        </w:r>
      </w:hyperlink>
    </w:p>
    <w:p w14:paraId="20950331" w14:textId="77777777" w:rsidR="004C619C" w:rsidRPr="004C619C" w:rsidRDefault="00000000" w:rsidP="004C619C">
      <w:pPr>
        <w:widowControl w:val="0"/>
        <w:numPr>
          <w:ilvl w:val="3"/>
          <w:numId w:val="128"/>
        </w:numPr>
        <w:tabs>
          <w:tab w:val="left" w:pos="2074"/>
          <w:tab w:val="left" w:pos="2075"/>
          <w:tab w:val="right" w:leader="dot" w:pos="9941"/>
        </w:tabs>
        <w:autoSpaceDE w:val="0"/>
        <w:autoSpaceDN w:val="0"/>
        <w:spacing w:before="100" w:after="0"/>
        <w:ind w:left="2074"/>
        <w:rPr>
          <w:rFonts w:ascii="Arial" w:eastAsia="Arial" w:hAnsi="Arial" w:cs="Arial"/>
          <w:lang w:eastAsia="en-AU" w:bidi="en-AU"/>
        </w:rPr>
      </w:pPr>
      <w:hyperlink w:anchor="_bookmark104"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68</w:t>
        </w:r>
      </w:hyperlink>
    </w:p>
    <w:p w14:paraId="0FA841C0" w14:textId="77777777" w:rsidR="004C619C" w:rsidRPr="004C619C" w:rsidRDefault="00000000" w:rsidP="004C619C">
      <w:pPr>
        <w:widowControl w:val="0"/>
        <w:numPr>
          <w:ilvl w:val="2"/>
          <w:numId w:val="128"/>
        </w:numPr>
        <w:tabs>
          <w:tab w:val="left" w:pos="1632"/>
          <w:tab w:val="left" w:pos="1633"/>
          <w:tab w:val="right" w:leader="dot" w:pos="9941"/>
        </w:tabs>
        <w:autoSpaceDE w:val="0"/>
        <w:autoSpaceDN w:val="0"/>
        <w:spacing w:before="99" w:after="0"/>
        <w:rPr>
          <w:rFonts w:ascii="Arial" w:eastAsia="Arial" w:hAnsi="Arial" w:cs="Arial"/>
          <w:lang w:eastAsia="en-AU" w:bidi="en-AU"/>
        </w:rPr>
      </w:pPr>
      <w:hyperlink w:anchor="_bookmark105" w:history="1">
        <w:r w:rsidR="004C619C" w:rsidRPr="004C619C">
          <w:rPr>
            <w:rFonts w:ascii="Arial" w:eastAsia="Arial" w:hAnsi="Arial" w:cs="Arial"/>
            <w:lang w:eastAsia="en-AU" w:bidi="en-AU"/>
          </w:rPr>
          <w:t>Groundwater</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monitoring</w:t>
        </w:r>
        <w:r w:rsidR="004C619C" w:rsidRPr="004C619C">
          <w:rPr>
            <w:rFonts w:ascii="Arial" w:eastAsia="Arial" w:hAnsi="Arial" w:cs="Arial"/>
            <w:lang w:eastAsia="en-AU" w:bidi="en-AU"/>
          </w:rPr>
          <w:tab/>
          <w:t>69</w:t>
        </w:r>
      </w:hyperlink>
    </w:p>
    <w:p w14:paraId="44EF1926"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100" w:after="0"/>
        <w:ind w:left="2072" w:hanging="1101"/>
        <w:rPr>
          <w:rFonts w:ascii="Arial" w:eastAsia="Arial" w:hAnsi="Arial" w:cs="Arial"/>
          <w:lang w:eastAsia="en-AU" w:bidi="en-AU"/>
        </w:rPr>
      </w:pPr>
      <w:hyperlink w:anchor="_bookmark106"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69</w:t>
        </w:r>
      </w:hyperlink>
    </w:p>
    <w:p w14:paraId="23A49BB3" w14:textId="77777777" w:rsidR="004C619C" w:rsidRPr="004C619C" w:rsidRDefault="00000000" w:rsidP="004C619C">
      <w:pPr>
        <w:widowControl w:val="0"/>
        <w:numPr>
          <w:ilvl w:val="3"/>
          <w:numId w:val="128"/>
        </w:numPr>
        <w:tabs>
          <w:tab w:val="left" w:pos="2072"/>
          <w:tab w:val="left" w:pos="2073"/>
          <w:tab w:val="right" w:leader="dot" w:pos="9942"/>
        </w:tabs>
        <w:autoSpaceDE w:val="0"/>
        <w:autoSpaceDN w:val="0"/>
        <w:spacing w:before="102" w:after="0"/>
        <w:ind w:left="2072"/>
        <w:rPr>
          <w:rFonts w:ascii="Arial" w:eastAsia="Arial" w:hAnsi="Arial" w:cs="Arial"/>
          <w:lang w:eastAsia="en-AU" w:bidi="en-AU"/>
        </w:rPr>
      </w:pPr>
      <w:hyperlink w:anchor="_bookmark107"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69</w:t>
        </w:r>
      </w:hyperlink>
    </w:p>
    <w:p w14:paraId="7CF5F425" w14:textId="77777777" w:rsidR="004C619C" w:rsidRPr="004C619C" w:rsidRDefault="00000000" w:rsidP="004C619C">
      <w:pPr>
        <w:widowControl w:val="0"/>
        <w:numPr>
          <w:ilvl w:val="1"/>
          <w:numId w:val="128"/>
        </w:numPr>
        <w:tabs>
          <w:tab w:val="left" w:pos="1194"/>
          <w:tab w:val="left" w:pos="1195"/>
          <w:tab w:val="right" w:leader="dot" w:pos="9942"/>
        </w:tabs>
        <w:autoSpaceDE w:val="0"/>
        <w:autoSpaceDN w:val="0"/>
        <w:spacing w:before="100" w:after="0"/>
        <w:ind w:left="1194" w:hanging="661"/>
        <w:rPr>
          <w:rFonts w:ascii="Arial" w:eastAsia="Arial" w:hAnsi="Arial" w:cs="Arial"/>
          <w:lang w:eastAsia="en-AU" w:bidi="en-AU"/>
        </w:rPr>
      </w:pPr>
      <w:hyperlink w:anchor="_bookmark109" w:history="1">
        <w:r w:rsidR="004C619C" w:rsidRPr="004C619C">
          <w:rPr>
            <w:rFonts w:ascii="Arial" w:eastAsia="Arial" w:hAnsi="Arial" w:cs="Arial"/>
            <w:lang w:eastAsia="en-AU" w:bidi="en-AU"/>
          </w:rPr>
          <w:t>BTEX</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Limits</w:t>
        </w:r>
        <w:r w:rsidR="004C619C" w:rsidRPr="004C619C">
          <w:rPr>
            <w:rFonts w:ascii="Arial" w:eastAsia="Arial" w:hAnsi="Arial" w:cs="Arial"/>
            <w:lang w:eastAsia="en-AU" w:bidi="en-AU"/>
          </w:rPr>
          <w:tab/>
          <w:t>71</w:t>
        </w:r>
      </w:hyperlink>
    </w:p>
    <w:p w14:paraId="02A432A5" w14:textId="77777777" w:rsidR="004C619C" w:rsidRPr="004C619C" w:rsidRDefault="00000000" w:rsidP="004C619C">
      <w:pPr>
        <w:widowControl w:val="0"/>
        <w:numPr>
          <w:ilvl w:val="2"/>
          <w:numId w:val="128"/>
        </w:numPr>
        <w:tabs>
          <w:tab w:val="left" w:pos="1633"/>
          <w:tab w:val="left" w:pos="1634"/>
          <w:tab w:val="right" w:leader="dot" w:pos="9941"/>
        </w:tabs>
        <w:autoSpaceDE w:val="0"/>
        <w:autoSpaceDN w:val="0"/>
        <w:spacing w:before="100" w:after="0"/>
        <w:ind w:left="1633" w:hanging="882"/>
        <w:rPr>
          <w:rFonts w:ascii="Arial" w:eastAsia="Arial" w:hAnsi="Arial" w:cs="Arial"/>
          <w:lang w:eastAsia="en-AU" w:bidi="en-AU"/>
        </w:rPr>
      </w:pPr>
      <w:hyperlink w:anchor="_bookmark110" w:history="1">
        <w:r w:rsidR="004C619C" w:rsidRPr="004C619C">
          <w:rPr>
            <w:rFonts w:ascii="Arial" w:eastAsia="Arial" w:hAnsi="Arial" w:cs="Arial"/>
            <w:lang w:eastAsia="en-AU" w:bidi="en-AU"/>
          </w:rPr>
          <w:t>BTEX</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Prescribed Levels</w:t>
        </w:r>
        <w:r w:rsidR="004C619C" w:rsidRPr="004C619C">
          <w:rPr>
            <w:rFonts w:ascii="Arial" w:eastAsia="Arial" w:hAnsi="Arial" w:cs="Arial"/>
            <w:lang w:eastAsia="en-AU" w:bidi="en-AU"/>
          </w:rPr>
          <w:tab/>
          <w:t>71</w:t>
        </w:r>
      </w:hyperlink>
    </w:p>
    <w:p w14:paraId="70379983"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100" w:after="0"/>
        <w:ind w:left="2072"/>
        <w:rPr>
          <w:rFonts w:ascii="Arial" w:eastAsia="Arial" w:hAnsi="Arial" w:cs="Arial"/>
          <w:lang w:eastAsia="en-AU" w:bidi="en-AU"/>
        </w:rPr>
      </w:pPr>
      <w:hyperlink w:anchor="_bookmark111" w:history="1">
        <w:r w:rsidR="004C619C" w:rsidRPr="004C619C">
          <w:rPr>
            <w:rFonts w:ascii="Arial" w:eastAsia="Arial" w:hAnsi="Arial" w:cs="Arial"/>
            <w:lang w:eastAsia="en-AU" w:bidi="en-AU"/>
          </w:rPr>
          <w:t>Drilling and stimulation fluid</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chemical additives</w:t>
        </w:r>
        <w:r w:rsidR="004C619C" w:rsidRPr="004C619C">
          <w:rPr>
            <w:rFonts w:ascii="Arial" w:eastAsia="Arial" w:hAnsi="Arial" w:cs="Arial"/>
            <w:lang w:eastAsia="en-AU" w:bidi="en-AU"/>
          </w:rPr>
          <w:tab/>
          <w:t>71</w:t>
        </w:r>
      </w:hyperlink>
    </w:p>
    <w:p w14:paraId="200931ED"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100" w:after="0"/>
        <w:ind w:left="2072"/>
        <w:rPr>
          <w:rFonts w:ascii="Arial" w:eastAsia="Arial" w:hAnsi="Arial" w:cs="Arial"/>
          <w:lang w:eastAsia="en-AU" w:bidi="en-AU"/>
        </w:rPr>
      </w:pPr>
      <w:hyperlink w:anchor="_bookmark113" w:history="1">
        <w:r w:rsidR="004C619C" w:rsidRPr="004C619C">
          <w:rPr>
            <w:rFonts w:ascii="Arial" w:eastAsia="Arial" w:hAnsi="Arial" w:cs="Arial"/>
            <w:lang w:eastAsia="en-AU" w:bidi="en-AU"/>
          </w:rPr>
          <w:t>Recycled produced water and</w:t>
        </w:r>
        <w:r w:rsidR="004C619C" w:rsidRPr="004C619C">
          <w:rPr>
            <w:rFonts w:ascii="Arial" w:eastAsia="Arial" w:hAnsi="Arial" w:cs="Arial"/>
            <w:spacing w:val="-4"/>
            <w:lang w:eastAsia="en-AU" w:bidi="en-AU"/>
          </w:rPr>
          <w:t xml:space="preserve"> </w:t>
        </w:r>
        <w:r w:rsidR="004C619C" w:rsidRPr="004C619C">
          <w:rPr>
            <w:rFonts w:ascii="Arial" w:eastAsia="Arial" w:hAnsi="Arial" w:cs="Arial"/>
            <w:lang w:eastAsia="en-AU" w:bidi="en-AU"/>
          </w:rPr>
          <w:t>flowback</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fluid</w:t>
        </w:r>
        <w:r w:rsidR="004C619C" w:rsidRPr="004C619C">
          <w:rPr>
            <w:rFonts w:ascii="Arial" w:eastAsia="Arial" w:hAnsi="Arial" w:cs="Arial"/>
            <w:lang w:eastAsia="en-AU" w:bidi="en-AU"/>
          </w:rPr>
          <w:tab/>
          <w:t>71</w:t>
        </w:r>
      </w:hyperlink>
    </w:p>
    <w:p w14:paraId="1BCD1AE8" w14:textId="77777777" w:rsidR="004C619C" w:rsidRPr="004C619C" w:rsidRDefault="00000000" w:rsidP="004C619C">
      <w:pPr>
        <w:widowControl w:val="0"/>
        <w:numPr>
          <w:ilvl w:val="3"/>
          <w:numId w:val="128"/>
        </w:numPr>
        <w:tabs>
          <w:tab w:val="left" w:pos="2072"/>
          <w:tab w:val="left" w:pos="2073"/>
          <w:tab w:val="right" w:leader="dot" w:pos="9941"/>
        </w:tabs>
        <w:autoSpaceDE w:val="0"/>
        <w:autoSpaceDN w:val="0"/>
        <w:spacing w:before="99" w:after="0"/>
        <w:ind w:left="2072"/>
        <w:rPr>
          <w:rFonts w:ascii="Arial" w:eastAsia="Arial" w:hAnsi="Arial" w:cs="Arial"/>
          <w:lang w:eastAsia="en-AU" w:bidi="en-AU"/>
        </w:rPr>
      </w:pPr>
      <w:hyperlink w:anchor="_bookmark114" w:history="1">
        <w:r w:rsidR="004C619C" w:rsidRPr="004C619C">
          <w:rPr>
            <w:rFonts w:ascii="Arial" w:eastAsia="Arial" w:hAnsi="Arial" w:cs="Arial"/>
            <w:lang w:eastAsia="en-AU" w:bidi="en-AU"/>
          </w:rPr>
          <w:t>BTEX levels in drilling fluids when drilling through</w:t>
        </w:r>
        <w:r w:rsidR="004C619C" w:rsidRPr="004C619C">
          <w:rPr>
            <w:rFonts w:ascii="Arial" w:eastAsia="Arial" w:hAnsi="Arial" w:cs="Arial"/>
            <w:spacing w:val="-7"/>
            <w:lang w:eastAsia="en-AU" w:bidi="en-AU"/>
          </w:rPr>
          <w:t xml:space="preserve"> </w:t>
        </w:r>
        <w:r w:rsidR="004C619C" w:rsidRPr="004C619C">
          <w:rPr>
            <w:rFonts w:ascii="Arial" w:eastAsia="Arial" w:hAnsi="Arial" w:cs="Arial"/>
            <w:lang w:eastAsia="en-AU" w:bidi="en-AU"/>
          </w:rPr>
          <w:t>local</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aquifers</w:t>
        </w:r>
        <w:r w:rsidR="004C619C" w:rsidRPr="004C619C">
          <w:rPr>
            <w:rFonts w:ascii="Arial" w:eastAsia="Arial" w:hAnsi="Arial" w:cs="Arial"/>
            <w:lang w:eastAsia="en-AU" w:bidi="en-AU"/>
          </w:rPr>
          <w:tab/>
          <w:t>71</w:t>
        </w:r>
      </w:hyperlink>
    </w:p>
    <w:p w14:paraId="268DE689" w14:textId="77777777" w:rsidR="004C619C" w:rsidRPr="004C619C" w:rsidRDefault="00000000" w:rsidP="00720A3C">
      <w:pPr>
        <w:widowControl w:val="0"/>
        <w:tabs>
          <w:tab w:val="left" w:pos="1633"/>
          <w:tab w:val="right" w:leader="dot" w:pos="9941"/>
        </w:tabs>
        <w:autoSpaceDE w:val="0"/>
        <w:autoSpaceDN w:val="0"/>
        <w:spacing w:before="117" w:after="0"/>
        <w:ind w:left="313"/>
        <w:outlineLvl w:val="1"/>
        <w:rPr>
          <w:rFonts w:ascii="Arial" w:eastAsia="Arial" w:hAnsi="Arial" w:cs="Arial"/>
          <w:b/>
          <w:bCs/>
          <w:lang w:eastAsia="en-AU" w:bidi="en-AU"/>
        </w:rPr>
      </w:pPr>
      <w:hyperlink w:anchor="_bookmark116" w:history="1">
        <w:r w:rsidR="004C619C" w:rsidRPr="004C619C">
          <w:rPr>
            <w:rFonts w:ascii="Arial" w:eastAsia="Arial" w:hAnsi="Arial" w:cs="Arial"/>
            <w:b/>
            <w:bCs/>
            <w:lang w:eastAsia="en-AU" w:bidi="en-AU"/>
          </w:rPr>
          <w:t>Part</w:t>
        </w:r>
        <w:r w:rsidR="004C619C" w:rsidRPr="004C619C">
          <w:rPr>
            <w:rFonts w:ascii="Arial" w:eastAsia="Arial" w:hAnsi="Arial" w:cs="Arial"/>
            <w:b/>
            <w:bCs/>
            <w:spacing w:val="2"/>
            <w:lang w:eastAsia="en-AU" w:bidi="en-AU"/>
          </w:rPr>
          <w:t xml:space="preserve"> </w:t>
        </w:r>
        <w:r w:rsidR="004C619C" w:rsidRPr="004C619C">
          <w:rPr>
            <w:rFonts w:ascii="Arial" w:eastAsia="Arial" w:hAnsi="Arial" w:cs="Arial"/>
            <w:b/>
            <w:bCs/>
            <w:lang w:eastAsia="en-AU" w:bidi="en-AU"/>
          </w:rPr>
          <w:t>C</w:t>
        </w:r>
        <w:r w:rsidR="004C619C" w:rsidRPr="004C619C">
          <w:rPr>
            <w:rFonts w:ascii="Arial" w:eastAsia="Arial" w:hAnsi="Arial" w:cs="Arial"/>
            <w:b/>
            <w:bCs/>
            <w:spacing w:val="-3"/>
            <w:lang w:eastAsia="en-AU" w:bidi="en-AU"/>
          </w:rPr>
          <w:t xml:space="preserve"> </w:t>
        </w:r>
        <w:r w:rsidR="004C619C" w:rsidRPr="004C619C">
          <w:rPr>
            <w:rFonts w:ascii="Arial" w:eastAsia="Arial" w:hAnsi="Arial" w:cs="Arial"/>
            <w:b/>
            <w:bCs/>
            <w:lang w:eastAsia="en-AU" w:bidi="en-AU"/>
          </w:rPr>
          <w:t>—</w:t>
        </w:r>
        <w:r w:rsidR="004C619C" w:rsidRPr="004C619C">
          <w:rPr>
            <w:rFonts w:ascii="Arial" w:eastAsia="Arial" w:hAnsi="Arial" w:cs="Arial"/>
            <w:b/>
            <w:bCs/>
            <w:lang w:eastAsia="en-AU" w:bidi="en-AU"/>
          </w:rPr>
          <w:tab/>
          <w:t>Well site</w:t>
        </w:r>
        <w:r w:rsidR="004C619C" w:rsidRPr="004C619C">
          <w:rPr>
            <w:rFonts w:ascii="Arial" w:eastAsia="Arial" w:hAnsi="Arial" w:cs="Arial"/>
            <w:b/>
            <w:bCs/>
            <w:spacing w:val="-2"/>
            <w:lang w:eastAsia="en-AU" w:bidi="en-AU"/>
          </w:rPr>
          <w:t xml:space="preserve"> </w:t>
        </w:r>
        <w:r w:rsidR="004C619C" w:rsidRPr="004C619C">
          <w:rPr>
            <w:rFonts w:ascii="Arial" w:eastAsia="Arial" w:hAnsi="Arial" w:cs="Arial"/>
            <w:b/>
            <w:bCs/>
            <w:lang w:eastAsia="en-AU" w:bidi="en-AU"/>
          </w:rPr>
          <w:t>water</w:t>
        </w:r>
        <w:r w:rsidR="004C619C" w:rsidRPr="004C619C">
          <w:rPr>
            <w:rFonts w:ascii="Arial" w:eastAsia="Arial" w:hAnsi="Arial" w:cs="Arial"/>
            <w:b/>
            <w:bCs/>
            <w:spacing w:val="-1"/>
            <w:lang w:eastAsia="en-AU" w:bidi="en-AU"/>
          </w:rPr>
          <w:t xml:space="preserve"> </w:t>
        </w:r>
        <w:r w:rsidR="004C619C" w:rsidRPr="004C619C">
          <w:rPr>
            <w:rFonts w:ascii="Arial" w:eastAsia="Arial" w:hAnsi="Arial" w:cs="Arial"/>
            <w:b/>
            <w:bCs/>
            <w:lang w:eastAsia="en-AU" w:bidi="en-AU"/>
          </w:rPr>
          <w:t>management</w:t>
        </w:r>
        <w:r w:rsidR="004C619C" w:rsidRPr="004C619C">
          <w:rPr>
            <w:rFonts w:ascii="Arial" w:eastAsia="Arial" w:hAnsi="Arial" w:cs="Arial"/>
            <w:b/>
            <w:bCs/>
            <w:lang w:eastAsia="en-AU" w:bidi="en-AU"/>
          </w:rPr>
          <w:tab/>
          <w:t>73</w:t>
        </w:r>
      </w:hyperlink>
    </w:p>
    <w:p w14:paraId="2CD1EEB6" w14:textId="77777777" w:rsidR="004C619C" w:rsidRPr="004C619C" w:rsidRDefault="00000000" w:rsidP="004C619C">
      <w:pPr>
        <w:widowControl w:val="0"/>
        <w:numPr>
          <w:ilvl w:val="1"/>
          <w:numId w:val="125"/>
        </w:numPr>
        <w:tabs>
          <w:tab w:val="left" w:pos="1193"/>
          <w:tab w:val="left" w:pos="1194"/>
          <w:tab w:val="right" w:leader="dot" w:pos="9941"/>
        </w:tabs>
        <w:autoSpaceDE w:val="0"/>
        <w:autoSpaceDN w:val="0"/>
        <w:spacing w:before="102" w:after="0"/>
        <w:ind w:hanging="661"/>
        <w:rPr>
          <w:rFonts w:ascii="Arial" w:eastAsia="Arial" w:hAnsi="Arial" w:cs="Arial"/>
          <w:lang w:eastAsia="en-AU" w:bidi="en-AU"/>
        </w:rPr>
      </w:pPr>
      <w:hyperlink w:anchor="_bookmark117" w:history="1">
        <w:r w:rsidR="004C619C" w:rsidRPr="004C619C">
          <w:rPr>
            <w:rFonts w:ascii="Arial" w:eastAsia="Arial" w:hAnsi="Arial" w:cs="Arial"/>
            <w:lang w:eastAsia="en-AU" w:bidi="en-AU"/>
          </w:rPr>
          <w:t>Overview</w:t>
        </w:r>
        <w:r w:rsidR="004C619C" w:rsidRPr="004C619C">
          <w:rPr>
            <w:rFonts w:ascii="Arial" w:eastAsia="Arial" w:hAnsi="Arial" w:cs="Arial"/>
            <w:lang w:eastAsia="en-AU" w:bidi="en-AU"/>
          </w:rPr>
          <w:tab/>
          <w:t>74</w:t>
        </w:r>
      </w:hyperlink>
    </w:p>
    <w:p w14:paraId="0CBF86E6" w14:textId="77777777" w:rsidR="004C619C" w:rsidRPr="004C619C" w:rsidRDefault="00000000" w:rsidP="004C619C">
      <w:pPr>
        <w:widowControl w:val="0"/>
        <w:numPr>
          <w:ilvl w:val="1"/>
          <w:numId w:val="125"/>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18" w:history="1">
        <w:r w:rsidR="004C619C" w:rsidRPr="004C619C">
          <w:rPr>
            <w:rFonts w:ascii="Arial" w:eastAsia="Arial" w:hAnsi="Arial" w:cs="Arial"/>
            <w:lang w:eastAsia="en-AU" w:bidi="en-AU"/>
          </w:rPr>
          <w:t>Scope</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 application</w:t>
        </w:r>
        <w:r w:rsidR="004C619C" w:rsidRPr="004C619C">
          <w:rPr>
            <w:rFonts w:ascii="Arial" w:eastAsia="Arial" w:hAnsi="Arial" w:cs="Arial"/>
            <w:lang w:eastAsia="en-AU" w:bidi="en-AU"/>
          </w:rPr>
          <w:tab/>
          <w:t>74</w:t>
        </w:r>
      </w:hyperlink>
    </w:p>
    <w:p w14:paraId="2AA6E3AC"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2" w:after="0"/>
        <w:rPr>
          <w:rFonts w:ascii="Arial" w:eastAsia="Arial" w:hAnsi="Arial" w:cs="Arial"/>
          <w:lang w:eastAsia="en-AU" w:bidi="en-AU"/>
        </w:rPr>
      </w:pPr>
      <w:hyperlink w:anchor="_bookmark119" w:history="1">
        <w:r w:rsidR="004C619C" w:rsidRPr="004C619C">
          <w:rPr>
            <w:rFonts w:ascii="Arial" w:eastAsia="Arial" w:hAnsi="Arial" w:cs="Arial"/>
            <w:lang w:eastAsia="en-AU" w:bidi="en-AU"/>
          </w:rPr>
          <w:t>Water and wastewater to which this</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Code applies</w:t>
        </w:r>
        <w:r w:rsidR="004C619C" w:rsidRPr="004C619C">
          <w:rPr>
            <w:rFonts w:ascii="Arial" w:eastAsia="Arial" w:hAnsi="Arial" w:cs="Arial"/>
            <w:lang w:eastAsia="en-AU" w:bidi="en-AU"/>
          </w:rPr>
          <w:tab/>
          <w:t>74</w:t>
        </w:r>
      </w:hyperlink>
    </w:p>
    <w:p w14:paraId="5F790736"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rPr>
          <w:rFonts w:ascii="Arial" w:eastAsia="Arial" w:hAnsi="Arial" w:cs="Arial"/>
          <w:lang w:eastAsia="en-AU" w:bidi="en-AU"/>
        </w:rPr>
      </w:pPr>
      <w:hyperlink w:anchor="_bookmark120" w:history="1">
        <w:r w:rsidR="004C619C" w:rsidRPr="004C619C">
          <w:rPr>
            <w:rFonts w:ascii="Arial" w:eastAsia="Arial" w:hAnsi="Arial" w:cs="Arial"/>
            <w:lang w:eastAsia="en-AU" w:bidi="en-AU"/>
          </w:rPr>
          <w:t>Water and wastewater to which this Code does</w:t>
        </w:r>
        <w:r w:rsidR="004C619C" w:rsidRPr="004C619C">
          <w:rPr>
            <w:rFonts w:ascii="Arial" w:eastAsia="Arial" w:hAnsi="Arial" w:cs="Arial"/>
            <w:spacing w:val="-5"/>
            <w:lang w:eastAsia="en-AU" w:bidi="en-AU"/>
          </w:rPr>
          <w:t xml:space="preserve"> </w:t>
        </w:r>
        <w:r w:rsidR="004C619C" w:rsidRPr="004C619C">
          <w:rPr>
            <w:rFonts w:ascii="Arial" w:eastAsia="Arial" w:hAnsi="Arial" w:cs="Arial"/>
            <w:lang w:eastAsia="en-AU" w:bidi="en-AU"/>
          </w:rPr>
          <w:t>not</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apply</w:t>
        </w:r>
        <w:r w:rsidR="004C619C" w:rsidRPr="004C619C">
          <w:rPr>
            <w:rFonts w:ascii="Arial" w:eastAsia="Arial" w:hAnsi="Arial" w:cs="Arial"/>
            <w:lang w:eastAsia="en-AU" w:bidi="en-AU"/>
          </w:rPr>
          <w:tab/>
          <w:t>74</w:t>
        </w:r>
      </w:hyperlink>
    </w:p>
    <w:p w14:paraId="411698A1" w14:textId="77777777" w:rsidR="004C619C" w:rsidRPr="004C619C" w:rsidRDefault="00000000" w:rsidP="004C619C">
      <w:pPr>
        <w:widowControl w:val="0"/>
        <w:numPr>
          <w:ilvl w:val="1"/>
          <w:numId w:val="125"/>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21" w:history="1">
        <w:r w:rsidR="004C619C" w:rsidRPr="004C619C">
          <w:rPr>
            <w:rFonts w:ascii="Arial" w:eastAsia="Arial" w:hAnsi="Arial" w:cs="Arial"/>
            <w:lang w:eastAsia="en-AU" w:bidi="en-AU"/>
          </w:rPr>
          <w:t>Wastewater</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framework</w:t>
        </w:r>
        <w:r w:rsidR="004C619C" w:rsidRPr="004C619C">
          <w:rPr>
            <w:rFonts w:ascii="Arial" w:eastAsia="Arial" w:hAnsi="Arial" w:cs="Arial"/>
            <w:lang w:eastAsia="en-AU" w:bidi="en-AU"/>
          </w:rPr>
          <w:tab/>
          <w:t>74</w:t>
        </w:r>
      </w:hyperlink>
    </w:p>
    <w:p w14:paraId="1AEA358D" w14:textId="77777777" w:rsidR="004C619C" w:rsidRPr="004C619C" w:rsidRDefault="00000000" w:rsidP="004C619C">
      <w:pPr>
        <w:widowControl w:val="0"/>
        <w:numPr>
          <w:ilvl w:val="2"/>
          <w:numId w:val="125"/>
        </w:numPr>
        <w:tabs>
          <w:tab w:val="left" w:pos="1633"/>
          <w:tab w:val="left" w:pos="1634"/>
          <w:tab w:val="right" w:leader="dot" w:pos="9941"/>
        </w:tabs>
        <w:autoSpaceDE w:val="0"/>
        <w:autoSpaceDN w:val="0"/>
        <w:spacing w:before="100" w:after="0"/>
        <w:ind w:hanging="882"/>
        <w:rPr>
          <w:rFonts w:ascii="Arial" w:eastAsia="Arial" w:hAnsi="Arial" w:cs="Arial"/>
          <w:lang w:eastAsia="en-AU" w:bidi="en-AU"/>
        </w:rPr>
      </w:pPr>
      <w:hyperlink w:anchor="_bookmark123" w:history="1">
        <w:r w:rsidR="004C619C" w:rsidRPr="004C619C">
          <w:rPr>
            <w:rFonts w:ascii="Arial" w:eastAsia="Arial" w:hAnsi="Arial" w:cs="Arial"/>
            <w:lang w:eastAsia="en-AU" w:bidi="en-AU"/>
          </w:rPr>
          <w:t>Waste</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hierarchy</w:t>
        </w:r>
        <w:r w:rsidR="004C619C" w:rsidRPr="004C619C">
          <w:rPr>
            <w:rFonts w:ascii="Arial" w:eastAsia="Arial" w:hAnsi="Arial" w:cs="Arial"/>
            <w:lang w:eastAsia="en-AU" w:bidi="en-AU"/>
          </w:rPr>
          <w:tab/>
          <w:t>75</w:t>
        </w:r>
      </w:hyperlink>
    </w:p>
    <w:p w14:paraId="26152CA1" w14:textId="77777777" w:rsidR="004C619C" w:rsidRPr="004C619C" w:rsidRDefault="00000000" w:rsidP="004C619C">
      <w:pPr>
        <w:widowControl w:val="0"/>
        <w:numPr>
          <w:ilvl w:val="1"/>
          <w:numId w:val="125"/>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24" w:history="1">
        <w:r w:rsidR="004C619C" w:rsidRPr="004C619C">
          <w:rPr>
            <w:rFonts w:ascii="Arial" w:eastAsia="Arial" w:hAnsi="Arial" w:cs="Arial"/>
            <w:lang w:eastAsia="en-AU" w:bidi="en-AU"/>
          </w:rPr>
          <w:t>Design</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77</w:t>
        </w:r>
      </w:hyperlink>
    </w:p>
    <w:p w14:paraId="155DDE21"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rPr>
          <w:rFonts w:ascii="Arial" w:eastAsia="Arial" w:hAnsi="Arial" w:cs="Arial"/>
          <w:lang w:eastAsia="en-AU" w:bidi="en-AU"/>
        </w:rPr>
      </w:pPr>
      <w:hyperlink w:anchor="_bookmark125" w:history="1">
        <w:r w:rsidR="004C619C" w:rsidRPr="004C619C">
          <w:rPr>
            <w:rFonts w:ascii="Arial" w:eastAsia="Arial" w:hAnsi="Arial" w:cs="Arial"/>
            <w:lang w:eastAsia="en-AU" w:bidi="en-AU"/>
          </w:rPr>
          <w:t>Drilling</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fluids</w:t>
        </w:r>
        <w:r w:rsidR="004C619C" w:rsidRPr="004C619C">
          <w:rPr>
            <w:rFonts w:ascii="Arial" w:eastAsia="Arial" w:hAnsi="Arial" w:cs="Arial"/>
            <w:lang w:eastAsia="en-AU" w:bidi="en-AU"/>
          </w:rPr>
          <w:tab/>
          <w:t>77</w:t>
        </w:r>
      </w:hyperlink>
    </w:p>
    <w:p w14:paraId="4D1F4FF6" w14:textId="77777777" w:rsidR="004C619C" w:rsidRPr="004C619C" w:rsidRDefault="00000000" w:rsidP="004C619C">
      <w:pPr>
        <w:widowControl w:val="0"/>
        <w:numPr>
          <w:ilvl w:val="3"/>
          <w:numId w:val="125"/>
        </w:numPr>
        <w:tabs>
          <w:tab w:val="left" w:pos="2071"/>
          <w:tab w:val="left" w:pos="2072"/>
          <w:tab w:val="right" w:leader="dot" w:pos="9941"/>
        </w:tabs>
        <w:autoSpaceDE w:val="0"/>
        <w:autoSpaceDN w:val="0"/>
        <w:spacing w:before="99" w:after="0"/>
        <w:rPr>
          <w:rFonts w:ascii="Arial" w:eastAsia="Arial" w:hAnsi="Arial" w:cs="Arial"/>
          <w:lang w:eastAsia="en-AU" w:bidi="en-AU"/>
        </w:rPr>
      </w:pPr>
      <w:hyperlink w:anchor="_bookmark126"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77</w:t>
        </w:r>
      </w:hyperlink>
    </w:p>
    <w:p w14:paraId="454B5E25" w14:textId="77777777" w:rsidR="004C619C" w:rsidRPr="004C619C" w:rsidRDefault="00000000" w:rsidP="004C619C">
      <w:pPr>
        <w:widowControl w:val="0"/>
        <w:numPr>
          <w:ilvl w:val="3"/>
          <w:numId w:val="125"/>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27"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77</w:t>
        </w:r>
      </w:hyperlink>
    </w:p>
    <w:p w14:paraId="776779BF" w14:textId="77777777" w:rsidR="004C619C" w:rsidRPr="004C619C" w:rsidRDefault="00000000" w:rsidP="004C619C">
      <w:pPr>
        <w:widowControl w:val="0"/>
        <w:numPr>
          <w:ilvl w:val="3"/>
          <w:numId w:val="125"/>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28"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78</w:t>
        </w:r>
      </w:hyperlink>
    </w:p>
    <w:p w14:paraId="57B67917"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ind w:left="1632"/>
        <w:rPr>
          <w:rFonts w:ascii="Arial" w:eastAsia="Arial" w:hAnsi="Arial" w:cs="Arial"/>
          <w:lang w:eastAsia="en-AU" w:bidi="en-AU"/>
        </w:rPr>
      </w:pPr>
      <w:hyperlink w:anchor="_bookmark130" w:history="1">
        <w:r w:rsidR="004C619C" w:rsidRPr="004C619C">
          <w:rPr>
            <w:rFonts w:ascii="Arial" w:eastAsia="Arial" w:hAnsi="Arial" w:cs="Arial"/>
            <w:lang w:eastAsia="en-AU" w:bidi="en-AU"/>
          </w:rPr>
          <w:t>Management of produced water and</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flowback fluid</w:t>
        </w:r>
        <w:r w:rsidR="004C619C" w:rsidRPr="004C619C">
          <w:rPr>
            <w:rFonts w:ascii="Arial" w:eastAsia="Arial" w:hAnsi="Arial" w:cs="Arial"/>
            <w:lang w:eastAsia="en-AU" w:bidi="en-AU"/>
          </w:rPr>
          <w:tab/>
          <w:t>80</w:t>
        </w:r>
      </w:hyperlink>
    </w:p>
    <w:p w14:paraId="0E5045FE" w14:textId="77777777" w:rsidR="004C619C" w:rsidRPr="004C619C" w:rsidRDefault="00000000" w:rsidP="004C619C">
      <w:pPr>
        <w:widowControl w:val="0"/>
        <w:numPr>
          <w:ilvl w:val="3"/>
          <w:numId w:val="125"/>
        </w:numPr>
        <w:tabs>
          <w:tab w:val="left" w:pos="2071"/>
          <w:tab w:val="left" w:pos="2072"/>
          <w:tab w:val="right" w:leader="dot" w:pos="9941"/>
        </w:tabs>
        <w:autoSpaceDE w:val="0"/>
        <w:autoSpaceDN w:val="0"/>
        <w:spacing w:before="99" w:after="0"/>
        <w:rPr>
          <w:rFonts w:ascii="Arial" w:eastAsia="Arial" w:hAnsi="Arial" w:cs="Arial"/>
          <w:lang w:eastAsia="en-AU" w:bidi="en-AU"/>
        </w:rPr>
      </w:pPr>
      <w:hyperlink w:anchor="_bookmark131"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80</w:t>
        </w:r>
      </w:hyperlink>
    </w:p>
    <w:p w14:paraId="3899E48F" w14:textId="77777777" w:rsidR="004C619C" w:rsidRPr="004C619C" w:rsidRDefault="00000000" w:rsidP="004C619C">
      <w:pPr>
        <w:widowControl w:val="0"/>
        <w:numPr>
          <w:ilvl w:val="3"/>
          <w:numId w:val="125"/>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32"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80</w:t>
        </w:r>
      </w:hyperlink>
    </w:p>
    <w:p w14:paraId="02E22023" w14:textId="77777777" w:rsidR="004C619C" w:rsidRPr="004C619C" w:rsidRDefault="00000000" w:rsidP="004C619C">
      <w:pPr>
        <w:widowControl w:val="0"/>
        <w:numPr>
          <w:ilvl w:val="3"/>
          <w:numId w:val="125"/>
        </w:numPr>
        <w:tabs>
          <w:tab w:val="left" w:pos="2071"/>
          <w:tab w:val="left" w:pos="2072"/>
          <w:tab w:val="right" w:leader="dot" w:pos="9941"/>
        </w:tabs>
        <w:autoSpaceDE w:val="0"/>
        <w:autoSpaceDN w:val="0"/>
        <w:spacing w:before="80" w:after="0"/>
        <w:ind w:left="2071"/>
        <w:rPr>
          <w:rFonts w:ascii="Arial" w:eastAsia="Arial" w:hAnsi="Arial" w:cs="Arial"/>
          <w:lang w:eastAsia="en-AU" w:bidi="en-AU"/>
        </w:rPr>
      </w:pPr>
      <w:hyperlink w:anchor="_bookmark133"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81</w:t>
        </w:r>
      </w:hyperlink>
    </w:p>
    <w:p w14:paraId="37F79E8E" w14:textId="77777777" w:rsidR="004C619C" w:rsidRPr="004C619C" w:rsidRDefault="00000000" w:rsidP="004C619C">
      <w:pPr>
        <w:widowControl w:val="0"/>
        <w:numPr>
          <w:ilvl w:val="1"/>
          <w:numId w:val="125"/>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34" w:history="1">
        <w:r w:rsidR="004C619C" w:rsidRPr="004C619C">
          <w:rPr>
            <w:rFonts w:ascii="Arial" w:eastAsia="Arial" w:hAnsi="Arial" w:cs="Arial"/>
            <w:lang w:eastAsia="en-AU" w:bidi="en-AU"/>
          </w:rPr>
          <w:t>Monitoring</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82</w:t>
        </w:r>
      </w:hyperlink>
    </w:p>
    <w:p w14:paraId="318A7E23"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ind w:left="1632"/>
        <w:rPr>
          <w:rFonts w:ascii="Arial" w:eastAsia="Arial" w:hAnsi="Arial" w:cs="Arial"/>
          <w:lang w:eastAsia="en-AU" w:bidi="en-AU"/>
        </w:rPr>
      </w:pPr>
      <w:hyperlink w:anchor="_bookmark135" w:history="1">
        <w:r w:rsidR="004C619C" w:rsidRPr="004C619C">
          <w:rPr>
            <w:rFonts w:ascii="Arial" w:eastAsia="Arial" w:hAnsi="Arial" w:cs="Arial"/>
            <w:lang w:eastAsia="en-AU" w:bidi="en-AU"/>
          </w:rPr>
          <w:t>General</w:t>
        </w:r>
        <w:r w:rsidR="004C619C" w:rsidRPr="004C619C">
          <w:rPr>
            <w:rFonts w:ascii="Arial" w:eastAsia="Arial" w:hAnsi="Arial" w:cs="Arial"/>
            <w:spacing w:val="-4"/>
            <w:lang w:eastAsia="en-AU" w:bidi="en-AU"/>
          </w:rPr>
          <w:t xml:space="preserve"> </w:t>
        </w:r>
        <w:r w:rsidR="004C619C" w:rsidRPr="004C619C">
          <w:rPr>
            <w:rFonts w:ascii="Arial" w:eastAsia="Arial" w:hAnsi="Arial" w:cs="Arial"/>
            <w:lang w:eastAsia="en-AU" w:bidi="en-AU"/>
          </w:rPr>
          <w:t>monitoring requirements</w:t>
        </w:r>
        <w:r w:rsidR="004C619C" w:rsidRPr="004C619C">
          <w:rPr>
            <w:rFonts w:ascii="Arial" w:eastAsia="Arial" w:hAnsi="Arial" w:cs="Arial"/>
            <w:lang w:eastAsia="en-AU" w:bidi="en-AU"/>
          </w:rPr>
          <w:tab/>
          <w:t>82</w:t>
        </w:r>
      </w:hyperlink>
    </w:p>
    <w:p w14:paraId="2915D950"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ind w:left="1632" w:hanging="882"/>
        <w:rPr>
          <w:rFonts w:ascii="Arial" w:eastAsia="Arial" w:hAnsi="Arial" w:cs="Arial"/>
          <w:lang w:eastAsia="en-AU" w:bidi="en-AU"/>
        </w:rPr>
      </w:pPr>
      <w:hyperlink w:anchor="_bookmark136" w:history="1">
        <w:r w:rsidR="004C619C" w:rsidRPr="004C619C">
          <w:rPr>
            <w:rFonts w:ascii="Arial" w:eastAsia="Arial" w:hAnsi="Arial" w:cs="Arial"/>
            <w:lang w:eastAsia="en-AU" w:bidi="en-AU"/>
          </w:rPr>
          <w:t>Drilling</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materials</w:t>
        </w:r>
        <w:r w:rsidR="004C619C" w:rsidRPr="004C619C">
          <w:rPr>
            <w:rFonts w:ascii="Arial" w:eastAsia="Arial" w:hAnsi="Arial" w:cs="Arial"/>
            <w:lang w:eastAsia="en-AU" w:bidi="en-AU"/>
          </w:rPr>
          <w:tab/>
          <w:t>82</w:t>
        </w:r>
      </w:hyperlink>
    </w:p>
    <w:p w14:paraId="463E884F"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ind w:left="1632" w:hanging="882"/>
        <w:rPr>
          <w:rFonts w:ascii="Arial" w:eastAsia="Arial" w:hAnsi="Arial" w:cs="Arial"/>
          <w:lang w:eastAsia="en-AU" w:bidi="en-AU"/>
        </w:rPr>
      </w:pPr>
      <w:hyperlink w:anchor="_bookmark137" w:history="1">
        <w:r w:rsidR="004C619C" w:rsidRPr="004C619C">
          <w:rPr>
            <w:rFonts w:ascii="Arial" w:eastAsia="Arial" w:hAnsi="Arial" w:cs="Arial"/>
            <w:lang w:eastAsia="en-AU" w:bidi="en-AU"/>
          </w:rPr>
          <w:t>Hydraulic fracturing</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fluid</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monitoring</w:t>
        </w:r>
        <w:r w:rsidR="004C619C" w:rsidRPr="004C619C">
          <w:rPr>
            <w:rFonts w:ascii="Arial" w:eastAsia="Arial" w:hAnsi="Arial" w:cs="Arial"/>
            <w:lang w:eastAsia="en-AU" w:bidi="en-AU"/>
          </w:rPr>
          <w:tab/>
          <w:t>82</w:t>
        </w:r>
      </w:hyperlink>
    </w:p>
    <w:p w14:paraId="68002C04"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2" w:after="0"/>
        <w:ind w:left="1632" w:hanging="882"/>
        <w:rPr>
          <w:rFonts w:ascii="Arial" w:eastAsia="Arial" w:hAnsi="Arial" w:cs="Arial"/>
          <w:lang w:eastAsia="en-AU" w:bidi="en-AU"/>
        </w:rPr>
      </w:pPr>
      <w:hyperlink w:anchor="_bookmark138" w:history="1">
        <w:r w:rsidR="004C619C" w:rsidRPr="004C619C">
          <w:rPr>
            <w:rFonts w:ascii="Arial" w:eastAsia="Arial" w:hAnsi="Arial" w:cs="Arial"/>
            <w:lang w:eastAsia="en-AU" w:bidi="en-AU"/>
          </w:rPr>
          <w:t>Flowback fluid monitoring</w:t>
        </w:r>
        <w:r w:rsidR="004C619C" w:rsidRPr="004C619C">
          <w:rPr>
            <w:rFonts w:ascii="Arial" w:eastAsia="Arial" w:hAnsi="Arial" w:cs="Arial"/>
            <w:lang w:eastAsia="en-AU" w:bidi="en-AU"/>
          </w:rPr>
          <w:tab/>
          <w:t>83</w:t>
        </w:r>
      </w:hyperlink>
    </w:p>
    <w:p w14:paraId="69A5962D" w14:textId="77777777" w:rsidR="004C619C" w:rsidRPr="004C619C" w:rsidRDefault="00000000" w:rsidP="004C619C">
      <w:pPr>
        <w:widowControl w:val="0"/>
        <w:numPr>
          <w:ilvl w:val="2"/>
          <w:numId w:val="125"/>
        </w:numPr>
        <w:tabs>
          <w:tab w:val="left" w:pos="1632"/>
          <w:tab w:val="left" w:pos="1633"/>
          <w:tab w:val="right" w:leader="dot" w:pos="9941"/>
        </w:tabs>
        <w:autoSpaceDE w:val="0"/>
        <w:autoSpaceDN w:val="0"/>
        <w:spacing w:before="100" w:after="0"/>
        <w:ind w:left="1632" w:hanging="882"/>
        <w:rPr>
          <w:rFonts w:ascii="Arial" w:eastAsia="Arial" w:hAnsi="Arial" w:cs="Arial"/>
          <w:lang w:eastAsia="en-AU" w:bidi="en-AU"/>
        </w:rPr>
      </w:pPr>
      <w:hyperlink w:anchor="_bookmark139" w:history="1">
        <w:r w:rsidR="004C619C" w:rsidRPr="004C619C">
          <w:rPr>
            <w:rFonts w:ascii="Arial" w:eastAsia="Arial" w:hAnsi="Arial" w:cs="Arial"/>
            <w:lang w:eastAsia="en-AU" w:bidi="en-AU"/>
          </w:rPr>
          <w:t>Produced water and flowback</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fluid</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storages</w:t>
        </w:r>
        <w:r w:rsidR="004C619C" w:rsidRPr="004C619C">
          <w:rPr>
            <w:rFonts w:ascii="Arial" w:eastAsia="Arial" w:hAnsi="Arial" w:cs="Arial"/>
            <w:lang w:eastAsia="en-AU" w:bidi="en-AU"/>
          </w:rPr>
          <w:tab/>
          <w:t>83</w:t>
        </w:r>
      </w:hyperlink>
    </w:p>
    <w:p w14:paraId="107F3ECD" w14:textId="77777777" w:rsidR="004C619C" w:rsidRPr="004C619C" w:rsidRDefault="00000000" w:rsidP="004C619C">
      <w:pPr>
        <w:widowControl w:val="0"/>
        <w:numPr>
          <w:ilvl w:val="1"/>
          <w:numId w:val="125"/>
        </w:numPr>
        <w:tabs>
          <w:tab w:val="left" w:pos="1193"/>
          <w:tab w:val="left" w:pos="1194"/>
          <w:tab w:val="right" w:leader="dot" w:pos="9940"/>
        </w:tabs>
        <w:autoSpaceDE w:val="0"/>
        <w:autoSpaceDN w:val="0"/>
        <w:spacing w:before="100" w:after="0"/>
        <w:ind w:hanging="661"/>
        <w:rPr>
          <w:rFonts w:ascii="Arial" w:eastAsia="Arial" w:hAnsi="Arial" w:cs="Arial"/>
          <w:lang w:eastAsia="en-AU" w:bidi="en-AU"/>
        </w:rPr>
      </w:pPr>
      <w:hyperlink w:anchor="_bookmark140" w:history="1">
        <w:r w:rsidR="004C619C" w:rsidRPr="004C619C">
          <w:rPr>
            <w:rFonts w:ascii="Arial" w:eastAsia="Arial" w:hAnsi="Arial" w:cs="Arial"/>
            <w:lang w:eastAsia="en-AU" w:bidi="en-AU"/>
          </w:rPr>
          <w:t>Reporting</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84</w:t>
        </w:r>
      </w:hyperlink>
    </w:p>
    <w:p w14:paraId="7C98FB03" w14:textId="77777777" w:rsidR="004C619C" w:rsidRPr="004C619C" w:rsidRDefault="00000000" w:rsidP="004C619C">
      <w:pPr>
        <w:widowControl w:val="0"/>
        <w:numPr>
          <w:ilvl w:val="2"/>
          <w:numId w:val="125"/>
        </w:numPr>
        <w:tabs>
          <w:tab w:val="left" w:pos="1632"/>
          <w:tab w:val="left" w:pos="1633"/>
          <w:tab w:val="right" w:leader="dot" w:pos="9940"/>
        </w:tabs>
        <w:autoSpaceDE w:val="0"/>
        <w:autoSpaceDN w:val="0"/>
        <w:spacing w:before="100" w:after="0"/>
        <w:ind w:left="1632" w:hanging="882"/>
        <w:rPr>
          <w:rFonts w:ascii="Arial" w:eastAsia="Arial" w:hAnsi="Arial" w:cs="Arial"/>
          <w:lang w:eastAsia="en-AU" w:bidi="en-AU"/>
        </w:rPr>
      </w:pPr>
      <w:hyperlink w:anchor="_bookmark141" w:history="1">
        <w:r w:rsidR="004C619C" w:rsidRPr="004C619C">
          <w:rPr>
            <w:rFonts w:ascii="Arial" w:eastAsia="Arial" w:hAnsi="Arial" w:cs="Arial"/>
            <w:lang w:eastAsia="en-AU" w:bidi="en-AU"/>
          </w:rPr>
          <w:t>Water and wastewater tracking and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reporting requirements</w:t>
        </w:r>
        <w:r w:rsidR="004C619C" w:rsidRPr="004C619C">
          <w:rPr>
            <w:rFonts w:ascii="Arial" w:eastAsia="Arial" w:hAnsi="Arial" w:cs="Arial"/>
            <w:lang w:eastAsia="en-AU" w:bidi="en-AU"/>
          </w:rPr>
          <w:tab/>
          <w:t>84</w:t>
        </w:r>
      </w:hyperlink>
    </w:p>
    <w:p w14:paraId="13E2994E" w14:textId="77777777" w:rsidR="004C619C" w:rsidRPr="004C619C" w:rsidRDefault="00000000" w:rsidP="004C619C">
      <w:pPr>
        <w:widowControl w:val="0"/>
        <w:numPr>
          <w:ilvl w:val="1"/>
          <w:numId w:val="125"/>
        </w:numPr>
        <w:tabs>
          <w:tab w:val="left" w:pos="1193"/>
          <w:tab w:val="left" w:pos="1194"/>
          <w:tab w:val="right" w:leader="dot" w:pos="9940"/>
        </w:tabs>
        <w:autoSpaceDE w:val="0"/>
        <w:autoSpaceDN w:val="0"/>
        <w:spacing w:before="100" w:after="0"/>
        <w:ind w:hanging="661"/>
        <w:rPr>
          <w:rFonts w:ascii="Arial" w:eastAsia="Arial" w:hAnsi="Arial" w:cs="Arial"/>
          <w:lang w:eastAsia="en-AU" w:bidi="en-AU"/>
        </w:rPr>
      </w:pPr>
      <w:hyperlink w:anchor="_bookmark142" w:history="1">
        <w:r w:rsidR="004C619C" w:rsidRPr="004C619C">
          <w:rPr>
            <w:rFonts w:ascii="Arial" w:eastAsia="Arial" w:hAnsi="Arial" w:cs="Arial"/>
            <w:lang w:eastAsia="en-AU" w:bidi="en-AU"/>
          </w:rPr>
          <w:t>Mandatory requirements for management plans for wastewater</w:t>
        </w:r>
        <w:r w:rsidR="004C619C" w:rsidRPr="004C619C">
          <w:rPr>
            <w:rFonts w:ascii="Arial" w:eastAsia="Arial" w:hAnsi="Arial" w:cs="Arial"/>
            <w:spacing w:val="-12"/>
            <w:lang w:eastAsia="en-AU" w:bidi="en-AU"/>
          </w:rPr>
          <w:t xml:space="preserve"> </w:t>
        </w:r>
        <w:r w:rsidR="004C619C" w:rsidRPr="004C619C">
          <w:rPr>
            <w:rFonts w:ascii="Arial" w:eastAsia="Arial" w:hAnsi="Arial" w:cs="Arial"/>
            <w:lang w:eastAsia="en-AU" w:bidi="en-AU"/>
          </w:rPr>
          <w:t>and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spills</w:t>
        </w:r>
        <w:r w:rsidR="004C619C" w:rsidRPr="004C619C">
          <w:rPr>
            <w:rFonts w:ascii="Arial" w:eastAsia="Arial" w:hAnsi="Arial" w:cs="Arial"/>
            <w:lang w:eastAsia="en-AU" w:bidi="en-AU"/>
          </w:rPr>
          <w:tab/>
          <w:t>85</w:t>
        </w:r>
      </w:hyperlink>
    </w:p>
    <w:p w14:paraId="771FF882" w14:textId="77777777" w:rsidR="004C619C" w:rsidRPr="004C619C" w:rsidRDefault="00000000" w:rsidP="004C619C">
      <w:pPr>
        <w:widowControl w:val="0"/>
        <w:numPr>
          <w:ilvl w:val="2"/>
          <w:numId w:val="125"/>
        </w:numPr>
        <w:tabs>
          <w:tab w:val="left" w:pos="1632"/>
          <w:tab w:val="left" w:pos="1633"/>
          <w:tab w:val="right" w:leader="dot" w:pos="9940"/>
        </w:tabs>
        <w:autoSpaceDE w:val="0"/>
        <w:autoSpaceDN w:val="0"/>
        <w:spacing w:before="100" w:after="0"/>
        <w:ind w:left="1632" w:hanging="882"/>
        <w:rPr>
          <w:rFonts w:ascii="Arial" w:eastAsia="Arial" w:hAnsi="Arial" w:cs="Arial"/>
          <w:lang w:eastAsia="en-AU" w:bidi="en-AU"/>
        </w:rPr>
      </w:pPr>
      <w:hyperlink w:anchor="_bookmark143" w:history="1">
        <w:r w:rsidR="004C619C" w:rsidRPr="004C619C">
          <w:rPr>
            <w:rFonts w:ascii="Arial" w:eastAsia="Arial" w:hAnsi="Arial" w:cs="Arial"/>
            <w:lang w:eastAsia="en-AU" w:bidi="en-AU"/>
          </w:rPr>
          <w:t>Wastewater</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plan</w:t>
        </w:r>
        <w:r w:rsidR="004C619C" w:rsidRPr="004C619C">
          <w:rPr>
            <w:rFonts w:ascii="Arial" w:eastAsia="Arial" w:hAnsi="Arial" w:cs="Arial"/>
            <w:lang w:eastAsia="en-AU" w:bidi="en-AU"/>
          </w:rPr>
          <w:tab/>
          <w:t>85</w:t>
        </w:r>
      </w:hyperlink>
    </w:p>
    <w:p w14:paraId="208D95C1" w14:textId="77777777" w:rsidR="004C619C" w:rsidRPr="004C619C" w:rsidRDefault="00000000" w:rsidP="004C619C">
      <w:pPr>
        <w:widowControl w:val="0"/>
        <w:numPr>
          <w:ilvl w:val="3"/>
          <w:numId w:val="125"/>
        </w:numPr>
        <w:tabs>
          <w:tab w:val="left" w:pos="2071"/>
          <w:tab w:val="left" w:pos="2072"/>
          <w:tab w:val="right" w:leader="dot" w:pos="9940"/>
        </w:tabs>
        <w:autoSpaceDE w:val="0"/>
        <w:autoSpaceDN w:val="0"/>
        <w:spacing w:before="99" w:after="0"/>
        <w:ind w:left="2071"/>
        <w:rPr>
          <w:rFonts w:ascii="Arial" w:eastAsia="Arial" w:hAnsi="Arial" w:cs="Arial"/>
          <w:lang w:eastAsia="en-AU" w:bidi="en-AU"/>
        </w:rPr>
      </w:pPr>
      <w:hyperlink w:anchor="_bookmark144" w:history="1">
        <w:r w:rsidR="004C619C" w:rsidRPr="004C619C">
          <w:rPr>
            <w:rFonts w:ascii="Arial" w:eastAsia="Arial" w:hAnsi="Arial" w:cs="Arial"/>
            <w:lang w:eastAsia="en-AU" w:bidi="en-AU"/>
          </w:rPr>
          <w:t>Wastewater treatment, reuse</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and</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disposal</w:t>
        </w:r>
        <w:r w:rsidR="004C619C" w:rsidRPr="004C619C">
          <w:rPr>
            <w:rFonts w:ascii="Arial" w:eastAsia="Arial" w:hAnsi="Arial" w:cs="Arial"/>
            <w:lang w:eastAsia="en-AU" w:bidi="en-AU"/>
          </w:rPr>
          <w:tab/>
          <w:t>85</w:t>
        </w:r>
      </w:hyperlink>
    </w:p>
    <w:p w14:paraId="72B6D0C5" w14:textId="77777777" w:rsidR="004C619C" w:rsidRPr="004C619C" w:rsidRDefault="00000000" w:rsidP="004C619C">
      <w:pPr>
        <w:widowControl w:val="0"/>
        <w:numPr>
          <w:ilvl w:val="3"/>
          <w:numId w:val="125"/>
        </w:numPr>
        <w:tabs>
          <w:tab w:val="left" w:pos="2071"/>
          <w:tab w:val="left" w:pos="2072"/>
          <w:tab w:val="right" w:leader="dot" w:pos="9940"/>
        </w:tabs>
        <w:autoSpaceDE w:val="0"/>
        <w:autoSpaceDN w:val="0"/>
        <w:spacing w:before="100" w:after="0"/>
        <w:ind w:left="2071"/>
        <w:rPr>
          <w:rFonts w:ascii="Arial" w:eastAsia="Arial" w:hAnsi="Arial" w:cs="Arial"/>
          <w:lang w:eastAsia="en-AU" w:bidi="en-AU"/>
        </w:rPr>
      </w:pPr>
      <w:hyperlink w:anchor="_bookmark145" w:history="1">
        <w:r w:rsidR="004C619C" w:rsidRPr="004C619C">
          <w:rPr>
            <w:rFonts w:ascii="Arial" w:eastAsia="Arial" w:hAnsi="Arial" w:cs="Arial"/>
            <w:lang w:eastAsia="en-AU" w:bidi="en-AU"/>
          </w:rPr>
          <w:t>Monitoring</w:t>
        </w:r>
        <w:r w:rsidR="004C619C" w:rsidRPr="004C619C">
          <w:rPr>
            <w:rFonts w:ascii="Arial" w:eastAsia="Arial" w:hAnsi="Arial" w:cs="Arial"/>
            <w:lang w:eastAsia="en-AU" w:bidi="en-AU"/>
          </w:rPr>
          <w:tab/>
          <w:t>86</w:t>
        </w:r>
      </w:hyperlink>
    </w:p>
    <w:p w14:paraId="6A741697" w14:textId="77777777" w:rsidR="004C619C" w:rsidRPr="004C619C" w:rsidRDefault="00000000" w:rsidP="004C619C">
      <w:pPr>
        <w:widowControl w:val="0"/>
        <w:numPr>
          <w:ilvl w:val="2"/>
          <w:numId w:val="125"/>
        </w:numPr>
        <w:tabs>
          <w:tab w:val="left" w:pos="1632"/>
          <w:tab w:val="left" w:pos="1633"/>
          <w:tab w:val="right" w:leader="dot" w:pos="9940"/>
        </w:tabs>
        <w:autoSpaceDE w:val="0"/>
        <w:autoSpaceDN w:val="0"/>
        <w:spacing w:before="100" w:after="0"/>
        <w:ind w:left="1632" w:hanging="882"/>
        <w:rPr>
          <w:rFonts w:ascii="Arial" w:eastAsia="Arial" w:hAnsi="Arial" w:cs="Arial"/>
          <w:lang w:eastAsia="en-AU" w:bidi="en-AU"/>
        </w:rPr>
      </w:pPr>
      <w:hyperlink w:anchor="_bookmark146" w:history="1">
        <w:r w:rsidR="004C619C" w:rsidRPr="004C619C">
          <w:rPr>
            <w:rFonts w:ascii="Arial" w:eastAsia="Arial" w:hAnsi="Arial" w:cs="Arial"/>
            <w:lang w:eastAsia="en-AU" w:bidi="en-AU"/>
          </w:rPr>
          <w:t>Spill</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plan</w:t>
        </w:r>
        <w:r w:rsidR="004C619C" w:rsidRPr="004C619C">
          <w:rPr>
            <w:rFonts w:ascii="Arial" w:eastAsia="Arial" w:hAnsi="Arial" w:cs="Arial"/>
            <w:lang w:eastAsia="en-AU" w:bidi="en-AU"/>
          </w:rPr>
          <w:tab/>
          <w:t>86</w:t>
        </w:r>
      </w:hyperlink>
    </w:p>
    <w:p w14:paraId="029396F8" w14:textId="77777777" w:rsidR="004C619C" w:rsidRPr="004C619C" w:rsidRDefault="00000000" w:rsidP="004C619C">
      <w:pPr>
        <w:widowControl w:val="0"/>
        <w:numPr>
          <w:ilvl w:val="1"/>
          <w:numId w:val="125"/>
        </w:numPr>
        <w:tabs>
          <w:tab w:val="left" w:pos="1193"/>
          <w:tab w:val="left" w:pos="1194"/>
          <w:tab w:val="right" w:leader="dot" w:pos="9940"/>
        </w:tabs>
        <w:autoSpaceDE w:val="0"/>
        <w:autoSpaceDN w:val="0"/>
        <w:spacing w:before="100" w:after="0"/>
        <w:ind w:hanging="661"/>
        <w:rPr>
          <w:rFonts w:ascii="Arial" w:eastAsia="Arial" w:hAnsi="Arial" w:cs="Arial"/>
          <w:lang w:eastAsia="en-AU" w:bidi="en-AU"/>
        </w:rPr>
      </w:pPr>
      <w:hyperlink w:anchor="_bookmark147" w:history="1">
        <w:r w:rsidR="004C619C" w:rsidRPr="004C619C">
          <w:rPr>
            <w:rFonts w:ascii="Arial" w:eastAsia="Arial" w:hAnsi="Arial" w:cs="Arial"/>
            <w:lang w:eastAsia="en-AU" w:bidi="en-AU"/>
          </w:rPr>
          <w:t>Wastewater</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chemistry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analytes</w:t>
        </w:r>
        <w:r w:rsidR="004C619C" w:rsidRPr="004C619C">
          <w:rPr>
            <w:rFonts w:ascii="Arial" w:eastAsia="Arial" w:hAnsi="Arial" w:cs="Arial"/>
            <w:lang w:eastAsia="en-AU" w:bidi="en-AU"/>
          </w:rPr>
          <w:tab/>
          <w:t>88</w:t>
        </w:r>
      </w:hyperlink>
    </w:p>
    <w:p w14:paraId="73136216" w14:textId="77777777" w:rsidR="004C619C" w:rsidRPr="004C619C" w:rsidRDefault="00000000" w:rsidP="00720A3C">
      <w:pPr>
        <w:widowControl w:val="0"/>
        <w:tabs>
          <w:tab w:val="left" w:pos="1632"/>
          <w:tab w:val="right" w:leader="dot" w:pos="9941"/>
        </w:tabs>
        <w:autoSpaceDE w:val="0"/>
        <w:autoSpaceDN w:val="0"/>
        <w:spacing w:before="117" w:after="0"/>
        <w:ind w:left="312"/>
        <w:outlineLvl w:val="1"/>
        <w:rPr>
          <w:rFonts w:ascii="Arial" w:eastAsia="Arial" w:hAnsi="Arial" w:cs="Arial"/>
          <w:b/>
          <w:bCs/>
          <w:lang w:eastAsia="en-AU" w:bidi="en-AU"/>
        </w:rPr>
      </w:pPr>
      <w:hyperlink w:anchor="_bookmark148" w:history="1">
        <w:r w:rsidR="004C619C" w:rsidRPr="004C619C">
          <w:rPr>
            <w:rFonts w:ascii="Arial" w:eastAsia="Arial" w:hAnsi="Arial" w:cs="Arial"/>
            <w:b/>
            <w:bCs/>
            <w:lang w:eastAsia="en-AU" w:bidi="en-AU"/>
          </w:rPr>
          <w:t>Part</w:t>
        </w:r>
        <w:r w:rsidR="004C619C" w:rsidRPr="004C619C">
          <w:rPr>
            <w:rFonts w:ascii="Arial" w:eastAsia="Arial" w:hAnsi="Arial" w:cs="Arial"/>
            <w:b/>
            <w:bCs/>
            <w:spacing w:val="2"/>
            <w:lang w:eastAsia="en-AU" w:bidi="en-AU"/>
          </w:rPr>
          <w:t xml:space="preserve"> </w:t>
        </w:r>
        <w:r w:rsidR="004C619C" w:rsidRPr="004C619C">
          <w:rPr>
            <w:rFonts w:ascii="Arial" w:eastAsia="Arial" w:hAnsi="Arial" w:cs="Arial"/>
            <w:b/>
            <w:bCs/>
            <w:lang w:eastAsia="en-AU" w:bidi="en-AU"/>
          </w:rPr>
          <w:t>D</w:t>
        </w:r>
        <w:r w:rsidR="004C619C" w:rsidRPr="004C619C">
          <w:rPr>
            <w:rFonts w:ascii="Arial" w:eastAsia="Arial" w:hAnsi="Arial" w:cs="Arial"/>
            <w:b/>
            <w:bCs/>
            <w:spacing w:val="-3"/>
            <w:lang w:eastAsia="en-AU" w:bidi="en-AU"/>
          </w:rPr>
          <w:t xml:space="preserve"> </w:t>
        </w:r>
        <w:r w:rsidR="004C619C" w:rsidRPr="004C619C">
          <w:rPr>
            <w:rFonts w:ascii="Arial" w:eastAsia="Arial" w:hAnsi="Arial" w:cs="Arial"/>
            <w:b/>
            <w:bCs/>
            <w:lang w:eastAsia="en-AU" w:bidi="en-AU"/>
          </w:rPr>
          <w:t>—</w:t>
        </w:r>
        <w:r w:rsidR="004C619C" w:rsidRPr="004C619C">
          <w:rPr>
            <w:rFonts w:ascii="Arial" w:eastAsia="Arial" w:hAnsi="Arial" w:cs="Arial"/>
            <w:b/>
            <w:bCs/>
            <w:lang w:eastAsia="en-AU" w:bidi="en-AU"/>
          </w:rPr>
          <w:tab/>
          <w:t>Methane emissions monitoring, leak management, detection</w:t>
        </w:r>
        <w:r w:rsidR="004C619C" w:rsidRPr="004C619C">
          <w:rPr>
            <w:rFonts w:ascii="Arial" w:eastAsia="Arial" w:hAnsi="Arial" w:cs="Arial"/>
            <w:b/>
            <w:bCs/>
            <w:spacing w:val="-14"/>
            <w:lang w:eastAsia="en-AU" w:bidi="en-AU"/>
          </w:rPr>
          <w:t xml:space="preserve"> </w:t>
        </w:r>
        <w:r w:rsidR="004C619C" w:rsidRPr="004C619C">
          <w:rPr>
            <w:rFonts w:ascii="Arial" w:eastAsia="Arial" w:hAnsi="Arial" w:cs="Arial"/>
            <w:b/>
            <w:bCs/>
            <w:lang w:eastAsia="en-AU" w:bidi="en-AU"/>
          </w:rPr>
          <w:t>and</w:t>
        </w:r>
        <w:r w:rsidR="004C619C" w:rsidRPr="004C619C">
          <w:rPr>
            <w:rFonts w:ascii="Arial" w:eastAsia="Arial" w:hAnsi="Arial" w:cs="Arial"/>
            <w:b/>
            <w:bCs/>
            <w:spacing w:val="-4"/>
            <w:lang w:eastAsia="en-AU" w:bidi="en-AU"/>
          </w:rPr>
          <w:t xml:space="preserve"> </w:t>
        </w:r>
        <w:r w:rsidR="004C619C" w:rsidRPr="004C619C">
          <w:rPr>
            <w:rFonts w:ascii="Arial" w:eastAsia="Arial" w:hAnsi="Arial" w:cs="Arial"/>
            <w:b/>
            <w:bCs/>
            <w:lang w:eastAsia="en-AU" w:bidi="en-AU"/>
          </w:rPr>
          <w:t>reporting</w:t>
        </w:r>
        <w:r w:rsidR="004C619C" w:rsidRPr="004C619C">
          <w:rPr>
            <w:rFonts w:ascii="Arial" w:eastAsia="Arial" w:hAnsi="Arial" w:cs="Arial"/>
            <w:b/>
            <w:bCs/>
            <w:lang w:eastAsia="en-AU" w:bidi="en-AU"/>
          </w:rPr>
          <w:tab/>
          <w:t>93</w:t>
        </w:r>
      </w:hyperlink>
    </w:p>
    <w:p w14:paraId="49A6D676" w14:textId="77777777" w:rsidR="004C619C" w:rsidRPr="004C619C" w:rsidRDefault="00000000" w:rsidP="004C619C">
      <w:pPr>
        <w:widowControl w:val="0"/>
        <w:numPr>
          <w:ilvl w:val="1"/>
          <w:numId w:val="124"/>
        </w:numPr>
        <w:tabs>
          <w:tab w:val="left" w:pos="1193"/>
          <w:tab w:val="left" w:pos="1194"/>
          <w:tab w:val="right" w:leader="dot" w:pos="9941"/>
        </w:tabs>
        <w:autoSpaceDE w:val="0"/>
        <w:autoSpaceDN w:val="0"/>
        <w:spacing w:before="104" w:after="0"/>
        <w:ind w:hanging="661"/>
        <w:rPr>
          <w:rFonts w:ascii="Arial" w:eastAsia="Arial" w:hAnsi="Arial" w:cs="Arial"/>
          <w:lang w:eastAsia="en-AU" w:bidi="en-AU"/>
        </w:rPr>
      </w:pPr>
      <w:hyperlink w:anchor="_bookmark149" w:history="1">
        <w:r w:rsidR="004C619C" w:rsidRPr="004C619C">
          <w:rPr>
            <w:rFonts w:ascii="Arial" w:eastAsia="Arial" w:hAnsi="Arial" w:cs="Arial"/>
            <w:lang w:eastAsia="en-AU" w:bidi="en-AU"/>
          </w:rPr>
          <w:t>Overview</w:t>
        </w:r>
        <w:r w:rsidR="004C619C" w:rsidRPr="004C619C">
          <w:rPr>
            <w:rFonts w:ascii="Arial" w:eastAsia="Arial" w:hAnsi="Arial" w:cs="Arial"/>
            <w:lang w:eastAsia="en-AU" w:bidi="en-AU"/>
          </w:rPr>
          <w:tab/>
          <w:t>94</w:t>
        </w:r>
      </w:hyperlink>
    </w:p>
    <w:p w14:paraId="207E5000" w14:textId="77777777" w:rsidR="004C619C" w:rsidRPr="004C619C" w:rsidRDefault="00000000" w:rsidP="004C619C">
      <w:pPr>
        <w:widowControl w:val="0"/>
        <w:numPr>
          <w:ilvl w:val="1"/>
          <w:numId w:val="124"/>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50" w:history="1">
        <w:r w:rsidR="004C619C" w:rsidRPr="004C619C">
          <w:rPr>
            <w:rFonts w:ascii="Arial" w:eastAsia="Arial" w:hAnsi="Arial" w:cs="Arial"/>
            <w:lang w:eastAsia="en-AU" w:bidi="en-AU"/>
          </w:rPr>
          <w:t>Scope</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 application</w:t>
        </w:r>
        <w:r w:rsidR="004C619C" w:rsidRPr="004C619C">
          <w:rPr>
            <w:rFonts w:ascii="Arial" w:eastAsia="Arial" w:hAnsi="Arial" w:cs="Arial"/>
            <w:lang w:eastAsia="en-AU" w:bidi="en-AU"/>
          </w:rPr>
          <w:tab/>
          <w:t>94</w:t>
        </w:r>
      </w:hyperlink>
    </w:p>
    <w:p w14:paraId="28CFCF64" w14:textId="77777777" w:rsidR="004C619C" w:rsidRPr="004C619C" w:rsidRDefault="00000000" w:rsidP="004C619C">
      <w:pPr>
        <w:widowControl w:val="0"/>
        <w:numPr>
          <w:ilvl w:val="1"/>
          <w:numId w:val="124"/>
        </w:numPr>
        <w:tabs>
          <w:tab w:val="left" w:pos="1193"/>
          <w:tab w:val="left" w:pos="1194"/>
          <w:tab w:val="right" w:leader="dot" w:pos="9941"/>
        </w:tabs>
        <w:autoSpaceDE w:val="0"/>
        <w:autoSpaceDN w:val="0"/>
        <w:spacing w:before="99" w:after="0"/>
        <w:ind w:hanging="661"/>
        <w:rPr>
          <w:rFonts w:ascii="Arial" w:eastAsia="Arial" w:hAnsi="Arial" w:cs="Arial"/>
          <w:lang w:eastAsia="en-AU" w:bidi="en-AU"/>
        </w:rPr>
      </w:pPr>
      <w:hyperlink w:anchor="_bookmark151" w:history="1">
        <w:r w:rsidR="004C619C" w:rsidRPr="004C619C">
          <w:rPr>
            <w:rFonts w:ascii="Arial" w:eastAsia="Arial" w:hAnsi="Arial" w:cs="Arial"/>
            <w:lang w:eastAsia="en-AU" w:bidi="en-AU"/>
          </w:rPr>
          <w:t>General</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Safety</w:t>
        </w:r>
        <w:r w:rsidR="004C619C" w:rsidRPr="004C619C">
          <w:rPr>
            <w:rFonts w:ascii="Arial" w:eastAsia="Arial" w:hAnsi="Arial" w:cs="Arial"/>
            <w:lang w:eastAsia="en-AU" w:bidi="en-AU"/>
          </w:rPr>
          <w:tab/>
          <w:t>95</w:t>
        </w:r>
      </w:hyperlink>
    </w:p>
    <w:p w14:paraId="4753FC6E" w14:textId="77777777" w:rsidR="004C619C" w:rsidRPr="004C619C" w:rsidRDefault="00000000" w:rsidP="004C619C">
      <w:pPr>
        <w:widowControl w:val="0"/>
        <w:numPr>
          <w:ilvl w:val="1"/>
          <w:numId w:val="124"/>
        </w:numPr>
        <w:tabs>
          <w:tab w:val="left" w:pos="1193"/>
          <w:tab w:val="left" w:pos="1194"/>
          <w:tab w:val="right" w:leader="dot" w:pos="9941"/>
        </w:tabs>
        <w:autoSpaceDE w:val="0"/>
        <w:autoSpaceDN w:val="0"/>
        <w:spacing w:before="100" w:after="0"/>
        <w:ind w:hanging="661"/>
        <w:rPr>
          <w:rFonts w:ascii="Arial" w:eastAsia="Arial" w:hAnsi="Arial" w:cs="Arial"/>
          <w:lang w:eastAsia="en-AU" w:bidi="en-AU"/>
        </w:rPr>
      </w:pPr>
      <w:hyperlink w:anchor="_bookmark152" w:history="1">
        <w:r w:rsidR="004C619C" w:rsidRPr="004C619C">
          <w:rPr>
            <w:rFonts w:ascii="Arial" w:eastAsia="Arial" w:hAnsi="Arial" w:cs="Arial"/>
            <w:lang w:eastAsia="en-AU" w:bidi="en-AU"/>
          </w:rPr>
          <w:t>Regional</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methane</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monitoring</w:t>
        </w:r>
        <w:r w:rsidR="004C619C" w:rsidRPr="004C619C">
          <w:rPr>
            <w:rFonts w:ascii="Arial" w:eastAsia="Arial" w:hAnsi="Arial" w:cs="Arial"/>
            <w:lang w:eastAsia="en-AU" w:bidi="en-AU"/>
          </w:rPr>
          <w:tab/>
          <w:t>95</w:t>
        </w:r>
      </w:hyperlink>
    </w:p>
    <w:p w14:paraId="7C07DE46" w14:textId="77777777" w:rsidR="004C619C" w:rsidRPr="004C619C" w:rsidRDefault="00000000" w:rsidP="004C619C">
      <w:pPr>
        <w:widowControl w:val="0"/>
        <w:numPr>
          <w:ilvl w:val="2"/>
          <w:numId w:val="124"/>
        </w:numPr>
        <w:tabs>
          <w:tab w:val="left" w:pos="1632"/>
          <w:tab w:val="left" w:pos="1633"/>
          <w:tab w:val="right" w:leader="dot" w:pos="9941"/>
        </w:tabs>
        <w:autoSpaceDE w:val="0"/>
        <w:autoSpaceDN w:val="0"/>
        <w:spacing w:before="100" w:after="0"/>
        <w:ind w:hanging="882"/>
        <w:rPr>
          <w:rFonts w:ascii="Arial" w:eastAsia="Arial" w:hAnsi="Arial" w:cs="Arial"/>
          <w:lang w:eastAsia="en-AU" w:bidi="en-AU"/>
        </w:rPr>
      </w:pPr>
      <w:hyperlink w:anchor="_bookmark153" w:history="1">
        <w:r w:rsidR="004C619C" w:rsidRPr="004C619C">
          <w:rPr>
            <w:rFonts w:ascii="Arial" w:eastAsia="Arial" w:hAnsi="Arial" w:cs="Arial"/>
            <w:lang w:eastAsia="en-AU" w:bidi="en-AU"/>
          </w:rPr>
          <w:t>Baseline</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Methane Assessment</w:t>
        </w:r>
        <w:r w:rsidR="004C619C" w:rsidRPr="004C619C">
          <w:rPr>
            <w:rFonts w:ascii="Arial" w:eastAsia="Arial" w:hAnsi="Arial" w:cs="Arial"/>
            <w:lang w:eastAsia="en-AU" w:bidi="en-AU"/>
          </w:rPr>
          <w:tab/>
          <w:t>95</w:t>
        </w:r>
      </w:hyperlink>
    </w:p>
    <w:p w14:paraId="54E72D39"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54"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95</w:t>
        </w:r>
      </w:hyperlink>
    </w:p>
    <w:p w14:paraId="43BEBF0B"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55"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96</w:t>
        </w:r>
      </w:hyperlink>
    </w:p>
    <w:p w14:paraId="07B3F2F3"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56"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97</w:t>
        </w:r>
      </w:hyperlink>
    </w:p>
    <w:p w14:paraId="1D7C019D" w14:textId="77777777" w:rsidR="004C619C" w:rsidRPr="004C619C" w:rsidRDefault="00000000" w:rsidP="004C619C">
      <w:pPr>
        <w:widowControl w:val="0"/>
        <w:numPr>
          <w:ilvl w:val="2"/>
          <w:numId w:val="124"/>
        </w:numPr>
        <w:tabs>
          <w:tab w:val="left" w:pos="1632"/>
          <w:tab w:val="left" w:pos="1633"/>
          <w:tab w:val="right" w:leader="dot" w:pos="9941"/>
        </w:tabs>
        <w:autoSpaceDE w:val="0"/>
        <w:autoSpaceDN w:val="0"/>
        <w:spacing w:before="100" w:after="0"/>
        <w:ind w:hanging="882"/>
        <w:rPr>
          <w:rFonts w:ascii="Arial" w:eastAsia="Arial" w:hAnsi="Arial" w:cs="Arial"/>
          <w:lang w:eastAsia="en-AU" w:bidi="en-AU"/>
        </w:rPr>
      </w:pPr>
      <w:hyperlink w:anchor="_bookmark157" w:history="1">
        <w:r w:rsidR="004C619C" w:rsidRPr="004C619C">
          <w:rPr>
            <w:rFonts w:ascii="Arial" w:eastAsia="Arial" w:hAnsi="Arial" w:cs="Arial"/>
            <w:lang w:eastAsia="en-AU" w:bidi="en-AU"/>
          </w:rPr>
          <w:t>Regional Methane Assessment</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Programme</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(RMAP)</w:t>
        </w:r>
        <w:r w:rsidR="004C619C" w:rsidRPr="004C619C">
          <w:rPr>
            <w:rFonts w:ascii="Arial" w:eastAsia="Arial" w:hAnsi="Arial" w:cs="Arial"/>
            <w:lang w:eastAsia="en-AU" w:bidi="en-AU"/>
          </w:rPr>
          <w:tab/>
          <w:t>97</w:t>
        </w:r>
      </w:hyperlink>
    </w:p>
    <w:p w14:paraId="39569364"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99" w:after="0"/>
        <w:rPr>
          <w:rFonts w:ascii="Arial" w:eastAsia="Arial" w:hAnsi="Arial" w:cs="Arial"/>
          <w:lang w:eastAsia="en-AU" w:bidi="en-AU"/>
        </w:rPr>
      </w:pPr>
      <w:hyperlink w:anchor="_bookmark158"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97</w:t>
        </w:r>
      </w:hyperlink>
    </w:p>
    <w:p w14:paraId="49613560"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59"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97</w:t>
        </w:r>
      </w:hyperlink>
    </w:p>
    <w:p w14:paraId="314979BE"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100" w:after="0"/>
        <w:rPr>
          <w:rFonts w:ascii="Arial" w:eastAsia="Arial" w:hAnsi="Arial" w:cs="Arial"/>
          <w:lang w:eastAsia="en-AU" w:bidi="en-AU"/>
        </w:rPr>
      </w:pPr>
      <w:hyperlink w:anchor="_bookmark160"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97</w:t>
        </w:r>
      </w:hyperlink>
    </w:p>
    <w:p w14:paraId="6AD04E01" w14:textId="77777777" w:rsidR="004C619C" w:rsidRPr="004C619C" w:rsidRDefault="00000000" w:rsidP="004C619C">
      <w:pPr>
        <w:widowControl w:val="0"/>
        <w:numPr>
          <w:ilvl w:val="2"/>
          <w:numId w:val="124"/>
        </w:numPr>
        <w:tabs>
          <w:tab w:val="left" w:pos="1632"/>
          <w:tab w:val="left" w:pos="1633"/>
          <w:tab w:val="right" w:leader="dot" w:pos="9941"/>
        </w:tabs>
        <w:autoSpaceDE w:val="0"/>
        <w:autoSpaceDN w:val="0"/>
        <w:spacing w:before="102" w:after="0"/>
        <w:ind w:hanging="882"/>
        <w:rPr>
          <w:rFonts w:ascii="Arial" w:eastAsia="Arial" w:hAnsi="Arial" w:cs="Arial"/>
          <w:lang w:eastAsia="en-AU" w:bidi="en-AU"/>
        </w:rPr>
      </w:pPr>
      <w:hyperlink w:anchor="_bookmark161" w:history="1">
        <w:r w:rsidR="004C619C" w:rsidRPr="004C619C">
          <w:rPr>
            <w:rFonts w:ascii="Arial" w:eastAsia="Arial" w:hAnsi="Arial" w:cs="Arial"/>
            <w:lang w:eastAsia="en-AU" w:bidi="en-AU"/>
          </w:rPr>
          <w:t>Routine periodic atmospheric monitoring</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programme</w:t>
        </w:r>
        <w:r w:rsidR="004C619C" w:rsidRPr="004C619C">
          <w:rPr>
            <w:rFonts w:ascii="Arial" w:eastAsia="Arial" w:hAnsi="Arial" w:cs="Arial"/>
            <w:lang w:eastAsia="en-AU" w:bidi="en-AU"/>
          </w:rPr>
          <w:tab/>
          <w:t>98</w:t>
        </w:r>
      </w:hyperlink>
    </w:p>
    <w:p w14:paraId="544D705A"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62"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98</w:t>
        </w:r>
      </w:hyperlink>
    </w:p>
    <w:p w14:paraId="39DC0D6E"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63"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98</w:t>
        </w:r>
      </w:hyperlink>
    </w:p>
    <w:p w14:paraId="49FBFB8B" w14:textId="77777777" w:rsidR="004C619C" w:rsidRPr="004C619C" w:rsidRDefault="00000000" w:rsidP="004C619C">
      <w:pPr>
        <w:widowControl w:val="0"/>
        <w:numPr>
          <w:ilvl w:val="1"/>
          <w:numId w:val="124"/>
        </w:numPr>
        <w:tabs>
          <w:tab w:val="left" w:pos="1192"/>
          <w:tab w:val="left" w:pos="1193"/>
          <w:tab w:val="right" w:leader="dot" w:pos="9940"/>
        </w:tabs>
        <w:autoSpaceDE w:val="0"/>
        <w:autoSpaceDN w:val="0"/>
        <w:spacing w:before="100" w:after="0"/>
        <w:ind w:left="1192" w:hanging="661"/>
        <w:rPr>
          <w:rFonts w:ascii="Arial" w:eastAsia="Arial" w:hAnsi="Arial" w:cs="Arial"/>
          <w:lang w:eastAsia="en-AU" w:bidi="en-AU"/>
        </w:rPr>
      </w:pPr>
      <w:hyperlink w:anchor="_bookmark164" w:history="1">
        <w:r w:rsidR="004C619C" w:rsidRPr="004C619C">
          <w:rPr>
            <w:rFonts w:ascii="Arial" w:eastAsia="Arial" w:hAnsi="Arial" w:cs="Arial"/>
            <w:lang w:eastAsia="en-AU" w:bidi="en-AU"/>
          </w:rPr>
          <w:t>Emissions Detection and</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Management</w:t>
        </w:r>
        <w:r w:rsidR="004C619C" w:rsidRPr="004C619C">
          <w:rPr>
            <w:rFonts w:ascii="Arial" w:eastAsia="Arial" w:hAnsi="Arial" w:cs="Arial"/>
            <w:lang w:eastAsia="en-AU" w:bidi="en-AU"/>
          </w:rPr>
          <w:tab/>
          <w:t>99</w:t>
        </w:r>
      </w:hyperlink>
    </w:p>
    <w:p w14:paraId="62EDE161" w14:textId="77777777" w:rsidR="004C619C" w:rsidRPr="004C619C" w:rsidRDefault="00000000" w:rsidP="004C619C">
      <w:pPr>
        <w:widowControl w:val="0"/>
        <w:numPr>
          <w:ilvl w:val="2"/>
          <w:numId w:val="124"/>
        </w:numPr>
        <w:tabs>
          <w:tab w:val="left" w:pos="1631"/>
          <w:tab w:val="left" w:pos="1632"/>
          <w:tab w:val="right" w:leader="dot" w:pos="9940"/>
        </w:tabs>
        <w:autoSpaceDE w:val="0"/>
        <w:autoSpaceDN w:val="0"/>
        <w:spacing w:before="100" w:after="0"/>
        <w:ind w:left="1631"/>
        <w:rPr>
          <w:rFonts w:ascii="Arial" w:eastAsia="Arial" w:hAnsi="Arial" w:cs="Arial"/>
          <w:lang w:eastAsia="en-AU" w:bidi="en-AU"/>
        </w:rPr>
      </w:pPr>
      <w:hyperlink w:anchor="_bookmark165" w:history="1">
        <w:r w:rsidR="004C619C" w:rsidRPr="004C619C">
          <w:rPr>
            <w:rFonts w:ascii="Arial" w:eastAsia="Arial" w:hAnsi="Arial" w:cs="Arial"/>
            <w:lang w:eastAsia="en-AU" w:bidi="en-AU"/>
          </w:rPr>
          <w:t>Methane Emissions Management</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Plan</w:t>
        </w:r>
        <w:r w:rsidR="004C619C" w:rsidRPr="004C619C">
          <w:rPr>
            <w:rFonts w:ascii="Arial" w:eastAsia="Arial" w:hAnsi="Arial" w:cs="Arial"/>
            <w:lang w:eastAsia="en-AU" w:bidi="en-AU"/>
          </w:rPr>
          <w:tab/>
          <w:t>99</w:t>
        </w:r>
      </w:hyperlink>
    </w:p>
    <w:p w14:paraId="5AEC36EE" w14:textId="77777777" w:rsidR="004C619C" w:rsidRPr="004C619C" w:rsidRDefault="00000000" w:rsidP="004C619C">
      <w:pPr>
        <w:widowControl w:val="0"/>
        <w:numPr>
          <w:ilvl w:val="3"/>
          <w:numId w:val="124"/>
        </w:numPr>
        <w:tabs>
          <w:tab w:val="left" w:pos="2070"/>
          <w:tab w:val="left" w:pos="2071"/>
          <w:tab w:val="right" w:leader="dot" w:pos="9940"/>
        </w:tabs>
        <w:autoSpaceDE w:val="0"/>
        <w:autoSpaceDN w:val="0"/>
        <w:spacing w:before="100" w:after="0"/>
        <w:ind w:left="2070"/>
        <w:rPr>
          <w:rFonts w:ascii="Arial" w:eastAsia="Arial" w:hAnsi="Arial" w:cs="Arial"/>
          <w:lang w:eastAsia="en-AU" w:bidi="en-AU"/>
        </w:rPr>
      </w:pPr>
      <w:hyperlink w:anchor="_bookmark166"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99</w:t>
        </w:r>
      </w:hyperlink>
    </w:p>
    <w:p w14:paraId="3304297F" w14:textId="77777777" w:rsidR="004C619C" w:rsidRPr="004C619C" w:rsidRDefault="00000000" w:rsidP="004C619C">
      <w:pPr>
        <w:widowControl w:val="0"/>
        <w:numPr>
          <w:ilvl w:val="3"/>
          <w:numId w:val="124"/>
        </w:numPr>
        <w:tabs>
          <w:tab w:val="left" w:pos="2070"/>
          <w:tab w:val="left" w:pos="2071"/>
          <w:tab w:val="right" w:leader="dot" w:pos="9941"/>
        </w:tabs>
        <w:autoSpaceDE w:val="0"/>
        <w:autoSpaceDN w:val="0"/>
        <w:spacing w:before="100" w:after="0"/>
        <w:ind w:left="2070"/>
        <w:rPr>
          <w:rFonts w:ascii="Arial" w:eastAsia="Arial" w:hAnsi="Arial" w:cs="Arial"/>
          <w:lang w:eastAsia="en-AU" w:bidi="en-AU"/>
        </w:rPr>
      </w:pPr>
      <w:hyperlink w:anchor="_bookmark167"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99</w:t>
        </w:r>
      </w:hyperlink>
    </w:p>
    <w:p w14:paraId="41B8A93B"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99" w:after="0"/>
        <w:rPr>
          <w:rFonts w:ascii="Arial" w:eastAsia="Arial" w:hAnsi="Arial" w:cs="Arial"/>
          <w:lang w:eastAsia="en-AU" w:bidi="en-AU"/>
        </w:rPr>
      </w:pPr>
      <w:hyperlink w:anchor="_bookmark168"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100</w:t>
        </w:r>
      </w:hyperlink>
    </w:p>
    <w:p w14:paraId="644109D5" w14:textId="77777777" w:rsidR="004C619C" w:rsidRPr="004C619C" w:rsidRDefault="00000000" w:rsidP="004C619C">
      <w:pPr>
        <w:widowControl w:val="0"/>
        <w:numPr>
          <w:ilvl w:val="2"/>
          <w:numId w:val="124"/>
        </w:numPr>
        <w:tabs>
          <w:tab w:val="left" w:pos="1632"/>
          <w:tab w:val="left" w:pos="1633"/>
          <w:tab w:val="right" w:leader="dot" w:pos="9941"/>
        </w:tabs>
        <w:autoSpaceDE w:val="0"/>
        <w:autoSpaceDN w:val="0"/>
        <w:spacing w:before="100" w:after="0"/>
        <w:ind w:hanging="882"/>
        <w:rPr>
          <w:rFonts w:ascii="Arial" w:eastAsia="Arial" w:hAnsi="Arial" w:cs="Arial"/>
          <w:lang w:eastAsia="en-AU" w:bidi="en-AU"/>
        </w:rPr>
      </w:pPr>
      <w:hyperlink w:anchor="_bookmark169" w:history="1">
        <w:r w:rsidR="004C619C" w:rsidRPr="004C619C">
          <w:rPr>
            <w:rFonts w:ascii="Arial" w:eastAsia="Arial" w:hAnsi="Arial" w:cs="Arial"/>
            <w:lang w:eastAsia="en-AU" w:bidi="en-AU"/>
          </w:rPr>
          <w:t>Inspection Frequency</w:t>
        </w:r>
        <w:r w:rsidR="004C619C" w:rsidRPr="004C619C">
          <w:rPr>
            <w:rFonts w:ascii="Arial" w:eastAsia="Arial" w:hAnsi="Arial" w:cs="Arial"/>
            <w:spacing w:val="-5"/>
            <w:lang w:eastAsia="en-AU" w:bidi="en-AU"/>
          </w:rPr>
          <w:t xml:space="preserve"> </w:t>
        </w:r>
        <w:r w:rsidR="004C619C" w:rsidRPr="004C619C">
          <w:rPr>
            <w:rFonts w:ascii="Arial" w:eastAsia="Arial" w:hAnsi="Arial" w:cs="Arial"/>
            <w:lang w:eastAsia="en-AU" w:bidi="en-AU"/>
          </w:rPr>
          <w:t>and Procedure</w:t>
        </w:r>
        <w:r w:rsidR="004C619C" w:rsidRPr="004C619C">
          <w:rPr>
            <w:rFonts w:ascii="Arial" w:eastAsia="Arial" w:hAnsi="Arial" w:cs="Arial"/>
            <w:lang w:eastAsia="en-AU" w:bidi="en-AU"/>
          </w:rPr>
          <w:tab/>
          <w:t>100</w:t>
        </w:r>
      </w:hyperlink>
    </w:p>
    <w:p w14:paraId="2E232292"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99" w:after="0"/>
        <w:rPr>
          <w:rFonts w:ascii="Arial" w:eastAsia="Arial" w:hAnsi="Arial" w:cs="Arial"/>
          <w:lang w:eastAsia="en-AU" w:bidi="en-AU"/>
        </w:rPr>
      </w:pPr>
      <w:hyperlink w:anchor="_bookmark170"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100</w:t>
        </w:r>
      </w:hyperlink>
    </w:p>
    <w:p w14:paraId="14F20DFD"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71"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100</w:t>
        </w:r>
      </w:hyperlink>
    </w:p>
    <w:p w14:paraId="250F594F"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73"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101</w:t>
        </w:r>
      </w:hyperlink>
    </w:p>
    <w:p w14:paraId="58E20097"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83249C">
          <w:headerReference w:type="default" r:id="rId17"/>
          <w:footerReference w:type="default" r:id="rId18"/>
          <w:pgSz w:w="11910" w:h="16840"/>
          <w:pgMar w:top="1060" w:right="839" w:bottom="1134" w:left="822" w:header="567" w:footer="567" w:gutter="0"/>
          <w:cols w:space="720"/>
          <w:docGrid w:linePitch="299"/>
        </w:sectPr>
      </w:pPr>
    </w:p>
    <w:p w14:paraId="713D9956" w14:textId="77777777" w:rsidR="004C619C" w:rsidRPr="004C619C" w:rsidRDefault="00000000" w:rsidP="004C619C">
      <w:pPr>
        <w:widowControl w:val="0"/>
        <w:numPr>
          <w:ilvl w:val="2"/>
          <w:numId w:val="124"/>
        </w:numPr>
        <w:tabs>
          <w:tab w:val="left" w:pos="1632"/>
          <w:tab w:val="left" w:pos="1633"/>
          <w:tab w:val="right" w:leader="dot" w:pos="9941"/>
        </w:tabs>
        <w:autoSpaceDE w:val="0"/>
        <w:autoSpaceDN w:val="0"/>
        <w:spacing w:before="80" w:after="0"/>
        <w:rPr>
          <w:rFonts w:ascii="Arial" w:eastAsia="Arial" w:hAnsi="Arial" w:cs="Arial"/>
          <w:lang w:eastAsia="en-AU" w:bidi="en-AU"/>
        </w:rPr>
      </w:pPr>
      <w:hyperlink w:anchor="_bookmark174" w:history="1">
        <w:r w:rsidR="004C619C" w:rsidRPr="004C619C">
          <w:rPr>
            <w:rFonts w:ascii="Arial" w:eastAsia="Arial" w:hAnsi="Arial" w:cs="Arial"/>
            <w:lang w:eastAsia="en-AU" w:bidi="en-AU"/>
          </w:rPr>
          <w:t>Standard Leak</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Detection</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Instruments</w:t>
        </w:r>
        <w:r w:rsidR="004C619C" w:rsidRPr="004C619C">
          <w:rPr>
            <w:rFonts w:ascii="Arial" w:eastAsia="Arial" w:hAnsi="Arial" w:cs="Arial"/>
            <w:lang w:eastAsia="en-AU" w:bidi="en-AU"/>
          </w:rPr>
          <w:tab/>
          <w:t>101</w:t>
        </w:r>
      </w:hyperlink>
    </w:p>
    <w:p w14:paraId="63307B71"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75"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101</w:t>
        </w:r>
      </w:hyperlink>
    </w:p>
    <w:p w14:paraId="55FC79FD"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76"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101</w:t>
        </w:r>
      </w:hyperlink>
    </w:p>
    <w:p w14:paraId="51E0B3E1"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77"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102</w:t>
        </w:r>
      </w:hyperlink>
    </w:p>
    <w:p w14:paraId="346197D4" w14:textId="77777777" w:rsidR="004C619C" w:rsidRPr="004C619C" w:rsidRDefault="00000000" w:rsidP="004C619C">
      <w:pPr>
        <w:widowControl w:val="0"/>
        <w:numPr>
          <w:ilvl w:val="2"/>
          <w:numId w:val="124"/>
        </w:numPr>
        <w:tabs>
          <w:tab w:val="left" w:pos="1632"/>
          <w:tab w:val="left" w:pos="1633"/>
          <w:tab w:val="right" w:leader="dot" w:pos="9940"/>
        </w:tabs>
        <w:autoSpaceDE w:val="0"/>
        <w:autoSpaceDN w:val="0"/>
        <w:spacing w:before="100" w:after="0"/>
        <w:ind w:hanging="882"/>
        <w:rPr>
          <w:rFonts w:ascii="Arial" w:eastAsia="Arial" w:hAnsi="Arial" w:cs="Arial"/>
          <w:lang w:eastAsia="en-AU" w:bidi="en-AU"/>
        </w:rPr>
      </w:pPr>
      <w:hyperlink w:anchor="_bookmark178" w:history="1">
        <w:r w:rsidR="004C619C" w:rsidRPr="004C619C">
          <w:rPr>
            <w:rFonts w:ascii="Arial" w:eastAsia="Arial" w:hAnsi="Arial" w:cs="Arial"/>
            <w:lang w:eastAsia="en-AU" w:bidi="en-AU"/>
          </w:rPr>
          <w:t>General Leak Detection</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Procedure</w:t>
        </w:r>
        <w:r w:rsidR="004C619C" w:rsidRPr="004C619C">
          <w:rPr>
            <w:rFonts w:ascii="Arial" w:eastAsia="Arial" w:hAnsi="Arial" w:cs="Arial"/>
            <w:lang w:eastAsia="en-AU" w:bidi="en-AU"/>
          </w:rPr>
          <w:tab/>
          <w:t>102</w:t>
        </w:r>
      </w:hyperlink>
    </w:p>
    <w:p w14:paraId="1F0A78BC"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2" w:after="0"/>
        <w:rPr>
          <w:rFonts w:ascii="Arial" w:eastAsia="Arial" w:hAnsi="Arial" w:cs="Arial"/>
          <w:lang w:eastAsia="en-AU" w:bidi="en-AU"/>
        </w:rPr>
      </w:pPr>
      <w:hyperlink w:anchor="_bookmark179"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102</w:t>
        </w:r>
      </w:hyperlink>
    </w:p>
    <w:p w14:paraId="6FC67A2B" w14:textId="77777777" w:rsidR="004C619C" w:rsidRPr="004C619C" w:rsidRDefault="00000000" w:rsidP="004C619C">
      <w:pPr>
        <w:widowControl w:val="0"/>
        <w:numPr>
          <w:ilvl w:val="3"/>
          <w:numId w:val="124"/>
        </w:numPr>
        <w:tabs>
          <w:tab w:val="left" w:pos="2070"/>
          <w:tab w:val="left" w:pos="2072"/>
          <w:tab w:val="right" w:leader="dot" w:pos="9940"/>
        </w:tabs>
        <w:autoSpaceDE w:val="0"/>
        <w:autoSpaceDN w:val="0"/>
        <w:spacing w:before="100" w:after="0"/>
        <w:ind w:hanging="1101"/>
        <w:rPr>
          <w:rFonts w:ascii="Arial" w:eastAsia="Arial" w:hAnsi="Arial" w:cs="Arial"/>
          <w:lang w:eastAsia="en-AU" w:bidi="en-AU"/>
        </w:rPr>
      </w:pPr>
      <w:hyperlink w:anchor="_bookmark180" w:history="1">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102</w:t>
        </w:r>
      </w:hyperlink>
    </w:p>
    <w:p w14:paraId="2C49B477" w14:textId="77777777" w:rsidR="004C619C" w:rsidRPr="004C619C" w:rsidRDefault="00000000" w:rsidP="004C619C">
      <w:pPr>
        <w:widowControl w:val="0"/>
        <w:numPr>
          <w:ilvl w:val="2"/>
          <w:numId w:val="124"/>
        </w:numPr>
        <w:tabs>
          <w:tab w:val="left" w:pos="1631"/>
          <w:tab w:val="left" w:pos="1632"/>
          <w:tab w:val="right" w:leader="dot" w:pos="9940"/>
        </w:tabs>
        <w:autoSpaceDE w:val="0"/>
        <w:autoSpaceDN w:val="0"/>
        <w:spacing w:before="100" w:after="0"/>
        <w:ind w:left="1631" w:hanging="882"/>
        <w:rPr>
          <w:rFonts w:ascii="Arial" w:eastAsia="Arial" w:hAnsi="Arial" w:cs="Arial"/>
          <w:lang w:eastAsia="en-AU" w:bidi="en-AU"/>
        </w:rPr>
      </w:pPr>
      <w:hyperlink w:anchor="_bookmark181" w:history="1">
        <w:r w:rsidR="004C619C" w:rsidRPr="004C619C">
          <w:rPr>
            <w:rFonts w:ascii="Arial" w:eastAsia="Arial" w:hAnsi="Arial" w:cs="Arial"/>
            <w:lang w:eastAsia="en-AU" w:bidi="en-AU"/>
          </w:rPr>
          <w:t>Leak Classification</w:t>
        </w:r>
        <w:r w:rsidR="004C619C" w:rsidRPr="004C619C">
          <w:rPr>
            <w:rFonts w:ascii="Arial" w:eastAsia="Arial" w:hAnsi="Arial" w:cs="Arial"/>
            <w:lang w:eastAsia="en-AU" w:bidi="en-AU"/>
          </w:rPr>
          <w:tab/>
          <w:t>102</w:t>
        </w:r>
      </w:hyperlink>
    </w:p>
    <w:p w14:paraId="229D01FD" w14:textId="77777777" w:rsidR="004C619C" w:rsidRPr="004C619C" w:rsidRDefault="00000000" w:rsidP="004C619C">
      <w:pPr>
        <w:widowControl w:val="0"/>
        <w:numPr>
          <w:ilvl w:val="3"/>
          <w:numId w:val="124"/>
        </w:numPr>
        <w:tabs>
          <w:tab w:val="left" w:pos="2070"/>
          <w:tab w:val="left" w:pos="2071"/>
          <w:tab w:val="right" w:leader="dot" w:pos="9939"/>
        </w:tabs>
        <w:autoSpaceDE w:val="0"/>
        <w:autoSpaceDN w:val="0"/>
        <w:spacing w:before="100" w:after="0"/>
        <w:ind w:left="2070"/>
        <w:rPr>
          <w:rFonts w:ascii="Arial" w:eastAsia="Arial" w:hAnsi="Arial" w:cs="Arial"/>
          <w:lang w:eastAsia="en-AU" w:bidi="en-AU"/>
        </w:rPr>
      </w:pPr>
      <w:hyperlink w:anchor="_bookmark182" w:history="1">
        <w:r w:rsidR="004C619C" w:rsidRPr="004C619C">
          <w:rPr>
            <w:rFonts w:ascii="Arial" w:eastAsia="Arial" w:hAnsi="Arial" w:cs="Arial"/>
            <w:lang w:eastAsia="en-AU" w:bidi="en-AU"/>
          </w:rPr>
          <w:t>Minor</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Leak</w:t>
        </w:r>
        <w:r w:rsidR="004C619C" w:rsidRPr="004C619C">
          <w:rPr>
            <w:rFonts w:ascii="Arial" w:eastAsia="Arial" w:hAnsi="Arial" w:cs="Arial"/>
            <w:lang w:eastAsia="en-AU" w:bidi="en-AU"/>
          </w:rPr>
          <w:tab/>
          <w:t>103</w:t>
        </w:r>
      </w:hyperlink>
    </w:p>
    <w:p w14:paraId="7C6208B2" w14:textId="77777777" w:rsidR="004C619C" w:rsidRPr="004C619C" w:rsidRDefault="00000000" w:rsidP="004C619C">
      <w:pPr>
        <w:widowControl w:val="0"/>
        <w:numPr>
          <w:ilvl w:val="3"/>
          <w:numId w:val="124"/>
        </w:numPr>
        <w:tabs>
          <w:tab w:val="left" w:pos="2070"/>
          <w:tab w:val="left" w:pos="2071"/>
          <w:tab w:val="right" w:leader="dot" w:pos="9939"/>
        </w:tabs>
        <w:autoSpaceDE w:val="0"/>
        <w:autoSpaceDN w:val="0"/>
        <w:spacing w:before="100" w:after="0"/>
        <w:ind w:left="2070"/>
        <w:rPr>
          <w:rFonts w:ascii="Arial" w:eastAsia="Arial" w:hAnsi="Arial" w:cs="Arial"/>
          <w:lang w:eastAsia="en-AU" w:bidi="en-AU"/>
        </w:rPr>
      </w:pPr>
      <w:hyperlink w:anchor="_bookmark183" w:history="1">
        <w:r w:rsidR="004C619C" w:rsidRPr="004C619C">
          <w:rPr>
            <w:rFonts w:ascii="Arial" w:eastAsia="Arial" w:hAnsi="Arial" w:cs="Arial"/>
            <w:lang w:eastAsia="en-AU" w:bidi="en-AU"/>
          </w:rPr>
          <w:t>Significant</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Leak</w:t>
        </w:r>
        <w:r w:rsidR="004C619C" w:rsidRPr="004C619C">
          <w:rPr>
            <w:rFonts w:ascii="Arial" w:eastAsia="Arial" w:hAnsi="Arial" w:cs="Arial"/>
            <w:lang w:eastAsia="en-AU" w:bidi="en-AU"/>
          </w:rPr>
          <w:tab/>
          <w:t>103</w:t>
        </w:r>
      </w:hyperlink>
    </w:p>
    <w:p w14:paraId="57F480EF" w14:textId="77777777" w:rsidR="004C619C" w:rsidRPr="004C619C" w:rsidRDefault="00000000" w:rsidP="004C619C">
      <w:pPr>
        <w:widowControl w:val="0"/>
        <w:numPr>
          <w:ilvl w:val="2"/>
          <w:numId w:val="124"/>
        </w:numPr>
        <w:tabs>
          <w:tab w:val="left" w:pos="1630"/>
          <w:tab w:val="left" w:pos="1632"/>
          <w:tab w:val="right" w:leader="dot" w:pos="9939"/>
        </w:tabs>
        <w:autoSpaceDE w:val="0"/>
        <w:autoSpaceDN w:val="0"/>
        <w:spacing w:before="100" w:after="0"/>
        <w:ind w:left="1631" w:hanging="882"/>
        <w:rPr>
          <w:rFonts w:ascii="Arial" w:eastAsia="Arial" w:hAnsi="Arial" w:cs="Arial"/>
          <w:lang w:eastAsia="en-AU" w:bidi="en-AU"/>
        </w:rPr>
      </w:pPr>
      <w:hyperlink w:anchor="_bookmark184" w:history="1">
        <w:r w:rsidR="004C619C" w:rsidRPr="004C619C">
          <w:rPr>
            <w:rFonts w:ascii="Arial" w:eastAsia="Arial" w:hAnsi="Arial" w:cs="Arial"/>
            <w:lang w:eastAsia="en-AU" w:bidi="en-AU"/>
          </w:rPr>
          <w:t>Leak Remediation</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and Notification</w:t>
        </w:r>
        <w:r w:rsidR="004C619C" w:rsidRPr="004C619C">
          <w:rPr>
            <w:rFonts w:ascii="Arial" w:eastAsia="Arial" w:hAnsi="Arial" w:cs="Arial"/>
            <w:lang w:eastAsia="en-AU" w:bidi="en-AU"/>
          </w:rPr>
          <w:tab/>
          <w:t>103</w:t>
        </w:r>
      </w:hyperlink>
    </w:p>
    <w:p w14:paraId="5A033CCB" w14:textId="77777777" w:rsidR="004C619C" w:rsidRPr="004C619C" w:rsidRDefault="00000000" w:rsidP="004C619C">
      <w:pPr>
        <w:widowControl w:val="0"/>
        <w:numPr>
          <w:ilvl w:val="3"/>
          <w:numId w:val="124"/>
        </w:numPr>
        <w:tabs>
          <w:tab w:val="left" w:pos="2069"/>
          <w:tab w:val="left" w:pos="2070"/>
          <w:tab w:val="right" w:leader="dot" w:pos="9939"/>
        </w:tabs>
        <w:autoSpaceDE w:val="0"/>
        <w:autoSpaceDN w:val="0"/>
        <w:spacing w:before="99" w:after="0"/>
        <w:ind w:left="2069"/>
        <w:rPr>
          <w:rFonts w:ascii="Arial" w:eastAsia="Arial" w:hAnsi="Arial" w:cs="Arial"/>
          <w:lang w:eastAsia="en-AU" w:bidi="en-AU"/>
        </w:rPr>
      </w:pPr>
      <w:hyperlink w:anchor="_bookmark185" w:history="1">
        <w:r w:rsidR="004C619C" w:rsidRPr="004C619C">
          <w:rPr>
            <w:rFonts w:ascii="Arial" w:eastAsia="Arial" w:hAnsi="Arial" w:cs="Arial"/>
            <w:lang w:eastAsia="en-AU" w:bidi="en-AU"/>
          </w:rPr>
          <w:t>Minor</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Leaks</w:t>
        </w:r>
        <w:r w:rsidR="004C619C" w:rsidRPr="004C619C">
          <w:rPr>
            <w:rFonts w:ascii="Arial" w:eastAsia="Arial" w:hAnsi="Arial" w:cs="Arial"/>
            <w:lang w:eastAsia="en-AU" w:bidi="en-AU"/>
          </w:rPr>
          <w:tab/>
          <w:t>103</w:t>
        </w:r>
      </w:hyperlink>
    </w:p>
    <w:p w14:paraId="49402E22" w14:textId="77777777" w:rsidR="004C619C" w:rsidRPr="004C619C" w:rsidRDefault="00000000" w:rsidP="004C619C">
      <w:pPr>
        <w:widowControl w:val="0"/>
        <w:numPr>
          <w:ilvl w:val="3"/>
          <w:numId w:val="124"/>
        </w:numPr>
        <w:tabs>
          <w:tab w:val="left" w:pos="2069"/>
          <w:tab w:val="left" w:pos="2070"/>
          <w:tab w:val="right" w:leader="dot" w:pos="9939"/>
        </w:tabs>
        <w:autoSpaceDE w:val="0"/>
        <w:autoSpaceDN w:val="0"/>
        <w:spacing w:before="100" w:after="0"/>
        <w:ind w:left="2069"/>
        <w:rPr>
          <w:rFonts w:ascii="Arial" w:eastAsia="Arial" w:hAnsi="Arial" w:cs="Arial"/>
          <w:lang w:eastAsia="en-AU" w:bidi="en-AU"/>
        </w:rPr>
      </w:pPr>
      <w:hyperlink w:anchor="_bookmark186" w:history="1">
        <w:r w:rsidR="004C619C" w:rsidRPr="004C619C">
          <w:rPr>
            <w:rFonts w:ascii="Arial" w:eastAsia="Arial" w:hAnsi="Arial" w:cs="Arial"/>
            <w:lang w:eastAsia="en-AU" w:bidi="en-AU"/>
          </w:rPr>
          <w:t>Significant</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Leaks</w:t>
        </w:r>
        <w:r w:rsidR="004C619C" w:rsidRPr="004C619C">
          <w:rPr>
            <w:rFonts w:ascii="Arial" w:eastAsia="Arial" w:hAnsi="Arial" w:cs="Arial"/>
            <w:lang w:eastAsia="en-AU" w:bidi="en-AU"/>
          </w:rPr>
          <w:tab/>
          <w:t>104</w:t>
        </w:r>
      </w:hyperlink>
    </w:p>
    <w:p w14:paraId="3E36A7E4" w14:textId="77777777" w:rsidR="004C619C" w:rsidRPr="004C619C" w:rsidRDefault="00000000" w:rsidP="004C619C">
      <w:pPr>
        <w:widowControl w:val="0"/>
        <w:numPr>
          <w:ilvl w:val="2"/>
          <w:numId w:val="124"/>
        </w:numPr>
        <w:tabs>
          <w:tab w:val="left" w:pos="1630"/>
          <w:tab w:val="left" w:pos="1631"/>
          <w:tab w:val="right" w:leader="dot" w:pos="9938"/>
        </w:tabs>
        <w:autoSpaceDE w:val="0"/>
        <w:autoSpaceDN w:val="0"/>
        <w:spacing w:before="100" w:after="0"/>
        <w:ind w:left="1630" w:hanging="882"/>
        <w:rPr>
          <w:rFonts w:ascii="Arial" w:eastAsia="Arial" w:hAnsi="Arial" w:cs="Arial"/>
          <w:lang w:eastAsia="en-AU" w:bidi="en-AU"/>
        </w:rPr>
      </w:pPr>
      <w:hyperlink w:anchor="_bookmark187" w:history="1">
        <w:r w:rsidR="004C619C" w:rsidRPr="004C619C">
          <w:rPr>
            <w:rFonts w:ascii="Arial" w:eastAsia="Arial" w:hAnsi="Arial" w:cs="Arial"/>
            <w:lang w:eastAsia="en-AU" w:bidi="en-AU"/>
          </w:rPr>
          <w:t>Compressors and pneumatic</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devices</w:t>
        </w:r>
        <w:r w:rsidR="004C619C" w:rsidRPr="004C619C">
          <w:rPr>
            <w:rFonts w:ascii="Arial" w:eastAsia="Arial" w:hAnsi="Arial" w:cs="Arial"/>
            <w:lang w:eastAsia="en-AU" w:bidi="en-AU"/>
          </w:rPr>
          <w:tab/>
          <w:t>105</w:t>
        </w:r>
      </w:hyperlink>
    </w:p>
    <w:p w14:paraId="51D3B1FD" w14:textId="77777777" w:rsidR="004C619C" w:rsidRPr="004C619C" w:rsidRDefault="00000000" w:rsidP="004C619C">
      <w:pPr>
        <w:widowControl w:val="0"/>
        <w:numPr>
          <w:ilvl w:val="3"/>
          <w:numId w:val="124"/>
        </w:numPr>
        <w:tabs>
          <w:tab w:val="left" w:pos="2069"/>
          <w:tab w:val="left" w:pos="2070"/>
          <w:tab w:val="right" w:leader="dot" w:pos="9938"/>
        </w:tabs>
        <w:autoSpaceDE w:val="0"/>
        <w:autoSpaceDN w:val="0"/>
        <w:spacing w:before="100" w:after="0"/>
        <w:ind w:left="2069"/>
        <w:rPr>
          <w:rFonts w:ascii="Arial" w:eastAsia="Arial" w:hAnsi="Arial" w:cs="Arial"/>
          <w:lang w:eastAsia="en-AU" w:bidi="en-AU"/>
        </w:rPr>
      </w:pPr>
      <w:hyperlink w:anchor="_bookmark188"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105</w:t>
        </w:r>
      </w:hyperlink>
    </w:p>
    <w:p w14:paraId="416020C9" w14:textId="77777777" w:rsidR="004C619C" w:rsidRPr="004C619C" w:rsidRDefault="00000000" w:rsidP="004C619C">
      <w:pPr>
        <w:widowControl w:val="0"/>
        <w:numPr>
          <w:ilvl w:val="3"/>
          <w:numId w:val="124"/>
        </w:numPr>
        <w:tabs>
          <w:tab w:val="left" w:pos="2069"/>
          <w:tab w:val="left" w:pos="2070"/>
          <w:tab w:val="right" w:leader="dot" w:pos="9938"/>
        </w:tabs>
        <w:autoSpaceDE w:val="0"/>
        <w:autoSpaceDN w:val="0"/>
        <w:spacing w:before="100" w:after="0"/>
        <w:ind w:left="2069"/>
        <w:rPr>
          <w:rFonts w:ascii="Arial" w:eastAsia="Arial" w:hAnsi="Arial" w:cs="Arial"/>
          <w:lang w:eastAsia="en-AU" w:bidi="en-AU"/>
        </w:rPr>
      </w:pPr>
      <w:hyperlink w:anchor="_bookmark189"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105</w:t>
        </w:r>
      </w:hyperlink>
    </w:p>
    <w:p w14:paraId="1FD68BC0" w14:textId="77777777" w:rsidR="004C619C" w:rsidRPr="004C619C" w:rsidRDefault="00000000" w:rsidP="004C619C">
      <w:pPr>
        <w:widowControl w:val="0"/>
        <w:numPr>
          <w:ilvl w:val="2"/>
          <w:numId w:val="124"/>
        </w:numPr>
        <w:tabs>
          <w:tab w:val="left" w:pos="1629"/>
          <w:tab w:val="left" w:pos="1630"/>
          <w:tab w:val="right" w:leader="dot" w:pos="9938"/>
        </w:tabs>
        <w:autoSpaceDE w:val="0"/>
        <w:autoSpaceDN w:val="0"/>
        <w:spacing w:before="100" w:after="0"/>
        <w:ind w:left="1629"/>
        <w:rPr>
          <w:rFonts w:ascii="Arial" w:eastAsia="Arial" w:hAnsi="Arial" w:cs="Arial"/>
          <w:lang w:eastAsia="en-AU" w:bidi="en-AU"/>
        </w:rPr>
      </w:pPr>
      <w:hyperlink w:anchor="_bookmark190" w:history="1">
        <w:r w:rsidR="004C619C" w:rsidRPr="004C619C">
          <w:rPr>
            <w:rFonts w:ascii="Arial" w:eastAsia="Arial" w:hAnsi="Arial" w:cs="Arial"/>
            <w:lang w:eastAsia="en-AU" w:bidi="en-AU"/>
          </w:rPr>
          <w:t>Flowback</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activities</w:t>
        </w:r>
        <w:r w:rsidR="004C619C" w:rsidRPr="004C619C">
          <w:rPr>
            <w:rFonts w:ascii="Arial" w:eastAsia="Arial" w:hAnsi="Arial" w:cs="Arial"/>
            <w:lang w:eastAsia="en-AU" w:bidi="en-AU"/>
          </w:rPr>
          <w:tab/>
          <w:t>106</w:t>
        </w:r>
      </w:hyperlink>
    </w:p>
    <w:p w14:paraId="04BBF83B" w14:textId="77777777" w:rsidR="004C619C" w:rsidRPr="004C619C" w:rsidRDefault="00000000" w:rsidP="004C619C">
      <w:pPr>
        <w:widowControl w:val="0"/>
        <w:numPr>
          <w:ilvl w:val="2"/>
          <w:numId w:val="124"/>
        </w:numPr>
        <w:tabs>
          <w:tab w:val="left" w:pos="1629"/>
          <w:tab w:val="left" w:pos="1630"/>
          <w:tab w:val="right" w:leader="dot" w:pos="9938"/>
        </w:tabs>
        <w:autoSpaceDE w:val="0"/>
        <w:autoSpaceDN w:val="0"/>
        <w:spacing w:before="100" w:after="0"/>
        <w:ind w:left="1629" w:hanging="882"/>
        <w:rPr>
          <w:rFonts w:ascii="Arial" w:eastAsia="Arial" w:hAnsi="Arial" w:cs="Arial"/>
          <w:lang w:eastAsia="en-AU" w:bidi="en-AU"/>
        </w:rPr>
      </w:pPr>
      <w:hyperlink w:anchor="_bookmark191" w:history="1">
        <w:r w:rsidR="004C619C" w:rsidRPr="004C619C">
          <w:rPr>
            <w:rFonts w:ascii="Arial" w:eastAsia="Arial" w:hAnsi="Arial" w:cs="Arial"/>
            <w:lang w:eastAsia="en-AU" w:bidi="en-AU"/>
          </w:rPr>
          <w:t>Venting</w:t>
        </w:r>
        <w:r w:rsidR="004C619C" w:rsidRPr="004C619C">
          <w:rPr>
            <w:rFonts w:ascii="Arial" w:eastAsia="Arial" w:hAnsi="Arial" w:cs="Arial"/>
            <w:spacing w:val="-1"/>
            <w:lang w:eastAsia="en-AU" w:bidi="en-AU"/>
          </w:rPr>
          <w:t xml:space="preserve"> </w:t>
        </w:r>
        <w:r w:rsidR="004C619C" w:rsidRPr="004C619C">
          <w:rPr>
            <w:rFonts w:ascii="Arial" w:eastAsia="Arial" w:hAnsi="Arial" w:cs="Arial"/>
            <w:lang w:eastAsia="en-AU" w:bidi="en-AU"/>
          </w:rPr>
          <w:t>and Flaring</w:t>
        </w:r>
        <w:r w:rsidR="004C619C" w:rsidRPr="004C619C">
          <w:rPr>
            <w:rFonts w:ascii="Arial" w:eastAsia="Arial" w:hAnsi="Arial" w:cs="Arial"/>
            <w:lang w:eastAsia="en-AU" w:bidi="en-AU"/>
          </w:rPr>
          <w:tab/>
          <w:t>106</w:t>
        </w:r>
      </w:hyperlink>
    </w:p>
    <w:p w14:paraId="3A2E9ABE" w14:textId="77777777" w:rsidR="004C619C" w:rsidRPr="004C619C" w:rsidRDefault="00000000" w:rsidP="004C619C">
      <w:pPr>
        <w:widowControl w:val="0"/>
        <w:numPr>
          <w:ilvl w:val="3"/>
          <w:numId w:val="124"/>
        </w:numPr>
        <w:tabs>
          <w:tab w:val="left" w:pos="2068"/>
          <w:tab w:val="left" w:pos="2069"/>
          <w:tab w:val="right" w:leader="dot" w:pos="9937"/>
        </w:tabs>
        <w:autoSpaceDE w:val="0"/>
        <w:autoSpaceDN w:val="0"/>
        <w:spacing w:before="99" w:after="0"/>
        <w:ind w:left="2068"/>
        <w:rPr>
          <w:rFonts w:ascii="Arial" w:eastAsia="Arial" w:hAnsi="Arial" w:cs="Arial"/>
          <w:lang w:eastAsia="en-AU" w:bidi="en-AU"/>
        </w:rPr>
      </w:pPr>
      <w:hyperlink w:anchor="_bookmark192"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106</w:t>
        </w:r>
      </w:hyperlink>
    </w:p>
    <w:p w14:paraId="28F3446A" w14:textId="77777777" w:rsidR="004C619C" w:rsidRPr="004C619C" w:rsidRDefault="00000000" w:rsidP="004C619C">
      <w:pPr>
        <w:widowControl w:val="0"/>
        <w:numPr>
          <w:ilvl w:val="3"/>
          <w:numId w:val="124"/>
        </w:numPr>
        <w:tabs>
          <w:tab w:val="left" w:pos="2068"/>
          <w:tab w:val="left" w:pos="2069"/>
          <w:tab w:val="right" w:leader="dot" w:pos="9941"/>
        </w:tabs>
        <w:autoSpaceDE w:val="0"/>
        <w:autoSpaceDN w:val="0"/>
        <w:spacing w:before="103" w:after="0"/>
        <w:ind w:left="2068"/>
        <w:rPr>
          <w:rFonts w:ascii="Arial" w:eastAsia="Arial" w:hAnsi="Arial" w:cs="Arial"/>
          <w:lang w:eastAsia="en-AU" w:bidi="en-AU"/>
        </w:rPr>
      </w:pPr>
      <w:hyperlink w:anchor="_bookmark193" w:history="1">
        <w:r w:rsidR="004C619C" w:rsidRPr="004C619C">
          <w:rPr>
            <w:rFonts w:ascii="Arial" w:eastAsia="Arial" w:hAnsi="Arial" w:cs="Arial"/>
            <w:lang w:eastAsia="en-AU" w:bidi="en-AU"/>
          </w:rPr>
          <w:t>Well Related Activities</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106</w:t>
        </w:r>
      </w:hyperlink>
    </w:p>
    <w:p w14:paraId="179464BC" w14:textId="77777777" w:rsidR="004C619C" w:rsidRPr="004C619C" w:rsidRDefault="00000000" w:rsidP="004C619C">
      <w:pPr>
        <w:widowControl w:val="0"/>
        <w:numPr>
          <w:ilvl w:val="3"/>
          <w:numId w:val="124"/>
        </w:numPr>
        <w:tabs>
          <w:tab w:val="left" w:pos="2071"/>
          <w:tab w:val="left" w:pos="2072"/>
          <w:tab w:val="right" w:leader="dot" w:pos="9941"/>
        </w:tabs>
        <w:autoSpaceDE w:val="0"/>
        <w:autoSpaceDN w:val="0"/>
        <w:spacing w:before="99" w:after="0"/>
        <w:rPr>
          <w:rFonts w:ascii="Arial" w:eastAsia="Arial" w:hAnsi="Arial" w:cs="Arial"/>
          <w:lang w:eastAsia="en-AU" w:bidi="en-AU"/>
        </w:rPr>
      </w:pPr>
      <w:hyperlink w:anchor="_bookmark194" w:history="1">
        <w:r w:rsidR="004C619C" w:rsidRPr="004C619C">
          <w:rPr>
            <w:rFonts w:ascii="Arial" w:eastAsia="Arial" w:hAnsi="Arial" w:cs="Arial"/>
            <w:lang w:eastAsia="en-AU" w:bidi="en-AU"/>
          </w:rPr>
          <w:t>Gas Processing Activities</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106</w:t>
        </w:r>
      </w:hyperlink>
    </w:p>
    <w:p w14:paraId="32E94C0D" w14:textId="77777777" w:rsidR="004C619C" w:rsidRPr="004C619C" w:rsidRDefault="00000000" w:rsidP="004C619C">
      <w:pPr>
        <w:widowControl w:val="0"/>
        <w:numPr>
          <w:ilvl w:val="3"/>
          <w:numId w:val="124"/>
        </w:numPr>
        <w:tabs>
          <w:tab w:val="left" w:pos="2071"/>
          <w:tab w:val="left" w:pos="2072"/>
          <w:tab w:val="right" w:leader="dot" w:pos="9940"/>
        </w:tabs>
        <w:autoSpaceDE w:val="0"/>
        <w:autoSpaceDN w:val="0"/>
        <w:spacing w:before="100" w:after="0"/>
        <w:rPr>
          <w:rFonts w:ascii="Arial" w:eastAsia="Arial" w:hAnsi="Arial" w:cs="Arial"/>
          <w:lang w:eastAsia="en-AU" w:bidi="en-AU"/>
        </w:rPr>
      </w:pPr>
      <w:hyperlink w:anchor="_bookmark195" w:history="1">
        <w:r w:rsidR="004C619C" w:rsidRPr="004C619C">
          <w:rPr>
            <w:rFonts w:ascii="Arial" w:eastAsia="Arial" w:hAnsi="Arial" w:cs="Arial"/>
            <w:lang w:eastAsia="en-AU" w:bidi="en-AU"/>
          </w:rPr>
          <w:t>Other Fugitive Emission Sources</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Mandatory</w:t>
        </w:r>
        <w:r w:rsidR="004C619C" w:rsidRPr="004C619C">
          <w:rPr>
            <w:rFonts w:ascii="Arial" w:eastAsia="Arial" w:hAnsi="Arial" w:cs="Arial"/>
            <w:spacing w:val="-2"/>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107</w:t>
        </w:r>
      </w:hyperlink>
    </w:p>
    <w:p w14:paraId="3B175AB3" w14:textId="77777777" w:rsidR="004C619C" w:rsidRPr="004C619C" w:rsidRDefault="00000000" w:rsidP="004C619C">
      <w:pPr>
        <w:widowControl w:val="0"/>
        <w:numPr>
          <w:ilvl w:val="1"/>
          <w:numId w:val="124"/>
        </w:numPr>
        <w:tabs>
          <w:tab w:val="left" w:pos="1193"/>
          <w:tab w:val="left" w:pos="1194"/>
          <w:tab w:val="right" w:leader="dot" w:pos="9940"/>
        </w:tabs>
        <w:autoSpaceDE w:val="0"/>
        <w:autoSpaceDN w:val="0"/>
        <w:spacing w:before="100" w:after="0"/>
        <w:ind w:hanging="661"/>
        <w:rPr>
          <w:rFonts w:ascii="Arial" w:eastAsia="Arial" w:hAnsi="Arial" w:cs="Arial"/>
          <w:lang w:eastAsia="en-AU" w:bidi="en-AU"/>
        </w:rPr>
      </w:pPr>
      <w:hyperlink w:anchor="_bookmark196" w:history="1">
        <w:r w:rsidR="004C619C" w:rsidRPr="004C619C">
          <w:rPr>
            <w:rFonts w:ascii="Arial" w:eastAsia="Arial" w:hAnsi="Arial" w:cs="Arial"/>
            <w:lang w:eastAsia="en-AU" w:bidi="en-AU"/>
          </w:rPr>
          <w:t>Reporting</w:t>
        </w:r>
        <w:r w:rsidR="004C619C" w:rsidRPr="004C619C">
          <w:rPr>
            <w:rFonts w:ascii="Arial" w:eastAsia="Arial" w:hAnsi="Arial" w:cs="Arial"/>
            <w:lang w:eastAsia="en-AU" w:bidi="en-AU"/>
          </w:rPr>
          <w:tab/>
          <w:t>108</w:t>
        </w:r>
      </w:hyperlink>
    </w:p>
    <w:p w14:paraId="09FF65EA" w14:textId="77777777" w:rsidR="004C619C" w:rsidRPr="004C619C" w:rsidRDefault="00000000" w:rsidP="004C619C">
      <w:pPr>
        <w:widowControl w:val="0"/>
        <w:numPr>
          <w:ilvl w:val="2"/>
          <w:numId w:val="124"/>
        </w:numPr>
        <w:tabs>
          <w:tab w:val="left" w:pos="1632"/>
          <w:tab w:val="left" w:pos="1633"/>
          <w:tab w:val="right" w:leader="dot" w:pos="9940"/>
        </w:tabs>
        <w:autoSpaceDE w:val="0"/>
        <w:autoSpaceDN w:val="0"/>
        <w:spacing w:before="99" w:after="0"/>
        <w:ind w:hanging="882"/>
        <w:rPr>
          <w:rFonts w:ascii="Arial" w:eastAsia="Arial" w:hAnsi="Arial" w:cs="Arial"/>
          <w:lang w:eastAsia="en-AU" w:bidi="en-AU"/>
        </w:rPr>
      </w:pPr>
      <w:hyperlink w:anchor="_bookmark197" w:history="1">
        <w:r w:rsidR="004C619C" w:rsidRPr="004C619C">
          <w:rPr>
            <w:rFonts w:ascii="Arial" w:eastAsia="Arial" w:hAnsi="Arial" w:cs="Arial"/>
            <w:lang w:eastAsia="en-AU" w:bidi="en-AU"/>
          </w:rPr>
          <w:t>Principles</w:t>
        </w:r>
        <w:r w:rsidR="004C619C" w:rsidRPr="004C619C">
          <w:rPr>
            <w:rFonts w:ascii="Arial" w:eastAsia="Arial" w:hAnsi="Arial" w:cs="Arial"/>
            <w:lang w:eastAsia="en-AU" w:bidi="en-AU"/>
          </w:rPr>
          <w:tab/>
          <w:t>108</w:t>
        </w:r>
      </w:hyperlink>
    </w:p>
    <w:p w14:paraId="25F5702A" w14:textId="77777777" w:rsidR="004C619C" w:rsidRPr="004C619C" w:rsidRDefault="00000000" w:rsidP="004C619C">
      <w:pPr>
        <w:widowControl w:val="0"/>
        <w:numPr>
          <w:ilvl w:val="2"/>
          <w:numId w:val="124"/>
        </w:numPr>
        <w:tabs>
          <w:tab w:val="left" w:pos="1632"/>
          <w:tab w:val="left" w:pos="1633"/>
          <w:tab w:val="right" w:leader="dot" w:pos="9940"/>
        </w:tabs>
        <w:autoSpaceDE w:val="0"/>
        <w:autoSpaceDN w:val="0"/>
        <w:spacing w:before="100" w:after="0"/>
        <w:rPr>
          <w:rFonts w:ascii="Arial" w:eastAsia="Arial" w:hAnsi="Arial" w:cs="Arial"/>
          <w:lang w:eastAsia="en-AU" w:bidi="en-AU"/>
        </w:rPr>
      </w:pPr>
      <w:hyperlink w:anchor="_bookmark198" w:history="1">
        <w:r w:rsidR="004C619C" w:rsidRPr="004C619C">
          <w:rPr>
            <w:rFonts w:ascii="Arial" w:eastAsia="Arial" w:hAnsi="Arial" w:cs="Arial"/>
            <w:lang w:eastAsia="en-AU" w:bidi="en-AU"/>
          </w:rPr>
          <w:t>Mandatory</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108</w:t>
        </w:r>
      </w:hyperlink>
    </w:p>
    <w:p w14:paraId="53DCD0E6" w14:textId="77777777" w:rsidR="004C619C" w:rsidRPr="004C619C" w:rsidRDefault="00000000" w:rsidP="004C619C">
      <w:pPr>
        <w:widowControl w:val="0"/>
        <w:numPr>
          <w:ilvl w:val="2"/>
          <w:numId w:val="124"/>
        </w:numPr>
        <w:tabs>
          <w:tab w:val="left" w:pos="1632"/>
          <w:tab w:val="left" w:pos="1633"/>
          <w:tab w:val="right" w:leader="dot" w:pos="9940"/>
        </w:tabs>
        <w:autoSpaceDE w:val="0"/>
        <w:autoSpaceDN w:val="0"/>
        <w:spacing w:before="100" w:after="0"/>
        <w:rPr>
          <w:rFonts w:ascii="Arial" w:eastAsia="Arial" w:hAnsi="Arial" w:cs="Arial"/>
          <w:lang w:eastAsia="en-AU" w:bidi="en-AU"/>
        </w:rPr>
      </w:pPr>
      <w:hyperlink w:anchor="_bookmark199" w:history="1">
        <w:r w:rsidR="004C619C" w:rsidRPr="004C619C">
          <w:rPr>
            <w:rFonts w:ascii="Arial" w:eastAsia="Arial" w:hAnsi="Arial" w:cs="Arial"/>
            <w:lang w:eastAsia="en-AU" w:bidi="en-AU"/>
          </w:rPr>
          <w:t>Preferred</w:t>
        </w:r>
        <w:r w:rsidR="004C619C" w:rsidRPr="004C619C">
          <w:rPr>
            <w:rFonts w:ascii="Arial" w:eastAsia="Arial" w:hAnsi="Arial" w:cs="Arial"/>
            <w:spacing w:val="-3"/>
            <w:lang w:eastAsia="en-AU" w:bidi="en-AU"/>
          </w:rPr>
          <w:t xml:space="preserve"> </w:t>
        </w:r>
        <w:r w:rsidR="004C619C" w:rsidRPr="004C619C">
          <w:rPr>
            <w:rFonts w:ascii="Arial" w:eastAsia="Arial" w:hAnsi="Arial" w:cs="Arial"/>
            <w:lang w:eastAsia="en-AU" w:bidi="en-AU"/>
          </w:rPr>
          <w:t>requirements</w:t>
        </w:r>
        <w:r w:rsidR="004C619C" w:rsidRPr="004C619C">
          <w:rPr>
            <w:rFonts w:ascii="Arial" w:eastAsia="Arial" w:hAnsi="Arial" w:cs="Arial"/>
            <w:lang w:eastAsia="en-AU" w:bidi="en-AU"/>
          </w:rPr>
          <w:tab/>
          <w:t>108</w:t>
        </w:r>
      </w:hyperlink>
    </w:p>
    <w:p w14:paraId="5946F8FF" w14:textId="77777777" w:rsidR="004C619C" w:rsidRPr="004C619C" w:rsidRDefault="00000000" w:rsidP="00720A3C">
      <w:pPr>
        <w:widowControl w:val="0"/>
        <w:tabs>
          <w:tab w:val="right" w:leader="dot" w:pos="9940"/>
        </w:tabs>
        <w:autoSpaceDE w:val="0"/>
        <w:autoSpaceDN w:val="0"/>
        <w:spacing w:before="117" w:after="0"/>
        <w:ind w:left="314"/>
        <w:outlineLvl w:val="1"/>
        <w:rPr>
          <w:rFonts w:ascii="Arial" w:eastAsia="Arial" w:hAnsi="Arial" w:cs="Arial"/>
          <w:b/>
          <w:bCs/>
          <w:lang w:eastAsia="en-AU" w:bidi="en-AU"/>
        </w:rPr>
      </w:pPr>
      <w:hyperlink w:anchor="_bookmark200" w:history="1">
        <w:r w:rsidR="004C619C" w:rsidRPr="004C619C">
          <w:rPr>
            <w:rFonts w:ascii="Arial" w:eastAsia="Arial" w:hAnsi="Arial" w:cs="Arial"/>
            <w:b/>
            <w:bCs/>
            <w:lang w:eastAsia="en-AU" w:bidi="en-AU"/>
          </w:rPr>
          <w:t>Acronyms</w:t>
        </w:r>
        <w:r w:rsidR="004C619C" w:rsidRPr="004C619C">
          <w:rPr>
            <w:rFonts w:ascii="Arial" w:eastAsia="Arial" w:hAnsi="Arial" w:cs="Arial"/>
            <w:b/>
            <w:bCs/>
            <w:lang w:eastAsia="en-AU" w:bidi="en-AU"/>
          </w:rPr>
          <w:tab/>
          <w:t>109</w:t>
        </w:r>
      </w:hyperlink>
    </w:p>
    <w:p w14:paraId="12CB28A1" w14:textId="77777777" w:rsidR="004C619C" w:rsidRPr="004C619C" w:rsidRDefault="00000000" w:rsidP="00720A3C">
      <w:pPr>
        <w:widowControl w:val="0"/>
        <w:tabs>
          <w:tab w:val="right" w:leader="dot" w:pos="9940"/>
        </w:tabs>
        <w:autoSpaceDE w:val="0"/>
        <w:autoSpaceDN w:val="0"/>
        <w:spacing w:before="119" w:after="0"/>
        <w:ind w:left="312"/>
        <w:outlineLvl w:val="1"/>
        <w:rPr>
          <w:rFonts w:ascii="Arial" w:eastAsia="Arial" w:hAnsi="Arial" w:cs="Arial"/>
          <w:b/>
          <w:bCs/>
          <w:lang w:eastAsia="en-AU" w:bidi="en-AU"/>
        </w:rPr>
      </w:pPr>
      <w:hyperlink w:anchor="_bookmark201" w:history="1">
        <w:r w:rsidR="004C619C" w:rsidRPr="004C619C">
          <w:rPr>
            <w:rFonts w:ascii="Arial" w:eastAsia="Arial" w:hAnsi="Arial" w:cs="Arial"/>
            <w:b/>
            <w:bCs/>
            <w:lang w:eastAsia="en-AU" w:bidi="en-AU"/>
          </w:rPr>
          <w:t>Definitions</w:t>
        </w:r>
        <w:r w:rsidR="004C619C" w:rsidRPr="004C619C">
          <w:rPr>
            <w:rFonts w:ascii="Arial" w:eastAsia="Arial" w:hAnsi="Arial" w:cs="Arial"/>
            <w:b/>
            <w:bCs/>
            <w:lang w:eastAsia="en-AU" w:bidi="en-AU"/>
          </w:rPr>
          <w:tab/>
          <w:t>111</w:t>
        </w:r>
      </w:hyperlink>
    </w:p>
    <w:p w14:paraId="53DF32D7" w14:textId="77777777" w:rsidR="004C619C" w:rsidRDefault="004C619C">
      <w:pPr>
        <w:rPr>
          <w:rFonts w:ascii="Arial" w:eastAsia="Arial" w:hAnsi="Arial" w:cs="Arial"/>
          <w:b/>
          <w:sz w:val="32"/>
          <w:lang w:eastAsia="en-AU" w:bidi="en-AU"/>
        </w:rPr>
      </w:pPr>
      <w:r>
        <w:rPr>
          <w:rFonts w:ascii="Arial" w:eastAsia="Arial" w:hAnsi="Arial" w:cs="Arial"/>
          <w:b/>
          <w:sz w:val="32"/>
          <w:lang w:eastAsia="en-AU" w:bidi="en-AU"/>
        </w:rPr>
        <w:br w:type="page"/>
      </w:r>
    </w:p>
    <w:p w14:paraId="3205FFB0" w14:textId="77777777" w:rsidR="00D35B74" w:rsidRDefault="00D35B74" w:rsidP="00D35B74">
      <w:pPr>
        <w:widowControl w:val="0"/>
        <w:tabs>
          <w:tab w:val="left" w:pos="744"/>
          <w:tab w:val="left" w:pos="745"/>
        </w:tabs>
        <w:autoSpaceDE w:val="0"/>
        <w:autoSpaceDN w:val="0"/>
        <w:spacing w:before="208" w:after="0"/>
        <w:ind w:left="744"/>
        <w:rPr>
          <w:rFonts w:ascii="Arial" w:eastAsia="Arial" w:hAnsi="Arial" w:cs="Arial"/>
          <w:b/>
          <w:sz w:val="32"/>
          <w:lang w:eastAsia="en-AU" w:bidi="en-AU"/>
        </w:rPr>
      </w:pPr>
    </w:p>
    <w:p w14:paraId="64814BBE" w14:textId="78CB804D" w:rsidR="004C619C" w:rsidRPr="004C619C" w:rsidRDefault="004C619C" w:rsidP="004C619C">
      <w:pPr>
        <w:widowControl w:val="0"/>
        <w:numPr>
          <w:ilvl w:val="0"/>
          <w:numId w:val="123"/>
        </w:numPr>
        <w:tabs>
          <w:tab w:val="left" w:pos="744"/>
          <w:tab w:val="left" w:pos="745"/>
        </w:tabs>
        <w:autoSpaceDE w:val="0"/>
        <w:autoSpaceDN w:val="0"/>
        <w:spacing w:before="208" w:after="0"/>
        <w:ind w:hanging="433"/>
        <w:rPr>
          <w:rFonts w:ascii="Arial" w:eastAsia="Arial" w:hAnsi="Arial" w:cs="Arial"/>
          <w:b/>
          <w:sz w:val="32"/>
          <w:lang w:eastAsia="en-AU" w:bidi="en-AU"/>
        </w:rPr>
      </w:pPr>
      <w:r w:rsidRPr="004C619C">
        <w:rPr>
          <w:rFonts w:ascii="Arial" w:eastAsia="Arial" w:hAnsi="Arial" w:cs="Arial"/>
          <w:b/>
          <w:sz w:val="32"/>
          <w:lang w:eastAsia="en-AU" w:bidi="en-AU"/>
        </w:rPr>
        <w:t>Overview</w:t>
      </w:r>
    </w:p>
    <w:p w14:paraId="4F43A08C" w14:textId="77777777" w:rsidR="004C619C" w:rsidRPr="004C619C" w:rsidRDefault="004C619C" w:rsidP="004C619C">
      <w:pPr>
        <w:widowControl w:val="0"/>
        <w:autoSpaceDE w:val="0"/>
        <w:autoSpaceDN w:val="0"/>
        <w:spacing w:before="199" w:after="0" w:line="261" w:lineRule="auto"/>
        <w:ind w:left="312" w:right="693"/>
        <w:rPr>
          <w:rFonts w:ascii="Arial" w:eastAsia="Arial" w:hAnsi="Arial" w:cs="Arial"/>
          <w:lang w:eastAsia="en-AU" w:bidi="en-AU"/>
        </w:rPr>
      </w:pPr>
      <w:r w:rsidRPr="004C619C">
        <w:rPr>
          <w:rFonts w:ascii="Arial" w:eastAsia="Arial" w:hAnsi="Arial" w:cs="Arial"/>
          <w:lang w:eastAsia="en-AU" w:bidi="en-AU"/>
        </w:rPr>
        <w:t xml:space="preserve">This </w:t>
      </w:r>
      <w:r w:rsidRPr="004C619C">
        <w:rPr>
          <w:rFonts w:ascii="Arial" w:eastAsia="Arial" w:hAnsi="Arial" w:cs="Arial"/>
          <w:b/>
          <w:lang w:eastAsia="en-AU" w:bidi="en-AU"/>
        </w:rPr>
        <w:t xml:space="preserve">Code </w:t>
      </w:r>
      <w:r w:rsidRPr="004C619C">
        <w:rPr>
          <w:rFonts w:ascii="Arial" w:eastAsia="Arial" w:hAnsi="Arial" w:cs="Arial"/>
          <w:lang w:eastAsia="en-AU" w:bidi="en-AU"/>
        </w:rPr>
        <w:t>is designed to complement the interest holder's internal risk assessment processes, operating standards and procedures by outlining standards and processes to ensure that:</w:t>
      </w:r>
    </w:p>
    <w:p w14:paraId="7073039B" w14:textId="77777777" w:rsidR="004C619C" w:rsidRPr="004C619C" w:rsidRDefault="004C619C" w:rsidP="004C619C">
      <w:pPr>
        <w:widowControl w:val="0"/>
        <w:numPr>
          <w:ilvl w:val="1"/>
          <w:numId w:val="123"/>
        </w:numPr>
        <w:tabs>
          <w:tab w:val="left" w:pos="1093"/>
        </w:tabs>
        <w:autoSpaceDE w:val="0"/>
        <w:autoSpaceDN w:val="0"/>
        <w:spacing w:before="192" w:after="0" w:line="256" w:lineRule="auto"/>
        <w:ind w:right="926" w:hanging="418"/>
        <w:rPr>
          <w:rFonts w:ascii="Arial" w:eastAsia="Arial" w:hAnsi="Arial" w:cs="Arial"/>
          <w:strike/>
          <w:lang w:eastAsia="en-AU" w:bidi="en-AU"/>
        </w:rPr>
      </w:pPr>
      <w:r w:rsidRPr="004C619C">
        <w:rPr>
          <w:rFonts w:ascii="Arial" w:eastAsia="Arial" w:hAnsi="Arial" w:cs="Arial"/>
          <w:strike/>
          <w:lang w:eastAsia="en-AU" w:bidi="en-AU"/>
        </w:rPr>
        <w:t xml:space="preserve">risk to the public and workers is managed to a level as low as reasonably practicable </w:t>
      </w:r>
      <w:r w:rsidRPr="004C619C">
        <w:rPr>
          <w:rFonts w:ascii="Arial" w:eastAsia="Arial" w:hAnsi="Arial" w:cs="Arial"/>
          <w:strike/>
          <w:spacing w:val="-5"/>
          <w:lang w:eastAsia="en-AU" w:bidi="en-AU"/>
        </w:rPr>
        <w:t>(</w:t>
      </w:r>
      <w:r w:rsidRPr="004C619C">
        <w:rPr>
          <w:rFonts w:ascii="Arial" w:eastAsia="Arial" w:hAnsi="Arial" w:cs="Arial"/>
          <w:b/>
          <w:strike/>
          <w:spacing w:val="-5"/>
          <w:lang w:eastAsia="en-AU" w:bidi="en-AU"/>
        </w:rPr>
        <w:t>ALARP</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and</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acceptable</w:t>
      </w:r>
    </w:p>
    <w:p w14:paraId="075E4EF8" w14:textId="77777777" w:rsidR="004C619C" w:rsidRPr="004C619C" w:rsidRDefault="004C619C" w:rsidP="004C619C">
      <w:pPr>
        <w:widowControl w:val="0"/>
        <w:numPr>
          <w:ilvl w:val="1"/>
          <w:numId w:val="123"/>
        </w:numPr>
        <w:tabs>
          <w:tab w:val="left" w:pos="1093"/>
        </w:tabs>
        <w:autoSpaceDE w:val="0"/>
        <w:autoSpaceDN w:val="0"/>
        <w:spacing w:before="203" w:after="0"/>
        <w:rPr>
          <w:rFonts w:ascii="Arial" w:eastAsia="Arial" w:hAnsi="Arial" w:cs="Arial"/>
          <w:lang w:eastAsia="en-AU" w:bidi="en-AU"/>
        </w:rPr>
      </w:pPr>
      <w:r w:rsidRPr="004C619C">
        <w:rPr>
          <w:rFonts w:ascii="Arial" w:eastAsia="Arial" w:hAnsi="Arial" w:cs="Arial"/>
          <w:lang w:eastAsia="en-AU" w:bidi="en-AU"/>
        </w:rPr>
        <w:t>regulated activities are carried out in a</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manner:</w:t>
      </w:r>
    </w:p>
    <w:p w14:paraId="480824BC" w14:textId="77777777" w:rsidR="004C619C" w:rsidRPr="004C619C" w:rsidRDefault="004C619C" w:rsidP="004C619C">
      <w:pPr>
        <w:widowControl w:val="0"/>
        <w:autoSpaceDE w:val="0"/>
        <w:autoSpaceDN w:val="0"/>
        <w:spacing w:before="5" w:after="0"/>
        <w:rPr>
          <w:rFonts w:ascii="Arial" w:eastAsia="Arial" w:hAnsi="Arial" w:cs="Arial"/>
          <w:sz w:val="19"/>
          <w:lang w:eastAsia="en-AU" w:bidi="en-AU"/>
        </w:rPr>
      </w:pPr>
    </w:p>
    <w:tbl>
      <w:tblPr>
        <w:tblW w:w="0" w:type="auto"/>
        <w:tblInd w:w="1043" w:type="dxa"/>
        <w:tblLayout w:type="fixed"/>
        <w:tblCellMar>
          <w:left w:w="0" w:type="dxa"/>
          <w:right w:w="0" w:type="dxa"/>
        </w:tblCellMar>
        <w:tblLook w:val="01E0" w:firstRow="1" w:lastRow="1" w:firstColumn="1" w:lastColumn="1" w:noHBand="0" w:noVBand="0"/>
      </w:tblPr>
      <w:tblGrid>
        <w:gridCol w:w="535"/>
        <w:gridCol w:w="8411"/>
      </w:tblGrid>
      <w:tr w:rsidR="004C619C" w:rsidRPr="004C619C" w14:paraId="72F04560" w14:textId="77777777" w:rsidTr="008905B7">
        <w:trPr>
          <w:trHeight w:val="357"/>
        </w:trPr>
        <w:tc>
          <w:tcPr>
            <w:tcW w:w="535" w:type="dxa"/>
          </w:tcPr>
          <w:p w14:paraId="7B761350" w14:textId="77777777" w:rsidR="004C619C" w:rsidRPr="004C619C" w:rsidRDefault="004C619C" w:rsidP="004C619C">
            <w:pPr>
              <w:widowControl w:val="0"/>
              <w:autoSpaceDE w:val="0"/>
              <w:autoSpaceDN w:val="0"/>
              <w:spacing w:after="0" w:line="246" w:lineRule="exact"/>
              <w:ind w:right="177"/>
              <w:jc w:val="right"/>
              <w:rPr>
                <w:rFonts w:ascii="Arial" w:eastAsia="Arial" w:hAnsi="Arial" w:cs="Arial"/>
                <w:lang w:eastAsia="en-AU" w:bidi="en-AU"/>
              </w:rPr>
            </w:pP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w:t>
            </w:r>
          </w:p>
        </w:tc>
        <w:tc>
          <w:tcPr>
            <w:tcW w:w="8411" w:type="dxa"/>
          </w:tcPr>
          <w:p w14:paraId="7BCFEE27" w14:textId="77777777" w:rsidR="004C619C" w:rsidRPr="004C619C" w:rsidRDefault="004C619C" w:rsidP="004C619C">
            <w:pPr>
              <w:widowControl w:val="0"/>
              <w:autoSpaceDE w:val="0"/>
              <w:autoSpaceDN w:val="0"/>
              <w:spacing w:after="0" w:line="246" w:lineRule="exact"/>
              <w:ind w:left="180"/>
              <w:rPr>
                <w:rFonts w:ascii="Arial" w:eastAsia="Arial" w:hAnsi="Arial" w:cs="Arial"/>
                <w:lang w:eastAsia="en-AU" w:bidi="en-AU"/>
              </w:rPr>
            </w:pPr>
            <w:r w:rsidRPr="004C619C">
              <w:rPr>
                <w:rFonts w:ascii="Arial" w:eastAsia="Arial" w:hAnsi="Arial" w:cs="Arial"/>
                <w:lang w:eastAsia="en-AU" w:bidi="en-AU"/>
              </w:rPr>
              <w:t>consistent with the principles of ecologically sustainable development; and</w:t>
            </w:r>
          </w:p>
        </w:tc>
      </w:tr>
      <w:tr w:rsidR="004C619C" w:rsidRPr="004C619C" w14:paraId="40E9ACE3" w14:textId="77777777" w:rsidTr="008905B7">
        <w:trPr>
          <w:trHeight w:val="740"/>
        </w:trPr>
        <w:tc>
          <w:tcPr>
            <w:tcW w:w="535" w:type="dxa"/>
          </w:tcPr>
          <w:p w14:paraId="06A273C8" w14:textId="77777777" w:rsidR="004C619C" w:rsidRPr="004C619C" w:rsidRDefault="004C619C" w:rsidP="004C619C">
            <w:pPr>
              <w:widowControl w:val="0"/>
              <w:autoSpaceDE w:val="0"/>
              <w:autoSpaceDN w:val="0"/>
              <w:spacing w:before="104" w:after="0"/>
              <w:ind w:right="177"/>
              <w:jc w:val="right"/>
              <w:rPr>
                <w:rFonts w:ascii="Arial" w:eastAsia="Arial" w:hAnsi="Arial" w:cs="Arial"/>
                <w:lang w:eastAsia="en-AU" w:bidi="en-AU"/>
              </w:rPr>
            </w:pPr>
            <w:r w:rsidRPr="004C619C">
              <w:rPr>
                <w:rFonts w:ascii="Arial" w:eastAsia="Arial" w:hAnsi="Arial" w:cs="Arial"/>
                <w:lang w:eastAsia="en-AU" w:bidi="en-AU"/>
              </w:rPr>
              <w:t>ii.</w:t>
            </w:r>
          </w:p>
        </w:tc>
        <w:tc>
          <w:tcPr>
            <w:tcW w:w="8411" w:type="dxa"/>
          </w:tcPr>
          <w:p w14:paraId="21407588" w14:textId="77777777" w:rsidR="004C619C" w:rsidRPr="004C619C" w:rsidRDefault="004C619C" w:rsidP="004C619C">
            <w:pPr>
              <w:widowControl w:val="0"/>
              <w:autoSpaceDE w:val="0"/>
              <w:autoSpaceDN w:val="0"/>
              <w:spacing w:before="104" w:after="0" w:line="256" w:lineRule="auto"/>
              <w:ind w:left="180"/>
              <w:rPr>
                <w:rFonts w:ascii="Arial" w:eastAsia="Arial" w:hAnsi="Arial" w:cs="Arial"/>
                <w:lang w:eastAsia="en-AU" w:bidi="en-AU"/>
              </w:rPr>
            </w:pPr>
            <w:r w:rsidRPr="004C619C">
              <w:rPr>
                <w:rFonts w:ascii="Arial" w:eastAsia="Arial" w:hAnsi="Arial" w:cs="Arial"/>
                <w:lang w:eastAsia="en-AU" w:bidi="en-AU"/>
              </w:rPr>
              <w:t>by which the environmental impacts and environmental risks of the activities will be reduced to a level that is:</w:t>
            </w:r>
          </w:p>
        </w:tc>
      </w:tr>
      <w:tr w:rsidR="004C619C" w:rsidRPr="004C619C" w14:paraId="2D9FE744" w14:textId="77777777" w:rsidTr="008905B7">
        <w:trPr>
          <w:trHeight w:val="470"/>
        </w:trPr>
        <w:tc>
          <w:tcPr>
            <w:tcW w:w="535" w:type="dxa"/>
          </w:tcPr>
          <w:p w14:paraId="5F9A4912"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c>
          <w:tcPr>
            <w:tcW w:w="8411" w:type="dxa"/>
          </w:tcPr>
          <w:p w14:paraId="3CF211C1" w14:textId="77777777" w:rsidR="004C619C" w:rsidRPr="004C619C" w:rsidRDefault="004C619C" w:rsidP="004C619C">
            <w:pPr>
              <w:widowControl w:val="0"/>
              <w:autoSpaceDE w:val="0"/>
              <w:autoSpaceDN w:val="0"/>
              <w:spacing w:before="105" w:after="0"/>
              <w:ind w:left="727"/>
              <w:rPr>
                <w:rFonts w:ascii="Arial" w:eastAsia="Arial" w:hAnsi="Arial" w:cs="Arial"/>
                <w:lang w:eastAsia="en-AU" w:bidi="en-AU"/>
              </w:rPr>
            </w:pPr>
            <w:r w:rsidRPr="004C619C">
              <w:rPr>
                <w:rFonts w:ascii="Arial" w:eastAsia="Arial" w:hAnsi="Arial" w:cs="Arial"/>
                <w:lang w:eastAsia="en-AU" w:bidi="en-AU"/>
              </w:rPr>
              <w:t>a) as low as reasonably practicable; and</w:t>
            </w:r>
          </w:p>
        </w:tc>
      </w:tr>
      <w:tr w:rsidR="004C619C" w:rsidRPr="004C619C" w14:paraId="5CB6BABC" w14:textId="77777777" w:rsidTr="008905B7">
        <w:trPr>
          <w:trHeight w:val="357"/>
        </w:trPr>
        <w:tc>
          <w:tcPr>
            <w:tcW w:w="535" w:type="dxa"/>
          </w:tcPr>
          <w:p w14:paraId="6A77E07C"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c>
          <w:tcPr>
            <w:tcW w:w="8411" w:type="dxa"/>
          </w:tcPr>
          <w:p w14:paraId="13EBEB83" w14:textId="77777777" w:rsidR="004C619C" w:rsidRPr="004C619C" w:rsidRDefault="004C619C" w:rsidP="004C619C">
            <w:pPr>
              <w:widowControl w:val="0"/>
              <w:autoSpaceDE w:val="0"/>
              <w:autoSpaceDN w:val="0"/>
              <w:spacing w:before="104" w:after="0" w:line="233" w:lineRule="exact"/>
              <w:ind w:left="727"/>
              <w:rPr>
                <w:rFonts w:ascii="Arial" w:eastAsia="Arial" w:hAnsi="Arial" w:cs="Arial"/>
                <w:lang w:eastAsia="en-AU" w:bidi="en-AU"/>
              </w:rPr>
            </w:pPr>
            <w:r w:rsidRPr="004C619C">
              <w:rPr>
                <w:rFonts w:ascii="Arial" w:eastAsia="Arial" w:hAnsi="Arial" w:cs="Arial"/>
                <w:lang w:eastAsia="en-AU" w:bidi="en-AU"/>
              </w:rPr>
              <w:t>b) acceptable.</w:t>
            </w:r>
          </w:p>
        </w:tc>
      </w:tr>
    </w:tbl>
    <w:p w14:paraId="69269656" w14:textId="77777777" w:rsidR="004C619C" w:rsidRPr="004C619C" w:rsidRDefault="004C619C" w:rsidP="004C619C">
      <w:pPr>
        <w:widowControl w:val="0"/>
        <w:numPr>
          <w:ilvl w:val="1"/>
          <w:numId w:val="123"/>
        </w:numPr>
        <w:tabs>
          <w:tab w:val="left" w:pos="1093"/>
        </w:tabs>
        <w:autoSpaceDE w:val="0"/>
        <w:autoSpaceDN w:val="0"/>
        <w:spacing w:before="215" w:after="0" w:line="256" w:lineRule="auto"/>
        <w:ind w:right="447" w:hanging="406"/>
        <w:rPr>
          <w:rFonts w:ascii="Arial" w:eastAsia="Arial" w:hAnsi="Arial" w:cs="Arial"/>
          <w:lang w:eastAsia="en-AU" w:bidi="en-AU"/>
        </w:rPr>
      </w:pPr>
      <w:r w:rsidRPr="004C619C">
        <w:rPr>
          <w:rFonts w:ascii="Arial" w:eastAsia="Arial" w:hAnsi="Arial" w:cs="Arial"/>
          <w:lang w:eastAsia="en-AU" w:bidi="en-AU"/>
        </w:rPr>
        <w:t>the applicable NT regulatory requirements, and Australian and international standards/requirements, including the interest holder’s own standards, are communicated and implemented ensuring petroleum activities are managed effectively throughout their lifecycle through appropriate risk assessment, design, construction and management techniques</w:t>
      </w:r>
    </w:p>
    <w:p w14:paraId="08624B7F" w14:textId="77777777" w:rsidR="004C619C" w:rsidRPr="004C619C" w:rsidRDefault="004C619C" w:rsidP="004C619C">
      <w:pPr>
        <w:widowControl w:val="0"/>
        <w:numPr>
          <w:ilvl w:val="1"/>
          <w:numId w:val="123"/>
        </w:numPr>
        <w:tabs>
          <w:tab w:val="left" w:pos="1093"/>
        </w:tabs>
        <w:autoSpaceDE w:val="0"/>
        <w:autoSpaceDN w:val="0"/>
        <w:spacing w:before="204" w:after="0"/>
        <w:rPr>
          <w:rFonts w:ascii="Arial" w:eastAsia="Arial" w:hAnsi="Arial" w:cs="Arial"/>
          <w:strike/>
          <w:lang w:eastAsia="en-AU" w:bidi="en-AU"/>
        </w:rPr>
      </w:pPr>
      <w:r w:rsidRPr="004C619C">
        <w:rPr>
          <w:rFonts w:ascii="Arial" w:eastAsia="Arial" w:hAnsi="Arial" w:cs="Arial"/>
          <w:strike/>
          <w:lang w:eastAsia="en-AU" w:bidi="en-AU"/>
        </w:rPr>
        <w:t>the integrity of petroleum wells is effectively managed throughout their</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lifecycle.</w:t>
      </w:r>
    </w:p>
    <w:p w14:paraId="3DF6E9FB" w14:textId="77777777" w:rsidR="004C619C" w:rsidRPr="004C619C" w:rsidRDefault="004C619C" w:rsidP="004C619C">
      <w:pPr>
        <w:widowControl w:val="0"/>
        <w:autoSpaceDE w:val="0"/>
        <w:autoSpaceDN w:val="0"/>
        <w:spacing w:before="5" w:after="0"/>
        <w:rPr>
          <w:rFonts w:ascii="Arial" w:eastAsia="Arial" w:hAnsi="Arial" w:cs="Arial"/>
          <w:lang w:eastAsia="en-AU" w:bidi="en-AU"/>
        </w:rPr>
      </w:pPr>
    </w:p>
    <w:p w14:paraId="447B076B" w14:textId="77777777" w:rsidR="004C619C" w:rsidRPr="004C619C" w:rsidRDefault="004C619C" w:rsidP="004C619C">
      <w:pPr>
        <w:widowControl w:val="0"/>
        <w:numPr>
          <w:ilvl w:val="0"/>
          <w:numId w:val="123"/>
        </w:numPr>
        <w:tabs>
          <w:tab w:val="left" w:pos="744"/>
          <w:tab w:val="left" w:pos="745"/>
        </w:tabs>
        <w:autoSpaceDE w:val="0"/>
        <w:autoSpaceDN w:val="0"/>
        <w:spacing w:after="0"/>
        <w:ind w:hanging="433"/>
        <w:rPr>
          <w:rFonts w:ascii="Arial" w:eastAsia="Arial" w:hAnsi="Arial" w:cs="Arial"/>
          <w:b/>
          <w:sz w:val="32"/>
          <w:lang w:eastAsia="en-AU" w:bidi="en-AU"/>
        </w:rPr>
      </w:pPr>
      <w:bookmarkStart w:id="0" w:name="2_Scope"/>
      <w:bookmarkStart w:id="1" w:name="_bookmark1"/>
      <w:bookmarkEnd w:id="0"/>
      <w:bookmarkEnd w:id="1"/>
      <w:r w:rsidRPr="004C619C">
        <w:rPr>
          <w:rFonts w:ascii="Arial" w:eastAsia="Arial" w:hAnsi="Arial" w:cs="Arial"/>
          <w:b/>
          <w:sz w:val="32"/>
          <w:lang w:eastAsia="en-AU" w:bidi="en-AU"/>
        </w:rPr>
        <w:t>Scope</w:t>
      </w:r>
    </w:p>
    <w:p w14:paraId="3ED8676B" w14:textId="77777777" w:rsidR="004C619C" w:rsidRPr="004C619C" w:rsidRDefault="004C619C" w:rsidP="004C619C">
      <w:pPr>
        <w:widowControl w:val="0"/>
        <w:autoSpaceDE w:val="0"/>
        <w:autoSpaceDN w:val="0"/>
        <w:spacing w:before="201" w:after="0" w:line="259" w:lineRule="auto"/>
        <w:ind w:left="313" w:right="745" w:hanging="1"/>
        <w:rPr>
          <w:rFonts w:ascii="Arial" w:eastAsia="Arial" w:hAnsi="Arial" w:cs="Arial"/>
          <w:lang w:eastAsia="en-AU" w:bidi="en-AU"/>
        </w:rPr>
      </w:pPr>
      <w:r w:rsidRPr="004C619C">
        <w:rPr>
          <w:rFonts w:ascii="Arial" w:eastAsia="Arial" w:hAnsi="Arial" w:cs="Arial"/>
          <w:lang w:eastAsia="en-AU" w:bidi="en-AU"/>
        </w:rPr>
        <w:t>This Code applies to all activities involved in both conventional and unconventional oil and gas exploration, appraisal, development and production and ancillary activities in the Northern Territory. This Code covers all petroleum activities.</w:t>
      </w:r>
    </w:p>
    <w:p w14:paraId="0F043BA8" w14:textId="77777777" w:rsidR="004C619C" w:rsidRPr="004C619C" w:rsidRDefault="004C619C" w:rsidP="004C619C">
      <w:pPr>
        <w:widowControl w:val="0"/>
        <w:autoSpaceDE w:val="0"/>
        <w:autoSpaceDN w:val="0"/>
        <w:spacing w:before="194" w:after="0" w:line="259" w:lineRule="auto"/>
        <w:ind w:left="313" w:right="1039" w:hanging="1"/>
        <w:rPr>
          <w:rFonts w:ascii="Arial" w:eastAsia="Arial" w:hAnsi="Arial" w:cs="Arial"/>
          <w:lang w:eastAsia="en-AU" w:bidi="en-AU"/>
        </w:rPr>
      </w:pPr>
      <w:r w:rsidRPr="004C619C">
        <w:rPr>
          <w:rFonts w:ascii="Arial" w:eastAsia="Arial" w:hAnsi="Arial" w:cs="Arial"/>
          <w:lang w:eastAsia="en-AU" w:bidi="en-AU"/>
        </w:rPr>
        <w:t>This Code applies to all petroleum well types including exploration, appraisal, development, monitoring, injection and production wells.</w:t>
      </w:r>
    </w:p>
    <w:p w14:paraId="30714FF5" w14:textId="77777777" w:rsidR="004C619C" w:rsidRPr="004C619C" w:rsidRDefault="004C619C" w:rsidP="004C619C">
      <w:pPr>
        <w:widowControl w:val="0"/>
        <w:autoSpaceDE w:val="0"/>
        <w:autoSpaceDN w:val="0"/>
        <w:spacing w:before="195" w:after="0" w:line="259" w:lineRule="auto"/>
        <w:ind w:left="313" w:right="343" w:hanging="1"/>
        <w:rPr>
          <w:rFonts w:ascii="Arial" w:eastAsia="Arial" w:hAnsi="Arial" w:cs="Arial"/>
          <w:strike/>
          <w:lang w:eastAsia="en-AU" w:bidi="en-AU"/>
        </w:rPr>
      </w:pPr>
      <w:r w:rsidRPr="004C619C">
        <w:rPr>
          <w:rFonts w:ascii="Arial" w:eastAsia="Arial" w:hAnsi="Arial" w:cs="Arial"/>
          <w:lang w:eastAsia="en-AU" w:bidi="en-AU"/>
        </w:rPr>
        <w:t xml:space="preserve">This Code </w:t>
      </w:r>
      <w:r w:rsidRPr="004C619C">
        <w:rPr>
          <w:rFonts w:ascii="Arial" w:eastAsia="Arial" w:hAnsi="Arial" w:cs="Arial"/>
          <w:strike/>
          <w:lang w:eastAsia="en-AU" w:bidi="en-AU"/>
        </w:rPr>
        <w:t>primarily</w:t>
      </w:r>
      <w:r w:rsidRPr="004C619C">
        <w:rPr>
          <w:rFonts w:ascii="Arial" w:eastAsia="Arial" w:hAnsi="Arial" w:cs="Arial"/>
          <w:lang w:eastAsia="en-AU" w:bidi="en-AU"/>
        </w:rPr>
        <w:t xml:space="preserve"> addresses the management of environmental risks and environmental impacts associated with the conduct of regulated activities, </w:t>
      </w:r>
      <w:r w:rsidRPr="004C619C">
        <w:rPr>
          <w:rFonts w:ascii="Arial" w:eastAsia="Arial" w:hAnsi="Arial" w:cs="Arial"/>
          <w:strike/>
          <w:lang w:eastAsia="en-AU" w:bidi="en-AU"/>
        </w:rPr>
        <w:t>along with those safety and operational risks which are closely associated with the environmental risks and environmental impacts, such that they should be addressed together.</w:t>
      </w:r>
    </w:p>
    <w:p w14:paraId="06153F20" w14:textId="77777777" w:rsidR="004C619C" w:rsidRPr="004C619C" w:rsidRDefault="004C619C" w:rsidP="004C619C">
      <w:pPr>
        <w:widowControl w:val="0"/>
        <w:autoSpaceDE w:val="0"/>
        <w:autoSpaceDN w:val="0"/>
        <w:spacing w:before="10" w:after="0"/>
        <w:rPr>
          <w:rFonts w:ascii="Arial" w:eastAsia="Arial" w:hAnsi="Arial" w:cs="Arial"/>
          <w:sz w:val="19"/>
          <w:lang w:eastAsia="en-AU" w:bidi="en-AU"/>
        </w:rPr>
      </w:pPr>
    </w:p>
    <w:p w14:paraId="78236F49" w14:textId="77777777" w:rsidR="004C619C" w:rsidRPr="004C619C" w:rsidRDefault="004C619C" w:rsidP="004C619C">
      <w:pPr>
        <w:widowControl w:val="0"/>
        <w:numPr>
          <w:ilvl w:val="0"/>
          <w:numId w:val="123"/>
        </w:numPr>
        <w:tabs>
          <w:tab w:val="left" w:pos="744"/>
          <w:tab w:val="left" w:pos="745"/>
        </w:tabs>
        <w:autoSpaceDE w:val="0"/>
        <w:autoSpaceDN w:val="0"/>
        <w:spacing w:before="1" w:after="0"/>
        <w:ind w:hanging="433"/>
        <w:rPr>
          <w:rFonts w:ascii="Arial" w:eastAsia="Arial" w:hAnsi="Arial" w:cs="Arial"/>
          <w:b/>
          <w:sz w:val="32"/>
          <w:lang w:eastAsia="en-AU" w:bidi="en-AU"/>
        </w:rPr>
      </w:pPr>
      <w:bookmarkStart w:id="2" w:name="3_Application"/>
      <w:bookmarkStart w:id="3" w:name="_bookmark2"/>
      <w:bookmarkEnd w:id="2"/>
      <w:bookmarkEnd w:id="3"/>
      <w:r w:rsidRPr="004C619C">
        <w:rPr>
          <w:rFonts w:ascii="Arial" w:eastAsia="Arial" w:hAnsi="Arial" w:cs="Arial"/>
          <w:b/>
          <w:sz w:val="32"/>
          <w:lang w:eastAsia="en-AU" w:bidi="en-AU"/>
        </w:rPr>
        <w:t>Application</w:t>
      </w:r>
    </w:p>
    <w:p w14:paraId="02713A5C" w14:textId="77777777" w:rsidR="004C619C" w:rsidRPr="004C619C" w:rsidRDefault="004C619C" w:rsidP="004C619C">
      <w:pPr>
        <w:widowControl w:val="0"/>
        <w:numPr>
          <w:ilvl w:val="1"/>
          <w:numId w:val="122"/>
        </w:numPr>
        <w:tabs>
          <w:tab w:val="left" w:pos="1031"/>
        </w:tabs>
        <w:autoSpaceDE w:val="0"/>
        <w:autoSpaceDN w:val="0"/>
        <w:spacing w:before="240" w:after="0"/>
        <w:rPr>
          <w:rFonts w:ascii="Arial" w:eastAsia="Arial" w:hAnsi="Arial" w:cs="Arial"/>
          <w:b/>
          <w:sz w:val="28"/>
          <w:lang w:eastAsia="en-AU" w:bidi="en-AU"/>
        </w:rPr>
      </w:pPr>
      <w:bookmarkStart w:id="4" w:name="3.1_Interpretation"/>
      <w:bookmarkStart w:id="5" w:name="_bookmark3"/>
      <w:bookmarkEnd w:id="4"/>
      <w:bookmarkEnd w:id="5"/>
      <w:r w:rsidRPr="004C619C">
        <w:rPr>
          <w:rFonts w:ascii="Arial" w:eastAsia="Arial" w:hAnsi="Arial" w:cs="Arial"/>
          <w:b/>
          <w:color w:val="606060"/>
          <w:sz w:val="28"/>
          <w:lang w:eastAsia="en-AU" w:bidi="en-AU"/>
        </w:rPr>
        <w:t>Interpretation</w:t>
      </w:r>
    </w:p>
    <w:p w14:paraId="4CD89232" w14:textId="77777777" w:rsidR="004C619C" w:rsidRPr="004C619C" w:rsidRDefault="004C619C" w:rsidP="004C619C">
      <w:pPr>
        <w:widowControl w:val="0"/>
        <w:autoSpaceDE w:val="0"/>
        <w:autoSpaceDN w:val="0"/>
        <w:spacing w:before="203" w:after="0"/>
        <w:ind w:left="312"/>
        <w:rPr>
          <w:rFonts w:ascii="Arial" w:eastAsia="Arial" w:hAnsi="Arial" w:cs="Arial"/>
          <w:lang w:eastAsia="en-AU" w:bidi="en-AU"/>
        </w:rPr>
      </w:pPr>
      <w:r w:rsidRPr="004C619C">
        <w:rPr>
          <w:rFonts w:ascii="Arial" w:eastAsia="Arial" w:hAnsi="Arial" w:cs="Arial"/>
          <w:lang w:eastAsia="en-AU" w:bidi="en-AU"/>
        </w:rPr>
        <w:t>Unless the contrary intention requires it:</w:t>
      </w:r>
    </w:p>
    <w:p w14:paraId="2B6D598A" w14:textId="77777777" w:rsidR="004C619C" w:rsidRPr="004C619C" w:rsidRDefault="004C619C" w:rsidP="004C619C">
      <w:pPr>
        <w:widowControl w:val="0"/>
        <w:numPr>
          <w:ilvl w:val="2"/>
          <w:numId w:val="122"/>
        </w:numPr>
        <w:tabs>
          <w:tab w:val="left" w:pos="1093"/>
        </w:tabs>
        <w:autoSpaceDE w:val="0"/>
        <w:autoSpaceDN w:val="0"/>
        <w:spacing w:before="198" w:after="0"/>
        <w:ind w:right="491"/>
        <w:rPr>
          <w:rFonts w:ascii="Arial" w:eastAsia="Arial" w:hAnsi="Arial" w:cs="Arial"/>
          <w:lang w:eastAsia="en-AU" w:bidi="en-AU"/>
        </w:rPr>
      </w:pPr>
      <w:r w:rsidRPr="004C619C">
        <w:rPr>
          <w:rFonts w:ascii="Arial" w:eastAsia="Arial" w:hAnsi="Arial" w:cs="Arial"/>
          <w:lang w:eastAsia="en-AU" w:bidi="en-AU"/>
        </w:rPr>
        <w:t xml:space="preserve">A reference in this Code to another document is a reference to that document as in effect </w:t>
      </w:r>
      <w:r w:rsidRPr="004C619C">
        <w:rPr>
          <w:rFonts w:ascii="Arial" w:eastAsia="Arial" w:hAnsi="Arial" w:cs="Arial"/>
          <w:spacing w:val="-3"/>
          <w:lang w:eastAsia="en-AU" w:bidi="en-AU"/>
        </w:rPr>
        <w:t xml:space="preserve">from time </w:t>
      </w:r>
      <w:r w:rsidRPr="004C619C">
        <w:rPr>
          <w:rFonts w:ascii="Arial" w:eastAsia="Arial" w:hAnsi="Arial" w:cs="Arial"/>
          <w:lang w:eastAsia="en-AU" w:bidi="en-AU"/>
        </w:rPr>
        <w:t>to</w:t>
      </w:r>
      <w:r w:rsidRPr="004C619C">
        <w:rPr>
          <w:rFonts w:ascii="Arial" w:eastAsia="Arial" w:hAnsi="Arial" w:cs="Arial"/>
          <w:spacing w:val="1"/>
          <w:lang w:eastAsia="en-AU" w:bidi="en-AU"/>
        </w:rPr>
        <w:t xml:space="preserve"> </w:t>
      </w:r>
      <w:r w:rsidRPr="004C619C">
        <w:rPr>
          <w:rFonts w:ascii="Arial" w:eastAsia="Arial" w:hAnsi="Arial" w:cs="Arial"/>
          <w:spacing w:val="-3"/>
          <w:lang w:eastAsia="en-AU" w:bidi="en-AU"/>
        </w:rPr>
        <w:t>time.</w:t>
      </w:r>
    </w:p>
    <w:p w14:paraId="1D10D7A8" w14:textId="77777777" w:rsidR="004C619C" w:rsidRPr="004C619C" w:rsidRDefault="004C619C" w:rsidP="004C619C">
      <w:pPr>
        <w:widowControl w:val="0"/>
        <w:numPr>
          <w:ilvl w:val="2"/>
          <w:numId w:val="122"/>
        </w:numPr>
        <w:tabs>
          <w:tab w:val="left" w:pos="1093"/>
        </w:tabs>
        <w:autoSpaceDE w:val="0"/>
        <w:autoSpaceDN w:val="0"/>
        <w:spacing w:before="199" w:after="0"/>
        <w:ind w:right="837"/>
        <w:rPr>
          <w:rFonts w:ascii="Arial" w:eastAsia="Arial" w:hAnsi="Arial" w:cs="Arial"/>
          <w:lang w:eastAsia="en-AU" w:bidi="en-AU"/>
        </w:rPr>
      </w:pPr>
      <w:r w:rsidRPr="004C619C">
        <w:rPr>
          <w:rFonts w:ascii="Arial" w:eastAsia="Arial" w:hAnsi="Arial" w:cs="Arial"/>
          <w:lang w:eastAsia="en-AU" w:bidi="en-AU"/>
        </w:rPr>
        <w:t xml:space="preserve">An expression that is defined in the </w:t>
      </w:r>
      <w:r w:rsidRPr="004C619C">
        <w:rPr>
          <w:rFonts w:ascii="Arial" w:eastAsia="Arial" w:hAnsi="Arial" w:cs="Arial"/>
          <w:spacing w:val="-3"/>
          <w:lang w:eastAsia="en-AU" w:bidi="en-AU"/>
        </w:rPr>
        <w:t xml:space="preserve">Petroleum </w:t>
      </w:r>
      <w:r w:rsidRPr="004C619C">
        <w:rPr>
          <w:rFonts w:ascii="Arial" w:eastAsia="Arial" w:hAnsi="Arial" w:cs="Arial"/>
          <w:lang w:eastAsia="en-AU" w:bidi="en-AU"/>
        </w:rPr>
        <w:t xml:space="preserve">Act 1984 </w:t>
      </w:r>
      <w:r w:rsidRPr="004C619C">
        <w:rPr>
          <w:rFonts w:ascii="Arial" w:eastAsia="Arial" w:hAnsi="Arial" w:cs="Arial"/>
          <w:spacing w:val="-3"/>
          <w:lang w:eastAsia="en-AU" w:bidi="en-AU"/>
        </w:rPr>
        <w:t xml:space="preserve">(NT) </w:t>
      </w:r>
      <w:r w:rsidRPr="004C619C">
        <w:rPr>
          <w:rFonts w:ascii="Arial" w:eastAsia="Arial" w:hAnsi="Arial" w:cs="Arial"/>
          <w:spacing w:val="-7"/>
          <w:lang w:eastAsia="en-AU" w:bidi="en-AU"/>
        </w:rPr>
        <w:t>(</w:t>
      </w:r>
      <w:r w:rsidRPr="004C619C">
        <w:rPr>
          <w:rFonts w:ascii="Arial" w:eastAsia="Arial" w:hAnsi="Arial" w:cs="Arial"/>
          <w:b/>
          <w:spacing w:val="-7"/>
          <w:lang w:eastAsia="en-AU" w:bidi="en-AU"/>
        </w:rPr>
        <w:t>Act</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 xml:space="preserve">or the Petroleum (Environment) Regulations 2016 </w:t>
      </w:r>
      <w:r w:rsidRPr="004C619C">
        <w:rPr>
          <w:rFonts w:ascii="Arial" w:eastAsia="Arial" w:hAnsi="Arial" w:cs="Arial"/>
          <w:spacing w:val="-3"/>
          <w:lang w:eastAsia="en-AU" w:bidi="en-AU"/>
        </w:rPr>
        <w:t xml:space="preserve">(NT) </w:t>
      </w:r>
      <w:r w:rsidRPr="004C619C">
        <w:rPr>
          <w:rFonts w:ascii="Arial" w:eastAsia="Arial" w:hAnsi="Arial" w:cs="Arial"/>
          <w:lang w:eastAsia="en-AU" w:bidi="en-AU"/>
        </w:rPr>
        <w:t>(</w:t>
      </w:r>
      <w:r w:rsidRPr="004C619C">
        <w:rPr>
          <w:rFonts w:ascii="Arial" w:eastAsia="Arial" w:hAnsi="Arial" w:cs="Arial"/>
          <w:b/>
          <w:lang w:eastAsia="en-AU" w:bidi="en-AU"/>
        </w:rPr>
        <w:t>PER</w:t>
      </w:r>
      <w:r w:rsidRPr="004C619C">
        <w:rPr>
          <w:rFonts w:ascii="Arial" w:eastAsia="Arial" w:hAnsi="Arial" w:cs="Arial"/>
          <w:lang w:eastAsia="en-AU" w:bidi="en-AU"/>
        </w:rPr>
        <w:t>) has the same meaning in this</w:t>
      </w:r>
      <w:r w:rsidRPr="004C619C">
        <w:rPr>
          <w:rFonts w:ascii="Arial" w:eastAsia="Arial" w:hAnsi="Arial" w:cs="Arial"/>
          <w:spacing w:val="-34"/>
          <w:lang w:eastAsia="en-AU" w:bidi="en-AU"/>
        </w:rPr>
        <w:t xml:space="preserve"> </w:t>
      </w:r>
      <w:r w:rsidRPr="004C619C">
        <w:rPr>
          <w:rFonts w:ascii="Arial" w:eastAsia="Arial" w:hAnsi="Arial" w:cs="Arial"/>
          <w:lang w:eastAsia="en-AU" w:bidi="en-AU"/>
        </w:rPr>
        <w:t>document.</w:t>
      </w:r>
    </w:p>
    <w:p w14:paraId="2A2DF750"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D35B74">
          <w:headerReference w:type="default" r:id="rId19"/>
          <w:footerReference w:type="default" r:id="rId20"/>
          <w:pgSz w:w="11910" w:h="16840"/>
          <w:pgMar w:top="940" w:right="840" w:bottom="1360" w:left="820" w:header="567" w:footer="567" w:gutter="0"/>
          <w:cols w:space="720"/>
          <w:titlePg/>
          <w:docGrid w:linePitch="299"/>
        </w:sectPr>
      </w:pPr>
    </w:p>
    <w:p w14:paraId="40758324"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734D610"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410529C9" w14:textId="77777777" w:rsidR="004C619C" w:rsidRPr="004C619C" w:rsidRDefault="004C619C" w:rsidP="004C619C">
      <w:pPr>
        <w:widowControl w:val="0"/>
        <w:numPr>
          <w:ilvl w:val="2"/>
          <w:numId w:val="122"/>
        </w:numPr>
        <w:tabs>
          <w:tab w:val="left" w:pos="1093"/>
        </w:tabs>
        <w:autoSpaceDE w:val="0"/>
        <w:autoSpaceDN w:val="0"/>
        <w:spacing w:before="94" w:after="0"/>
        <w:ind w:right="404" w:hanging="421"/>
        <w:rPr>
          <w:rFonts w:ascii="Arial" w:eastAsia="Arial" w:hAnsi="Arial" w:cs="Arial"/>
          <w:lang w:eastAsia="en-AU" w:bidi="en-AU"/>
        </w:rPr>
      </w:pPr>
      <w:r w:rsidRPr="004C619C">
        <w:rPr>
          <w:rFonts w:ascii="Arial" w:eastAsia="Arial" w:hAnsi="Arial" w:cs="Arial"/>
          <w:lang w:eastAsia="en-AU" w:bidi="en-AU"/>
        </w:rPr>
        <w:t>This Code is subject to the Act and the PER. For example, if it is a requirement of this Code that a particular risk must be assessed as being low, compliance with that requirement will not affect the exercise of the Minister's discretion under the PER as to whether the risk is ALARP and acceptable. If there is a conflict between this Code and the PER or the Act, this Code will yield to the PER or the Act (as applicable). The essential relationship between the Code and the PER is that an interest holder must demonstrate in an environment management plan (</w:t>
      </w:r>
      <w:r w:rsidRPr="004C619C">
        <w:rPr>
          <w:rFonts w:ascii="Arial" w:eastAsia="Arial" w:hAnsi="Arial" w:cs="Arial"/>
          <w:b/>
          <w:lang w:eastAsia="en-AU" w:bidi="en-AU"/>
        </w:rPr>
        <w:t>EMP</w:t>
      </w:r>
      <w:r w:rsidRPr="004C619C">
        <w:rPr>
          <w:rFonts w:ascii="Arial" w:eastAsia="Arial" w:hAnsi="Arial" w:cs="Arial"/>
          <w:lang w:eastAsia="en-AU" w:bidi="en-AU"/>
        </w:rPr>
        <w:t>) under the PER how the requirements of this Code will be met (see Schedule 1, cl 10 of the</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PER).</w:t>
      </w:r>
    </w:p>
    <w:p w14:paraId="7E20D52A" w14:textId="77777777" w:rsidR="004C619C" w:rsidRPr="004C619C" w:rsidRDefault="004C619C" w:rsidP="004C619C">
      <w:pPr>
        <w:widowControl w:val="0"/>
        <w:numPr>
          <w:ilvl w:val="2"/>
          <w:numId w:val="122"/>
        </w:numPr>
        <w:tabs>
          <w:tab w:val="left" w:pos="1094"/>
        </w:tabs>
        <w:autoSpaceDE w:val="0"/>
        <w:autoSpaceDN w:val="0"/>
        <w:spacing w:before="196" w:after="0" w:line="242" w:lineRule="auto"/>
        <w:ind w:left="1093" w:right="334" w:hanging="420"/>
        <w:rPr>
          <w:rFonts w:ascii="Arial" w:eastAsia="Arial" w:hAnsi="Arial" w:cs="Arial"/>
          <w:lang w:eastAsia="en-AU" w:bidi="en-AU"/>
        </w:rPr>
      </w:pPr>
      <w:r w:rsidRPr="004C619C">
        <w:rPr>
          <w:rFonts w:ascii="Arial" w:eastAsia="Arial" w:hAnsi="Arial" w:cs="Arial"/>
          <w:lang w:eastAsia="en-AU" w:bidi="en-AU"/>
        </w:rPr>
        <w:t xml:space="preserve">This Code may be taken to supplement the meaning of </w:t>
      </w:r>
      <w:r w:rsidRPr="004C619C">
        <w:rPr>
          <w:rFonts w:ascii="Arial" w:eastAsia="Arial" w:hAnsi="Arial" w:cs="Arial"/>
          <w:b/>
          <w:lang w:eastAsia="en-AU" w:bidi="en-AU"/>
        </w:rPr>
        <w:t xml:space="preserve">good oilfield </w:t>
      </w:r>
      <w:proofErr w:type="gramStart"/>
      <w:r w:rsidRPr="004C619C">
        <w:rPr>
          <w:rFonts w:ascii="Arial" w:eastAsia="Arial" w:hAnsi="Arial" w:cs="Arial"/>
          <w:b/>
          <w:lang w:eastAsia="en-AU" w:bidi="en-AU"/>
        </w:rPr>
        <w:t>practice</w:t>
      </w:r>
      <w:proofErr w:type="gramEnd"/>
      <w:r w:rsidRPr="004C619C">
        <w:rPr>
          <w:rFonts w:ascii="Arial" w:eastAsia="Arial" w:hAnsi="Arial" w:cs="Arial"/>
          <w:b/>
          <w:lang w:eastAsia="en-AU" w:bidi="en-AU"/>
        </w:rPr>
        <w:t xml:space="preserve"> </w:t>
      </w:r>
      <w:r w:rsidRPr="004C619C">
        <w:rPr>
          <w:rFonts w:ascii="Arial" w:eastAsia="Arial" w:hAnsi="Arial" w:cs="Arial"/>
          <w:lang w:eastAsia="en-AU" w:bidi="en-AU"/>
        </w:rPr>
        <w:t>which is set out in the Act, but this Code does not purport to be an exhaustive statement of what may be considered to be good oilfield practice under the</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Act.</w:t>
      </w:r>
    </w:p>
    <w:p w14:paraId="4C9EA198" w14:textId="77777777" w:rsidR="004C619C" w:rsidRPr="004C619C" w:rsidRDefault="004C619C" w:rsidP="004C619C">
      <w:pPr>
        <w:widowControl w:val="0"/>
        <w:numPr>
          <w:ilvl w:val="2"/>
          <w:numId w:val="122"/>
        </w:numPr>
        <w:tabs>
          <w:tab w:val="left" w:pos="1094"/>
        </w:tabs>
        <w:autoSpaceDE w:val="0"/>
        <w:autoSpaceDN w:val="0"/>
        <w:spacing w:before="195" w:after="0"/>
        <w:ind w:left="1093" w:hanging="421"/>
        <w:rPr>
          <w:rFonts w:ascii="Arial" w:eastAsia="Arial" w:hAnsi="Arial" w:cs="Arial"/>
          <w:lang w:eastAsia="en-AU" w:bidi="en-AU"/>
        </w:rPr>
      </w:pPr>
      <w:r w:rsidRPr="004C619C">
        <w:rPr>
          <w:rFonts w:ascii="Arial" w:eastAsia="Arial" w:hAnsi="Arial" w:cs="Arial"/>
          <w:lang w:eastAsia="en-AU" w:bidi="en-AU"/>
        </w:rPr>
        <w:t>References may be used to interpret the meaning of a provision of this</w:t>
      </w:r>
      <w:r w:rsidRPr="004C619C">
        <w:rPr>
          <w:rFonts w:ascii="Arial" w:eastAsia="Arial" w:hAnsi="Arial" w:cs="Arial"/>
          <w:spacing w:val="-20"/>
          <w:lang w:eastAsia="en-AU" w:bidi="en-AU"/>
        </w:rPr>
        <w:t xml:space="preserve"> </w:t>
      </w:r>
      <w:r w:rsidRPr="004C619C">
        <w:rPr>
          <w:rFonts w:ascii="Arial" w:eastAsia="Arial" w:hAnsi="Arial" w:cs="Arial"/>
          <w:lang w:eastAsia="en-AU" w:bidi="en-AU"/>
        </w:rPr>
        <w:t>Code.</w:t>
      </w:r>
    </w:p>
    <w:p w14:paraId="7CAA2F70" w14:textId="77777777" w:rsidR="004C619C" w:rsidRPr="004C619C" w:rsidRDefault="004C619C" w:rsidP="004C619C">
      <w:pPr>
        <w:widowControl w:val="0"/>
        <w:numPr>
          <w:ilvl w:val="2"/>
          <w:numId w:val="122"/>
        </w:numPr>
        <w:tabs>
          <w:tab w:val="left" w:pos="1091"/>
          <w:tab w:val="left" w:pos="1092"/>
        </w:tabs>
        <w:autoSpaceDE w:val="0"/>
        <w:autoSpaceDN w:val="0"/>
        <w:spacing w:before="201" w:after="0" w:line="254" w:lineRule="auto"/>
        <w:ind w:left="1091" w:right="946" w:hanging="420"/>
        <w:rPr>
          <w:rFonts w:ascii="Arial" w:eastAsia="Arial" w:hAnsi="Arial" w:cs="Arial"/>
          <w:lang w:eastAsia="en-AU" w:bidi="en-AU"/>
        </w:rPr>
      </w:pPr>
      <w:r w:rsidRPr="004C619C">
        <w:rPr>
          <w:rFonts w:ascii="Arial" w:eastAsia="Arial" w:hAnsi="Arial" w:cs="Arial"/>
          <w:lang w:eastAsia="en-AU" w:bidi="en-AU"/>
        </w:rPr>
        <w:t xml:space="preserve">Any requirement to submit information or a document is a requirement to submit that information or document to the </w:t>
      </w:r>
      <w:proofErr w:type="gramStart"/>
      <w:r w:rsidRPr="004C619C">
        <w:rPr>
          <w:rFonts w:ascii="Arial" w:eastAsia="Arial" w:hAnsi="Arial" w:cs="Arial"/>
          <w:lang w:eastAsia="en-AU" w:bidi="en-AU"/>
        </w:rPr>
        <w:t>Environment Minister</w:t>
      </w:r>
      <w:proofErr w:type="gramEnd"/>
      <w:r w:rsidRPr="004C619C">
        <w:rPr>
          <w:rFonts w:ascii="Arial" w:eastAsia="Arial" w:hAnsi="Arial" w:cs="Arial"/>
          <w:lang w:eastAsia="en-AU" w:bidi="en-AU"/>
        </w:rPr>
        <w:t xml:space="preserve">. </w:t>
      </w:r>
      <w:r w:rsidRPr="004C619C">
        <w:rPr>
          <w:rFonts w:ascii="Arial" w:eastAsia="Arial" w:hAnsi="Arial" w:cs="Arial"/>
          <w:strike/>
          <w:lang w:eastAsia="en-AU" w:bidi="en-AU"/>
        </w:rPr>
        <w:t>When relevant to assessment and compliance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under,</w:t>
      </w:r>
    </w:p>
    <w:p w14:paraId="27EAD91F" w14:textId="77777777" w:rsidR="004C619C" w:rsidRPr="004C619C" w:rsidRDefault="004C619C" w:rsidP="004F1223">
      <w:pPr>
        <w:pStyle w:val="ListParagraph"/>
        <w:widowControl w:val="0"/>
        <w:numPr>
          <w:ilvl w:val="3"/>
          <w:numId w:val="122"/>
        </w:numPr>
        <w:tabs>
          <w:tab w:val="left" w:pos="1746"/>
          <w:tab w:val="left" w:pos="1747"/>
        </w:tabs>
        <w:autoSpaceDE w:val="0"/>
        <w:autoSpaceDN w:val="0"/>
        <w:spacing w:before="199" w:after="0"/>
        <w:jc w:val="left"/>
        <w:rPr>
          <w:rFonts w:ascii="Arial" w:eastAsia="Arial" w:hAnsi="Arial" w:cs="Arial"/>
          <w:iCs w:val="0"/>
          <w:strike/>
          <w:lang w:eastAsia="en-AU" w:bidi="en-AU"/>
        </w:rPr>
      </w:pPr>
      <w:r w:rsidRPr="004C619C">
        <w:rPr>
          <w:rFonts w:ascii="Arial" w:eastAsia="Arial" w:hAnsi="Arial" w:cs="Arial"/>
          <w:iCs w:val="0"/>
          <w:strike/>
          <w:lang w:eastAsia="en-AU" w:bidi="en-AU"/>
        </w:rPr>
        <w:t>The PERs that Minister is the Minister for Environment and Natural Resources,</w:t>
      </w:r>
    </w:p>
    <w:p w14:paraId="7798306F" w14:textId="77777777" w:rsidR="004C619C" w:rsidRPr="004C619C" w:rsidRDefault="004C619C" w:rsidP="004F1223">
      <w:pPr>
        <w:pStyle w:val="ListParagraph"/>
        <w:widowControl w:val="0"/>
        <w:numPr>
          <w:ilvl w:val="3"/>
          <w:numId w:val="122"/>
        </w:numPr>
        <w:tabs>
          <w:tab w:val="left" w:pos="1746"/>
          <w:tab w:val="left" w:pos="1747"/>
        </w:tabs>
        <w:autoSpaceDE w:val="0"/>
        <w:autoSpaceDN w:val="0"/>
        <w:spacing w:before="199" w:after="0"/>
        <w:jc w:val="left"/>
        <w:rPr>
          <w:rFonts w:ascii="Arial" w:eastAsia="Arial" w:hAnsi="Arial" w:cs="Arial"/>
          <w:iCs w:val="0"/>
          <w:strike/>
          <w:lang w:eastAsia="en-AU" w:bidi="en-AU"/>
        </w:rPr>
      </w:pPr>
      <w:r w:rsidRPr="004C619C">
        <w:rPr>
          <w:rFonts w:ascii="Arial" w:eastAsia="Arial" w:hAnsi="Arial" w:cs="Arial"/>
          <w:iCs w:val="0"/>
          <w:strike/>
          <w:lang w:eastAsia="en-AU" w:bidi="en-AU"/>
        </w:rPr>
        <w:t>The Northern Territory Schedule of Petroleum Exploration and Production Requirements 2019 (the Schedule), that Minister is the Minister for Primary Industry and Resources.</w:t>
      </w:r>
    </w:p>
    <w:p w14:paraId="2486F8AE" w14:textId="77777777" w:rsidR="004C619C" w:rsidRDefault="004C619C" w:rsidP="004F1223">
      <w:pPr>
        <w:pStyle w:val="ListParagraph"/>
        <w:widowControl w:val="0"/>
        <w:numPr>
          <w:ilvl w:val="3"/>
          <w:numId w:val="122"/>
        </w:numPr>
        <w:tabs>
          <w:tab w:val="left" w:pos="1746"/>
          <w:tab w:val="left" w:pos="1747"/>
        </w:tabs>
        <w:autoSpaceDE w:val="0"/>
        <w:autoSpaceDN w:val="0"/>
        <w:spacing w:before="199" w:after="0"/>
        <w:jc w:val="left"/>
        <w:rPr>
          <w:rFonts w:ascii="Arial" w:eastAsia="Arial" w:hAnsi="Arial" w:cs="Arial"/>
          <w:iCs w:val="0"/>
          <w:lang w:eastAsia="en-AU" w:bidi="en-AU"/>
        </w:rPr>
      </w:pPr>
      <w:r w:rsidRPr="004C619C">
        <w:rPr>
          <w:rFonts w:ascii="Arial" w:eastAsia="Arial" w:hAnsi="Arial" w:cs="Arial"/>
          <w:iCs w:val="0"/>
          <w:lang w:eastAsia="en-AU" w:bidi="en-AU"/>
        </w:rPr>
        <w:t>The contact details which may be used to meet this requirement are as follows:</w:t>
      </w:r>
    </w:p>
    <w:p w14:paraId="63ECC71A" w14:textId="5D57EB83" w:rsidR="00B103BF" w:rsidRPr="004C619C" w:rsidRDefault="00B103BF" w:rsidP="00B103BF">
      <w:pPr>
        <w:pStyle w:val="ListParagraph"/>
        <w:widowControl w:val="0"/>
        <w:numPr>
          <w:ilvl w:val="4"/>
          <w:numId w:val="122"/>
        </w:numPr>
        <w:tabs>
          <w:tab w:val="left" w:pos="1746"/>
          <w:tab w:val="left" w:pos="1747"/>
        </w:tabs>
        <w:autoSpaceDE w:val="0"/>
        <w:autoSpaceDN w:val="0"/>
        <w:spacing w:before="199" w:after="0"/>
        <w:rPr>
          <w:rFonts w:ascii="Arial" w:eastAsia="Arial" w:hAnsi="Arial" w:cs="Arial"/>
          <w:iCs w:val="0"/>
          <w:lang w:eastAsia="en-AU" w:bidi="en-AU"/>
        </w:rPr>
      </w:pPr>
      <w:r w:rsidRPr="00B103BF">
        <w:rPr>
          <w:rFonts w:ascii="Arial" w:eastAsia="Arial" w:hAnsi="Arial" w:cs="Arial"/>
          <w:iCs w:val="0"/>
          <w:lang w:eastAsia="en-AU" w:bidi="en-AU"/>
        </w:rPr>
        <w:t xml:space="preserve">Minister for Lands, Planning and Environment, email </w:t>
      </w:r>
      <w:hyperlink r:id="rId21" w:history="1">
        <w:r w:rsidRPr="00B103BF">
          <w:rPr>
            <w:rStyle w:val="Hyperlink"/>
            <w:rFonts w:ascii="Arial" w:eastAsia="Arial" w:hAnsi="Arial" w:cs="Arial"/>
            <w:iCs w:val="0"/>
            <w:lang w:eastAsia="en-AU" w:bidi="en-AU"/>
          </w:rPr>
          <w:t>onshoregas.dlpe@nt.gov.au</w:t>
        </w:r>
      </w:hyperlink>
      <w:r w:rsidRPr="00B103BF">
        <w:rPr>
          <w:rFonts w:ascii="Arial" w:eastAsia="Arial" w:hAnsi="Arial" w:cs="Arial"/>
          <w:iCs w:val="0"/>
          <w:lang w:eastAsia="en-AU" w:bidi="en-AU"/>
        </w:rPr>
        <w:t>, Department of Lands, Planning and Environment (DLPE)</w:t>
      </w:r>
      <w:r>
        <w:rPr>
          <w:rFonts w:ascii="Arial" w:eastAsia="Arial" w:hAnsi="Arial" w:cs="Arial"/>
          <w:iCs w:val="0"/>
          <w:lang w:eastAsia="en-AU" w:bidi="en-AU"/>
        </w:rPr>
        <w:t>.</w:t>
      </w:r>
    </w:p>
    <w:p w14:paraId="1F452204" w14:textId="379BA97D" w:rsidR="004C619C" w:rsidRPr="00BF6C73" w:rsidRDefault="004C619C" w:rsidP="00BF6C73">
      <w:pPr>
        <w:pStyle w:val="ListParagraph"/>
        <w:widowControl w:val="0"/>
        <w:numPr>
          <w:ilvl w:val="4"/>
          <w:numId w:val="122"/>
        </w:numPr>
        <w:tabs>
          <w:tab w:val="left" w:pos="1746"/>
          <w:tab w:val="left" w:pos="1747"/>
        </w:tabs>
        <w:autoSpaceDE w:val="0"/>
        <w:autoSpaceDN w:val="0"/>
        <w:spacing w:before="199" w:after="0"/>
        <w:rPr>
          <w:rFonts w:ascii="Arial" w:eastAsia="Arial" w:hAnsi="Arial" w:cs="Arial"/>
          <w:iCs w:val="0"/>
          <w:strike/>
          <w:lang w:eastAsia="en-AU" w:bidi="en-AU"/>
        </w:rPr>
      </w:pPr>
      <w:r w:rsidRPr="004C619C">
        <w:rPr>
          <w:rFonts w:ascii="Arial" w:eastAsia="Arial" w:hAnsi="Arial" w:cs="Arial"/>
          <w:iCs w:val="0"/>
          <w:strike/>
          <w:lang w:eastAsia="en-AU" w:bidi="en-AU"/>
        </w:rPr>
        <w:t>Minister for Primary Industry and Resources,</w:t>
      </w:r>
      <w:r w:rsidR="00BF6C73">
        <w:rPr>
          <w:rFonts w:ascii="Arial" w:eastAsia="Arial" w:hAnsi="Arial" w:cs="Arial"/>
          <w:iCs w:val="0"/>
          <w:strike/>
          <w:lang w:eastAsia="en-AU" w:bidi="en-AU"/>
        </w:rPr>
        <w:br/>
      </w:r>
      <w:r w:rsidRPr="00BF6C73">
        <w:rPr>
          <w:rFonts w:ascii="Arial" w:eastAsia="Arial" w:hAnsi="Arial" w:cs="Arial"/>
          <w:strike/>
          <w:lang w:eastAsia="en-AU" w:bidi="en-AU"/>
        </w:rPr>
        <w:t xml:space="preserve">email </w:t>
      </w:r>
      <w:hyperlink r:id="rId22">
        <w:r w:rsidRPr="00BF6C73">
          <w:rPr>
            <w:rFonts w:ascii="Arial" w:eastAsia="Arial" w:hAnsi="Arial" w:cs="Arial"/>
            <w:strike/>
            <w:lang w:eastAsia="en-AU" w:bidi="en-AU"/>
          </w:rPr>
          <w:t xml:space="preserve">petroleum.operations@nt.gov.au </w:t>
        </w:r>
      </w:hyperlink>
      <w:r w:rsidRPr="00BF6C73">
        <w:rPr>
          <w:rFonts w:ascii="Arial" w:eastAsia="Arial" w:hAnsi="Arial" w:cs="Arial"/>
          <w:strike/>
          <w:lang w:eastAsia="en-AU" w:bidi="en-AU"/>
        </w:rPr>
        <w:t>or telephone (08) 8999 6350, unless other details are published on the website of the Department of Primary Industry and Resources (DPIR) from time to time.</w:t>
      </w:r>
    </w:p>
    <w:p w14:paraId="3A36C400" w14:textId="77777777" w:rsidR="004C619C" w:rsidRPr="004C619C" w:rsidRDefault="004C619C" w:rsidP="004C619C">
      <w:pPr>
        <w:widowControl w:val="0"/>
        <w:autoSpaceDE w:val="0"/>
        <w:autoSpaceDN w:val="0"/>
        <w:spacing w:before="2" w:after="0"/>
        <w:rPr>
          <w:rFonts w:ascii="Arial" w:eastAsia="Arial" w:hAnsi="Arial" w:cs="Arial"/>
          <w:sz w:val="20"/>
          <w:lang w:eastAsia="en-AU" w:bidi="en-AU"/>
        </w:rPr>
      </w:pPr>
    </w:p>
    <w:p w14:paraId="620A17F4" w14:textId="77777777" w:rsidR="004C619C" w:rsidRPr="004C619C" w:rsidRDefault="004C619C" w:rsidP="004C619C">
      <w:pPr>
        <w:widowControl w:val="0"/>
        <w:numPr>
          <w:ilvl w:val="1"/>
          <w:numId w:val="122"/>
        </w:numPr>
        <w:tabs>
          <w:tab w:val="left" w:pos="1031"/>
        </w:tabs>
        <w:autoSpaceDE w:val="0"/>
        <w:autoSpaceDN w:val="0"/>
        <w:spacing w:before="1" w:after="0"/>
        <w:rPr>
          <w:rFonts w:ascii="Arial" w:eastAsia="Arial" w:hAnsi="Arial" w:cs="Arial"/>
          <w:b/>
          <w:sz w:val="28"/>
          <w:lang w:eastAsia="en-AU" w:bidi="en-AU"/>
        </w:rPr>
      </w:pPr>
      <w:bookmarkStart w:id="6" w:name="3.2_Nature_of_requirements"/>
      <w:bookmarkStart w:id="7" w:name="_bookmark4"/>
      <w:bookmarkEnd w:id="6"/>
      <w:bookmarkEnd w:id="7"/>
      <w:r w:rsidRPr="004C619C">
        <w:rPr>
          <w:rFonts w:ascii="Arial" w:eastAsia="Arial" w:hAnsi="Arial" w:cs="Arial"/>
          <w:b/>
          <w:color w:val="606060"/>
          <w:sz w:val="28"/>
          <w:lang w:eastAsia="en-AU" w:bidi="en-AU"/>
        </w:rPr>
        <w:t>Nature of</w:t>
      </w:r>
      <w:r w:rsidRPr="004C619C">
        <w:rPr>
          <w:rFonts w:ascii="Arial" w:eastAsia="Arial" w:hAnsi="Arial" w:cs="Arial"/>
          <w:b/>
          <w:color w:val="606060"/>
          <w:spacing w:val="-1"/>
          <w:sz w:val="28"/>
          <w:lang w:eastAsia="en-AU" w:bidi="en-AU"/>
        </w:rPr>
        <w:t xml:space="preserve"> </w:t>
      </w:r>
      <w:r w:rsidRPr="004C619C">
        <w:rPr>
          <w:rFonts w:ascii="Arial" w:eastAsia="Arial" w:hAnsi="Arial" w:cs="Arial"/>
          <w:b/>
          <w:color w:val="606060"/>
          <w:sz w:val="28"/>
          <w:lang w:eastAsia="en-AU" w:bidi="en-AU"/>
        </w:rPr>
        <w:t>requirements</w:t>
      </w:r>
    </w:p>
    <w:p w14:paraId="3845D152" w14:textId="77777777" w:rsidR="004C619C" w:rsidRPr="004C619C" w:rsidRDefault="004C619C" w:rsidP="004C619C">
      <w:pPr>
        <w:widowControl w:val="0"/>
        <w:autoSpaceDE w:val="0"/>
        <w:autoSpaceDN w:val="0"/>
        <w:spacing w:before="200" w:after="0"/>
        <w:ind w:left="312"/>
        <w:rPr>
          <w:rFonts w:ascii="Arial" w:eastAsia="Arial" w:hAnsi="Arial" w:cs="Arial"/>
          <w:lang w:eastAsia="en-AU" w:bidi="en-AU"/>
        </w:rPr>
      </w:pPr>
      <w:r w:rsidRPr="004C619C">
        <w:rPr>
          <w:rFonts w:ascii="Arial" w:eastAsia="Arial" w:hAnsi="Arial" w:cs="Arial"/>
          <w:lang w:eastAsia="en-AU" w:bidi="en-AU"/>
        </w:rPr>
        <w:t>The requirements in this Code generally fall into the following categories:</w:t>
      </w:r>
    </w:p>
    <w:p w14:paraId="697BFCEB" w14:textId="77777777" w:rsidR="004C619C" w:rsidRPr="004C619C" w:rsidRDefault="004C619C" w:rsidP="004C619C">
      <w:pPr>
        <w:widowControl w:val="0"/>
        <w:numPr>
          <w:ilvl w:val="2"/>
          <w:numId w:val="122"/>
        </w:numPr>
        <w:tabs>
          <w:tab w:val="left" w:pos="1093"/>
        </w:tabs>
        <w:autoSpaceDE w:val="0"/>
        <w:autoSpaceDN w:val="0"/>
        <w:spacing w:before="198" w:after="0"/>
        <w:ind w:right="356" w:hanging="420"/>
        <w:rPr>
          <w:rFonts w:ascii="Arial" w:eastAsia="Arial" w:hAnsi="Arial" w:cs="Arial"/>
          <w:lang w:eastAsia="en-AU" w:bidi="en-AU"/>
        </w:rPr>
      </w:pPr>
      <w:r w:rsidRPr="004C619C">
        <w:rPr>
          <w:rFonts w:ascii="Arial" w:eastAsia="Arial" w:hAnsi="Arial" w:cs="Arial"/>
          <w:b/>
          <w:lang w:eastAsia="en-AU" w:bidi="en-AU"/>
        </w:rPr>
        <w:t>principles</w:t>
      </w:r>
      <w:r w:rsidRPr="004C619C">
        <w:rPr>
          <w:rFonts w:ascii="Arial" w:eastAsia="Arial" w:hAnsi="Arial" w:cs="Arial"/>
          <w:lang w:eastAsia="en-AU" w:bidi="en-AU"/>
        </w:rPr>
        <w:t>: these are principles which clarify the purpose and outcomes which operations must achieve in carrying out the regulated activities. The principles underlie the mandatory requirements.</w:t>
      </w:r>
    </w:p>
    <w:p w14:paraId="54A2C42C" w14:textId="77777777" w:rsidR="004C619C" w:rsidRPr="004C619C" w:rsidRDefault="004C619C" w:rsidP="004C619C">
      <w:pPr>
        <w:widowControl w:val="0"/>
        <w:numPr>
          <w:ilvl w:val="2"/>
          <w:numId w:val="122"/>
        </w:numPr>
        <w:tabs>
          <w:tab w:val="left" w:pos="1093"/>
        </w:tabs>
        <w:autoSpaceDE w:val="0"/>
        <w:autoSpaceDN w:val="0"/>
        <w:spacing w:before="198" w:after="0"/>
        <w:ind w:right="728" w:hanging="421"/>
        <w:rPr>
          <w:rFonts w:ascii="Arial" w:eastAsia="Arial" w:hAnsi="Arial" w:cs="Arial"/>
          <w:lang w:eastAsia="en-AU" w:bidi="en-AU"/>
        </w:rPr>
      </w:pPr>
      <w:r w:rsidRPr="004C619C">
        <w:rPr>
          <w:rFonts w:ascii="Arial" w:eastAsia="Arial" w:hAnsi="Arial" w:cs="Arial"/>
          <w:b/>
          <w:lang w:eastAsia="en-AU" w:bidi="en-AU"/>
        </w:rPr>
        <w:t>mandatory requirements</w:t>
      </w:r>
      <w:r w:rsidRPr="004C619C">
        <w:rPr>
          <w:rFonts w:ascii="Arial" w:eastAsia="Arial" w:hAnsi="Arial" w:cs="Arial"/>
          <w:lang w:eastAsia="en-AU" w:bidi="en-AU"/>
        </w:rPr>
        <w:t xml:space="preserve">: These are requirements that that must be complied with by interest holders in carrying out the activities. The terms </w:t>
      </w:r>
      <w:r w:rsidRPr="004C619C">
        <w:rPr>
          <w:rFonts w:ascii="Arial" w:eastAsia="Arial" w:hAnsi="Arial" w:cs="Arial"/>
          <w:b/>
          <w:lang w:eastAsia="en-AU" w:bidi="en-AU"/>
        </w:rPr>
        <w:t xml:space="preserve">shall </w:t>
      </w:r>
      <w:r w:rsidRPr="004C619C">
        <w:rPr>
          <w:rFonts w:ascii="Arial" w:eastAsia="Arial" w:hAnsi="Arial" w:cs="Arial"/>
          <w:lang w:eastAsia="en-AU" w:bidi="en-AU"/>
        </w:rPr>
        <w:t xml:space="preserve">or </w:t>
      </w:r>
      <w:r w:rsidRPr="004C619C">
        <w:rPr>
          <w:rFonts w:ascii="Arial" w:eastAsia="Arial" w:hAnsi="Arial" w:cs="Arial"/>
          <w:b/>
          <w:lang w:eastAsia="en-AU" w:bidi="en-AU"/>
        </w:rPr>
        <w:t xml:space="preserve">must </w:t>
      </w:r>
      <w:r w:rsidRPr="004C619C">
        <w:rPr>
          <w:rFonts w:ascii="Arial" w:eastAsia="Arial" w:hAnsi="Arial" w:cs="Arial"/>
          <w:lang w:eastAsia="en-AU" w:bidi="en-AU"/>
        </w:rPr>
        <w:t>are used for mandatory requirements. These are requirements</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which:</w:t>
      </w:r>
    </w:p>
    <w:p w14:paraId="034CAF0B" w14:textId="77777777" w:rsidR="004C619C" w:rsidRPr="004C619C" w:rsidRDefault="004C619C" w:rsidP="00BF6C73">
      <w:pPr>
        <w:widowControl w:val="0"/>
        <w:numPr>
          <w:ilvl w:val="3"/>
          <w:numId w:val="122"/>
        </w:numPr>
        <w:tabs>
          <w:tab w:val="left" w:pos="1745"/>
          <w:tab w:val="left" w:pos="1746"/>
        </w:tabs>
        <w:autoSpaceDE w:val="0"/>
        <w:autoSpaceDN w:val="0"/>
        <w:spacing w:before="204" w:after="0" w:line="259" w:lineRule="auto"/>
        <w:ind w:left="1745" w:right="514"/>
        <w:jc w:val="left"/>
        <w:rPr>
          <w:rFonts w:ascii="Arial" w:eastAsia="Arial" w:hAnsi="Arial" w:cs="Arial"/>
          <w:lang w:eastAsia="en-AU" w:bidi="en-AU"/>
        </w:rPr>
      </w:pPr>
      <w:r w:rsidRPr="004C619C">
        <w:rPr>
          <w:rFonts w:ascii="Arial" w:eastAsia="Arial" w:hAnsi="Arial" w:cs="Arial"/>
          <w:lang w:eastAsia="en-AU" w:bidi="en-AU"/>
        </w:rPr>
        <w:t xml:space="preserve">if a corresponding principle has been identified, </w:t>
      </w:r>
      <w:proofErr w:type="gramStart"/>
      <w:r w:rsidRPr="004C619C">
        <w:rPr>
          <w:rFonts w:ascii="Arial" w:eastAsia="Arial" w:hAnsi="Arial" w:cs="Arial"/>
          <w:lang w:eastAsia="en-AU" w:bidi="en-AU"/>
        </w:rPr>
        <w:t>are considered to be</w:t>
      </w:r>
      <w:proofErr w:type="gramEnd"/>
      <w:r w:rsidRPr="004C619C">
        <w:rPr>
          <w:rFonts w:ascii="Arial" w:eastAsia="Arial" w:hAnsi="Arial" w:cs="Arial"/>
          <w:lang w:eastAsia="en-AU" w:bidi="en-AU"/>
        </w:rPr>
        <w:t xml:space="preserve"> the minimum measures required to achieve the principle;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and</w:t>
      </w:r>
    </w:p>
    <w:p w14:paraId="2FE3F16B" w14:textId="77777777" w:rsidR="004C619C" w:rsidRPr="004C619C" w:rsidRDefault="004C619C" w:rsidP="00BF6C73">
      <w:pPr>
        <w:widowControl w:val="0"/>
        <w:numPr>
          <w:ilvl w:val="3"/>
          <w:numId w:val="122"/>
        </w:numPr>
        <w:tabs>
          <w:tab w:val="left" w:pos="1745"/>
          <w:tab w:val="left" w:pos="1746"/>
        </w:tabs>
        <w:autoSpaceDE w:val="0"/>
        <w:autoSpaceDN w:val="0"/>
        <w:spacing w:before="195" w:after="0" w:line="259" w:lineRule="auto"/>
        <w:ind w:left="1745" w:right="976" w:hanging="514"/>
        <w:jc w:val="left"/>
        <w:rPr>
          <w:rFonts w:ascii="Arial" w:eastAsia="Arial" w:hAnsi="Arial" w:cs="Arial"/>
          <w:lang w:eastAsia="en-AU" w:bidi="en-AU"/>
        </w:rPr>
      </w:pPr>
      <w:r w:rsidRPr="004C619C">
        <w:rPr>
          <w:rFonts w:ascii="Arial" w:eastAsia="Arial" w:hAnsi="Arial" w:cs="Arial"/>
          <w:lang w:eastAsia="en-AU" w:bidi="en-AU"/>
        </w:rPr>
        <w:t>if no corresponding principle has been identified, are otherwise required to be carried</w:t>
      </w:r>
      <w:r w:rsidRPr="004C619C">
        <w:rPr>
          <w:rFonts w:ascii="Arial" w:eastAsia="Arial" w:hAnsi="Arial" w:cs="Arial"/>
          <w:spacing w:val="-1"/>
          <w:lang w:eastAsia="en-AU" w:bidi="en-AU"/>
        </w:rPr>
        <w:t xml:space="preserve"> </w:t>
      </w:r>
      <w:proofErr w:type="gramStart"/>
      <w:r w:rsidRPr="004C619C">
        <w:rPr>
          <w:rFonts w:ascii="Arial" w:eastAsia="Arial" w:hAnsi="Arial" w:cs="Arial"/>
          <w:lang w:eastAsia="en-AU" w:bidi="en-AU"/>
        </w:rPr>
        <w:t>out;</w:t>
      </w:r>
      <w:proofErr w:type="gramEnd"/>
    </w:p>
    <w:p w14:paraId="56B16718"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805A48">
          <w:pgSz w:w="11910" w:h="16840"/>
          <w:pgMar w:top="940" w:right="840" w:bottom="1360" w:left="820" w:header="567" w:footer="567" w:gutter="0"/>
          <w:cols w:space="720"/>
          <w:docGrid w:linePitch="299"/>
        </w:sectPr>
      </w:pPr>
    </w:p>
    <w:p w14:paraId="6ECCF0A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473987A5"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p>
    <w:p w14:paraId="05158F59" w14:textId="77777777" w:rsidR="004C619C" w:rsidRPr="004C619C" w:rsidRDefault="004C619C" w:rsidP="004C619C">
      <w:pPr>
        <w:widowControl w:val="0"/>
        <w:numPr>
          <w:ilvl w:val="2"/>
          <w:numId w:val="122"/>
        </w:numPr>
        <w:tabs>
          <w:tab w:val="left" w:pos="1091"/>
        </w:tabs>
        <w:autoSpaceDE w:val="0"/>
        <w:autoSpaceDN w:val="0"/>
        <w:spacing w:before="93" w:after="0" w:line="261" w:lineRule="auto"/>
        <w:ind w:left="1090" w:right="826" w:hanging="421"/>
        <w:rPr>
          <w:rFonts w:ascii="Arial" w:eastAsia="Arial" w:hAnsi="Arial" w:cs="Arial"/>
          <w:lang w:eastAsia="en-AU" w:bidi="en-AU"/>
        </w:rPr>
      </w:pPr>
      <w:r w:rsidRPr="004C619C">
        <w:rPr>
          <w:rFonts w:ascii="Arial" w:eastAsia="Arial" w:hAnsi="Arial" w:cs="Arial"/>
          <w:b/>
          <w:lang w:eastAsia="en-AU" w:bidi="en-AU"/>
        </w:rPr>
        <w:t>preferred requirements</w:t>
      </w:r>
      <w:r w:rsidRPr="004C619C">
        <w:rPr>
          <w:rFonts w:ascii="Arial" w:eastAsia="Arial" w:hAnsi="Arial" w:cs="Arial"/>
          <w:lang w:eastAsia="en-AU" w:bidi="en-AU"/>
        </w:rPr>
        <w:t>: These are practices, methods and techniques which should generally be followed by interest holders</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unless:</w:t>
      </w:r>
    </w:p>
    <w:p w14:paraId="27290AF9" w14:textId="77777777" w:rsidR="004C619C" w:rsidRPr="004C619C" w:rsidRDefault="004C619C" w:rsidP="00D35B74">
      <w:pPr>
        <w:widowControl w:val="0"/>
        <w:numPr>
          <w:ilvl w:val="3"/>
          <w:numId w:val="122"/>
        </w:numPr>
        <w:tabs>
          <w:tab w:val="left" w:pos="1752"/>
          <w:tab w:val="left" w:pos="1753"/>
        </w:tabs>
        <w:autoSpaceDE w:val="0"/>
        <w:autoSpaceDN w:val="0"/>
        <w:spacing w:before="195" w:after="0"/>
        <w:ind w:left="1608" w:hanging="471"/>
        <w:jc w:val="left"/>
        <w:rPr>
          <w:rFonts w:ascii="Arial" w:eastAsia="Arial" w:hAnsi="Arial" w:cs="Arial"/>
          <w:lang w:eastAsia="en-AU" w:bidi="en-AU"/>
        </w:rPr>
      </w:pPr>
      <w:r w:rsidRPr="004C619C">
        <w:rPr>
          <w:rFonts w:ascii="Arial" w:eastAsia="Arial" w:hAnsi="Arial" w:cs="Arial"/>
          <w:lang w:eastAsia="en-AU" w:bidi="en-AU"/>
        </w:rPr>
        <w:t>there is a convincing justification why they cannot be followed;</w:t>
      </w:r>
      <w:r w:rsidRPr="004C619C">
        <w:rPr>
          <w:rFonts w:ascii="Arial" w:eastAsia="Arial" w:hAnsi="Arial" w:cs="Arial"/>
          <w:spacing w:val="-29"/>
          <w:lang w:eastAsia="en-AU" w:bidi="en-AU"/>
        </w:rPr>
        <w:t xml:space="preserve"> </w:t>
      </w:r>
      <w:r w:rsidRPr="004C619C">
        <w:rPr>
          <w:rFonts w:ascii="Arial" w:eastAsia="Arial" w:hAnsi="Arial" w:cs="Arial"/>
          <w:lang w:eastAsia="en-AU" w:bidi="en-AU"/>
        </w:rPr>
        <w:t>and</w:t>
      </w:r>
    </w:p>
    <w:p w14:paraId="6C96AA6D"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6B150BBC" w14:textId="77777777" w:rsidR="004C619C" w:rsidRPr="004C619C" w:rsidRDefault="004C619C" w:rsidP="00D35B74">
      <w:pPr>
        <w:widowControl w:val="0"/>
        <w:numPr>
          <w:ilvl w:val="3"/>
          <w:numId w:val="122"/>
        </w:numPr>
        <w:tabs>
          <w:tab w:val="left" w:pos="1752"/>
          <w:tab w:val="left" w:pos="1753"/>
        </w:tabs>
        <w:autoSpaceDE w:val="0"/>
        <w:autoSpaceDN w:val="0"/>
        <w:spacing w:before="1" w:after="0"/>
        <w:ind w:left="1608" w:hanging="519"/>
        <w:jc w:val="left"/>
        <w:rPr>
          <w:rFonts w:ascii="Arial" w:eastAsia="Arial" w:hAnsi="Arial" w:cs="Arial"/>
          <w:lang w:eastAsia="en-AU" w:bidi="en-AU"/>
        </w:rPr>
      </w:pPr>
      <w:r w:rsidRPr="004C619C">
        <w:rPr>
          <w:rFonts w:ascii="Arial" w:eastAsia="Arial" w:hAnsi="Arial" w:cs="Arial"/>
          <w:lang w:eastAsia="en-AU" w:bidi="en-AU"/>
        </w:rPr>
        <w:t>any alternative practice, method or technique that will be</w:t>
      </w:r>
      <w:r w:rsidRPr="004C619C">
        <w:rPr>
          <w:rFonts w:ascii="Arial" w:eastAsia="Arial" w:hAnsi="Arial" w:cs="Arial"/>
          <w:spacing w:val="-35"/>
          <w:lang w:eastAsia="en-AU" w:bidi="en-AU"/>
        </w:rPr>
        <w:t xml:space="preserve"> </w:t>
      </w:r>
      <w:r w:rsidRPr="004C619C">
        <w:rPr>
          <w:rFonts w:ascii="Arial" w:eastAsia="Arial" w:hAnsi="Arial" w:cs="Arial"/>
          <w:lang w:eastAsia="en-AU" w:bidi="en-AU"/>
        </w:rPr>
        <w:t>followed:</w:t>
      </w:r>
    </w:p>
    <w:p w14:paraId="21701A1E"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64A6BD40" w14:textId="77777777" w:rsidR="004C619C" w:rsidRPr="004C619C" w:rsidRDefault="004C619C" w:rsidP="00D35B74">
      <w:pPr>
        <w:widowControl w:val="0"/>
        <w:numPr>
          <w:ilvl w:val="4"/>
          <w:numId w:val="122"/>
        </w:numPr>
        <w:tabs>
          <w:tab w:val="left" w:pos="2581"/>
        </w:tabs>
        <w:autoSpaceDE w:val="0"/>
        <w:autoSpaceDN w:val="0"/>
        <w:spacing w:after="0"/>
        <w:ind w:left="2436"/>
        <w:rPr>
          <w:rFonts w:ascii="Arial" w:eastAsia="Arial" w:hAnsi="Arial" w:cs="Arial"/>
          <w:lang w:eastAsia="en-AU" w:bidi="en-AU"/>
        </w:rPr>
      </w:pPr>
      <w:r w:rsidRPr="004C619C">
        <w:rPr>
          <w:rFonts w:ascii="Arial" w:eastAsia="Arial" w:hAnsi="Arial" w:cs="Arial"/>
          <w:lang w:eastAsia="en-AU" w:bidi="en-AU"/>
        </w:rPr>
        <w:t>if a corresponding principle has been identified, will achieve the principle;</w:t>
      </w:r>
      <w:r w:rsidRPr="004C619C">
        <w:rPr>
          <w:rFonts w:ascii="Arial" w:eastAsia="Arial" w:hAnsi="Arial" w:cs="Arial"/>
          <w:spacing w:val="-28"/>
          <w:lang w:eastAsia="en-AU" w:bidi="en-AU"/>
        </w:rPr>
        <w:t xml:space="preserve"> </w:t>
      </w:r>
      <w:r w:rsidRPr="004C619C">
        <w:rPr>
          <w:rFonts w:ascii="Arial" w:eastAsia="Arial" w:hAnsi="Arial" w:cs="Arial"/>
          <w:lang w:eastAsia="en-AU" w:bidi="en-AU"/>
        </w:rPr>
        <w:t>or</w:t>
      </w:r>
    </w:p>
    <w:p w14:paraId="6BB71D9C" w14:textId="77777777" w:rsidR="004C619C" w:rsidRPr="004C619C" w:rsidRDefault="004C619C" w:rsidP="00D35B74">
      <w:pPr>
        <w:widowControl w:val="0"/>
        <w:numPr>
          <w:ilvl w:val="4"/>
          <w:numId w:val="122"/>
        </w:numPr>
        <w:tabs>
          <w:tab w:val="left" w:pos="2580"/>
        </w:tabs>
        <w:autoSpaceDE w:val="0"/>
        <w:autoSpaceDN w:val="0"/>
        <w:spacing w:before="215" w:after="0" w:line="259" w:lineRule="auto"/>
        <w:ind w:left="2435" w:right="304"/>
        <w:rPr>
          <w:rFonts w:ascii="Arial" w:eastAsia="Arial" w:hAnsi="Arial" w:cs="Arial"/>
          <w:lang w:eastAsia="en-AU" w:bidi="en-AU"/>
        </w:rPr>
      </w:pPr>
      <w:r w:rsidRPr="004C619C">
        <w:rPr>
          <w:rFonts w:ascii="Arial" w:eastAsia="Arial" w:hAnsi="Arial" w:cs="Arial"/>
          <w:lang w:eastAsia="en-AU" w:bidi="en-AU"/>
        </w:rPr>
        <w:t>if no corresponding principle has been identified, will result in no greater environmental risks or environmental impacts than if good oilfield practice is followed.</w:t>
      </w:r>
    </w:p>
    <w:p w14:paraId="6AF7CFF2" w14:textId="77777777" w:rsidR="004C619C" w:rsidRPr="004C619C" w:rsidRDefault="004C619C" w:rsidP="004C619C">
      <w:pPr>
        <w:widowControl w:val="0"/>
        <w:autoSpaceDE w:val="0"/>
        <w:autoSpaceDN w:val="0"/>
        <w:spacing w:before="193" w:after="0" w:line="259" w:lineRule="auto"/>
        <w:ind w:left="311" w:right="465"/>
        <w:rPr>
          <w:rFonts w:ascii="Arial" w:eastAsia="Arial" w:hAnsi="Arial" w:cs="Arial"/>
          <w:lang w:eastAsia="en-AU" w:bidi="en-AU"/>
        </w:rPr>
      </w:pPr>
      <w:r w:rsidRPr="004C619C">
        <w:rPr>
          <w:rFonts w:ascii="Arial" w:eastAsia="Arial" w:hAnsi="Arial" w:cs="Arial"/>
          <w:lang w:eastAsia="en-AU" w:bidi="en-AU"/>
        </w:rPr>
        <w:t>It is noted that Schedule 1, Clause 10 of the PER requires the EMP to specify legislative requirements applicable to the regulated activity and demonstrate how these requirements will be met. In this clause, legislative requirements are specifically defined to include the requirement to comply with the Code.</w:t>
      </w:r>
    </w:p>
    <w:p w14:paraId="3FF174DE" w14:textId="77777777" w:rsidR="004C619C" w:rsidRPr="004C619C" w:rsidRDefault="004C619C" w:rsidP="004C619C">
      <w:pPr>
        <w:widowControl w:val="0"/>
        <w:autoSpaceDE w:val="0"/>
        <w:autoSpaceDN w:val="0"/>
        <w:spacing w:before="1" w:after="0"/>
        <w:rPr>
          <w:rFonts w:ascii="Arial" w:eastAsia="Arial" w:hAnsi="Arial" w:cs="Arial"/>
          <w:sz w:val="20"/>
          <w:lang w:eastAsia="en-AU" w:bidi="en-AU"/>
        </w:rPr>
      </w:pPr>
    </w:p>
    <w:p w14:paraId="2D1D4F87" w14:textId="77777777" w:rsidR="004C619C" w:rsidRPr="004C619C" w:rsidRDefault="004C619C" w:rsidP="004C619C">
      <w:pPr>
        <w:widowControl w:val="0"/>
        <w:numPr>
          <w:ilvl w:val="1"/>
          <w:numId w:val="122"/>
        </w:numPr>
        <w:tabs>
          <w:tab w:val="left" w:pos="1031"/>
        </w:tabs>
        <w:autoSpaceDE w:val="0"/>
        <w:autoSpaceDN w:val="0"/>
        <w:spacing w:after="0"/>
        <w:rPr>
          <w:rFonts w:ascii="Arial" w:eastAsia="Arial" w:hAnsi="Arial" w:cs="Arial"/>
          <w:b/>
          <w:strike/>
          <w:sz w:val="28"/>
          <w:lang w:eastAsia="en-AU" w:bidi="en-AU"/>
        </w:rPr>
      </w:pPr>
      <w:bookmarkStart w:id="8" w:name="3.3_Industry_Standards"/>
      <w:bookmarkStart w:id="9" w:name="_bookmark5"/>
      <w:bookmarkEnd w:id="8"/>
      <w:bookmarkEnd w:id="9"/>
      <w:r w:rsidRPr="004C619C">
        <w:rPr>
          <w:rFonts w:ascii="Arial" w:eastAsia="Arial" w:hAnsi="Arial" w:cs="Arial"/>
          <w:b/>
          <w:strike/>
          <w:color w:val="606060"/>
          <w:sz w:val="28"/>
          <w:lang w:eastAsia="en-AU" w:bidi="en-AU"/>
        </w:rPr>
        <w:t>Industry</w:t>
      </w:r>
      <w:r w:rsidRPr="004C619C">
        <w:rPr>
          <w:rFonts w:ascii="Arial" w:eastAsia="Arial" w:hAnsi="Arial" w:cs="Arial"/>
          <w:b/>
          <w:strike/>
          <w:color w:val="606060"/>
          <w:spacing w:val="-7"/>
          <w:sz w:val="28"/>
          <w:lang w:eastAsia="en-AU" w:bidi="en-AU"/>
        </w:rPr>
        <w:t xml:space="preserve"> </w:t>
      </w:r>
      <w:r w:rsidRPr="004C619C">
        <w:rPr>
          <w:rFonts w:ascii="Arial" w:eastAsia="Arial" w:hAnsi="Arial" w:cs="Arial"/>
          <w:b/>
          <w:strike/>
          <w:color w:val="606060"/>
          <w:sz w:val="28"/>
          <w:lang w:eastAsia="en-AU" w:bidi="en-AU"/>
        </w:rPr>
        <w:t>Standards</w:t>
      </w:r>
    </w:p>
    <w:p w14:paraId="5880B094" w14:textId="77777777" w:rsidR="004C619C" w:rsidRPr="004C619C" w:rsidRDefault="004C619C" w:rsidP="004C619C">
      <w:pPr>
        <w:widowControl w:val="0"/>
        <w:autoSpaceDE w:val="0"/>
        <w:autoSpaceDN w:val="0"/>
        <w:spacing w:before="200" w:after="0" w:line="256" w:lineRule="auto"/>
        <w:ind w:left="312" w:right="513"/>
        <w:rPr>
          <w:rFonts w:ascii="Arial" w:eastAsia="Arial" w:hAnsi="Arial" w:cs="Arial"/>
          <w:strike/>
          <w:lang w:eastAsia="en-AU" w:bidi="en-AU"/>
        </w:rPr>
      </w:pPr>
      <w:r w:rsidRPr="004C619C">
        <w:rPr>
          <w:rFonts w:ascii="Arial" w:eastAsia="Arial" w:hAnsi="Arial" w:cs="Arial"/>
          <w:strike/>
          <w:lang w:eastAsia="en-AU" w:bidi="en-AU"/>
        </w:rPr>
        <w:t xml:space="preserve">Relevant industry standards, recommended practices, technical reports and industry experience should be considered in the design and implementation of the </w:t>
      </w:r>
      <w:r w:rsidRPr="004C619C">
        <w:rPr>
          <w:rFonts w:ascii="Arial" w:eastAsia="Arial" w:hAnsi="Arial" w:cs="Arial"/>
          <w:b/>
          <w:strike/>
          <w:lang w:eastAsia="en-AU" w:bidi="en-AU"/>
        </w:rPr>
        <w:t xml:space="preserve">well construction </w:t>
      </w:r>
      <w:r w:rsidRPr="004C619C">
        <w:rPr>
          <w:rFonts w:ascii="Arial" w:eastAsia="Arial" w:hAnsi="Arial" w:cs="Arial"/>
          <w:strike/>
          <w:lang w:eastAsia="en-AU" w:bidi="en-AU"/>
        </w:rPr>
        <w:t>process and all other associated regulated well activities. This includes the use of standards and specifications developed by the American Petroleum Institute (</w:t>
      </w:r>
      <w:r w:rsidRPr="004C619C">
        <w:rPr>
          <w:rFonts w:ascii="Arial" w:eastAsia="Arial" w:hAnsi="Arial" w:cs="Arial"/>
          <w:b/>
          <w:strike/>
          <w:lang w:eastAsia="en-AU" w:bidi="en-AU"/>
        </w:rPr>
        <w:t>API</w:t>
      </w:r>
      <w:r w:rsidRPr="004C619C">
        <w:rPr>
          <w:rFonts w:ascii="Arial" w:eastAsia="Arial" w:hAnsi="Arial" w:cs="Arial"/>
          <w:strike/>
          <w:lang w:eastAsia="en-AU" w:bidi="en-AU"/>
        </w:rPr>
        <w:t>) and the International Organization for Standardization (</w:t>
      </w:r>
      <w:r w:rsidRPr="004C619C">
        <w:rPr>
          <w:rFonts w:ascii="Arial" w:eastAsia="Arial" w:hAnsi="Arial" w:cs="Arial"/>
          <w:b/>
          <w:strike/>
          <w:lang w:eastAsia="en-AU" w:bidi="en-AU"/>
        </w:rPr>
        <w:t>ISO</w:t>
      </w:r>
      <w:r w:rsidRPr="004C619C">
        <w:rPr>
          <w:rFonts w:ascii="Arial" w:eastAsia="Arial" w:hAnsi="Arial" w:cs="Arial"/>
          <w:strike/>
          <w:lang w:eastAsia="en-AU" w:bidi="en-AU"/>
        </w:rPr>
        <w:t>).</w:t>
      </w:r>
    </w:p>
    <w:p w14:paraId="5C0302FE" w14:textId="77777777" w:rsidR="004C619C" w:rsidRPr="004C619C" w:rsidRDefault="004C619C" w:rsidP="004C619C">
      <w:pPr>
        <w:widowControl w:val="0"/>
        <w:autoSpaceDE w:val="0"/>
        <w:autoSpaceDN w:val="0"/>
        <w:spacing w:after="0"/>
        <w:rPr>
          <w:rFonts w:ascii="Arial" w:eastAsia="Arial" w:hAnsi="Arial" w:cs="Arial"/>
          <w:sz w:val="21"/>
          <w:lang w:eastAsia="en-AU" w:bidi="en-AU"/>
        </w:rPr>
      </w:pPr>
    </w:p>
    <w:p w14:paraId="7A96B352" w14:textId="77777777" w:rsidR="004C619C" w:rsidRPr="004C619C" w:rsidRDefault="004C619C" w:rsidP="004C619C">
      <w:pPr>
        <w:widowControl w:val="0"/>
        <w:numPr>
          <w:ilvl w:val="1"/>
          <w:numId w:val="122"/>
        </w:numPr>
        <w:tabs>
          <w:tab w:val="left" w:pos="1031"/>
        </w:tabs>
        <w:autoSpaceDE w:val="0"/>
        <w:autoSpaceDN w:val="0"/>
        <w:spacing w:after="0"/>
        <w:rPr>
          <w:rFonts w:ascii="Arial" w:eastAsia="Arial" w:hAnsi="Arial" w:cs="Arial"/>
          <w:b/>
          <w:sz w:val="28"/>
          <w:lang w:eastAsia="en-AU" w:bidi="en-AU"/>
        </w:rPr>
      </w:pPr>
      <w:bookmarkStart w:id="10" w:name="3.4_Management_plans"/>
      <w:bookmarkStart w:id="11" w:name="_bookmark6"/>
      <w:bookmarkEnd w:id="10"/>
      <w:bookmarkEnd w:id="11"/>
      <w:r w:rsidRPr="004C619C">
        <w:rPr>
          <w:rFonts w:ascii="Arial" w:eastAsia="Arial" w:hAnsi="Arial" w:cs="Arial"/>
          <w:b/>
          <w:color w:val="606060"/>
          <w:sz w:val="28"/>
          <w:lang w:eastAsia="en-AU" w:bidi="en-AU"/>
        </w:rPr>
        <w:t>Management plans</w:t>
      </w:r>
    </w:p>
    <w:p w14:paraId="026A43F5" w14:textId="77777777" w:rsidR="004C619C" w:rsidRPr="004C619C" w:rsidRDefault="004C619C" w:rsidP="004C619C">
      <w:pPr>
        <w:widowControl w:val="0"/>
        <w:autoSpaceDE w:val="0"/>
        <w:autoSpaceDN w:val="0"/>
        <w:spacing w:before="200" w:after="0" w:line="259" w:lineRule="auto"/>
        <w:ind w:left="312" w:right="428"/>
        <w:rPr>
          <w:rFonts w:ascii="Arial" w:eastAsia="Arial" w:hAnsi="Arial" w:cs="Arial"/>
          <w:lang w:eastAsia="en-AU" w:bidi="en-AU"/>
        </w:rPr>
      </w:pPr>
      <w:r w:rsidRPr="004C619C">
        <w:rPr>
          <w:rFonts w:ascii="Arial" w:eastAsia="Arial" w:hAnsi="Arial" w:cs="Arial"/>
          <w:lang w:eastAsia="en-AU" w:bidi="en-AU"/>
        </w:rPr>
        <w:t>Where requirements apply for specific management plans within an EMP, these plans may be integrated or combined with other management plans provided all content and implementation requirements are clearly addressed for the topic area. For example, a spill management plan may be integrated within the Emergency Contingency Plan as a sub-plan of the EMP.</w:t>
      </w:r>
    </w:p>
    <w:p w14:paraId="41BDC886" w14:textId="77777777" w:rsidR="004C619C" w:rsidRPr="004C619C" w:rsidRDefault="004C619C" w:rsidP="004C619C">
      <w:pPr>
        <w:widowControl w:val="0"/>
        <w:autoSpaceDE w:val="0"/>
        <w:autoSpaceDN w:val="0"/>
        <w:spacing w:before="10" w:after="0"/>
        <w:rPr>
          <w:rFonts w:ascii="Arial" w:eastAsia="Arial" w:hAnsi="Arial" w:cs="Arial"/>
          <w:sz w:val="19"/>
          <w:lang w:eastAsia="en-AU" w:bidi="en-AU"/>
        </w:rPr>
      </w:pPr>
    </w:p>
    <w:p w14:paraId="28C29134" w14:textId="77777777" w:rsidR="004C619C" w:rsidRPr="004C619C" w:rsidRDefault="004C619C" w:rsidP="004C619C">
      <w:pPr>
        <w:widowControl w:val="0"/>
        <w:numPr>
          <w:ilvl w:val="1"/>
          <w:numId w:val="122"/>
        </w:numPr>
        <w:tabs>
          <w:tab w:val="left" w:pos="1031"/>
        </w:tabs>
        <w:autoSpaceDE w:val="0"/>
        <w:autoSpaceDN w:val="0"/>
        <w:spacing w:after="0" w:line="242" w:lineRule="auto"/>
        <w:ind w:right="1495"/>
        <w:rPr>
          <w:rFonts w:ascii="Arial" w:eastAsia="Arial" w:hAnsi="Arial" w:cs="Arial"/>
          <w:b/>
          <w:strike/>
          <w:sz w:val="28"/>
          <w:lang w:eastAsia="en-AU" w:bidi="en-AU"/>
        </w:rPr>
      </w:pPr>
      <w:bookmarkStart w:id="12" w:name="3.5_Alternative_to_mandatory_requirement"/>
      <w:bookmarkStart w:id="13" w:name="_bookmark7"/>
      <w:bookmarkEnd w:id="12"/>
      <w:bookmarkEnd w:id="13"/>
      <w:r w:rsidRPr="004C619C">
        <w:rPr>
          <w:rFonts w:ascii="Arial" w:eastAsia="Arial" w:hAnsi="Arial" w:cs="Arial"/>
          <w:b/>
          <w:strike/>
          <w:color w:val="606060"/>
          <w:sz w:val="28"/>
          <w:lang w:eastAsia="en-AU" w:bidi="en-AU"/>
        </w:rPr>
        <w:t>Alternative to mandatory requirements for well operations management plans</w:t>
      </w:r>
    </w:p>
    <w:p w14:paraId="4B493E2C" w14:textId="77777777" w:rsidR="004C619C" w:rsidRPr="004C619C" w:rsidRDefault="004C619C" w:rsidP="004C619C">
      <w:pPr>
        <w:widowControl w:val="0"/>
        <w:autoSpaceDE w:val="0"/>
        <w:autoSpaceDN w:val="0"/>
        <w:spacing w:before="193" w:after="0" w:line="259" w:lineRule="auto"/>
        <w:ind w:left="312" w:right="857"/>
        <w:rPr>
          <w:rFonts w:ascii="Arial" w:eastAsia="Arial" w:hAnsi="Arial" w:cs="Arial"/>
          <w:strike/>
          <w:lang w:eastAsia="en-AU" w:bidi="en-AU"/>
        </w:rPr>
      </w:pPr>
      <w:proofErr w:type="gramStart"/>
      <w:r w:rsidRPr="004C619C">
        <w:rPr>
          <w:rFonts w:ascii="Arial" w:eastAsia="Arial" w:hAnsi="Arial" w:cs="Arial"/>
          <w:strike/>
          <w:lang w:eastAsia="en-AU" w:bidi="en-AU"/>
        </w:rPr>
        <w:t>For the purpose of</w:t>
      </w:r>
      <w:proofErr w:type="gramEnd"/>
      <w:r w:rsidRPr="004C619C">
        <w:rPr>
          <w:rFonts w:ascii="Arial" w:eastAsia="Arial" w:hAnsi="Arial" w:cs="Arial"/>
          <w:strike/>
          <w:lang w:eastAsia="en-AU" w:bidi="en-AU"/>
        </w:rPr>
        <w:t xml:space="preserve"> a </w:t>
      </w:r>
      <w:r w:rsidRPr="004C619C">
        <w:rPr>
          <w:rFonts w:ascii="Arial" w:eastAsia="Arial" w:hAnsi="Arial" w:cs="Arial"/>
          <w:b/>
          <w:strike/>
          <w:lang w:eastAsia="en-AU" w:bidi="en-AU"/>
        </w:rPr>
        <w:t xml:space="preserve">well operations management plan </w:t>
      </w:r>
      <w:r w:rsidRPr="004C619C">
        <w:rPr>
          <w:rFonts w:ascii="Arial" w:eastAsia="Arial" w:hAnsi="Arial" w:cs="Arial"/>
          <w:strike/>
          <w:lang w:eastAsia="en-AU" w:bidi="en-AU"/>
        </w:rPr>
        <w:t>(</w:t>
      </w:r>
      <w:r w:rsidRPr="004C619C">
        <w:rPr>
          <w:rFonts w:ascii="Arial" w:eastAsia="Arial" w:hAnsi="Arial" w:cs="Arial"/>
          <w:b/>
          <w:strike/>
          <w:lang w:eastAsia="en-AU" w:bidi="en-AU"/>
        </w:rPr>
        <w:t>WOMP</w:t>
      </w:r>
      <w:r w:rsidRPr="004C619C">
        <w:rPr>
          <w:rFonts w:ascii="Arial" w:eastAsia="Arial" w:hAnsi="Arial" w:cs="Arial"/>
          <w:strike/>
          <w:lang w:eastAsia="en-AU" w:bidi="en-AU"/>
        </w:rPr>
        <w:t xml:space="preserve">) prepared according to the schedule and the application of </w:t>
      </w:r>
      <w:r w:rsidRPr="004C619C">
        <w:rPr>
          <w:rFonts w:ascii="Arial" w:eastAsia="Arial" w:hAnsi="Arial" w:cs="Arial"/>
          <w:b/>
          <w:strike/>
          <w:lang w:eastAsia="en-AU" w:bidi="en-AU"/>
        </w:rPr>
        <w:t xml:space="preserve">Part B </w:t>
      </w:r>
      <w:r w:rsidRPr="004C619C">
        <w:rPr>
          <w:rFonts w:ascii="Arial" w:eastAsia="Arial" w:hAnsi="Arial" w:cs="Arial"/>
          <w:strike/>
          <w:lang w:eastAsia="en-AU" w:bidi="en-AU"/>
        </w:rPr>
        <w:t>of this Code:</w:t>
      </w:r>
    </w:p>
    <w:p w14:paraId="53E3065C" w14:textId="77777777" w:rsidR="004C619C" w:rsidRPr="004C619C" w:rsidRDefault="004C619C" w:rsidP="004C619C">
      <w:pPr>
        <w:widowControl w:val="0"/>
        <w:numPr>
          <w:ilvl w:val="2"/>
          <w:numId w:val="122"/>
        </w:numPr>
        <w:tabs>
          <w:tab w:val="left" w:pos="1026"/>
        </w:tabs>
        <w:autoSpaceDE w:val="0"/>
        <w:autoSpaceDN w:val="0"/>
        <w:spacing w:before="198" w:after="0" w:line="259" w:lineRule="auto"/>
        <w:ind w:left="1025" w:right="463" w:hanging="356"/>
        <w:rPr>
          <w:rFonts w:ascii="Arial" w:eastAsia="Arial" w:hAnsi="Arial" w:cs="Arial"/>
          <w:strike/>
          <w:lang w:eastAsia="en-AU" w:bidi="en-AU"/>
        </w:rPr>
      </w:pPr>
      <w:r w:rsidRPr="004C619C">
        <w:rPr>
          <w:rFonts w:ascii="Arial" w:eastAsia="Arial" w:hAnsi="Arial" w:cs="Arial"/>
          <w:strike/>
          <w:lang w:eastAsia="en-AU" w:bidi="en-AU"/>
        </w:rPr>
        <w:t>This Code addresses industry standards and good oilfield practice for petroleum activities. However, it is not intended to discourage or prevent interest holders from adopting an alternative means of achieving a level of risk that is equal to or less than what would be achieved by complying with this</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Code.</w:t>
      </w:r>
    </w:p>
    <w:p w14:paraId="4777D23C" w14:textId="77777777" w:rsidR="004C619C" w:rsidRPr="004C619C" w:rsidRDefault="004C619C" w:rsidP="004C619C">
      <w:pPr>
        <w:widowControl w:val="0"/>
        <w:numPr>
          <w:ilvl w:val="2"/>
          <w:numId w:val="122"/>
        </w:numPr>
        <w:tabs>
          <w:tab w:val="left" w:pos="1026"/>
        </w:tabs>
        <w:autoSpaceDE w:val="0"/>
        <w:autoSpaceDN w:val="0"/>
        <w:spacing w:before="191" w:after="0" w:line="256" w:lineRule="auto"/>
        <w:ind w:left="1025" w:right="450" w:hanging="356"/>
        <w:rPr>
          <w:rFonts w:ascii="Arial" w:eastAsia="Arial" w:hAnsi="Arial" w:cs="Arial"/>
          <w:strike/>
          <w:lang w:eastAsia="en-AU" w:bidi="en-AU"/>
        </w:rPr>
      </w:pPr>
      <w:r w:rsidRPr="004C619C">
        <w:rPr>
          <w:rFonts w:ascii="Arial" w:eastAsia="Arial" w:hAnsi="Arial" w:cs="Arial"/>
          <w:strike/>
          <w:lang w:eastAsia="en-AU" w:bidi="en-AU"/>
        </w:rPr>
        <w:t xml:space="preserve">If an interest holder proposes an alternative to the mandatory requirements in this Code, the underlying principles of the mandatory requirement cannot be </w:t>
      </w:r>
      <w:proofErr w:type="gramStart"/>
      <w:r w:rsidRPr="004C619C">
        <w:rPr>
          <w:rFonts w:ascii="Arial" w:eastAsia="Arial" w:hAnsi="Arial" w:cs="Arial"/>
          <w:strike/>
          <w:lang w:eastAsia="en-AU" w:bidi="en-AU"/>
        </w:rPr>
        <w:t>compromised</w:t>
      </w:r>
      <w:proofErr w:type="gramEnd"/>
      <w:r w:rsidRPr="004C619C">
        <w:rPr>
          <w:rFonts w:ascii="Arial" w:eastAsia="Arial" w:hAnsi="Arial" w:cs="Arial"/>
          <w:strike/>
          <w:lang w:eastAsia="en-AU" w:bidi="en-AU"/>
        </w:rPr>
        <w:t xml:space="preserve"> and any alternative must adhere to those Principles. The determination of whether an alternative to the mandatory requirements is acceptable will be made by DPIR in collaboration with DENR and will be evaluated on a </w:t>
      </w:r>
      <w:proofErr w:type="gramStart"/>
      <w:r w:rsidRPr="004C619C">
        <w:rPr>
          <w:rFonts w:ascii="Arial" w:eastAsia="Arial" w:hAnsi="Arial" w:cs="Arial"/>
          <w:strike/>
          <w:lang w:eastAsia="en-AU" w:bidi="en-AU"/>
        </w:rPr>
        <w:t>case by case</w:t>
      </w:r>
      <w:proofErr w:type="gramEnd"/>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basis.</w:t>
      </w:r>
    </w:p>
    <w:p w14:paraId="5AC92754" w14:textId="77777777" w:rsidR="004C619C" w:rsidRPr="004C619C" w:rsidRDefault="004C619C" w:rsidP="004C619C">
      <w:pPr>
        <w:widowControl w:val="0"/>
        <w:numPr>
          <w:ilvl w:val="2"/>
          <w:numId w:val="122"/>
        </w:numPr>
        <w:tabs>
          <w:tab w:val="left" w:pos="1026"/>
        </w:tabs>
        <w:autoSpaceDE w:val="0"/>
        <w:autoSpaceDN w:val="0"/>
        <w:spacing w:before="201" w:after="0" w:line="259" w:lineRule="auto"/>
        <w:ind w:left="1025" w:right="376" w:hanging="356"/>
        <w:rPr>
          <w:rFonts w:ascii="Arial" w:eastAsia="Arial" w:hAnsi="Arial" w:cs="Arial"/>
          <w:strike/>
          <w:lang w:eastAsia="en-AU" w:bidi="en-AU"/>
        </w:rPr>
      </w:pPr>
      <w:r w:rsidRPr="004C619C">
        <w:rPr>
          <w:rFonts w:ascii="Arial" w:eastAsia="Arial" w:hAnsi="Arial" w:cs="Arial"/>
          <w:strike/>
          <w:lang w:eastAsia="en-AU" w:bidi="en-AU"/>
        </w:rPr>
        <w:t>The proposal is to be submitted to the Senior Director Petroleum Operations, Energy Division (ED), DPIR, for written approval. Alternate Mandatory requirements are authorised by written approval from the Senior Director Petroleum Operations, Energy Division,</w:t>
      </w:r>
      <w:r w:rsidRPr="004C619C">
        <w:rPr>
          <w:rFonts w:ascii="Arial" w:eastAsia="Arial" w:hAnsi="Arial" w:cs="Arial"/>
          <w:strike/>
          <w:spacing w:val="-38"/>
          <w:lang w:eastAsia="en-AU" w:bidi="en-AU"/>
        </w:rPr>
        <w:t xml:space="preserve"> </w:t>
      </w:r>
      <w:r w:rsidRPr="004C619C">
        <w:rPr>
          <w:rFonts w:ascii="Arial" w:eastAsia="Arial" w:hAnsi="Arial" w:cs="Arial"/>
          <w:strike/>
          <w:lang w:eastAsia="en-AU" w:bidi="en-AU"/>
        </w:rPr>
        <w:t>DPIR.</w:t>
      </w:r>
    </w:p>
    <w:p w14:paraId="71F6B20E"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2019BC8C"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16630B46" w14:textId="77777777" w:rsidR="004C619C" w:rsidRPr="004C619C" w:rsidRDefault="004C619C" w:rsidP="004C619C">
      <w:pPr>
        <w:widowControl w:val="0"/>
        <w:autoSpaceDE w:val="0"/>
        <w:autoSpaceDN w:val="0"/>
        <w:spacing w:before="3" w:after="0"/>
        <w:rPr>
          <w:rFonts w:ascii="Arial" w:eastAsia="Arial" w:hAnsi="Arial" w:cs="Arial"/>
          <w:sz w:val="27"/>
          <w:lang w:eastAsia="en-AU" w:bidi="en-AU"/>
        </w:rPr>
      </w:pPr>
    </w:p>
    <w:p w14:paraId="70B429AF" w14:textId="77777777" w:rsidR="004C619C" w:rsidRPr="004C619C" w:rsidRDefault="004C619C" w:rsidP="004C619C">
      <w:pPr>
        <w:widowControl w:val="0"/>
        <w:tabs>
          <w:tab w:val="left" w:pos="2370"/>
        </w:tabs>
        <w:autoSpaceDE w:val="0"/>
        <w:autoSpaceDN w:val="0"/>
        <w:spacing w:before="85" w:after="0"/>
        <w:ind w:left="312"/>
        <w:rPr>
          <w:rFonts w:ascii="Arial" w:eastAsia="Arial" w:hAnsi="Arial" w:cs="Arial"/>
          <w:b/>
          <w:sz w:val="48"/>
          <w:lang w:eastAsia="en-AU" w:bidi="en-AU"/>
        </w:rPr>
      </w:pPr>
      <w:bookmarkStart w:id="14" w:name="Part_A_—_Surface_Activities"/>
      <w:bookmarkStart w:id="15" w:name="_bookmark8"/>
      <w:bookmarkEnd w:id="14"/>
      <w:bookmarkEnd w:id="15"/>
      <w:r w:rsidRPr="004C619C">
        <w:rPr>
          <w:rFonts w:ascii="Arial" w:eastAsia="Arial" w:hAnsi="Arial" w:cs="Arial"/>
          <w:b/>
          <w:sz w:val="48"/>
          <w:lang w:eastAsia="en-AU" w:bidi="en-AU"/>
        </w:rPr>
        <w:t>Part</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A</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w:t>
      </w:r>
      <w:r w:rsidRPr="004C619C">
        <w:rPr>
          <w:rFonts w:ascii="Arial" w:eastAsia="Arial" w:hAnsi="Arial" w:cs="Arial"/>
          <w:b/>
          <w:sz w:val="48"/>
          <w:lang w:eastAsia="en-AU" w:bidi="en-AU"/>
        </w:rPr>
        <w:tab/>
        <w:t>Surface</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Activities</w:t>
      </w:r>
    </w:p>
    <w:p w14:paraId="4AB013B0" w14:textId="77777777" w:rsidR="004C619C" w:rsidRPr="004C619C" w:rsidRDefault="004C619C" w:rsidP="004C619C">
      <w:pPr>
        <w:widowControl w:val="0"/>
        <w:autoSpaceDE w:val="0"/>
        <w:autoSpaceDN w:val="0"/>
        <w:spacing w:after="0"/>
        <w:rPr>
          <w:rFonts w:ascii="Arial" w:eastAsia="Arial" w:hAnsi="Arial" w:cs="Arial"/>
          <w:sz w:val="48"/>
          <w:lang w:eastAsia="en-AU" w:bidi="en-AU"/>
        </w:rPr>
        <w:sectPr w:rsidR="004C619C" w:rsidRPr="004C619C" w:rsidSect="00D35B74">
          <w:pgSz w:w="11910" w:h="16840"/>
          <w:pgMar w:top="940" w:right="840" w:bottom="1360" w:left="820" w:header="624" w:footer="567" w:gutter="0"/>
          <w:cols w:space="720"/>
          <w:docGrid w:linePitch="299"/>
        </w:sectPr>
      </w:pPr>
    </w:p>
    <w:p w14:paraId="5FF01D2E"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199C4A2D" w14:textId="77777777" w:rsidR="004C619C" w:rsidRPr="004C619C" w:rsidRDefault="004C619C" w:rsidP="004C619C">
      <w:pPr>
        <w:widowControl w:val="0"/>
        <w:autoSpaceDE w:val="0"/>
        <w:autoSpaceDN w:val="0"/>
        <w:spacing w:before="9" w:after="0"/>
        <w:rPr>
          <w:rFonts w:ascii="Arial" w:eastAsia="Arial" w:hAnsi="Arial" w:cs="Arial"/>
          <w:b/>
          <w:sz w:val="26"/>
          <w:lang w:eastAsia="en-AU" w:bidi="en-AU"/>
        </w:rPr>
      </w:pPr>
    </w:p>
    <w:p w14:paraId="1BD6595F" w14:textId="77777777" w:rsidR="004C619C" w:rsidRPr="004C619C" w:rsidRDefault="004C619C" w:rsidP="004C619C">
      <w:pPr>
        <w:widowControl w:val="0"/>
        <w:numPr>
          <w:ilvl w:val="1"/>
          <w:numId w:val="121"/>
        </w:numPr>
        <w:tabs>
          <w:tab w:val="left" w:pos="937"/>
        </w:tabs>
        <w:autoSpaceDE w:val="0"/>
        <w:autoSpaceDN w:val="0"/>
        <w:spacing w:before="89" w:after="0"/>
        <w:rPr>
          <w:rFonts w:ascii="Arial" w:eastAsia="Arial" w:hAnsi="Arial" w:cs="Arial"/>
          <w:sz w:val="32"/>
          <w:lang w:eastAsia="en-AU" w:bidi="en-AU"/>
        </w:rPr>
      </w:pPr>
      <w:bookmarkStart w:id="16" w:name="A.1_Overview"/>
      <w:bookmarkStart w:id="17" w:name="_bookmark9"/>
      <w:bookmarkEnd w:id="16"/>
      <w:bookmarkEnd w:id="17"/>
      <w:r w:rsidRPr="004C619C">
        <w:rPr>
          <w:rFonts w:ascii="Arial" w:eastAsia="Arial" w:hAnsi="Arial" w:cs="Arial"/>
          <w:color w:val="606060"/>
          <w:sz w:val="32"/>
          <w:lang w:eastAsia="en-AU" w:bidi="en-AU"/>
        </w:rPr>
        <w:t>Overview</w:t>
      </w:r>
    </w:p>
    <w:p w14:paraId="092F4DC2" w14:textId="77777777" w:rsidR="004C619C" w:rsidRPr="004C619C" w:rsidRDefault="004C619C" w:rsidP="004C619C">
      <w:pPr>
        <w:widowControl w:val="0"/>
        <w:autoSpaceDE w:val="0"/>
        <w:autoSpaceDN w:val="0"/>
        <w:spacing w:before="199" w:after="0"/>
        <w:ind w:left="312"/>
        <w:rPr>
          <w:rFonts w:ascii="Arial" w:eastAsia="Arial" w:hAnsi="Arial" w:cs="Arial"/>
          <w:lang w:eastAsia="en-AU" w:bidi="en-AU"/>
        </w:rPr>
      </w:pPr>
      <w:r w:rsidRPr="004C619C">
        <w:rPr>
          <w:rFonts w:ascii="Arial" w:eastAsia="Arial" w:hAnsi="Arial" w:cs="Arial"/>
          <w:lang w:eastAsia="en-AU" w:bidi="en-AU"/>
        </w:rPr>
        <w:t xml:space="preserve">This part of the </w:t>
      </w:r>
      <w:r w:rsidRPr="004C619C">
        <w:rPr>
          <w:rFonts w:ascii="Arial" w:eastAsia="Arial" w:hAnsi="Arial" w:cs="Arial"/>
          <w:b/>
          <w:lang w:eastAsia="en-AU" w:bidi="en-AU"/>
        </w:rPr>
        <w:t xml:space="preserve">Code </w:t>
      </w:r>
      <w:r w:rsidRPr="004C619C">
        <w:rPr>
          <w:rFonts w:ascii="Arial" w:eastAsia="Arial" w:hAnsi="Arial" w:cs="Arial"/>
          <w:lang w:eastAsia="en-AU" w:bidi="en-AU"/>
        </w:rPr>
        <w:t>aims to ensure that a proposed activity:</w:t>
      </w:r>
    </w:p>
    <w:p w14:paraId="76C6C073" w14:textId="77777777" w:rsidR="004C619C" w:rsidRPr="004C619C" w:rsidRDefault="004C619C" w:rsidP="004C619C">
      <w:pPr>
        <w:widowControl w:val="0"/>
        <w:numPr>
          <w:ilvl w:val="2"/>
          <w:numId w:val="121"/>
        </w:numPr>
        <w:tabs>
          <w:tab w:val="left" w:pos="1094"/>
        </w:tabs>
        <w:autoSpaceDE w:val="0"/>
        <w:autoSpaceDN w:val="0"/>
        <w:spacing w:before="124" w:after="0"/>
        <w:ind w:hanging="421"/>
        <w:rPr>
          <w:rFonts w:ascii="Arial" w:eastAsia="Arial" w:hAnsi="Arial" w:cs="Arial"/>
          <w:lang w:eastAsia="en-AU" w:bidi="en-AU"/>
        </w:rPr>
      </w:pPr>
      <w:r w:rsidRPr="004C619C">
        <w:rPr>
          <w:rFonts w:ascii="Arial" w:eastAsia="Arial" w:hAnsi="Arial" w:cs="Arial"/>
          <w:lang w:eastAsia="en-AU" w:bidi="en-AU"/>
        </w:rPr>
        <w:t>minimises surface</w:t>
      </w:r>
      <w:r w:rsidRPr="004C619C">
        <w:rPr>
          <w:rFonts w:ascii="Arial" w:eastAsia="Arial" w:hAnsi="Arial" w:cs="Arial"/>
          <w:spacing w:val="-2"/>
          <w:lang w:eastAsia="en-AU" w:bidi="en-AU"/>
        </w:rPr>
        <w:t xml:space="preserve"> </w:t>
      </w:r>
      <w:proofErr w:type="gramStart"/>
      <w:r w:rsidRPr="004C619C">
        <w:rPr>
          <w:rFonts w:ascii="Arial" w:eastAsia="Arial" w:hAnsi="Arial" w:cs="Arial"/>
          <w:lang w:eastAsia="en-AU" w:bidi="en-AU"/>
        </w:rPr>
        <w:t>disturbances;</w:t>
      </w:r>
      <w:proofErr w:type="gramEnd"/>
    </w:p>
    <w:p w14:paraId="41D1E5BA" w14:textId="77777777" w:rsidR="004C619C" w:rsidRPr="004C619C" w:rsidRDefault="004C619C" w:rsidP="004C619C">
      <w:pPr>
        <w:widowControl w:val="0"/>
        <w:numPr>
          <w:ilvl w:val="2"/>
          <w:numId w:val="121"/>
        </w:numPr>
        <w:tabs>
          <w:tab w:val="left" w:pos="1094"/>
        </w:tabs>
        <w:autoSpaceDE w:val="0"/>
        <w:autoSpaceDN w:val="0"/>
        <w:spacing w:before="198" w:after="0"/>
        <w:ind w:hanging="421"/>
        <w:rPr>
          <w:rFonts w:ascii="Arial" w:eastAsia="Arial" w:hAnsi="Arial" w:cs="Arial"/>
          <w:lang w:eastAsia="en-AU" w:bidi="en-AU"/>
        </w:rPr>
      </w:pPr>
      <w:r w:rsidRPr="004C619C">
        <w:rPr>
          <w:rFonts w:ascii="Arial" w:eastAsia="Arial" w:hAnsi="Arial" w:cs="Arial"/>
          <w:lang w:eastAsia="en-AU" w:bidi="en-AU"/>
        </w:rPr>
        <w:t xml:space="preserve">minimises visual </w:t>
      </w:r>
      <w:proofErr w:type="gramStart"/>
      <w:r w:rsidRPr="004C619C">
        <w:rPr>
          <w:rFonts w:ascii="Arial" w:eastAsia="Arial" w:hAnsi="Arial" w:cs="Arial"/>
          <w:lang w:eastAsia="en-AU" w:bidi="en-AU"/>
        </w:rPr>
        <w:t>impacts;</w:t>
      </w:r>
      <w:proofErr w:type="gramEnd"/>
    </w:p>
    <w:p w14:paraId="2C66E46B" w14:textId="77777777" w:rsidR="004C619C" w:rsidRPr="004C619C" w:rsidRDefault="004C619C" w:rsidP="004C619C">
      <w:pPr>
        <w:widowControl w:val="0"/>
        <w:numPr>
          <w:ilvl w:val="2"/>
          <w:numId w:val="121"/>
        </w:numPr>
        <w:tabs>
          <w:tab w:val="left" w:pos="1094"/>
        </w:tabs>
        <w:autoSpaceDE w:val="0"/>
        <w:autoSpaceDN w:val="0"/>
        <w:spacing w:before="200" w:after="0"/>
        <w:ind w:hanging="421"/>
        <w:rPr>
          <w:rFonts w:ascii="Arial" w:eastAsia="Arial" w:hAnsi="Arial" w:cs="Arial"/>
          <w:lang w:eastAsia="en-AU" w:bidi="en-AU"/>
        </w:rPr>
      </w:pPr>
      <w:r w:rsidRPr="004C619C">
        <w:rPr>
          <w:rFonts w:ascii="Arial" w:eastAsia="Arial" w:hAnsi="Arial" w:cs="Arial"/>
          <w:lang w:eastAsia="en-AU" w:bidi="en-AU"/>
        </w:rPr>
        <w:t>minimises impacts to soil</w:t>
      </w:r>
      <w:r w:rsidRPr="004C619C">
        <w:rPr>
          <w:rFonts w:ascii="Arial" w:eastAsia="Arial" w:hAnsi="Arial" w:cs="Arial"/>
          <w:spacing w:val="-4"/>
          <w:lang w:eastAsia="en-AU" w:bidi="en-AU"/>
        </w:rPr>
        <w:t xml:space="preserve"> </w:t>
      </w:r>
      <w:proofErr w:type="gramStart"/>
      <w:r w:rsidRPr="004C619C">
        <w:rPr>
          <w:rFonts w:ascii="Arial" w:eastAsia="Arial" w:hAnsi="Arial" w:cs="Arial"/>
          <w:lang w:eastAsia="en-AU" w:bidi="en-AU"/>
        </w:rPr>
        <w:t>resources;</w:t>
      </w:r>
      <w:proofErr w:type="gramEnd"/>
    </w:p>
    <w:p w14:paraId="02559A2B" w14:textId="77777777" w:rsidR="004C619C" w:rsidRPr="004C619C" w:rsidRDefault="004C619C" w:rsidP="004C619C">
      <w:pPr>
        <w:widowControl w:val="0"/>
        <w:numPr>
          <w:ilvl w:val="2"/>
          <w:numId w:val="121"/>
        </w:numPr>
        <w:tabs>
          <w:tab w:val="left" w:pos="1093"/>
        </w:tabs>
        <w:autoSpaceDE w:val="0"/>
        <w:autoSpaceDN w:val="0"/>
        <w:spacing w:before="201" w:after="0"/>
        <w:ind w:left="1092" w:right="332"/>
        <w:rPr>
          <w:rFonts w:ascii="Arial" w:eastAsia="Arial" w:hAnsi="Arial" w:cs="Arial"/>
          <w:lang w:eastAsia="en-AU" w:bidi="en-AU"/>
        </w:rPr>
      </w:pPr>
      <w:r w:rsidRPr="004C619C">
        <w:rPr>
          <w:rFonts w:ascii="Arial" w:eastAsia="Arial" w:hAnsi="Arial" w:cs="Arial"/>
          <w:lang w:eastAsia="en-AU" w:bidi="en-AU"/>
        </w:rPr>
        <w:t xml:space="preserve">minimises impacts to natural waterways and features associated with aquifer recharge and </w:t>
      </w:r>
      <w:proofErr w:type="gramStart"/>
      <w:r w:rsidRPr="004C619C">
        <w:rPr>
          <w:rFonts w:ascii="Arial" w:eastAsia="Arial" w:hAnsi="Arial" w:cs="Arial"/>
          <w:lang w:eastAsia="en-AU" w:bidi="en-AU"/>
        </w:rPr>
        <w:t>discharge;</w:t>
      </w:r>
      <w:proofErr w:type="gramEnd"/>
    </w:p>
    <w:p w14:paraId="29080710" w14:textId="77777777" w:rsidR="004C619C" w:rsidRPr="004C619C" w:rsidRDefault="004C619C" w:rsidP="004C619C">
      <w:pPr>
        <w:widowControl w:val="0"/>
        <w:numPr>
          <w:ilvl w:val="2"/>
          <w:numId w:val="121"/>
        </w:numPr>
        <w:tabs>
          <w:tab w:val="left" w:pos="1093"/>
        </w:tabs>
        <w:autoSpaceDE w:val="0"/>
        <w:autoSpaceDN w:val="0"/>
        <w:spacing w:before="199" w:after="0"/>
        <w:ind w:left="1092" w:hanging="421"/>
        <w:rPr>
          <w:rFonts w:ascii="Arial" w:eastAsia="Arial" w:hAnsi="Arial" w:cs="Arial"/>
          <w:lang w:eastAsia="en-AU" w:bidi="en-AU"/>
        </w:rPr>
      </w:pPr>
      <w:r w:rsidRPr="004C619C">
        <w:rPr>
          <w:rFonts w:ascii="Arial" w:eastAsia="Arial" w:hAnsi="Arial" w:cs="Arial"/>
          <w:lang w:eastAsia="en-AU" w:bidi="en-AU"/>
        </w:rPr>
        <w:t>reduces impacts to native flora and</w:t>
      </w:r>
      <w:r w:rsidRPr="004C619C">
        <w:rPr>
          <w:rFonts w:ascii="Arial" w:eastAsia="Arial" w:hAnsi="Arial" w:cs="Arial"/>
          <w:spacing w:val="-21"/>
          <w:lang w:eastAsia="en-AU" w:bidi="en-AU"/>
        </w:rPr>
        <w:t xml:space="preserve"> </w:t>
      </w:r>
      <w:proofErr w:type="gramStart"/>
      <w:r w:rsidRPr="004C619C">
        <w:rPr>
          <w:rFonts w:ascii="Arial" w:eastAsia="Arial" w:hAnsi="Arial" w:cs="Arial"/>
          <w:lang w:eastAsia="en-AU" w:bidi="en-AU"/>
        </w:rPr>
        <w:t>fauna;</w:t>
      </w:r>
      <w:proofErr w:type="gramEnd"/>
    </w:p>
    <w:p w14:paraId="3403C76F" w14:textId="77777777" w:rsidR="004C619C" w:rsidRPr="004C619C" w:rsidRDefault="004C619C" w:rsidP="004C619C">
      <w:pPr>
        <w:widowControl w:val="0"/>
        <w:numPr>
          <w:ilvl w:val="2"/>
          <w:numId w:val="121"/>
        </w:numPr>
        <w:tabs>
          <w:tab w:val="left" w:pos="1092"/>
          <w:tab w:val="left" w:pos="1093"/>
        </w:tabs>
        <w:autoSpaceDE w:val="0"/>
        <w:autoSpaceDN w:val="0"/>
        <w:spacing w:before="201" w:after="0"/>
        <w:ind w:left="1092" w:hanging="421"/>
        <w:rPr>
          <w:rFonts w:ascii="Arial" w:eastAsia="Arial" w:hAnsi="Arial" w:cs="Arial"/>
          <w:lang w:eastAsia="en-AU" w:bidi="en-AU"/>
        </w:rPr>
      </w:pPr>
      <w:r w:rsidRPr="004C619C">
        <w:rPr>
          <w:rFonts w:ascii="Arial" w:eastAsia="Arial" w:hAnsi="Arial" w:cs="Arial"/>
          <w:lang w:eastAsia="en-AU" w:bidi="en-AU"/>
        </w:rPr>
        <w:t>reduces the risk of weed and pest</w:t>
      </w:r>
      <w:r w:rsidRPr="004C619C">
        <w:rPr>
          <w:rFonts w:ascii="Arial" w:eastAsia="Arial" w:hAnsi="Arial" w:cs="Arial"/>
          <w:spacing w:val="-18"/>
          <w:lang w:eastAsia="en-AU" w:bidi="en-AU"/>
        </w:rPr>
        <w:t xml:space="preserve"> </w:t>
      </w:r>
      <w:proofErr w:type="gramStart"/>
      <w:r w:rsidRPr="004C619C">
        <w:rPr>
          <w:rFonts w:ascii="Arial" w:eastAsia="Arial" w:hAnsi="Arial" w:cs="Arial"/>
          <w:lang w:eastAsia="en-AU" w:bidi="en-AU"/>
        </w:rPr>
        <w:t>spread;</w:t>
      </w:r>
      <w:proofErr w:type="gramEnd"/>
    </w:p>
    <w:p w14:paraId="1006B6E8" w14:textId="77777777" w:rsidR="004C619C" w:rsidRPr="004C619C" w:rsidRDefault="004C619C" w:rsidP="004C619C">
      <w:pPr>
        <w:widowControl w:val="0"/>
        <w:numPr>
          <w:ilvl w:val="2"/>
          <w:numId w:val="121"/>
        </w:numPr>
        <w:tabs>
          <w:tab w:val="left" w:pos="1093"/>
        </w:tabs>
        <w:autoSpaceDE w:val="0"/>
        <w:autoSpaceDN w:val="0"/>
        <w:spacing w:before="201" w:after="0"/>
        <w:ind w:left="1092" w:hanging="421"/>
        <w:rPr>
          <w:rFonts w:ascii="Arial" w:eastAsia="Arial" w:hAnsi="Arial" w:cs="Arial"/>
          <w:lang w:eastAsia="en-AU" w:bidi="en-AU"/>
        </w:rPr>
      </w:pPr>
      <w:r w:rsidRPr="004C619C">
        <w:rPr>
          <w:rFonts w:ascii="Arial" w:eastAsia="Arial" w:hAnsi="Arial" w:cs="Arial"/>
          <w:lang w:eastAsia="en-AU" w:bidi="en-AU"/>
        </w:rPr>
        <w:t>avoids where practicable, higher risk landform areas;</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and</w:t>
      </w:r>
    </w:p>
    <w:p w14:paraId="6CA3A3FE" w14:textId="77777777" w:rsidR="004C619C" w:rsidRPr="004C619C" w:rsidRDefault="004C619C" w:rsidP="004C619C">
      <w:pPr>
        <w:widowControl w:val="0"/>
        <w:numPr>
          <w:ilvl w:val="2"/>
          <w:numId w:val="121"/>
        </w:numPr>
        <w:tabs>
          <w:tab w:val="left" w:pos="1093"/>
        </w:tabs>
        <w:autoSpaceDE w:val="0"/>
        <w:autoSpaceDN w:val="0"/>
        <w:spacing w:before="198" w:after="0"/>
        <w:ind w:left="1092" w:hanging="421"/>
        <w:rPr>
          <w:rFonts w:ascii="Arial" w:eastAsia="Arial" w:hAnsi="Arial" w:cs="Arial"/>
          <w:lang w:eastAsia="en-AU" w:bidi="en-AU"/>
        </w:rPr>
      </w:pPr>
      <w:r w:rsidRPr="004C619C">
        <w:rPr>
          <w:rFonts w:ascii="Arial" w:eastAsia="Arial" w:hAnsi="Arial" w:cs="Arial"/>
          <w:lang w:eastAsia="en-AU" w:bidi="en-AU"/>
        </w:rPr>
        <w:t>minimises impacts to relevant environmental values in the</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area.</w:t>
      </w:r>
    </w:p>
    <w:p w14:paraId="5CD72C93"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45D5F36C" w14:textId="77777777" w:rsidR="004C619C" w:rsidRPr="004C619C" w:rsidRDefault="004C619C" w:rsidP="004C619C">
      <w:pPr>
        <w:widowControl w:val="0"/>
        <w:numPr>
          <w:ilvl w:val="1"/>
          <w:numId w:val="121"/>
        </w:numPr>
        <w:tabs>
          <w:tab w:val="left" w:pos="937"/>
        </w:tabs>
        <w:autoSpaceDE w:val="0"/>
        <w:autoSpaceDN w:val="0"/>
        <w:spacing w:after="0"/>
        <w:rPr>
          <w:rFonts w:ascii="Arial" w:eastAsia="Arial" w:hAnsi="Arial" w:cs="Arial"/>
          <w:sz w:val="32"/>
          <w:lang w:eastAsia="en-AU" w:bidi="en-AU"/>
        </w:rPr>
      </w:pPr>
      <w:bookmarkStart w:id="18" w:name="A.2_Scope_and_application"/>
      <w:bookmarkStart w:id="19" w:name="_bookmark10"/>
      <w:bookmarkEnd w:id="18"/>
      <w:bookmarkEnd w:id="19"/>
      <w:r w:rsidRPr="004C619C">
        <w:rPr>
          <w:rFonts w:ascii="Arial" w:eastAsia="Arial" w:hAnsi="Arial" w:cs="Arial"/>
          <w:color w:val="606060"/>
          <w:sz w:val="32"/>
          <w:lang w:eastAsia="en-AU" w:bidi="en-AU"/>
        </w:rPr>
        <w:t>Scope and</w:t>
      </w:r>
      <w:r w:rsidRPr="004C619C">
        <w:rPr>
          <w:rFonts w:ascii="Arial" w:eastAsia="Arial" w:hAnsi="Arial" w:cs="Arial"/>
          <w:color w:val="606060"/>
          <w:spacing w:val="-3"/>
          <w:sz w:val="32"/>
          <w:lang w:eastAsia="en-AU" w:bidi="en-AU"/>
        </w:rPr>
        <w:t xml:space="preserve"> </w:t>
      </w:r>
      <w:r w:rsidRPr="004C619C">
        <w:rPr>
          <w:rFonts w:ascii="Arial" w:eastAsia="Arial" w:hAnsi="Arial" w:cs="Arial"/>
          <w:color w:val="606060"/>
          <w:sz w:val="32"/>
          <w:lang w:eastAsia="en-AU" w:bidi="en-AU"/>
        </w:rPr>
        <w:t>application</w:t>
      </w:r>
    </w:p>
    <w:p w14:paraId="3BE83EEA" w14:textId="77777777" w:rsidR="004C619C" w:rsidRPr="004C619C" w:rsidRDefault="004C619C" w:rsidP="004C619C">
      <w:pPr>
        <w:widowControl w:val="0"/>
        <w:autoSpaceDE w:val="0"/>
        <w:autoSpaceDN w:val="0"/>
        <w:spacing w:before="201" w:after="0"/>
        <w:ind w:left="313" w:right="464" w:hanging="1"/>
        <w:rPr>
          <w:rFonts w:ascii="Arial" w:eastAsia="Arial" w:hAnsi="Arial" w:cs="Arial"/>
          <w:lang w:eastAsia="en-AU" w:bidi="en-AU"/>
        </w:rPr>
      </w:pPr>
      <w:r w:rsidRPr="004C619C">
        <w:rPr>
          <w:rFonts w:ascii="Arial" w:eastAsia="Arial" w:hAnsi="Arial" w:cs="Arial"/>
          <w:lang w:eastAsia="en-AU" w:bidi="en-AU"/>
        </w:rPr>
        <w:t>Part A applies to all activities that cause disturbance to the surface of the land, including activities such as the preparation of well pads, seismic surveys, access tracks, and other infrastructure. It does not cover large infrastructure constructed during production (gas treatment facilities for example). The scope of this part of the Code includes the following:</w:t>
      </w:r>
    </w:p>
    <w:p w14:paraId="57C27830" w14:textId="77777777" w:rsidR="004C619C" w:rsidRPr="004C619C" w:rsidRDefault="004C619C" w:rsidP="004C619C">
      <w:pPr>
        <w:widowControl w:val="0"/>
        <w:numPr>
          <w:ilvl w:val="2"/>
          <w:numId w:val="121"/>
        </w:numPr>
        <w:tabs>
          <w:tab w:val="left" w:pos="1094"/>
        </w:tabs>
        <w:autoSpaceDE w:val="0"/>
        <w:autoSpaceDN w:val="0"/>
        <w:spacing w:before="200" w:after="0"/>
        <w:ind w:right="969" w:hanging="419"/>
        <w:rPr>
          <w:rFonts w:ascii="Arial" w:eastAsia="Arial" w:hAnsi="Arial" w:cs="Arial"/>
          <w:lang w:eastAsia="en-AU" w:bidi="en-AU"/>
        </w:rPr>
      </w:pPr>
      <w:r w:rsidRPr="004C619C">
        <w:rPr>
          <w:rFonts w:ascii="Arial" w:eastAsia="Arial" w:hAnsi="Arial" w:cs="Arial"/>
          <w:lang w:eastAsia="en-AU" w:bidi="en-AU"/>
        </w:rPr>
        <w:t>construction of a well pad (note additional requirements for well pads are included in section</w:t>
      </w:r>
      <w:r w:rsidRPr="004C619C">
        <w:rPr>
          <w:rFonts w:ascii="Arial" w:eastAsia="Arial" w:hAnsi="Arial" w:cs="Arial"/>
          <w:spacing w:val="1"/>
          <w:lang w:eastAsia="en-AU" w:bidi="en-AU"/>
        </w:rPr>
        <w:t xml:space="preserve"> </w:t>
      </w:r>
      <w:hyperlink w:anchor="_bookmark101" w:history="1">
        <w:r w:rsidRPr="004C619C">
          <w:rPr>
            <w:rFonts w:ascii="Arial" w:eastAsia="Arial" w:hAnsi="Arial" w:cs="Arial"/>
            <w:lang w:eastAsia="en-AU" w:bidi="en-AU"/>
          </w:rPr>
          <w:t>B.4.16</w:t>
        </w:r>
      </w:hyperlink>
      <w:proofErr w:type="gramStart"/>
      <w:r w:rsidRPr="004C619C">
        <w:rPr>
          <w:rFonts w:ascii="Arial" w:eastAsia="Arial" w:hAnsi="Arial" w:cs="Arial"/>
          <w:lang w:eastAsia="en-AU" w:bidi="en-AU"/>
        </w:rPr>
        <w:t>);</w:t>
      </w:r>
      <w:proofErr w:type="gramEnd"/>
    </w:p>
    <w:p w14:paraId="5A89B9D4" w14:textId="77777777" w:rsidR="004C619C" w:rsidRPr="004C619C" w:rsidRDefault="004C619C" w:rsidP="004C619C">
      <w:pPr>
        <w:widowControl w:val="0"/>
        <w:numPr>
          <w:ilvl w:val="2"/>
          <w:numId w:val="121"/>
        </w:numPr>
        <w:tabs>
          <w:tab w:val="left" w:pos="1094"/>
        </w:tabs>
        <w:autoSpaceDE w:val="0"/>
        <w:autoSpaceDN w:val="0"/>
        <w:spacing w:before="199" w:after="0"/>
        <w:rPr>
          <w:rFonts w:ascii="Arial" w:eastAsia="Arial" w:hAnsi="Arial" w:cs="Arial"/>
          <w:lang w:eastAsia="en-AU" w:bidi="en-AU"/>
        </w:rPr>
      </w:pPr>
      <w:r w:rsidRPr="004C619C">
        <w:rPr>
          <w:rFonts w:ascii="Arial" w:eastAsia="Arial" w:hAnsi="Arial" w:cs="Arial"/>
          <w:lang w:eastAsia="en-AU" w:bidi="en-AU"/>
        </w:rPr>
        <w:t>rehabilitation of the well pad (progressively or at once);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and</w:t>
      </w:r>
    </w:p>
    <w:p w14:paraId="70AAE589" w14:textId="77777777" w:rsidR="004C619C" w:rsidRPr="004C619C" w:rsidRDefault="004C619C" w:rsidP="004C619C">
      <w:pPr>
        <w:widowControl w:val="0"/>
        <w:numPr>
          <w:ilvl w:val="2"/>
          <w:numId w:val="121"/>
        </w:numPr>
        <w:tabs>
          <w:tab w:val="left" w:pos="1094"/>
        </w:tabs>
        <w:autoSpaceDE w:val="0"/>
        <w:autoSpaceDN w:val="0"/>
        <w:spacing w:before="201" w:after="0"/>
        <w:ind w:right="538" w:hanging="406"/>
        <w:rPr>
          <w:rFonts w:ascii="Arial" w:eastAsia="Arial" w:hAnsi="Arial" w:cs="Arial"/>
          <w:lang w:eastAsia="en-AU" w:bidi="en-AU"/>
        </w:rPr>
      </w:pPr>
      <w:r w:rsidRPr="004C619C">
        <w:rPr>
          <w:rFonts w:ascii="Arial" w:eastAsia="Arial" w:hAnsi="Arial" w:cs="Arial"/>
          <w:lang w:eastAsia="en-AU" w:bidi="en-AU"/>
        </w:rPr>
        <w:t xml:space="preserve">the permanent placement of infrastructure (such as </w:t>
      </w:r>
      <w:r w:rsidRPr="004C619C">
        <w:rPr>
          <w:rFonts w:ascii="Arial" w:eastAsia="Arial" w:hAnsi="Arial" w:cs="Arial"/>
          <w:spacing w:val="-3"/>
          <w:lang w:eastAsia="en-AU" w:bidi="en-AU"/>
        </w:rPr>
        <w:t xml:space="preserve">well </w:t>
      </w:r>
      <w:r w:rsidRPr="004C619C">
        <w:rPr>
          <w:rFonts w:ascii="Arial" w:eastAsia="Arial" w:hAnsi="Arial" w:cs="Arial"/>
          <w:lang w:eastAsia="en-AU" w:bidi="en-AU"/>
        </w:rPr>
        <w:t xml:space="preserve">pads, gathering lines, roads and access </w:t>
      </w:r>
      <w:r w:rsidRPr="004C619C">
        <w:rPr>
          <w:rFonts w:ascii="Arial" w:eastAsia="Arial" w:hAnsi="Arial" w:cs="Arial"/>
          <w:spacing w:val="-3"/>
          <w:lang w:eastAsia="en-AU" w:bidi="en-AU"/>
        </w:rPr>
        <w:t xml:space="preserve">tracks </w:t>
      </w:r>
      <w:r w:rsidRPr="004C619C">
        <w:rPr>
          <w:rFonts w:ascii="Arial" w:eastAsia="Arial" w:hAnsi="Arial" w:cs="Arial"/>
          <w:lang w:eastAsia="en-AU" w:bidi="en-AU"/>
        </w:rPr>
        <w:t>but not transmission pipelines under the Energy Pipelines Act</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1981).</w:t>
      </w:r>
    </w:p>
    <w:p w14:paraId="6734ABB5"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6AAC312B"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AE72678"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40BBC05B" w14:textId="77777777" w:rsidR="004C619C" w:rsidRPr="004C619C" w:rsidRDefault="004C619C" w:rsidP="004C619C">
      <w:pPr>
        <w:widowControl w:val="0"/>
        <w:numPr>
          <w:ilvl w:val="1"/>
          <w:numId w:val="121"/>
        </w:numPr>
        <w:tabs>
          <w:tab w:val="left" w:pos="937"/>
        </w:tabs>
        <w:autoSpaceDE w:val="0"/>
        <w:autoSpaceDN w:val="0"/>
        <w:spacing w:before="89" w:after="0"/>
        <w:rPr>
          <w:rFonts w:ascii="Arial" w:eastAsia="Arial" w:hAnsi="Arial" w:cs="Arial"/>
          <w:sz w:val="32"/>
          <w:lang w:eastAsia="en-AU" w:bidi="en-AU"/>
        </w:rPr>
      </w:pPr>
      <w:bookmarkStart w:id="20" w:name="A.3_Surface_activities_mandatory_require"/>
      <w:bookmarkStart w:id="21" w:name="_bookmark11"/>
      <w:bookmarkEnd w:id="20"/>
      <w:bookmarkEnd w:id="21"/>
      <w:r w:rsidRPr="004C619C">
        <w:rPr>
          <w:rFonts w:ascii="Arial" w:eastAsia="Arial" w:hAnsi="Arial" w:cs="Arial"/>
          <w:color w:val="606060"/>
          <w:sz w:val="32"/>
          <w:lang w:eastAsia="en-AU" w:bidi="en-AU"/>
        </w:rPr>
        <w:t>Surface activities mandatory</w:t>
      </w:r>
      <w:r w:rsidRPr="004C619C">
        <w:rPr>
          <w:rFonts w:ascii="Arial" w:eastAsia="Arial" w:hAnsi="Arial" w:cs="Arial"/>
          <w:color w:val="606060"/>
          <w:spacing w:val="-6"/>
          <w:sz w:val="32"/>
          <w:lang w:eastAsia="en-AU" w:bidi="en-AU"/>
        </w:rPr>
        <w:t xml:space="preserve"> </w:t>
      </w:r>
      <w:r w:rsidRPr="004C619C">
        <w:rPr>
          <w:rFonts w:ascii="Arial" w:eastAsia="Arial" w:hAnsi="Arial" w:cs="Arial"/>
          <w:color w:val="606060"/>
          <w:sz w:val="32"/>
          <w:lang w:eastAsia="en-AU" w:bidi="en-AU"/>
        </w:rPr>
        <w:t>requirements</w:t>
      </w:r>
    </w:p>
    <w:p w14:paraId="7DCF3926" w14:textId="77777777" w:rsidR="004C619C" w:rsidRPr="004C619C" w:rsidRDefault="004C619C" w:rsidP="004C619C">
      <w:pPr>
        <w:widowControl w:val="0"/>
        <w:numPr>
          <w:ilvl w:val="2"/>
          <w:numId w:val="120"/>
        </w:numPr>
        <w:tabs>
          <w:tab w:val="left" w:pos="1392"/>
          <w:tab w:val="left" w:pos="1393"/>
        </w:tabs>
        <w:autoSpaceDE w:val="0"/>
        <w:autoSpaceDN w:val="0"/>
        <w:spacing w:before="240" w:after="0"/>
        <w:ind w:hanging="1081"/>
        <w:rPr>
          <w:rFonts w:ascii="Arial" w:eastAsia="Arial" w:hAnsi="Arial" w:cs="Arial"/>
          <w:b/>
          <w:sz w:val="24"/>
          <w:lang w:eastAsia="en-AU" w:bidi="en-AU"/>
        </w:rPr>
      </w:pPr>
      <w:bookmarkStart w:id="22" w:name="A.3.1_Site_selection_and_planning"/>
      <w:bookmarkStart w:id="23" w:name="_bookmark12"/>
      <w:bookmarkEnd w:id="22"/>
      <w:bookmarkEnd w:id="23"/>
      <w:r w:rsidRPr="004C619C">
        <w:rPr>
          <w:rFonts w:ascii="Arial" w:eastAsia="Arial" w:hAnsi="Arial" w:cs="Arial"/>
          <w:b/>
          <w:sz w:val="24"/>
          <w:lang w:eastAsia="en-AU" w:bidi="en-AU"/>
        </w:rPr>
        <w:t>Site selection and planning</w:t>
      </w:r>
    </w:p>
    <w:p w14:paraId="11D05BB2" w14:textId="77777777" w:rsidR="004C619C" w:rsidRPr="004C619C" w:rsidRDefault="004C619C" w:rsidP="004C619C">
      <w:pPr>
        <w:widowControl w:val="0"/>
        <w:numPr>
          <w:ilvl w:val="3"/>
          <w:numId w:val="120"/>
        </w:numPr>
        <w:tabs>
          <w:tab w:val="left" w:pos="1093"/>
        </w:tabs>
        <w:autoSpaceDE w:val="0"/>
        <w:autoSpaceDN w:val="0"/>
        <w:spacing w:before="201" w:after="0" w:line="259" w:lineRule="auto"/>
        <w:ind w:right="601" w:hanging="421"/>
        <w:rPr>
          <w:rFonts w:ascii="Arial" w:eastAsia="Arial" w:hAnsi="Arial" w:cs="Arial"/>
          <w:lang w:eastAsia="en-AU" w:bidi="en-AU"/>
        </w:rPr>
      </w:pPr>
      <w:r w:rsidRPr="004C619C">
        <w:rPr>
          <w:rFonts w:ascii="Arial" w:eastAsia="Arial" w:hAnsi="Arial" w:cs="Arial"/>
          <w:lang w:eastAsia="en-AU" w:bidi="en-AU"/>
        </w:rPr>
        <w:t xml:space="preserve">The planning, design, location and construction of petroleum infrastructure must have regard to the considerations in the Land Clearing Guidelines as published on the </w:t>
      </w:r>
      <w:r w:rsidRPr="004C619C">
        <w:rPr>
          <w:rFonts w:ascii="Arial" w:eastAsia="Arial" w:hAnsi="Arial" w:cs="Arial"/>
          <w:strike/>
          <w:lang w:eastAsia="en-AU" w:bidi="en-AU"/>
        </w:rPr>
        <w:t>Department of Environment and Natural Resources (DENR)</w:t>
      </w:r>
      <w:r w:rsidRPr="004C619C">
        <w:rPr>
          <w:rFonts w:ascii="Arial" w:eastAsia="Arial" w:hAnsi="Arial" w:cs="Arial"/>
          <w:lang w:eastAsia="en-AU" w:bidi="en-AU"/>
        </w:rPr>
        <w:t xml:space="preserve"> website and amended from time to time. Specific consideration must be given to the</w:t>
      </w:r>
      <w:r w:rsidRPr="004C619C">
        <w:rPr>
          <w:rFonts w:ascii="Arial" w:eastAsia="Arial" w:hAnsi="Arial" w:cs="Arial"/>
          <w:spacing w:val="-19"/>
          <w:lang w:eastAsia="en-AU" w:bidi="en-AU"/>
        </w:rPr>
        <w:t xml:space="preserve"> </w:t>
      </w:r>
      <w:r w:rsidRPr="004C619C">
        <w:rPr>
          <w:rFonts w:ascii="Arial" w:eastAsia="Arial" w:hAnsi="Arial" w:cs="Arial"/>
          <w:lang w:eastAsia="en-AU" w:bidi="en-AU"/>
        </w:rPr>
        <w:t>following:</w:t>
      </w:r>
    </w:p>
    <w:p w14:paraId="015A7CEE" w14:textId="77777777" w:rsidR="004C619C" w:rsidRPr="004C619C" w:rsidRDefault="004C619C" w:rsidP="00D35B74">
      <w:pPr>
        <w:widowControl w:val="0"/>
        <w:numPr>
          <w:ilvl w:val="4"/>
          <w:numId w:val="120"/>
        </w:numPr>
        <w:tabs>
          <w:tab w:val="left" w:pos="1753"/>
          <w:tab w:val="left" w:pos="1754"/>
        </w:tabs>
        <w:autoSpaceDE w:val="0"/>
        <w:autoSpaceDN w:val="0"/>
        <w:spacing w:before="191" w:after="0" w:line="259" w:lineRule="auto"/>
        <w:ind w:right="1116"/>
        <w:jc w:val="left"/>
        <w:rPr>
          <w:rFonts w:ascii="Arial" w:eastAsia="Arial" w:hAnsi="Arial" w:cs="Arial"/>
          <w:lang w:eastAsia="en-AU" w:bidi="en-AU"/>
        </w:rPr>
      </w:pPr>
      <w:r w:rsidRPr="004C619C">
        <w:rPr>
          <w:rFonts w:ascii="Arial" w:eastAsia="Arial" w:hAnsi="Arial" w:cs="Arial"/>
          <w:lang w:eastAsia="en-AU" w:bidi="en-AU"/>
        </w:rPr>
        <w:t>suitability of site (e.g. flooding, sheet flow pathways, soil drainage and slope constraints, proximity to watercourses, dune</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crossings</w:t>
      </w:r>
      <w:proofErr w:type="gramStart"/>
      <w:r w:rsidRPr="004C619C">
        <w:rPr>
          <w:rFonts w:ascii="Arial" w:eastAsia="Arial" w:hAnsi="Arial" w:cs="Arial"/>
          <w:lang w:eastAsia="en-AU" w:bidi="en-AU"/>
        </w:rPr>
        <w:t>);</w:t>
      </w:r>
      <w:proofErr w:type="gramEnd"/>
    </w:p>
    <w:p w14:paraId="077771F5" w14:textId="77777777" w:rsidR="004C619C" w:rsidRPr="004C619C" w:rsidRDefault="004C619C" w:rsidP="00D35B74">
      <w:pPr>
        <w:widowControl w:val="0"/>
        <w:numPr>
          <w:ilvl w:val="4"/>
          <w:numId w:val="120"/>
        </w:numPr>
        <w:tabs>
          <w:tab w:val="left" w:pos="1753"/>
          <w:tab w:val="left" w:pos="1754"/>
        </w:tabs>
        <w:autoSpaceDE w:val="0"/>
        <w:autoSpaceDN w:val="0"/>
        <w:spacing w:before="198" w:after="0"/>
        <w:ind w:hanging="517"/>
        <w:jc w:val="left"/>
        <w:rPr>
          <w:rFonts w:ascii="Arial" w:eastAsia="Arial" w:hAnsi="Arial" w:cs="Arial"/>
          <w:lang w:eastAsia="en-AU" w:bidi="en-AU"/>
        </w:rPr>
      </w:pPr>
      <w:r w:rsidRPr="004C619C">
        <w:rPr>
          <w:rFonts w:ascii="Arial" w:eastAsia="Arial" w:hAnsi="Arial" w:cs="Arial"/>
          <w:lang w:eastAsia="en-AU" w:bidi="en-AU"/>
        </w:rPr>
        <w:t>erosion and sediment</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controls;</w:t>
      </w:r>
      <w:proofErr w:type="gramEnd"/>
    </w:p>
    <w:p w14:paraId="0C5B8007"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2D4B381E" w14:textId="77777777" w:rsidR="004C619C" w:rsidRPr="004C619C" w:rsidRDefault="004C619C" w:rsidP="00D35B74">
      <w:pPr>
        <w:widowControl w:val="0"/>
        <w:numPr>
          <w:ilvl w:val="4"/>
          <w:numId w:val="120"/>
        </w:numPr>
        <w:tabs>
          <w:tab w:val="left" w:pos="1753"/>
          <w:tab w:val="left" w:pos="1754"/>
        </w:tabs>
        <w:autoSpaceDE w:val="0"/>
        <w:autoSpaceDN w:val="0"/>
        <w:spacing w:after="0"/>
        <w:ind w:hanging="565"/>
        <w:jc w:val="left"/>
        <w:rPr>
          <w:rFonts w:ascii="Arial" w:eastAsia="Arial" w:hAnsi="Arial" w:cs="Arial"/>
          <w:lang w:eastAsia="en-AU" w:bidi="en-AU"/>
        </w:rPr>
      </w:pPr>
      <w:r w:rsidRPr="004C619C">
        <w:rPr>
          <w:rFonts w:ascii="Arial" w:eastAsia="Arial" w:hAnsi="Arial" w:cs="Arial"/>
          <w:lang w:eastAsia="en-AU" w:bidi="en-AU"/>
        </w:rPr>
        <w:t>sensitive</w:t>
      </w:r>
      <w:r w:rsidRPr="004C619C">
        <w:rPr>
          <w:rFonts w:ascii="Arial" w:eastAsia="Arial" w:hAnsi="Arial" w:cs="Arial"/>
          <w:spacing w:val="-1"/>
          <w:lang w:eastAsia="en-AU" w:bidi="en-AU"/>
        </w:rPr>
        <w:t xml:space="preserve"> </w:t>
      </w:r>
      <w:proofErr w:type="gramStart"/>
      <w:r w:rsidRPr="004C619C">
        <w:rPr>
          <w:rFonts w:ascii="Arial" w:eastAsia="Arial" w:hAnsi="Arial" w:cs="Arial"/>
          <w:lang w:eastAsia="en-AU" w:bidi="en-AU"/>
        </w:rPr>
        <w:t>receptors;</w:t>
      </w:r>
      <w:proofErr w:type="gramEnd"/>
    </w:p>
    <w:p w14:paraId="39B48F22" w14:textId="77777777" w:rsidR="004C619C" w:rsidRPr="004C619C" w:rsidRDefault="004C619C" w:rsidP="00D35B74">
      <w:pPr>
        <w:widowControl w:val="0"/>
        <w:autoSpaceDE w:val="0"/>
        <w:autoSpaceDN w:val="0"/>
        <w:spacing w:before="1" w:after="0"/>
        <w:rPr>
          <w:rFonts w:ascii="Arial" w:eastAsia="Arial" w:hAnsi="Arial" w:cs="Arial"/>
          <w:sz w:val="19"/>
          <w:lang w:eastAsia="en-AU" w:bidi="en-AU"/>
        </w:rPr>
      </w:pPr>
    </w:p>
    <w:p w14:paraId="5EE3DE55" w14:textId="77777777" w:rsidR="004C619C" w:rsidRPr="004C619C" w:rsidRDefault="004C619C" w:rsidP="00D35B74">
      <w:pPr>
        <w:widowControl w:val="0"/>
        <w:numPr>
          <w:ilvl w:val="4"/>
          <w:numId w:val="120"/>
        </w:numPr>
        <w:tabs>
          <w:tab w:val="left" w:pos="1753"/>
          <w:tab w:val="left" w:pos="1754"/>
        </w:tabs>
        <w:autoSpaceDE w:val="0"/>
        <w:autoSpaceDN w:val="0"/>
        <w:spacing w:after="0"/>
        <w:ind w:hanging="577"/>
        <w:jc w:val="left"/>
        <w:rPr>
          <w:rFonts w:ascii="Arial" w:eastAsia="Arial" w:hAnsi="Arial" w:cs="Arial"/>
          <w:lang w:eastAsia="en-AU" w:bidi="en-AU"/>
        </w:rPr>
      </w:pPr>
      <w:r w:rsidRPr="004C619C">
        <w:rPr>
          <w:rFonts w:ascii="Arial" w:eastAsia="Arial" w:hAnsi="Arial" w:cs="Arial"/>
          <w:lang w:eastAsia="en-AU" w:bidi="en-AU"/>
        </w:rPr>
        <w:t>wildlife</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movement;</w:t>
      </w:r>
      <w:proofErr w:type="gramEnd"/>
    </w:p>
    <w:p w14:paraId="66D55644" w14:textId="77777777" w:rsidR="004C619C" w:rsidRPr="004C619C" w:rsidRDefault="004C619C" w:rsidP="00D35B74">
      <w:pPr>
        <w:widowControl w:val="0"/>
        <w:autoSpaceDE w:val="0"/>
        <w:autoSpaceDN w:val="0"/>
        <w:spacing w:before="11" w:after="0"/>
        <w:rPr>
          <w:rFonts w:ascii="Arial" w:eastAsia="Arial" w:hAnsi="Arial" w:cs="Arial"/>
          <w:sz w:val="18"/>
          <w:lang w:eastAsia="en-AU" w:bidi="en-AU"/>
        </w:rPr>
      </w:pPr>
    </w:p>
    <w:p w14:paraId="215B646B" w14:textId="77777777" w:rsidR="004C619C" w:rsidRPr="004C619C" w:rsidRDefault="004C619C" w:rsidP="00D35B74">
      <w:pPr>
        <w:widowControl w:val="0"/>
        <w:numPr>
          <w:ilvl w:val="4"/>
          <w:numId w:val="120"/>
        </w:numPr>
        <w:tabs>
          <w:tab w:val="left" w:pos="1753"/>
          <w:tab w:val="left" w:pos="1755"/>
        </w:tabs>
        <w:autoSpaceDE w:val="0"/>
        <w:autoSpaceDN w:val="0"/>
        <w:spacing w:after="0"/>
        <w:ind w:left="1754" w:hanging="530"/>
        <w:jc w:val="left"/>
        <w:rPr>
          <w:rFonts w:ascii="Arial" w:eastAsia="Arial" w:hAnsi="Arial" w:cs="Arial"/>
          <w:lang w:eastAsia="en-AU" w:bidi="en-AU"/>
        </w:rPr>
      </w:pPr>
      <w:r w:rsidRPr="004C619C">
        <w:rPr>
          <w:rFonts w:ascii="Arial" w:eastAsia="Arial" w:hAnsi="Arial" w:cs="Arial"/>
          <w:lang w:eastAsia="en-AU" w:bidi="en-AU"/>
        </w:rPr>
        <w:t>biodiversity</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protection;</w:t>
      </w:r>
      <w:proofErr w:type="gramEnd"/>
    </w:p>
    <w:p w14:paraId="4A281E0F"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00160057" w14:textId="77777777" w:rsidR="004C619C" w:rsidRPr="004C619C" w:rsidRDefault="004C619C" w:rsidP="00D35B74">
      <w:pPr>
        <w:widowControl w:val="0"/>
        <w:numPr>
          <w:ilvl w:val="4"/>
          <w:numId w:val="120"/>
        </w:numPr>
        <w:tabs>
          <w:tab w:val="left" w:pos="1753"/>
          <w:tab w:val="left" w:pos="1755"/>
        </w:tabs>
        <w:autoSpaceDE w:val="0"/>
        <w:autoSpaceDN w:val="0"/>
        <w:spacing w:after="0"/>
        <w:ind w:left="1754" w:hanging="578"/>
        <w:jc w:val="left"/>
        <w:rPr>
          <w:rFonts w:ascii="Arial" w:eastAsia="Arial" w:hAnsi="Arial" w:cs="Arial"/>
          <w:lang w:eastAsia="en-AU" w:bidi="en-AU"/>
        </w:rPr>
      </w:pPr>
      <w:proofErr w:type="gramStart"/>
      <w:r w:rsidRPr="004C619C">
        <w:rPr>
          <w:rFonts w:ascii="Arial" w:eastAsia="Arial" w:hAnsi="Arial" w:cs="Arial"/>
          <w:lang w:eastAsia="en-AU" w:bidi="en-AU"/>
        </w:rPr>
        <w:t>water;</w:t>
      </w:r>
      <w:proofErr w:type="gramEnd"/>
    </w:p>
    <w:p w14:paraId="6717C9BE"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16A36A73" w14:textId="77777777" w:rsidR="004C619C" w:rsidRPr="004C619C" w:rsidRDefault="004C619C" w:rsidP="00D35B74">
      <w:pPr>
        <w:widowControl w:val="0"/>
        <w:numPr>
          <w:ilvl w:val="4"/>
          <w:numId w:val="120"/>
        </w:numPr>
        <w:tabs>
          <w:tab w:val="left" w:pos="1753"/>
          <w:tab w:val="left" w:pos="1755"/>
        </w:tabs>
        <w:autoSpaceDE w:val="0"/>
        <w:autoSpaceDN w:val="0"/>
        <w:spacing w:after="0"/>
        <w:ind w:left="1754" w:hanging="628"/>
        <w:jc w:val="left"/>
        <w:rPr>
          <w:rFonts w:ascii="Arial" w:eastAsia="Arial" w:hAnsi="Arial" w:cs="Arial"/>
          <w:lang w:eastAsia="en-AU" w:bidi="en-AU"/>
        </w:rPr>
      </w:pPr>
      <w:r w:rsidRPr="004C619C">
        <w:rPr>
          <w:rFonts w:ascii="Arial" w:eastAsia="Arial" w:hAnsi="Arial" w:cs="Arial"/>
          <w:lang w:eastAsia="en-AU" w:bidi="en-AU"/>
        </w:rPr>
        <w:t>weeds;</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16377886" w14:textId="77777777" w:rsidR="004C619C" w:rsidRPr="004C619C" w:rsidRDefault="004C619C" w:rsidP="00D35B74">
      <w:pPr>
        <w:widowControl w:val="0"/>
        <w:autoSpaceDE w:val="0"/>
        <w:autoSpaceDN w:val="0"/>
        <w:spacing w:before="11" w:after="0"/>
        <w:rPr>
          <w:rFonts w:ascii="Arial" w:eastAsia="Arial" w:hAnsi="Arial" w:cs="Arial"/>
          <w:sz w:val="18"/>
          <w:lang w:eastAsia="en-AU" w:bidi="en-AU"/>
        </w:rPr>
      </w:pPr>
    </w:p>
    <w:p w14:paraId="69176FBD" w14:textId="77777777" w:rsidR="004C619C" w:rsidRPr="004C619C" w:rsidRDefault="004C619C" w:rsidP="00D35B74">
      <w:pPr>
        <w:widowControl w:val="0"/>
        <w:numPr>
          <w:ilvl w:val="4"/>
          <w:numId w:val="120"/>
        </w:numPr>
        <w:tabs>
          <w:tab w:val="left" w:pos="1754"/>
          <w:tab w:val="left" w:pos="1755"/>
        </w:tabs>
        <w:autoSpaceDE w:val="0"/>
        <w:autoSpaceDN w:val="0"/>
        <w:spacing w:after="0"/>
        <w:ind w:left="1754" w:hanging="676"/>
        <w:jc w:val="left"/>
        <w:rPr>
          <w:rFonts w:ascii="Arial" w:eastAsia="Arial" w:hAnsi="Arial" w:cs="Arial"/>
          <w:lang w:eastAsia="en-AU" w:bidi="en-AU"/>
        </w:rPr>
      </w:pPr>
      <w:r w:rsidRPr="004C619C">
        <w:rPr>
          <w:rFonts w:ascii="Arial" w:eastAsia="Arial" w:hAnsi="Arial" w:cs="Arial"/>
          <w:lang w:eastAsia="en-AU" w:bidi="en-AU"/>
        </w:rPr>
        <w:t>cultural</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heritage.</w:t>
      </w:r>
    </w:p>
    <w:p w14:paraId="4326954E" w14:textId="77777777" w:rsidR="004C619C" w:rsidRPr="004C619C" w:rsidRDefault="004C619C" w:rsidP="004C619C">
      <w:pPr>
        <w:widowControl w:val="0"/>
        <w:autoSpaceDE w:val="0"/>
        <w:autoSpaceDN w:val="0"/>
        <w:spacing w:before="1" w:after="0"/>
        <w:rPr>
          <w:rFonts w:ascii="Arial" w:eastAsia="Arial" w:hAnsi="Arial" w:cs="Arial"/>
          <w:sz w:val="19"/>
          <w:lang w:eastAsia="en-AU" w:bidi="en-AU"/>
        </w:rPr>
      </w:pPr>
    </w:p>
    <w:p w14:paraId="3A3A9D8A" w14:textId="77777777" w:rsidR="004C619C" w:rsidRPr="004C619C" w:rsidRDefault="004C619C" w:rsidP="004C619C">
      <w:pPr>
        <w:widowControl w:val="0"/>
        <w:numPr>
          <w:ilvl w:val="3"/>
          <w:numId w:val="120"/>
        </w:numPr>
        <w:tabs>
          <w:tab w:val="left" w:pos="1095"/>
        </w:tabs>
        <w:autoSpaceDE w:val="0"/>
        <w:autoSpaceDN w:val="0"/>
        <w:spacing w:after="0"/>
        <w:ind w:left="1094" w:hanging="421"/>
        <w:rPr>
          <w:rFonts w:ascii="Arial" w:eastAsia="Arial" w:hAnsi="Arial" w:cs="Arial"/>
          <w:lang w:eastAsia="en-AU" w:bidi="en-AU"/>
        </w:rPr>
      </w:pPr>
      <w:r w:rsidRPr="004C619C">
        <w:rPr>
          <w:rFonts w:ascii="Arial" w:eastAsia="Arial" w:hAnsi="Arial" w:cs="Arial"/>
          <w:lang w:eastAsia="en-AU" w:bidi="en-AU"/>
        </w:rPr>
        <w:t xml:space="preserve">The following must be demonstrated </w:t>
      </w:r>
      <w:proofErr w:type="gramStart"/>
      <w:r w:rsidRPr="004C619C">
        <w:rPr>
          <w:rFonts w:ascii="Arial" w:eastAsia="Arial" w:hAnsi="Arial" w:cs="Arial"/>
          <w:lang w:eastAsia="en-AU" w:bidi="en-AU"/>
        </w:rPr>
        <w:t>in regard to</w:t>
      </w:r>
      <w:proofErr w:type="gramEnd"/>
      <w:r w:rsidRPr="004C619C">
        <w:rPr>
          <w:rFonts w:ascii="Arial" w:eastAsia="Arial" w:hAnsi="Arial" w:cs="Arial"/>
          <w:lang w:eastAsia="en-AU" w:bidi="en-AU"/>
        </w:rPr>
        <w:t xml:space="preserve"> the selection of proposed</w:t>
      </w:r>
      <w:r w:rsidRPr="004C619C">
        <w:rPr>
          <w:rFonts w:ascii="Arial" w:eastAsia="Arial" w:hAnsi="Arial" w:cs="Arial"/>
          <w:spacing w:val="-21"/>
          <w:lang w:eastAsia="en-AU" w:bidi="en-AU"/>
        </w:rPr>
        <w:t xml:space="preserve"> </w:t>
      </w:r>
      <w:r w:rsidRPr="004C619C">
        <w:rPr>
          <w:rFonts w:ascii="Arial" w:eastAsia="Arial" w:hAnsi="Arial" w:cs="Arial"/>
          <w:lang w:eastAsia="en-AU" w:bidi="en-AU"/>
        </w:rPr>
        <w:t>locations:</w:t>
      </w:r>
    </w:p>
    <w:p w14:paraId="75BA868E" w14:textId="77777777" w:rsidR="004C619C" w:rsidRPr="004C619C" w:rsidRDefault="004C619C" w:rsidP="004C619C">
      <w:pPr>
        <w:widowControl w:val="0"/>
        <w:numPr>
          <w:ilvl w:val="4"/>
          <w:numId w:val="120"/>
        </w:numPr>
        <w:tabs>
          <w:tab w:val="left" w:pos="1756"/>
          <w:tab w:val="left" w:pos="1757"/>
        </w:tabs>
        <w:autoSpaceDE w:val="0"/>
        <w:autoSpaceDN w:val="0"/>
        <w:spacing w:before="215" w:after="0" w:line="259" w:lineRule="auto"/>
        <w:ind w:left="1756" w:right="306" w:hanging="471"/>
        <w:rPr>
          <w:rFonts w:ascii="Arial" w:eastAsia="Arial" w:hAnsi="Arial" w:cs="Arial"/>
          <w:lang w:eastAsia="en-AU" w:bidi="en-AU"/>
        </w:rPr>
      </w:pPr>
      <w:r w:rsidRPr="004C619C">
        <w:rPr>
          <w:rFonts w:ascii="Arial" w:eastAsia="Arial" w:hAnsi="Arial" w:cs="Arial"/>
          <w:lang w:eastAsia="en-AU" w:bidi="en-AU"/>
        </w:rPr>
        <w:t xml:space="preserve">landscape and regional scale impacts have been considered and accounted for </w:t>
      </w:r>
      <w:r w:rsidRPr="004C619C">
        <w:rPr>
          <w:rFonts w:ascii="Arial" w:eastAsia="Arial" w:hAnsi="Arial" w:cs="Arial"/>
          <w:spacing w:val="-3"/>
          <w:lang w:eastAsia="en-AU" w:bidi="en-AU"/>
        </w:rPr>
        <w:t xml:space="preserve">at </w:t>
      </w:r>
      <w:r w:rsidRPr="004C619C">
        <w:rPr>
          <w:rFonts w:ascii="Arial" w:eastAsia="Arial" w:hAnsi="Arial" w:cs="Arial"/>
          <w:lang w:eastAsia="en-AU" w:bidi="en-AU"/>
        </w:rPr>
        <w:t>the design phase of development and are informed by baseline ecological studies of areas to be</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disturbed;</w:t>
      </w:r>
      <w:proofErr w:type="gramEnd"/>
    </w:p>
    <w:p w14:paraId="0FC8E41C" w14:textId="77777777" w:rsidR="004C619C" w:rsidRPr="004C619C" w:rsidRDefault="004C619C" w:rsidP="004C619C">
      <w:pPr>
        <w:widowControl w:val="0"/>
        <w:numPr>
          <w:ilvl w:val="4"/>
          <w:numId w:val="120"/>
        </w:numPr>
        <w:tabs>
          <w:tab w:val="left" w:pos="1756"/>
          <w:tab w:val="left" w:pos="1757"/>
        </w:tabs>
        <w:autoSpaceDE w:val="0"/>
        <w:autoSpaceDN w:val="0"/>
        <w:spacing w:before="191" w:after="0" w:line="259" w:lineRule="auto"/>
        <w:ind w:left="1756" w:right="407" w:hanging="519"/>
        <w:rPr>
          <w:rFonts w:ascii="Arial" w:eastAsia="Arial" w:hAnsi="Arial" w:cs="Arial"/>
          <w:lang w:eastAsia="en-AU" w:bidi="en-AU"/>
        </w:rPr>
      </w:pPr>
      <w:r w:rsidRPr="004C619C">
        <w:rPr>
          <w:rFonts w:ascii="Arial" w:eastAsia="Arial" w:hAnsi="Arial" w:cs="Arial"/>
          <w:b/>
          <w:lang w:eastAsia="en-AU" w:bidi="en-AU"/>
        </w:rPr>
        <w:t xml:space="preserve">critical habitats </w:t>
      </w:r>
      <w:r w:rsidRPr="004C619C">
        <w:rPr>
          <w:rFonts w:ascii="Arial" w:eastAsia="Arial" w:hAnsi="Arial" w:cs="Arial"/>
          <w:lang w:eastAsia="en-AU" w:bidi="en-AU"/>
        </w:rPr>
        <w:t xml:space="preserve">and </w:t>
      </w:r>
      <w:r w:rsidRPr="004C619C">
        <w:rPr>
          <w:rFonts w:ascii="Arial" w:eastAsia="Arial" w:hAnsi="Arial" w:cs="Arial"/>
          <w:b/>
          <w:lang w:eastAsia="en-AU" w:bidi="en-AU"/>
        </w:rPr>
        <w:t xml:space="preserve">important habitats </w:t>
      </w:r>
      <w:r w:rsidRPr="004C619C">
        <w:rPr>
          <w:rFonts w:ascii="Arial" w:eastAsia="Arial" w:hAnsi="Arial" w:cs="Arial"/>
          <w:lang w:eastAsia="en-AU" w:bidi="en-AU"/>
        </w:rPr>
        <w:t>are identified and avoided during corridor selection and construction and appropriate controls mechanisms implemented during construction to avoid any impact on</w:t>
      </w:r>
      <w:r w:rsidRPr="004C619C">
        <w:rPr>
          <w:rFonts w:ascii="Arial" w:eastAsia="Arial" w:hAnsi="Arial" w:cs="Arial"/>
          <w:spacing w:val="-6"/>
          <w:lang w:eastAsia="en-AU" w:bidi="en-AU"/>
        </w:rPr>
        <w:t xml:space="preserve"> </w:t>
      </w:r>
      <w:proofErr w:type="gramStart"/>
      <w:r w:rsidRPr="004C619C">
        <w:rPr>
          <w:rFonts w:ascii="Arial" w:eastAsia="Arial" w:hAnsi="Arial" w:cs="Arial"/>
          <w:lang w:eastAsia="en-AU" w:bidi="en-AU"/>
        </w:rPr>
        <w:t>them;</w:t>
      </w:r>
      <w:proofErr w:type="gramEnd"/>
    </w:p>
    <w:p w14:paraId="28E3B6A7" w14:textId="77777777" w:rsidR="004C619C" w:rsidRPr="004C619C" w:rsidRDefault="004C619C" w:rsidP="004C619C">
      <w:pPr>
        <w:widowControl w:val="0"/>
        <w:numPr>
          <w:ilvl w:val="4"/>
          <w:numId w:val="120"/>
        </w:numPr>
        <w:tabs>
          <w:tab w:val="left" w:pos="1756"/>
          <w:tab w:val="left" w:pos="1757"/>
        </w:tabs>
        <w:autoSpaceDE w:val="0"/>
        <w:autoSpaceDN w:val="0"/>
        <w:spacing w:before="195" w:after="0" w:line="256" w:lineRule="auto"/>
        <w:ind w:left="1756" w:right="315" w:hanging="567"/>
        <w:rPr>
          <w:rFonts w:ascii="Arial" w:eastAsia="Arial" w:hAnsi="Arial" w:cs="Arial"/>
          <w:lang w:eastAsia="en-AU" w:bidi="en-AU"/>
        </w:rPr>
      </w:pPr>
      <w:r w:rsidRPr="004C619C">
        <w:rPr>
          <w:rFonts w:ascii="Arial" w:eastAsia="Arial" w:hAnsi="Arial" w:cs="Arial"/>
          <w:lang w:eastAsia="en-AU" w:bidi="en-AU"/>
        </w:rPr>
        <w:t>the area of vegetation to be cleared for infrastructure development (including well pads, roads and pipeline corridors) has been minimised through efficient design and where possible, use of existing infrastructure and the co-location of shared infrastructure;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42E2EC26" w14:textId="77777777" w:rsidR="004C619C" w:rsidRPr="004C619C" w:rsidRDefault="004C619C" w:rsidP="004C619C">
      <w:pPr>
        <w:widowControl w:val="0"/>
        <w:numPr>
          <w:ilvl w:val="4"/>
          <w:numId w:val="120"/>
        </w:numPr>
        <w:tabs>
          <w:tab w:val="left" w:pos="1756"/>
          <w:tab w:val="left" w:pos="1757"/>
        </w:tabs>
        <w:autoSpaceDE w:val="0"/>
        <w:autoSpaceDN w:val="0"/>
        <w:spacing w:before="204" w:after="0"/>
        <w:ind w:left="1756" w:hanging="579"/>
        <w:rPr>
          <w:rFonts w:ascii="Arial" w:eastAsia="Arial" w:hAnsi="Arial" w:cs="Arial"/>
          <w:lang w:eastAsia="en-AU" w:bidi="en-AU"/>
        </w:rPr>
      </w:pPr>
      <w:r w:rsidRPr="004C619C">
        <w:rPr>
          <w:rFonts w:ascii="Arial" w:eastAsia="Arial" w:hAnsi="Arial" w:cs="Arial"/>
          <w:lang w:eastAsia="en-AU" w:bidi="en-AU"/>
        </w:rPr>
        <w:t>potential environmental nuisance has been avoided and</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minimised.</w:t>
      </w:r>
    </w:p>
    <w:p w14:paraId="168A5296" w14:textId="77777777" w:rsidR="004C619C" w:rsidRPr="004C619C" w:rsidRDefault="004C619C" w:rsidP="004C619C">
      <w:pPr>
        <w:widowControl w:val="0"/>
        <w:numPr>
          <w:ilvl w:val="3"/>
          <w:numId w:val="120"/>
        </w:numPr>
        <w:tabs>
          <w:tab w:val="left" w:pos="1095"/>
        </w:tabs>
        <w:autoSpaceDE w:val="0"/>
        <w:autoSpaceDN w:val="0"/>
        <w:spacing w:before="215" w:after="0" w:line="256" w:lineRule="auto"/>
        <w:ind w:left="1094" w:right="295"/>
        <w:rPr>
          <w:rFonts w:ascii="Arial" w:eastAsia="Arial" w:hAnsi="Arial" w:cs="Arial"/>
          <w:lang w:eastAsia="en-AU" w:bidi="en-AU"/>
        </w:rPr>
      </w:pPr>
      <w:r w:rsidRPr="004C619C">
        <w:rPr>
          <w:rFonts w:ascii="Arial" w:eastAsia="Arial" w:hAnsi="Arial" w:cs="Arial"/>
          <w:lang w:eastAsia="en-AU" w:bidi="en-AU"/>
        </w:rPr>
        <w:t>Site selection and layout must reduce impacts on existing landscape amenity to a level that is as low as reasonably practicable (</w:t>
      </w:r>
      <w:r w:rsidRPr="004C619C">
        <w:rPr>
          <w:rFonts w:ascii="Arial" w:eastAsia="Arial" w:hAnsi="Arial" w:cs="Arial"/>
          <w:b/>
          <w:lang w:eastAsia="en-AU" w:bidi="en-AU"/>
        </w:rPr>
        <w:t>ALARP</w:t>
      </w:r>
      <w:r w:rsidRPr="004C619C">
        <w:rPr>
          <w:rFonts w:ascii="Arial" w:eastAsia="Arial" w:hAnsi="Arial" w:cs="Arial"/>
          <w:lang w:eastAsia="en-AU" w:bidi="en-AU"/>
        </w:rPr>
        <w:t>) and acceptable</w:t>
      </w:r>
      <w:r w:rsidRPr="004C619C">
        <w:rPr>
          <w:rFonts w:ascii="Arial" w:eastAsia="Arial" w:hAnsi="Arial" w:cs="Arial"/>
          <w:spacing w:val="-7"/>
          <w:lang w:eastAsia="en-AU" w:bidi="en-AU"/>
        </w:rPr>
        <w:t xml:space="preserve"> </w:t>
      </w:r>
      <w:r w:rsidRPr="004C619C">
        <w:rPr>
          <w:rFonts w:ascii="Arial" w:eastAsia="Arial" w:hAnsi="Arial" w:cs="Arial"/>
          <w:spacing w:val="-3"/>
          <w:lang w:eastAsia="en-AU" w:bidi="en-AU"/>
        </w:rPr>
        <w:t>by:</w:t>
      </w:r>
    </w:p>
    <w:p w14:paraId="538F03BB" w14:textId="77777777" w:rsidR="004C619C" w:rsidRPr="004C619C" w:rsidRDefault="004C619C" w:rsidP="004C619C">
      <w:pPr>
        <w:widowControl w:val="0"/>
        <w:numPr>
          <w:ilvl w:val="4"/>
          <w:numId w:val="120"/>
        </w:numPr>
        <w:tabs>
          <w:tab w:val="left" w:pos="1756"/>
          <w:tab w:val="left" w:pos="1757"/>
        </w:tabs>
        <w:autoSpaceDE w:val="0"/>
        <w:autoSpaceDN w:val="0"/>
        <w:spacing w:before="203" w:after="0"/>
        <w:ind w:left="1756" w:hanging="471"/>
        <w:rPr>
          <w:rFonts w:ascii="Arial" w:eastAsia="Arial" w:hAnsi="Arial" w:cs="Arial"/>
          <w:lang w:eastAsia="en-AU" w:bidi="en-AU"/>
        </w:rPr>
      </w:pPr>
      <w:r w:rsidRPr="004C619C">
        <w:rPr>
          <w:rFonts w:ascii="Arial" w:eastAsia="Arial" w:hAnsi="Arial" w:cs="Arial"/>
          <w:lang w:eastAsia="en-AU" w:bidi="en-AU"/>
        </w:rPr>
        <w:t>minimising the surface footprint of all aspects of development;</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and</w:t>
      </w:r>
    </w:p>
    <w:p w14:paraId="308F0276" w14:textId="77777777" w:rsidR="004C619C" w:rsidRPr="004C619C" w:rsidRDefault="004C619C" w:rsidP="004C619C">
      <w:pPr>
        <w:widowControl w:val="0"/>
        <w:numPr>
          <w:ilvl w:val="4"/>
          <w:numId w:val="120"/>
        </w:numPr>
        <w:tabs>
          <w:tab w:val="left" w:pos="1756"/>
          <w:tab w:val="left" w:pos="1757"/>
        </w:tabs>
        <w:autoSpaceDE w:val="0"/>
        <w:autoSpaceDN w:val="0"/>
        <w:spacing w:before="215" w:after="0" w:line="259" w:lineRule="auto"/>
        <w:ind w:left="1756" w:right="563" w:hanging="519"/>
        <w:rPr>
          <w:rFonts w:ascii="Arial" w:eastAsia="Arial" w:hAnsi="Arial" w:cs="Arial"/>
          <w:lang w:eastAsia="en-AU" w:bidi="en-AU"/>
        </w:rPr>
      </w:pPr>
      <w:r w:rsidRPr="004C619C">
        <w:rPr>
          <w:rFonts w:ascii="Arial" w:eastAsia="Arial" w:hAnsi="Arial" w:cs="Arial"/>
          <w:lang w:eastAsia="en-AU" w:bidi="en-AU"/>
        </w:rPr>
        <w:t>ensuring that infrastructure located in proximity to a major public road or locations with high existing amenity value is designed and located in a way that minimises long-term amenity</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impact.</w:t>
      </w:r>
    </w:p>
    <w:p w14:paraId="795E476C" w14:textId="77777777" w:rsidR="004C619C" w:rsidRPr="004C619C" w:rsidRDefault="004C619C" w:rsidP="004C619C">
      <w:pPr>
        <w:widowControl w:val="0"/>
        <w:numPr>
          <w:ilvl w:val="3"/>
          <w:numId w:val="120"/>
        </w:numPr>
        <w:tabs>
          <w:tab w:val="left" w:pos="1095"/>
        </w:tabs>
        <w:autoSpaceDE w:val="0"/>
        <w:autoSpaceDN w:val="0"/>
        <w:spacing w:before="190" w:after="0" w:line="261" w:lineRule="auto"/>
        <w:ind w:left="1094" w:right="513" w:hanging="421"/>
        <w:rPr>
          <w:rFonts w:ascii="Arial" w:eastAsia="Arial" w:hAnsi="Arial" w:cs="Arial"/>
          <w:lang w:eastAsia="en-AU" w:bidi="en-AU"/>
        </w:rPr>
      </w:pPr>
      <w:r w:rsidRPr="004C619C">
        <w:rPr>
          <w:rFonts w:ascii="Arial" w:eastAsia="Arial" w:hAnsi="Arial" w:cs="Arial"/>
          <w:lang w:eastAsia="en-AU" w:bidi="en-AU"/>
        </w:rPr>
        <w:t xml:space="preserve">Infrastructure site/route selection must minimise interference with </w:t>
      </w:r>
      <w:r w:rsidRPr="004C619C">
        <w:rPr>
          <w:rFonts w:ascii="Arial" w:eastAsia="Arial" w:hAnsi="Arial" w:cs="Arial"/>
          <w:b/>
          <w:lang w:eastAsia="en-AU" w:bidi="en-AU"/>
        </w:rPr>
        <w:t xml:space="preserve">wet season </w:t>
      </w:r>
      <w:r w:rsidRPr="004C619C">
        <w:rPr>
          <w:rFonts w:ascii="Arial" w:eastAsia="Arial" w:hAnsi="Arial" w:cs="Arial"/>
          <w:lang w:eastAsia="en-AU" w:bidi="en-AU"/>
        </w:rPr>
        <w:t>water flow paths and exposure of infrastructure to</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flooding.</w:t>
      </w:r>
    </w:p>
    <w:p w14:paraId="30E70348" w14:textId="77777777" w:rsidR="004C619C" w:rsidRPr="004C619C" w:rsidRDefault="004C619C" w:rsidP="004C619C">
      <w:pPr>
        <w:widowControl w:val="0"/>
        <w:autoSpaceDE w:val="0"/>
        <w:autoSpaceDN w:val="0"/>
        <w:spacing w:after="0" w:line="261"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29759D2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201B8DC8" w14:textId="77777777" w:rsidR="004C619C" w:rsidRPr="004C619C" w:rsidRDefault="004C619C" w:rsidP="004C619C">
      <w:pPr>
        <w:widowControl w:val="0"/>
        <w:autoSpaceDE w:val="0"/>
        <w:autoSpaceDN w:val="0"/>
        <w:spacing w:before="10" w:after="0"/>
        <w:rPr>
          <w:rFonts w:ascii="Arial" w:eastAsia="Arial" w:hAnsi="Arial" w:cs="Arial"/>
          <w:sz w:val="26"/>
          <w:lang w:eastAsia="en-AU" w:bidi="en-AU"/>
        </w:rPr>
      </w:pPr>
    </w:p>
    <w:p w14:paraId="5C1B019A" w14:textId="77777777" w:rsidR="004C619C" w:rsidRPr="004C619C" w:rsidRDefault="004C619C" w:rsidP="004C619C">
      <w:pPr>
        <w:widowControl w:val="0"/>
        <w:numPr>
          <w:ilvl w:val="3"/>
          <w:numId w:val="120"/>
        </w:numPr>
        <w:tabs>
          <w:tab w:val="left" w:pos="1093"/>
        </w:tabs>
        <w:autoSpaceDE w:val="0"/>
        <w:autoSpaceDN w:val="0"/>
        <w:spacing w:before="93" w:after="0"/>
        <w:ind w:hanging="421"/>
        <w:rPr>
          <w:rFonts w:ascii="Arial" w:eastAsia="Arial" w:hAnsi="Arial" w:cs="Arial"/>
          <w:lang w:eastAsia="en-AU" w:bidi="en-AU"/>
        </w:rPr>
      </w:pPr>
      <w:r w:rsidRPr="004C619C">
        <w:rPr>
          <w:rFonts w:ascii="Arial" w:eastAsia="Arial" w:hAnsi="Arial" w:cs="Arial"/>
          <w:lang w:eastAsia="en-AU" w:bidi="en-AU"/>
        </w:rPr>
        <w:t>Pipelines and ancillary services must be buried except for the</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following:</w:t>
      </w:r>
    </w:p>
    <w:p w14:paraId="131969E2" w14:textId="77777777" w:rsidR="004C619C" w:rsidRPr="004C619C" w:rsidRDefault="004C619C" w:rsidP="004C619C">
      <w:pPr>
        <w:widowControl w:val="0"/>
        <w:autoSpaceDE w:val="0"/>
        <w:autoSpaceDN w:val="0"/>
        <w:spacing w:before="10" w:after="0"/>
        <w:rPr>
          <w:rFonts w:ascii="Arial" w:eastAsia="Arial" w:hAnsi="Arial" w:cs="Arial"/>
          <w:sz w:val="18"/>
          <w:lang w:eastAsia="en-AU" w:bidi="en-AU"/>
        </w:rPr>
      </w:pPr>
    </w:p>
    <w:p w14:paraId="50FFBD05" w14:textId="77777777" w:rsidR="004C619C" w:rsidRPr="004C619C" w:rsidRDefault="004C619C" w:rsidP="00D35B74">
      <w:pPr>
        <w:widowControl w:val="0"/>
        <w:numPr>
          <w:ilvl w:val="4"/>
          <w:numId w:val="120"/>
        </w:numPr>
        <w:tabs>
          <w:tab w:val="left" w:pos="1754"/>
          <w:tab w:val="left" w:pos="1756"/>
        </w:tabs>
        <w:autoSpaceDE w:val="0"/>
        <w:autoSpaceDN w:val="0"/>
        <w:spacing w:before="1" w:after="0"/>
        <w:ind w:left="1755" w:hanging="472"/>
        <w:jc w:val="left"/>
        <w:rPr>
          <w:rFonts w:ascii="Arial" w:eastAsia="Arial" w:hAnsi="Arial" w:cs="Arial"/>
          <w:lang w:eastAsia="en-AU" w:bidi="en-AU"/>
        </w:rPr>
      </w:pPr>
      <w:r w:rsidRPr="004C619C">
        <w:rPr>
          <w:rFonts w:ascii="Arial" w:eastAsia="Arial" w:hAnsi="Arial" w:cs="Arial"/>
          <w:lang w:eastAsia="en-AU" w:bidi="en-AU"/>
        </w:rPr>
        <w:t>temporary</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infrastructure;</w:t>
      </w:r>
      <w:proofErr w:type="gramEnd"/>
    </w:p>
    <w:p w14:paraId="7E035250"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6079BDAC" w14:textId="77777777" w:rsidR="004C619C" w:rsidRPr="004C619C" w:rsidRDefault="004C619C" w:rsidP="00D35B74">
      <w:pPr>
        <w:widowControl w:val="0"/>
        <w:numPr>
          <w:ilvl w:val="4"/>
          <w:numId w:val="120"/>
        </w:numPr>
        <w:tabs>
          <w:tab w:val="left" w:pos="1754"/>
          <w:tab w:val="left" w:pos="1755"/>
        </w:tabs>
        <w:autoSpaceDE w:val="0"/>
        <w:autoSpaceDN w:val="0"/>
        <w:spacing w:after="0"/>
        <w:ind w:left="1754" w:hanging="519"/>
        <w:jc w:val="left"/>
        <w:rPr>
          <w:rFonts w:ascii="Arial" w:eastAsia="Arial" w:hAnsi="Arial" w:cs="Arial"/>
          <w:lang w:eastAsia="en-AU" w:bidi="en-AU"/>
        </w:rPr>
      </w:pPr>
      <w:r w:rsidRPr="004C619C">
        <w:rPr>
          <w:rFonts w:ascii="Arial" w:eastAsia="Arial" w:hAnsi="Arial" w:cs="Arial"/>
          <w:lang w:eastAsia="en-AU" w:bidi="en-AU"/>
        </w:rPr>
        <w:t>infrastructure located on well</w:t>
      </w:r>
      <w:r w:rsidRPr="004C619C">
        <w:rPr>
          <w:rFonts w:ascii="Arial" w:eastAsia="Arial" w:hAnsi="Arial" w:cs="Arial"/>
          <w:spacing w:val="-7"/>
          <w:lang w:eastAsia="en-AU" w:bidi="en-AU"/>
        </w:rPr>
        <w:t xml:space="preserve"> </w:t>
      </w:r>
      <w:proofErr w:type="gramStart"/>
      <w:r w:rsidRPr="004C619C">
        <w:rPr>
          <w:rFonts w:ascii="Arial" w:eastAsia="Arial" w:hAnsi="Arial" w:cs="Arial"/>
          <w:lang w:eastAsia="en-AU" w:bidi="en-AU"/>
        </w:rPr>
        <w:t>pads;</w:t>
      </w:r>
      <w:proofErr w:type="gramEnd"/>
    </w:p>
    <w:p w14:paraId="396E5E01"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5A192321" w14:textId="77777777" w:rsidR="004C619C" w:rsidRPr="004C619C" w:rsidRDefault="004C619C" w:rsidP="00D35B74">
      <w:pPr>
        <w:widowControl w:val="0"/>
        <w:numPr>
          <w:ilvl w:val="4"/>
          <w:numId w:val="120"/>
        </w:numPr>
        <w:tabs>
          <w:tab w:val="left" w:pos="1754"/>
          <w:tab w:val="left" w:pos="1756"/>
        </w:tabs>
        <w:autoSpaceDE w:val="0"/>
        <w:autoSpaceDN w:val="0"/>
        <w:spacing w:after="0"/>
        <w:ind w:left="1755" w:hanging="568"/>
        <w:jc w:val="left"/>
        <w:rPr>
          <w:rFonts w:ascii="Arial" w:eastAsia="Arial" w:hAnsi="Arial" w:cs="Arial"/>
          <w:lang w:eastAsia="en-AU" w:bidi="en-AU"/>
        </w:rPr>
      </w:pPr>
      <w:r w:rsidRPr="004C619C">
        <w:rPr>
          <w:rFonts w:ascii="Arial" w:eastAsia="Arial" w:hAnsi="Arial" w:cs="Arial"/>
          <w:lang w:eastAsia="en-AU" w:bidi="en-AU"/>
        </w:rPr>
        <w:t>where it is necessary for inspection;</w:t>
      </w:r>
      <w:r w:rsidRPr="004C619C">
        <w:rPr>
          <w:rFonts w:ascii="Arial" w:eastAsia="Arial" w:hAnsi="Arial" w:cs="Arial"/>
          <w:spacing w:val="-1"/>
          <w:lang w:eastAsia="en-AU" w:bidi="en-AU"/>
        </w:rPr>
        <w:t xml:space="preserve"> </w:t>
      </w:r>
      <w:r w:rsidRPr="004C619C">
        <w:rPr>
          <w:rFonts w:ascii="Arial" w:eastAsia="Arial" w:hAnsi="Arial" w:cs="Arial"/>
          <w:spacing w:val="-3"/>
          <w:lang w:eastAsia="en-AU" w:bidi="en-AU"/>
        </w:rPr>
        <w:t>or</w:t>
      </w:r>
    </w:p>
    <w:p w14:paraId="11658FDE" w14:textId="77777777" w:rsidR="004C619C" w:rsidRPr="004C619C" w:rsidRDefault="004C619C" w:rsidP="00D35B74">
      <w:pPr>
        <w:widowControl w:val="0"/>
        <w:numPr>
          <w:ilvl w:val="4"/>
          <w:numId w:val="120"/>
        </w:numPr>
        <w:tabs>
          <w:tab w:val="left" w:pos="1756"/>
        </w:tabs>
        <w:autoSpaceDE w:val="0"/>
        <w:autoSpaceDN w:val="0"/>
        <w:spacing w:before="215" w:after="0" w:line="259" w:lineRule="auto"/>
        <w:ind w:left="1755" w:right="580" w:hanging="579"/>
        <w:jc w:val="left"/>
        <w:rPr>
          <w:rFonts w:ascii="Arial" w:eastAsia="Arial" w:hAnsi="Arial" w:cs="Arial"/>
          <w:lang w:eastAsia="en-AU" w:bidi="en-AU"/>
        </w:rPr>
      </w:pPr>
      <w:r w:rsidRPr="004C619C">
        <w:rPr>
          <w:rFonts w:ascii="Arial" w:eastAsia="Arial" w:hAnsi="Arial" w:cs="Arial"/>
          <w:lang w:eastAsia="en-AU" w:bidi="en-AU"/>
        </w:rPr>
        <w:t>where burial would not reduce environmental risks or environmental impacts from the infrastructure to levels which are ALARP and acceptable, as demonstrated in the EMP.</w:t>
      </w:r>
    </w:p>
    <w:p w14:paraId="004CFA30" w14:textId="77777777" w:rsidR="004C619C" w:rsidRPr="004C619C" w:rsidRDefault="004C619C" w:rsidP="00D35B74">
      <w:pPr>
        <w:widowControl w:val="0"/>
        <w:numPr>
          <w:ilvl w:val="3"/>
          <w:numId w:val="120"/>
        </w:numPr>
        <w:tabs>
          <w:tab w:val="left" w:pos="1092"/>
          <w:tab w:val="left" w:pos="1093"/>
        </w:tabs>
        <w:autoSpaceDE w:val="0"/>
        <w:autoSpaceDN w:val="0"/>
        <w:spacing w:before="194" w:after="0" w:line="256" w:lineRule="auto"/>
        <w:ind w:right="359"/>
        <w:rPr>
          <w:rFonts w:ascii="Arial" w:eastAsia="Arial" w:hAnsi="Arial" w:cs="Arial"/>
          <w:lang w:eastAsia="en-AU" w:bidi="en-AU"/>
        </w:rPr>
      </w:pPr>
      <w:r w:rsidRPr="004C619C">
        <w:rPr>
          <w:rFonts w:ascii="Arial" w:eastAsia="Arial" w:hAnsi="Arial" w:cs="Arial"/>
          <w:lang w:eastAsia="en-AU" w:bidi="en-AU"/>
        </w:rPr>
        <w:t>All petroleum infrastructure including, petroleum wells, pipelines and gas processing facilities must have a setback distance of at least 2km from an existing or proposed habitable dwelling including all buildings or premises where people reside or work, schools and associated playgrounds, permanent sporting facilities and hospitals or other community medical</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facilities.</w:t>
      </w:r>
    </w:p>
    <w:p w14:paraId="2426C24E" w14:textId="77777777" w:rsidR="004C619C" w:rsidRPr="004C619C" w:rsidRDefault="004C619C" w:rsidP="004C619C">
      <w:pPr>
        <w:widowControl w:val="0"/>
        <w:autoSpaceDE w:val="0"/>
        <w:autoSpaceDN w:val="0"/>
        <w:spacing w:before="10" w:after="0"/>
        <w:rPr>
          <w:rFonts w:ascii="Arial" w:eastAsia="Arial" w:hAnsi="Arial" w:cs="Arial"/>
          <w:sz w:val="20"/>
          <w:lang w:eastAsia="en-AU" w:bidi="en-AU"/>
        </w:rPr>
      </w:pPr>
    </w:p>
    <w:p w14:paraId="7DF8ED05" w14:textId="77777777" w:rsidR="004C619C" w:rsidRPr="004C619C" w:rsidRDefault="004C619C" w:rsidP="004C619C">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24" w:name="A.3.2_Well_pad_site_selection_requiremen"/>
      <w:bookmarkStart w:id="25" w:name="_bookmark13"/>
      <w:bookmarkEnd w:id="24"/>
      <w:bookmarkEnd w:id="25"/>
      <w:r w:rsidRPr="004C619C">
        <w:rPr>
          <w:rFonts w:ascii="Arial" w:eastAsia="Arial" w:hAnsi="Arial" w:cs="Arial"/>
          <w:b/>
          <w:sz w:val="24"/>
          <w:lang w:eastAsia="en-AU" w:bidi="en-AU"/>
        </w:rPr>
        <w:t>Well pad site selection</w:t>
      </w:r>
      <w:r w:rsidRPr="004C619C">
        <w:rPr>
          <w:rFonts w:ascii="Arial" w:eastAsia="Arial" w:hAnsi="Arial" w:cs="Arial"/>
          <w:b/>
          <w:spacing w:val="-2"/>
          <w:sz w:val="24"/>
          <w:lang w:eastAsia="en-AU" w:bidi="en-AU"/>
        </w:rPr>
        <w:t xml:space="preserve"> </w:t>
      </w:r>
      <w:r w:rsidRPr="004C619C">
        <w:rPr>
          <w:rFonts w:ascii="Arial" w:eastAsia="Arial" w:hAnsi="Arial" w:cs="Arial"/>
          <w:b/>
          <w:sz w:val="24"/>
          <w:lang w:eastAsia="en-AU" w:bidi="en-AU"/>
        </w:rPr>
        <w:t>requirements</w:t>
      </w:r>
    </w:p>
    <w:p w14:paraId="51A9DA5E" w14:textId="77777777" w:rsidR="004C619C" w:rsidRPr="004C619C" w:rsidRDefault="004C619C" w:rsidP="004C619C">
      <w:pPr>
        <w:widowControl w:val="0"/>
        <w:autoSpaceDE w:val="0"/>
        <w:autoSpaceDN w:val="0"/>
        <w:spacing w:before="10" w:after="0"/>
        <w:rPr>
          <w:rFonts w:ascii="Arial" w:eastAsia="Arial" w:hAnsi="Arial" w:cs="Arial"/>
          <w:b/>
          <w:sz w:val="20"/>
          <w:lang w:eastAsia="en-AU" w:bidi="en-AU"/>
        </w:rPr>
      </w:pPr>
    </w:p>
    <w:p w14:paraId="7C2B243B" w14:textId="77777777" w:rsidR="004C619C" w:rsidRPr="004C619C" w:rsidRDefault="004C619C" w:rsidP="004C619C">
      <w:pPr>
        <w:widowControl w:val="0"/>
        <w:numPr>
          <w:ilvl w:val="3"/>
          <w:numId w:val="119"/>
        </w:numPr>
        <w:tabs>
          <w:tab w:val="left" w:pos="1752"/>
          <w:tab w:val="left" w:pos="1753"/>
        </w:tabs>
        <w:autoSpaceDE w:val="0"/>
        <w:autoSpaceDN w:val="0"/>
        <w:spacing w:after="0"/>
        <w:rPr>
          <w:rFonts w:ascii="Arial" w:eastAsia="Arial" w:hAnsi="Arial" w:cs="Arial"/>
          <w:b/>
          <w:lang w:eastAsia="en-AU" w:bidi="en-AU"/>
        </w:rPr>
      </w:pPr>
      <w:bookmarkStart w:id="26" w:name="A.3.2.1_Principles"/>
      <w:bookmarkStart w:id="27" w:name="_bookmark14"/>
      <w:bookmarkEnd w:id="26"/>
      <w:bookmarkEnd w:id="27"/>
      <w:r w:rsidRPr="004C619C">
        <w:rPr>
          <w:rFonts w:ascii="Arial" w:eastAsia="Arial" w:hAnsi="Arial" w:cs="Arial"/>
          <w:b/>
          <w:color w:val="606060"/>
          <w:lang w:eastAsia="en-AU" w:bidi="en-AU"/>
        </w:rPr>
        <w:t>Principles</w:t>
      </w:r>
    </w:p>
    <w:p w14:paraId="1E19F4B4" w14:textId="77777777" w:rsidR="004C619C" w:rsidRPr="004C619C" w:rsidRDefault="004C619C" w:rsidP="004C619C">
      <w:pPr>
        <w:widowControl w:val="0"/>
        <w:autoSpaceDE w:val="0"/>
        <w:autoSpaceDN w:val="0"/>
        <w:spacing w:before="203" w:after="0"/>
        <w:ind w:left="312"/>
        <w:rPr>
          <w:rFonts w:ascii="Arial" w:eastAsia="Arial" w:hAnsi="Arial" w:cs="Arial"/>
          <w:lang w:eastAsia="en-AU" w:bidi="en-AU"/>
        </w:rPr>
      </w:pPr>
      <w:r w:rsidRPr="004C619C">
        <w:rPr>
          <w:rFonts w:ascii="Arial" w:eastAsia="Arial" w:hAnsi="Arial" w:cs="Arial"/>
          <w:lang w:eastAsia="en-AU" w:bidi="en-AU"/>
        </w:rPr>
        <w:t>Interest holders must minimise the surface footprint of wells and the impact on landscape amenity.</w:t>
      </w:r>
    </w:p>
    <w:p w14:paraId="64CD6E3D" w14:textId="77777777" w:rsidR="004C619C" w:rsidRPr="004C619C" w:rsidRDefault="004C619C" w:rsidP="004C619C">
      <w:pPr>
        <w:widowControl w:val="0"/>
        <w:autoSpaceDE w:val="0"/>
        <w:autoSpaceDN w:val="0"/>
        <w:spacing w:before="6" w:after="0"/>
        <w:rPr>
          <w:rFonts w:ascii="Arial" w:eastAsia="Arial" w:hAnsi="Arial" w:cs="Arial"/>
          <w:sz w:val="20"/>
          <w:lang w:eastAsia="en-AU" w:bidi="en-AU"/>
        </w:rPr>
      </w:pPr>
    </w:p>
    <w:p w14:paraId="380AF3A0" w14:textId="77777777" w:rsidR="004C619C" w:rsidRPr="004C619C" w:rsidRDefault="004C619C" w:rsidP="004C619C">
      <w:pPr>
        <w:widowControl w:val="0"/>
        <w:numPr>
          <w:ilvl w:val="3"/>
          <w:numId w:val="119"/>
        </w:numPr>
        <w:tabs>
          <w:tab w:val="left" w:pos="1752"/>
          <w:tab w:val="left" w:pos="1753"/>
        </w:tabs>
        <w:autoSpaceDE w:val="0"/>
        <w:autoSpaceDN w:val="0"/>
        <w:spacing w:after="0"/>
        <w:rPr>
          <w:rFonts w:ascii="Arial" w:eastAsia="Arial" w:hAnsi="Arial" w:cs="Arial"/>
          <w:b/>
          <w:lang w:eastAsia="en-AU" w:bidi="en-AU"/>
        </w:rPr>
      </w:pPr>
      <w:bookmarkStart w:id="28" w:name="A.3.2.2_Mandatory_requirement"/>
      <w:bookmarkStart w:id="29" w:name="_bookmark15"/>
      <w:bookmarkEnd w:id="28"/>
      <w:bookmarkEnd w:id="29"/>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w:t>
      </w:r>
    </w:p>
    <w:p w14:paraId="17311652" w14:textId="77777777" w:rsidR="004C619C" w:rsidRPr="004C619C" w:rsidRDefault="004C619C" w:rsidP="00D35B74">
      <w:pPr>
        <w:widowControl w:val="0"/>
        <w:numPr>
          <w:ilvl w:val="4"/>
          <w:numId w:val="119"/>
        </w:numPr>
        <w:tabs>
          <w:tab w:val="left" w:pos="1093"/>
        </w:tabs>
        <w:autoSpaceDE w:val="0"/>
        <w:autoSpaceDN w:val="0"/>
        <w:spacing w:before="201" w:after="0" w:line="259" w:lineRule="auto"/>
        <w:ind w:right="321"/>
        <w:rPr>
          <w:rFonts w:ascii="Arial" w:eastAsia="Arial" w:hAnsi="Arial" w:cs="Arial"/>
          <w:lang w:eastAsia="en-AU" w:bidi="en-AU"/>
        </w:rPr>
      </w:pPr>
      <w:r w:rsidRPr="004C619C">
        <w:rPr>
          <w:rFonts w:ascii="Arial" w:eastAsia="Arial" w:hAnsi="Arial" w:cs="Arial"/>
          <w:lang w:eastAsia="en-AU" w:bidi="en-AU"/>
        </w:rPr>
        <w:t xml:space="preserve">Where a petroleum development is targeting a </w:t>
      </w:r>
      <w:r w:rsidRPr="004C619C">
        <w:rPr>
          <w:rFonts w:ascii="Arial" w:eastAsia="Arial" w:hAnsi="Arial" w:cs="Arial"/>
          <w:b/>
          <w:lang w:eastAsia="en-AU" w:bidi="en-AU"/>
        </w:rPr>
        <w:t xml:space="preserve">continuous resource </w:t>
      </w:r>
      <w:r w:rsidRPr="004C619C">
        <w:rPr>
          <w:rFonts w:ascii="Arial" w:eastAsia="Arial" w:hAnsi="Arial" w:cs="Arial"/>
          <w:lang w:eastAsia="en-AU" w:bidi="en-AU"/>
        </w:rPr>
        <w:t>well pads must be spaced a minimum of 2km apart, measured from the centre of the well pads; or the interest holder must demonstrate:</w:t>
      </w:r>
    </w:p>
    <w:p w14:paraId="51320F6B" w14:textId="77777777" w:rsidR="004C619C" w:rsidRPr="004C619C" w:rsidRDefault="004C619C" w:rsidP="00D35B74">
      <w:pPr>
        <w:widowControl w:val="0"/>
        <w:numPr>
          <w:ilvl w:val="5"/>
          <w:numId w:val="119"/>
        </w:numPr>
        <w:tabs>
          <w:tab w:val="left" w:pos="1754"/>
          <w:tab w:val="left" w:pos="1756"/>
        </w:tabs>
        <w:autoSpaceDE w:val="0"/>
        <w:autoSpaceDN w:val="0"/>
        <w:spacing w:before="195" w:after="0" w:line="256" w:lineRule="auto"/>
        <w:ind w:right="551"/>
        <w:jc w:val="left"/>
        <w:rPr>
          <w:rFonts w:ascii="Arial" w:eastAsia="Arial" w:hAnsi="Arial" w:cs="Arial"/>
          <w:lang w:eastAsia="en-AU" w:bidi="en-AU"/>
        </w:rPr>
      </w:pPr>
      <w:r w:rsidRPr="004C619C">
        <w:rPr>
          <w:rFonts w:ascii="Arial" w:eastAsia="Arial" w:hAnsi="Arial" w:cs="Arial"/>
          <w:lang w:eastAsia="en-AU" w:bidi="en-AU"/>
        </w:rPr>
        <w:t xml:space="preserve">a justification that demonstrates that a well pad spacing of less than 2 km is required to reduce environmental risks and impacts on cultural heritage and other land users to ALARP and acceptable in consideration of </w:t>
      </w:r>
      <w:proofErr w:type="gramStart"/>
      <w:r w:rsidRPr="004C619C">
        <w:rPr>
          <w:rFonts w:ascii="Arial" w:eastAsia="Arial" w:hAnsi="Arial" w:cs="Arial"/>
          <w:lang w:eastAsia="en-AU" w:bidi="en-AU"/>
        </w:rPr>
        <w:t>site specific</w:t>
      </w:r>
      <w:proofErr w:type="gramEnd"/>
      <w:r w:rsidRPr="004C619C">
        <w:rPr>
          <w:rFonts w:ascii="Arial" w:eastAsia="Arial" w:hAnsi="Arial" w:cs="Arial"/>
          <w:lang w:eastAsia="en-AU" w:bidi="en-AU"/>
        </w:rPr>
        <w:t xml:space="preserve"> constraints (including geohazards, environmental values, cultural heritage, existing land</w:t>
      </w:r>
      <w:r w:rsidRPr="004C619C">
        <w:rPr>
          <w:rFonts w:ascii="Arial" w:eastAsia="Arial" w:hAnsi="Arial" w:cs="Arial"/>
          <w:spacing w:val="-35"/>
          <w:lang w:eastAsia="en-AU" w:bidi="en-AU"/>
        </w:rPr>
        <w:t xml:space="preserve"> </w:t>
      </w:r>
      <w:r w:rsidRPr="004C619C">
        <w:rPr>
          <w:rFonts w:ascii="Arial" w:eastAsia="Arial" w:hAnsi="Arial" w:cs="Arial"/>
          <w:lang w:eastAsia="en-AU" w:bidi="en-AU"/>
        </w:rPr>
        <w:t>use);</w:t>
      </w:r>
    </w:p>
    <w:p w14:paraId="08866E97" w14:textId="77777777" w:rsidR="004C619C" w:rsidRPr="004C619C" w:rsidRDefault="004C619C" w:rsidP="00D35B74">
      <w:pPr>
        <w:widowControl w:val="0"/>
        <w:numPr>
          <w:ilvl w:val="5"/>
          <w:numId w:val="119"/>
        </w:numPr>
        <w:tabs>
          <w:tab w:val="left" w:pos="1754"/>
          <w:tab w:val="left" w:pos="1756"/>
        </w:tabs>
        <w:autoSpaceDE w:val="0"/>
        <w:autoSpaceDN w:val="0"/>
        <w:spacing w:before="201" w:after="0"/>
        <w:ind w:hanging="520"/>
        <w:jc w:val="left"/>
        <w:rPr>
          <w:rFonts w:ascii="Arial" w:eastAsia="Arial" w:hAnsi="Arial" w:cs="Arial"/>
          <w:lang w:eastAsia="en-AU" w:bidi="en-AU"/>
        </w:rPr>
      </w:pPr>
      <w:r w:rsidRPr="004C619C">
        <w:rPr>
          <w:rFonts w:ascii="Arial" w:eastAsia="Arial" w:hAnsi="Arial" w:cs="Arial"/>
          <w:lang w:eastAsia="en-AU" w:bidi="en-AU"/>
        </w:rPr>
        <w:t>reasons supporting the alternative locations chosen;</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and</w:t>
      </w:r>
    </w:p>
    <w:p w14:paraId="284D4DDB" w14:textId="77777777" w:rsidR="004C619C" w:rsidRPr="004C619C" w:rsidRDefault="004C619C" w:rsidP="00D35B74">
      <w:pPr>
        <w:widowControl w:val="0"/>
        <w:autoSpaceDE w:val="0"/>
        <w:autoSpaceDN w:val="0"/>
        <w:spacing w:before="1" w:after="0"/>
        <w:rPr>
          <w:rFonts w:ascii="Arial" w:eastAsia="Arial" w:hAnsi="Arial" w:cs="Arial"/>
          <w:sz w:val="19"/>
          <w:lang w:eastAsia="en-AU" w:bidi="en-AU"/>
        </w:rPr>
      </w:pPr>
    </w:p>
    <w:p w14:paraId="38B08A79" w14:textId="77777777" w:rsidR="004C619C" w:rsidRPr="004C619C" w:rsidRDefault="004C619C" w:rsidP="00D35B74">
      <w:pPr>
        <w:widowControl w:val="0"/>
        <w:numPr>
          <w:ilvl w:val="5"/>
          <w:numId w:val="119"/>
        </w:numPr>
        <w:tabs>
          <w:tab w:val="left" w:pos="1755"/>
          <w:tab w:val="left" w:pos="1756"/>
        </w:tabs>
        <w:autoSpaceDE w:val="0"/>
        <w:autoSpaceDN w:val="0"/>
        <w:spacing w:before="1" w:after="0"/>
        <w:ind w:hanging="568"/>
        <w:jc w:val="left"/>
        <w:rPr>
          <w:rFonts w:ascii="Arial" w:eastAsia="Arial" w:hAnsi="Arial" w:cs="Arial"/>
          <w:lang w:eastAsia="en-AU" w:bidi="en-AU"/>
        </w:rPr>
      </w:pPr>
      <w:r w:rsidRPr="004C619C">
        <w:rPr>
          <w:rFonts w:ascii="Arial" w:eastAsia="Arial" w:hAnsi="Arial" w:cs="Arial"/>
          <w:lang w:eastAsia="en-AU" w:bidi="en-AU"/>
        </w:rPr>
        <w:t>that the proposed locations minimise landscape amenity</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impacts.</w:t>
      </w:r>
    </w:p>
    <w:p w14:paraId="67BD1B79" w14:textId="77777777" w:rsidR="004C619C" w:rsidRPr="004C619C" w:rsidRDefault="004C619C" w:rsidP="00D35B74">
      <w:pPr>
        <w:widowControl w:val="0"/>
        <w:numPr>
          <w:ilvl w:val="4"/>
          <w:numId w:val="119"/>
        </w:numPr>
        <w:tabs>
          <w:tab w:val="left" w:pos="1094"/>
        </w:tabs>
        <w:autoSpaceDE w:val="0"/>
        <w:autoSpaceDN w:val="0"/>
        <w:spacing w:before="212" w:after="0" w:line="261" w:lineRule="auto"/>
        <w:ind w:left="1093" w:right="639"/>
        <w:rPr>
          <w:rFonts w:ascii="Arial" w:eastAsia="Arial" w:hAnsi="Arial" w:cs="Arial"/>
          <w:lang w:eastAsia="en-AU" w:bidi="en-AU"/>
        </w:rPr>
      </w:pPr>
      <w:r w:rsidRPr="004C619C">
        <w:rPr>
          <w:rFonts w:ascii="Arial" w:eastAsia="Arial" w:hAnsi="Arial" w:cs="Arial"/>
          <w:lang w:eastAsia="en-AU" w:bidi="en-AU"/>
        </w:rPr>
        <w:t xml:space="preserve">Where a petroleum development is targeting a </w:t>
      </w:r>
      <w:r w:rsidRPr="004C619C">
        <w:rPr>
          <w:rFonts w:ascii="Arial" w:eastAsia="Arial" w:hAnsi="Arial" w:cs="Arial"/>
          <w:b/>
          <w:lang w:eastAsia="en-AU" w:bidi="en-AU"/>
        </w:rPr>
        <w:t>compartmentalised resource</w:t>
      </w:r>
      <w:r w:rsidRPr="004C619C">
        <w:rPr>
          <w:rFonts w:ascii="Arial" w:eastAsia="Arial" w:hAnsi="Arial" w:cs="Arial"/>
          <w:lang w:eastAsia="en-AU" w:bidi="en-AU"/>
        </w:rPr>
        <w:t xml:space="preserve">, well pad </w:t>
      </w:r>
      <w:proofErr w:type="gramStart"/>
      <w:r w:rsidRPr="004C619C">
        <w:rPr>
          <w:rFonts w:ascii="Arial" w:eastAsia="Arial" w:hAnsi="Arial" w:cs="Arial"/>
          <w:lang w:eastAsia="en-AU" w:bidi="en-AU"/>
        </w:rPr>
        <w:t>spacing</w:t>
      </w:r>
      <w:proofErr w:type="gramEnd"/>
      <w:r w:rsidRPr="004C619C">
        <w:rPr>
          <w:rFonts w:ascii="Arial" w:eastAsia="Arial" w:hAnsi="Arial" w:cs="Arial"/>
          <w:lang w:eastAsia="en-AU" w:bidi="en-AU"/>
        </w:rPr>
        <w:t xml:space="preserve"> and location must be placed to minimise landscape amenity</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impacts.</w:t>
      </w:r>
    </w:p>
    <w:p w14:paraId="5CD3D0CA" w14:textId="77777777" w:rsidR="004C619C" w:rsidRPr="004C619C" w:rsidRDefault="004C619C" w:rsidP="00D35B74">
      <w:pPr>
        <w:widowControl w:val="0"/>
        <w:numPr>
          <w:ilvl w:val="4"/>
          <w:numId w:val="119"/>
        </w:numPr>
        <w:tabs>
          <w:tab w:val="left" w:pos="1094"/>
        </w:tabs>
        <w:autoSpaceDE w:val="0"/>
        <w:autoSpaceDN w:val="0"/>
        <w:spacing w:before="193" w:after="0" w:line="259" w:lineRule="auto"/>
        <w:ind w:left="1093" w:right="298"/>
        <w:rPr>
          <w:rFonts w:ascii="Arial" w:eastAsia="Arial" w:hAnsi="Arial" w:cs="Arial"/>
          <w:lang w:eastAsia="en-AU" w:bidi="en-AU"/>
        </w:rPr>
      </w:pPr>
      <w:r w:rsidRPr="004C619C">
        <w:rPr>
          <w:rFonts w:ascii="Arial" w:eastAsia="Arial" w:hAnsi="Arial" w:cs="Arial"/>
          <w:lang w:eastAsia="en-AU" w:bidi="en-AU"/>
        </w:rPr>
        <w:t>Well pads and well infrastructure installed on the well pad post drilling must have little or no visibility from any major public road that exists at the time the well pad is</w:t>
      </w:r>
      <w:r w:rsidRPr="004C619C">
        <w:rPr>
          <w:rFonts w:ascii="Arial" w:eastAsia="Arial" w:hAnsi="Arial" w:cs="Arial"/>
          <w:spacing w:val="-30"/>
          <w:lang w:eastAsia="en-AU" w:bidi="en-AU"/>
        </w:rPr>
        <w:t xml:space="preserve"> </w:t>
      </w:r>
      <w:r w:rsidRPr="004C619C">
        <w:rPr>
          <w:rFonts w:ascii="Arial" w:eastAsia="Arial" w:hAnsi="Arial" w:cs="Arial"/>
          <w:lang w:eastAsia="en-AU" w:bidi="en-AU"/>
        </w:rPr>
        <w:t>constructed.</w:t>
      </w:r>
    </w:p>
    <w:p w14:paraId="44FDBB6F" w14:textId="77777777" w:rsidR="004C619C" w:rsidRPr="004C619C" w:rsidRDefault="004C619C" w:rsidP="00D35B74">
      <w:pPr>
        <w:widowControl w:val="0"/>
        <w:numPr>
          <w:ilvl w:val="4"/>
          <w:numId w:val="119"/>
        </w:numPr>
        <w:tabs>
          <w:tab w:val="left" w:pos="1094"/>
        </w:tabs>
        <w:autoSpaceDE w:val="0"/>
        <w:autoSpaceDN w:val="0"/>
        <w:spacing w:before="193" w:after="0"/>
        <w:ind w:left="1093" w:hanging="421"/>
        <w:rPr>
          <w:rFonts w:ascii="Arial" w:eastAsia="Arial" w:hAnsi="Arial" w:cs="Arial"/>
          <w:b/>
          <w:lang w:eastAsia="en-AU" w:bidi="en-AU"/>
        </w:rPr>
      </w:pPr>
      <w:r w:rsidRPr="004C619C">
        <w:rPr>
          <w:rFonts w:ascii="Arial" w:eastAsia="Arial" w:hAnsi="Arial" w:cs="Arial"/>
          <w:lang w:eastAsia="en-AU" w:bidi="en-AU"/>
        </w:rPr>
        <w:t>There must be a minimum distance of at least 1km between an existing water supply</w:t>
      </w:r>
      <w:r w:rsidRPr="004C619C">
        <w:rPr>
          <w:rFonts w:ascii="Arial" w:eastAsia="Arial" w:hAnsi="Arial" w:cs="Arial"/>
          <w:spacing w:val="-34"/>
          <w:lang w:eastAsia="en-AU" w:bidi="en-AU"/>
        </w:rPr>
        <w:t xml:space="preserve"> </w:t>
      </w:r>
      <w:r w:rsidRPr="004C619C">
        <w:rPr>
          <w:rFonts w:ascii="Arial" w:eastAsia="Arial" w:hAnsi="Arial" w:cs="Arial"/>
          <w:b/>
          <w:lang w:eastAsia="en-AU" w:bidi="en-AU"/>
        </w:rPr>
        <w:t>bore</w:t>
      </w:r>
    </w:p>
    <w:p w14:paraId="550C7A4C" w14:textId="77777777" w:rsidR="004C619C" w:rsidRPr="004C619C" w:rsidRDefault="004C619C" w:rsidP="00D35B74">
      <w:pPr>
        <w:widowControl w:val="0"/>
        <w:autoSpaceDE w:val="0"/>
        <w:autoSpaceDN w:val="0"/>
        <w:spacing w:before="23" w:after="0"/>
        <w:ind w:left="1093"/>
        <w:rPr>
          <w:rFonts w:ascii="Arial" w:eastAsia="Arial" w:hAnsi="Arial" w:cs="Arial"/>
          <w:lang w:eastAsia="en-AU" w:bidi="en-AU"/>
        </w:rPr>
      </w:pPr>
      <w:r w:rsidRPr="004C619C">
        <w:rPr>
          <w:rFonts w:ascii="Arial" w:eastAsia="Arial" w:hAnsi="Arial" w:cs="Arial"/>
          <w:lang w:eastAsia="en-AU" w:bidi="en-AU"/>
        </w:rPr>
        <w:t>used for domestic or stock consumption and a well pad unless:</w:t>
      </w:r>
    </w:p>
    <w:p w14:paraId="5ABCA1CE" w14:textId="77777777" w:rsidR="004C619C" w:rsidRPr="004C619C" w:rsidRDefault="004C619C" w:rsidP="00D35B74">
      <w:pPr>
        <w:widowControl w:val="0"/>
        <w:numPr>
          <w:ilvl w:val="5"/>
          <w:numId w:val="119"/>
        </w:numPr>
        <w:tabs>
          <w:tab w:val="left" w:pos="1755"/>
          <w:tab w:val="left" w:pos="1756"/>
        </w:tabs>
        <w:autoSpaceDE w:val="0"/>
        <w:autoSpaceDN w:val="0"/>
        <w:spacing w:before="215" w:after="0" w:line="259" w:lineRule="auto"/>
        <w:ind w:right="762"/>
        <w:jc w:val="left"/>
        <w:rPr>
          <w:rFonts w:ascii="Arial" w:eastAsia="Arial" w:hAnsi="Arial" w:cs="Arial"/>
          <w:lang w:eastAsia="en-AU" w:bidi="en-AU"/>
        </w:rPr>
      </w:pPr>
      <w:r w:rsidRPr="004C619C">
        <w:rPr>
          <w:rFonts w:ascii="Arial" w:eastAsia="Arial" w:hAnsi="Arial" w:cs="Arial"/>
          <w:lang w:eastAsia="en-AU" w:bidi="en-AU"/>
        </w:rPr>
        <w:t>the owner of the water supply bore consents in writing to the location of the well pad;</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or</w:t>
      </w:r>
    </w:p>
    <w:p w14:paraId="119840C4" w14:textId="77777777" w:rsidR="004C619C" w:rsidRPr="004C619C" w:rsidRDefault="004C619C" w:rsidP="00D35B74">
      <w:pPr>
        <w:widowControl w:val="0"/>
        <w:numPr>
          <w:ilvl w:val="5"/>
          <w:numId w:val="119"/>
        </w:numPr>
        <w:tabs>
          <w:tab w:val="left" w:pos="1755"/>
          <w:tab w:val="left" w:pos="1756"/>
        </w:tabs>
        <w:autoSpaceDE w:val="0"/>
        <w:autoSpaceDN w:val="0"/>
        <w:spacing w:before="195" w:after="0" w:line="259" w:lineRule="auto"/>
        <w:ind w:right="490" w:hanging="519"/>
        <w:jc w:val="left"/>
        <w:rPr>
          <w:rFonts w:ascii="Arial" w:eastAsia="Arial" w:hAnsi="Arial" w:cs="Arial"/>
          <w:lang w:eastAsia="en-AU" w:bidi="en-AU"/>
        </w:rPr>
      </w:pPr>
      <w:r w:rsidRPr="004C619C">
        <w:rPr>
          <w:rFonts w:ascii="Arial" w:eastAsia="Arial" w:hAnsi="Arial" w:cs="Arial"/>
          <w:lang w:eastAsia="en-AU" w:bidi="en-AU"/>
        </w:rPr>
        <w:t>hydrogeological investigations and ground water modelling indicate that a different distance is appropriate.</w:t>
      </w:r>
    </w:p>
    <w:p w14:paraId="18F96C62"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33BFA286"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9CACDFD"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544D3E8C" w14:textId="77777777" w:rsidR="004C619C" w:rsidRPr="004C619C" w:rsidRDefault="004C619C" w:rsidP="004C619C">
      <w:pPr>
        <w:widowControl w:val="0"/>
        <w:numPr>
          <w:ilvl w:val="2"/>
          <w:numId w:val="120"/>
        </w:numPr>
        <w:tabs>
          <w:tab w:val="left" w:pos="1392"/>
          <w:tab w:val="left" w:pos="1393"/>
        </w:tabs>
        <w:autoSpaceDE w:val="0"/>
        <w:autoSpaceDN w:val="0"/>
        <w:spacing w:before="93" w:after="0"/>
        <w:ind w:hanging="1081"/>
        <w:rPr>
          <w:rFonts w:ascii="Arial" w:eastAsia="Arial" w:hAnsi="Arial" w:cs="Arial"/>
          <w:b/>
          <w:sz w:val="24"/>
          <w:lang w:eastAsia="en-AU" w:bidi="en-AU"/>
        </w:rPr>
      </w:pPr>
      <w:bookmarkStart w:id="30" w:name="A.3.3_Noise"/>
      <w:bookmarkStart w:id="31" w:name="_bookmark16"/>
      <w:bookmarkEnd w:id="30"/>
      <w:bookmarkEnd w:id="31"/>
      <w:r w:rsidRPr="004C619C">
        <w:rPr>
          <w:rFonts w:ascii="Arial" w:eastAsia="Arial" w:hAnsi="Arial" w:cs="Arial"/>
          <w:b/>
          <w:sz w:val="24"/>
          <w:lang w:eastAsia="en-AU" w:bidi="en-AU"/>
        </w:rPr>
        <w:t>Noise</w:t>
      </w:r>
    </w:p>
    <w:p w14:paraId="32656052" w14:textId="77777777" w:rsidR="004C619C" w:rsidRPr="004C619C" w:rsidRDefault="004C619C" w:rsidP="00D35B74">
      <w:pPr>
        <w:widowControl w:val="0"/>
        <w:autoSpaceDE w:val="0"/>
        <w:autoSpaceDN w:val="0"/>
        <w:spacing w:before="201" w:after="0" w:line="259" w:lineRule="auto"/>
        <w:ind w:left="312" w:right="562"/>
        <w:rPr>
          <w:rFonts w:ascii="Arial" w:eastAsia="Arial" w:hAnsi="Arial" w:cs="Arial"/>
          <w:lang w:eastAsia="en-AU" w:bidi="en-AU"/>
        </w:rPr>
      </w:pPr>
      <w:r w:rsidRPr="004C619C">
        <w:rPr>
          <w:rFonts w:ascii="Arial" w:eastAsia="Arial" w:hAnsi="Arial" w:cs="Arial"/>
          <w:lang w:eastAsia="en-AU" w:bidi="en-AU"/>
        </w:rPr>
        <w:t>Noise assessment, planning and management associated with petroleum activities shall comply with the Northern Territory Noise Management Framework Guidelines published by the Northern Territory Environment Protection Authority.</w:t>
      </w:r>
    </w:p>
    <w:p w14:paraId="762CECFF" w14:textId="77777777" w:rsidR="004C619C" w:rsidRPr="004C619C" w:rsidRDefault="004C619C" w:rsidP="00D35B74">
      <w:pPr>
        <w:widowControl w:val="0"/>
        <w:autoSpaceDE w:val="0"/>
        <w:autoSpaceDN w:val="0"/>
        <w:spacing w:before="2" w:after="0"/>
        <w:rPr>
          <w:rFonts w:ascii="Arial" w:eastAsia="Arial" w:hAnsi="Arial" w:cs="Arial"/>
          <w:sz w:val="20"/>
          <w:lang w:eastAsia="en-AU" w:bidi="en-AU"/>
        </w:rPr>
      </w:pPr>
    </w:p>
    <w:p w14:paraId="348CF038" w14:textId="77777777" w:rsidR="004C619C" w:rsidRPr="004C619C" w:rsidRDefault="004C619C" w:rsidP="00D35B74">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32" w:name="A.3.4_Erosion_and_sediment_control_and_h"/>
      <w:bookmarkStart w:id="33" w:name="_bookmark17"/>
      <w:bookmarkEnd w:id="32"/>
      <w:bookmarkEnd w:id="33"/>
      <w:r w:rsidRPr="004C619C">
        <w:rPr>
          <w:rFonts w:ascii="Arial" w:eastAsia="Arial" w:hAnsi="Arial" w:cs="Arial"/>
          <w:b/>
          <w:sz w:val="24"/>
          <w:lang w:eastAsia="en-AU" w:bidi="en-AU"/>
        </w:rPr>
        <w:t>Erosion and sediment control and</w:t>
      </w:r>
      <w:r w:rsidRPr="004C619C">
        <w:rPr>
          <w:rFonts w:ascii="Arial" w:eastAsia="Arial" w:hAnsi="Arial" w:cs="Arial"/>
          <w:b/>
          <w:spacing w:val="-5"/>
          <w:sz w:val="24"/>
          <w:lang w:eastAsia="en-AU" w:bidi="en-AU"/>
        </w:rPr>
        <w:t xml:space="preserve"> </w:t>
      </w:r>
      <w:r w:rsidRPr="004C619C">
        <w:rPr>
          <w:rFonts w:ascii="Arial" w:eastAsia="Arial" w:hAnsi="Arial" w:cs="Arial"/>
          <w:b/>
          <w:sz w:val="24"/>
          <w:lang w:eastAsia="en-AU" w:bidi="en-AU"/>
        </w:rPr>
        <w:t>hydrology</w:t>
      </w:r>
    </w:p>
    <w:p w14:paraId="1DE8584E" w14:textId="77777777" w:rsidR="004C619C" w:rsidRPr="004C619C" w:rsidRDefault="004C619C" w:rsidP="00D35B74">
      <w:pPr>
        <w:widowControl w:val="0"/>
        <w:numPr>
          <w:ilvl w:val="3"/>
          <w:numId w:val="120"/>
        </w:numPr>
        <w:tabs>
          <w:tab w:val="left" w:pos="1093"/>
        </w:tabs>
        <w:autoSpaceDE w:val="0"/>
        <w:autoSpaceDN w:val="0"/>
        <w:spacing w:before="201" w:after="0" w:line="259" w:lineRule="auto"/>
        <w:ind w:right="457"/>
        <w:rPr>
          <w:rFonts w:ascii="Arial" w:eastAsia="Arial" w:hAnsi="Arial" w:cs="Arial"/>
          <w:lang w:eastAsia="en-AU" w:bidi="en-AU"/>
        </w:rPr>
      </w:pPr>
      <w:r w:rsidRPr="004C619C">
        <w:rPr>
          <w:rFonts w:ascii="Arial" w:eastAsia="Arial" w:hAnsi="Arial" w:cs="Arial"/>
          <w:lang w:eastAsia="en-AU" w:bidi="en-AU"/>
        </w:rPr>
        <w:t>The risk of erosion associated with the activity (</w:t>
      </w:r>
      <w:proofErr w:type="gramStart"/>
      <w:r w:rsidRPr="004C619C">
        <w:rPr>
          <w:rFonts w:ascii="Arial" w:eastAsia="Arial" w:hAnsi="Arial" w:cs="Arial"/>
          <w:lang w:eastAsia="en-AU" w:bidi="en-AU"/>
        </w:rPr>
        <w:t>taking into account</w:t>
      </w:r>
      <w:proofErr w:type="gramEnd"/>
      <w:r w:rsidRPr="004C619C">
        <w:rPr>
          <w:rFonts w:ascii="Arial" w:eastAsia="Arial" w:hAnsi="Arial" w:cs="Arial"/>
          <w:lang w:eastAsia="en-AU" w:bidi="en-AU"/>
        </w:rPr>
        <w:t xml:space="preserve"> site specific conditions and the nature and timing of works must be assessed in accordance with the Land Clearing Guidelines as published on the </w:t>
      </w:r>
      <w:r w:rsidRPr="004C619C">
        <w:rPr>
          <w:rFonts w:ascii="Arial" w:eastAsia="Arial" w:hAnsi="Arial" w:cs="Arial"/>
          <w:strike/>
          <w:lang w:eastAsia="en-AU" w:bidi="en-AU"/>
        </w:rPr>
        <w:t>DENR</w:t>
      </w:r>
      <w:r w:rsidRPr="004C619C">
        <w:rPr>
          <w:rFonts w:ascii="Arial" w:eastAsia="Arial" w:hAnsi="Arial" w:cs="Arial"/>
          <w:lang w:eastAsia="en-AU" w:bidi="en-AU"/>
        </w:rPr>
        <w:t xml:space="preserve"> website and amended from time to</w:t>
      </w:r>
      <w:r w:rsidRPr="004C619C">
        <w:rPr>
          <w:rFonts w:ascii="Arial" w:eastAsia="Arial" w:hAnsi="Arial" w:cs="Arial"/>
          <w:spacing w:val="-32"/>
          <w:lang w:eastAsia="en-AU" w:bidi="en-AU"/>
        </w:rPr>
        <w:t xml:space="preserve"> </w:t>
      </w:r>
      <w:r w:rsidRPr="004C619C">
        <w:rPr>
          <w:rFonts w:ascii="Arial" w:eastAsia="Arial" w:hAnsi="Arial" w:cs="Arial"/>
          <w:lang w:eastAsia="en-AU" w:bidi="en-AU"/>
        </w:rPr>
        <w:t>time.</w:t>
      </w:r>
    </w:p>
    <w:p w14:paraId="75907882" w14:textId="77777777" w:rsidR="004C619C" w:rsidRPr="004C619C" w:rsidRDefault="004C619C" w:rsidP="00D35B74">
      <w:pPr>
        <w:widowControl w:val="0"/>
        <w:numPr>
          <w:ilvl w:val="3"/>
          <w:numId w:val="120"/>
        </w:numPr>
        <w:tabs>
          <w:tab w:val="left" w:pos="1093"/>
        </w:tabs>
        <w:autoSpaceDE w:val="0"/>
        <w:autoSpaceDN w:val="0"/>
        <w:spacing w:before="191" w:after="0" w:line="259" w:lineRule="auto"/>
        <w:ind w:right="689"/>
        <w:rPr>
          <w:rFonts w:ascii="Arial" w:eastAsia="Arial" w:hAnsi="Arial" w:cs="Arial"/>
          <w:lang w:eastAsia="en-AU" w:bidi="en-AU"/>
        </w:rPr>
      </w:pPr>
      <w:r w:rsidRPr="004C619C">
        <w:rPr>
          <w:rFonts w:ascii="Arial" w:eastAsia="Arial" w:hAnsi="Arial" w:cs="Arial"/>
          <w:lang w:eastAsia="en-AU" w:bidi="en-AU"/>
        </w:rPr>
        <w:t>An Erosion and Sediment Control Plan (</w:t>
      </w:r>
      <w:r w:rsidRPr="004C619C">
        <w:rPr>
          <w:rFonts w:ascii="Arial" w:eastAsia="Arial" w:hAnsi="Arial" w:cs="Arial"/>
          <w:b/>
          <w:lang w:eastAsia="en-AU" w:bidi="en-AU"/>
        </w:rPr>
        <w:t>ESCP</w:t>
      </w:r>
      <w:r w:rsidRPr="004C619C">
        <w:rPr>
          <w:rFonts w:ascii="Arial" w:eastAsia="Arial" w:hAnsi="Arial" w:cs="Arial"/>
          <w:lang w:eastAsia="en-AU" w:bidi="en-AU"/>
        </w:rPr>
        <w:t xml:space="preserve">) (being the </w:t>
      </w:r>
      <w:r w:rsidRPr="004C619C">
        <w:rPr>
          <w:rFonts w:ascii="Arial" w:eastAsia="Arial" w:hAnsi="Arial" w:cs="Arial"/>
          <w:b/>
          <w:lang w:eastAsia="en-AU" w:bidi="en-AU"/>
        </w:rPr>
        <w:t>Primary ESCP</w:t>
      </w:r>
      <w:r w:rsidRPr="004C619C">
        <w:rPr>
          <w:rFonts w:ascii="Arial" w:eastAsia="Arial" w:hAnsi="Arial" w:cs="Arial"/>
          <w:lang w:eastAsia="en-AU" w:bidi="en-AU"/>
        </w:rPr>
        <w:t xml:space="preserve">) must be developed for the activities by a </w:t>
      </w:r>
      <w:r w:rsidRPr="004C619C">
        <w:rPr>
          <w:rFonts w:ascii="Arial" w:eastAsia="Arial" w:hAnsi="Arial" w:cs="Arial"/>
          <w:b/>
          <w:lang w:eastAsia="en-AU" w:bidi="en-AU"/>
        </w:rPr>
        <w:t xml:space="preserve">suitably qualified person </w:t>
      </w:r>
      <w:r w:rsidRPr="004C619C">
        <w:rPr>
          <w:rFonts w:ascii="Arial" w:eastAsia="Arial" w:hAnsi="Arial" w:cs="Arial"/>
          <w:lang w:eastAsia="en-AU" w:bidi="en-AU"/>
        </w:rPr>
        <w:t>in accordance with relevant guidelines including specific environmental outcomes and environmental performance standards to be included in the Implementation Strategy in the</w:t>
      </w:r>
      <w:r w:rsidRPr="004C619C">
        <w:rPr>
          <w:rFonts w:ascii="Arial" w:eastAsia="Arial" w:hAnsi="Arial" w:cs="Arial"/>
          <w:spacing w:val="-19"/>
          <w:lang w:eastAsia="en-AU" w:bidi="en-AU"/>
        </w:rPr>
        <w:t xml:space="preserve"> </w:t>
      </w:r>
      <w:r w:rsidRPr="004C619C">
        <w:rPr>
          <w:rFonts w:ascii="Arial" w:eastAsia="Arial" w:hAnsi="Arial" w:cs="Arial"/>
          <w:lang w:eastAsia="en-AU" w:bidi="en-AU"/>
        </w:rPr>
        <w:t>EMP.</w:t>
      </w:r>
    </w:p>
    <w:p w14:paraId="426BFAB4" w14:textId="77777777" w:rsidR="004C619C" w:rsidRPr="004C619C" w:rsidRDefault="004C619C" w:rsidP="00D35B74">
      <w:pPr>
        <w:widowControl w:val="0"/>
        <w:numPr>
          <w:ilvl w:val="3"/>
          <w:numId w:val="120"/>
        </w:numPr>
        <w:tabs>
          <w:tab w:val="left" w:pos="1093"/>
        </w:tabs>
        <w:autoSpaceDE w:val="0"/>
        <w:autoSpaceDN w:val="0"/>
        <w:spacing w:before="191" w:after="0" w:line="259" w:lineRule="auto"/>
        <w:ind w:right="492"/>
        <w:rPr>
          <w:rFonts w:ascii="Arial" w:eastAsia="Arial" w:hAnsi="Arial" w:cs="Arial"/>
          <w:lang w:eastAsia="en-AU" w:bidi="en-AU"/>
        </w:rPr>
      </w:pPr>
      <w:r w:rsidRPr="004C619C">
        <w:rPr>
          <w:rFonts w:ascii="Arial" w:eastAsia="Arial" w:hAnsi="Arial" w:cs="Arial"/>
          <w:lang w:eastAsia="en-AU" w:bidi="en-AU"/>
        </w:rPr>
        <w:t xml:space="preserve">Where the Primary ESCP requires it, a further ESCP (being the </w:t>
      </w:r>
      <w:r w:rsidRPr="004C619C">
        <w:rPr>
          <w:rFonts w:ascii="Arial" w:eastAsia="Arial" w:hAnsi="Arial" w:cs="Arial"/>
          <w:b/>
          <w:lang w:eastAsia="en-AU" w:bidi="en-AU"/>
        </w:rPr>
        <w:t>Secondary ESCP</w:t>
      </w:r>
      <w:r w:rsidRPr="004C619C">
        <w:rPr>
          <w:rFonts w:ascii="Arial" w:eastAsia="Arial" w:hAnsi="Arial" w:cs="Arial"/>
          <w:lang w:eastAsia="en-AU" w:bidi="en-AU"/>
        </w:rPr>
        <w:t>) must be developed by a suitably qualified person in relation to the relevant matters identified in the Primary ESCP and implemented by the interest</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holder.</w:t>
      </w:r>
    </w:p>
    <w:p w14:paraId="437D9F63" w14:textId="77777777" w:rsidR="004C619C" w:rsidRPr="004C619C" w:rsidRDefault="004C619C" w:rsidP="00D35B74">
      <w:pPr>
        <w:widowControl w:val="0"/>
        <w:numPr>
          <w:ilvl w:val="3"/>
          <w:numId w:val="120"/>
        </w:numPr>
        <w:tabs>
          <w:tab w:val="left" w:pos="1093"/>
        </w:tabs>
        <w:autoSpaceDE w:val="0"/>
        <w:autoSpaceDN w:val="0"/>
        <w:spacing w:before="198" w:after="0"/>
        <w:ind w:hanging="421"/>
        <w:rPr>
          <w:rFonts w:ascii="Arial" w:eastAsia="Arial" w:hAnsi="Arial" w:cs="Arial"/>
          <w:lang w:eastAsia="en-AU" w:bidi="en-AU"/>
        </w:rPr>
      </w:pPr>
      <w:r w:rsidRPr="004C619C">
        <w:rPr>
          <w:rFonts w:ascii="Arial" w:eastAsia="Arial" w:hAnsi="Arial" w:cs="Arial"/>
          <w:lang w:eastAsia="en-AU" w:bidi="en-AU"/>
        </w:rPr>
        <w:t>Road and pipeline corridor designs</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must:</w:t>
      </w:r>
    </w:p>
    <w:p w14:paraId="45586431"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6B0893B9" w14:textId="77777777" w:rsidR="004C619C" w:rsidRPr="004C619C" w:rsidRDefault="004C619C" w:rsidP="00D35B74">
      <w:pPr>
        <w:widowControl w:val="0"/>
        <w:numPr>
          <w:ilvl w:val="4"/>
          <w:numId w:val="120"/>
        </w:numPr>
        <w:tabs>
          <w:tab w:val="left" w:pos="1680"/>
          <w:tab w:val="left" w:pos="1681"/>
        </w:tabs>
        <w:autoSpaceDE w:val="0"/>
        <w:autoSpaceDN w:val="0"/>
        <w:spacing w:after="0"/>
        <w:ind w:left="1680"/>
        <w:jc w:val="left"/>
        <w:rPr>
          <w:rFonts w:ascii="Arial" w:eastAsia="Arial" w:hAnsi="Arial" w:cs="Arial"/>
          <w:lang w:eastAsia="en-AU" w:bidi="en-AU"/>
        </w:rPr>
      </w:pPr>
      <w:r w:rsidRPr="004C619C">
        <w:rPr>
          <w:rFonts w:ascii="Arial" w:eastAsia="Arial" w:hAnsi="Arial" w:cs="Arial"/>
          <w:lang w:eastAsia="en-AU" w:bidi="en-AU"/>
        </w:rPr>
        <w:t>minimise erosion of exposed road surfaces and</w:t>
      </w:r>
      <w:r w:rsidRPr="004C619C">
        <w:rPr>
          <w:rFonts w:ascii="Arial" w:eastAsia="Arial" w:hAnsi="Arial" w:cs="Arial"/>
          <w:spacing w:val="-4"/>
          <w:lang w:eastAsia="en-AU" w:bidi="en-AU"/>
        </w:rPr>
        <w:t xml:space="preserve"> </w:t>
      </w:r>
      <w:proofErr w:type="gramStart"/>
      <w:r w:rsidRPr="004C619C">
        <w:rPr>
          <w:rFonts w:ascii="Arial" w:eastAsia="Arial" w:hAnsi="Arial" w:cs="Arial"/>
          <w:lang w:eastAsia="en-AU" w:bidi="en-AU"/>
        </w:rPr>
        <w:t>drains;</w:t>
      </w:r>
      <w:proofErr w:type="gramEnd"/>
    </w:p>
    <w:p w14:paraId="43181DF0" w14:textId="77777777" w:rsidR="004C619C" w:rsidRPr="004C619C" w:rsidRDefault="004C619C" w:rsidP="00D35B74">
      <w:pPr>
        <w:widowControl w:val="0"/>
        <w:numPr>
          <w:ilvl w:val="4"/>
          <w:numId w:val="120"/>
        </w:numPr>
        <w:tabs>
          <w:tab w:val="left" w:pos="1680"/>
          <w:tab w:val="left" w:pos="1681"/>
        </w:tabs>
        <w:autoSpaceDE w:val="0"/>
        <w:autoSpaceDN w:val="0"/>
        <w:spacing w:before="215" w:after="0" w:line="259" w:lineRule="auto"/>
        <w:ind w:left="1680" w:right="931" w:hanging="519"/>
        <w:jc w:val="left"/>
        <w:rPr>
          <w:rFonts w:ascii="Arial" w:eastAsia="Arial" w:hAnsi="Arial" w:cs="Arial"/>
          <w:lang w:eastAsia="en-AU" w:bidi="en-AU"/>
        </w:rPr>
      </w:pPr>
      <w:r w:rsidRPr="004C619C">
        <w:rPr>
          <w:rFonts w:ascii="Arial" w:eastAsia="Arial" w:hAnsi="Arial" w:cs="Arial"/>
          <w:lang w:eastAsia="en-AU" w:bidi="en-AU"/>
        </w:rPr>
        <w:t>ensure that roads and pipeline surface water flow paths minimise erosion of all exposed surfaces and</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drains;</w:t>
      </w:r>
      <w:proofErr w:type="gramEnd"/>
    </w:p>
    <w:p w14:paraId="0F41523D" w14:textId="77777777" w:rsidR="004C619C" w:rsidRPr="004C619C" w:rsidRDefault="004C619C" w:rsidP="00D35B74">
      <w:pPr>
        <w:widowControl w:val="0"/>
        <w:numPr>
          <w:ilvl w:val="4"/>
          <w:numId w:val="120"/>
        </w:numPr>
        <w:tabs>
          <w:tab w:val="left" w:pos="1681"/>
          <w:tab w:val="left" w:pos="1682"/>
        </w:tabs>
        <w:autoSpaceDE w:val="0"/>
        <w:autoSpaceDN w:val="0"/>
        <w:spacing w:before="196" w:after="0" w:line="256" w:lineRule="auto"/>
        <w:ind w:left="1681" w:right="296" w:hanging="567"/>
        <w:jc w:val="left"/>
        <w:rPr>
          <w:rFonts w:ascii="Arial" w:eastAsia="Arial" w:hAnsi="Arial" w:cs="Arial"/>
          <w:lang w:eastAsia="en-AU" w:bidi="en-AU"/>
        </w:rPr>
      </w:pPr>
      <w:r w:rsidRPr="004C619C">
        <w:rPr>
          <w:rFonts w:ascii="Arial" w:eastAsia="Arial" w:hAnsi="Arial" w:cs="Arial"/>
          <w:lang w:eastAsia="en-AU" w:bidi="en-AU"/>
        </w:rPr>
        <w:t>comply with relevant guidelines such as the International Erosion Control Association Best Practice for Erosion and Sediment Control (2008), IECA Appendix P: Land Based Pipeline Construction December 2015 (Addendum to IECA 2008) and the Australian Pipeline Industry Association Code of Environmental Practice for Onshore Pipelines 2017.</w:t>
      </w:r>
    </w:p>
    <w:p w14:paraId="57FC9DAA" w14:textId="77777777" w:rsidR="004C619C" w:rsidRPr="004C619C" w:rsidRDefault="004C619C" w:rsidP="00D35B74">
      <w:pPr>
        <w:widowControl w:val="0"/>
        <w:numPr>
          <w:ilvl w:val="3"/>
          <w:numId w:val="120"/>
        </w:numPr>
        <w:tabs>
          <w:tab w:val="left" w:pos="1094"/>
        </w:tabs>
        <w:autoSpaceDE w:val="0"/>
        <w:autoSpaceDN w:val="0"/>
        <w:spacing w:before="201" w:after="0" w:line="259" w:lineRule="auto"/>
        <w:ind w:left="1093" w:right="394"/>
        <w:rPr>
          <w:rFonts w:ascii="Arial" w:eastAsia="Arial" w:hAnsi="Arial" w:cs="Arial"/>
          <w:lang w:eastAsia="en-AU" w:bidi="en-AU"/>
        </w:rPr>
      </w:pPr>
      <w:r w:rsidRPr="004C619C">
        <w:rPr>
          <w:rFonts w:ascii="Arial" w:eastAsia="Arial" w:hAnsi="Arial" w:cs="Arial"/>
          <w:lang w:eastAsia="en-AU" w:bidi="en-AU"/>
        </w:rPr>
        <w:t xml:space="preserve">The requirements of the Land Clearing Guidelines as published on the </w:t>
      </w:r>
      <w:r w:rsidRPr="004C619C">
        <w:rPr>
          <w:rFonts w:ascii="Arial" w:eastAsia="Arial" w:hAnsi="Arial" w:cs="Arial"/>
          <w:strike/>
          <w:lang w:eastAsia="en-AU" w:bidi="en-AU"/>
        </w:rPr>
        <w:t>DENR</w:t>
      </w:r>
      <w:r w:rsidRPr="004C619C">
        <w:rPr>
          <w:rFonts w:ascii="Arial" w:eastAsia="Arial" w:hAnsi="Arial" w:cs="Arial"/>
          <w:lang w:eastAsia="en-AU" w:bidi="en-AU"/>
        </w:rPr>
        <w:t xml:space="preserve"> website and amended from time to time must be complied with in relation to protection of natural waterways </w:t>
      </w:r>
      <w:proofErr w:type="gramStart"/>
      <w:r w:rsidRPr="004C619C">
        <w:rPr>
          <w:rFonts w:ascii="Arial" w:eastAsia="Arial" w:hAnsi="Arial" w:cs="Arial"/>
          <w:lang w:eastAsia="en-AU" w:bidi="en-AU"/>
        </w:rPr>
        <w:t>as a result of</w:t>
      </w:r>
      <w:proofErr w:type="gramEnd"/>
      <w:r w:rsidRPr="004C619C">
        <w:rPr>
          <w:rFonts w:ascii="Arial" w:eastAsia="Arial" w:hAnsi="Arial" w:cs="Arial"/>
          <w:lang w:eastAsia="en-AU" w:bidi="en-AU"/>
        </w:rPr>
        <w:t xml:space="preserve"> land disturbance and ensure the</w:t>
      </w:r>
      <w:r w:rsidRPr="004C619C">
        <w:rPr>
          <w:rFonts w:ascii="Arial" w:eastAsia="Arial" w:hAnsi="Arial" w:cs="Arial"/>
          <w:spacing w:val="-9"/>
          <w:lang w:eastAsia="en-AU" w:bidi="en-AU"/>
        </w:rPr>
        <w:t xml:space="preserve"> </w:t>
      </w:r>
      <w:r w:rsidRPr="004C619C">
        <w:rPr>
          <w:rFonts w:ascii="Arial" w:eastAsia="Arial" w:hAnsi="Arial" w:cs="Arial"/>
          <w:lang w:eastAsia="en-AU" w:bidi="en-AU"/>
        </w:rPr>
        <w:t>following:</w:t>
      </w:r>
    </w:p>
    <w:p w14:paraId="113962BE" w14:textId="77777777" w:rsidR="004C619C" w:rsidRPr="004C619C" w:rsidRDefault="004C619C" w:rsidP="00D35B74">
      <w:pPr>
        <w:widowControl w:val="0"/>
        <w:numPr>
          <w:ilvl w:val="4"/>
          <w:numId w:val="120"/>
        </w:numPr>
        <w:tabs>
          <w:tab w:val="left" w:pos="1681"/>
          <w:tab w:val="left" w:pos="1682"/>
        </w:tabs>
        <w:autoSpaceDE w:val="0"/>
        <w:autoSpaceDN w:val="0"/>
        <w:spacing w:before="196" w:after="0"/>
        <w:ind w:left="1681"/>
        <w:jc w:val="left"/>
        <w:rPr>
          <w:rFonts w:ascii="Arial" w:eastAsia="Arial" w:hAnsi="Arial" w:cs="Arial"/>
          <w:lang w:eastAsia="en-AU" w:bidi="en-AU"/>
        </w:rPr>
      </w:pPr>
      <w:r w:rsidRPr="004C619C">
        <w:rPr>
          <w:rFonts w:ascii="Arial" w:eastAsia="Arial" w:hAnsi="Arial" w:cs="Arial"/>
          <w:lang w:eastAsia="en-AU" w:bidi="en-AU"/>
        </w:rPr>
        <w:t>appropriate buffers are implemented around natural</w:t>
      </w:r>
      <w:r w:rsidRPr="004C619C">
        <w:rPr>
          <w:rFonts w:ascii="Arial" w:eastAsia="Arial" w:hAnsi="Arial" w:cs="Arial"/>
          <w:spacing w:val="-8"/>
          <w:lang w:eastAsia="en-AU" w:bidi="en-AU"/>
        </w:rPr>
        <w:t xml:space="preserve"> </w:t>
      </w:r>
      <w:proofErr w:type="gramStart"/>
      <w:r w:rsidRPr="004C619C">
        <w:rPr>
          <w:rFonts w:ascii="Arial" w:eastAsia="Arial" w:hAnsi="Arial" w:cs="Arial"/>
          <w:lang w:eastAsia="en-AU" w:bidi="en-AU"/>
        </w:rPr>
        <w:t>waterways;</w:t>
      </w:r>
      <w:proofErr w:type="gramEnd"/>
    </w:p>
    <w:p w14:paraId="618DE0A6"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1AF0210A" w14:textId="77777777" w:rsidR="004C619C" w:rsidRPr="004C619C" w:rsidRDefault="004C619C" w:rsidP="00D35B74">
      <w:pPr>
        <w:widowControl w:val="0"/>
        <w:numPr>
          <w:ilvl w:val="4"/>
          <w:numId w:val="120"/>
        </w:numPr>
        <w:tabs>
          <w:tab w:val="left" w:pos="1681"/>
          <w:tab w:val="left" w:pos="1682"/>
        </w:tabs>
        <w:autoSpaceDE w:val="0"/>
        <w:autoSpaceDN w:val="0"/>
        <w:spacing w:after="0"/>
        <w:ind w:left="1681" w:hanging="519"/>
        <w:jc w:val="left"/>
        <w:rPr>
          <w:rFonts w:ascii="Arial" w:eastAsia="Arial" w:hAnsi="Arial" w:cs="Arial"/>
          <w:lang w:eastAsia="en-AU" w:bidi="en-AU"/>
        </w:rPr>
      </w:pPr>
      <w:r w:rsidRPr="004C619C">
        <w:rPr>
          <w:rFonts w:ascii="Arial" w:eastAsia="Arial" w:hAnsi="Arial" w:cs="Arial"/>
          <w:lang w:eastAsia="en-AU" w:bidi="en-AU"/>
        </w:rPr>
        <w:t>disturbance in the wet season is</w:t>
      </w:r>
      <w:r w:rsidRPr="004C619C">
        <w:rPr>
          <w:rFonts w:ascii="Arial" w:eastAsia="Arial" w:hAnsi="Arial" w:cs="Arial"/>
          <w:spacing w:val="-21"/>
          <w:lang w:eastAsia="en-AU" w:bidi="en-AU"/>
        </w:rPr>
        <w:t xml:space="preserve"> </w:t>
      </w:r>
      <w:proofErr w:type="gramStart"/>
      <w:r w:rsidRPr="004C619C">
        <w:rPr>
          <w:rFonts w:ascii="Arial" w:eastAsia="Arial" w:hAnsi="Arial" w:cs="Arial"/>
          <w:lang w:eastAsia="en-AU" w:bidi="en-AU"/>
        </w:rPr>
        <w:t>minimised;</w:t>
      </w:r>
      <w:proofErr w:type="gramEnd"/>
    </w:p>
    <w:p w14:paraId="09304338"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1B8F72DE" w14:textId="77777777" w:rsidR="004C619C" w:rsidRPr="004C619C" w:rsidRDefault="004C619C" w:rsidP="00D35B74">
      <w:pPr>
        <w:widowControl w:val="0"/>
        <w:numPr>
          <w:ilvl w:val="4"/>
          <w:numId w:val="120"/>
        </w:numPr>
        <w:tabs>
          <w:tab w:val="left" w:pos="1681"/>
          <w:tab w:val="left" w:pos="1682"/>
        </w:tabs>
        <w:autoSpaceDE w:val="0"/>
        <w:autoSpaceDN w:val="0"/>
        <w:spacing w:after="0"/>
        <w:ind w:left="1681" w:hanging="568"/>
        <w:jc w:val="left"/>
        <w:rPr>
          <w:rFonts w:ascii="Arial" w:eastAsia="Arial" w:hAnsi="Arial" w:cs="Arial"/>
          <w:lang w:eastAsia="en-AU" w:bidi="en-AU"/>
        </w:rPr>
      </w:pPr>
      <w:r w:rsidRPr="004C619C">
        <w:rPr>
          <w:rFonts w:ascii="Arial" w:eastAsia="Arial" w:hAnsi="Arial" w:cs="Arial"/>
          <w:lang w:eastAsia="en-AU" w:bidi="en-AU"/>
        </w:rPr>
        <w:t>the number of crossing points is</w:t>
      </w:r>
      <w:r w:rsidRPr="004C619C">
        <w:rPr>
          <w:rFonts w:ascii="Arial" w:eastAsia="Arial" w:hAnsi="Arial" w:cs="Arial"/>
          <w:spacing w:val="-18"/>
          <w:lang w:eastAsia="en-AU" w:bidi="en-AU"/>
        </w:rPr>
        <w:t xml:space="preserve"> </w:t>
      </w:r>
      <w:proofErr w:type="gramStart"/>
      <w:r w:rsidRPr="004C619C">
        <w:rPr>
          <w:rFonts w:ascii="Arial" w:eastAsia="Arial" w:hAnsi="Arial" w:cs="Arial"/>
          <w:lang w:eastAsia="en-AU" w:bidi="en-AU"/>
        </w:rPr>
        <w:t>minimised;</w:t>
      </w:r>
      <w:proofErr w:type="gramEnd"/>
    </w:p>
    <w:p w14:paraId="693678FA"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69CBEFDA" w14:textId="77777777" w:rsidR="004C619C" w:rsidRPr="004C619C" w:rsidRDefault="004C619C" w:rsidP="00D35B74">
      <w:pPr>
        <w:widowControl w:val="0"/>
        <w:numPr>
          <w:ilvl w:val="4"/>
          <w:numId w:val="120"/>
        </w:numPr>
        <w:tabs>
          <w:tab w:val="left" w:pos="1681"/>
          <w:tab w:val="left" w:pos="1682"/>
        </w:tabs>
        <w:autoSpaceDE w:val="0"/>
        <w:autoSpaceDN w:val="0"/>
        <w:spacing w:before="1" w:after="0"/>
        <w:ind w:left="1681" w:hanging="579"/>
        <w:jc w:val="left"/>
        <w:rPr>
          <w:rFonts w:ascii="Arial" w:eastAsia="Arial" w:hAnsi="Arial" w:cs="Arial"/>
          <w:lang w:eastAsia="en-AU" w:bidi="en-AU"/>
        </w:rPr>
      </w:pPr>
      <w:r w:rsidRPr="004C619C">
        <w:rPr>
          <w:rFonts w:ascii="Arial" w:eastAsia="Arial" w:hAnsi="Arial" w:cs="Arial"/>
          <w:lang w:eastAsia="en-AU" w:bidi="en-AU"/>
        </w:rPr>
        <w:t>crossings are constructed as close as practicable to right angles to the</w:t>
      </w:r>
      <w:r w:rsidRPr="004C619C">
        <w:rPr>
          <w:rFonts w:ascii="Arial" w:eastAsia="Arial" w:hAnsi="Arial" w:cs="Arial"/>
          <w:spacing w:val="-20"/>
          <w:lang w:eastAsia="en-AU" w:bidi="en-AU"/>
        </w:rPr>
        <w:t xml:space="preserve"> </w:t>
      </w:r>
      <w:proofErr w:type="gramStart"/>
      <w:r w:rsidRPr="004C619C">
        <w:rPr>
          <w:rFonts w:ascii="Arial" w:eastAsia="Arial" w:hAnsi="Arial" w:cs="Arial"/>
          <w:lang w:eastAsia="en-AU" w:bidi="en-AU"/>
        </w:rPr>
        <w:t>waterway;</w:t>
      </w:r>
      <w:proofErr w:type="gramEnd"/>
    </w:p>
    <w:p w14:paraId="4FBD60A7" w14:textId="77777777" w:rsidR="004C619C" w:rsidRPr="004C619C" w:rsidRDefault="004C619C" w:rsidP="00D35B74">
      <w:pPr>
        <w:widowControl w:val="0"/>
        <w:autoSpaceDE w:val="0"/>
        <w:autoSpaceDN w:val="0"/>
        <w:spacing w:before="1" w:after="0"/>
        <w:rPr>
          <w:rFonts w:ascii="Arial" w:eastAsia="Arial" w:hAnsi="Arial" w:cs="Arial"/>
          <w:sz w:val="19"/>
          <w:lang w:eastAsia="en-AU" w:bidi="en-AU"/>
        </w:rPr>
      </w:pPr>
    </w:p>
    <w:p w14:paraId="2F31B412" w14:textId="77777777" w:rsidR="004C619C" w:rsidRPr="004C619C" w:rsidRDefault="004C619C" w:rsidP="00D35B74">
      <w:pPr>
        <w:widowControl w:val="0"/>
        <w:numPr>
          <w:ilvl w:val="4"/>
          <w:numId w:val="120"/>
        </w:numPr>
        <w:tabs>
          <w:tab w:val="left" w:pos="1681"/>
          <w:tab w:val="left" w:pos="1682"/>
        </w:tabs>
        <w:autoSpaceDE w:val="0"/>
        <w:autoSpaceDN w:val="0"/>
        <w:spacing w:after="0"/>
        <w:ind w:left="1681" w:hanging="531"/>
        <w:jc w:val="left"/>
        <w:rPr>
          <w:rFonts w:ascii="Arial" w:eastAsia="Arial" w:hAnsi="Arial" w:cs="Arial"/>
          <w:lang w:eastAsia="en-AU" w:bidi="en-AU"/>
        </w:rPr>
      </w:pPr>
      <w:r w:rsidRPr="004C619C">
        <w:rPr>
          <w:rFonts w:ascii="Arial" w:eastAsia="Arial" w:hAnsi="Arial" w:cs="Arial"/>
          <w:lang w:eastAsia="en-AU" w:bidi="en-AU"/>
        </w:rPr>
        <w:t>material changes in the shape of the waterway are</w:t>
      </w:r>
      <w:r w:rsidRPr="004C619C">
        <w:rPr>
          <w:rFonts w:ascii="Arial" w:eastAsia="Arial" w:hAnsi="Arial" w:cs="Arial"/>
          <w:spacing w:val="-10"/>
          <w:lang w:eastAsia="en-AU" w:bidi="en-AU"/>
        </w:rPr>
        <w:t xml:space="preserve"> </w:t>
      </w:r>
      <w:proofErr w:type="gramStart"/>
      <w:r w:rsidRPr="004C619C">
        <w:rPr>
          <w:rFonts w:ascii="Arial" w:eastAsia="Arial" w:hAnsi="Arial" w:cs="Arial"/>
          <w:lang w:eastAsia="en-AU" w:bidi="en-AU"/>
        </w:rPr>
        <w:t>avoided;</w:t>
      </w:r>
      <w:proofErr w:type="gramEnd"/>
    </w:p>
    <w:p w14:paraId="20D5E25E" w14:textId="77777777" w:rsidR="004C619C" w:rsidRPr="004C619C" w:rsidRDefault="004C619C" w:rsidP="00D35B74">
      <w:pPr>
        <w:widowControl w:val="0"/>
        <w:numPr>
          <w:ilvl w:val="4"/>
          <w:numId w:val="120"/>
        </w:numPr>
        <w:tabs>
          <w:tab w:val="left" w:pos="1681"/>
          <w:tab w:val="left" w:pos="1682"/>
        </w:tabs>
        <w:autoSpaceDE w:val="0"/>
        <w:autoSpaceDN w:val="0"/>
        <w:spacing w:before="215" w:after="0" w:line="259" w:lineRule="auto"/>
        <w:ind w:left="1681" w:right="614" w:hanging="579"/>
        <w:jc w:val="left"/>
        <w:rPr>
          <w:rFonts w:ascii="Arial" w:eastAsia="Arial" w:hAnsi="Arial" w:cs="Arial"/>
          <w:lang w:eastAsia="en-AU" w:bidi="en-AU"/>
        </w:rPr>
      </w:pPr>
      <w:r w:rsidRPr="004C619C">
        <w:rPr>
          <w:rFonts w:ascii="Arial" w:eastAsia="Arial" w:hAnsi="Arial" w:cs="Arial"/>
          <w:lang w:eastAsia="en-AU" w:bidi="en-AU"/>
        </w:rPr>
        <w:t>material changes in the volume, speed or direction of flow or likely flow of water in the waterway are</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avoided;</w:t>
      </w:r>
      <w:proofErr w:type="gramEnd"/>
    </w:p>
    <w:p w14:paraId="485A0318" w14:textId="77777777" w:rsidR="004C619C" w:rsidRPr="004C619C" w:rsidRDefault="004C619C" w:rsidP="00D35B74">
      <w:pPr>
        <w:widowControl w:val="0"/>
        <w:numPr>
          <w:ilvl w:val="4"/>
          <w:numId w:val="120"/>
        </w:numPr>
        <w:tabs>
          <w:tab w:val="left" w:pos="1681"/>
          <w:tab w:val="left" w:pos="1682"/>
        </w:tabs>
        <w:autoSpaceDE w:val="0"/>
        <w:autoSpaceDN w:val="0"/>
        <w:spacing w:before="195" w:after="0" w:line="259" w:lineRule="auto"/>
        <w:ind w:left="1681" w:right="321" w:hanging="629"/>
        <w:jc w:val="left"/>
        <w:rPr>
          <w:rFonts w:ascii="Arial" w:eastAsia="Arial" w:hAnsi="Arial" w:cs="Arial"/>
          <w:lang w:eastAsia="en-AU" w:bidi="en-AU"/>
        </w:rPr>
      </w:pPr>
      <w:r w:rsidRPr="004C619C">
        <w:rPr>
          <w:rFonts w:ascii="Arial" w:eastAsia="Arial" w:hAnsi="Arial" w:cs="Arial"/>
          <w:lang w:eastAsia="en-AU" w:bidi="en-AU"/>
        </w:rPr>
        <w:t>alteration to the stability of the bed or banks of the waterway (including by removal of vegetation) is</w:t>
      </w:r>
      <w:r w:rsidRPr="004C619C">
        <w:rPr>
          <w:rFonts w:ascii="Arial" w:eastAsia="Arial" w:hAnsi="Arial" w:cs="Arial"/>
          <w:spacing w:val="-1"/>
          <w:lang w:eastAsia="en-AU" w:bidi="en-AU"/>
        </w:rPr>
        <w:t xml:space="preserve"> </w:t>
      </w:r>
      <w:proofErr w:type="gramStart"/>
      <w:r w:rsidRPr="004C619C">
        <w:rPr>
          <w:rFonts w:ascii="Arial" w:eastAsia="Arial" w:hAnsi="Arial" w:cs="Arial"/>
          <w:lang w:eastAsia="en-AU" w:bidi="en-AU"/>
        </w:rPr>
        <w:t>avoided;</w:t>
      </w:r>
      <w:proofErr w:type="gramEnd"/>
    </w:p>
    <w:p w14:paraId="40358C7B"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615B1F93"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FD742E2"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002DDB4E" w14:textId="77777777" w:rsidR="004C619C" w:rsidRPr="004C619C" w:rsidRDefault="004C619C" w:rsidP="00D35B74">
      <w:pPr>
        <w:widowControl w:val="0"/>
        <w:numPr>
          <w:ilvl w:val="4"/>
          <w:numId w:val="120"/>
        </w:numPr>
        <w:tabs>
          <w:tab w:val="left" w:pos="1680"/>
          <w:tab w:val="left" w:pos="1681"/>
        </w:tabs>
        <w:autoSpaceDE w:val="0"/>
        <w:autoSpaceDN w:val="0"/>
        <w:spacing w:before="94" w:after="0" w:line="256" w:lineRule="auto"/>
        <w:ind w:left="1680" w:right="317" w:hanging="677"/>
        <w:jc w:val="left"/>
        <w:rPr>
          <w:rFonts w:ascii="Arial" w:eastAsia="Arial" w:hAnsi="Arial" w:cs="Arial"/>
          <w:lang w:eastAsia="en-AU" w:bidi="en-AU"/>
        </w:rPr>
      </w:pPr>
      <w:r w:rsidRPr="004C619C">
        <w:rPr>
          <w:rFonts w:ascii="Arial" w:eastAsia="Arial" w:hAnsi="Arial" w:cs="Arial"/>
          <w:lang w:eastAsia="en-AU" w:bidi="en-AU"/>
        </w:rPr>
        <w:t>erosion risk, sedimentation and pollution of waterways is minimised through the appropriate design and implementation of best practice erosion and sediment control measures.</w:t>
      </w:r>
    </w:p>
    <w:p w14:paraId="7A42F4E8" w14:textId="77777777" w:rsidR="004C619C" w:rsidRPr="004C619C" w:rsidRDefault="004C619C" w:rsidP="00D35B74">
      <w:pPr>
        <w:widowControl w:val="0"/>
        <w:numPr>
          <w:ilvl w:val="3"/>
          <w:numId w:val="120"/>
        </w:numPr>
        <w:tabs>
          <w:tab w:val="left" w:pos="1092"/>
          <w:tab w:val="left" w:pos="1093"/>
        </w:tabs>
        <w:autoSpaceDE w:val="0"/>
        <w:autoSpaceDN w:val="0"/>
        <w:spacing w:before="200" w:after="0" w:line="256" w:lineRule="auto"/>
        <w:ind w:right="308" w:hanging="421"/>
        <w:rPr>
          <w:rFonts w:ascii="Arial" w:eastAsia="Arial" w:hAnsi="Arial" w:cs="Arial"/>
          <w:lang w:eastAsia="en-AU" w:bidi="en-AU"/>
        </w:rPr>
      </w:pPr>
      <w:r w:rsidRPr="004C619C">
        <w:rPr>
          <w:rFonts w:ascii="Arial" w:eastAsia="Arial" w:hAnsi="Arial" w:cs="Arial"/>
          <w:lang w:eastAsia="en-AU" w:bidi="en-AU"/>
        </w:rPr>
        <w:t xml:space="preserve">Directional drilling under waterway crossings must be used in preference to </w:t>
      </w:r>
      <w:proofErr w:type="gramStart"/>
      <w:r w:rsidRPr="004C619C">
        <w:rPr>
          <w:rFonts w:ascii="Arial" w:eastAsia="Arial" w:hAnsi="Arial" w:cs="Arial"/>
          <w:lang w:eastAsia="en-AU" w:bidi="en-AU"/>
        </w:rPr>
        <w:t>trenching</w:t>
      </w:r>
      <w:proofErr w:type="gramEnd"/>
      <w:r w:rsidRPr="004C619C">
        <w:rPr>
          <w:rFonts w:ascii="Arial" w:eastAsia="Arial" w:hAnsi="Arial" w:cs="Arial"/>
          <w:lang w:eastAsia="en-AU" w:bidi="en-AU"/>
        </w:rPr>
        <w:t xml:space="preserve"> for all buried infrastructure unless geomorphic and hydrological investigations confirm that trenching will have no adverse impact on water flow patterns and waterhole water retention timing.</w:t>
      </w:r>
    </w:p>
    <w:p w14:paraId="75BA639D" w14:textId="77777777" w:rsidR="004C619C" w:rsidRPr="004C619C" w:rsidRDefault="004C619C" w:rsidP="00D35B74">
      <w:pPr>
        <w:widowControl w:val="0"/>
        <w:autoSpaceDE w:val="0"/>
        <w:autoSpaceDN w:val="0"/>
        <w:spacing w:before="8" w:after="0"/>
        <w:rPr>
          <w:rFonts w:ascii="Arial" w:eastAsia="Arial" w:hAnsi="Arial" w:cs="Arial"/>
          <w:sz w:val="20"/>
          <w:lang w:eastAsia="en-AU" w:bidi="en-AU"/>
        </w:rPr>
      </w:pPr>
    </w:p>
    <w:p w14:paraId="0A8C6584" w14:textId="77777777" w:rsidR="004C619C" w:rsidRPr="004C619C" w:rsidRDefault="004C619C" w:rsidP="00D35B74">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34" w:name="A.3.5_Biodiversity_protection"/>
      <w:bookmarkStart w:id="35" w:name="_bookmark18"/>
      <w:bookmarkEnd w:id="34"/>
      <w:bookmarkEnd w:id="35"/>
      <w:r w:rsidRPr="004C619C">
        <w:rPr>
          <w:rFonts w:ascii="Arial" w:eastAsia="Arial" w:hAnsi="Arial" w:cs="Arial"/>
          <w:b/>
          <w:sz w:val="24"/>
          <w:lang w:eastAsia="en-AU" w:bidi="en-AU"/>
        </w:rPr>
        <w:t>Biodiversity</w:t>
      </w:r>
      <w:r w:rsidRPr="004C619C">
        <w:rPr>
          <w:rFonts w:ascii="Arial" w:eastAsia="Arial" w:hAnsi="Arial" w:cs="Arial"/>
          <w:b/>
          <w:spacing w:val="-7"/>
          <w:sz w:val="24"/>
          <w:lang w:eastAsia="en-AU" w:bidi="en-AU"/>
        </w:rPr>
        <w:t xml:space="preserve"> </w:t>
      </w:r>
      <w:r w:rsidRPr="004C619C">
        <w:rPr>
          <w:rFonts w:ascii="Arial" w:eastAsia="Arial" w:hAnsi="Arial" w:cs="Arial"/>
          <w:b/>
          <w:sz w:val="24"/>
          <w:lang w:eastAsia="en-AU" w:bidi="en-AU"/>
        </w:rPr>
        <w:t>protection</w:t>
      </w:r>
    </w:p>
    <w:p w14:paraId="471F2696" w14:textId="77777777" w:rsidR="004C619C" w:rsidRPr="004C619C" w:rsidRDefault="004C619C" w:rsidP="00D35B74">
      <w:pPr>
        <w:widowControl w:val="0"/>
        <w:autoSpaceDE w:val="0"/>
        <w:autoSpaceDN w:val="0"/>
        <w:spacing w:before="201" w:after="0" w:line="259" w:lineRule="auto"/>
        <w:ind w:left="312" w:right="477"/>
        <w:rPr>
          <w:rFonts w:ascii="Arial" w:eastAsia="Arial" w:hAnsi="Arial" w:cs="Arial"/>
          <w:lang w:eastAsia="en-AU" w:bidi="en-AU"/>
        </w:rPr>
      </w:pPr>
      <w:r w:rsidRPr="004C619C">
        <w:rPr>
          <w:rFonts w:ascii="Arial" w:eastAsia="Arial" w:hAnsi="Arial" w:cs="Arial"/>
          <w:lang w:eastAsia="en-AU" w:bidi="en-AU"/>
        </w:rPr>
        <w:t xml:space="preserve">Surface activities must be undertaken in a manner that avoids and minimises environmental risks and environmental impacts to flora and fauna, </w:t>
      </w:r>
      <w:r w:rsidRPr="004C619C">
        <w:rPr>
          <w:rFonts w:ascii="Arial" w:eastAsia="Arial" w:hAnsi="Arial" w:cs="Arial"/>
          <w:b/>
          <w:lang w:eastAsia="en-AU" w:bidi="en-AU"/>
        </w:rPr>
        <w:t xml:space="preserve">critical habitat </w:t>
      </w:r>
      <w:r w:rsidRPr="004C619C">
        <w:rPr>
          <w:rFonts w:ascii="Arial" w:eastAsia="Arial" w:hAnsi="Arial" w:cs="Arial"/>
          <w:lang w:eastAsia="en-AU" w:bidi="en-AU"/>
        </w:rPr>
        <w:t xml:space="preserve">and </w:t>
      </w:r>
      <w:r w:rsidRPr="004C619C">
        <w:rPr>
          <w:rFonts w:ascii="Arial" w:eastAsia="Arial" w:hAnsi="Arial" w:cs="Arial"/>
          <w:b/>
          <w:lang w:eastAsia="en-AU" w:bidi="en-AU"/>
        </w:rPr>
        <w:t xml:space="preserve">important habitat </w:t>
      </w:r>
      <w:r w:rsidRPr="004C619C">
        <w:rPr>
          <w:rFonts w:ascii="Arial" w:eastAsia="Arial" w:hAnsi="Arial" w:cs="Arial"/>
          <w:lang w:eastAsia="en-AU" w:bidi="en-AU"/>
        </w:rPr>
        <w:t xml:space="preserve">to ALARP and acceptable in accordance the Land Clearing Guidelines as published on the </w:t>
      </w:r>
      <w:r w:rsidRPr="004C619C">
        <w:rPr>
          <w:rFonts w:ascii="Arial" w:eastAsia="Arial" w:hAnsi="Arial" w:cs="Arial"/>
          <w:strike/>
          <w:lang w:eastAsia="en-AU" w:bidi="en-AU"/>
        </w:rPr>
        <w:t>DENR</w:t>
      </w:r>
      <w:r w:rsidRPr="004C619C">
        <w:rPr>
          <w:rFonts w:ascii="Arial" w:eastAsia="Arial" w:hAnsi="Arial" w:cs="Arial"/>
          <w:lang w:eastAsia="en-AU" w:bidi="en-AU"/>
        </w:rPr>
        <w:t xml:space="preserve"> website and amended from time to time and the following:</w:t>
      </w:r>
    </w:p>
    <w:p w14:paraId="111813B9" w14:textId="77777777" w:rsidR="004C619C" w:rsidRPr="004C619C" w:rsidRDefault="004C619C" w:rsidP="00D35B74">
      <w:pPr>
        <w:widowControl w:val="0"/>
        <w:numPr>
          <w:ilvl w:val="3"/>
          <w:numId w:val="120"/>
        </w:numPr>
        <w:tabs>
          <w:tab w:val="left" w:pos="1093"/>
        </w:tabs>
        <w:autoSpaceDE w:val="0"/>
        <w:autoSpaceDN w:val="0"/>
        <w:spacing w:before="192" w:after="0" w:line="259" w:lineRule="auto"/>
        <w:ind w:right="1055"/>
        <w:rPr>
          <w:rFonts w:ascii="Arial" w:eastAsia="Arial" w:hAnsi="Arial" w:cs="Arial"/>
          <w:lang w:eastAsia="en-AU" w:bidi="en-AU"/>
        </w:rPr>
      </w:pPr>
      <w:r w:rsidRPr="004C619C">
        <w:rPr>
          <w:rFonts w:ascii="Arial" w:eastAsia="Arial" w:hAnsi="Arial" w:cs="Arial"/>
          <w:lang w:eastAsia="en-AU" w:bidi="en-AU"/>
        </w:rPr>
        <w:t xml:space="preserve">Land clearing for corridors, well pads and other operational areas must be kept to a </w:t>
      </w:r>
      <w:proofErr w:type="gramStart"/>
      <w:r w:rsidRPr="004C619C">
        <w:rPr>
          <w:rFonts w:ascii="Arial" w:eastAsia="Arial" w:hAnsi="Arial" w:cs="Arial"/>
          <w:lang w:eastAsia="en-AU" w:bidi="en-AU"/>
        </w:rPr>
        <w:t>minimum;</w:t>
      </w:r>
      <w:proofErr w:type="gramEnd"/>
    </w:p>
    <w:p w14:paraId="63B961C4" w14:textId="77777777" w:rsidR="004C619C" w:rsidRPr="004C619C" w:rsidRDefault="004C619C" w:rsidP="00D35B74">
      <w:pPr>
        <w:widowControl w:val="0"/>
        <w:numPr>
          <w:ilvl w:val="3"/>
          <w:numId w:val="120"/>
        </w:numPr>
        <w:tabs>
          <w:tab w:val="left" w:pos="1093"/>
        </w:tabs>
        <w:autoSpaceDE w:val="0"/>
        <w:autoSpaceDN w:val="0"/>
        <w:spacing w:before="197" w:after="0"/>
        <w:ind w:hanging="421"/>
        <w:rPr>
          <w:rFonts w:ascii="Arial" w:eastAsia="Arial" w:hAnsi="Arial" w:cs="Arial"/>
          <w:lang w:eastAsia="en-AU" w:bidi="en-AU"/>
        </w:rPr>
      </w:pPr>
      <w:r w:rsidRPr="004C619C">
        <w:rPr>
          <w:rFonts w:ascii="Arial" w:eastAsia="Arial" w:hAnsi="Arial" w:cs="Arial"/>
          <w:lang w:eastAsia="en-AU" w:bidi="en-AU"/>
        </w:rPr>
        <w:t>All infrastructure stream crossings must provide for appropriate fauna</w:t>
      </w:r>
      <w:r w:rsidRPr="004C619C">
        <w:rPr>
          <w:rFonts w:ascii="Arial" w:eastAsia="Arial" w:hAnsi="Arial" w:cs="Arial"/>
          <w:spacing w:val="-15"/>
          <w:lang w:eastAsia="en-AU" w:bidi="en-AU"/>
        </w:rPr>
        <w:t xml:space="preserve"> </w:t>
      </w:r>
      <w:proofErr w:type="gramStart"/>
      <w:r w:rsidRPr="004C619C">
        <w:rPr>
          <w:rFonts w:ascii="Arial" w:eastAsia="Arial" w:hAnsi="Arial" w:cs="Arial"/>
          <w:lang w:eastAsia="en-AU" w:bidi="en-AU"/>
        </w:rPr>
        <w:t>passage;</w:t>
      </w:r>
      <w:proofErr w:type="gramEnd"/>
    </w:p>
    <w:p w14:paraId="59E899EE"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4B6637B8" w14:textId="77777777" w:rsidR="004C619C" w:rsidRPr="004C619C" w:rsidRDefault="004C619C" w:rsidP="00D35B74">
      <w:pPr>
        <w:widowControl w:val="0"/>
        <w:numPr>
          <w:ilvl w:val="3"/>
          <w:numId w:val="120"/>
        </w:numPr>
        <w:tabs>
          <w:tab w:val="left" w:pos="1093"/>
        </w:tabs>
        <w:autoSpaceDE w:val="0"/>
        <w:autoSpaceDN w:val="0"/>
        <w:spacing w:after="0" w:line="256" w:lineRule="auto"/>
        <w:ind w:right="428"/>
        <w:rPr>
          <w:rFonts w:ascii="Arial" w:eastAsia="Arial" w:hAnsi="Arial" w:cs="Arial"/>
          <w:lang w:eastAsia="en-AU" w:bidi="en-AU"/>
        </w:rPr>
      </w:pPr>
      <w:r w:rsidRPr="004C619C">
        <w:rPr>
          <w:rFonts w:ascii="Arial" w:eastAsia="Arial" w:hAnsi="Arial" w:cs="Arial"/>
          <w:lang w:eastAsia="en-AU" w:bidi="en-AU"/>
        </w:rPr>
        <w:t>Where environmental impacts and environmental risks to flora and fauna are unable to be avoided or adequately mitigated by other means, the residual impacts must be offset in accordance with the Northern Territory and/ or Australian Government policy relating to environmental offsets in effect from time to time (if</w:t>
      </w:r>
      <w:r w:rsidRPr="004C619C">
        <w:rPr>
          <w:rFonts w:ascii="Arial" w:eastAsia="Arial" w:hAnsi="Arial" w:cs="Arial"/>
          <w:spacing w:val="-9"/>
          <w:lang w:eastAsia="en-AU" w:bidi="en-AU"/>
        </w:rPr>
        <w:t xml:space="preserve"> </w:t>
      </w:r>
      <w:r w:rsidRPr="004C619C">
        <w:rPr>
          <w:rFonts w:ascii="Arial" w:eastAsia="Arial" w:hAnsi="Arial" w:cs="Arial"/>
          <w:lang w:eastAsia="en-AU" w:bidi="en-AU"/>
        </w:rPr>
        <w:t>any).</w:t>
      </w:r>
    </w:p>
    <w:p w14:paraId="2B747C24" w14:textId="77777777" w:rsidR="004C619C" w:rsidRPr="004C619C" w:rsidRDefault="004C619C" w:rsidP="00D35B74">
      <w:pPr>
        <w:widowControl w:val="0"/>
        <w:autoSpaceDE w:val="0"/>
        <w:autoSpaceDN w:val="0"/>
        <w:spacing w:before="199" w:after="0" w:line="259" w:lineRule="auto"/>
        <w:ind w:left="313" w:right="305"/>
        <w:rPr>
          <w:rFonts w:ascii="Arial" w:eastAsia="Arial" w:hAnsi="Arial" w:cs="Arial"/>
          <w:lang w:eastAsia="en-AU" w:bidi="en-AU"/>
        </w:rPr>
      </w:pPr>
      <w:r w:rsidRPr="004C619C">
        <w:rPr>
          <w:rFonts w:ascii="Arial" w:eastAsia="Arial" w:hAnsi="Arial" w:cs="Arial"/>
          <w:lang w:eastAsia="en-AU" w:bidi="en-AU"/>
        </w:rPr>
        <w:t>The Implementation Strategy required under Schedule 1 cl. 11 of the PER must provide for records of the nature, location and extent of disturbance of flora and fauna including geospatial information depicting areas cleared to be provided to the Minister.</w:t>
      </w:r>
    </w:p>
    <w:p w14:paraId="2ECB32F1" w14:textId="77777777" w:rsidR="004C619C" w:rsidRPr="004C619C" w:rsidRDefault="004C619C" w:rsidP="00D35B74">
      <w:pPr>
        <w:widowControl w:val="0"/>
        <w:autoSpaceDE w:val="0"/>
        <w:autoSpaceDN w:val="0"/>
        <w:spacing w:before="2" w:after="0"/>
        <w:rPr>
          <w:rFonts w:ascii="Arial" w:eastAsia="Arial" w:hAnsi="Arial" w:cs="Arial"/>
          <w:sz w:val="20"/>
          <w:lang w:eastAsia="en-AU" w:bidi="en-AU"/>
        </w:rPr>
      </w:pPr>
    </w:p>
    <w:p w14:paraId="446E146D" w14:textId="77777777" w:rsidR="004C619C" w:rsidRPr="004C619C" w:rsidRDefault="004C619C" w:rsidP="00D35B74">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36" w:name="A.3.6_Weed_management"/>
      <w:bookmarkStart w:id="37" w:name="_bookmark19"/>
      <w:bookmarkEnd w:id="36"/>
      <w:bookmarkEnd w:id="37"/>
      <w:r w:rsidRPr="004C619C">
        <w:rPr>
          <w:rFonts w:ascii="Arial" w:eastAsia="Arial" w:hAnsi="Arial" w:cs="Arial"/>
          <w:b/>
          <w:sz w:val="24"/>
          <w:lang w:eastAsia="en-AU" w:bidi="en-AU"/>
        </w:rPr>
        <w:t>Weed</w:t>
      </w:r>
      <w:r w:rsidRPr="004C619C">
        <w:rPr>
          <w:rFonts w:ascii="Arial" w:eastAsia="Arial" w:hAnsi="Arial" w:cs="Arial"/>
          <w:b/>
          <w:spacing w:val="-4"/>
          <w:sz w:val="24"/>
          <w:lang w:eastAsia="en-AU" w:bidi="en-AU"/>
        </w:rPr>
        <w:t xml:space="preserve"> </w:t>
      </w:r>
      <w:r w:rsidRPr="004C619C">
        <w:rPr>
          <w:rFonts w:ascii="Arial" w:eastAsia="Arial" w:hAnsi="Arial" w:cs="Arial"/>
          <w:b/>
          <w:sz w:val="24"/>
          <w:lang w:eastAsia="en-AU" w:bidi="en-AU"/>
        </w:rPr>
        <w:t>management</w:t>
      </w:r>
    </w:p>
    <w:p w14:paraId="4E12815F" w14:textId="77777777" w:rsidR="004C619C" w:rsidRPr="004C619C" w:rsidRDefault="004C619C" w:rsidP="00D35B74">
      <w:pPr>
        <w:widowControl w:val="0"/>
        <w:autoSpaceDE w:val="0"/>
        <w:autoSpaceDN w:val="0"/>
        <w:spacing w:before="202" w:after="0"/>
        <w:ind w:left="312" w:right="405"/>
        <w:rPr>
          <w:rFonts w:ascii="Arial" w:eastAsia="Arial" w:hAnsi="Arial" w:cs="Arial"/>
          <w:lang w:eastAsia="en-AU" w:bidi="en-AU"/>
        </w:rPr>
      </w:pPr>
      <w:r w:rsidRPr="004C619C">
        <w:rPr>
          <w:rFonts w:ascii="Arial" w:eastAsia="Arial" w:hAnsi="Arial" w:cs="Arial"/>
          <w:lang w:eastAsia="en-AU" w:bidi="en-AU"/>
        </w:rPr>
        <w:t xml:space="preserve">A project specific weed management plan must be developed as part of the EMP which meets the requirements of the </w:t>
      </w:r>
      <w:r w:rsidRPr="004C619C">
        <w:rPr>
          <w:rFonts w:ascii="Arial" w:eastAsia="Arial" w:hAnsi="Arial" w:cs="Arial"/>
          <w:i/>
          <w:lang w:eastAsia="en-AU" w:bidi="en-AU"/>
        </w:rPr>
        <w:t xml:space="preserve">NT Weed Management Planning Guide: Onshore Petroleum Projects </w:t>
      </w:r>
      <w:r w:rsidRPr="004C619C">
        <w:rPr>
          <w:rFonts w:ascii="Arial" w:eastAsia="Arial" w:hAnsi="Arial" w:cs="Arial"/>
          <w:lang w:eastAsia="en-AU" w:bidi="en-AU"/>
        </w:rPr>
        <w:t>(DENR, 2019) and it must provide at least for the following:</w:t>
      </w:r>
    </w:p>
    <w:p w14:paraId="36FA094E" w14:textId="77777777" w:rsidR="004C619C" w:rsidRPr="004C619C" w:rsidRDefault="004C619C" w:rsidP="00D35B74">
      <w:pPr>
        <w:widowControl w:val="0"/>
        <w:numPr>
          <w:ilvl w:val="3"/>
          <w:numId w:val="120"/>
        </w:numPr>
        <w:tabs>
          <w:tab w:val="left" w:pos="1093"/>
        </w:tabs>
        <w:autoSpaceDE w:val="0"/>
        <w:autoSpaceDN w:val="0"/>
        <w:spacing w:before="203" w:after="0"/>
        <w:ind w:hanging="421"/>
        <w:rPr>
          <w:rFonts w:ascii="Arial" w:eastAsia="Arial" w:hAnsi="Arial" w:cs="Arial"/>
          <w:lang w:eastAsia="en-AU" w:bidi="en-AU"/>
        </w:rPr>
      </w:pPr>
      <w:r w:rsidRPr="004C619C">
        <w:rPr>
          <w:rFonts w:ascii="Arial" w:eastAsia="Arial" w:hAnsi="Arial" w:cs="Arial"/>
          <w:lang w:eastAsia="en-AU" w:bidi="en-AU"/>
        </w:rPr>
        <w:t>baseline weed assessments prior to regulated activities being</w:t>
      </w:r>
      <w:r w:rsidRPr="004C619C">
        <w:rPr>
          <w:rFonts w:ascii="Arial" w:eastAsia="Arial" w:hAnsi="Arial" w:cs="Arial"/>
          <w:spacing w:val="-6"/>
          <w:lang w:eastAsia="en-AU" w:bidi="en-AU"/>
        </w:rPr>
        <w:t xml:space="preserve"> </w:t>
      </w:r>
      <w:proofErr w:type="gramStart"/>
      <w:r w:rsidRPr="004C619C">
        <w:rPr>
          <w:rFonts w:ascii="Arial" w:eastAsia="Arial" w:hAnsi="Arial" w:cs="Arial"/>
          <w:lang w:eastAsia="en-AU" w:bidi="en-AU"/>
        </w:rPr>
        <w:t>undertaken;</w:t>
      </w:r>
      <w:proofErr w:type="gramEnd"/>
    </w:p>
    <w:p w14:paraId="3143CF7A"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117B4281" w14:textId="77777777" w:rsidR="004C619C" w:rsidRPr="004C619C" w:rsidRDefault="004C619C" w:rsidP="00D35B74">
      <w:pPr>
        <w:widowControl w:val="0"/>
        <w:numPr>
          <w:ilvl w:val="3"/>
          <w:numId w:val="120"/>
        </w:numPr>
        <w:tabs>
          <w:tab w:val="left" w:pos="1093"/>
        </w:tabs>
        <w:autoSpaceDE w:val="0"/>
        <w:autoSpaceDN w:val="0"/>
        <w:spacing w:after="0"/>
        <w:ind w:hanging="421"/>
        <w:rPr>
          <w:rFonts w:ascii="Arial" w:eastAsia="Arial" w:hAnsi="Arial" w:cs="Arial"/>
          <w:lang w:eastAsia="en-AU" w:bidi="en-AU"/>
        </w:rPr>
      </w:pPr>
      <w:r w:rsidRPr="004C619C">
        <w:rPr>
          <w:rFonts w:ascii="Arial" w:eastAsia="Arial" w:hAnsi="Arial" w:cs="Arial"/>
          <w:lang w:eastAsia="en-AU" w:bidi="en-AU"/>
        </w:rPr>
        <w:t>ongoing weed</w:t>
      </w:r>
      <w:r w:rsidRPr="004C619C">
        <w:rPr>
          <w:rFonts w:ascii="Arial" w:eastAsia="Arial" w:hAnsi="Arial" w:cs="Arial"/>
          <w:spacing w:val="2"/>
          <w:lang w:eastAsia="en-AU" w:bidi="en-AU"/>
        </w:rPr>
        <w:t xml:space="preserve"> </w:t>
      </w:r>
      <w:proofErr w:type="gramStart"/>
      <w:r w:rsidRPr="004C619C">
        <w:rPr>
          <w:rFonts w:ascii="Arial" w:eastAsia="Arial" w:hAnsi="Arial" w:cs="Arial"/>
          <w:lang w:eastAsia="en-AU" w:bidi="en-AU"/>
        </w:rPr>
        <w:t>monitoring;</w:t>
      </w:r>
      <w:proofErr w:type="gramEnd"/>
    </w:p>
    <w:p w14:paraId="40B317C5"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31A3B04B" w14:textId="77777777" w:rsidR="004C619C" w:rsidRPr="004C619C" w:rsidRDefault="004C619C" w:rsidP="00D35B74">
      <w:pPr>
        <w:widowControl w:val="0"/>
        <w:numPr>
          <w:ilvl w:val="3"/>
          <w:numId w:val="120"/>
        </w:numPr>
        <w:tabs>
          <w:tab w:val="left" w:pos="1093"/>
        </w:tabs>
        <w:autoSpaceDE w:val="0"/>
        <w:autoSpaceDN w:val="0"/>
        <w:spacing w:before="1" w:after="0"/>
        <w:ind w:hanging="421"/>
        <w:rPr>
          <w:rFonts w:ascii="Arial" w:eastAsia="Arial" w:hAnsi="Arial" w:cs="Arial"/>
          <w:lang w:eastAsia="en-AU" w:bidi="en-AU"/>
        </w:rPr>
      </w:pPr>
      <w:r w:rsidRPr="004C619C">
        <w:rPr>
          <w:rFonts w:ascii="Arial" w:eastAsia="Arial" w:hAnsi="Arial" w:cs="Arial"/>
          <w:lang w:eastAsia="en-AU" w:bidi="en-AU"/>
        </w:rPr>
        <w:t>provision of a dedicated weed officer;</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6FAEEAE9" w14:textId="77777777" w:rsidR="004C619C" w:rsidRPr="004C619C" w:rsidRDefault="004C619C" w:rsidP="00D35B74">
      <w:pPr>
        <w:widowControl w:val="0"/>
        <w:autoSpaceDE w:val="0"/>
        <w:autoSpaceDN w:val="0"/>
        <w:spacing w:before="10" w:after="0"/>
        <w:rPr>
          <w:rFonts w:ascii="Arial" w:eastAsia="Arial" w:hAnsi="Arial" w:cs="Arial"/>
          <w:sz w:val="18"/>
          <w:lang w:eastAsia="en-AU" w:bidi="en-AU"/>
        </w:rPr>
      </w:pPr>
    </w:p>
    <w:p w14:paraId="2476D94B" w14:textId="77777777" w:rsidR="004C619C" w:rsidRPr="004C619C" w:rsidRDefault="004C619C" w:rsidP="00D35B74">
      <w:pPr>
        <w:widowControl w:val="0"/>
        <w:numPr>
          <w:ilvl w:val="3"/>
          <w:numId w:val="120"/>
        </w:numPr>
        <w:tabs>
          <w:tab w:val="left" w:pos="1094"/>
        </w:tabs>
        <w:autoSpaceDE w:val="0"/>
        <w:autoSpaceDN w:val="0"/>
        <w:spacing w:after="0" w:line="256" w:lineRule="auto"/>
        <w:ind w:left="1093" w:right="798" w:hanging="421"/>
        <w:rPr>
          <w:rFonts w:ascii="Arial" w:eastAsia="Arial" w:hAnsi="Arial" w:cs="Arial"/>
          <w:i/>
          <w:lang w:eastAsia="en-AU" w:bidi="en-AU"/>
        </w:rPr>
      </w:pPr>
      <w:r w:rsidRPr="004C619C">
        <w:rPr>
          <w:rFonts w:ascii="Arial" w:eastAsia="Arial" w:hAnsi="Arial" w:cs="Arial"/>
          <w:lang w:eastAsia="en-AU" w:bidi="en-AU"/>
        </w:rPr>
        <w:t xml:space="preserve">consistency with statutory requirements including any relevant threat abatement plans under the federal </w:t>
      </w:r>
      <w:r w:rsidRPr="004C619C">
        <w:rPr>
          <w:rFonts w:ascii="Arial" w:eastAsia="Arial" w:hAnsi="Arial" w:cs="Arial"/>
          <w:i/>
          <w:lang w:eastAsia="en-AU" w:bidi="en-AU"/>
        </w:rPr>
        <w:t>Environment Protection and Biodiversity Conservation Act</w:t>
      </w:r>
      <w:r w:rsidRPr="004C619C">
        <w:rPr>
          <w:rFonts w:ascii="Arial" w:eastAsia="Arial" w:hAnsi="Arial" w:cs="Arial"/>
          <w:i/>
          <w:spacing w:val="-22"/>
          <w:lang w:eastAsia="en-AU" w:bidi="en-AU"/>
        </w:rPr>
        <w:t xml:space="preserve"> </w:t>
      </w:r>
      <w:r w:rsidRPr="004C619C">
        <w:rPr>
          <w:rFonts w:ascii="Arial" w:eastAsia="Arial" w:hAnsi="Arial" w:cs="Arial"/>
          <w:i/>
          <w:lang w:eastAsia="en-AU" w:bidi="en-AU"/>
        </w:rPr>
        <w:t>1999.</w:t>
      </w:r>
    </w:p>
    <w:p w14:paraId="7E7AD467" w14:textId="77777777" w:rsidR="004C619C" w:rsidRPr="004C619C" w:rsidRDefault="004C619C" w:rsidP="00D35B74">
      <w:pPr>
        <w:widowControl w:val="0"/>
        <w:autoSpaceDE w:val="0"/>
        <w:autoSpaceDN w:val="0"/>
        <w:spacing w:before="9" w:after="0"/>
        <w:rPr>
          <w:rFonts w:ascii="Arial" w:eastAsia="Arial" w:hAnsi="Arial" w:cs="Arial"/>
          <w:i/>
          <w:sz w:val="20"/>
          <w:lang w:eastAsia="en-AU" w:bidi="en-AU"/>
        </w:rPr>
      </w:pPr>
    </w:p>
    <w:p w14:paraId="49338288" w14:textId="77777777" w:rsidR="004C619C" w:rsidRPr="004C619C" w:rsidRDefault="004C619C" w:rsidP="00D35B74">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38" w:name="A.3.7_Fire_management"/>
      <w:bookmarkStart w:id="39" w:name="_bookmark20"/>
      <w:bookmarkEnd w:id="38"/>
      <w:bookmarkEnd w:id="39"/>
      <w:r w:rsidRPr="004C619C">
        <w:rPr>
          <w:rFonts w:ascii="Arial" w:eastAsia="Arial" w:hAnsi="Arial" w:cs="Arial"/>
          <w:b/>
          <w:sz w:val="24"/>
          <w:lang w:eastAsia="en-AU" w:bidi="en-AU"/>
        </w:rPr>
        <w:t>Fire management</w:t>
      </w:r>
    </w:p>
    <w:p w14:paraId="582372D9" w14:textId="77777777" w:rsidR="004C619C" w:rsidRPr="004C619C" w:rsidRDefault="004C619C" w:rsidP="00D35B74">
      <w:pPr>
        <w:widowControl w:val="0"/>
        <w:numPr>
          <w:ilvl w:val="3"/>
          <w:numId w:val="120"/>
        </w:numPr>
        <w:tabs>
          <w:tab w:val="left" w:pos="1093"/>
        </w:tabs>
        <w:autoSpaceDE w:val="0"/>
        <w:autoSpaceDN w:val="0"/>
        <w:spacing w:before="202" w:after="0" w:line="256" w:lineRule="auto"/>
        <w:ind w:right="727"/>
        <w:rPr>
          <w:rFonts w:ascii="Arial" w:eastAsia="Arial" w:hAnsi="Arial" w:cs="Arial"/>
          <w:lang w:eastAsia="en-AU" w:bidi="en-AU"/>
        </w:rPr>
      </w:pPr>
      <w:r w:rsidRPr="004C619C">
        <w:rPr>
          <w:rFonts w:ascii="Arial" w:eastAsia="Arial" w:hAnsi="Arial" w:cs="Arial"/>
          <w:lang w:eastAsia="en-AU" w:bidi="en-AU"/>
        </w:rPr>
        <w:t>A fire management plan at a project level must be developed as part of the EMP which demonstrates the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following:</w:t>
      </w:r>
    </w:p>
    <w:p w14:paraId="62F9C7B2" w14:textId="77777777" w:rsidR="004C619C" w:rsidRPr="004C619C" w:rsidRDefault="004C619C" w:rsidP="00D35B74">
      <w:pPr>
        <w:widowControl w:val="0"/>
        <w:numPr>
          <w:ilvl w:val="4"/>
          <w:numId w:val="120"/>
        </w:numPr>
        <w:tabs>
          <w:tab w:val="left" w:pos="1680"/>
          <w:tab w:val="left" w:pos="1681"/>
        </w:tabs>
        <w:autoSpaceDE w:val="0"/>
        <w:autoSpaceDN w:val="0"/>
        <w:spacing w:before="202" w:after="0"/>
        <w:ind w:left="1680"/>
        <w:jc w:val="left"/>
        <w:rPr>
          <w:rFonts w:ascii="Arial" w:eastAsia="Arial" w:hAnsi="Arial" w:cs="Arial"/>
          <w:lang w:eastAsia="en-AU" w:bidi="en-AU"/>
        </w:rPr>
      </w:pPr>
      <w:r w:rsidRPr="004C619C">
        <w:rPr>
          <w:rFonts w:ascii="Arial" w:eastAsia="Arial" w:hAnsi="Arial" w:cs="Arial"/>
          <w:lang w:eastAsia="en-AU" w:bidi="en-AU"/>
        </w:rPr>
        <w:t>analysis of baseline fire information (at least 10</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years</w:t>
      </w:r>
      <w:proofErr w:type="gramStart"/>
      <w:r w:rsidRPr="004C619C">
        <w:rPr>
          <w:rFonts w:ascii="Arial" w:eastAsia="Arial" w:hAnsi="Arial" w:cs="Arial"/>
          <w:lang w:eastAsia="en-AU" w:bidi="en-AU"/>
        </w:rPr>
        <w:t>);</w:t>
      </w:r>
      <w:proofErr w:type="gramEnd"/>
    </w:p>
    <w:p w14:paraId="236EE1D7" w14:textId="77777777" w:rsidR="004C619C" w:rsidRPr="004C619C" w:rsidRDefault="004C619C" w:rsidP="00D35B74">
      <w:pPr>
        <w:widowControl w:val="0"/>
        <w:numPr>
          <w:ilvl w:val="4"/>
          <w:numId w:val="120"/>
        </w:numPr>
        <w:tabs>
          <w:tab w:val="left" w:pos="1680"/>
          <w:tab w:val="left" w:pos="1681"/>
        </w:tabs>
        <w:autoSpaceDE w:val="0"/>
        <w:autoSpaceDN w:val="0"/>
        <w:spacing w:before="215" w:after="0" w:line="259" w:lineRule="auto"/>
        <w:ind w:left="1680" w:right="576" w:hanging="519"/>
        <w:jc w:val="left"/>
        <w:rPr>
          <w:rFonts w:ascii="Arial" w:eastAsia="Arial" w:hAnsi="Arial" w:cs="Arial"/>
          <w:lang w:eastAsia="en-AU" w:bidi="en-AU"/>
        </w:rPr>
      </w:pPr>
      <w:r w:rsidRPr="004C619C">
        <w:rPr>
          <w:rFonts w:ascii="Arial" w:eastAsia="Arial" w:hAnsi="Arial" w:cs="Arial"/>
          <w:lang w:eastAsia="en-AU" w:bidi="en-AU"/>
        </w:rPr>
        <w:t xml:space="preserve">analysis of impacts of the proposed activities on the existing fire management </w:t>
      </w:r>
      <w:proofErr w:type="gramStart"/>
      <w:r w:rsidRPr="004C619C">
        <w:rPr>
          <w:rFonts w:ascii="Arial" w:eastAsia="Arial" w:hAnsi="Arial" w:cs="Arial"/>
          <w:lang w:eastAsia="en-AU" w:bidi="en-AU"/>
        </w:rPr>
        <w:t>regime(</w:t>
      </w:r>
      <w:proofErr w:type="gramEnd"/>
      <w:r w:rsidRPr="004C619C">
        <w:rPr>
          <w:rFonts w:ascii="Arial" w:eastAsia="Arial" w:hAnsi="Arial" w:cs="Arial"/>
          <w:lang w:eastAsia="en-AU" w:bidi="en-AU"/>
        </w:rPr>
        <w:t>including measures and strategies of government and other</w:t>
      </w:r>
      <w:r w:rsidRPr="004C619C">
        <w:rPr>
          <w:rFonts w:ascii="Arial" w:eastAsia="Arial" w:hAnsi="Arial" w:cs="Arial"/>
          <w:spacing w:val="-32"/>
          <w:lang w:eastAsia="en-AU" w:bidi="en-AU"/>
        </w:rPr>
        <w:t xml:space="preserve"> </w:t>
      </w:r>
      <w:r w:rsidRPr="004C619C">
        <w:rPr>
          <w:rFonts w:ascii="Arial" w:eastAsia="Arial" w:hAnsi="Arial" w:cs="Arial"/>
          <w:lang w:eastAsia="en-AU" w:bidi="en-AU"/>
        </w:rPr>
        <w:t>stakeholders);</w:t>
      </w:r>
    </w:p>
    <w:p w14:paraId="6FDAB757"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34B87453"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23536766"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51B28653" w14:textId="77777777" w:rsidR="004C619C" w:rsidRPr="004C619C" w:rsidRDefault="004C619C" w:rsidP="00AF1CE6">
      <w:pPr>
        <w:widowControl w:val="0"/>
        <w:numPr>
          <w:ilvl w:val="4"/>
          <w:numId w:val="120"/>
        </w:numPr>
        <w:tabs>
          <w:tab w:val="left" w:pos="1680"/>
          <w:tab w:val="left" w:pos="1681"/>
        </w:tabs>
        <w:autoSpaceDE w:val="0"/>
        <w:autoSpaceDN w:val="0"/>
        <w:spacing w:before="94" w:after="0" w:line="256" w:lineRule="auto"/>
        <w:ind w:left="1680" w:right="833" w:hanging="567"/>
        <w:jc w:val="left"/>
        <w:rPr>
          <w:rFonts w:ascii="Arial" w:eastAsia="Arial" w:hAnsi="Arial" w:cs="Arial"/>
          <w:lang w:eastAsia="en-AU" w:bidi="en-AU"/>
        </w:rPr>
      </w:pPr>
      <w:r w:rsidRPr="004C619C">
        <w:rPr>
          <w:rFonts w:ascii="Arial" w:eastAsia="Arial" w:hAnsi="Arial" w:cs="Arial"/>
          <w:lang w:eastAsia="en-AU" w:bidi="en-AU"/>
        </w:rPr>
        <w:t xml:space="preserve">coordination with the landholder and other land users and consistency with the landholder’s fire management obligations and strategies (including regional and property fire management plans under the </w:t>
      </w:r>
      <w:r w:rsidRPr="004C619C">
        <w:rPr>
          <w:rFonts w:ascii="Arial" w:eastAsia="Arial" w:hAnsi="Arial" w:cs="Arial"/>
          <w:i/>
          <w:lang w:eastAsia="en-AU" w:bidi="en-AU"/>
        </w:rPr>
        <w:t>Bushfires Management Act</w:t>
      </w:r>
      <w:r w:rsidRPr="004C619C">
        <w:rPr>
          <w:rFonts w:ascii="Arial" w:eastAsia="Arial" w:hAnsi="Arial" w:cs="Arial"/>
          <w:i/>
          <w:spacing w:val="-21"/>
          <w:lang w:eastAsia="en-AU" w:bidi="en-AU"/>
        </w:rPr>
        <w:t xml:space="preserve"> </w:t>
      </w:r>
      <w:r w:rsidRPr="004C619C">
        <w:rPr>
          <w:rFonts w:ascii="Arial" w:eastAsia="Arial" w:hAnsi="Arial" w:cs="Arial"/>
          <w:i/>
          <w:lang w:eastAsia="en-AU" w:bidi="en-AU"/>
        </w:rPr>
        <w:t>2016</w:t>
      </w:r>
      <w:r w:rsidRPr="004C619C">
        <w:rPr>
          <w:rFonts w:ascii="Arial" w:eastAsia="Arial" w:hAnsi="Arial" w:cs="Arial"/>
          <w:lang w:eastAsia="en-AU" w:bidi="en-AU"/>
        </w:rPr>
        <w:t>)</w:t>
      </w:r>
    </w:p>
    <w:p w14:paraId="48D808ED" w14:textId="77777777" w:rsidR="004C619C" w:rsidRPr="004C619C" w:rsidRDefault="004C619C" w:rsidP="00AF1CE6">
      <w:pPr>
        <w:widowControl w:val="0"/>
        <w:numPr>
          <w:ilvl w:val="4"/>
          <w:numId w:val="120"/>
        </w:numPr>
        <w:tabs>
          <w:tab w:val="left" w:pos="1681"/>
          <w:tab w:val="left" w:pos="1682"/>
        </w:tabs>
        <w:autoSpaceDE w:val="0"/>
        <w:autoSpaceDN w:val="0"/>
        <w:spacing w:before="203" w:after="0"/>
        <w:ind w:left="1681" w:hanging="580"/>
        <w:jc w:val="left"/>
        <w:rPr>
          <w:rFonts w:ascii="Arial" w:eastAsia="Arial" w:hAnsi="Arial" w:cs="Arial"/>
          <w:lang w:eastAsia="en-AU" w:bidi="en-AU"/>
        </w:rPr>
      </w:pPr>
      <w:r w:rsidRPr="004C619C">
        <w:rPr>
          <w:rFonts w:ascii="Arial" w:eastAsia="Arial" w:hAnsi="Arial" w:cs="Arial"/>
          <w:lang w:eastAsia="en-AU" w:bidi="en-AU"/>
        </w:rPr>
        <w:t>implementation of the interest holder’s appropriate fire mitigation measures, such</w:t>
      </w:r>
      <w:r w:rsidRPr="004C619C">
        <w:rPr>
          <w:rFonts w:ascii="Arial" w:eastAsia="Arial" w:hAnsi="Arial" w:cs="Arial"/>
          <w:spacing w:val="-25"/>
          <w:lang w:eastAsia="en-AU" w:bidi="en-AU"/>
        </w:rPr>
        <w:t xml:space="preserve"> </w:t>
      </w:r>
      <w:r w:rsidRPr="004C619C">
        <w:rPr>
          <w:rFonts w:ascii="Arial" w:eastAsia="Arial" w:hAnsi="Arial" w:cs="Arial"/>
          <w:lang w:eastAsia="en-AU" w:bidi="en-AU"/>
        </w:rPr>
        <w:t>as:</w:t>
      </w:r>
    </w:p>
    <w:p w14:paraId="22DB3FB8"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50284498" w14:textId="77777777" w:rsidR="004C619C" w:rsidRPr="004C619C" w:rsidRDefault="004C619C" w:rsidP="00AF1CE6">
      <w:pPr>
        <w:widowControl w:val="0"/>
        <w:numPr>
          <w:ilvl w:val="5"/>
          <w:numId w:val="120"/>
        </w:numPr>
        <w:tabs>
          <w:tab w:val="left" w:pos="2474"/>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robust monitoring of seasonal conditions and fuel</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loads;</w:t>
      </w:r>
      <w:proofErr w:type="gramEnd"/>
    </w:p>
    <w:p w14:paraId="33DC5163"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262B1876" w14:textId="77777777" w:rsidR="004C619C" w:rsidRPr="004C619C" w:rsidRDefault="004C619C" w:rsidP="00AF1CE6">
      <w:pPr>
        <w:widowControl w:val="0"/>
        <w:numPr>
          <w:ilvl w:val="5"/>
          <w:numId w:val="120"/>
        </w:numPr>
        <w:tabs>
          <w:tab w:val="left" w:pos="2474"/>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maintenance of fire access</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trails;</w:t>
      </w:r>
      <w:proofErr w:type="gramEnd"/>
    </w:p>
    <w:p w14:paraId="5E562402" w14:textId="77777777" w:rsidR="004C619C" w:rsidRPr="004C619C" w:rsidRDefault="004C619C" w:rsidP="00AF1CE6">
      <w:pPr>
        <w:widowControl w:val="0"/>
        <w:autoSpaceDE w:val="0"/>
        <w:autoSpaceDN w:val="0"/>
        <w:spacing w:before="11" w:after="0"/>
        <w:rPr>
          <w:rFonts w:ascii="Arial" w:eastAsia="Arial" w:hAnsi="Arial" w:cs="Arial"/>
          <w:sz w:val="18"/>
          <w:lang w:eastAsia="en-AU" w:bidi="en-AU"/>
        </w:rPr>
      </w:pPr>
    </w:p>
    <w:p w14:paraId="29B042F6" w14:textId="77777777" w:rsidR="004C619C" w:rsidRPr="004C619C" w:rsidRDefault="004C619C" w:rsidP="00AF1CE6">
      <w:pPr>
        <w:widowControl w:val="0"/>
        <w:numPr>
          <w:ilvl w:val="5"/>
          <w:numId w:val="120"/>
        </w:numPr>
        <w:tabs>
          <w:tab w:val="left" w:pos="2474"/>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maintenance of fire breaks around</w:t>
      </w:r>
      <w:r w:rsidRPr="004C619C">
        <w:rPr>
          <w:rFonts w:ascii="Arial" w:eastAsia="Arial" w:hAnsi="Arial" w:cs="Arial"/>
          <w:spacing w:val="-11"/>
          <w:lang w:eastAsia="en-AU" w:bidi="en-AU"/>
        </w:rPr>
        <w:t xml:space="preserve"> </w:t>
      </w:r>
      <w:proofErr w:type="gramStart"/>
      <w:r w:rsidRPr="004C619C">
        <w:rPr>
          <w:rFonts w:ascii="Arial" w:eastAsia="Arial" w:hAnsi="Arial" w:cs="Arial"/>
          <w:lang w:eastAsia="en-AU" w:bidi="en-AU"/>
        </w:rPr>
        <w:t>infrastructure;</w:t>
      </w:r>
      <w:proofErr w:type="gramEnd"/>
    </w:p>
    <w:p w14:paraId="6A058FDC"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726CE979" w14:textId="77777777" w:rsidR="004C619C" w:rsidRPr="004C619C" w:rsidRDefault="004C619C" w:rsidP="00AF1CE6">
      <w:pPr>
        <w:widowControl w:val="0"/>
        <w:numPr>
          <w:ilvl w:val="5"/>
          <w:numId w:val="120"/>
        </w:numPr>
        <w:tabs>
          <w:tab w:val="left" w:pos="2474"/>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 xml:space="preserve">controlled </w:t>
      </w:r>
      <w:proofErr w:type="gramStart"/>
      <w:r w:rsidRPr="004C619C">
        <w:rPr>
          <w:rFonts w:ascii="Arial" w:eastAsia="Arial" w:hAnsi="Arial" w:cs="Arial"/>
          <w:lang w:eastAsia="en-AU" w:bidi="en-AU"/>
        </w:rPr>
        <w:t>burns;</w:t>
      </w:r>
      <w:proofErr w:type="gramEnd"/>
    </w:p>
    <w:p w14:paraId="5745BF24" w14:textId="77777777" w:rsidR="004C619C" w:rsidRPr="004C619C" w:rsidRDefault="004C619C" w:rsidP="00AF1CE6">
      <w:pPr>
        <w:widowControl w:val="0"/>
        <w:autoSpaceDE w:val="0"/>
        <w:autoSpaceDN w:val="0"/>
        <w:spacing w:before="1" w:after="0"/>
        <w:rPr>
          <w:rFonts w:ascii="Arial" w:eastAsia="Arial" w:hAnsi="Arial" w:cs="Arial"/>
          <w:sz w:val="19"/>
          <w:lang w:eastAsia="en-AU" w:bidi="en-AU"/>
        </w:rPr>
      </w:pPr>
    </w:p>
    <w:p w14:paraId="29C2AF68" w14:textId="77777777" w:rsidR="004C619C" w:rsidRPr="004C619C" w:rsidRDefault="004C619C" w:rsidP="00AF1CE6">
      <w:pPr>
        <w:widowControl w:val="0"/>
        <w:numPr>
          <w:ilvl w:val="5"/>
          <w:numId w:val="120"/>
        </w:numPr>
        <w:tabs>
          <w:tab w:val="left" w:pos="2474"/>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communication system for monitoring bushfire alerts in the area;</w:t>
      </w:r>
      <w:r w:rsidRPr="004C619C">
        <w:rPr>
          <w:rFonts w:ascii="Arial" w:eastAsia="Arial" w:hAnsi="Arial" w:cs="Arial"/>
          <w:spacing w:val="-15"/>
          <w:lang w:eastAsia="en-AU" w:bidi="en-AU"/>
        </w:rPr>
        <w:t xml:space="preserve"> </w:t>
      </w:r>
      <w:r w:rsidRPr="004C619C">
        <w:rPr>
          <w:rFonts w:ascii="Arial" w:eastAsia="Arial" w:hAnsi="Arial" w:cs="Arial"/>
          <w:lang w:eastAsia="en-AU" w:bidi="en-AU"/>
        </w:rPr>
        <w:t>and</w:t>
      </w:r>
    </w:p>
    <w:p w14:paraId="2CCFEEC4" w14:textId="77777777" w:rsidR="004C619C" w:rsidRPr="004C619C" w:rsidRDefault="004C619C" w:rsidP="00AF1CE6">
      <w:pPr>
        <w:widowControl w:val="0"/>
        <w:numPr>
          <w:ilvl w:val="5"/>
          <w:numId w:val="120"/>
        </w:numPr>
        <w:tabs>
          <w:tab w:val="left" w:pos="2473"/>
          <w:tab w:val="left" w:pos="2474"/>
        </w:tabs>
        <w:autoSpaceDE w:val="0"/>
        <w:autoSpaceDN w:val="0"/>
        <w:spacing w:before="216" w:after="0" w:line="259" w:lineRule="auto"/>
        <w:ind w:right="1115" w:hanging="361"/>
        <w:rPr>
          <w:rFonts w:ascii="Arial" w:eastAsia="Arial" w:hAnsi="Arial" w:cs="Arial"/>
          <w:lang w:eastAsia="en-AU" w:bidi="en-AU"/>
        </w:rPr>
      </w:pPr>
      <w:r w:rsidRPr="004C619C">
        <w:rPr>
          <w:rFonts w:ascii="Arial" w:eastAsia="Arial" w:hAnsi="Arial" w:cs="Arial"/>
          <w:lang w:eastAsia="en-AU" w:bidi="en-AU"/>
        </w:rPr>
        <w:t xml:space="preserve">contributing to increased regional </w:t>
      </w:r>
      <w:proofErr w:type="spellStart"/>
      <w:r w:rsidRPr="004C619C">
        <w:rPr>
          <w:rFonts w:ascii="Arial" w:eastAsia="Arial" w:hAnsi="Arial" w:cs="Arial"/>
          <w:lang w:eastAsia="en-AU" w:bidi="en-AU"/>
        </w:rPr>
        <w:t>fire fighting</w:t>
      </w:r>
      <w:proofErr w:type="spellEnd"/>
      <w:r w:rsidRPr="004C619C">
        <w:rPr>
          <w:rFonts w:ascii="Arial" w:eastAsia="Arial" w:hAnsi="Arial" w:cs="Arial"/>
          <w:lang w:eastAsia="en-AU" w:bidi="en-AU"/>
        </w:rPr>
        <w:t xml:space="preserve"> capacity (such as local volunteer fire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brigades</w:t>
      </w:r>
      <w:proofErr w:type="gramStart"/>
      <w:r w:rsidRPr="004C619C">
        <w:rPr>
          <w:rFonts w:ascii="Arial" w:eastAsia="Arial" w:hAnsi="Arial" w:cs="Arial"/>
          <w:lang w:eastAsia="en-AU" w:bidi="en-AU"/>
        </w:rPr>
        <w:t>);</w:t>
      </w:r>
      <w:proofErr w:type="gramEnd"/>
    </w:p>
    <w:p w14:paraId="4007A1B5" w14:textId="77777777" w:rsidR="004C619C" w:rsidRPr="004C619C" w:rsidRDefault="004C619C" w:rsidP="00AF1CE6">
      <w:pPr>
        <w:widowControl w:val="0"/>
        <w:numPr>
          <w:ilvl w:val="4"/>
          <w:numId w:val="120"/>
        </w:numPr>
        <w:tabs>
          <w:tab w:val="left" w:pos="1681"/>
          <w:tab w:val="left" w:pos="1682"/>
        </w:tabs>
        <w:autoSpaceDE w:val="0"/>
        <w:autoSpaceDN w:val="0"/>
        <w:spacing w:before="197" w:after="0"/>
        <w:ind w:left="1681" w:hanging="531"/>
        <w:jc w:val="left"/>
        <w:rPr>
          <w:rFonts w:ascii="Arial" w:eastAsia="Arial" w:hAnsi="Arial" w:cs="Arial"/>
          <w:lang w:eastAsia="en-AU" w:bidi="en-AU"/>
        </w:rPr>
      </w:pPr>
      <w:r w:rsidRPr="004C619C">
        <w:rPr>
          <w:rFonts w:ascii="Arial" w:eastAsia="Arial" w:hAnsi="Arial" w:cs="Arial"/>
          <w:lang w:eastAsia="en-AU" w:bidi="en-AU"/>
        </w:rPr>
        <w:t>appropriate fire control measures for relevant</w:t>
      </w:r>
      <w:r w:rsidRPr="004C619C">
        <w:rPr>
          <w:rFonts w:ascii="Arial" w:eastAsia="Arial" w:hAnsi="Arial" w:cs="Arial"/>
          <w:spacing w:val="-13"/>
          <w:lang w:eastAsia="en-AU" w:bidi="en-AU"/>
        </w:rPr>
        <w:t xml:space="preserve"> </w:t>
      </w:r>
      <w:proofErr w:type="gramStart"/>
      <w:r w:rsidRPr="004C619C">
        <w:rPr>
          <w:rFonts w:ascii="Arial" w:eastAsia="Arial" w:hAnsi="Arial" w:cs="Arial"/>
          <w:lang w:eastAsia="en-AU" w:bidi="en-AU"/>
        </w:rPr>
        <w:t>activities;</w:t>
      </w:r>
      <w:proofErr w:type="gramEnd"/>
    </w:p>
    <w:p w14:paraId="7FD361AF"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6B577AF8" w14:textId="77777777" w:rsidR="004C619C" w:rsidRPr="004C619C" w:rsidRDefault="004C619C" w:rsidP="00AF1CE6">
      <w:pPr>
        <w:widowControl w:val="0"/>
        <w:numPr>
          <w:ilvl w:val="4"/>
          <w:numId w:val="120"/>
        </w:numPr>
        <w:tabs>
          <w:tab w:val="left" w:pos="1681"/>
          <w:tab w:val="left" w:pos="1682"/>
        </w:tabs>
        <w:autoSpaceDE w:val="0"/>
        <w:autoSpaceDN w:val="0"/>
        <w:spacing w:after="0"/>
        <w:ind w:left="1681" w:hanging="579"/>
        <w:jc w:val="left"/>
        <w:rPr>
          <w:rFonts w:ascii="Arial" w:eastAsia="Arial" w:hAnsi="Arial" w:cs="Arial"/>
          <w:lang w:eastAsia="en-AU" w:bidi="en-AU"/>
        </w:rPr>
      </w:pPr>
      <w:r w:rsidRPr="004C619C">
        <w:rPr>
          <w:rFonts w:ascii="Arial" w:eastAsia="Arial" w:hAnsi="Arial" w:cs="Arial"/>
          <w:lang w:eastAsia="en-AU" w:bidi="en-AU"/>
        </w:rPr>
        <w:t>annual fire mapping to monitor changes to fire frequency in the relevant</w:t>
      </w:r>
      <w:r w:rsidRPr="004C619C">
        <w:rPr>
          <w:rFonts w:ascii="Arial" w:eastAsia="Arial" w:hAnsi="Arial" w:cs="Arial"/>
          <w:spacing w:val="-20"/>
          <w:lang w:eastAsia="en-AU" w:bidi="en-AU"/>
        </w:rPr>
        <w:t xml:space="preserve"> </w:t>
      </w:r>
      <w:r w:rsidRPr="004C619C">
        <w:rPr>
          <w:rFonts w:ascii="Arial" w:eastAsia="Arial" w:hAnsi="Arial" w:cs="Arial"/>
          <w:lang w:eastAsia="en-AU" w:bidi="en-AU"/>
        </w:rPr>
        <w:t>area.</w:t>
      </w:r>
    </w:p>
    <w:p w14:paraId="16157ACD" w14:textId="77777777" w:rsidR="004C619C" w:rsidRPr="004C619C" w:rsidRDefault="004C619C" w:rsidP="00AF1CE6">
      <w:pPr>
        <w:widowControl w:val="0"/>
        <w:numPr>
          <w:ilvl w:val="3"/>
          <w:numId w:val="120"/>
        </w:numPr>
        <w:tabs>
          <w:tab w:val="left" w:pos="1094"/>
        </w:tabs>
        <w:autoSpaceDE w:val="0"/>
        <w:autoSpaceDN w:val="0"/>
        <w:spacing w:before="215" w:after="0" w:line="259" w:lineRule="auto"/>
        <w:ind w:left="1093" w:right="421" w:hanging="421"/>
        <w:rPr>
          <w:rFonts w:ascii="Arial" w:eastAsia="Arial" w:hAnsi="Arial" w:cs="Arial"/>
          <w:lang w:eastAsia="en-AU" w:bidi="en-AU"/>
        </w:rPr>
      </w:pPr>
      <w:r w:rsidRPr="004C619C">
        <w:rPr>
          <w:rFonts w:ascii="Arial" w:eastAsia="Arial" w:hAnsi="Arial" w:cs="Arial"/>
          <w:lang w:eastAsia="en-AU" w:bidi="en-AU"/>
        </w:rPr>
        <w:t xml:space="preserve">infrastructure must be designed, constructed, operated and maintained to mitigate risks </w:t>
      </w:r>
      <w:r w:rsidRPr="004C619C">
        <w:rPr>
          <w:rFonts w:ascii="Arial" w:eastAsia="Arial" w:hAnsi="Arial" w:cs="Arial"/>
          <w:spacing w:val="-3"/>
          <w:lang w:eastAsia="en-AU" w:bidi="en-AU"/>
        </w:rPr>
        <w:t xml:space="preserve">of </w:t>
      </w:r>
      <w:r w:rsidRPr="004C619C">
        <w:rPr>
          <w:rFonts w:ascii="Arial" w:eastAsia="Arial" w:hAnsi="Arial" w:cs="Arial"/>
          <w:lang w:eastAsia="en-AU" w:bidi="en-AU"/>
        </w:rPr>
        <w:t>ignition.</w:t>
      </w:r>
    </w:p>
    <w:p w14:paraId="5114C3F1" w14:textId="77777777" w:rsidR="004C619C" w:rsidRPr="004C619C" w:rsidRDefault="004C619C" w:rsidP="00AF1CE6">
      <w:pPr>
        <w:widowControl w:val="0"/>
        <w:autoSpaceDE w:val="0"/>
        <w:autoSpaceDN w:val="0"/>
        <w:spacing w:before="5" w:after="0"/>
        <w:rPr>
          <w:rFonts w:ascii="Arial" w:eastAsia="Arial" w:hAnsi="Arial" w:cs="Arial"/>
          <w:sz w:val="20"/>
          <w:lang w:eastAsia="en-AU" w:bidi="en-AU"/>
        </w:rPr>
      </w:pPr>
    </w:p>
    <w:p w14:paraId="24ADDA9B" w14:textId="77777777" w:rsidR="004C619C" w:rsidRPr="004C619C" w:rsidRDefault="004C619C" w:rsidP="00AF1CE6">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40" w:name="A.3.8_Containment_of_contaminants"/>
      <w:bookmarkStart w:id="41" w:name="_bookmark21"/>
      <w:bookmarkEnd w:id="40"/>
      <w:bookmarkEnd w:id="41"/>
      <w:r w:rsidRPr="004C619C">
        <w:rPr>
          <w:rFonts w:ascii="Arial" w:eastAsia="Arial" w:hAnsi="Arial" w:cs="Arial"/>
          <w:b/>
          <w:sz w:val="24"/>
          <w:lang w:eastAsia="en-AU" w:bidi="en-AU"/>
        </w:rPr>
        <w:t>Containment of</w:t>
      </w:r>
      <w:r w:rsidRPr="004C619C">
        <w:rPr>
          <w:rFonts w:ascii="Arial" w:eastAsia="Arial" w:hAnsi="Arial" w:cs="Arial"/>
          <w:b/>
          <w:spacing w:val="-3"/>
          <w:sz w:val="24"/>
          <w:lang w:eastAsia="en-AU" w:bidi="en-AU"/>
        </w:rPr>
        <w:t xml:space="preserve"> </w:t>
      </w:r>
      <w:r w:rsidRPr="004C619C">
        <w:rPr>
          <w:rFonts w:ascii="Arial" w:eastAsia="Arial" w:hAnsi="Arial" w:cs="Arial"/>
          <w:b/>
          <w:sz w:val="24"/>
          <w:lang w:eastAsia="en-AU" w:bidi="en-AU"/>
        </w:rPr>
        <w:t>contaminants</w:t>
      </w:r>
    </w:p>
    <w:p w14:paraId="3CA82EEC" w14:textId="77777777" w:rsidR="004C619C" w:rsidRPr="004C619C" w:rsidRDefault="004C619C" w:rsidP="00AF1CE6">
      <w:pPr>
        <w:widowControl w:val="0"/>
        <w:numPr>
          <w:ilvl w:val="3"/>
          <w:numId w:val="120"/>
        </w:numPr>
        <w:tabs>
          <w:tab w:val="left" w:pos="1093"/>
        </w:tabs>
        <w:autoSpaceDE w:val="0"/>
        <w:autoSpaceDN w:val="0"/>
        <w:spacing w:before="201" w:after="0" w:line="259" w:lineRule="auto"/>
        <w:ind w:right="380" w:hanging="421"/>
        <w:rPr>
          <w:rFonts w:ascii="Arial" w:eastAsia="Arial" w:hAnsi="Arial" w:cs="Arial"/>
          <w:lang w:eastAsia="en-AU" w:bidi="en-AU"/>
        </w:rPr>
      </w:pPr>
      <w:r w:rsidRPr="004C619C">
        <w:rPr>
          <w:rFonts w:ascii="Arial" w:eastAsia="Arial" w:hAnsi="Arial" w:cs="Arial"/>
          <w:lang w:eastAsia="en-AU" w:bidi="en-AU"/>
        </w:rPr>
        <w:t xml:space="preserve">Activities that involve wastewater or chemical storage must be carried out according to the wastewater management plan and spill management plan which are part of the EMP (which are further detailed in section </w:t>
      </w:r>
      <w:hyperlink w:anchor="_bookmark142" w:history="1">
        <w:r w:rsidRPr="004C619C">
          <w:rPr>
            <w:rFonts w:ascii="Arial" w:eastAsia="Arial" w:hAnsi="Arial" w:cs="Arial"/>
            <w:lang w:eastAsia="en-AU" w:bidi="en-AU"/>
          </w:rPr>
          <w:t xml:space="preserve">C.7 </w:t>
        </w:r>
      </w:hyperlink>
      <w:r w:rsidRPr="004C619C">
        <w:rPr>
          <w:rFonts w:ascii="Arial" w:eastAsia="Arial" w:hAnsi="Arial" w:cs="Arial"/>
          <w:lang w:eastAsia="en-AU" w:bidi="en-AU"/>
        </w:rPr>
        <w:t>of this</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Code).</w:t>
      </w:r>
    </w:p>
    <w:p w14:paraId="1B1CD992" w14:textId="77777777" w:rsidR="004C619C" w:rsidRPr="004C619C" w:rsidRDefault="004C619C" w:rsidP="00AF1CE6">
      <w:pPr>
        <w:widowControl w:val="0"/>
        <w:numPr>
          <w:ilvl w:val="3"/>
          <w:numId w:val="120"/>
        </w:numPr>
        <w:tabs>
          <w:tab w:val="left" w:pos="1093"/>
        </w:tabs>
        <w:autoSpaceDE w:val="0"/>
        <w:autoSpaceDN w:val="0"/>
        <w:spacing w:before="193" w:after="0" w:line="256" w:lineRule="auto"/>
        <w:ind w:right="309"/>
        <w:rPr>
          <w:rFonts w:ascii="Arial" w:eastAsia="Arial" w:hAnsi="Arial" w:cs="Arial"/>
          <w:lang w:eastAsia="en-AU" w:bidi="en-AU"/>
        </w:rPr>
      </w:pPr>
      <w:r w:rsidRPr="004C619C">
        <w:rPr>
          <w:rFonts w:ascii="Arial" w:eastAsia="Arial" w:hAnsi="Arial" w:cs="Arial"/>
          <w:lang w:eastAsia="en-AU" w:bidi="en-AU"/>
        </w:rPr>
        <w:t xml:space="preserve">During the wet season, the transport of chemicals and wastewater on unsealed roads must not be undertaken unless the risk of spills is demonstrated to be ALARP and acceptable. This assessment must be included in the EMP and established through a specific assessment of spillage risks in the circumstances. Where it has been determined that </w:t>
      </w:r>
      <w:r w:rsidRPr="004C619C">
        <w:rPr>
          <w:rFonts w:ascii="Arial" w:eastAsia="Arial" w:hAnsi="Arial" w:cs="Arial"/>
          <w:spacing w:val="-2"/>
          <w:lang w:eastAsia="en-AU" w:bidi="en-AU"/>
        </w:rPr>
        <w:t xml:space="preserve">wet </w:t>
      </w:r>
      <w:r w:rsidRPr="004C619C">
        <w:rPr>
          <w:rFonts w:ascii="Arial" w:eastAsia="Arial" w:hAnsi="Arial" w:cs="Arial"/>
          <w:lang w:eastAsia="en-AU" w:bidi="en-AU"/>
        </w:rPr>
        <w:t>season transport is ALARP and acceptable and included in the EMP, the outcomes of the risk assessment must be reflected in an emergency contingency</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plan.</w:t>
      </w:r>
    </w:p>
    <w:p w14:paraId="3CD3749B" w14:textId="77777777" w:rsidR="004C619C" w:rsidRPr="004C619C" w:rsidRDefault="004C619C" w:rsidP="00AF1CE6">
      <w:pPr>
        <w:widowControl w:val="0"/>
        <w:numPr>
          <w:ilvl w:val="3"/>
          <w:numId w:val="120"/>
        </w:numPr>
        <w:tabs>
          <w:tab w:val="left" w:pos="1094"/>
        </w:tabs>
        <w:autoSpaceDE w:val="0"/>
        <w:autoSpaceDN w:val="0"/>
        <w:spacing w:before="203" w:after="0" w:line="256" w:lineRule="auto"/>
        <w:ind w:left="1093" w:right="307"/>
        <w:rPr>
          <w:rFonts w:ascii="Arial" w:eastAsia="Arial" w:hAnsi="Arial" w:cs="Arial"/>
          <w:lang w:eastAsia="en-AU" w:bidi="en-AU"/>
        </w:rPr>
      </w:pPr>
      <w:r w:rsidRPr="004C619C">
        <w:rPr>
          <w:rFonts w:ascii="Arial" w:eastAsia="Arial" w:hAnsi="Arial" w:cs="Arial"/>
          <w:lang w:eastAsia="en-AU" w:bidi="en-AU"/>
        </w:rPr>
        <w:t xml:space="preserve">An assessment must be carried out and included in an EMP as to whether any materials (solid or liquid) used in, or produced from activities at a </w:t>
      </w:r>
      <w:r w:rsidRPr="004C619C">
        <w:rPr>
          <w:rFonts w:ascii="Arial" w:eastAsia="Arial" w:hAnsi="Arial" w:cs="Arial"/>
          <w:b/>
          <w:lang w:eastAsia="en-AU" w:bidi="en-AU"/>
        </w:rPr>
        <w:t xml:space="preserve">well site </w:t>
      </w:r>
      <w:r w:rsidRPr="004C619C">
        <w:rPr>
          <w:rFonts w:ascii="Arial" w:eastAsia="Arial" w:hAnsi="Arial" w:cs="Arial"/>
          <w:lang w:eastAsia="en-AU" w:bidi="en-AU"/>
        </w:rPr>
        <w:t xml:space="preserve">could </w:t>
      </w:r>
      <w:proofErr w:type="gramStart"/>
      <w:r w:rsidRPr="004C619C">
        <w:rPr>
          <w:rFonts w:ascii="Arial" w:eastAsia="Arial" w:hAnsi="Arial" w:cs="Arial"/>
          <w:lang w:eastAsia="en-AU" w:bidi="en-AU"/>
        </w:rPr>
        <w:t>be considered to be</w:t>
      </w:r>
      <w:proofErr w:type="gramEnd"/>
      <w:r w:rsidRPr="004C619C">
        <w:rPr>
          <w:rFonts w:ascii="Arial" w:eastAsia="Arial" w:hAnsi="Arial" w:cs="Arial"/>
          <w:lang w:eastAsia="en-AU" w:bidi="en-AU"/>
        </w:rPr>
        <w:t xml:space="preserve">, or to contain, </w:t>
      </w:r>
      <w:r w:rsidRPr="004C619C">
        <w:rPr>
          <w:rFonts w:ascii="Arial" w:eastAsia="Arial" w:hAnsi="Arial" w:cs="Arial"/>
          <w:b/>
          <w:lang w:eastAsia="en-AU" w:bidi="en-AU"/>
        </w:rPr>
        <w:t xml:space="preserve">hazardous chemicals </w:t>
      </w:r>
      <w:r w:rsidRPr="004C619C">
        <w:rPr>
          <w:rFonts w:ascii="Arial" w:eastAsia="Arial" w:hAnsi="Arial" w:cs="Arial"/>
          <w:lang w:eastAsia="en-AU" w:bidi="en-AU"/>
        </w:rPr>
        <w:t>or those that may cause environmental harm. The outcomes of this assessment must be described in the spill management plan, as outlined in Part C of this</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Code.</w:t>
      </w:r>
    </w:p>
    <w:p w14:paraId="172D2B7D" w14:textId="77777777" w:rsidR="004C619C" w:rsidRPr="004C619C" w:rsidRDefault="004C619C" w:rsidP="00AF1CE6">
      <w:pPr>
        <w:widowControl w:val="0"/>
        <w:numPr>
          <w:ilvl w:val="3"/>
          <w:numId w:val="120"/>
        </w:numPr>
        <w:tabs>
          <w:tab w:val="left" w:pos="1094"/>
        </w:tabs>
        <w:autoSpaceDE w:val="0"/>
        <w:autoSpaceDN w:val="0"/>
        <w:spacing w:before="203" w:after="0"/>
        <w:ind w:left="1093" w:hanging="421"/>
        <w:rPr>
          <w:rFonts w:ascii="Arial" w:eastAsia="Arial" w:hAnsi="Arial" w:cs="Arial"/>
          <w:lang w:eastAsia="en-AU" w:bidi="en-AU"/>
        </w:rPr>
      </w:pPr>
      <w:r w:rsidRPr="004C619C">
        <w:rPr>
          <w:rFonts w:ascii="Arial" w:eastAsia="Arial" w:hAnsi="Arial" w:cs="Arial"/>
          <w:strike/>
          <w:lang w:eastAsia="en-AU" w:bidi="en-AU"/>
        </w:rPr>
        <w:t>Use</w:t>
      </w:r>
      <w:r w:rsidRPr="004C619C">
        <w:rPr>
          <w:rFonts w:ascii="Arial" w:eastAsia="Arial" w:hAnsi="Arial" w:cs="Arial"/>
          <w:lang w:eastAsia="en-AU" w:bidi="en-AU"/>
        </w:rPr>
        <w:t>, storage and handling of materials on a site of petroleum</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activities:</w:t>
      </w:r>
    </w:p>
    <w:p w14:paraId="3AEA1155" w14:textId="77777777" w:rsidR="004C619C" w:rsidRPr="004C619C" w:rsidRDefault="004C619C" w:rsidP="00AF1CE6">
      <w:pPr>
        <w:widowControl w:val="0"/>
        <w:numPr>
          <w:ilvl w:val="4"/>
          <w:numId w:val="120"/>
        </w:numPr>
        <w:tabs>
          <w:tab w:val="left" w:pos="1752"/>
          <w:tab w:val="left" w:pos="1753"/>
        </w:tabs>
        <w:autoSpaceDE w:val="0"/>
        <w:autoSpaceDN w:val="0"/>
        <w:spacing w:before="216" w:after="0" w:line="259" w:lineRule="auto"/>
        <w:ind w:left="1752" w:right="600" w:hanging="471"/>
        <w:jc w:val="left"/>
        <w:rPr>
          <w:rFonts w:ascii="Arial" w:eastAsia="Arial" w:hAnsi="Arial" w:cs="Arial"/>
          <w:strike/>
          <w:lang w:eastAsia="en-AU" w:bidi="en-AU"/>
        </w:rPr>
      </w:pPr>
      <w:r w:rsidRPr="004C619C">
        <w:rPr>
          <w:rFonts w:ascii="Arial" w:eastAsia="Arial" w:hAnsi="Arial" w:cs="Arial"/>
          <w:strike/>
          <w:lang w:eastAsia="en-AU" w:bidi="en-AU"/>
        </w:rPr>
        <w:t>which are or contain hazardous chemicals must comply with WHS legislation and appropriate standards for the type of</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chemicals.</w:t>
      </w:r>
    </w:p>
    <w:p w14:paraId="40A7C930" w14:textId="77777777" w:rsidR="004C619C" w:rsidRPr="004C619C" w:rsidRDefault="004C619C" w:rsidP="00AF1CE6">
      <w:pPr>
        <w:widowControl w:val="0"/>
        <w:numPr>
          <w:ilvl w:val="4"/>
          <w:numId w:val="120"/>
        </w:numPr>
        <w:tabs>
          <w:tab w:val="left" w:pos="1752"/>
          <w:tab w:val="left" w:pos="1753"/>
        </w:tabs>
        <w:autoSpaceDE w:val="0"/>
        <w:autoSpaceDN w:val="0"/>
        <w:spacing w:before="195" w:after="0" w:line="259" w:lineRule="auto"/>
        <w:ind w:left="1752" w:right="531" w:hanging="519"/>
        <w:jc w:val="left"/>
        <w:rPr>
          <w:rFonts w:ascii="Arial" w:eastAsia="Arial" w:hAnsi="Arial" w:cs="Arial"/>
          <w:strike/>
          <w:lang w:eastAsia="en-AU" w:bidi="en-AU"/>
        </w:rPr>
      </w:pPr>
      <w:r w:rsidRPr="004C619C">
        <w:rPr>
          <w:rFonts w:ascii="Arial" w:eastAsia="Arial" w:hAnsi="Arial" w:cs="Arial"/>
          <w:strike/>
          <w:lang w:eastAsia="en-AU" w:bidi="en-AU"/>
        </w:rPr>
        <w:t xml:space="preserve">must be in accordance with their approved safety data sheet. The content of a material safety data sheet must meet the minimum requirements mandated by NT </w:t>
      </w:r>
      <w:proofErr w:type="spellStart"/>
      <w:r w:rsidRPr="004C619C">
        <w:rPr>
          <w:rFonts w:ascii="Arial" w:eastAsia="Arial" w:hAnsi="Arial" w:cs="Arial"/>
          <w:strike/>
          <w:lang w:eastAsia="en-AU" w:bidi="en-AU"/>
        </w:rPr>
        <w:t>Worksafe</w:t>
      </w:r>
      <w:proofErr w:type="spellEnd"/>
      <w:r w:rsidRPr="004C619C">
        <w:rPr>
          <w:rFonts w:ascii="Arial" w:eastAsia="Arial" w:hAnsi="Arial" w:cs="Arial"/>
          <w:strike/>
          <w:lang w:eastAsia="en-AU" w:bidi="en-AU"/>
        </w:rPr>
        <w:t>.</w:t>
      </w:r>
    </w:p>
    <w:p w14:paraId="7FDE1212"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0568425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BC6AD26"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5FED4998" w14:textId="77777777" w:rsidR="004C619C" w:rsidRPr="004C619C" w:rsidRDefault="004C619C" w:rsidP="00AF1CE6">
      <w:pPr>
        <w:widowControl w:val="0"/>
        <w:numPr>
          <w:ilvl w:val="4"/>
          <w:numId w:val="120"/>
        </w:numPr>
        <w:tabs>
          <w:tab w:val="left" w:pos="1752"/>
          <w:tab w:val="left" w:pos="1753"/>
        </w:tabs>
        <w:autoSpaceDE w:val="0"/>
        <w:autoSpaceDN w:val="0"/>
        <w:spacing w:before="94" w:after="0" w:line="259" w:lineRule="auto"/>
        <w:ind w:left="1752" w:right="333" w:hanging="569"/>
        <w:jc w:val="left"/>
        <w:rPr>
          <w:rFonts w:ascii="Arial" w:eastAsia="Arial" w:hAnsi="Arial" w:cs="Arial"/>
          <w:lang w:eastAsia="en-AU" w:bidi="en-AU"/>
        </w:rPr>
      </w:pPr>
      <w:r w:rsidRPr="004C619C">
        <w:rPr>
          <w:rFonts w:ascii="Arial" w:eastAsia="Arial" w:hAnsi="Arial" w:cs="Arial"/>
          <w:lang w:eastAsia="en-AU" w:bidi="en-AU"/>
        </w:rPr>
        <w:t>which are chemicals that may cause environmental harm, must be stored to prevent release to the environment and to contain any</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spills.</w:t>
      </w:r>
    </w:p>
    <w:p w14:paraId="2D2D2E4D" w14:textId="77777777" w:rsidR="004C619C" w:rsidRPr="004C619C" w:rsidRDefault="004C619C" w:rsidP="00AF1CE6">
      <w:pPr>
        <w:widowControl w:val="0"/>
        <w:numPr>
          <w:ilvl w:val="4"/>
          <w:numId w:val="120"/>
        </w:numPr>
        <w:tabs>
          <w:tab w:val="left" w:pos="1752"/>
          <w:tab w:val="left" w:pos="1753"/>
        </w:tabs>
        <w:autoSpaceDE w:val="0"/>
        <w:autoSpaceDN w:val="0"/>
        <w:spacing w:before="195" w:after="0" w:line="256" w:lineRule="auto"/>
        <w:ind w:left="1752" w:right="687" w:hanging="581"/>
        <w:jc w:val="left"/>
        <w:rPr>
          <w:rFonts w:ascii="Arial" w:eastAsia="Arial" w:hAnsi="Arial" w:cs="Arial"/>
          <w:strike/>
          <w:lang w:eastAsia="en-AU" w:bidi="en-AU"/>
        </w:rPr>
      </w:pPr>
      <w:r w:rsidRPr="004C619C">
        <w:rPr>
          <w:rFonts w:ascii="Arial" w:eastAsia="Arial" w:hAnsi="Arial" w:cs="Arial"/>
          <w:strike/>
          <w:lang w:eastAsia="en-AU" w:bidi="en-AU"/>
        </w:rPr>
        <w:t xml:space="preserve">which are liquid hydrocarbons, whether separated or mixed with other fluids at a concentration greater than 1% by volume, must not be stored in any open top structure or pit. Aboveground tanks used for storing or separating condensate during well completion must be monitored and have controls to prevent vapours from exceeding the </w:t>
      </w:r>
      <w:r w:rsidRPr="004C619C">
        <w:rPr>
          <w:rFonts w:ascii="Arial" w:eastAsia="Arial" w:hAnsi="Arial" w:cs="Arial"/>
          <w:b/>
          <w:strike/>
          <w:lang w:eastAsia="en-AU" w:bidi="en-AU"/>
        </w:rPr>
        <w:t xml:space="preserve">Lower Explosive Limit </w:t>
      </w:r>
      <w:r w:rsidRPr="004C619C">
        <w:rPr>
          <w:rFonts w:ascii="Arial" w:eastAsia="Arial" w:hAnsi="Arial" w:cs="Arial"/>
          <w:strike/>
          <w:lang w:eastAsia="en-AU" w:bidi="en-AU"/>
        </w:rPr>
        <w:t>(LEL) of the condensate outside the tank. Tanks used for storing or separating condensate must be</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grounded.</w:t>
      </w:r>
    </w:p>
    <w:p w14:paraId="395610E5" w14:textId="77777777" w:rsidR="004C619C" w:rsidRPr="004C619C" w:rsidRDefault="004C619C" w:rsidP="00AF1CE6">
      <w:pPr>
        <w:widowControl w:val="0"/>
        <w:numPr>
          <w:ilvl w:val="3"/>
          <w:numId w:val="120"/>
        </w:numPr>
        <w:tabs>
          <w:tab w:val="left" w:pos="1093"/>
        </w:tabs>
        <w:autoSpaceDE w:val="0"/>
        <w:autoSpaceDN w:val="0"/>
        <w:spacing w:before="200" w:after="0" w:line="259" w:lineRule="auto"/>
        <w:ind w:right="883"/>
        <w:rPr>
          <w:rFonts w:ascii="Arial" w:eastAsia="Arial" w:hAnsi="Arial" w:cs="Arial"/>
          <w:lang w:eastAsia="en-AU" w:bidi="en-AU"/>
        </w:rPr>
      </w:pPr>
      <w:r w:rsidRPr="004C619C">
        <w:rPr>
          <w:rFonts w:ascii="Arial" w:eastAsia="Arial" w:hAnsi="Arial" w:cs="Arial"/>
          <w:lang w:eastAsia="en-AU" w:bidi="en-AU"/>
        </w:rPr>
        <w:t>Sites and facilities where petroleum activities are undertaken must be designed and constructed to prevent spills of potentially harmful chemicals or those that may cause environmental harm to the ground surface or their release from the</w:t>
      </w:r>
      <w:r w:rsidRPr="004C619C">
        <w:rPr>
          <w:rFonts w:ascii="Arial" w:eastAsia="Arial" w:hAnsi="Arial" w:cs="Arial"/>
          <w:spacing w:val="-19"/>
          <w:lang w:eastAsia="en-AU" w:bidi="en-AU"/>
        </w:rPr>
        <w:t xml:space="preserve"> </w:t>
      </w:r>
      <w:r w:rsidRPr="004C619C">
        <w:rPr>
          <w:rFonts w:ascii="Arial" w:eastAsia="Arial" w:hAnsi="Arial" w:cs="Arial"/>
          <w:lang w:eastAsia="en-AU" w:bidi="en-AU"/>
        </w:rPr>
        <w:t>site.</w:t>
      </w:r>
    </w:p>
    <w:p w14:paraId="35D301A0" w14:textId="77777777" w:rsidR="004C619C" w:rsidRPr="004C619C" w:rsidRDefault="004C619C" w:rsidP="00AF1CE6">
      <w:pPr>
        <w:widowControl w:val="0"/>
        <w:numPr>
          <w:ilvl w:val="3"/>
          <w:numId w:val="120"/>
        </w:numPr>
        <w:tabs>
          <w:tab w:val="left" w:pos="1092"/>
          <w:tab w:val="left" w:pos="1093"/>
        </w:tabs>
        <w:autoSpaceDE w:val="0"/>
        <w:autoSpaceDN w:val="0"/>
        <w:spacing w:before="193" w:after="0" w:line="259" w:lineRule="auto"/>
        <w:ind w:left="1093" w:right="622" w:hanging="421"/>
        <w:rPr>
          <w:rFonts w:ascii="Arial" w:eastAsia="Arial" w:hAnsi="Arial" w:cs="Arial"/>
          <w:lang w:eastAsia="en-AU" w:bidi="en-AU"/>
        </w:rPr>
      </w:pPr>
      <w:r w:rsidRPr="004C619C">
        <w:rPr>
          <w:rFonts w:ascii="Arial" w:eastAsia="Arial" w:hAnsi="Arial" w:cs="Arial"/>
          <w:lang w:eastAsia="en-AU" w:bidi="en-AU"/>
        </w:rPr>
        <w:t>Any hazardous chemicals or those that may cause environmental harm are to be stored within secondary</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containment.</w:t>
      </w:r>
    </w:p>
    <w:p w14:paraId="7AF22832" w14:textId="77777777" w:rsidR="004C619C" w:rsidRPr="004C619C" w:rsidRDefault="004C619C" w:rsidP="00AF1CE6">
      <w:pPr>
        <w:widowControl w:val="0"/>
        <w:numPr>
          <w:ilvl w:val="3"/>
          <w:numId w:val="120"/>
        </w:numPr>
        <w:tabs>
          <w:tab w:val="left" w:pos="1094"/>
        </w:tabs>
        <w:autoSpaceDE w:val="0"/>
        <w:autoSpaceDN w:val="0"/>
        <w:spacing w:before="197" w:after="0"/>
        <w:ind w:left="1093" w:hanging="421"/>
        <w:rPr>
          <w:rFonts w:ascii="Arial" w:eastAsia="Arial" w:hAnsi="Arial" w:cs="Arial"/>
          <w:lang w:eastAsia="en-AU" w:bidi="en-AU"/>
        </w:rPr>
      </w:pPr>
      <w:r w:rsidRPr="004C619C">
        <w:rPr>
          <w:rFonts w:ascii="Arial" w:eastAsia="Arial" w:hAnsi="Arial" w:cs="Arial"/>
          <w:lang w:eastAsia="en-AU" w:bidi="en-AU"/>
        </w:rPr>
        <w:t xml:space="preserve">Secondary containment must meet </w:t>
      </w:r>
      <w:proofErr w:type="gramStart"/>
      <w:r w:rsidRPr="004C619C">
        <w:rPr>
          <w:rFonts w:ascii="Arial" w:eastAsia="Arial" w:hAnsi="Arial" w:cs="Arial"/>
          <w:lang w:eastAsia="en-AU" w:bidi="en-AU"/>
        </w:rPr>
        <w:t>all of</w:t>
      </w:r>
      <w:proofErr w:type="gramEnd"/>
      <w:r w:rsidRPr="004C619C">
        <w:rPr>
          <w:rFonts w:ascii="Arial" w:eastAsia="Arial" w:hAnsi="Arial" w:cs="Arial"/>
          <w:lang w:eastAsia="en-AU" w:bidi="en-AU"/>
        </w:rPr>
        <w:t xml:space="preserve"> the</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following:</w:t>
      </w:r>
    </w:p>
    <w:p w14:paraId="36FCF489"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213DF4AD" w14:textId="77777777" w:rsidR="004C619C" w:rsidRPr="004C619C" w:rsidRDefault="004C619C" w:rsidP="00AF1CE6">
      <w:pPr>
        <w:widowControl w:val="0"/>
        <w:numPr>
          <w:ilvl w:val="4"/>
          <w:numId w:val="120"/>
        </w:numPr>
        <w:tabs>
          <w:tab w:val="left" w:pos="1755"/>
          <w:tab w:val="left" w:pos="1756"/>
        </w:tabs>
        <w:autoSpaceDE w:val="0"/>
        <w:autoSpaceDN w:val="0"/>
        <w:spacing w:before="1" w:after="0" w:line="256" w:lineRule="auto"/>
        <w:ind w:left="1755" w:right="452" w:hanging="471"/>
        <w:jc w:val="left"/>
        <w:rPr>
          <w:rFonts w:ascii="Arial" w:eastAsia="Arial" w:hAnsi="Arial" w:cs="Arial"/>
          <w:lang w:eastAsia="en-AU" w:bidi="en-AU"/>
        </w:rPr>
      </w:pPr>
      <w:r w:rsidRPr="004C619C">
        <w:rPr>
          <w:rFonts w:ascii="Arial" w:eastAsia="Arial" w:hAnsi="Arial" w:cs="Arial"/>
          <w:lang w:eastAsia="en-AU" w:bidi="en-AU"/>
        </w:rPr>
        <w:t xml:space="preserve">sufficient capacity to hold 100% of the volume of the largest container stored in the area plus 10%, unless the container is equipped with individual secondary </w:t>
      </w:r>
      <w:proofErr w:type="gramStart"/>
      <w:r w:rsidRPr="004C619C">
        <w:rPr>
          <w:rFonts w:ascii="Arial" w:eastAsia="Arial" w:hAnsi="Arial" w:cs="Arial"/>
          <w:lang w:eastAsia="en-AU" w:bidi="en-AU"/>
        </w:rPr>
        <w:t>containment;</w:t>
      </w:r>
      <w:proofErr w:type="gramEnd"/>
    </w:p>
    <w:p w14:paraId="60E06092" w14:textId="77777777" w:rsidR="004C619C" w:rsidRPr="004C619C" w:rsidRDefault="004C619C" w:rsidP="00AF1CE6">
      <w:pPr>
        <w:widowControl w:val="0"/>
        <w:numPr>
          <w:ilvl w:val="4"/>
          <w:numId w:val="120"/>
        </w:numPr>
        <w:tabs>
          <w:tab w:val="left" w:pos="1755"/>
          <w:tab w:val="left" w:pos="1756"/>
        </w:tabs>
        <w:autoSpaceDE w:val="0"/>
        <w:autoSpaceDN w:val="0"/>
        <w:spacing w:before="203" w:after="0"/>
        <w:ind w:left="1755" w:hanging="519"/>
        <w:jc w:val="left"/>
        <w:rPr>
          <w:rFonts w:ascii="Arial" w:eastAsia="Arial" w:hAnsi="Arial" w:cs="Arial"/>
          <w:lang w:eastAsia="en-AU" w:bidi="en-AU"/>
        </w:rPr>
      </w:pPr>
      <w:r w:rsidRPr="004C619C">
        <w:rPr>
          <w:rFonts w:ascii="Arial" w:eastAsia="Arial" w:hAnsi="Arial" w:cs="Arial"/>
          <w:lang w:eastAsia="en-AU" w:bidi="en-AU"/>
        </w:rPr>
        <w:t>permeability able to contain materials or waste until it can be removed or</w:t>
      </w:r>
      <w:r w:rsidRPr="004C619C">
        <w:rPr>
          <w:rFonts w:ascii="Arial" w:eastAsia="Arial" w:hAnsi="Arial" w:cs="Arial"/>
          <w:spacing w:val="-24"/>
          <w:lang w:eastAsia="en-AU" w:bidi="en-AU"/>
        </w:rPr>
        <w:t xml:space="preserve"> </w:t>
      </w:r>
      <w:proofErr w:type="gramStart"/>
      <w:r w:rsidRPr="004C619C">
        <w:rPr>
          <w:rFonts w:ascii="Arial" w:eastAsia="Arial" w:hAnsi="Arial" w:cs="Arial"/>
          <w:lang w:eastAsia="en-AU" w:bidi="en-AU"/>
        </w:rPr>
        <w:t>treated;</w:t>
      </w:r>
      <w:proofErr w:type="gramEnd"/>
    </w:p>
    <w:p w14:paraId="1AE5A512"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76FA69D2" w14:textId="77777777" w:rsidR="004C619C" w:rsidRPr="004C619C" w:rsidRDefault="004C619C" w:rsidP="00AF1CE6">
      <w:pPr>
        <w:widowControl w:val="0"/>
        <w:numPr>
          <w:ilvl w:val="4"/>
          <w:numId w:val="120"/>
        </w:numPr>
        <w:tabs>
          <w:tab w:val="left" w:pos="1755"/>
          <w:tab w:val="left" w:pos="1756"/>
        </w:tabs>
        <w:autoSpaceDE w:val="0"/>
        <w:autoSpaceDN w:val="0"/>
        <w:spacing w:after="0"/>
        <w:ind w:left="1755" w:hanging="568"/>
        <w:jc w:val="left"/>
        <w:rPr>
          <w:rFonts w:ascii="Arial" w:eastAsia="Arial" w:hAnsi="Arial" w:cs="Arial"/>
          <w:lang w:eastAsia="en-AU" w:bidi="en-AU"/>
        </w:rPr>
      </w:pPr>
      <w:r w:rsidRPr="004C619C">
        <w:rPr>
          <w:rFonts w:ascii="Arial" w:eastAsia="Arial" w:hAnsi="Arial" w:cs="Arial"/>
          <w:lang w:eastAsia="en-AU" w:bidi="en-AU"/>
        </w:rPr>
        <w:t>provide for separation of clean and dirty</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water;</w:t>
      </w:r>
      <w:proofErr w:type="gramEnd"/>
    </w:p>
    <w:p w14:paraId="7FBA85A9"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31A6A5A6" w14:textId="77777777" w:rsidR="004C619C" w:rsidRPr="004C619C" w:rsidRDefault="004C619C" w:rsidP="00AF1CE6">
      <w:pPr>
        <w:widowControl w:val="0"/>
        <w:numPr>
          <w:ilvl w:val="4"/>
          <w:numId w:val="120"/>
        </w:numPr>
        <w:tabs>
          <w:tab w:val="left" w:pos="1755"/>
          <w:tab w:val="left" w:pos="1756"/>
        </w:tabs>
        <w:autoSpaceDE w:val="0"/>
        <w:autoSpaceDN w:val="0"/>
        <w:spacing w:after="0"/>
        <w:ind w:left="1755" w:hanging="579"/>
        <w:jc w:val="left"/>
        <w:rPr>
          <w:rFonts w:ascii="Arial" w:eastAsia="Arial" w:hAnsi="Arial" w:cs="Arial"/>
          <w:lang w:eastAsia="en-AU" w:bidi="en-AU"/>
        </w:rPr>
      </w:pPr>
      <w:r w:rsidRPr="004C619C">
        <w:rPr>
          <w:rFonts w:ascii="Arial" w:eastAsia="Arial" w:hAnsi="Arial" w:cs="Arial"/>
          <w:lang w:eastAsia="en-AU" w:bidi="en-AU"/>
        </w:rPr>
        <w:t>be compatible with the material or waste stored or used within the</w:t>
      </w:r>
      <w:r w:rsidRPr="004C619C">
        <w:rPr>
          <w:rFonts w:ascii="Arial" w:eastAsia="Arial" w:hAnsi="Arial" w:cs="Arial"/>
          <w:spacing w:val="-21"/>
          <w:lang w:eastAsia="en-AU" w:bidi="en-AU"/>
        </w:rPr>
        <w:t xml:space="preserve"> </w:t>
      </w:r>
      <w:proofErr w:type="gramStart"/>
      <w:r w:rsidRPr="004C619C">
        <w:rPr>
          <w:rFonts w:ascii="Arial" w:eastAsia="Arial" w:hAnsi="Arial" w:cs="Arial"/>
          <w:lang w:eastAsia="en-AU" w:bidi="en-AU"/>
        </w:rPr>
        <w:t>containment;</w:t>
      </w:r>
      <w:proofErr w:type="gramEnd"/>
    </w:p>
    <w:p w14:paraId="612D9184" w14:textId="77777777" w:rsidR="004C619C" w:rsidRPr="004C619C" w:rsidRDefault="004C619C" w:rsidP="00AF1CE6">
      <w:pPr>
        <w:widowControl w:val="0"/>
        <w:numPr>
          <w:ilvl w:val="4"/>
          <w:numId w:val="120"/>
        </w:numPr>
        <w:tabs>
          <w:tab w:val="left" w:pos="1755"/>
          <w:tab w:val="left" w:pos="1756"/>
        </w:tabs>
        <w:autoSpaceDE w:val="0"/>
        <w:autoSpaceDN w:val="0"/>
        <w:spacing w:before="215" w:after="0" w:line="259" w:lineRule="auto"/>
        <w:ind w:left="1755" w:right="452" w:hanging="531"/>
        <w:jc w:val="left"/>
        <w:rPr>
          <w:rFonts w:ascii="Arial" w:eastAsia="Arial" w:hAnsi="Arial" w:cs="Arial"/>
          <w:lang w:eastAsia="en-AU" w:bidi="en-AU"/>
        </w:rPr>
      </w:pPr>
      <w:r w:rsidRPr="004C619C">
        <w:rPr>
          <w:rFonts w:ascii="Arial" w:eastAsia="Arial" w:hAnsi="Arial" w:cs="Arial"/>
          <w:lang w:eastAsia="en-AU" w:bidi="en-AU"/>
        </w:rPr>
        <w:t>be resistant to physical, chemical and other failure during handling, installation and use;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2C346858" w14:textId="77777777" w:rsidR="004C619C" w:rsidRPr="004C619C" w:rsidRDefault="004C619C" w:rsidP="00AF1CE6">
      <w:pPr>
        <w:widowControl w:val="0"/>
        <w:numPr>
          <w:ilvl w:val="4"/>
          <w:numId w:val="120"/>
        </w:numPr>
        <w:tabs>
          <w:tab w:val="left" w:pos="1755"/>
          <w:tab w:val="left" w:pos="1756"/>
        </w:tabs>
        <w:autoSpaceDE w:val="0"/>
        <w:autoSpaceDN w:val="0"/>
        <w:spacing w:before="198" w:after="0"/>
        <w:ind w:left="1755" w:hanging="579"/>
        <w:jc w:val="left"/>
        <w:rPr>
          <w:rFonts w:ascii="Arial" w:eastAsia="Arial" w:hAnsi="Arial" w:cs="Arial"/>
          <w:lang w:eastAsia="en-AU" w:bidi="en-AU"/>
        </w:rPr>
      </w:pPr>
      <w:r w:rsidRPr="004C619C">
        <w:rPr>
          <w:rFonts w:ascii="Arial" w:eastAsia="Arial" w:hAnsi="Arial" w:cs="Arial"/>
          <w:lang w:eastAsia="en-AU" w:bidi="en-AU"/>
        </w:rPr>
        <w:t xml:space="preserve">be </w:t>
      </w:r>
      <w:proofErr w:type="gramStart"/>
      <w:r w:rsidRPr="004C619C">
        <w:rPr>
          <w:rFonts w:ascii="Arial" w:eastAsia="Arial" w:hAnsi="Arial" w:cs="Arial"/>
          <w:lang w:eastAsia="en-AU" w:bidi="en-AU"/>
        </w:rPr>
        <w:t>maintained in good order at all</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times</w:t>
      </w:r>
      <w:proofErr w:type="gramEnd"/>
      <w:r w:rsidRPr="004C619C">
        <w:rPr>
          <w:rFonts w:ascii="Arial" w:eastAsia="Arial" w:hAnsi="Arial" w:cs="Arial"/>
          <w:lang w:eastAsia="en-AU" w:bidi="en-AU"/>
        </w:rPr>
        <w:t>.</w:t>
      </w:r>
    </w:p>
    <w:p w14:paraId="7193C751" w14:textId="77777777" w:rsidR="004C619C" w:rsidRPr="004C619C" w:rsidRDefault="004C619C" w:rsidP="00AF1CE6">
      <w:pPr>
        <w:widowControl w:val="0"/>
        <w:numPr>
          <w:ilvl w:val="3"/>
          <w:numId w:val="120"/>
        </w:numPr>
        <w:tabs>
          <w:tab w:val="left" w:pos="1094"/>
        </w:tabs>
        <w:autoSpaceDE w:val="0"/>
        <w:autoSpaceDN w:val="0"/>
        <w:spacing w:before="215" w:after="0" w:line="259" w:lineRule="auto"/>
        <w:ind w:left="1093" w:right="995"/>
        <w:rPr>
          <w:rFonts w:ascii="Arial" w:eastAsia="Arial" w:hAnsi="Arial" w:cs="Arial"/>
          <w:lang w:eastAsia="en-AU" w:bidi="en-AU"/>
        </w:rPr>
      </w:pPr>
      <w:r w:rsidRPr="004C619C">
        <w:rPr>
          <w:rFonts w:ascii="Arial" w:eastAsia="Arial" w:hAnsi="Arial" w:cs="Arial"/>
          <w:lang w:eastAsia="en-AU" w:bidi="en-AU"/>
        </w:rPr>
        <w:t>secondary containment requirements can be met with double-lined or double-walled storage</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tanks.</w:t>
      </w:r>
    </w:p>
    <w:p w14:paraId="4D5255FA" w14:textId="77777777" w:rsidR="004C619C" w:rsidRPr="004C619C" w:rsidRDefault="004C619C" w:rsidP="00AF1CE6">
      <w:pPr>
        <w:widowControl w:val="0"/>
        <w:numPr>
          <w:ilvl w:val="3"/>
          <w:numId w:val="120"/>
        </w:numPr>
        <w:tabs>
          <w:tab w:val="left" w:pos="1093"/>
          <w:tab w:val="left" w:pos="1094"/>
        </w:tabs>
        <w:autoSpaceDE w:val="0"/>
        <w:autoSpaceDN w:val="0"/>
        <w:spacing w:before="197" w:after="0" w:line="256" w:lineRule="auto"/>
        <w:ind w:left="1093" w:right="343"/>
        <w:rPr>
          <w:rFonts w:ascii="Arial" w:eastAsia="Arial" w:hAnsi="Arial" w:cs="Arial"/>
          <w:lang w:eastAsia="en-AU" w:bidi="en-AU"/>
        </w:rPr>
      </w:pPr>
      <w:r w:rsidRPr="004C619C">
        <w:rPr>
          <w:rFonts w:ascii="Arial" w:eastAsia="Arial" w:hAnsi="Arial" w:cs="Arial"/>
          <w:lang w:eastAsia="en-AU" w:bidi="en-AU"/>
        </w:rPr>
        <w:t>All secondary containment (when in use) shall be inspected weekly, unless being operated through the wet season during which they should be monitored daily. If the secondary containment is damaged or compromised, repairs must be carried out as soon as practicable.</w:t>
      </w:r>
    </w:p>
    <w:p w14:paraId="6AB932DB" w14:textId="77777777" w:rsidR="004C619C" w:rsidRPr="004C619C" w:rsidRDefault="004C619C" w:rsidP="00AF1CE6">
      <w:pPr>
        <w:widowControl w:val="0"/>
        <w:numPr>
          <w:ilvl w:val="3"/>
          <w:numId w:val="120"/>
        </w:numPr>
        <w:tabs>
          <w:tab w:val="left" w:pos="1093"/>
          <w:tab w:val="left" w:pos="1094"/>
        </w:tabs>
        <w:autoSpaceDE w:val="0"/>
        <w:autoSpaceDN w:val="0"/>
        <w:spacing w:before="199" w:after="0" w:line="259" w:lineRule="auto"/>
        <w:ind w:left="1093" w:right="613"/>
        <w:rPr>
          <w:rFonts w:ascii="Arial" w:eastAsia="Arial" w:hAnsi="Arial" w:cs="Arial"/>
          <w:lang w:eastAsia="en-AU" w:bidi="en-AU"/>
        </w:rPr>
      </w:pPr>
      <w:r w:rsidRPr="004C619C">
        <w:rPr>
          <w:rFonts w:ascii="Arial" w:eastAsia="Arial" w:hAnsi="Arial" w:cs="Arial"/>
          <w:lang w:eastAsia="en-AU" w:bidi="en-AU"/>
        </w:rPr>
        <w:t>Materials that escape from primary containment or are otherwise spilled onto secondary containment shall be removed as soon as</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possible.</w:t>
      </w:r>
    </w:p>
    <w:p w14:paraId="5DE0EFFF" w14:textId="77777777" w:rsidR="004C619C" w:rsidRPr="004C619C" w:rsidRDefault="004C619C" w:rsidP="00AF1CE6">
      <w:pPr>
        <w:widowControl w:val="0"/>
        <w:numPr>
          <w:ilvl w:val="3"/>
          <w:numId w:val="120"/>
        </w:numPr>
        <w:tabs>
          <w:tab w:val="left" w:pos="1094"/>
        </w:tabs>
        <w:autoSpaceDE w:val="0"/>
        <w:autoSpaceDN w:val="0"/>
        <w:spacing w:before="198" w:after="0"/>
        <w:ind w:left="1093" w:hanging="421"/>
        <w:rPr>
          <w:rFonts w:ascii="Arial" w:eastAsia="Arial" w:hAnsi="Arial" w:cs="Arial"/>
          <w:lang w:eastAsia="en-AU" w:bidi="en-AU"/>
        </w:rPr>
      </w:pPr>
      <w:r w:rsidRPr="004C619C">
        <w:rPr>
          <w:rFonts w:ascii="Arial" w:eastAsia="Arial" w:hAnsi="Arial" w:cs="Arial"/>
          <w:lang w:eastAsia="en-AU" w:bidi="en-AU"/>
        </w:rPr>
        <w:t>Inspection reports and maintenance records of secondary containment shall be</w:t>
      </w:r>
      <w:r w:rsidRPr="004C619C">
        <w:rPr>
          <w:rFonts w:ascii="Arial" w:eastAsia="Arial" w:hAnsi="Arial" w:cs="Arial"/>
          <w:spacing w:val="-19"/>
          <w:lang w:eastAsia="en-AU" w:bidi="en-AU"/>
        </w:rPr>
        <w:t xml:space="preserve"> </w:t>
      </w:r>
      <w:r w:rsidRPr="004C619C">
        <w:rPr>
          <w:rFonts w:ascii="Arial" w:eastAsia="Arial" w:hAnsi="Arial" w:cs="Arial"/>
          <w:lang w:eastAsia="en-AU" w:bidi="en-AU"/>
        </w:rPr>
        <w:t>kept.</w:t>
      </w:r>
    </w:p>
    <w:p w14:paraId="1963EDD2" w14:textId="77777777" w:rsidR="004C619C" w:rsidRPr="004C619C" w:rsidRDefault="004C619C" w:rsidP="00AF1CE6">
      <w:pPr>
        <w:widowControl w:val="0"/>
        <w:autoSpaceDE w:val="0"/>
        <w:autoSpaceDN w:val="0"/>
        <w:spacing w:before="10" w:after="0"/>
        <w:rPr>
          <w:rFonts w:ascii="Arial" w:eastAsia="Arial" w:hAnsi="Arial" w:cs="Arial"/>
          <w:sz w:val="18"/>
          <w:lang w:eastAsia="en-AU" w:bidi="en-AU"/>
        </w:rPr>
      </w:pPr>
    </w:p>
    <w:p w14:paraId="29A73F26" w14:textId="77777777" w:rsidR="004C619C" w:rsidRPr="004C619C" w:rsidRDefault="004C619C" w:rsidP="00AF1CE6">
      <w:pPr>
        <w:widowControl w:val="0"/>
        <w:numPr>
          <w:ilvl w:val="3"/>
          <w:numId w:val="120"/>
        </w:numPr>
        <w:tabs>
          <w:tab w:val="left" w:pos="1093"/>
          <w:tab w:val="left" w:pos="1094"/>
        </w:tabs>
        <w:autoSpaceDE w:val="0"/>
        <w:autoSpaceDN w:val="0"/>
        <w:spacing w:after="0"/>
        <w:ind w:left="1093" w:hanging="421"/>
        <w:rPr>
          <w:rFonts w:ascii="Arial" w:eastAsia="Arial" w:hAnsi="Arial" w:cs="Arial"/>
          <w:lang w:eastAsia="en-AU" w:bidi="en-AU"/>
        </w:rPr>
      </w:pPr>
      <w:r w:rsidRPr="004C619C">
        <w:rPr>
          <w:rFonts w:ascii="Arial" w:eastAsia="Arial" w:hAnsi="Arial" w:cs="Arial"/>
          <w:b/>
          <w:lang w:eastAsia="en-AU" w:bidi="en-AU"/>
        </w:rPr>
        <w:t xml:space="preserve">Well site water </w:t>
      </w:r>
      <w:r w:rsidRPr="004C619C">
        <w:rPr>
          <w:rFonts w:ascii="Arial" w:eastAsia="Arial" w:hAnsi="Arial" w:cs="Arial"/>
          <w:lang w:eastAsia="en-AU" w:bidi="en-AU"/>
        </w:rPr>
        <w:t xml:space="preserve">must be managed in accordance with </w:t>
      </w:r>
      <w:hyperlink w:anchor="_bookmark116" w:history="1">
        <w:r w:rsidRPr="004C619C">
          <w:rPr>
            <w:rFonts w:ascii="Arial" w:eastAsia="Arial" w:hAnsi="Arial" w:cs="Arial"/>
            <w:lang w:eastAsia="en-AU" w:bidi="en-AU"/>
          </w:rPr>
          <w:t xml:space="preserve">Part C </w:t>
        </w:r>
      </w:hyperlink>
      <w:r w:rsidRPr="004C619C">
        <w:rPr>
          <w:rFonts w:ascii="Arial" w:eastAsia="Arial" w:hAnsi="Arial" w:cs="Arial"/>
          <w:lang w:eastAsia="en-AU" w:bidi="en-AU"/>
        </w:rPr>
        <w:t>of this</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Code.</w:t>
      </w:r>
    </w:p>
    <w:p w14:paraId="102E4E94" w14:textId="77777777" w:rsidR="004C619C" w:rsidRPr="004C619C" w:rsidRDefault="004C619C" w:rsidP="00AF1CE6">
      <w:pPr>
        <w:widowControl w:val="0"/>
        <w:autoSpaceDE w:val="0"/>
        <w:autoSpaceDN w:val="0"/>
        <w:spacing w:before="1" w:after="0"/>
        <w:rPr>
          <w:rFonts w:ascii="Arial" w:eastAsia="Arial" w:hAnsi="Arial" w:cs="Arial"/>
          <w:sz w:val="19"/>
          <w:lang w:eastAsia="en-AU" w:bidi="en-AU"/>
        </w:rPr>
      </w:pPr>
    </w:p>
    <w:p w14:paraId="5B8938F7" w14:textId="77777777" w:rsidR="004C619C" w:rsidRPr="004C619C" w:rsidRDefault="004C619C" w:rsidP="00AF1CE6">
      <w:pPr>
        <w:widowControl w:val="0"/>
        <w:numPr>
          <w:ilvl w:val="3"/>
          <w:numId w:val="120"/>
        </w:numPr>
        <w:tabs>
          <w:tab w:val="left" w:pos="1094"/>
        </w:tabs>
        <w:autoSpaceDE w:val="0"/>
        <w:autoSpaceDN w:val="0"/>
        <w:spacing w:after="0"/>
        <w:ind w:left="1093" w:hanging="421"/>
        <w:rPr>
          <w:rFonts w:ascii="Arial" w:eastAsia="Arial" w:hAnsi="Arial" w:cs="Arial"/>
          <w:strike/>
          <w:lang w:eastAsia="en-AU" w:bidi="en-AU"/>
        </w:rPr>
      </w:pPr>
      <w:r w:rsidRPr="004C619C">
        <w:rPr>
          <w:rFonts w:ascii="Arial" w:eastAsia="Arial" w:hAnsi="Arial" w:cs="Arial"/>
          <w:strike/>
          <w:lang w:eastAsia="en-AU" w:bidi="en-AU"/>
        </w:rPr>
        <w:t>Secondary containment on well sites must be in accordance with section</w:t>
      </w:r>
      <w:r w:rsidRPr="004C619C">
        <w:rPr>
          <w:rFonts w:ascii="Arial" w:eastAsia="Arial" w:hAnsi="Arial" w:cs="Arial"/>
          <w:strike/>
          <w:spacing w:val="-17"/>
          <w:lang w:eastAsia="en-AU" w:bidi="en-AU"/>
        </w:rPr>
        <w:t xml:space="preserve"> </w:t>
      </w:r>
      <w:hyperlink w:anchor="_bookmark103" w:history="1">
        <w:r w:rsidRPr="004C619C">
          <w:rPr>
            <w:rFonts w:ascii="Arial" w:eastAsia="Arial" w:hAnsi="Arial" w:cs="Arial"/>
            <w:strike/>
            <w:lang w:eastAsia="en-AU" w:bidi="en-AU"/>
          </w:rPr>
          <w:t>B.4.16.2</w:t>
        </w:r>
      </w:hyperlink>
      <w:r w:rsidRPr="004C619C">
        <w:rPr>
          <w:rFonts w:ascii="Arial" w:eastAsia="Arial" w:hAnsi="Arial" w:cs="Arial"/>
          <w:strike/>
          <w:lang w:eastAsia="en-AU" w:bidi="en-AU"/>
        </w:rPr>
        <w:t>.</w:t>
      </w:r>
    </w:p>
    <w:p w14:paraId="3A5B3439" w14:textId="77777777" w:rsidR="004C619C" w:rsidRPr="004C619C" w:rsidRDefault="004C619C" w:rsidP="00AF1CE6">
      <w:pPr>
        <w:widowControl w:val="0"/>
        <w:numPr>
          <w:ilvl w:val="3"/>
          <w:numId w:val="120"/>
        </w:numPr>
        <w:tabs>
          <w:tab w:val="left" w:pos="1094"/>
        </w:tabs>
        <w:autoSpaceDE w:val="0"/>
        <w:autoSpaceDN w:val="0"/>
        <w:spacing w:before="215" w:after="0" w:line="259" w:lineRule="auto"/>
        <w:ind w:left="1093" w:right="651"/>
        <w:rPr>
          <w:rFonts w:ascii="Arial" w:eastAsia="Arial" w:hAnsi="Arial" w:cs="Arial"/>
          <w:lang w:eastAsia="en-AU" w:bidi="en-AU"/>
        </w:rPr>
      </w:pPr>
      <w:r w:rsidRPr="004C619C">
        <w:rPr>
          <w:rFonts w:ascii="Arial" w:eastAsia="Arial" w:hAnsi="Arial" w:cs="Arial"/>
          <w:lang w:eastAsia="en-AU" w:bidi="en-AU"/>
        </w:rPr>
        <w:t xml:space="preserve">The containment practices to be utilised and the area of the site where containment systems will be employed must be included in the spill management plan, as outlined in section </w:t>
      </w:r>
      <w:hyperlink w:anchor="_bookmark146" w:history="1">
        <w:r w:rsidRPr="004C619C">
          <w:rPr>
            <w:rFonts w:ascii="Arial" w:eastAsia="Arial" w:hAnsi="Arial" w:cs="Arial"/>
            <w:lang w:eastAsia="en-AU" w:bidi="en-AU"/>
          </w:rPr>
          <w:t xml:space="preserve">C.7.2 </w:t>
        </w:r>
      </w:hyperlink>
      <w:r w:rsidRPr="004C619C">
        <w:rPr>
          <w:rFonts w:ascii="Arial" w:eastAsia="Arial" w:hAnsi="Arial" w:cs="Arial"/>
          <w:lang w:eastAsia="en-AU" w:bidi="en-AU"/>
        </w:rPr>
        <w:t>of this</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Code.</w:t>
      </w:r>
    </w:p>
    <w:p w14:paraId="57EF360A"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D35B74">
          <w:pgSz w:w="11910" w:h="16840"/>
          <w:pgMar w:top="940" w:right="840" w:bottom="1360" w:left="820" w:header="624" w:footer="567" w:gutter="0"/>
          <w:cols w:space="720"/>
          <w:docGrid w:linePitch="299"/>
        </w:sectPr>
      </w:pPr>
    </w:p>
    <w:p w14:paraId="0EF8F47A"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FC7B3CC"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2B49A441" w14:textId="77777777" w:rsidR="004C619C" w:rsidRPr="004C619C" w:rsidRDefault="004C619C" w:rsidP="00AF1CE6">
      <w:pPr>
        <w:widowControl w:val="0"/>
        <w:numPr>
          <w:ilvl w:val="3"/>
          <w:numId w:val="120"/>
        </w:numPr>
        <w:tabs>
          <w:tab w:val="left" w:pos="1093"/>
        </w:tabs>
        <w:autoSpaceDE w:val="0"/>
        <w:autoSpaceDN w:val="0"/>
        <w:spacing w:before="94" w:after="0" w:line="256" w:lineRule="auto"/>
        <w:ind w:right="442"/>
        <w:rPr>
          <w:rFonts w:ascii="Arial" w:eastAsia="Arial" w:hAnsi="Arial" w:cs="Arial"/>
          <w:lang w:eastAsia="en-AU" w:bidi="en-AU"/>
        </w:rPr>
      </w:pPr>
      <w:r w:rsidRPr="004C619C">
        <w:rPr>
          <w:rFonts w:ascii="Arial" w:eastAsia="Arial" w:hAnsi="Arial" w:cs="Arial"/>
          <w:lang w:eastAsia="en-AU" w:bidi="en-AU"/>
        </w:rPr>
        <w:t xml:space="preserve">Where the use of secondary containment is not reasonably practicable, evidence must be provided in the spill management plan, required in section </w:t>
      </w:r>
      <w:hyperlink w:anchor="_bookmark146" w:history="1">
        <w:r w:rsidRPr="004C619C">
          <w:rPr>
            <w:rFonts w:ascii="Arial" w:eastAsia="Arial" w:hAnsi="Arial" w:cs="Arial"/>
            <w:lang w:eastAsia="en-AU" w:bidi="en-AU"/>
          </w:rPr>
          <w:t xml:space="preserve">C.7.2 </w:t>
        </w:r>
      </w:hyperlink>
      <w:r w:rsidRPr="004C619C">
        <w:rPr>
          <w:rFonts w:ascii="Arial" w:eastAsia="Arial" w:hAnsi="Arial" w:cs="Arial"/>
          <w:lang w:eastAsia="en-AU" w:bidi="en-AU"/>
        </w:rPr>
        <w:t>of this Code, to qualify why secondary containment is impractical. Should secondary containment not be reasonably practicable, details must also be provided on the monitoring program and resources including, equipment, materials and people, which will be employed to mitigate the risk of a spill and allow for the expedient control and removal of a</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spill.</w:t>
      </w:r>
    </w:p>
    <w:p w14:paraId="432F10EE" w14:textId="77777777" w:rsidR="004C619C" w:rsidRPr="004C619C" w:rsidRDefault="004C619C" w:rsidP="00AF1CE6">
      <w:pPr>
        <w:widowControl w:val="0"/>
        <w:autoSpaceDE w:val="0"/>
        <w:autoSpaceDN w:val="0"/>
        <w:spacing w:before="8" w:after="0"/>
        <w:rPr>
          <w:rFonts w:ascii="Arial" w:eastAsia="Arial" w:hAnsi="Arial" w:cs="Arial"/>
          <w:sz w:val="20"/>
          <w:lang w:eastAsia="en-AU" w:bidi="en-AU"/>
        </w:rPr>
      </w:pPr>
    </w:p>
    <w:p w14:paraId="7FA94097" w14:textId="77777777" w:rsidR="004C619C" w:rsidRPr="004C619C" w:rsidRDefault="004C619C" w:rsidP="00AF1CE6">
      <w:pPr>
        <w:widowControl w:val="0"/>
        <w:numPr>
          <w:ilvl w:val="3"/>
          <w:numId w:val="118"/>
        </w:numPr>
        <w:tabs>
          <w:tab w:val="left" w:pos="1752"/>
          <w:tab w:val="left" w:pos="1753"/>
        </w:tabs>
        <w:autoSpaceDE w:val="0"/>
        <w:autoSpaceDN w:val="0"/>
        <w:spacing w:after="0"/>
        <w:rPr>
          <w:rFonts w:ascii="Arial" w:eastAsia="Arial" w:hAnsi="Arial" w:cs="Arial"/>
          <w:b/>
          <w:lang w:eastAsia="en-AU" w:bidi="en-AU"/>
        </w:rPr>
      </w:pPr>
      <w:bookmarkStart w:id="42" w:name="A.3.8.1_Preferred_requirements"/>
      <w:bookmarkStart w:id="43" w:name="_bookmark22"/>
      <w:bookmarkEnd w:id="42"/>
      <w:bookmarkEnd w:id="43"/>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1B1FE1A9" w14:textId="77777777" w:rsidR="004C619C" w:rsidRPr="004C619C" w:rsidRDefault="004C619C" w:rsidP="00AF1CE6">
      <w:pPr>
        <w:widowControl w:val="0"/>
        <w:numPr>
          <w:ilvl w:val="4"/>
          <w:numId w:val="118"/>
        </w:numPr>
        <w:tabs>
          <w:tab w:val="left" w:pos="1033"/>
        </w:tabs>
        <w:autoSpaceDE w:val="0"/>
        <w:autoSpaceDN w:val="0"/>
        <w:spacing w:before="203" w:after="0" w:line="259" w:lineRule="auto"/>
        <w:ind w:right="1299"/>
        <w:rPr>
          <w:rFonts w:ascii="Arial" w:eastAsia="Arial" w:hAnsi="Arial" w:cs="Arial"/>
          <w:lang w:eastAsia="en-AU" w:bidi="en-AU"/>
        </w:rPr>
      </w:pPr>
      <w:r w:rsidRPr="004C619C">
        <w:rPr>
          <w:rFonts w:ascii="Arial" w:eastAsia="Arial" w:hAnsi="Arial" w:cs="Arial"/>
          <w:lang w:eastAsia="en-AU" w:bidi="en-AU"/>
        </w:rPr>
        <w:t>The site layout should be designed to minimise the risk of spills. This may include segregating areas for chemical storage and</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handling.</w:t>
      </w:r>
    </w:p>
    <w:p w14:paraId="3120CD2A" w14:textId="77777777" w:rsidR="004C619C" w:rsidRPr="004C619C" w:rsidRDefault="004C619C" w:rsidP="00AF1CE6">
      <w:pPr>
        <w:widowControl w:val="0"/>
        <w:numPr>
          <w:ilvl w:val="4"/>
          <w:numId w:val="118"/>
        </w:numPr>
        <w:tabs>
          <w:tab w:val="left" w:pos="1033"/>
        </w:tabs>
        <w:autoSpaceDE w:val="0"/>
        <w:autoSpaceDN w:val="0"/>
        <w:spacing w:before="195" w:after="0" w:line="259" w:lineRule="auto"/>
        <w:ind w:right="674"/>
        <w:rPr>
          <w:rFonts w:ascii="Arial" w:eastAsia="Arial" w:hAnsi="Arial" w:cs="Arial"/>
          <w:lang w:eastAsia="en-AU" w:bidi="en-AU"/>
        </w:rPr>
      </w:pPr>
      <w:r w:rsidRPr="004C619C">
        <w:rPr>
          <w:rFonts w:ascii="Arial" w:eastAsia="Arial" w:hAnsi="Arial" w:cs="Arial"/>
          <w:lang w:eastAsia="en-AU" w:bidi="en-AU"/>
        </w:rPr>
        <w:t xml:space="preserve">Lifecycle chemical handling risks should also be considered, </w:t>
      </w:r>
      <w:proofErr w:type="gramStart"/>
      <w:r w:rsidRPr="004C619C">
        <w:rPr>
          <w:rFonts w:ascii="Arial" w:eastAsia="Arial" w:hAnsi="Arial" w:cs="Arial"/>
          <w:lang w:eastAsia="en-AU" w:bidi="en-AU"/>
        </w:rPr>
        <w:t>including:</w:t>
      </w:r>
      <w:proofErr w:type="gramEnd"/>
      <w:r w:rsidRPr="004C619C">
        <w:rPr>
          <w:rFonts w:ascii="Arial" w:eastAsia="Arial" w:hAnsi="Arial" w:cs="Arial"/>
          <w:lang w:eastAsia="en-AU" w:bidi="en-AU"/>
        </w:rPr>
        <w:t xml:space="preserve"> balancing stored volumes with transport requirements (avoiding vehicle</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movements).</w:t>
      </w:r>
    </w:p>
    <w:p w14:paraId="526B83A5" w14:textId="77777777" w:rsidR="004C619C" w:rsidRPr="004C619C" w:rsidRDefault="004C619C" w:rsidP="00AF1CE6">
      <w:pPr>
        <w:widowControl w:val="0"/>
        <w:autoSpaceDE w:val="0"/>
        <w:autoSpaceDN w:val="0"/>
        <w:spacing w:before="4" w:after="0"/>
        <w:rPr>
          <w:rFonts w:ascii="Arial" w:eastAsia="Arial" w:hAnsi="Arial" w:cs="Arial"/>
          <w:sz w:val="20"/>
          <w:lang w:eastAsia="en-AU" w:bidi="en-AU"/>
        </w:rPr>
      </w:pPr>
    </w:p>
    <w:p w14:paraId="01A64469" w14:textId="77777777" w:rsidR="004C619C" w:rsidRPr="004C619C" w:rsidRDefault="004C619C" w:rsidP="00AF1CE6">
      <w:pPr>
        <w:widowControl w:val="0"/>
        <w:numPr>
          <w:ilvl w:val="2"/>
          <w:numId w:val="120"/>
        </w:numPr>
        <w:tabs>
          <w:tab w:val="left" w:pos="1392"/>
          <w:tab w:val="left" w:pos="1393"/>
        </w:tabs>
        <w:autoSpaceDE w:val="0"/>
        <w:autoSpaceDN w:val="0"/>
        <w:spacing w:after="0"/>
        <w:ind w:hanging="1081"/>
        <w:rPr>
          <w:rFonts w:ascii="Arial" w:eastAsia="Arial" w:hAnsi="Arial" w:cs="Arial"/>
          <w:b/>
          <w:sz w:val="24"/>
          <w:lang w:eastAsia="en-AU" w:bidi="en-AU"/>
        </w:rPr>
      </w:pPr>
      <w:bookmarkStart w:id="44" w:name="A.3.9_Rehabilitation"/>
      <w:bookmarkStart w:id="45" w:name="_bookmark23"/>
      <w:bookmarkEnd w:id="44"/>
      <w:bookmarkEnd w:id="45"/>
      <w:r w:rsidRPr="004C619C">
        <w:rPr>
          <w:rFonts w:ascii="Arial" w:eastAsia="Arial" w:hAnsi="Arial" w:cs="Arial"/>
          <w:b/>
          <w:sz w:val="24"/>
          <w:lang w:eastAsia="en-AU" w:bidi="en-AU"/>
        </w:rPr>
        <w:t>Rehabilitation</w:t>
      </w:r>
    </w:p>
    <w:p w14:paraId="629B2019" w14:textId="77777777" w:rsidR="004C619C" w:rsidRPr="004C619C" w:rsidRDefault="004C619C" w:rsidP="00AF1CE6">
      <w:pPr>
        <w:widowControl w:val="0"/>
        <w:numPr>
          <w:ilvl w:val="3"/>
          <w:numId w:val="120"/>
        </w:numPr>
        <w:tabs>
          <w:tab w:val="left" w:pos="1093"/>
        </w:tabs>
        <w:autoSpaceDE w:val="0"/>
        <w:autoSpaceDN w:val="0"/>
        <w:spacing w:before="201" w:after="0" w:line="259" w:lineRule="auto"/>
        <w:ind w:right="920"/>
        <w:rPr>
          <w:rFonts w:ascii="Arial" w:eastAsia="Arial" w:hAnsi="Arial" w:cs="Arial"/>
          <w:lang w:eastAsia="en-AU" w:bidi="en-AU"/>
        </w:rPr>
      </w:pPr>
      <w:r w:rsidRPr="004C619C">
        <w:rPr>
          <w:rFonts w:ascii="Arial" w:eastAsia="Arial" w:hAnsi="Arial" w:cs="Arial"/>
          <w:lang w:eastAsia="en-AU" w:bidi="en-AU"/>
        </w:rPr>
        <w:t>A Rehabilitation Plan must be included as part of an EMP. It must be developed by a suitably qualified person and must include specific environmental outcomes and performance standards (</w:t>
      </w:r>
      <w:proofErr w:type="spellStart"/>
      <w:r w:rsidRPr="004C619C">
        <w:rPr>
          <w:rFonts w:ascii="Arial" w:eastAsia="Arial" w:hAnsi="Arial" w:cs="Arial"/>
          <w:lang w:eastAsia="en-AU" w:bidi="en-AU"/>
        </w:rPr>
        <w:t>eg</w:t>
      </w:r>
      <w:proofErr w:type="spellEnd"/>
      <w:r w:rsidRPr="004C619C">
        <w:rPr>
          <w:rFonts w:ascii="Arial" w:eastAsia="Arial" w:hAnsi="Arial" w:cs="Arial"/>
          <w:lang w:eastAsia="en-AU" w:bidi="en-AU"/>
        </w:rPr>
        <w:t>, monitoring and reporting</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requirements).</w:t>
      </w:r>
    </w:p>
    <w:p w14:paraId="742B4283" w14:textId="77777777" w:rsidR="004C619C" w:rsidRPr="004C619C" w:rsidRDefault="004C619C" w:rsidP="00AF1CE6">
      <w:pPr>
        <w:widowControl w:val="0"/>
        <w:numPr>
          <w:ilvl w:val="3"/>
          <w:numId w:val="120"/>
        </w:numPr>
        <w:tabs>
          <w:tab w:val="left" w:pos="1093"/>
        </w:tabs>
        <w:autoSpaceDE w:val="0"/>
        <w:autoSpaceDN w:val="0"/>
        <w:spacing w:before="194" w:after="0" w:line="259" w:lineRule="auto"/>
        <w:ind w:right="812"/>
        <w:rPr>
          <w:rFonts w:ascii="Arial" w:eastAsia="Arial" w:hAnsi="Arial" w:cs="Arial"/>
          <w:lang w:eastAsia="en-AU" w:bidi="en-AU"/>
        </w:rPr>
      </w:pPr>
      <w:r w:rsidRPr="004C619C">
        <w:rPr>
          <w:rFonts w:ascii="Arial" w:eastAsia="Arial" w:hAnsi="Arial" w:cs="Arial"/>
          <w:lang w:eastAsia="en-AU" w:bidi="en-AU"/>
        </w:rPr>
        <w:t>The Rehabilitation Plan shall be appropriate to the scale and nature of the activity and include:</w:t>
      </w:r>
    </w:p>
    <w:p w14:paraId="3AA38251" w14:textId="77777777" w:rsidR="004C619C" w:rsidRPr="004C619C" w:rsidRDefault="004C619C" w:rsidP="00AF1CE6">
      <w:pPr>
        <w:widowControl w:val="0"/>
        <w:numPr>
          <w:ilvl w:val="4"/>
          <w:numId w:val="120"/>
        </w:numPr>
        <w:tabs>
          <w:tab w:val="left" w:pos="1755"/>
          <w:tab w:val="left" w:pos="1756"/>
        </w:tabs>
        <w:autoSpaceDE w:val="0"/>
        <w:autoSpaceDN w:val="0"/>
        <w:spacing w:before="195" w:after="0" w:line="259" w:lineRule="auto"/>
        <w:ind w:left="1755" w:right="843" w:hanging="471"/>
        <w:jc w:val="left"/>
        <w:rPr>
          <w:rFonts w:ascii="Arial" w:eastAsia="Arial" w:hAnsi="Arial" w:cs="Arial"/>
          <w:lang w:eastAsia="en-AU" w:bidi="en-AU"/>
        </w:rPr>
      </w:pPr>
      <w:r w:rsidRPr="004C619C">
        <w:rPr>
          <w:rFonts w:ascii="Arial" w:eastAsia="Arial" w:hAnsi="Arial" w:cs="Arial"/>
          <w:lang w:eastAsia="en-AU" w:bidi="en-AU"/>
        </w:rPr>
        <w:t>strategies for the determination of final land use(s) and rehabilitation goals and details of how rehabilitation objectives will be</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achieved;</w:t>
      </w:r>
      <w:proofErr w:type="gramEnd"/>
    </w:p>
    <w:p w14:paraId="2DCB3877" w14:textId="77777777" w:rsidR="004C619C" w:rsidRPr="004C619C" w:rsidRDefault="004C619C" w:rsidP="00AF1CE6">
      <w:pPr>
        <w:widowControl w:val="0"/>
        <w:numPr>
          <w:ilvl w:val="4"/>
          <w:numId w:val="120"/>
        </w:numPr>
        <w:tabs>
          <w:tab w:val="left" w:pos="1755"/>
          <w:tab w:val="left" w:pos="1756"/>
        </w:tabs>
        <w:autoSpaceDE w:val="0"/>
        <w:autoSpaceDN w:val="0"/>
        <w:spacing w:before="197" w:after="0"/>
        <w:ind w:left="1755" w:hanging="520"/>
        <w:jc w:val="left"/>
        <w:rPr>
          <w:rFonts w:ascii="Arial" w:eastAsia="Arial" w:hAnsi="Arial" w:cs="Arial"/>
          <w:lang w:eastAsia="en-AU" w:bidi="en-AU"/>
        </w:rPr>
      </w:pPr>
      <w:r w:rsidRPr="004C619C">
        <w:rPr>
          <w:rFonts w:ascii="Arial" w:eastAsia="Arial" w:hAnsi="Arial" w:cs="Arial"/>
          <w:lang w:eastAsia="en-AU" w:bidi="en-AU"/>
        </w:rPr>
        <w:t>a monitoring and maintenance program for reinstated and rehabilitated</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areas.</w:t>
      </w:r>
    </w:p>
    <w:p w14:paraId="6841FB4E" w14:textId="77777777" w:rsidR="004C619C" w:rsidRPr="004C619C" w:rsidRDefault="004C619C" w:rsidP="00AF1CE6">
      <w:pPr>
        <w:widowControl w:val="0"/>
        <w:numPr>
          <w:ilvl w:val="3"/>
          <w:numId w:val="120"/>
        </w:numPr>
        <w:tabs>
          <w:tab w:val="left" w:pos="1093"/>
        </w:tabs>
        <w:autoSpaceDE w:val="0"/>
        <w:autoSpaceDN w:val="0"/>
        <w:spacing w:before="213" w:after="0" w:line="259" w:lineRule="auto"/>
        <w:ind w:right="371"/>
        <w:rPr>
          <w:rFonts w:ascii="Arial" w:eastAsia="Arial" w:hAnsi="Arial" w:cs="Arial"/>
          <w:lang w:eastAsia="en-AU" w:bidi="en-AU"/>
        </w:rPr>
      </w:pPr>
      <w:r w:rsidRPr="004C619C">
        <w:rPr>
          <w:rFonts w:ascii="Arial" w:eastAsia="Arial" w:hAnsi="Arial" w:cs="Arial"/>
          <w:lang w:eastAsia="en-AU" w:bidi="en-AU"/>
        </w:rPr>
        <w:t xml:space="preserve">Progressive rehabilitation of </w:t>
      </w:r>
      <w:r w:rsidRPr="004C619C">
        <w:rPr>
          <w:rFonts w:ascii="Arial" w:eastAsia="Arial" w:hAnsi="Arial" w:cs="Arial"/>
          <w:b/>
          <w:lang w:eastAsia="en-AU" w:bidi="en-AU"/>
        </w:rPr>
        <w:t xml:space="preserve">significantly disturbed land </w:t>
      </w:r>
      <w:r w:rsidRPr="004C619C">
        <w:rPr>
          <w:rFonts w:ascii="Arial" w:eastAsia="Arial" w:hAnsi="Arial" w:cs="Arial"/>
          <w:lang w:eastAsia="en-AU" w:bidi="en-AU"/>
        </w:rPr>
        <w:t>which is not required for the ongoing conduct of the petroleum activity(</w:t>
      </w:r>
      <w:proofErr w:type="spellStart"/>
      <w:r w:rsidRPr="004C619C">
        <w:rPr>
          <w:rFonts w:ascii="Arial" w:eastAsia="Arial" w:hAnsi="Arial" w:cs="Arial"/>
          <w:lang w:eastAsia="en-AU" w:bidi="en-AU"/>
        </w:rPr>
        <w:t>ies</w:t>
      </w:r>
      <w:proofErr w:type="spellEnd"/>
      <w:r w:rsidRPr="004C619C">
        <w:rPr>
          <w:rFonts w:ascii="Arial" w:eastAsia="Arial" w:hAnsi="Arial" w:cs="Arial"/>
          <w:lang w:eastAsia="en-AU" w:bidi="en-AU"/>
        </w:rPr>
        <w:t>) or future activities, must commence as soon as practicable, but not longer than 12 months following the cessation of activities on the land.</w:t>
      </w:r>
    </w:p>
    <w:p w14:paraId="4652C384" w14:textId="77777777" w:rsidR="004C619C" w:rsidRPr="004C619C" w:rsidRDefault="004C619C" w:rsidP="00AF1CE6">
      <w:pPr>
        <w:widowControl w:val="0"/>
        <w:numPr>
          <w:ilvl w:val="3"/>
          <w:numId w:val="120"/>
        </w:numPr>
        <w:tabs>
          <w:tab w:val="left" w:pos="1093"/>
        </w:tabs>
        <w:autoSpaceDE w:val="0"/>
        <w:autoSpaceDN w:val="0"/>
        <w:spacing w:before="194" w:after="0" w:line="259" w:lineRule="auto"/>
        <w:ind w:right="391"/>
        <w:rPr>
          <w:rFonts w:ascii="Arial" w:eastAsia="Arial" w:hAnsi="Arial" w:cs="Arial"/>
          <w:lang w:eastAsia="en-AU" w:bidi="en-AU"/>
        </w:rPr>
      </w:pPr>
      <w:r w:rsidRPr="004C619C">
        <w:rPr>
          <w:rFonts w:ascii="Arial" w:eastAsia="Arial" w:hAnsi="Arial" w:cs="Arial"/>
          <w:lang w:eastAsia="en-AU" w:bidi="en-AU"/>
        </w:rPr>
        <w:t>All significantly disturbed land must be reinstated to its pre-disturbed condition. For areas that previously contained native vegetation, native vegetation must be re-established such that the corridors become ecologically integrated into the surrounding</w:t>
      </w:r>
      <w:r w:rsidRPr="004C619C">
        <w:rPr>
          <w:rFonts w:ascii="Arial" w:eastAsia="Arial" w:hAnsi="Arial" w:cs="Arial"/>
          <w:spacing w:val="-21"/>
          <w:lang w:eastAsia="en-AU" w:bidi="en-AU"/>
        </w:rPr>
        <w:t xml:space="preserve"> </w:t>
      </w:r>
      <w:r w:rsidRPr="004C619C">
        <w:rPr>
          <w:rFonts w:ascii="Arial" w:eastAsia="Arial" w:hAnsi="Arial" w:cs="Arial"/>
          <w:lang w:eastAsia="en-AU" w:bidi="en-AU"/>
        </w:rPr>
        <w:t>landscape.</w:t>
      </w:r>
    </w:p>
    <w:p w14:paraId="7023732B" w14:textId="77777777" w:rsidR="004C619C" w:rsidRPr="004C619C" w:rsidRDefault="004C619C" w:rsidP="00AF1CE6">
      <w:pPr>
        <w:widowControl w:val="0"/>
        <w:numPr>
          <w:ilvl w:val="3"/>
          <w:numId w:val="120"/>
        </w:numPr>
        <w:tabs>
          <w:tab w:val="left" w:pos="1093"/>
        </w:tabs>
        <w:autoSpaceDE w:val="0"/>
        <w:autoSpaceDN w:val="0"/>
        <w:spacing w:before="193" w:after="0" w:line="259" w:lineRule="auto"/>
        <w:ind w:right="405"/>
        <w:rPr>
          <w:rFonts w:ascii="Arial" w:eastAsia="Arial" w:hAnsi="Arial" w:cs="Arial"/>
          <w:lang w:eastAsia="en-AU" w:bidi="en-AU"/>
        </w:rPr>
      </w:pPr>
      <w:r w:rsidRPr="004C619C">
        <w:rPr>
          <w:rFonts w:ascii="Arial" w:eastAsia="Arial" w:hAnsi="Arial" w:cs="Arial"/>
          <w:lang w:eastAsia="en-AU" w:bidi="en-AU"/>
        </w:rPr>
        <w:t>Regular maintenance and at least yearly monitoring of rehabilitated areas must take place to measure compliance with the Rehabilitation</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Plan.</w:t>
      </w:r>
    </w:p>
    <w:p w14:paraId="1B063F1F" w14:textId="77777777" w:rsidR="004C619C" w:rsidRPr="004C619C" w:rsidRDefault="004C619C" w:rsidP="00AF1CE6">
      <w:pPr>
        <w:widowControl w:val="0"/>
        <w:numPr>
          <w:ilvl w:val="3"/>
          <w:numId w:val="120"/>
        </w:numPr>
        <w:tabs>
          <w:tab w:val="left" w:pos="1092"/>
          <w:tab w:val="left" w:pos="1093"/>
        </w:tabs>
        <w:autoSpaceDE w:val="0"/>
        <w:autoSpaceDN w:val="0"/>
        <w:spacing w:before="195" w:after="0" w:line="259" w:lineRule="auto"/>
        <w:ind w:right="410"/>
        <w:rPr>
          <w:rFonts w:ascii="Arial" w:eastAsia="Arial" w:hAnsi="Arial" w:cs="Arial"/>
          <w:lang w:eastAsia="en-AU" w:bidi="en-AU"/>
        </w:rPr>
      </w:pPr>
      <w:r w:rsidRPr="004C619C">
        <w:rPr>
          <w:rFonts w:ascii="Arial" w:eastAsia="Arial" w:hAnsi="Arial" w:cs="Arial"/>
          <w:lang w:eastAsia="en-AU" w:bidi="en-AU"/>
        </w:rPr>
        <w:t>If contamination is detected, remediation must commence immediately in accordance with the spill management plan and/or emergency contingency</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plan.</w:t>
      </w:r>
    </w:p>
    <w:p w14:paraId="59B03D89" w14:textId="77777777" w:rsidR="004C619C" w:rsidRPr="004C619C" w:rsidRDefault="004C619C" w:rsidP="004C619C">
      <w:pPr>
        <w:widowControl w:val="0"/>
        <w:autoSpaceDE w:val="0"/>
        <w:autoSpaceDN w:val="0"/>
        <w:spacing w:after="0" w:line="259" w:lineRule="auto"/>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5935903A"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6EAEAA4" w14:textId="77777777" w:rsidR="004C619C" w:rsidRPr="004C619C" w:rsidRDefault="004C619C" w:rsidP="004C619C">
      <w:pPr>
        <w:widowControl w:val="0"/>
        <w:autoSpaceDE w:val="0"/>
        <w:autoSpaceDN w:val="0"/>
        <w:spacing w:before="3" w:after="0"/>
        <w:rPr>
          <w:rFonts w:ascii="Arial" w:eastAsia="Arial" w:hAnsi="Arial" w:cs="Arial"/>
          <w:sz w:val="27"/>
          <w:lang w:eastAsia="en-AU" w:bidi="en-AU"/>
        </w:rPr>
      </w:pPr>
    </w:p>
    <w:p w14:paraId="2D389329" w14:textId="77777777" w:rsidR="004C619C" w:rsidRPr="004C619C" w:rsidRDefault="004C619C" w:rsidP="004C619C">
      <w:pPr>
        <w:widowControl w:val="0"/>
        <w:tabs>
          <w:tab w:val="left" w:pos="2369"/>
        </w:tabs>
        <w:autoSpaceDE w:val="0"/>
        <w:autoSpaceDN w:val="0"/>
        <w:spacing w:before="85" w:after="0"/>
        <w:ind w:left="312"/>
        <w:rPr>
          <w:rFonts w:ascii="Arial" w:eastAsia="Arial" w:hAnsi="Arial" w:cs="Arial"/>
          <w:b/>
          <w:sz w:val="48"/>
          <w:lang w:eastAsia="en-AU" w:bidi="en-AU"/>
        </w:rPr>
      </w:pPr>
      <w:bookmarkStart w:id="46" w:name="Part_B_—_Well_Operations"/>
      <w:bookmarkStart w:id="47" w:name="_bookmark24"/>
      <w:bookmarkEnd w:id="46"/>
      <w:bookmarkEnd w:id="47"/>
      <w:r w:rsidRPr="004C619C">
        <w:rPr>
          <w:rFonts w:ascii="Arial" w:eastAsia="Arial" w:hAnsi="Arial" w:cs="Arial"/>
          <w:b/>
          <w:sz w:val="48"/>
          <w:lang w:eastAsia="en-AU" w:bidi="en-AU"/>
        </w:rPr>
        <w:t>Part</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B</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w:t>
      </w:r>
      <w:r w:rsidRPr="004C619C">
        <w:rPr>
          <w:rFonts w:ascii="Arial" w:eastAsia="Arial" w:hAnsi="Arial" w:cs="Arial"/>
          <w:b/>
          <w:sz w:val="48"/>
          <w:lang w:eastAsia="en-AU" w:bidi="en-AU"/>
        </w:rPr>
        <w:tab/>
        <w:t>Well</w:t>
      </w:r>
      <w:r w:rsidRPr="004C619C">
        <w:rPr>
          <w:rFonts w:ascii="Arial" w:eastAsia="Arial" w:hAnsi="Arial" w:cs="Arial"/>
          <w:b/>
          <w:spacing w:val="-2"/>
          <w:sz w:val="48"/>
          <w:lang w:eastAsia="en-AU" w:bidi="en-AU"/>
        </w:rPr>
        <w:t xml:space="preserve"> </w:t>
      </w:r>
      <w:r w:rsidRPr="004C619C">
        <w:rPr>
          <w:rFonts w:ascii="Arial" w:eastAsia="Arial" w:hAnsi="Arial" w:cs="Arial"/>
          <w:b/>
          <w:sz w:val="48"/>
          <w:lang w:eastAsia="en-AU" w:bidi="en-AU"/>
        </w:rPr>
        <w:t>Operations</w:t>
      </w:r>
    </w:p>
    <w:p w14:paraId="6E724FDA" w14:textId="77777777" w:rsidR="004C619C" w:rsidRPr="004C619C" w:rsidRDefault="004C619C" w:rsidP="004C619C">
      <w:pPr>
        <w:widowControl w:val="0"/>
        <w:autoSpaceDE w:val="0"/>
        <w:autoSpaceDN w:val="0"/>
        <w:spacing w:after="0"/>
        <w:rPr>
          <w:rFonts w:ascii="Arial" w:eastAsia="Arial" w:hAnsi="Arial" w:cs="Arial"/>
          <w:sz w:val="48"/>
          <w:lang w:eastAsia="en-AU" w:bidi="en-AU"/>
        </w:rPr>
        <w:sectPr w:rsidR="004C619C" w:rsidRPr="004C619C" w:rsidSect="00AF1CE6">
          <w:pgSz w:w="11910" w:h="16840"/>
          <w:pgMar w:top="940" w:right="840" w:bottom="1360" w:left="820" w:header="624" w:footer="567" w:gutter="0"/>
          <w:cols w:space="720"/>
          <w:docGrid w:linePitch="299"/>
        </w:sectPr>
      </w:pPr>
    </w:p>
    <w:p w14:paraId="326E54BC"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4DB5718F" w14:textId="77777777" w:rsidR="004C619C" w:rsidRPr="004C619C" w:rsidRDefault="004C619C" w:rsidP="004C619C">
      <w:pPr>
        <w:widowControl w:val="0"/>
        <w:autoSpaceDE w:val="0"/>
        <w:autoSpaceDN w:val="0"/>
        <w:spacing w:before="9" w:after="0"/>
        <w:rPr>
          <w:rFonts w:ascii="Arial" w:eastAsia="Arial" w:hAnsi="Arial" w:cs="Arial"/>
          <w:b/>
          <w:sz w:val="26"/>
          <w:lang w:eastAsia="en-AU" w:bidi="en-AU"/>
        </w:rPr>
      </w:pPr>
    </w:p>
    <w:p w14:paraId="44D25CCE" w14:textId="77777777" w:rsidR="004C619C" w:rsidRPr="004C619C" w:rsidRDefault="004C619C" w:rsidP="00AF1CE6">
      <w:pPr>
        <w:widowControl w:val="0"/>
        <w:numPr>
          <w:ilvl w:val="1"/>
          <w:numId w:val="117"/>
        </w:numPr>
        <w:tabs>
          <w:tab w:val="left" w:pos="937"/>
        </w:tabs>
        <w:autoSpaceDE w:val="0"/>
        <w:autoSpaceDN w:val="0"/>
        <w:spacing w:before="89" w:after="0"/>
        <w:rPr>
          <w:rFonts w:ascii="Arial" w:eastAsia="Arial" w:hAnsi="Arial" w:cs="Arial"/>
          <w:strike/>
          <w:sz w:val="32"/>
          <w:lang w:eastAsia="en-AU" w:bidi="en-AU"/>
        </w:rPr>
      </w:pPr>
      <w:bookmarkStart w:id="48" w:name="B.1_Overview"/>
      <w:bookmarkStart w:id="49" w:name="_bookmark25"/>
      <w:bookmarkEnd w:id="48"/>
      <w:bookmarkEnd w:id="49"/>
      <w:r w:rsidRPr="004C619C">
        <w:rPr>
          <w:rFonts w:ascii="Arial" w:eastAsia="Arial" w:hAnsi="Arial" w:cs="Arial"/>
          <w:strike/>
          <w:color w:val="606060"/>
          <w:sz w:val="32"/>
          <w:lang w:eastAsia="en-AU" w:bidi="en-AU"/>
        </w:rPr>
        <w:t>Overview</w:t>
      </w:r>
    </w:p>
    <w:p w14:paraId="553F2D37" w14:textId="77777777" w:rsidR="004C619C" w:rsidRPr="004C619C" w:rsidRDefault="004C619C" w:rsidP="00AF1CE6">
      <w:pPr>
        <w:widowControl w:val="0"/>
        <w:autoSpaceDE w:val="0"/>
        <w:autoSpaceDN w:val="0"/>
        <w:spacing w:before="199" w:after="0"/>
        <w:ind w:left="313" w:right="478" w:hanging="1"/>
        <w:rPr>
          <w:rFonts w:ascii="Arial" w:eastAsia="Arial" w:hAnsi="Arial" w:cs="Arial"/>
          <w:strike/>
          <w:lang w:eastAsia="en-AU" w:bidi="en-AU"/>
        </w:rPr>
      </w:pPr>
      <w:r w:rsidRPr="004C619C">
        <w:rPr>
          <w:rFonts w:ascii="Arial" w:eastAsia="Arial" w:hAnsi="Arial" w:cs="Arial"/>
          <w:strike/>
          <w:lang w:eastAsia="en-AU" w:bidi="en-AU"/>
        </w:rPr>
        <w:t xml:space="preserve">The purpose of this part of the </w:t>
      </w:r>
      <w:r w:rsidRPr="004C619C">
        <w:rPr>
          <w:rFonts w:ascii="Arial" w:eastAsia="Arial" w:hAnsi="Arial" w:cs="Arial"/>
          <w:b/>
          <w:strike/>
          <w:lang w:eastAsia="en-AU" w:bidi="en-AU"/>
        </w:rPr>
        <w:t xml:space="preserve">Code </w:t>
      </w:r>
      <w:r w:rsidRPr="004C619C">
        <w:rPr>
          <w:rFonts w:ascii="Arial" w:eastAsia="Arial" w:hAnsi="Arial" w:cs="Arial"/>
          <w:strike/>
          <w:lang w:eastAsia="en-AU" w:bidi="en-AU"/>
        </w:rPr>
        <w:t xml:space="preserve">is to ensure that all petroleum wells in the Northern Territory are constructed, operated, maintained and decommissioned to minimum acceptable standards resulting in long-term </w:t>
      </w:r>
      <w:r w:rsidRPr="004C619C">
        <w:rPr>
          <w:rFonts w:ascii="Arial" w:eastAsia="Arial" w:hAnsi="Arial" w:cs="Arial"/>
          <w:b/>
          <w:strike/>
          <w:lang w:eastAsia="en-AU" w:bidi="en-AU"/>
        </w:rPr>
        <w:t>well integrity</w:t>
      </w:r>
      <w:r w:rsidRPr="004C619C">
        <w:rPr>
          <w:rFonts w:ascii="Arial" w:eastAsia="Arial" w:hAnsi="Arial" w:cs="Arial"/>
          <w:strike/>
          <w:lang w:eastAsia="en-AU" w:bidi="en-AU"/>
        </w:rPr>
        <w:t>, the protection of aquifers and minimisation of fugitive greenhouse gas emissions. Well integrity is fundamental to ensuring safe and sustainable petroleum production.</w:t>
      </w:r>
    </w:p>
    <w:p w14:paraId="73B683C6" w14:textId="77777777" w:rsidR="004C619C" w:rsidRPr="004C619C" w:rsidRDefault="004C619C" w:rsidP="00AF1CE6">
      <w:pPr>
        <w:widowControl w:val="0"/>
        <w:autoSpaceDE w:val="0"/>
        <w:autoSpaceDN w:val="0"/>
        <w:spacing w:after="0"/>
        <w:rPr>
          <w:rFonts w:ascii="Arial" w:eastAsia="Arial" w:hAnsi="Arial" w:cs="Arial"/>
          <w:strike/>
          <w:sz w:val="21"/>
          <w:lang w:eastAsia="en-AU" w:bidi="en-AU"/>
        </w:rPr>
      </w:pPr>
    </w:p>
    <w:p w14:paraId="3BEA393E" w14:textId="77777777" w:rsidR="004C619C" w:rsidRPr="004C619C" w:rsidRDefault="004C619C" w:rsidP="00AF1CE6">
      <w:pPr>
        <w:widowControl w:val="0"/>
        <w:numPr>
          <w:ilvl w:val="1"/>
          <w:numId w:val="117"/>
        </w:numPr>
        <w:tabs>
          <w:tab w:val="left" w:pos="937"/>
        </w:tabs>
        <w:autoSpaceDE w:val="0"/>
        <w:autoSpaceDN w:val="0"/>
        <w:spacing w:after="0"/>
        <w:rPr>
          <w:rFonts w:ascii="Arial" w:eastAsia="Arial" w:hAnsi="Arial" w:cs="Arial"/>
          <w:strike/>
          <w:sz w:val="32"/>
          <w:lang w:eastAsia="en-AU" w:bidi="en-AU"/>
        </w:rPr>
      </w:pPr>
      <w:bookmarkStart w:id="50" w:name="B.2_Scope_and_application"/>
      <w:bookmarkStart w:id="51" w:name="_bookmark26"/>
      <w:bookmarkEnd w:id="50"/>
      <w:bookmarkEnd w:id="51"/>
      <w:r w:rsidRPr="004C619C">
        <w:rPr>
          <w:rFonts w:ascii="Arial" w:eastAsia="Arial" w:hAnsi="Arial" w:cs="Arial"/>
          <w:strike/>
          <w:color w:val="606060"/>
          <w:sz w:val="32"/>
          <w:lang w:eastAsia="en-AU" w:bidi="en-AU"/>
        </w:rPr>
        <w:t>Scope and</w:t>
      </w:r>
      <w:r w:rsidRPr="004C619C">
        <w:rPr>
          <w:rFonts w:ascii="Arial" w:eastAsia="Arial" w:hAnsi="Arial" w:cs="Arial"/>
          <w:strike/>
          <w:color w:val="606060"/>
          <w:spacing w:val="-3"/>
          <w:sz w:val="32"/>
          <w:lang w:eastAsia="en-AU" w:bidi="en-AU"/>
        </w:rPr>
        <w:t xml:space="preserve"> </w:t>
      </w:r>
      <w:r w:rsidRPr="004C619C">
        <w:rPr>
          <w:rFonts w:ascii="Arial" w:eastAsia="Arial" w:hAnsi="Arial" w:cs="Arial"/>
          <w:strike/>
          <w:color w:val="606060"/>
          <w:sz w:val="32"/>
          <w:lang w:eastAsia="en-AU" w:bidi="en-AU"/>
        </w:rPr>
        <w:t>application</w:t>
      </w:r>
    </w:p>
    <w:p w14:paraId="23A2D22C" w14:textId="77777777" w:rsidR="004C619C" w:rsidRPr="004C619C" w:rsidRDefault="004C619C" w:rsidP="00AF1CE6">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This Part B applies to:</w:t>
      </w:r>
    </w:p>
    <w:p w14:paraId="3865A2E0" w14:textId="77777777" w:rsidR="004C619C" w:rsidRPr="004C619C" w:rsidRDefault="004C619C" w:rsidP="00AF1CE6">
      <w:pPr>
        <w:widowControl w:val="0"/>
        <w:autoSpaceDE w:val="0"/>
        <w:autoSpaceDN w:val="0"/>
        <w:spacing w:before="9" w:after="0"/>
        <w:rPr>
          <w:rFonts w:ascii="Arial" w:eastAsia="Arial" w:hAnsi="Arial" w:cs="Arial"/>
          <w:strike/>
          <w:sz w:val="19"/>
          <w:lang w:eastAsia="en-AU" w:bidi="en-AU"/>
        </w:rPr>
      </w:pPr>
    </w:p>
    <w:p w14:paraId="2E262A64" w14:textId="77777777" w:rsidR="004C619C" w:rsidRPr="004C619C" w:rsidRDefault="004C619C" w:rsidP="00AF1CE6">
      <w:pPr>
        <w:widowControl w:val="0"/>
        <w:numPr>
          <w:ilvl w:val="2"/>
          <w:numId w:val="117"/>
        </w:numPr>
        <w:tabs>
          <w:tab w:val="left" w:pos="1033"/>
        </w:tabs>
        <w:autoSpaceDE w:val="0"/>
        <w:autoSpaceDN w:val="0"/>
        <w:spacing w:after="0" w:line="264" w:lineRule="auto"/>
        <w:ind w:right="980" w:hanging="361"/>
        <w:rPr>
          <w:rFonts w:ascii="Arial" w:eastAsia="Arial" w:hAnsi="Arial" w:cs="Arial"/>
          <w:strike/>
          <w:lang w:eastAsia="en-AU" w:bidi="en-AU"/>
        </w:rPr>
      </w:pPr>
      <w:r w:rsidRPr="004C619C">
        <w:rPr>
          <w:rFonts w:ascii="Arial" w:eastAsia="Arial" w:hAnsi="Arial" w:cs="Arial"/>
          <w:strike/>
          <w:lang w:eastAsia="en-AU" w:bidi="en-AU"/>
        </w:rPr>
        <w:t>all wells, well operations and activities on the well pad, but not permanent production equipment beyond the production wing valve of the wellhead/Christmas</w:t>
      </w:r>
      <w:r w:rsidRPr="004C619C">
        <w:rPr>
          <w:rFonts w:ascii="Arial" w:eastAsia="Arial" w:hAnsi="Arial" w:cs="Arial"/>
          <w:strike/>
          <w:spacing w:val="-12"/>
          <w:lang w:eastAsia="en-AU" w:bidi="en-AU"/>
        </w:rPr>
        <w:t xml:space="preserve"> </w:t>
      </w:r>
      <w:proofErr w:type="gramStart"/>
      <w:r w:rsidRPr="004C619C">
        <w:rPr>
          <w:rFonts w:ascii="Arial" w:eastAsia="Arial" w:hAnsi="Arial" w:cs="Arial"/>
          <w:strike/>
          <w:lang w:eastAsia="en-AU" w:bidi="en-AU"/>
        </w:rPr>
        <w:t>tree;</w:t>
      </w:r>
      <w:proofErr w:type="gramEnd"/>
    </w:p>
    <w:p w14:paraId="09350EF4" w14:textId="77777777" w:rsidR="004C619C" w:rsidRPr="004C619C" w:rsidRDefault="004C619C" w:rsidP="00AF1CE6">
      <w:pPr>
        <w:widowControl w:val="0"/>
        <w:numPr>
          <w:ilvl w:val="2"/>
          <w:numId w:val="117"/>
        </w:numPr>
        <w:tabs>
          <w:tab w:val="left" w:pos="1033"/>
        </w:tabs>
        <w:autoSpaceDE w:val="0"/>
        <w:autoSpaceDN w:val="0"/>
        <w:spacing w:before="123" w:after="0"/>
        <w:ind w:left="1032" w:hanging="361"/>
        <w:rPr>
          <w:rFonts w:ascii="Arial" w:eastAsia="Arial" w:hAnsi="Arial" w:cs="Arial"/>
          <w:strike/>
          <w:lang w:eastAsia="en-AU" w:bidi="en-AU"/>
        </w:rPr>
      </w:pPr>
      <w:r w:rsidRPr="004C619C">
        <w:rPr>
          <w:rFonts w:ascii="Arial" w:eastAsia="Arial" w:hAnsi="Arial" w:cs="Arial"/>
          <w:strike/>
          <w:lang w:eastAsia="en-AU" w:bidi="en-AU"/>
        </w:rPr>
        <w:t>This Code applies to the entire well life cycle, including the following</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phases:</w:t>
      </w:r>
    </w:p>
    <w:p w14:paraId="538B6B33" w14:textId="77777777" w:rsidR="004C619C" w:rsidRPr="004C619C" w:rsidRDefault="004C619C" w:rsidP="00AF1CE6">
      <w:pPr>
        <w:widowControl w:val="0"/>
        <w:numPr>
          <w:ilvl w:val="3"/>
          <w:numId w:val="117"/>
        </w:numPr>
        <w:tabs>
          <w:tab w:val="left" w:pos="1681"/>
          <w:tab w:val="left" w:pos="1682"/>
        </w:tabs>
        <w:autoSpaceDE w:val="0"/>
        <w:autoSpaceDN w:val="0"/>
        <w:spacing w:before="147" w:after="0"/>
        <w:jc w:val="left"/>
        <w:rPr>
          <w:rFonts w:ascii="Arial" w:eastAsia="Arial" w:hAnsi="Arial" w:cs="Arial"/>
          <w:strike/>
          <w:lang w:eastAsia="en-AU" w:bidi="en-AU"/>
        </w:rPr>
      </w:pPr>
      <w:r w:rsidRPr="004C619C">
        <w:rPr>
          <w:rFonts w:ascii="Arial" w:eastAsia="Arial" w:hAnsi="Arial" w:cs="Arial"/>
          <w:strike/>
          <w:lang w:eastAsia="en-AU" w:bidi="en-AU"/>
        </w:rPr>
        <w:t>well integrity</w:t>
      </w:r>
      <w:r w:rsidRPr="004C619C">
        <w:rPr>
          <w:rFonts w:ascii="Arial" w:eastAsia="Arial" w:hAnsi="Arial" w:cs="Arial"/>
          <w:strike/>
          <w:spacing w:val="-5"/>
          <w:lang w:eastAsia="en-AU" w:bidi="en-AU"/>
        </w:rPr>
        <w:t xml:space="preserve"> </w:t>
      </w:r>
      <w:proofErr w:type="gramStart"/>
      <w:r w:rsidRPr="004C619C">
        <w:rPr>
          <w:rFonts w:ascii="Arial" w:eastAsia="Arial" w:hAnsi="Arial" w:cs="Arial"/>
          <w:strike/>
          <w:lang w:eastAsia="en-AU" w:bidi="en-AU"/>
        </w:rPr>
        <w:t>management;</w:t>
      </w:r>
      <w:proofErr w:type="gramEnd"/>
    </w:p>
    <w:p w14:paraId="269C6516" w14:textId="77777777" w:rsidR="004C619C" w:rsidRPr="004C619C" w:rsidRDefault="004C619C" w:rsidP="00AF1CE6">
      <w:pPr>
        <w:widowControl w:val="0"/>
        <w:numPr>
          <w:ilvl w:val="3"/>
          <w:numId w:val="117"/>
        </w:numPr>
        <w:tabs>
          <w:tab w:val="left" w:pos="1680"/>
          <w:tab w:val="left" w:pos="1681"/>
        </w:tabs>
        <w:autoSpaceDE w:val="0"/>
        <w:autoSpaceDN w:val="0"/>
        <w:spacing w:before="146" w:after="0"/>
        <w:ind w:left="1680" w:hanging="519"/>
        <w:jc w:val="left"/>
        <w:rPr>
          <w:rFonts w:ascii="Arial" w:eastAsia="Arial" w:hAnsi="Arial" w:cs="Arial"/>
          <w:strike/>
          <w:lang w:eastAsia="en-AU" w:bidi="en-AU"/>
        </w:rPr>
      </w:pPr>
      <w:r w:rsidRPr="004C619C">
        <w:rPr>
          <w:rFonts w:ascii="Arial" w:eastAsia="Arial" w:hAnsi="Arial" w:cs="Arial"/>
          <w:strike/>
          <w:lang w:eastAsia="en-AU" w:bidi="en-AU"/>
        </w:rPr>
        <w:t>preliminary well planning and well</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design;</w:t>
      </w:r>
      <w:proofErr w:type="gramEnd"/>
    </w:p>
    <w:p w14:paraId="58DEC380" w14:textId="77777777" w:rsidR="004C619C" w:rsidRPr="004C619C" w:rsidRDefault="004C619C" w:rsidP="00AF1CE6">
      <w:pPr>
        <w:widowControl w:val="0"/>
        <w:numPr>
          <w:ilvl w:val="3"/>
          <w:numId w:val="117"/>
        </w:numPr>
        <w:tabs>
          <w:tab w:val="left" w:pos="1681"/>
          <w:tab w:val="left" w:pos="1682"/>
        </w:tabs>
        <w:autoSpaceDE w:val="0"/>
        <w:autoSpaceDN w:val="0"/>
        <w:spacing w:before="145" w:after="0" w:line="266" w:lineRule="auto"/>
        <w:ind w:right="722" w:hanging="568"/>
        <w:jc w:val="left"/>
        <w:rPr>
          <w:rFonts w:ascii="Arial" w:eastAsia="Arial" w:hAnsi="Arial" w:cs="Arial"/>
          <w:strike/>
          <w:lang w:eastAsia="en-AU" w:bidi="en-AU"/>
        </w:rPr>
      </w:pPr>
      <w:r w:rsidRPr="004C619C">
        <w:rPr>
          <w:rFonts w:ascii="Arial" w:eastAsia="Arial" w:hAnsi="Arial" w:cs="Arial"/>
          <w:b/>
          <w:strike/>
          <w:lang w:eastAsia="en-AU" w:bidi="en-AU"/>
        </w:rPr>
        <w:t xml:space="preserve">well construction </w:t>
      </w:r>
      <w:r w:rsidRPr="004C619C">
        <w:rPr>
          <w:rFonts w:ascii="Arial" w:eastAsia="Arial" w:hAnsi="Arial" w:cs="Arial"/>
          <w:strike/>
          <w:lang w:eastAsia="en-AU" w:bidi="en-AU"/>
        </w:rPr>
        <w:t xml:space="preserve">(up to the production wing valve of the </w:t>
      </w:r>
      <w:r w:rsidRPr="004C619C">
        <w:rPr>
          <w:rFonts w:ascii="Arial" w:eastAsia="Arial" w:hAnsi="Arial" w:cs="Arial"/>
          <w:b/>
          <w:strike/>
          <w:lang w:eastAsia="en-AU" w:bidi="en-AU"/>
        </w:rPr>
        <w:t xml:space="preserve">wellhead </w:t>
      </w:r>
      <w:r w:rsidRPr="004C619C">
        <w:rPr>
          <w:rFonts w:ascii="Arial" w:eastAsia="Arial" w:hAnsi="Arial" w:cs="Arial"/>
          <w:strike/>
          <w:lang w:eastAsia="en-AU" w:bidi="en-AU"/>
        </w:rPr>
        <w:t xml:space="preserve">/ </w:t>
      </w:r>
      <w:r w:rsidRPr="004C619C">
        <w:rPr>
          <w:rFonts w:ascii="Arial" w:eastAsia="Arial" w:hAnsi="Arial" w:cs="Arial"/>
          <w:b/>
          <w:strike/>
          <w:lang w:eastAsia="en-AU" w:bidi="en-AU"/>
        </w:rPr>
        <w:t>Christmas tree</w:t>
      </w:r>
      <w:proofErr w:type="gramStart"/>
      <w:r w:rsidRPr="004C619C">
        <w:rPr>
          <w:rFonts w:ascii="Arial" w:eastAsia="Arial" w:hAnsi="Arial" w:cs="Arial"/>
          <w:strike/>
          <w:lang w:eastAsia="en-AU" w:bidi="en-AU"/>
        </w:rPr>
        <w:t>);</w:t>
      </w:r>
      <w:proofErr w:type="gramEnd"/>
    </w:p>
    <w:p w14:paraId="74FEDC6A" w14:textId="77777777" w:rsidR="004C619C" w:rsidRPr="004C619C" w:rsidRDefault="004C619C" w:rsidP="00AF1CE6">
      <w:pPr>
        <w:widowControl w:val="0"/>
        <w:numPr>
          <w:ilvl w:val="3"/>
          <w:numId w:val="117"/>
        </w:numPr>
        <w:tabs>
          <w:tab w:val="left" w:pos="1681"/>
          <w:tab w:val="left" w:pos="1682"/>
        </w:tabs>
        <w:autoSpaceDE w:val="0"/>
        <w:autoSpaceDN w:val="0"/>
        <w:spacing w:before="118" w:after="0" w:line="268" w:lineRule="auto"/>
        <w:ind w:right="306" w:hanging="579"/>
        <w:jc w:val="left"/>
        <w:rPr>
          <w:rFonts w:ascii="Arial" w:eastAsia="Arial" w:hAnsi="Arial" w:cs="Arial"/>
          <w:strike/>
          <w:lang w:eastAsia="en-AU" w:bidi="en-AU"/>
        </w:rPr>
      </w:pPr>
      <w:r w:rsidRPr="004C619C">
        <w:rPr>
          <w:rFonts w:ascii="Arial" w:eastAsia="Arial" w:hAnsi="Arial" w:cs="Arial"/>
          <w:strike/>
          <w:lang w:eastAsia="en-AU" w:bidi="en-AU"/>
        </w:rPr>
        <w:t xml:space="preserve">well evaluation and </w:t>
      </w:r>
      <w:r w:rsidRPr="004C619C">
        <w:rPr>
          <w:rFonts w:ascii="Arial" w:eastAsia="Arial" w:hAnsi="Arial" w:cs="Arial"/>
          <w:b/>
          <w:strike/>
          <w:lang w:eastAsia="en-AU" w:bidi="en-AU"/>
        </w:rPr>
        <w:t xml:space="preserve">hydraulic fracture stimulation </w:t>
      </w:r>
      <w:r w:rsidRPr="004C619C">
        <w:rPr>
          <w:rFonts w:ascii="Arial" w:eastAsia="Arial" w:hAnsi="Arial" w:cs="Arial"/>
          <w:strike/>
          <w:lang w:eastAsia="en-AU" w:bidi="en-AU"/>
        </w:rPr>
        <w:t>activities (and associated on site water and waste management);</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705AC352" w14:textId="77777777" w:rsidR="004C619C" w:rsidRPr="004C619C" w:rsidRDefault="004C619C" w:rsidP="00AF1CE6">
      <w:pPr>
        <w:widowControl w:val="0"/>
        <w:numPr>
          <w:ilvl w:val="3"/>
          <w:numId w:val="117"/>
        </w:numPr>
        <w:tabs>
          <w:tab w:val="left" w:pos="1681"/>
          <w:tab w:val="left" w:pos="1682"/>
        </w:tabs>
        <w:autoSpaceDE w:val="0"/>
        <w:autoSpaceDN w:val="0"/>
        <w:spacing w:before="117" w:after="0"/>
        <w:ind w:hanging="531"/>
        <w:jc w:val="left"/>
        <w:rPr>
          <w:rFonts w:ascii="Arial" w:eastAsia="Arial" w:hAnsi="Arial" w:cs="Arial"/>
          <w:strike/>
          <w:lang w:eastAsia="en-AU" w:bidi="en-AU"/>
        </w:rPr>
      </w:pPr>
      <w:r w:rsidRPr="004C619C">
        <w:rPr>
          <w:rFonts w:ascii="Arial" w:eastAsia="Arial" w:hAnsi="Arial" w:cs="Arial"/>
          <w:strike/>
          <w:lang w:eastAsia="en-AU" w:bidi="en-AU"/>
        </w:rPr>
        <w:t>well suspension and</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decommissioning.</w:t>
      </w:r>
    </w:p>
    <w:p w14:paraId="65040185" w14:textId="77777777" w:rsidR="004C619C" w:rsidRPr="004C619C" w:rsidRDefault="004C619C" w:rsidP="00AF1CE6">
      <w:pPr>
        <w:widowControl w:val="0"/>
        <w:numPr>
          <w:ilvl w:val="2"/>
          <w:numId w:val="117"/>
        </w:numPr>
        <w:tabs>
          <w:tab w:val="left" w:pos="1035"/>
        </w:tabs>
        <w:autoSpaceDE w:val="0"/>
        <w:autoSpaceDN w:val="0"/>
        <w:spacing w:before="145" w:after="0" w:line="266" w:lineRule="auto"/>
        <w:ind w:left="1034" w:right="391"/>
        <w:rPr>
          <w:rFonts w:ascii="Arial" w:eastAsia="Arial" w:hAnsi="Arial" w:cs="Arial"/>
          <w:strike/>
          <w:lang w:eastAsia="en-AU" w:bidi="en-AU"/>
        </w:rPr>
      </w:pPr>
      <w:r w:rsidRPr="004C619C">
        <w:rPr>
          <w:rFonts w:ascii="Arial" w:eastAsia="Arial" w:hAnsi="Arial" w:cs="Arial"/>
          <w:strike/>
          <w:lang w:eastAsia="en-AU" w:bidi="en-AU"/>
        </w:rPr>
        <w:t>within the lifecycle phases above, equipment and material selection, risk assessment (both safety and environment risks), industry practices, monitoring and</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reporting.</w:t>
      </w:r>
    </w:p>
    <w:p w14:paraId="65BB3856" w14:textId="77777777" w:rsidR="004C619C" w:rsidRPr="004C619C" w:rsidRDefault="004C619C" w:rsidP="00AF1CE6">
      <w:pPr>
        <w:widowControl w:val="0"/>
        <w:autoSpaceDE w:val="0"/>
        <w:autoSpaceDN w:val="0"/>
        <w:spacing w:before="94" w:after="0"/>
        <w:ind w:left="314"/>
        <w:rPr>
          <w:rFonts w:ascii="Arial" w:eastAsia="Arial" w:hAnsi="Arial" w:cs="Arial"/>
          <w:strike/>
          <w:lang w:eastAsia="en-AU" w:bidi="en-AU"/>
        </w:rPr>
      </w:pPr>
      <w:r w:rsidRPr="004C619C">
        <w:rPr>
          <w:rFonts w:ascii="Arial" w:eastAsia="Arial" w:hAnsi="Arial" w:cs="Arial"/>
          <w:strike/>
          <w:lang w:eastAsia="en-AU" w:bidi="en-AU"/>
        </w:rPr>
        <w:t>This Code, including this Part B, does not:</w:t>
      </w:r>
    </w:p>
    <w:p w14:paraId="5A6D2018" w14:textId="77777777" w:rsidR="004C619C" w:rsidRPr="004C619C" w:rsidRDefault="004C619C" w:rsidP="00AF1CE6">
      <w:pPr>
        <w:widowControl w:val="0"/>
        <w:autoSpaceDE w:val="0"/>
        <w:autoSpaceDN w:val="0"/>
        <w:spacing w:before="6" w:after="0"/>
        <w:rPr>
          <w:rFonts w:ascii="Arial" w:eastAsia="Arial" w:hAnsi="Arial" w:cs="Arial"/>
          <w:strike/>
          <w:sz w:val="19"/>
          <w:lang w:eastAsia="en-AU" w:bidi="en-AU"/>
        </w:rPr>
      </w:pPr>
    </w:p>
    <w:p w14:paraId="2775254B" w14:textId="77777777" w:rsidR="004C619C" w:rsidRPr="004C619C" w:rsidRDefault="004C619C" w:rsidP="00AF1CE6">
      <w:pPr>
        <w:widowControl w:val="0"/>
        <w:numPr>
          <w:ilvl w:val="0"/>
          <w:numId w:val="116"/>
        </w:numPr>
        <w:tabs>
          <w:tab w:val="left" w:pos="1035"/>
        </w:tabs>
        <w:autoSpaceDE w:val="0"/>
        <w:autoSpaceDN w:val="0"/>
        <w:spacing w:after="0"/>
        <w:ind w:hanging="361"/>
        <w:rPr>
          <w:rFonts w:ascii="Arial" w:eastAsia="Arial" w:hAnsi="Arial" w:cs="Arial"/>
          <w:strike/>
          <w:lang w:eastAsia="en-AU" w:bidi="en-AU"/>
        </w:rPr>
      </w:pPr>
      <w:r w:rsidRPr="004C619C">
        <w:rPr>
          <w:rFonts w:ascii="Arial" w:eastAsia="Arial" w:hAnsi="Arial" w:cs="Arial"/>
          <w:strike/>
          <w:lang w:eastAsia="en-AU" w:bidi="en-AU"/>
        </w:rPr>
        <w:t>address the manufacture or the certification of drilling rigs or associated</w:t>
      </w:r>
      <w:r w:rsidRPr="004C619C">
        <w:rPr>
          <w:rFonts w:ascii="Arial" w:eastAsia="Arial" w:hAnsi="Arial" w:cs="Arial"/>
          <w:strike/>
          <w:spacing w:val="-21"/>
          <w:lang w:eastAsia="en-AU" w:bidi="en-AU"/>
        </w:rPr>
        <w:t xml:space="preserve"> </w:t>
      </w:r>
      <w:proofErr w:type="gramStart"/>
      <w:r w:rsidRPr="004C619C">
        <w:rPr>
          <w:rFonts w:ascii="Arial" w:eastAsia="Arial" w:hAnsi="Arial" w:cs="Arial"/>
          <w:strike/>
          <w:lang w:eastAsia="en-AU" w:bidi="en-AU"/>
        </w:rPr>
        <w:t>equipment;</w:t>
      </w:r>
      <w:proofErr w:type="gramEnd"/>
    </w:p>
    <w:p w14:paraId="5424694A" w14:textId="77777777" w:rsidR="004C619C" w:rsidRPr="004C619C" w:rsidRDefault="004C619C" w:rsidP="00AF1CE6">
      <w:pPr>
        <w:widowControl w:val="0"/>
        <w:numPr>
          <w:ilvl w:val="0"/>
          <w:numId w:val="116"/>
        </w:numPr>
        <w:tabs>
          <w:tab w:val="left" w:pos="1035"/>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refer to any necessary technical training of the various</w:t>
      </w:r>
      <w:r w:rsidRPr="004C619C">
        <w:rPr>
          <w:rFonts w:ascii="Arial" w:eastAsia="Arial" w:hAnsi="Arial" w:cs="Arial"/>
          <w:strike/>
          <w:spacing w:val="-9"/>
          <w:lang w:eastAsia="en-AU" w:bidi="en-AU"/>
        </w:rPr>
        <w:t xml:space="preserve"> </w:t>
      </w:r>
      <w:proofErr w:type="gramStart"/>
      <w:r w:rsidRPr="004C619C">
        <w:rPr>
          <w:rFonts w:ascii="Arial" w:eastAsia="Arial" w:hAnsi="Arial" w:cs="Arial"/>
          <w:strike/>
          <w:lang w:eastAsia="en-AU" w:bidi="en-AU"/>
        </w:rPr>
        <w:t>operators;</w:t>
      </w:r>
      <w:proofErr w:type="gramEnd"/>
    </w:p>
    <w:p w14:paraId="13E81AD2" w14:textId="77777777" w:rsidR="004C619C" w:rsidRPr="004C619C" w:rsidRDefault="004C619C" w:rsidP="00AF1CE6">
      <w:pPr>
        <w:widowControl w:val="0"/>
        <w:numPr>
          <w:ilvl w:val="0"/>
          <w:numId w:val="116"/>
        </w:numPr>
        <w:tabs>
          <w:tab w:val="left" w:pos="1035"/>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address permanent production facilities downstream of the production wing valve;</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or</w:t>
      </w:r>
    </w:p>
    <w:p w14:paraId="4A59A316" w14:textId="77777777" w:rsidR="004C619C" w:rsidRPr="004C619C" w:rsidRDefault="004C619C" w:rsidP="00AF1CE6">
      <w:pPr>
        <w:widowControl w:val="0"/>
        <w:numPr>
          <w:ilvl w:val="0"/>
          <w:numId w:val="116"/>
        </w:numPr>
        <w:tabs>
          <w:tab w:val="left" w:pos="1035"/>
        </w:tabs>
        <w:autoSpaceDE w:val="0"/>
        <w:autoSpaceDN w:val="0"/>
        <w:spacing w:before="145" w:after="0" w:line="266" w:lineRule="auto"/>
        <w:ind w:right="343" w:hanging="361"/>
        <w:rPr>
          <w:rFonts w:ascii="Arial" w:eastAsia="Arial" w:hAnsi="Arial" w:cs="Arial"/>
          <w:strike/>
          <w:lang w:eastAsia="en-AU" w:bidi="en-AU"/>
        </w:rPr>
      </w:pPr>
      <w:r w:rsidRPr="004C619C">
        <w:rPr>
          <w:rFonts w:ascii="Arial" w:eastAsia="Arial" w:hAnsi="Arial" w:cs="Arial"/>
          <w:strike/>
          <w:lang w:eastAsia="en-AU" w:bidi="en-AU"/>
        </w:rPr>
        <w:t xml:space="preserve">cover independent validation and verification requirements for activities during the </w:t>
      </w:r>
      <w:proofErr w:type="gramStart"/>
      <w:r w:rsidRPr="004C619C">
        <w:rPr>
          <w:rFonts w:ascii="Arial" w:eastAsia="Arial" w:hAnsi="Arial" w:cs="Arial"/>
          <w:strike/>
          <w:lang w:eastAsia="en-AU" w:bidi="en-AU"/>
        </w:rPr>
        <w:t>life-cycle</w:t>
      </w:r>
      <w:proofErr w:type="gramEnd"/>
      <w:r w:rsidRPr="004C619C">
        <w:rPr>
          <w:rFonts w:ascii="Arial" w:eastAsia="Arial" w:hAnsi="Arial" w:cs="Arial"/>
          <w:strike/>
          <w:lang w:eastAsia="en-AU" w:bidi="en-AU"/>
        </w:rPr>
        <w:t xml:space="preserve"> of a</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well.</w:t>
      </w:r>
    </w:p>
    <w:p w14:paraId="6BD250B1" w14:textId="77777777" w:rsidR="004C619C" w:rsidRPr="004C619C" w:rsidRDefault="004C619C" w:rsidP="00AF1CE6">
      <w:pPr>
        <w:widowControl w:val="0"/>
        <w:numPr>
          <w:ilvl w:val="1"/>
          <w:numId w:val="117"/>
        </w:numPr>
        <w:tabs>
          <w:tab w:val="left" w:pos="937"/>
        </w:tabs>
        <w:autoSpaceDE w:val="0"/>
        <w:autoSpaceDN w:val="0"/>
        <w:spacing w:before="211" w:after="0"/>
        <w:rPr>
          <w:rFonts w:ascii="Arial" w:eastAsia="Arial" w:hAnsi="Arial" w:cs="Arial"/>
          <w:strike/>
          <w:sz w:val="32"/>
          <w:lang w:eastAsia="en-AU" w:bidi="en-AU"/>
        </w:rPr>
      </w:pPr>
      <w:bookmarkStart w:id="52" w:name="B.3_Well_operations_management_plans"/>
      <w:bookmarkStart w:id="53" w:name="_bookmark27"/>
      <w:bookmarkEnd w:id="52"/>
      <w:bookmarkEnd w:id="53"/>
      <w:r w:rsidRPr="004C619C">
        <w:rPr>
          <w:rFonts w:ascii="Arial" w:eastAsia="Arial" w:hAnsi="Arial" w:cs="Arial"/>
          <w:strike/>
          <w:color w:val="606060"/>
          <w:sz w:val="32"/>
          <w:lang w:eastAsia="en-AU" w:bidi="en-AU"/>
        </w:rPr>
        <w:t>Well operations management</w:t>
      </w:r>
      <w:r w:rsidRPr="004C619C">
        <w:rPr>
          <w:rFonts w:ascii="Arial" w:eastAsia="Arial" w:hAnsi="Arial" w:cs="Arial"/>
          <w:strike/>
          <w:color w:val="606060"/>
          <w:spacing w:val="2"/>
          <w:sz w:val="32"/>
          <w:lang w:eastAsia="en-AU" w:bidi="en-AU"/>
        </w:rPr>
        <w:t xml:space="preserve"> </w:t>
      </w:r>
      <w:r w:rsidRPr="004C619C">
        <w:rPr>
          <w:rFonts w:ascii="Arial" w:eastAsia="Arial" w:hAnsi="Arial" w:cs="Arial"/>
          <w:strike/>
          <w:color w:val="606060"/>
          <w:sz w:val="32"/>
          <w:lang w:eastAsia="en-AU" w:bidi="en-AU"/>
        </w:rPr>
        <w:t>plans</w:t>
      </w:r>
    </w:p>
    <w:p w14:paraId="7E6E7E00" w14:textId="77777777" w:rsidR="004C619C" w:rsidRPr="004C619C" w:rsidRDefault="004C619C" w:rsidP="00AF1CE6">
      <w:pPr>
        <w:widowControl w:val="0"/>
        <w:autoSpaceDE w:val="0"/>
        <w:autoSpaceDN w:val="0"/>
        <w:spacing w:before="199" w:after="0" w:line="242" w:lineRule="auto"/>
        <w:ind w:left="312" w:right="282"/>
        <w:rPr>
          <w:rFonts w:ascii="Arial" w:eastAsia="Arial" w:hAnsi="Arial" w:cs="Arial"/>
          <w:strike/>
          <w:lang w:eastAsia="en-AU" w:bidi="en-AU"/>
        </w:rPr>
      </w:pPr>
      <w:r w:rsidRPr="004C619C">
        <w:rPr>
          <w:rFonts w:ascii="Arial" w:eastAsia="Arial" w:hAnsi="Arial" w:cs="Arial"/>
          <w:strike/>
          <w:lang w:eastAsia="en-AU" w:bidi="en-AU"/>
        </w:rPr>
        <w:t>Interest holders shall have a well operations management plan (</w:t>
      </w:r>
      <w:r w:rsidRPr="004C619C">
        <w:rPr>
          <w:rFonts w:ascii="Arial" w:eastAsia="Arial" w:hAnsi="Arial" w:cs="Arial"/>
          <w:b/>
          <w:strike/>
          <w:lang w:eastAsia="en-AU" w:bidi="en-AU"/>
        </w:rPr>
        <w:t>WOMP</w:t>
      </w:r>
      <w:r w:rsidRPr="004C619C">
        <w:rPr>
          <w:rFonts w:ascii="Arial" w:eastAsia="Arial" w:hAnsi="Arial" w:cs="Arial"/>
          <w:strike/>
          <w:lang w:eastAsia="en-AU" w:bidi="en-AU"/>
        </w:rPr>
        <w:t>) approved for regulated well activities, as required by the Schedule. WOMPs must address the mandatory requirements set out in this Code.</w:t>
      </w:r>
    </w:p>
    <w:p w14:paraId="6FE4AED2" w14:textId="77777777" w:rsidR="004C619C" w:rsidRPr="004C619C" w:rsidRDefault="004C619C" w:rsidP="004C619C">
      <w:pPr>
        <w:widowControl w:val="0"/>
        <w:autoSpaceDE w:val="0"/>
        <w:autoSpaceDN w:val="0"/>
        <w:spacing w:after="0" w:line="242" w:lineRule="auto"/>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3313B2FD"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15C661C3" w14:textId="77777777" w:rsidR="004C619C" w:rsidRPr="004C619C" w:rsidRDefault="004C619C" w:rsidP="004C619C">
      <w:pPr>
        <w:widowControl w:val="0"/>
        <w:autoSpaceDE w:val="0"/>
        <w:autoSpaceDN w:val="0"/>
        <w:spacing w:before="9" w:after="0"/>
        <w:rPr>
          <w:rFonts w:ascii="Arial" w:eastAsia="Arial" w:hAnsi="Arial" w:cs="Arial"/>
          <w:strike/>
          <w:sz w:val="26"/>
          <w:lang w:eastAsia="en-AU" w:bidi="en-AU"/>
        </w:rPr>
      </w:pPr>
    </w:p>
    <w:p w14:paraId="76A1451C" w14:textId="77777777" w:rsidR="004C619C" w:rsidRPr="004C619C" w:rsidRDefault="004C619C" w:rsidP="00AF1CE6">
      <w:pPr>
        <w:widowControl w:val="0"/>
        <w:numPr>
          <w:ilvl w:val="1"/>
          <w:numId w:val="117"/>
        </w:numPr>
        <w:tabs>
          <w:tab w:val="left" w:pos="937"/>
        </w:tabs>
        <w:autoSpaceDE w:val="0"/>
        <w:autoSpaceDN w:val="0"/>
        <w:spacing w:before="89" w:after="0"/>
        <w:rPr>
          <w:rFonts w:ascii="Arial" w:eastAsia="Arial" w:hAnsi="Arial" w:cs="Arial"/>
          <w:strike/>
          <w:sz w:val="32"/>
          <w:lang w:eastAsia="en-AU" w:bidi="en-AU"/>
        </w:rPr>
      </w:pPr>
      <w:bookmarkStart w:id="54" w:name="B.4_Principles,_mandatory_requirements_a"/>
      <w:bookmarkStart w:id="55" w:name="_bookmark28"/>
      <w:bookmarkEnd w:id="54"/>
      <w:bookmarkEnd w:id="55"/>
      <w:r w:rsidRPr="004C619C">
        <w:rPr>
          <w:rFonts w:ascii="Arial" w:eastAsia="Arial" w:hAnsi="Arial" w:cs="Arial"/>
          <w:strike/>
          <w:color w:val="606060"/>
          <w:sz w:val="32"/>
          <w:lang w:eastAsia="en-AU" w:bidi="en-AU"/>
        </w:rPr>
        <w:t>Principles, mandatory requirements and preferred</w:t>
      </w:r>
      <w:r w:rsidRPr="004C619C">
        <w:rPr>
          <w:rFonts w:ascii="Arial" w:eastAsia="Arial" w:hAnsi="Arial" w:cs="Arial"/>
          <w:strike/>
          <w:color w:val="606060"/>
          <w:spacing w:val="-9"/>
          <w:sz w:val="32"/>
          <w:lang w:eastAsia="en-AU" w:bidi="en-AU"/>
        </w:rPr>
        <w:t xml:space="preserve"> </w:t>
      </w:r>
      <w:r w:rsidRPr="004C619C">
        <w:rPr>
          <w:rFonts w:ascii="Arial" w:eastAsia="Arial" w:hAnsi="Arial" w:cs="Arial"/>
          <w:strike/>
          <w:color w:val="606060"/>
          <w:sz w:val="32"/>
          <w:lang w:eastAsia="en-AU" w:bidi="en-AU"/>
        </w:rPr>
        <w:t>requirements</w:t>
      </w:r>
    </w:p>
    <w:p w14:paraId="23E54A1F" w14:textId="77777777" w:rsidR="004C619C" w:rsidRPr="004C619C" w:rsidRDefault="004C619C" w:rsidP="00AF1CE6">
      <w:pPr>
        <w:widowControl w:val="0"/>
        <w:autoSpaceDE w:val="0"/>
        <w:autoSpaceDN w:val="0"/>
        <w:spacing w:before="201" w:after="0"/>
        <w:ind w:left="313" w:right="501" w:hanging="1"/>
        <w:rPr>
          <w:rFonts w:ascii="Arial" w:eastAsia="Arial" w:hAnsi="Arial" w:cs="Arial"/>
          <w:strike/>
          <w:lang w:eastAsia="en-AU" w:bidi="en-AU"/>
        </w:rPr>
      </w:pPr>
      <w:r w:rsidRPr="004C619C">
        <w:rPr>
          <w:rFonts w:ascii="Arial" w:eastAsia="Arial" w:hAnsi="Arial" w:cs="Arial"/>
          <w:strike/>
          <w:lang w:eastAsia="en-AU" w:bidi="en-AU"/>
        </w:rPr>
        <w:t xml:space="preserve">This section </w:t>
      </w:r>
      <w:hyperlink w:anchor="_bookmark28" w:history="1">
        <w:r w:rsidRPr="004C619C">
          <w:rPr>
            <w:rFonts w:ascii="Arial" w:eastAsia="Arial" w:hAnsi="Arial" w:cs="Arial"/>
            <w:strike/>
            <w:lang w:eastAsia="en-AU" w:bidi="en-AU"/>
          </w:rPr>
          <w:t xml:space="preserve">B.4 </w:t>
        </w:r>
      </w:hyperlink>
      <w:r w:rsidRPr="004C619C">
        <w:rPr>
          <w:rFonts w:ascii="Arial" w:eastAsia="Arial" w:hAnsi="Arial" w:cs="Arial"/>
          <w:strike/>
          <w:lang w:eastAsia="en-AU" w:bidi="en-AU"/>
        </w:rPr>
        <w:t xml:space="preserve">outlines requirements for petroleum wells for the life of the petroleum well including but not limited to drilling, stimulation, completion, </w:t>
      </w:r>
      <w:r w:rsidRPr="004C619C">
        <w:rPr>
          <w:rFonts w:ascii="Arial" w:eastAsia="Arial" w:hAnsi="Arial" w:cs="Arial"/>
          <w:b/>
          <w:strike/>
          <w:lang w:eastAsia="en-AU" w:bidi="en-AU"/>
        </w:rPr>
        <w:t>workover</w:t>
      </w:r>
      <w:r w:rsidRPr="004C619C">
        <w:rPr>
          <w:rFonts w:ascii="Arial" w:eastAsia="Arial" w:hAnsi="Arial" w:cs="Arial"/>
          <w:strike/>
          <w:lang w:eastAsia="en-AU" w:bidi="en-AU"/>
        </w:rPr>
        <w:t xml:space="preserve">, </w:t>
      </w:r>
      <w:r w:rsidRPr="004C619C">
        <w:rPr>
          <w:rFonts w:ascii="Arial" w:eastAsia="Arial" w:hAnsi="Arial" w:cs="Arial"/>
          <w:b/>
          <w:strike/>
          <w:lang w:eastAsia="en-AU" w:bidi="en-AU"/>
        </w:rPr>
        <w:t>interventions</w:t>
      </w:r>
      <w:r w:rsidRPr="004C619C">
        <w:rPr>
          <w:rFonts w:ascii="Arial" w:eastAsia="Arial" w:hAnsi="Arial" w:cs="Arial"/>
          <w:strike/>
          <w:lang w:eastAsia="en-AU" w:bidi="en-AU"/>
        </w:rPr>
        <w:t>, well testing and decommissioning.</w:t>
      </w:r>
    </w:p>
    <w:p w14:paraId="2E593FFC" w14:textId="77777777" w:rsidR="004C619C" w:rsidRPr="004C619C" w:rsidRDefault="004C619C" w:rsidP="00AF1CE6">
      <w:pPr>
        <w:widowControl w:val="0"/>
        <w:autoSpaceDE w:val="0"/>
        <w:autoSpaceDN w:val="0"/>
        <w:spacing w:before="10" w:after="0"/>
        <w:rPr>
          <w:rFonts w:ascii="Arial" w:eastAsia="Arial" w:hAnsi="Arial" w:cs="Arial"/>
          <w:strike/>
          <w:sz w:val="20"/>
          <w:lang w:eastAsia="en-AU" w:bidi="en-AU"/>
        </w:rPr>
      </w:pPr>
    </w:p>
    <w:p w14:paraId="30F86D48" w14:textId="77777777" w:rsidR="004C619C" w:rsidRPr="004C619C" w:rsidRDefault="004C619C" w:rsidP="00AF1CE6">
      <w:pPr>
        <w:widowControl w:val="0"/>
        <w:numPr>
          <w:ilvl w:val="2"/>
          <w:numId w:val="115"/>
        </w:numPr>
        <w:tabs>
          <w:tab w:val="left" w:pos="1392"/>
          <w:tab w:val="left" w:pos="1393"/>
        </w:tabs>
        <w:autoSpaceDE w:val="0"/>
        <w:autoSpaceDN w:val="0"/>
        <w:spacing w:after="0"/>
        <w:ind w:hanging="1081"/>
        <w:jc w:val="left"/>
        <w:rPr>
          <w:rFonts w:ascii="Arial" w:eastAsia="Arial" w:hAnsi="Arial" w:cs="Arial"/>
          <w:b/>
          <w:strike/>
          <w:sz w:val="24"/>
          <w:lang w:eastAsia="en-AU" w:bidi="en-AU"/>
        </w:rPr>
      </w:pPr>
      <w:bookmarkStart w:id="56" w:name="B.4.1_Well_Integrity_Management"/>
      <w:bookmarkStart w:id="57" w:name="_bookmark29"/>
      <w:bookmarkEnd w:id="56"/>
      <w:bookmarkEnd w:id="57"/>
      <w:r w:rsidRPr="004C619C">
        <w:rPr>
          <w:rFonts w:ascii="Arial" w:eastAsia="Arial" w:hAnsi="Arial" w:cs="Arial"/>
          <w:b/>
          <w:strike/>
          <w:sz w:val="24"/>
          <w:lang w:eastAsia="en-AU" w:bidi="en-AU"/>
        </w:rPr>
        <w:t>Well Integrity</w:t>
      </w:r>
      <w:r w:rsidRPr="004C619C">
        <w:rPr>
          <w:rFonts w:ascii="Arial" w:eastAsia="Arial" w:hAnsi="Arial" w:cs="Arial"/>
          <w:b/>
          <w:strike/>
          <w:spacing w:val="-9"/>
          <w:sz w:val="24"/>
          <w:lang w:eastAsia="en-AU" w:bidi="en-AU"/>
        </w:rPr>
        <w:t xml:space="preserve"> </w:t>
      </w:r>
      <w:r w:rsidRPr="004C619C">
        <w:rPr>
          <w:rFonts w:ascii="Arial" w:eastAsia="Arial" w:hAnsi="Arial" w:cs="Arial"/>
          <w:b/>
          <w:strike/>
          <w:sz w:val="24"/>
          <w:lang w:eastAsia="en-AU" w:bidi="en-AU"/>
        </w:rPr>
        <w:t>Management</w:t>
      </w:r>
    </w:p>
    <w:p w14:paraId="4585289D" w14:textId="77777777" w:rsidR="004C619C" w:rsidRPr="004C619C" w:rsidRDefault="004C619C" w:rsidP="00AF1CE6">
      <w:pPr>
        <w:widowControl w:val="0"/>
        <w:autoSpaceDE w:val="0"/>
        <w:autoSpaceDN w:val="0"/>
        <w:spacing w:before="10" w:after="0"/>
        <w:rPr>
          <w:rFonts w:ascii="Arial" w:eastAsia="Arial" w:hAnsi="Arial" w:cs="Arial"/>
          <w:b/>
          <w:strike/>
          <w:sz w:val="20"/>
          <w:lang w:eastAsia="en-AU" w:bidi="en-AU"/>
        </w:rPr>
      </w:pPr>
    </w:p>
    <w:p w14:paraId="2073F77D" w14:textId="77777777" w:rsidR="004C619C" w:rsidRPr="004C619C" w:rsidRDefault="004C619C" w:rsidP="00AF1CE6">
      <w:pPr>
        <w:widowControl w:val="0"/>
        <w:numPr>
          <w:ilvl w:val="3"/>
          <w:numId w:val="115"/>
        </w:numPr>
        <w:tabs>
          <w:tab w:val="left" w:pos="1752"/>
          <w:tab w:val="left" w:pos="1753"/>
        </w:tabs>
        <w:autoSpaceDE w:val="0"/>
        <w:autoSpaceDN w:val="0"/>
        <w:spacing w:after="0"/>
        <w:ind w:hanging="1441"/>
        <w:rPr>
          <w:rFonts w:ascii="Arial" w:eastAsia="Arial" w:hAnsi="Arial" w:cs="Arial"/>
          <w:b/>
          <w:strike/>
          <w:lang w:eastAsia="en-AU" w:bidi="en-AU"/>
        </w:rPr>
      </w:pPr>
      <w:bookmarkStart w:id="58" w:name="B.4.1.1_Principles"/>
      <w:bookmarkStart w:id="59" w:name="_bookmark30"/>
      <w:bookmarkEnd w:id="58"/>
      <w:bookmarkEnd w:id="59"/>
      <w:r w:rsidRPr="004C619C">
        <w:rPr>
          <w:rFonts w:ascii="Arial" w:eastAsia="Arial" w:hAnsi="Arial" w:cs="Arial"/>
          <w:b/>
          <w:strike/>
          <w:color w:val="606060"/>
          <w:lang w:eastAsia="en-AU" w:bidi="en-AU"/>
        </w:rPr>
        <w:t>Principles</w:t>
      </w:r>
    </w:p>
    <w:p w14:paraId="1BEA31D5" w14:textId="77777777" w:rsidR="004C619C" w:rsidRPr="004C619C" w:rsidRDefault="004C619C" w:rsidP="00AF1CE6">
      <w:pPr>
        <w:widowControl w:val="0"/>
        <w:autoSpaceDE w:val="0"/>
        <w:autoSpaceDN w:val="0"/>
        <w:spacing w:before="200" w:after="0"/>
        <w:ind w:left="312" w:right="673"/>
        <w:rPr>
          <w:rFonts w:ascii="Arial" w:eastAsia="Arial" w:hAnsi="Arial" w:cs="Arial"/>
          <w:strike/>
          <w:lang w:eastAsia="en-AU" w:bidi="en-AU"/>
        </w:rPr>
      </w:pPr>
      <w:r w:rsidRPr="004C619C">
        <w:rPr>
          <w:rFonts w:ascii="Arial" w:eastAsia="Arial" w:hAnsi="Arial" w:cs="Arial"/>
          <w:strike/>
          <w:lang w:eastAsia="en-AU" w:bidi="en-AU"/>
        </w:rPr>
        <w:t xml:space="preserve">Monitoring and maintenance </w:t>
      </w:r>
      <w:proofErr w:type="gramStart"/>
      <w:r w:rsidRPr="004C619C">
        <w:rPr>
          <w:rFonts w:ascii="Arial" w:eastAsia="Arial" w:hAnsi="Arial" w:cs="Arial"/>
          <w:strike/>
          <w:lang w:eastAsia="en-AU" w:bidi="en-AU"/>
        </w:rPr>
        <w:t>is</w:t>
      </w:r>
      <w:proofErr w:type="gramEnd"/>
      <w:r w:rsidRPr="004C619C">
        <w:rPr>
          <w:rFonts w:ascii="Arial" w:eastAsia="Arial" w:hAnsi="Arial" w:cs="Arial"/>
          <w:strike/>
          <w:lang w:eastAsia="en-AU" w:bidi="en-AU"/>
        </w:rPr>
        <w:t xml:space="preserve"> required to preserve the well and its equipment in a suitable condition for their useful life. Well integrity management systems aim to ensure the wells meet operational availability and well integrity goals for the entire well lifecycle, as shown in </w:t>
      </w:r>
      <w:hyperlink w:anchor="_bookmark31" w:history="1">
        <w:r w:rsidRPr="004C619C">
          <w:rPr>
            <w:rFonts w:ascii="Arial" w:eastAsia="Arial" w:hAnsi="Arial" w:cs="Arial"/>
            <w:strike/>
            <w:lang w:eastAsia="en-AU" w:bidi="en-AU"/>
          </w:rPr>
          <w:t>Figure 1</w:t>
        </w:r>
      </w:hyperlink>
      <w:r w:rsidRPr="004C619C">
        <w:rPr>
          <w:rFonts w:ascii="Arial" w:eastAsia="Arial" w:hAnsi="Arial" w:cs="Arial"/>
          <w:strike/>
          <w:lang w:eastAsia="en-AU" w:bidi="en-AU"/>
        </w:rPr>
        <w:t>.</w:t>
      </w:r>
    </w:p>
    <w:p w14:paraId="02866D6F" w14:textId="77777777" w:rsidR="004C619C" w:rsidRPr="004C619C" w:rsidRDefault="004C619C" w:rsidP="00AF1CE6">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Wells are designed to be operated such that the following are achieved:</w:t>
      </w:r>
    </w:p>
    <w:p w14:paraId="7A20DF83" w14:textId="77777777" w:rsidR="004C619C" w:rsidRPr="004C619C" w:rsidRDefault="004C619C" w:rsidP="00AF1CE6">
      <w:pPr>
        <w:widowControl w:val="0"/>
        <w:autoSpaceDE w:val="0"/>
        <w:autoSpaceDN w:val="0"/>
        <w:spacing w:before="9" w:after="0"/>
        <w:rPr>
          <w:rFonts w:ascii="Arial" w:eastAsia="Arial" w:hAnsi="Arial" w:cs="Arial"/>
          <w:strike/>
          <w:sz w:val="19"/>
          <w:lang w:eastAsia="en-AU" w:bidi="en-AU"/>
        </w:rPr>
      </w:pPr>
    </w:p>
    <w:p w14:paraId="5A2B9A87" w14:textId="77777777" w:rsidR="004C619C" w:rsidRPr="004C619C" w:rsidRDefault="004C619C" w:rsidP="00AF1CE6">
      <w:pPr>
        <w:widowControl w:val="0"/>
        <w:numPr>
          <w:ilvl w:val="4"/>
          <w:numId w:val="115"/>
        </w:numPr>
        <w:tabs>
          <w:tab w:val="left" w:pos="1393"/>
        </w:tabs>
        <w:autoSpaceDE w:val="0"/>
        <w:autoSpaceDN w:val="0"/>
        <w:spacing w:after="0" w:line="264" w:lineRule="auto"/>
        <w:ind w:right="426"/>
        <w:rPr>
          <w:rFonts w:ascii="Arial" w:eastAsia="Arial" w:hAnsi="Arial" w:cs="Arial"/>
          <w:strike/>
          <w:lang w:eastAsia="en-AU" w:bidi="en-AU"/>
        </w:rPr>
      </w:pPr>
      <w:r w:rsidRPr="004C619C">
        <w:rPr>
          <w:rFonts w:ascii="Arial" w:eastAsia="Arial" w:hAnsi="Arial" w:cs="Arial"/>
          <w:strike/>
          <w:lang w:eastAsia="en-AU" w:bidi="en-AU"/>
        </w:rPr>
        <w:t xml:space="preserve">well integrity is maintained at all times and barriers meet the requirements described in section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Code;</w:t>
      </w:r>
      <w:proofErr w:type="gramEnd"/>
    </w:p>
    <w:p w14:paraId="55D41A36" w14:textId="77777777" w:rsidR="004C619C" w:rsidRPr="004C619C" w:rsidRDefault="004C619C" w:rsidP="00AF1CE6">
      <w:pPr>
        <w:widowControl w:val="0"/>
        <w:numPr>
          <w:ilvl w:val="4"/>
          <w:numId w:val="115"/>
        </w:numPr>
        <w:tabs>
          <w:tab w:val="left" w:pos="1393"/>
        </w:tabs>
        <w:autoSpaceDE w:val="0"/>
        <w:autoSpaceDN w:val="0"/>
        <w:spacing w:before="122" w:after="0"/>
        <w:ind w:hanging="361"/>
        <w:rPr>
          <w:rFonts w:ascii="Arial" w:eastAsia="Arial" w:hAnsi="Arial" w:cs="Arial"/>
          <w:strike/>
          <w:lang w:eastAsia="en-AU" w:bidi="en-AU"/>
        </w:rPr>
      </w:pPr>
      <w:r w:rsidRPr="004C619C">
        <w:rPr>
          <w:rFonts w:ascii="Arial" w:eastAsia="Arial" w:hAnsi="Arial" w:cs="Arial"/>
          <w:strike/>
          <w:lang w:eastAsia="en-AU" w:bidi="en-AU"/>
        </w:rPr>
        <w:t>their well integrity is validated through a well integrity testing</w:t>
      </w:r>
      <w:r w:rsidRPr="004C619C">
        <w:rPr>
          <w:rFonts w:ascii="Arial" w:eastAsia="Arial" w:hAnsi="Arial" w:cs="Arial"/>
          <w:strike/>
          <w:spacing w:val="-12"/>
          <w:lang w:eastAsia="en-AU" w:bidi="en-AU"/>
        </w:rPr>
        <w:t xml:space="preserve"> </w:t>
      </w:r>
      <w:proofErr w:type="gramStart"/>
      <w:r w:rsidRPr="004C619C">
        <w:rPr>
          <w:rFonts w:ascii="Arial" w:eastAsia="Arial" w:hAnsi="Arial" w:cs="Arial"/>
          <w:strike/>
          <w:lang w:eastAsia="en-AU" w:bidi="en-AU"/>
        </w:rPr>
        <w:t>program;</w:t>
      </w:r>
      <w:proofErr w:type="gramEnd"/>
    </w:p>
    <w:p w14:paraId="44FE7C68" w14:textId="77777777" w:rsidR="004C619C" w:rsidRPr="004C619C" w:rsidRDefault="004C619C" w:rsidP="00AF1CE6">
      <w:pPr>
        <w:widowControl w:val="0"/>
        <w:numPr>
          <w:ilvl w:val="4"/>
          <w:numId w:val="115"/>
        </w:numPr>
        <w:tabs>
          <w:tab w:val="left" w:pos="1393"/>
        </w:tabs>
        <w:autoSpaceDE w:val="0"/>
        <w:autoSpaceDN w:val="0"/>
        <w:spacing w:before="146" w:after="0"/>
        <w:ind w:hanging="361"/>
        <w:rPr>
          <w:rFonts w:ascii="Arial" w:eastAsia="Arial" w:hAnsi="Arial" w:cs="Arial"/>
          <w:strike/>
          <w:lang w:eastAsia="en-AU" w:bidi="en-AU"/>
        </w:rPr>
      </w:pPr>
      <w:r w:rsidRPr="004C619C">
        <w:rPr>
          <w:rFonts w:ascii="Arial" w:eastAsia="Arial" w:hAnsi="Arial" w:cs="Arial"/>
          <w:b/>
          <w:strike/>
          <w:lang w:eastAsia="en-AU" w:bidi="en-AU"/>
        </w:rPr>
        <w:t xml:space="preserve">well barrier </w:t>
      </w:r>
      <w:r w:rsidRPr="004C619C">
        <w:rPr>
          <w:rFonts w:ascii="Arial" w:eastAsia="Arial" w:hAnsi="Arial" w:cs="Arial"/>
          <w:strike/>
          <w:lang w:eastAsia="en-AU" w:bidi="en-AU"/>
        </w:rPr>
        <w:t xml:space="preserve">status is </w:t>
      </w:r>
      <w:proofErr w:type="gramStart"/>
      <w:r w:rsidRPr="004C619C">
        <w:rPr>
          <w:rFonts w:ascii="Arial" w:eastAsia="Arial" w:hAnsi="Arial" w:cs="Arial"/>
          <w:strike/>
          <w:lang w:eastAsia="en-AU" w:bidi="en-AU"/>
        </w:rPr>
        <w:t>known</w:t>
      </w:r>
      <w:proofErr w:type="gramEnd"/>
      <w:r w:rsidRPr="004C619C">
        <w:rPr>
          <w:rFonts w:ascii="Arial" w:eastAsia="Arial" w:hAnsi="Arial" w:cs="Arial"/>
          <w:strike/>
          <w:lang w:eastAsia="en-AU" w:bidi="en-AU"/>
        </w:rPr>
        <w:t xml:space="preserve"> and technical integrity risks are</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managed;</w:t>
      </w:r>
    </w:p>
    <w:p w14:paraId="71F7861C" w14:textId="77777777" w:rsidR="004C619C" w:rsidRPr="004C619C" w:rsidRDefault="004C619C" w:rsidP="00AF1CE6">
      <w:pPr>
        <w:widowControl w:val="0"/>
        <w:numPr>
          <w:ilvl w:val="4"/>
          <w:numId w:val="115"/>
        </w:numPr>
        <w:tabs>
          <w:tab w:val="left" w:pos="1393"/>
        </w:tabs>
        <w:autoSpaceDE w:val="0"/>
        <w:autoSpaceDN w:val="0"/>
        <w:spacing w:before="145" w:after="0"/>
        <w:ind w:hanging="361"/>
        <w:rPr>
          <w:rFonts w:ascii="Arial" w:eastAsia="Arial" w:hAnsi="Arial" w:cs="Arial"/>
          <w:strike/>
          <w:lang w:eastAsia="en-AU" w:bidi="en-AU"/>
        </w:rPr>
      </w:pPr>
      <w:r w:rsidRPr="004C619C">
        <w:rPr>
          <w:rFonts w:ascii="Arial" w:eastAsia="Arial" w:hAnsi="Arial" w:cs="Arial"/>
          <w:strike/>
          <w:lang w:eastAsia="en-AU" w:bidi="en-AU"/>
        </w:rPr>
        <w:t xml:space="preserve">the </w:t>
      </w:r>
      <w:r w:rsidRPr="004C619C">
        <w:rPr>
          <w:rFonts w:ascii="Arial" w:eastAsia="Arial" w:hAnsi="Arial" w:cs="Arial"/>
          <w:b/>
          <w:strike/>
          <w:lang w:eastAsia="en-AU" w:bidi="en-AU"/>
        </w:rPr>
        <w:t xml:space="preserve">well operating envelope </w:t>
      </w:r>
      <w:r w:rsidRPr="004C619C">
        <w:rPr>
          <w:rFonts w:ascii="Arial" w:eastAsia="Arial" w:hAnsi="Arial" w:cs="Arial"/>
          <w:strike/>
          <w:lang w:eastAsia="en-AU" w:bidi="en-AU"/>
        </w:rPr>
        <w:t>is not exceeded;</w:t>
      </w:r>
      <w:r w:rsidRPr="004C619C">
        <w:rPr>
          <w:rFonts w:ascii="Arial" w:eastAsia="Arial" w:hAnsi="Arial" w:cs="Arial"/>
          <w:strike/>
          <w:spacing w:val="-2"/>
          <w:lang w:eastAsia="en-AU" w:bidi="en-AU"/>
        </w:rPr>
        <w:t xml:space="preserve"> </w:t>
      </w:r>
      <w:r w:rsidRPr="004C619C">
        <w:rPr>
          <w:rFonts w:ascii="Arial" w:eastAsia="Arial" w:hAnsi="Arial" w:cs="Arial"/>
          <w:strike/>
          <w:spacing w:val="-3"/>
          <w:lang w:eastAsia="en-AU" w:bidi="en-AU"/>
        </w:rPr>
        <w:t>and</w:t>
      </w:r>
    </w:p>
    <w:p w14:paraId="3FE0C254" w14:textId="77777777" w:rsidR="004C619C" w:rsidRPr="004C619C" w:rsidRDefault="004C619C" w:rsidP="00AF1CE6">
      <w:pPr>
        <w:widowControl w:val="0"/>
        <w:numPr>
          <w:ilvl w:val="4"/>
          <w:numId w:val="115"/>
        </w:numPr>
        <w:tabs>
          <w:tab w:val="left" w:pos="1393"/>
        </w:tabs>
        <w:autoSpaceDE w:val="0"/>
        <w:autoSpaceDN w:val="0"/>
        <w:spacing w:before="150" w:after="0" w:line="266" w:lineRule="auto"/>
        <w:ind w:right="1045"/>
        <w:rPr>
          <w:rFonts w:ascii="Arial" w:eastAsia="Arial" w:hAnsi="Arial" w:cs="Arial"/>
          <w:strike/>
          <w:lang w:eastAsia="en-AU" w:bidi="en-AU"/>
        </w:rPr>
      </w:pPr>
      <w:r w:rsidRPr="004C619C">
        <w:rPr>
          <w:rFonts w:ascii="Arial" w:eastAsia="Arial" w:hAnsi="Arial" w:cs="Arial"/>
          <w:strike/>
          <w:lang w:eastAsia="en-AU" w:bidi="en-AU"/>
        </w:rPr>
        <w:t>all materials and equipment installed in a well must maintain well integrity for the lifespan of its intended use.</w:t>
      </w:r>
    </w:p>
    <w:p w14:paraId="2C8BE88F"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0E6579D6" w14:textId="77777777" w:rsidR="004C619C" w:rsidRPr="004C619C" w:rsidRDefault="004C619C" w:rsidP="004C619C">
      <w:pPr>
        <w:widowControl w:val="0"/>
        <w:autoSpaceDE w:val="0"/>
        <w:autoSpaceDN w:val="0"/>
        <w:spacing w:before="4" w:after="0"/>
        <w:rPr>
          <w:rFonts w:ascii="Arial" w:eastAsia="Arial" w:hAnsi="Arial" w:cs="Arial"/>
          <w:strike/>
          <w:sz w:val="17"/>
          <w:lang w:eastAsia="en-AU" w:bidi="en-AU"/>
        </w:rPr>
      </w:pPr>
      <w:r w:rsidRPr="004C619C">
        <w:rPr>
          <w:rFonts w:ascii="Arial" w:eastAsia="Arial" w:hAnsi="Arial" w:cs="Arial"/>
          <w:strike/>
          <w:noProof/>
          <w:lang w:eastAsia="en-AU"/>
        </w:rPr>
        <mc:AlternateContent>
          <mc:Choice Requires="wps">
            <w:drawing>
              <wp:anchor distT="0" distB="0" distL="114300" distR="114300" simplePos="0" relativeHeight="251661312" behindDoc="0" locked="0" layoutInCell="1" allowOverlap="1" wp14:anchorId="18A939A2" wp14:editId="2F14C775">
                <wp:simplePos x="0" y="0"/>
                <wp:positionH relativeFrom="margin">
                  <wp:align>center</wp:align>
                </wp:positionH>
                <wp:positionV relativeFrom="paragraph">
                  <wp:posOffset>1518920</wp:posOffset>
                </wp:positionV>
                <wp:extent cx="6005317" cy="247650"/>
                <wp:effectExtent l="0" t="990600" r="0" b="990600"/>
                <wp:wrapNone/>
                <wp:docPr id="1048389444" name="Text Box 2"/>
                <wp:cNvGraphicFramePr/>
                <a:graphic xmlns:a="http://schemas.openxmlformats.org/drawingml/2006/main">
                  <a:graphicData uri="http://schemas.microsoft.com/office/word/2010/wordprocessingShape">
                    <wps:wsp>
                      <wps:cNvSpPr txBox="1"/>
                      <wps:spPr>
                        <a:xfrm rot="20470055">
                          <a:off x="0" y="0"/>
                          <a:ext cx="6005317" cy="247650"/>
                        </a:xfrm>
                        <a:prstGeom prst="rect">
                          <a:avLst/>
                        </a:prstGeom>
                        <a:solidFill>
                          <a:sysClr val="window" lastClr="FFFFFF"/>
                        </a:solidFill>
                        <a:ln w="6350">
                          <a:solidFill>
                            <a:prstClr val="black"/>
                          </a:solidFill>
                        </a:ln>
                      </wps:spPr>
                      <wps:txbx>
                        <w:txbxContent>
                          <w:p w14:paraId="3394CF0D" w14:textId="77777777" w:rsidR="004C619C" w:rsidRPr="008C4BE9" w:rsidRDefault="004C619C" w:rsidP="004C619C">
                            <w:pPr>
                              <w:jc w:val="center"/>
                              <w:rPr>
                                <w:sz w:val="20"/>
                                <w:szCs w:val="20"/>
                              </w:rPr>
                            </w:pPr>
                            <w:r>
                              <w:rPr>
                                <w:sz w:val="20"/>
                                <w:szCs w:val="20"/>
                              </w:rPr>
                              <w:t>R</w:t>
                            </w:r>
                            <w:r w:rsidRPr="008C4BE9">
                              <w:rPr>
                                <w:sz w:val="20"/>
                                <w:szCs w:val="20"/>
                              </w:rPr>
                              <w:t>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939A2" id="_x0000_t202" coordsize="21600,21600" o:spt="202" path="m,l,21600r21600,l21600,xe">
                <v:stroke joinstyle="miter"/>
                <v:path gradientshapeok="t" o:connecttype="rect"/>
              </v:shapetype>
              <v:shape id="Text Box 2" o:spid="_x0000_s1026" type="#_x0000_t202" style="position:absolute;margin-left:0;margin-top:119.6pt;width:472.85pt;height:19.5pt;rotation:-1234201fd;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" fillcolor="window" strokeweight=".5pt">
                <v:textbox>
                  <w:txbxContent>
                    <w:p w14:paraId="3394CF0D" w14:textId="77777777" w:rsidR="004C619C" w:rsidRPr="008C4BE9" w:rsidRDefault="004C619C" w:rsidP="004C619C">
                      <w:pPr>
                        <w:jc w:val="center"/>
                        <w:rPr>
                          <w:sz w:val="20"/>
                          <w:szCs w:val="20"/>
                        </w:rPr>
                      </w:pPr>
                      <w:r>
                        <w:rPr>
                          <w:sz w:val="20"/>
                          <w:szCs w:val="20"/>
                        </w:rPr>
                        <w:t>R</w:t>
                      </w:r>
                      <w:r w:rsidRPr="008C4BE9">
                        <w:rPr>
                          <w:sz w:val="20"/>
                          <w:szCs w:val="20"/>
                        </w:rPr>
                        <w:t>emoved</w:t>
                      </w:r>
                    </w:p>
                  </w:txbxContent>
                </v:textbox>
                <w10:wrap anchorx="margin"/>
              </v:shape>
            </w:pict>
          </mc:Fallback>
        </mc:AlternateContent>
      </w:r>
      <w:r w:rsidRPr="004C619C">
        <w:rPr>
          <w:rFonts w:ascii="Arial" w:eastAsia="Arial" w:hAnsi="Arial" w:cs="Arial"/>
          <w:strike/>
          <w:noProof/>
          <w:lang w:eastAsia="en-AU"/>
        </w:rPr>
        <w:drawing>
          <wp:anchor distT="0" distB="0" distL="0" distR="0" simplePos="0" relativeHeight="251659264" behindDoc="0" locked="0" layoutInCell="1" allowOverlap="1" wp14:anchorId="4B34918B" wp14:editId="3AC06A9F">
            <wp:simplePos x="0" y="0"/>
            <wp:positionH relativeFrom="page">
              <wp:posOffset>720090</wp:posOffset>
            </wp:positionH>
            <wp:positionV relativeFrom="paragraph">
              <wp:posOffset>151737</wp:posOffset>
            </wp:positionV>
            <wp:extent cx="5668558" cy="2243328"/>
            <wp:effectExtent l="0" t="0" r="0" b="5080"/>
            <wp:wrapTopAndBottom/>
            <wp:docPr id="3" name="image2.jpeg" descr="Figure 1 - see text following for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668558" cy="2243328"/>
                    </a:xfrm>
                    <a:prstGeom prst="rect">
                      <a:avLst/>
                    </a:prstGeom>
                  </pic:spPr>
                </pic:pic>
              </a:graphicData>
            </a:graphic>
          </wp:anchor>
        </w:drawing>
      </w:r>
    </w:p>
    <w:p w14:paraId="65FFCFF2" w14:textId="77777777" w:rsidR="004C619C" w:rsidRPr="004C619C" w:rsidRDefault="004C619C" w:rsidP="004C619C">
      <w:pPr>
        <w:widowControl w:val="0"/>
        <w:autoSpaceDE w:val="0"/>
        <w:autoSpaceDN w:val="0"/>
        <w:spacing w:before="7" w:after="0"/>
        <w:rPr>
          <w:rFonts w:ascii="Arial" w:eastAsia="Arial" w:hAnsi="Arial" w:cs="Arial"/>
          <w:strike/>
          <w:sz w:val="10"/>
          <w:lang w:eastAsia="en-AU" w:bidi="en-AU"/>
        </w:rPr>
      </w:pPr>
    </w:p>
    <w:p w14:paraId="21D96283" w14:textId="77777777" w:rsidR="004C619C" w:rsidRPr="004C619C" w:rsidRDefault="004C619C" w:rsidP="004C619C">
      <w:pPr>
        <w:widowControl w:val="0"/>
        <w:autoSpaceDE w:val="0"/>
        <w:autoSpaceDN w:val="0"/>
        <w:spacing w:before="93" w:after="0"/>
        <w:ind w:left="311"/>
        <w:rPr>
          <w:rFonts w:ascii="Arial" w:eastAsia="Arial" w:hAnsi="Arial" w:cs="Arial"/>
          <w:b/>
          <w:strike/>
          <w:sz w:val="20"/>
          <w:lang w:eastAsia="en-AU" w:bidi="en-AU"/>
        </w:rPr>
      </w:pPr>
      <w:bookmarkStart w:id="60" w:name="_bookmark31"/>
      <w:bookmarkEnd w:id="60"/>
      <w:r w:rsidRPr="004C619C">
        <w:rPr>
          <w:rFonts w:ascii="Arial" w:eastAsia="Arial" w:hAnsi="Arial" w:cs="Arial"/>
          <w:b/>
          <w:strike/>
          <w:sz w:val="20"/>
          <w:lang w:eastAsia="en-AU" w:bidi="en-AU"/>
        </w:rPr>
        <w:t>Figure 1: Well integrity life cycle phases and common elements of well integrity management</w:t>
      </w:r>
    </w:p>
    <w:p w14:paraId="2BA50F23" w14:textId="77777777" w:rsidR="004C619C" w:rsidRPr="004C619C" w:rsidRDefault="004C619C" w:rsidP="004C619C">
      <w:pPr>
        <w:widowControl w:val="0"/>
        <w:autoSpaceDE w:val="0"/>
        <w:autoSpaceDN w:val="0"/>
        <w:spacing w:before="8" w:after="0"/>
        <w:rPr>
          <w:rFonts w:ascii="Arial" w:eastAsia="Arial" w:hAnsi="Arial" w:cs="Arial"/>
          <w:b/>
          <w:strike/>
          <w:sz w:val="31"/>
          <w:lang w:eastAsia="en-AU" w:bidi="en-AU"/>
        </w:rPr>
      </w:pPr>
    </w:p>
    <w:p w14:paraId="7642797E" w14:textId="77777777" w:rsidR="004C619C" w:rsidRPr="004C619C" w:rsidRDefault="004C619C" w:rsidP="004C619C">
      <w:pPr>
        <w:widowControl w:val="0"/>
        <w:numPr>
          <w:ilvl w:val="3"/>
          <w:numId w:val="115"/>
        </w:numPr>
        <w:tabs>
          <w:tab w:val="left" w:pos="1756"/>
          <w:tab w:val="left" w:pos="1757"/>
        </w:tabs>
        <w:autoSpaceDE w:val="0"/>
        <w:autoSpaceDN w:val="0"/>
        <w:spacing w:after="0"/>
        <w:ind w:left="1756" w:hanging="1446"/>
        <w:rPr>
          <w:rFonts w:ascii="Arial" w:eastAsia="Arial" w:hAnsi="Arial" w:cs="Arial"/>
          <w:b/>
          <w:strike/>
          <w:lang w:eastAsia="en-AU" w:bidi="en-AU"/>
        </w:rPr>
      </w:pPr>
      <w:bookmarkStart w:id="61" w:name="B.4.1.2_Mandatory_requirements"/>
      <w:bookmarkStart w:id="62" w:name="_bookmark32"/>
      <w:bookmarkEnd w:id="61"/>
      <w:bookmarkEnd w:id="62"/>
      <w:r w:rsidRPr="004C619C">
        <w:rPr>
          <w:rFonts w:ascii="Arial" w:eastAsia="Arial" w:hAnsi="Arial" w:cs="Arial"/>
          <w:b/>
          <w:strike/>
          <w:color w:val="606060"/>
          <w:lang w:eastAsia="en-AU" w:bidi="en-AU"/>
        </w:rPr>
        <w:t>Mandatory</w:t>
      </w:r>
      <w:r w:rsidRPr="004C619C">
        <w:rPr>
          <w:rFonts w:ascii="Arial" w:eastAsia="Arial" w:hAnsi="Arial" w:cs="Arial"/>
          <w:b/>
          <w:strike/>
          <w:color w:val="606060"/>
          <w:spacing w:val="-5"/>
          <w:lang w:eastAsia="en-AU" w:bidi="en-AU"/>
        </w:rPr>
        <w:t xml:space="preserve"> </w:t>
      </w:r>
      <w:r w:rsidRPr="004C619C">
        <w:rPr>
          <w:rFonts w:ascii="Arial" w:eastAsia="Arial" w:hAnsi="Arial" w:cs="Arial"/>
          <w:b/>
          <w:strike/>
          <w:color w:val="606060"/>
          <w:lang w:eastAsia="en-AU" w:bidi="en-AU"/>
        </w:rPr>
        <w:t>requirements</w:t>
      </w:r>
    </w:p>
    <w:p w14:paraId="6F3BD76C" w14:textId="77777777" w:rsidR="004C619C" w:rsidRPr="004C619C" w:rsidRDefault="004C619C" w:rsidP="004C619C">
      <w:pPr>
        <w:widowControl w:val="0"/>
        <w:numPr>
          <w:ilvl w:val="4"/>
          <w:numId w:val="115"/>
        </w:numPr>
        <w:tabs>
          <w:tab w:val="left" w:pos="1033"/>
        </w:tabs>
        <w:autoSpaceDE w:val="0"/>
        <w:autoSpaceDN w:val="0"/>
        <w:spacing w:before="104" w:after="0" w:line="266" w:lineRule="auto"/>
        <w:ind w:left="1032" w:right="320"/>
        <w:rPr>
          <w:rFonts w:ascii="Arial" w:eastAsia="Arial" w:hAnsi="Arial" w:cs="Arial"/>
          <w:strike/>
          <w:lang w:eastAsia="en-AU" w:bidi="en-AU"/>
        </w:rPr>
      </w:pPr>
      <w:r w:rsidRPr="004C619C">
        <w:rPr>
          <w:rFonts w:ascii="Arial" w:eastAsia="Arial" w:hAnsi="Arial" w:cs="Arial"/>
          <w:strike/>
          <w:lang w:eastAsia="en-AU" w:bidi="en-AU"/>
        </w:rPr>
        <w:t>The interest holder must be able to demonstrate that they have a system or process for managing well integrity throughout the whole well life cycle that complies with ISO 16530- 1:2017 Well integrity - Part 1: Life cycle governance. This system or process must include a well integrity management</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system.</w:t>
      </w:r>
    </w:p>
    <w:p w14:paraId="65C445CA" w14:textId="77777777" w:rsidR="004C619C" w:rsidRPr="004C619C" w:rsidRDefault="004C619C" w:rsidP="004C619C">
      <w:pPr>
        <w:widowControl w:val="0"/>
        <w:numPr>
          <w:ilvl w:val="4"/>
          <w:numId w:val="115"/>
        </w:numPr>
        <w:tabs>
          <w:tab w:val="left" w:pos="1033"/>
        </w:tabs>
        <w:autoSpaceDE w:val="0"/>
        <w:autoSpaceDN w:val="0"/>
        <w:spacing w:before="117" w:after="0" w:line="266" w:lineRule="auto"/>
        <w:ind w:left="1032" w:right="406"/>
        <w:rPr>
          <w:rFonts w:ascii="Arial" w:eastAsia="Arial" w:hAnsi="Arial" w:cs="Arial"/>
          <w:strike/>
          <w:lang w:eastAsia="en-AU" w:bidi="en-AU"/>
        </w:rPr>
      </w:pPr>
      <w:proofErr w:type="gramStart"/>
      <w:r w:rsidRPr="004C619C">
        <w:rPr>
          <w:rFonts w:ascii="Arial" w:eastAsia="Arial" w:hAnsi="Arial" w:cs="Arial"/>
          <w:strike/>
          <w:lang w:eastAsia="en-AU" w:bidi="en-AU"/>
        </w:rPr>
        <w:t>In order to</w:t>
      </w:r>
      <w:proofErr w:type="gramEnd"/>
      <w:r w:rsidRPr="004C619C">
        <w:rPr>
          <w:rFonts w:ascii="Arial" w:eastAsia="Arial" w:hAnsi="Arial" w:cs="Arial"/>
          <w:strike/>
          <w:lang w:eastAsia="en-AU" w:bidi="en-AU"/>
        </w:rPr>
        <w:t xml:space="preserve"> continue operating a well which has, or is believed to have, a compromised well barrier, a risk assessment must be conducted in line with the interest holder’s risk assessment process and where required remediation action</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undertaken.</w:t>
      </w:r>
    </w:p>
    <w:p w14:paraId="35B64474" w14:textId="77777777" w:rsidR="004C619C" w:rsidRPr="004C619C" w:rsidRDefault="004C619C" w:rsidP="004C619C">
      <w:pPr>
        <w:widowControl w:val="0"/>
        <w:autoSpaceDE w:val="0"/>
        <w:autoSpaceDN w:val="0"/>
        <w:spacing w:after="0" w:line="266" w:lineRule="auto"/>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2C6CE976"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69452D1B" w14:textId="77777777" w:rsidR="004C619C" w:rsidRPr="004C619C" w:rsidRDefault="004C619C" w:rsidP="004C619C">
      <w:pPr>
        <w:widowControl w:val="0"/>
        <w:autoSpaceDE w:val="0"/>
        <w:autoSpaceDN w:val="0"/>
        <w:spacing w:before="11" w:after="0"/>
        <w:rPr>
          <w:rFonts w:ascii="Arial" w:eastAsia="Arial" w:hAnsi="Arial" w:cs="Arial"/>
          <w:strike/>
          <w:sz w:val="28"/>
          <w:lang w:eastAsia="en-AU" w:bidi="en-AU"/>
        </w:rPr>
      </w:pPr>
    </w:p>
    <w:p w14:paraId="1DE04B76" w14:textId="77777777" w:rsidR="004C619C" w:rsidRPr="004C619C" w:rsidRDefault="004C619C" w:rsidP="00AF1CE6">
      <w:pPr>
        <w:widowControl w:val="0"/>
        <w:numPr>
          <w:ilvl w:val="4"/>
          <w:numId w:val="115"/>
        </w:numPr>
        <w:tabs>
          <w:tab w:val="left" w:pos="1033"/>
        </w:tabs>
        <w:autoSpaceDE w:val="0"/>
        <w:autoSpaceDN w:val="0"/>
        <w:spacing w:before="93" w:after="0" w:line="264" w:lineRule="auto"/>
        <w:ind w:left="1032" w:right="1127"/>
        <w:rPr>
          <w:rFonts w:ascii="Arial" w:eastAsia="Arial" w:hAnsi="Arial" w:cs="Arial"/>
          <w:strike/>
          <w:lang w:eastAsia="en-AU" w:bidi="en-AU"/>
        </w:rPr>
      </w:pPr>
      <w:r w:rsidRPr="004C619C">
        <w:rPr>
          <w:rFonts w:ascii="Arial" w:eastAsia="Arial" w:hAnsi="Arial" w:cs="Arial"/>
          <w:strike/>
          <w:lang w:eastAsia="en-AU" w:bidi="en-AU"/>
        </w:rPr>
        <w:t>A well integrity testing and validation program must be established for all wells, that includes:</w:t>
      </w:r>
    </w:p>
    <w:p w14:paraId="40BBC1DD" w14:textId="77777777" w:rsidR="004C619C" w:rsidRPr="004C619C" w:rsidRDefault="004C619C" w:rsidP="00AF1CE6">
      <w:pPr>
        <w:widowControl w:val="0"/>
        <w:numPr>
          <w:ilvl w:val="5"/>
          <w:numId w:val="115"/>
        </w:numPr>
        <w:tabs>
          <w:tab w:val="left" w:pos="1752"/>
          <w:tab w:val="left" w:pos="1753"/>
        </w:tabs>
        <w:autoSpaceDE w:val="0"/>
        <w:autoSpaceDN w:val="0"/>
        <w:spacing w:before="123" w:after="0"/>
        <w:jc w:val="left"/>
        <w:rPr>
          <w:rFonts w:ascii="Arial" w:eastAsia="Arial" w:hAnsi="Arial" w:cs="Arial"/>
          <w:strike/>
          <w:lang w:eastAsia="en-AU" w:bidi="en-AU"/>
        </w:rPr>
      </w:pPr>
      <w:r w:rsidRPr="004C619C">
        <w:rPr>
          <w:rFonts w:ascii="Arial" w:eastAsia="Arial" w:hAnsi="Arial" w:cs="Arial"/>
          <w:strike/>
          <w:lang w:eastAsia="en-AU" w:bidi="en-AU"/>
        </w:rPr>
        <w:t>subsurface integrity testing</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(SIT</w:t>
      </w:r>
      <w:proofErr w:type="gramStart"/>
      <w:r w:rsidRPr="004C619C">
        <w:rPr>
          <w:rFonts w:ascii="Arial" w:eastAsia="Arial" w:hAnsi="Arial" w:cs="Arial"/>
          <w:strike/>
          <w:lang w:eastAsia="en-AU" w:bidi="en-AU"/>
        </w:rPr>
        <w:t>);</w:t>
      </w:r>
      <w:proofErr w:type="gramEnd"/>
    </w:p>
    <w:p w14:paraId="7E090682" w14:textId="77777777" w:rsidR="004C619C" w:rsidRPr="004C619C" w:rsidRDefault="004C619C" w:rsidP="00AF1CE6">
      <w:pPr>
        <w:widowControl w:val="0"/>
        <w:numPr>
          <w:ilvl w:val="5"/>
          <w:numId w:val="115"/>
        </w:numPr>
        <w:tabs>
          <w:tab w:val="left" w:pos="1752"/>
          <w:tab w:val="left" w:pos="1753"/>
        </w:tabs>
        <w:autoSpaceDE w:val="0"/>
        <w:autoSpaceDN w:val="0"/>
        <w:spacing w:before="148" w:after="0"/>
        <w:ind w:hanging="519"/>
        <w:jc w:val="left"/>
        <w:rPr>
          <w:rFonts w:ascii="Arial" w:eastAsia="Arial" w:hAnsi="Arial" w:cs="Arial"/>
          <w:strike/>
          <w:lang w:eastAsia="en-AU" w:bidi="en-AU"/>
        </w:rPr>
      </w:pPr>
      <w:r w:rsidRPr="004C619C">
        <w:rPr>
          <w:rFonts w:ascii="Arial" w:eastAsia="Arial" w:hAnsi="Arial" w:cs="Arial"/>
          <w:strike/>
          <w:lang w:eastAsia="en-AU" w:bidi="en-AU"/>
        </w:rPr>
        <w:t>well integrity and well barrier validation requirements in accordance with this</w:t>
      </w:r>
      <w:r w:rsidRPr="004C619C">
        <w:rPr>
          <w:rFonts w:ascii="Arial" w:eastAsia="Arial" w:hAnsi="Arial" w:cs="Arial"/>
          <w:strike/>
          <w:spacing w:val="-25"/>
          <w:lang w:eastAsia="en-AU" w:bidi="en-AU"/>
        </w:rPr>
        <w:t xml:space="preserve"> </w:t>
      </w:r>
      <w:proofErr w:type="gramStart"/>
      <w:r w:rsidRPr="004C619C">
        <w:rPr>
          <w:rFonts w:ascii="Arial" w:eastAsia="Arial" w:hAnsi="Arial" w:cs="Arial"/>
          <w:strike/>
          <w:lang w:eastAsia="en-AU" w:bidi="en-AU"/>
        </w:rPr>
        <w:t>Code;</w:t>
      </w:r>
      <w:proofErr w:type="gramEnd"/>
    </w:p>
    <w:p w14:paraId="3B4BB784" w14:textId="77777777" w:rsidR="004C619C" w:rsidRPr="004C619C" w:rsidRDefault="004C619C" w:rsidP="00AF1CE6">
      <w:pPr>
        <w:widowControl w:val="0"/>
        <w:numPr>
          <w:ilvl w:val="5"/>
          <w:numId w:val="115"/>
        </w:numPr>
        <w:tabs>
          <w:tab w:val="left" w:pos="1752"/>
          <w:tab w:val="left" w:pos="1753"/>
        </w:tabs>
        <w:autoSpaceDE w:val="0"/>
        <w:autoSpaceDN w:val="0"/>
        <w:spacing w:before="145" w:after="0" w:line="266" w:lineRule="auto"/>
        <w:ind w:right="395" w:hanging="569"/>
        <w:jc w:val="left"/>
        <w:rPr>
          <w:rFonts w:ascii="Arial" w:eastAsia="Arial" w:hAnsi="Arial" w:cs="Arial"/>
          <w:strike/>
          <w:lang w:eastAsia="en-AU" w:bidi="en-AU"/>
        </w:rPr>
      </w:pPr>
      <w:r w:rsidRPr="004C619C">
        <w:rPr>
          <w:rFonts w:ascii="Arial" w:eastAsia="Arial" w:hAnsi="Arial" w:cs="Arial"/>
          <w:strike/>
          <w:lang w:eastAsia="en-AU" w:bidi="en-AU"/>
        </w:rPr>
        <w:t>a minimum testing frequency for wells in the operational phase of their lifecycle that is commensurate with well’s well integrity risks as per the accepted WOMP;</w:t>
      </w:r>
      <w:r w:rsidRPr="004C619C">
        <w:rPr>
          <w:rFonts w:ascii="Arial" w:eastAsia="Arial" w:hAnsi="Arial" w:cs="Arial"/>
          <w:strike/>
          <w:spacing w:val="-26"/>
          <w:lang w:eastAsia="en-AU" w:bidi="en-AU"/>
        </w:rPr>
        <w:t xml:space="preserve"> </w:t>
      </w:r>
      <w:r w:rsidRPr="004C619C">
        <w:rPr>
          <w:rFonts w:ascii="Arial" w:eastAsia="Arial" w:hAnsi="Arial" w:cs="Arial"/>
          <w:strike/>
          <w:lang w:eastAsia="en-AU" w:bidi="en-AU"/>
        </w:rPr>
        <w:t>and</w:t>
      </w:r>
    </w:p>
    <w:p w14:paraId="62CC1A65" w14:textId="77777777" w:rsidR="004C619C" w:rsidRPr="004C619C" w:rsidRDefault="004C619C" w:rsidP="00AF1CE6">
      <w:pPr>
        <w:widowControl w:val="0"/>
        <w:numPr>
          <w:ilvl w:val="5"/>
          <w:numId w:val="115"/>
        </w:numPr>
        <w:tabs>
          <w:tab w:val="left" w:pos="1752"/>
          <w:tab w:val="left" w:pos="1753"/>
        </w:tabs>
        <w:autoSpaceDE w:val="0"/>
        <w:autoSpaceDN w:val="0"/>
        <w:spacing w:before="120" w:after="0"/>
        <w:ind w:hanging="582"/>
        <w:jc w:val="left"/>
        <w:rPr>
          <w:rFonts w:ascii="Arial" w:eastAsia="Arial" w:hAnsi="Arial" w:cs="Arial"/>
          <w:strike/>
          <w:lang w:eastAsia="en-AU" w:bidi="en-AU"/>
        </w:rPr>
      </w:pPr>
      <w:r w:rsidRPr="004C619C">
        <w:rPr>
          <w:rFonts w:ascii="Arial" w:eastAsia="Arial" w:hAnsi="Arial" w:cs="Arial"/>
          <w:strike/>
          <w:lang w:eastAsia="en-AU" w:bidi="en-AU"/>
        </w:rPr>
        <w:t>triggers for well integrity testing based</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on:</w:t>
      </w:r>
    </w:p>
    <w:p w14:paraId="4B1D6D8E" w14:textId="77777777" w:rsidR="004C619C" w:rsidRPr="004C619C" w:rsidRDefault="004C619C" w:rsidP="00AF1CE6">
      <w:pPr>
        <w:widowControl w:val="0"/>
        <w:numPr>
          <w:ilvl w:val="6"/>
          <w:numId w:val="115"/>
        </w:numPr>
        <w:tabs>
          <w:tab w:val="left" w:pos="2586"/>
        </w:tabs>
        <w:autoSpaceDE w:val="0"/>
        <w:autoSpaceDN w:val="0"/>
        <w:spacing w:before="145" w:after="0"/>
        <w:ind w:hanging="294"/>
        <w:rPr>
          <w:rFonts w:ascii="Arial" w:eastAsia="Arial" w:hAnsi="Arial" w:cs="Arial"/>
          <w:strike/>
          <w:lang w:eastAsia="en-AU" w:bidi="en-AU"/>
        </w:rPr>
      </w:pPr>
      <w:r w:rsidRPr="004C619C">
        <w:rPr>
          <w:rFonts w:ascii="Arial" w:eastAsia="Arial" w:hAnsi="Arial" w:cs="Arial"/>
          <w:strike/>
          <w:lang w:eastAsia="en-AU" w:bidi="en-AU"/>
        </w:rPr>
        <w:t>well integrity monitoring;</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and</w:t>
      </w:r>
    </w:p>
    <w:p w14:paraId="4300CAC2" w14:textId="77777777" w:rsidR="004C619C" w:rsidRPr="004C619C" w:rsidRDefault="004C619C" w:rsidP="00AF1CE6">
      <w:pPr>
        <w:widowControl w:val="0"/>
        <w:numPr>
          <w:ilvl w:val="6"/>
          <w:numId w:val="115"/>
        </w:numPr>
        <w:tabs>
          <w:tab w:val="left" w:pos="2586"/>
        </w:tabs>
        <w:autoSpaceDE w:val="0"/>
        <w:autoSpaceDN w:val="0"/>
        <w:spacing w:before="148" w:after="0"/>
        <w:ind w:hanging="294"/>
        <w:rPr>
          <w:rFonts w:ascii="Arial" w:eastAsia="Arial" w:hAnsi="Arial" w:cs="Arial"/>
          <w:strike/>
          <w:lang w:eastAsia="en-AU" w:bidi="en-AU"/>
        </w:rPr>
      </w:pPr>
      <w:r w:rsidRPr="004C619C">
        <w:rPr>
          <w:rFonts w:ascii="Arial" w:eastAsia="Arial" w:hAnsi="Arial" w:cs="Arial"/>
          <w:strike/>
          <w:lang w:eastAsia="en-AU" w:bidi="en-AU"/>
        </w:rPr>
        <w:t>substantive changes to well barriers or well operating</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envelope.</w:t>
      </w:r>
    </w:p>
    <w:p w14:paraId="106F5D14" w14:textId="77777777" w:rsidR="004C619C" w:rsidRPr="004C619C" w:rsidRDefault="004C619C" w:rsidP="00AF1CE6">
      <w:pPr>
        <w:widowControl w:val="0"/>
        <w:numPr>
          <w:ilvl w:val="4"/>
          <w:numId w:val="115"/>
        </w:numPr>
        <w:tabs>
          <w:tab w:val="left" w:pos="1033"/>
        </w:tabs>
        <w:autoSpaceDE w:val="0"/>
        <w:autoSpaceDN w:val="0"/>
        <w:spacing w:before="148" w:after="0" w:line="264" w:lineRule="auto"/>
        <w:ind w:left="1032" w:right="369"/>
        <w:rPr>
          <w:rFonts w:ascii="Arial" w:eastAsia="Arial" w:hAnsi="Arial" w:cs="Arial"/>
          <w:strike/>
          <w:lang w:eastAsia="en-AU" w:bidi="en-AU"/>
        </w:rPr>
      </w:pPr>
      <w:r w:rsidRPr="004C619C">
        <w:rPr>
          <w:rFonts w:ascii="Arial" w:eastAsia="Arial" w:hAnsi="Arial" w:cs="Arial"/>
          <w:strike/>
          <w:lang w:eastAsia="en-AU" w:bidi="en-AU"/>
        </w:rPr>
        <w:t>Casing and tubing wear due to corrosive fluids and erosion, and its impact on well integrity, must be assessed throughout the well life cycle and its impact on well</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integrity.</w:t>
      </w:r>
    </w:p>
    <w:p w14:paraId="1B52919F" w14:textId="77777777" w:rsidR="004C619C" w:rsidRPr="004C619C" w:rsidRDefault="004C619C" w:rsidP="00AF1CE6">
      <w:pPr>
        <w:widowControl w:val="0"/>
        <w:numPr>
          <w:ilvl w:val="3"/>
          <w:numId w:val="115"/>
        </w:numPr>
        <w:tabs>
          <w:tab w:val="left" w:pos="1752"/>
          <w:tab w:val="left" w:pos="1753"/>
        </w:tabs>
        <w:autoSpaceDE w:val="0"/>
        <w:autoSpaceDN w:val="0"/>
        <w:spacing w:before="214" w:after="0"/>
        <w:ind w:hanging="1441"/>
        <w:rPr>
          <w:rFonts w:ascii="Arial" w:eastAsia="Arial" w:hAnsi="Arial" w:cs="Arial"/>
          <w:b/>
          <w:strike/>
          <w:lang w:eastAsia="en-AU" w:bidi="en-AU"/>
        </w:rPr>
      </w:pPr>
      <w:bookmarkStart w:id="63" w:name="B.4.1.3_Preferred_requirements"/>
      <w:bookmarkStart w:id="64" w:name="_bookmark33"/>
      <w:bookmarkEnd w:id="63"/>
      <w:bookmarkEnd w:id="64"/>
      <w:r w:rsidRPr="004C619C">
        <w:rPr>
          <w:rFonts w:ascii="Arial" w:eastAsia="Arial" w:hAnsi="Arial" w:cs="Arial"/>
          <w:b/>
          <w:strike/>
          <w:color w:val="606060"/>
          <w:lang w:eastAsia="en-AU" w:bidi="en-AU"/>
        </w:rPr>
        <w:t>Preferred</w:t>
      </w:r>
      <w:r w:rsidRPr="004C619C">
        <w:rPr>
          <w:rFonts w:ascii="Arial" w:eastAsia="Arial" w:hAnsi="Arial" w:cs="Arial"/>
          <w:b/>
          <w:strike/>
          <w:color w:val="606060"/>
          <w:spacing w:val="-3"/>
          <w:lang w:eastAsia="en-AU" w:bidi="en-AU"/>
        </w:rPr>
        <w:t xml:space="preserve"> </w:t>
      </w:r>
      <w:r w:rsidRPr="004C619C">
        <w:rPr>
          <w:rFonts w:ascii="Arial" w:eastAsia="Arial" w:hAnsi="Arial" w:cs="Arial"/>
          <w:b/>
          <w:strike/>
          <w:color w:val="606060"/>
          <w:lang w:eastAsia="en-AU" w:bidi="en-AU"/>
        </w:rPr>
        <w:t>requirements</w:t>
      </w:r>
    </w:p>
    <w:p w14:paraId="49A953EF" w14:textId="77777777" w:rsidR="004C619C" w:rsidRPr="004C619C" w:rsidRDefault="004C619C" w:rsidP="00AF1CE6">
      <w:pPr>
        <w:widowControl w:val="0"/>
        <w:autoSpaceDE w:val="0"/>
        <w:autoSpaceDN w:val="0"/>
        <w:spacing w:before="11" w:after="0"/>
        <w:rPr>
          <w:rFonts w:ascii="Arial" w:eastAsia="Arial" w:hAnsi="Arial" w:cs="Arial"/>
          <w:b/>
          <w:strike/>
          <w:sz w:val="19"/>
          <w:lang w:eastAsia="en-AU" w:bidi="en-AU"/>
        </w:rPr>
      </w:pPr>
    </w:p>
    <w:p w14:paraId="0005C322" w14:textId="77777777" w:rsidR="004C619C" w:rsidRPr="004C619C" w:rsidRDefault="004C619C" w:rsidP="00AF1CE6">
      <w:pPr>
        <w:widowControl w:val="0"/>
        <w:numPr>
          <w:ilvl w:val="4"/>
          <w:numId w:val="115"/>
        </w:numPr>
        <w:tabs>
          <w:tab w:val="left" w:pos="1033"/>
        </w:tabs>
        <w:autoSpaceDE w:val="0"/>
        <w:autoSpaceDN w:val="0"/>
        <w:spacing w:after="0" w:line="266" w:lineRule="auto"/>
        <w:ind w:left="1032" w:right="308"/>
        <w:rPr>
          <w:rFonts w:ascii="Arial" w:eastAsia="Arial" w:hAnsi="Arial" w:cs="Arial"/>
          <w:strike/>
          <w:lang w:eastAsia="en-AU" w:bidi="en-AU"/>
        </w:rPr>
      </w:pPr>
      <w:r w:rsidRPr="004C619C">
        <w:rPr>
          <w:rFonts w:ascii="Arial" w:eastAsia="Arial" w:hAnsi="Arial" w:cs="Arial"/>
          <w:strike/>
          <w:lang w:eastAsia="en-AU" w:bidi="en-AU"/>
        </w:rPr>
        <w:t>Well barriers along with their related function and associated acceptance criteria should be identified and monitored/tested as necessary. The barriers should be maintained as necessary through the well life cycle and re-established or compensated for when impaired. Parameters that could affect well integrity negatively should be</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monitored.</w:t>
      </w:r>
    </w:p>
    <w:p w14:paraId="781B9184" w14:textId="77777777" w:rsidR="004C619C" w:rsidRPr="004C619C" w:rsidRDefault="004C619C" w:rsidP="00AF1CE6">
      <w:pPr>
        <w:widowControl w:val="0"/>
        <w:numPr>
          <w:ilvl w:val="4"/>
          <w:numId w:val="115"/>
        </w:numPr>
        <w:tabs>
          <w:tab w:val="left" w:pos="1032"/>
        </w:tabs>
        <w:autoSpaceDE w:val="0"/>
        <w:autoSpaceDN w:val="0"/>
        <w:spacing w:before="115" w:after="0" w:line="266" w:lineRule="auto"/>
        <w:ind w:left="1032" w:right="517" w:hanging="361"/>
        <w:rPr>
          <w:rFonts w:ascii="Arial" w:eastAsia="Arial" w:hAnsi="Arial" w:cs="Arial"/>
          <w:strike/>
          <w:lang w:eastAsia="en-AU" w:bidi="en-AU"/>
        </w:rPr>
      </w:pPr>
      <w:r w:rsidRPr="004C619C">
        <w:rPr>
          <w:rFonts w:ascii="Arial" w:eastAsia="Arial" w:hAnsi="Arial" w:cs="Arial"/>
          <w:strike/>
          <w:lang w:eastAsia="en-AU" w:bidi="en-AU"/>
        </w:rPr>
        <w:t>Interest holders should conduct annular casing pressure management in accordance with API Recommended Practice 90-2 Annular Casing Pressure Management for Onshore Wells.</w:t>
      </w:r>
    </w:p>
    <w:p w14:paraId="54AA6E90" w14:textId="77777777" w:rsidR="004C619C" w:rsidRPr="004C619C" w:rsidRDefault="004C619C" w:rsidP="00AF1CE6">
      <w:pPr>
        <w:widowControl w:val="0"/>
        <w:numPr>
          <w:ilvl w:val="4"/>
          <w:numId w:val="115"/>
        </w:numPr>
        <w:tabs>
          <w:tab w:val="left" w:pos="1032"/>
        </w:tabs>
        <w:autoSpaceDE w:val="0"/>
        <w:autoSpaceDN w:val="0"/>
        <w:spacing w:before="115" w:after="0" w:line="266" w:lineRule="auto"/>
        <w:ind w:left="1031" w:right="513"/>
        <w:rPr>
          <w:rFonts w:ascii="Arial" w:eastAsia="Arial" w:hAnsi="Arial" w:cs="Arial"/>
          <w:strike/>
          <w:lang w:eastAsia="en-AU" w:bidi="en-AU"/>
        </w:rPr>
      </w:pPr>
      <w:r w:rsidRPr="004C619C">
        <w:rPr>
          <w:rFonts w:ascii="Arial" w:eastAsia="Arial" w:hAnsi="Arial" w:cs="Arial"/>
          <w:b/>
          <w:strike/>
          <w:lang w:eastAsia="en-AU" w:bidi="en-AU"/>
        </w:rPr>
        <w:t xml:space="preserve">Annulus </w:t>
      </w:r>
      <w:r w:rsidRPr="004C619C">
        <w:rPr>
          <w:rFonts w:ascii="Arial" w:eastAsia="Arial" w:hAnsi="Arial" w:cs="Arial"/>
          <w:strike/>
          <w:lang w:eastAsia="en-AU" w:bidi="en-AU"/>
        </w:rPr>
        <w:t xml:space="preserve">pressure monitoring is to provide assurance of the integrity of subsurface </w:t>
      </w:r>
      <w:r w:rsidRPr="004C619C">
        <w:rPr>
          <w:rFonts w:ascii="Arial" w:eastAsia="Arial" w:hAnsi="Arial" w:cs="Arial"/>
          <w:b/>
          <w:strike/>
          <w:lang w:eastAsia="en-AU" w:bidi="en-AU"/>
        </w:rPr>
        <w:t xml:space="preserve">well barrier elements </w:t>
      </w:r>
      <w:r w:rsidRPr="004C619C">
        <w:rPr>
          <w:rFonts w:ascii="Arial" w:eastAsia="Arial" w:hAnsi="Arial" w:cs="Arial"/>
          <w:strike/>
          <w:lang w:eastAsia="en-AU" w:bidi="en-AU"/>
        </w:rPr>
        <w:t xml:space="preserve">and their interface with the wellhead. The principal requirements for the management of integrity of well </w:t>
      </w:r>
      <w:r w:rsidRPr="004C619C">
        <w:rPr>
          <w:rFonts w:ascii="Arial" w:eastAsia="Arial" w:hAnsi="Arial" w:cs="Arial"/>
          <w:b/>
          <w:strike/>
          <w:lang w:eastAsia="en-AU" w:bidi="en-AU"/>
        </w:rPr>
        <w:t>annuli</w:t>
      </w:r>
      <w:r w:rsidRPr="004C619C">
        <w:rPr>
          <w:rFonts w:ascii="Arial" w:eastAsia="Arial" w:hAnsi="Arial" w:cs="Arial"/>
          <w:b/>
          <w:strike/>
          <w:spacing w:val="4"/>
          <w:lang w:eastAsia="en-AU" w:bidi="en-AU"/>
        </w:rPr>
        <w:t xml:space="preserve"> </w:t>
      </w:r>
      <w:r w:rsidRPr="004C619C">
        <w:rPr>
          <w:rFonts w:ascii="Arial" w:eastAsia="Arial" w:hAnsi="Arial" w:cs="Arial"/>
          <w:strike/>
          <w:lang w:eastAsia="en-AU" w:bidi="en-AU"/>
        </w:rPr>
        <w:t>are:</w:t>
      </w:r>
    </w:p>
    <w:p w14:paraId="29606A72" w14:textId="77777777" w:rsidR="004C619C" w:rsidRPr="004C619C" w:rsidRDefault="004C619C" w:rsidP="00AF1CE6">
      <w:pPr>
        <w:widowControl w:val="0"/>
        <w:numPr>
          <w:ilvl w:val="5"/>
          <w:numId w:val="115"/>
        </w:numPr>
        <w:tabs>
          <w:tab w:val="left" w:pos="1751"/>
          <w:tab w:val="left" w:pos="1752"/>
        </w:tabs>
        <w:autoSpaceDE w:val="0"/>
        <w:autoSpaceDN w:val="0"/>
        <w:spacing w:before="120" w:after="0" w:line="266" w:lineRule="auto"/>
        <w:ind w:right="371"/>
        <w:jc w:val="left"/>
        <w:rPr>
          <w:rFonts w:ascii="Arial" w:eastAsia="Arial" w:hAnsi="Arial" w:cs="Arial"/>
          <w:strike/>
          <w:lang w:eastAsia="en-AU" w:bidi="en-AU"/>
        </w:rPr>
      </w:pPr>
      <w:r w:rsidRPr="004C619C">
        <w:rPr>
          <w:rFonts w:ascii="Arial" w:eastAsia="Arial" w:hAnsi="Arial" w:cs="Arial"/>
          <w:strike/>
          <w:lang w:eastAsia="en-AU" w:bidi="en-AU"/>
        </w:rPr>
        <w:t>that adequate access to the annulus is provided for during preliminary well planning and</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design;</w:t>
      </w:r>
      <w:proofErr w:type="gramEnd"/>
    </w:p>
    <w:p w14:paraId="72E072F9" w14:textId="77777777" w:rsidR="004C619C" w:rsidRPr="004C619C" w:rsidRDefault="004C619C" w:rsidP="00AF1CE6">
      <w:pPr>
        <w:widowControl w:val="0"/>
        <w:numPr>
          <w:ilvl w:val="5"/>
          <w:numId w:val="115"/>
        </w:numPr>
        <w:tabs>
          <w:tab w:val="left" w:pos="1751"/>
          <w:tab w:val="left" w:pos="1752"/>
        </w:tabs>
        <w:autoSpaceDE w:val="0"/>
        <w:autoSpaceDN w:val="0"/>
        <w:spacing w:before="120" w:after="0" w:line="266" w:lineRule="auto"/>
        <w:ind w:left="1751" w:right="995" w:hanging="519"/>
        <w:jc w:val="left"/>
        <w:rPr>
          <w:rFonts w:ascii="Arial" w:eastAsia="Arial" w:hAnsi="Arial" w:cs="Arial"/>
          <w:strike/>
          <w:lang w:eastAsia="en-AU" w:bidi="en-AU"/>
        </w:rPr>
      </w:pPr>
      <w:r w:rsidRPr="004C619C">
        <w:rPr>
          <w:rFonts w:ascii="Arial" w:eastAsia="Arial" w:hAnsi="Arial" w:cs="Arial"/>
          <w:strike/>
          <w:lang w:eastAsia="en-AU" w:bidi="en-AU"/>
        </w:rPr>
        <w:t xml:space="preserve">testing during installation of casing, tubing, downhole permanent barriers and wellhead components to confirm the integrity of all barriers that bound each </w:t>
      </w:r>
      <w:proofErr w:type="gramStart"/>
      <w:r w:rsidRPr="004C619C">
        <w:rPr>
          <w:rFonts w:ascii="Arial" w:eastAsia="Arial" w:hAnsi="Arial" w:cs="Arial"/>
          <w:strike/>
          <w:lang w:eastAsia="en-AU" w:bidi="en-AU"/>
        </w:rPr>
        <w:t>annulus;</w:t>
      </w:r>
      <w:proofErr w:type="gramEnd"/>
    </w:p>
    <w:p w14:paraId="27A7B950" w14:textId="77777777" w:rsidR="004C619C" w:rsidRPr="004C619C" w:rsidRDefault="004C619C" w:rsidP="00AF1CE6">
      <w:pPr>
        <w:widowControl w:val="0"/>
        <w:numPr>
          <w:ilvl w:val="5"/>
          <w:numId w:val="115"/>
        </w:numPr>
        <w:tabs>
          <w:tab w:val="left" w:pos="1751"/>
          <w:tab w:val="left" w:pos="1752"/>
        </w:tabs>
        <w:autoSpaceDE w:val="0"/>
        <w:autoSpaceDN w:val="0"/>
        <w:spacing w:before="118" w:after="0"/>
        <w:ind w:left="1751" w:hanging="569"/>
        <w:jc w:val="left"/>
        <w:rPr>
          <w:rFonts w:ascii="Arial" w:eastAsia="Arial" w:hAnsi="Arial" w:cs="Arial"/>
          <w:strike/>
          <w:lang w:eastAsia="en-AU" w:bidi="en-AU"/>
        </w:rPr>
      </w:pPr>
      <w:r w:rsidRPr="004C619C">
        <w:rPr>
          <w:rFonts w:ascii="Arial" w:eastAsia="Arial" w:hAnsi="Arial" w:cs="Arial"/>
          <w:strike/>
          <w:lang w:eastAsia="en-AU" w:bidi="en-AU"/>
        </w:rPr>
        <w:t>monitoring of annulus pressure confirms stability of pressures within defined</w:t>
      </w:r>
      <w:r w:rsidRPr="004C619C">
        <w:rPr>
          <w:rFonts w:ascii="Arial" w:eastAsia="Arial" w:hAnsi="Arial" w:cs="Arial"/>
          <w:strike/>
          <w:spacing w:val="-18"/>
          <w:lang w:eastAsia="en-AU" w:bidi="en-AU"/>
        </w:rPr>
        <w:t xml:space="preserve"> </w:t>
      </w:r>
      <w:proofErr w:type="gramStart"/>
      <w:r w:rsidRPr="004C619C">
        <w:rPr>
          <w:rFonts w:ascii="Arial" w:eastAsia="Arial" w:hAnsi="Arial" w:cs="Arial"/>
          <w:strike/>
          <w:lang w:eastAsia="en-AU" w:bidi="en-AU"/>
        </w:rPr>
        <w:t>limits;</w:t>
      </w:r>
      <w:proofErr w:type="gramEnd"/>
    </w:p>
    <w:p w14:paraId="687CF978" w14:textId="77777777" w:rsidR="004C619C" w:rsidRPr="004C619C" w:rsidRDefault="004C619C" w:rsidP="00AF1CE6">
      <w:pPr>
        <w:widowControl w:val="0"/>
        <w:numPr>
          <w:ilvl w:val="5"/>
          <w:numId w:val="115"/>
        </w:numPr>
        <w:tabs>
          <w:tab w:val="left" w:pos="1751"/>
          <w:tab w:val="left" w:pos="1752"/>
        </w:tabs>
        <w:autoSpaceDE w:val="0"/>
        <w:autoSpaceDN w:val="0"/>
        <w:spacing w:before="145" w:after="0"/>
        <w:ind w:left="1751" w:hanging="581"/>
        <w:jc w:val="left"/>
        <w:rPr>
          <w:rFonts w:ascii="Arial" w:eastAsia="Arial" w:hAnsi="Arial" w:cs="Arial"/>
          <w:strike/>
          <w:lang w:eastAsia="en-AU" w:bidi="en-AU"/>
        </w:rPr>
      </w:pPr>
      <w:r w:rsidRPr="004C619C">
        <w:rPr>
          <w:rFonts w:ascii="Arial" w:eastAsia="Arial" w:hAnsi="Arial" w:cs="Arial"/>
          <w:strike/>
          <w:lang w:eastAsia="en-AU" w:bidi="en-AU"/>
        </w:rPr>
        <w:t>annulus pressure is maintained within defined maximum allowable limits;</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and</w:t>
      </w:r>
    </w:p>
    <w:p w14:paraId="1D7B4E68" w14:textId="77777777" w:rsidR="004C619C" w:rsidRPr="004C619C" w:rsidRDefault="004C619C" w:rsidP="00AF1CE6">
      <w:pPr>
        <w:widowControl w:val="0"/>
        <w:numPr>
          <w:ilvl w:val="5"/>
          <w:numId w:val="115"/>
        </w:numPr>
        <w:tabs>
          <w:tab w:val="left" w:pos="1751"/>
          <w:tab w:val="left" w:pos="1752"/>
        </w:tabs>
        <w:autoSpaceDE w:val="0"/>
        <w:autoSpaceDN w:val="0"/>
        <w:spacing w:before="148" w:after="0" w:line="266" w:lineRule="auto"/>
        <w:ind w:left="1751" w:right="882" w:hanging="531"/>
        <w:jc w:val="left"/>
        <w:rPr>
          <w:rFonts w:ascii="Arial" w:eastAsia="Arial" w:hAnsi="Arial" w:cs="Arial"/>
          <w:strike/>
          <w:lang w:eastAsia="en-AU" w:bidi="en-AU"/>
        </w:rPr>
      </w:pPr>
      <w:r w:rsidRPr="004C619C">
        <w:rPr>
          <w:rFonts w:ascii="Arial" w:eastAsia="Arial" w:hAnsi="Arial" w:cs="Arial"/>
          <w:strike/>
          <w:lang w:eastAsia="en-AU" w:bidi="en-AU"/>
        </w:rPr>
        <w:t>annulus investigation and remedial measures are carried out to identify and fix annulus integrity</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problems.</w:t>
      </w:r>
    </w:p>
    <w:p w14:paraId="1E7BAF25" w14:textId="77777777" w:rsidR="004C619C" w:rsidRPr="004C619C" w:rsidRDefault="004C619C" w:rsidP="00AF1CE6">
      <w:pPr>
        <w:widowControl w:val="0"/>
        <w:autoSpaceDE w:val="0"/>
        <w:autoSpaceDN w:val="0"/>
        <w:spacing w:before="137" w:after="0"/>
        <w:ind w:left="311"/>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09FADD3C" w14:textId="77777777" w:rsidR="004C619C" w:rsidRPr="004C619C" w:rsidRDefault="004C619C" w:rsidP="00AF1CE6">
      <w:pPr>
        <w:widowControl w:val="0"/>
        <w:numPr>
          <w:ilvl w:val="0"/>
          <w:numId w:val="114"/>
        </w:numPr>
        <w:tabs>
          <w:tab w:val="left" w:pos="1391"/>
          <w:tab w:val="left" w:pos="1392"/>
        </w:tabs>
        <w:autoSpaceDE w:val="0"/>
        <w:autoSpaceDN w:val="0"/>
        <w:spacing w:before="154" w:after="0"/>
        <w:ind w:left="1391"/>
        <w:rPr>
          <w:rFonts w:ascii="Arial" w:eastAsia="Arial" w:hAnsi="Arial" w:cs="Arial"/>
          <w:strike/>
          <w:lang w:eastAsia="en-AU" w:bidi="en-AU"/>
        </w:rPr>
      </w:pPr>
      <w:r w:rsidRPr="004C619C">
        <w:rPr>
          <w:rFonts w:ascii="Arial" w:eastAsia="Arial" w:hAnsi="Arial" w:cs="Arial"/>
          <w:strike/>
          <w:lang w:eastAsia="en-AU" w:bidi="en-AU"/>
        </w:rPr>
        <w:t>ISO 16530-1:2017, Well integrity - Part 1: Life cycle</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governance</w:t>
      </w:r>
    </w:p>
    <w:p w14:paraId="78060283" w14:textId="77777777" w:rsidR="004C619C" w:rsidRPr="004C619C" w:rsidRDefault="004C619C" w:rsidP="00AF1CE6">
      <w:pPr>
        <w:widowControl w:val="0"/>
        <w:numPr>
          <w:ilvl w:val="0"/>
          <w:numId w:val="114"/>
        </w:numPr>
        <w:tabs>
          <w:tab w:val="left" w:pos="1391"/>
          <w:tab w:val="left" w:pos="1393"/>
        </w:tabs>
        <w:autoSpaceDE w:val="0"/>
        <w:autoSpaceDN w:val="0"/>
        <w:spacing w:before="31" w:after="0"/>
        <w:ind w:hanging="362"/>
        <w:rPr>
          <w:rFonts w:ascii="Arial" w:eastAsia="Arial" w:hAnsi="Arial" w:cs="Arial"/>
          <w:strike/>
          <w:lang w:eastAsia="en-AU" w:bidi="en-AU"/>
        </w:rPr>
      </w:pPr>
      <w:r w:rsidRPr="004C619C">
        <w:rPr>
          <w:rFonts w:ascii="Arial" w:eastAsia="Arial" w:hAnsi="Arial" w:cs="Arial"/>
          <w:strike/>
          <w:lang w:eastAsia="en-AU" w:bidi="en-AU"/>
        </w:rPr>
        <w:t>NORSOK Standard D-010, Well integrity in drilling and well</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operations</w:t>
      </w:r>
    </w:p>
    <w:p w14:paraId="199B52E1" w14:textId="77777777" w:rsidR="004C619C" w:rsidRPr="004C619C" w:rsidRDefault="004C619C" w:rsidP="00AF1CE6">
      <w:pPr>
        <w:widowControl w:val="0"/>
        <w:numPr>
          <w:ilvl w:val="0"/>
          <w:numId w:val="114"/>
        </w:numPr>
        <w:tabs>
          <w:tab w:val="left" w:pos="1391"/>
          <w:tab w:val="left" w:pos="1393"/>
        </w:tabs>
        <w:autoSpaceDE w:val="0"/>
        <w:autoSpaceDN w:val="0"/>
        <w:spacing w:before="30" w:after="0" w:line="280" w:lineRule="auto"/>
        <w:ind w:right="865"/>
        <w:rPr>
          <w:rFonts w:ascii="Arial" w:eastAsia="Arial" w:hAnsi="Arial" w:cs="Arial"/>
          <w:strike/>
          <w:lang w:eastAsia="en-AU" w:bidi="en-AU"/>
        </w:rPr>
      </w:pPr>
      <w:r w:rsidRPr="004C619C">
        <w:rPr>
          <w:rFonts w:ascii="Arial" w:eastAsia="Arial" w:hAnsi="Arial" w:cs="Arial"/>
          <w:strike/>
          <w:lang w:eastAsia="en-AU" w:bidi="en-AU"/>
        </w:rPr>
        <w:t xml:space="preserve">Norwegian Oil and Gas Association, 117 –Norwegian Oil </w:t>
      </w:r>
      <w:proofErr w:type="gramStart"/>
      <w:r w:rsidRPr="004C619C">
        <w:rPr>
          <w:rFonts w:ascii="Arial" w:eastAsia="Arial" w:hAnsi="Arial" w:cs="Arial"/>
          <w:strike/>
          <w:lang w:eastAsia="en-AU" w:bidi="en-AU"/>
        </w:rPr>
        <w:t>And</w:t>
      </w:r>
      <w:proofErr w:type="gramEnd"/>
      <w:r w:rsidRPr="004C619C">
        <w:rPr>
          <w:rFonts w:ascii="Arial" w:eastAsia="Arial" w:hAnsi="Arial" w:cs="Arial"/>
          <w:strike/>
          <w:lang w:eastAsia="en-AU" w:bidi="en-AU"/>
        </w:rPr>
        <w:t xml:space="preserve"> Gas Recommended Guidelines For Well</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Integrity</w:t>
      </w:r>
    </w:p>
    <w:p w14:paraId="76C73BCE" w14:textId="77777777" w:rsidR="004C619C" w:rsidRPr="004C619C" w:rsidRDefault="004C619C" w:rsidP="00AF1CE6">
      <w:pPr>
        <w:widowControl w:val="0"/>
        <w:numPr>
          <w:ilvl w:val="0"/>
          <w:numId w:val="114"/>
        </w:numPr>
        <w:tabs>
          <w:tab w:val="left" w:pos="1392"/>
          <w:tab w:val="left" w:pos="1393"/>
        </w:tabs>
        <w:autoSpaceDE w:val="0"/>
        <w:autoSpaceDN w:val="0"/>
        <w:spacing w:after="0" w:line="280" w:lineRule="auto"/>
        <w:ind w:right="507"/>
        <w:rPr>
          <w:rFonts w:ascii="Arial" w:eastAsia="Arial" w:hAnsi="Arial" w:cs="Arial"/>
          <w:strike/>
          <w:lang w:eastAsia="en-AU" w:bidi="en-AU"/>
        </w:rPr>
      </w:pPr>
      <w:r w:rsidRPr="004C619C">
        <w:rPr>
          <w:rFonts w:ascii="Arial" w:eastAsia="Arial" w:hAnsi="Arial" w:cs="Arial"/>
          <w:strike/>
          <w:lang w:eastAsia="en-AU" w:bidi="en-AU"/>
        </w:rPr>
        <w:t>API Recommended Practice 90-2 Annular Casing Pressure Management for Onshore Wells</w:t>
      </w:r>
    </w:p>
    <w:p w14:paraId="544E4545" w14:textId="77777777" w:rsidR="004C619C" w:rsidRPr="004C619C" w:rsidRDefault="004C619C" w:rsidP="004C619C">
      <w:pPr>
        <w:widowControl w:val="0"/>
        <w:autoSpaceDE w:val="0"/>
        <w:autoSpaceDN w:val="0"/>
        <w:spacing w:after="0" w:line="280" w:lineRule="auto"/>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59C45696"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C3A8F42"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4D96BDDA" w14:textId="77777777" w:rsidR="004C619C" w:rsidRPr="004C619C" w:rsidRDefault="004C619C" w:rsidP="00AF1CE6">
      <w:pPr>
        <w:widowControl w:val="0"/>
        <w:numPr>
          <w:ilvl w:val="2"/>
          <w:numId w:val="115"/>
        </w:numPr>
        <w:tabs>
          <w:tab w:val="left" w:pos="1392"/>
          <w:tab w:val="left" w:pos="1393"/>
        </w:tabs>
        <w:autoSpaceDE w:val="0"/>
        <w:autoSpaceDN w:val="0"/>
        <w:spacing w:before="92" w:after="0"/>
        <w:ind w:hanging="1081"/>
        <w:jc w:val="left"/>
        <w:rPr>
          <w:rFonts w:ascii="Arial" w:eastAsia="Arial" w:hAnsi="Arial" w:cs="Arial"/>
          <w:b/>
          <w:sz w:val="24"/>
          <w:lang w:eastAsia="en-AU" w:bidi="en-AU"/>
        </w:rPr>
      </w:pPr>
      <w:bookmarkStart w:id="65" w:name="B.4.2_Aquifer_protection"/>
      <w:bookmarkStart w:id="66" w:name="_bookmark34"/>
      <w:bookmarkEnd w:id="65"/>
      <w:bookmarkEnd w:id="66"/>
      <w:r w:rsidRPr="004C619C">
        <w:rPr>
          <w:rFonts w:ascii="Arial" w:eastAsia="Arial" w:hAnsi="Arial" w:cs="Arial"/>
          <w:b/>
          <w:sz w:val="24"/>
          <w:lang w:eastAsia="en-AU" w:bidi="en-AU"/>
        </w:rPr>
        <w:t>Aquifer</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protection</w:t>
      </w:r>
    </w:p>
    <w:p w14:paraId="2AFE3D19" w14:textId="77777777" w:rsidR="004C619C" w:rsidRPr="004C619C" w:rsidRDefault="004C619C" w:rsidP="00AF1CE6">
      <w:pPr>
        <w:widowControl w:val="0"/>
        <w:autoSpaceDE w:val="0"/>
        <w:autoSpaceDN w:val="0"/>
        <w:spacing w:before="7" w:after="0"/>
        <w:rPr>
          <w:rFonts w:ascii="Arial" w:eastAsia="Arial" w:hAnsi="Arial" w:cs="Arial"/>
          <w:b/>
          <w:sz w:val="20"/>
          <w:lang w:eastAsia="en-AU" w:bidi="en-AU"/>
        </w:rPr>
      </w:pPr>
    </w:p>
    <w:p w14:paraId="767AA6F2" w14:textId="77777777" w:rsidR="004C619C" w:rsidRPr="004C619C" w:rsidRDefault="004C619C" w:rsidP="00AF1CE6">
      <w:pPr>
        <w:widowControl w:val="0"/>
        <w:numPr>
          <w:ilvl w:val="3"/>
          <w:numId w:val="115"/>
        </w:numPr>
        <w:tabs>
          <w:tab w:val="left" w:pos="1752"/>
          <w:tab w:val="left" w:pos="1753"/>
        </w:tabs>
        <w:autoSpaceDE w:val="0"/>
        <w:autoSpaceDN w:val="0"/>
        <w:spacing w:after="0"/>
        <w:ind w:hanging="1441"/>
        <w:rPr>
          <w:rFonts w:ascii="Arial" w:eastAsia="Arial" w:hAnsi="Arial" w:cs="Arial"/>
          <w:b/>
          <w:lang w:eastAsia="en-AU" w:bidi="en-AU"/>
        </w:rPr>
      </w:pPr>
      <w:bookmarkStart w:id="67" w:name="B.4.2.1_Principles"/>
      <w:bookmarkStart w:id="68" w:name="_bookmark35"/>
      <w:bookmarkEnd w:id="67"/>
      <w:bookmarkEnd w:id="68"/>
      <w:r w:rsidRPr="004C619C">
        <w:rPr>
          <w:rFonts w:ascii="Arial" w:eastAsia="Arial" w:hAnsi="Arial" w:cs="Arial"/>
          <w:b/>
          <w:color w:val="606060"/>
          <w:lang w:eastAsia="en-AU" w:bidi="en-AU"/>
        </w:rPr>
        <w:t>Principles</w:t>
      </w:r>
    </w:p>
    <w:p w14:paraId="5A637AF6" w14:textId="77777777" w:rsidR="004C619C" w:rsidRPr="004C619C" w:rsidRDefault="004C619C" w:rsidP="00AF1CE6">
      <w:pPr>
        <w:widowControl w:val="0"/>
        <w:autoSpaceDE w:val="0"/>
        <w:autoSpaceDN w:val="0"/>
        <w:spacing w:before="201" w:after="0" w:line="429" w:lineRule="auto"/>
        <w:ind w:left="312" w:right="1749"/>
        <w:rPr>
          <w:rFonts w:ascii="Arial" w:eastAsia="Arial" w:hAnsi="Arial" w:cs="Arial"/>
          <w:strike/>
          <w:lang w:eastAsia="en-AU" w:bidi="en-AU"/>
        </w:rPr>
      </w:pPr>
      <w:r w:rsidRPr="004C619C">
        <w:rPr>
          <w:rFonts w:ascii="Arial" w:eastAsia="Arial" w:hAnsi="Arial" w:cs="Arial"/>
          <w:lang w:eastAsia="en-AU" w:bidi="en-AU"/>
        </w:rPr>
        <w:t xml:space="preserve">Protection of aquifers is an integral consideration in petroleum well design. </w:t>
      </w:r>
      <w:r w:rsidRPr="004C619C">
        <w:rPr>
          <w:rFonts w:ascii="Arial" w:eastAsia="Arial" w:hAnsi="Arial" w:cs="Arial"/>
          <w:strike/>
          <w:lang w:eastAsia="en-AU" w:bidi="en-AU"/>
        </w:rPr>
        <w:t>Developing a mechanical reactive barrier for a petroleum well involves the following:</w:t>
      </w:r>
    </w:p>
    <w:p w14:paraId="357122AF" w14:textId="77777777" w:rsidR="004C619C" w:rsidRPr="004C619C" w:rsidRDefault="004C619C" w:rsidP="00AF1CE6">
      <w:pPr>
        <w:widowControl w:val="0"/>
        <w:numPr>
          <w:ilvl w:val="4"/>
          <w:numId w:val="115"/>
        </w:numPr>
        <w:tabs>
          <w:tab w:val="left" w:pos="1393"/>
        </w:tabs>
        <w:autoSpaceDE w:val="0"/>
        <w:autoSpaceDN w:val="0"/>
        <w:spacing w:before="28" w:after="0"/>
        <w:ind w:hanging="361"/>
        <w:rPr>
          <w:rFonts w:ascii="Arial" w:eastAsia="Arial" w:hAnsi="Arial" w:cs="Arial"/>
          <w:strike/>
          <w:lang w:eastAsia="en-AU" w:bidi="en-AU"/>
        </w:rPr>
      </w:pPr>
      <w:r w:rsidRPr="004C619C">
        <w:rPr>
          <w:rFonts w:ascii="Arial" w:eastAsia="Arial" w:hAnsi="Arial" w:cs="Arial"/>
          <w:strike/>
          <w:lang w:eastAsia="en-AU" w:bidi="en-AU"/>
        </w:rPr>
        <w:t>definition or specification of a</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barrier;</w:t>
      </w:r>
      <w:proofErr w:type="gramEnd"/>
    </w:p>
    <w:p w14:paraId="504C5BF4" w14:textId="77777777" w:rsidR="004C619C" w:rsidRPr="004C619C" w:rsidRDefault="004C619C" w:rsidP="00AF1CE6">
      <w:pPr>
        <w:widowControl w:val="0"/>
        <w:numPr>
          <w:ilvl w:val="4"/>
          <w:numId w:val="115"/>
        </w:numPr>
        <w:tabs>
          <w:tab w:val="left" w:pos="1393"/>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understanding of causes of</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failure;</w:t>
      </w:r>
      <w:proofErr w:type="gramEnd"/>
    </w:p>
    <w:p w14:paraId="1C708B51" w14:textId="77777777" w:rsidR="004C619C" w:rsidRPr="004C619C" w:rsidRDefault="004C619C" w:rsidP="00AF1CE6">
      <w:pPr>
        <w:widowControl w:val="0"/>
        <w:numPr>
          <w:ilvl w:val="4"/>
          <w:numId w:val="115"/>
        </w:numPr>
        <w:tabs>
          <w:tab w:val="left" w:pos="1393"/>
        </w:tabs>
        <w:autoSpaceDE w:val="0"/>
        <w:autoSpaceDN w:val="0"/>
        <w:spacing w:before="145" w:after="0"/>
        <w:ind w:hanging="361"/>
        <w:rPr>
          <w:rFonts w:ascii="Arial" w:eastAsia="Arial" w:hAnsi="Arial" w:cs="Arial"/>
          <w:strike/>
          <w:lang w:eastAsia="en-AU" w:bidi="en-AU"/>
        </w:rPr>
      </w:pPr>
      <w:r w:rsidRPr="004C619C">
        <w:rPr>
          <w:rFonts w:ascii="Arial" w:eastAsia="Arial" w:hAnsi="Arial" w:cs="Arial"/>
          <w:strike/>
          <w:lang w:eastAsia="en-AU" w:bidi="en-AU"/>
        </w:rPr>
        <w:t>asking what signals could be monitored to help predict a failure;</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and</w:t>
      </w:r>
    </w:p>
    <w:p w14:paraId="249D5694" w14:textId="77777777" w:rsidR="004C619C" w:rsidRPr="004C619C" w:rsidRDefault="004C619C" w:rsidP="00AF1CE6">
      <w:pPr>
        <w:widowControl w:val="0"/>
        <w:numPr>
          <w:ilvl w:val="4"/>
          <w:numId w:val="115"/>
        </w:numPr>
        <w:tabs>
          <w:tab w:val="left" w:pos="1393"/>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asking what signals could be monitored to help detect a</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failure.</w:t>
      </w:r>
    </w:p>
    <w:p w14:paraId="430F2F6D" w14:textId="77777777" w:rsidR="004C619C" w:rsidRPr="004C619C" w:rsidRDefault="004C619C" w:rsidP="00AF1CE6">
      <w:pPr>
        <w:widowControl w:val="0"/>
        <w:autoSpaceDE w:val="0"/>
        <w:autoSpaceDN w:val="0"/>
        <w:spacing w:before="4" w:after="0"/>
        <w:rPr>
          <w:rFonts w:ascii="Arial" w:eastAsia="Arial" w:hAnsi="Arial" w:cs="Arial"/>
          <w:sz w:val="30"/>
          <w:lang w:eastAsia="en-AU" w:bidi="en-AU"/>
        </w:rPr>
      </w:pPr>
    </w:p>
    <w:p w14:paraId="389B4343" w14:textId="77777777" w:rsidR="004C619C" w:rsidRPr="004C619C" w:rsidRDefault="004C619C" w:rsidP="00AF1CE6">
      <w:pPr>
        <w:widowControl w:val="0"/>
        <w:autoSpaceDE w:val="0"/>
        <w:autoSpaceDN w:val="0"/>
        <w:spacing w:before="1" w:after="0"/>
        <w:ind w:left="312"/>
        <w:rPr>
          <w:rFonts w:ascii="Arial" w:eastAsia="Arial" w:hAnsi="Arial" w:cs="Arial"/>
          <w:lang w:eastAsia="en-AU" w:bidi="en-AU"/>
        </w:rPr>
      </w:pPr>
      <w:r w:rsidRPr="004C619C">
        <w:rPr>
          <w:rFonts w:ascii="Arial" w:eastAsia="Arial" w:hAnsi="Arial" w:cs="Arial"/>
          <w:lang w:eastAsia="en-AU" w:bidi="en-AU"/>
        </w:rPr>
        <w:t>The protection of aquifers requires the following to be achieved:</w:t>
      </w:r>
    </w:p>
    <w:p w14:paraId="377032F0" w14:textId="77777777" w:rsidR="004C619C" w:rsidRPr="004C619C" w:rsidRDefault="004C619C" w:rsidP="00AF1CE6">
      <w:pPr>
        <w:widowControl w:val="0"/>
        <w:autoSpaceDE w:val="0"/>
        <w:autoSpaceDN w:val="0"/>
        <w:spacing w:before="6" w:after="0"/>
        <w:rPr>
          <w:rFonts w:ascii="Arial" w:eastAsia="Arial" w:hAnsi="Arial" w:cs="Arial"/>
          <w:sz w:val="19"/>
          <w:lang w:eastAsia="en-AU" w:bidi="en-AU"/>
        </w:rPr>
      </w:pPr>
    </w:p>
    <w:p w14:paraId="665EF39B" w14:textId="77777777" w:rsidR="004C619C" w:rsidRPr="004C619C" w:rsidRDefault="004C619C" w:rsidP="00AF1CE6">
      <w:pPr>
        <w:widowControl w:val="0"/>
        <w:numPr>
          <w:ilvl w:val="0"/>
          <w:numId w:val="113"/>
        </w:numPr>
        <w:tabs>
          <w:tab w:val="left" w:pos="1393"/>
        </w:tabs>
        <w:autoSpaceDE w:val="0"/>
        <w:autoSpaceDN w:val="0"/>
        <w:spacing w:after="0" w:line="268" w:lineRule="auto"/>
        <w:ind w:right="336" w:hanging="361"/>
        <w:rPr>
          <w:rFonts w:ascii="Arial" w:eastAsia="Arial" w:hAnsi="Arial" w:cs="Arial"/>
          <w:strike/>
          <w:lang w:eastAsia="en-AU" w:bidi="en-AU"/>
        </w:rPr>
      </w:pPr>
      <w:r w:rsidRPr="004C619C">
        <w:rPr>
          <w:rFonts w:ascii="Arial" w:eastAsia="Arial" w:hAnsi="Arial" w:cs="Arial"/>
          <w:strike/>
          <w:lang w:eastAsia="en-AU" w:bidi="en-AU"/>
        </w:rPr>
        <w:t xml:space="preserve">well-defined stratigraphic definition to the base of the deepest recognised </w:t>
      </w:r>
      <w:r w:rsidRPr="004C619C">
        <w:rPr>
          <w:rFonts w:ascii="Arial" w:eastAsia="Arial" w:hAnsi="Arial" w:cs="Arial"/>
          <w:b/>
          <w:strike/>
          <w:lang w:eastAsia="en-AU" w:bidi="en-AU"/>
        </w:rPr>
        <w:t xml:space="preserve">aquifer </w:t>
      </w:r>
      <w:r w:rsidRPr="004C619C">
        <w:rPr>
          <w:rFonts w:ascii="Arial" w:eastAsia="Arial" w:hAnsi="Arial" w:cs="Arial"/>
          <w:strike/>
          <w:lang w:eastAsia="en-AU" w:bidi="en-AU"/>
        </w:rPr>
        <w:t>in the local area prior to</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drilling;</w:t>
      </w:r>
      <w:proofErr w:type="gramEnd"/>
    </w:p>
    <w:p w14:paraId="63B47A04" w14:textId="77777777" w:rsidR="004C619C" w:rsidRPr="004C619C" w:rsidRDefault="004C619C" w:rsidP="00AF1CE6">
      <w:pPr>
        <w:widowControl w:val="0"/>
        <w:numPr>
          <w:ilvl w:val="0"/>
          <w:numId w:val="113"/>
        </w:numPr>
        <w:tabs>
          <w:tab w:val="left" w:pos="1393"/>
        </w:tabs>
        <w:autoSpaceDE w:val="0"/>
        <w:autoSpaceDN w:val="0"/>
        <w:spacing w:before="115" w:after="0" w:line="266" w:lineRule="auto"/>
        <w:ind w:right="535"/>
        <w:rPr>
          <w:rFonts w:ascii="Arial" w:eastAsia="Arial" w:hAnsi="Arial" w:cs="Arial"/>
          <w:strike/>
          <w:lang w:eastAsia="en-AU" w:bidi="en-AU"/>
        </w:rPr>
      </w:pPr>
      <w:r w:rsidRPr="004C619C">
        <w:rPr>
          <w:rFonts w:ascii="Arial" w:eastAsia="Arial" w:hAnsi="Arial" w:cs="Arial"/>
          <w:strike/>
          <w:lang w:eastAsia="en-AU" w:bidi="en-AU"/>
        </w:rPr>
        <w:t>aquifers must be considered during the well design process and interest holders must include the design of aquifer isolation in their</w:t>
      </w:r>
      <w:r w:rsidRPr="004C619C">
        <w:rPr>
          <w:rFonts w:ascii="Arial" w:eastAsia="Arial" w:hAnsi="Arial" w:cs="Arial"/>
          <w:strike/>
          <w:spacing w:val="-8"/>
          <w:lang w:eastAsia="en-AU" w:bidi="en-AU"/>
        </w:rPr>
        <w:t xml:space="preserve"> </w:t>
      </w:r>
      <w:proofErr w:type="gramStart"/>
      <w:r w:rsidRPr="004C619C">
        <w:rPr>
          <w:rFonts w:ascii="Arial" w:eastAsia="Arial" w:hAnsi="Arial" w:cs="Arial"/>
          <w:strike/>
          <w:lang w:eastAsia="en-AU" w:bidi="en-AU"/>
        </w:rPr>
        <w:t>WOMP;</w:t>
      </w:r>
      <w:proofErr w:type="gramEnd"/>
    </w:p>
    <w:p w14:paraId="1DB9DD32" w14:textId="77777777" w:rsidR="004C619C" w:rsidRPr="004C619C" w:rsidRDefault="004C619C" w:rsidP="00AF1CE6">
      <w:pPr>
        <w:widowControl w:val="0"/>
        <w:numPr>
          <w:ilvl w:val="0"/>
          <w:numId w:val="113"/>
        </w:numPr>
        <w:tabs>
          <w:tab w:val="left" w:pos="1393"/>
        </w:tabs>
        <w:autoSpaceDE w:val="0"/>
        <w:autoSpaceDN w:val="0"/>
        <w:spacing w:before="117" w:after="0"/>
        <w:rPr>
          <w:rFonts w:ascii="Arial" w:eastAsia="Arial" w:hAnsi="Arial" w:cs="Arial"/>
          <w:strike/>
          <w:lang w:eastAsia="en-AU" w:bidi="en-AU"/>
        </w:rPr>
      </w:pPr>
      <w:r w:rsidRPr="004C619C">
        <w:rPr>
          <w:rFonts w:ascii="Arial" w:eastAsia="Arial" w:hAnsi="Arial" w:cs="Arial"/>
          <w:strike/>
          <w:lang w:eastAsia="en-AU" w:bidi="en-AU"/>
        </w:rPr>
        <w:t xml:space="preserve">all </w:t>
      </w:r>
      <w:r w:rsidRPr="004C619C">
        <w:rPr>
          <w:rFonts w:ascii="Arial" w:eastAsia="Arial" w:hAnsi="Arial" w:cs="Arial"/>
          <w:b/>
          <w:strike/>
          <w:lang w:eastAsia="en-AU" w:bidi="en-AU"/>
        </w:rPr>
        <w:t xml:space="preserve">aquifers </w:t>
      </w:r>
      <w:r w:rsidRPr="004C619C">
        <w:rPr>
          <w:rFonts w:ascii="Arial" w:eastAsia="Arial" w:hAnsi="Arial" w:cs="Arial"/>
          <w:strike/>
          <w:lang w:eastAsia="en-AU" w:bidi="en-AU"/>
        </w:rPr>
        <w:t>in the area must be isolated from the surface and each other and</w:t>
      </w:r>
      <w:r w:rsidRPr="004C619C">
        <w:rPr>
          <w:rFonts w:ascii="Arial" w:eastAsia="Arial" w:hAnsi="Arial" w:cs="Arial"/>
          <w:strike/>
          <w:spacing w:val="-23"/>
          <w:lang w:eastAsia="en-AU" w:bidi="en-AU"/>
        </w:rPr>
        <w:t xml:space="preserve"> </w:t>
      </w:r>
      <w:r w:rsidRPr="004C619C">
        <w:rPr>
          <w:rFonts w:ascii="Arial" w:eastAsia="Arial" w:hAnsi="Arial" w:cs="Arial"/>
          <w:strike/>
          <w:lang w:eastAsia="en-AU" w:bidi="en-AU"/>
        </w:rPr>
        <w:t>any</w:t>
      </w:r>
    </w:p>
    <w:p w14:paraId="7E6796A9" w14:textId="77777777" w:rsidR="004C619C" w:rsidRPr="004C619C" w:rsidRDefault="004C619C" w:rsidP="00AF1CE6">
      <w:pPr>
        <w:widowControl w:val="0"/>
        <w:autoSpaceDE w:val="0"/>
        <w:autoSpaceDN w:val="0"/>
        <w:spacing w:before="26" w:after="0"/>
        <w:ind w:left="1392"/>
        <w:rPr>
          <w:rFonts w:ascii="Arial" w:eastAsia="Arial" w:hAnsi="Arial" w:cs="Arial"/>
          <w:strike/>
          <w:lang w:eastAsia="en-AU" w:bidi="en-AU"/>
        </w:rPr>
      </w:pPr>
      <w:r w:rsidRPr="004C619C">
        <w:rPr>
          <w:rFonts w:ascii="Arial" w:eastAsia="Arial" w:hAnsi="Arial" w:cs="Arial"/>
          <w:b/>
          <w:strike/>
          <w:lang w:eastAsia="en-AU" w:bidi="en-AU"/>
        </w:rPr>
        <w:t xml:space="preserve">hydrocarbon bearing zones </w:t>
      </w:r>
      <w:r w:rsidRPr="004C619C">
        <w:rPr>
          <w:rFonts w:ascii="Arial" w:eastAsia="Arial" w:hAnsi="Arial" w:cs="Arial"/>
          <w:strike/>
          <w:lang w:eastAsia="en-AU" w:bidi="en-AU"/>
        </w:rPr>
        <w:t>using appropriate barriers, in accordance with section</w:t>
      </w:r>
    </w:p>
    <w:p w14:paraId="670BC6E1" w14:textId="77777777" w:rsidR="004C619C" w:rsidRPr="004C619C" w:rsidRDefault="00000000" w:rsidP="00AF1CE6">
      <w:pPr>
        <w:widowControl w:val="0"/>
        <w:autoSpaceDE w:val="0"/>
        <w:autoSpaceDN w:val="0"/>
        <w:spacing w:before="30" w:after="0"/>
        <w:ind w:left="1392"/>
        <w:rPr>
          <w:rFonts w:ascii="Arial" w:eastAsia="Arial" w:hAnsi="Arial" w:cs="Arial"/>
          <w:strike/>
          <w:lang w:eastAsia="en-AU" w:bidi="en-AU"/>
        </w:rPr>
      </w:pPr>
      <w:hyperlink w:anchor="_bookmark40" w:history="1">
        <w:r w:rsidR="004C619C" w:rsidRPr="004C619C">
          <w:rPr>
            <w:rFonts w:ascii="Arial" w:eastAsia="Arial" w:hAnsi="Arial" w:cs="Arial"/>
            <w:strike/>
            <w:lang w:eastAsia="en-AU" w:bidi="en-AU"/>
          </w:rPr>
          <w:t xml:space="preserve">B.4.3.2 </w:t>
        </w:r>
      </w:hyperlink>
      <w:r w:rsidR="004C619C" w:rsidRPr="004C619C">
        <w:rPr>
          <w:rFonts w:ascii="Arial" w:eastAsia="Arial" w:hAnsi="Arial" w:cs="Arial"/>
          <w:strike/>
          <w:lang w:eastAsia="en-AU" w:bidi="en-AU"/>
        </w:rPr>
        <w:t xml:space="preserve">of this </w:t>
      </w:r>
      <w:proofErr w:type="gramStart"/>
      <w:r w:rsidR="004C619C" w:rsidRPr="004C619C">
        <w:rPr>
          <w:rFonts w:ascii="Arial" w:eastAsia="Arial" w:hAnsi="Arial" w:cs="Arial"/>
          <w:strike/>
          <w:lang w:eastAsia="en-AU" w:bidi="en-AU"/>
        </w:rPr>
        <w:t>Code;</w:t>
      </w:r>
      <w:proofErr w:type="gramEnd"/>
    </w:p>
    <w:p w14:paraId="49D99EBF" w14:textId="77777777" w:rsidR="004C619C" w:rsidRPr="004C619C" w:rsidRDefault="004C619C" w:rsidP="00AF1CE6">
      <w:pPr>
        <w:widowControl w:val="0"/>
        <w:numPr>
          <w:ilvl w:val="0"/>
          <w:numId w:val="113"/>
        </w:numPr>
        <w:tabs>
          <w:tab w:val="left" w:pos="1393"/>
        </w:tabs>
        <w:autoSpaceDE w:val="0"/>
        <w:autoSpaceDN w:val="0"/>
        <w:spacing w:before="148" w:after="0" w:line="264" w:lineRule="auto"/>
        <w:ind w:right="777"/>
        <w:rPr>
          <w:rFonts w:ascii="Arial" w:eastAsia="Arial" w:hAnsi="Arial" w:cs="Arial"/>
          <w:lang w:eastAsia="en-AU" w:bidi="en-AU"/>
        </w:rPr>
      </w:pPr>
      <w:r w:rsidRPr="004C619C">
        <w:rPr>
          <w:rFonts w:ascii="Arial" w:eastAsia="Arial" w:hAnsi="Arial" w:cs="Arial"/>
          <w:lang w:eastAsia="en-AU" w:bidi="en-AU"/>
        </w:rPr>
        <w:t xml:space="preserve">groundwater quality monitoring conducted in accordance with section </w:t>
      </w:r>
      <w:hyperlink w:anchor="_bookmark105" w:history="1">
        <w:r w:rsidRPr="004C619C">
          <w:rPr>
            <w:rFonts w:ascii="Arial" w:eastAsia="Arial" w:hAnsi="Arial" w:cs="Arial"/>
            <w:lang w:eastAsia="en-AU" w:bidi="en-AU"/>
          </w:rPr>
          <w:t xml:space="preserve">B.4.17 </w:t>
        </w:r>
      </w:hyperlink>
      <w:r w:rsidRPr="004C619C">
        <w:rPr>
          <w:rFonts w:ascii="Arial" w:eastAsia="Arial" w:hAnsi="Arial" w:cs="Arial"/>
          <w:lang w:eastAsia="en-AU" w:bidi="en-AU"/>
        </w:rPr>
        <w:t>of this Code;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3CABECA3" w14:textId="77777777" w:rsidR="004C619C" w:rsidRPr="004C619C" w:rsidRDefault="004C619C" w:rsidP="00AF1CE6">
      <w:pPr>
        <w:widowControl w:val="0"/>
        <w:numPr>
          <w:ilvl w:val="0"/>
          <w:numId w:val="113"/>
        </w:numPr>
        <w:tabs>
          <w:tab w:val="left" w:pos="1393"/>
        </w:tabs>
        <w:autoSpaceDE w:val="0"/>
        <w:autoSpaceDN w:val="0"/>
        <w:spacing w:before="120" w:after="0" w:line="268" w:lineRule="auto"/>
        <w:ind w:right="550"/>
        <w:rPr>
          <w:rFonts w:ascii="Arial" w:eastAsia="Arial" w:hAnsi="Arial" w:cs="Arial"/>
          <w:lang w:eastAsia="en-AU" w:bidi="en-AU"/>
        </w:rPr>
      </w:pPr>
      <w:r w:rsidRPr="004C619C">
        <w:rPr>
          <w:rFonts w:ascii="Arial" w:eastAsia="Arial" w:hAnsi="Arial" w:cs="Arial"/>
          <w:b/>
          <w:lang w:eastAsia="en-AU" w:bidi="en-AU"/>
        </w:rPr>
        <w:t xml:space="preserve">drilling fluids </w:t>
      </w:r>
      <w:r w:rsidRPr="004C619C">
        <w:rPr>
          <w:rFonts w:ascii="Arial" w:eastAsia="Arial" w:hAnsi="Arial" w:cs="Arial"/>
          <w:lang w:eastAsia="en-AU" w:bidi="en-AU"/>
        </w:rPr>
        <w:t xml:space="preserve">must be designed to minimise environmental harm, in accordance with section </w:t>
      </w:r>
      <w:hyperlink w:anchor="_bookmark73" w:history="1">
        <w:r w:rsidRPr="004C619C">
          <w:rPr>
            <w:rFonts w:ascii="Arial" w:eastAsia="Arial" w:hAnsi="Arial" w:cs="Arial"/>
            <w:lang w:eastAsia="en-AU" w:bidi="en-AU"/>
          </w:rPr>
          <w:t xml:space="preserve">B.4.10.2 </w:t>
        </w:r>
      </w:hyperlink>
      <w:r w:rsidRPr="004C619C">
        <w:rPr>
          <w:rFonts w:ascii="Arial" w:eastAsia="Arial" w:hAnsi="Arial" w:cs="Arial"/>
          <w:lang w:eastAsia="en-AU" w:bidi="en-AU"/>
        </w:rPr>
        <w:t>of this</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Code.</w:t>
      </w:r>
    </w:p>
    <w:p w14:paraId="2AA20E98" w14:textId="77777777" w:rsidR="004C619C" w:rsidRPr="004C619C" w:rsidRDefault="004C619C" w:rsidP="00AF1CE6">
      <w:pPr>
        <w:widowControl w:val="0"/>
        <w:numPr>
          <w:ilvl w:val="3"/>
          <w:numId w:val="115"/>
        </w:numPr>
        <w:tabs>
          <w:tab w:val="left" w:pos="1752"/>
          <w:tab w:val="left" w:pos="1754"/>
        </w:tabs>
        <w:autoSpaceDE w:val="0"/>
        <w:autoSpaceDN w:val="0"/>
        <w:spacing w:before="206" w:after="0"/>
        <w:ind w:left="1753" w:hanging="1441"/>
        <w:rPr>
          <w:rFonts w:ascii="Arial" w:eastAsia="Arial" w:hAnsi="Arial" w:cs="Arial"/>
          <w:b/>
          <w:lang w:eastAsia="en-AU" w:bidi="en-AU"/>
        </w:rPr>
      </w:pPr>
      <w:bookmarkStart w:id="69" w:name="B.4.2.2_Mandatory_requirements"/>
      <w:bookmarkStart w:id="70" w:name="_bookmark36"/>
      <w:bookmarkEnd w:id="69"/>
      <w:bookmarkEnd w:id="70"/>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2616ADD8" w14:textId="77777777" w:rsidR="004C619C" w:rsidRPr="004C619C" w:rsidRDefault="004C619C" w:rsidP="00AF1CE6">
      <w:pPr>
        <w:widowControl w:val="0"/>
        <w:autoSpaceDE w:val="0"/>
        <w:autoSpaceDN w:val="0"/>
        <w:spacing w:before="11" w:after="0"/>
        <w:rPr>
          <w:rFonts w:ascii="Arial" w:eastAsia="Arial" w:hAnsi="Arial" w:cs="Arial"/>
          <w:b/>
          <w:sz w:val="19"/>
          <w:lang w:eastAsia="en-AU" w:bidi="en-AU"/>
        </w:rPr>
      </w:pPr>
    </w:p>
    <w:p w14:paraId="4F17FC07" w14:textId="77777777" w:rsidR="004C619C" w:rsidRPr="004C619C" w:rsidRDefault="004C619C" w:rsidP="00AF1CE6">
      <w:pPr>
        <w:widowControl w:val="0"/>
        <w:numPr>
          <w:ilvl w:val="4"/>
          <w:numId w:val="115"/>
        </w:numPr>
        <w:tabs>
          <w:tab w:val="left" w:pos="1393"/>
        </w:tabs>
        <w:autoSpaceDE w:val="0"/>
        <w:autoSpaceDN w:val="0"/>
        <w:spacing w:after="0" w:line="266" w:lineRule="auto"/>
        <w:ind w:right="1107"/>
        <w:rPr>
          <w:rFonts w:ascii="Arial" w:eastAsia="Arial" w:hAnsi="Arial" w:cs="Arial"/>
          <w:strike/>
          <w:lang w:eastAsia="en-AU" w:bidi="en-AU"/>
        </w:rPr>
      </w:pPr>
      <w:r w:rsidRPr="004C619C">
        <w:rPr>
          <w:rFonts w:ascii="Arial" w:eastAsia="Arial" w:hAnsi="Arial" w:cs="Arial"/>
          <w:strike/>
          <w:lang w:eastAsia="en-AU" w:bidi="en-AU"/>
        </w:rPr>
        <w:t xml:space="preserve">Casing setting depth must be selected to protect resources including aquifers in accordance with section </w:t>
      </w:r>
      <w:hyperlink w:anchor="_bookmark40" w:history="1">
        <w:r w:rsidRPr="004C619C">
          <w:rPr>
            <w:rFonts w:ascii="Arial" w:eastAsia="Arial" w:hAnsi="Arial" w:cs="Arial"/>
            <w:strike/>
            <w:lang w:eastAsia="en-AU" w:bidi="en-AU"/>
          </w:rPr>
          <w:t xml:space="preserve">B.4.3.2 </w:t>
        </w:r>
      </w:hyperlink>
      <w:r w:rsidRPr="004C619C">
        <w:rPr>
          <w:rFonts w:ascii="Arial" w:eastAsia="Arial" w:hAnsi="Arial" w:cs="Arial"/>
          <w:strike/>
          <w:lang w:eastAsia="en-AU" w:bidi="en-AU"/>
        </w:rPr>
        <w:t>of this</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Code.</w:t>
      </w:r>
    </w:p>
    <w:p w14:paraId="662C7A19" w14:textId="77777777" w:rsidR="004C619C" w:rsidRPr="004C619C" w:rsidRDefault="004C619C" w:rsidP="00AF1CE6">
      <w:pPr>
        <w:widowControl w:val="0"/>
        <w:numPr>
          <w:ilvl w:val="4"/>
          <w:numId w:val="115"/>
        </w:numPr>
        <w:tabs>
          <w:tab w:val="left" w:pos="1393"/>
        </w:tabs>
        <w:autoSpaceDE w:val="0"/>
        <w:autoSpaceDN w:val="0"/>
        <w:spacing w:before="120" w:after="0" w:line="264" w:lineRule="auto"/>
        <w:ind w:right="409"/>
        <w:rPr>
          <w:rFonts w:ascii="Arial" w:eastAsia="Arial" w:hAnsi="Arial" w:cs="Arial"/>
          <w:strike/>
          <w:lang w:eastAsia="en-AU" w:bidi="en-AU"/>
        </w:rPr>
      </w:pPr>
      <w:r w:rsidRPr="004C619C">
        <w:rPr>
          <w:rFonts w:ascii="Arial" w:eastAsia="Arial" w:hAnsi="Arial" w:cs="Arial"/>
          <w:strike/>
          <w:lang w:eastAsia="en-AU" w:bidi="en-AU"/>
        </w:rPr>
        <w:t>All aquifers, in the area must be isolated from each other and from the surface and any hydrocarbon bearing zones by appropriate well barriers, in accordance with</w:t>
      </w:r>
      <w:r w:rsidRPr="004C619C">
        <w:rPr>
          <w:rFonts w:ascii="Arial" w:eastAsia="Arial" w:hAnsi="Arial" w:cs="Arial"/>
          <w:strike/>
          <w:spacing w:val="-25"/>
          <w:lang w:eastAsia="en-AU" w:bidi="en-AU"/>
        </w:rPr>
        <w:t xml:space="preserve"> </w:t>
      </w:r>
      <w:r w:rsidRPr="004C619C">
        <w:rPr>
          <w:rFonts w:ascii="Arial" w:eastAsia="Arial" w:hAnsi="Arial" w:cs="Arial"/>
          <w:strike/>
          <w:lang w:eastAsia="en-AU" w:bidi="en-AU"/>
        </w:rPr>
        <w:t>section</w:t>
      </w:r>
    </w:p>
    <w:p w14:paraId="5354FDF4" w14:textId="77777777" w:rsidR="004C619C" w:rsidRPr="004C619C" w:rsidRDefault="004C619C" w:rsidP="00AF1CE6">
      <w:pPr>
        <w:widowControl w:val="0"/>
        <w:numPr>
          <w:ilvl w:val="2"/>
          <w:numId w:val="115"/>
        </w:numPr>
        <w:tabs>
          <w:tab w:val="left" w:pos="1972"/>
        </w:tabs>
        <w:autoSpaceDE w:val="0"/>
        <w:autoSpaceDN w:val="0"/>
        <w:spacing w:before="3" w:after="0"/>
        <w:ind w:left="1971" w:hanging="580"/>
        <w:jc w:val="left"/>
        <w:rPr>
          <w:rFonts w:ascii="Arial" w:eastAsia="Arial" w:hAnsi="Arial" w:cs="Arial"/>
          <w:strike/>
          <w:lang w:eastAsia="en-AU" w:bidi="en-AU"/>
        </w:rPr>
      </w:pPr>
      <w:r w:rsidRPr="004C619C">
        <w:rPr>
          <w:rFonts w:ascii="Arial" w:eastAsia="Arial" w:hAnsi="Arial" w:cs="Arial"/>
          <w:strike/>
          <w:lang w:eastAsia="en-AU" w:bidi="en-AU"/>
        </w:rPr>
        <w:t>of this Code.</w:t>
      </w:r>
    </w:p>
    <w:p w14:paraId="7E9F508E" w14:textId="77777777" w:rsidR="004C619C" w:rsidRPr="004C619C" w:rsidRDefault="004C619C" w:rsidP="00AF1CE6">
      <w:pPr>
        <w:widowControl w:val="0"/>
        <w:numPr>
          <w:ilvl w:val="4"/>
          <w:numId w:val="115"/>
        </w:numPr>
        <w:tabs>
          <w:tab w:val="left" w:pos="1393"/>
        </w:tabs>
        <w:autoSpaceDE w:val="0"/>
        <w:autoSpaceDN w:val="0"/>
        <w:spacing w:before="145" w:after="0" w:line="266" w:lineRule="auto"/>
        <w:ind w:right="410"/>
        <w:rPr>
          <w:rFonts w:ascii="Arial" w:eastAsia="Arial" w:hAnsi="Arial" w:cs="Arial"/>
          <w:strike/>
          <w:lang w:eastAsia="en-AU" w:bidi="en-AU"/>
        </w:rPr>
      </w:pPr>
      <w:r w:rsidRPr="004C619C">
        <w:rPr>
          <w:rFonts w:ascii="Arial" w:eastAsia="Arial" w:hAnsi="Arial" w:cs="Arial"/>
          <w:b/>
          <w:strike/>
          <w:lang w:eastAsia="en-AU" w:bidi="en-AU"/>
        </w:rPr>
        <w:t xml:space="preserve">Primary cementing </w:t>
      </w:r>
      <w:r w:rsidRPr="004C619C">
        <w:rPr>
          <w:rFonts w:ascii="Arial" w:eastAsia="Arial" w:hAnsi="Arial" w:cs="Arial"/>
          <w:strike/>
          <w:lang w:eastAsia="en-AU" w:bidi="en-AU"/>
        </w:rPr>
        <w:t xml:space="preserve">design and validation must be carried out in accordance with the interest holder’s well operations management plan and in accordance with </w:t>
      </w:r>
      <w:hyperlink w:anchor="_bookmark55" w:history="1">
        <w:r w:rsidRPr="004C619C">
          <w:rPr>
            <w:rFonts w:ascii="Arial" w:eastAsia="Arial" w:hAnsi="Arial" w:cs="Arial"/>
            <w:strike/>
            <w:lang w:eastAsia="en-AU" w:bidi="en-AU"/>
          </w:rPr>
          <w:t xml:space="preserve">B.4.7 </w:t>
        </w:r>
      </w:hyperlink>
      <w:r w:rsidRPr="004C619C">
        <w:rPr>
          <w:rFonts w:ascii="Arial" w:eastAsia="Arial" w:hAnsi="Arial" w:cs="Arial"/>
          <w:strike/>
          <w:lang w:eastAsia="en-AU" w:bidi="en-AU"/>
        </w:rPr>
        <w:t>of this Code.</w:t>
      </w:r>
    </w:p>
    <w:p w14:paraId="40E24C66" w14:textId="77777777" w:rsidR="004C619C" w:rsidRPr="004C619C" w:rsidRDefault="004C619C" w:rsidP="00AF1CE6">
      <w:pPr>
        <w:widowControl w:val="0"/>
        <w:numPr>
          <w:ilvl w:val="4"/>
          <w:numId w:val="115"/>
        </w:numPr>
        <w:tabs>
          <w:tab w:val="left" w:pos="1393"/>
        </w:tabs>
        <w:autoSpaceDE w:val="0"/>
        <w:autoSpaceDN w:val="0"/>
        <w:spacing w:before="120" w:after="0" w:line="266" w:lineRule="auto"/>
        <w:ind w:left="1393" w:right="411" w:hanging="361"/>
        <w:rPr>
          <w:rFonts w:ascii="Arial" w:eastAsia="Arial" w:hAnsi="Arial" w:cs="Arial"/>
          <w:strike/>
          <w:lang w:eastAsia="en-AU" w:bidi="en-AU"/>
        </w:rPr>
      </w:pPr>
      <w:r w:rsidRPr="004C619C">
        <w:rPr>
          <w:rFonts w:ascii="Arial" w:eastAsia="Arial" w:hAnsi="Arial" w:cs="Arial"/>
          <w:strike/>
          <w:lang w:eastAsia="en-AU" w:bidi="en-AU"/>
        </w:rPr>
        <w:t xml:space="preserve">Monitoring of barriers and casing condition must be carried out in accordance with the interest holder’s well operations management plan and in accordance with </w:t>
      </w:r>
      <w:hyperlink w:anchor="_bookmark29" w:history="1">
        <w:r w:rsidRPr="004C619C">
          <w:rPr>
            <w:rFonts w:ascii="Arial" w:eastAsia="Arial" w:hAnsi="Arial" w:cs="Arial"/>
            <w:strike/>
            <w:lang w:eastAsia="en-AU" w:bidi="en-AU"/>
          </w:rPr>
          <w:t xml:space="preserve">B.4.1 </w:t>
        </w:r>
      </w:hyperlink>
      <w:r w:rsidRPr="004C619C">
        <w:rPr>
          <w:rFonts w:ascii="Arial" w:eastAsia="Arial" w:hAnsi="Arial" w:cs="Arial"/>
          <w:strike/>
          <w:lang w:eastAsia="en-AU" w:bidi="en-AU"/>
        </w:rPr>
        <w:t>of this Code.</w:t>
      </w:r>
    </w:p>
    <w:p w14:paraId="4499C5CA" w14:textId="77777777" w:rsidR="004C619C" w:rsidRPr="004C619C" w:rsidRDefault="004C619C" w:rsidP="00AF1CE6">
      <w:pPr>
        <w:widowControl w:val="0"/>
        <w:numPr>
          <w:ilvl w:val="4"/>
          <w:numId w:val="115"/>
        </w:numPr>
        <w:tabs>
          <w:tab w:val="left" w:pos="1394"/>
        </w:tabs>
        <w:autoSpaceDE w:val="0"/>
        <w:autoSpaceDN w:val="0"/>
        <w:spacing w:before="118" w:after="0" w:line="266" w:lineRule="auto"/>
        <w:ind w:left="1393" w:right="411" w:hanging="361"/>
        <w:rPr>
          <w:rFonts w:ascii="Arial" w:eastAsia="Arial" w:hAnsi="Arial" w:cs="Arial"/>
          <w:lang w:eastAsia="en-AU" w:bidi="en-AU"/>
        </w:rPr>
      </w:pPr>
      <w:r w:rsidRPr="004C619C">
        <w:rPr>
          <w:rFonts w:ascii="Arial" w:eastAsia="Arial" w:hAnsi="Arial" w:cs="Arial"/>
          <w:lang w:eastAsia="en-AU" w:bidi="en-AU"/>
        </w:rPr>
        <w:t xml:space="preserve">If an aquifer is discovered during drilling that was not identified prior to commencement of drilling, notification to the Minister is required under regulation 23 of the PER. This notification should identify </w:t>
      </w:r>
      <w:proofErr w:type="gramStart"/>
      <w:r w:rsidRPr="004C619C">
        <w:rPr>
          <w:rFonts w:ascii="Arial" w:eastAsia="Arial" w:hAnsi="Arial" w:cs="Arial"/>
          <w:lang w:eastAsia="en-AU" w:bidi="en-AU"/>
        </w:rPr>
        <w:t>whether or not</w:t>
      </w:r>
      <w:proofErr w:type="gramEnd"/>
      <w:r w:rsidRPr="004C619C">
        <w:rPr>
          <w:rFonts w:ascii="Arial" w:eastAsia="Arial" w:hAnsi="Arial" w:cs="Arial"/>
          <w:lang w:eastAsia="en-AU" w:bidi="en-AU"/>
        </w:rPr>
        <w:t xml:space="preserve"> environmental values of the aquifer have been adequately addressed under the EMP and whether or not the EMP requires revision under regulation 17 of the</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PER.</w:t>
      </w:r>
    </w:p>
    <w:p w14:paraId="5A459CF7"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3BA38D9E"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C7CB0BB"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p>
    <w:p w14:paraId="2694B09B" w14:textId="77777777" w:rsidR="004C619C" w:rsidRPr="004C619C" w:rsidRDefault="004C619C" w:rsidP="004C619C">
      <w:pPr>
        <w:widowControl w:val="0"/>
        <w:numPr>
          <w:ilvl w:val="3"/>
          <w:numId w:val="112"/>
        </w:numPr>
        <w:tabs>
          <w:tab w:val="left" w:pos="1752"/>
          <w:tab w:val="left" w:pos="1753"/>
        </w:tabs>
        <w:autoSpaceDE w:val="0"/>
        <w:autoSpaceDN w:val="0"/>
        <w:spacing w:before="93" w:after="0"/>
        <w:ind w:hanging="1441"/>
        <w:rPr>
          <w:rFonts w:ascii="Arial" w:eastAsia="Arial" w:hAnsi="Arial" w:cs="Arial"/>
          <w:b/>
          <w:lang w:eastAsia="en-AU" w:bidi="en-AU"/>
        </w:rPr>
      </w:pPr>
      <w:bookmarkStart w:id="71" w:name="B.4.2.3_Preferred_requirements"/>
      <w:bookmarkStart w:id="72" w:name="_bookmark37"/>
      <w:bookmarkEnd w:id="71"/>
      <w:bookmarkEnd w:id="72"/>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3147E667" w14:textId="77777777" w:rsidR="004C619C" w:rsidRPr="004C619C" w:rsidRDefault="004C619C" w:rsidP="004C619C">
      <w:pPr>
        <w:widowControl w:val="0"/>
        <w:autoSpaceDE w:val="0"/>
        <w:autoSpaceDN w:val="0"/>
        <w:spacing w:before="9" w:after="0"/>
        <w:rPr>
          <w:rFonts w:ascii="Arial" w:eastAsia="Arial" w:hAnsi="Arial" w:cs="Arial"/>
          <w:b/>
          <w:strike/>
          <w:sz w:val="19"/>
          <w:lang w:eastAsia="en-AU" w:bidi="en-AU"/>
        </w:rPr>
      </w:pPr>
    </w:p>
    <w:p w14:paraId="2E5ECAD2" w14:textId="77777777" w:rsidR="004C619C" w:rsidRPr="004C619C" w:rsidRDefault="004C619C" w:rsidP="004C619C">
      <w:pPr>
        <w:widowControl w:val="0"/>
        <w:numPr>
          <w:ilvl w:val="4"/>
          <w:numId w:val="112"/>
        </w:numPr>
        <w:tabs>
          <w:tab w:val="left" w:pos="1393"/>
        </w:tabs>
        <w:autoSpaceDE w:val="0"/>
        <w:autoSpaceDN w:val="0"/>
        <w:spacing w:after="0" w:line="266" w:lineRule="auto"/>
        <w:ind w:right="988"/>
        <w:rPr>
          <w:rFonts w:ascii="Arial" w:eastAsia="Arial" w:hAnsi="Arial" w:cs="Arial"/>
          <w:strike/>
          <w:lang w:eastAsia="en-AU" w:bidi="en-AU"/>
        </w:rPr>
      </w:pPr>
      <w:r w:rsidRPr="004C619C">
        <w:rPr>
          <w:rFonts w:ascii="Arial" w:eastAsia="Arial" w:hAnsi="Arial" w:cs="Arial"/>
          <w:strike/>
          <w:lang w:eastAsia="en-AU" w:bidi="en-AU"/>
        </w:rPr>
        <w:t>The interest holder’s practices for isolating potential flow zones should follow API Standard 65-2, Isolating Potential Flow Zones during Well</w:t>
      </w:r>
      <w:r w:rsidRPr="004C619C">
        <w:rPr>
          <w:rFonts w:ascii="Arial" w:eastAsia="Arial" w:hAnsi="Arial" w:cs="Arial"/>
          <w:strike/>
          <w:spacing w:val="-16"/>
          <w:lang w:eastAsia="en-AU" w:bidi="en-AU"/>
        </w:rPr>
        <w:t xml:space="preserve"> </w:t>
      </w:r>
      <w:r w:rsidRPr="004C619C">
        <w:rPr>
          <w:rFonts w:ascii="Arial" w:eastAsia="Arial" w:hAnsi="Arial" w:cs="Arial"/>
          <w:strike/>
          <w:lang w:eastAsia="en-AU" w:bidi="en-AU"/>
        </w:rPr>
        <w:t>Construction.</w:t>
      </w:r>
    </w:p>
    <w:p w14:paraId="0597A61F" w14:textId="77777777" w:rsidR="004C619C" w:rsidRPr="004C619C" w:rsidRDefault="004C619C" w:rsidP="004C619C">
      <w:pPr>
        <w:widowControl w:val="0"/>
        <w:autoSpaceDE w:val="0"/>
        <w:autoSpaceDN w:val="0"/>
        <w:spacing w:before="91" w:after="0"/>
        <w:ind w:left="312"/>
        <w:rPr>
          <w:rFonts w:ascii="Arial" w:eastAsia="Arial" w:hAnsi="Arial" w:cs="Arial"/>
          <w:b/>
          <w:strike/>
          <w:sz w:val="23"/>
          <w:lang w:eastAsia="en-AU" w:bidi="en-AU"/>
        </w:rPr>
      </w:pPr>
      <w:r w:rsidRPr="004C619C">
        <w:rPr>
          <w:rFonts w:ascii="Arial" w:eastAsia="Arial" w:hAnsi="Arial" w:cs="Arial"/>
          <w:b/>
          <w:strike/>
          <w:sz w:val="23"/>
          <w:lang w:eastAsia="en-AU" w:bidi="en-AU"/>
        </w:rPr>
        <w:t>References:</w:t>
      </w:r>
    </w:p>
    <w:p w14:paraId="25CC9FD9" w14:textId="77777777" w:rsidR="004C619C" w:rsidRPr="004C619C" w:rsidRDefault="004C619C" w:rsidP="004C619C">
      <w:pPr>
        <w:widowControl w:val="0"/>
        <w:numPr>
          <w:ilvl w:val="0"/>
          <w:numId w:val="111"/>
        </w:numPr>
        <w:tabs>
          <w:tab w:val="left" w:pos="1032"/>
          <w:tab w:val="left" w:pos="1033"/>
        </w:tabs>
        <w:autoSpaceDE w:val="0"/>
        <w:autoSpaceDN w:val="0"/>
        <w:spacing w:before="2" w:after="0"/>
        <w:ind w:right="648"/>
        <w:rPr>
          <w:rFonts w:ascii="Arial" w:eastAsia="Arial" w:hAnsi="Arial" w:cs="Arial"/>
          <w:strike/>
          <w:lang w:eastAsia="en-AU" w:bidi="en-AU"/>
        </w:rPr>
      </w:pPr>
      <w:r w:rsidRPr="004C619C">
        <w:rPr>
          <w:rFonts w:ascii="Arial" w:eastAsia="Arial" w:hAnsi="Arial" w:cs="Arial"/>
          <w:strike/>
          <w:lang w:eastAsia="en-AU" w:bidi="en-AU"/>
        </w:rPr>
        <w:t>API Guidance Document HF1, Hydraulic Fracturing Operations— Well Construction and Integrity</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Guidelines</w:t>
      </w:r>
    </w:p>
    <w:p w14:paraId="361CFE3B" w14:textId="77777777" w:rsidR="004C619C" w:rsidRPr="004C619C" w:rsidRDefault="004C619C" w:rsidP="004C619C">
      <w:pPr>
        <w:widowControl w:val="0"/>
        <w:numPr>
          <w:ilvl w:val="0"/>
          <w:numId w:val="111"/>
        </w:numPr>
        <w:tabs>
          <w:tab w:val="left" w:pos="1032"/>
          <w:tab w:val="left" w:pos="1033"/>
        </w:tabs>
        <w:autoSpaceDE w:val="0"/>
        <w:autoSpaceDN w:val="0"/>
        <w:spacing w:before="3" w:after="0"/>
        <w:rPr>
          <w:rFonts w:ascii="Arial" w:eastAsia="Arial" w:hAnsi="Arial" w:cs="Arial"/>
          <w:strike/>
          <w:lang w:eastAsia="en-AU" w:bidi="en-AU"/>
        </w:rPr>
      </w:pPr>
      <w:r w:rsidRPr="004C619C">
        <w:rPr>
          <w:rFonts w:ascii="Arial" w:eastAsia="Arial" w:hAnsi="Arial" w:cs="Arial"/>
          <w:strike/>
          <w:lang w:eastAsia="en-AU" w:bidi="en-AU"/>
        </w:rPr>
        <w:t>API Standard 65-2, Isolating Potential Flow Zones during Well</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Construction</w:t>
      </w:r>
    </w:p>
    <w:p w14:paraId="1151F255" w14:textId="77777777" w:rsidR="004C619C" w:rsidRPr="004C619C" w:rsidRDefault="004C619C" w:rsidP="004C619C">
      <w:pPr>
        <w:widowControl w:val="0"/>
        <w:numPr>
          <w:ilvl w:val="0"/>
          <w:numId w:val="111"/>
        </w:numPr>
        <w:tabs>
          <w:tab w:val="left" w:pos="1032"/>
          <w:tab w:val="left" w:pos="1033"/>
        </w:tabs>
        <w:autoSpaceDE w:val="0"/>
        <w:autoSpaceDN w:val="0"/>
        <w:spacing w:before="1" w:after="0"/>
        <w:rPr>
          <w:rFonts w:ascii="Arial" w:eastAsia="Arial" w:hAnsi="Arial" w:cs="Arial"/>
          <w:strike/>
          <w:lang w:eastAsia="en-AU" w:bidi="en-AU"/>
        </w:rPr>
      </w:pPr>
      <w:r w:rsidRPr="004C619C">
        <w:rPr>
          <w:rFonts w:ascii="Arial" w:eastAsia="Arial" w:hAnsi="Arial" w:cs="Arial"/>
          <w:strike/>
          <w:lang w:eastAsia="en-AU" w:bidi="en-AU"/>
        </w:rPr>
        <w:t>ISO 16530-1, Well integrity - Part 1: Life cycle</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governance</w:t>
      </w:r>
    </w:p>
    <w:p w14:paraId="0FCA52A4" w14:textId="77777777" w:rsidR="004C619C" w:rsidRPr="004C619C" w:rsidRDefault="004C619C" w:rsidP="004C619C">
      <w:pPr>
        <w:widowControl w:val="0"/>
        <w:numPr>
          <w:ilvl w:val="0"/>
          <w:numId w:val="111"/>
        </w:numPr>
        <w:tabs>
          <w:tab w:val="left" w:pos="1033"/>
          <w:tab w:val="left" w:pos="1034"/>
        </w:tabs>
        <w:autoSpaceDE w:val="0"/>
        <w:autoSpaceDN w:val="0"/>
        <w:spacing w:before="2" w:after="0"/>
        <w:ind w:left="1033"/>
        <w:rPr>
          <w:rFonts w:ascii="Arial" w:eastAsia="Arial" w:hAnsi="Arial" w:cs="Arial"/>
          <w:strike/>
          <w:lang w:eastAsia="en-AU" w:bidi="en-AU"/>
        </w:rPr>
      </w:pPr>
      <w:r w:rsidRPr="004C619C">
        <w:rPr>
          <w:rFonts w:ascii="Arial" w:eastAsia="Arial" w:hAnsi="Arial" w:cs="Arial"/>
          <w:strike/>
          <w:lang w:eastAsia="en-AU" w:bidi="en-AU"/>
        </w:rPr>
        <w:t>NORSOK Standard D-010, Well integrity in drilling and well operations – latest</w:t>
      </w:r>
      <w:r w:rsidRPr="004C619C">
        <w:rPr>
          <w:rFonts w:ascii="Arial" w:eastAsia="Arial" w:hAnsi="Arial" w:cs="Arial"/>
          <w:strike/>
          <w:spacing w:val="-22"/>
          <w:lang w:eastAsia="en-AU" w:bidi="en-AU"/>
        </w:rPr>
        <w:t xml:space="preserve"> </w:t>
      </w:r>
      <w:r w:rsidRPr="004C619C">
        <w:rPr>
          <w:rFonts w:ascii="Arial" w:eastAsia="Arial" w:hAnsi="Arial" w:cs="Arial"/>
          <w:strike/>
          <w:lang w:eastAsia="en-AU" w:bidi="en-AU"/>
        </w:rPr>
        <w:t>edition.</w:t>
      </w:r>
    </w:p>
    <w:p w14:paraId="5FD1140D"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72FB1295"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2504D27F"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450C090F"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rPr>
          <w:rFonts w:ascii="Arial" w:eastAsia="Arial" w:hAnsi="Arial" w:cs="Arial"/>
          <w:b/>
          <w:strike/>
          <w:sz w:val="24"/>
          <w:lang w:eastAsia="en-AU" w:bidi="en-AU"/>
        </w:rPr>
      </w:pPr>
      <w:bookmarkStart w:id="73" w:name="B.4.3_Well_design_and_well_barriers"/>
      <w:bookmarkStart w:id="74" w:name="_bookmark38"/>
      <w:bookmarkEnd w:id="73"/>
      <w:bookmarkEnd w:id="74"/>
      <w:r w:rsidRPr="004C619C">
        <w:rPr>
          <w:rFonts w:ascii="Arial" w:eastAsia="Arial" w:hAnsi="Arial" w:cs="Arial"/>
          <w:b/>
          <w:strike/>
          <w:sz w:val="24"/>
          <w:lang w:eastAsia="en-AU" w:bidi="en-AU"/>
        </w:rPr>
        <w:t>Well design and well</w:t>
      </w:r>
      <w:r w:rsidRPr="004C619C">
        <w:rPr>
          <w:rFonts w:ascii="Arial" w:eastAsia="Arial" w:hAnsi="Arial" w:cs="Arial"/>
          <w:b/>
          <w:strike/>
          <w:spacing w:val="-8"/>
          <w:sz w:val="24"/>
          <w:lang w:eastAsia="en-AU" w:bidi="en-AU"/>
        </w:rPr>
        <w:t xml:space="preserve"> </w:t>
      </w:r>
      <w:r w:rsidRPr="004C619C">
        <w:rPr>
          <w:rFonts w:ascii="Arial" w:eastAsia="Arial" w:hAnsi="Arial" w:cs="Arial"/>
          <w:b/>
          <w:strike/>
          <w:sz w:val="24"/>
          <w:lang w:eastAsia="en-AU" w:bidi="en-AU"/>
        </w:rPr>
        <w:t>barriers</w:t>
      </w:r>
    </w:p>
    <w:p w14:paraId="79C463C1" w14:textId="77777777" w:rsidR="004C619C" w:rsidRPr="004C619C" w:rsidRDefault="004C619C" w:rsidP="004C619C">
      <w:pPr>
        <w:widowControl w:val="0"/>
        <w:autoSpaceDE w:val="0"/>
        <w:autoSpaceDN w:val="0"/>
        <w:spacing w:before="9" w:after="0"/>
        <w:rPr>
          <w:rFonts w:ascii="Arial" w:eastAsia="Arial" w:hAnsi="Arial" w:cs="Arial"/>
          <w:b/>
          <w:strike/>
          <w:sz w:val="20"/>
          <w:lang w:eastAsia="en-AU" w:bidi="en-AU"/>
        </w:rPr>
      </w:pPr>
    </w:p>
    <w:p w14:paraId="7E33E51C" w14:textId="77777777" w:rsidR="004C619C" w:rsidRPr="004C619C" w:rsidRDefault="004C619C" w:rsidP="004C619C">
      <w:pPr>
        <w:widowControl w:val="0"/>
        <w:numPr>
          <w:ilvl w:val="3"/>
          <w:numId w:val="110"/>
        </w:numPr>
        <w:tabs>
          <w:tab w:val="left" w:pos="1752"/>
          <w:tab w:val="left" w:pos="1753"/>
        </w:tabs>
        <w:autoSpaceDE w:val="0"/>
        <w:autoSpaceDN w:val="0"/>
        <w:spacing w:after="0"/>
        <w:rPr>
          <w:rFonts w:ascii="Arial" w:eastAsia="Arial" w:hAnsi="Arial" w:cs="Arial"/>
          <w:b/>
          <w:strike/>
          <w:color w:val="606060"/>
          <w:lang w:eastAsia="en-AU" w:bidi="en-AU"/>
        </w:rPr>
      </w:pPr>
      <w:bookmarkStart w:id="75" w:name="B.4.3.1_Principles"/>
      <w:bookmarkStart w:id="76" w:name="_bookmark39"/>
      <w:bookmarkEnd w:id="75"/>
      <w:bookmarkEnd w:id="76"/>
      <w:r w:rsidRPr="004C619C">
        <w:rPr>
          <w:rFonts w:ascii="Arial" w:eastAsia="Arial" w:hAnsi="Arial" w:cs="Arial"/>
          <w:b/>
          <w:strike/>
          <w:color w:val="606060"/>
          <w:lang w:eastAsia="en-AU" w:bidi="en-AU"/>
        </w:rPr>
        <w:t>Principles</w:t>
      </w:r>
    </w:p>
    <w:p w14:paraId="27E96912" w14:textId="77777777" w:rsidR="004C619C" w:rsidRPr="004C619C" w:rsidRDefault="004C619C" w:rsidP="004C619C">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Petroleum wells are designed and constructed such that:</w:t>
      </w:r>
    </w:p>
    <w:p w14:paraId="4070A1CB" w14:textId="77777777" w:rsidR="004C619C" w:rsidRPr="004C619C" w:rsidRDefault="004C619C" w:rsidP="004C619C">
      <w:pPr>
        <w:widowControl w:val="0"/>
        <w:numPr>
          <w:ilvl w:val="4"/>
          <w:numId w:val="110"/>
        </w:numPr>
        <w:tabs>
          <w:tab w:val="left" w:pos="1033"/>
        </w:tabs>
        <w:autoSpaceDE w:val="0"/>
        <w:autoSpaceDN w:val="0"/>
        <w:spacing w:before="148" w:after="0"/>
        <w:ind w:hanging="361"/>
        <w:rPr>
          <w:rFonts w:ascii="Arial" w:eastAsia="Arial" w:hAnsi="Arial" w:cs="Arial"/>
          <w:strike/>
          <w:sz w:val="20"/>
          <w:lang w:eastAsia="en-AU" w:bidi="en-AU"/>
        </w:rPr>
      </w:pPr>
      <w:r w:rsidRPr="004C619C">
        <w:rPr>
          <w:rFonts w:ascii="Arial" w:eastAsia="Arial" w:hAnsi="Arial" w:cs="Arial"/>
          <w:strike/>
          <w:lang w:eastAsia="en-AU" w:bidi="en-AU"/>
        </w:rPr>
        <w:t>well objectives are</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met;</w:t>
      </w:r>
      <w:proofErr w:type="gramEnd"/>
    </w:p>
    <w:p w14:paraId="3BFBC2CF"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left="1033" w:right="293" w:hanging="361"/>
        <w:rPr>
          <w:rFonts w:ascii="Arial" w:eastAsia="Arial" w:hAnsi="Arial" w:cs="Arial"/>
          <w:strike/>
          <w:sz w:val="20"/>
          <w:lang w:eastAsia="en-AU" w:bidi="en-AU"/>
        </w:rPr>
      </w:pPr>
      <w:r w:rsidRPr="004C619C">
        <w:rPr>
          <w:rFonts w:ascii="Arial" w:eastAsia="Arial" w:hAnsi="Arial" w:cs="Arial"/>
          <w:strike/>
          <w:lang w:eastAsia="en-AU" w:bidi="en-AU"/>
        </w:rPr>
        <w:t>well barriers are designed to prevent unintentional influx, crossflow to other formation layers and outflow to the external</w:t>
      </w:r>
      <w:r w:rsidRPr="004C619C">
        <w:rPr>
          <w:rFonts w:ascii="Arial" w:eastAsia="Arial" w:hAnsi="Arial" w:cs="Arial"/>
          <w:strike/>
          <w:spacing w:val="-8"/>
          <w:lang w:eastAsia="en-AU" w:bidi="en-AU"/>
        </w:rPr>
        <w:t xml:space="preserve"> </w:t>
      </w:r>
      <w:proofErr w:type="gramStart"/>
      <w:r w:rsidRPr="004C619C">
        <w:rPr>
          <w:rFonts w:ascii="Arial" w:eastAsia="Arial" w:hAnsi="Arial" w:cs="Arial"/>
          <w:strike/>
          <w:lang w:eastAsia="en-AU" w:bidi="en-AU"/>
        </w:rPr>
        <w:t>environment;</w:t>
      </w:r>
      <w:proofErr w:type="gramEnd"/>
    </w:p>
    <w:p w14:paraId="446D65C7" w14:textId="77777777" w:rsidR="004C619C" w:rsidRPr="004C619C" w:rsidRDefault="004C619C" w:rsidP="004C619C">
      <w:pPr>
        <w:widowControl w:val="0"/>
        <w:numPr>
          <w:ilvl w:val="4"/>
          <w:numId w:val="110"/>
        </w:numPr>
        <w:tabs>
          <w:tab w:val="left" w:pos="1033"/>
        </w:tabs>
        <w:autoSpaceDE w:val="0"/>
        <w:autoSpaceDN w:val="0"/>
        <w:spacing w:before="120" w:after="0" w:line="264" w:lineRule="auto"/>
        <w:ind w:right="1089"/>
        <w:rPr>
          <w:rFonts w:ascii="Arial" w:eastAsia="Arial" w:hAnsi="Arial" w:cs="Arial"/>
          <w:strike/>
          <w:sz w:val="20"/>
          <w:lang w:eastAsia="en-AU" w:bidi="en-AU"/>
        </w:rPr>
      </w:pPr>
      <w:r w:rsidRPr="004C619C">
        <w:rPr>
          <w:rFonts w:ascii="Arial" w:eastAsia="Arial" w:hAnsi="Arial" w:cs="Arial"/>
          <w:strike/>
          <w:lang w:eastAsia="en-AU" w:bidi="en-AU"/>
        </w:rPr>
        <w:t>barrier envelopes are designed such that failure of one barrier should not lead to an uncontrolled release of formation fluids (blowout or</w:t>
      </w:r>
      <w:r w:rsidRPr="004C619C">
        <w:rPr>
          <w:rFonts w:ascii="Arial" w:eastAsia="Arial" w:hAnsi="Arial" w:cs="Arial"/>
          <w:strike/>
          <w:spacing w:val="-9"/>
          <w:lang w:eastAsia="en-AU" w:bidi="en-AU"/>
        </w:rPr>
        <w:t xml:space="preserve"> </w:t>
      </w:r>
      <w:proofErr w:type="gramStart"/>
      <w:r w:rsidRPr="004C619C">
        <w:rPr>
          <w:rFonts w:ascii="Arial" w:eastAsia="Arial" w:hAnsi="Arial" w:cs="Arial"/>
          <w:strike/>
          <w:lang w:eastAsia="en-AU" w:bidi="en-AU"/>
        </w:rPr>
        <w:t>cross-flow</w:t>
      </w:r>
      <w:proofErr w:type="gramEnd"/>
      <w:r w:rsidRPr="004C619C">
        <w:rPr>
          <w:rFonts w:ascii="Arial" w:eastAsia="Arial" w:hAnsi="Arial" w:cs="Arial"/>
          <w:strike/>
          <w:lang w:eastAsia="en-AU" w:bidi="en-AU"/>
        </w:rPr>
        <w:t>);</w:t>
      </w:r>
    </w:p>
    <w:p w14:paraId="33E65052" w14:textId="77777777" w:rsidR="004C619C" w:rsidRPr="004C619C" w:rsidRDefault="004C619C" w:rsidP="004C619C">
      <w:pPr>
        <w:widowControl w:val="0"/>
        <w:numPr>
          <w:ilvl w:val="4"/>
          <w:numId w:val="110"/>
        </w:numPr>
        <w:tabs>
          <w:tab w:val="left" w:pos="1033"/>
        </w:tabs>
        <w:autoSpaceDE w:val="0"/>
        <w:autoSpaceDN w:val="0"/>
        <w:spacing w:before="123" w:after="0"/>
        <w:ind w:hanging="361"/>
        <w:rPr>
          <w:rFonts w:ascii="Arial" w:eastAsia="Arial" w:hAnsi="Arial" w:cs="Arial"/>
          <w:strike/>
          <w:sz w:val="20"/>
          <w:lang w:eastAsia="en-AU" w:bidi="en-AU"/>
        </w:rPr>
      </w:pPr>
      <w:r w:rsidRPr="004C619C">
        <w:rPr>
          <w:rFonts w:ascii="Arial" w:eastAsia="Arial" w:hAnsi="Arial" w:cs="Arial"/>
          <w:strike/>
          <w:lang w:eastAsia="en-AU" w:bidi="en-AU"/>
        </w:rPr>
        <w:t>testing and acceptance requirements specified in the WOMP are</w:t>
      </w:r>
      <w:r w:rsidRPr="004C619C">
        <w:rPr>
          <w:rFonts w:ascii="Arial" w:eastAsia="Arial" w:hAnsi="Arial" w:cs="Arial"/>
          <w:strike/>
          <w:spacing w:val="-13"/>
          <w:lang w:eastAsia="en-AU" w:bidi="en-AU"/>
        </w:rPr>
        <w:t xml:space="preserve"> </w:t>
      </w:r>
      <w:proofErr w:type="gramStart"/>
      <w:r w:rsidRPr="004C619C">
        <w:rPr>
          <w:rFonts w:ascii="Arial" w:eastAsia="Arial" w:hAnsi="Arial" w:cs="Arial"/>
          <w:strike/>
          <w:lang w:eastAsia="en-AU" w:bidi="en-AU"/>
        </w:rPr>
        <w:t>satisfied;</w:t>
      </w:r>
      <w:proofErr w:type="gramEnd"/>
    </w:p>
    <w:p w14:paraId="25A42924" w14:textId="77777777" w:rsidR="004C619C" w:rsidRPr="004C619C" w:rsidRDefault="004C619C" w:rsidP="004C619C">
      <w:pPr>
        <w:widowControl w:val="0"/>
        <w:numPr>
          <w:ilvl w:val="4"/>
          <w:numId w:val="110"/>
        </w:numPr>
        <w:tabs>
          <w:tab w:val="left" w:pos="1033"/>
        </w:tabs>
        <w:autoSpaceDE w:val="0"/>
        <w:autoSpaceDN w:val="0"/>
        <w:spacing w:before="148" w:after="0" w:line="266" w:lineRule="auto"/>
        <w:ind w:right="334"/>
        <w:rPr>
          <w:rFonts w:ascii="Arial" w:eastAsia="Arial" w:hAnsi="Arial" w:cs="Arial"/>
          <w:strike/>
          <w:sz w:val="20"/>
          <w:lang w:eastAsia="en-AU" w:bidi="en-AU"/>
        </w:rPr>
      </w:pPr>
      <w:r w:rsidRPr="004C619C">
        <w:rPr>
          <w:rFonts w:ascii="Arial" w:eastAsia="Arial" w:hAnsi="Arial" w:cs="Arial"/>
          <w:strike/>
          <w:lang w:eastAsia="en-AU" w:bidi="en-AU"/>
        </w:rPr>
        <w:t xml:space="preserve">wells can be monitored and maintained to contain and control well fluids, provide structural support and otherwise retain well integrity throughout all reasonably anticipated </w:t>
      </w:r>
      <w:r w:rsidRPr="004C619C">
        <w:rPr>
          <w:rFonts w:ascii="Arial" w:eastAsia="Arial" w:hAnsi="Arial" w:cs="Arial"/>
          <w:b/>
          <w:strike/>
          <w:lang w:eastAsia="en-AU" w:bidi="en-AU"/>
        </w:rPr>
        <w:t xml:space="preserve">well construction </w:t>
      </w:r>
      <w:r w:rsidRPr="004C619C">
        <w:rPr>
          <w:rFonts w:ascii="Arial" w:eastAsia="Arial" w:hAnsi="Arial" w:cs="Arial"/>
          <w:strike/>
          <w:lang w:eastAsia="en-AU" w:bidi="en-AU"/>
        </w:rPr>
        <w:t xml:space="preserve">and </w:t>
      </w:r>
      <w:r w:rsidRPr="004C619C">
        <w:rPr>
          <w:rFonts w:ascii="Arial" w:eastAsia="Arial" w:hAnsi="Arial" w:cs="Arial"/>
          <w:b/>
          <w:strike/>
          <w:lang w:eastAsia="en-AU" w:bidi="en-AU"/>
        </w:rPr>
        <w:t xml:space="preserve">production </w:t>
      </w:r>
      <w:r w:rsidRPr="004C619C">
        <w:rPr>
          <w:rFonts w:ascii="Arial" w:eastAsia="Arial" w:hAnsi="Arial" w:cs="Arial"/>
          <w:strike/>
          <w:lang w:eastAsia="en-AU" w:bidi="en-AU"/>
        </w:rPr>
        <w:t>load conditions – which may occur during the life of the well; and</w:t>
      </w:r>
    </w:p>
    <w:p w14:paraId="25CB0B45" w14:textId="77777777" w:rsidR="004C619C" w:rsidRPr="004C619C" w:rsidRDefault="004C619C" w:rsidP="004C619C">
      <w:pPr>
        <w:widowControl w:val="0"/>
        <w:numPr>
          <w:ilvl w:val="4"/>
          <w:numId w:val="110"/>
        </w:numPr>
        <w:tabs>
          <w:tab w:val="left" w:pos="1033"/>
        </w:tabs>
        <w:autoSpaceDE w:val="0"/>
        <w:autoSpaceDN w:val="0"/>
        <w:spacing w:before="115" w:after="0" w:line="266" w:lineRule="auto"/>
        <w:ind w:right="684"/>
        <w:rPr>
          <w:rFonts w:ascii="Arial" w:eastAsia="Arial" w:hAnsi="Arial" w:cs="Arial"/>
          <w:strike/>
          <w:sz w:val="20"/>
          <w:lang w:eastAsia="en-AU" w:bidi="en-AU"/>
        </w:rPr>
      </w:pPr>
      <w:r w:rsidRPr="004C619C">
        <w:rPr>
          <w:rFonts w:ascii="Arial" w:eastAsia="Arial" w:hAnsi="Arial" w:cs="Arial"/>
          <w:strike/>
          <w:lang w:eastAsia="en-AU" w:bidi="en-AU"/>
        </w:rPr>
        <w:t>zonal isolation between different aquifers, and between hydrocarbon bearing zones and aquifers is</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achieved.</w:t>
      </w:r>
    </w:p>
    <w:p w14:paraId="797C0A97" w14:textId="77777777" w:rsidR="004C619C" w:rsidRPr="004C619C" w:rsidRDefault="004C619C" w:rsidP="004C619C">
      <w:pPr>
        <w:widowControl w:val="0"/>
        <w:numPr>
          <w:ilvl w:val="3"/>
          <w:numId w:val="110"/>
        </w:numPr>
        <w:tabs>
          <w:tab w:val="left" w:pos="1752"/>
          <w:tab w:val="left" w:pos="1753"/>
        </w:tabs>
        <w:autoSpaceDE w:val="0"/>
        <w:autoSpaceDN w:val="0"/>
        <w:spacing w:before="211" w:after="0"/>
        <w:outlineLvl w:val="1"/>
        <w:rPr>
          <w:rFonts w:ascii="Arial" w:eastAsia="Arial" w:hAnsi="Arial" w:cs="Arial"/>
          <w:b/>
          <w:bCs/>
          <w:strike/>
          <w:color w:val="606060"/>
          <w:lang w:eastAsia="en-AU" w:bidi="en-AU"/>
        </w:rPr>
      </w:pPr>
      <w:bookmarkStart w:id="77" w:name="B.4.3.2_Mandatory_requirements"/>
      <w:bookmarkStart w:id="78" w:name="_bookmark40"/>
      <w:bookmarkEnd w:id="77"/>
      <w:bookmarkEnd w:id="78"/>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26AF295C" w14:textId="77777777" w:rsidR="004C619C" w:rsidRPr="004C619C" w:rsidRDefault="004C619C" w:rsidP="004C619C">
      <w:pPr>
        <w:widowControl w:val="0"/>
        <w:autoSpaceDE w:val="0"/>
        <w:autoSpaceDN w:val="0"/>
        <w:spacing w:before="203" w:after="0"/>
        <w:ind w:left="312"/>
        <w:rPr>
          <w:rFonts w:ascii="Arial" w:eastAsia="Arial" w:hAnsi="Arial" w:cs="Arial"/>
          <w:strike/>
          <w:lang w:eastAsia="en-AU" w:bidi="en-AU"/>
        </w:rPr>
      </w:pPr>
      <w:r w:rsidRPr="004C619C">
        <w:rPr>
          <w:rFonts w:ascii="Arial" w:eastAsia="Arial" w:hAnsi="Arial" w:cs="Arial"/>
          <w:strike/>
          <w:lang w:eastAsia="en-AU" w:bidi="en-AU"/>
        </w:rPr>
        <w:t>Wells must be designed such that:</w:t>
      </w:r>
    </w:p>
    <w:p w14:paraId="28D2747B" w14:textId="77777777" w:rsidR="004C619C" w:rsidRPr="004C619C" w:rsidRDefault="004C619C" w:rsidP="004C619C">
      <w:pPr>
        <w:widowControl w:val="0"/>
        <w:numPr>
          <w:ilvl w:val="4"/>
          <w:numId w:val="110"/>
        </w:numPr>
        <w:tabs>
          <w:tab w:val="left" w:pos="1033"/>
        </w:tabs>
        <w:autoSpaceDE w:val="0"/>
        <w:autoSpaceDN w:val="0"/>
        <w:spacing w:before="145" w:after="0"/>
        <w:ind w:hanging="361"/>
        <w:rPr>
          <w:rFonts w:ascii="Arial" w:eastAsia="Arial" w:hAnsi="Arial" w:cs="Arial"/>
          <w:strike/>
          <w:lang w:eastAsia="en-AU" w:bidi="en-AU"/>
        </w:rPr>
      </w:pPr>
      <w:r w:rsidRPr="004C619C">
        <w:rPr>
          <w:rFonts w:ascii="Arial" w:eastAsia="Arial" w:hAnsi="Arial" w:cs="Arial"/>
          <w:strike/>
          <w:lang w:eastAsia="en-AU" w:bidi="en-AU"/>
        </w:rPr>
        <w:t>casing setting depths and cement isolate aquifers and hydrocarbon bearing</w:t>
      </w:r>
      <w:r w:rsidRPr="004C619C">
        <w:rPr>
          <w:rFonts w:ascii="Arial" w:eastAsia="Arial" w:hAnsi="Arial" w:cs="Arial"/>
          <w:strike/>
          <w:spacing w:val="-13"/>
          <w:lang w:eastAsia="en-AU" w:bidi="en-AU"/>
        </w:rPr>
        <w:t xml:space="preserve"> </w:t>
      </w:r>
      <w:proofErr w:type="gramStart"/>
      <w:r w:rsidRPr="004C619C">
        <w:rPr>
          <w:rFonts w:ascii="Arial" w:eastAsia="Arial" w:hAnsi="Arial" w:cs="Arial"/>
          <w:strike/>
          <w:lang w:eastAsia="en-AU" w:bidi="en-AU"/>
        </w:rPr>
        <w:t>zones;</w:t>
      </w:r>
      <w:proofErr w:type="gramEnd"/>
    </w:p>
    <w:p w14:paraId="2CCB6628" w14:textId="77777777" w:rsidR="004C619C" w:rsidRPr="004C619C" w:rsidRDefault="004C619C" w:rsidP="004C619C">
      <w:pPr>
        <w:widowControl w:val="0"/>
        <w:numPr>
          <w:ilvl w:val="4"/>
          <w:numId w:val="110"/>
        </w:numPr>
        <w:tabs>
          <w:tab w:val="left" w:pos="1033"/>
        </w:tabs>
        <w:autoSpaceDE w:val="0"/>
        <w:autoSpaceDN w:val="0"/>
        <w:spacing w:before="148" w:after="0" w:line="266" w:lineRule="auto"/>
        <w:ind w:right="751"/>
        <w:rPr>
          <w:rFonts w:ascii="Arial" w:eastAsia="Arial" w:hAnsi="Arial" w:cs="Arial"/>
          <w:strike/>
          <w:lang w:eastAsia="en-AU" w:bidi="en-AU"/>
        </w:rPr>
      </w:pPr>
      <w:r w:rsidRPr="004C619C">
        <w:rPr>
          <w:rFonts w:ascii="Arial" w:eastAsia="Arial" w:hAnsi="Arial" w:cs="Arial"/>
          <w:strike/>
          <w:lang w:eastAsia="en-AU" w:bidi="en-AU"/>
        </w:rPr>
        <w:t>unless paragraph (c) applies, they are constructed, maintained and decommissioned in such a manner that it can be demonstrated there are at least two verified well barriers between:</w:t>
      </w:r>
    </w:p>
    <w:p w14:paraId="121ACD59" w14:textId="77777777" w:rsidR="004C619C" w:rsidRPr="004C619C" w:rsidRDefault="004C619C" w:rsidP="004C619C">
      <w:pPr>
        <w:widowControl w:val="0"/>
        <w:numPr>
          <w:ilvl w:val="5"/>
          <w:numId w:val="110"/>
        </w:numPr>
        <w:tabs>
          <w:tab w:val="left" w:pos="1752"/>
          <w:tab w:val="left" w:pos="1753"/>
        </w:tabs>
        <w:autoSpaceDE w:val="0"/>
        <w:autoSpaceDN w:val="0"/>
        <w:spacing w:before="118" w:after="0"/>
        <w:ind w:hanging="472"/>
        <w:rPr>
          <w:rFonts w:ascii="Arial" w:eastAsia="Arial" w:hAnsi="Arial" w:cs="Arial"/>
          <w:strike/>
          <w:lang w:eastAsia="en-AU" w:bidi="en-AU"/>
        </w:rPr>
      </w:pPr>
      <w:r w:rsidRPr="004C619C">
        <w:rPr>
          <w:rFonts w:ascii="Arial" w:eastAsia="Arial" w:hAnsi="Arial" w:cs="Arial"/>
          <w:strike/>
          <w:lang w:eastAsia="en-AU" w:bidi="en-AU"/>
        </w:rPr>
        <w:t>a hydrocarbon bearing zone and aquifers and the surface;</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and</w:t>
      </w:r>
    </w:p>
    <w:p w14:paraId="29448761" w14:textId="77777777" w:rsidR="004C619C" w:rsidRPr="004C619C" w:rsidRDefault="004C619C" w:rsidP="004C619C">
      <w:pPr>
        <w:widowControl w:val="0"/>
        <w:numPr>
          <w:ilvl w:val="5"/>
          <w:numId w:val="110"/>
        </w:numPr>
        <w:tabs>
          <w:tab w:val="left" w:pos="1752"/>
          <w:tab w:val="left" w:pos="1753"/>
        </w:tabs>
        <w:autoSpaceDE w:val="0"/>
        <w:autoSpaceDN w:val="0"/>
        <w:spacing w:before="145" w:after="0"/>
        <w:ind w:hanging="520"/>
        <w:rPr>
          <w:rFonts w:ascii="Arial" w:eastAsia="Arial" w:hAnsi="Arial" w:cs="Arial"/>
          <w:strike/>
          <w:lang w:eastAsia="en-AU" w:bidi="en-AU"/>
        </w:rPr>
      </w:pPr>
      <w:r w:rsidRPr="004C619C">
        <w:rPr>
          <w:rFonts w:ascii="Arial" w:eastAsia="Arial" w:hAnsi="Arial" w:cs="Arial"/>
          <w:strike/>
          <w:lang w:eastAsia="en-AU" w:bidi="en-AU"/>
        </w:rPr>
        <w:t>deep, saline water bearing formations and aquifers/the</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surface.</w:t>
      </w:r>
    </w:p>
    <w:p w14:paraId="450A68FB" w14:textId="77777777" w:rsidR="004C619C" w:rsidRPr="004C619C" w:rsidRDefault="004C619C" w:rsidP="004C619C">
      <w:pPr>
        <w:widowControl w:val="0"/>
        <w:numPr>
          <w:ilvl w:val="4"/>
          <w:numId w:val="110"/>
        </w:numPr>
        <w:tabs>
          <w:tab w:val="left" w:pos="1033"/>
        </w:tabs>
        <w:autoSpaceDE w:val="0"/>
        <w:autoSpaceDN w:val="0"/>
        <w:spacing w:before="148" w:after="0" w:line="266" w:lineRule="auto"/>
        <w:ind w:right="626" w:hanging="361"/>
        <w:rPr>
          <w:rFonts w:ascii="Arial" w:eastAsia="Arial" w:hAnsi="Arial" w:cs="Arial"/>
          <w:strike/>
          <w:lang w:eastAsia="en-AU" w:bidi="en-AU"/>
        </w:rPr>
      </w:pPr>
      <w:r w:rsidRPr="004C619C">
        <w:rPr>
          <w:rFonts w:ascii="Arial" w:eastAsia="Arial" w:hAnsi="Arial" w:cs="Arial"/>
          <w:strike/>
          <w:lang w:eastAsia="en-AU" w:bidi="en-AU"/>
        </w:rPr>
        <w:t>where one or more of the following circumstances applies, less than two verified barriers may be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provided:</w:t>
      </w:r>
    </w:p>
    <w:p w14:paraId="3B6A4FBB"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372" w:hanging="471"/>
        <w:rPr>
          <w:rFonts w:ascii="Arial" w:eastAsia="Arial" w:hAnsi="Arial" w:cs="Arial"/>
          <w:strike/>
          <w:lang w:eastAsia="en-AU" w:bidi="en-AU"/>
        </w:rPr>
      </w:pPr>
      <w:r w:rsidRPr="004C619C">
        <w:rPr>
          <w:rFonts w:ascii="Arial" w:eastAsia="Arial" w:hAnsi="Arial" w:cs="Arial"/>
          <w:strike/>
          <w:lang w:eastAsia="en-AU" w:bidi="en-AU"/>
        </w:rPr>
        <w:t>during top hole or surface hole drilling where shallow hydrocarbon or water flow risk has been assessed as being</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negligible;</w:t>
      </w:r>
      <w:proofErr w:type="gramEnd"/>
    </w:p>
    <w:p w14:paraId="78819E02" w14:textId="77777777" w:rsidR="004C619C" w:rsidRPr="004C619C" w:rsidRDefault="004C619C" w:rsidP="004C619C">
      <w:pPr>
        <w:widowControl w:val="0"/>
        <w:numPr>
          <w:ilvl w:val="5"/>
          <w:numId w:val="110"/>
        </w:numPr>
        <w:tabs>
          <w:tab w:val="left" w:pos="1752"/>
          <w:tab w:val="left" w:pos="1753"/>
        </w:tabs>
        <w:autoSpaceDE w:val="0"/>
        <w:autoSpaceDN w:val="0"/>
        <w:spacing w:before="120" w:after="0"/>
        <w:ind w:hanging="520"/>
        <w:rPr>
          <w:rFonts w:ascii="Arial" w:eastAsia="Arial" w:hAnsi="Arial" w:cs="Arial"/>
          <w:strike/>
          <w:lang w:eastAsia="en-AU" w:bidi="en-AU"/>
        </w:rPr>
      </w:pPr>
      <w:r w:rsidRPr="004C619C">
        <w:rPr>
          <w:rFonts w:ascii="Arial" w:eastAsia="Arial" w:hAnsi="Arial" w:cs="Arial"/>
          <w:strike/>
          <w:lang w:eastAsia="en-AU" w:bidi="en-AU"/>
        </w:rPr>
        <w:t>during diverter</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drilling;</w:t>
      </w:r>
      <w:proofErr w:type="gramEnd"/>
    </w:p>
    <w:p w14:paraId="1F97B434" w14:textId="77777777" w:rsidR="004C619C" w:rsidRPr="004C619C" w:rsidRDefault="004C619C" w:rsidP="004C619C">
      <w:pPr>
        <w:widowControl w:val="0"/>
        <w:numPr>
          <w:ilvl w:val="5"/>
          <w:numId w:val="110"/>
        </w:numPr>
        <w:tabs>
          <w:tab w:val="left" w:pos="1752"/>
          <w:tab w:val="left" w:pos="1753"/>
        </w:tabs>
        <w:autoSpaceDE w:val="0"/>
        <w:autoSpaceDN w:val="0"/>
        <w:spacing w:before="145" w:after="0" w:line="266" w:lineRule="auto"/>
        <w:ind w:left="1751" w:right="469" w:hanging="569"/>
        <w:rPr>
          <w:rFonts w:ascii="Arial" w:eastAsia="Arial" w:hAnsi="Arial" w:cs="Arial"/>
          <w:strike/>
          <w:lang w:eastAsia="en-AU" w:bidi="en-AU"/>
        </w:rPr>
      </w:pPr>
      <w:r w:rsidRPr="004C619C">
        <w:rPr>
          <w:rFonts w:ascii="Arial" w:eastAsia="Arial" w:hAnsi="Arial" w:cs="Arial"/>
          <w:strike/>
          <w:lang w:eastAsia="en-AU" w:bidi="en-AU"/>
        </w:rPr>
        <w:t xml:space="preserve">during well decommissioning when two formations need to be isolated from one another and two barriers are not feasible, and a continuous cement plug extending minimum 50m above to 50m below the interface is placed </w:t>
      </w:r>
      <w:proofErr w:type="gramStart"/>
      <w:r w:rsidRPr="004C619C">
        <w:rPr>
          <w:rFonts w:ascii="Arial" w:eastAsia="Arial" w:hAnsi="Arial" w:cs="Arial"/>
          <w:strike/>
          <w:lang w:eastAsia="en-AU" w:bidi="en-AU"/>
        </w:rPr>
        <w:t>instead;</w:t>
      </w:r>
      <w:proofErr w:type="gramEnd"/>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or</w:t>
      </w:r>
    </w:p>
    <w:p w14:paraId="19E903F0" w14:textId="77777777" w:rsidR="004C619C" w:rsidRPr="004C619C" w:rsidRDefault="004C619C" w:rsidP="004C619C">
      <w:pPr>
        <w:widowControl w:val="0"/>
        <w:numPr>
          <w:ilvl w:val="5"/>
          <w:numId w:val="110"/>
        </w:numPr>
        <w:tabs>
          <w:tab w:val="left" w:pos="1752"/>
          <w:tab w:val="left" w:pos="1753"/>
        </w:tabs>
        <w:autoSpaceDE w:val="0"/>
        <w:autoSpaceDN w:val="0"/>
        <w:spacing w:before="89" w:after="0" w:line="228" w:lineRule="auto"/>
        <w:ind w:right="493" w:hanging="581"/>
        <w:rPr>
          <w:rFonts w:ascii="Arial" w:eastAsia="Arial" w:hAnsi="Arial" w:cs="Arial"/>
          <w:strike/>
          <w:lang w:eastAsia="en-AU" w:bidi="en-AU"/>
        </w:rPr>
      </w:pPr>
      <w:r w:rsidRPr="004C619C">
        <w:rPr>
          <w:rFonts w:ascii="Arial" w:eastAsia="Arial" w:hAnsi="Arial" w:cs="Arial"/>
          <w:strike/>
          <w:lang w:eastAsia="en-AU" w:bidi="en-AU"/>
        </w:rPr>
        <w:t>in other circumstances during well life cycle activities when a risk assessment demonstrates that the same level of risk can be achieved as if two verified barriers were in</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place.</w:t>
      </w:r>
    </w:p>
    <w:p w14:paraId="1B48C7E3" w14:textId="77777777" w:rsidR="004C619C" w:rsidRPr="004C619C" w:rsidRDefault="004C619C" w:rsidP="004C619C">
      <w:pPr>
        <w:widowControl w:val="0"/>
        <w:numPr>
          <w:ilvl w:val="4"/>
          <w:numId w:val="110"/>
        </w:numPr>
        <w:tabs>
          <w:tab w:val="left" w:pos="1033"/>
        </w:tabs>
        <w:autoSpaceDE w:val="0"/>
        <w:autoSpaceDN w:val="0"/>
        <w:spacing w:before="147" w:after="0" w:line="266" w:lineRule="auto"/>
        <w:ind w:right="501"/>
        <w:rPr>
          <w:rFonts w:ascii="Arial" w:eastAsia="Arial" w:hAnsi="Arial" w:cs="Arial"/>
          <w:strike/>
          <w:lang w:eastAsia="en-AU" w:bidi="en-AU"/>
        </w:rPr>
      </w:pPr>
      <w:r w:rsidRPr="004C619C">
        <w:rPr>
          <w:rFonts w:ascii="Arial" w:eastAsia="Arial" w:hAnsi="Arial" w:cs="Arial"/>
          <w:strike/>
          <w:lang w:eastAsia="en-AU" w:bidi="en-AU"/>
        </w:rPr>
        <w:t>they are constructed, maintained and decommissioned in such a manner that it can be demonstrated that all aquifers are isolated from each other and the surface by a minimum of one verified well</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barrier;</w:t>
      </w:r>
      <w:proofErr w:type="gramEnd"/>
    </w:p>
    <w:p w14:paraId="5228FDB2" w14:textId="77777777" w:rsidR="004C619C" w:rsidRPr="004C619C" w:rsidRDefault="004C619C" w:rsidP="004C619C">
      <w:pPr>
        <w:widowControl w:val="0"/>
        <w:numPr>
          <w:ilvl w:val="4"/>
          <w:numId w:val="110"/>
        </w:numPr>
        <w:tabs>
          <w:tab w:val="left" w:pos="1033"/>
        </w:tabs>
        <w:autoSpaceDE w:val="0"/>
        <w:autoSpaceDN w:val="0"/>
        <w:spacing w:before="116" w:after="0"/>
        <w:ind w:hanging="361"/>
        <w:rPr>
          <w:rFonts w:ascii="Arial" w:eastAsia="Arial" w:hAnsi="Arial" w:cs="Arial"/>
          <w:strike/>
          <w:lang w:eastAsia="en-AU" w:bidi="en-AU"/>
        </w:rPr>
      </w:pPr>
      <w:r w:rsidRPr="004C619C">
        <w:rPr>
          <w:rFonts w:ascii="Arial" w:eastAsia="Arial" w:hAnsi="Arial" w:cs="Arial"/>
          <w:strike/>
          <w:lang w:eastAsia="en-AU" w:bidi="en-AU"/>
        </w:rPr>
        <w:t xml:space="preserve">installation of </w:t>
      </w:r>
      <w:r w:rsidRPr="004C619C">
        <w:rPr>
          <w:rFonts w:ascii="Arial" w:eastAsia="Arial" w:hAnsi="Arial" w:cs="Arial"/>
          <w:b/>
          <w:strike/>
          <w:lang w:eastAsia="en-AU" w:bidi="en-AU"/>
        </w:rPr>
        <w:t xml:space="preserve">BOP </w:t>
      </w:r>
      <w:r w:rsidRPr="004C619C">
        <w:rPr>
          <w:rFonts w:ascii="Arial" w:eastAsia="Arial" w:hAnsi="Arial" w:cs="Arial"/>
          <w:strike/>
          <w:lang w:eastAsia="en-AU" w:bidi="en-AU"/>
        </w:rPr>
        <w:t>equipment is provided</w:t>
      </w:r>
      <w:r w:rsidRPr="004C619C">
        <w:rPr>
          <w:rFonts w:ascii="Arial" w:eastAsia="Arial" w:hAnsi="Arial" w:cs="Arial"/>
          <w:strike/>
          <w:spacing w:val="3"/>
          <w:lang w:eastAsia="en-AU" w:bidi="en-AU"/>
        </w:rPr>
        <w:t xml:space="preserve"> </w:t>
      </w:r>
      <w:proofErr w:type="gramStart"/>
      <w:r w:rsidRPr="004C619C">
        <w:rPr>
          <w:rFonts w:ascii="Arial" w:eastAsia="Arial" w:hAnsi="Arial" w:cs="Arial"/>
          <w:strike/>
          <w:lang w:eastAsia="en-AU" w:bidi="en-AU"/>
        </w:rPr>
        <w:t>for;</w:t>
      </w:r>
      <w:proofErr w:type="gramEnd"/>
    </w:p>
    <w:p w14:paraId="09997247" w14:textId="77777777" w:rsidR="004C619C" w:rsidRPr="004C619C" w:rsidRDefault="004C619C" w:rsidP="004C619C">
      <w:pPr>
        <w:widowControl w:val="0"/>
        <w:numPr>
          <w:ilvl w:val="4"/>
          <w:numId w:val="110"/>
        </w:numPr>
        <w:tabs>
          <w:tab w:val="left" w:pos="1034"/>
        </w:tabs>
        <w:autoSpaceDE w:val="0"/>
        <w:autoSpaceDN w:val="0"/>
        <w:spacing w:before="150" w:after="0"/>
        <w:ind w:left="1033" w:hanging="361"/>
        <w:rPr>
          <w:rFonts w:ascii="Arial" w:eastAsia="Arial" w:hAnsi="Arial" w:cs="Arial"/>
          <w:strike/>
          <w:lang w:eastAsia="en-AU" w:bidi="en-AU"/>
        </w:rPr>
      </w:pPr>
      <w:r w:rsidRPr="004C619C">
        <w:rPr>
          <w:rFonts w:ascii="Arial" w:eastAsia="Arial" w:hAnsi="Arial" w:cs="Arial"/>
          <w:strike/>
          <w:lang w:eastAsia="en-AU" w:bidi="en-AU"/>
        </w:rPr>
        <w:t>well control is maintained during all well</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activities;</w:t>
      </w:r>
      <w:proofErr w:type="gramEnd"/>
    </w:p>
    <w:p w14:paraId="5EC1D4C0"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4D0BA41D"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0545EAA" w14:textId="77777777" w:rsidR="004C619C" w:rsidRPr="004C619C" w:rsidRDefault="004C619C" w:rsidP="004C619C">
      <w:pPr>
        <w:widowControl w:val="0"/>
        <w:numPr>
          <w:ilvl w:val="4"/>
          <w:numId w:val="110"/>
        </w:numPr>
        <w:tabs>
          <w:tab w:val="left" w:pos="1033"/>
        </w:tabs>
        <w:autoSpaceDE w:val="0"/>
        <w:autoSpaceDN w:val="0"/>
        <w:spacing w:before="93" w:after="0" w:line="264" w:lineRule="auto"/>
        <w:ind w:right="295"/>
        <w:rPr>
          <w:rFonts w:ascii="Arial" w:eastAsia="Arial" w:hAnsi="Arial" w:cs="Arial"/>
          <w:strike/>
          <w:lang w:eastAsia="en-AU" w:bidi="en-AU"/>
        </w:rPr>
      </w:pPr>
      <w:r w:rsidRPr="004C619C">
        <w:rPr>
          <w:rFonts w:ascii="Arial" w:eastAsia="Arial" w:hAnsi="Arial" w:cs="Arial"/>
          <w:strike/>
          <w:lang w:eastAsia="en-AU" w:bidi="en-AU"/>
        </w:rPr>
        <w:t>fit for purpose casing weight and grade are used, having regard to casing corrosion risk and connection</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suitability;</w:t>
      </w:r>
      <w:proofErr w:type="gramEnd"/>
    </w:p>
    <w:p w14:paraId="6FC096F7" w14:textId="77777777" w:rsidR="004C619C" w:rsidRPr="004C619C" w:rsidRDefault="004C619C" w:rsidP="004C619C">
      <w:pPr>
        <w:widowControl w:val="0"/>
        <w:numPr>
          <w:ilvl w:val="4"/>
          <w:numId w:val="110"/>
        </w:numPr>
        <w:tabs>
          <w:tab w:val="left" w:pos="1033"/>
        </w:tabs>
        <w:autoSpaceDE w:val="0"/>
        <w:autoSpaceDN w:val="0"/>
        <w:spacing w:before="123" w:after="0"/>
        <w:ind w:hanging="361"/>
        <w:rPr>
          <w:rFonts w:ascii="Arial" w:eastAsia="Arial" w:hAnsi="Arial" w:cs="Arial"/>
          <w:strike/>
          <w:lang w:eastAsia="en-AU" w:bidi="en-AU"/>
        </w:rPr>
      </w:pPr>
      <w:r w:rsidRPr="004C619C">
        <w:rPr>
          <w:rFonts w:ascii="Arial" w:eastAsia="Arial" w:hAnsi="Arial" w:cs="Arial"/>
          <w:strike/>
          <w:lang w:eastAsia="en-AU" w:bidi="en-AU"/>
        </w:rPr>
        <w:t>specific requirements for well construction materials are included in the</w:t>
      </w:r>
      <w:r w:rsidRPr="004C619C">
        <w:rPr>
          <w:rFonts w:ascii="Arial" w:eastAsia="Arial" w:hAnsi="Arial" w:cs="Arial"/>
          <w:strike/>
          <w:spacing w:val="-14"/>
          <w:lang w:eastAsia="en-AU" w:bidi="en-AU"/>
        </w:rPr>
        <w:t xml:space="preserve"> </w:t>
      </w:r>
      <w:proofErr w:type="gramStart"/>
      <w:r w:rsidRPr="004C619C">
        <w:rPr>
          <w:rFonts w:ascii="Arial" w:eastAsia="Arial" w:hAnsi="Arial" w:cs="Arial"/>
          <w:strike/>
          <w:lang w:eastAsia="en-AU" w:bidi="en-AU"/>
        </w:rPr>
        <w:t>design;</w:t>
      </w:r>
      <w:proofErr w:type="gramEnd"/>
    </w:p>
    <w:p w14:paraId="4A6C81A2" w14:textId="77777777" w:rsidR="004C619C" w:rsidRPr="004C619C" w:rsidRDefault="004C619C" w:rsidP="004C619C">
      <w:pPr>
        <w:widowControl w:val="0"/>
        <w:numPr>
          <w:ilvl w:val="4"/>
          <w:numId w:val="110"/>
        </w:numPr>
        <w:tabs>
          <w:tab w:val="left" w:pos="1033"/>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 xml:space="preserve">minimum casing centralisation standards in section </w:t>
      </w:r>
      <w:hyperlink w:anchor="_bookmark57" w:history="1">
        <w:r w:rsidRPr="004C619C">
          <w:rPr>
            <w:rFonts w:ascii="Arial" w:eastAsia="Arial" w:hAnsi="Arial" w:cs="Arial"/>
            <w:strike/>
            <w:lang w:eastAsia="en-AU" w:bidi="en-AU"/>
          </w:rPr>
          <w:t xml:space="preserve">B.4.7.2 </w:t>
        </w:r>
      </w:hyperlink>
      <w:r w:rsidRPr="004C619C">
        <w:rPr>
          <w:rFonts w:ascii="Arial" w:eastAsia="Arial" w:hAnsi="Arial" w:cs="Arial"/>
          <w:strike/>
          <w:lang w:eastAsia="en-AU" w:bidi="en-AU"/>
        </w:rPr>
        <w:t>of this Code are</w:t>
      </w:r>
      <w:r w:rsidRPr="004C619C">
        <w:rPr>
          <w:rFonts w:ascii="Arial" w:eastAsia="Arial" w:hAnsi="Arial" w:cs="Arial"/>
          <w:strike/>
          <w:spacing w:val="-15"/>
          <w:lang w:eastAsia="en-AU" w:bidi="en-AU"/>
        </w:rPr>
        <w:t xml:space="preserve"> </w:t>
      </w:r>
      <w:proofErr w:type="gramStart"/>
      <w:r w:rsidRPr="004C619C">
        <w:rPr>
          <w:rFonts w:ascii="Arial" w:eastAsia="Arial" w:hAnsi="Arial" w:cs="Arial"/>
          <w:strike/>
          <w:lang w:eastAsia="en-AU" w:bidi="en-AU"/>
        </w:rPr>
        <w:t>met;</w:t>
      </w:r>
      <w:proofErr w:type="gramEnd"/>
    </w:p>
    <w:p w14:paraId="3FB60017"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right="538"/>
        <w:rPr>
          <w:rFonts w:ascii="Arial" w:eastAsia="Arial" w:hAnsi="Arial" w:cs="Arial"/>
          <w:strike/>
          <w:lang w:eastAsia="en-AU" w:bidi="en-AU"/>
        </w:rPr>
      </w:pPr>
      <w:r w:rsidRPr="004C619C">
        <w:rPr>
          <w:rFonts w:ascii="Arial" w:eastAsia="Arial" w:hAnsi="Arial" w:cs="Arial"/>
          <w:strike/>
          <w:lang w:eastAsia="en-AU" w:bidi="en-AU"/>
        </w:rPr>
        <w:t xml:space="preserve">engineered cement slurries and appropriate cement placement techniques are part of the </w:t>
      </w:r>
      <w:proofErr w:type="gramStart"/>
      <w:r w:rsidRPr="004C619C">
        <w:rPr>
          <w:rFonts w:ascii="Arial" w:eastAsia="Arial" w:hAnsi="Arial" w:cs="Arial"/>
          <w:strike/>
          <w:lang w:eastAsia="en-AU" w:bidi="en-AU"/>
        </w:rPr>
        <w:t>design;</w:t>
      </w:r>
      <w:proofErr w:type="gramEnd"/>
    </w:p>
    <w:p w14:paraId="442E3CD6" w14:textId="77777777" w:rsidR="004C619C" w:rsidRPr="004C619C" w:rsidRDefault="004C619C" w:rsidP="004C619C">
      <w:pPr>
        <w:widowControl w:val="0"/>
        <w:numPr>
          <w:ilvl w:val="4"/>
          <w:numId w:val="110"/>
        </w:numPr>
        <w:tabs>
          <w:tab w:val="left" w:pos="1033"/>
        </w:tabs>
        <w:autoSpaceDE w:val="0"/>
        <w:autoSpaceDN w:val="0"/>
        <w:spacing w:before="120" w:after="0"/>
        <w:ind w:hanging="361"/>
        <w:rPr>
          <w:rFonts w:ascii="Arial" w:eastAsia="Arial" w:hAnsi="Arial" w:cs="Arial"/>
          <w:strike/>
          <w:lang w:eastAsia="en-AU" w:bidi="en-AU"/>
        </w:rPr>
      </w:pPr>
      <w:r w:rsidRPr="004C619C">
        <w:rPr>
          <w:rFonts w:ascii="Arial" w:eastAsia="Arial" w:hAnsi="Arial" w:cs="Arial"/>
          <w:strike/>
          <w:lang w:eastAsia="en-AU" w:bidi="en-AU"/>
        </w:rPr>
        <w:t>petroleum fluids produced from the well do not crossflow to aquifers;</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and</w:t>
      </w:r>
    </w:p>
    <w:p w14:paraId="3CE0A659" w14:textId="77777777" w:rsidR="004C619C" w:rsidRPr="004C619C" w:rsidRDefault="004C619C" w:rsidP="004C619C">
      <w:pPr>
        <w:widowControl w:val="0"/>
        <w:numPr>
          <w:ilvl w:val="4"/>
          <w:numId w:val="110"/>
        </w:numPr>
        <w:tabs>
          <w:tab w:val="left" w:pos="1033"/>
        </w:tabs>
        <w:autoSpaceDE w:val="0"/>
        <w:autoSpaceDN w:val="0"/>
        <w:spacing w:before="143" w:after="0" w:line="268" w:lineRule="auto"/>
        <w:ind w:right="359" w:hanging="361"/>
        <w:rPr>
          <w:rFonts w:ascii="Arial" w:eastAsia="Arial" w:hAnsi="Arial" w:cs="Arial"/>
          <w:strike/>
          <w:lang w:eastAsia="en-AU" w:bidi="en-AU"/>
        </w:rPr>
      </w:pPr>
      <w:r w:rsidRPr="004C619C">
        <w:rPr>
          <w:rFonts w:ascii="Arial" w:eastAsia="Arial" w:hAnsi="Arial" w:cs="Arial"/>
          <w:strike/>
          <w:lang w:eastAsia="en-AU" w:bidi="en-AU"/>
        </w:rPr>
        <w:t xml:space="preserve">wherever </w:t>
      </w:r>
      <w:r w:rsidRPr="004C619C">
        <w:rPr>
          <w:rFonts w:ascii="Arial" w:eastAsia="Arial" w:hAnsi="Arial" w:cs="Arial"/>
          <w:b/>
          <w:strike/>
          <w:lang w:eastAsia="en-AU" w:bidi="en-AU"/>
        </w:rPr>
        <w:t xml:space="preserve">drilling fluid </w:t>
      </w:r>
      <w:r w:rsidRPr="004C619C">
        <w:rPr>
          <w:rFonts w:ascii="Arial" w:eastAsia="Arial" w:hAnsi="Arial" w:cs="Arial"/>
          <w:strike/>
          <w:lang w:eastAsia="en-AU" w:bidi="en-AU"/>
        </w:rPr>
        <w:t xml:space="preserve">is being used as a primary barrier, sufficient reserves of drilling fluid and supplies of drilling fluid materials shall be available at the </w:t>
      </w:r>
      <w:r w:rsidRPr="004C619C">
        <w:rPr>
          <w:rFonts w:ascii="Arial" w:eastAsia="Arial" w:hAnsi="Arial" w:cs="Arial"/>
          <w:b/>
          <w:strike/>
          <w:lang w:eastAsia="en-AU" w:bidi="en-AU"/>
        </w:rPr>
        <w:t xml:space="preserve">well site </w:t>
      </w:r>
      <w:r w:rsidRPr="004C619C">
        <w:rPr>
          <w:rFonts w:ascii="Arial" w:eastAsia="Arial" w:hAnsi="Arial" w:cs="Arial"/>
          <w:strike/>
          <w:lang w:eastAsia="en-AU" w:bidi="en-AU"/>
        </w:rPr>
        <w:t>for immediate use so that the well can be maintained full of drilling</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fluid.</w:t>
      </w:r>
    </w:p>
    <w:p w14:paraId="115A7E8D" w14:textId="77777777" w:rsidR="004C619C" w:rsidRPr="004C619C" w:rsidRDefault="004C619C" w:rsidP="004C619C">
      <w:pPr>
        <w:widowControl w:val="0"/>
        <w:numPr>
          <w:ilvl w:val="3"/>
          <w:numId w:val="110"/>
        </w:numPr>
        <w:tabs>
          <w:tab w:val="left" w:pos="1752"/>
          <w:tab w:val="left" w:pos="1753"/>
        </w:tabs>
        <w:autoSpaceDE w:val="0"/>
        <w:autoSpaceDN w:val="0"/>
        <w:spacing w:before="204" w:after="0"/>
        <w:outlineLvl w:val="1"/>
        <w:rPr>
          <w:rFonts w:ascii="Arial" w:eastAsia="Arial" w:hAnsi="Arial" w:cs="Arial"/>
          <w:b/>
          <w:bCs/>
          <w:strike/>
          <w:color w:val="606060"/>
          <w:lang w:eastAsia="en-AU" w:bidi="en-AU"/>
        </w:rPr>
      </w:pPr>
      <w:bookmarkStart w:id="79" w:name="B.4.3.3_Preferred_Requirements"/>
      <w:bookmarkStart w:id="80" w:name="_bookmark41"/>
      <w:bookmarkEnd w:id="79"/>
      <w:bookmarkEnd w:id="80"/>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57B58F02" w14:textId="77777777" w:rsidR="004C619C" w:rsidRPr="004C619C" w:rsidRDefault="004C619C" w:rsidP="004C619C">
      <w:pPr>
        <w:widowControl w:val="0"/>
        <w:autoSpaceDE w:val="0"/>
        <w:autoSpaceDN w:val="0"/>
        <w:spacing w:before="10" w:after="0"/>
        <w:rPr>
          <w:rFonts w:ascii="Arial" w:eastAsia="Arial" w:hAnsi="Arial" w:cs="Arial"/>
          <w:b/>
          <w:strike/>
          <w:sz w:val="19"/>
          <w:lang w:eastAsia="en-AU" w:bidi="en-AU"/>
        </w:rPr>
      </w:pPr>
    </w:p>
    <w:p w14:paraId="6B3C2ADF" w14:textId="77777777" w:rsidR="004C619C" w:rsidRPr="004C619C" w:rsidRDefault="004C619C" w:rsidP="004C619C">
      <w:pPr>
        <w:widowControl w:val="0"/>
        <w:numPr>
          <w:ilvl w:val="4"/>
          <w:numId w:val="110"/>
        </w:numPr>
        <w:tabs>
          <w:tab w:val="left" w:pos="1033"/>
        </w:tabs>
        <w:autoSpaceDE w:val="0"/>
        <w:autoSpaceDN w:val="0"/>
        <w:spacing w:before="1" w:after="0" w:line="266" w:lineRule="auto"/>
        <w:ind w:right="490"/>
        <w:rPr>
          <w:rFonts w:ascii="Arial" w:eastAsia="Arial" w:hAnsi="Arial" w:cs="Arial"/>
          <w:strike/>
          <w:lang w:eastAsia="en-AU" w:bidi="en-AU"/>
        </w:rPr>
      </w:pPr>
      <w:r w:rsidRPr="004C619C">
        <w:rPr>
          <w:rFonts w:ascii="Arial" w:eastAsia="Arial" w:hAnsi="Arial" w:cs="Arial"/>
          <w:strike/>
          <w:lang w:eastAsia="en-AU" w:bidi="en-AU"/>
        </w:rPr>
        <w:t>Review information available from previous drilling (offset wells) near the proposed well to assist in the design process for new</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wells.</w:t>
      </w:r>
    </w:p>
    <w:p w14:paraId="7E45A378"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322"/>
        <w:rPr>
          <w:rFonts w:ascii="Arial" w:eastAsia="Arial" w:hAnsi="Arial" w:cs="Arial"/>
          <w:strike/>
          <w:lang w:eastAsia="en-AU" w:bidi="en-AU"/>
        </w:rPr>
      </w:pPr>
      <w:r w:rsidRPr="004C619C">
        <w:rPr>
          <w:rFonts w:ascii="Arial" w:eastAsia="Arial" w:hAnsi="Arial" w:cs="Arial"/>
          <w:strike/>
          <w:lang w:eastAsia="en-AU" w:bidi="en-AU"/>
        </w:rPr>
        <w:t>Review information on geological strata and formations, and fluids within them, that the well may intersect and any hazards which such strata and formations may</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contain.</w:t>
      </w:r>
    </w:p>
    <w:p w14:paraId="509D398A"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530" w:hanging="361"/>
        <w:rPr>
          <w:rFonts w:ascii="Arial" w:eastAsia="Arial" w:hAnsi="Arial" w:cs="Arial"/>
          <w:strike/>
          <w:lang w:eastAsia="en-AU" w:bidi="en-AU"/>
        </w:rPr>
      </w:pPr>
      <w:r w:rsidRPr="004C619C">
        <w:rPr>
          <w:rFonts w:ascii="Arial" w:eastAsia="Arial" w:hAnsi="Arial" w:cs="Arial"/>
          <w:strike/>
          <w:lang w:eastAsia="en-AU" w:bidi="en-AU"/>
        </w:rPr>
        <w:t xml:space="preserve">Note formation horizons or zones, from which water </w:t>
      </w:r>
      <w:r w:rsidRPr="004C619C">
        <w:rPr>
          <w:rFonts w:ascii="Arial" w:eastAsia="Arial" w:hAnsi="Arial" w:cs="Arial"/>
          <w:b/>
          <w:strike/>
          <w:lang w:eastAsia="en-AU" w:bidi="en-AU"/>
        </w:rPr>
        <w:t xml:space="preserve">bores </w:t>
      </w:r>
      <w:r w:rsidRPr="004C619C">
        <w:rPr>
          <w:rFonts w:ascii="Arial" w:eastAsia="Arial" w:hAnsi="Arial" w:cs="Arial"/>
          <w:strike/>
          <w:lang w:eastAsia="en-AU" w:bidi="en-AU"/>
        </w:rPr>
        <w:t>produce, during the offset well review to assist the placement of casing</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strings.</w:t>
      </w:r>
    </w:p>
    <w:p w14:paraId="3AB54238"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294"/>
        <w:rPr>
          <w:rFonts w:ascii="Arial" w:eastAsia="Arial" w:hAnsi="Arial" w:cs="Arial"/>
          <w:strike/>
          <w:lang w:eastAsia="en-AU" w:bidi="en-AU"/>
        </w:rPr>
      </w:pPr>
      <w:r w:rsidRPr="004C619C">
        <w:rPr>
          <w:rFonts w:ascii="Arial" w:eastAsia="Arial" w:hAnsi="Arial" w:cs="Arial"/>
          <w:strike/>
          <w:lang w:eastAsia="en-AU" w:bidi="en-AU"/>
        </w:rPr>
        <w:t xml:space="preserve">Select casing hardware, including </w:t>
      </w:r>
      <w:r w:rsidRPr="004C619C">
        <w:rPr>
          <w:rFonts w:ascii="Arial" w:eastAsia="Arial" w:hAnsi="Arial" w:cs="Arial"/>
          <w:b/>
          <w:strike/>
          <w:lang w:eastAsia="en-AU" w:bidi="en-AU"/>
        </w:rPr>
        <w:t xml:space="preserve">liner </w:t>
      </w:r>
      <w:r w:rsidRPr="004C619C">
        <w:rPr>
          <w:rFonts w:ascii="Arial" w:eastAsia="Arial" w:hAnsi="Arial" w:cs="Arial"/>
          <w:strike/>
          <w:lang w:eastAsia="en-AU" w:bidi="en-AU"/>
        </w:rPr>
        <w:t xml:space="preserve">hangers, float equipment, centralisers, cement baskets, wiper plugs, stage tools and external casing </w:t>
      </w:r>
      <w:r w:rsidRPr="004C619C">
        <w:rPr>
          <w:rFonts w:ascii="Arial" w:eastAsia="Arial" w:hAnsi="Arial" w:cs="Arial"/>
          <w:b/>
          <w:strike/>
          <w:lang w:eastAsia="en-AU" w:bidi="en-AU"/>
        </w:rPr>
        <w:t>packers</w:t>
      </w:r>
      <w:r w:rsidRPr="004C619C">
        <w:rPr>
          <w:rFonts w:ascii="Arial" w:eastAsia="Arial" w:hAnsi="Arial" w:cs="Arial"/>
          <w:strike/>
          <w:lang w:eastAsia="en-AU" w:bidi="en-AU"/>
        </w:rPr>
        <w:t>, as appropriate as part of the well design to achieve zonal</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isolation.</w:t>
      </w:r>
    </w:p>
    <w:p w14:paraId="56BA2513"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479" w:hanging="361"/>
        <w:rPr>
          <w:rFonts w:ascii="Arial" w:eastAsia="Arial" w:hAnsi="Arial" w:cs="Arial"/>
          <w:strike/>
          <w:lang w:eastAsia="en-AU" w:bidi="en-AU"/>
        </w:rPr>
      </w:pPr>
      <w:r w:rsidRPr="004C619C">
        <w:rPr>
          <w:rFonts w:ascii="Arial" w:eastAsia="Arial" w:hAnsi="Arial" w:cs="Arial"/>
          <w:strike/>
          <w:lang w:eastAsia="en-AU" w:bidi="en-AU"/>
        </w:rPr>
        <w:t>Schematic drawings of well barrier arrangements should be prepared for the well or group of wells of similar well design and</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architecture.</w:t>
      </w:r>
    </w:p>
    <w:p w14:paraId="3E2D35B9"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07"/>
        <w:rPr>
          <w:rFonts w:ascii="Arial" w:eastAsia="Arial" w:hAnsi="Arial" w:cs="Arial"/>
          <w:strike/>
          <w:lang w:eastAsia="en-AU" w:bidi="en-AU"/>
        </w:rPr>
      </w:pPr>
      <w:r w:rsidRPr="004C619C">
        <w:rPr>
          <w:rFonts w:ascii="Arial" w:eastAsia="Arial" w:hAnsi="Arial" w:cs="Arial"/>
          <w:strike/>
          <w:lang w:eastAsia="en-AU" w:bidi="en-AU"/>
        </w:rPr>
        <w:t xml:space="preserve">A barrier should only be considered validated when there is evidence (e.g. leak testing by application of differential pressure, cement integrity test for cement around </w:t>
      </w:r>
      <w:r w:rsidRPr="004C619C">
        <w:rPr>
          <w:rFonts w:ascii="Arial" w:eastAsia="Arial" w:hAnsi="Arial" w:cs="Arial"/>
          <w:b/>
          <w:strike/>
          <w:lang w:eastAsia="en-AU" w:bidi="en-AU"/>
        </w:rPr>
        <w:t>casing shoe</w:t>
      </w:r>
      <w:r w:rsidRPr="004C619C">
        <w:rPr>
          <w:rFonts w:ascii="Arial" w:eastAsia="Arial" w:hAnsi="Arial" w:cs="Arial"/>
          <w:strike/>
          <w:lang w:eastAsia="en-AU" w:bidi="en-AU"/>
        </w:rPr>
        <w:t>, function testing, wireline logging) that the barrier has been placed in its desired location and will perform its required</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function.</w:t>
      </w:r>
    </w:p>
    <w:p w14:paraId="6772E2A8"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42" w:hanging="361"/>
        <w:rPr>
          <w:rFonts w:ascii="Arial" w:eastAsia="Arial" w:hAnsi="Arial" w:cs="Arial"/>
          <w:strike/>
          <w:lang w:eastAsia="en-AU" w:bidi="en-AU"/>
        </w:rPr>
      </w:pPr>
      <w:r w:rsidRPr="004C619C">
        <w:rPr>
          <w:rFonts w:ascii="Arial" w:eastAsia="Arial" w:hAnsi="Arial" w:cs="Arial"/>
          <w:strike/>
          <w:lang w:eastAsia="en-AU" w:bidi="en-AU"/>
        </w:rPr>
        <w:t>The test pressures for verifying well barriers should be applied in the direction of flow towards the external environment. If this is not possible or introduces additional risk, the test pressure can be applied against the direction of flow towards the external environment, provided the well barrier is designed to seal in both flow</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directions.</w:t>
      </w:r>
    </w:p>
    <w:p w14:paraId="3D6E28D0" w14:textId="77777777" w:rsidR="004C619C" w:rsidRPr="004C619C" w:rsidRDefault="004C619C" w:rsidP="004C619C">
      <w:pPr>
        <w:widowControl w:val="0"/>
        <w:numPr>
          <w:ilvl w:val="4"/>
          <w:numId w:val="110"/>
        </w:numPr>
        <w:tabs>
          <w:tab w:val="left" w:pos="1033"/>
        </w:tabs>
        <w:autoSpaceDE w:val="0"/>
        <w:autoSpaceDN w:val="0"/>
        <w:spacing w:before="117" w:after="0" w:line="264" w:lineRule="auto"/>
        <w:ind w:right="381"/>
        <w:rPr>
          <w:rFonts w:ascii="Arial" w:eastAsia="Arial" w:hAnsi="Arial" w:cs="Arial"/>
          <w:strike/>
          <w:lang w:eastAsia="en-AU" w:bidi="en-AU"/>
        </w:rPr>
      </w:pPr>
      <w:r w:rsidRPr="004C619C">
        <w:rPr>
          <w:rFonts w:ascii="Arial" w:eastAsia="Arial" w:hAnsi="Arial" w:cs="Arial"/>
          <w:strike/>
          <w:lang w:eastAsia="en-AU" w:bidi="en-AU"/>
        </w:rPr>
        <w:t>A barrier placement and validation procedure should be developed to identify satisfactory establishment of barriers at each relevant stage of well operations during well</w:t>
      </w:r>
      <w:r w:rsidRPr="004C619C">
        <w:rPr>
          <w:rFonts w:ascii="Arial" w:eastAsia="Arial" w:hAnsi="Arial" w:cs="Arial"/>
          <w:strike/>
          <w:spacing w:val="-38"/>
          <w:lang w:eastAsia="en-AU" w:bidi="en-AU"/>
        </w:rPr>
        <w:t xml:space="preserve"> </w:t>
      </w:r>
      <w:r w:rsidRPr="004C619C">
        <w:rPr>
          <w:rFonts w:ascii="Arial" w:eastAsia="Arial" w:hAnsi="Arial" w:cs="Arial"/>
          <w:strike/>
          <w:lang w:eastAsia="en-AU" w:bidi="en-AU"/>
        </w:rPr>
        <w:t>construction.</w:t>
      </w:r>
    </w:p>
    <w:p w14:paraId="46208EFA" w14:textId="77777777" w:rsidR="004C619C" w:rsidRPr="004C619C" w:rsidRDefault="004C619C" w:rsidP="004C619C">
      <w:pPr>
        <w:widowControl w:val="0"/>
        <w:numPr>
          <w:ilvl w:val="4"/>
          <w:numId w:val="110"/>
        </w:numPr>
        <w:tabs>
          <w:tab w:val="left" w:pos="1032"/>
        </w:tabs>
        <w:autoSpaceDE w:val="0"/>
        <w:autoSpaceDN w:val="0"/>
        <w:spacing w:before="120" w:after="0" w:line="266" w:lineRule="auto"/>
        <w:ind w:right="374" w:hanging="361"/>
        <w:rPr>
          <w:rFonts w:ascii="Arial" w:eastAsia="Arial" w:hAnsi="Arial" w:cs="Arial"/>
          <w:strike/>
          <w:lang w:eastAsia="en-AU" w:bidi="en-AU"/>
        </w:rPr>
      </w:pPr>
      <w:r w:rsidRPr="004C619C">
        <w:rPr>
          <w:rFonts w:ascii="Arial" w:eastAsia="Arial" w:hAnsi="Arial" w:cs="Arial"/>
          <w:strike/>
          <w:lang w:eastAsia="en-AU" w:bidi="en-AU"/>
        </w:rPr>
        <w:t xml:space="preserve">Well design should be completed by </w:t>
      </w:r>
      <w:r w:rsidRPr="004C619C">
        <w:rPr>
          <w:rFonts w:ascii="Arial" w:eastAsia="Arial" w:hAnsi="Arial" w:cs="Arial"/>
          <w:b/>
          <w:strike/>
          <w:lang w:eastAsia="en-AU" w:bidi="en-AU"/>
        </w:rPr>
        <w:t>competent personnel</w:t>
      </w:r>
      <w:r w:rsidRPr="004C619C">
        <w:rPr>
          <w:rFonts w:ascii="Arial" w:eastAsia="Arial" w:hAnsi="Arial" w:cs="Arial"/>
          <w:strike/>
          <w:lang w:eastAsia="en-AU" w:bidi="en-AU"/>
        </w:rPr>
        <w:t xml:space="preserve">. Review and assurance of well design should be completed by other </w:t>
      </w:r>
      <w:r w:rsidRPr="004C619C">
        <w:rPr>
          <w:rFonts w:ascii="Arial" w:eastAsia="Arial" w:hAnsi="Arial" w:cs="Arial"/>
          <w:b/>
          <w:strike/>
          <w:lang w:eastAsia="en-AU" w:bidi="en-AU"/>
        </w:rPr>
        <w:t>competent person</w:t>
      </w:r>
      <w:r w:rsidRPr="004C619C">
        <w:rPr>
          <w:rFonts w:ascii="Arial" w:eastAsia="Arial" w:hAnsi="Arial" w:cs="Arial"/>
          <w:strike/>
          <w:lang w:eastAsia="en-AU" w:bidi="en-AU"/>
        </w:rPr>
        <w:t>(s) independent from the design originator and their immediate line management, and from the team that has responsibility for the actual construction of the</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well.</w:t>
      </w:r>
    </w:p>
    <w:p w14:paraId="6A19D75F" w14:textId="77777777" w:rsidR="004C619C" w:rsidRPr="004C619C" w:rsidRDefault="004C619C" w:rsidP="004C619C">
      <w:pPr>
        <w:widowControl w:val="0"/>
        <w:autoSpaceDE w:val="0"/>
        <w:autoSpaceDN w:val="0"/>
        <w:spacing w:before="92" w:after="0"/>
        <w:ind w:left="312"/>
        <w:rPr>
          <w:rFonts w:ascii="Arial" w:eastAsia="Arial" w:hAnsi="Arial" w:cs="Arial"/>
          <w:b/>
          <w:strike/>
          <w:lang w:eastAsia="en-AU" w:bidi="en-AU"/>
        </w:rPr>
      </w:pPr>
      <w:r w:rsidRPr="004C619C">
        <w:rPr>
          <w:rFonts w:ascii="Arial" w:eastAsia="Arial" w:hAnsi="Arial" w:cs="Arial"/>
          <w:b/>
          <w:strike/>
          <w:lang w:eastAsia="en-AU" w:bidi="en-AU"/>
        </w:rPr>
        <w:t>References:</w:t>
      </w:r>
    </w:p>
    <w:p w14:paraId="7C684D72" w14:textId="77777777" w:rsidR="004C619C" w:rsidRPr="004C619C" w:rsidRDefault="004C619C" w:rsidP="004C619C">
      <w:pPr>
        <w:widowControl w:val="0"/>
        <w:numPr>
          <w:ilvl w:val="0"/>
          <w:numId w:val="109"/>
        </w:numPr>
        <w:tabs>
          <w:tab w:val="left" w:pos="1032"/>
          <w:tab w:val="left" w:pos="1033"/>
        </w:tabs>
        <w:autoSpaceDE w:val="0"/>
        <w:autoSpaceDN w:val="0"/>
        <w:spacing w:before="154" w:after="0" w:line="280" w:lineRule="auto"/>
        <w:ind w:right="648"/>
        <w:rPr>
          <w:rFonts w:ascii="Arial" w:eastAsia="Arial" w:hAnsi="Arial" w:cs="Arial"/>
          <w:strike/>
          <w:lang w:eastAsia="en-AU" w:bidi="en-AU"/>
        </w:rPr>
      </w:pPr>
      <w:r w:rsidRPr="004C619C">
        <w:rPr>
          <w:rFonts w:ascii="Arial" w:eastAsia="Arial" w:hAnsi="Arial" w:cs="Arial"/>
          <w:strike/>
          <w:lang w:eastAsia="en-AU" w:bidi="en-AU"/>
        </w:rPr>
        <w:t>API Guidance Document HF1, Hydraulic Fracturing Operations— Well Construction and Integrity</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Guidelines</w:t>
      </w:r>
    </w:p>
    <w:p w14:paraId="48700ADF" w14:textId="77777777" w:rsidR="004C619C" w:rsidRPr="004C619C" w:rsidRDefault="004C619C" w:rsidP="004C619C">
      <w:pPr>
        <w:widowControl w:val="0"/>
        <w:numPr>
          <w:ilvl w:val="0"/>
          <w:numId w:val="109"/>
        </w:numPr>
        <w:tabs>
          <w:tab w:val="left" w:pos="1032"/>
          <w:tab w:val="left" w:pos="1034"/>
        </w:tabs>
        <w:autoSpaceDE w:val="0"/>
        <w:autoSpaceDN w:val="0"/>
        <w:spacing w:after="0" w:line="258" w:lineRule="exact"/>
        <w:ind w:left="1033" w:hanging="362"/>
        <w:rPr>
          <w:rFonts w:ascii="Arial" w:eastAsia="Arial" w:hAnsi="Arial" w:cs="Arial"/>
          <w:strike/>
          <w:lang w:eastAsia="en-AU" w:bidi="en-AU"/>
        </w:rPr>
      </w:pPr>
      <w:r w:rsidRPr="004C619C">
        <w:rPr>
          <w:rFonts w:ascii="Arial" w:eastAsia="Arial" w:hAnsi="Arial" w:cs="Arial"/>
          <w:strike/>
          <w:lang w:eastAsia="en-AU" w:bidi="en-AU"/>
        </w:rPr>
        <w:t>API Standard 53, Blowout Prevention Equipment Systems for Drilling</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Operations.</w:t>
      </w:r>
    </w:p>
    <w:p w14:paraId="0D5DDB9D" w14:textId="77777777" w:rsidR="004C619C" w:rsidRPr="004C619C" w:rsidRDefault="004C619C" w:rsidP="004C619C">
      <w:pPr>
        <w:widowControl w:val="0"/>
        <w:numPr>
          <w:ilvl w:val="0"/>
          <w:numId w:val="109"/>
        </w:numPr>
        <w:tabs>
          <w:tab w:val="left" w:pos="1033"/>
          <w:tab w:val="left" w:pos="1034"/>
        </w:tabs>
        <w:autoSpaceDE w:val="0"/>
        <w:autoSpaceDN w:val="0"/>
        <w:spacing w:before="31" w:after="0"/>
        <w:ind w:left="1033"/>
        <w:rPr>
          <w:rFonts w:ascii="Arial" w:eastAsia="Arial" w:hAnsi="Arial" w:cs="Arial"/>
          <w:strike/>
          <w:lang w:eastAsia="en-AU" w:bidi="en-AU"/>
        </w:rPr>
      </w:pPr>
      <w:r w:rsidRPr="004C619C">
        <w:rPr>
          <w:rFonts w:ascii="Arial" w:eastAsia="Arial" w:hAnsi="Arial" w:cs="Arial"/>
          <w:strike/>
          <w:lang w:eastAsia="en-AU" w:bidi="en-AU"/>
        </w:rPr>
        <w:t>API Standard 65-2, Isolating Potential Flow Zones During Well</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Construction</w:t>
      </w:r>
    </w:p>
    <w:p w14:paraId="64BEDE44"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0961B471"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04540F72" w14:textId="77777777" w:rsidR="004C619C" w:rsidRPr="004C619C" w:rsidRDefault="004C619C" w:rsidP="004C619C">
      <w:pPr>
        <w:widowControl w:val="0"/>
        <w:autoSpaceDE w:val="0"/>
        <w:autoSpaceDN w:val="0"/>
        <w:spacing w:before="10" w:after="0"/>
        <w:rPr>
          <w:rFonts w:ascii="Arial" w:eastAsia="Arial" w:hAnsi="Arial" w:cs="Arial"/>
          <w:strike/>
          <w:sz w:val="28"/>
          <w:lang w:eastAsia="en-AU" w:bidi="en-AU"/>
        </w:rPr>
      </w:pPr>
    </w:p>
    <w:p w14:paraId="27E14B54" w14:textId="77777777" w:rsidR="004C619C" w:rsidRPr="004C619C" w:rsidRDefault="004C619C" w:rsidP="004C619C">
      <w:pPr>
        <w:widowControl w:val="0"/>
        <w:numPr>
          <w:ilvl w:val="0"/>
          <w:numId w:val="109"/>
        </w:numPr>
        <w:tabs>
          <w:tab w:val="left" w:pos="1032"/>
          <w:tab w:val="left" w:pos="1033"/>
        </w:tabs>
        <w:autoSpaceDE w:val="0"/>
        <w:autoSpaceDN w:val="0"/>
        <w:spacing w:before="101" w:after="0"/>
        <w:rPr>
          <w:rFonts w:ascii="Arial" w:eastAsia="Arial" w:hAnsi="Arial" w:cs="Arial"/>
          <w:strike/>
          <w:lang w:eastAsia="en-AU" w:bidi="en-AU"/>
        </w:rPr>
      </w:pPr>
      <w:r w:rsidRPr="004C619C">
        <w:rPr>
          <w:rFonts w:ascii="Arial" w:eastAsia="Arial" w:hAnsi="Arial" w:cs="Arial"/>
          <w:strike/>
          <w:lang w:eastAsia="en-AU" w:bidi="en-AU"/>
        </w:rPr>
        <w:t>ISO 16530-1:2017, Well integrity - Part 1: Life cycle</w:t>
      </w:r>
      <w:r w:rsidRPr="004C619C">
        <w:rPr>
          <w:rFonts w:ascii="Arial" w:eastAsia="Arial" w:hAnsi="Arial" w:cs="Arial"/>
          <w:strike/>
          <w:spacing w:val="-16"/>
          <w:lang w:eastAsia="en-AU" w:bidi="en-AU"/>
        </w:rPr>
        <w:t xml:space="preserve"> </w:t>
      </w:r>
      <w:r w:rsidRPr="004C619C">
        <w:rPr>
          <w:rFonts w:ascii="Arial" w:eastAsia="Arial" w:hAnsi="Arial" w:cs="Arial"/>
          <w:strike/>
          <w:lang w:eastAsia="en-AU" w:bidi="en-AU"/>
        </w:rPr>
        <w:t>governance</w:t>
      </w:r>
    </w:p>
    <w:p w14:paraId="091390DD" w14:textId="77777777" w:rsidR="004C619C" w:rsidRPr="004C619C" w:rsidRDefault="004C619C" w:rsidP="004C619C">
      <w:pPr>
        <w:widowControl w:val="0"/>
        <w:numPr>
          <w:ilvl w:val="0"/>
          <w:numId w:val="109"/>
        </w:numPr>
        <w:tabs>
          <w:tab w:val="left" w:pos="1032"/>
          <w:tab w:val="left" w:pos="1033"/>
        </w:tabs>
        <w:autoSpaceDE w:val="0"/>
        <w:autoSpaceDN w:val="0"/>
        <w:spacing w:before="30" w:after="0"/>
        <w:rPr>
          <w:rFonts w:ascii="Arial" w:eastAsia="Arial" w:hAnsi="Arial" w:cs="Arial"/>
          <w:strike/>
          <w:lang w:eastAsia="en-AU" w:bidi="en-AU"/>
        </w:rPr>
      </w:pPr>
      <w:r w:rsidRPr="004C619C">
        <w:rPr>
          <w:rFonts w:ascii="Arial" w:eastAsia="Arial" w:hAnsi="Arial" w:cs="Arial"/>
          <w:strike/>
          <w:lang w:eastAsia="en-AU" w:bidi="en-AU"/>
        </w:rPr>
        <w:t>NORSOK Standard D-010, Well integrity in drilling and well</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operations.</w:t>
      </w:r>
    </w:p>
    <w:p w14:paraId="4EA91C5E"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48B210D3"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23C3DD9"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0C1DADD0"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trike/>
          <w:sz w:val="24"/>
          <w:szCs w:val="24"/>
          <w:lang w:eastAsia="en-AU" w:bidi="en-AU"/>
        </w:rPr>
      </w:pPr>
      <w:bookmarkStart w:id="81" w:name="B.4.4_High_pressure_high_temperature_pet"/>
      <w:bookmarkStart w:id="82" w:name="_bookmark42"/>
      <w:bookmarkEnd w:id="81"/>
      <w:bookmarkEnd w:id="82"/>
      <w:r w:rsidRPr="004C619C">
        <w:rPr>
          <w:rFonts w:ascii="Arial" w:eastAsia="Arial" w:hAnsi="Arial" w:cs="Arial"/>
          <w:b/>
          <w:bCs/>
          <w:strike/>
          <w:sz w:val="24"/>
          <w:szCs w:val="24"/>
          <w:lang w:eastAsia="en-AU" w:bidi="en-AU"/>
        </w:rPr>
        <w:t>High pressure high temperature petroleum well</w:t>
      </w:r>
      <w:r w:rsidRPr="004C619C">
        <w:rPr>
          <w:rFonts w:ascii="Arial" w:eastAsia="Arial" w:hAnsi="Arial" w:cs="Arial"/>
          <w:b/>
          <w:bCs/>
          <w:strike/>
          <w:spacing w:val="-6"/>
          <w:sz w:val="24"/>
          <w:szCs w:val="24"/>
          <w:lang w:eastAsia="en-AU" w:bidi="en-AU"/>
        </w:rPr>
        <w:t xml:space="preserve"> </w:t>
      </w:r>
      <w:r w:rsidRPr="004C619C">
        <w:rPr>
          <w:rFonts w:ascii="Arial" w:eastAsia="Arial" w:hAnsi="Arial" w:cs="Arial"/>
          <w:b/>
          <w:bCs/>
          <w:strike/>
          <w:sz w:val="24"/>
          <w:szCs w:val="24"/>
          <w:lang w:eastAsia="en-AU" w:bidi="en-AU"/>
        </w:rPr>
        <w:t>design</w:t>
      </w:r>
    </w:p>
    <w:p w14:paraId="69A1C154" w14:textId="77777777" w:rsidR="004C619C" w:rsidRPr="004C619C" w:rsidRDefault="004C619C" w:rsidP="004C619C">
      <w:pPr>
        <w:widowControl w:val="0"/>
        <w:autoSpaceDE w:val="0"/>
        <w:autoSpaceDN w:val="0"/>
        <w:spacing w:before="9" w:after="0"/>
        <w:rPr>
          <w:rFonts w:ascii="Arial" w:eastAsia="Arial" w:hAnsi="Arial" w:cs="Arial"/>
          <w:b/>
          <w:strike/>
          <w:sz w:val="20"/>
          <w:lang w:eastAsia="en-AU" w:bidi="en-AU"/>
        </w:rPr>
      </w:pPr>
    </w:p>
    <w:p w14:paraId="7D829944"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83" w:name="B.4.4.1_Principles"/>
      <w:bookmarkStart w:id="84" w:name="_bookmark43"/>
      <w:bookmarkEnd w:id="83"/>
      <w:bookmarkEnd w:id="84"/>
      <w:r w:rsidRPr="004C619C">
        <w:rPr>
          <w:rFonts w:ascii="Arial" w:eastAsia="Arial" w:hAnsi="Arial" w:cs="Arial"/>
          <w:b/>
          <w:bCs/>
          <w:strike/>
          <w:color w:val="606060"/>
          <w:lang w:eastAsia="en-AU" w:bidi="en-AU"/>
        </w:rPr>
        <w:t>Principles</w:t>
      </w:r>
    </w:p>
    <w:p w14:paraId="163EB92C" w14:textId="77777777" w:rsidR="004C619C" w:rsidRPr="004C619C" w:rsidRDefault="004C619C" w:rsidP="004C619C">
      <w:pPr>
        <w:widowControl w:val="0"/>
        <w:autoSpaceDE w:val="0"/>
        <w:autoSpaceDN w:val="0"/>
        <w:spacing w:before="199" w:after="0"/>
        <w:ind w:left="313" w:right="477" w:hanging="1"/>
        <w:rPr>
          <w:rFonts w:ascii="Arial" w:eastAsia="Arial" w:hAnsi="Arial" w:cs="Arial"/>
          <w:strike/>
          <w:lang w:eastAsia="en-AU" w:bidi="en-AU"/>
        </w:rPr>
      </w:pPr>
      <w:r w:rsidRPr="004C619C">
        <w:rPr>
          <w:rFonts w:ascii="Arial" w:eastAsia="Arial" w:hAnsi="Arial" w:cs="Arial"/>
          <w:strike/>
          <w:lang w:eastAsia="en-AU" w:bidi="en-AU"/>
        </w:rPr>
        <w:t xml:space="preserve">For </w:t>
      </w:r>
      <w:r w:rsidRPr="004C619C">
        <w:rPr>
          <w:rFonts w:ascii="Arial" w:eastAsia="Arial" w:hAnsi="Arial" w:cs="Arial"/>
          <w:b/>
          <w:strike/>
          <w:lang w:eastAsia="en-AU" w:bidi="en-AU"/>
        </w:rPr>
        <w:t xml:space="preserve">High Pressure High Temperature </w:t>
      </w:r>
      <w:r w:rsidRPr="004C619C">
        <w:rPr>
          <w:rFonts w:ascii="Arial" w:eastAsia="Arial" w:hAnsi="Arial" w:cs="Arial"/>
          <w:strike/>
          <w:lang w:eastAsia="en-AU" w:bidi="en-AU"/>
        </w:rPr>
        <w:t>(</w:t>
      </w:r>
      <w:r w:rsidRPr="004C619C">
        <w:rPr>
          <w:rFonts w:ascii="Arial" w:eastAsia="Arial" w:hAnsi="Arial" w:cs="Arial"/>
          <w:b/>
          <w:strike/>
          <w:lang w:eastAsia="en-AU" w:bidi="en-AU"/>
        </w:rPr>
        <w:t>HPHT</w:t>
      </w:r>
      <w:r w:rsidRPr="004C619C">
        <w:rPr>
          <w:rFonts w:ascii="Arial" w:eastAsia="Arial" w:hAnsi="Arial" w:cs="Arial"/>
          <w:strike/>
          <w:lang w:eastAsia="en-AU" w:bidi="en-AU"/>
        </w:rPr>
        <w:t xml:space="preserve">) wells, a greater awareness of maximum anticipated surface pressures, circulating temperatures, and </w:t>
      </w:r>
      <w:r w:rsidRPr="004C619C">
        <w:rPr>
          <w:rFonts w:ascii="Arial" w:eastAsia="Arial" w:hAnsi="Arial" w:cs="Arial"/>
          <w:b/>
          <w:strike/>
          <w:lang w:eastAsia="en-AU" w:bidi="en-AU"/>
        </w:rPr>
        <w:t xml:space="preserve">well control equipment </w:t>
      </w:r>
      <w:r w:rsidRPr="004C619C">
        <w:rPr>
          <w:rFonts w:ascii="Arial" w:eastAsia="Arial" w:hAnsi="Arial" w:cs="Arial"/>
          <w:strike/>
          <w:lang w:eastAsia="en-AU" w:bidi="en-AU"/>
        </w:rPr>
        <w:t>capabilities and readiness is required.</w:t>
      </w:r>
    </w:p>
    <w:p w14:paraId="7F527D03" w14:textId="77777777" w:rsidR="004C619C" w:rsidRPr="004C619C" w:rsidRDefault="004C619C" w:rsidP="004C619C">
      <w:pPr>
        <w:widowControl w:val="0"/>
        <w:autoSpaceDE w:val="0"/>
        <w:autoSpaceDN w:val="0"/>
        <w:spacing w:before="203" w:after="0"/>
        <w:ind w:left="313" w:right="671"/>
        <w:rPr>
          <w:rFonts w:ascii="Arial" w:eastAsia="Arial" w:hAnsi="Arial" w:cs="Arial"/>
          <w:strike/>
          <w:lang w:eastAsia="en-AU" w:bidi="en-AU"/>
        </w:rPr>
      </w:pPr>
      <w:r w:rsidRPr="004C619C">
        <w:rPr>
          <w:rFonts w:ascii="Arial" w:eastAsia="Arial" w:hAnsi="Arial" w:cs="Arial"/>
          <w:strike/>
          <w:lang w:eastAsia="en-AU" w:bidi="en-AU"/>
        </w:rPr>
        <w:t>High temperature in this context is defined as when the undisturbed bottom hole temperature is greater than 150°C (300°F).</w:t>
      </w:r>
    </w:p>
    <w:p w14:paraId="1A92C67E" w14:textId="77777777" w:rsidR="004C619C" w:rsidRPr="004C619C" w:rsidRDefault="004C619C" w:rsidP="004C619C">
      <w:pPr>
        <w:widowControl w:val="0"/>
        <w:autoSpaceDE w:val="0"/>
        <w:autoSpaceDN w:val="0"/>
        <w:spacing w:before="199" w:after="0"/>
        <w:ind w:left="313"/>
        <w:rPr>
          <w:rFonts w:ascii="Arial" w:eastAsia="Arial" w:hAnsi="Arial" w:cs="Arial"/>
          <w:strike/>
          <w:lang w:eastAsia="en-AU" w:bidi="en-AU"/>
        </w:rPr>
      </w:pPr>
      <w:r w:rsidRPr="004C619C">
        <w:rPr>
          <w:rFonts w:ascii="Arial" w:eastAsia="Arial" w:hAnsi="Arial" w:cs="Arial"/>
          <w:strike/>
          <w:lang w:eastAsia="en-AU" w:bidi="en-AU"/>
        </w:rPr>
        <w:t>High Pressure in this context is defined as either:</w:t>
      </w:r>
    </w:p>
    <w:p w14:paraId="0BD5808E" w14:textId="77777777" w:rsidR="004C619C" w:rsidRPr="004C619C" w:rsidRDefault="004C619C" w:rsidP="004C619C">
      <w:pPr>
        <w:widowControl w:val="0"/>
        <w:numPr>
          <w:ilvl w:val="4"/>
          <w:numId w:val="110"/>
        </w:numPr>
        <w:tabs>
          <w:tab w:val="left" w:pos="1034"/>
        </w:tabs>
        <w:autoSpaceDE w:val="0"/>
        <w:autoSpaceDN w:val="0"/>
        <w:spacing w:before="201" w:after="0"/>
        <w:ind w:left="1033" w:right="381"/>
        <w:rPr>
          <w:rFonts w:ascii="Arial" w:eastAsia="Arial" w:hAnsi="Arial" w:cs="Arial"/>
          <w:strike/>
          <w:lang w:eastAsia="en-AU" w:bidi="en-AU"/>
        </w:rPr>
      </w:pPr>
      <w:r w:rsidRPr="004C619C">
        <w:rPr>
          <w:rFonts w:ascii="Arial" w:eastAsia="Arial" w:hAnsi="Arial" w:cs="Arial"/>
          <w:strike/>
          <w:lang w:eastAsia="en-AU" w:bidi="en-AU"/>
        </w:rPr>
        <w:t>the maximum pore pressure of any porous formation that exceeds a hydrostatic gradient of 0,18 bar/m (0,8 psi/ft) (representing an equivalent mud weight (EMW) of 1,85 SG</w:t>
      </w:r>
      <w:r w:rsidRPr="004C619C">
        <w:rPr>
          <w:rFonts w:ascii="Arial" w:eastAsia="Arial" w:hAnsi="Arial" w:cs="Arial"/>
          <w:strike/>
          <w:spacing w:val="-20"/>
          <w:lang w:eastAsia="en-AU" w:bidi="en-AU"/>
        </w:rPr>
        <w:t xml:space="preserve"> </w:t>
      </w:r>
      <w:r w:rsidRPr="004C619C">
        <w:rPr>
          <w:rFonts w:ascii="Arial" w:eastAsia="Arial" w:hAnsi="Arial" w:cs="Arial"/>
          <w:strike/>
          <w:lang w:eastAsia="en-AU" w:bidi="en-AU"/>
        </w:rPr>
        <w:t>or</w:t>
      </w:r>
    </w:p>
    <w:p w14:paraId="18B18495" w14:textId="77777777" w:rsidR="004C619C" w:rsidRPr="004C619C" w:rsidRDefault="004C619C" w:rsidP="004C619C">
      <w:pPr>
        <w:widowControl w:val="0"/>
        <w:autoSpaceDE w:val="0"/>
        <w:autoSpaceDN w:val="0"/>
        <w:spacing w:after="0"/>
        <w:ind w:left="1033"/>
        <w:rPr>
          <w:rFonts w:ascii="Arial" w:eastAsia="Arial" w:hAnsi="Arial" w:cs="Arial"/>
          <w:strike/>
          <w:lang w:eastAsia="en-AU" w:bidi="en-AU"/>
        </w:rPr>
      </w:pPr>
      <w:r w:rsidRPr="004C619C">
        <w:rPr>
          <w:rFonts w:ascii="Arial" w:eastAsia="Arial" w:hAnsi="Arial" w:cs="Arial"/>
          <w:strike/>
          <w:lang w:eastAsia="en-AU" w:bidi="en-AU"/>
        </w:rPr>
        <w:t>(15,4 ppg) or,</w:t>
      </w:r>
    </w:p>
    <w:p w14:paraId="6D37F60F" w14:textId="77777777" w:rsidR="004C619C" w:rsidRPr="004C619C" w:rsidRDefault="004C619C" w:rsidP="004C619C">
      <w:pPr>
        <w:widowControl w:val="0"/>
        <w:numPr>
          <w:ilvl w:val="4"/>
          <w:numId w:val="110"/>
        </w:numPr>
        <w:tabs>
          <w:tab w:val="left" w:pos="1034"/>
        </w:tabs>
        <w:autoSpaceDE w:val="0"/>
        <w:autoSpaceDN w:val="0"/>
        <w:spacing w:before="119" w:after="0"/>
        <w:ind w:left="1033" w:right="343"/>
        <w:rPr>
          <w:rFonts w:ascii="Arial" w:eastAsia="Arial" w:hAnsi="Arial" w:cs="Arial"/>
          <w:strike/>
          <w:lang w:eastAsia="en-AU" w:bidi="en-AU"/>
        </w:rPr>
      </w:pPr>
      <w:r w:rsidRPr="004C619C">
        <w:rPr>
          <w:rFonts w:ascii="Arial" w:eastAsia="Arial" w:hAnsi="Arial" w:cs="Arial"/>
          <w:strike/>
          <w:lang w:eastAsia="en-AU" w:bidi="en-AU"/>
        </w:rPr>
        <w:t xml:space="preserve">needing deployment of pressure control equipment with a rated working pressure </w:t>
      </w:r>
      <w:proofErr w:type="gramStart"/>
      <w:r w:rsidRPr="004C619C">
        <w:rPr>
          <w:rFonts w:ascii="Arial" w:eastAsia="Arial" w:hAnsi="Arial" w:cs="Arial"/>
          <w:strike/>
          <w:lang w:eastAsia="en-AU" w:bidi="en-AU"/>
        </w:rPr>
        <w:t>in excess of</w:t>
      </w:r>
      <w:proofErr w:type="gramEnd"/>
      <w:r w:rsidRPr="004C619C">
        <w:rPr>
          <w:rFonts w:ascii="Arial" w:eastAsia="Arial" w:hAnsi="Arial" w:cs="Arial"/>
          <w:strike/>
          <w:lang w:eastAsia="en-AU" w:bidi="en-AU"/>
        </w:rPr>
        <w:t xml:space="preserve"> 690 bar (69 MPa, 10 000 psi).</w:t>
      </w:r>
    </w:p>
    <w:p w14:paraId="16E7848E" w14:textId="77777777" w:rsidR="004C619C" w:rsidRPr="004C619C" w:rsidRDefault="004C619C" w:rsidP="004C619C">
      <w:pPr>
        <w:widowControl w:val="0"/>
        <w:autoSpaceDE w:val="0"/>
        <w:autoSpaceDN w:val="0"/>
        <w:spacing w:before="121" w:after="0"/>
        <w:ind w:left="313" w:right="367" w:hanging="1"/>
        <w:rPr>
          <w:rFonts w:ascii="Arial" w:eastAsia="Arial" w:hAnsi="Arial" w:cs="Arial"/>
          <w:strike/>
          <w:lang w:eastAsia="en-AU" w:bidi="en-AU"/>
        </w:rPr>
      </w:pPr>
      <w:r w:rsidRPr="004C619C">
        <w:rPr>
          <w:rFonts w:ascii="Arial" w:eastAsia="Arial" w:hAnsi="Arial" w:cs="Arial"/>
          <w:strike/>
          <w:lang w:eastAsia="en-AU" w:bidi="en-AU"/>
        </w:rPr>
        <w:t xml:space="preserve">In addition to the objectives outlined in section </w:t>
      </w:r>
      <w:hyperlink w:anchor="_bookmark39" w:history="1">
        <w:r w:rsidRPr="004C619C">
          <w:rPr>
            <w:rFonts w:ascii="Arial" w:eastAsia="Arial" w:hAnsi="Arial" w:cs="Arial"/>
            <w:strike/>
            <w:lang w:eastAsia="en-AU" w:bidi="en-AU"/>
          </w:rPr>
          <w:t>B.4.3.1</w:t>
        </w:r>
      </w:hyperlink>
      <w:r w:rsidRPr="004C619C">
        <w:rPr>
          <w:rFonts w:ascii="Arial" w:eastAsia="Arial" w:hAnsi="Arial" w:cs="Arial"/>
          <w:strike/>
          <w:lang w:eastAsia="en-AU" w:bidi="en-AU"/>
        </w:rPr>
        <w:t>, the key outcomes for HPHT petroleum well design include the following:</w:t>
      </w:r>
    </w:p>
    <w:p w14:paraId="4AD4ECAA" w14:textId="77777777" w:rsidR="004C619C" w:rsidRPr="004C619C" w:rsidRDefault="004C619C" w:rsidP="004C619C">
      <w:pPr>
        <w:widowControl w:val="0"/>
        <w:numPr>
          <w:ilvl w:val="0"/>
          <w:numId w:val="108"/>
        </w:numPr>
        <w:tabs>
          <w:tab w:val="left" w:pos="1034"/>
        </w:tabs>
        <w:autoSpaceDE w:val="0"/>
        <w:autoSpaceDN w:val="0"/>
        <w:spacing w:before="187" w:after="0"/>
        <w:ind w:hanging="361"/>
        <w:rPr>
          <w:rFonts w:ascii="Arial" w:eastAsia="Arial" w:hAnsi="Arial" w:cs="Arial"/>
          <w:strike/>
          <w:lang w:eastAsia="en-AU" w:bidi="en-AU"/>
        </w:rPr>
      </w:pPr>
      <w:r w:rsidRPr="004C619C">
        <w:rPr>
          <w:rFonts w:ascii="Arial" w:eastAsia="Arial" w:hAnsi="Arial" w:cs="Arial"/>
          <w:strike/>
          <w:lang w:eastAsia="en-AU" w:bidi="en-AU"/>
        </w:rPr>
        <w:t>accurate determination of pressure, temperature, and reservoir fluid</w:t>
      </w:r>
      <w:r w:rsidRPr="004C619C">
        <w:rPr>
          <w:rFonts w:ascii="Arial" w:eastAsia="Arial" w:hAnsi="Arial" w:cs="Arial"/>
          <w:strike/>
          <w:spacing w:val="-14"/>
          <w:lang w:eastAsia="en-AU" w:bidi="en-AU"/>
        </w:rPr>
        <w:t xml:space="preserve"> </w:t>
      </w:r>
      <w:proofErr w:type="gramStart"/>
      <w:r w:rsidRPr="004C619C">
        <w:rPr>
          <w:rFonts w:ascii="Arial" w:eastAsia="Arial" w:hAnsi="Arial" w:cs="Arial"/>
          <w:strike/>
          <w:lang w:eastAsia="en-AU" w:bidi="en-AU"/>
        </w:rPr>
        <w:t>characteristics;</w:t>
      </w:r>
      <w:proofErr w:type="gramEnd"/>
    </w:p>
    <w:p w14:paraId="65880E9F" w14:textId="77777777" w:rsidR="004C619C" w:rsidRPr="004C619C" w:rsidRDefault="004C619C" w:rsidP="004C619C">
      <w:pPr>
        <w:widowControl w:val="0"/>
        <w:numPr>
          <w:ilvl w:val="0"/>
          <w:numId w:val="108"/>
        </w:numPr>
        <w:tabs>
          <w:tab w:val="left" w:pos="1034"/>
        </w:tabs>
        <w:autoSpaceDE w:val="0"/>
        <w:autoSpaceDN w:val="0"/>
        <w:spacing w:before="118" w:after="0" w:line="228" w:lineRule="auto"/>
        <w:ind w:right="554"/>
        <w:rPr>
          <w:rFonts w:ascii="Arial" w:eastAsia="Arial" w:hAnsi="Arial" w:cs="Arial"/>
          <w:strike/>
          <w:lang w:eastAsia="en-AU" w:bidi="en-AU"/>
        </w:rPr>
      </w:pPr>
      <w:r w:rsidRPr="004C619C">
        <w:rPr>
          <w:rFonts w:ascii="Arial" w:eastAsia="Arial" w:hAnsi="Arial" w:cs="Arial"/>
          <w:strike/>
          <w:lang w:eastAsia="en-AU" w:bidi="en-AU"/>
        </w:rPr>
        <w:t>modelling to predict temperatures and pressures during well construction and the well life cycle</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phases;</w:t>
      </w:r>
      <w:proofErr w:type="gramEnd"/>
    </w:p>
    <w:p w14:paraId="2FA5D3F0" w14:textId="77777777" w:rsidR="004C619C" w:rsidRPr="004C619C" w:rsidRDefault="004C619C" w:rsidP="004C619C">
      <w:pPr>
        <w:widowControl w:val="0"/>
        <w:numPr>
          <w:ilvl w:val="0"/>
          <w:numId w:val="108"/>
        </w:numPr>
        <w:tabs>
          <w:tab w:val="left" w:pos="1034"/>
        </w:tabs>
        <w:autoSpaceDE w:val="0"/>
        <w:autoSpaceDN w:val="0"/>
        <w:spacing w:before="119" w:after="0" w:line="228" w:lineRule="auto"/>
        <w:ind w:right="394"/>
        <w:rPr>
          <w:rFonts w:ascii="Arial" w:eastAsia="Arial" w:hAnsi="Arial" w:cs="Arial"/>
          <w:strike/>
          <w:lang w:eastAsia="en-AU" w:bidi="en-AU"/>
        </w:rPr>
      </w:pPr>
      <w:r w:rsidRPr="004C619C">
        <w:rPr>
          <w:rFonts w:ascii="Arial" w:eastAsia="Arial" w:hAnsi="Arial" w:cs="Arial"/>
          <w:strike/>
          <w:lang w:eastAsia="en-AU" w:bidi="en-AU"/>
        </w:rPr>
        <w:t>identifying fit for purpose rig requirements and drill string, downhole tools, well construction equipment, well control</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equipment;</w:t>
      </w:r>
      <w:proofErr w:type="gramEnd"/>
    </w:p>
    <w:p w14:paraId="07C0606E" w14:textId="77777777" w:rsidR="004C619C" w:rsidRPr="004C619C" w:rsidRDefault="004C619C" w:rsidP="004C619C">
      <w:pPr>
        <w:widowControl w:val="0"/>
        <w:numPr>
          <w:ilvl w:val="0"/>
          <w:numId w:val="108"/>
        </w:numPr>
        <w:tabs>
          <w:tab w:val="left" w:pos="1034"/>
        </w:tabs>
        <w:autoSpaceDE w:val="0"/>
        <w:autoSpaceDN w:val="0"/>
        <w:spacing w:before="119" w:after="0" w:line="228" w:lineRule="auto"/>
        <w:ind w:right="637"/>
        <w:rPr>
          <w:rFonts w:ascii="Arial" w:eastAsia="Arial" w:hAnsi="Arial" w:cs="Arial"/>
          <w:strike/>
          <w:lang w:eastAsia="en-AU" w:bidi="en-AU"/>
        </w:rPr>
      </w:pPr>
      <w:r w:rsidRPr="004C619C">
        <w:rPr>
          <w:rFonts w:ascii="Arial" w:eastAsia="Arial" w:hAnsi="Arial" w:cs="Arial"/>
          <w:strike/>
          <w:lang w:eastAsia="en-AU" w:bidi="en-AU"/>
        </w:rPr>
        <w:t>establishment of specific procedures for drilling, tripping and well control to address high temperature/pressure zones in well;</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7A3FFEF3" w14:textId="77777777" w:rsidR="004C619C" w:rsidRPr="004C619C" w:rsidRDefault="004C619C" w:rsidP="004C619C">
      <w:pPr>
        <w:widowControl w:val="0"/>
        <w:numPr>
          <w:ilvl w:val="0"/>
          <w:numId w:val="108"/>
        </w:numPr>
        <w:tabs>
          <w:tab w:val="left" w:pos="1034"/>
        </w:tabs>
        <w:autoSpaceDE w:val="0"/>
        <w:autoSpaceDN w:val="0"/>
        <w:spacing w:before="109" w:after="0"/>
        <w:ind w:hanging="361"/>
        <w:rPr>
          <w:rFonts w:ascii="Arial" w:eastAsia="Arial" w:hAnsi="Arial" w:cs="Arial"/>
          <w:strike/>
          <w:lang w:eastAsia="en-AU" w:bidi="en-AU"/>
        </w:rPr>
      </w:pPr>
      <w:r w:rsidRPr="004C619C">
        <w:rPr>
          <w:rFonts w:ascii="Arial" w:eastAsia="Arial" w:hAnsi="Arial" w:cs="Arial"/>
          <w:strike/>
          <w:lang w:eastAsia="en-AU" w:bidi="en-AU"/>
        </w:rPr>
        <w:t>contingency planning for well</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control.</w:t>
      </w:r>
    </w:p>
    <w:p w14:paraId="0424A9D1" w14:textId="77777777" w:rsidR="004C619C" w:rsidRPr="004C619C" w:rsidRDefault="004C619C" w:rsidP="004C619C">
      <w:pPr>
        <w:widowControl w:val="0"/>
        <w:autoSpaceDE w:val="0"/>
        <w:autoSpaceDN w:val="0"/>
        <w:spacing w:before="6" w:after="0"/>
        <w:rPr>
          <w:rFonts w:ascii="Arial" w:eastAsia="Arial" w:hAnsi="Arial" w:cs="Arial"/>
          <w:strike/>
          <w:sz w:val="20"/>
          <w:lang w:eastAsia="en-AU" w:bidi="en-AU"/>
        </w:rPr>
      </w:pPr>
    </w:p>
    <w:p w14:paraId="0D935C05" w14:textId="77777777" w:rsidR="004C619C" w:rsidRPr="004C619C" w:rsidRDefault="004C619C" w:rsidP="004C619C">
      <w:pPr>
        <w:widowControl w:val="0"/>
        <w:numPr>
          <w:ilvl w:val="3"/>
          <w:numId w:val="110"/>
        </w:numPr>
        <w:tabs>
          <w:tab w:val="left" w:pos="1753"/>
          <w:tab w:val="left" w:pos="1754"/>
        </w:tabs>
        <w:autoSpaceDE w:val="0"/>
        <w:autoSpaceDN w:val="0"/>
        <w:spacing w:before="1" w:after="0"/>
        <w:ind w:left="1753"/>
        <w:outlineLvl w:val="1"/>
        <w:rPr>
          <w:rFonts w:ascii="Arial" w:eastAsia="Arial" w:hAnsi="Arial" w:cs="Arial"/>
          <w:b/>
          <w:bCs/>
          <w:strike/>
          <w:color w:val="606060"/>
          <w:lang w:eastAsia="en-AU" w:bidi="en-AU"/>
        </w:rPr>
      </w:pPr>
      <w:bookmarkStart w:id="85" w:name="B.4.4.2_Mandatory_requirements"/>
      <w:bookmarkStart w:id="86" w:name="_bookmark44"/>
      <w:bookmarkEnd w:id="85"/>
      <w:bookmarkEnd w:id="86"/>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693DDBEB" w14:textId="77777777" w:rsidR="004C619C" w:rsidRPr="004C619C" w:rsidRDefault="004C619C" w:rsidP="004C619C">
      <w:pPr>
        <w:widowControl w:val="0"/>
        <w:autoSpaceDE w:val="0"/>
        <w:autoSpaceDN w:val="0"/>
        <w:spacing w:before="10" w:after="0"/>
        <w:rPr>
          <w:rFonts w:ascii="Arial" w:eastAsia="Arial" w:hAnsi="Arial" w:cs="Arial"/>
          <w:b/>
          <w:strike/>
          <w:sz w:val="19"/>
          <w:lang w:eastAsia="en-AU" w:bidi="en-AU"/>
        </w:rPr>
      </w:pPr>
    </w:p>
    <w:p w14:paraId="052AB7BE" w14:textId="77777777" w:rsidR="004C619C" w:rsidRPr="004C619C" w:rsidRDefault="004C619C" w:rsidP="004C619C">
      <w:pPr>
        <w:widowControl w:val="0"/>
        <w:numPr>
          <w:ilvl w:val="4"/>
          <w:numId w:val="110"/>
        </w:numPr>
        <w:tabs>
          <w:tab w:val="left" w:pos="1034"/>
        </w:tabs>
        <w:autoSpaceDE w:val="0"/>
        <w:autoSpaceDN w:val="0"/>
        <w:spacing w:before="1" w:after="0" w:line="264" w:lineRule="auto"/>
        <w:ind w:left="1033" w:right="347"/>
        <w:rPr>
          <w:rFonts w:ascii="Arial" w:eastAsia="Arial" w:hAnsi="Arial" w:cs="Arial"/>
          <w:strike/>
          <w:lang w:eastAsia="en-AU" w:bidi="en-AU"/>
        </w:rPr>
      </w:pPr>
      <w:r w:rsidRPr="004C619C">
        <w:rPr>
          <w:rFonts w:ascii="Arial" w:eastAsia="Arial" w:hAnsi="Arial" w:cs="Arial"/>
          <w:strike/>
          <w:lang w:eastAsia="en-AU" w:bidi="en-AU"/>
        </w:rPr>
        <w:t>For HPHT wells, a pore pressure and fracture gradient (PPFG) plot must be developed and included in the</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WOMP.</w:t>
      </w:r>
    </w:p>
    <w:p w14:paraId="52D7A0AE" w14:textId="77777777" w:rsidR="004C619C" w:rsidRPr="004C619C" w:rsidRDefault="004C619C" w:rsidP="004C619C">
      <w:pPr>
        <w:widowControl w:val="0"/>
        <w:numPr>
          <w:ilvl w:val="4"/>
          <w:numId w:val="110"/>
        </w:numPr>
        <w:tabs>
          <w:tab w:val="left" w:pos="1034"/>
        </w:tabs>
        <w:autoSpaceDE w:val="0"/>
        <w:autoSpaceDN w:val="0"/>
        <w:spacing w:before="122" w:after="0" w:line="266" w:lineRule="auto"/>
        <w:ind w:left="1033" w:right="355"/>
        <w:rPr>
          <w:rFonts w:ascii="Arial" w:eastAsia="Arial" w:hAnsi="Arial" w:cs="Arial"/>
          <w:strike/>
          <w:lang w:eastAsia="en-AU" w:bidi="en-AU"/>
        </w:rPr>
      </w:pPr>
      <w:r w:rsidRPr="004C619C">
        <w:rPr>
          <w:rFonts w:ascii="Arial" w:eastAsia="Arial" w:hAnsi="Arial" w:cs="Arial"/>
          <w:strike/>
          <w:lang w:eastAsia="en-AU" w:bidi="en-AU"/>
        </w:rPr>
        <w:t>The level of PPFG monitoring and connection fingerprinting required while drilling HPHT wells must be based on a risk assessment. Consideration should be given to real time pore pressure prediction while drilling.</w:t>
      </w:r>
    </w:p>
    <w:p w14:paraId="353C16F1" w14:textId="77777777" w:rsidR="004C619C" w:rsidRPr="004C619C" w:rsidRDefault="004C619C" w:rsidP="004C619C">
      <w:pPr>
        <w:widowControl w:val="0"/>
        <w:numPr>
          <w:ilvl w:val="4"/>
          <w:numId w:val="110"/>
        </w:numPr>
        <w:tabs>
          <w:tab w:val="left" w:pos="1034"/>
        </w:tabs>
        <w:autoSpaceDE w:val="0"/>
        <w:autoSpaceDN w:val="0"/>
        <w:spacing w:before="118" w:after="0" w:line="266" w:lineRule="auto"/>
        <w:ind w:left="1033" w:right="1004"/>
        <w:rPr>
          <w:rFonts w:ascii="Arial" w:eastAsia="Arial" w:hAnsi="Arial" w:cs="Arial"/>
          <w:strike/>
          <w:lang w:eastAsia="en-AU" w:bidi="en-AU"/>
        </w:rPr>
      </w:pPr>
      <w:r w:rsidRPr="004C619C">
        <w:rPr>
          <w:rFonts w:ascii="Arial" w:eastAsia="Arial" w:hAnsi="Arial" w:cs="Arial"/>
          <w:strike/>
          <w:lang w:eastAsia="en-AU" w:bidi="en-AU"/>
        </w:rPr>
        <w:t xml:space="preserve">Wells must be designed and operated to prevent the possibility of a temperature rise causing trapped fluid, generating a pressure </w:t>
      </w:r>
      <w:proofErr w:type="gramStart"/>
      <w:r w:rsidRPr="004C619C">
        <w:rPr>
          <w:rFonts w:ascii="Arial" w:eastAsia="Arial" w:hAnsi="Arial" w:cs="Arial"/>
          <w:strike/>
          <w:lang w:eastAsia="en-AU" w:bidi="en-AU"/>
        </w:rPr>
        <w:t>in excess of</w:t>
      </w:r>
      <w:proofErr w:type="gramEnd"/>
      <w:r w:rsidRPr="004C619C">
        <w:rPr>
          <w:rFonts w:ascii="Arial" w:eastAsia="Arial" w:hAnsi="Arial" w:cs="Arial"/>
          <w:strike/>
          <w:lang w:eastAsia="en-AU" w:bidi="en-AU"/>
        </w:rPr>
        <w:t xml:space="preserve"> the equipment</w:t>
      </w:r>
      <w:r w:rsidRPr="004C619C">
        <w:rPr>
          <w:rFonts w:ascii="Arial" w:eastAsia="Arial" w:hAnsi="Arial" w:cs="Arial"/>
          <w:strike/>
          <w:spacing w:val="-21"/>
          <w:lang w:eastAsia="en-AU" w:bidi="en-AU"/>
        </w:rPr>
        <w:t xml:space="preserve"> </w:t>
      </w:r>
      <w:r w:rsidRPr="004C619C">
        <w:rPr>
          <w:rFonts w:ascii="Arial" w:eastAsia="Arial" w:hAnsi="Arial" w:cs="Arial"/>
          <w:strike/>
          <w:lang w:eastAsia="en-AU" w:bidi="en-AU"/>
        </w:rPr>
        <w:t>rating.</w:t>
      </w:r>
    </w:p>
    <w:p w14:paraId="5D48EC52"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451"/>
        <w:rPr>
          <w:rFonts w:ascii="Arial" w:eastAsia="Arial" w:hAnsi="Arial" w:cs="Arial"/>
          <w:strike/>
          <w:lang w:eastAsia="en-AU" w:bidi="en-AU"/>
        </w:rPr>
      </w:pPr>
      <w:r w:rsidRPr="004C619C">
        <w:rPr>
          <w:rFonts w:ascii="Arial" w:eastAsia="Arial" w:hAnsi="Arial" w:cs="Arial"/>
          <w:strike/>
          <w:lang w:eastAsia="en-AU" w:bidi="en-AU"/>
        </w:rPr>
        <w:t xml:space="preserve">Industry recognised software must be used for casing design in HPHT wells and where hydraulic fracture stimulation surface treating pressures exceed 70 MPa (10,000 psi). This is to confirm that temperature effects and resultant compression forces </w:t>
      </w:r>
      <w:proofErr w:type="gramStart"/>
      <w:r w:rsidRPr="004C619C">
        <w:rPr>
          <w:rFonts w:ascii="Arial" w:eastAsia="Arial" w:hAnsi="Arial" w:cs="Arial"/>
          <w:strike/>
          <w:lang w:eastAsia="en-AU" w:bidi="en-AU"/>
        </w:rPr>
        <w:t>in particular are</w:t>
      </w:r>
      <w:proofErr w:type="gramEnd"/>
      <w:r w:rsidRPr="004C619C">
        <w:rPr>
          <w:rFonts w:ascii="Arial" w:eastAsia="Arial" w:hAnsi="Arial" w:cs="Arial"/>
          <w:strike/>
          <w:lang w:eastAsia="en-AU" w:bidi="en-AU"/>
        </w:rPr>
        <w:t xml:space="preserve"> adequately assessed in the casing and tubing</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design.</w:t>
      </w:r>
    </w:p>
    <w:p w14:paraId="519EFEA6" w14:textId="77777777" w:rsidR="004C619C" w:rsidRPr="004C619C" w:rsidRDefault="004C619C" w:rsidP="004C619C">
      <w:pPr>
        <w:widowControl w:val="0"/>
        <w:numPr>
          <w:ilvl w:val="4"/>
          <w:numId w:val="110"/>
        </w:numPr>
        <w:tabs>
          <w:tab w:val="left" w:pos="1033"/>
        </w:tabs>
        <w:autoSpaceDE w:val="0"/>
        <w:autoSpaceDN w:val="0"/>
        <w:spacing w:before="116" w:after="0" w:line="268" w:lineRule="auto"/>
        <w:ind w:left="1033" w:right="807" w:hanging="361"/>
        <w:rPr>
          <w:rFonts w:ascii="Arial" w:eastAsia="Arial" w:hAnsi="Arial" w:cs="Arial"/>
          <w:strike/>
          <w:lang w:eastAsia="en-AU" w:bidi="en-AU"/>
        </w:rPr>
      </w:pPr>
      <w:r w:rsidRPr="004C619C">
        <w:rPr>
          <w:rFonts w:ascii="Arial" w:eastAsia="Arial" w:hAnsi="Arial" w:cs="Arial"/>
          <w:strike/>
          <w:lang w:eastAsia="en-AU" w:bidi="en-AU"/>
        </w:rPr>
        <w:t xml:space="preserve">For </w:t>
      </w:r>
      <w:r w:rsidRPr="004C619C">
        <w:rPr>
          <w:rFonts w:ascii="Arial" w:eastAsia="Arial" w:hAnsi="Arial" w:cs="Arial"/>
          <w:b/>
          <w:strike/>
          <w:lang w:eastAsia="en-AU" w:bidi="en-AU"/>
        </w:rPr>
        <w:t xml:space="preserve">high temperature wells </w:t>
      </w:r>
      <w:r w:rsidRPr="004C619C">
        <w:rPr>
          <w:rFonts w:ascii="Arial" w:eastAsia="Arial" w:hAnsi="Arial" w:cs="Arial"/>
          <w:strike/>
          <w:lang w:eastAsia="en-AU" w:bidi="en-AU"/>
        </w:rPr>
        <w:t>the impact of temperature on fluid properties, affecting its ability to perform as a well barrier, must be</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reviewed.</w:t>
      </w:r>
    </w:p>
    <w:p w14:paraId="5B9BFF9E" w14:textId="77777777" w:rsidR="004C619C" w:rsidRPr="004C619C" w:rsidRDefault="004C619C" w:rsidP="004C619C">
      <w:pPr>
        <w:widowControl w:val="0"/>
        <w:numPr>
          <w:ilvl w:val="4"/>
          <w:numId w:val="110"/>
        </w:numPr>
        <w:tabs>
          <w:tab w:val="left" w:pos="1034"/>
        </w:tabs>
        <w:autoSpaceDE w:val="0"/>
        <w:autoSpaceDN w:val="0"/>
        <w:spacing w:before="115" w:after="0" w:line="266" w:lineRule="auto"/>
        <w:ind w:left="1033" w:right="1200" w:hanging="361"/>
        <w:rPr>
          <w:rFonts w:ascii="Arial" w:eastAsia="Arial" w:hAnsi="Arial" w:cs="Arial"/>
          <w:strike/>
          <w:lang w:eastAsia="en-AU" w:bidi="en-AU"/>
        </w:rPr>
      </w:pPr>
      <w:r w:rsidRPr="004C619C">
        <w:rPr>
          <w:rFonts w:ascii="Arial" w:eastAsia="Arial" w:hAnsi="Arial" w:cs="Arial"/>
          <w:strike/>
          <w:lang w:eastAsia="en-AU" w:bidi="en-AU"/>
        </w:rPr>
        <w:t>Rig selection and capability for HPHT operations must satisfy the well construction requirements.</w:t>
      </w:r>
    </w:p>
    <w:p w14:paraId="0AAA3E06" w14:textId="77777777" w:rsidR="004C619C" w:rsidRPr="004C619C" w:rsidRDefault="004C619C" w:rsidP="004C619C">
      <w:pPr>
        <w:widowControl w:val="0"/>
        <w:autoSpaceDE w:val="0"/>
        <w:autoSpaceDN w:val="0"/>
        <w:spacing w:after="0" w:line="266" w:lineRule="auto"/>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401A15B1"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43BEF2E7" w14:textId="77777777" w:rsidR="004C619C" w:rsidRPr="004C619C" w:rsidRDefault="004C619C" w:rsidP="004C619C">
      <w:pPr>
        <w:widowControl w:val="0"/>
        <w:autoSpaceDE w:val="0"/>
        <w:autoSpaceDN w:val="0"/>
        <w:spacing w:before="11" w:after="0"/>
        <w:rPr>
          <w:rFonts w:ascii="Arial" w:eastAsia="Arial" w:hAnsi="Arial" w:cs="Arial"/>
          <w:strike/>
          <w:sz w:val="28"/>
          <w:lang w:eastAsia="en-AU" w:bidi="en-AU"/>
        </w:rPr>
      </w:pPr>
    </w:p>
    <w:p w14:paraId="0F796C53" w14:textId="77777777" w:rsidR="004C619C" w:rsidRPr="004C619C" w:rsidRDefault="004C619C" w:rsidP="004C619C">
      <w:pPr>
        <w:widowControl w:val="0"/>
        <w:numPr>
          <w:ilvl w:val="4"/>
          <w:numId w:val="110"/>
        </w:numPr>
        <w:tabs>
          <w:tab w:val="left" w:pos="1033"/>
        </w:tabs>
        <w:autoSpaceDE w:val="0"/>
        <w:autoSpaceDN w:val="0"/>
        <w:spacing w:before="93" w:after="0" w:line="264" w:lineRule="auto"/>
        <w:ind w:right="824"/>
        <w:rPr>
          <w:rFonts w:ascii="Arial" w:eastAsia="Arial" w:hAnsi="Arial" w:cs="Arial"/>
          <w:strike/>
          <w:lang w:eastAsia="en-AU" w:bidi="en-AU"/>
        </w:rPr>
      </w:pPr>
      <w:r w:rsidRPr="004C619C">
        <w:rPr>
          <w:rFonts w:ascii="Arial" w:eastAsia="Arial" w:hAnsi="Arial" w:cs="Arial"/>
          <w:strike/>
          <w:lang w:eastAsia="en-AU" w:bidi="en-AU"/>
        </w:rPr>
        <w:t>Advanced well control response and equipment must be considered as part of the well design for tertiary well control</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response.</w:t>
      </w:r>
    </w:p>
    <w:p w14:paraId="403D6EEA" w14:textId="77777777" w:rsidR="004C619C" w:rsidRPr="004C619C" w:rsidRDefault="004C619C" w:rsidP="004C619C">
      <w:pPr>
        <w:widowControl w:val="0"/>
        <w:numPr>
          <w:ilvl w:val="4"/>
          <w:numId w:val="110"/>
        </w:numPr>
        <w:tabs>
          <w:tab w:val="left" w:pos="1033"/>
        </w:tabs>
        <w:autoSpaceDE w:val="0"/>
        <w:autoSpaceDN w:val="0"/>
        <w:spacing w:before="123" w:after="0" w:line="266" w:lineRule="auto"/>
        <w:ind w:right="991"/>
        <w:rPr>
          <w:rFonts w:ascii="Arial" w:eastAsia="Arial" w:hAnsi="Arial" w:cs="Arial"/>
          <w:strike/>
          <w:lang w:eastAsia="en-AU" w:bidi="en-AU"/>
        </w:rPr>
      </w:pPr>
      <w:r w:rsidRPr="004C619C">
        <w:rPr>
          <w:rFonts w:ascii="Arial" w:eastAsia="Arial" w:hAnsi="Arial" w:cs="Arial"/>
          <w:strike/>
          <w:lang w:eastAsia="en-AU" w:bidi="en-AU"/>
        </w:rPr>
        <w:t xml:space="preserve">Specific training for HPHT well control response must </w:t>
      </w:r>
      <w:r w:rsidRPr="004C619C">
        <w:rPr>
          <w:rFonts w:ascii="Arial" w:eastAsia="Arial" w:hAnsi="Arial" w:cs="Arial"/>
          <w:strike/>
          <w:color w:val="303030"/>
          <w:lang w:eastAsia="en-AU" w:bidi="en-AU"/>
        </w:rPr>
        <w:t>be undertaken by personnel in charge of well activity on-site (Tool pushers, Drillers and Assistant</w:t>
      </w:r>
      <w:r w:rsidRPr="004C619C">
        <w:rPr>
          <w:rFonts w:ascii="Arial" w:eastAsia="Arial" w:hAnsi="Arial" w:cs="Arial"/>
          <w:strike/>
          <w:color w:val="303030"/>
          <w:spacing w:val="-15"/>
          <w:lang w:eastAsia="en-AU" w:bidi="en-AU"/>
        </w:rPr>
        <w:t xml:space="preserve"> </w:t>
      </w:r>
      <w:r w:rsidRPr="004C619C">
        <w:rPr>
          <w:rFonts w:ascii="Arial" w:eastAsia="Arial" w:hAnsi="Arial" w:cs="Arial"/>
          <w:strike/>
          <w:color w:val="303030"/>
          <w:lang w:eastAsia="en-AU" w:bidi="en-AU"/>
        </w:rPr>
        <w:t>Drillers)</w:t>
      </w:r>
      <w:r w:rsidRPr="004C619C">
        <w:rPr>
          <w:rFonts w:ascii="Arial" w:eastAsia="Arial" w:hAnsi="Arial" w:cs="Arial"/>
          <w:strike/>
          <w:lang w:eastAsia="en-AU" w:bidi="en-AU"/>
        </w:rPr>
        <w:t>.</w:t>
      </w:r>
    </w:p>
    <w:p w14:paraId="0FD4DAC8" w14:textId="77777777" w:rsidR="004C619C" w:rsidRPr="004C619C" w:rsidRDefault="004C619C" w:rsidP="004C619C">
      <w:pPr>
        <w:widowControl w:val="0"/>
        <w:numPr>
          <w:ilvl w:val="3"/>
          <w:numId w:val="110"/>
        </w:numPr>
        <w:tabs>
          <w:tab w:val="left" w:pos="1752"/>
          <w:tab w:val="left" w:pos="1753"/>
        </w:tabs>
        <w:autoSpaceDE w:val="0"/>
        <w:autoSpaceDN w:val="0"/>
        <w:spacing w:before="209" w:after="0"/>
        <w:outlineLvl w:val="1"/>
        <w:rPr>
          <w:rFonts w:ascii="Arial" w:eastAsia="Arial" w:hAnsi="Arial" w:cs="Arial"/>
          <w:b/>
          <w:bCs/>
          <w:strike/>
          <w:color w:val="606060"/>
          <w:lang w:eastAsia="en-AU" w:bidi="en-AU"/>
        </w:rPr>
      </w:pPr>
      <w:bookmarkStart w:id="87" w:name="B.4.4.3_Preferred_requirements"/>
      <w:bookmarkStart w:id="88" w:name="_bookmark45"/>
      <w:bookmarkEnd w:id="87"/>
      <w:bookmarkEnd w:id="88"/>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73D9E0FA" w14:textId="77777777" w:rsidR="004C619C" w:rsidRPr="004C619C" w:rsidRDefault="004C619C" w:rsidP="004C619C">
      <w:pPr>
        <w:widowControl w:val="0"/>
        <w:autoSpaceDE w:val="0"/>
        <w:autoSpaceDN w:val="0"/>
        <w:spacing w:before="10" w:after="0"/>
        <w:rPr>
          <w:rFonts w:ascii="Arial" w:eastAsia="Arial" w:hAnsi="Arial" w:cs="Arial"/>
          <w:b/>
          <w:strike/>
          <w:sz w:val="19"/>
          <w:lang w:eastAsia="en-AU" w:bidi="en-AU"/>
        </w:rPr>
      </w:pPr>
    </w:p>
    <w:p w14:paraId="0898CB1D" w14:textId="77777777" w:rsidR="004C619C" w:rsidRPr="004C619C" w:rsidRDefault="004C619C" w:rsidP="004C619C">
      <w:pPr>
        <w:widowControl w:val="0"/>
        <w:numPr>
          <w:ilvl w:val="4"/>
          <w:numId w:val="110"/>
        </w:numPr>
        <w:tabs>
          <w:tab w:val="left" w:pos="1033"/>
        </w:tabs>
        <w:autoSpaceDE w:val="0"/>
        <w:autoSpaceDN w:val="0"/>
        <w:spacing w:before="1" w:after="0" w:line="266" w:lineRule="auto"/>
        <w:ind w:right="492"/>
        <w:rPr>
          <w:rFonts w:ascii="Arial" w:eastAsia="Arial" w:hAnsi="Arial" w:cs="Arial"/>
          <w:strike/>
          <w:lang w:eastAsia="en-AU" w:bidi="en-AU"/>
        </w:rPr>
      </w:pPr>
      <w:r w:rsidRPr="004C619C">
        <w:rPr>
          <w:rFonts w:ascii="Arial" w:eastAsia="Arial" w:hAnsi="Arial" w:cs="Arial"/>
          <w:strike/>
          <w:lang w:eastAsia="en-AU" w:bidi="en-AU"/>
        </w:rPr>
        <w:t>In areas where PPFG cannot be determined accurately through the review of offset data, pore pressure prediction studies based on seismic data and/or other specialist techniques may be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used.</w:t>
      </w:r>
    </w:p>
    <w:p w14:paraId="68B4C76A" w14:textId="77777777" w:rsidR="004C619C" w:rsidRPr="004C619C" w:rsidRDefault="004C619C" w:rsidP="004C619C">
      <w:pPr>
        <w:widowControl w:val="0"/>
        <w:numPr>
          <w:ilvl w:val="4"/>
          <w:numId w:val="110"/>
        </w:numPr>
        <w:tabs>
          <w:tab w:val="left" w:pos="1033"/>
        </w:tabs>
        <w:autoSpaceDE w:val="0"/>
        <w:autoSpaceDN w:val="0"/>
        <w:spacing w:before="117" w:after="0" w:line="264" w:lineRule="auto"/>
        <w:ind w:right="710" w:hanging="361"/>
        <w:rPr>
          <w:rFonts w:ascii="Arial" w:eastAsia="Arial" w:hAnsi="Arial" w:cs="Arial"/>
          <w:strike/>
          <w:lang w:eastAsia="en-AU" w:bidi="en-AU"/>
        </w:rPr>
      </w:pPr>
      <w:r w:rsidRPr="004C619C">
        <w:rPr>
          <w:rFonts w:ascii="Arial" w:eastAsia="Arial" w:hAnsi="Arial" w:cs="Arial"/>
          <w:strike/>
          <w:lang w:eastAsia="en-AU" w:bidi="en-AU"/>
        </w:rPr>
        <w:t xml:space="preserve">In high temperature wells (≥150 °C (300 °F)) the well temperature can vary significantly between a static (geothermal) condition and the dynamic, or circulating, condition of the mud system. Temperatures measured while drilling and logging should be </w:t>
      </w:r>
      <w:proofErr w:type="gramStart"/>
      <w:r w:rsidRPr="004C619C">
        <w:rPr>
          <w:rFonts w:ascii="Arial" w:eastAsia="Arial" w:hAnsi="Arial" w:cs="Arial"/>
          <w:strike/>
          <w:lang w:eastAsia="en-AU" w:bidi="en-AU"/>
        </w:rPr>
        <w:t>taken into account</w:t>
      </w:r>
      <w:proofErr w:type="gramEnd"/>
      <w:r w:rsidRPr="004C619C">
        <w:rPr>
          <w:rFonts w:ascii="Arial" w:eastAsia="Arial" w:hAnsi="Arial" w:cs="Arial"/>
          <w:strike/>
          <w:lang w:eastAsia="en-AU" w:bidi="en-AU"/>
        </w:rPr>
        <w:t xml:space="preserve"> to help optimise mud properties, </w:t>
      </w:r>
      <w:r w:rsidRPr="004C619C">
        <w:rPr>
          <w:rFonts w:ascii="Arial" w:eastAsia="Arial" w:hAnsi="Arial" w:cs="Arial"/>
          <w:b/>
          <w:strike/>
          <w:lang w:eastAsia="en-AU" w:bidi="en-AU"/>
        </w:rPr>
        <w:t xml:space="preserve">cementing </w:t>
      </w:r>
      <w:r w:rsidRPr="004C619C">
        <w:rPr>
          <w:rFonts w:ascii="Arial" w:eastAsia="Arial" w:hAnsi="Arial" w:cs="Arial"/>
          <w:strike/>
          <w:lang w:eastAsia="en-AU" w:bidi="en-AU"/>
        </w:rPr>
        <w:t>fluid properties and</w:t>
      </w:r>
      <w:r w:rsidRPr="004C619C">
        <w:rPr>
          <w:rFonts w:ascii="Arial" w:eastAsia="Arial" w:hAnsi="Arial" w:cs="Arial"/>
          <w:strike/>
          <w:spacing w:val="-22"/>
          <w:lang w:eastAsia="en-AU" w:bidi="en-AU"/>
        </w:rPr>
        <w:t xml:space="preserve"> </w:t>
      </w:r>
      <w:r w:rsidRPr="004C619C">
        <w:rPr>
          <w:rFonts w:ascii="Arial" w:eastAsia="Arial" w:hAnsi="Arial" w:cs="Arial"/>
          <w:strike/>
          <w:lang w:eastAsia="en-AU" w:bidi="en-AU"/>
        </w:rPr>
        <w:t>design.</w:t>
      </w:r>
    </w:p>
    <w:p w14:paraId="7A5309F7" w14:textId="77777777" w:rsidR="004C619C" w:rsidRPr="004C619C" w:rsidRDefault="004C619C" w:rsidP="004C619C">
      <w:pPr>
        <w:widowControl w:val="0"/>
        <w:numPr>
          <w:ilvl w:val="4"/>
          <w:numId w:val="110"/>
        </w:numPr>
        <w:tabs>
          <w:tab w:val="left" w:pos="1033"/>
        </w:tabs>
        <w:autoSpaceDE w:val="0"/>
        <w:autoSpaceDN w:val="0"/>
        <w:spacing w:before="128" w:after="0" w:line="266" w:lineRule="auto"/>
        <w:ind w:right="489"/>
        <w:rPr>
          <w:rFonts w:ascii="Arial" w:eastAsia="Arial" w:hAnsi="Arial" w:cs="Arial"/>
          <w:strike/>
          <w:lang w:eastAsia="en-AU" w:bidi="en-AU"/>
        </w:rPr>
      </w:pPr>
      <w:r w:rsidRPr="004C619C">
        <w:rPr>
          <w:rFonts w:ascii="Arial" w:eastAsia="Arial" w:hAnsi="Arial" w:cs="Arial"/>
          <w:strike/>
          <w:lang w:eastAsia="en-AU" w:bidi="en-AU"/>
        </w:rPr>
        <w:t>When drilling with a weighted fluid, the density in and out of the well should be checked at an appropriate frequency to confirm the correct weight is being maintained to control the well. On HPHT wells the fluid should be weighed at a higher frequency than other wells. Modelling of the equivalent static density and equivalent circulating densities should be conducted where accurate control of mud weight is required (e.g. small overbalance scenarios).</w:t>
      </w:r>
    </w:p>
    <w:p w14:paraId="5EB24E7A" w14:textId="77777777" w:rsidR="004C619C" w:rsidRPr="004C619C" w:rsidRDefault="004C619C" w:rsidP="004C619C">
      <w:pPr>
        <w:widowControl w:val="0"/>
        <w:numPr>
          <w:ilvl w:val="4"/>
          <w:numId w:val="110"/>
        </w:numPr>
        <w:tabs>
          <w:tab w:val="left" w:pos="1033"/>
        </w:tabs>
        <w:autoSpaceDE w:val="0"/>
        <w:autoSpaceDN w:val="0"/>
        <w:spacing w:before="115" w:after="0" w:line="264" w:lineRule="auto"/>
        <w:ind w:right="489"/>
        <w:rPr>
          <w:rFonts w:ascii="Arial" w:eastAsia="Arial" w:hAnsi="Arial" w:cs="Arial"/>
          <w:strike/>
          <w:lang w:eastAsia="en-AU" w:bidi="en-AU"/>
        </w:rPr>
      </w:pPr>
      <w:r w:rsidRPr="004C619C">
        <w:rPr>
          <w:rFonts w:ascii="Arial" w:eastAsia="Arial" w:hAnsi="Arial" w:cs="Arial"/>
          <w:strike/>
          <w:lang w:eastAsia="en-AU" w:bidi="en-AU"/>
        </w:rPr>
        <w:t>Bottom hole assembly (BHA) components should be rated for the anticipated temperature and pressure in the appropriate hole</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section(s):</w:t>
      </w:r>
    </w:p>
    <w:p w14:paraId="797980FF" w14:textId="77777777" w:rsidR="004C619C" w:rsidRPr="004C619C" w:rsidRDefault="004C619C" w:rsidP="004C619C">
      <w:pPr>
        <w:widowControl w:val="0"/>
        <w:numPr>
          <w:ilvl w:val="5"/>
          <w:numId w:val="110"/>
        </w:numPr>
        <w:tabs>
          <w:tab w:val="left" w:pos="1752"/>
          <w:tab w:val="left" w:pos="1753"/>
        </w:tabs>
        <w:autoSpaceDE w:val="0"/>
        <w:autoSpaceDN w:val="0"/>
        <w:spacing w:before="123" w:after="0" w:line="266" w:lineRule="auto"/>
        <w:ind w:right="406" w:hanging="471"/>
        <w:rPr>
          <w:rFonts w:ascii="Arial" w:eastAsia="Arial" w:hAnsi="Arial" w:cs="Arial"/>
          <w:strike/>
          <w:lang w:eastAsia="en-AU" w:bidi="en-AU"/>
        </w:rPr>
      </w:pPr>
      <w:r w:rsidRPr="004C619C">
        <w:rPr>
          <w:rFonts w:ascii="Arial" w:eastAsia="Arial" w:hAnsi="Arial" w:cs="Arial"/>
          <w:strike/>
          <w:lang w:eastAsia="en-AU" w:bidi="en-AU"/>
        </w:rPr>
        <w:t xml:space="preserve">Consideration should be given to use of both a drilling float valve and a drop in dart sub in the drill string. Consideration should be given to two </w:t>
      </w:r>
      <w:proofErr w:type="gramStart"/>
      <w:r w:rsidRPr="004C619C">
        <w:rPr>
          <w:rFonts w:ascii="Arial" w:eastAsia="Arial" w:hAnsi="Arial" w:cs="Arial"/>
          <w:strike/>
          <w:lang w:eastAsia="en-AU" w:bidi="en-AU"/>
        </w:rPr>
        <w:t>drop</w:t>
      </w:r>
      <w:proofErr w:type="gramEnd"/>
      <w:r w:rsidRPr="004C619C">
        <w:rPr>
          <w:rFonts w:ascii="Arial" w:eastAsia="Arial" w:hAnsi="Arial" w:cs="Arial"/>
          <w:strike/>
          <w:lang w:eastAsia="en-AU" w:bidi="en-AU"/>
        </w:rPr>
        <w:t xml:space="preserve"> in dart subs in tapered drill strings. Drilling float valves may be ported following a risk</w:t>
      </w:r>
      <w:r w:rsidRPr="004C619C">
        <w:rPr>
          <w:rFonts w:ascii="Arial" w:eastAsia="Arial" w:hAnsi="Arial" w:cs="Arial"/>
          <w:strike/>
          <w:spacing w:val="-40"/>
          <w:lang w:eastAsia="en-AU" w:bidi="en-AU"/>
        </w:rPr>
        <w:t xml:space="preserve"> </w:t>
      </w:r>
      <w:r w:rsidRPr="004C619C">
        <w:rPr>
          <w:rFonts w:ascii="Arial" w:eastAsia="Arial" w:hAnsi="Arial" w:cs="Arial"/>
          <w:strike/>
          <w:lang w:eastAsia="en-AU" w:bidi="en-AU"/>
        </w:rPr>
        <w:t>assessment.</w:t>
      </w:r>
    </w:p>
    <w:p w14:paraId="4556BF4E"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578" w:hanging="519"/>
        <w:rPr>
          <w:rFonts w:ascii="Arial" w:eastAsia="Arial" w:hAnsi="Arial" w:cs="Arial"/>
          <w:strike/>
          <w:lang w:eastAsia="en-AU" w:bidi="en-AU"/>
        </w:rPr>
      </w:pPr>
      <w:r w:rsidRPr="004C619C">
        <w:rPr>
          <w:rFonts w:ascii="Arial" w:eastAsia="Arial" w:hAnsi="Arial" w:cs="Arial"/>
          <w:strike/>
          <w:lang w:eastAsia="en-AU" w:bidi="en-AU"/>
        </w:rPr>
        <w:t>Consideration should be given to using a drilling stand to facilitate installation of a kill assembly for high pressure pumping that may be needed during a well killing operation when drilling in abnormally pressured hydrocarbon bearing zones with potential to</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flow.</w:t>
      </w:r>
    </w:p>
    <w:p w14:paraId="2BF5F92A"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335"/>
        <w:rPr>
          <w:rFonts w:ascii="Arial" w:eastAsia="Arial" w:hAnsi="Arial" w:cs="Arial"/>
          <w:strike/>
          <w:lang w:eastAsia="en-AU" w:bidi="en-AU"/>
        </w:rPr>
      </w:pPr>
      <w:r w:rsidRPr="004C619C">
        <w:rPr>
          <w:rFonts w:ascii="Arial" w:eastAsia="Arial" w:hAnsi="Arial" w:cs="Arial"/>
          <w:strike/>
          <w:lang w:eastAsia="en-AU" w:bidi="en-AU"/>
        </w:rPr>
        <w:t xml:space="preserve">Consideration should be given to the working temperature rating for well control equipment, which should meet the maximum anticipated continuous exposure temperature for rubber/elastomer components and </w:t>
      </w:r>
      <w:proofErr w:type="gramStart"/>
      <w:r w:rsidRPr="004C619C">
        <w:rPr>
          <w:rFonts w:ascii="Arial" w:eastAsia="Arial" w:hAnsi="Arial" w:cs="Arial"/>
          <w:strike/>
          <w:lang w:eastAsia="en-AU" w:bidi="en-AU"/>
        </w:rPr>
        <w:t>high pressure</w:t>
      </w:r>
      <w:proofErr w:type="gramEnd"/>
      <w:r w:rsidRPr="004C619C">
        <w:rPr>
          <w:rFonts w:ascii="Arial" w:eastAsia="Arial" w:hAnsi="Arial" w:cs="Arial"/>
          <w:strike/>
          <w:lang w:eastAsia="en-AU" w:bidi="en-AU"/>
        </w:rPr>
        <w:t xml:space="preserve"> hoses. Critical spares should include components exposed to high temperatures while</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drilling.</w:t>
      </w:r>
    </w:p>
    <w:p w14:paraId="16649455" w14:textId="77777777" w:rsidR="004C619C" w:rsidRPr="004C619C" w:rsidRDefault="004C619C" w:rsidP="004C619C">
      <w:pPr>
        <w:widowControl w:val="0"/>
        <w:autoSpaceDE w:val="0"/>
        <w:autoSpaceDN w:val="0"/>
        <w:spacing w:before="87" w:after="0"/>
        <w:ind w:left="672"/>
        <w:rPr>
          <w:rFonts w:ascii="Arial" w:eastAsia="Arial" w:hAnsi="Arial" w:cs="Arial"/>
          <w:b/>
          <w:strike/>
          <w:lang w:eastAsia="en-AU" w:bidi="en-AU"/>
        </w:rPr>
      </w:pPr>
      <w:r w:rsidRPr="004C619C">
        <w:rPr>
          <w:rFonts w:ascii="Arial" w:eastAsia="Arial" w:hAnsi="Arial" w:cs="Arial"/>
          <w:b/>
          <w:strike/>
          <w:lang w:eastAsia="en-AU" w:bidi="en-AU"/>
        </w:rPr>
        <w:t>References:</w:t>
      </w:r>
    </w:p>
    <w:p w14:paraId="2B9B2CB7" w14:textId="77777777" w:rsidR="004C619C" w:rsidRPr="004C619C" w:rsidRDefault="004C619C" w:rsidP="004C619C">
      <w:pPr>
        <w:widowControl w:val="0"/>
        <w:numPr>
          <w:ilvl w:val="0"/>
          <w:numId w:val="107"/>
        </w:numPr>
        <w:tabs>
          <w:tab w:val="left" w:pos="1032"/>
          <w:tab w:val="left" w:pos="1033"/>
        </w:tabs>
        <w:autoSpaceDE w:val="0"/>
        <w:autoSpaceDN w:val="0"/>
        <w:spacing w:before="110" w:after="0" w:line="225" w:lineRule="auto"/>
        <w:ind w:right="784"/>
        <w:rPr>
          <w:rFonts w:ascii="Arial" w:eastAsia="Arial" w:hAnsi="Arial" w:cs="Arial"/>
          <w:strike/>
          <w:lang w:eastAsia="en-AU" w:bidi="en-AU"/>
        </w:rPr>
      </w:pPr>
      <w:r w:rsidRPr="004C619C">
        <w:rPr>
          <w:rFonts w:ascii="Arial" w:eastAsia="Arial" w:hAnsi="Arial" w:cs="Arial"/>
          <w:strike/>
          <w:lang w:eastAsia="en-AU" w:bidi="en-AU"/>
        </w:rPr>
        <w:t>Energy Institute Part 17: Volume 1: High Pressure and High Temperature (HPHT) Well Planning (2009). Model Code of Safe Practice in the Petroleum</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Industry.</w:t>
      </w:r>
    </w:p>
    <w:p w14:paraId="7B0F25EB" w14:textId="77777777" w:rsidR="004C619C" w:rsidRPr="004C619C" w:rsidRDefault="004C619C" w:rsidP="004C619C">
      <w:pPr>
        <w:widowControl w:val="0"/>
        <w:autoSpaceDE w:val="0"/>
        <w:autoSpaceDN w:val="0"/>
        <w:spacing w:after="0" w:line="225" w:lineRule="auto"/>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0F2EA67B"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BB564C6"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48E7BA39" w14:textId="77777777" w:rsidR="004C619C" w:rsidRPr="004C619C" w:rsidRDefault="004C619C" w:rsidP="00AF1CE6">
      <w:pPr>
        <w:widowControl w:val="0"/>
        <w:numPr>
          <w:ilvl w:val="2"/>
          <w:numId w:val="110"/>
        </w:numPr>
        <w:tabs>
          <w:tab w:val="left" w:pos="1392"/>
          <w:tab w:val="left" w:pos="1393"/>
        </w:tabs>
        <w:autoSpaceDE w:val="0"/>
        <w:autoSpaceDN w:val="0"/>
        <w:spacing w:before="92" w:after="0"/>
        <w:ind w:hanging="1081"/>
        <w:outlineLvl w:val="0"/>
        <w:rPr>
          <w:rFonts w:ascii="Arial" w:eastAsia="Arial" w:hAnsi="Arial" w:cs="Arial"/>
          <w:b/>
          <w:bCs/>
          <w:strike/>
          <w:sz w:val="24"/>
          <w:szCs w:val="24"/>
          <w:lang w:eastAsia="en-AU" w:bidi="en-AU"/>
        </w:rPr>
      </w:pPr>
      <w:bookmarkStart w:id="89" w:name="B.4.5_Working_with_hydrogen_sulfide_(H2S"/>
      <w:bookmarkStart w:id="90" w:name="_bookmark46"/>
      <w:bookmarkEnd w:id="89"/>
      <w:bookmarkEnd w:id="90"/>
      <w:r w:rsidRPr="004C619C">
        <w:rPr>
          <w:rFonts w:ascii="Arial" w:eastAsia="Arial" w:hAnsi="Arial" w:cs="Arial"/>
          <w:b/>
          <w:bCs/>
          <w:strike/>
          <w:position w:val="1"/>
          <w:sz w:val="24"/>
          <w:szCs w:val="24"/>
          <w:lang w:eastAsia="en-AU" w:bidi="en-AU"/>
        </w:rPr>
        <w:t xml:space="preserve">Working with hydrogen </w:t>
      </w:r>
      <w:proofErr w:type="spellStart"/>
      <w:r w:rsidRPr="004C619C">
        <w:rPr>
          <w:rFonts w:ascii="Arial" w:eastAsia="Arial" w:hAnsi="Arial" w:cs="Arial"/>
          <w:b/>
          <w:bCs/>
          <w:strike/>
          <w:position w:val="1"/>
          <w:sz w:val="24"/>
          <w:szCs w:val="24"/>
          <w:lang w:eastAsia="en-AU" w:bidi="en-AU"/>
        </w:rPr>
        <w:t>sulfide</w:t>
      </w:r>
      <w:proofErr w:type="spellEnd"/>
      <w:r w:rsidRPr="004C619C">
        <w:rPr>
          <w:rFonts w:ascii="Arial" w:eastAsia="Arial" w:hAnsi="Arial" w:cs="Arial"/>
          <w:b/>
          <w:bCs/>
          <w:strike/>
          <w:spacing w:val="-3"/>
          <w:position w:val="1"/>
          <w:sz w:val="24"/>
          <w:szCs w:val="24"/>
          <w:lang w:eastAsia="en-AU" w:bidi="en-AU"/>
        </w:rPr>
        <w:t xml:space="preserve"> </w:t>
      </w:r>
      <w:r w:rsidRPr="004C619C">
        <w:rPr>
          <w:rFonts w:ascii="Arial" w:eastAsia="Arial" w:hAnsi="Arial" w:cs="Arial"/>
          <w:b/>
          <w:bCs/>
          <w:strike/>
          <w:position w:val="1"/>
          <w:sz w:val="24"/>
          <w:szCs w:val="24"/>
          <w:lang w:eastAsia="en-AU" w:bidi="en-AU"/>
        </w:rPr>
        <w:t>(H</w:t>
      </w:r>
      <w:r w:rsidRPr="004C619C">
        <w:rPr>
          <w:rFonts w:ascii="Arial" w:eastAsia="Arial" w:hAnsi="Arial" w:cs="Arial"/>
          <w:b/>
          <w:bCs/>
          <w:strike/>
          <w:sz w:val="16"/>
          <w:szCs w:val="24"/>
          <w:lang w:eastAsia="en-AU" w:bidi="en-AU"/>
        </w:rPr>
        <w:t>2</w:t>
      </w:r>
      <w:r w:rsidRPr="004C619C">
        <w:rPr>
          <w:rFonts w:ascii="Arial" w:eastAsia="Arial" w:hAnsi="Arial" w:cs="Arial"/>
          <w:b/>
          <w:bCs/>
          <w:strike/>
          <w:position w:val="1"/>
          <w:sz w:val="24"/>
          <w:szCs w:val="24"/>
          <w:lang w:eastAsia="en-AU" w:bidi="en-AU"/>
        </w:rPr>
        <w:t>S)</w:t>
      </w:r>
    </w:p>
    <w:p w14:paraId="7CE002AE" w14:textId="77777777" w:rsidR="004C619C" w:rsidRPr="004C619C" w:rsidRDefault="004C619C" w:rsidP="00AF1CE6">
      <w:pPr>
        <w:widowControl w:val="0"/>
        <w:autoSpaceDE w:val="0"/>
        <w:autoSpaceDN w:val="0"/>
        <w:spacing w:before="228" w:after="0" w:line="242" w:lineRule="auto"/>
        <w:ind w:left="312" w:right="343"/>
        <w:rPr>
          <w:rFonts w:ascii="Arial" w:eastAsia="Arial" w:hAnsi="Arial" w:cs="Arial"/>
          <w:strike/>
          <w:lang w:eastAsia="en-AU" w:bidi="en-AU"/>
        </w:rPr>
      </w:pPr>
      <w:r w:rsidRPr="004C619C">
        <w:rPr>
          <w:rFonts w:ascii="Arial" w:eastAsia="Arial" w:hAnsi="Arial" w:cs="Arial"/>
          <w:strike/>
          <w:position w:val="2"/>
          <w:lang w:eastAsia="en-AU" w:bidi="en-AU"/>
        </w:rPr>
        <w:t>The scope of this section B.4.5 covers any well location where H</w:t>
      </w:r>
      <w:r w:rsidRPr="004C619C">
        <w:rPr>
          <w:rFonts w:ascii="Arial" w:eastAsia="Arial" w:hAnsi="Arial" w:cs="Arial"/>
          <w:strike/>
          <w:sz w:val="16"/>
          <w:lang w:eastAsia="en-AU" w:bidi="en-AU"/>
        </w:rPr>
        <w:t>2</w:t>
      </w:r>
      <w:r w:rsidRPr="004C619C">
        <w:rPr>
          <w:rFonts w:ascii="Arial" w:eastAsia="Arial" w:hAnsi="Arial" w:cs="Arial"/>
          <w:strike/>
          <w:position w:val="2"/>
          <w:lang w:eastAsia="en-AU" w:bidi="en-AU"/>
        </w:rPr>
        <w:t xml:space="preserve">S is expected to exceed 10 ppm </w:t>
      </w:r>
      <w:r w:rsidRPr="004C619C">
        <w:rPr>
          <w:rFonts w:ascii="Arial" w:eastAsia="Arial" w:hAnsi="Arial" w:cs="Arial"/>
          <w:strike/>
          <w:lang w:eastAsia="en-AU" w:bidi="en-AU"/>
        </w:rPr>
        <w:t>(by volume) in the breathing zone.</w:t>
      </w:r>
    </w:p>
    <w:p w14:paraId="38D3D595" w14:textId="77777777" w:rsidR="004C619C" w:rsidRPr="004C619C" w:rsidRDefault="004C619C" w:rsidP="00AF1CE6">
      <w:pPr>
        <w:widowControl w:val="0"/>
        <w:autoSpaceDE w:val="0"/>
        <w:autoSpaceDN w:val="0"/>
        <w:spacing w:before="6" w:after="0"/>
        <w:rPr>
          <w:rFonts w:ascii="Arial" w:eastAsia="Arial" w:hAnsi="Arial" w:cs="Arial"/>
          <w:strike/>
          <w:sz w:val="20"/>
          <w:lang w:eastAsia="en-AU" w:bidi="en-AU"/>
        </w:rPr>
      </w:pPr>
    </w:p>
    <w:p w14:paraId="31B57F16" w14:textId="77777777" w:rsidR="004C619C" w:rsidRPr="004C619C" w:rsidRDefault="004C619C" w:rsidP="00AF1CE6">
      <w:pPr>
        <w:widowControl w:val="0"/>
        <w:numPr>
          <w:ilvl w:val="3"/>
          <w:numId w:val="110"/>
        </w:numPr>
        <w:tabs>
          <w:tab w:val="left" w:pos="1752"/>
          <w:tab w:val="left" w:pos="1753"/>
        </w:tabs>
        <w:autoSpaceDE w:val="0"/>
        <w:autoSpaceDN w:val="0"/>
        <w:spacing w:after="0"/>
        <w:ind w:hanging="1440"/>
        <w:outlineLvl w:val="1"/>
        <w:rPr>
          <w:rFonts w:ascii="Arial" w:eastAsia="Arial" w:hAnsi="Arial" w:cs="Arial"/>
          <w:b/>
          <w:bCs/>
          <w:strike/>
          <w:color w:val="606060"/>
          <w:lang w:eastAsia="en-AU" w:bidi="en-AU"/>
        </w:rPr>
      </w:pPr>
      <w:bookmarkStart w:id="91" w:name="B.4.5.1_Principles"/>
      <w:bookmarkStart w:id="92" w:name="_bookmark47"/>
      <w:bookmarkEnd w:id="91"/>
      <w:bookmarkEnd w:id="92"/>
      <w:r w:rsidRPr="004C619C">
        <w:rPr>
          <w:rFonts w:ascii="Arial" w:eastAsia="Arial" w:hAnsi="Arial" w:cs="Arial"/>
          <w:b/>
          <w:bCs/>
          <w:strike/>
          <w:color w:val="606060"/>
          <w:lang w:eastAsia="en-AU" w:bidi="en-AU"/>
        </w:rPr>
        <w:t>Principles</w:t>
      </w:r>
    </w:p>
    <w:p w14:paraId="1AD92D2F" w14:textId="77777777" w:rsidR="004C619C" w:rsidRPr="004C619C" w:rsidRDefault="004C619C" w:rsidP="00AF1CE6">
      <w:pPr>
        <w:widowControl w:val="0"/>
        <w:autoSpaceDE w:val="0"/>
        <w:autoSpaceDN w:val="0"/>
        <w:spacing w:before="7" w:after="0"/>
        <w:rPr>
          <w:rFonts w:ascii="Arial" w:eastAsia="Arial" w:hAnsi="Arial" w:cs="Arial"/>
          <w:b/>
          <w:strike/>
          <w:sz w:val="19"/>
          <w:lang w:eastAsia="en-AU" w:bidi="en-AU"/>
        </w:rPr>
      </w:pPr>
    </w:p>
    <w:p w14:paraId="18A734C6" w14:textId="77777777" w:rsidR="004C619C" w:rsidRPr="004C619C" w:rsidRDefault="004C619C" w:rsidP="00AF1CE6">
      <w:pPr>
        <w:widowControl w:val="0"/>
        <w:autoSpaceDE w:val="0"/>
        <w:autoSpaceDN w:val="0"/>
        <w:spacing w:after="0" w:line="249" w:lineRule="auto"/>
        <w:ind w:left="312" w:right="647" w:hanging="1"/>
        <w:rPr>
          <w:rFonts w:ascii="Arial" w:eastAsia="Arial" w:hAnsi="Arial" w:cs="Arial"/>
          <w:strike/>
          <w:lang w:eastAsia="en-AU" w:bidi="en-AU"/>
        </w:rPr>
      </w:pPr>
      <w:r w:rsidRPr="004C619C">
        <w:rPr>
          <w:rFonts w:ascii="Arial" w:eastAsia="Arial" w:hAnsi="Arial" w:cs="Arial"/>
          <w:strike/>
          <w:position w:val="2"/>
          <w:lang w:eastAsia="en-AU" w:bidi="en-AU"/>
        </w:rPr>
        <w:t xml:space="preserve">Hydrogen </w:t>
      </w:r>
      <w:proofErr w:type="spellStart"/>
      <w:r w:rsidRPr="004C619C">
        <w:rPr>
          <w:rFonts w:ascii="Arial" w:eastAsia="Arial" w:hAnsi="Arial" w:cs="Arial"/>
          <w:strike/>
          <w:position w:val="2"/>
          <w:lang w:eastAsia="en-AU" w:bidi="en-AU"/>
        </w:rPr>
        <w:t>sulfide</w:t>
      </w:r>
      <w:proofErr w:type="spellEnd"/>
      <w:r w:rsidRPr="004C619C">
        <w:rPr>
          <w:rFonts w:ascii="Arial" w:eastAsia="Arial" w:hAnsi="Arial" w:cs="Arial"/>
          <w:strike/>
          <w:position w:val="2"/>
          <w:lang w:eastAsia="en-AU" w:bidi="en-AU"/>
        </w:rPr>
        <w:t xml:space="preserve"> (H</w:t>
      </w:r>
      <w:r w:rsidRPr="004C619C">
        <w:rPr>
          <w:rFonts w:ascii="Arial" w:eastAsia="Arial" w:hAnsi="Arial" w:cs="Arial"/>
          <w:strike/>
          <w:sz w:val="16"/>
          <w:lang w:eastAsia="en-AU" w:bidi="en-AU"/>
        </w:rPr>
        <w:t>2</w:t>
      </w:r>
      <w:r w:rsidRPr="004C619C">
        <w:rPr>
          <w:rFonts w:ascii="Arial" w:eastAsia="Arial" w:hAnsi="Arial" w:cs="Arial"/>
          <w:strike/>
          <w:position w:val="2"/>
          <w:lang w:eastAsia="en-AU" w:bidi="en-AU"/>
        </w:rPr>
        <w:t xml:space="preserve">S) is classed as a hazardous substance and a dangerous good that is </w:t>
      </w:r>
      <w:r w:rsidRPr="004C619C">
        <w:rPr>
          <w:rFonts w:ascii="Arial" w:eastAsia="Arial" w:hAnsi="Arial" w:cs="Arial"/>
          <w:strike/>
          <w:lang w:eastAsia="en-AU" w:bidi="en-AU"/>
        </w:rPr>
        <w:t xml:space="preserve">sometimes found in fluids encountered in oil and gas producing and gas processing operations. The interest holder is responsible for ensuring that suitable operational practices are in place to </w:t>
      </w:r>
      <w:r w:rsidRPr="004C619C">
        <w:rPr>
          <w:rFonts w:ascii="Arial" w:eastAsia="Arial" w:hAnsi="Arial" w:cs="Arial"/>
          <w:strike/>
          <w:position w:val="2"/>
          <w:lang w:eastAsia="en-AU" w:bidi="en-AU"/>
        </w:rPr>
        <w:t>manage the risks associated with H</w:t>
      </w:r>
      <w:r w:rsidRPr="004C619C">
        <w:rPr>
          <w:rFonts w:ascii="Arial" w:eastAsia="Arial" w:hAnsi="Arial" w:cs="Arial"/>
          <w:strike/>
          <w:sz w:val="16"/>
          <w:lang w:eastAsia="en-AU" w:bidi="en-AU"/>
        </w:rPr>
        <w:t>2</w:t>
      </w:r>
      <w:r w:rsidRPr="004C619C">
        <w:rPr>
          <w:rFonts w:ascii="Arial" w:eastAsia="Arial" w:hAnsi="Arial" w:cs="Arial"/>
          <w:strike/>
          <w:position w:val="2"/>
          <w:lang w:eastAsia="en-AU" w:bidi="en-AU"/>
        </w:rPr>
        <w:t>S.</w:t>
      </w:r>
    </w:p>
    <w:p w14:paraId="61A05B75" w14:textId="77777777" w:rsidR="004C619C" w:rsidRPr="004C619C" w:rsidRDefault="004C619C" w:rsidP="00AF1CE6">
      <w:pPr>
        <w:widowControl w:val="0"/>
        <w:autoSpaceDE w:val="0"/>
        <w:autoSpaceDN w:val="0"/>
        <w:spacing w:before="10" w:after="0"/>
        <w:rPr>
          <w:rFonts w:ascii="Arial" w:eastAsia="Arial" w:hAnsi="Arial" w:cs="Arial"/>
          <w:strike/>
          <w:sz w:val="18"/>
          <w:lang w:eastAsia="en-AU" w:bidi="en-AU"/>
        </w:rPr>
      </w:pPr>
    </w:p>
    <w:p w14:paraId="5FE174F0" w14:textId="77777777" w:rsidR="004C619C" w:rsidRPr="004C619C" w:rsidRDefault="004C619C" w:rsidP="00AF1CE6">
      <w:pPr>
        <w:widowControl w:val="0"/>
        <w:autoSpaceDE w:val="0"/>
        <w:autoSpaceDN w:val="0"/>
        <w:spacing w:before="1" w:after="0"/>
        <w:ind w:left="312"/>
        <w:rPr>
          <w:rFonts w:ascii="Arial" w:eastAsia="Arial" w:hAnsi="Arial" w:cs="Arial"/>
          <w:strike/>
          <w:lang w:eastAsia="en-AU" w:bidi="en-AU"/>
        </w:rPr>
      </w:pPr>
      <w:r w:rsidRPr="004C619C">
        <w:rPr>
          <w:rFonts w:ascii="Arial" w:eastAsia="Arial" w:hAnsi="Arial" w:cs="Arial"/>
          <w:strike/>
          <w:position w:val="2"/>
          <w:lang w:eastAsia="en-AU" w:bidi="en-AU"/>
        </w:rPr>
        <w:t>H</w:t>
      </w:r>
      <w:r w:rsidRPr="004C619C">
        <w:rPr>
          <w:rFonts w:ascii="Arial" w:eastAsia="Arial" w:hAnsi="Arial" w:cs="Arial"/>
          <w:strike/>
          <w:sz w:val="16"/>
          <w:lang w:eastAsia="en-AU" w:bidi="en-AU"/>
        </w:rPr>
        <w:t>2</w:t>
      </w:r>
      <w:r w:rsidRPr="004C619C">
        <w:rPr>
          <w:rFonts w:ascii="Arial" w:eastAsia="Arial" w:hAnsi="Arial" w:cs="Arial"/>
          <w:strike/>
          <w:position w:val="2"/>
          <w:lang w:eastAsia="en-AU" w:bidi="en-AU"/>
        </w:rPr>
        <w:t>S management practices include:</w:t>
      </w:r>
    </w:p>
    <w:p w14:paraId="6750086E" w14:textId="77777777" w:rsidR="004C619C" w:rsidRPr="004C619C" w:rsidRDefault="004C619C" w:rsidP="00AF1CE6">
      <w:pPr>
        <w:widowControl w:val="0"/>
        <w:autoSpaceDE w:val="0"/>
        <w:autoSpaceDN w:val="0"/>
        <w:spacing w:before="5" w:after="0"/>
        <w:rPr>
          <w:rFonts w:ascii="Arial" w:eastAsia="Arial" w:hAnsi="Arial" w:cs="Arial"/>
          <w:strike/>
          <w:sz w:val="19"/>
          <w:lang w:eastAsia="en-AU" w:bidi="en-AU"/>
        </w:rPr>
      </w:pPr>
    </w:p>
    <w:p w14:paraId="04605DB9" w14:textId="77777777" w:rsidR="004C619C" w:rsidRPr="004C619C" w:rsidRDefault="004C619C" w:rsidP="00AF1CE6">
      <w:pPr>
        <w:widowControl w:val="0"/>
        <w:numPr>
          <w:ilvl w:val="4"/>
          <w:numId w:val="110"/>
        </w:numPr>
        <w:tabs>
          <w:tab w:val="left" w:pos="1033"/>
        </w:tabs>
        <w:autoSpaceDE w:val="0"/>
        <w:autoSpaceDN w:val="0"/>
        <w:spacing w:before="1" w:after="0" w:line="266" w:lineRule="auto"/>
        <w:ind w:right="1613"/>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characterisation of the probability and concentration levels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that may be</w:t>
      </w:r>
      <w:r w:rsidRPr="004C619C">
        <w:rPr>
          <w:rFonts w:ascii="Arial" w:eastAsia="Arial" w:hAnsi="Arial" w:cs="Arial"/>
          <w:strike/>
          <w:lang w:eastAsia="en-AU" w:bidi="en-AU"/>
        </w:rPr>
        <w:t xml:space="preserve"> encountered;</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7FF83C0C" w14:textId="77777777" w:rsidR="004C619C" w:rsidRPr="004C619C" w:rsidRDefault="004C619C" w:rsidP="00AF1CE6">
      <w:pPr>
        <w:widowControl w:val="0"/>
        <w:numPr>
          <w:ilvl w:val="4"/>
          <w:numId w:val="110"/>
        </w:numPr>
        <w:tabs>
          <w:tab w:val="left" w:pos="1033"/>
        </w:tabs>
        <w:autoSpaceDE w:val="0"/>
        <w:autoSpaceDN w:val="0"/>
        <w:spacing w:before="117" w:after="0"/>
        <w:ind w:hanging="361"/>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the safe handling of any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encountered during well</w:t>
      </w:r>
      <w:r w:rsidRPr="004C619C">
        <w:rPr>
          <w:rFonts w:ascii="Arial" w:eastAsia="Arial" w:hAnsi="Arial" w:cs="Arial"/>
          <w:strike/>
          <w:spacing w:val="-14"/>
          <w:position w:val="2"/>
          <w:lang w:eastAsia="en-AU" w:bidi="en-AU"/>
        </w:rPr>
        <w:t xml:space="preserve"> </w:t>
      </w:r>
      <w:r w:rsidRPr="004C619C">
        <w:rPr>
          <w:rFonts w:ascii="Arial" w:eastAsia="Arial" w:hAnsi="Arial" w:cs="Arial"/>
          <w:strike/>
          <w:position w:val="2"/>
          <w:lang w:eastAsia="en-AU" w:bidi="en-AU"/>
        </w:rPr>
        <w:t>operations.</w:t>
      </w:r>
    </w:p>
    <w:p w14:paraId="7124A140" w14:textId="77777777" w:rsidR="004C619C" w:rsidRPr="004C619C" w:rsidRDefault="004C619C" w:rsidP="00AF1CE6">
      <w:pPr>
        <w:widowControl w:val="0"/>
        <w:autoSpaceDE w:val="0"/>
        <w:autoSpaceDN w:val="0"/>
        <w:spacing w:before="10" w:after="0"/>
        <w:rPr>
          <w:rFonts w:ascii="Arial" w:eastAsia="Arial" w:hAnsi="Arial" w:cs="Arial"/>
          <w:strike/>
          <w:sz w:val="20"/>
          <w:lang w:eastAsia="en-AU" w:bidi="en-AU"/>
        </w:rPr>
      </w:pPr>
    </w:p>
    <w:p w14:paraId="254B0F0F" w14:textId="77777777" w:rsidR="004C619C" w:rsidRPr="004C619C" w:rsidRDefault="004C619C" w:rsidP="00AF1CE6">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93" w:name="B.4.5.2_Mandatory_requirements"/>
      <w:bookmarkStart w:id="94" w:name="_bookmark48"/>
      <w:bookmarkEnd w:id="93"/>
      <w:bookmarkEnd w:id="94"/>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4B8D8133" w14:textId="77777777" w:rsidR="004C619C" w:rsidRPr="004C619C" w:rsidRDefault="004C619C" w:rsidP="00AF1CE6">
      <w:pPr>
        <w:widowControl w:val="0"/>
        <w:autoSpaceDE w:val="0"/>
        <w:autoSpaceDN w:val="0"/>
        <w:spacing w:before="8" w:after="0"/>
        <w:rPr>
          <w:rFonts w:ascii="Arial" w:eastAsia="Arial" w:hAnsi="Arial" w:cs="Arial"/>
          <w:b/>
          <w:strike/>
          <w:sz w:val="19"/>
          <w:lang w:eastAsia="en-AU" w:bidi="en-AU"/>
        </w:rPr>
      </w:pPr>
    </w:p>
    <w:p w14:paraId="0EA257B3" w14:textId="77777777" w:rsidR="004C619C" w:rsidRPr="004C619C" w:rsidRDefault="004C619C" w:rsidP="00AF1CE6">
      <w:pPr>
        <w:widowControl w:val="0"/>
        <w:numPr>
          <w:ilvl w:val="4"/>
          <w:numId w:val="110"/>
        </w:numPr>
        <w:tabs>
          <w:tab w:val="left" w:pos="1033"/>
        </w:tabs>
        <w:autoSpaceDE w:val="0"/>
        <w:autoSpaceDN w:val="0"/>
        <w:spacing w:after="0" w:line="266" w:lineRule="auto"/>
        <w:ind w:right="342"/>
        <w:rPr>
          <w:rFonts w:ascii="Arial" w:eastAsia="Arial" w:hAnsi="Arial" w:cs="Arial"/>
          <w:strike/>
          <w:sz w:val="20"/>
          <w:lang w:eastAsia="en-AU" w:bidi="en-AU"/>
        </w:rPr>
      </w:pPr>
      <w:r w:rsidRPr="004C619C">
        <w:rPr>
          <w:rFonts w:ascii="Arial" w:eastAsia="Arial" w:hAnsi="Arial" w:cs="Arial"/>
          <w:strike/>
          <w:lang w:eastAsia="en-AU" w:bidi="en-AU"/>
        </w:rPr>
        <w:t xml:space="preserve">On detection in </w:t>
      </w:r>
      <w:r w:rsidRPr="004C619C">
        <w:rPr>
          <w:rFonts w:ascii="Arial" w:eastAsia="Arial" w:hAnsi="Arial" w:cs="Arial"/>
          <w:b/>
          <w:strike/>
          <w:lang w:eastAsia="en-AU" w:bidi="en-AU"/>
        </w:rPr>
        <w:t xml:space="preserve">exploration wells </w:t>
      </w:r>
      <w:r w:rsidRPr="004C619C">
        <w:rPr>
          <w:rFonts w:ascii="Arial" w:eastAsia="Arial" w:hAnsi="Arial" w:cs="Arial"/>
          <w:strike/>
          <w:lang w:eastAsia="en-AU" w:bidi="en-AU"/>
        </w:rPr>
        <w:t xml:space="preserve">or </w:t>
      </w:r>
      <w:r w:rsidRPr="004C619C">
        <w:rPr>
          <w:rFonts w:ascii="Arial" w:eastAsia="Arial" w:hAnsi="Arial" w:cs="Arial"/>
          <w:b/>
          <w:strike/>
          <w:lang w:eastAsia="en-AU" w:bidi="en-AU"/>
        </w:rPr>
        <w:t>appraisal wells</w:t>
      </w:r>
      <w:r w:rsidRPr="004C619C">
        <w:rPr>
          <w:rFonts w:ascii="Arial" w:eastAsia="Arial" w:hAnsi="Arial" w:cs="Arial"/>
          <w:strike/>
          <w:lang w:eastAsia="en-AU" w:bidi="en-AU"/>
        </w:rPr>
        <w:t>, or where there has been regional</w:t>
      </w:r>
      <w:r w:rsidRPr="004C619C">
        <w:rPr>
          <w:rFonts w:ascii="Arial" w:eastAsia="Arial" w:hAnsi="Arial" w:cs="Arial"/>
          <w:strike/>
          <w:position w:val="2"/>
          <w:lang w:eastAsia="en-AU" w:bidi="en-AU"/>
        </w:rPr>
        <w:t xml:space="preserve"> evidence of </w:t>
      </w:r>
      <w:r w:rsidRPr="004C619C">
        <w:rPr>
          <w:rFonts w:ascii="Arial" w:eastAsia="Arial" w:hAnsi="Arial" w:cs="Arial"/>
          <w:strike/>
          <w:spacing w:val="5"/>
          <w:position w:val="2"/>
          <w:lang w:eastAsia="en-AU" w:bidi="en-AU"/>
        </w:rPr>
        <w:t>H</w:t>
      </w:r>
      <w:r w:rsidRPr="004C619C">
        <w:rPr>
          <w:rFonts w:ascii="Arial" w:eastAsia="Arial" w:hAnsi="Arial" w:cs="Arial"/>
          <w:strike/>
          <w:spacing w:val="5"/>
          <w:sz w:val="16"/>
          <w:lang w:eastAsia="en-AU" w:bidi="en-AU"/>
        </w:rPr>
        <w:t>2</w:t>
      </w:r>
      <w:r w:rsidRPr="004C619C">
        <w:rPr>
          <w:rFonts w:ascii="Arial" w:eastAsia="Arial" w:hAnsi="Arial" w:cs="Arial"/>
          <w:strike/>
          <w:spacing w:val="5"/>
          <w:position w:val="2"/>
          <w:lang w:eastAsia="en-AU" w:bidi="en-AU"/>
        </w:rPr>
        <w:t xml:space="preserve">S, </w:t>
      </w:r>
      <w:r w:rsidRPr="004C619C">
        <w:rPr>
          <w:rFonts w:ascii="Arial" w:eastAsia="Arial" w:hAnsi="Arial" w:cs="Arial"/>
          <w:strike/>
          <w:position w:val="2"/>
          <w:lang w:eastAsia="en-AU" w:bidi="en-AU"/>
        </w:rPr>
        <w:t>a review of reservoir and offset well data must be carried out for a well, or</w:t>
      </w:r>
      <w:r w:rsidRPr="004C619C">
        <w:rPr>
          <w:rFonts w:ascii="Arial" w:eastAsia="Arial" w:hAnsi="Arial" w:cs="Arial"/>
          <w:strike/>
          <w:lang w:eastAsia="en-AU" w:bidi="en-AU"/>
        </w:rPr>
        <w:t xml:space="preserve"> campaign of wells in the same reservoir, to determine the probability and concentration</w:t>
      </w:r>
      <w:r w:rsidRPr="004C619C">
        <w:rPr>
          <w:rFonts w:ascii="Arial" w:eastAsia="Arial" w:hAnsi="Arial" w:cs="Arial"/>
          <w:strike/>
          <w:position w:val="2"/>
          <w:lang w:eastAsia="en-AU" w:bidi="en-AU"/>
        </w:rPr>
        <w:t xml:space="preserve"> levels of</w:t>
      </w:r>
      <w:r w:rsidRPr="004C619C">
        <w:rPr>
          <w:rFonts w:ascii="Arial" w:eastAsia="Arial" w:hAnsi="Arial" w:cs="Arial"/>
          <w:strike/>
          <w:spacing w:val="4"/>
          <w:position w:val="2"/>
          <w:lang w:eastAsia="en-AU" w:bidi="en-AU"/>
        </w:rPr>
        <w:t xml:space="preserve"> </w:t>
      </w:r>
      <w:r w:rsidRPr="004C619C">
        <w:rPr>
          <w:rFonts w:ascii="Arial" w:eastAsia="Arial" w:hAnsi="Arial" w:cs="Arial"/>
          <w:strike/>
          <w:spacing w:val="5"/>
          <w:position w:val="2"/>
          <w:lang w:eastAsia="en-AU" w:bidi="en-AU"/>
        </w:rPr>
        <w:t>H</w:t>
      </w:r>
      <w:r w:rsidRPr="004C619C">
        <w:rPr>
          <w:rFonts w:ascii="Arial" w:eastAsia="Arial" w:hAnsi="Arial" w:cs="Arial"/>
          <w:strike/>
          <w:spacing w:val="5"/>
          <w:sz w:val="16"/>
          <w:lang w:eastAsia="en-AU" w:bidi="en-AU"/>
        </w:rPr>
        <w:t>2</w:t>
      </w:r>
      <w:r w:rsidRPr="004C619C">
        <w:rPr>
          <w:rFonts w:ascii="Arial" w:eastAsia="Arial" w:hAnsi="Arial" w:cs="Arial"/>
          <w:strike/>
          <w:spacing w:val="5"/>
          <w:position w:val="2"/>
          <w:lang w:eastAsia="en-AU" w:bidi="en-AU"/>
        </w:rPr>
        <w:t>S.</w:t>
      </w:r>
    </w:p>
    <w:p w14:paraId="050B1D29" w14:textId="77777777" w:rsidR="004C619C" w:rsidRPr="004C619C" w:rsidRDefault="004C619C" w:rsidP="00AF1CE6">
      <w:pPr>
        <w:widowControl w:val="0"/>
        <w:numPr>
          <w:ilvl w:val="4"/>
          <w:numId w:val="110"/>
        </w:numPr>
        <w:tabs>
          <w:tab w:val="left" w:pos="1033"/>
        </w:tabs>
        <w:autoSpaceDE w:val="0"/>
        <w:autoSpaceDN w:val="0"/>
        <w:spacing w:before="119" w:after="0" w:line="264" w:lineRule="auto"/>
        <w:ind w:right="647"/>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As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is classed as a hazardous substance a risk assessment must be conducted and</w:t>
      </w:r>
      <w:r w:rsidRPr="004C619C">
        <w:rPr>
          <w:rFonts w:ascii="Arial" w:eastAsia="Arial" w:hAnsi="Arial" w:cs="Arial"/>
          <w:strike/>
          <w:lang w:eastAsia="en-AU" w:bidi="en-AU"/>
        </w:rPr>
        <w:t xml:space="preserve"> recorded for all work activities where personnel may be exposed to the</w:t>
      </w:r>
      <w:r w:rsidRPr="004C619C">
        <w:rPr>
          <w:rFonts w:ascii="Arial" w:eastAsia="Arial" w:hAnsi="Arial" w:cs="Arial"/>
          <w:strike/>
          <w:spacing w:val="-22"/>
          <w:lang w:eastAsia="en-AU" w:bidi="en-AU"/>
        </w:rPr>
        <w:t xml:space="preserve"> </w:t>
      </w:r>
      <w:r w:rsidRPr="004C619C">
        <w:rPr>
          <w:rFonts w:ascii="Arial" w:eastAsia="Arial" w:hAnsi="Arial" w:cs="Arial"/>
          <w:strike/>
          <w:lang w:eastAsia="en-AU" w:bidi="en-AU"/>
        </w:rPr>
        <w:t>substance.</w:t>
      </w:r>
    </w:p>
    <w:p w14:paraId="166A6B0A" w14:textId="77777777" w:rsidR="004C619C" w:rsidRPr="004C619C" w:rsidRDefault="004C619C" w:rsidP="00AF1CE6">
      <w:pPr>
        <w:widowControl w:val="0"/>
        <w:numPr>
          <w:ilvl w:val="4"/>
          <w:numId w:val="110"/>
        </w:numPr>
        <w:tabs>
          <w:tab w:val="left" w:pos="1033"/>
        </w:tabs>
        <w:autoSpaceDE w:val="0"/>
        <w:autoSpaceDN w:val="0"/>
        <w:spacing w:before="123" w:after="0" w:line="266" w:lineRule="auto"/>
        <w:ind w:right="659" w:hanging="361"/>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Prior to operations in an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environment, a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S</w:t>
      </w:r>
      <w:r w:rsidRPr="004C619C">
        <w:rPr>
          <w:rFonts w:ascii="Arial" w:eastAsia="Arial" w:hAnsi="Arial" w:cs="Arial"/>
          <w:strike/>
          <w:spacing w:val="-42"/>
          <w:position w:val="2"/>
          <w:lang w:eastAsia="en-AU" w:bidi="en-AU"/>
        </w:rPr>
        <w:t xml:space="preserve"> </w:t>
      </w:r>
      <w:r w:rsidRPr="004C619C">
        <w:rPr>
          <w:rFonts w:ascii="Arial" w:eastAsia="Arial" w:hAnsi="Arial" w:cs="Arial"/>
          <w:strike/>
          <w:position w:val="2"/>
          <w:lang w:eastAsia="en-AU" w:bidi="en-AU"/>
        </w:rPr>
        <w:t>management plan must be developed</w:t>
      </w:r>
      <w:r w:rsidRPr="004C619C">
        <w:rPr>
          <w:rFonts w:ascii="Arial" w:eastAsia="Arial" w:hAnsi="Arial" w:cs="Arial"/>
          <w:strike/>
          <w:lang w:eastAsia="en-AU" w:bidi="en-AU"/>
        </w:rPr>
        <w:t xml:space="preserve"> that is consistent with API RP49, Recommended Practices </w:t>
      </w:r>
      <w:proofErr w:type="gramStart"/>
      <w:r w:rsidRPr="004C619C">
        <w:rPr>
          <w:rFonts w:ascii="Arial" w:eastAsia="Arial" w:hAnsi="Arial" w:cs="Arial"/>
          <w:strike/>
          <w:lang w:eastAsia="en-AU" w:bidi="en-AU"/>
        </w:rPr>
        <w:t>For</w:t>
      </w:r>
      <w:proofErr w:type="gramEnd"/>
      <w:r w:rsidRPr="004C619C">
        <w:rPr>
          <w:rFonts w:ascii="Arial" w:eastAsia="Arial" w:hAnsi="Arial" w:cs="Arial"/>
          <w:strike/>
          <w:lang w:eastAsia="en-AU" w:bidi="en-AU"/>
        </w:rPr>
        <w:t xml:space="preserve"> Safe Drilling Of Wells</w:t>
      </w:r>
      <w:r w:rsidRPr="004C619C">
        <w:rPr>
          <w:rFonts w:ascii="Arial" w:eastAsia="Arial" w:hAnsi="Arial" w:cs="Arial"/>
          <w:strike/>
          <w:position w:val="2"/>
          <w:lang w:eastAsia="en-AU" w:bidi="en-AU"/>
        </w:rPr>
        <w:t xml:space="preserve"> Containing</w:t>
      </w:r>
      <w:r w:rsidRPr="004C619C">
        <w:rPr>
          <w:rFonts w:ascii="Arial" w:eastAsia="Arial" w:hAnsi="Arial" w:cs="Arial"/>
          <w:strike/>
          <w:spacing w:val="2"/>
          <w:position w:val="2"/>
          <w:lang w:eastAsia="en-AU" w:bidi="en-AU"/>
        </w:rPr>
        <w:t xml:space="preserve"> </w:t>
      </w:r>
      <w:r w:rsidRPr="004C619C">
        <w:rPr>
          <w:rFonts w:ascii="Arial" w:eastAsia="Arial" w:hAnsi="Arial" w:cs="Arial"/>
          <w:strike/>
          <w:spacing w:val="5"/>
          <w:position w:val="2"/>
          <w:lang w:eastAsia="en-AU" w:bidi="en-AU"/>
        </w:rPr>
        <w:t>H</w:t>
      </w:r>
      <w:r w:rsidRPr="004C619C">
        <w:rPr>
          <w:rFonts w:ascii="Arial" w:eastAsia="Arial" w:hAnsi="Arial" w:cs="Arial"/>
          <w:strike/>
          <w:spacing w:val="5"/>
          <w:sz w:val="16"/>
          <w:lang w:eastAsia="en-AU" w:bidi="en-AU"/>
        </w:rPr>
        <w:t>2</w:t>
      </w:r>
      <w:r w:rsidRPr="004C619C">
        <w:rPr>
          <w:rFonts w:ascii="Arial" w:eastAsia="Arial" w:hAnsi="Arial" w:cs="Arial"/>
          <w:strike/>
          <w:spacing w:val="5"/>
          <w:position w:val="2"/>
          <w:lang w:eastAsia="en-AU" w:bidi="en-AU"/>
        </w:rPr>
        <w:t>S.</w:t>
      </w:r>
    </w:p>
    <w:p w14:paraId="0B991A81" w14:textId="77777777" w:rsidR="004C619C" w:rsidRPr="004C619C" w:rsidRDefault="004C619C" w:rsidP="00AF1CE6">
      <w:pPr>
        <w:widowControl w:val="0"/>
        <w:numPr>
          <w:ilvl w:val="4"/>
          <w:numId w:val="110"/>
        </w:numPr>
        <w:tabs>
          <w:tab w:val="left" w:pos="1033"/>
        </w:tabs>
        <w:autoSpaceDE w:val="0"/>
        <w:autoSpaceDN w:val="0"/>
        <w:spacing w:before="116" w:after="0" w:line="268" w:lineRule="auto"/>
        <w:ind w:left="1033" w:right="857" w:hanging="361"/>
        <w:rPr>
          <w:rFonts w:ascii="Arial" w:eastAsia="Arial" w:hAnsi="Arial" w:cs="Arial"/>
          <w:strike/>
          <w:sz w:val="20"/>
          <w:lang w:eastAsia="en-AU" w:bidi="en-AU"/>
        </w:rPr>
      </w:pPr>
      <w:r w:rsidRPr="004C619C">
        <w:rPr>
          <w:rFonts w:ascii="Arial" w:eastAsia="Arial" w:hAnsi="Arial" w:cs="Arial"/>
          <w:strike/>
          <w:lang w:eastAsia="en-AU" w:bidi="en-AU"/>
        </w:rPr>
        <w:t xml:space="preserve">All drilling contractors and service companies involved in </w:t>
      </w:r>
      <w:r w:rsidRPr="004C619C">
        <w:rPr>
          <w:rFonts w:ascii="Arial" w:eastAsia="Arial" w:hAnsi="Arial" w:cs="Arial"/>
          <w:b/>
          <w:strike/>
          <w:lang w:eastAsia="en-AU" w:bidi="en-AU"/>
        </w:rPr>
        <w:t xml:space="preserve">well site </w:t>
      </w:r>
      <w:r w:rsidRPr="004C619C">
        <w:rPr>
          <w:rFonts w:ascii="Arial" w:eastAsia="Arial" w:hAnsi="Arial" w:cs="Arial"/>
          <w:strike/>
          <w:lang w:eastAsia="en-AU" w:bidi="en-AU"/>
        </w:rPr>
        <w:t>operations must be</w:t>
      </w:r>
      <w:r w:rsidRPr="004C619C">
        <w:rPr>
          <w:rFonts w:ascii="Arial" w:eastAsia="Arial" w:hAnsi="Arial" w:cs="Arial"/>
          <w:strike/>
          <w:position w:val="2"/>
          <w:lang w:eastAsia="en-AU" w:bidi="en-AU"/>
        </w:rPr>
        <w:t xml:space="preserve"> notified of predicted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levels and</w:t>
      </w:r>
      <w:r w:rsidRPr="004C619C">
        <w:rPr>
          <w:rFonts w:ascii="Arial" w:eastAsia="Arial" w:hAnsi="Arial" w:cs="Arial"/>
          <w:strike/>
          <w:spacing w:val="-7"/>
          <w:position w:val="2"/>
          <w:lang w:eastAsia="en-AU" w:bidi="en-AU"/>
        </w:rPr>
        <w:t xml:space="preserve"> </w:t>
      </w:r>
      <w:r w:rsidRPr="004C619C">
        <w:rPr>
          <w:rFonts w:ascii="Arial" w:eastAsia="Arial" w:hAnsi="Arial" w:cs="Arial"/>
          <w:strike/>
          <w:position w:val="2"/>
          <w:lang w:eastAsia="en-AU" w:bidi="en-AU"/>
        </w:rPr>
        <w:t>temperatures.</w:t>
      </w:r>
    </w:p>
    <w:p w14:paraId="0B9A7F5D" w14:textId="77777777" w:rsidR="004C619C" w:rsidRPr="004C619C" w:rsidRDefault="004C619C" w:rsidP="00AF1CE6">
      <w:pPr>
        <w:widowControl w:val="0"/>
        <w:numPr>
          <w:ilvl w:val="4"/>
          <w:numId w:val="110"/>
        </w:numPr>
        <w:tabs>
          <w:tab w:val="left" w:pos="1033"/>
        </w:tabs>
        <w:autoSpaceDE w:val="0"/>
        <w:autoSpaceDN w:val="0"/>
        <w:spacing w:before="116" w:after="0" w:line="266" w:lineRule="auto"/>
        <w:ind w:right="587" w:hanging="361"/>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A flare system must be provided to safely collect and burn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gas during well control or</w:t>
      </w:r>
      <w:r w:rsidRPr="004C619C">
        <w:rPr>
          <w:rFonts w:ascii="Arial" w:eastAsia="Arial" w:hAnsi="Arial" w:cs="Arial"/>
          <w:strike/>
          <w:lang w:eastAsia="en-AU" w:bidi="en-AU"/>
        </w:rPr>
        <w:t xml:space="preserve"> well test operations. Flare lines must be located as far away from the well as reasonably practicable.</w:t>
      </w:r>
    </w:p>
    <w:p w14:paraId="4114C49D" w14:textId="77777777" w:rsidR="004C619C" w:rsidRPr="004C619C" w:rsidRDefault="004C619C" w:rsidP="00AF1CE6">
      <w:pPr>
        <w:widowControl w:val="0"/>
        <w:numPr>
          <w:ilvl w:val="4"/>
          <w:numId w:val="110"/>
        </w:numPr>
        <w:tabs>
          <w:tab w:val="left" w:pos="1033"/>
        </w:tabs>
        <w:autoSpaceDE w:val="0"/>
        <w:autoSpaceDN w:val="0"/>
        <w:spacing w:before="118" w:after="0" w:line="266" w:lineRule="auto"/>
        <w:ind w:right="440"/>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For operations where </w:t>
      </w:r>
      <w:r w:rsidRPr="004C619C">
        <w:rPr>
          <w:rFonts w:ascii="Arial" w:eastAsia="Arial" w:hAnsi="Arial" w:cs="Arial"/>
          <w:strike/>
          <w:spacing w:val="6"/>
          <w:position w:val="2"/>
          <w:lang w:eastAsia="en-AU" w:bidi="en-AU"/>
        </w:rPr>
        <w:t>H</w:t>
      </w:r>
      <w:r w:rsidRPr="004C619C">
        <w:rPr>
          <w:rFonts w:ascii="Arial" w:eastAsia="Arial" w:hAnsi="Arial" w:cs="Arial"/>
          <w:strike/>
          <w:spacing w:val="6"/>
          <w:sz w:val="16"/>
          <w:lang w:eastAsia="en-AU" w:bidi="en-AU"/>
        </w:rPr>
        <w:t>2</w:t>
      </w:r>
      <w:r w:rsidRPr="004C619C">
        <w:rPr>
          <w:rFonts w:ascii="Arial" w:eastAsia="Arial" w:hAnsi="Arial" w:cs="Arial"/>
          <w:strike/>
          <w:spacing w:val="6"/>
          <w:position w:val="2"/>
          <w:lang w:eastAsia="en-AU" w:bidi="en-AU"/>
        </w:rPr>
        <w:t xml:space="preserve">S </w:t>
      </w:r>
      <w:r w:rsidRPr="004C619C">
        <w:rPr>
          <w:rFonts w:ascii="Arial" w:eastAsia="Arial" w:hAnsi="Arial" w:cs="Arial"/>
          <w:strike/>
          <w:position w:val="2"/>
          <w:lang w:eastAsia="en-AU" w:bidi="en-AU"/>
        </w:rPr>
        <w:t xml:space="preserve">is predicted, continuous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monitoring equipment shall be</w:t>
      </w:r>
      <w:r w:rsidRPr="004C619C">
        <w:rPr>
          <w:rFonts w:ascii="Arial" w:eastAsia="Arial" w:hAnsi="Arial" w:cs="Arial"/>
          <w:strike/>
          <w:lang w:eastAsia="en-AU" w:bidi="en-AU"/>
        </w:rPr>
        <w:t xml:space="preserve"> installed, which is capable of continuously measuring and displaying the concentration of</w:t>
      </w:r>
      <w:r w:rsidRPr="004C619C">
        <w:rPr>
          <w:rFonts w:ascii="Arial" w:eastAsia="Arial" w:hAnsi="Arial" w:cs="Arial"/>
          <w:strike/>
          <w:position w:val="2"/>
          <w:lang w:eastAsia="en-AU" w:bidi="en-AU"/>
        </w:rPr>
        <w:t xml:space="preserve">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in ambient air.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S</w:t>
      </w:r>
      <w:r w:rsidRPr="004C619C">
        <w:rPr>
          <w:rFonts w:ascii="Arial" w:eastAsia="Arial" w:hAnsi="Arial" w:cs="Arial"/>
          <w:strike/>
          <w:spacing w:val="-42"/>
          <w:position w:val="2"/>
          <w:lang w:eastAsia="en-AU" w:bidi="en-AU"/>
        </w:rPr>
        <w:t xml:space="preserve"> </w:t>
      </w:r>
      <w:r w:rsidRPr="004C619C">
        <w:rPr>
          <w:rFonts w:ascii="Arial" w:eastAsia="Arial" w:hAnsi="Arial" w:cs="Arial"/>
          <w:strike/>
          <w:position w:val="2"/>
          <w:lang w:eastAsia="en-AU" w:bidi="en-AU"/>
        </w:rPr>
        <w:t xml:space="preserve">gas detectors must be available for personnel working in a known </w:t>
      </w:r>
      <w:proofErr w:type="gramStart"/>
      <w:r w:rsidRPr="004C619C">
        <w:rPr>
          <w:rFonts w:ascii="Arial" w:eastAsia="Arial" w:hAnsi="Arial" w:cs="Arial"/>
          <w:strike/>
          <w:position w:val="2"/>
          <w:lang w:eastAsia="en-AU" w:bidi="en-AU"/>
        </w:rPr>
        <w:t>high risk</w:t>
      </w:r>
      <w:proofErr w:type="gramEnd"/>
      <w:r w:rsidRPr="004C619C">
        <w:rPr>
          <w:rFonts w:ascii="Arial" w:eastAsia="Arial" w:hAnsi="Arial" w:cs="Arial"/>
          <w:strike/>
          <w:position w:val="2"/>
          <w:lang w:eastAsia="en-AU" w:bidi="en-AU"/>
        </w:rPr>
        <w:t xml:space="preserve"> zone when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is present or predicted in any quantity. A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alarm setting</w:t>
      </w:r>
      <w:r w:rsidRPr="004C619C">
        <w:rPr>
          <w:rFonts w:ascii="Arial" w:eastAsia="Arial" w:hAnsi="Arial" w:cs="Arial"/>
          <w:strike/>
          <w:spacing w:val="-36"/>
          <w:position w:val="2"/>
          <w:lang w:eastAsia="en-AU" w:bidi="en-AU"/>
        </w:rPr>
        <w:t xml:space="preserve"> </w:t>
      </w:r>
      <w:r w:rsidRPr="004C619C">
        <w:rPr>
          <w:rFonts w:ascii="Arial" w:eastAsia="Arial" w:hAnsi="Arial" w:cs="Arial"/>
          <w:strike/>
          <w:position w:val="2"/>
          <w:lang w:eastAsia="en-AU" w:bidi="en-AU"/>
        </w:rPr>
        <w:t>of</w:t>
      </w:r>
    </w:p>
    <w:p w14:paraId="54C78CDB" w14:textId="77777777" w:rsidR="004C619C" w:rsidRPr="004C619C" w:rsidRDefault="004C619C" w:rsidP="00AF1CE6">
      <w:pPr>
        <w:widowControl w:val="0"/>
        <w:autoSpaceDE w:val="0"/>
        <w:autoSpaceDN w:val="0"/>
        <w:spacing w:after="0" w:line="251" w:lineRule="exact"/>
        <w:ind w:left="1032"/>
        <w:rPr>
          <w:rFonts w:ascii="Arial" w:eastAsia="Arial" w:hAnsi="Arial" w:cs="Arial"/>
          <w:strike/>
          <w:lang w:eastAsia="en-AU" w:bidi="en-AU"/>
        </w:rPr>
      </w:pPr>
      <w:r w:rsidRPr="004C619C">
        <w:rPr>
          <w:rFonts w:ascii="Arial" w:eastAsia="Arial" w:hAnsi="Arial" w:cs="Arial"/>
          <w:strike/>
          <w:lang w:eastAsia="en-AU" w:bidi="en-AU"/>
        </w:rPr>
        <w:t>5 ppm must be used for personal, portable and fixed detectors.</w:t>
      </w:r>
    </w:p>
    <w:p w14:paraId="067394E3" w14:textId="77777777" w:rsidR="004C619C" w:rsidRPr="004C619C" w:rsidRDefault="004C619C" w:rsidP="00AF1CE6">
      <w:pPr>
        <w:widowControl w:val="0"/>
        <w:numPr>
          <w:ilvl w:val="4"/>
          <w:numId w:val="110"/>
        </w:numPr>
        <w:tabs>
          <w:tab w:val="left" w:pos="1033"/>
        </w:tabs>
        <w:autoSpaceDE w:val="0"/>
        <w:autoSpaceDN w:val="0"/>
        <w:spacing w:before="148" w:after="0" w:line="264" w:lineRule="auto"/>
        <w:ind w:right="510"/>
        <w:rPr>
          <w:rFonts w:ascii="Arial" w:eastAsia="Arial" w:hAnsi="Arial" w:cs="Arial"/>
          <w:strike/>
          <w:sz w:val="20"/>
          <w:lang w:eastAsia="en-AU" w:bidi="en-AU"/>
        </w:rPr>
      </w:pPr>
      <w:r w:rsidRPr="004C619C">
        <w:rPr>
          <w:rFonts w:ascii="Arial" w:eastAsia="Arial" w:hAnsi="Arial" w:cs="Arial"/>
          <w:strike/>
          <w:lang w:eastAsia="en-AU" w:bidi="en-AU"/>
        </w:rPr>
        <w:t>Personnel are to be provided with personal protective equipment to prevent exposure to</w:t>
      </w:r>
      <w:r w:rsidRPr="004C619C">
        <w:rPr>
          <w:rFonts w:ascii="Arial" w:eastAsia="Arial" w:hAnsi="Arial" w:cs="Arial"/>
          <w:strike/>
          <w:position w:val="2"/>
          <w:lang w:eastAsia="en-AU" w:bidi="en-AU"/>
        </w:rPr>
        <w:t xml:space="preserve">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if the work area concentration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are expected to exceed or are found to</w:t>
      </w:r>
      <w:r w:rsidRPr="004C619C">
        <w:rPr>
          <w:rFonts w:ascii="Arial" w:eastAsia="Arial" w:hAnsi="Arial" w:cs="Arial"/>
          <w:strike/>
          <w:spacing w:val="-42"/>
          <w:position w:val="2"/>
          <w:lang w:eastAsia="en-AU" w:bidi="en-AU"/>
        </w:rPr>
        <w:t xml:space="preserve"> </w:t>
      </w:r>
      <w:r w:rsidRPr="004C619C">
        <w:rPr>
          <w:rFonts w:ascii="Arial" w:eastAsia="Arial" w:hAnsi="Arial" w:cs="Arial"/>
          <w:strike/>
          <w:position w:val="2"/>
          <w:lang w:eastAsia="en-AU" w:bidi="en-AU"/>
        </w:rPr>
        <w:t>exceed</w:t>
      </w:r>
      <w:r w:rsidRPr="004C619C">
        <w:rPr>
          <w:rFonts w:ascii="Arial" w:eastAsia="Arial" w:hAnsi="Arial" w:cs="Arial"/>
          <w:strike/>
          <w:lang w:eastAsia="en-AU" w:bidi="en-AU"/>
        </w:rPr>
        <w:t xml:space="preserve"> 10 ppm (by volume) 8-hour </w:t>
      </w:r>
      <w:r w:rsidRPr="004C619C">
        <w:rPr>
          <w:rFonts w:ascii="Arial" w:eastAsia="Arial" w:hAnsi="Arial" w:cs="Arial"/>
          <w:b/>
          <w:strike/>
          <w:lang w:eastAsia="en-AU" w:bidi="en-AU"/>
        </w:rPr>
        <w:t xml:space="preserve">time weighted average </w:t>
      </w:r>
      <w:r w:rsidRPr="004C619C">
        <w:rPr>
          <w:rFonts w:ascii="Arial" w:eastAsia="Arial" w:hAnsi="Arial" w:cs="Arial"/>
          <w:strike/>
          <w:lang w:eastAsia="en-AU" w:bidi="en-AU"/>
        </w:rPr>
        <w:t xml:space="preserve">or 15 ppm (by volume) as a </w:t>
      </w:r>
      <w:r w:rsidRPr="004C619C">
        <w:rPr>
          <w:rFonts w:ascii="Arial" w:eastAsia="Arial" w:hAnsi="Arial" w:cs="Arial"/>
          <w:b/>
          <w:strike/>
          <w:lang w:eastAsia="en-AU" w:bidi="en-AU"/>
        </w:rPr>
        <w:t xml:space="preserve">short term exposure </w:t>
      </w:r>
      <w:proofErr w:type="gramStart"/>
      <w:r w:rsidRPr="004C619C">
        <w:rPr>
          <w:rFonts w:ascii="Arial" w:eastAsia="Arial" w:hAnsi="Arial" w:cs="Arial"/>
          <w:b/>
          <w:strike/>
          <w:lang w:eastAsia="en-AU" w:bidi="en-AU"/>
        </w:rPr>
        <w:t xml:space="preserve">level </w:t>
      </w:r>
      <w:r w:rsidRPr="004C619C">
        <w:rPr>
          <w:rFonts w:ascii="Arial" w:eastAsia="Arial" w:hAnsi="Arial" w:cs="Arial"/>
          <w:strike/>
          <w:lang w:eastAsia="en-AU" w:bidi="en-AU"/>
        </w:rPr>
        <w:t>.</w:t>
      </w:r>
      <w:proofErr w:type="gramEnd"/>
      <w:r w:rsidRPr="004C619C">
        <w:rPr>
          <w:rFonts w:ascii="Arial" w:eastAsia="Arial" w:hAnsi="Arial" w:cs="Arial"/>
          <w:strike/>
          <w:lang w:eastAsia="en-AU" w:bidi="en-AU"/>
        </w:rPr>
        <w:t xml:space="preserve"> Personnel safety provisions do not apply when the atmospheric</w:t>
      </w:r>
      <w:r w:rsidRPr="004C619C">
        <w:rPr>
          <w:rFonts w:ascii="Arial" w:eastAsia="Arial" w:hAnsi="Arial" w:cs="Arial"/>
          <w:strike/>
          <w:position w:val="2"/>
          <w:lang w:eastAsia="en-AU" w:bidi="en-AU"/>
        </w:rPr>
        <w:t xml:space="preserve"> concentration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could not exceed 10 ppm (by volume) in the breathing</w:t>
      </w:r>
      <w:r w:rsidRPr="004C619C">
        <w:rPr>
          <w:rFonts w:ascii="Arial" w:eastAsia="Arial" w:hAnsi="Arial" w:cs="Arial"/>
          <w:strike/>
          <w:spacing w:val="-24"/>
          <w:position w:val="2"/>
          <w:lang w:eastAsia="en-AU" w:bidi="en-AU"/>
        </w:rPr>
        <w:t xml:space="preserve"> </w:t>
      </w:r>
      <w:r w:rsidRPr="004C619C">
        <w:rPr>
          <w:rFonts w:ascii="Arial" w:eastAsia="Arial" w:hAnsi="Arial" w:cs="Arial"/>
          <w:strike/>
          <w:position w:val="2"/>
          <w:lang w:eastAsia="en-AU" w:bidi="en-AU"/>
        </w:rPr>
        <w:t>zone.</w:t>
      </w:r>
    </w:p>
    <w:p w14:paraId="1B238E73" w14:textId="77777777" w:rsidR="004C619C" w:rsidRPr="004C619C" w:rsidRDefault="004C619C" w:rsidP="00AF1CE6">
      <w:pPr>
        <w:widowControl w:val="0"/>
        <w:numPr>
          <w:ilvl w:val="4"/>
          <w:numId w:val="110"/>
        </w:numPr>
        <w:tabs>
          <w:tab w:val="left" w:pos="1033"/>
        </w:tabs>
        <w:autoSpaceDE w:val="0"/>
        <w:autoSpaceDN w:val="0"/>
        <w:spacing w:before="126" w:after="0" w:line="266" w:lineRule="auto"/>
        <w:ind w:right="524"/>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For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operations, equipment and materials shall be selected </w:t>
      </w:r>
      <w:proofErr w:type="gramStart"/>
      <w:r w:rsidRPr="004C619C">
        <w:rPr>
          <w:rFonts w:ascii="Arial" w:eastAsia="Arial" w:hAnsi="Arial" w:cs="Arial"/>
          <w:strike/>
          <w:position w:val="2"/>
          <w:lang w:eastAsia="en-AU" w:bidi="en-AU"/>
        </w:rPr>
        <w:t>on the basis of</w:t>
      </w:r>
      <w:proofErr w:type="gramEnd"/>
      <w:r w:rsidRPr="004C619C">
        <w:rPr>
          <w:rFonts w:ascii="Arial" w:eastAsia="Arial" w:hAnsi="Arial" w:cs="Arial"/>
          <w:strike/>
          <w:position w:val="2"/>
          <w:lang w:eastAsia="en-AU" w:bidi="en-AU"/>
        </w:rPr>
        <w:t xml:space="preserve"> resistance to </w:t>
      </w:r>
      <w:proofErr w:type="spellStart"/>
      <w:r w:rsidRPr="004C619C">
        <w:rPr>
          <w:rFonts w:ascii="Arial" w:eastAsia="Arial" w:hAnsi="Arial" w:cs="Arial"/>
          <w:b/>
          <w:strike/>
          <w:position w:val="2"/>
          <w:lang w:eastAsia="en-AU" w:bidi="en-AU"/>
        </w:rPr>
        <w:t>sulfide</w:t>
      </w:r>
      <w:proofErr w:type="spellEnd"/>
      <w:r w:rsidRPr="004C619C">
        <w:rPr>
          <w:rFonts w:ascii="Arial" w:eastAsia="Arial" w:hAnsi="Arial" w:cs="Arial"/>
          <w:b/>
          <w:strike/>
          <w:position w:val="2"/>
          <w:lang w:eastAsia="en-AU" w:bidi="en-AU"/>
        </w:rPr>
        <w:t xml:space="preserve"> stress cracking </w:t>
      </w:r>
      <w:r w:rsidRPr="004C619C">
        <w:rPr>
          <w:rFonts w:ascii="Arial" w:eastAsia="Arial" w:hAnsi="Arial" w:cs="Arial"/>
          <w:strike/>
          <w:position w:val="2"/>
          <w:lang w:eastAsia="en-AU" w:bidi="en-AU"/>
        </w:rPr>
        <w:t xml:space="preserve">and corrosion where the partial pressure of </w:t>
      </w:r>
      <w:r w:rsidRPr="004C619C">
        <w:rPr>
          <w:rFonts w:ascii="Arial" w:eastAsia="Arial" w:hAnsi="Arial" w:cs="Arial"/>
          <w:strike/>
          <w:spacing w:val="6"/>
          <w:position w:val="2"/>
          <w:lang w:eastAsia="en-AU" w:bidi="en-AU"/>
        </w:rPr>
        <w:t>H</w:t>
      </w:r>
      <w:r w:rsidRPr="004C619C">
        <w:rPr>
          <w:rFonts w:ascii="Arial" w:eastAsia="Arial" w:hAnsi="Arial" w:cs="Arial"/>
          <w:strike/>
          <w:spacing w:val="6"/>
          <w:sz w:val="16"/>
          <w:lang w:eastAsia="en-AU" w:bidi="en-AU"/>
        </w:rPr>
        <w:t>2</w:t>
      </w:r>
      <w:r w:rsidRPr="004C619C">
        <w:rPr>
          <w:rFonts w:ascii="Arial" w:eastAsia="Arial" w:hAnsi="Arial" w:cs="Arial"/>
          <w:strike/>
          <w:spacing w:val="6"/>
          <w:position w:val="2"/>
          <w:lang w:eastAsia="en-AU" w:bidi="en-AU"/>
        </w:rPr>
        <w:t xml:space="preserve">S </w:t>
      </w:r>
      <w:r w:rsidRPr="004C619C">
        <w:rPr>
          <w:rFonts w:ascii="Arial" w:eastAsia="Arial" w:hAnsi="Arial" w:cs="Arial"/>
          <w:strike/>
          <w:position w:val="2"/>
          <w:lang w:eastAsia="en-AU" w:bidi="en-AU"/>
        </w:rPr>
        <w:t>gas exceeds</w:t>
      </w:r>
      <w:r w:rsidRPr="004C619C">
        <w:rPr>
          <w:rFonts w:ascii="Arial" w:eastAsia="Arial" w:hAnsi="Arial" w:cs="Arial"/>
          <w:strike/>
          <w:lang w:eastAsia="en-AU" w:bidi="en-AU"/>
        </w:rPr>
        <w:t xml:space="preserve"> 350 Pa (0.05 psi), or 70 kPa (10 psia) in sour crude</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systems.</w:t>
      </w:r>
    </w:p>
    <w:p w14:paraId="3E1C9E48" w14:textId="77777777" w:rsidR="004C619C" w:rsidRPr="004C619C" w:rsidRDefault="004C619C" w:rsidP="004C619C">
      <w:pPr>
        <w:widowControl w:val="0"/>
        <w:autoSpaceDE w:val="0"/>
        <w:autoSpaceDN w:val="0"/>
        <w:spacing w:after="0" w:line="266" w:lineRule="auto"/>
        <w:jc w:val="both"/>
        <w:rPr>
          <w:rFonts w:ascii="Arial" w:eastAsia="Arial" w:hAnsi="Arial" w:cs="Arial"/>
          <w:strike/>
          <w:sz w:val="20"/>
          <w:lang w:eastAsia="en-AU" w:bidi="en-AU"/>
        </w:rPr>
        <w:sectPr w:rsidR="004C619C" w:rsidRPr="004C619C" w:rsidSect="00AF1CE6">
          <w:pgSz w:w="11910" w:h="16840"/>
          <w:pgMar w:top="940" w:right="840" w:bottom="1360" w:left="820" w:header="624" w:footer="567" w:gutter="0"/>
          <w:cols w:space="720"/>
          <w:docGrid w:linePitch="299"/>
        </w:sectPr>
      </w:pPr>
    </w:p>
    <w:p w14:paraId="6AF0F517"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38F75164" w14:textId="77777777" w:rsidR="004C619C" w:rsidRPr="004C619C" w:rsidRDefault="004C619C" w:rsidP="004C619C">
      <w:pPr>
        <w:widowControl w:val="0"/>
        <w:autoSpaceDE w:val="0"/>
        <w:autoSpaceDN w:val="0"/>
        <w:spacing w:before="10" w:after="0"/>
        <w:rPr>
          <w:rFonts w:ascii="Arial" w:eastAsia="Arial" w:hAnsi="Arial" w:cs="Arial"/>
          <w:strike/>
          <w:sz w:val="28"/>
          <w:lang w:eastAsia="en-AU" w:bidi="en-AU"/>
        </w:rPr>
      </w:pPr>
    </w:p>
    <w:p w14:paraId="02FA41AC" w14:textId="77777777" w:rsidR="004C619C" w:rsidRPr="004C619C" w:rsidRDefault="004C619C" w:rsidP="004C619C">
      <w:pPr>
        <w:widowControl w:val="0"/>
        <w:numPr>
          <w:ilvl w:val="5"/>
          <w:numId w:val="110"/>
        </w:numPr>
        <w:tabs>
          <w:tab w:val="left" w:pos="1752"/>
          <w:tab w:val="left" w:pos="1753"/>
        </w:tabs>
        <w:autoSpaceDE w:val="0"/>
        <w:autoSpaceDN w:val="0"/>
        <w:spacing w:before="93" w:after="0" w:line="264" w:lineRule="auto"/>
        <w:ind w:right="422" w:hanging="471"/>
        <w:rPr>
          <w:rFonts w:ascii="Arial" w:eastAsia="Arial" w:hAnsi="Arial" w:cs="Arial"/>
          <w:strike/>
          <w:lang w:eastAsia="en-AU" w:bidi="en-AU"/>
        </w:rPr>
      </w:pPr>
      <w:r w:rsidRPr="004C619C">
        <w:rPr>
          <w:rFonts w:ascii="Arial" w:eastAsia="Arial" w:hAnsi="Arial" w:cs="Arial"/>
          <w:strike/>
          <w:position w:val="2"/>
          <w:lang w:eastAsia="en-AU" w:bidi="en-AU"/>
        </w:rPr>
        <w:t xml:space="preserve">If it is proposed to use a material which is intended for 'non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service', a risk</w:t>
      </w:r>
      <w:r w:rsidRPr="004C619C">
        <w:rPr>
          <w:rFonts w:ascii="Arial" w:eastAsia="Arial" w:hAnsi="Arial" w:cs="Arial"/>
          <w:strike/>
          <w:lang w:eastAsia="en-AU" w:bidi="en-AU"/>
        </w:rPr>
        <w:t xml:space="preserve"> assessment and supporting data must be conducted to demonstrate the integrity of equipment or materials over the following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timeframes:</w:t>
      </w:r>
    </w:p>
    <w:p w14:paraId="55B61CE1" w14:textId="77777777" w:rsidR="004C619C" w:rsidRPr="004C619C" w:rsidRDefault="004C619C" w:rsidP="004C619C">
      <w:pPr>
        <w:widowControl w:val="0"/>
        <w:numPr>
          <w:ilvl w:val="6"/>
          <w:numId w:val="110"/>
        </w:numPr>
        <w:tabs>
          <w:tab w:val="left" w:pos="2586"/>
        </w:tabs>
        <w:autoSpaceDE w:val="0"/>
        <w:autoSpaceDN w:val="0"/>
        <w:spacing w:before="123" w:after="0" w:line="261" w:lineRule="auto"/>
        <w:ind w:right="433" w:hanging="180"/>
        <w:rPr>
          <w:rFonts w:ascii="Arial" w:eastAsia="Arial" w:hAnsi="Arial" w:cs="Arial"/>
          <w:strike/>
          <w:lang w:eastAsia="en-AU" w:bidi="en-AU"/>
        </w:rPr>
      </w:pPr>
      <w:r w:rsidRPr="004C619C">
        <w:rPr>
          <w:rFonts w:ascii="Arial" w:eastAsia="Arial" w:hAnsi="Arial" w:cs="Arial"/>
          <w:strike/>
          <w:lang w:eastAsia="en-AU" w:bidi="en-AU"/>
        </w:rPr>
        <w:t xml:space="preserve">during a single temporary exposure to sour reservoir fluids (e.g. circulating out a </w:t>
      </w:r>
      <w:r w:rsidRPr="004C619C">
        <w:rPr>
          <w:rFonts w:ascii="Arial" w:eastAsia="Arial" w:hAnsi="Arial" w:cs="Arial"/>
          <w:b/>
          <w:strike/>
          <w:lang w:eastAsia="en-AU" w:bidi="en-AU"/>
        </w:rPr>
        <w:t>kick</w:t>
      </w:r>
      <w:r w:rsidRPr="004C619C">
        <w:rPr>
          <w:rFonts w:ascii="Arial" w:eastAsia="Arial" w:hAnsi="Arial" w:cs="Arial"/>
          <w:strike/>
          <w:lang w:eastAsia="en-AU" w:bidi="en-AU"/>
        </w:rPr>
        <w:t>, or if there is a leak in the test string while production testing)</w:t>
      </w:r>
      <w:r w:rsidRPr="004C619C">
        <w:rPr>
          <w:rFonts w:ascii="Arial" w:eastAsia="Arial" w:hAnsi="Arial" w:cs="Arial"/>
          <w:strike/>
          <w:spacing w:val="-28"/>
          <w:lang w:eastAsia="en-AU" w:bidi="en-AU"/>
        </w:rPr>
        <w:t xml:space="preserve"> </w:t>
      </w:r>
      <w:r w:rsidRPr="004C619C">
        <w:rPr>
          <w:rFonts w:ascii="Arial" w:eastAsia="Arial" w:hAnsi="Arial" w:cs="Arial"/>
          <w:strike/>
          <w:lang w:eastAsia="en-AU" w:bidi="en-AU"/>
        </w:rPr>
        <w:t>or,</w:t>
      </w:r>
    </w:p>
    <w:p w14:paraId="467EC2D3" w14:textId="77777777" w:rsidR="004C619C" w:rsidRPr="004C619C" w:rsidRDefault="004C619C" w:rsidP="004C619C">
      <w:pPr>
        <w:widowControl w:val="0"/>
        <w:numPr>
          <w:ilvl w:val="6"/>
          <w:numId w:val="110"/>
        </w:numPr>
        <w:tabs>
          <w:tab w:val="left" w:pos="2586"/>
        </w:tabs>
        <w:autoSpaceDE w:val="0"/>
        <w:autoSpaceDN w:val="0"/>
        <w:spacing w:before="128" w:after="0" w:line="266" w:lineRule="auto"/>
        <w:ind w:right="470" w:hanging="180"/>
        <w:rPr>
          <w:rFonts w:ascii="Arial" w:eastAsia="Arial" w:hAnsi="Arial" w:cs="Arial"/>
          <w:strike/>
          <w:lang w:eastAsia="en-AU" w:bidi="en-AU"/>
        </w:rPr>
      </w:pPr>
      <w:r w:rsidRPr="004C619C">
        <w:rPr>
          <w:rFonts w:ascii="Arial" w:eastAsia="Arial" w:hAnsi="Arial" w:cs="Arial"/>
          <w:strike/>
          <w:lang w:eastAsia="en-AU" w:bidi="en-AU"/>
        </w:rPr>
        <w:t>in the time between exposure to sour reservoir fluids and completion of evacuation of the well site in the event of uncontrolled total displacement of the well contents by such</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fluids.</w:t>
      </w:r>
    </w:p>
    <w:p w14:paraId="0804F664"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4" w:lineRule="auto"/>
        <w:ind w:right="526" w:hanging="519"/>
        <w:rPr>
          <w:rFonts w:ascii="Arial" w:eastAsia="Arial" w:hAnsi="Arial" w:cs="Arial"/>
          <w:strike/>
          <w:lang w:eastAsia="en-AU" w:bidi="en-AU"/>
        </w:rPr>
      </w:pPr>
      <w:r w:rsidRPr="004C619C">
        <w:rPr>
          <w:rFonts w:ascii="Arial" w:eastAsia="Arial" w:hAnsi="Arial" w:cs="Arial"/>
          <w:strike/>
          <w:position w:val="2"/>
          <w:lang w:eastAsia="en-AU" w:bidi="en-AU"/>
        </w:rPr>
        <w:t xml:space="preserve">If operations on a well are </w:t>
      </w:r>
      <w:proofErr w:type="gramStart"/>
      <w:r w:rsidRPr="004C619C">
        <w:rPr>
          <w:rFonts w:ascii="Arial" w:eastAsia="Arial" w:hAnsi="Arial" w:cs="Arial"/>
          <w:strike/>
          <w:position w:val="2"/>
          <w:lang w:eastAsia="en-AU" w:bidi="en-AU"/>
        </w:rPr>
        <w:t>suspended</w:t>
      </w:r>
      <w:proofErr w:type="gramEnd"/>
      <w:r w:rsidRPr="004C619C">
        <w:rPr>
          <w:rFonts w:ascii="Arial" w:eastAsia="Arial" w:hAnsi="Arial" w:cs="Arial"/>
          <w:strike/>
          <w:position w:val="2"/>
          <w:lang w:eastAsia="en-AU" w:bidi="en-AU"/>
        </w:rPr>
        <w:t xml:space="preserve"> then the effects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over the suspension</w:t>
      </w:r>
      <w:r w:rsidRPr="004C619C">
        <w:rPr>
          <w:rFonts w:ascii="Arial" w:eastAsia="Arial" w:hAnsi="Arial" w:cs="Arial"/>
          <w:strike/>
          <w:lang w:eastAsia="en-AU" w:bidi="en-AU"/>
        </w:rPr>
        <w:t xml:space="preserve"> period must be considered.</w:t>
      </w:r>
    </w:p>
    <w:p w14:paraId="416D16B8" w14:textId="77777777" w:rsidR="004C619C" w:rsidRPr="004C619C" w:rsidRDefault="004C619C" w:rsidP="004C619C">
      <w:pPr>
        <w:widowControl w:val="0"/>
        <w:numPr>
          <w:ilvl w:val="4"/>
          <w:numId w:val="110"/>
        </w:numPr>
        <w:tabs>
          <w:tab w:val="left" w:pos="1033"/>
        </w:tabs>
        <w:autoSpaceDE w:val="0"/>
        <w:autoSpaceDN w:val="0"/>
        <w:spacing w:before="119" w:after="0" w:line="266" w:lineRule="auto"/>
        <w:ind w:right="535" w:hanging="361"/>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Elastomers, packing and other non-ferrous parts exposed to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must be resistant at the</w:t>
      </w:r>
      <w:r w:rsidRPr="004C619C">
        <w:rPr>
          <w:rFonts w:ascii="Arial" w:eastAsia="Arial" w:hAnsi="Arial" w:cs="Arial"/>
          <w:strike/>
          <w:lang w:eastAsia="en-AU" w:bidi="en-AU"/>
        </w:rPr>
        <w:t xml:space="preserve"> maximum anticipated temperature of</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exposure.</w:t>
      </w:r>
    </w:p>
    <w:p w14:paraId="110D7A1F"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367"/>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A </w:t>
      </w:r>
      <w:r w:rsidRPr="004C619C">
        <w:rPr>
          <w:rFonts w:ascii="Arial" w:eastAsia="Arial" w:hAnsi="Arial" w:cs="Arial"/>
          <w:b/>
          <w:strike/>
          <w:position w:val="2"/>
          <w:lang w:eastAsia="en-AU" w:bidi="en-AU"/>
        </w:rPr>
        <w:t xml:space="preserve">drilling fluid </w:t>
      </w:r>
      <w:r w:rsidRPr="004C619C">
        <w:rPr>
          <w:rFonts w:ascii="Arial" w:eastAsia="Arial" w:hAnsi="Arial" w:cs="Arial"/>
          <w:strike/>
          <w:position w:val="2"/>
          <w:lang w:eastAsia="en-AU" w:bidi="en-AU"/>
        </w:rPr>
        <w:t xml:space="preserve">program must include the use of a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scavenger to remove any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S</w:t>
      </w:r>
      <w:r w:rsidRPr="004C619C">
        <w:rPr>
          <w:rFonts w:ascii="Arial" w:eastAsia="Arial" w:hAnsi="Arial" w:cs="Arial"/>
          <w:strike/>
          <w:spacing w:val="-32"/>
          <w:position w:val="2"/>
          <w:lang w:eastAsia="en-AU" w:bidi="en-AU"/>
        </w:rPr>
        <w:t xml:space="preserve"> </w:t>
      </w:r>
      <w:r w:rsidRPr="004C619C">
        <w:rPr>
          <w:rFonts w:ascii="Arial" w:eastAsia="Arial" w:hAnsi="Arial" w:cs="Arial"/>
          <w:strike/>
          <w:position w:val="2"/>
          <w:lang w:eastAsia="en-AU" w:bidi="en-AU"/>
        </w:rPr>
        <w:t>from</w:t>
      </w:r>
      <w:r w:rsidRPr="004C619C">
        <w:rPr>
          <w:rFonts w:ascii="Arial" w:eastAsia="Arial" w:hAnsi="Arial" w:cs="Arial"/>
          <w:strike/>
          <w:lang w:eastAsia="en-AU" w:bidi="en-AU"/>
        </w:rPr>
        <w:t xml:space="preserve"> the drilling fluid.</w:t>
      </w:r>
    </w:p>
    <w:p w14:paraId="4D12B29B"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405"/>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When coring operations are conducted in possible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bearing zones, the wearing of breathing equipment and testing for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using </w:t>
      </w:r>
      <w:proofErr w:type="gramStart"/>
      <w:r w:rsidRPr="004C619C">
        <w:rPr>
          <w:rFonts w:ascii="Arial" w:eastAsia="Arial" w:hAnsi="Arial" w:cs="Arial"/>
          <w:strike/>
          <w:position w:val="2"/>
          <w:lang w:eastAsia="en-AU" w:bidi="en-AU"/>
        </w:rPr>
        <w:t>hand held</w:t>
      </w:r>
      <w:proofErr w:type="gramEnd"/>
      <w:r w:rsidRPr="004C619C">
        <w:rPr>
          <w:rFonts w:ascii="Arial" w:eastAsia="Arial" w:hAnsi="Arial" w:cs="Arial"/>
          <w:strike/>
          <w:position w:val="2"/>
          <w:lang w:eastAsia="en-AU" w:bidi="en-AU"/>
        </w:rPr>
        <w:t xml:space="preserve"> sensors must be used for the</w:t>
      </w:r>
      <w:r w:rsidRPr="004C619C">
        <w:rPr>
          <w:rFonts w:ascii="Arial" w:eastAsia="Arial" w:hAnsi="Arial" w:cs="Arial"/>
          <w:strike/>
          <w:lang w:eastAsia="en-AU" w:bidi="en-AU"/>
        </w:rPr>
        <w:t xml:space="preserve"> final 10 stands, and must continue while retrieving the inner core barrels, opening the core barrels and examining the cores. Prior to transportation, cores must be sealed and marked</w:t>
      </w:r>
      <w:r w:rsidRPr="004C619C">
        <w:rPr>
          <w:rFonts w:ascii="Arial" w:eastAsia="Arial" w:hAnsi="Arial" w:cs="Arial"/>
          <w:strike/>
          <w:position w:val="2"/>
          <w:lang w:eastAsia="en-AU" w:bidi="en-AU"/>
        </w:rPr>
        <w:t xml:space="preserve"> to indicate the presence of</w:t>
      </w:r>
      <w:r w:rsidRPr="004C619C">
        <w:rPr>
          <w:rFonts w:ascii="Arial" w:eastAsia="Arial" w:hAnsi="Arial" w:cs="Arial"/>
          <w:strike/>
          <w:spacing w:val="-3"/>
          <w:position w:val="2"/>
          <w:lang w:eastAsia="en-AU" w:bidi="en-AU"/>
        </w:rPr>
        <w:t xml:space="preserve"> </w:t>
      </w:r>
      <w:r w:rsidRPr="004C619C">
        <w:rPr>
          <w:rFonts w:ascii="Arial" w:eastAsia="Arial" w:hAnsi="Arial" w:cs="Arial"/>
          <w:strike/>
          <w:spacing w:val="5"/>
          <w:position w:val="2"/>
          <w:lang w:eastAsia="en-AU" w:bidi="en-AU"/>
        </w:rPr>
        <w:t>H</w:t>
      </w:r>
      <w:r w:rsidRPr="004C619C">
        <w:rPr>
          <w:rFonts w:ascii="Arial" w:eastAsia="Arial" w:hAnsi="Arial" w:cs="Arial"/>
          <w:strike/>
          <w:spacing w:val="5"/>
          <w:sz w:val="16"/>
          <w:lang w:eastAsia="en-AU" w:bidi="en-AU"/>
        </w:rPr>
        <w:t>2</w:t>
      </w:r>
      <w:r w:rsidRPr="004C619C">
        <w:rPr>
          <w:rFonts w:ascii="Arial" w:eastAsia="Arial" w:hAnsi="Arial" w:cs="Arial"/>
          <w:strike/>
          <w:spacing w:val="5"/>
          <w:position w:val="2"/>
          <w:lang w:eastAsia="en-AU" w:bidi="en-AU"/>
        </w:rPr>
        <w:t>S.</w:t>
      </w:r>
    </w:p>
    <w:p w14:paraId="615AB8C0"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363"/>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If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in the gas phase is predicted during well test operations,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S</w:t>
      </w:r>
      <w:r w:rsidRPr="004C619C">
        <w:rPr>
          <w:rFonts w:ascii="Arial" w:eastAsia="Arial" w:hAnsi="Arial" w:cs="Arial"/>
          <w:strike/>
          <w:spacing w:val="-38"/>
          <w:position w:val="2"/>
          <w:lang w:eastAsia="en-AU" w:bidi="en-AU"/>
        </w:rPr>
        <w:t xml:space="preserve"> </w:t>
      </w:r>
      <w:r w:rsidRPr="004C619C">
        <w:rPr>
          <w:rFonts w:ascii="Arial" w:eastAsia="Arial" w:hAnsi="Arial" w:cs="Arial"/>
          <w:strike/>
          <w:position w:val="2"/>
          <w:lang w:eastAsia="en-AU" w:bidi="en-AU"/>
        </w:rPr>
        <w:t>concentration must be</w:t>
      </w:r>
      <w:r w:rsidRPr="004C619C">
        <w:rPr>
          <w:rFonts w:ascii="Arial" w:eastAsia="Arial" w:hAnsi="Arial" w:cs="Arial"/>
          <w:strike/>
          <w:lang w:eastAsia="en-AU" w:bidi="en-AU"/>
        </w:rPr>
        <w:t xml:space="preserve"> monitored at first hydrocarbons to surface and at regular intervals throughout the</w:t>
      </w:r>
      <w:r w:rsidRPr="004C619C">
        <w:rPr>
          <w:rFonts w:ascii="Arial" w:eastAsia="Arial" w:hAnsi="Arial" w:cs="Arial"/>
          <w:strike/>
          <w:spacing w:val="-28"/>
          <w:lang w:eastAsia="en-AU" w:bidi="en-AU"/>
        </w:rPr>
        <w:t xml:space="preserve"> </w:t>
      </w:r>
      <w:r w:rsidRPr="004C619C">
        <w:rPr>
          <w:rFonts w:ascii="Arial" w:eastAsia="Arial" w:hAnsi="Arial" w:cs="Arial"/>
          <w:strike/>
          <w:lang w:eastAsia="en-AU" w:bidi="en-AU"/>
        </w:rPr>
        <w:t>test.</w:t>
      </w:r>
    </w:p>
    <w:p w14:paraId="706E92C9"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28" w:hanging="361"/>
        <w:rPr>
          <w:rFonts w:ascii="Arial" w:eastAsia="Arial" w:hAnsi="Arial" w:cs="Arial"/>
          <w:strike/>
          <w:sz w:val="20"/>
          <w:lang w:eastAsia="en-AU" w:bidi="en-AU"/>
        </w:rPr>
      </w:pPr>
      <w:r w:rsidRPr="004C619C">
        <w:rPr>
          <w:rFonts w:ascii="Arial" w:eastAsia="Arial" w:hAnsi="Arial" w:cs="Arial"/>
          <w:strike/>
          <w:position w:val="2"/>
          <w:lang w:eastAsia="en-AU" w:bidi="en-AU"/>
        </w:rPr>
        <w:t xml:space="preserve">If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levels exceed original design assumptions or cannot be controlled by the resources</w:t>
      </w:r>
      <w:r w:rsidRPr="004C619C">
        <w:rPr>
          <w:rFonts w:ascii="Arial" w:eastAsia="Arial" w:hAnsi="Arial" w:cs="Arial"/>
          <w:strike/>
          <w:lang w:eastAsia="en-AU" w:bidi="en-AU"/>
        </w:rPr>
        <w:t xml:space="preserve"> available on the rig, then the well must be </w:t>
      </w:r>
      <w:proofErr w:type="gramStart"/>
      <w:r w:rsidRPr="004C619C">
        <w:rPr>
          <w:rFonts w:ascii="Arial" w:eastAsia="Arial" w:hAnsi="Arial" w:cs="Arial"/>
          <w:strike/>
          <w:lang w:eastAsia="en-AU" w:bidi="en-AU"/>
        </w:rPr>
        <w:t>shut-in.</w:t>
      </w:r>
      <w:proofErr w:type="gramEnd"/>
      <w:r w:rsidRPr="004C619C">
        <w:rPr>
          <w:rFonts w:ascii="Arial" w:eastAsia="Arial" w:hAnsi="Arial" w:cs="Arial"/>
          <w:strike/>
          <w:lang w:eastAsia="en-AU" w:bidi="en-AU"/>
        </w:rPr>
        <w:t xml:space="preserve"> The well must remain shut-in until such a</w:t>
      </w:r>
      <w:r w:rsidRPr="004C619C">
        <w:rPr>
          <w:rFonts w:ascii="Arial" w:eastAsia="Arial" w:hAnsi="Arial" w:cs="Arial"/>
          <w:strike/>
          <w:position w:val="2"/>
          <w:lang w:eastAsia="en-AU" w:bidi="en-AU"/>
        </w:rPr>
        <w:t xml:space="preserve"> time as the level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6"/>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readiness is increased such that operations can continue</w:t>
      </w:r>
      <w:r w:rsidRPr="004C619C">
        <w:rPr>
          <w:rFonts w:ascii="Arial" w:eastAsia="Arial" w:hAnsi="Arial" w:cs="Arial"/>
          <w:strike/>
          <w:spacing w:val="-34"/>
          <w:position w:val="2"/>
          <w:lang w:eastAsia="en-AU" w:bidi="en-AU"/>
        </w:rPr>
        <w:t xml:space="preserve"> </w:t>
      </w:r>
      <w:r w:rsidRPr="004C619C">
        <w:rPr>
          <w:rFonts w:ascii="Arial" w:eastAsia="Arial" w:hAnsi="Arial" w:cs="Arial"/>
          <w:strike/>
          <w:position w:val="2"/>
          <w:lang w:eastAsia="en-AU" w:bidi="en-AU"/>
        </w:rPr>
        <w:t>safely.</w:t>
      </w:r>
    </w:p>
    <w:p w14:paraId="5D021E95" w14:textId="77777777" w:rsidR="004C619C" w:rsidRPr="004C619C" w:rsidRDefault="004C619C" w:rsidP="004C619C">
      <w:pPr>
        <w:widowControl w:val="0"/>
        <w:numPr>
          <w:ilvl w:val="3"/>
          <w:numId w:val="110"/>
        </w:numPr>
        <w:tabs>
          <w:tab w:val="left" w:pos="1752"/>
          <w:tab w:val="left" w:pos="1753"/>
        </w:tabs>
        <w:autoSpaceDE w:val="0"/>
        <w:autoSpaceDN w:val="0"/>
        <w:spacing w:before="211" w:after="0"/>
        <w:outlineLvl w:val="1"/>
        <w:rPr>
          <w:rFonts w:ascii="Arial" w:eastAsia="Arial" w:hAnsi="Arial" w:cs="Arial"/>
          <w:b/>
          <w:bCs/>
          <w:strike/>
          <w:color w:val="606060"/>
          <w:lang w:eastAsia="en-AU" w:bidi="en-AU"/>
        </w:rPr>
      </w:pPr>
      <w:bookmarkStart w:id="95" w:name="B.4.5.3_Preferred_requirements"/>
      <w:bookmarkStart w:id="96" w:name="_bookmark49"/>
      <w:bookmarkEnd w:id="95"/>
      <w:bookmarkEnd w:id="96"/>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355C13D2" w14:textId="77777777" w:rsidR="004C619C" w:rsidRPr="004C619C" w:rsidRDefault="004C619C" w:rsidP="004C619C">
      <w:pPr>
        <w:widowControl w:val="0"/>
        <w:autoSpaceDE w:val="0"/>
        <w:autoSpaceDN w:val="0"/>
        <w:spacing w:before="9" w:after="0"/>
        <w:rPr>
          <w:rFonts w:ascii="Arial" w:eastAsia="Arial" w:hAnsi="Arial" w:cs="Arial"/>
          <w:b/>
          <w:strike/>
          <w:sz w:val="19"/>
          <w:lang w:eastAsia="en-AU" w:bidi="en-AU"/>
        </w:rPr>
      </w:pPr>
    </w:p>
    <w:p w14:paraId="28712307" w14:textId="77777777" w:rsidR="004C619C" w:rsidRPr="004C619C" w:rsidRDefault="004C619C" w:rsidP="004C619C">
      <w:pPr>
        <w:widowControl w:val="0"/>
        <w:numPr>
          <w:ilvl w:val="4"/>
          <w:numId w:val="110"/>
        </w:numPr>
        <w:tabs>
          <w:tab w:val="left" w:pos="1033"/>
        </w:tabs>
        <w:autoSpaceDE w:val="0"/>
        <w:autoSpaceDN w:val="0"/>
        <w:spacing w:after="0" w:line="266" w:lineRule="auto"/>
        <w:ind w:right="491"/>
        <w:rPr>
          <w:rFonts w:ascii="Arial" w:eastAsia="Arial" w:hAnsi="Arial" w:cs="Arial"/>
          <w:strike/>
          <w:lang w:eastAsia="en-AU" w:bidi="en-AU"/>
        </w:rPr>
      </w:pPr>
      <w:r w:rsidRPr="004C619C">
        <w:rPr>
          <w:rFonts w:ascii="Arial" w:eastAsia="Arial" w:hAnsi="Arial" w:cs="Arial"/>
          <w:strike/>
          <w:lang w:eastAsia="en-AU" w:bidi="en-AU"/>
        </w:rPr>
        <w:t>The selection of equipment and materials for use under sour conditions should be done in accordance with NACE Standard MR0175/ ISO</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15156.</w:t>
      </w:r>
    </w:p>
    <w:p w14:paraId="17597ED0" w14:textId="77777777" w:rsidR="004C619C" w:rsidRPr="004C619C" w:rsidRDefault="004C619C" w:rsidP="004C619C">
      <w:pPr>
        <w:widowControl w:val="0"/>
        <w:numPr>
          <w:ilvl w:val="4"/>
          <w:numId w:val="110"/>
        </w:numPr>
        <w:tabs>
          <w:tab w:val="left" w:pos="1033"/>
        </w:tabs>
        <w:autoSpaceDE w:val="0"/>
        <w:autoSpaceDN w:val="0"/>
        <w:spacing w:before="119" w:after="0" w:line="261" w:lineRule="auto"/>
        <w:ind w:right="523" w:hanging="361"/>
        <w:rPr>
          <w:rFonts w:ascii="Arial" w:eastAsia="Arial" w:hAnsi="Arial" w:cs="Arial"/>
          <w:strike/>
          <w:lang w:eastAsia="en-AU" w:bidi="en-AU"/>
        </w:rPr>
      </w:pP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sensors that activate and provide audible and visual alarms when sensing 5 ppm (by volume)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in the atmosphere should be installed and be confirmed</w:t>
      </w:r>
      <w:r w:rsidRPr="004C619C">
        <w:rPr>
          <w:rFonts w:ascii="Arial" w:eastAsia="Arial" w:hAnsi="Arial" w:cs="Arial"/>
          <w:strike/>
          <w:spacing w:val="-31"/>
          <w:position w:val="2"/>
          <w:lang w:eastAsia="en-AU" w:bidi="en-AU"/>
        </w:rPr>
        <w:t xml:space="preserve"> </w:t>
      </w:r>
      <w:r w:rsidRPr="004C619C">
        <w:rPr>
          <w:rFonts w:ascii="Arial" w:eastAsia="Arial" w:hAnsi="Arial" w:cs="Arial"/>
          <w:strike/>
          <w:position w:val="2"/>
          <w:lang w:eastAsia="en-AU" w:bidi="en-AU"/>
        </w:rPr>
        <w:t>functioning.</w:t>
      </w:r>
    </w:p>
    <w:p w14:paraId="5F62BF09" w14:textId="77777777" w:rsidR="004C619C" w:rsidRPr="004C619C" w:rsidRDefault="004C619C" w:rsidP="004C619C">
      <w:pPr>
        <w:widowControl w:val="0"/>
        <w:numPr>
          <w:ilvl w:val="4"/>
          <w:numId w:val="110"/>
        </w:numPr>
        <w:tabs>
          <w:tab w:val="left" w:pos="1033"/>
        </w:tabs>
        <w:autoSpaceDE w:val="0"/>
        <w:autoSpaceDN w:val="0"/>
        <w:spacing w:before="123" w:after="0" w:line="266" w:lineRule="auto"/>
        <w:ind w:right="1069"/>
        <w:rPr>
          <w:rFonts w:ascii="Arial" w:eastAsia="Arial" w:hAnsi="Arial" w:cs="Arial"/>
          <w:strike/>
          <w:lang w:eastAsia="en-AU" w:bidi="en-AU"/>
        </w:rPr>
      </w:pPr>
      <w:r w:rsidRPr="004C619C">
        <w:rPr>
          <w:rFonts w:ascii="Arial" w:eastAsia="Arial" w:hAnsi="Arial" w:cs="Arial"/>
          <w:strike/>
          <w:lang w:eastAsia="en-AU" w:bidi="en-AU"/>
        </w:rPr>
        <w:t xml:space="preserve">All fixed and portable detectors should be </w:t>
      </w:r>
      <w:proofErr w:type="gramStart"/>
      <w:r w:rsidRPr="004C619C">
        <w:rPr>
          <w:rFonts w:ascii="Arial" w:eastAsia="Arial" w:hAnsi="Arial" w:cs="Arial"/>
          <w:strike/>
          <w:lang w:eastAsia="en-AU" w:bidi="en-AU"/>
        </w:rPr>
        <w:t>function</w:t>
      </w:r>
      <w:proofErr w:type="gramEnd"/>
      <w:r w:rsidRPr="004C619C">
        <w:rPr>
          <w:rFonts w:ascii="Arial" w:eastAsia="Arial" w:hAnsi="Arial" w:cs="Arial"/>
          <w:strike/>
          <w:lang w:eastAsia="en-AU" w:bidi="en-AU"/>
        </w:rPr>
        <w:t xml:space="preserve"> tested weekly in accordance with manufacturer’s specifications.</w:t>
      </w:r>
    </w:p>
    <w:p w14:paraId="6A47B56D" w14:textId="77777777" w:rsidR="004C619C" w:rsidRPr="004C619C" w:rsidRDefault="004C619C" w:rsidP="004C619C">
      <w:pPr>
        <w:widowControl w:val="0"/>
        <w:numPr>
          <w:ilvl w:val="4"/>
          <w:numId w:val="110"/>
        </w:numPr>
        <w:tabs>
          <w:tab w:val="left" w:pos="1033"/>
        </w:tabs>
        <w:autoSpaceDE w:val="0"/>
        <w:autoSpaceDN w:val="0"/>
        <w:spacing w:before="114" w:after="0" w:line="266" w:lineRule="auto"/>
        <w:ind w:right="302" w:hanging="361"/>
        <w:rPr>
          <w:rFonts w:ascii="Arial" w:eastAsia="Arial" w:hAnsi="Arial" w:cs="Arial"/>
          <w:strike/>
          <w:lang w:eastAsia="en-AU" w:bidi="en-AU"/>
        </w:rPr>
      </w:pP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is detected in muds using methods such as the </w:t>
      </w:r>
      <w:r w:rsidRPr="004C619C">
        <w:rPr>
          <w:rFonts w:ascii="Arial" w:eastAsia="Arial" w:hAnsi="Arial" w:cs="Arial"/>
          <w:b/>
          <w:strike/>
          <w:position w:val="2"/>
          <w:lang w:eastAsia="en-AU" w:bidi="en-AU"/>
        </w:rPr>
        <w:t xml:space="preserve">Garrett Gas Train </w:t>
      </w:r>
      <w:r w:rsidRPr="004C619C">
        <w:rPr>
          <w:rFonts w:ascii="Arial" w:eastAsia="Arial" w:hAnsi="Arial" w:cs="Arial"/>
          <w:strike/>
          <w:position w:val="2"/>
          <w:lang w:eastAsia="en-AU" w:bidi="en-AU"/>
        </w:rPr>
        <w:t>method or the Hach</w:t>
      </w:r>
      <w:r w:rsidRPr="004C619C">
        <w:rPr>
          <w:rFonts w:ascii="Arial" w:eastAsia="Arial" w:hAnsi="Arial" w:cs="Arial"/>
          <w:strike/>
          <w:lang w:eastAsia="en-AU" w:bidi="en-AU"/>
        </w:rPr>
        <w:t xml:space="preserve"> test. The GGT will give a quantitative result and is more accurate. Tests provide useful</w:t>
      </w:r>
      <w:r w:rsidRPr="004C619C">
        <w:rPr>
          <w:rFonts w:ascii="Arial" w:eastAsia="Arial" w:hAnsi="Arial" w:cs="Arial"/>
          <w:strike/>
          <w:position w:val="2"/>
          <w:lang w:eastAsia="en-AU" w:bidi="en-AU"/>
        </w:rPr>
        <w:t xml:space="preserve"> information to help decide scavenger treatment levels. Removal of the </w:t>
      </w:r>
      <w:r w:rsidRPr="004C619C">
        <w:rPr>
          <w:rFonts w:ascii="Arial" w:eastAsia="Arial" w:hAnsi="Arial" w:cs="Arial"/>
          <w:strike/>
          <w:spacing w:val="6"/>
          <w:position w:val="2"/>
          <w:lang w:eastAsia="en-AU" w:bidi="en-AU"/>
        </w:rPr>
        <w:t>H</w:t>
      </w:r>
      <w:r w:rsidRPr="004C619C">
        <w:rPr>
          <w:rFonts w:ascii="Arial" w:eastAsia="Arial" w:hAnsi="Arial" w:cs="Arial"/>
          <w:strike/>
          <w:spacing w:val="6"/>
          <w:sz w:val="16"/>
          <w:lang w:eastAsia="en-AU" w:bidi="en-AU"/>
        </w:rPr>
        <w:t>2</w:t>
      </w:r>
      <w:r w:rsidRPr="004C619C">
        <w:rPr>
          <w:rFonts w:ascii="Arial" w:eastAsia="Arial" w:hAnsi="Arial" w:cs="Arial"/>
          <w:strike/>
          <w:spacing w:val="6"/>
          <w:position w:val="2"/>
          <w:lang w:eastAsia="en-AU" w:bidi="en-AU"/>
        </w:rPr>
        <w:t xml:space="preserve">S </w:t>
      </w:r>
      <w:r w:rsidRPr="004C619C">
        <w:rPr>
          <w:rFonts w:ascii="Arial" w:eastAsia="Arial" w:hAnsi="Arial" w:cs="Arial"/>
          <w:strike/>
          <w:position w:val="2"/>
          <w:lang w:eastAsia="en-AU" w:bidi="en-AU"/>
        </w:rPr>
        <w:t>or its resulting</w:t>
      </w:r>
      <w:r w:rsidRPr="004C619C">
        <w:rPr>
          <w:rFonts w:ascii="Arial" w:eastAsia="Arial" w:hAnsi="Arial" w:cs="Arial"/>
          <w:strike/>
          <w:lang w:eastAsia="en-AU" w:bidi="en-AU"/>
        </w:rPr>
        <w:t xml:space="preserve"> </w:t>
      </w:r>
      <w:proofErr w:type="spellStart"/>
      <w:r w:rsidRPr="004C619C">
        <w:rPr>
          <w:rFonts w:ascii="Arial" w:eastAsia="Arial" w:hAnsi="Arial" w:cs="Arial"/>
          <w:strike/>
          <w:lang w:eastAsia="en-AU" w:bidi="en-AU"/>
        </w:rPr>
        <w:t>sulfide</w:t>
      </w:r>
      <w:proofErr w:type="spellEnd"/>
      <w:r w:rsidRPr="004C619C">
        <w:rPr>
          <w:rFonts w:ascii="Arial" w:eastAsia="Arial" w:hAnsi="Arial" w:cs="Arial"/>
          <w:strike/>
          <w:lang w:eastAsia="en-AU" w:bidi="en-AU"/>
        </w:rPr>
        <w:t xml:space="preserve"> anion from drilling fluid requires its precipitation as an insoluble salt. The addition of</w:t>
      </w:r>
      <w:r w:rsidRPr="004C619C">
        <w:rPr>
          <w:rFonts w:ascii="Arial" w:eastAsia="Arial" w:hAnsi="Arial" w:cs="Arial"/>
          <w:strike/>
          <w:position w:val="2"/>
          <w:lang w:eastAsia="en-AU" w:bidi="en-AU"/>
        </w:rPr>
        <w:t xml:space="preserve"> zinc carbonate </w:t>
      </w:r>
      <w:r w:rsidRPr="004C619C">
        <w:rPr>
          <w:rFonts w:ascii="Arial" w:eastAsia="Arial" w:hAnsi="Arial" w:cs="Arial"/>
          <w:strike/>
          <w:spacing w:val="2"/>
          <w:position w:val="2"/>
          <w:lang w:eastAsia="en-AU" w:bidi="en-AU"/>
        </w:rPr>
        <w:t>(</w:t>
      </w:r>
      <w:proofErr w:type="spellStart"/>
      <w:r w:rsidRPr="004C619C">
        <w:rPr>
          <w:rFonts w:ascii="Arial" w:eastAsia="Arial" w:hAnsi="Arial" w:cs="Arial"/>
          <w:strike/>
          <w:spacing w:val="2"/>
          <w:position w:val="2"/>
          <w:lang w:eastAsia="en-AU" w:bidi="en-AU"/>
        </w:rPr>
        <w:t>ZnCO</w:t>
      </w:r>
      <w:proofErr w:type="spellEnd"/>
      <w:r w:rsidRPr="004C619C">
        <w:rPr>
          <w:rFonts w:ascii="Arial" w:eastAsia="Arial" w:hAnsi="Arial" w:cs="Arial"/>
          <w:strike/>
          <w:spacing w:val="2"/>
          <w:sz w:val="14"/>
          <w:lang w:eastAsia="en-AU" w:bidi="en-AU"/>
        </w:rPr>
        <w:t>3</w:t>
      </w:r>
      <w:r w:rsidRPr="004C619C">
        <w:rPr>
          <w:rFonts w:ascii="Arial" w:eastAsia="Arial" w:hAnsi="Arial" w:cs="Arial"/>
          <w:strike/>
          <w:spacing w:val="2"/>
          <w:position w:val="2"/>
          <w:lang w:eastAsia="en-AU" w:bidi="en-AU"/>
        </w:rPr>
        <w:t xml:space="preserve">) </w:t>
      </w:r>
      <w:r w:rsidRPr="004C619C">
        <w:rPr>
          <w:rFonts w:ascii="Arial" w:eastAsia="Arial" w:hAnsi="Arial" w:cs="Arial"/>
          <w:strike/>
          <w:position w:val="2"/>
          <w:lang w:eastAsia="en-AU" w:bidi="en-AU"/>
        </w:rPr>
        <w:t>to drilling fluid will form insoluble zinc</w:t>
      </w:r>
      <w:r w:rsidRPr="004C619C">
        <w:rPr>
          <w:rFonts w:ascii="Arial" w:eastAsia="Arial" w:hAnsi="Arial" w:cs="Arial"/>
          <w:strike/>
          <w:spacing w:val="-8"/>
          <w:position w:val="2"/>
          <w:lang w:eastAsia="en-AU" w:bidi="en-AU"/>
        </w:rPr>
        <w:t xml:space="preserve"> </w:t>
      </w:r>
      <w:proofErr w:type="spellStart"/>
      <w:r w:rsidRPr="004C619C">
        <w:rPr>
          <w:rFonts w:ascii="Arial" w:eastAsia="Arial" w:hAnsi="Arial" w:cs="Arial"/>
          <w:strike/>
          <w:position w:val="2"/>
          <w:lang w:eastAsia="en-AU" w:bidi="en-AU"/>
        </w:rPr>
        <w:t>sulfide</w:t>
      </w:r>
      <w:proofErr w:type="spellEnd"/>
      <w:r w:rsidRPr="004C619C">
        <w:rPr>
          <w:rFonts w:ascii="Arial" w:eastAsia="Arial" w:hAnsi="Arial" w:cs="Arial"/>
          <w:strike/>
          <w:position w:val="2"/>
          <w:lang w:eastAsia="en-AU" w:bidi="en-AU"/>
        </w:rPr>
        <w:t>.</w:t>
      </w:r>
    </w:p>
    <w:p w14:paraId="5C080BC9" w14:textId="77777777" w:rsidR="004C619C" w:rsidRPr="004C619C" w:rsidRDefault="004C619C" w:rsidP="004C619C">
      <w:pPr>
        <w:widowControl w:val="0"/>
        <w:numPr>
          <w:ilvl w:val="4"/>
          <w:numId w:val="110"/>
        </w:numPr>
        <w:tabs>
          <w:tab w:val="left" w:pos="1033"/>
        </w:tabs>
        <w:autoSpaceDE w:val="0"/>
        <w:autoSpaceDN w:val="0"/>
        <w:spacing w:before="114" w:after="0"/>
        <w:ind w:hanging="361"/>
        <w:rPr>
          <w:rFonts w:ascii="Arial" w:eastAsia="Arial" w:hAnsi="Arial" w:cs="Arial"/>
          <w:strike/>
          <w:lang w:eastAsia="en-AU" w:bidi="en-AU"/>
        </w:rPr>
      </w:pPr>
      <w:r w:rsidRPr="004C619C">
        <w:rPr>
          <w:rFonts w:ascii="Arial" w:eastAsia="Arial" w:hAnsi="Arial" w:cs="Arial"/>
          <w:strike/>
          <w:position w:val="2"/>
          <w:lang w:eastAsia="en-AU" w:bidi="en-AU"/>
        </w:rPr>
        <w:t xml:space="preserve">Prior to penetrating known or predicted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S</w:t>
      </w:r>
      <w:r w:rsidRPr="004C619C">
        <w:rPr>
          <w:rFonts w:ascii="Arial" w:eastAsia="Arial" w:hAnsi="Arial" w:cs="Arial"/>
          <w:strike/>
          <w:spacing w:val="-7"/>
          <w:position w:val="2"/>
          <w:lang w:eastAsia="en-AU" w:bidi="en-AU"/>
        </w:rPr>
        <w:t xml:space="preserve"> </w:t>
      </w:r>
      <w:r w:rsidRPr="004C619C">
        <w:rPr>
          <w:rFonts w:ascii="Arial" w:eastAsia="Arial" w:hAnsi="Arial" w:cs="Arial"/>
          <w:strike/>
          <w:position w:val="2"/>
          <w:lang w:eastAsia="en-AU" w:bidi="en-AU"/>
        </w:rPr>
        <w:t>zones:</w:t>
      </w:r>
    </w:p>
    <w:p w14:paraId="3BB8FB28" w14:textId="77777777" w:rsidR="004C619C" w:rsidRPr="004C619C" w:rsidRDefault="004C619C" w:rsidP="004C619C">
      <w:pPr>
        <w:widowControl w:val="0"/>
        <w:numPr>
          <w:ilvl w:val="5"/>
          <w:numId w:val="110"/>
        </w:numPr>
        <w:tabs>
          <w:tab w:val="left" w:pos="1752"/>
          <w:tab w:val="left" w:pos="1753"/>
        </w:tabs>
        <w:autoSpaceDE w:val="0"/>
        <w:autoSpaceDN w:val="0"/>
        <w:spacing w:before="142" w:after="0"/>
        <w:ind w:hanging="471"/>
        <w:rPr>
          <w:rFonts w:ascii="Arial" w:eastAsia="Arial" w:hAnsi="Arial" w:cs="Arial"/>
          <w:strike/>
          <w:lang w:eastAsia="en-AU" w:bidi="en-AU"/>
        </w:rPr>
      </w:pPr>
      <w:r w:rsidRPr="004C619C">
        <w:rPr>
          <w:rFonts w:ascii="Arial" w:eastAsia="Arial" w:hAnsi="Arial" w:cs="Arial"/>
          <w:strike/>
          <w:position w:val="2"/>
          <w:lang w:eastAsia="en-AU" w:bidi="en-AU"/>
        </w:rPr>
        <w:t xml:space="preserve">all rig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detectors should be confirmed to be functioning correctly and</w:t>
      </w:r>
      <w:r w:rsidRPr="004C619C">
        <w:rPr>
          <w:rFonts w:ascii="Arial" w:eastAsia="Arial" w:hAnsi="Arial" w:cs="Arial"/>
          <w:strike/>
          <w:spacing w:val="-26"/>
          <w:position w:val="2"/>
          <w:lang w:eastAsia="en-AU" w:bidi="en-AU"/>
        </w:rPr>
        <w:t xml:space="preserve"> </w:t>
      </w:r>
      <w:proofErr w:type="gramStart"/>
      <w:r w:rsidRPr="004C619C">
        <w:rPr>
          <w:rFonts w:ascii="Arial" w:eastAsia="Arial" w:hAnsi="Arial" w:cs="Arial"/>
          <w:strike/>
          <w:position w:val="2"/>
          <w:lang w:eastAsia="en-AU" w:bidi="en-AU"/>
        </w:rPr>
        <w:t>tested;</w:t>
      </w:r>
      <w:proofErr w:type="gramEnd"/>
    </w:p>
    <w:p w14:paraId="4287FEE7" w14:textId="77777777" w:rsidR="004C619C" w:rsidRPr="004C619C" w:rsidRDefault="004C619C" w:rsidP="004C619C">
      <w:pPr>
        <w:widowControl w:val="0"/>
        <w:numPr>
          <w:ilvl w:val="5"/>
          <w:numId w:val="110"/>
        </w:numPr>
        <w:tabs>
          <w:tab w:val="left" w:pos="1752"/>
          <w:tab w:val="left" w:pos="1753"/>
        </w:tabs>
        <w:autoSpaceDE w:val="0"/>
        <w:autoSpaceDN w:val="0"/>
        <w:spacing w:before="146" w:after="0" w:line="266" w:lineRule="auto"/>
        <w:ind w:right="468" w:hanging="519"/>
        <w:rPr>
          <w:rFonts w:ascii="Arial" w:eastAsia="Arial" w:hAnsi="Arial" w:cs="Arial"/>
          <w:strike/>
          <w:lang w:eastAsia="en-AU" w:bidi="en-AU"/>
        </w:rPr>
      </w:pPr>
      <w:r w:rsidRPr="004C619C">
        <w:rPr>
          <w:rFonts w:ascii="Arial" w:eastAsia="Arial" w:hAnsi="Arial" w:cs="Arial"/>
          <w:strike/>
          <w:lang w:eastAsia="en-AU" w:bidi="en-AU"/>
        </w:rPr>
        <w:t xml:space="preserve">drilling fluids should be confirmed to be within specification, especially with respect to pH for </w:t>
      </w:r>
      <w:proofErr w:type="gramStart"/>
      <w:r w:rsidRPr="004C619C">
        <w:rPr>
          <w:rFonts w:ascii="Arial" w:eastAsia="Arial" w:hAnsi="Arial" w:cs="Arial"/>
          <w:strike/>
          <w:lang w:eastAsia="en-AU" w:bidi="en-AU"/>
        </w:rPr>
        <w:t>water based</w:t>
      </w:r>
      <w:proofErr w:type="gramEnd"/>
      <w:r w:rsidRPr="004C619C">
        <w:rPr>
          <w:rFonts w:ascii="Arial" w:eastAsia="Arial" w:hAnsi="Arial" w:cs="Arial"/>
          <w:strike/>
          <w:lang w:eastAsia="en-AU" w:bidi="en-AU"/>
        </w:rPr>
        <w:t xml:space="preserve"> drilling</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fluids;</w:t>
      </w:r>
    </w:p>
    <w:p w14:paraId="764AC7CB" w14:textId="77777777" w:rsidR="004C619C" w:rsidRPr="004C619C" w:rsidRDefault="004C619C" w:rsidP="004C619C">
      <w:pPr>
        <w:widowControl w:val="0"/>
        <w:autoSpaceDE w:val="0"/>
        <w:autoSpaceDN w:val="0"/>
        <w:spacing w:after="0" w:line="266" w:lineRule="auto"/>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2DDFBBD2"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B35318A" w14:textId="77777777" w:rsidR="004C619C" w:rsidRPr="004C619C" w:rsidRDefault="004C619C" w:rsidP="004C619C">
      <w:pPr>
        <w:widowControl w:val="0"/>
        <w:autoSpaceDE w:val="0"/>
        <w:autoSpaceDN w:val="0"/>
        <w:spacing w:before="11" w:after="0"/>
        <w:rPr>
          <w:rFonts w:ascii="Arial" w:eastAsia="Arial" w:hAnsi="Arial" w:cs="Arial"/>
          <w:strike/>
          <w:sz w:val="28"/>
          <w:lang w:eastAsia="en-AU" w:bidi="en-AU"/>
        </w:rPr>
      </w:pPr>
    </w:p>
    <w:p w14:paraId="42BA7B8F" w14:textId="77777777" w:rsidR="004C619C" w:rsidRPr="004C619C" w:rsidRDefault="004C619C" w:rsidP="004C619C">
      <w:pPr>
        <w:widowControl w:val="0"/>
        <w:numPr>
          <w:ilvl w:val="5"/>
          <w:numId w:val="110"/>
        </w:numPr>
        <w:tabs>
          <w:tab w:val="left" w:pos="1752"/>
          <w:tab w:val="left" w:pos="1753"/>
        </w:tabs>
        <w:autoSpaceDE w:val="0"/>
        <w:autoSpaceDN w:val="0"/>
        <w:spacing w:before="93" w:after="0" w:line="264" w:lineRule="auto"/>
        <w:ind w:right="589" w:hanging="569"/>
        <w:rPr>
          <w:rFonts w:ascii="Arial" w:eastAsia="Arial" w:hAnsi="Arial" w:cs="Arial"/>
          <w:strike/>
          <w:lang w:eastAsia="en-AU" w:bidi="en-AU"/>
        </w:rPr>
      </w:pPr>
      <w:r w:rsidRPr="004C619C">
        <w:rPr>
          <w:rFonts w:ascii="Arial" w:eastAsia="Arial" w:hAnsi="Arial" w:cs="Arial"/>
          <w:strike/>
          <w:lang w:eastAsia="en-AU" w:bidi="en-AU"/>
        </w:rPr>
        <w:t>the whole-drilling-fluid alkalinity must be greater than 2 ml for non-aqueous fluids; and</w:t>
      </w:r>
    </w:p>
    <w:p w14:paraId="072303AE" w14:textId="77777777" w:rsidR="004C619C" w:rsidRPr="004C619C" w:rsidRDefault="004C619C" w:rsidP="004C619C">
      <w:pPr>
        <w:widowControl w:val="0"/>
        <w:numPr>
          <w:ilvl w:val="5"/>
          <w:numId w:val="110"/>
        </w:numPr>
        <w:tabs>
          <w:tab w:val="left" w:pos="1752"/>
          <w:tab w:val="left" w:pos="1753"/>
        </w:tabs>
        <w:autoSpaceDE w:val="0"/>
        <w:autoSpaceDN w:val="0"/>
        <w:spacing w:before="122" w:after="0"/>
        <w:ind w:hanging="581"/>
        <w:rPr>
          <w:rFonts w:ascii="Arial" w:eastAsia="Arial" w:hAnsi="Arial" w:cs="Arial"/>
          <w:strike/>
          <w:lang w:eastAsia="en-AU" w:bidi="en-AU"/>
        </w:rPr>
      </w:pPr>
      <w:r w:rsidRPr="004C619C">
        <w:rPr>
          <w:rFonts w:ascii="Arial" w:eastAsia="Arial" w:hAnsi="Arial" w:cs="Arial"/>
          <w:strike/>
          <w:position w:val="2"/>
          <w:lang w:eastAsia="en-AU" w:bidi="en-AU"/>
        </w:rPr>
        <w:t xml:space="preserve">the testing frequency for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should be confirmed by the interest</w:t>
      </w:r>
      <w:r w:rsidRPr="004C619C">
        <w:rPr>
          <w:rFonts w:ascii="Arial" w:eastAsia="Arial" w:hAnsi="Arial" w:cs="Arial"/>
          <w:strike/>
          <w:spacing w:val="-25"/>
          <w:position w:val="2"/>
          <w:lang w:eastAsia="en-AU" w:bidi="en-AU"/>
        </w:rPr>
        <w:t xml:space="preserve"> </w:t>
      </w:r>
      <w:r w:rsidRPr="004C619C">
        <w:rPr>
          <w:rFonts w:ascii="Arial" w:eastAsia="Arial" w:hAnsi="Arial" w:cs="Arial"/>
          <w:strike/>
          <w:position w:val="2"/>
          <w:lang w:eastAsia="en-AU" w:bidi="en-AU"/>
        </w:rPr>
        <w:t>holder.</w:t>
      </w:r>
    </w:p>
    <w:p w14:paraId="6550DECF" w14:textId="77777777" w:rsidR="004C619C" w:rsidRPr="004C619C" w:rsidRDefault="004C619C" w:rsidP="004C619C">
      <w:pPr>
        <w:widowControl w:val="0"/>
        <w:numPr>
          <w:ilvl w:val="4"/>
          <w:numId w:val="110"/>
        </w:numPr>
        <w:tabs>
          <w:tab w:val="left" w:pos="1033"/>
        </w:tabs>
        <w:autoSpaceDE w:val="0"/>
        <w:autoSpaceDN w:val="0"/>
        <w:spacing w:before="146" w:after="0" w:line="266" w:lineRule="auto"/>
        <w:ind w:right="507"/>
        <w:rPr>
          <w:rFonts w:ascii="Arial" w:eastAsia="Arial" w:hAnsi="Arial" w:cs="Arial"/>
          <w:strike/>
          <w:lang w:eastAsia="en-AU" w:bidi="en-AU"/>
        </w:rPr>
      </w:pPr>
      <w:r w:rsidRPr="004C619C">
        <w:rPr>
          <w:rFonts w:ascii="Arial" w:eastAsia="Arial" w:hAnsi="Arial" w:cs="Arial"/>
          <w:strike/>
          <w:lang w:eastAsia="en-AU" w:bidi="en-AU"/>
        </w:rPr>
        <w:t>Flaring and well testing should take place only when the wind strength and direction is sufficiently favourable to carry all released gas from the gas flare, oil burner, or otherwise, away from the</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installation.</w:t>
      </w:r>
    </w:p>
    <w:p w14:paraId="6A8098AB" w14:textId="77777777" w:rsidR="004C619C" w:rsidRPr="004C619C" w:rsidRDefault="004C619C" w:rsidP="004C619C">
      <w:pPr>
        <w:widowControl w:val="0"/>
        <w:numPr>
          <w:ilvl w:val="4"/>
          <w:numId w:val="110"/>
        </w:numPr>
        <w:tabs>
          <w:tab w:val="left" w:pos="1033"/>
        </w:tabs>
        <w:autoSpaceDE w:val="0"/>
        <w:autoSpaceDN w:val="0"/>
        <w:spacing w:before="116" w:after="0" w:line="261" w:lineRule="auto"/>
        <w:ind w:right="889"/>
        <w:rPr>
          <w:rFonts w:ascii="Arial" w:eastAsia="Arial" w:hAnsi="Arial" w:cs="Arial"/>
          <w:strike/>
          <w:lang w:eastAsia="en-AU" w:bidi="en-AU"/>
        </w:rPr>
      </w:pPr>
      <w:r w:rsidRPr="004C619C">
        <w:rPr>
          <w:rFonts w:ascii="Arial" w:eastAsia="Arial" w:hAnsi="Arial" w:cs="Arial"/>
          <w:strike/>
          <w:position w:val="2"/>
          <w:lang w:eastAsia="en-AU" w:bidi="en-AU"/>
        </w:rPr>
        <w:t xml:space="preserve">Sampling for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should be conducted where safe and practicable, and data used for</w:t>
      </w:r>
      <w:r w:rsidRPr="004C619C">
        <w:rPr>
          <w:rFonts w:ascii="Arial" w:eastAsia="Arial" w:hAnsi="Arial" w:cs="Arial"/>
          <w:strike/>
          <w:lang w:eastAsia="en-AU" w:bidi="en-AU"/>
        </w:rPr>
        <w:t xml:space="preserve"> optimisation of future well designs and surface</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facilities.</w:t>
      </w:r>
    </w:p>
    <w:p w14:paraId="626DC06B" w14:textId="77777777" w:rsidR="004C619C" w:rsidRPr="004C619C" w:rsidRDefault="004C619C" w:rsidP="004C619C">
      <w:pPr>
        <w:widowControl w:val="0"/>
        <w:autoSpaceDE w:val="0"/>
        <w:autoSpaceDN w:val="0"/>
        <w:spacing w:before="145" w:after="0"/>
        <w:ind w:left="313"/>
        <w:rPr>
          <w:rFonts w:ascii="Arial" w:eastAsia="Arial" w:hAnsi="Arial" w:cs="Arial"/>
          <w:strike/>
          <w:lang w:eastAsia="en-AU" w:bidi="en-AU"/>
        </w:rPr>
      </w:pPr>
      <w:r w:rsidRPr="004C619C">
        <w:rPr>
          <w:rFonts w:ascii="Arial" w:eastAsia="Arial" w:hAnsi="Arial" w:cs="Arial"/>
          <w:b/>
          <w:strike/>
          <w:lang w:eastAsia="en-AU" w:bidi="en-AU"/>
        </w:rPr>
        <w:t>References</w:t>
      </w:r>
      <w:r w:rsidRPr="004C619C">
        <w:rPr>
          <w:rFonts w:ascii="Arial" w:eastAsia="Arial" w:hAnsi="Arial" w:cs="Arial"/>
          <w:strike/>
          <w:lang w:eastAsia="en-AU" w:bidi="en-AU"/>
        </w:rPr>
        <w:t>:</w:t>
      </w:r>
    </w:p>
    <w:p w14:paraId="277BC315" w14:textId="77777777" w:rsidR="004C619C" w:rsidRPr="004C619C" w:rsidRDefault="004C619C" w:rsidP="004C619C">
      <w:pPr>
        <w:widowControl w:val="0"/>
        <w:numPr>
          <w:ilvl w:val="0"/>
          <w:numId w:val="106"/>
        </w:numPr>
        <w:tabs>
          <w:tab w:val="left" w:pos="1033"/>
          <w:tab w:val="left" w:pos="1034"/>
        </w:tabs>
        <w:autoSpaceDE w:val="0"/>
        <w:autoSpaceDN w:val="0"/>
        <w:spacing w:before="133" w:after="0" w:line="261" w:lineRule="auto"/>
        <w:ind w:right="1628"/>
        <w:rPr>
          <w:rFonts w:ascii="Arial" w:eastAsia="Arial" w:hAnsi="Arial" w:cs="Arial"/>
          <w:strike/>
          <w:lang w:eastAsia="en-AU" w:bidi="en-AU"/>
        </w:rPr>
      </w:pPr>
      <w:r w:rsidRPr="004C619C">
        <w:rPr>
          <w:rFonts w:ascii="Arial" w:eastAsia="Arial" w:hAnsi="Arial" w:cs="Arial"/>
          <w:strike/>
          <w:lang w:eastAsia="en-AU" w:bidi="en-AU"/>
        </w:rPr>
        <w:t xml:space="preserve">API Recommended Practice 49, Recommended Practices </w:t>
      </w:r>
      <w:proofErr w:type="gramStart"/>
      <w:r w:rsidRPr="004C619C">
        <w:rPr>
          <w:rFonts w:ascii="Arial" w:eastAsia="Arial" w:hAnsi="Arial" w:cs="Arial"/>
          <w:strike/>
          <w:lang w:eastAsia="en-AU" w:bidi="en-AU"/>
        </w:rPr>
        <w:t>For</w:t>
      </w:r>
      <w:proofErr w:type="gramEnd"/>
      <w:r w:rsidRPr="004C619C">
        <w:rPr>
          <w:rFonts w:ascii="Arial" w:eastAsia="Arial" w:hAnsi="Arial" w:cs="Arial"/>
          <w:strike/>
          <w:lang w:eastAsia="en-AU" w:bidi="en-AU"/>
        </w:rPr>
        <w:t xml:space="preserve"> Safe Drilling Of</w:t>
      </w:r>
      <w:r w:rsidRPr="004C619C">
        <w:rPr>
          <w:rFonts w:ascii="Arial" w:eastAsia="Arial" w:hAnsi="Arial" w:cs="Arial"/>
          <w:strike/>
          <w:position w:val="2"/>
          <w:lang w:eastAsia="en-AU" w:bidi="en-AU"/>
        </w:rPr>
        <w:t xml:space="preserve"> Wells Containing </w:t>
      </w:r>
      <w:r w:rsidRPr="004C619C">
        <w:rPr>
          <w:rFonts w:ascii="Arial" w:eastAsia="Arial" w:hAnsi="Arial" w:cs="Arial"/>
          <w:strike/>
          <w:spacing w:val="4"/>
          <w:position w:val="2"/>
          <w:lang w:eastAsia="en-AU" w:bidi="en-AU"/>
        </w:rPr>
        <w:t>H</w:t>
      </w:r>
      <w:r w:rsidRPr="004C619C">
        <w:rPr>
          <w:rFonts w:ascii="Arial" w:eastAsia="Arial" w:hAnsi="Arial" w:cs="Arial"/>
          <w:strike/>
          <w:spacing w:val="4"/>
          <w:sz w:val="14"/>
          <w:lang w:eastAsia="en-AU" w:bidi="en-AU"/>
        </w:rPr>
        <w:t>2</w:t>
      </w:r>
      <w:r w:rsidRPr="004C619C">
        <w:rPr>
          <w:rFonts w:ascii="Arial" w:eastAsia="Arial" w:hAnsi="Arial" w:cs="Arial"/>
          <w:strike/>
          <w:spacing w:val="4"/>
          <w:position w:val="2"/>
          <w:lang w:eastAsia="en-AU" w:bidi="en-AU"/>
        </w:rPr>
        <w:t>S.</w:t>
      </w:r>
    </w:p>
    <w:p w14:paraId="51F7B9EB" w14:textId="77777777" w:rsidR="004C619C" w:rsidRPr="004C619C" w:rsidRDefault="004C619C" w:rsidP="004C619C">
      <w:pPr>
        <w:widowControl w:val="0"/>
        <w:numPr>
          <w:ilvl w:val="0"/>
          <w:numId w:val="106"/>
        </w:numPr>
        <w:tabs>
          <w:tab w:val="left" w:pos="1032"/>
          <w:tab w:val="left" w:pos="1033"/>
        </w:tabs>
        <w:autoSpaceDE w:val="0"/>
        <w:autoSpaceDN w:val="0"/>
        <w:spacing w:before="107" w:after="0" w:line="264" w:lineRule="auto"/>
        <w:ind w:left="1032" w:right="945" w:hanging="360"/>
        <w:rPr>
          <w:rFonts w:ascii="Arial" w:eastAsia="Arial" w:hAnsi="Arial" w:cs="Arial"/>
          <w:strike/>
          <w:lang w:eastAsia="en-AU" w:bidi="en-AU"/>
        </w:rPr>
      </w:pPr>
      <w:r w:rsidRPr="004C619C">
        <w:rPr>
          <w:rFonts w:ascii="Arial" w:eastAsia="Arial" w:hAnsi="Arial" w:cs="Arial"/>
          <w:strike/>
          <w:color w:val="010202"/>
          <w:lang w:eastAsia="en-AU" w:bidi="en-AU"/>
        </w:rPr>
        <w:t>API</w:t>
      </w:r>
      <w:r w:rsidRPr="004C619C">
        <w:rPr>
          <w:rFonts w:ascii="Arial" w:eastAsia="Arial" w:hAnsi="Arial" w:cs="Arial"/>
          <w:strike/>
          <w:color w:val="010202"/>
          <w:spacing w:val="-10"/>
          <w:lang w:eastAsia="en-AU" w:bidi="en-AU"/>
        </w:rPr>
        <w:t xml:space="preserve"> </w:t>
      </w:r>
      <w:r w:rsidRPr="004C619C">
        <w:rPr>
          <w:rFonts w:ascii="Arial" w:eastAsia="Arial" w:hAnsi="Arial" w:cs="Arial"/>
          <w:strike/>
          <w:color w:val="010202"/>
          <w:lang w:eastAsia="en-AU" w:bidi="en-AU"/>
        </w:rPr>
        <w:t>Recommended</w:t>
      </w:r>
      <w:r w:rsidRPr="004C619C">
        <w:rPr>
          <w:rFonts w:ascii="Arial" w:eastAsia="Arial" w:hAnsi="Arial" w:cs="Arial"/>
          <w:strike/>
          <w:color w:val="010202"/>
          <w:spacing w:val="-8"/>
          <w:lang w:eastAsia="en-AU" w:bidi="en-AU"/>
        </w:rPr>
        <w:t xml:space="preserve"> </w:t>
      </w:r>
      <w:r w:rsidRPr="004C619C">
        <w:rPr>
          <w:rFonts w:ascii="Arial" w:eastAsia="Arial" w:hAnsi="Arial" w:cs="Arial"/>
          <w:strike/>
          <w:color w:val="010202"/>
          <w:lang w:eastAsia="en-AU" w:bidi="en-AU"/>
        </w:rPr>
        <w:t>Practice</w:t>
      </w:r>
      <w:r w:rsidRPr="004C619C">
        <w:rPr>
          <w:rFonts w:ascii="Arial" w:eastAsia="Arial" w:hAnsi="Arial" w:cs="Arial"/>
          <w:strike/>
          <w:color w:val="010202"/>
          <w:spacing w:val="-9"/>
          <w:lang w:eastAsia="en-AU" w:bidi="en-AU"/>
        </w:rPr>
        <w:t xml:space="preserve"> </w:t>
      </w:r>
      <w:r w:rsidRPr="004C619C">
        <w:rPr>
          <w:rFonts w:ascii="Arial" w:eastAsia="Arial" w:hAnsi="Arial" w:cs="Arial"/>
          <w:strike/>
          <w:color w:val="010202"/>
          <w:lang w:eastAsia="en-AU" w:bidi="en-AU"/>
        </w:rPr>
        <w:t>54,</w:t>
      </w:r>
      <w:r w:rsidRPr="004C619C">
        <w:rPr>
          <w:rFonts w:ascii="Arial" w:eastAsia="Arial" w:hAnsi="Arial" w:cs="Arial"/>
          <w:strike/>
          <w:color w:val="010202"/>
          <w:spacing w:val="-10"/>
          <w:lang w:eastAsia="en-AU" w:bidi="en-AU"/>
        </w:rPr>
        <w:t xml:space="preserve"> </w:t>
      </w:r>
      <w:r w:rsidRPr="004C619C">
        <w:rPr>
          <w:rFonts w:ascii="Arial" w:eastAsia="Arial" w:hAnsi="Arial" w:cs="Arial"/>
          <w:strike/>
          <w:color w:val="010202"/>
          <w:lang w:eastAsia="en-AU" w:bidi="en-AU"/>
        </w:rPr>
        <w:t>Occupational</w:t>
      </w:r>
      <w:r w:rsidRPr="004C619C">
        <w:rPr>
          <w:rFonts w:ascii="Arial" w:eastAsia="Arial" w:hAnsi="Arial" w:cs="Arial"/>
          <w:strike/>
          <w:color w:val="010202"/>
          <w:spacing w:val="-9"/>
          <w:lang w:eastAsia="en-AU" w:bidi="en-AU"/>
        </w:rPr>
        <w:t xml:space="preserve"> </w:t>
      </w:r>
      <w:r w:rsidRPr="004C619C">
        <w:rPr>
          <w:rFonts w:ascii="Arial" w:eastAsia="Arial" w:hAnsi="Arial" w:cs="Arial"/>
          <w:strike/>
          <w:color w:val="010202"/>
          <w:lang w:eastAsia="en-AU" w:bidi="en-AU"/>
        </w:rPr>
        <w:t>Safety</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for</w:t>
      </w:r>
      <w:r w:rsidRPr="004C619C">
        <w:rPr>
          <w:rFonts w:ascii="Arial" w:eastAsia="Arial" w:hAnsi="Arial" w:cs="Arial"/>
          <w:strike/>
          <w:color w:val="010202"/>
          <w:spacing w:val="-10"/>
          <w:lang w:eastAsia="en-AU" w:bidi="en-AU"/>
        </w:rPr>
        <w:t xml:space="preserve"> </w:t>
      </w:r>
      <w:r w:rsidRPr="004C619C">
        <w:rPr>
          <w:rFonts w:ascii="Arial" w:eastAsia="Arial" w:hAnsi="Arial" w:cs="Arial"/>
          <w:strike/>
          <w:color w:val="010202"/>
          <w:lang w:eastAsia="en-AU" w:bidi="en-AU"/>
        </w:rPr>
        <w:t>Oil</w:t>
      </w:r>
      <w:r w:rsidRPr="004C619C">
        <w:rPr>
          <w:rFonts w:ascii="Arial" w:eastAsia="Arial" w:hAnsi="Arial" w:cs="Arial"/>
          <w:strike/>
          <w:color w:val="010202"/>
          <w:spacing w:val="-9"/>
          <w:lang w:eastAsia="en-AU" w:bidi="en-AU"/>
        </w:rPr>
        <w:t xml:space="preserve"> </w:t>
      </w:r>
      <w:r w:rsidRPr="004C619C">
        <w:rPr>
          <w:rFonts w:ascii="Arial" w:eastAsia="Arial" w:hAnsi="Arial" w:cs="Arial"/>
          <w:strike/>
          <w:color w:val="010202"/>
          <w:lang w:eastAsia="en-AU" w:bidi="en-AU"/>
        </w:rPr>
        <w:t>and</w:t>
      </w:r>
      <w:r w:rsidRPr="004C619C">
        <w:rPr>
          <w:rFonts w:ascii="Arial" w:eastAsia="Arial" w:hAnsi="Arial" w:cs="Arial"/>
          <w:strike/>
          <w:color w:val="010202"/>
          <w:spacing w:val="-11"/>
          <w:lang w:eastAsia="en-AU" w:bidi="en-AU"/>
        </w:rPr>
        <w:t xml:space="preserve"> </w:t>
      </w:r>
      <w:r w:rsidRPr="004C619C">
        <w:rPr>
          <w:rFonts w:ascii="Arial" w:eastAsia="Arial" w:hAnsi="Arial" w:cs="Arial"/>
          <w:strike/>
          <w:color w:val="010202"/>
          <w:lang w:eastAsia="en-AU" w:bidi="en-AU"/>
        </w:rPr>
        <w:t>Gas</w:t>
      </w:r>
      <w:r w:rsidRPr="004C619C">
        <w:rPr>
          <w:rFonts w:ascii="Arial" w:eastAsia="Arial" w:hAnsi="Arial" w:cs="Arial"/>
          <w:strike/>
          <w:color w:val="010202"/>
          <w:spacing w:val="-12"/>
          <w:lang w:eastAsia="en-AU" w:bidi="en-AU"/>
        </w:rPr>
        <w:t xml:space="preserve"> </w:t>
      </w:r>
      <w:r w:rsidRPr="004C619C">
        <w:rPr>
          <w:rFonts w:ascii="Arial" w:eastAsia="Arial" w:hAnsi="Arial" w:cs="Arial"/>
          <w:strike/>
          <w:color w:val="010202"/>
          <w:lang w:eastAsia="en-AU" w:bidi="en-AU"/>
        </w:rPr>
        <w:t>Well</w:t>
      </w:r>
      <w:r w:rsidRPr="004C619C">
        <w:rPr>
          <w:rFonts w:ascii="Arial" w:eastAsia="Arial" w:hAnsi="Arial" w:cs="Arial"/>
          <w:strike/>
          <w:color w:val="010202"/>
          <w:spacing w:val="-12"/>
          <w:lang w:eastAsia="en-AU" w:bidi="en-AU"/>
        </w:rPr>
        <w:t xml:space="preserve"> </w:t>
      </w:r>
      <w:r w:rsidRPr="004C619C">
        <w:rPr>
          <w:rFonts w:ascii="Arial" w:eastAsia="Arial" w:hAnsi="Arial" w:cs="Arial"/>
          <w:strike/>
          <w:color w:val="010202"/>
          <w:lang w:eastAsia="en-AU" w:bidi="en-AU"/>
        </w:rPr>
        <w:t>Drilling</w:t>
      </w:r>
      <w:r w:rsidRPr="004C619C">
        <w:rPr>
          <w:rFonts w:ascii="Arial" w:eastAsia="Arial" w:hAnsi="Arial" w:cs="Arial"/>
          <w:strike/>
          <w:color w:val="010202"/>
          <w:spacing w:val="-6"/>
          <w:lang w:eastAsia="en-AU" w:bidi="en-AU"/>
        </w:rPr>
        <w:t xml:space="preserve"> </w:t>
      </w:r>
      <w:r w:rsidRPr="004C619C">
        <w:rPr>
          <w:rFonts w:ascii="Arial" w:eastAsia="Arial" w:hAnsi="Arial" w:cs="Arial"/>
          <w:strike/>
          <w:color w:val="010202"/>
          <w:lang w:eastAsia="en-AU" w:bidi="en-AU"/>
        </w:rPr>
        <w:t>and Servicing</w:t>
      </w:r>
      <w:r w:rsidRPr="004C619C">
        <w:rPr>
          <w:rFonts w:ascii="Arial" w:eastAsia="Arial" w:hAnsi="Arial" w:cs="Arial"/>
          <w:strike/>
          <w:color w:val="010202"/>
          <w:spacing w:val="-20"/>
          <w:lang w:eastAsia="en-AU" w:bidi="en-AU"/>
        </w:rPr>
        <w:t xml:space="preserve"> </w:t>
      </w:r>
      <w:r w:rsidRPr="004C619C">
        <w:rPr>
          <w:rFonts w:ascii="Arial" w:eastAsia="Arial" w:hAnsi="Arial" w:cs="Arial"/>
          <w:strike/>
          <w:color w:val="010202"/>
          <w:lang w:eastAsia="en-AU" w:bidi="en-AU"/>
        </w:rPr>
        <w:t>Operations</w:t>
      </w:r>
    </w:p>
    <w:p w14:paraId="27A45C8A" w14:textId="77777777" w:rsidR="004C619C" w:rsidRPr="004C619C" w:rsidRDefault="004C619C" w:rsidP="004C619C">
      <w:pPr>
        <w:widowControl w:val="0"/>
        <w:numPr>
          <w:ilvl w:val="0"/>
          <w:numId w:val="106"/>
        </w:numPr>
        <w:tabs>
          <w:tab w:val="left" w:pos="1032"/>
          <w:tab w:val="left" w:pos="1033"/>
        </w:tabs>
        <w:autoSpaceDE w:val="0"/>
        <w:autoSpaceDN w:val="0"/>
        <w:spacing w:before="128" w:after="0" w:line="280" w:lineRule="auto"/>
        <w:ind w:left="1032" w:right="383"/>
        <w:rPr>
          <w:rFonts w:ascii="Arial" w:eastAsia="Arial" w:hAnsi="Arial" w:cs="Arial"/>
          <w:strike/>
          <w:lang w:eastAsia="en-AU" w:bidi="en-AU"/>
        </w:rPr>
      </w:pPr>
      <w:r w:rsidRPr="004C619C">
        <w:rPr>
          <w:rFonts w:ascii="Arial" w:eastAsia="Arial" w:hAnsi="Arial" w:cs="Arial"/>
          <w:strike/>
          <w:lang w:eastAsia="en-AU" w:bidi="en-AU"/>
        </w:rPr>
        <w:t>NACE MR0175/ISO 15156-1, 2 and 3, Petroleum and natural gas industries – Materials for</w:t>
      </w:r>
      <w:r w:rsidRPr="004C619C">
        <w:rPr>
          <w:rFonts w:ascii="Arial" w:eastAsia="Arial" w:hAnsi="Arial" w:cs="Arial"/>
          <w:strike/>
          <w:position w:val="2"/>
          <w:lang w:eastAsia="en-AU" w:bidi="en-AU"/>
        </w:rPr>
        <w:t xml:space="preserve"> use in H</w:t>
      </w:r>
      <w:r w:rsidRPr="004C619C">
        <w:rPr>
          <w:rFonts w:ascii="Arial" w:eastAsia="Arial" w:hAnsi="Arial" w:cs="Arial"/>
          <w:strike/>
          <w:sz w:val="14"/>
          <w:lang w:eastAsia="en-AU" w:bidi="en-AU"/>
        </w:rPr>
        <w:t>2</w:t>
      </w:r>
      <w:r w:rsidRPr="004C619C">
        <w:rPr>
          <w:rFonts w:ascii="Arial" w:eastAsia="Arial" w:hAnsi="Arial" w:cs="Arial"/>
          <w:strike/>
          <w:position w:val="2"/>
          <w:lang w:eastAsia="en-AU" w:bidi="en-AU"/>
        </w:rPr>
        <w:t>S-containing environments in oil and gas</w:t>
      </w:r>
      <w:r w:rsidRPr="004C619C">
        <w:rPr>
          <w:rFonts w:ascii="Arial" w:eastAsia="Arial" w:hAnsi="Arial" w:cs="Arial"/>
          <w:strike/>
          <w:spacing w:val="-3"/>
          <w:position w:val="2"/>
          <w:lang w:eastAsia="en-AU" w:bidi="en-AU"/>
        </w:rPr>
        <w:t xml:space="preserve"> </w:t>
      </w:r>
      <w:r w:rsidRPr="004C619C">
        <w:rPr>
          <w:rFonts w:ascii="Arial" w:eastAsia="Arial" w:hAnsi="Arial" w:cs="Arial"/>
          <w:strike/>
          <w:position w:val="2"/>
          <w:lang w:eastAsia="en-AU" w:bidi="en-AU"/>
        </w:rPr>
        <w:t>production</w:t>
      </w:r>
    </w:p>
    <w:p w14:paraId="677EF0BF" w14:textId="77777777" w:rsidR="004C619C" w:rsidRPr="004C619C" w:rsidRDefault="004C619C" w:rsidP="004C619C">
      <w:pPr>
        <w:widowControl w:val="0"/>
        <w:numPr>
          <w:ilvl w:val="0"/>
          <w:numId w:val="106"/>
        </w:numPr>
        <w:tabs>
          <w:tab w:val="left" w:pos="1032"/>
          <w:tab w:val="left" w:pos="1033"/>
        </w:tabs>
        <w:autoSpaceDE w:val="0"/>
        <w:autoSpaceDN w:val="0"/>
        <w:spacing w:after="0" w:line="255" w:lineRule="exact"/>
        <w:ind w:left="1032"/>
        <w:rPr>
          <w:rFonts w:ascii="Arial" w:eastAsia="Arial" w:hAnsi="Arial" w:cs="Arial"/>
          <w:strike/>
          <w:lang w:eastAsia="en-AU" w:bidi="en-AU"/>
        </w:rPr>
      </w:pPr>
      <w:r w:rsidRPr="004C619C">
        <w:rPr>
          <w:rFonts w:ascii="Arial" w:eastAsia="Arial" w:hAnsi="Arial" w:cs="Arial"/>
          <w:strike/>
          <w:lang w:eastAsia="en-AU" w:bidi="en-AU"/>
        </w:rPr>
        <w:t>NOHSC: 1003 1995, Adopted National Exposure Standards for Atmospheric</w:t>
      </w:r>
      <w:r w:rsidRPr="004C619C">
        <w:rPr>
          <w:rFonts w:ascii="Arial" w:eastAsia="Arial" w:hAnsi="Arial" w:cs="Arial"/>
          <w:strike/>
          <w:spacing w:val="-23"/>
          <w:lang w:eastAsia="en-AU" w:bidi="en-AU"/>
        </w:rPr>
        <w:t xml:space="preserve"> </w:t>
      </w:r>
      <w:r w:rsidRPr="004C619C">
        <w:rPr>
          <w:rFonts w:ascii="Arial" w:eastAsia="Arial" w:hAnsi="Arial" w:cs="Arial"/>
          <w:strike/>
          <w:lang w:eastAsia="en-AU" w:bidi="en-AU"/>
        </w:rPr>
        <w:t>Contaminants</w:t>
      </w:r>
    </w:p>
    <w:p w14:paraId="0BE6CEB2" w14:textId="77777777" w:rsidR="004C619C" w:rsidRPr="004C619C" w:rsidRDefault="004C619C" w:rsidP="004C619C">
      <w:pPr>
        <w:widowControl w:val="0"/>
        <w:autoSpaceDE w:val="0"/>
        <w:autoSpaceDN w:val="0"/>
        <w:spacing w:before="45" w:after="0"/>
        <w:ind w:left="1032"/>
        <w:rPr>
          <w:rFonts w:ascii="Arial" w:eastAsia="Arial" w:hAnsi="Arial" w:cs="Arial"/>
          <w:strike/>
          <w:lang w:eastAsia="en-AU" w:bidi="en-AU"/>
        </w:rPr>
      </w:pPr>
      <w:r w:rsidRPr="004C619C">
        <w:rPr>
          <w:rFonts w:ascii="Arial" w:eastAsia="Arial" w:hAnsi="Arial" w:cs="Arial"/>
          <w:strike/>
          <w:lang w:eastAsia="en-AU" w:bidi="en-AU"/>
        </w:rPr>
        <w:t>in the Occupational Environment.</w:t>
      </w:r>
    </w:p>
    <w:p w14:paraId="30942715"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3EAC0EBF"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9BE7F1D"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4C1F718C"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trike/>
          <w:sz w:val="24"/>
          <w:szCs w:val="24"/>
          <w:lang w:eastAsia="en-AU" w:bidi="en-AU"/>
        </w:rPr>
      </w:pPr>
      <w:bookmarkStart w:id="97" w:name="B.4.6_Casing_and_tubing"/>
      <w:bookmarkStart w:id="98" w:name="_bookmark50"/>
      <w:bookmarkEnd w:id="97"/>
      <w:bookmarkEnd w:id="98"/>
      <w:r w:rsidRPr="004C619C">
        <w:rPr>
          <w:rFonts w:ascii="Arial" w:eastAsia="Arial" w:hAnsi="Arial" w:cs="Arial"/>
          <w:b/>
          <w:bCs/>
          <w:strike/>
          <w:sz w:val="24"/>
          <w:szCs w:val="24"/>
          <w:lang w:eastAsia="en-AU" w:bidi="en-AU"/>
        </w:rPr>
        <w:t>Casing and</w:t>
      </w:r>
      <w:r w:rsidRPr="004C619C">
        <w:rPr>
          <w:rFonts w:ascii="Arial" w:eastAsia="Arial" w:hAnsi="Arial" w:cs="Arial"/>
          <w:b/>
          <w:bCs/>
          <w:strike/>
          <w:spacing w:val="-1"/>
          <w:sz w:val="24"/>
          <w:szCs w:val="24"/>
          <w:lang w:eastAsia="en-AU" w:bidi="en-AU"/>
        </w:rPr>
        <w:t xml:space="preserve"> </w:t>
      </w:r>
      <w:r w:rsidRPr="004C619C">
        <w:rPr>
          <w:rFonts w:ascii="Arial" w:eastAsia="Arial" w:hAnsi="Arial" w:cs="Arial"/>
          <w:b/>
          <w:bCs/>
          <w:strike/>
          <w:sz w:val="24"/>
          <w:szCs w:val="24"/>
          <w:lang w:eastAsia="en-AU" w:bidi="en-AU"/>
        </w:rPr>
        <w:t>tubing</w:t>
      </w:r>
    </w:p>
    <w:p w14:paraId="6D53E4EB" w14:textId="77777777" w:rsidR="004C619C" w:rsidRPr="004C619C" w:rsidRDefault="004C619C" w:rsidP="004C619C">
      <w:pPr>
        <w:widowControl w:val="0"/>
        <w:autoSpaceDE w:val="0"/>
        <w:autoSpaceDN w:val="0"/>
        <w:spacing w:before="9" w:after="0"/>
        <w:rPr>
          <w:rFonts w:ascii="Arial" w:eastAsia="Arial" w:hAnsi="Arial" w:cs="Arial"/>
          <w:b/>
          <w:strike/>
          <w:sz w:val="20"/>
          <w:lang w:eastAsia="en-AU" w:bidi="en-AU"/>
        </w:rPr>
      </w:pPr>
    </w:p>
    <w:p w14:paraId="4681FC23"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99" w:name="B.4.6.1_Principles"/>
      <w:bookmarkStart w:id="100" w:name="_bookmark51"/>
      <w:bookmarkEnd w:id="99"/>
      <w:bookmarkEnd w:id="100"/>
      <w:r w:rsidRPr="004C619C">
        <w:rPr>
          <w:rFonts w:ascii="Arial" w:eastAsia="Arial" w:hAnsi="Arial" w:cs="Arial"/>
          <w:b/>
          <w:bCs/>
          <w:strike/>
          <w:color w:val="606060"/>
          <w:lang w:eastAsia="en-AU" w:bidi="en-AU"/>
        </w:rPr>
        <w:t>Principles</w:t>
      </w:r>
    </w:p>
    <w:p w14:paraId="03B2B2CB" w14:textId="77777777" w:rsidR="004C619C" w:rsidRPr="004C619C" w:rsidRDefault="004C619C" w:rsidP="004C619C">
      <w:pPr>
        <w:widowControl w:val="0"/>
        <w:autoSpaceDE w:val="0"/>
        <w:autoSpaceDN w:val="0"/>
        <w:spacing w:before="201" w:after="0"/>
        <w:ind w:left="312" w:right="331"/>
        <w:rPr>
          <w:rFonts w:ascii="Arial" w:eastAsia="Arial" w:hAnsi="Arial" w:cs="Arial"/>
          <w:strike/>
          <w:lang w:eastAsia="en-AU" w:bidi="en-AU"/>
        </w:rPr>
      </w:pPr>
      <w:r w:rsidRPr="004C619C">
        <w:rPr>
          <w:rFonts w:ascii="Arial" w:eastAsia="Arial" w:hAnsi="Arial" w:cs="Arial"/>
          <w:strike/>
          <w:lang w:eastAsia="en-AU" w:bidi="en-AU"/>
        </w:rPr>
        <w:t xml:space="preserve">The casing program should be configured to accommodate all identified sub-surface hazards and to minimise risk either from </w:t>
      </w:r>
      <w:proofErr w:type="gramStart"/>
      <w:r w:rsidRPr="004C619C">
        <w:rPr>
          <w:rFonts w:ascii="Arial" w:eastAsia="Arial" w:hAnsi="Arial" w:cs="Arial"/>
          <w:strike/>
          <w:lang w:eastAsia="en-AU" w:bidi="en-AU"/>
        </w:rPr>
        <w:t>cross-flow</w:t>
      </w:r>
      <w:proofErr w:type="gramEnd"/>
      <w:r w:rsidRPr="004C619C">
        <w:rPr>
          <w:rFonts w:ascii="Arial" w:eastAsia="Arial" w:hAnsi="Arial" w:cs="Arial"/>
          <w:strike/>
          <w:lang w:eastAsia="en-AU" w:bidi="en-AU"/>
        </w:rPr>
        <w:t xml:space="preserve"> between formations or the uncontrolled release of well fluids to surface, throughout the life of the well.</w:t>
      </w:r>
    </w:p>
    <w:p w14:paraId="7981D4AF" w14:textId="77777777" w:rsidR="004C619C" w:rsidRPr="004C619C" w:rsidRDefault="004C619C" w:rsidP="004C619C">
      <w:pPr>
        <w:widowControl w:val="0"/>
        <w:autoSpaceDE w:val="0"/>
        <w:autoSpaceDN w:val="0"/>
        <w:spacing w:before="201" w:after="0"/>
        <w:ind w:left="312" w:right="477"/>
        <w:rPr>
          <w:rFonts w:ascii="Arial" w:eastAsia="Arial" w:hAnsi="Arial" w:cs="Arial"/>
          <w:strike/>
          <w:lang w:eastAsia="en-AU" w:bidi="en-AU"/>
        </w:rPr>
      </w:pPr>
      <w:r w:rsidRPr="004C619C">
        <w:rPr>
          <w:rFonts w:ascii="Arial" w:eastAsia="Arial" w:hAnsi="Arial" w:cs="Arial"/>
          <w:strike/>
          <w:lang w:eastAsia="en-AU" w:bidi="en-AU"/>
        </w:rPr>
        <w:t>Casing setting depths should be selected to provide an adequate safety margin between the formation fracture pressure and anticipated pressures during well control and casing cementation operations.</w:t>
      </w:r>
    </w:p>
    <w:p w14:paraId="04C92D99" w14:textId="77777777" w:rsidR="004C619C" w:rsidRPr="004C619C" w:rsidRDefault="004C619C" w:rsidP="004C619C">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Well casing must be:</w:t>
      </w:r>
    </w:p>
    <w:p w14:paraId="34E6E8FA" w14:textId="77777777" w:rsidR="004C619C" w:rsidRPr="004C619C" w:rsidRDefault="004C619C" w:rsidP="004C619C">
      <w:pPr>
        <w:widowControl w:val="0"/>
        <w:autoSpaceDE w:val="0"/>
        <w:autoSpaceDN w:val="0"/>
        <w:spacing w:before="6" w:after="0"/>
        <w:rPr>
          <w:rFonts w:ascii="Arial" w:eastAsia="Arial" w:hAnsi="Arial" w:cs="Arial"/>
          <w:strike/>
          <w:sz w:val="19"/>
          <w:lang w:eastAsia="en-AU" w:bidi="en-AU"/>
        </w:rPr>
      </w:pPr>
    </w:p>
    <w:p w14:paraId="1984809C" w14:textId="77777777" w:rsidR="004C619C" w:rsidRPr="004C619C" w:rsidRDefault="004C619C" w:rsidP="004C619C">
      <w:pPr>
        <w:widowControl w:val="0"/>
        <w:numPr>
          <w:ilvl w:val="4"/>
          <w:numId w:val="110"/>
        </w:numPr>
        <w:tabs>
          <w:tab w:val="left" w:pos="1033"/>
        </w:tabs>
        <w:autoSpaceDE w:val="0"/>
        <w:autoSpaceDN w:val="0"/>
        <w:spacing w:after="0" w:line="266" w:lineRule="auto"/>
        <w:ind w:right="441"/>
        <w:rPr>
          <w:rFonts w:ascii="Arial" w:eastAsia="Arial" w:hAnsi="Arial" w:cs="Arial"/>
          <w:strike/>
          <w:lang w:eastAsia="en-AU" w:bidi="en-AU"/>
        </w:rPr>
      </w:pPr>
      <w:r w:rsidRPr="004C619C">
        <w:rPr>
          <w:rFonts w:ascii="Arial" w:eastAsia="Arial" w:hAnsi="Arial" w:cs="Arial"/>
          <w:strike/>
          <w:lang w:eastAsia="en-AU" w:bidi="en-AU"/>
        </w:rPr>
        <w:t>designed, installed, tested and maintained in a way that is consistent with the well integrity management system for the</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well;</w:t>
      </w:r>
      <w:proofErr w:type="gramEnd"/>
    </w:p>
    <w:p w14:paraId="0B46A695" w14:textId="77777777" w:rsidR="004C619C" w:rsidRPr="004C619C" w:rsidRDefault="004C619C" w:rsidP="004C619C">
      <w:pPr>
        <w:widowControl w:val="0"/>
        <w:numPr>
          <w:ilvl w:val="4"/>
          <w:numId w:val="110"/>
        </w:numPr>
        <w:tabs>
          <w:tab w:val="left" w:pos="1033"/>
        </w:tabs>
        <w:autoSpaceDE w:val="0"/>
        <w:autoSpaceDN w:val="0"/>
        <w:spacing w:before="120" w:after="0" w:line="264" w:lineRule="auto"/>
        <w:ind w:right="564"/>
        <w:rPr>
          <w:rFonts w:ascii="Arial" w:eastAsia="Arial" w:hAnsi="Arial" w:cs="Arial"/>
          <w:strike/>
          <w:lang w:eastAsia="en-AU" w:bidi="en-AU"/>
        </w:rPr>
      </w:pPr>
      <w:r w:rsidRPr="004C619C">
        <w:rPr>
          <w:rFonts w:ascii="Arial" w:eastAsia="Arial" w:hAnsi="Arial" w:cs="Arial"/>
          <w:strike/>
          <w:lang w:eastAsia="en-AU" w:bidi="en-AU"/>
        </w:rPr>
        <w:t xml:space="preserve">designed, installed, tested and maintained in a way that is consistent with the well design and barrier requirements set out in section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 Code;</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and</w:t>
      </w:r>
    </w:p>
    <w:p w14:paraId="307167AA" w14:textId="77777777" w:rsidR="004C619C" w:rsidRPr="004C619C" w:rsidRDefault="004C619C" w:rsidP="004C619C">
      <w:pPr>
        <w:widowControl w:val="0"/>
        <w:numPr>
          <w:ilvl w:val="4"/>
          <w:numId w:val="110"/>
        </w:numPr>
        <w:tabs>
          <w:tab w:val="left" w:pos="1033"/>
        </w:tabs>
        <w:autoSpaceDE w:val="0"/>
        <w:autoSpaceDN w:val="0"/>
        <w:spacing w:before="123" w:after="0" w:line="264" w:lineRule="auto"/>
        <w:ind w:right="737"/>
        <w:rPr>
          <w:rFonts w:ascii="Arial" w:eastAsia="Arial" w:hAnsi="Arial" w:cs="Arial"/>
          <w:strike/>
          <w:lang w:eastAsia="en-AU" w:bidi="en-AU"/>
        </w:rPr>
      </w:pPr>
      <w:r w:rsidRPr="004C619C">
        <w:rPr>
          <w:rFonts w:ascii="Arial" w:eastAsia="Arial" w:hAnsi="Arial" w:cs="Arial"/>
          <w:strike/>
          <w:lang w:eastAsia="en-AU" w:bidi="en-AU"/>
        </w:rPr>
        <w:t xml:space="preserve">designed to consider the required strength, metallurgy (to resist corrosion and erosion), sealing capacity, and </w:t>
      </w:r>
      <w:r w:rsidRPr="004C619C">
        <w:rPr>
          <w:rFonts w:ascii="Arial" w:eastAsia="Arial" w:hAnsi="Arial" w:cs="Arial"/>
          <w:b/>
          <w:strike/>
          <w:lang w:eastAsia="en-AU" w:bidi="en-AU"/>
        </w:rPr>
        <w:t>circulation</w:t>
      </w:r>
      <w:r w:rsidRPr="004C619C">
        <w:rPr>
          <w:rFonts w:ascii="Arial" w:eastAsia="Arial" w:hAnsi="Arial" w:cs="Arial"/>
          <w:b/>
          <w:strike/>
          <w:spacing w:val="4"/>
          <w:lang w:eastAsia="en-AU" w:bidi="en-AU"/>
        </w:rPr>
        <w:t xml:space="preserve"> </w:t>
      </w:r>
      <w:r w:rsidRPr="004C619C">
        <w:rPr>
          <w:rFonts w:ascii="Arial" w:eastAsia="Arial" w:hAnsi="Arial" w:cs="Arial"/>
          <w:strike/>
          <w:lang w:eastAsia="en-AU" w:bidi="en-AU"/>
        </w:rPr>
        <w:t>capacity.</w:t>
      </w:r>
    </w:p>
    <w:p w14:paraId="09A2ADD1" w14:textId="77777777" w:rsidR="004C619C" w:rsidRPr="004C619C" w:rsidRDefault="004C619C" w:rsidP="004C619C">
      <w:pPr>
        <w:widowControl w:val="0"/>
        <w:numPr>
          <w:ilvl w:val="3"/>
          <w:numId w:val="110"/>
        </w:numPr>
        <w:tabs>
          <w:tab w:val="left" w:pos="1752"/>
          <w:tab w:val="left" w:pos="1753"/>
        </w:tabs>
        <w:autoSpaceDE w:val="0"/>
        <w:autoSpaceDN w:val="0"/>
        <w:spacing w:before="213" w:after="0"/>
        <w:outlineLvl w:val="1"/>
        <w:rPr>
          <w:rFonts w:ascii="Arial" w:eastAsia="Arial" w:hAnsi="Arial" w:cs="Arial"/>
          <w:b/>
          <w:bCs/>
          <w:strike/>
          <w:color w:val="606060"/>
          <w:lang w:eastAsia="en-AU" w:bidi="en-AU"/>
        </w:rPr>
      </w:pPr>
      <w:bookmarkStart w:id="101" w:name="B.4.6.2_Mandatory_requirements"/>
      <w:bookmarkStart w:id="102" w:name="_bookmark52"/>
      <w:bookmarkEnd w:id="101"/>
      <w:bookmarkEnd w:id="102"/>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40F2E239" w14:textId="77777777" w:rsidR="004C619C" w:rsidRPr="004C619C" w:rsidRDefault="004C619C" w:rsidP="004C619C">
      <w:pPr>
        <w:widowControl w:val="0"/>
        <w:autoSpaceDE w:val="0"/>
        <w:autoSpaceDN w:val="0"/>
        <w:spacing w:after="0"/>
        <w:rPr>
          <w:rFonts w:ascii="Arial" w:eastAsia="Arial" w:hAnsi="Arial" w:cs="Arial"/>
          <w:b/>
          <w:strike/>
          <w:sz w:val="20"/>
          <w:lang w:eastAsia="en-AU" w:bidi="en-AU"/>
        </w:rPr>
      </w:pPr>
    </w:p>
    <w:p w14:paraId="40DD807F" w14:textId="77777777" w:rsidR="004C619C" w:rsidRPr="004C619C" w:rsidRDefault="004C619C" w:rsidP="004C619C">
      <w:pPr>
        <w:widowControl w:val="0"/>
        <w:numPr>
          <w:ilvl w:val="4"/>
          <w:numId w:val="110"/>
        </w:numPr>
        <w:tabs>
          <w:tab w:val="left" w:pos="1033"/>
        </w:tabs>
        <w:autoSpaceDE w:val="0"/>
        <w:autoSpaceDN w:val="0"/>
        <w:spacing w:after="0" w:line="266" w:lineRule="auto"/>
        <w:ind w:right="578"/>
        <w:rPr>
          <w:rFonts w:ascii="Arial" w:eastAsia="Arial" w:hAnsi="Arial" w:cs="Arial"/>
          <w:strike/>
          <w:lang w:eastAsia="en-AU" w:bidi="en-AU"/>
        </w:rPr>
      </w:pPr>
      <w:r w:rsidRPr="004C619C">
        <w:rPr>
          <w:rFonts w:ascii="Arial" w:eastAsia="Arial" w:hAnsi="Arial" w:cs="Arial"/>
          <w:strike/>
          <w:lang w:eastAsia="en-AU" w:bidi="en-AU"/>
        </w:rPr>
        <w:t>Casing and tubing stress analysis must be carried out on all reasonably foreseeable load scenarios that may be imposed on the well. Working stress design must consider both uniaxial and triaxial</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analysis.</w:t>
      </w:r>
    </w:p>
    <w:p w14:paraId="0C974F2C" w14:textId="77777777" w:rsidR="004C619C" w:rsidRPr="004C619C" w:rsidRDefault="004C619C" w:rsidP="004C619C">
      <w:pPr>
        <w:widowControl w:val="0"/>
        <w:numPr>
          <w:ilvl w:val="4"/>
          <w:numId w:val="110"/>
        </w:numPr>
        <w:tabs>
          <w:tab w:val="left" w:pos="1032"/>
        </w:tabs>
        <w:autoSpaceDE w:val="0"/>
        <w:autoSpaceDN w:val="0"/>
        <w:spacing w:before="117" w:after="0" w:line="264" w:lineRule="auto"/>
        <w:ind w:left="1031" w:right="322"/>
        <w:rPr>
          <w:rFonts w:ascii="Arial" w:eastAsia="Arial" w:hAnsi="Arial" w:cs="Arial"/>
          <w:strike/>
          <w:lang w:eastAsia="en-AU" w:bidi="en-AU"/>
        </w:rPr>
      </w:pPr>
      <w:r w:rsidRPr="004C619C">
        <w:rPr>
          <w:rFonts w:ascii="Arial" w:eastAsia="Arial" w:hAnsi="Arial" w:cs="Arial"/>
          <w:strike/>
          <w:lang w:eastAsia="en-AU" w:bidi="en-AU"/>
        </w:rPr>
        <w:t>Casing, casing connections, wellheads, and valves used in petroleum wells must be designed to withstand the loads, pressures and temperatures that may act on them throughout the entire well life cycle. This includes casing running and cementing, any treatment pressures (e.g. hydraulic stimulation), production or injection pressures, potential</w:t>
      </w:r>
      <w:r w:rsidRPr="004C619C">
        <w:rPr>
          <w:rFonts w:ascii="Arial" w:eastAsia="Arial" w:hAnsi="Arial" w:cs="Arial"/>
          <w:strike/>
          <w:position w:val="2"/>
          <w:lang w:eastAsia="en-AU" w:bidi="en-AU"/>
        </w:rPr>
        <w:t xml:space="preserve"> well control situations, any potential corrosive conditions </w:t>
      </w:r>
      <w:r w:rsidRPr="004C619C">
        <w:rPr>
          <w:rFonts w:ascii="Arial" w:eastAsia="Arial" w:hAnsi="Arial" w:cs="Arial"/>
          <w:strike/>
          <w:spacing w:val="4"/>
          <w:position w:val="2"/>
          <w:lang w:eastAsia="en-AU" w:bidi="en-AU"/>
        </w:rPr>
        <w:t>(H</w:t>
      </w:r>
      <w:r w:rsidRPr="004C619C">
        <w:rPr>
          <w:rFonts w:ascii="Arial" w:eastAsia="Arial" w:hAnsi="Arial" w:cs="Arial"/>
          <w:strike/>
          <w:spacing w:val="4"/>
          <w:sz w:val="14"/>
          <w:lang w:eastAsia="en-AU" w:bidi="en-AU"/>
        </w:rPr>
        <w:t>2</w:t>
      </w:r>
      <w:r w:rsidRPr="004C619C">
        <w:rPr>
          <w:rFonts w:ascii="Arial" w:eastAsia="Arial" w:hAnsi="Arial" w:cs="Arial"/>
          <w:strike/>
          <w:spacing w:val="4"/>
          <w:position w:val="2"/>
          <w:lang w:eastAsia="en-AU" w:bidi="en-AU"/>
        </w:rPr>
        <w:t xml:space="preserve">S, </w:t>
      </w:r>
      <w:r w:rsidRPr="004C619C">
        <w:rPr>
          <w:rFonts w:ascii="Arial" w:eastAsia="Arial" w:hAnsi="Arial" w:cs="Arial"/>
          <w:strike/>
          <w:spacing w:val="5"/>
          <w:position w:val="2"/>
          <w:lang w:eastAsia="en-AU" w:bidi="en-AU"/>
        </w:rPr>
        <w:t>CO</w:t>
      </w:r>
      <w:r w:rsidRPr="004C619C">
        <w:rPr>
          <w:rFonts w:ascii="Arial" w:eastAsia="Arial" w:hAnsi="Arial" w:cs="Arial"/>
          <w:strike/>
          <w:spacing w:val="5"/>
          <w:sz w:val="14"/>
          <w:lang w:eastAsia="en-AU" w:bidi="en-AU"/>
        </w:rPr>
        <w:t>2</w:t>
      </w:r>
      <w:r w:rsidRPr="004C619C">
        <w:rPr>
          <w:rFonts w:ascii="Arial" w:eastAsia="Arial" w:hAnsi="Arial" w:cs="Arial"/>
          <w:strike/>
          <w:spacing w:val="5"/>
          <w:position w:val="2"/>
          <w:lang w:eastAsia="en-AU" w:bidi="en-AU"/>
        </w:rPr>
        <w:t xml:space="preserve">, </w:t>
      </w:r>
      <w:r w:rsidRPr="004C619C">
        <w:rPr>
          <w:rFonts w:ascii="Arial" w:eastAsia="Arial" w:hAnsi="Arial" w:cs="Arial"/>
          <w:strike/>
          <w:position w:val="2"/>
          <w:lang w:eastAsia="en-AU" w:bidi="en-AU"/>
        </w:rPr>
        <w:t>etc.), and other factors</w:t>
      </w:r>
      <w:r w:rsidRPr="004C619C">
        <w:rPr>
          <w:rFonts w:ascii="Arial" w:eastAsia="Arial" w:hAnsi="Arial" w:cs="Arial"/>
          <w:strike/>
          <w:lang w:eastAsia="en-AU" w:bidi="en-AU"/>
        </w:rPr>
        <w:t xml:space="preserve"> pertinent to local experience and operational</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conditions.</w:t>
      </w:r>
    </w:p>
    <w:p w14:paraId="23C505F4" w14:textId="77777777" w:rsidR="004C619C" w:rsidRPr="004C619C" w:rsidRDefault="004C619C" w:rsidP="004C619C">
      <w:pPr>
        <w:widowControl w:val="0"/>
        <w:numPr>
          <w:ilvl w:val="4"/>
          <w:numId w:val="110"/>
        </w:numPr>
        <w:tabs>
          <w:tab w:val="left" w:pos="1033"/>
        </w:tabs>
        <w:autoSpaceDE w:val="0"/>
        <w:autoSpaceDN w:val="0"/>
        <w:spacing w:before="128" w:after="0"/>
        <w:ind w:hanging="361"/>
        <w:rPr>
          <w:rFonts w:ascii="Arial" w:eastAsia="Arial" w:hAnsi="Arial" w:cs="Arial"/>
          <w:strike/>
          <w:lang w:eastAsia="en-AU" w:bidi="en-AU"/>
        </w:rPr>
      </w:pPr>
      <w:r w:rsidRPr="004C619C">
        <w:rPr>
          <w:rFonts w:ascii="Arial" w:eastAsia="Arial" w:hAnsi="Arial" w:cs="Arial"/>
          <w:strike/>
          <w:lang w:eastAsia="en-AU" w:bidi="en-AU"/>
        </w:rPr>
        <w:t xml:space="preserve">Sections </w:t>
      </w:r>
      <w:hyperlink w:anchor="_bookmark52" w:history="1">
        <w:r w:rsidRPr="004C619C">
          <w:rPr>
            <w:rFonts w:ascii="Arial" w:eastAsia="Arial" w:hAnsi="Arial" w:cs="Arial"/>
            <w:strike/>
            <w:lang w:eastAsia="en-AU" w:bidi="en-AU"/>
          </w:rPr>
          <w:t xml:space="preserve">B.4.6.2 </w:t>
        </w:r>
      </w:hyperlink>
      <w:r w:rsidRPr="004C619C">
        <w:rPr>
          <w:rFonts w:ascii="Arial" w:eastAsia="Arial" w:hAnsi="Arial" w:cs="Arial"/>
          <w:strike/>
          <w:lang w:eastAsia="en-AU" w:bidi="en-AU"/>
        </w:rPr>
        <w:t>(a) and (b) do not apply to a conductor</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pipe.</w:t>
      </w:r>
    </w:p>
    <w:p w14:paraId="5882399B" w14:textId="77777777" w:rsidR="004C619C" w:rsidRPr="004C619C" w:rsidRDefault="004C619C" w:rsidP="004C619C">
      <w:pPr>
        <w:widowControl w:val="0"/>
        <w:numPr>
          <w:ilvl w:val="4"/>
          <w:numId w:val="110"/>
        </w:numPr>
        <w:tabs>
          <w:tab w:val="left" w:pos="1033"/>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Methods of preventing external corrosion that impact well integrity must be</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applied.</w:t>
      </w:r>
    </w:p>
    <w:p w14:paraId="16E8D297"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left="1033" w:right="818" w:hanging="361"/>
        <w:rPr>
          <w:rFonts w:ascii="Arial" w:eastAsia="Arial" w:hAnsi="Arial" w:cs="Arial"/>
          <w:strike/>
          <w:lang w:eastAsia="en-AU" w:bidi="en-AU"/>
        </w:rPr>
      </w:pPr>
      <w:r w:rsidRPr="004C619C">
        <w:rPr>
          <w:rFonts w:ascii="Arial" w:eastAsia="Arial" w:hAnsi="Arial" w:cs="Arial"/>
          <w:strike/>
          <w:lang w:eastAsia="en-AU" w:bidi="en-AU"/>
        </w:rPr>
        <w:t>All casing and tubing must be manufactured to the latest edition of API 5CT. The rated capacity of the pipe body and connections must be obtained from the latest edition of API 5CT or the manufacturer’s technical</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specifications.</w:t>
      </w:r>
    </w:p>
    <w:p w14:paraId="7CE3B82E" w14:textId="77777777" w:rsidR="004C619C" w:rsidRPr="004C619C" w:rsidRDefault="004C619C" w:rsidP="004C619C">
      <w:pPr>
        <w:widowControl w:val="0"/>
        <w:numPr>
          <w:ilvl w:val="4"/>
          <w:numId w:val="110"/>
        </w:numPr>
        <w:tabs>
          <w:tab w:val="left" w:pos="1034"/>
        </w:tabs>
        <w:autoSpaceDE w:val="0"/>
        <w:autoSpaceDN w:val="0"/>
        <w:spacing w:before="118" w:after="0" w:line="266" w:lineRule="auto"/>
        <w:ind w:left="1033" w:right="1138"/>
        <w:rPr>
          <w:rFonts w:ascii="Arial" w:eastAsia="Arial" w:hAnsi="Arial" w:cs="Arial"/>
          <w:strike/>
          <w:lang w:eastAsia="en-AU" w:bidi="en-AU"/>
        </w:rPr>
      </w:pPr>
      <w:r w:rsidRPr="004C619C">
        <w:rPr>
          <w:rFonts w:ascii="Arial" w:eastAsia="Arial" w:hAnsi="Arial" w:cs="Arial"/>
          <w:strike/>
          <w:lang w:eastAsia="en-AU" w:bidi="en-AU"/>
        </w:rPr>
        <w:t>Welded joints are permitted in construction of petroleum wells provided they are manufactured in compliance with API 5CT, sections 6, 7, 8, 10, and 13, and Tables C.3/E.3.</w:t>
      </w:r>
    </w:p>
    <w:p w14:paraId="471DA7EF" w14:textId="77777777" w:rsidR="004C619C" w:rsidRPr="004C619C" w:rsidRDefault="004C619C" w:rsidP="004C619C">
      <w:pPr>
        <w:widowControl w:val="0"/>
        <w:numPr>
          <w:ilvl w:val="4"/>
          <w:numId w:val="110"/>
        </w:numPr>
        <w:tabs>
          <w:tab w:val="left" w:pos="1033"/>
        </w:tabs>
        <w:autoSpaceDE w:val="0"/>
        <w:autoSpaceDN w:val="0"/>
        <w:spacing w:before="115" w:after="0"/>
        <w:ind w:hanging="361"/>
        <w:rPr>
          <w:rFonts w:ascii="Arial" w:eastAsia="Arial" w:hAnsi="Arial" w:cs="Arial"/>
          <w:strike/>
          <w:lang w:eastAsia="en-AU" w:bidi="en-AU"/>
        </w:rPr>
      </w:pPr>
      <w:r w:rsidRPr="004C619C">
        <w:rPr>
          <w:rFonts w:ascii="Arial" w:eastAsia="Arial" w:hAnsi="Arial" w:cs="Arial"/>
          <w:strike/>
          <w:lang w:eastAsia="en-AU" w:bidi="en-AU"/>
        </w:rPr>
        <w:t xml:space="preserve">The yield stress of </w:t>
      </w:r>
      <w:r w:rsidRPr="004C619C">
        <w:rPr>
          <w:rFonts w:ascii="Arial" w:eastAsia="Arial" w:hAnsi="Arial" w:cs="Arial"/>
          <w:b/>
          <w:strike/>
          <w:lang w:eastAsia="en-AU" w:bidi="en-AU"/>
        </w:rPr>
        <w:t xml:space="preserve">Oil Country Tubing Goods </w:t>
      </w:r>
      <w:r w:rsidRPr="004C619C">
        <w:rPr>
          <w:rFonts w:ascii="Arial" w:eastAsia="Arial" w:hAnsi="Arial" w:cs="Arial"/>
          <w:strike/>
          <w:lang w:eastAsia="en-AU" w:bidi="en-AU"/>
        </w:rPr>
        <w:t>must be de-rated for</w:t>
      </w:r>
      <w:r w:rsidRPr="004C619C">
        <w:rPr>
          <w:rFonts w:ascii="Arial" w:eastAsia="Arial" w:hAnsi="Arial" w:cs="Arial"/>
          <w:strike/>
          <w:spacing w:val="-23"/>
          <w:lang w:eastAsia="en-AU" w:bidi="en-AU"/>
        </w:rPr>
        <w:t xml:space="preserve"> </w:t>
      </w:r>
      <w:r w:rsidRPr="004C619C">
        <w:rPr>
          <w:rFonts w:ascii="Arial" w:eastAsia="Arial" w:hAnsi="Arial" w:cs="Arial"/>
          <w:strike/>
          <w:lang w:eastAsia="en-AU" w:bidi="en-AU"/>
        </w:rPr>
        <w:t>temperature.</w:t>
      </w:r>
    </w:p>
    <w:p w14:paraId="57C052F7" w14:textId="77777777" w:rsidR="004C619C" w:rsidRPr="004C619C" w:rsidRDefault="004C619C" w:rsidP="004C619C">
      <w:pPr>
        <w:widowControl w:val="0"/>
        <w:numPr>
          <w:ilvl w:val="4"/>
          <w:numId w:val="110"/>
        </w:numPr>
        <w:tabs>
          <w:tab w:val="left" w:pos="1033"/>
        </w:tabs>
        <w:autoSpaceDE w:val="0"/>
        <w:autoSpaceDN w:val="0"/>
        <w:spacing w:before="150" w:after="0" w:line="266" w:lineRule="auto"/>
        <w:ind w:right="331"/>
        <w:rPr>
          <w:rFonts w:ascii="Arial" w:eastAsia="Arial" w:hAnsi="Arial" w:cs="Arial"/>
          <w:strike/>
          <w:lang w:eastAsia="en-AU" w:bidi="en-AU"/>
        </w:rPr>
      </w:pPr>
      <w:r w:rsidRPr="004C619C">
        <w:rPr>
          <w:rFonts w:ascii="Arial" w:eastAsia="Arial" w:hAnsi="Arial" w:cs="Arial"/>
          <w:strike/>
          <w:lang w:eastAsia="en-AU" w:bidi="en-AU"/>
        </w:rPr>
        <w:t xml:space="preserve">When designing casing strings and casing connections for petroleum wells, interest holders must design each well, or similar wells, and the casing string using appropriate design safety factors. Design safety factors used must be specified in the WOMP. A generic </w:t>
      </w:r>
      <w:proofErr w:type="gramStart"/>
      <w:r w:rsidRPr="004C619C">
        <w:rPr>
          <w:rFonts w:ascii="Arial" w:eastAsia="Arial" w:hAnsi="Arial" w:cs="Arial"/>
          <w:strike/>
          <w:lang w:eastAsia="en-AU" w:bidi="en-AU"/>
        </w:rPr>
        <w:t>worst case</w:t>
      </w:r>
      <w:proofErr w:type="gramEnd"/>
      <w:r w:rsidRPr="004C619C">
        <w:rPr>
          <w:rFonts w:ascii="Arial" w:eastAsia="Arial" w:hAnsi="Arial" w:cs="Arial"/>
          <w:strike/>
          <w:lang w:eastAsia="en-AU" w:bidi="en-AU"/>
        </w:rPr>
        <w:t xml:space="preserve"> design and stress analysis may be adopted to cover multiple wells in a field development targeting the same or a similar</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reservoir.</w:t>
      </w:r>
    </w:p>
    <w:p w14:paraId="083BB117" w14:textId="77777777" w:rsidR="004C619C" w:rsidRPr="004C619C" w:rsidRDefault="004C619C" w:rsidP="004C619C">
      <w:pPr>
        <w:widowControl w:val="0"/>
        <w:autoSpaceDE w:val="0"/>
        <w:autoSpaceDN w:val="0"/>
        <w:spacing w:after="0" w:line="266" w:lineRule="auto"/>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75056D49"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6C3E709E" w14:textId="77777777" w:rsidR="004C619C" w:rsidRPr="004C619C" w:rsidRDefault="004C619C" w:rsidP="004C619C">
      <w:pPr>
        <w:widowControl w:val="0"/>
        <w:autoSpaceDE w:val="0"/>
        <w:autoSpaceDN w:val="0"/>
        <w:spacing w:before="11" w:after="0"/>
        <w:rPr>
          <w:rFonts w:ascii="Arial" w:eastAsia="Arial" w:hAnsi="Arial" w:cs="Arial"/>
          <w:strike/>
          <w:sz w:val="28"/>
          <w:lang w:eastAsia="en-AU" w:bidi="en-AU"/>
        </w:rPr>
      </w:pPr>
    </w:p>
    <w:p w14:paraId="32735B34" w14:textId="77777777" w:rsidR="004C619C" w:rsidRPr="004C619C" w:rsidRDefault="004C619C" w:rsidP="004C619C">
      <w:pPr>
        <w:widowControl w:val="0"/>
        <w:numPr>
          <w:ilvl w:val="4"/>
          <w:numId w:val="110"/>
        </w:numPr>
        <w:tabs>
          <w:tab w:val="left" w:pos="1033"/>
        </w:tabs>
        <w:autoSpaceDE w:val="0"/>
        <w:autoSpaceDN w:val="0"/>
        <w:spacing w:before="93" w:after="0" w:line="264" w:lineRule="auto"/>
        <w:ind w:right="502"/>
        <w:rPr>
          <w:rFonts w:ascii="Arial" w:eastAsia="Arial" w:hAnsi="Arial" w:cs="Arial"/>
          <w:strike/>
          <w:lang w:eastAsia="en-AU" w:bidi="en-AU"/>
        </w:rPr>
      </w:pPr>
      <w:r w:rsidRPr="004C619C">
        <w:rPr>
          <w:rFonts w:ascii="Arial" w:eastAsia="Arial" w:hAnsi="Arial" w:cs="Arial"/>
          <w:strike/>
          <w:lang w:eastAsia="en-AU" w:bidi="en-AU"/>
        </w:rPr>
        <w:t xml:space="preserve">To verify casing integrity during the well construction process, casing must be pressure tested prior to drilling out for the next hole section (in the case of </w:t>
      </w:r>
      <w:r w:rsidRPr="004C619C">
        <w:rPr>
          <w:rFonts w:ascii="Arial" w:eastAsia="Arial" w:hAnsi="Arial" w:cs="Arial"/>
          <w:b/>
          <w:strike/>
          <w:lang w:eastAsia="en-AU" w:bidi="en-AU"/>
        </w:rPr>
        <w:t xml:space="preserve">surface casing </w:t>
      </w:r>
      <w:r w:rsidRPr="004C619C">
        <w:rPr>
          <w:rFonts w:ascii="Arial" w:eastAsia="Arial" w:hAnsi="Arial" w:cs="Arial"/>
          <w:strike/>
          <w:spacing w:val="-3"/>
          <w:lang w:eastAsia="en-AU" w:bidi="en-AU"/>
        </w:rPr>
        <w:t xml:space="preserve">or </w:t>
      </w:r>
      <w:r w:rsidRPr="004C619C">
        <w:rPr>
          <w:rFonts w:ascii="Arial" w:eastAsia="Arial" w:hAnsi="Arial" w:cs="Arial"/>
          <w:b/>
          <w:strike/>
          <w:lang w:eastAsia="en-AU" w:bidi="en-AU"/>
        </w:rPr>
        <w:t>intermediate casing</w:t>
      </w:r>
      <w:r w:rsidRPr="004C619C">
        <w:rPr>
          <w:rFonts w:ascii="Arial" w:eastAsia="Arial" w:hAnsi="Arial" w:cs="Arial"/>
          <w:strike/>
          <w:lang w:eastAsia="en-AU" w:bidi="en-AU"/>
        </w:rPr>
        <w:t xml:space="preserve">), and prior to stimulation, diagnostic fracture injection test (DFIT), or completion operations commencing (in the case of </w:t>
      </w:r>
      <w:r w:rsidRPr="004C619C">
        <w:rPr>
          <w:rFonts w:ascii="Arial" w:eastAsia="Arial" w:hAnsi="Arial" w:cs="Arial"/>
          <w:b/>
          <w:strike/>
          <w:lang w:eastAsia="en-AU" w:bidi="en-AU"/>
        </w:rPr>
        <w:t>production</w:t>
      </w:r>
      <w:r w:rsidRPr="004C619C">
        <w:rPr>
          <w:rFonts w:ascii="Arial" w:eastAsia="Arial" w:hAnsi="Arial" w:cs="Arial"/>
          <w:b/>
          <w:strike/>
          <w:spacing w:val="-12"/>
          <w:lang w:eastAsia="en-AU" w:bidi="en-AU"/>
        </w:rPr>
        <w:t xml:space="preserve"> </w:t>
      </w:r>
      <w:r w:rsidRPr="004C619C">
        <w:rPr>
          <w:rFonts w:ascii="Arial" w:eastAsia="Arial" w:hAnsi="Arial" w:cs="Arial"/>
          <w:b/>
          <w:strike/>
          <w:lang w:eastAsia="en-AU" w:bidi="en-AU"/>
        </w:rPr>
        <w:t>casing</w:t>
      </w:r>
      <w:r w:rsidRPr="004C619C">
        <w:rPr>
          <w:rFonts w:ascii="Arial" w:eastAsia="Arial" w:hAnsi="Arial" w:cs="Arial"/>
          <w:strike/>
          <w:lang w:eastAsia="en-AU" w:bidi="en-AU"/>
        </w:rPr>
        <w:t>).</w:t>
      </w:r>
    </w:p>
    <w:p w14:paraId="0E7EB2D5" w14:textId="77777777" w:rsidR="004C619C" w:rsidRPr="004C619C" w:rsidRDefault="004C619C" w:rsidP="004C619C">
      <w:pPr>
        <w:widowControl w:val="0"/>
        <w:numPr>
          <w:ilvl w:val="4"/>
          <w:numId w:val="110"/>
        </w:numPr>
        <w:tabs>
          <w:tab w:val="left" w:pos="1033"/>
        </w:tabs>
        <w:autoSpaceDE w:val="0"/>
        <w:autoSpaceDN w:val="0"/>
        <w:spacing w:before="126" w:after="0" w:line="266" w:lineRule="auto"/>
        <w:ind w:right="1017"/>
        <w:rPr>
          <w:rFonts w:ascii="Arial" w:eastAsia="Arial" w:hAnsi="Arial" w:cs="Arial"/>
          <w:strike/>
          <w:lang w:eastAsia="en-AU" w:bidi="en-AU"/>
        </w:rPr>
      </w:pPr>
      <w:r w:rsidRPr="004C619C">
        <w:rPr>
          <w:rFonts w:ascii="Arial" w:eastAsia="Arial" w:hAnsi="Arial" w:cs="Arial"/>
          <w:strike/>
          <w:lang w:eastAsia="en-AU" w:bidi="en-AU"/>
        </w:rPr>
        <w:t>Interest holders must provide DPIR evidence of successful testing of the mechanical integrity of the well through pressure testing prior to hydraulic stimulation or DFIT operations.</w:t>
      </w:r>
    </w:p>
    <w:p w14:paraId="2D9F6029" w14:textId="77777777" w:rsidR="004C619C" w:rsidRPr="004C619C" w:rsidRDefault="004C619C" w:rsidP="004C619C">
      <w:pPr>
        <w:widowControl w:val="0"/>
        <w:numPr>
          <w:ilvl w:val="3"/>
          <w:numId w:val="110"/>
        </w:numPr>
        <w:tabs>
          <w:tab w:val="left" w:pos="1752"/>
          <w:tab w:val="left" w:pos="1753"/>
        </w:tabs>
        <w:autoSpaceDE w:val="0"/>
        <w:autoSpaceDN w:val="0"/>
        <w:spacing w:before="208" w:after="0"/>
        <w:outlineLvl w:val="1"/>
        <w:rPr>
          <w:rFonts w:ascii="Arial" w:eastAsia="Arial" w:hAnsi="Arial" w:cs="Arial"/>
          <w:b/>
          <w:bCs/>
          <w:strike/>
          <w:color w:val="606060"/>
          <w:lang w:eastAsia="en-AU" w:bidi="en-AU"/>
        </w:rPr>
      </w:pPr>
      <w:bookmarkStart w:id="103" w:name="B.4.6.3_Preferred_requirements"/>
      <w:bookmarkStart w:id="104" w:name="_bookmark53"/>
      <w:bookmarkEnd w:id="103"/>
      <w:bookmarkEnd w:id="104"/>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5638C302" w14:textId="77777777" w:rsidR="004C619C" w:rsidRPr="004C619C" w:rsidRDefault="004C619C" w:rsidP="004C619C">
      <w:pPr>
        <w:widowControl w:val="0"/>
        <w:autoSpaceDE w:val="0"/>
        <w:autoSpaceDN w:val="0"/>
        <w:spacing w:after="0"/>
        <w:rPr>
          <w:rFonts w:ascii="Arial" w:eastAsia="Arial" w:hAnsi="Arial" w:cs="Arial"/>
          <w:b/>
          <w:strike/>
          <w:sz w:val="20"/>
          <w:lang w:eastAsia="en-AU" w:bidi="en-AU"/>
        </w:rPr>
      </w:pPr>
    </w:p>
    <w:p w14:paraId="5A9E13D1" w14:textId="77777777" w:rsidR="004C619C" w:rsidRPr="004C619C" w:rsidRDefault="004C619C" w:rsidP="004C619C">
      <w:pPr>
        <w:widowControl w:val="0"/>
        <w:numPr>
          <w:ilvl w:val="4"/>
          <w:numId w:val="110"/>
        </w:numPr>
        <w:tabs>
          <w:tab w:val="left" w:pos="1033"/>
        </w:tabs>
        <w:autoSpaceDE w:val="0"/>
        <w:autoSpaceDN w:val="0"/>
        <w:spacing w:after="0" w:line="266" w:lineRule="auto"/>
        <w:ind w:right="417"/>
        <w:rPr>
          <w:rFonts w:ascii="Arial" w:eastAsia="Arial" w:hAnsi="Arial" w:cs="Arial"/>
          <w:strike/>
          <w:lang w:eastAsia="en-AU" w:bidi="en-AU"/>
        </w:rPr>
      </w:pPr>
      <w:r w:rsidRPr="004C619C">
        <w:rPr>
          <w:rFonts w:ascii="Arial" w:eastAsia="Arial" w:hAnsi="Arial" w:cs="Arial"/>
          <w:strike/>
          <w:lang w:eastAsia="en-AU" w:bidi="en-AU"/>
        </w:rPr>
        <w:t xml:space="preserve">Casing design should be carried out with the aid of industry recognised software, where appropriate, to confirm that temperature effects and flow back induced compression forces </w:t>
      </w:r>
      <w:proofErr w:type="gramStart"/>
      <w:r w:rsidRPr="004C619C">
        <w:rPr>
          <w:rFonts w:ascii="Arial" w:eastAsia="Arial" w:hAnsi="Arial" w:cs="Arial"/>
          <w:strike/>
          <w:lang w:eastAsia="en-AU" w:bidi="en-AU"/>
        </w:rPr>
        <w:t>in particular are</w:t>
      </w:r>
      <w:proofErr w:type="gramEnd"/>
      <w:r w:rsidRPr="004C619C">
        <w:rPr>
          <w:rFonts w:ascii="Arial" w:eastAsia="Arial" w:hAnsi="Arial" w:cs="Arial"/>
          <w:strike/>
          <w:lang w:eastAsia="en-AU" w:bidi="en-AU"/>
        </w:rPr>
        <w:t xml:space="preserve"> adequately assessed in the casing and tubing</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design.</w:t>
      </w:r>
    </w:p>
    <w:p w14:paraId="7D6B2EEF" w14:textId="77777777" w:rsidR="004C619C" w:rsidRPr="004C619C" w:rsidRDefault="004C619C" w:rsidP="004C619C">
      <w:pPr>
        <w:widowControl w:val="0"/>
        <w:numPr>
          <w:ilvl w:val="4"/>
          <w:numId w:val="110"/>
        </w:numPr>
        <w:tabs>
          <w:tab w:val="left" w:pos="1033"/>
        </w:tabs>
        <w:autoSpaceDE w:val="0"/>
        <w:autoSpaceDN w:val="0"/>
        <w:spacing w:before="118" w:after="0"/>
        <w:ind w:hanging="361"/>
        <w:rPr>
          <w:rFonts w:ascii="Arial" w:eastAsia="Arial" w:hAnsi="Arial" w:cs="Arial"/>
          <w:strike/>
          <w:lang w:eastAsia="en-AU" w:bidi="en-AU"/>
        </w:rPr>
      </w:pPr>
      <w:bookmarkStart w:id="105" w:name="_bookmark54"/>
      <w:bookmarkEnd w:id="105"/>
      <w:r w:rsidRPr="004C619C">
        <w:rPr>
          <w:rFonts w:ascii="Arial" w:eastAsia="Arial" w:hAnsi="Arial" w:cs="Arial"/>
          <w:strike/>
          <w:lang w:eastAsia="en-AU" w:bidi="en-AU"/>
        </w:rPr>
        <w:t>Pressure tests to verify casing integrity</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should:</w:t>
      </w:r>
    </w:p>
    <w:p w14:paraId="13F48A40" w14:textId="77777777" w:rsidR="004C619C" w:rsidRPr="004C619C" w:rsidRDefault="004C619C" w:rsidP="004C619C">
      <w:pPr>
        <w:widowControl w:val="0"/>
        <w:numPr>
          <w:ilvl w:val="5"/>
          <w:numId w:val="110"/>
        </w:numPr>
        <w:tabs>
          <w:tab w:val="left" w:pos="1752"/>
          <w:tab w:val="left" w:pos="1753"/>
        </w:tabs>
        <w:autoSpaceDE w:val="0"/>
        <w:autoSpaceDN w:val="0"/>
        <w:spacing w:before="147" w:after="0" w:line="261" w:lineRule="auto"/>
        <w:ind w:right="613" w:hanging="471"/>
        <w:rPr>
          <w:rFonts w:ascii="Arial" w:eastAsia="Arial" w:hAnsi="Arial" w:cs="Arial"/>
          <w:strike/>
          <w:lang w:eastAsia="en-AU" w:bidi="en-AU"/>
        </w:rPr>
      </w:pPr>
      <w:r w:rsidRPr="004C619C">
        <w:rPr>
          <w:rFonts w:ascii="Arial" w:eastAsia="Arial" w:hAnsi="Arial" w:cs="Arial"/>
          <w:strike/>
          <w:lang w:eastAsia="en-AU" w:bidi="en-AU"/>
        </w:rPr>
        <w:t xml:space="preserve">Be greater than the maximum anticipated surface pressure if the well is voided to reservoir fluid, allowing for possible leak off at the previous </w:t>
      </w:r>
      <w:r w:rsidRPr="004C619C">
        <w:rPr>
          <w:rFonts w:ascii="Arial" w:eastAsia="Arial" w:hAnsi="Arial" w:cs="Arial"/>
          <w:b/>
          <w:strike/>
          <w:lang w:eastAsia="en-AU" w:bidi="en-AU"/>
        </w:rPr>
        <w:t>casing</w:t>
      </w:r>
      <w:r w:rsidRPr="004C619C">
        <w:rPr>
          <w:rFonts w:ascii="Arial" w:eastAsia="Arial" w:hAnsi="Arial" w:cs="Arial"/>
          <w:b/>
          <w:strike/>
          <w:spacing w:val="-16"/>
          <w:lang w:eastAsia="en-AU" w:bidi="en-AU"/>
        </w:rPr>
        <w:t xml:space="preserve"> </w:t>
      </w:r>
      <w:r w:rsidRPr="004C619C">
        <w:rPr>
          <w:rFonts w:ascii="Arial" w:eastAsia="Arial" w:hAnsi="Arial" w:cs="Arial"/>
          <w:b/>
          <w:strike/>
          <w:lang w:eastAsia="en-AU" w:bidi="en-AU"/>
        </w:rPr>
        <w:t>shoe</w:t>
      </w:r>
      <w:r w:rsidRPr="004C619C">
        <w:rPr>
          <w:rFonts w:ascii="Arial" w:eastAsia="Arial" w:hAnsi="Arial" w:cs="Arial"/>
          <w:strike/>
          <w:lang w:eastAsia="en-AU" w:bidi="en-AU"/>
        </w:rPr>
        <w:t>,</w:t>
      </w:r>
    </w:p>
    <w:p w14:paraId="276883CE" w14:textId="77777777" w:rsidR="004C619C" w:rsidRPr="004C619C" w:rsidRDefault="004C619C" w:rsidP="004C619C">
      <w:pPr>
        <w:widowControl w:val="0"/>
        <w:numPr>
          <w:ilvl w:val="5"/>
          <w:numId w:val="110"/>
        </w:numPr>
        <w:tabs>
          <w:tab w:val="left" w:pos="1752"/>
          <w:tab w:val="left" w:pos="1753"/>
        </w:tabs>
        <w:autoSpaceDE w:val="0"/>
        <w:autoSpaceDN w:val="0"/>
        <w:spacing w:before="128" w:after="0" w:line="266" w:lineRule="auto"/>
        <w:ind w:right="726" w:hanging="519"/>
        <w:rPr>
          <w:rFonts w:ascii="Arial" w:eastAsia="Arial" w:hAnsi="Arial" w:cs="Arial"/>
          <w:strike/>
          <w:lang w:eastAsia="en-AU" w:bidi="en-AU"/>
        </w:rPr>
      </w:pPr>
      <w:r w:rsidRPr="004C619C">
        <w:rPr>
          <w:rFonts w:ascii="Arial" w:eastAsia="Arial" w:hAnsi="Arial" w:cs="Arial"/>
          <w:strike/>
          <w:lang w:eastAsia="en-AU" w:bidi="en-AU"/>
        </w:rPr>
        <w:t>be equal to the maximum annulus pressure utilised for pressure testing of completion strings/tools for the particular string and maximum surface treatment pressures for hydraulic fracture</w:t>
      </w:r>
      <w:r w:rsidRPr="004C619C">
        <w:rPr>
          <w:rFonts w:ascii="Arial" w:eastAsia="Arial" w:hAnsi="Arial" w:cs="Arial"/>
          <w:strike/>
          <w:spacing w:val="-10"/>
          <w:lang w:eastAsia="en-AU" w:bidi="en-AU"/>
        </w:rPr>
        <w:t xml:space="preserve"> </w:t>
      </w:r>
      <w:proofErr w:type="gramStart"/>
      <w:r w:rsidRPr="004C619C">
        <w:rPr>
          <w:rFonts w:ascii="Arial" w:eastAsia="Arial" w:hAnsi="Arial" w:cs="Arial"/>
          <w:strike/>
          <w:lang w:eastAsia="en-AU" w:bidi="en-AU"/>
        </w:rPr>
        <w:t>stimulation;</w:t>
      </w:r>
      <w:proofErr w:type="gramEnd"/>
    </w:p>
    <w:p w14:paraId="6F954568" w14:textId="77777777" w:rsidR="004C619C" w:rsidRPr="004C619C" w:rsidRDefault="004C619C" w:rsidP="004C619C">
      <w:pPr>
        <w:widowControl w:val="0"/>
        <w:numPr>
          <w:ilvl w:val="5"/>
          <w:numId w:val="110"/>
        </w:numPr>
        <w:tabs>
          <w:tab w:val="left" w:pos="1752"/>
          <w:tab w:val="left" w:pos="1753"/>
        </w:tabs>
        <w:autoSpaceDE w:val="0"/>
        <w:autoSpaceDN w:val="0"/>
        <w:spacing w:before="118" w:after="0"/>
        <w:ind w:hanging="570"/>
        <w:rPr>
          <w:rFonts w:ascii="Arial" w:eastAsia="Arial" w:hAnsi="Arial" w:cs="Arial"/>
          <w:strike/>
          <w:lang w:eastAsia="en-AU" w:bidi="en-AU"/>
        </w:rPr>
      </w:pPr>
      <w:r w:rsidRPr="004C619C">
        <w:rPr>
          <w:rFonts w:ascii="Arial" w:eastAsia="Arial" w:hAnsi="Arial" w:cs="Arial"/>
          <w:strike/>
          <w:lang w:eastAsia="en-AU" w:bidi="en-AU"/>
        </w:rPr>
        <w:t>not exceed the casing design factor for the pressure test</w:t>
      </w:r>
      <w:r w:rsidRPr="004C619C">
        <w:rPr>
          <w:rFonts w:ascii="Arial" w:eastAsia="Arial" w:hAnsi="Arial" w:cs="Arial"/>
          <w:strike/>
          <w:spacing w:val="-12"/>
          <w:lang w:eastAsia="en-AU" w:bidi="en-AU"/>
        </w:rPr>
        <w:t xml:space="preserve"> </w:t>
      </w:r>
      <w:proofErr w:type="gramStart"/>
      <w:r w:rsidRPr="004C619C">
        <w:rPr>
          <w:rFonts w:ascii="Arial" w:eastAsia="Arial" w:hAnsi="Arial" w:cs="Arial"/>
          <w:strike/>
          <w:lang w:eastAsia="en-AU" w:bidi="en-AU"/>
        </w:rPr>
        <w:t>load;</w:t>
      </w:r>
      <w:proofErr w:type="gramEnd"/>
    </w:p>
    <w:p w14:paraId="4C94A33D" w14:textId="77777777" w:rsidR="004C619C" w:rsidRPr="004C619C" w:rsidRDefault="004C619C" w:rsidP="004C619C">
      <w:pPr>
        <w:widowControl w:val="0"/>
        <w:numPr>
          <w:ilvl w:val="5"/>
          <w:numId w:val="110"/>
        </w:numPr>
        <w:tabs>
          <w:tab w:val="left" w:pos="1752"/>
          <w:tab w:val="left" w:pos="1753"/>
        </w:tabs>
        <w:autoSpaceDE w:val="0"/>
        <w:autoSpaceDN w:val="0"/>
        <w:spacing w:before="147" w:after="0"/>
        <w:ind w:hanging="582"/>
        <w:rPr>
          <w:rFonts w:ascii="Arial" w:eastAsia="Arial" w:hAnsi="Arial" w:cs="Arial"/>
          <w:strike/>
          <w:lang w:eastAsia="en-AU" w:bidi="en-AU"/>
        </w:rPr>
      </w:pPr>
      <w:r w:rsidRPr="004C619C">
        <w:rPr>
          <w:rFonts w:ascii="Arial" w:eastAsia="Arial" w:hAnsi="Arial" w:cs="Arial"/>
          <w:strike/>
          <w:lang w:eastAsia="en-AU" w:bidi="en-AU"/>
        </w:rPr>
        <w:t>not exceed the rated capacity of the weakest component of the casing string;</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and</w:t>
      </w:r>
    </w:p>
    <w:p w14:paraId="7D4729C2" w14:textId="77777777" w:rsidR="004C619C" w:rsidRPr="004C619C" w:rsidRDefault="004C619C" w:rsidP="004C619C">
      <w:pPr>
        <w:widowControl w:val="0"/>
        <w:numPr>
          <w:ilvl w:val="5"/>
          <w:numId w:val="110"/>
        </w:numPr>
        <w:tabs>
          <w:tab w:val="left" w:pos="1751"/>
          <w:tab w:val="left" w:pos="1752"/>
        </w:tabs>
        <w:autoSpaceDE w:val="0"/>
        <w:autoSpaceDN w:val="0"/>
        <w:spacing w:before="146" w:after="0"/>
        <w:ind w:left="1751" w:hanging="531"/>
        <w:rPr>
          <w:rFonts w:ascii="Arial" w:eastAsia="Arial" w:hAnsi="Arial" w:cs="Arial"/>
          <w:strike/>
          <w:lang w:eastAsia="en-AU" w:bidi="en-AU"/>
        </w:rPr>
      </w:pPr>
      <w:r w:rsidRPr="004C619C">
        <w:rPr>
          <w:rFonts w:ascii="Arial" w:eastAsia="Arial" w:hAnsi="Arial" w:cs="Arial"/>
          <w:strike/>
          <w:lang w:eastAsia="en-AU" w:bidi="en-AU"/>
        </w:rPr>
        <w:t>not exceed the rated burst capacity of the casing with a safety factor</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applied.</w:t>
      </w:r>
    </w:p>
    <w:p w14:paraId="2E19E612" w14:textId="77777777" w:rsidR="004C619C" w:rsidRPr="004C619C" w:rsidRDefault="004C619C" w:rsidP="004C619C">
      <w:pPr>
        <w:widowControl w:val="0"/>
        <w:numPr>
          <w:ilvl w:val="4"/>
          <w:numId w:val="110"/>
        </w:numPr>
        <w:tabs>
          <w:tab w:val="left" w:pos="1032"/>
        </w:tabs>
        <w:autoSpaceDE w:val="0"/>
        <w:autoSpaceDN w:val="0"/>
        <w:spacing w:before="148" w:after="0" w:line="266" w:lineRule="auto"/>
        <w:ind w:left="1031" w:right="921"/>
        <w:rPr>
          <w:rFonts w:ascii="Arial" w:eastAsia="Arial" w:hAnsi="Arial" w:cs="Arial"/>
          <w:strike/>
          <w:lang w:eastAsia="en-AU" w:bidi="en-AU"/>
        </w:rPr>
      </w:pPr>
      <w:r w:rsidRPr="004C619C">
        <w:rPr>
          <w:rFonts w:ascii="Arial" w:eastAsia="Arial" w:hAnsi="Arial" w:cs="Arial"/>
          <w:strike/>
          <w:lang w:eastAsia="en-AU" w:bidi="en-AU"/>
        </w:rPr>
        <w:t>Casing connection qualification testing should be to API Recommended Practice 5C5 Connection Application Level (CAL) II or CAL IV, based on the intended</w:t>
      </w:r>
      <w:r w:rsidRPr="004C619C">
        <w:rPr>
          <w:rFonts w:ascii="Arial" w:eastAsia="Arial" w:hAnsi="Arial" w:cs="Arial"/>
          <w:strike/>
          <w:spacing w:val="-22"/>
          <w:lang w:eastAsia="en-AU" w:bidi="en-AU"/>
        </w:rPr>
        <w:t xml:space="preserve"> </w:t>
      </w:r>
      <w:r w:rsidRPr="004C619C">
        <w:rPr>
          <w:rFonts w:ascii="Arial" w:eastAsia="Arial" w:hAnsi="Arial" w:cs="Arial"/>
          <w:strike/>
          <w:lang w:eastAsia="en-AU" w:bidi="en-AU"/>
        </w:rPr>
        <w:t>service.</w:t>
      </w:r>
    </w:p>
    <w:p w14:paraId="329C1E47" w14:textId="77777777" w:rsidR="004C619C" w:rsidRPr="004C619C" w:rsidRDefault="004C619C" w:rsidP="004C619C">
      <w:pPr>
        <w:widowControl w:val="0"/>
        <w:numPr>
          <w:ilvl w:val="4"/>
          <w:numId w:val="110"/>
        </w:numPr>
        <w:tabs>
          <w:tab w:val="left" w:pos="1032"/>
        </w:tabs>
        <w:autoSpaceDE w:val="0"/>
        <w:autoSpaceDN w:val="0"/>
        <w:spacing w:before="117" w:after="0" w:line="266" w:lineRule="auto"/>
        <w:ind w:left="1031" w:right="627"/>
        <w:rPr>
          <w:rFonts w:ascii="Arial" w:eastAsia="Arial" w:hAnsi="Arial" w:cs="Arial"/>
          <w:strike/>
          <w:lang w:eastAsia="en-AU" w:bidi="en-AU"/>
        </w:rPr>
      </w:pPr>
      <w:r w:rsidRPr="004C619C">
        <w:rPr>
          <w:rFonts w:ascii="Arial" w:eastAsia="Arial" w:hAnsi="Arial" w:cs="Arial"/>
          <w:strike/>
          <w:lang w:eastAsia="en-AU" w:bidi="en-AU"/>
        </w:rPr>
        <w:t>Compression rating of connections should be applied to casing and tubing design as per the manufacturer’s recommended</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values.</w:t>
      </w:r>
    </w:p>
    <w:p w14:paraId="2A424630" w14:textId="77777777" w:rsidR="004C619C" w:rsidRPr="004C619C" w:rsidRDefault="004C619C" w:rsidP="004C619C">
      <w:pPr>
        <w:widowControl w:val="0"/>
        <w:numPr>
          <w:ilvl w:val="4"/>
          <w:numId w:val="110"/>
        </w:numPr>
        <w:tabs>
          <w:tab w:val="left" w:pos="1032"/>
        </w:tabs>
        <w:autoSpaceDE w:val="0"/>
        <w:autoSpaceDN w:val="0"/>
        <w:spacing w:before="120" w:after="0" w:line="266" w:lineRule="auto"/>
        <w:ind w:left="1031" w:right="543"/>
        <w:rPr>
          <w:rFonts w:ascii="Arial" w:eastAsia="Arial" w:hAnsi="Arial" w:cs="Arial"/>
          <w:strike/>
          <w:lang w:eastAsia="en-AU" w:bidi="en-AU"/>
        </w:rPr>
      </w:pPr>
      <w:r w:rsidRPr="004C619C">
        <w:rPr>
          <w:rFonts w:ascii="Arial" w:eastAsia="Arial" w:hAnsi="Arial" w:cs="Arial"/>
          <w:strike/>
          <w:lang w:eastAsia="en-AU" w:bidi="en-AU"/>
        </w:rPr>
        <w:t>Where appropriate, suitable allowance should be made for life cycle casing wear, erosion and corrosion. Casing wear should be monitored closely in high angle wells during well construction, as well as during the well life</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cycle.</w:t>
      </w:r>
    </w:p>
    <w:p w14:paraId="4B8B6259" w14:textId="77777777" w:rsidR="004C619C" w:rsidRPr="004C619C" w:rsidRDefault="004C619C" w:rsidP="004C619C">
      <w:pPr>
        <w:widowControl w:val="0"/>
        <w:numPr>
          <w:ilvl w:val="4"/>
          <w:numId w:val="110"/>
        </w:numPr>
        <w:tabs>
          <w:tab w:val="left" w:pos="1032"/>
        </w:tabs>
        <w:autoSpaceDE w:val="0"/>
        <w:autoSpaceDN w:val="0"/>
        <w:spacing w:before="118" w:after="0" w:line="264" w:lineRule="auto"/>
        <w:ind w:left="1031" w:right="1176"/>
        <w:rPr>
          <w:rFonts w:ascii="Arial" w:eastAsia="Arial" w:hAnsi="Arial" w:cs="Arial"/>
          <w:strike/>
          <w:lang w:eastAsia="en-AU" w:bidi="en-AU"/>
        </w:rPr>
      </w:pPr>
      <w:r w:rsidRPr="004C619C">
        <w:rPr>
          <w:rFonts w:ascii="Arial" w:eastAsia="Arial" w:hAnsi="Arial" w:cs="Arial"/>
          <w:strike/>
          <w:lang w:eastAsia="en-AU" w:bidi="en-AU"/>
        </w:rPr>
        <w:t>Consideration for use of metal-to-metal seal thread connections should be given to production casing and tubing strings for wells designed</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for:</w:t>
      </w:r>
    </w:p>
    <w:p w14:paraId="3D48D20A" w14:textId="77777777" w:rsidR="004C619C" w:rsidRPr="004C619C" w:rsidRDefault="004C619C" w:rsidP="004C619C">
      <w:pPr>
        <w:widowControl w:val="0"/>
        <w:numPr>
          <w:ilvl w:val="5"/>
          <w:numId w:val="110"/>
        </w:numPr>
        <w:tabs>
          <w:tab w:val="left" w:pos="1751"/>
          <w:tab w:val="left" w:pos="1752"/>
        </w:tabs>
        <w:autoSpaceDE w:val="0"/>
        <w:autoSpaceDN w:val="0"/>
        <w:spacing w:before="122" w:after="0"/>
        <w:ind w:left="1751" w:hanging="471"/>
        <w:rPr>
          <w:rFonts w:ascii="Arial" w:eastAsia="Arial" w:hAnsi="Arial" w:cs="Arial"/>
          <w:strike/>
          <w:lang w:eastAsia="en-AU" w:bidi="en-AU"/>
        </w:rPr>
      </w:pPr>
      <w:r w:rsidRPr="004C619C">
        <w:rPr>
          <w:rFonts w:ascii="Arial" w:eastAsia="Arial" w:hAnsi="Arial" w:cs="Arial"/>
          <w:strike/>
          <w:lang w:eastAsia="en-AU" w:bidi="en-AU"/>
        </w:rPr>
        <w:t>gas</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lift,</w:t>
      </w:r>
    </w:p>
    <w:p w14:paraId="2DAE9E14" w14:textId="77777777" w:rsidR="004C619C" w:rsidRPr="004C619C" w:rsidRDefault="004C619C" w:rsidP="004C619C">
      <w:pPr>
        <w:widowControl w:val="0"/>
        <w:numPr>
          <w:ilvl w:val="5"/>
          <w:numId w:val="110"/>
        </w:numPr>
        <w:tabs>
          <w:tab w:val="left" w:pos="1751"/>
          <w:tab w:val="left" w:pos="1752"/>
        </w:tabs>
        <w:autoSpaceDE w:val="0"/>
        <w:autoSpaceDN w:val="0"/>
        <w:spacing w:before="148" w:after="0"/>
        <w:ind w:left="1751" w:hanging="519"/>
        <w:rPr>
          <w:rFonts w:ascii="Arial" w:eastAsia="Arial" w:hAnsi="Arial" w:cs="Arial"/>
          <w:strike/>
          <w:lang w:eastAsia="en-AU" w:bidi="en-AU"/>
        </w:rPr>
      </w:pPr>
      <w:r w:rsidRPr="004C619C">
        <w:rPr>
          <w:rFonts w:ascii="Arial" w:eastAsia="Arial" w:hAnsi="Arial" w:cs="Arial"/>
          <w:strike/>
          <w:lang w:eastAsia="en-AU" w:bidi="en-AU"/>
        </w:rPr>
        <w:t>gas wells that cross hydrocarbon bearing zones or over pressured water zones;</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and</w:t>
      </w:r>
    </w:p>
    <w:p w14:paraId="1EF333F1" w14:textId="77777777" w:rsidR="004C619C" w:rsidRPr="004C619C" w:rsidRDefault="004C619C" w:rsidP="004C619C">
      <w:pPr>
        <w:widowControl w:val="0"/>
        <w:numPr>
          <w:ilvl w:val="5"/>
          <w:numId w:val="110"/>
        </w:numPr>
        <w:tabs>
          <w:tab w:val="left" w:pos="1751"/>
          <w:tab w:val="left" w:pos="1752"/>
        </w:tabs>
        <w:autoSpaceDE w:val="0"/>
        <w:autoSpaceDN w:val="0"/>
        <w:spacing w:before="145" w:after="0" w:line="266" w:lineRule="auto"/>
        <w:ind w:left="1751" w:right="434" w:hanging="569"/>
        <w:rPr>
          <w:rFonts w:ascii="Arial" w:eastAsia="Arial" w:hAnsi="Arial" w:cs="Arial"/>
          <w:strike/>
          <w:lang w:eastAsia="en-AU" w:bidi="en-AU"/>
        </w:rPr>
      </w:pPr>
      <w:r w:rsidRPr="004C619C">
        <w:rPr>
          <w:rFonts w:ascii="Arial" w:eastAsia="Arial" w:hAnsi="Arial" w:cs="Arial"/>
          <w:strike/>
          <w:lang w:eastAsia="en-AU" w:bidi="en-AU"/>
        </w:rPr>
        <w:t xml:space="preserve">wells where hydraulic fracturing operations exceed a surface pressure of 49.6 </w:t>
      </w:r>
      <w:r w:rsidRPr="004C619C">
        <w:rPr>
          <w:rFonts w:ascii="Arial" w:eastAsia="Arial" w:hAnsi="Arial" w:cs="Arial"/>
          <w:strike/>
          <w:spacing w:val="-2"/>
          <w:lang w:eastAsia="en-AU" w:bidi="en-AU"/>
        </w:rPr>
        <w:t xml:space="preserve">MPa </w:t>
      </w:r>
      <w:r w:rsidRPr="004C619C">
        <w:rPr>
          <w:rFonts w:ascii="Arial" w:eastAsia="Arial" w:hAnsi="Arial" w:cs="Arial"/>
          <w:strike/>
          <w:lang w:eastAsia="en-AU" w:bidi="en-AU"/>
        </w:rPr>
        <w:t>(7200</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psi).</w:t>
      </w:r>
    </w:p>
    <w:p w14:paraId="731C73BF" w14:textId="77777777" w:rsidR="004C619C" w:rsidRPr="004C619C" w:rsidRDefault="004C619C" w:rsidP="004C619C">
      <w:pPr>
        <w:widowControl w:val="0"/>
        <w:numPr>
          <w:ilvl w:val="4"/>
          <w:numId w:val="110"/>
        </w:numPr>
        <w:tabs>
          <w:tab w:val="left" w:pos="1032"/>
        </w:tabs>
        <w:autoSpaceDE w:val="0"/>
        <w:autoSpaceDN w:val="0"/>
        <w:spacing w:before="120" w:after="0" w:line="264" w:lineRule="auto"/>
        <w:ind w:left="1031" w:right="812"/>
        <w:rPr>
          <w:rFonts w:ascii="Arial" w:eastAsia="Arial" w:hAnsi="Arial" w:cs="Arial"/>
          <w:strike/>
          <w:lang w:eastAsia="en-AU" w:bidi="en-AU"/>
        </w:rPr>
      </w:pPr>
      <w:r w:rsidRPr="004C619C">
        <w:rPr>
          <w:rFonts w:ascii="Arial" w:eastAsia="Arial" w:hAnsi="Arial" w:cs="Arial"/>
          <w:strike/>
          <w:lang w:eastAsia="en-AU" w:bidi="en-AU"/>
        </w:rPr>
        <w:t>The correct use of casing dope, appropriate temperature application, and its impact on torque make-up should be incorporated into casing running</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procedures.</w:t>
      </w:r>
    </w:p>
    <w:p w14:paraId="2591665E" w14:textId="77777777" w:rsidR="004C619C" w:rsidRPr="004C619C" w:rsidRDefault="004C619C" w:rsidP="004C619C">
      <w:pPr>
        <w:widowControl w:val="0"/>
        <w:numPr>
          <w:ilvl w:val="4"/>
          <w:numId w:val="110"/>
        </w:numPr>
        <w:tabs>
          <w:tab w:val="left" w:pos="1031"/>
        </w:tabs>
        <w:autoSpaceDE w:val="0"/>
        <w:autoSpaceDN w:val="0"/>
        <w:spacing w:before="145" w:after="0" w:line="285" w:lineRule="auto"/>
        <w:ind w:left="1030" w:right="407"/>
        <w:rPr>
          <w:rFonts w:ascii="Arial" w:eastAsia="Arial" w:hAnsi="Arial" w:cs="Arial"/>
          <w:strike/>
          <w:lang w:eastAsia="en-AU" w:bidi="en-AU"/>
        </w:rPr>
      </w:pPr>
      <w:r w:rsidRPr="004C619C">
        <w:rPr>
          <w:rFonts w:ascii="Arial" w:eastAsia="Arial" w:hAnsi="Arial" w:cs="Arial"/>
          <w:strike/>
          <w:lang w:eastAsia="en-AU" w:bidi="en-AU"/>
        </w:rPr>
        <w:t>The potential impact of high casing pressure on cement bond quality should be considered when determining pressures for any casing tests carried out before cement has properly set.</w:t>
      </w:r>
    </w:p>
    <w:p w14:paraId="5610E0EA" w14:textId="77777777" w:rsidR="004C619C" w:rsidRPr="004C619C" w:rsidRDefault="004C619C" w:rsidP="004C619C">
      <w:pPr>
        <w:widowControl w:val="0"/>
        <w:autoSpaceDE w:val="0"/>
        <w:autoSpaceDN w:val="0"/>
        <w:spacing w:after="0" w:line="285" w:lineRule="auto"/>
        <w:rPr>
          <w:rFonts w:ascii="Arial" w:eastAsia="Arial" w:hAnsi="Arial" w:cs="Arial"/>
          <w:strike/>
          <w:lang w:eastAsia="en-AU" w:bidi="en-AU"/>
        </w:rPr>
        <w:sectPr w:rsidR="004C619C" w:rsidRPr="004C619C" w:rsidSect="00AF1CE6">
          <w:pgSz w:w="11910" w:h="16840"/>
          <w:pgMar w:top="940" w:right="840" w:bottom="1360" w:left="820" w:header="624" w:footer="567" w:gutter="0"/>
          <w:cols w:space="720"/>
          <w:docGrid w:linePitch="299"/>
        </w:sectPr>
      </w:pPr>
    </w:p>
    <w:p w14:paraId="609156C2"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42BA43F1"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ECD4ADD" w14:textId="77777777" w:rsidR="004C619C" w:rsidRPr="004C619C" w:rsidRDefault="004C619C" w:rsidP="004C619C">
      <w:pPr>
        <w:widowControl w:val="0"/>
        <w:autoSpaceDE w:val="0"/>
        <w:autoSpaceDN w:val="0"/>
        <w:spacing w:before="11" w:after="0"/>
        <w:rPr>
          <w:rFonts w:ascii="Arial" w:eastAsia="Arial" w:hAnsi="Arial" w:cs="Arial"/>
          <w:strike/>
          <w:sz w:val="18"/>
          <w:lang w:eastAsia="en-AU" w:bidi="en-AU"/>
        </w:rPr>
      </w:pPr>
    </w:p>
    <w:p w14:paraId="24BE0A15" w14:textId="77777777" w:rsidR="004C619C" w:rsidRPr="004C619C" w:rsidRDefault="004C619C" w:rsidP="004C619C">
      <w:pPr>
        <w:widowControl w:val="0"/>
        <w:numPr>
          <w:ilvl w:val="4"/>
          <w:numId w:val="110"/>
        </w:numPr>
        <w:tabs>
          <w:tab w:val="left" w:pos="1033"/>
        </w:tabs>
        <w:autoSpaceDE w:val="0"/>
        <w:autoSpaceDN w:val="0"/>
        <w:spacing w:after="0" w:line="285" w:lineRule="auto"/>
        <w:ind w:right="330"/>
        <w:rPr>
          <w:rFonts w:ascii="Arial" w:eastAsia="Arial" w:hAnsi="Arial" w:cs="Arial"/>
          <w:strike/>
          <w:lang w:eastAsia="en-AU" w:bidi="en-AU"/>
        </w:rPr>
      </w:pPr>
      <w:r w:rsidRPr="004C619C">
        <w:rPr>
          <w:rFonts w:ascii="Arial" w:eastAsia="Arial" w:hAnsi="Arial" w:cs="Arial"/>
          <w:strike/>
          <w:lang w:eastAsia="en-AU" w:bidi="en-AU"/>
        </w:rPr>
        <w:t>A conductor casing string should be installed to protect a well and equipment against surface formation instability and to enable the circulation of drilling fluid from the well before surface casing is</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installed.</w:t>
      </w:r>
    </w:p>
    <w:p w14:paraId="29957C9B" w14:textId="77777777" w:rsidR="004C619C" w:rsidRPr="004C619C" w:rsidRDefault="004C619C" w:rsidP="004C619C">
      <w:pPr>
        <w:widowControl w:val="0"/>
        <w:autoSpaceDE w:val="0"/>
        <w:autoSpaceDN w:val="0"/>
        <w:spacing w:before="114" w:after="0"/>
        <w:ind w:left="312"/>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66DA09E4" w14:textId="77777777" w:rsidR="004C619C" w:rsidRPr="004C619C" w:rsidRDefault="004C619C" w:rsidP="004C619C">
      <w:pPr>
        <w:widowControl w:val="0"/>
        <w:numPr>
          <w:ilvl w:val="0"/>
          <w:numId w:val="105"/>
        </w:numPr>
        <w:tabs>
          <w:tab w:val="left" w:pos="1032"/>
          <w:tab w:val="left" w:pos="1033"/>
        </w:tabs>
        <w:autoSpaceDE w:val="0"/>
        <w:autoSpaceDN w:val="0"/>
        <w:spacing w:before="155" w:after="0" w:line="280" w:lineRule="auto"/>
        <w:ind w:right="1348"/>
        <w:rPr>
          <w:rFonts w:ascii="Arial" w:eastAsia="Arial" w:hAnsi="Arial" w:cs="Arial"/>
          <w:strike/>
          <w:lang w:eastAsia="en-AU" w:bidi="en-AU"/>
        </w:rPr>
      </w:pPr>
      <w:r w:rsidRPr="004C619C">
        <w:rPr>
          <w:rFonts w:ascii="Arial" w:eastAsia="Arial" w:hAnsi="Arial" w:cs="Arial"/>
          <w:strike/>
          <w:lang w:eastAsia="en-AU" w:bidi="en-AU"/>
        </w:rPr>
        <w:t>API Recommended Practice 5A3/ISO 13678, Recommended Practice on Thread Compounds for Casing, Tubing, Line Pipe, and Drill Stem</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Elements.</w:t>
      </w:r>
    </w:p>
    <w:p w14:paraId="55BA69E3" w14:textId="77777777" w:rsidR="004C619C" w:rsidRPr="004C619C" w:rsidRDefault="004C619C" w:rsidP="004C619C">
      <w:pPr>
        <w:widowControl w:val="0"/>
        <w:numPr>
          <w:ilvl w:val="0"/>
          <w:numId w:val="105"/>
        </w:numPr>
        <w:tabs>
          <w:tab w:val="left" w:pos="1032"/>
          <w:tab w:val="left" w:pos="1033"/>
        </w:tabs>
        <w:autoSpaceDE w:val="0"/>
        <w:autoSpaceDN w:val="0"/>
        <w:spacing w:after="0" w:line="280" w:lineRule="auto"/>
        <w:ind w:right="441"/>
        <w:rPr>
          <w:rFonts w:ascii="Arial" w:eastAsia="Arial" w:hAnsi="Arial" w:cs="Arial"/>
          <w:strike/>
          <w:lang w:eastAsia="en-AU" w:bidi="en-AU"/>
        </w:rPr>
      </w:pPr>
      <w:r w:rsidRPr="004C619C">
        <w:rPr>
          <w:rFonts w:ascii="Arial" w:eastAsia="Arial" w:hAnsi="Arial" w:cs="Arial"/>
          <w:strike/>
          <w:lang w:eastAsia="en-AU" w:bidi="en-AU"/>
        </w:rPr>
        <w:t>API Recommended Practice 5A5/ISO 15463, Field Inspection of New Casing, Tubing, and Plain-end Drill</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Pipe</w:t>
      </w:r>
    </w:p>
    <w:p w14:paraId="6B7CFF2E" w14:textId="77777777" w:rsidR="004C619C" w:rsidRPr="004C619C" w:rsidRDefault="004C619C" w:rsidP="004C619C">
      <w:pPr>
        <w:widowControl w:val="0"/>
        <w:numPr>
          <w:ilvl w:val="0"/>
          <w:numId w:val="105"/>
        </w:numPr>
        <w:tabs>
          <w:tab w:val="left" w:pos="1032"/>
          <w:tab w:val="left" w:pos="1034"/>
        </w:tabs>
        <w:autoSpaceDE w:val="0"/>
        <w:autoSpaceDN w:val="0"/>
        <w:spacing w:after="0" w:line="280" w:lineRule="auto"/>
        <w:ind w:left="1033" w:right="427"/>
        <w:rPr>
          <w:rFonts w:ascii="Arial" w:eastAsia="Arial" w:hAnsi="Arial" w:cs="Arial"/>
          <w:strike/>
          <w:lang w:eastAsia="en-AU" w:bidi="en-AU"/>
        </w:rPr>
      </w:pPr>
      <w:r w:rsidRPr="004C619C">
        <w:rPr>
          <w:rFonts w:ascii="Arial" w:eastAsia="Arial" w:hAnsi="Arial" w:cs="Arial"/>
          <w:strike/>
          <w:lang w:eastAsia="en-AU" w:bidi="en-AU"/>
        </w:rPr>
        <w:t>API Recommended Practice 5B1, Gauging and Inspection of Casing, tubing and Line Pipe Threads</w:t>
      </w:r>
    </w:p>
    <w:p w14:paraId="3556801F" w14:textId="77777777" w:rsidR="004C619C" w:rsidRPr="004C619C" w:rsidRDefault="004C619C" w:rsidP="004C619C">
      <w:pPr>
        <w:widowControl w:val="0"/>
        <w:numPr>
          <w:ilvl w:val="0"/>
          <w:numId w:val="105"/>
        </w:numPr>
        <w:tabs>
          <w:tab w:val="left" w:pos="1033"/>
          <w:tab w:val="left" w:pos="1034"/>
        </w:tabs>
        <w:autoSpaceDE w:val="0"/>
        <w:autoSpaceDN w:val="0"/>
        <w:spacing w:after="0" w:line="280" w:lineRule="auto"/>
        <w:ind w:left="1033" w:right="356"/>
        <w:rPr>
          <w:rFonts w:ascii="Arial" w:eastAsia="Arial" w:hAnsi="Arial" w:cs="Arial"/>
          <w:strike/>
          <w:lang w:eastAsia="en-AU" w:bidi="en-AU"/>
        </w:rPr>
      </w:pPr>
      <w:r w:rsidRPr="004C619C">
        <w:rPr>
          <w:rFonts w:ascii="Arial" w:eastAsia="Arial" w:hAnsi="Arial" w:cs="Arial"/>
          <w:strike/>
          <w:lang w:eastAsia="en-AU" w:bidi="en-AU"/>
        </w:rPr>
        <w:t>API Recommended Practice 5C1, Recommended Practice for Care and Use of Casing and Tubing</w:t>
      </w:r>
    </w:p>
    <w:p w14:paraId="527DFB34" w14:textId="77777777" w:rsidR="004C619C" w:rsidRPr="004C619C" w:rsidRDefault="004C619C" w:rsidP="004C619C">
      <w:pPr>
        <w:widowControl w:val="0"/>
        <w:numPr>
          <w:ilvl w:val="0"/>
          <w:numId w:val="105"/>
        </w:numPr>
        <w:tabs>
          <w:tab w:val="left" w:pos="1033"/>
          <w:tab w:val="left" w:pos="1034"/>
        </w:tabs>
        <w:autoSpaceDE w:val="0"/>
        <w:autoSpaceDN w:val="0"/>
        <w:spacing w:after="0" w:line="280" w:lineRule="auto"/>
        <w:ind w:left="1033" w:right="590"/>
        <w:rPr>
          <w:rFonts w:ascii="Arial" w:eastAsia="Arial" w:hAnsi="Arial" w:cs="Arial"/>
          <w:strike/>
          <w:lang w:eastAsia="en-AU" w:bidi="en-AU"/>
        </w:rPr>
      </w:pPr>
      <w:r w:rsidRPr="004C619C">
        <w:rPr>
          <w:rFonts w:ascii="Arial" w:eastAsia="Arial" w:hAnsi="Arial" w:cs="Arial"/>
          <w:strike/>
          <w:lang w:eastAsia="en-AU" w:bidi="en-AU"/>
        </w:rPr>
        <w:t>API Recommended Practice 5C5/ISO 13679, Recommended Practice on Procedures for Testing Casing and Tubing</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Connections</w:t>
      </w:r>
    </w:p>
    <w:p w14:paraId="461AE0D8" w14:textId="77777777" w:rsidR="004C619C" w:rsidRPr="004C619C" w:rsidRDefault="004C619C" w:rsidP="004C619C">
      <w:pPr>
        <w:widowControl w:val="0"/>
        <w:numPr>
          <w:ilvl w:val="0"/>
          <w:numId w:val="105"/>
        </w:numPr>
        <w:tabs>
          <w:tab w:val="left" w:pos="1033"/>
          <w:tab w:val="left" w:pos="1034"/>
        </w:tabs>
        <w:autoSpaceDE w:val="0"/>
        <w:autoSpaceDN w:val="0"/>
        <w:spacing w:after="0" w:line="258" w:lineRule="exact"/>
        <w:ind w:left="1033"/>
        <w:rPr>
          <w:rFonts w:ascii="Arial" w:eastAsia="Arial" w:hAnsi="Arial" w:cs="Arial"/>
          <w:strike/>
          <w:lang w:eastAsia="en-AU" w:bidi="en-AU"/>
        </w:rPr>
      </w:pPr>
      <w:r w:rsidRPr="004C619C">
        <w:rPr>
          <w:rFonts w:ascii="Arial" w:eastAsia="Arial" w:hAnsi="Arial" w:cs="Arial"/>
          <w:strike/>
          <w:lang w:eastAsia="en-AU" w:bidi="en-AU"/>
        </w:rPr>
        <w:t>API Recommended Practice 5C6, Welding Connections to</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Pipe</w:t>
      </w:r>
    </w:p>
    <w:p w14:paraId="103087FA" w14:textId="77777777" w:rsidR="004C619C" w:rsidRPr="004C619C" w:rsidRDefault="004C619C" w:rsidP="004C619C">
      <w:pPr>
        <w:widowControl w:val="0"/>
        <w:numPr>
          <w:ilvl w:val="0"/>
          <w:numId w:val="105"/>
        </w:numPr>
        <w:tabs>
          <w:tab w:val="left" w:pos="1033"/>
          <w:tab w:val="left" w:pos="1034"/>
        </w:tabs>
        <w:autoSpaceDE w:val="0"/>
        <w:autoSpaceDN w:val="0"/>
        <w:spacing w:after="0"/>
        <w:ind w:left="1033"/>
        <w:rPr>
          <w:rFonts w:ascii="Arial" w:eastAsia="Arial" w:hAnsi="Arial" w:cs="Arial"/>
          <w:strike/>
          <w:lang w:eastAsia="en-AU" w:bidi="en-AU"/>
        </w:rPr>
      </w:pPr>
      <w:r w:rsidRPr="004C619C">
        <w:rPr>
          <w:rFonts w:ascii="Arial" w:eastAsia="Arial" w:hAnsi="Arial" w:cs="Arial"/>
          <w:strike/>
          <w:lang w:eastAsia="en-AU" w:bidi="en-AU"/>
        </w:rPr>
        <w:t xml:space="preserve">API Spec 8A / 8C, </w:t>
      </w:r>
      <w:proofErr w:type="gramStart"/>
      <w:r w:rsidRPr="004C619C">
        <w:rPr>
          <w:rFonts w:ascii="Arial" w:eastAsia="Arial" w:hAnsi="Arial" w:cs="Arial"/>
          <w:strike/>
          <w:lang w:eastAsia="en-AU" w:bidi="en-AU"/>
        </w:rPr>
        <w:t>Grinding</w:t>
      </w:r>
      <w:proofErr w:type="gramEnd"/>
      <w:r w:rsidRPr="004C619C">
        <w:rPr>
          <w:rFonts w:ascii="Arial" w:eastAsia="Arial" w:hAnsi="Arial" w:cs="Arial"/>
          <w:strike/>
          <w:lang w:eastAsia="en-AU" w:bidi="en-AU"/>
        </w:rPr>
        <w:t xml:space="preserve"> of welds (to suit casing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elevators)</w:t>
      </w:r>
    </w:p>
    <w:p w14:paraId="30DD3C91" w14:textId="77777777" w:rsidR="004C619C" w:rsidRPr="004C619C" w:rsidRDefault="004C619C" w:rsidP="004C619C">
      <w:pPr>
        <w:widowControl w:val="0"/>
        <w:numPr>
          <w:ilvl w:val="0"/>
          <w:numId w:val="105"/>
        </w:numPr>
        <w:tabs>
          <w:tab w:val="left" w:pos="1033"/>
          <w:tab w:val="left" w:pos="1034"/>
        </w:tabs>
        <w:autoSpaceDE w:val="0"/>
        <w:autoSpaceDN w:val="0"/>
        <w:spacing w:before="16" w:after="0" w:line="280" w:lineRule="auto"/>
        <w:ind w:left="1033" w:right="966"/>
        <w:rPr>
          <w:rFonts w:ascii="Arial" w:eastAsia="Arial" w:hAnsi="Arial" w:cs="Arial"/>
          <w:strike/>
          <w:lang w:eastAsia="en-AU" w:bidi="en-AU"/>
        </w:rPr>
      </w:pPr>
      <w:r w:rsidRPr="004C619C">
        <w:rPr>
          <w:rFonts w:ascii="Arial" w:eastAsia="Arial" w:hAnsi="Arial" w:cs="Arial"/>
          <w:strike/>
          <w:lang w:eastAsia="en-AU" w:bidi="en-AU"/>
        </w:rPr>
        <w:t>API Specification 5B, Specification for Threading, Gauging, and Thread Inspection of Casing, Tubing, and Line Pipe</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Threads</w:t>
      </w:r>
    </w:p>
    <w:p w14:paraId="326949BD" w14:textId="77777777" w:rsidR="004C619C" w:rsidRPr="004C619C" w:rsidRDefault="004C619C" w:rsidP="004C619C">
      <w:pPr>
        <w:widowControl w:val="0"/>
        <w:numPr>
          <w:ilvl w:val="0"/>
          <w:numId w:val="105"/>
        </w:numPr>
        <w:tabs>
          <w:tab w:val="left" w:pos="1033"/>
          <w:tab w:val="left" w:pos="1034"/>
        </w:tabs>
        <w:autoSpaceDE w:val="0"/>
        <w:autoSpaceDN w:val="0"/>
        <w:spacing w:after="0" w:line="258" w:lineRule="exact"/>
        <w:ind w:left="1033"/>
        <w:rPr>
          <w:rFonts w:ascii="Arial" w:eastAsia="Arial" w:hAnsi="Arial" w:cs="Arial"/>
          <w:strike/>
          <w:lang w:eastAsia="en-AU" w:bidi="en-AU"/>
        </w:rPr>
      </w:pPr>
      <w:r w:rsidRPr="004C619C">
        <w:rPr>
          <w:rFonts w:ascii="Arial" w:eastAsia="Arial" w:hAnsi="Arial" w:cs="Arial"/>
          <w:strike/>
          <w:lang w:eastAsia="en-AU" w:bidi="en-AU"/>
        </w:rPr>
        <w:t>API Specification 5CT, Specification for Casing and</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Tubing</w:t>
      </w:r>
    </w:p>
    <w:p w14:paraId="0C3EA0F2" w14:textId="77777777" w:rsidR="004C619C" w:rsidRPr="004C619C" w:rsidRDefault="004C619C" w:rsidP="004C619C">
      <w:pPr>
        <w:widowControl w:val="0"/>
        <w:numPr>
          <w:ilvl w:val="0"/>
          <w:numId w:val="105"/>
        </w:numPr>
        <w:tabs>
          <w:tab w:val="left" w:pos="1033"/>
          <w:tab w:val="left" w:pos="1034"/>
        </w:tabs>
        <w:autoSpaceDE w:val="0"/>
        <w:autoSpaceDN w:val="0"/>
        <w:spacing w:before="31" w:after="0" w:line="283" w:lineRule="auto"/>
        <w:ind w:left="1033" w:right="588"/>
        <w:rPr>
          <w:rFonts w:ascii="Arial" w:eastAsia="Arial" w:hAnsi="Arial" w:cs="Arial"/>
          <w:strike/>
          <w:lang w:eastAsia="en-AU" w:bidi="en-AU"/>
        </w:rPr>
      </w:pPr>
      <w:r w:rsidRPr="004C619C">
        <w:rPr>
          <w:rFonts w:ascii="Arial" w:eastAsia="Arial" w:hAnsi="Arial" w:cs="Arial"/>
          <w:strike/>
          <w:lang w:eastAsia="en-AU" w:bidi="en-AU"/>
        </w:rPr>
        <w:t xml:space="preserve">API Technical Report 5C3, Technical Report on Equations and Calculations for Casing, Tubing, and Line Pipe used as Casing or </w:t>
      </w:r>
      <w:proofErr w:type="gramStart"/>
      <w:r w:rsidRPr="004C619C">
        <w:rPr>
          <w:rFonts w:ascii="Arial" w:eastAsia="Arial" w:hAnsi="Arial" w:cs="Arial"/>
          <w:strike/>
          <w:lang w:eastAsia="en-AU" w:bidi="en-AU"/>
        </w:rPr>
        <w:t>Tubing;</w:t>
      </w:r>
      <w:proofErr w:type="gramEnd"/>
      <w:r w:rsidRPr="004C619C">
        <w:rPr>
          <w:rFonts w:ascii="Arial" w:eastAsia="Arial" w:hAnsi="Arial" w:cs="Arial"/>
          <w:strike/>
          <w:lang w:eastAsia="en-AU" w:bidi="en-AU"/>
        </w:rPr>
        <w:t xml:space="preserve"> and Performance Properties Tables for Casing and</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Tubing</w:t>
      </w:r>
    </w:p>
    <w:p w14:paraId="59B109C0" w14:textId="77777777" w:rsidR="004C619C" w:rsidRPr="004C619C" w:rsidRDefault="004C619C" w:rsidP="004C619C">
      <w:pPr>
        <w:widowControl w:val="0"/>
        <w:numPr>
          <w:ilvl w:val="0"/>
          <w:numId w:val="105"/>
        </w:numPr>
        <w:tabs>
          <w:tab w:val="left" w:pos="1033"/>
          <w:tab w:val="left" w:pos="1034"/>
        </w:tabs>
        <w:autoSpaceDE w:val="0"/>
        <w:autoSpaceDN w:val="0"/>
        <w:spacing w:after="0" w:line="255" w:lineRule="exact"/>
        <w:ind w:left="1033"/>
        <w:rPr>
          <w:rFonts w:ascii="Arial" w:eastAsia="Arial" w:hAnsi="Arial" w:cs="Arial"/>
          <w:strike/>
          <w:lang w:eastAsia="en-AU" w:bidi="en-AU"/>
        </w:rPr>
      </w:pPr>
      <w:r w:rsidRPr="004C619C">
        <w:rPr>
          <w:rFonts w:ascii="Arial" w:eastAsia="Arial" w:hAnsi="Arial" w:cs="Arial"/>
          <w:strike/>
          <w:lang w:eastAsia="en-AU" w:bidi="en-AU"/>
        </w:rPr>
        <w:t>AS1666 Part 1 (1995), Slings used in bundling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OCTG</w:t>
      </w:r>
    </w:p>
    <w:p w14:paraId="77D00089" w14:textId="77777777" w:rsidR="004C619C" w:rsidRPr="004C619C" w:rsidRDefault="004C619C" w:rsidP="004C619C">
      <w:pPr>
        <w:widowControl w:val="0"/>
        <w:numPr>
          <w:ilvl w:val="0"/>
          <w:numId w:val="105"/>
        </w:numPr>
        <w:tabs>
          <w:tab w:val="left" w:pos="1033"/>
          <w:tab w:val="left" w:pos="1034"/>
        </w:tabs>
        <w:autoSpaceDE w:val="0"/>
        <w:autoSpaceDN w:val="0"/>
        <w:spacing w:before="30" w:after="0" w:line="278" w:lineRule="auto"/>
        <w:ind w:left="1033" w:right="381"/>
        <w:rPr>
          <w:rFonts w:ascii="Arial" w:eastAsia="Arial" w:hAnsi="Arial" w:cs="Arial"/>
          <w:strike/>
          <w:lang w:eastAsia="en-AU" w:bidi="en-AU"/>
        </w:rPr>
      </w:pPr>
      <w:r w:rsidRPr="004C619C">
        <w:rPr>
          <w:rFonts w:ascii="Arial" w:eastAsia="Arial" w:hAnsi="Arial" w:cs="Arial"/>
          <w:strike/>
          <w:lang w:eastAsia="en-AU" w:bidi="en-AU"/>
        </w:rPr>
        <w:t>NACE MR0175/ISO 15156-1, 2 and 3, Petroleum and natural gas industries – Materials for</w:t>
      </w:r>
      <w:r w:rsidRPr="004C619C">
        <w:rPr>
          <w:rFonts w:ascii="Arial" w:eastAsia="Arial" w:hAnsi="Arial" w:cs="Arial"/>
          <w:strike/>
          <w:position w:val="2"/>
          <w:lang w:eastAsia="en-AU" w:bidi="en-AU"/>
        </w:rPr>
        <w:t xml:space="preserve"> use in H</w:t>
      </w:r>
      <w:r w:rsidRPr="004C619C">
        <w:rPr>
          <w:rFonts w:ascii="Arial" w:eastAsia="Arial" w:hAnsi="Arial" w:cs="Arial"/>
          <w:strike/>
          <w:sz w:val="14"/>
          <w:lang w:eastAsia="en-AU" w:bidi="en-AU"/>
        </w:rPr>
        <w:t>2</w:t>
      </w:r>
      <w:r w:rsidRPr="004C619C">
        <w:rPr>
          <w:rFonts w:ascii="Arial" w:eastAsia="Arial" w:hAnsi="Arial" w:cs="Arial"/>
          <w:strike/>
          <w:position w:val="2"/>
          <w:lang w:eastAsia="en-AU" w:bidi="en-AU"/>
        </w:rPr>
        <w:t>S-containing environments in oil and gas</w:t>
      </w:r>
      <w:r w:rsidRPr="004C619C">
        <w:rPr>
          <w:rFonts w:ascii="Arial" w:eastAsia="Arial" w:hAnsi="Arial" w:cs="Arial"/>
          <w:strike/>
          <w:spacing w:val="-3"/>
          <w:position w:val="2"/>
          <w:lang w:eastAsia="en-AU" w:bidi="en-AU"/>
        </w:rPr>
        <w:t xml:space="preserve"> </w:t>
      </w:r>
      <w:r w:rsidRPr="004C619C">
        <w:rPr>
          <w:rFonts w:ascii="Arial" w:eastAsia="Arial" w:hAnsi="Arial" w:cs="Arial"/>
          <w:strike/>
          <w:position w:val="2"/>
          <w:lang w:eastAsia="en-AU" w:bidi="en-AU"/>
        </w:rPr>
        <w:t>production.</w:t>
      </w:r>
    </w:p>
    <w:p w14:paraId="01B1764B" w14:textId="77777777" w:rsidR="004C619C" w:rsidRPr="004C619C" w:rsidRDefault="004C619C" w:rsidP="004C619C">
      <w:pPr>
        <w:widowControl w:val="0"/>
        <w:autoSpaceDE w:val="0"/>
        <w:autoSpaceDN w:val="0"/>
        <w:spacing w:after="0" w:line="278" w:lineRule="auto"/>
        <w:rPr>
          <w:rFonts w:ascii="Arial" w:eastAsia="Arial" w:hAnsi="Arial" w:cs="Arial"/>
          <w:lang w:eastAsia="en-AU" w:bidi="en-AU"/>
        </w:rPr>
        <w:sectPr w:rsidR="004C619C" w:rsidRPr="004C619C" w:rsidSect="00AF1CE6">
          <w:pgSz w:w="11910" w:h="16840"/>
          <w:pgMar w:top="940" w:right="840" w:bottom="1360" w:left="820" w:header="624" w:footer="567" w:gutter="0"/>
          <w:cols w:space="720"/>
          <w:docGrid w:linePitch="299"/>
        </w:sectPr>
      </w:pPr>
    </w:p>
    <w:p w14:paraId="1013CBBA"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27B660D"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3306FC81"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trike/>
          <w:sz w:val="24"/>
          <w:szCs w:val="24"/>
          <w:lang w:eastAsia="en-AU" w:bidi="en-AU"/>
        </w:rPr>
      </w:pPr>
      <w:bookmarkStart w:id="106" w:name="B.4.7_Primary_cementing"/>
      <w:bookmarkStart w:id="107" w:name="_bookmark55"/>
      <w:bookmarkEnd w:id="106"/>
      <w:bookmarkEnd w:id="107"/>
      <w:r w:rsidRPr="004C619C">
        <w:rPr>
          <w:rFonts w:ascii="Arial" w:eastAsia="Arial" w:hAnsi="Arial" w:cs="Arial"/>
          <w:b/>
          <w:bCs/>
          <w:strike/>
          <w:sz w:val="24"/>
          <w:szCs w:val="24"/>
          <w:lang w:eastAsia="en-AU" w:bidi="en-AU"/>
        </w:rPr>
        <w:t>Primary</w:t>
      </w:r>
      <w:r w:rsidRPr="004C619C">
        <w:rPr>
          <w:rFonts w:ascii="Arial" w:eastAsia="Arial" w:hAnsi="Arial" w:cs="Arial"/>
          <w:b/>
          <w:bCs/>
          <w:strike/>
          <w:spacing w:val="-7"/>
          <w:sz w:val="24"/>
          <w:szCs w:val="24"/>
          <w:lang w:eastAsia="en-AU" w:bidi="en-AU"/>
        </w:rPr>
        <w:t xml:space="preserve"> </w:t>
      </w:r>
      <w:r w:rsidRPr="004C619C">
        <w:rPr>
          <w:rFonts w:ascii="Arial" w:eastAsia="Arial" w:hAnsi="Arial" w:cs="Arial"/>
          <w:b/>
          <w:bCs/>
          <w:strike/>
          <w:sz w:val="24"/>
          <w:szCs w:val="24"/>
          <w:lang w:eastAsia="en-AU" w:bidi="en-AU"/>
        </w:rPr>
        <w:t>cementing</w:t>
      </w:r>
    </w:p>
    <w:p w14:paraId="2E11BD67" w14:textId="77777777" w:rsidR="004C619C" w:rsidRPr="004C619C" w:rsidRDefault="004C619C" w:rsidP="004C619C">
      <w:pPr>
        <w:widowControl w:val="0"/>
        <w:autoSpaceDE w:val="0"/>
        <w:autoSpaceDN w:val="0"/>
        <w:spacing w:before="9" w:after="0"/>
        <w:rPr>
          <w:rFonts w:ascii="Arial" w:eastAsia="Arial" w:hAnsi="Arial" w:cs="Arial"/>
          <w:b/>
          <w:strike/>
          <w:sz w:val="20"/>
          <w:lang w:eastAsia="en-AU" w:bidi="en-AU"/>
        </w:rPr>
      </w:pPr>
    </w:p>
    <w:p w14:paraId="799BD867"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108" w:name="B.4.7.1_Principles"/>
      <w:bookmarkStart w:id="109" w:name="_bookmark56"/>
      <w:bookmarkEnd w:id="108"/>
      <w:bookmarkEnd w:id="109"/>
      <w:r w:rsidRPr="004C619C">
        <w:rPr>
          <w:rFonts w:ascii="Arial" w:eastAsia="Arial" w:hAnsi="Arial" w:cs="Arial"/>
          <w:b/>
          <w:bCs/>
          <w:strike/>
          <w:color w:val="606060"/>
          <w:lang w:eastAsia="en-AU" w:bidi="en-AU"/>
        </w:rPr>
        <w:t>Principles</w:t>
      </w:r>
    </w:p>
    <w:p w14:paraId="6AC9EC43" w14:textId="77777777" w:rsidR="004C619C" w:rsidRPr="004C619C" w:rsidRDefault="004C619C" w:rsidP="004C619C">
      <w:pPr>
        <w:widowControl w:val="0"/>
        <w:autoSpaceDE w:val="0"/>
        <w:autoSpaceDN w:val="0"/>
        <w:spacing w:before="199" w:after="0"/>
        <w:ind w:left="312"/>
        <w:rPr>
          <w:rFonts w:ascii="Arial" w:eastAsia="Arial" w:hAnsi="Arial" w:cs="Arial"/>
          <w:strike/>
          <w:lang w:eastAsia="en-AU" w:bidi="en-AU"/>
        </w:rPr>
      </w:pPr>
      <w:r w:rsidRPr="004C619C">
        <w:rPr>
          <w:rFonts w:ascii="Arial" w:eastAsia="Arial" w:hAnsi="Arial" w:cs="Arial"/>
          <w:strike/>
          <w:lang w:eastAsia="en-AU" w:bidi="en-AU"/>
        </w:rPr>
        <w:t xml:space="preserve">Well </w:t>
      </w:r>
      <w:r w:rsidRPr="004C619C">
        <w:rPr>
          <w:rFonts w:ascii="Arial" w:eastAsia="Arial" w:hAnsi="Arial" w:cs="Arial"/>
          <w:b/>
          <w:strike/>
          <w:lang w:eastAsia="en-AU" w:bidi="en-AU"/>
        </w:rPr>
        <w:t xml:space="preserve">cementing </w:t>
      </w:r>
      <w:r w:rsidRPr="004C619C">
        <w:rPr>
          <w:rFonts w:ascii="Arial" w:eastAsia="Arial" w:hAnsi="Arial" w:cs="Arial"/>
          <w:strike/>
          <w:lang w:eastAsia="en-AU" w:bidi="en-AU"/>
        </w:rPr>
        <w:t>is designed, installed, tested and maintained in a way that is consistent with:</w:t>
      </w:r>
    </w:p>
    <w:p w14:paraId="5F79C87D" w14:textId="77777777" w:rsidR="004C619C" w:rsidRPr="004C619C" w:rsidRDefault="004C619C" w:rsidP="004C619C">
      <w:pPr>
        <w:widowControl w:val="0"/>
        <w:autoSpaceDE w:val="0"/>
        <w:autoSpaceDN w:val="0"/>
        <w:spacing w:before="7" w:after="0"/>
        <w:rPr>
          <w:rFonts w:ascii="Arial" w:eastAsia="Arial" w:hAnsi="Arial" w:cs="Arial"/>
          <w:strike/>
          <w:sz w:val="21"/>
          <w:lang w:eastAsia="en-AU" w:bidi="en-AU"/>
        </w:rPr>
      </w:pPr>
    </w:p>
    <w:p w14:paraId="5E0D50E1" w14:textId="77777777" w:rsidR="004C619C" w:rsidRPr="004C619C" w:rsidRDefault="004C619C" w:rsidP="004C619C">
      <w:pPr>
        <w:widowControl w:val="0"/>
        <w:numPr>
          <w:ilvl w:val="4"/>
          <w:numId w:val="110"/>
        </w:numPr>
        <w:tabs>
          <w:tab w:val="left" w:pos="1033"/>
        </w:tabs>
        <w:autoSpaceDE w:val="0"/>
        <w:autoSpaceDN w:val="0"/>
        <w:spacing w:after="0"/>
        <w:ind w:hanging="361"/>
        <w:rPr>
          <w:rFonts w:ascii="Arial" w:eastAsia="Arial" w:hAnsi="Arial" w:cs="Arial"/>
          <w:strike/>
          <w:lang w:eastAsia="en-AU" w:bidi="en-AU"/>
        </w:rPr>
      </w:pPr>
      <w:r w:rsidRPr="004C619C">
        <w:rPr>
          <w:rFonts w:ascii="Arial" w:eastAsia="Arial" w:hAnsi="Arial" w:cs="Arial"/>
          <w:strike/>
          <w:lang w:eastAsia="en-AU" w:bidi="en-AU"/>
        </w:rPr>
        <w:t xml:space="preserve">the </w:t>
      </w:r>
      <w:r w:rsidRPr="004C619C">
        <w:rPr>
          <w:rFonts w:ascii="Arial" w:eastAsia="Arial" w:hAnsi="Arial" w:cs="Arial"/>
          <w:b/>
          <w:strike/>
          <w:lang w:eastAsia="en-AU" w:bidi="en-AU"/>
        </w:rPr>
        <w:t xml:space="preserve">well integrity </w:t>
      </w:r>
      <w:r w:rsidRPr="004C619C">
        <w:rPr>
          <w:rFonts w:ascii="Arial" w:eastAsia="Arial" w:hAnsi="Arial" w:cs="Arial"/>
          <w:strike/>
          <w:lang w:eastAsia="en-AU" w:bidi="en-AU"/>
        </w:rPr>
        <w:t xml:space="preserve">management system (see section </w:t>
      </w:r>
      <w:hyperlink w:anchor="_bookmark29" w:history="1">
        <w:r w:rsidRPr="004C619C">
          <w:rPr>
            <w:rFonts w:ascii="Arial" w:eastAsia="Arial" w:hAnsi="Arial" w:cs="Arial"/>
            <w:strike/>
            <w:lang w:eastAsia="en-AU" w:bidi="en-AU"/>
          </w:rPr>
          <w:t>B.4.1</w:t>
        </w:r>
      </w:hyperlink>
      <w:r w:rsidRPr="004C619C">
        <w:rPr>
          <w:rFonts w:ascii="Arial" w:eastAsia="Arial" w:hAnsi="Arial" w:cs="Arial"/>
          <w:strike/>
          <w:lang w:eastAsia="en-AU" w:bidi="en-AU"/>
        </w:rPr>
        <w:t>) for the well,</w:t>
      </w:r>
      <w:r w:rsidRPr="004C619C">
        <w:rPr>
          <w:rFonts w:ascii="Arial" w:eastAsia="Arial" w:hAnsi="Arial" w:cs="Arial"/>
          <w:strike/>
          <w:spacing w:val="-17"/>
          <w:lang w:eastAsia="en-AU" w:bidi="en-AU"/>
        </w:rPr>
        <w:t xml:space="preserve"> </w:t>
      </w:r>
      <w:proofErr w:type="gramStart"/>
      <w:r w:rsidRPr="004C619C">
        <w:rPr>
          <w:rFonts w:ascii="Arial" w:eastAsia="Arial" w:hAnsi="Arial" w:cs="Arial"/>
          <w:strike/>
          <w:lang w:eastAsia="en-AU" w:bidi="en-AU"/>
        </w:rPr>
        <w:t>and;</w:t>
      </w:r>
      <w:proofErr w:type="gramEnd"/>
    </w:p>
    <w:p w14:paraId="3FE4B00A" w14:textId="77777777" w:rsidR="004C619C" w:rsidRPr="004C619C" w:rsidRDefault="004C619C" w:rsidP="004C619C">
      <w:pPr>
        <w:widowControl w:val="0"/>
        <w:numPr>
          <w:ilvl w:val="4"/>
          <w:numId w:val="110"/>
        </w:numPr>
        <w:tabs>
          <w:tab w:val="left" w:pos="1033"/>
        </w:tabs>
        <w:autoSpaceDE w:val="0"/>
        <w:autoSpaceDN w:val="0"/>
        <w:spacing w:before="169" w:after="0"/>
        <w:ind w:hanging="361"/>
        <w:rPr>
          <w:rFonts w:ascii="Arial" w:eastAsia="Arial" w:hAnsi="Arial" w:cs="Arial"/>
          <w:strike/>
          <w:lang w:eastAsia="en-AU" w:bidi="en-AU"/>
        </w:rPr>
      </w:pPr>
      <w:r w:rsidRPr="004C619C">
        <w:rPr>
          <w:rFonts w:ascii="Arial" w:eastAsia="Arial" w:hAnsi="Arial" w:cs="Arial"/>
          <w:strike/>
          <w:lang w:eastAsia="en-AU" w:bidi="en-AU"/>
        </w:rPr>
        <w:t xml:space="preserve">well design and barrier requirements set out in section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Code.</w:t>
      </w:r>
    </w:p>
    <w:p w14:paraId="4342437A" w14:textId="77777777" w:rsidR="004C619C" w:rsidRPr="004C619C" w:rsidRDefault="004C619C" w:rsidP="004C619C">
      <w:pPr>
        <w:widowControl w:val="0"/>
        <w:autoSpaceDE w:val="0"/>
        <w:autoSpaceDN w:val="0"/>
        <w:spacing w:before="117" w:after="0"/>
        <w:ind w:left="312"/>
        <w:rPr>
          <w:rFonts w:ascii="Arial" w:eastAsia="Arial" w:hAnsi="Arial" w:cs="Arial"/>
          <w:strike/>
          <w:lang w:eastAsia="en-AU" w:bidi="en-AU"/>
        </w:rPr>
      </w:pPr>
      <w:r w:rsidRPr="004C619C">
        <w:rPr>
          <w:rFonts w:ascii="Arial" w:eastAsia="Arial" w:hAnsi="Arial" w:cs="Arial"/>
          <w:b/>
          <w:strike/>
          <w:lang w:eastAsia="en-AU" w:bidi="en-AU"/>
        </w:rPr>
        <w:t xml:space="preserve">Primary cementing </w:t>
      </w:r>
      <w:r w:rsidRPr="004C619C">
        <w:rPr>
          <w:rFonts w:ascii="Arial" w:eastAsia="Arial" w:hAnsi="Arial" w:cs="Arial"/>
          <w:strike/>
          <w:lang w:eastAsia="en-AU" w:bidi="en-AU"/>
        </w:rPr>
        <w:t xml:space="preserve">of casings and/or </w:t>
      </w:r>
      <w:r w:rsidRPr="004C619C">
        <w:rPr>
          <w:rFonts w:ascii="Arial" w:eastAsia="Arial" w:hAnsi="Arial" w:cs="Arial"/>
          <w:b/>
          <w:strike/>
          <w:lang w:eastAsia="en-AU" w:bidi="en-AU"/>
        </w:rPr>
        <w:t xml:space="preserve">liner </w:t>
      </w:r>
      <w:r w:rsidRPr="004C619C">
        <w:rPr>
          <w:rFonts w:ascii="Arial" w:eastAsia="Arial" w:hAnsi="Arial" w:cs="Arial"/>
          <w:strike/>
          <w:lang w:eastAsia="en-AU" w:bidi="en-AU"/>
        </w:rPr>
        <w:t>strings is designed to:</w:t>
      </w:r>
    </w:p>
    <w:p w14:paraId="602382F9" w14:textId="77777777" w:rsidR="004C619C" w:rsidRPr="004C619C" w:rsidRDefault="004C619C" w:rsidP="004C619C">
      <w:pPr>
        <w:widowControl w:val="0"/>
        <w:autoSpaceDE w:val="0"/>
        <w:autoSpaceDN w:val="0"/>
        <w:spacing w:before="11" w:after="0"/>
        <w:rPr>
          <w:rFonts w:ascii="Arial" w:eastAsia="Arial" w:hAnsi="Arial" w:cs="Arial"/>
          <w:strike/>
          <w:sz w:val="19"/>
          <w:lang w:eastAsia="en-AU" w:bidi="en-AU"/>
        </w:rPr>
      </w:pPr>
    </w:p>
    <w:p w14:paraId="4D647AA0" w14:textId="77777777" w:rsidR="004C619C" w:rsidRPr="004C619C" w:rsidRDefault="004C619C" w:rsidP="004C619C">
      <w:pPr>
        <w:widowControl w:val="0"/>
        <w:numPr>
          <w:ilvl w:val="0"/>
          <w:numId w:val="104"/>
        </w:numPr>
        <w:tabs>
          <w:tab w:val="left" w:pos="1033"/>
        </w:tabs>
        <w:autoSpaceDE w:val="0"/>
        <w:autoSpaceDN w:val="0"/>
        <w:spacing w:after="0" w:line="264" w:lineRule="auto"/>
        <w:ind w:right="394"/>
        <w:rPr>
          <w:rFonts w:ascii="Arial" w:eastAsia="Arial" w:hAnsi="Arial" w:cs="Arial"/>
          <w:strike/>
          <w:lang w:eastAsia="en-AU" w:bidi="en-AU"/>
        </w:rPr>
      </w:pPr>
      <w:r w:rsidRPr="004C619C">
        <w:rPr>
          <w:rFonts w:ascii="Arial" w:eastAsia="Arial" w:hAnsi="Arial" w:cs="Arial"/>
          <w:strike/>
          <w:lang w:eastAsia="en-AU" w:bidi="en-AU"/>
        </w:rPr>
        <w:t xml:space="preserve">provide axial support for the casing string to permit further drilling and to provide an anchor for </w:t>
      </w:r>
      <w:r w:rsidRPr="004C619C">
        <w:rPr>
          <w:rFonts w:ascii="Arial" w:eastAsia="Arial" w:hAnsi="Arial" w:cs="Arial"/>
          <w:b/>
          <w:strike/>
          <w:lang w:eastAsia="en-AU" w:bidi="en-AU"/>
        </w:rPr>
        <w:t>BOP</w:t>
      </w:r>
      <w:r w:rsidRPr="004C619C">
        <w:rPr>
          <w:rFonts w:ascii="Arial" w:eastAsia="Arial" w:hAnsi="Arial" w:cs="Arial"/>
          <w:b/>
          <w:strike/>
          <w:spacing w:val="-2"/>
          <w:lang w:eastAsia="en-AU" w:bidi="en-AU"/>
        </w:rPr>
        <w:t xml:space="preserve"> </w:t>
      </w:r>
      <w:proofErr w:type="gramStart"/>
      <w:r w:rsidRPr="004C619C">
        <w:rPr>
          <w:rFonts w:ascii="Arial" w:eastAsia="Arial" w:hAnsi="Arial" w:cs="Arial"/>
          <w:strike/>
          <w:lang w:eastAsia="en-AU" w:bidi="en-AU"/>
        </w:rPr>
        <w:t>equipment;</w:t>
      </w:r>
      <w:proofErr w:type="gramEnd"/>
    </w:p>
    <w:p w14:paraId="22C122BF" w14:textId="77777777" w:rsidR="004C619C" w:rsidRPr="004C619C" w:rsidRDefault="004C619C" w:rsidP="004C619C">
      <w:pPr>
        <w:widowControl w:val="0"/>
        <w:numPr>
          <w:ilvl w:val="0"/>
          <w:numId w:val="104"/>
        </w:numPr>
        <w:tabs>
          <w:tab w:val="left" w:pos="1033"/>
        </w:tabs>
        <w:autoSpaceDE w:val="0"/>
        <w:autoSpaceDN w:val="0"/>
        <w:spacing w:before="122" w:after="0" w:line="266" w:lineRule="auto"/>
        <w:ind w:right="920"/>
        <w:rPr>
          <w:rFonts w:ascii="Arial" w:eastAsia="Arial" w:hAnsi="Arial" w:cs="Arial"/>
          <w:strike/>
          <w:lang w:eastAsia="en-AU" w:bidi="en-AU"/>
        </w:rPr>
      </w:pPr>
      <w:r w:rsidRPr="004C619C">
        <w:rPr>
          <w:rFonts w:ascii="Arial" w:eastAsia="Arial" w:hAnsi="Arial" w:cs="Arial"/>
          <w:strike/>
          <w:lang w:eastAsia="en-AU" w:bidi="en-AU"/>
        </w:rPr>
        <w:t>reduce possibilities of casing buckling and/or collapse, particularly in situations where abnormal formation stresses</w:t>
      </w:r>
      <w:r w:rsidRPr="004C619C">
        <w:rPr>
          <w:rFonts w:ascii="Arial" w:eastAsia="Arial" w:hAnsi="Arial" w:cs="Arial"/>
          <w:strike/>
          <w:spacing w:val="-3"/>
          <w:lang w:eastAsia="en-AU" w:bidi="en-AU"/>
        </w:rPr>
        <w:t xml:space="preserve"> </w:t>
      </w:r>
      <w:proofErr w:type="gramStart"/>
      <w:r w:rsidRPr="004C619C">
        <w:rPr>
          <w:rFonts w:ascii="Arial" w:eastAsia="Arial" w:hAnsi="Arial" w:cs="Arial"/>
          <w:strike/>
          <w:lang w:eastAsia="en-AU" w:bidi="en-AU"/>
        </w:rPr>
        <w:t>occur;</w:t>
      </w:r>
      <w:proofErr w:type="gramEnd"/>
    </w:p>
    <w:p w14:paraId="665EABF6" w14:textId="77777777" w:rsidR="004C619C" w:rsidRPr="004C619C" w:rsidRDefault="004C619C" w:rsidP="004C619C">
      <w:pPr>
        <w:widowControl w:val="0"/>
        <w:numPr>
          <w:ilvl w:val="0"/>
          <w:numId w:val="104"/>
        </w:numPr>
        <w:tabs>
          <w:tab w:val="left" w:pos="1033"/>
        </w:tabs>
        <w:autoSpaceDE w:val="0"/>
        <w:autoSpaceDN w:val="0"/>
        <w:spacing w:before="120" w:after="0" w:line="264" w:lineRule="auto"/>
        <w:ind w:right="422"/>
        <w:rPr>
          <w:rFonts w:ascii="Arial" w:eastAsia="Arial" w:hAnsi="Arial" w:cs="Arial"/>
          <w:strike/>
          <w:lang w:eastAsia="en-AU" w:bidi="en-AU"/>
        </w:rPr>
      </w:pPr>
      <w:r w:rsidRPr="004C619C">
        <w:rPr>
          <w:rFonts w:ascii="Arial" w:eastAsia="Arial" w:hAnsi="Arial" w:cs="Arial"/>
          <w:strike/>
          <w:lang w:eastAsia="en-AU" w:bidi="en-AU"/>
        </w:rPr>
        <w:t>provide a seal across permeable and impermeable formations to prevent undesired flow of formation fluids and crossflow behind</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casing/</w:t>
      </w:r>
      <w:proofErr w:type="gramStart"/>
      <w:r w:rsidRPr="004C619C">
        <w:rPr>
          <w:rFonts w:ascii="Arial" w:eastAsia="Arial" w:hAnsi="Arial" w:cs="Arial"/>
          <w:strike/>
          <w:lang w:eastAsia="en-AU" w:bidi="en-AU"/>
        </w:rPr>
        <w:t>liner;</w:t>
      </w:r>
      <w:proofErr w:type="gramEnd"/>
    </w:p>
    <w:p w14:paraId="58F7ED82" w14:textId="77777777" w:rsidR="004C619C" w:rsidRPr="004C619C" w:rsidRDefault="004C619C" w:rsidP="004C619C">
      <w:pPr>
        <w:widowControl w:val="0"/>
        <w:numPr>
          <w:ilvl w:val="0"/>
          <w:numId w:val="104"/>
        </w:numPr>
        <w:tabs>
          <w:tab w:val="left" w:pos="1033"/>
        </w:tabs>
        <w:autoSpaceDE w:val="0"/>
        <w:autoSpaceDN w:val="0"/>
        <w:spacing w:before="123" w:after="0"/>
        <w:ind w:hanging="361"/>
        <w:rPr>
          <w:rFonts w:ascii="Arial" w:eastAsia="Arial" w:hAnsi="Arial" w:cs="Arial"/>
          <w:strike/>
          <w:lang w:eastAsia="en-AU" w:bidi="en-AU"/>
        </w:rPr>
      </w:pPr>
      <w:r w:rsidRPr="004C619C">
        <w:rPr>
          <w:rFonts w:ascii="Arial" w:eastAsia="Arial" w:hAnsi="Arial" w:cs="Arial"/>
          <w:strike/>
          <w:lang w:eastAsia="en-AU" w:bidi="en-AU"/>
        </w:rPr>
        <w:t>provide a seal to protect aquifers from</w:t>
      </w:r>
      <w:r w:rsidRPr="004C619C">
        <w:rPr>
          <w:rFonts w:ascii="Arial" w:eastAsia="Arial" w:hAnsi="Arial" w:cs="Arial"/>
          <w:strike/>
          <w:spacing w:val="-7"/>
          <w:lang w:eastAsia="en-AU" w:bidi="en-AU"/>
        </w:rPr>
        <w:t xml:space="preserve"> </w:t>
      </w:r>
      <w:proofErr w:type="gramStart"/>
      <w:r w:rsidRPr="004C619C">
        <w:rPr>
          <w:rFonts w:ascii="Arial" w:eastAsia="Arial" w:hAnsi="Arial" w:cs="Arial"/>
          <w:strike/>
          <w:lang w:eastAsia="en-AU" w:bidi="en-AU"/>
        </w:rPr>
        <w:t>contamination;</w:t>
      </w:r>
      <w:proofErr w:type="gramEnd"/>
    </w:p>
    <w:p w14:paraId="3A5F78B5" w14:textId="77777777" w:rsidR="004C619C" w:rsidRPr="004C619C" w:rsidRDefault="004C619C" w:rsidP="004C619C">
      <w:pPr>
        <w:widowControl w:val="0"/>
        <w:numPr>
          <w:ilvl w:val="0"/>
          <w:numId w:val="104"/>
        </w:numPr>
        <w:tabs>
          <w:tab w:val="left" w:pos="1033"/>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 xml:space="preserve">seal off the bottom of the casing </w:t>
      </w:r>
      <w:proofErr w:type="gramStart"/>
      <w:r w:rsidRPr="004C619C">
        <w:rPr>
          <w:rFonts w:ascii="Arial" w:eastAsia="Arial" w:hAnsi="Arial" w:cs="Arial"/>
          <w:strike/>
          <w:lang w:eastAsia="en-AU" w:bidi="en-AU"/>
        </w:rPr>
        <w:t>in order to</w:t>
      </w:r>
      <w:proofErr w:type="gramEnd"/>
      <w:r w:rsidRPr="004C619C">
        <w:rPr>
          <w:rFonts w:ascii="Arial" w:eastAsia="Arial" w:hAnsi="Arial" w:cs="Arial"/>
          <w:strike/>
          <w:lang w:eastAsia="en-AU" w:bidi="en-AU"/>
        </w:rPr>
        <w:t xml:space="preserve"> control pressure;</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and</w:t>
      </w:r>
    </w:p>
    <w:p w14:paraId="7BA6817B" w14:textId="77777777" w:rsidR="004C619C" w:rsidRPr="004C619C" w:rsidRDefault="004C619C" w:rsidP="004C619C">
      <w:pPr>
        <w:widowControl w:val="0"/>
        <w:numPr>
          <w:ilvl w:val="0"/>
          <w:numId w:val="104"/>
        </w:numPr>
        <w:tabs>
          <w:tab w:val="left" w:pos="1033"/>
        </w:tabs>
        <w:autoSpaceDE w:val="0"/>
        <w:autoSpaceDN w:val="0"/>
        <w:spacing w:before="145" w:after="0" w:line="266" w:lineRule="auto"/>
        <w:ind w:right="306" w:hanging="361"/>
        <w:rPr>
          <w:rFonts w:ascii="Arial" w:eastAsia="Arial" w:hAnsi="Arial" w:cs="Arial"/>
          <w:strike/>
          <w:lang w:eastAsia="en-AU" w:bidi="en-AU"/>
        </w:rPr>
      </w:pPr>
      <w:r w:rsidRPr="004C619C">
        <w:rPr>
          <w:rFonts w:ascii="Arial" w:eastAsia="Arial" w:hAnsi="Arial" w:cs="Arial"/>
          <w:strike/>
          <w:lang w:eastAsia="en-AU" w:bidi="en-AU"/>
        </w:rPr>
        <w:t xml:space="preserve">provide corrosion protection, </w:t>
      </w:r>
      <w:proofErr w:type="gramStart"/>
      <w:r w:rsidRPr="004C619C">
        <w:rPr>
          <w:rFonts w:ascii="Arial" w:eastAsia="Arial" w:hAnsi="Arial" w:cs="Arial"/>
          <w:strike/>
          <w:lang w:eastAsia="en-AU" w:bidi="en-AU"/>
        </w:rPr>
        <w:t>in particular such</w:t>
      </w:r>
      <w:proofErr w:type="gramEnd"/>
      <w:r w:rsidRPr="004C619C">
        <w:rPr>
          <w:rFonts w:ascii="Arial" w:eastAsia="Arial" w:hAnsi="Arial" w:cs="Arial"/>
          <w:strike/>
          <w:lang w:eastAsia="en-AU" w:bidi="en-AU"/>
        </w:rPr>
        <w:t xml:space="preserve"> that corrosion rates of steel with an adequate cement coating are sufficiently low that cement encapsulation of steel is accepted as a permanent</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barrier.</w:t>
      </w:r>
    </w:p>
    <w:p w14:paraId="3DC241B2" w14:textId="77777777" w:rsidR="004C619C" w:rsidRPr="004C619C" w:rsidRDefault="004C619C" w:rsidP="004C619C">
      <w:pPr>
        <w:widowControl w:val="0"/>
        <w:numPr>
          <w:ilvl w:val="3"/>
          <w:numId w:val="110"/>
        </w:numPr>
        <w:tabs>
          <w:tab w:val="left" w:pos="1752"/>
          <w:tab w:val="left" w:pos="1753"/>
        </w:tabs>
        <w:autoSpaceDE w:val="0"/>
        <w:autoSpaceDN w:val="0"/>
        <w:spacing w:before="209" w:after="0"/>
        <w:outlineLvl w:val="1"/>
        <w:rPr>
          <w:rFonts w:ascii="Arial" w:eastAsia="Arial" w:hAnsi="Arial" w:cs="Arial"/>
          <w:b/>
          <w:bCs/>
          <w:strike/>
          <w:color w:val="606060"/>
          <w:lang w:eastAsia="en-AU" w:bidi="en-AU"/>
        </w:rPr>
      </w:pPr>
      <w:bookmarkStart w:id="110" w:name="B.4.7.2_Mandatory_requirements"/>
      <w:bookmarkStart w:id="111" w:name="_bookmark57"/>
      <w:bookmarkEnd w:id="110"/>
      <w:bookmarkEnd w:id="111"/>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605F26CC" w14:textId="77777777" w:rsidR="004C619C" w:rsidRPr="004C619C" w:rsidRDefault="004C619C" w:rsidP="004C619C">
      <w:pPr>
        <w:widowControl w:val="0"/>
        <w:autoSpaceDE w:val="0"/>
        <w:autoSpaceDN w:val="0"/>
        <w:spacing w:before="11" w:after="0"/>
        <w:rPr>
          <w:rFonts w:ascii="Arial" w:eastAsia="Arial" w:hAnsi="Arial" w:cs="Arial"/>
          <w:b/>
          <w:strike/>
          <w:sz w:val="19"/>
          <w:lang w:eastAsia="en-AU" w:bidi="en-AU"/>
        </w:rPr>
      </w:pPr>
    </w:p>
    <w:p w14:paraId="3D6057D8" w14:textId="77777777" w:rsidR="004C619C" w:rsidRPr="004C619C" w:rsidRDefault="004C619C" w:rsidP="004C619C">
      <w:pPr>
        <w:widowControl w:val="0"/>
        <w:numPr>
          <w:ilvl w:val="4"/>
          <w:numId w:val="110"/>
        </w:numPr>
        <w:tabs>
          <w:tab w:val="left" w:pos="1033"/>
        </w:tabs>
        <w:autoSpaceDE w:val="0"/>
        <w:autoSpaceDN w:val="0"/>
        <w:spacing w:after="0" w:line="266" w:lineRule="auto"/>
        <w:ind w:right="307"/>
        <w:rPr>
          <w:rFonts w:ascii="Arial" w:eastAsia="Arial" w:hAnsi="Arial" w:cs="Arial"/>
          <w:strike/>
          <w:lang w:eastAsia="en-AU" w:bidi="en-AU"/>
        </w:rPr>
      </w:pPr>
      <w:r w:rsidRPr="004C619C">
        <w:rPr>
          <w:rFonts w:ascii="Arial" w:eastAsia="Arial" w:hAnsi="Arial" w:cs="Arial"/>
          <w:strike/>
          <w:lang w:eastAsia="en-AU" w:bidi="en-AU"/>
        </w:rPr>
        <w:t xml:space="preserve">The constituents and properties of materials used in primary cementing must be suitable for the intended conditions of use and used in compliance with the relevant </w:t>
      </w:r>
      <w:r w:rsidRPr="004C619C">
        <w:rPr>
          <w:rFonts w:ascii="Arial" w:eastAsia="Arial" w:hAnsi="Arial" w:cs="Arial"/>
          <w:b/>
          <w:strike/>
          <w:lang w:eastAsia="en-AU" w:bidi="en-AU"/>
        </w:rPr>
        <w:t xml:space="preserve">safety data sheet </w:t>
      </w:r>
      <w:r w:rsidRPr="004C619C">
        <w:rPr>
          <w:rFonts w:ascii="Arial" w:eastAsia="Arial" w:hAnsi="Arial" w:cs="Arial"/>
          <w:strike/>
          <w:lang w:eastAsia="en-AU" w:bidi="en-AU"/>
        </w:rPr>
        <w:t>requirements.</w:t>
      </w:r>
    </w:p>
    <w:p w14:paraId="3416DD59"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664"/>
        <w:rPr>
          <w:rFonts w:ascii="Arial" w:eastAsia="Arial" w:hAnsi="Arial" w:cs="Arial"/>
          <w:strike/>
          <w:lang w:eastAsia="en-AU" w:bidi="en-AU"/>
        </w:rPr>
      </w:pPr>
      <w:r w:rsidRPr="004C619C">
        <w:rPr>
          <w:rFonts w:ascii="Arial" w:eastAsia="Arial" w:hAnsi="Arial" w:cs="Arial"/>
          <w:strike/>
          <w:lang w:eastAsia="en-AU" w:bidi="en-AU"/>
        </w:rPr>
        <w:t>The cement slurry density must be designed to maintain well control, prevent gas channelling and achieve the required compressive strength while avoiding losses during cement</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placement.</w:t>
      </w:r>
    </w:p>
    <w:p w14:paraId="6C367E0A"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593"/>
        <w:rPr>
          <w:rFonts w:ascii="Arial" w:eastAsia="Arial" w:hAnsi="Arial" w:cs="Arial"/>
          <w:strike/>
          <w:lang w:eastAsia="en-AU" w:bidi="en-AU"/>
        </w:rPr>
      </w:pPr>
      <w:r w:rsidRPr="004C619C">
        <w:rPr>
          <w:rFonts w:ascii="Arial" w:eastAsia="Arial" w:hAnsi="Arial" w:cs="Arial"/>
          <w:strike/>
          <w:lang w:eastAsia="en-AU" w:bidi="en-AU"/>
        </w:rPr>
        <w:t>Cement laboratory testing procedures must be carried out (as per ISO 10426-2, API RP 10B-2 - Recommended Practice for Testing Well Cements) on representative samples of the mix water, cement and additives to confirm the resulting slurry used for primary cementing meets the requirements of the well</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design.</w:t>
      </w:r>
    </w:p>
    <w:p w14:paraId="018E3641"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417" w:hanging="471"/>
        <w:rPr>
          <w:rFonts w:ascii="Arial" w:eastAsia="Arial" w:hAnsi="Arial" w:cs="Arial"/>
          <w:strike/>
          <w:lang w:eastAsia="en-AU" w:bidi="en-AU"/>
        </w:rPr>
      </w:pPr>
      <w:r w:rsidRPr="004C619C">
        <w:rPr>
          <w:rFonts w:ascii="Arial" w:eastAsia="Arial" w:hAnsi="Arial" w:cs="Arial"/>
          <w:strike/>
          <w:lang w:eastAsia="en-AU" w:bidi="en-AU"/>
        </w:rPr>
        <w:t xml:space="preserve">In the case where </w:t>
      </w:r>
      <w:proofErr w:type="gramStart"/>
      <w:r w:rsidRPr="004C619C">
        <w:rPr>
          <w:rFonts w:ascii="Arial" w:eastAsia="Arial" w:hAnsi="Arial" w:cs="Arial"/>
          <w:strike/>
          <w:lang w:eastAsia="en-AU" w:bidi="en-AU"/>
        </w:rPr>
        <w:t>a number of</w:t>
      </w:r>
      <w:proofErr w:type="gramEnd"/>
      <w:r w:rsidRPr="004C619C">
        <w:rPr>
          <w:rFonts w:ascii="Arial" w:eastAsia="Arial" w:hAnsi="Arial" w:cs="Arial"/>
          <w:strike/>
          <w:lang w:eastAsia="en-AU" w:bidi="en-AU"/>
        </w:rPr>
        <w:t xml:space="preserve"> similar wells are drilled in an area with similar well properties (depths, temperatures, and well design) and well integrity risks, constant cement materials and mix water properties, then a representative lab test is acceptable.</w:t>
      </w:r>
    </w:p>
    <w:p w14:paraId="47C40F63" w14:textId="77777777" w:rsidR="004C619C" w:rsidRPr="004C619C" w:rsidRDefault="004C619C" w:rsidP="004C619C">
      <w:pPr>
        <w:widowControl w:val="0"/>
        <w:numPr>
          <w:ilvl w:val="5"/>
          <w:numId w:val="110"/>
        </w:numPr>
        <w:tabs>
          <w:tab w:val="left" w:pos="1752"/>
          <w:tab w:val="left" w:pos="1753"/>
        </w:tabs>
        <w:autoSpaceDE w:val="0"/>
        <w:autoSpaceDN w:val="0"/>
        <w:spacing w:before="115" w:after="0" w:line="266" w:lineRule="auto"/>
        <w:ind w:right="396" w:hanging="519"/>
        <w:rPr>
          <w:rFonts w:ascii="Arial" w:eastAsia="Arial" w:hAnsi="Arial" w:cs="Arial"/>
          <w:strike/>
          <w:lang w:eastAsia="en-AU" w:bidi="en-AU"/>
        </w:rPr>
      </w:pPr>
      <w:r w:rsidRPr="004C619C">
        <w:rPr>
          <w:rFonts w:ascii="Arial" w:eastAsia="Arial" w:hAnsi="Arial" w:cs="Arial"/>
          <w:strike/>
          <w:lang w:eastAsia="en-AU" w:bidi="en-AU"/>
        </w:rPr>
        <w:t>The testing, as a minimum, must include slurry density, rheology, thickening time, free water, fluid loss (if required), and compressive strength development with</w:t>
      </w:r>
      <w:r w:rsidRPr="004C619C">
        <w:rPr>
          <w:rFonts w:ascii="Arial" w:eastAsia="Arial" w:hAnsi="Arial" w:cs="Arial"/>
          <w:strike/>
          <w:spacing w:val="-39"/>
          <w:lang w:eastAsia="en-AU" w:bidi="en-AU"/>
        </w:rPr>
        <w:t xml:space="preserve"> </w:t>
      </w:r>
      <w:r w:rsidRPr="004C619C">
        <w:rPr>
          <w:rFonts w:ascii="Arial" w:eastAsia="Arial" w:hAnsi="Arial" w:cs="Arial"/>
          <w:strike/>
          <w:lang w:eastAsia="en-AU" w:bidi="en-AU"/>
        </w:rPr>
        <w:t>time.</w:t>
      </w:r>
    </w:p>
    <w:p w14:paraId="478F3683" w14:textId="77777777" w:rsidR="004C619C" w:rsidRPr="004C619C" w:rsidRDefault="004C619C" w:rsidP="004C619C">
      <w:pPr>
        <w:widowControl w:val="0"/>
        <w:numPr>
          <w:ilvl w:val="4"/>
          <w:numId w:val="110"/>
        </w:numPr>
        <w:tabs>
          <w:tab w:val="left" w:pos="1033"/>
        </w:tabs>
        <w:autoSpaceDE w:val="0"/>
        <w:autoSpaceDN w:val="0"/>
        <w:spacing w:before="120" w:after="0"/>
        <w:ind w:hanging="361"/>
        <w:rPr>
          <w:rFonts w:ascii="Arial" w:eastAsia="Arial" w:hAnsi="Arial" w:cs="Arial"/>
          <w:strike/>
          <w:lang w:eastAsia="en-AU" w:bidi="en-AU"/>
        </w:rPr>
      </w:pPr>
      <w:r w:rsidRPr="004C619C">
        <w:rPr>
          <w:rFonts w:ascii="Arial" w:eastAsia="Arial" w:hAnsi="Arial" w:cs="Arial"/>
          <w:strike/>
          <w:lang w:eastAsia="en-AU" w:bidi="en-AU"/>
        </w:rPr>
        <w:t xml:space="preserve">The top of cement must be designed in accordance with </w:t>
      </w:r>
      <w:hyperlink w:anchor="_bookmark58" w:history="1">
        <w:r w:rsidRPr="004C619C">
          <w:rPr>
            <w:rFonts w:ascii="Arial" w:eastAsia="Arial" w:hAnsi="Arial" w:cs="Arial"/>
            <w:strike/>
            <w:lang w:eastAsia="en-AU" w:bidi="en-AU"/>
          </w:rPr>
          <w:t>Table</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2.</w:t>
        </w:r>
      </w:hyperlink>
    </w:p>
    <w:p w14:paraId="5C2B13F5"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7BA98C12"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326F8839" w14:textId="77777777" w:rsidR="004C619C" w:rsidRPr="004C619C" w:rsidRDefault="004C619C" w:rsidP="004C619C">
      <w:pPr>
        <w:widowControl w:val="0"/>
        <w:autoSpaceDE w:val="0"/>
        <w:autoSpaceDN w:val="0"/>
        <w:spacing w:before="10" w:after="0"/>
        <w:rPr>
          <w:rFonts w:ascii="Arial" w:eastAsia="Arial" w:hAnsi="Arial" w:cs="Arial"/>
          <w:strike/>
          <w:sz w:val="26"/>
          <w:lang w:eastAsia="en-AU" w:bidi="en-AU"/>
        </w:rPr>
      </w:pPr>
    </w:p>
    <w:p w14:paraId="7BC9CBF1" w14:textId="77777777" w:rsidR="004C619C" w:rsidRPr="004C619C" w:rsidRDefault="004C619C" w:rsidP="004C619C">
      <w:pPr>
        <w:widowControl w:val="0"/>
        <w:autoSpaceDE w:val="0"/>
        <w:autoSpaceDN w:val="0"/>
        <w:spacing w:before="93" w:after="0"/>
        <w:ind w:left="1032"/>
        <w:rPr>
          <w:rFonts w:ascii="Arial" w:eastAsia="Arial" w:hAnsi="Arial" w:cs="Arial"/>
          <w:b/>
          <w:i/>
          <w:strike/>
          <w:sz w:val="20"/>
          <w:lang w:eastAsia="en-AU" w:bidi="en-AU"/>
        </w:rPr>
      </w:pPr>
      <w:bookmarkStart w:id="112" w:name="_bookmark58"/>
      <w:bookmarkEnd w:id="112"/>
      <w:r w:rsidRPr="004C619C">
        <w:rPr>
          <w:rFonts w:ascii="Arial" w:eastAsia="Arial" w:hAnsi="Arial" w:cs="Arial"/>
          <w:b/>
          <w:i/>
          <w:strike/>
          <w:sz w:val="20"/>
          <w:lang w:eastAsia="en-AU" w:bidi="en-AU"/>
        </w:rPr>
        <w:t>Table 1: Primary cementing criteria</w:t>
      </w:r>
    </w:p>
    <w:p w14:paraId="07A1E992" w14:textId="77777777" w:rsidR="004C619C" w:rsidRPr="004C619C" w:rsidRDefault="004C619C" w:rsidP="004C619C">
      <w:pPr>
        <w:widowControl w:val="0"/>
        <w:autoSpaceDE w:val="0"/>
        <w:autoSpaceDN w:val="0"/>
        <w:spacing w:before="4" w:after="0"/>
        <w:rPr>
          <w:rFonts w:ascii="Arial" w:eastAsia="Arial" w:hAnsi="Arial" w:cs="Arial"/>
          <w:b/>
          <w:i/>
          <w:strike/>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7610"/>
      </w:tblGrid>
      <w:tr w:rsidR="004C619C" w:rsidRPr="004C619C" w14:paraId="0066B9D4" w14:textId="77777777" w:rsidTr="008905B7">
        <w:trPr>
          <w:trHeight w:val="419"/>
        </w:trPr>
        <w:tc>
          <w:tcPr>
            <w:tcW w:w="2018" w:type="dxa"/>
          </w:tcPr>
          <w:p w14:paraId="698A33D1" w14:textId="77777777" w:rsidR="004C619C" w:rsidRPr="004C619C" w:rsidRDefault="004C619C" w:rsidP="004C619C">
            <w:pPr>
              <w:widowControl w:val="0"/>
              <w:autoSpaceDE w:val="0"/>
              <w:autoSpaceDN w:val="0"/>
              <w:spacing w:before="103" w:after="0"/>
              <w:ind w:left="559"/>
              <w:rPr>
                <w:rFonts w:ascii="Arial" w:eastAsia="Arial" w:hAnsi="Arial" w:cs="Arial"/>
                <w:b/>
                <w:strike/>
                <w:lang w:eastAsia="en-AU" w:bidi="en-AU"/>
              </w:rPr>
            </w:pPr>
            <w:r w:rsidRPr="004C619C">
              <w:rPr>
                <w:rFonts w:ascii="Arial" w:eastAsia="Arial" w:hAnsi="Arial" w:cs="Arial"/>
                <w:b/>
                <w:strike/>
                <w:lang w:eastAsia="en-AU" w:bidi="en-AU"/>
              </w:rPr>
              <w:t>Property</w:t>
            </w:r>
          </w:p>
        </w:tc>
        <w:tc>
          <w:tcPr>
            <w:tcW w:w="7610" w:type="dxa"/>
          </w:tcPr>
          <w:p w14:paraId="75F2D873" w14:textId="77777777" w:rsidR="004C619C" w:rsidRPr="004C619C" w:rsidRDefault="004C619C" w:rsidP="004C619C">
            <w:pPr>
              <w:widowControl w:val="0"/>
              <w:autoSpaceDE w:val="0"/>
              <w:autoSpaceDN w:val="0"/>
              <w:spacing w:before="103" w:after="0"/>
              <w:ind w:left="2396" w:right="2388"/>
              <w:jc w:val="center"/>
              <w:rPr>
                <w:rFonts w:ascii="Arial" w:eastAsia="Arial" w:hAnsi="Arial" w:cs="Arial"/>
                <w:b/>
                <w:strike/>
                <w:lang w:eastAsia="en-AU" w:bidi="en-AU"/>
              </w:rPr>
            </w:pPr>
            <w:r w:rsidRPr="004C619C">
              <w:rPr>
                <w:rFonts w:ascii="Arial" w:eastAsia="Arial" w:hAnsi="Arial" w:cs="Arial"/>
                <w:b/>
                <w:strike/>
                <w:lang w:eastAsia="en-AU" w:bidi="en-AU"/>
              </w:rPr>
              <w:t>Primary cementing criteria</w:t>
            </w:r>
          </w:p>
        </w:tc>
      </w:tr>
      <w:tr w:rsidR="004C619C" w:rsidRPr="004C619C" w14:paraId="2032BF99" w14:textId="77777777" w:rsidTr="008905B7">
        <w:trPr>
          <w:trHeight w:val="292"/>
        </w:trPr>
        <w:tc>
          <w:tcPr>
            <w:tcW w:w="2018" w:type="dxa"/>
            <w:tcBorders>
              <w:bottom w:val="nil"/>
            </w:tcBorders>
          </w:tcPr>
          <w:p w14:paraId="7FF3ABD7" w14:textId="77777777" w:rsidR="004C619C" w:rsidRPr="004C619C" w:rsidRDefault="004C619C" w:rsidP="004C619C">
            <w:pPr>
              <w:widowControl w:val="0"/>
              <w:autoSpaceDE w:val="0"/>
              <w:autoSpaceDN w:val="0"/>
              <w:spacing w:before="55" w:after="0" w:line="218" w:lineRule="exact"/>
              <w:ind w:left="110"/>
              <w:rPr>
                <w:rFonts w:ascii="Arial" w:eastAsia="Arial" w:hAnsi="Arial" w:cs="Arial"/>
                <w:b/>
                <w:strike/>
                <w:lang w:eastAsia="en-AU" w:bidi="en-AU"/>
              </w:rPr>
            </w:pPr>
            <w:r w:rsidRPr="004C619C">
              <w:rPr>
                <w:rFonts w:ascii="Arial" w:eastAsia="Arial" w:hAnsi="Arial" w:cs="Arial"/>
                <w:strike/>
                <w:lang w:eastAsia="en-AU" w:bidi="en-AU"/>
              </w:rPr>
              <w:t xml:space="preserve">Planned </w:t>
            </w:r>
            <w:r w:rsidRPr="004C619C">
              <w:rPr>
                <w:rFonts w:ascii="Arial" w:eastAsia="Arial" w:hAnsi="Arial" w:cs="Arial"/>
                <w:b/>
                <w:strike/>
                <w:lang w:eastAsia="en-AU" w:bidi="en-AU"/>
              </w:rPr>
              <w:t>Top of</w:t>
            </w:r>
          </w:p>
        </w:tc>
        <w:tc>
          <w:tcPr>
            <w:tcW w:w="7610" w:type="dxa"/>
            <w:tcBorders>
              <w:bottom w:val="nil"/>
            </w:tcBorders>
          </w:tcPr>
          <w:p w14:paraId="42144F4B" w14:textId="77777777" w:rsidR="004C619C" w:rsidRPr="004C619C" w:rsidRDefault="004C619C" w:rsidP="004C619C">
            <w:pPr>
              <w:widowControl w:val="0"/>
              <w:autoSpaceDE w:val="0"/>
              <w:autoSpaceDN w:val="0"/>
              <w:spacing w:before="14" w:after="0"/>
              <w:ind w:left="141"/>
              <w:rPr>
                <w:rFonts w:ascii="Arial" w:eastAsia="Arial" w:hAnsi="Arial" w:cs="Arial"/>
                <w:strike/>
                <w:lang w:eastAsia="en-AU" w:bidi="en-AU"/>
              </w:rPr>
            </w:pPr>
            <w:r w:rsidRPr="004C619C">
              <w:rPr>
                <w:rFonts w:ascii="Arial" w:eastAsia="Arial" w:hAnsi="Arial" w:cs="Arial"/>
                <w:b/>
                <w:strike/>
                <w:lang w:eastAsia="en-AU" w:bidi="en-AU"/>
              </w:rPr>
              <w:t xml:space="preserve">Top of cement </w:t>
            </w:r>
            <w:r w:rsidRPr="004C619C">
              <w:rPr>
                <w:rFonts w:ascii="Arial" w:eastAsia="Arial" w:hAnsi="Arial" w:cs="Arial"/>
                <w:strike/>
                <w:lang w:eastAsia="en-AU" w:bidi="en-AU"/>
              </w:rPr>
              <w:t>(</w:t>
            </w:r>
            <w:r w:rsidRPr="004C619C">
              <w:rPr>
                <w:rFonts w:ascii="Arial" w:eastAsia="Arial" w:hAnsi="Arial" w:cs="Arial"/>
                <w:b/>
                <w:strike/>
                <w:lang w:eastAsia="en-AU" w:bidi="en-AU"/>
              </w:rPr>
              <w:t>TOC</w:t>
            </w:r>
            <w:r w:rsidRPr="004C619C">
              <w:rPr>
                <w:rFonts w:ascii="Arial" w:eastAsia="Arial" w:hAnsi="Arial" w:cs="Arial"/>
                <w:strike/>
                <w:lang w:eastAsia="en-AU" w:bidi="en-AU"/>
              </w:rPr>
              <w:t>) to comply with barrier requirements set out in</w:t>
            </w:r>
          </w:p>
        </w:tc>
      </w:tr>
      <w:tr w:rsidR="004C619C" w:rsidRPr="004C619C" w14:paraId="33C01550" w14:textId="77777777" w:rsidTr="008905B7">
        <w:trPr>
          <w:trHeight w:val="6263"/>
        </w:trPr>
        <w:tc>
          <w:tcPr>
            <w:tcW w:w="2018" w:type="dxa"/>
            <w:tcBorders>
              <w:top w:val="nil"/>
            </w:tcBorders>
          </w:tcPr>
          <w:p w14:paraId="55ED11C5" w14:textId="77777777" w:rsidR="004C619C" w:rsidRPr="004C619C" w:rsidRDefault="004C619C" w:rsidP="004C619C">
            <w:pPr>
              <w:widowControl w:val="0"/>
              <w:autoSpaceDE w:val="0"/>
              <w:autoSpaceDN w:val="0"/>
              <w:spacing w:before="16" w:after="0"/>
              <w:ind w:left="110"/>
              <w:rPr>
                <w:rFonts w:ascii="Arial" w:eastAsia="Arial" w:hAnsi="Arial" w:cs="Arial"/>
                <w:b/>
                <w:strike/>
                <w:lang w:eastAsia="en-AU" w:bidi="en-AU"/>
              </w:rPr>
            </w:pPr>
            <w:r w:rsidRPr="004C619C">
              <w:rPr>
                <w:rFonts w:ascii="Arial" w:eastAsia="Arial" w:hAnsi="Arial" w:cs="Arial"/>
                <w:b/>
                <w:strike/>
                <w:lang w:eastAsia="en-AU" w:bidi="en-AU"/>
              </w:rPr>
              <w:t>Cement</w:t>
            </w:r>
          </w:p>
        </w:tc>
        <w:tc>
          <w:tcPr>
            <w:tcW w:w="7610" w:type="dxa"/>
            <w:tcBorders>
              <w:top w:val="nil"/>
            </w:tcBorders>
          </w:tcPr>
          <w:p w14:paraId="02CF8D75" w14:textId="77777777" w:rsidR="004C619C" w:rsidRPr="004C619C" w:rsidRDefault="004C619C" w:rsidP="004C619C">
            <w:pPr>
              <w:widowControl w:val="0"/>
              <w:autoSpaceDE w:val="0"/>
              <w:autoSpaceDN w:val="0"/>
              <w:spacing w:after="0" w:line="231" w:lineRule="exact"/>
              <w:ind w:left="141"/>
              <w:rPr>
                <w:rFonts w:ascii="Arial" w:eastAsia="Arial" w:hAnsi="Arial" w:cs="Arial"/>
                <w:strike/>
                <w:lang w:eastAsia="en-AU" w:bidi="en-AU"/>
              </w:rPr>
            </w:pPr>
            <w:r w:rsidRPr="004C619C">
              <w:rPr>
                <w:rFonts w:ascii="Arial" w:eastAsia="Arial" w:hAnsi="Arial" w:cs="Arial"/>
                <w:strike/>
                <w:lang w:eastAsia="en-AU" w:bidi="en-AU"/>
              </w:rPr>
              <w:t xml:space="preserve">section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 part of this Code and the following minimum</w:t>
            </w:r>
          </w:p>
          <w:p w14:paraId="6F7281A4" w14:textId="77777777" w:rsidR="004C619C" w:rsidRPr="004C619C" w:rsidRDefault="004C619C" w:rsidP="004C619C">
            <w:pPr>
              <w:widowControl w:val="0"/>
              <w:autoSpaceDE w:val="0"/>
              <w:autoSpaceDN w:val="0"/>
              <w:spacing w:after="0" w:line="252" w:lineRule="exact"/>
              <w:ind w:left="142"/>
              <w:rPr>
                <w:rFonts w:ascii="Arial" w:eastAsia="Arial" w:hAnsi="Arial" w:cs="Arial"/>
                <w:strike/>
                <w:lang w:eastAsia="en-AU" w:bidi="en-AU"/>
              </w:rPr>
            </w:pPr>
            <w:r w:rsidRPr="004C619C">
              <w:rPr>
                <w:rFonts w:ascii="Arial" w:eastAsia="Arial" w:hAnsi="Arial" w:cs="Arial"/>
                <w:strike/>
                <w:lang w:eastAsia="en-AU" w:bidi="en-AU"/>
              </w:rPr>
              <w:t>requirements:</w:t>
            </w:r>
          </w:p>
          <w:p w14:paraId="16E45D01" w14:textId="77777777" w:rsidR="004C619C" w:rsidRPr="004C619C" w:rsidRDefault="004C619C" w:rsidP="004C619C">
            <w:pPr>
              <w:widowControl w:val="0"/>
              <w:numPr>
                <w:ilvl w:val="0"/>
                <w:numId w:val="103"/>
              </w:numPr>
              <w:tabs>
                <w:tab w:val="left" w:pos="426"/>
              </w:tabs>
              <w:autoSpaceDE w:val="0"/>
              <w:autoSpaceDN w:val="0"/>
              <w:spacing w:before="39" w:after="0"/>
              <w:ind w:right="445"/>
              <w:rPr>
                <w:rFonts w:ascii="Arial" w:eastAsia="Arial" w:hAnsi="Arial" w:cs="Arial"/>
                <w:strike/>
                <w:lang w:eastAsia="en-AU" w:bidi="en-AU"/>
              </w:rPr>
            </w:pPr>
            <w:r w:rsidRPr="004C619C">
              <w:rPr>
                <w:rFonts w:ascii="Arial" w:eastAsia="Arial" w:hAnsi="Arial" w:cs="Arial"/>
                <w:strike/>
                <w:lang w:eastAsia="en-AU" w:bidi="en-AU"/>
              </w:rPr>
              <w:t>Conductor casing string (other than those placed by jetting or driving) TOC must be designed to</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surface.</w:t>
            </w:r>
          </w:p>
          <w:p w14:paraId="51D0B379" w14:textId="77777777" w:rsidR="004C619C" w:rsidRPr="004C619C" w:rsidRDefault="004C619C" w:rsidP="004C619C">
            <w:pPr>
              <w:widowControl w:val="0"/>
              <w:numPr>
                <w:ilvl w:val="0"/>
                <w:numId w:val="103"/>
              </w:numPr>
              <w:tabs>
                <w:tab w:val="left" w:pos="426"/>
              </w:tabs>
              <w:autoSpaceDE w:val="0"/>
              <w:autoSpaceDN w:val="0"/>
              <w:spacing w:before="37" w:after="0"/>
              <w:rPr>
                <w:rFonts w:ascii="Arial" w:eastAsia="Arial" w:hAnsi="Arial" w:cs="Arial"/>
                <w:strike/>
                <w:lang w:eastAsia="en-AU" w:bidi="en-AU"/>
              </w:rPr>
            </w:pPr>
            <w:r w:rsidRPr="004C619C">
              <w:rPr>
                <w:rFonts w:ascii="Arial" w:eastAsia="Arial" w:hAnsi="Arial" w:cs="Arial"/>
                <w:strike/>
                <w:lang w:eastAsia="en-AU" w:bidi="en-AU"/>
              </w:rPr>
              <w:t xml:space="preserve">TOC for </w:t>
            </w:r>
            <w:r w:rsidRPr="004C619C">
              <w:rPr>
                <w:rFonts w:ascii="Arial" w:eastAsia="Arial" w:hAnsi="Arial" w:cs="Arial"/>
                <w:b/>
                <w:strike/>
                <w:lang w:eastAsia="en-AU" w:bidi="en-AU"/>
              </w:rPr>
              <w:t xml:space="preserve">surface casing </w:t>
            </w:r>
            <w:r w:rsidRPr="004C619C">
              <w:rPr>
                <w:rFonts w:ascii="Arial" w:eastAsia="Arial" w:hAnsi="Arial" w:cs="Arial"/>
                <w:strike/>
                <w:lang w:eastAsia="en-AU" w:bidi="en-AU"/>
              </w:rPr>
              <w:t>must be designed to</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surface.</w:t>
            </w:r>
          </w:p>
          <w:p w14:paraId="4E820711" w14:textId="77777777" w:rsidR="004C619C" w:rsidRPr="004C619C" w:rsidRDefault="004C619C" w:rsidP="004C619C">
            <w:pPr>
              <w:widowControl w:val="0"/>
              <w:numPr>
                <w:ilvl w:val="0"/>
                <w:numId w:val="103"/>
              </w:numPr>
              <w:tabs>
                <w:tab w:val="left" w:pos="426"/>
              </w:tabs>
              <w:autoSpaceDE w:val="0"/>
              <w:autoSpaceDN w:val="0"/>
              <w:spacing w:before="37" w:after="0"/>
              <w:ind w:left="426" w:right="188"/>
              <w:rPr>
                <w:rFonts w:ascii="Arial" w:eastAsia="Arial" w:hAnsi="Arial" w:cs="Arial"/>
                <w:strike/>
                <w:lang w:eastAsia="en-AU" w:bidi="en-AU"/>
              </w:rPr>
            </w:pPr>
            <w:r w:rsidRPr="004C619C">
              <w:rPr>
                <w:rFonts w:ascii="Arial" w:eastAsia="Arial" w:hAnsi="Arial" w:cs="Arial"/>
                <w:strike/>
                <w:lang w:eastAsia="en-AU" w:bidi="en-AU"/>
              </w:rPr>
              <w:t xml:space="preserve">The TOC for any intermediate and </w:t>
            </w:r>
            <w:r w:rsidRPr="004C619C">
              <w:rPr>
                <w:rFonts w:ascii="Arial" w:eastAsia="Arial" w:hAnsi="Arial" w:cs="Arial"/>
                <w:b/>
                <w:strike/>
                <w:lang w:eastAsia="en-AU" w:bidi="en-AU"/>
              </w:rPr>
              <w:t xml:space="preserve">production casing </w:t>
            </w:r>
            <w:r w:rsidRPr="004C619C">
              <w:rPr>
                <w:rFonts w:ascii="Arial" w:eastAsia="Arial" w:hAnsi="Arial" w:cs="Arial"/>
                <w:strike/>
                <w:lang w:eastAsia="en-AU" w:bidi="en-AU"/>
              </w:rPr>
              <w:t>strings must overlap with the shoe of the previous casing string by a minimum of 200 m (656</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ft).</w:t>
            </w:r>
          </w:p>
          <w:p w14:paraId="6D55F668" w14:textId="77777777" w:rsidR="004C619C" w:rsidRPr="004C619C" w:rsidRDefault="004C619C" w:rsidP="004C619C">
            <w:pPr>
              <w:widowControl w:val="0"/>
              <w:numPr>
                <w:ilvl w:val="0"/>
                <w:numId w:val="103"/>
              </w:numPr>
              <w:tabs>
                <w:tab w:val="left" w:pos="427"/>
              </w:tabs>
              <w:autoSpaceDE w:val="0"/>
              <w:autoSpaceDN w:val="0"/>
              <w:spacing w:before="41" w:after="0"/>
              <w:ind w:left="426" w:right="275"/>
              <w:rPr>
                <w:rFonts w:ascii="Arial" w:eastAsia="Arial" w:hAnsi="Arial" w:cs="Arial"/>
                <w:strike/>
                <w:lang w:eastAsia="en-AU" w:bidi="en-AU"/>
              </w:rPr>
            </w:pPr>
            <w:r w:rsidRPr="004C619C">
              <w:rPr>
                <w:rFonts w:ascii="Arial" w:eastAsia="Arial" w:hAnsi="Arial" w:cs="Arial"/>
                <w:strike/>
                <w:lang w:eastAsia="en-AU" w:bidi="en-AU"/>
              </w:rPr>
              <w:t>The designed TOC, if not to surface, for any intermediate or production casing strings must be determined such that it has been demonstrated that the length of the cement column will not undermine the primary cementing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Principles.</w:t>
            </w:r>
          </w:p>
          <w:p w14:paraId="15DAEED1" w14:textId="77777777" w:rsidR="004C619C" w:rsidRPr="004C619C" w:rsidRDefault="004C619C" w:rsidP="004C619C">
            <w:pPr>
              <w:widowControl w:val="0"/>
              <w:numPr>
                <w:ilvl w:val="0"/>
                <w:numId w:val="103"/>
              </w:numPr>
              <w:tabs>
                <w:tab w:val="left" w:pos="427"/>
              </w:tabs>
              <w:autoSpaceDE w:val="0"/>
              <w:autoSpaceDN w:val="0"/>
              <w:spacing w:before="39" w:after="0"/>
              <w:ind w:left="426" w:right="576"/>
              <w:jc w:val="both"/>
              <w:rPr>
                <w:rFonts w:ascii="Arial" w:eastAsia="Arial" w:hAnsi="Arial" w:cs="Arial"/>
                <w:strike/>
                <w:lang w:eastAsia="en-AU" w:bidi="en-AU"/>
              </w:rPr>
            </w:pPr>
            <w:r w:rsidRPr="004C619C">
              <w:rPr>
                <w:rFonts w:ascii="Arial" w:eastAsia="Arial" w:hAnsi="Arial" w:cs="Arial"/>
                <w:strike/>
                <w:lang w:eastAsia="en-AU" w:bidi="en-AU"/>
              </w:rPr>
              <w:t xml:space="preserve">Where interest holders choose not to bring cement to surface, they should consider that after </w:t>
            </w:r>
            <w:r w:rsidRPr="004C619C">
              <w:rPr>
                <w:rFonts w:ascii="Arial" w:eastAsia="Arial" w:hAnsi="Arial" w:cs="Arial"/>
                <w:b/>
                <w:strike/>
                <w:lang w:eastAsia="en-AU" w:bidi="en-AU"/>
              </w:rPr>
              <w:t>decommissioning</w:t>
            </w:r>
            <w:r w:rsidRPr="004C619C">
              <w:rPr>
                <w:rFonts w:ascii="Arial" w:eastAsia="Arial" w:hAnsi="Arial" w:cs="Arial"/>
                <w:strike/>
                <w:lang w:eastAsia="en-AU" w:bidi="en-AU"/>
              </w:rPr>
              <w:t xml:space="preserve">, two adjacent cement barriers across all aquifers will be required as per </w:t>
            </w:r>
            <w:hyperlink w:anchor="_bookmark93" w:history="1">
              <w:r w:rsidRPr="004C619C">
                <w:rPr>
                  <w:rFonts w:ascii="Arial" w:eastAsia="Arial" w:hAnsi="Arial" w:cs="Arial"/>
                  <w:strike/>
                  <w:lang w:eastAsia="en-AU" w:bidi="en-AU"/>
                </w:rPr>
                <w:t>B.4.15.2</w:t>
              </w:r>
            </w:hyperlink>
            <w:r w:rsidRPr="004C619C">
              <w:rPr>
                <w:rFonts w:ascii="Arial" w:eastAsia="Arial" w:hAnsi="Arial" w:cs="Arial"/>
                <w:strike/>
                <w:lang w:eastAsia="en-AU" w:bidi="en-AU"/>
              </w:rPr>
              <w:t>(d) of this Code.</w:t>
            </w:r>
          </w:p>
          <w:p w14:paraId="0B08854C" w14:textId="77777777" w:rsidR="004C619C" w:rsidRPr="004C619C" w:rsidRDefault="004C619C" w:rsidP="004C619C">
            <w:pPr>
              <w:widowControl w:val="0"/>
              <w:numPr>
                <w:ilvl w:val="0"/>
                <w:numId w:val="103"/>
              </w:numPr>
              <w:tabs>
                <w:tab w:val="left" w:pos="427"/>
              </w:tabs>
              <w:autoSpaceDE w:val="0"/>
              <w:autoSpaceDN w:val="0"/>
              <w:spacing w:before="37" w:after="0"/>
              <w:ind w:left="426" w:right="203"/>
              <w:rPr>
                <w:rFonts w:ascii="Arial" w:eastAsia="Arial" w:hAnsi="Arial" w:cs="Arial"/>
                <w:strike/>
                <w:lang w:eastAsia="en-AU" w:bidi="en-AU"/>
              </w:rPr>
            </w:pPr>
            <w:r w:rsidRPr="004C619C">
              <w:rPr>
                <w:rFonts w:ascii="Arial" w:eastAsia="Arial" w:hAnsi="Arial" w:cs="Arial"/>
                <w:strike/>
                <w:lang w:eastAsia="en-AU" w:bidi="en-AU"/>
              </w:rPr>
              <w:t>The required compressive strength slurry for fracture stimulation must be placed up to at least 150 m (500 ft) measured depth above any</w:t>
            </w:r>
            <w:r w:rsidRPr="004C619C">
              <w:rPr>
                <w:rFonts w:ascii="Arial" w:eastAsia="Arial" w:hAnsi="Arial" w:cs="Arial"/>
                <w:strike/>
                <w:spacing w:val="-33"/>
                <w:lang w:eastAsia="en-AU" w:bidi="en-AU"/>
              </w:rPr>
              <w:t xml:space="preserve"> </w:t>
            </w:r>
            <w:r w:rsidRPr="004C619C">
              <w:rPr>
                <w:rFonts w:ascii="Arial" w:eastAsia="Arial" w:hAnsi="Arial" w:cs="Arial"/>
                <w:strike/>
                <w:lang w:eastAsia="en-AU" w:bidi="en-AU"/>
              </w:rPr>
              <w:t>zone to be hydraulically</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fractured.</w:t>
            </w:r>
          </w:p>
          <w:p w14:paraId="60EE5F04" w14:textId="77777777" w:rsidR="004C619C" w:rsidRPr="004C619C" w:rsidRDefault="004C619C" w:rsidP="004C619C">
            <w:pPr>
              <w:widowControl w:val="0"/>
              <w:numPr>
                <w:ilvl w:val="0"/>
                <w:numId w:val="103"/>
              </w:numPr>
              <w:tabs>
                <w:tab w:val="left" w:pos="427"/>
              </w:tabs>
              <w:autoSpaceDE w:val="0"/>
              <w:autoSpaceDN w:val="0"/>
              <w:spacing w:before="35" w:after="0"/>
              <w:ind w:left="426" w:right="652"/>
              <w:rPr>
                <w:rFonts w:ascii="Arial" w:eastAsia="Arial" w:hAnsi="Arial" w:cs="Arial"/>
                <w:strike/>
                <w:lang w:eastAsia="en-AU" w:bidi="en-AU"/>
              </w:rPr>
            </w:pPr>
            <w:r w:rsidRPr="004C619C">
              <w:rPr>
                <w:rFonts w:ascii="Arial" w:eastAsia="Arial" w:hAnsi="Arial" w:cs="Arial"/>
                <w:strike/>
                <w:lang w:eastAsia="en-AU" w:bidi="en-AU"/>
              </w:rPr>
              <w:t xml:space="preserve">On </w:t>
            </w:r>
            <w:r w:rsidRPr="004C619C">
              <w:rPr>
                <w:rFonts w:ascii="Arial" w:eastAsia="Arial" w:hAnsi="Arial" w:cs="Arial"/>
                <w:b/>
                <w:strike/>
                <w:lang w:eastAsia="en-AU" w:bidi="en-AU"/>
              </w:rPr>
              <w:t xml:space="preserve">high temperature wells </w:t>
            </w:r>
            <w:r w:rsidRPr="004C619C">
              <w:rPr>
                <w:rFonts w:ascii="Arial" w:eastAsia="Arial" w:hAnsi="Arial" w:cs="Arial"/>
                <w:strike/>
                <w:lang w:eastAsia="en-AU" w:bidi="en-AU"/>
              </w:rPr>
              <w:t>the TOC must be designed to mitigate against wellhead growth due to temperature during flow back and production</w:t>
            </w:r>
          </w:p>
        </w:tc>
      </w:tr>
    </w:tbl>
    <w:p w14:paraId="6AFE7760" w14:textId="77777777" w:rsidR="004C619C" w:rsidRPr="004C619C" w:rsidRDefault="004C619C" w:rsidP="004C619C">
      <w:pPr>
        <w:widowControl w:val="0"/>
        <w:autoSpaceDE w:val="0"/>
        <w:autoSpaceDN w:val="0"/>
        <w:spacing w:after="0"/>
        <w:rPr>
          <w:rFonts w:ascii="Arial" w:eastAsia="Arial" w:hAnsi="Arial" w:cs="Arial"/>
          <w:b/>
          <w:i/>
          <w:strike/>
          <w:lang w:eastAsia="en-AU" w:bidi="en-AU"/>
        </w:rPr>
      </w:pPr>
    </w:p>
    <w:p w14:paraId="3F368B7F" w14:textId="77777777" w:rsidR="004C619C" w:rsidRPr="004C619C" w:rsidRDefault="004C619C" w:rsidP="004C619C">
      <w:pPr>
        <w:widowControl w:val="0"/>
        <w:numPr>
          <w:ilvl w:val="4"/>
          <w:numId w:val="110"/>
        </w:numPr>
        <w:tabs>
          <w:tab w:val="left" w:pos="1033"/>
        </w:tabs>
        <w:autoSpaceDE w:val="0"/>
        <w:autoSpaceDN w:val="0"/>
        <w:spacing w:before="191" w:after="0" w:line="266" w:lineRule="auto"/>
        <w:ind w:right="405" w:hanging="361"/>
        <w:rPr>
          <w:rFonts w:ascii="Arial" w:eastAsia="Arial" w:hAnsi="Arial" w:cs="Arial"/>
          <w:strike/>
          <w:lang w:eastAsia="en-AU" w:bidi="en-AU"/>
        </w:rPr>
      </w:pPr>
      <w:r w:rsidRPr="004C619C">
        <w:rPr>
          <w:rFonts w:ascii="Arial" w:eastAsia="Arial" w:hAnsi="Arial" w:cs="Arial"/>
          <w:strike/>
          <w:lang w:eastAsia="en-AU" w:bidi="en-AU"/>
        </w:rPr>
        <w:t xml:space="preserve">In cases where an approved WOMP specifies that production casing will not be cemented across the </w:t>
      </w:r>
      <w:r w:rsidRPr="004C619C">
        <w:rPr>
          <w:rFonts w:ascii="Arial" w:eastAsia="Arial" w:hAnsi="Arial" w:cs="Arial"/>
          <w:b/>
          <w:strike/>
          <w:lang w:eastAsia="en-AU" w:bidi="en-AU"/>
        </w:rPr>
        <w:t>production zones</w:t>
      </w:r>
      <w:r w:rsidRPr="004C619C">
        <w:rPr>
          <w:rFonts w:ascii="Arial" w:eastAsia="Arial" w:hAnsi="Arial" w:cs="Arial"/>
          <w:strike/>
          <w:lang w:eastAsia="en-AU" w:bidi="en-AU"/>
        </w:rPr>
        <w:t>, production casing cement must be designed so that the base of the cement is no more than 30 m TVD above the predicted depth of the shallowest production zone.</w:t>
      </w:r>
    </w:p>
    <w:p w14:paraId="2A925716" w14:textId="77777777" w:rsidR="004C619C" w:rsidRPr="004C619C" w:rsidRDefault="004C619C" w:rsidP="004C619C">
      <w:pPr>
        <w:widowControl w:val="0"/>
        <w:numPr>
          <w:ilvl w:val="4"/>
          <w:numId w:val="110"/>
        </w:numPr>
        <w:tabs>
          <w:tab w:val="left" w:pos="1033"/>
        </w:tabs>
        <w:autoSpaceDE w:val="0"/>
        <w:autoSpaceDN w:val="0"/>
        <w:spacing w:before="115" w:after="0" w:line="266" w:lineRule="auto"/>
        <w:ind w:right="574"/>
        <w:rPr>
          <w:rFonts w:ascii="Arial" w:eastAsia="Arial" w:hAnsi="Arial" w:cs="Arial"/>
          <w:strike/>
          <w:lang w:eastAsia="en-AU" w:bidi="en-AU"/>
        </w:rPr>
      </w:pPr>
      <w:r w:rsidRPr="004C619C">
        <w:rPr>
          <w:rFonts w:ascii="Arial" w:eastAsia="Arial" w:hAnsi="Arial" w:cs="Arial"/>
          <w:strike/>
          <w:lang w:eastAsia="en-AU" w:bidi="en-AU"/>
        </w:rPr>
        <w:t>Unless conducting a green cement pressure test on bump, a minimum 3.5 MPa (500 psi) compressive strength on the tail cement shall be achieved prior</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to:</w:t>
      </w:r>
    </w:p>
    <w:p w14:paraId="4B23B990" w14:textId="77777777" w:rsidR="004C619C" w:rsidRPr="004C619C" w:rsidRDefault="004C619C" w:rsidP="004C619C">
      <w:pPr>
        <w:widowControl w:val="0"/>
        <w:numPr>
          <w:ilvl w:val="5"/>
          <w:numId w:val="110"/>
        </w:numPr>
        <w:tabs>
          <w:tab w:val="left" w:pos="1752"/>
          <w:tab w:val="left" w:pos="1754"/>
        </w:tabs>
        <w:autoSpaceDE w:val="0"/>
        <w:autoSpaceDN w:val="0"/>
        <w:spacing w:before="120" w:after="0"/>
        <w:ind w:left="1753" w:hanging="472"/>
        <w:rPr>
          <w:rFonts w:ascii="Arial" w:eastAsia="Arial" w:hAnsi="Arial" w:cs="Arial"/>
          <w:strike/>
          <w:lang w:eastAsia="en-AU" w:bidi="en-AU"/>
        </w:rPr>
      </w:pPr>
      <w:r w:rsidRPr="004C619C">
        <w:rPr>
          <w:rFonts w:ascii="Arial" w:eastAsia="Arial" w:hAnsi="Arial" w:cs="Arial"/>
          <w:strike/>
          <w:lang w:eastAsia="en-AU" w:bidi="en-AU"/>
        </w:rPr>
        <w:t>pressure testing of casing;</w:t>
      </w:r>
      <w:r w:rsidRPr="004C619C">
        <w:rPr>
          <w:rFonts w:ascii="Arial" w:eastAsia="Arial" w:hAnsi="Arial" w:cs="Arial"/>
          <w:strike/>
          <w:spacing w:val="1"/>
          <w:lang w:eastAsia="en-AU" w:bidi="en-AU"/>
        </w:rPr>
        <w:t xml:space="preserve"> </w:t>
      </w:r>
      <w:r w:rsidRPr="004C619C">
        <w:rPr>
          <w:rFonts w:ascii="Arial" w:eastAsia="Arial" w:hAnsi="Arial" w:cs="Arial"/>
          <w:strike/>
          <w:spacing w:val="-3"/>
          <w:lang w:eastAsia="en-AU" w:bidi="en-AU"/>
        </w:rPr>
        <w:t>or</w:t>
      </w:r>
    </w:p>
    <w:p w14:paraId="3492A999" w14:textId="77777777" w:rsidR="004C619C" w:rsidRPr="004C619C" w:rsidRDefault="004C619C" w:rsidP="004C619C">
      <w:pPr>
        <w:widowControl w:val="0"/>
        <w:numPr>
          <w:ilvl w:val="5"/>
          <w:numId w:val="110"/>
        </w:numPr>
        <w:tabs>
          <w:tab w:val="left" w:pos="1752"/>
          <w:tab w:val="left" w:pos="1753"/>
        </w:tabs>
        <w:autoSpaceDE w:val="0"/>
        <w:autoSpaceDN w:val="0"/>
        <w:spacing w:before="145" w:after="0"/>
        <w:ind w:hanging="519"/>
        <w:rPr>
          <w:rFonts w:ascii="Arial" w:eastAsia="Arial" w:hAnsi="Arial" w:cs="Arial"/>
          <w:strike/>
          <w:lang w:eastAsia="en-AU" w:bidi="en-AU"/>
        </w:rPr>
      </w:pPr>
      <w:r w:rsidRPr="004C619C">
        <w:rPr>
          <w:rFonts w:ascii="Arial" w:eastAsia="Arial" w:hAnsi="Arial" w:cs="Arial"/>
          <w:strike/>
          <w:lang w:eastAsia="en-AU" w:bidi="en-AU"/>
        </w:rPr>
        <w:t>drilling out the shoe track for a subsequent hole</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section.</w:t>
      </w:r>
    </w:p>
    <w:p w14:paraId="798115B7" w14:textId="77777777" w:rsidR="004C619C" w:rsidRPr="004C619C" w:rsidRDefault="004C619C" w:rsidP="004C619C">
      <w:pPr>
        <w:widowControl w:val="0"/>
        <w:numPr>
          <w:ilvl w:val="4"/>
          <w:numId w:val="110"/>
        </w:numPr>
        <w:tabs>
          <w:tab w:val="left" w:pos="1033"/>
        </w:tabs>
        <w:autoSpaceDE w:val="0"/>
        <w:autoSpaceDN w:val="0"/>
        <w:spacing w:before="148" w:after="0" w:line="266" w:lineRule="auto"/>
        <w:ind w:right="502"/>
        <w:rPr>
          <w:rFonts w:ascii="Arial" w:eastAsia="Arial" w:hAnsi="Arial" w:cs="Arial"/>
          <w:strike/>
          <w:lang w:eastAsia="en-AU" w:bidi="en-AU"/>
        </w:rPr>
      </w:pPr>
      <w:r w:rsidRPr="004C619C">
        <w:rPr>
          <w:rFonts w:ascii="Arial" w:eastAsia="Arial" w:hAnsi="Arial" w:cs="Arial"/>
          <w:strike/>
          <w:lang w:eastAsia="en-AU" w:bidi="en-AU"/>
        </w:rPr>
        <w:t>Casing centralisation must be designed to achieve a minimum of 70% standoff across the entire cementing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interval.</w:t>
      </w:r>
    </w:p>
    <w:p w14:paraId="682B0417"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506"/>
        <w:rPr>
          <w:rFonts w:ascii="Arial" w:eastAsia="Arial" w:hAnsi="Arial" w:cs="Arial"/>
          <w:strike/>
          <w:lang w:eastAsia="en-AU" w:bidi="en-AU"/>
        </w:rPr>
      </w:pPr>
      <w:r w:rsidRPr="004C619C">
        <w:rPr>
          <w:rFonts w:ascii="Arial" w:eastAsia="Arial" w:hAnsi="Arial" w:cs="Arial"/>
          <w:strike/>
          <w:lang w:eastAsia="en-AU" w:bidi="en-AU"/>
        </w:rPr>
        <w:t>Centraliser selection must suit application (refer to API Technical Report 10TR4 Selection of Centralizers for Primary Cementing</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Operations).</w:t>
      </w:r>
    </w:p>
    <w:p w14:paraId="5548D4E0" w14:textId="77777777" w:rsidR="004C619C" w:rsidRPr="004C619C" w:rsidRDefault="004C619C" w:rsidP="004C619C">
      <w:pPr>
        <w:widowControl w:val="0"/>
        <w:numPr>
          <w:ilvl w:val="4"/>
          <w:numId w:val="110"/>
        </w:numPr>
        <w:tabs>
          <w:tab w:val="left" w:pos="1033"/>
        </w:tabs>
        <w:autoSpaceDE w:val="0"/>
        <w:autoSpaceDN w:val="0"/>
        <w:spacing w:before="120" w:after="0" w:line="264" w:lineRule="auto"/>
        <w:ind w:right="393"/>
        <w:rPr>
          <w:rFonts w:ascii="Arial" w:eastAsia="Arial" w:hAnsi="Arial" w:cs="Arial"/>
          <w:strike/>
          <w:lang w:eastAsia="en-AU" w:bidi="en-AU"/>
        </w:rPr>
      </w:pPr>
      <w:r w:rsidRPr="004C619C">
        <w:rPr>
          <w:rFonts w:ascii="Arial" w:eastAsia="Arial" w:hAnsi="Arial" w:cs="Arial"/>
          <w:strike/>
          <w:lang w:eastAsia="en-AU" w:bidi="en-AU"/>
        </w:rPr>
        <w:t>Casing centralisation simulation must be undertaken for the proposed casing centralisation plan. Simulation for a vertical well must</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include:</w:t>
      </w:r>
    </w:p>
    <w:p w14:paraId="661B6C24" w14:textId="77777777" w:rsidR="004C619C" w:rsidRPr="004C619C" w:rsidRDefault="004C619C" w:rsidP="004C619C">
      <w:pPr>
        <w:widowControl w:val="0"/>
        <w:numPr>
          <w:ilvl w:val="5"/>
          <w:numId w:val="110"/>
        </w:numPr>
        <w:tabs>
          <w:tab w:val="left" w:pos="1752"/>
          <w:tab w:val="left" w:pos="1753"/>
        </w:tabs>
        <w:autoSpaceDE w:val="0"/>
        <w:autoSpaceDN w:val="0"/>
        <w:spacing w:before="123" w:after="0"/>
        <w:ind w:hanging="471"/>
        <w:rPr>
          <w:rFonts w:ascii="Arial" w:eastAsia="Arial" w:hAnsi="Arial" w:cs="Arial"/>
          <w:strike/>
          <w:lang w:eastAsia="en-AU" w:bidi="en-AU"/>
        </w:rPr>
      </w:pPr>
      <w:r w:rsidRPr="004C619C">
        <w:rPr>
          <w:rFonts w:ascii="Arial" w:eastAsia="Arial" w:hAnsi="Arial" w:cs="Arial"/>
          <w:strike/>
          <w:lang w:eastAsia="en-AU" w:bidi="en-AU"/>
        </w:rPr>
        <w:t>actual deviation at casing depth;</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or</w:t>
      </w:r>
    </w:p>
    <w:p w14:paraId="451087F4" w14:textId="77777777" w:rsidR="004C619C" w:rsidRPr="004C619C" w:rsidRDefault="004C619C" w:rsidP="004C619C">
      <w:pPr>
        <w:widowControl w:val="0"/>
        <w:numPr>
          <w:ilvl w:val="5"/>
          <w:numId w:val="110"/>
        </w:numPr>
        <w:tabs>
          <w:tab w:val="left" w:pos="1752"/>
          <w:tab w:val="left" w:pos="1753"/>
        </w:tabs>
        <w:autoSpaceDE w:val="0"/>
        <w:autoSpaceDN w:val="0"/>
        <w:spacing w:before="148" w:after="0" w:line="264" w:lineRule="auto"/>
        <w:ind w:right="296" w:hanging="519"/>
        <w:rPr>
          <w:rFonts w:ascii="Arial" w:eastAsia="Arial" w:hAnsi="Arial" w:cs="Arial"/>
          <w:strike/>
          <w:lang w:eastAsia="en-AU" w:bidi="en-AU"/>
        </w:rPr>
      </w:pPr>
      <w:r w:rsidRPr="004C619C">
        <w:rPr>
          <w:rFonts w:ascii="Arial" w:eastAsia="Arial" w:hAnsi="Arial" w:cs="Arial"/>
          <w:strike/>
          <w:lang w:eastAsia="en-AU" w:bidi="en-AU"/>
        </w:rPr>
        <w:t>where the actual deviation is not known, a deviation of three degrees from vertical at casing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depth.</w:t>
      </w:r>
    </w:p>
    <w:p w14:paraId="263C848B" w14:textId="77777777" w:rsidR="004C619C" w:rsidRPr="004C619C" w:rsidRDefault="004C619C" w:rsidP="004C619C">
      <w:pPr>
        <w:widowControl w:val="0"/>
        <w:autoSpaceDE w:val="0"/>
        <w:autoSpaceDN w:val="0"/>
        <w:spacing w:after="0" w:line="264" w:lineRule="auto"/>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7AB5875C"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2116BD79" w14:textId="77777777" w:rsidR="004C619C" w:rsidRPr="004C619C" w:rsidRDefault="004C619C" w:rsidP="004C619C">
      <w:pPr>
        <w:widowControl w:val="0"/>
        <w:autoSpaceDE w:val="0"/>
        <w:autoSpaceDN w:val="0"/>
        <w:spacing w:before="11" w:after="0"/>
        <w:rPr>
          <w:rFonts w:ascii="Arial" w:eastAsia="Arial" w:hAnsi="Arial" w:cs="Arial"/>
          <w:strike/>
          <w:sz w:val="28"/>
          <w:lang w:eastAsia="en-AU" w:bidi="en-AU"/>
        </w:rPr>
      </w:pPr>
    </w:p>
    <w:p w14:paraId="006F97EA" w14:textId="77777777" w:rsidR="004C619C" w:rsidRPr="004C619C" w:rsidRDefault="004C619C" w:rsidP="004C619C">
      <w:pPr>
        <w:widowControl w:val="0"/>
        <w:numPr>
          <w:ilvl w:val="4"/>
          <w:numId w:val="110"/>
        </w:numPr>
        <w:tabs>
          <w:tab w:val="left" w:pos="1033"/>
        </w:tabs>
        <w:autoSpaceDE w:val="0"/>
        <w:autoSpaceDN w:val="0"/>
        <w:spacing w:before="93" w:after="0" w:line="266" w:lineRule="auto"/>
        <w:ind w:right="512"/>
        <w:rPr>
          <w:rFonts w:ascii="Arial" w:eastAsia="Arial" w:hAnsi="Arial" w:cs="Arial"/>
          <w:strike/>
          <w:lang w:eastAsia="en-AU" w:bidi="en-AU"/>
        </w:rPr>
      </w:pPr>
      <w:r w:rsidRPr="004C619C">
        <w:rPr>
          <w:rFonts w:ascii="Arial" w:eastAsia="Arial" w:hAnsi="Arial" w:cs="Arial"/>
          <w:strike/>
          <w:lang w:eastAsia="en-AU" w:bidi="en-AU"/>
        </w:rPr>
        <w:t>Wiper plugs or cementing darts shall be used for production casing to prevent contamination of cement, and to enable plug bump and pressure test of the casing before cement</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cures.</w:t>
      </w:r>
    </w:p>
    <w:p w14:paraId="54238E06"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540"/>
        <w:rPr>
          <w:rFonts w:ascii="Arial" w:eastAsia="Arial" w:hAnsi="Arial" w:cs="Arial"/>
          <w:strike/>
          <w:lang w:eastAsia="en-AU" w:bidi="en-AU"/>
        </w:rPr>
      </w:pPr>
      <w:r w:rsidRPr="004C619C">
        <w:rPr>
          <w:rFonts w:ascii="Arial" w:eastAsia="Arial" w:hAnsi="Arial" w:cs="Arial"/>
          <w:strike/>
          <w:lang w:eastAsia="en-AU" w:bidi="en-AU"/>
        </w:rPr>
        <w:t xml:space="preserve">There must have </w:t>
      </w:r>
      <w:proofErr w:type="gramStart"/>
      <w:r w:rsidRPr="004C619C">
        <w:rPr>
          <w:rFonts w:ascii="Arial" w:eastAsia="Arial" w:hAnsi="Arial" w:cs="Arial"/>
          <w:strike/>
          <w:lang w:eastAsia="en-AU" w:bidi="en-AU"/>
        </w:rPr>
        <w:t>be</w:t>
      </w:r>
      <w:proofErr w:type="gramEnd"/>
      <w:r w:rsidRPr="004C619C">
        <w:rPr>
          <w:rFonts w:ascii="Arial" w:eastAsia="Arial" w:hAnsi="Arial" w:cs="Arial"/>
          <w:strike/>
          <w:lang w:eastAsia="en-AU" w:bidi="en-AU"/>
        </w:rPr>
        <w:t xml:space="preserve"> a validation procedure for primary cement jobs which must utilise at least one of the validation methods described in </w:t>
      </w:r>
      <w:hyperlink w:anchor="_bookmark61" w:history="1">
        <w:r w:rsidRPr="004C619C">
          <w:rPr>
            <w:rFonts w:ascii="Arial" w:eastAsia="Arial" w:hAnsi="Arial" w:cs="Arial"/>
            <w:strike/>
            <w:lang w:eastAsia="en-AU" w:bidi="en-AU"/>
          </w:rPr>
          <w:t>Table 4</w:t>
        </w:r>
      </w:hyperlink>
      <w:r w:rsidRPr="004C619C">
        <w:rPr>
          <w:rFonts w:ascii="Arial" w:eastAsia="Arial" w:hAnsi="Arial" w:cs="Arial"/>
          <w:strike/>
          <w:lang w:eastAsia="en-AU" w:bidi="en-AU"/>
        </w:rPr>
        <w:t>. If it cannot be verified that zonal isolation is achieved through primary cementing, the interest holder must submit that information,</w:t>
      </w:r>
    </w:p>
    <w:p w14:paraId="730C67DA" w14:textId="77777777" w:rsidR="004C619C" w:rsidRPr="004C619C" w:rsidRDefault="004C619C" w:rsidP="004C619C">
      <w:pPr>
        <w:widowControl w:val="0"/>
        <w:numPr>
          <w:ilvl w:val="4"/>
          <w:numId w:val="110"/>
        </w:numPr>
        <w:tabs>
          <w:tab w:val="left" w:pos="1033"/>
        </w:tabs>
        <w:autoSpaceDE w:val="0"/>
        <w:autoSpaceDN w:val="0"/>
        <w:spacing w:before="115" w:after="0" w:line="266" w:lineRule="auto"/>
        <w:ind w:right="379"/>
        <w:rPr>
          <w:rFonts w:ascii="Arial" w:eastAsia="Arial" w:hAnsi="Arial" w:cs="Arial"/>
          <w:strike/>
          <w:lang w:eastAsia="en-AU" w:bidi="en-AU"/>
        </w:rPr>
      </w:pPr>
      <w:r w:rsidRPr="004C619C">
        <w:rPr>
          <w:rFonts w:ascii="Arial" w:eastAsia="Arial" w:hAnsi="Arial" w:cs="Arial"/>
          <w:strike/>
          <w:lang w:eastAsia="en-AU" w:bidi="en-AU"/>
        </w:rPr>
        <w:t>Wait on cement time prior to slacking off or removing BOPs shall be based on the cement achieving a minimum of 700 kPa (100 psi) compressive strength at the temperature of any potential flow zone in the annulus just cemented. Alternatively, interest holders may use an annulus pack-off or mechanical barrier that is compliant with API Standard 65-2 and tested to verify a pressure seal prior to removing</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BOPs.</w:t>
      </w:r>
    </w:p>
    <w:p w14:paraId="3DF8FC2C"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24"/>
        <w:rPr>
          <w:rFonts w:ascii="Arial" w:eastAsia="Arial" w:hAnsi="Arial" w:cs="Arial"/>
          <w:strike/>
          <w:lang w:eastAsia="en-AU" w:bidi="en-AU"/>
        </w:rPr>
      </w:pPr>
      <w:r w:rsidRPr="004C619C">
        <w:rPr>
          <w:rFonts w:ascii="Arial" w:eastAsia="Arial" w:hAnsi="Arial" w:cs="Arial"/>
          <w:strike/>
          <w:lang w:eastAsia="en-AU" w:bidi="en-AU"/>
        </w:rPr>
        <w:t xml:space="preserve">when a hydrocarbon bearing zone is intersected during drilling and subsequently cemented, a </w:t>
      </w:r>
      <w:r w:rsidRPr="004C619C">
        <w:rPr>
          <w:rFonts w:ascii="Arial" w:eastAsia="Arial" w:hAnsi="Arial" w:cs="Arial"/>
          <w:b/>
          <w:strike/>
          <w:lang w:eastAsia="en-AU" w:bidi="en-AU"/>
        </w:rPr>
        <w:t xml:space="preserve">Cement Bond Log </w:t>
      </w:r>
      <w:r w:rsidRPr="004C619C">
        <w:rPr>
          <w:rFonts w:ascii="Arial" w:eastAsia="Arial" w:hAnsi="Arial" w:cs="Arial"/>
          <w:strike/>
          <w:lang w:eastAsia="en-AU" w:bidi="en-AU"/>
        </w:rPr>
        <w:t>should be performed as a verification of hydraulic isolation from aquifers, the surface and other formations where cross flow is</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prohibited.</w:t>
      </w:r>
    </w:p>
    <w:p w14:paraId="13EF0612" w14:textId="77777777" w:rsidR="004C619C" w:rsidRPr="004C619C" w:rsidRDefault="004C619C" w:rsidP="004C619C">
      <w:pPr>
        <w:widowControl w:val="0"/>
        <w:numPr>
          <w:ilvl w:val="4"/>
          <w:numId w:val="110"/>
        </w:numPr>
        <w:tabs>
          <w:tab w:val="left" w:pos="1033"/>
        </w:tabs>
        <w:autoSpaceDE w:val="0"/>
        <w:autoSpaceDN w:val="0"/>
        <w:spacing w:before="118" w:after="0" w:line="264" w:lineRule="auto"/>
        <w:ind w:right="392"/>
        <w:rPr>
          <w:rFonts w:ascii="Arial" w:eastAsia="Arial" w:hAnsi="Arial" w:cs="Arial"/>
          <w:strike/>
          <w:lang w:eastAsia="en-AU" w:bidi="en-AU"/>
        </w:rPr>
      </w:pPr>
      <w:r w:rsidRPr="004C619C">
        <w:rPr>
          <w:rFonts w:ascii="Arial" w:eastAsia="Arial" w:hAnsi="Arial" w:cs="Arial"/>
          <w:strike/>
          <w:lang w:eastAsia="en-AU" w:bidi="en-AU"/>
        </w:rPr>
        <w:t>Calcium chloride or other chloride-based accelerants must not be added to the cement mix unless the free water content of the cement is specified as</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&lt;2%.</w:t>
      </w:r>
    </w:p>
    <w:p w14:paraId="53C88B19" w14:textId="77777777" w:rsidR="004C619C" w:rsidRPr="004C619C" w:rsidRDefault="004C619C" w:rsidP="004C619C">
      <w:pPr>
        <w:widowControl w:val="0"/>
        <w:numPr>
          <w:ilvl w:val="4"/>
          <w:numId w:val="110"/>
        </w:numPr>
        <w:tabs>
          <w:tab w:val="left" w:pos="1033"/>
        </w:tabs>
        <w:autoSpaceDE w:val="0"/>
        <w:autoSpaceDN w:val="0"/>
        <w:spacing w:before="122" w:after="0" w:line="266" w:lineRule="auto"/>
        <w:ind w:right="384"/>
        <w:rPr>
          <w:rFonts w:ascii="Arial" w:eastAsia="Arial" w:hAnsi="Arial" w:cs="Arial"/>
          <w:strike/>
          <w:lang w:eastAsia="en-AU" w:bidi="en-AU"/>
        </w:rPr>
      </w:pPr>
      <w:r w:rsidRPr="004C619C">
        <w:rPr>
          <w:rFonts w:ascii="Arial" w:eastAsia="Arial" w:hAnsi="Arial" w:cs="Arial"/>
          <w:strike/>
          <w:lang w:eastAsia="en-AU" w:bidi="en-AU"/>
        </w:rPr>
        <w:t>A minimum required ultimate compressive strength must be determined for cement slurries to be used across zones which may be hydraulically fracture</w:t>
      </w:r>
      <w:r w:rsidRPr="004C619C">
        <w:rPr>
          <w:rFonts w:ascii="Arial" w:eastAsia="Arial" w:hAnsi="Arial" w:cs="Arial"/>
          <w:strike/>
          <w:spacing w:val="-18"/>
          <w:lang w:eastAsia="en-AU" w:bidi="en-AU"/>
        </w:rPr>
        <w:t xml:space="preserve"> </w:t>
      </w:r>
      <w:r w:rsidRPr="004C619C">
        <w:rPr>
          <w:rFonts w:ascii="Arial" w:eastAsia="Arial" w:hAnsi="Arial" w:cs="Arial"/>
          <w:strike/>
          <w:lang w:eastAsia="en-AU" w:bidi="en-AU"/>
        </w:rPr>
        <w:t>stimulated.</w:t>
      </w:r>
    </w:p>
    <w:p w14:paraId="4F8D1E84"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636"/>
        <w:rPr>
          <w:rFonts w:ascii="Arial" w:eastAsia="Arial" w:hAnsi="Arial" w:cs="Arial"/>
          <w:strike/>
          <w:lang w:eastAsia="en-AU" w:bidi="en-AU"/>
        </w:rPr>
      </w:pPr>
      <w:r w:rsidRPr="004C619C">
        <w:rPr>
          <w:rFonts w:ascii="Arial" w:eastAsia="Arial" w:hAnsi="Arial" w:cs="Arial"/>
          <w:strike/>
          <w:lang w:eastAsia="en-AU" w:bidi="en-AU"/>
        </w:rPr>
        <w:t>For wells that are to be fracture stimulated, including DFIT in a cased section of a well; zonal isolation of the production casing and liner cementation must be validated by a cement bond log which confirms at least 150 m vertical depth of good cement is in place above the any zone to be hydraulically</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fractured</w:t>
      </w:r>
    </w:p>
    <w:p w14:paraId="73D87F06" w14:textId="77777777" w:rsidR="004C619C" w:rsidRPr="004C619C" w:rsidRDefault="004C619C" w:rsidP="004C619C">
      <w:pPr>
        <w:widowControl w:val="0"/>
        <w:numPr>
          <w:ilvl w:val="3"/>
          <w:numId w:val="110"/>
        </w:numPr>
        <w:tabs>
          <w:tab w:val="left" w:pos="1752"/>
          <w:tab w:val="left" w:pos="1753"/>
        </w:tabs>
        <w:autoSpaceDE w:val="0"/>
        <w:autoSpaceDN w:val="0"/>
        <w:spacing w:before="209" w:after="0"/>
        <w:outlineLvl w:val="1"/>
        <w:rPr>
          <w:rFonts w:ascii="Arial" w:eastAsia="Arial" w:hAnsi="Arial" w:cs="Arial"/>
          <w:b/>
          <w:bCs/>
          <w:strike/>
          <w:color w:val="606060"/>
          <w:lang w:eastAsia="en-AU" w:bidi="en-AU"/>
        </w:rPr>
      </w:pPr>
      <w:bookmarkStart w:id="113" w:name="B.4.7.3_Preferred_requirements"/>
      <w:bookmarkStart w:id="114" w:name="_bookmark59"/>
      <w:bookmarkEnd w:id="113"/>
      <w:bookmarkEnd w:id="114"/>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538DF78C" w14:textId="77777777" w:rsidR="004C619C" w:rsidRPr="004C619C" w:rsidRDefault="004C619C" w:rsidP="004C619C">
      <w:pPr>
        <w:widowControl w:val="0"/>
        <w:autoSpaceDE w:val="0"/>
        <w:autoSpaceDN w:val="0"/>
        <w:spacing w:before="10" w:after="0"/>
        <w:rPr>
          <w:rFonts w:ascii="Arial" w:eastAsia="Arial" w:hAnsi="Arial" w:cs="Arial"/>
          <w:b/>
          <w:strike/>
          <w:sz w:val="19"/>
          <w:lang w:eastAsia="en-AU" w:bidi="en-AU"/>
        </w:rPr>
      </w:pPr>
    </w:p>
    <w:p w14:paraId="085EA522" w14:textId="77777777" w:rsidR="004C619C" w:rsidRPr="004C619C" w:rsidRDefault="004C619C" w:rsidP="004C619C">
      <w:pPr>
        <w:widowControl w:val="0"/>
        <w:numPr>
          <w:ilvl w:val="4"/>
          <w:numId w:val="110"/>
        </w:numPr>
        <w:tabs>
          <w:tab w:val="left" w:pos="1033"/>
        </w:tabs>
        <w:autoSpaceDE w:val="0"/>
        <w:autoSpaceDN w:val="0"/>
        <w:spacing w:before="1" w:after="0" w:line="264" w:lineRule="auto"/>
        <w:ind w:right="624"/>
        <w:rPr>
          <w:rFonts w:ascii="Arial" w:eastAsia="Arial" w:hAnsi="Arial" w:cs="Arial"/>
          <w:strike/>
          <w:lang w:eastAsia="en-AU" w:bidi="en-AU"/>
        </w:rPr>
      </w:pPr>
      <w:r w:rsidRPr="004C619C">
        <w:rPr>
          <w:rFonts w:ascii="Arial" w:eastAsia="Arial" w:hAnsi="Arial" w:cs="Arial"/>
          <w:strike/>
          <w:lang w:eastAsia="en-AU" w:bidi="en-AU"/>
        </w:rPr>
        <w:t>Proper well preparation, hole cleaning and conditioning should be carried out prior to the primary cement</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job.</w:t>
      </w:r>
    </w:p>
    <w:p w14:paraId="31F1B2B7" w14:textId="77777777" w:rsidR="004C619C" w:rsidRPr="004C619C" w:rsidRDefault="004C619C" w:rsidP="004C619C">
      <w:pPr>
        <w:widowControl w:val="0"/>
        <w:numPr>
          <w:ilvl w:val="4"/>
          <w:numId w:val="110"/>
        </w:numPr>
        <w:tabs>
          <w:tab w:val="left" w:pos="1033"/>
        </w:tabs>
        <w:autoSpaceDE w:val="0"/>
        <w:autoSpaceDN w:val="0"/>
        <w:spacing w:before="122" w:after="0" w:line="266" w:lineRule="auto"/>
        <w:ind w:right="1374"/>
        <w:rPr>
          <w:rFonts w:ascii="Arial" w:eastAsia="Arial" w:hAnsi="Arial" w:cs="Arial"/>
          <w:strike/>
          <w:lang w:eastAsia="en-AU" w:bidi="en-AU"/>
        </w:rPr>
      </w:pPr>
      <w:r w:rsidRPr="004C619C">
        <w:rPr>
          <w:rFonts w:ascii="Arial" w:eastAsia="Arial" w:hAnsi="Arial" w:cs="Arial"/>
          <w:strike/>
          <w:lang w:eastAsia="en-AU" w:bidi="en-AU"/>
        </w:rPr>
        <w:t>Movement of the casing (rotation and reciprocation) should be considered where appropriate to improve drilling fluid removal and promote cement</w:t>
      </w:r>
      <w:r w:rsidRPr="004C619C">
        <w:rPr>
          <w:rFonts w:ascii="Arial" w:eastAsia="Arial" w:hAnsi="Arial" w:cs="Arial"/>
          <w:strike/>
          <w:spacing w:val="-20"/>
          <w:lang w:eastAsia="en-AU" w:bidi="en-AU"/>
        </w:rPr>
        <w:t xml:space="preserve"> </w:t>
      </w:r>
      <w:r w:rsidRPr="004C619C">
        <w:rPr>
          <w:rFonts w:ascii="Arial" w:eastAsia="Arial" w:hAnsi="Arial" w:cs="Arial"/>
          <w:strike/>
          <w:lang w:eastAsia="en-AU" w:bidi="en-AU"/>
        </w:rPr>
        <w:t>placement.</w:t>
      </w:r>
    </w:p>
    <w:p w14:paraId="2061D426"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70"/>
        <w:rPr>
          <w:rFonts w:ascii="Arial" w:eastAsia="Arial" w:hAnsi="Arial" w:cs="Arial"/>
          <w:strike/>
          <w:lang w:eastAsia="en-AU" w:bidi="en-AU"/>
        </w:rPr>
      </w:pPr>
      <w:r w:rsidRPr="004C619C">
        <w:rPr>
          <w:rFonts w:ascii="Arial" w:eastAsia="Arial" w:hAnsi="Arial" w:cs="Arial"/>
          <w:strike/>
          <w:lang w:eastAsia="en-AU" w:bidi="en-AU"/>
        </w:rPr>
        <w:t xml:space="preserve">Cement job design should include proper cement spacer design and volume to achieve the appropriate contact time during pumping. Where a </w:t>
      </w:r>
      <w:proofErr w:type="spellStart"/>
      <w:r w:rsidRPr="004C619C">
        <w:rPr>
          <w:rFonts w:ascii="Arial" w:eastAsia="Arial" w:hAnsi="Arial" w:cs="Arial"/>
          <w:strike/>
          <w:lang w:eastAsia="en-AU" w:bidi="en-AU"/>
        </w:rPr>
        <w:t>viscosified</w:t>
      </w:r>
      <w:proofErr w:type="spellEnd"/>
      <w:r w:rsidRPr="004C619C">
        <w:rPr>
          <w:rFonts w:ascii="Arial" w:eastAsia="Arial" w:hAnsi="Arial" w:cs="Arial"/>
          <w:strike/>
          <w:lang w:eastAsia="en-AU" w:bidi="en-AU"/>
        </w:rPr>
        <w:t xml:space="preserve"> non-</w:t>
      </w:r>
      <w:proofErr w:type="spellStart"/>
      <w:r w:rsidRPr="004C619C">
        <w:rPr>
          <w:rFonts w:ascii="Arial" w:eastAsia="Arial" w:hAnsi="Arial" w:cs="Arial"/>
          <w:strike/>
          <w:lang w:eastAsia="en-AU" w:bidi="en-AU"/>
        </w:rPr>
        <w:t>newtonian</w:t>
      </w:r>
      <w:proofErr w:type="spellEnd"/>
      <w:r w:rsidRPr="004C619C">
        <w:rPr>
          <w:rFonts w:ascii="Arial" w:eastAsia="Arial" w:hAnsi="Arial" w:cs="Arial"/>
          <w:strike/>
          <w:lang w:eastAsia="en-AU" w:bidi="en-AU"/>
        </w:rPr>
        <w:t xml:space="preserve"> spacer is used the rheology should be formulated to optimise drilling fluid removal ahead of the cement</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slurry.</w:t>
      </w:r>
    </w:p>
    <w:p w14:paraId="64147C16"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859"/>
        <w:rPr>
          <w:rFonts w:ascii="Arial" w:eastAsia="Arial" w:hAnsi="Arial" w:cs="Arial"/>
          <w:strike/>
          <w:lang w:eastAsia="en-AU" w:bidi="en-AU"/>
        </w:rPr>
      </w:pPr>
      <w:r w:rsidRPr="004C619C">
        <w:rPr>
          <w:rFonts w:ascii="Arial" w:eastAsia="Arial" w:hAnsi="Arial" w:cs="Arial"/>
          <w:strike/>
          <w:lang w:eastAsia="en-AU" w:bidi="en-AU"/>
        </w:rPr>
        <w:t>Design of centralizer placement should follow API 10D-2 - Recommended Practice for Centralizer Placement and Stop Collar</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Testing.</w:t>
      </w:r>
    </w:p>
    <w:p w14:paraId="00E9405F"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573"/>
        <w:rPr>
          <w:rFonts w:ascii="Arial" w:eastAsia="Arial" w:hAnsi="Arial" w:cs="Arial"/>
          <w:strike/>
          <w:lang w:eastAsia="en-AU" w:bidi="en-AU"/>
        </w:rPr>
      </w:pPr>
      <w:r w:rsidRPr="004C619C">
        <w:rPr>
          <w:rFonts w:ascii="Arial" w:eastAsia="Arial" w:hAnsi="Arial" w:cs="Arial"/>
          <w:strike/>
          <w:lang w:eastAsia="en-AU" w:bidi="en-AU"/>
        </w:rPr>
        <w:t>Wiper plugs are recommended for surface and intermediate casings to prevent contamination of cement and to enable plug bump and pressure test of the casing before cement</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cures.</w:t>
      </w:r>
    </w:p>
    <w:p w14:paraId="0F5730F7"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542"/>
        <w:rPr>
          <w:rFonts w:ascii="Arial" w:eastAsia="Arial" w:hAnsi="Arial" w:cs="Arial"/>
          <w:strike/>
          <w:lang w:eastAsia="en-AU" w:bidi="en-AU"/>
        </w:rPr>
      </w:pPr>
      <w:r w:rsidRPr="004C619C">
        <w:rPr>
          <w:rFonts w:ascii="Arial" w:eastAsia="Arial" w:hAnsi="Arial" w:cs="Arial"/>
          <w:strike/>
          <w:lang w:eastAsia="en-AU" w:bidi="en-AU"/>
        </w:rPr>
        <w:t>Calliper logs, where available, may be used to confirm cement volume requirements. The level of excess cement requirements should be based on local field</w:t>
      </w:r>
      <w:r w:rsidRPr="004C619C">
        <w:rPr>
          <w:rFonts w:ascii="Arial" w:eastAsia="Arial" w:hAnsi="Arial" w:cs="Arial"/>
          <w:strike/>
          <w:spacing w:val="-16"/>
          <w:lang w:eastAsia="en-AU" w:bidi="en-AU"/>
        </w:rPr>
        <w:t xml:space="preserve"> </w:t>
      </w:r>
      <w:r w:rsidRPr="004C619C">
        <w:rPr>
          <w:rFonts w:ascii="Arial" w:eastAsia="Arial" w:hAnsi="Arial" w:cs="Arial"/>
          <w:strike/>
          <w:lang w:eastAsia="en-AU" w:bidi="en-AU"/>
        </w:rPr>
        <w:t>knowledge.</w:t>
      </w:r>
    </w:p>
    <w:p w14:paraId="1EFE2CE7" w14:textId="77777777" w:rsidR="004C619C" w:rsidRPr="004C619C" w:rsidRDefault="004C619C" w:rsidP="004C619C">
      <w:pPr>
        <w:widowControl w:val="0"/>
        <w:numPr>
          <w:ilvl w:val="4"/>
          <w:numId w:val="110"/>
        </w:numPr>
        <w:tabs>
          <w:tab w:val="left" w:pos="1032"/>
        </w:tabs>
        <w:autoSpaceDE w:val="0"/>
        <w:autoSpaceDN w:val="0"/>
        <w:spacing w:before="141" w:after="0"/>
        <w:ind w:left="1031"/>
        <w:rPr>
          <w:rFonts w:ascii="Arial" w:eastAsia="Arial" w:hAnsi="Arial" w:cs="Arial"/>
          <w:strike/>
          <w:lang w:eastAsia="en-AU" w:bidi="en-AU"/>
        </w:rPr>
      </w:pPr>
      <w:r w:rsidRPr="004C619C">
        <w:rPr>
          <w:rFonts w:ascii="Arial" w:eastAsia="Arial" w:hAnsi="Arial" w:cs="Arial"/>
          <w:strike/>
          <w:lang w:eastAsia="en-AU" w:bidi="en-AU"/>
        </w:rPr>
        <w:t xml:space="preserve">Primary cementing slurry design considerations should include those outlined in </w:t>
      </w:r>
      <w:hyperlink w:anchor="_bookmark60" w:history="1">
        <w:r w:rsidRPr="004C619C">
          <w:rPr>
            <w:rFonts w:ascii="Arial" w:eastAsia="Arial" w:hAnsi="Arial" w:cs="Arial"/>
            <w:strike/>
            <w:lang w:eastAsia="en-AU" w:bidi="en-AU"/>
          </w:rPr>
          <w:t>Table</w:t>
        </w:r>
        <w:r w:rsidRPr="004C619C">
          <w:rPr>
            <w:rFonts w:ascii="Arial" w:eastAsia="Arial" w:hAnsi="Arial" w:cs="Arial"/>
            <w:strike/>
            <w:spacing w:val="-25"/>
            <w:lang w:eastAsia="en-AU" w:bidi="en-AU"/>
          </w:rPr>
          <w:t xml:space="preserve"> </w:t>
        </w:r>
        <w:r w:rsidRPr="004C619C">
          <w:rPr>
            <w:rFonts w:ascii="Arial" w:eastAsia="Arial" w:hAnsi="Arial" w:cs="Arial"/>
            <w:strike/>
            <w:lang w:eastAsia="en-AU" w:bidi="en-AU"/>
          </w:rPr>
          <w:t>3</w:t>
        </w:r>
      </w:hyperlink>
      <w:r w:rsidRPr="004C619C">
        <w:rPr>
          <w:rFonts w:ascii="Arial" w:eastAsia="Arial" w:hAnsi="Arial" w:cs="Arial"/>
          <w:strike/>
          <w:lang w:eastAsia="en-AU" w:bidi="en-AU"/>
        </w:rPr>
        <w:t>.</w:t>
      </w:r>
    </w:p>
    <w:p w14:paraId="180D6F9A"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567F2253"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6654B543" w14:textId="77777777" w:rsidR="004C619C" w:rsidRPr="004C619C" w:rsidRDefault="004C619C" w:rsidP="004C619C">
      <w:pPr>
        <w:widowControl w:val="0"/>
        <w:autoSpaceDE w:val="0"/>
        <w:autoSpaceDN w:val="0"/>
        <w:spacing w:before="10" w:after="0"/>
        <w:rPr>
          <w:rFonts w:ascii="Arial" w:eastAsia="Arial" w:hAnsi="Arial" w:cs="Arial"/>
          <w:strike/>
          <w:sz w:val="26"/>
          <w:lang w:eastAsia="en-AU" w:bidi="en-AU"/>
        </w:rPr>
      </w:pPr>
    </w:p>
    <w:p w14:paraId="5ABAAB19" w14:textId="77777777" w:rsidR="004C619C" w:rsidRPr="004C619C" w:rsidRDefault="004C619C" w:rsidP="004C619C">
      <w:pPr>
        <w:widowControl w:val="0"/>
        <w:autoSpaceDE w:val="0"/>
        <w:autoSpaceDN w:val="0"/>
        <w:spacing w:before="93" w:after="0"/>
        <w:ind w:left="312"/>
        <w:rPr>
          <w:rFonts w:ascii="Arial" w:eastAsia="Arial" w:hAnsi="Arial" w:cs="Arial"/>
          <w:b/>
          <w:i/>
          <w:strike/>
          <w:sz w:val="20"/>
          <w:lang w:eastAsia="en-AU" w:bidi="en-AU"/>
        </w:rPr>
      </w:pPr>
      <w:bookmarkStart w:id="115" w:name="_bookmark60"/>
      <w:bookmarkEnd w:id="115"/>
      <w:r w:rsidRPr="004C619C">
        <w:rPr>
          <w:rFonts w:ascii="Arial" w:eastAsia="Arial" w:hAnsi="Arial" w:cs="Arial"/>
          <w:b/>
          <w:i/>
          <w:strike/>
          <w:sz w:val="20"/>
          <w:lang w:eastAsia="en-AU" w:bidi="en-AU"/>
        </w:rPr>
        <w:t>Table 2: Primary cementing slurry design considerations</w:t>
      </w:r>
    </w:p>
    <w:p w14:paraId="4642BD2A" w14:textId="77777777" w:rsidR="004C619C" w:rsidRPr="004C619C" w:rsidRDefault="004C619C" w:rsidP="004C619C">
      <w:pPr>
        <w:widowControl w:val="0"/>
        <w:autoSpaceDE w:val="0"/>
        <w:autoSpaceDN w:val="0"/>
        <w:spacing w:before="4" w:after="0"/>
        <w:rPr>
          <w:rFonts w:ascii="Arial" w:eastAsia="Arial" w:hAnsi="Arial" w:cs="Arial"/>
          <w:b/>
          <w:i/>
          <w:strike/>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9"/>
        <w:gridCol w:w="7569"/>
      </w:tblGrid>
      <w:tr w:rsidR="004C619C" w:rsidRPr="004C619C" w14:paraId="638D2167" w14:textId="77777777" w:rsidTr="008905B7">
        <w:trPr>
          <w:trHeight w:val="419"/>
        </w:trPr>
        <w:tc>
          <w:tcPr>
            <w:tcW w:w="2059" w:type="dxa"/>
          </w:tcPr>
          <w:p w14:paraId="095FE15B" w14:textId="77777777" w:rsidR="004C619C" w:rsidRPr="004C619C" w:rsidRDefault="004C619C" w:rsidP="004C619C">
            <w:pPr>
              <w:widowControl w:val="0"/>
              <w:autoSpaceDE w:val="0"/>
              <w:autoSpaceDN w:val="0"/>
              <w:spacing w:before="103" w:after="0"/>
              <w:ind w:left="230"/>
              <w:rPr>
                <w:rFonts w:ascii="Arial" w:eastAsia="Arial" w:hAnsi="Arial" w:cs="Arial"/>
                <w:b/>
                <w:strike/>
                <w:lang w:eastAsia="en-AU" w:bidi="en-AU"/>
              </w:rPr>
            </w:pPr>
            <w:r w:rsidRPr="004C619C">
              <w:rPr>
                <w:rFonts w:ascii="Arial" w:eastAsia="Arial" w:hAnsi="Arial" w:cs="Arial"/>
                <w:b/>
                <w:strike/>
                <w:lang w:eastAsia="en-AU" w:bidi="en-AU"/>
              </w:rPr>
              <w:t>Slurry Property</w:t>
            </w:r>
          </w:p>
        </w:tc>
        <w:tc>
          <w:tcPr>
            <w:tcW w:w="7569" w:type="dxa"/>
          </w:tcPr>
          <w:p w14:paraId="3E552584" w14:textId="77777777" w:rsidR="004C619C" w:rsidRPr="004C619C" w:rsidRDefault="004C619C" w:rsidP="004C619C">
            <w:pPr>
              <w:widowControl w:val="0"/>
              <w:autoSpaceDE w:val="0"/>
              <w:autoSpaceDN w:val="0"/>
              <w:spacing w:before="103" w:after="0"/>
              <w:ind w:left="3026" w:right="3013"/>
              <w:jc w:val="center"/>
              <w:rPr>
                <w:rFonts w:ascii="Arial" w:eastAsia="Arial" w:hAnsi="Arial" w:cs="Arial"/>
                <w:b/>
                <w:strike/>
                <w:lang w:eastAsia="en-AU" w:bidi="en-AU"/>
              </w:rPr>
            </w:pPr>
            <w:r w:rsidRPr="004C619C">
              <w:rPr>
                <w:rFonts w:ascii="Arial" w:eastAsia="Arial" w:hAnsi="Arial" w:cs="Arial"/>
                <w:b/>
                <w:strike/>
                <w:lang w:eastAsia="en-AU" w:bidi="en-AU"/>
              </w:rPr>
              <w:t>Consideration</w:t>
            </w:r>
          </w:p>
        </w:tc>
      </w:tr>
      <w:tr w:rsidR="004C619C" w:rsidRPr="004C619C" w14:paraId="030F491C" w14:textId="77777777" w:rsidTr="008905B7">
        <w:trPr>
          <w:trHeight w:val="878"/>
        </w:trPr>
        <w:tc>
          <w:tcPr>
            <w:tcW w:w="2059" w:type="dxa"/>
          </w:tcPr>
          <w:p w14:paraId="38474E33"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Fluid loss</w:t>
            </w:r>
          </w:p>
        </w:tc>
        <w:tc>
          <w:tcPr>
            <w:tcW w:w="7569" w:type="dxa"/>
          </w:tcPr>
          <w:p w14:paraId="228FD5F1" w14:textId="77777777" w:rsidR="004C619C" w:rsidRPr="004C619C" w:rsidRDefault="004C619C" w:rsidP="004C619C">
            <w:pPr>
              <w:widowControl w:val="0"/>
              <w:autoSpaceDE w:val="0"/>
              <w:autoSpaceDN w:val="0"/>
              <w:spacing w:before="57" w:after="0"/>
              <w:ind w:left="108" w:right="118"/>
              <w:rPr>
                <w:rFonts w:ascii="Arial" w:eastAsia="Arial" w:hAnsi="Arial" w:cs="Arial"/>
                <w:strike/>
                <w:lang w:eastAsia="en-AU" w:bidi="en-AU"/>
              </w:rPr>
            </w:pPr>
            <w:r w:rsidRPr="004C619C">
              <w:rPr>
                <w:rFonts w:ascii="Arial" w:eastAsia="Arial" w:hAnsi="Arial" w:cs="Arial"/>
                <w:strike/>
                <w:lang w:eastAsia="en-AU" w:bidi="en-AU"/>
              </w:rPr>
              <w:t>Should be controlled to maintain cement slurry properties during placement (e.g. avoid dehydration and premature thickening, less efficient mud displacement and possible losses to permeable formations).</w:t>
            </w:r>
          </w:p>
        </w:tc>
      </w:tr>
      <w:tr w:rsidR="004C619C" w:rsidRPr="004C619C" w14:paraId="4C244331" w14:textId="77777777" w:rsidTr="008905B7">
        <w:trPr>
          <w:trHeight w:val="625"/>
        </w:trPr>
        <w:tc>
          <w:tcPr>
            <w:tcW w:w="2059" w:type="dxa"/>
          </w:tcPr>
          <w:p w14:paraId="7C746061" w14:textId="77777777" w:rsidR="004C619C" w:rsidRPr="004C619C" w:rsidRDefault="004C619C" w:rsidP="004C619C">
            <w:pPr>
              <w:widowControl w:val="0"/>
              <w:autoSpaceDE w:val="0"/>
              <w:autoSpaceDN w:val="0"/>
              <w:spacing w:before="60" w:after="0"/>
              <w:ind w:left="110"/>
              <w:rPr>
                <w:rFonts w:ascii="Arial" w:eastAsia="Arial" w:hAnsi="Arial" w:cs="Arial"/>
                <w:strike/>
                <w:lang w:eastAsia="en-AU" w:bidi="en-AU"/>
              </w:rPr>
            </w:pPr>
            <w:r w:rsidRPr="004C619C">
              <w:rPr>
                <w:rFonts w:ascii="Arial" w:eastAsia="Arial" w:hAnsi="Arial" w:cs="Arial"/>
                <w:strike/>
                <w:lang w:eastAsia="en-AU" w:bidi="en-AU"/>
              </w:rPr>
              <w:t>Free water</w:t>
            </w:r>
          </w:p>
        </w:tc>
        <w:tc>
          <w:tcPr>
            <w:tcW w:w="7569" w:type="dxa"/>
          </w:tcPr>
          <w:p w14:paraId="17A265B3" w14:textId="77777777" w:rsidR="004C619C" w:rsidRPr="004C619C" w:rsidRDefault="004C619C" w:rsidP="004C619C">
            <w:pPr>
              <w:widowControl w:val="0"/>
              <w:autoSpaceDE w:val="0"/>
              <w:autoSpaceDN w:val="0"/>
              <w:spacing w:before="60" w:after="0"/>
              <w:ind w:left="108" w:right="338"/>
              <w:rPr>
                <w:rFonts w:ascii="Arial" w:eastAsia="Arial" w:hAnsi="Arial" w:cs="Arial"/>
                <w:strike/>
                <w:lang w:eastAsia="en-AU" w:bidi="en-AU"/>
              </w:rPr>
            </w:pPr>
            <w:r w:rsidRPr="004C619C">
              <w:rPr>
                <w:rFonts w:ascii="Arial" w:eastAsia="Arial" w:hAnsi="Arial" w:cs="Arial"/>
                <w:strike/>
                <w:lang w:eastAsia="en-AU" w:bidi="en-AU"/>
              </w:rPr>
              <w:t>Free water in cement slurries should be limited to avoid weak set cement and formation of gas migration channels.</w:t>
            </w:r>
          </w:p>
        </w:tc>
      </w:tr>
      <w:tr w:rsidR="004C619C" w:rsidRPr="004C619C" w14:paraId="6C12F8C0" w14:textId="77777777" w:rsidTr="008905B7">
        <w:trPr>
          <w:trHeight w:val="1132"/>
        </w:trPr>
        <w:tc>
          <w:tcPr>
            <w:tcW w:w="2059" w:type="dxa"/>
          </w:tcPr>
          <w:p w14:paraId="26328D5D" w14:textId="77777777" w:rsidR="004C619C" w:rsidRPr="004C619C" w:rsidRDefault="004C619C" w:rsidP="004C619C">
            <w:pPr>
              <w:widowControl w:val="0"/>
              <w:autoSpaceDE w:val="0"/>
              <w:autoSpaceDN w:val="0"/>
              <w:spacing w:before="60" w:after="0"/>
              <w:ind w:left="110" w:right="635"/>
              <w:rPr>
                <w:rFonts w:ascii="Arial" w:eastAsia="Arial" w:hAnsi="Arial" w:cs="Arial"/>
                <w:strike/>
                <w:lang w:eastAsia="en-AU" w:bidi="en-AU"/>
              </w:rPr>
            </w:pPr>
            <w:r w:rsidRPr="004C619C">
              <w:rPr>
                <w:rFonts w:ascii="Arial" w:eastAsia="Arial" w:hAnsi="Arial" w:cs="Arial"/>
                <w:strike/>
                <w:lang w:eastAsia="en-AU" w:bidi="en-AU"/>
              </w:rPr>
              <w:t>Compressive strength</w:t>
            </w:r>
          </w:p>
        </w:tc>
        <w:tc>
          <w:tcPr>
            <w:tcW w:w="7569" w:type="dxa"/>
          </w:tcPr>
          <w:p w14:paraId="7C65E519" w14:textId="77777777" w:rsidR="004C619C" w:rsidRPr="004C619C" w:rsidRDefault="004C619C" w:rsidP="004C619C">
            <w:pPr>
              <w:widowControl w:val="0"/>
              <w:autoSpaceDE w:val="0"/>
              <w:autoSpaceDN w:val="0"/>
              <w:spacing w:before="60" w:after="0"/>
              <w:ind w:left="108" w:right="362"/>
              <w:rPr>
                <w:rFonts w:ascii="Arial" w:eastAsia="Arial" w:hAnsi="Arial" w:cs="Arial"/>
                <w:strike/>
                <w:lang w:eastAsia="en-AU" w:bidi="en-AU"/>
              </w:rPr>
            </w:pPr>
            <w:r w:rsidRPr="004C619C">
              <w:rPr>
                <w:rFonts w:ascii="Arial" w:eastAsia="Arial" w:hAnsi="Arial" w:cs="Arial"/>
                <w:strike/>
                <w:lang w:eastAsia="en-AU" w:bidi="en-AU"/>
              </w:rPr>
              <w:t>Both the thickening time and increase in compressive strength should be measured from the consistometer and UCA (Ultrasonic Compressive Strength Analysis) tests on the cement (at representative bottom hole conditions).</w:t>
            </w:r>
          </w:p>
        </w:tc>
      </w:tr>
    </w:tbl>
    <w:p w14:paraId="2EDDC394" w14:textId="77777777" w:rsidR="004C619C" w:rsidRPr="004C619C" w:rsidRDefault="004C619C" w:rsidP="004C619C">
      <w:pPr>
        <w:widowControl w:val="0"/>
        <w:autoSpaceDE w:val="0"/>
        <w:autoSpaceDN w:val="0"/>
        <w:spacing w:after="0"/>
        <w:rPr>
          <w:rFonts w:ascii="Arial" w:eastAsia="Arial" w:hAnsi="Arial" w:cs="Arial"/>
          <w:b/>
          <w:i/>
          <w:strike/>
          <w:lang w:eastAsia="en-AU" w:bidi="en-AU"/>
        </w:rPr>
      </w:pPr>
    </w:p>
    <w:p w14:paraId="0CA4D8EA" w14:textId="77777777" w:rsidR="004C619C" w:rsidRPr="004C619C" w:rsidRDefault="004C619C" w:rsidP="004C619C">
      <w:pPr>
        <w:widowControl w:val="0"/>
        <w:autoSpaceDE w:val="0"/>
        <w:autoSpaceDN w:val="0"/>
        <w:spacing w:before="5" w:after="0"/>
        <w:rPr>
          <w:rFonts w:ascii="Arial" w:eastAsia="Arial" w:hAnsi="Arial" w:cs="Arial"/>
          <w:b/>
          <w:i/>
          <w:strike/>
          <w:sz w:val="18"/>
          <w:lang w:eastAsia="en-AU" w:bidi="en-AU"/>
        </w:rPr>
      </w:pPr>
    </w:p>
    <w:p w14:paraId="2B223BD0" w14:textId="77777777" w:rsidR="004C619C" w:rsidRPr="004C619C" w:rsidRDefault="004C619C" w:rsidP="004C619C">
      <w:pPr>
        <w:widowControl w:val="0"/>
        <w:numPr>
          <w:ilvl w:val="4"/>
          <w:numId w:val="110"/>
        </w:numPr>
        <w:tabs>
          <w:tab w:val="left" w:pos="1033"/>
        </w:tabs>
        <w:autoSpaceDE w:val="0"/>
        <w:autoSpaceDN w:val="0"/>
        <w:spacing w:after="0" w:line="285" w:lineRule="auto"/>
        <w:ind w:right="354"/>
        <w:rPr>
          <w:rFonts w:ascii="Arial" w:eastAsia="Arial" w:hAnsi="Arial" w:cs="Arial"/>
          <w:strike/>
          <w:lang w:eastAsia="en-AU" w:bidi="en-AU"/>
        </w:rPr>
      </w:pPr>
      <w:r w:rsidRPr="004C619C">
        <w:rPr>
          <w:rFonts w:ascii="Arial" w:eastAsia="Arial" w:hAnsi="Arial" w:cs="Arial"/>
          <w:strike/>
          <w:lang w:eastAsia="en-AU" w:bidi="en-AU"/>
        </w:rPr>
        <w:t>Water and cement slurry samples should be taken (periodically during each cement job) by the interest holder and cementing contractor as an aid to monitoring cement job quality and visual confirmation of thickening time of cement. Cement samples are to be kept until the final Well Barrier Integrity Validation report (Section 302a of the Schedule) for that well is received and approved by the Department of Primary Industry and</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Resources.</w:t>
      </w:r>
    </w:p>
    <w:p w14:paraId="5B5D53E2" w14:textId="77777777" w:rsidR="004C619C" w:rsidRPr="004C619C" w:rsidRDefault="004C619C" w:rsidP="004C619C">
      <w:pPr>
        <w:widowControl w:val="0"/>
        <w:numPr>
          <w:ilvl w:val="4"/>
          <w:numId w:val="110"/>
        </w:numPr>
        <w:tabs>
          <w:tab w:val="left" w:pos="1033"/>
        </w:tabs>
        <w:autoSpaceDE w:val="0"/>
        <w:autoSpaceDN w:val="0"/>
        <w:spacing w:before="115" w:after="0" w:line="285" w:lineRule="auto"/>
        <w:ind w:right="1019"/>
        <w:rPr>
          <w:rFonts w:ascii="Arial" w:eastAsia="Arial" w:hAnsi="Arial" w:cs="Arial"/>
          <w:strike/>
          <w:lang w:eastAsia="en-AU" w:bidi="en-AU"/>
        </w:rPr>
      </w:pPr>
      <w:r w:rsidRPr="004C619C">
        <w:rPr>
          <w:rFonts w:ascii="Arial" w:eastAsia="Arial" w:hAnsi="Arial" w:cs="Arial"/>
          <w:strike/>
          <w:lang w:eastAsia="en-AU" w:bidi="en-AU"/>
        </w:rPr>
        <w:t>Verification and evaluation recommendations for primary cement jobs are outlined in</w:t>
      </w:r>
      <w:hyperlink w:anchor="_bookmark61" w:history="1">
        <w:r w:rsidRPr="004C619C">
          <w:rPr>
            <w:rFonts w:ascii="Arial" w:eastAsia="Arial" w:hAnsi="Arial" w:cs="Arial"/>
            <w:strike/>
            <w:lang w:eastAsia="en-AU" w:bidi="en-AU"/>
          </w:rPr>
          <w:t xml:space="preserve"> Table 4</w:t>
        </w:r>
      </w:hyperlink>
      <w:r w:rsidRPr="004C619C">
        <w:rPr>
          <w:rFonts w:ascii="Arial" w:eastAsia="Arial" w:hAnsi="Arial" w:cs="Arial"/>
          <w:strike/>
          <w:lang w:eastAsia="en-AU" w:bidi="en-AU"/>
        </w:rPr>
        <w:t>.</w:t>
      </w:r>
    </w:p>
    <w:p w14:paraId="2667DD38" w14:textId="77777777" w:rsidR="004C619C" w:rsidRPr="004C619C" w:rsidRDefault="004C619C" w:rsidP="004C619C">
      <w:pPr>
        <w:widowControl w:val="0"/>
        <w:numPr>
          <w:ilvl w:val="4"/>
          <w:numId w:val="110"/>
        </w:numPr>
        <w:tabs>
          <w:tab w:val="left" w:pos="1033"/>
        </w:tabs>
        <w:autoSpaceDE w:val="0"/>
        <w:autoSpaceDN w:val="0"/>
        <w:spacing w:before="118" w:after="0" w:line="285" w:lineRule="auto"/>
        <w:ind w:right="356"/>
        <w:rPr>
          <w:rFonts w:ascii="Arial" w:eastAsia="Arial" w:hAnsi="Arial" w:cs="Arial"/>
          <w:strike/>
          <w:lang w:eastAsia="en-AU" w:bidi="en-AU"/>
        </w:rPr>
      </w:pPr>
      <w:r w:rsidRPr="004C619C">
        <w:rPr>
          <w:rFonts w:ascii="Arial" w:eastAsia="Arial" w:hAnsi="Arial" w:cs="Arial"/>
          <w:strike/>
          <w:lang w:eastAsia="en-AU" w:bidi="en-AU"/>
        </w:rPr>
        <w:t>Baseline cement bond log evaluation should be considered on production casing and liners in each new field area where confirmation of cement placement has not been demonstrated. Confirmation of cement placement should be undertaken by cement returns to surface and adequate displacement volumes and pressures immediately prior to plug bump.</w:t>
      </w:r>
    </w:p>
    <w:p w14:paraId="799E7832" w14:textId="77777777" w:rsidR="004C619C" w:rsidRPr="004C619C" w:rsidRDefault="004C619C" w:rsidP="004C619C">
      <w:pPr>
        <w:widowControl w:val="0"/>
        <w:numPr>
          <w:ilvl w:val="4"/>
          <w:numId w:val="110"/>
        </w:numPr>
        <w:tabs>
          <w:tab w:val="left" w:pos="1033"/>
        </w:tabs>
        <w:autoSpaceDE w:val="0"/>
        <w:autoSpaceDN w:val="0"/>
        <w:spacing w:before="115" w:after="0" w:line="285" w:lineRule="auto"/>
        <w:ind w:right="405"/>
        <w:rPr>
          <w:rFonts w:ascii="Arial" w:eastAsia="Arial" w:hAnsi="Arial" w:cs="Arial"/>
          <w:strike/>
          <w:lang w:eastAsia="en-AU" w:bidi="en-AU"/>
        </w:rPr>
      </w:pPr>
      <w:r w:rsidRPr="004C619C">
        <w:rPr>
          <w:rFonts w:ascii="Arial" w:eastAsia="Arial" w:hAnsi="Arial" w:cs="Arial"/>
          <w:strike/>
          <w:lang w:eastAsia="en-AU" w:bidi="en-AU"/>
        </w:rPr>
        <w:t>For high temperature wells, best practice is to confirm geothermal temperature has been calibrated from circulating temperatures measured while drilling the well. If necessary, the well should be cooled with adequate circulation prior to commencing cementing operations to minimise chance of thickening time variability from tested cement formulation</w:t>
      </w:r>
      <w:r w:rsidRPr="004C619C">
        <w:rPr>
          <w:rFonts w:ascii="Arial" w:eastAsia="Arial" w:hAnsi="Arial" w:cs="Arial"/>
          <w:strike/>
          <w:spacing w:val="-32"/>
          <w:lang w:eastAsia="en-AU" w:bidi="en-AU"/>
        </w:rPr>
        <w:t xml:space="preserve"> </w:t>
      </w:r>
      <w:r w:rsidRPr="004C619C">
        <w:rPr>
          <w:rFonts w:ascii="Arial" w:eastAsia="Arial" w:hAnsi="Arial" w:cs="Arial"/>
          <w:strike/>
          <w:lang w:eastAsia="en-AU" w:bidi="en-AU"/>
        </w:rPr>
        <w:t>values.</w:t>
      </w:r>
    </w:p>
    <w:p w14:paraId="4F76019C" w14:textId="77777777" w:rsidR="004C619C" w:rsidRPr="004C619C" w:rsidRDefault="004C619C" w:rsidP="004C619C">
      <w:pPr>
        <w:widowControl w:val="0"/>
        <w:numPr>
          <w:ilvl w:val="4"/>
          <w:numId w:val="110"/>
        </w:numPr>
        <w:tabs>
          <w:tab w:val="left" w:pos="1033"/>
        </w:tabs>
        <w:autoSpaceDE w:val="0"/>
        <w:autoSpaceDN w:val="0"/>
        <w:spacing w:before="116" w:after="0" w:line="285" w:lineRule="auto"/>
        <w:ind w:right="513"/>
        <w:rPr>
          <w:rFonts w:ascii="Arial" w:eastAsia="Arial" w:hAnsi="Arial" w:cs="Arial"/>
          <w:strike/>
          <w:lang w:eastAsia="en-AU" w:bidi="en-AU"/>
        </w:rPr>
      </w:pPr>
      <w:r w:rsidRPr="004C619C">
        <w:rPr>
          <w:rFonts w:ascii="Arial" w:eastAsia="Arial" w:hAnsi="Arial" w:cs="Arial"/>
          <w:strike/>
          <w:lang w:eastAsia="en-AU" w:bidi="en-AU"/>
        </w:rPr>
        <w:t>For high temperature wells, high temperature blend (with silica) slurries should be considered for all cement slurries, particularly where cementing to surface to mitigate wellhead growth. Hot wells may have high flowing wellhead temperatures that can lead to strength retrogression of cement near</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surface.</w:t>
      </w:r>
    </w:p>
    <w:p w14:paraId="7D28A9CA" w14:textId="77777777" w:rsidR="004C619C" w:rsidRPr="004C619C" w:rsidRDefault="004C619C" w:rsidP="004C619C">
      <w:pPr>
        <w:widowControl w:val="0"/>
        <w:autoSpaceDE w:val="0"/>
        <w:autoSpaceDN w:val="0"/>
        <w:spacing w:after="0" w:line="285" w:lineRule="auto"/>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1C06AEB5"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47692733" w14:textId="77777777" w:rsidR="004C619C" w:rsidRPr="004C619C" w:rsidRDefault="004C619C" w:rsidP="004C619C">
      <w:pPr>
        <w:widowControl w:val="0"/>
        <w:autoSpaceDE w:val="0"/>
        <w:autoSpaceDN w:val="0"/>
        <w:spacing w:before="10" w:after="0"/>
        <w:rPr>
          <w:rFonts w:ascii="Arial" w:eastAsia="Arial" w:hAnsi="Arial" w:cs="Arial"/>
          <w:strike/>
          <w:sz w:val="26"/>
          <w:lang w:eastAsia="en-AU" w:bidi="en-AU"/>
        </w:rPr>
      </w:pPr>
    </w:p>
    <w:p w14:paraId="2811BA60" w14:textId="77777777" w:rsidR="004C619C" w:rsidRPr="004C619C" w:rsidRDefault="004C619C" w:rsidP="004C619C">
      <w:pPr>
        <w:widowControl w:val="0"/>
        <w:autoSpaceDE w:val="0"/>
        <w:autoSpaceDN w:val="0"/>
        <w:spacing w:before="93" w:after="0"/>
        <w:ind w:left="303"/>
        <w:rPr>
          <w:rFonts w:ascii="Arial" w:eastAsia="Arial" w:hAnsi="Arial" w:cs="Arial"/>
          <w:b/>
          <w:i/>
          <w:strike/>
          <w:sz w:val="20"/>
          <w:lang w:eastAsia="en-AU" w:bidi="en-AU"/>
        </w:rPr>
      </w:pPr>
      <w:bookmarkStart w:id="116" w:name="_bookmark61"/>
      <w:bookmarkEnd w:id="116"/>
      <w:r w:rsidRPr="004C619C">
        <w:rPr>
          <w:rFonts w:ascii="Arial" w:eastAsia="Arial" w:hAnsi="Arial" w:cs="Arial"/>
          <w:b/>
          <w:i/>
          <w:strike/>
          <w:sz w:val="20"/>
          <w:lang w:eastAsia="en-AU" w:bidi="en-AU"/>
        </w:rPr>
        <w:t>Table 3: Validation and evaluation recommendations for primary cement jobs</w:t>
      </w:r>
    </w:p>
    <w:p w14:paraId="4B27CF77" w14:textId="77777777" w:rsidR="004C619C" w:rsidRPr="004C619C" w:rsidRDefault="004C619C" w:rsidP="004C619C">
      <w:pPr>
        <w:widowControl w:val="0"/>
        <w:autoSpaceDE w:val="0"/>
        <w:autoSpaceDN w:val="0"/>
        <w:spacing w:before="4" w:after="0"/>
        <w:rPr>
          <w:rFonts w:ascii="Arial" w:eastAsia="Arial" w:hAnsi="Arial" w:cs="Arial"/>
          <w:b/>
          <w:i/>
          <w:strike/>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5196"/>
        <w:gridCol w:w="2902"/>
      </w:tblGrid>
      <w:tr w:rsidR="004C619C" w:rsidRPr="004C619C" w14:paraId="1CA81CCB" w14:textId="77777777" w:rsidTr="008905B7">
        <w:trPr>
          <w:trHeight w:val="419"/>
        </w:trPr>
        <w:tc>
          <w:tcPr>
            <w:tcW w:w="1531" w:type="dxa"/>
          </w:tcPr>
          <w:p w14:paraId="514ED2DC" w14:textId="77777777" w:rsidR="004C619C" w:rsidRPr="004C619C" w:rsidRDefault="004C619C" w:rsidP="004C619C">
            <w:pPr>
              <w:widowControl w:val="0"/>
              <w:autoSpaceDE w:val="0"/>
              <w:autoSpaceDN w:val="0"/>
              <w:spacing w:before="103" w:after="0"/>
              <w:ind w:left="285"/>
              <w:rPr>
                <w:rFonts w:ascii="Arial" w:eastAsia="Arial" w:hAnsi="Arial" w:cs="Arial"/>
                <w:b/>
                <w:strike/>
                <w:lang w:eastAsia="en-AU" w:bidi="en-AU"/>
              </w:rPr>
            </w:pPr>
            <w:r w:rsidRPr="004C619C">
              <w:rPr>
                <w:rFonts w:ascii="Arial" w:eastAsia="Arial" w:hAnsi="Arial" w:cs="Arial"/>
                <w:b/>
                <w:strike/>
                <w:lang w:eastAsia="en-AU" w:bidi="en-AU"/>
              </w:rPr>
              <w:t>Job Type</w:t>
            </w:r>
          </w:p>
        </w:tc>
        <w:tc>
          <w:tcPr>
            <w:tcW w:w="5196" w:type="dxa"/>
          </w:tcPr>
          <w:p w14:paraId="57FC1877" w14:textId="77777777" w:rsidR="004C619C" w:rsidRPr="004C619C" w:rsidRDefault="004C619C" w:rsidP="004C619C">
            <w:pPr>
              <w:widowControl w:val="0"/>
              <w:autoSpaceDE w:val="0"/>
              <w:autoSpaceDN w:val="0"/>
              <w:spacing w:before="103" w:after="0"/>
              <w:ind w:left="1656"/>
              <w:rPr>
                <w:rFonts w:ascii="Arial" w:eastAsia="Arial" w:hAnsi="Arial" w:cs="Arial"/>
                <w:b/>
                <w:strike/>
                <w:lang w:eastAsia="en-AU" w:bidi="en-AU"/>
              </w:rPr>
            </w:pPr>
            <w:r w:rsidRPr="004C619C">
              <w:rPr>
                <w:rFonts w:ascii="Arial" w:eastAsia="Arial" w:hAnsi="Arial" w:cs="Arial"/>
                <w:b/>
                <w:strike/>
                <w:lang w:eastAsia="en-AU" w:bidi="en-AU"/>
              </w:rPr>
              <w:t>Validation Criteria</w:t>
            </w:r>
          </w:p>
        </w:tc>
        <w:tc>
          <w:tcPr>
            <w:tcW w:w="2902" w:type="dxa"/>
          </w:tcPr>
          <w:p w14:paraId="7D435F33" w14:textId="77777777" w:rsidR="004C619C" w:rsidRPr="004C619C" w:rsidRDefault="004C619C" w:rsidP="004C619C">
            <w:pPr>
              <w:widowControl w:val="0"/>
              <w:autoSpaceDE w:val="0"/>
              <w:autoSpaceDN w:val="0"/>
              <w:spacing w:before="103" w:after="0"/>
              <w:ind w:left="784"/>
              <w:rPr>
                <w:rFonts w:ascii="Arial" w:eastAsia="Arial" w:hAnsi="Arial" w:cs="Arial"/>
                <w:b/>
                <w:strike/>
                <w:lang w:eastAsia="en-AU" w:bidi="en-AU"/>
              </w:rPr>
            </w:pPr>
            <w:r w:rsidRPr="004C619C">
              <w:rPr>
                <w:rFonts w:ascii="Arial" w:eastAsia="Arial" w:hAnsi="Arial" w:cs="Arial"/>
                <w:b/>
                <w:strike/>
                <w:lang w:eastAsia="en-AU" w:bidi="en-AU"/>
              </w:rPr>
              <w:t>Contingency</w:t>
            </w:r>
          </w:p>
        </w:tc>
      </w:tr>
      <w:tr w:rsidR="004C619C" w:rsidRPr="004C619C" w14:paraId="460A77B2" w14:textId="77777777" w:rsidTr="008905B7">
        <w:trPr>
          <w:trHeight w:val="324"/>
        </w:trPr>
        <w:tc>
          <w:tcPr>
            <w:tcW w:w="1531" w:type="dxa"/>
            <w:tcBorders>
              <w:bottom w:val="nil"/>
            </w:tcBorders>
          </w:tcPr>
          <w:p w14:paraId="7865558F" w14:textId="77777777" w:rsidR="004C619C" w:rsidRPr="004C619C" w:rsidRDefault="004C619C" w:rsidP="004C619C">
            <w:pPr>
              <w:widowControl w:val="0"/>
              <w:autoSpaceDE w:val="0"/>
              <w:autoSpaceDN w:val="0"/>
              <w:spacing w:before="57" w:after="0" w:line="247" w:lineRule="exact"/>
              <w:ind w:left="110"/>
              <w:rPr>
                <w:rFonts w:ascii="Arial" w:eastAsia="Arial" w:hAnsi="Arial" w:cs="Arial"/>
                <w:strike/>
                <w:lang w:eastAsia="en-AU" w:bidi="en-AU"/>
              </w:rPr>
            </w:pPr>
            <w:r w:rsidRPr="004C619C">
              <w:rPr>
                <w:rFonts w:ascii="Arial" w:eastAsia="Arial" w:hAnsi="Arial" w:cs="Arial"/>
                <w:strike/>
                <w:lang w:eastAsia="en-AU" w:bidi="en-AU"/>
              </w:rPr>
              <w:t>Casing</w:t>
            </w:r>
          </w:p>
        </w:tc>
        <w:tc>
          <w:tcPr>
            <w:tcW w:w="5196" w:type="dxa"/>
            <w:tcBorders>
              <w:bottom w:val="nil"/>
            </w:tcBorders>
          </w:tcPr>
          <w:p w14:paraId="62904988" w14:textId="77777777" w:rsidR="004C619C" w:rsidRPr="004C619C" w:rsidRDefault="004C619C" w:rsidP="004C619C">
            <w:pPr>
              <w:widowControl w:val="0"/>
              <w:numPr>
                <w:ilvl w:val="0"/>
                <w:numId w:val="102"/>
              </w:numPr>
              <w:tabs>
                <w:tab w:val="left" w:pos="380"/>
              </w:tabs>
              <w:autoSpaceDE w:val="0"/>
              <w:autoSpaceDN w:val="0"/>
              <w:spacing w:before="57" w:after="0" w:line="247" w:lineRule="exact"/>
              <w:ind w:hanging="285"/>
              <w:rPr>
                <w:rFonts w:ascii="Arial" w:eastAsia="Arial" w:hAnsi="Arial" w:cs="Arial"/>
                <w:strike/>
                <w:lang w:eastAsia="en-AU" w:bidi="en-AU"/>
              </w:rPr>
            </w:pPr>
            <w:r w:rsidRPr="004C619C">
              <w:rPr>
                <w:rFonts w:ascii="Arial" w:eastAsia="Arial" w:hAnsi="Arial" w:cs="Arial"/>
                <w:strike/>
                <w:lang w:eastAsia="en-AU" w:bidi="en-AU"/>
              </w:rPr>
              <w:t>Slurry mixed and placed in accordance</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with</w:t>
            </w:r>
          </w:p>
        </w:tc>
        <w:tc>
          <w:tcPr>
            <w:tcW w:w="2902" w:type="dxa"/>
            <w:tcBorders>
              <w:bottom w:val="nil"/>
            </w:tcBorders>
          </w:tcPr>
          <w:p w14:paraId="5461C68A" w14:textId="77777777" w:rsidR="004C619C" w:rsidRPr="004C619C" w:rsidRDefault="004C619C" w:rsidP="004C619C">
            <w:pPr>
              <w:widowControl w:val="0"/>
              <w:numPr>
                <w:ilvl w:val="0"/>
                <w:numId w:val="101"/>
              </w:numPr>
              <w:tabs>
                <w:tab w:val="left" w:pos="383"/>
              </w:tabs>
              <w:autoSpaceDE w:val="0"/>
              <w:autoSpaceDN w:val="0"/>
              <w:spacing w:before="56" w:after="0" w:line="248" w:lineRule="exact"/>
              <w:rPr>
                <w:rFonts w:ascii="Arial" w:eastAsia="Arial" w:hAnsi="Arial" w:cs="Arial"/>
                <w:strike/>
                <w:lang w:eastAsia="en-AU" w:bidi="en-AU"/>
              </w:rPr>
            </w:pPr>
            <w:r w:rsidRPr="004C619C">
              <w:rPr>
                <w:rFonts w:ascii="Arial" w:eastAsia="Arial" w:hAnsi="Arial" w:cs="Arial"/>
                <w:strike/>
                <w:lang w:eastAsia="en-AU" w:bidi="en-AU"/>
              </w:rPr>
              <w:t>Where the validation</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is</w:t>
            </w:r>
          </w:p>
        </w:tc>
      </w:tr>
      <w:tr w:rsidR="004C619C" w:rsidRPr="004C619C" w14:paraId="30692779" w14:textId="77777777" w:rsidTr="008905B7">
        <w:trPr>
          <w:trHeight w:val="257"/>
        </w:trPr>
        <w:tc>
          <w:tcPr>
            <w:tcW w:w="1531" w:type="dxa"/>
            <w:tcBorders>
              <w:top w:val="nil"/>
              <w:bottom w:val="nil"/>
            </w:tcBorders>
          </w:tcPr>
          <w:p w14:paraId="1A9EC028" w14:textId="77777777" w:rsidR="004C619C" w:rsidRPr="004C619C" w:rsidRDefault="004C619C" w:rsidP="004C619C">
            <w:pPr>
              <w:widowControl w:val="0"/>
              <w:autoSpaceDE w:val="0"/>
              <w:autoSpaceDN w:val="0"/>
              <w:spacing w:after="0" w:line="237" w:lineRule="exact"/>
              <w:ind w:left="110"/>
              <w:rPr>
                <w:rFonts w:ascii="Arial" w:eastAsia="Arial" w:hAnsi="Arial" w:cs="Arial"/>
                <w:strike/>
                <w:lang w:eastAsia="en-AU" w:bidi="en-AU"/>
              </w:rPr>
            </w:pPr>
            <w:r w:rsidRPr="004C619C">
              <w:rPr>
                <w:rFonts w:ascii="Arial" w:eastAsia="Arial" w:hAnsi="Arial" w:cs="Arial"/>
                <w:strike/>
                <w:lang w:eastAsia="en-AU" w:bidi="en-AU"/>
              </w:rPr>
              <w:t>cementation</w:t>
            </w:r>
          </w:p>
        </w:tc>
        <w:tc>
          <w:tcPr>
            <w:tcW w:w="5196" w:type="dxa"/>
            <w:tcBorders>
              <w:top w:val="nil"/>
              <w:bottom w:val="nil"/>
            </w:tcBorders>
          </w:tcPr>
          <w:p w14:paraId="573E85DD" w14:textId="77777777" w:rsidR="004C619C" w:rsidRPr="004C619C" w:rsidRDefault="004C619C" w:rsidP="004C619C">
            <w:pPr>
              <w:widowControl w:val="0"/>
              <w:autoSpaceDE w:val="0"/>
              <w:autoSpaceDN w:val="0"/>
              <w:spacing w:before="2" w:after="0" w:line="235" w:lineRule="exact"/>
              <w:ind w:left="379"/>
              <w:rPr>
                <w:rFonts w:ascii="Arial" w:eastAsia="Arial" w:hAnsi="Arial" w:cs="Arial"/>
                <w:strike/>
                <w:lang w:eastAsia="en-AU" w:bidi="en-AU"/>
              </w:rPr>
            </w:pPr>
            <w:r w:rsidRPr="004C619C">
              <w:rPr>
                <w:rFonts w:ascii="Arial" w:eastAsia="Arial" w:hAnsi="Arial" w:cs="Arial"/>
                <w:strike/>
                <w:lang w:eastAsia="en-AU" w:bidi="en-AU"/>
              </w:rPr>
              <w:t>approved cementation procedures.</w:t>
            </w:r>
          </w:p>
        </w:tc>
        <w:tc>
          <w:tcPr>
            <w:tcW w:w="2902" w:type="dxa"/>
            <w:tcBorders>
              <w:top w:val="nil"/>
              <w:bottom w:val="nil"/>
            </w:tcBorders>
          </w:tcPr>
          <w:p w14:paraId="14A24621" w14:textId="77777777" w:rsidR="004C619C" w:rsidRPr="004C619C" w:rsidRDefault="004C619C" w:rsidP="004C619C">
            <w:pPr>
              <w:widowControl w:val="0"/>
              <w:autoSpaceDE w:val="0"/>
              <w:autoSpaceDN w:val="0"/>
              <w:spacing w:before="1" w:after="0" w:line="236" w:lineRule="exact"/>
              <w:ind w:left="382"/>
              <w:rPr>
                <w:rFonts w:ascii="Arial" w:eastAsia="Arial" w:hAnsi="Arial" w:cs="Arial"/>
                <w:strike/>
                <w:lang w:eastAsia="en-AU" w:bidi="en-AU"/>
              </w:rPr>
            </w:pPr>
            <w:r w:rsidRPr="004C619C">
              <w:rPr>
                <w:rFonts w:ascii="Arial" w:eastAsia="Arial" w:hAnsi="Arial" w:cs="Arial"/>
                <w:strike/>
                <w:lang w:eastAsia="en-AU" w:bidi="en-AU"/>
              </w:rPr>
              <w:t>inconclusive or not</w:t>
            </w:r>
          </w:p>
        </w:tc>
      </w:tr>
      <w:tr w:rsidR="004C619C" w:rsidRPr="004C619C" w14:paraId="2912B360" w14:textId="77777777" w:rsidTr="008905B7">
        <w:trPr>
          <w:trHeight w:val="252"/>
        </w:trPr>
        <w:tc>
          <w:tcPr>
            <w:tcW w:w="1531" w:type="dxa"/>
            <w:tcBorders>
              <w:top w:val="nil"/>
              <w:bottom w:val="nil"/>
            </w:tcBorders>
          </w:tcPr>
          <w:p w14:paraId="4D1C0B5F"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vMerge w:val="restart"/>
            <w:tcBorders>
              <w:top w:val="nil"/>
              <w:bottom w:val="nil"/>
            </w:tcBorders>
          </w:tcPr>
          <w:p w14:paraId="47ED211D" w14:textId="77777777" w:rsidR="004C619C" w:rsidRPr="004C619C" w:rsidRDefault="004C619C" w:rsidP="004C619C">
            <w:pPr>
              <w:widowControl w:val="0"/>
              <w:numPr>
                <w:ilvl w:val="0"/>
                <w:numId w:val="100"/>
              </w:numPr>
              <w:tabs>
                <w:tab w:val="left" w:pos="380"/>
              </w:tabs>
              <w:autoSpaceDE w:val="0"/>
              <w:autoSpaceDN w:val="0"/>
              <w:spacing w:before="56" w:after="0" w:line="253" w:lineRule="exact"/>
              <w:ind w:hanging="285"/>
              <w:rPr>
                <w:rFonts w:ascii="Arial" w:eastAsia="Arial" w:hAnsi="Arial" w:cs="Arial"/>
                <w:strike/>
                <w:lang w:eastAsia="en-AU" w:bidi="en-AU"/>
              </w:rPr>
            </w:pPr>
            <w:r w:rsidRPr="004C619C">
              <w:rPr>
                <w:rFonts w:ascii="Arial" w:eastAsia="Arial" w:hAnsi="Arial" w:cs="Arial"/>
                <w:strike/>
                <w:lang w:eastAsia="en-AU" w:bidi="en-AU"/>
              </w:rPr>
              <w:t>Shoe track volume not over displaced</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when</w:t>
            </w:r>
          </w:p>
        </w:tc>
        <w:tc>
          <w:tcPr>
            <w:tcW w:w="2902" w:type="dxa"/>
            <w:tcBorders>
              <w:top w:val="nil"/>
              <w:bottom w:val="nil"/>
            </w:tcBorders>
          </w:tcPr>
          <w:p w14:paraId="6F1C3B0F" w14:textId="77777777" w:rsidR="004C619C" w:rsidRPr="004C619C" w:rsidRDefault="004C619C" w:rsidP="004C619C">
            <w:pPr>
              <w:widowControl w:val="0"/>
              <w:autoSpaceDE w:val="0"/>
              <w:autoSpaceDN w:val="0"/>
              <w:spacing w:after="0" w:line="233" w:lineRule="exact"/>
              <w:ind w:left="382"/>
              <w:rPr>
                <w:rFonts w:ascii="Arial" w:eastAsia="Arial" w:hAnsi="Arial" w:cs="Arial"/>
                <w:strike/>
                <w:lang w:eastAsia="en-AU" w:bidi="en-AU"/>
              </w:rPr>
            </w:pPr>
            <w:r w:rsidRPr="004C619C">
              <w:rPr>
                <w:rFonts w:ascii="Arial" w:eastAsia="Arial" w:hAnsi="Arial" w:cs="Arial"/>
                <w:strike/>
                <w:lang w:eastAsia="en-AU" w:bidi="en-AU"/>
              </w:rPr>
              <w:t>completed, the</w:t>
            </w:r>
          </w:p>
        </w:tc>
      </w:tr>
      <w:tr w:rsidR="004C619C" w:rsidRPr="004C619C" w14:paraId="2567B6B1" w14:textId="77777777" w:rsidTr="008905B7">
        <w:trPr>
          <w:trHeight w:val="75"/>
        </w:trPr>
        <w:tc>
          <w:tcPr>
            <w:tcW w:w="1531" w:type="dxa"/>
            <w:tcBorders>
              <w:top w:val="nil"/>
              <w:bottom w:val="nil"/>
            </w:tcBorders>
          </w:tcPr>
          <w:p w14:paraId="4D782657" w14:textId="77777777" w:rsidR="004C619C" w:rsidRPr="004C619C" w:rsidRDefault="004C619C" w:rsidP="004C619C">
            <w:pPr>
              <w:widowControl w:val="0"/>
              <w:autoSpaceDE w:val="0"/>
              <w:autoSpaceDN w:val="0"/>
              <w:spacing w:after="0"/>
              <w:rPr>
                <w:rFonts w:ascii="Times New Roman" w:eastAsia="Arial" w:hAnsi="Arial" w:cs="Arial"/>
                <w:strike/>
                <w:sz w:val="2"/>
                <w:lang w:eastAsia="en-AU" w:bidi="en-AU"/>
              </w:rPr>
            </w:pPr>
          </w:p>
        </w:tc>
        <w:tc>
          <w:tcPr>
            <w:tcW w:w="5196" w:type="dxa"/>
            <w:vMerge/>
            <w:tcBorders>
              <w:top w:val="nil"/>
              <w:bottom w:val="nil"/>
            </w:tcBorders>
          </w:tcPr>
          <w:p w14:paraId="1563C7DA"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c>
          <w:tcPr>
            <w:tcW w:w="2902" w:type="dxa"/>
            <w:vMerge w:val="restart"/>
            <w:tcBorders>
              <w:top w:val="nil"/>
              <w:bottom w:val="nil"/>
            </w:tcBorders>
          </w:tcPr>
          <w:p w14:paraId="2FF6AD6B" w14:textId="77777777" w:rsidR="004C619C" w:rsidRPr="004C619C" w:rsidRDefault="004C619C" w:rsidP="004C619C">
            <w:pPr>
              <w:widowControl w:val="0"/>
              <w:autoSpaceDE w:val="0"/>
              <w:autoSpaceDN w:val="0"/>
              <w:spacing w:after="0" w:line="233" w:lineRule="exact"/>
              <w:ind w:left="382"/>
              <w:rPr>
                <w:rFonts w:ascii="Arial" w:eastAsia="Arial" w:hAnsi="Arial" w:cs="Arial"/>
                <w:strike/>
                <w:lang w:eastAsia="en-AU" w:bidi="en-AU"/>
              </w:rPr>
            </w:pPr>
            <w:r w:rsidRPr="004C619C">
              <w:rPr>
                <w:rFonts w:ascii="Arial" w:eastAsia="Arial" w:hAnsi="Arial" w:cs="Arial"/>
                <w:strike/>
                <w:lang w:eastAsia="en-AU" w:bidi="en-AU"/>
              </w:rPr>
              <w:t>extension of good</w:t>
            </w:r>
          </w:p>
        </w:tc>
      </w:tr>
      <w:tr w:rsidR="004C619C" w:rsidRPr="004C619C" w14:paraId="0C326A91" w14:textId="77777777" w:rsidTr="008905B7">
        <w:trPr>
          <w:trHeight w:val="177"/>
        </w:trPr>
        <w:tc>
          <w:tcPr>
            <w:tcW w:w="1531" w:type="dxa"/>
            <w:tcBorders>
              <w:top w:val="nil"/>
              <w:bottom w:val="nil"/>
            </w:tcBorders>
          </w:tcPr>
          <w:p w14:paraId="16D86F75" w14:textId="77777777" w:rsidR="004C619C" w:rsidRPr="004C619C" w:rsidRDefault="004C619C" w:rsidP="004C619C">
            <w:pPr>
              <w:widowControl w:val="0"/>
              <w:autoSpaceDE w:val="0"/>
              <w:autoSpaceDN w:val="0"/>
              <w:spacing w:after="0"/>
              <w:rPr>
                <w:rFonts w:ascii="Times New Roman" w:eastAsia="Arial" w:hAnsi="Arial" w:cs="Arial"/>
                <w:strike/>
                <w:sz w:val="10"/>
                <w:lang w:eastAsia="en-AU" w:bidi="en-AU"/>
              </w:rPr>
            </w:pPr>
          </w:p>
        </w:tc>
        <w:tc>
          <w:tcPr>
            <w:tcW w:w="5196" w:type="dxa"/>
            <w:vMerge w:val="restart"/>
            <w:tcBorders>
              <w:top w:val="nil"/>
              <w:bottom w:val="nil"/>
            </w:tcBorders>
          </w:tcPr>
          <w:p w14:paraId="0838961A" w14:textId="77777777" w:rsidR="004C619C" w:rsidRPr="004C619C" w:rsidRDefault="004C619C" w:rsidP="004C619C">
            <w:pPr>
              <w:widowControl w:val="0"/>
              <w:autoSpaceDE w:val="0"/>
              <w:autoSpaceDN w:val="0"/>
              <w:spacing w:after="0" w:line="249" w:lineRule="exact"/>
              <w:ind w:left="379"/>
              <w:rPr>
                <w:rFonts w:ascii="Arial" w:eastAsia="Arial" w:hAnsi="Arial" w:cs="Arial"/>
                <w:strike/>
                <w:lang w:eastAsia="en-AU" w:bidi="en-AU"/>
              </w:rPr>
            </w:pPr>
            <w:r w:rsidRPr="004C619C">
              <w:rPr>
                <w:rFonts w:ascii="Arial" w:eastAsia="Arial" w:hAnsi="Arial" w:cs="Arial"/>
                <w:strike/>
                <w:lang w:eastAsia="en-AU" w:bidi="en-AU"/>
              </w:rPr>
              <w:t>displacing cement slurry.</w:t>
            </w:r>
          </w:p>
        </w:tc>
        <w:tc>
          <w:tcPr>
            <w:tcW w:w="2902" w:type="dxa"/>
            <w:vMerge/>
            <w:tcBorders>
              <w:top w:val="nil"/>
              <w:bottom w:val="nil"/>
            </w:tcBorders>
          </w:tcPr>
          <w:p w14:paraId="7DE31891"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r>
      <w:tr w:rsidR="004C619C" w:rsidRPr="004C619C" w14:paraId="06076891" w14:textId="77777777" w:rsidTr="008905B7">
        <w:trPr>
          <w:trHeight w:val="101"/>
        </w:trPr>
        <w:tc>
          <w:tcPr>
            <w:tcW w:w="1531" w:type="dxa"/>
            <w:tcBorders>
              <w:top w:val="nil"/>
              <w:bottom w:val="nil"/>
            </w:tcBorders>
          </w:tcPr>
          <w:p w14:paraId="052EE1C5" w14:textId="77777777" w:rsidR="004C619C" w:rsidRPr="004C619C" w:rsidRDefault="004C619C" w:rsidP="004C619C">
            <w:pPr>
              <w:widowControl w:val="0"/>
              <w:autoSpaceDE w:val="0"/>
              <w:autoSpaceDN w:val="0"/>
              <w:spacing w:after="0"/>
              <w:rPr>
                <w:rFonts w:ascii="Times New Roman" w:eastAsia="Arial" w:hAnsi="Arial" w:cs="Arial"/>
                <w:strike/>
                <w:sz w:val="4"/>
                <w:lang w:eastAsia="en-AU" w:bidi="en-AU"/>
              </w:rPr>
            </w:pPr>
          </w:p>
        </w:tc>
        <w:tc>
          <w:tcPr>
            <w:tcW w:w="5196" w:type="dxa"/>
            <w:vMerge/>
            <w:tcBorders>
              <w:top w:val="nil"/>
              <w:bottom w:val="nil"/>
            </w:tcBorders>
          </w:tcPr>
          <w:p w14:paraId="7297F2AB"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c>
          <w:tcPr>
            <w:tcW w:w="2902" w:type="dxa"/>
            <w:vMerge w:val="restart"/>
            <w:tcBorders>
              <w:top w:val="nil"/>
              <w:bottom w:val="nil"/>
            </w:tcBorders>
          </w:tcPr>
          <w:p w14:paraId="4A457B7D" w14:textId="77777777" w:rsidR="004C619C" w:rsidRPr="004C619C" w:rsidRDefault="004C619C" w:rsidP="004C619C">
            <w:pPr>
              <w:widowControl w:val="0"/>
              <w:autoSpaceDE w:val="0"/>
              <w:autoSpaceDN w:val="0"/>
              <w:spacing w:after="0"/>
              <w:ind w:left="382" w:right="313"/>
              <w:rPr>
                <w:rFonts w:ascii="Arial" w:eastAsia="Arial" w:hAnsi="Arial" w:cs="Arial"/>
                <w:strike/>
                <w:lang w:eastAsia="en-AU" w:bidi="en-AU"/>
              </w:rPr>
            </w:pPr>
            <w:r w:rsidRPr="004C619C">
              <w:rPr>
                <w:rFonts w:ascii="Arial" w:eastAsia="Arial" w:hAnsi="Arial" w:cs="Arial"/>
                <w:strike/>
                <w:lang w:eastAsia="en-AU" w:bidi="en-AU"/>
              </w:rPr>
              <w:t>quality cement above the shoe, above hydrocarbons or aquifers should be verified by appropriate</w:t>
            </w:r>
          </w:p>
          <w:p w14:paraId="669F3D81" w14:textId="77777777" w:rsidR="004C619C" w:rsidRPr="004C619C" w:rsidRDefault="004C619C" w:rsidP="004C619C">
            <w:pPr>
              <w:widowControl w:val="0"/>
              <w:autoSpaceDE w:val="0"/>
              <w:autoSpaceDN w:val="0"/>
              <w:spacing w:after="0" w:line="235" w:lineRule="exact"/>
              <w:ind w:left="382"/>
              <w:rPr>
                <w:rFonts w:ascii="Arial" w:eastAsia="Arial" w:hAnsi="Arial" w:cs="Arial"/>
                <w:strike/>
                <w:lang w:eastAsia="en-AU" w:bidi="en-AU"/>
              </w:rPr>
            </w:pPr>
            <w:r w:rsidRPr="004C619C">
              <w:rPr>
                <w:rFonts w:ascii="Arial" w:eastAsia="Arial" w:hAnsi="Arial" w:cs="Arial"/>
                <w:strike/>
                <w:lang w:eastAsia="en-AU" w:bidi="en-AU"/>
              </w:rPr>
              <w:t>cement evaluation tools,</w:t>
            </w:r>
          </w:p>
        </w:tc>
      </w:tr>
      <w:tr w:rsidR="004C619C" w:rsidRPr="004C619C" w14:paraId="48C92498" w14:textId="77777777" w:rsidTr="008905B7">
        <w:trPr>
          <w:trHeight w:val="1312"/>
        </w:trPr>
        <w:tc>
          <w:tcPr>
            <w:tcW w:w="1531" w:type="dxa"/>
            <w:tcBorders>
              <w:top w:val="nil"/>
              <w:bottom w:val="nil"/>
            </w:tcBorders>
          </w:tcPr>
          <w:p w14:paraId="654328F6"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5C875E9A" w14:textId="77777777" w:rsidR="004C619C" w:rsidRPr="004C619C" w:rsidRDefault="004C619C" w:rsidP="004C619C">
            <w:pPr>
              <w:widowControl w:val="0"/>
              <w:numPr>
                <w:ilvl w:val="0"/>
                <w:numId w:val="99"/>
              </w:numPr>
              <w:tabs>
                <w:tab w:val="left" w:pos="380"/>
              </w:tabs>
              <w:autoSpaceDE w:val="0"/>
              <w:autoSpaceDN w:val="0"/>
              <w:spacing w:before="31" w:after="0" w:line="237" w:lineRule="auto"/>
              <w:ind w:right="240"/>
              <w:rPr>
                <w:rFonts w:ascii="Arial" w:eastAsia="Arial" w:hAnsi="Arial" w:cs="Arial"/>
                <w:strike/>
                <w:lang w:eastAsia="en-AU" w:bidi="en-AU"/>
              </w:rPr>
            </w:pPr>
            <w:r w:rsidRPr="004C619C">
              <w:rPr>
                <w:rFonts w:ascii="Arial" w:eastAsia="Arial" w:hAnsi="Arial" w:cs="Arial"/>
                <w:strike/>
                <w:lang w:eastAsia="en-AU" w:bidi="en-AU"/>
              </w:rPr>
              <w:t xml:space="preserve">Downhole losses not greater than the excess pumped within the cement procedure, and calculated </w:t>
            </w:r>
            <w:r w:rsidRPr="004C619C">
              <w:rPr>
                <w:rFonts w:ascii="Arial" w:eastAsia="Arial" w:hAnsi="Arial" w:cs="Arial"/>
                <w:b/>
                <w:strike/>
                <w:lang w:eastAsia="en-AU" w:bidi="en-AU"/>
              </w:rPr>
              <w:t xml:space="preserve">TOC </w:t>
            </w:r>
            <w:r w:rsidRPr="004C619C">
              <w:rPr>
                <w:rFonts w:ascii="Arial" w:eastAsia="Arial" w:hAnsi="Arial" w:cs="Arial"/>
                <w:strike/>
                <w:lang w:eastAsia="en-AU" w:bidi="en-AU"/>
              </w:rPr>
              <w:t>using final circulating</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pressure</w:t>
            </w:r>
          </w:p>
          <w:p w14:paraId="50450FBD" w14:textId="77777777" w:rsidR="004C619C" w:rsidRPr="004C619C" w:rsidRDefault="004C619C" w:rsidP="004C619C">
            <w:pPr>
              <w:widowControl w:val="0"/>
              <w:autoSpaceDE w:val="0"/>
              <w:autoSpaceDN w:val="0"/>
              <w:spacing w:before="11" w:after="0" w:line="252" w:lineRule="exact"/>
              <w:ind w:left="379" w:right="225"/>
              <w:rPr>
                <w:rFonts w:ascii="Arial" w:eastAsia="Arial" w:hAnsi="Arial" w:cs="Arial"/>
                <w:strike/>
                <w:lang w:eastAsia="en-AU" w:bidi="en-AU"/>
              </w:rPr>
            </w:pPr>
            <w:r w:rsidRPr="004C619C">
              <w:rPr>
                <w:rFonts w:ascii="Arial" w:eastAsia="Arial" w:hAnsi="Arial" w:cs="Arial"/>
                <w:strike/>
                <w:lang w:eastAsia="en-AU" w:bidi="en-AU"/>
              </w:rPr>
              <w:t>(FCP) and measured fluid returns achieves the objective(s) identified within the cementation</w:t>
            </w:r>
          </w:p>
        </w:tc>
        <w:tc>
          <w:tcPr>
            <w:tcW w:w="2902" w:type="dxa"/>
            <w:vMerge/>
            <w:tcBorders>
              <w:top w:val="nil"/>
              <w:bottom w:val="nil"/>
            </w:tcBorders>
          </w:tcPr>
          <w:p w14:paraId="04799EAE"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r>
      <w:tr w:rsidR="004C619C" w:rsidRPr="004C619C" w14:paraId="1FB1BE89" w14:textId="77777777" w:rsidTr="008905B7">
        <w:trPr>
          <w:trHeight w:val="101"/>
        </w:trPr>
        <w:tc>
          <w:tcPr>
            <w:tcW w:w="1531" w:type="dxa"/>
            <w:tcBorders>
              <w:top w:val="nil"/>
              <w:bottom w:val="nil"/>
            </w:tcBorders>
          </w:tcPr>
          <w:p w14:paraId="678DBB93" w14:textId="77777777" w:rsidR="004C619C" w:rsidRPr="004C619C" w:rsidRDefault="004C619C" w:rsidP="004C619C">
            <w:pPr>
              <w:widowControl w:val="0"/>
              <w:autoSpaceDE w:val="0"/>
              <w:autoSpaceDN w:val="0"/>
              <w:spacing w:after="0"/>
              <w:rPr>
                <w:rFonts w:ascii="Times New Roman" w:eastAsia="Arial" w:hAnsi="Arial" w:cs="Arial"/>
                <w:strike/>
                <w:sz w:val="4"/>
                <w:lang w:eastAsia="en-AU" w:bidi="en-AU"/>
              </w:rPr>
            </w:pPr>
          </w:p>
        </w:tc>
        <w:tc>
          <w:tcPr>
            <w:tcW w:w="5196" w:type="dxa"/>
            <w:vMerge w:val="restart"/>
            <w:tcBorders>
              <w:top w:val="nil"/>
              <w:bottom w:val="nil"/>
            </w:tcBorders>
          </w:tcPr>
          <w:p w14:paraId="4361E6DF" w14:textId="77777777" w:rsidR="004C619C" w:rsidRPr="004C619C" w:rsidRDefault="004C619C" w:rsidP="004C619C">
            <w:pPr>
              <w:widowControl w:val="0"/>
              <w:autoSpaceDE w:val="0"/>
              <w:autoSpaceDN w:val="0"/>
              <w:spacing w:after="0" w:line="248" w:lineRule="exact"/>
              <w:ind w:left="379"/>
              <w:rPr>
                <w:rFonts w:ascii="Arial" w:eastAsia="Arial" w:hAnsi="Arial" w:cs="Arial"/>
                <w:strike/>
                <w:lang w:eastAsia="en-AU" w:bidi="en-AU"/>
              </w:rPr>
            </w:pPr>
            <w:r w:rsidRPr="004C619C">
              <w:rPr>
                <w:rFonts w:ascii="Arial" w:eastAsia="Arial" w:hAnsi="Arial" w:cs="Arial"/>
                <w:strike/>
                <w:lang w:eastAsia="en-AU" w:bidi="en-AU"/>
              </w:rPr>
              <w:t>program.</w:t>
            </w:r>
          </w:p>
        </w:tc>
        <w:tc>
          <w:tcPr>
            <w:tcW w:w="2902" w:type="dxa"/>
            <w:vMerge/>
            <w:tcBorders>
              <w:top w:val="nil"/>
              <w:bottom w:val="nil"/>
            </w:tcBorders>
          </w:tcPr>
          <w:p w14:paraId="1DE2C524"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r>
      <w:tr w:rsidR="004C619C" w:rsidRPr="004C619C" w14:paraId="0443786A" w14:textId="77777777" w:rsidTr="008905B7">
        <w:trPr>
          <w:trHeight w:val="228"/>
        </w:trPr>
        <w:tc>
          <w:tcPr>
            <w:tcW w:w="1531" w:type="dxa"/>
            <w:tcBorders>
              <w:top w:val="nil"/>
              <w:bottom w:val="nil"/>
            </w:tcBorders>
          </w:tcPr>
          <w:p w14:paraId="00E75A0D" w14:textId="77777777" w:rsidR="004C619C" w:rsidRPr="004C619C" w:rsidRDefault="004C619C" w:rsidP="004C619C">
            <w:pPr>
              <w:widowControl w:val="0"/>
              <w:autoSpaceDE w:val="0"/>
              <w:autoSpaceDN w:val="0"/>
              <w:spacing w:after="0"/>
              <w:rPr>
                <w:rFonts w:ascii="Times New Roman" w:eastAsia="Arial" w:hAnsi="Arial" w:cs="Arial"/>
                <w:strike/>
                <w:sz w:val="16"/>
                <w:lang w:eastAsia="en-AU" w:bidi="en-AU"/>
              </w:rPr>
            </w:pPr>
          </w:p>
        </w:tc>
        <w:tc>
          <w:tcPr>
            <w:tcW w:w="5196" w:type="dxa"/>
            <w:vMerge/>
            <w:tcBorders>
              <w:top w:val="nil"/>
              <w:bottom w:val="nil"/>
            </w:tcBorders>
          </w:tcPr>
          <w:p w14:paraId="467654C0"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c>
          <w:tcPr>
            <w:tcW w:w="2902" w:type="dxa"/>
            <w:tcBorders>
              <w:top w:val="nil"/>
              <w:bottom w:val="nil"/>
            </w:tcBorders>
          </w:tcPr>
          <w:p w14:paraId="449E3426" w14:textId="77777777" w:rsidR="004C619C" w:rsidRPr="004C619C" w:rsidRDefault="004C619C" w:rsidP="004C619C">
            <w:pPr>
              <w:widowControl w:val="0"/>
              <w:autoSpaceDE w:val="0"/>
              <w:autoSpaceDN w:val="0"/>
              <w:spacing w:after="0" w:line="208" w:lineRule="exact"/>
              <w:ind w:left="382"/>
              <w:rPr>
                <w:rFonts w:ascii="Arial" w:eastAsia="Arial" w:hAnsi="Arial" w:cs="Arial"/>
                <w:strike/>
                <w:lang w:eastAsia="en-AU" w:bidi="en-AU"/>
              </w:rPr>
            </w:pPr>
            <w:r w:rsidRPr="004C619C">
              <w:rPr>
                <w:rFonts w:ascii="Arial" w:eastAsia="Arial" w:hAnsi="Arial" w:cs="Arial"/>
                <w:strike/>
                <w:lang w:eastAsia="en-AU" w:bidi="en-AU"/>
              </w:rPr>
              <w:t>interpreted by a</w:t>
            </w:r>
          </w:p>
        </w:tc>
      </w:tr>
      <w:tr w:rsidR="004C619C" w:rsidRPr="004C619C" w14:paraId="03F04595" w14:textId="77777777" w:rsidTr="008905B7">
        <w:trPr>
          <w:trHeight w:val="262"/>
        </w:trPr>
        <w:tc>
          <w:tcPr>
            <w:tcW w:w="1531" w:type="dxa"/>
            <w:tcBorders>
              <w:top w:val="nil"/>
              <w:bottom w:val="nil"/>
            </w:tcBorders>
          </w:tcPr>
          <w:p w14:paraId="2B6F2F7C"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637D6BA1" w14:textId="77777777" w:rsidR="004C619C" w:rsidRPr="004C619C" w:rsidRDefault="004C619C" w:rsidP="004C619C">
            <w:pPr>
              <w:widowControl w:val="0"/>
              <w:numPr>
                <w:ilvl w:val="0"/>
                <w:numId w:val="98"/>
              </w:numPr>
              <w:tabs>
                <w:tab w:val="left" w:pos="380"/>
              </w:tabs>
              <w:autoSpaceDE w:val="0"/>
              <w:autoSpaceDN w:val="0"/>
              <w:spacing w:after="0" w:line="243" w:lineRule="exact"/>
              <w:rPr>
                <w:rFonts w:ascii="Arial" w:eastAsia="Arial" w:hAnsi="Arial" w:cs="Arial"/>
                <w:strike/>
                <w:lang w:eastAsia="en-AU" w:bidi="en-AU"/>
              </w:rPr>
            </w:pPr>
            <w:r w:rsidRPr="004C619C">
              <w:rPr>
                <w:rFonts w:ascii="Arial" w:eastAsia="Arial" w:hAnsi="Arial" w:cs="Arial"/>
                <w:strike/>
                <w:lang w:eastAsia="en-AU" w:bidi="en-AU"/>
              </w:rPr>
              <w:t>No significant losses or slumping</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post-</w:t>
            </w:r>
          </w:p>
        </w:tc>
        <w:tc>
          <w:tcPr>
            <w:tcW w:w="2902" w:type="dxa"/>
            <w:tcBorders>
              <w:top w:val="nil"/>
              <w:bottom w:val="nil"/>
            </w:tcBorders>
          </w:tcPr>
          <w:p w14:paraId="5D96F98C" w14:textId="77777777" w:rsidR="004C619C" w:rsidRPr="004C619C" w:rsidRDefault="004C619C" w:rsidP="004C619C">
            <w:pPr>
              <w:widowControl w:val="0"/>
              <w:autoSpaceDE w:val="0"/>
              <w:autoSpaceDN w:val="0"/>
              <w:spacing w:before="20" w:after="0" w:line="223" w:lineRule="exact"/>
              <w:ind w:left="382"/>
              <w:rPr>
                <w:rFonts w:ascii="Arial" w:eastAsia="Arial" w:hAnsi="Arial" w:cs="Arial"/>
                <w:strike/>
                <w:lang w:eastAsia="en-AU" w:bidi="en-AU"/>
              </w:rPr>
            </w:pPr>
            <w:r w:rsidRPr="004C619C">
              <w:rPr>
                <w:rFonts w:ascii="Arial" w:eastAsia="Arial" w:hAnsi="Arial" w:cs="Arial"/>
                <w:b/>
                <w:strike/>
                <w:lang w:eastAsia="en-AU" w:bidi="en-AU"/>
              </w:rPr>
              <w:t>competent person</w:t>
            </w:r>
            <w:r w:rsidRPr="004C619C">
              <w:rPr>
                <w:rFonts w:ascii="Arial" w:eastAsia="Arial" w:hAnsi="Arial" w:cs="Arial"/>
                <w:strike/>
                <w:lang w:eastAsia="en-AU" w:bidi="en-AU"/>
              </w:rPr>
              <w:t>.</w:t>
            </w:r>
          </w:p>
        </w:tc>
      </w:tr>
      <w:tr w:rsidR="004C619C" w:rsidRPr="004C619C" w14:paraId="7079398A" w14:textId="77777777" w:rsidTr="008905B7">
        <w:trPr>
          <w:trHeight w:val="317"/>
        </w:trPr>
        <w:tc>
          <w:tcPr>
            <w:tcW w:w="1531" w:type="dxa"/>
            <w:tcBorders>
              <w:top w:val="nil"/>
              <w:bottom w:val="nil"/>
            </w:tcBorders>
          </w:tcPr>
          <w:p w14:paraId="33AA10D0"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1E53D16F" w14:textId="77777777" w:rsidR="004C619C" w:rsidRPr="004C619C" w:rsidRDefault="004C619C" w:rsidP="004C619C">
            <w:pPr>
              <w:widowControl w:val="0"/>
              <w:autoSpaceDE w:val="0"/>
              <w:autoSpaceDN w:val="0"/>
              <w:spacing w:after="0" w:line="236" w:lineRule="exact"/>
              <w:ind w:left="379"/>
              <w:rPr>
                <w:rFonts w:ascii="Arial" w:eastAsia="Arial" w:hAnsi="Arial" w:cs="Arial"/>
                <w:strike/>
                <w:lang w:eastAsia="en-AU" w:bidi="en-AU"/>
              </w:rPr>
            </w:pPr>
            <w:r w:rsidRPr="004C619C">
              <w:rPr>
                <w:rFonts w:ascii="Arial" w:eastAsia="Arial" w:hAnsi="Arial" w:cs="Arial"/>
                <w:strike/>
                <w:lang w:eastAsia="en-AU" w:bidi="en-AU"/>
              </w:rPr>
              <w:t>placement of cement.</w:t>
            </w:r>
          </w:p>
        </w:tc>
        <w:tc>
          <w:tcPr>
            <w:tcW w:w="2902" w:type="dxa"/>
            <w:tcBorders>
              <w:top w:val="nil"/>
              <w:bottom w:val="nil"/>
            </w:tcBorders>
          </w:tcPr>
          <w:p w14:paraId="109648F3" w14:textId="77777777" w:rsidR="004C619C" w:rsidRPr="004C619C" w:rsidRDefault="004C619C" w:rsidP="004C619C">
            <w:pPr>
              <w:widowControl w:val="0"/>
              <w:numPr>
                <w:ilvl w:val="0"/>
                <w:numId w:val="97"/>
              </w:numPr>
              <w:tabs>
                <w:tab w:val="left" w:pos="383"/>
              </w:tabs>
              <w:autoSpaceDE w:val="0"/>
              <w:autoSpaceDN w:val="0"/>
              <w:spacing w:before="68" w:after="0" w:line="229" w:lineRule="exact"/>
              <w:rPr>
                <w:rFonts w:ascii="Arial" w:eastAsia="Arial" w:hAnsi="Arial" w:cs="Arial"/>
                <w:strike/>
                <w:lang w:eastAsia="en-AU" w:bidi="en-AU"/>
              </w:rPr>
            </w:pPr>
            <w:r w:rsidRPr="004C619C">
              <w:rPr>
                <w:rFonts w:ascii="Arial" w:eastAsia="Arial" w:hAnsi="Arial" w:cs="Arial"/>
                <w:b/>
                <w:strike/>
                <w:lang w:eastAsia="en-AU" w:bidi="en-AU"/>
              </w:rPr>
              <w:t>Remedial cementing</w:t>
            </w:r>
            <w:r w:rsidRPr="004C619C">
              <w:rPr>
                <w:rFonts w:ascii="Arial" w:eastAsia="Arial" w:hAnsi="Arial" w:cs="Arial"/>
                <w:b/>
                <w:strike/>
                <w:spacing w:val="-6"/>
                <w:lang w:eastAsia="en-AU" w:bidi="en-AU"/>
              </w:rPr>
              <w:t xml:space="preserve"> </w:t>
            </w:r>
            <w:r w:rsidRPr="004C619C">
              <w:rPr>
                <w:rFonts w:ascii="Arial" w:eastAsia="Arial" w:hAnsi="Arial" w:cs="Arial"/>
                <w:strike/>
                <w:lang w:eastAsia="en-AU" w:bidi="en-AU"/>
              </w:rPr>
              <w:t>/</w:t>
            </w:r>
          </w:p>
        </w:tc>
      </w:tr>
      <w:tr w:rsidR="004C619C" w:rsidRPr="004C619C" w14:paraId="24E710E2" w14:textId="77777777" w:rsidTr="008905B7">
        <w:trPr>
          <w:trHeight w:val="277"/>
        </w:trPr>
        <w:tc>
          <w:tcPr>
            <w:tcW w:w="1531" w:type="dxa"/>
            <w:tcBorders>
              <w:top w:val="nil"/>
              <w:bottom w:val="nil"/>
            </w:tcBorders>
          </w:tcPr>
          <w:p w14:paraId="75A143DD"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46B5624E" w14:textId="77777777" w:rsidR="004C619C" w:rsidRPr="004C619C" w:rsidRDefault="004C619C" w:rsidP="004C619C">
            <w:pPr>
              <w:widowControl w:val="0"/>
              <w:numPr>
                <w:ilvl w:val="0"/>
                <w:numId w:val="96"/>
              </w:numPr>
              <w:tabs>
                <w:tab w:val="left" w:pos="380"/>
              </w:tabs>
              <w:autoSpaceDE w:val="0"/>
              <w:autoSpaceDN w:val="0"/>
              <w:spacing w:after="0" w:line="249" w:lineRule="exact"/>
              <w:rPr>
                <w:rFonts w:ascii="Arial" w:eastAsia="Arial" w:hAnsi="Arial" w:cs="Arial"/>
                <w:strike/>
                <w:lang w:eastAsia="en-AU" w:bidi="en-AU"/>
              </w:rPr>
            </w:pPr>
            <w:r w:rsidRPr="004C619C">
              <w:rPr>
                <w:rFonts w:ascii="Arial" w:eastAsia="Arial" w:hAnsi="Arial" w:cs="Arial"/>
                <w:strike/>
                <w:lang w:eastAsia="en-AU" w:bidi="en-AU"/>
              </w:rPr>
              <w:t>Casing successfully pressure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tested.</w:t>
            </w:r>
          </w:p>
        </w:tc>
        <w:tc>
          <w:tcPr>
            <w:tcW w:w="2902" w:type="dxa"/>
            <w:tcBorders>
              <w:top w:val="nil"/>
              <w:bottom w:val="nil"/>
            </w:tcBorders>
          </w:tcPr>
          <w:p w14:paraId="37892F44" w14:textId="77777777" w:rsidR="004C619C" w:rsidRPr="004C619C" w:rsidRDefault="004C619C" w:rsidP="004C619C">
            <w:pPr>
              <w:widowControl w:val="0"/>
              <w:autoSpaceDE w:val="0"/>
              <w:autoSpaceDN w:val="0"/>
              <w:spacing w:before="20" w:after="0" w:line="237" w:lineRule="exact"/>
              <w:ind w:left="382"/>
              <w:rPr>
                <w:rFonts w:ascii="Arial" w:eastAsia="Arial" w:hAnsi="Arial" w:cs="Arial"/>
                <w:b/>
                <w:strike/>
                <w:lang w:eastAsia="en-AU" w:bidi="en-AU"/>
              </w:rPr>
            </w:pPr>
            <w:r w:rsidRPr="004C619C">
              <w:rPr>
                <w:rFonts w:ascii="Arial" w:eastAsia="Arial" w:hAnsi="Arial" w:cs="Arial"/>
                <w:strike/>
                <w:lang w:eastAsia="en-AU" w:bidi="en-AU"/>
              </w:rPr>
              <w:t xml:space="preserve">top-up job </w:t>
            </w:r>
            <w:r w:rsidRPr="004C619C">
              <w:rPr>
                <w:rFonts w:ascii="Arial" w:eastAsia="Arial" w:hAnsi="Arial" w:cs="Arial"/>
                <w:b/>
                <w:strike/>
                <w:lang w:eastAsia="en-AU" w:bidi="en-AU"/>
              </w:rPr>
              <w:t>cementing</w:t>
            </w:r>
          </w:p>
        </w:tc>
      </w:tr>
      <w:tr w:rsidR="004C619C" w:rsidRPr="004C619C" w14:paraId="5C982CD1" w14:textId="77777777" w:rsidTr="008905B7">
        <w:trPr>
          <w:trHeight w:val="286"/>
        </w:trPr>
        <w:tc>
          <w:tcPr>
            <w:tcW w:w="1531" w:type="dxa"/>
            <w:tcBorders>
              <w:top w:val="nil"/>
              <w:bottom w:val="nil"/>
            </w:tcBorders>
          </w:tcPr>
          <w:p w14:paraId="4F7F6506"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6553767D" w14:textId="77777777" w:rsidR="004C619C" w:rsidRPr="004C619C" w:rsidRDefault="004C619C" w:rsidP="004C619C">
            <w:pPr>
              <w:widowControl w:val="0"/>
              <w:autoSpaceDE w:val="0"/>
              <w:autoSpaceDN w:val="0"/>
              <w:spacing w:before="29" w:after="0" w:line="237" w:lineRule="exact"/>
              <w:ind w:left="108"/>
              <w:rPr>
                <w:rFonts w:ascii="Arial" w:eastAsia="Arial" w:hAnsi="Arial" w:cs="Arial"/>
                <w:strike/>
                <w:lang w:eastAsia="en-AU" w:bidi="en-AU"/>
              </w:rPr>
            </w:pPr>
            <w:r w:rsidRPr="004C619C">
              <w:rPr>
                <w:rFonts w:ascii="Arial" w:eastAsia="Arial" w:hAnsi="Arial" w:cs="Arial"/>
                <w:strike/>
                <w:lang w:eastAsia="en-AU" w:bidi="en-AU"/>
              </w:rPr>
              <w:t>If drilling out casing, a Formation Integrity Test</w:t>
            </w:r>
          </w:p>
        </w:tc>
        <w:tc>
          <w:tcPr>
            <w:tcW w:w="2902" w:type="dxa"/>
            <w:tcBorders>
              <w:top w:val="nil"/>
              <w:bottom w:val="nil"/>
            </w:tcBorders>
          </w:tcPr>
          <w:p w14:paraId="4DF5750C" w14:textId="77777777" w:rsidR="004C619C" w:rsidRPr="004C619C" w:rsidRDefault="004C619C" w:rsidP="004C619C">
            <w:pPr>
              <w:widowControl w:val="0"/>
              <w:autoSpaceDE w:val="0"/>
              <w:autoSpaceDN w:val="0"/>
              <w:spacing w:after="0" w:line="250" w:lineRule="exact"/>
              <w:ind w:left="382"/>
              <w:rPr>
                <w:rFonts w:ascii="Arial" w:eastAsia="Arial" w:hAnsi="Arial" w:cs="Arial"/>
                <w:strike/>
                <w:lang w:eastAsia="en-AU" w:bidi="en-AU"/>
              </w:rPr>
            </w:pPr>
            <w:r w:rsidRPr="004C619C">
              <w:rPr>
                <w:rFonts w:ascii="Arial" w:eastAsia="Arial" w:hAnsi="Arial" w:cs="Arial"/>
                <w:strike/>
                <w:lang w:eastAsia="en-AU" w:bidi="en-AU"/>
              </w:rPr>
              <w:t>as required.</w:t>
            </w:r>
          </w:p>
        </w:tc>
      </w:tr>
      <w:tr w:rsidR="004C619C" w:rsidRPr="004C619C" w14:paraId="2950ED16" w14:textId="77777777" w:rsidTr="008905B7">
        <w:trPr>
          <w:trHeight w:val="341"/>
        </w:trPr>
        <w:tc>
          <w:tcPr>
            <w:tcW w:w="1531" w:type="dxa"/>
            <w:tcBorders>
              <w:top w:val="nil"/>
            </w:tcBorders>
          </w:tcPr>
          <w:p w14:paraId="54FC3780"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tcBorders>
          </w:tcPr>
          <w:p w14:paraId="6AEA00B7" w14:textId="77777777" w:rsidR="004C619C" w:rsidRPr="004C619C" w:rsidRDefault="004C619C" w:rsidP="004C619C">
            <w:pPr>
              <w:widowControl w:val="0"/>
              <w:autoSpaceDE w:val="0"/>
              <w:autoSpaceDN w:val="0"/>
              <w:spacing w:after="0" w:line="250" w:lineRule="exact"/>
              <w:ind w:left="108"/>
              <w:rPr>
                <w:rFonts w:ascii="Arial" w:eastAsia="Arial" w:hAnsi="Arial" w:cs="Arial"/>
                <w:strike/>
                <w:lang w:eastAsia="en-AU" w:bidi="en-AU"/>
              </w:rPr>
            </w:pPr>
            <w:r w:rsidRPr="004C619C">
              <w:rPr>
                <w:rFonts w:ascii="Arial" w:eastAsia="Arial" w:hAnsi="Arial" w:cs="Arial"/>
                <w:strike/>
                <w:lang w:eastAsia="en-AU" w:bidi="en-AU"/>
              </w:rPr>
              <w:t>(FIT) satisfactory after drilling out shoe track.</w:t>
            </w:r>
          </w:p>
        </w:tc>
        <w:tc>
          <w:tcPr>
            <w:tcW w:w="2902" w:type="dxa"/>
            <w:tcBorders>
              <w:top w:val="nil"/>
            </w:tcBorders>
          </w:tcPr>
          <w:p w14:paraId="2E2A56CE"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r>
      <w:tr w:rsidR="004C619C" w:rsidRPr="004C619C" w14:paraId="02619DB5" w14:textId="77777777" w:rsidTr="008905B7">
        <w:trPr>
          <w:trHeight w:val="324"/>
        </w:trPr>
        <w:tc>
          <w:tcPr>
            <w:tcW w:w="1531" w:type="dxa"/>
            <w:tcBorders>
              <w:bottom w:val="nil"/>
            </w:tcBorders>
          </w:tcPr>
          <w:p w14:paraId="20A42D13" w14:textId="77777777" w:rsidR="004C619C" w:rsidRPr="004C619C" w:rsidRDefault="004C619C" w:rsidP="004C619C">
            <w:pPr>
              <w:widowControl w:val="0"/>
              <w:autoSpaceDE w:val="0"/>
              <w:autoSpaceDN w:val="0"/>
              <w:spacing w:before="55" w:after="0" w:line="249" w:lineRule="exact"/>
              <w:ind w:left="110"/>
              <w:rPr>
                <w:rFonts w:ascii="Arial" w:eastAsia="Arial" w:hAnsi="Arial" w:cs="Arial"/>
                <w:b/>
                <w:strike/>
                <w:lang w:eastAsia="en-AU" w:bidi="en-AU"/>
              </w:rPr>
            </w:pPr>
            <w:r w:rsidRPr="004C619C">
              <w:rPr>
                <w:rFonts w:ascii="Arial" w:eastAsia="Arial" w:hAnsi="Arial" w:cs="Arial"/>
                <w:b/>
                <w:strike/>
                <w:lang w:eastAsia="en-AU" w:bidi="en-AU"/>
              </w:rPr>
              <w:t>Liner</w:t>
            </w:r>
          </w:p>
        </w:tc>
        <w:tc>
          <w:tcPr>
            <w:tcW w:w="5196" w:type="dxa"/>
            <w:tcBorders>
              <w:bottom w:val="nil"/>
            </w:tcBorders>
          </w:tcPr>
          <w:p w14:paraId="556201B3" w14:textId="77777777" w:rsidR="004C619C" w:rsidRPr="004C619C" w:rsidRDefault="004C619C" w:rsidP="004C619C">
            <w:pPr>
              <w:widowControl w:val="0"/>
              <w:numPr>
                <w:ilvl w:val="0"/>
                <w:numId w:val="95"/>
              </w:numPr>
              <w:tabs>
                <w:tab w:val="left" w:pos="392"/>
              </w:tabs>
              <w:autoSpaceDE w:val="0"/>
              <w:autoSpaceDN w:val="0"/>
              <w:spacing w:before="57" w:after="0" w:line="247" w:lineRule="exact"/>
              <w:ind w:hanging="285"/>
              <w:rPr>
                <w:rFonts w:ascii="Arial" w:eastAsia="Arial" w:hAnsi="Arial" w:cs="Arial"/>
                <w:strike/>
                <w:lang w:eastAsia="en-AU" w:bidi="en-AU"/>
              </w:rPr>
            </w:pPr>
            <w:r w:rsidRPr="004C619C">
              <w:rPr>
                <w:rFonts w:ascii="Arial" w:eastAsia="Arial" w:hAnsi="Arial" w:cs="Arial"/>
                <w:strike/>
                <w:lang w:eastAsia="en-AU" w:bidi="en-AU"/>
              </w:rPr>
              <w:t>Slurry mixed and placed in accordance</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with</w:t>
            </w:r>
          </w:p>
        </w:tc>
        <w:tc>
          <w:tcPr>
            <w:tcW w:w="2902" w:type="dxa"/>
            <w:tcBorders>
              <w:bottom w:val="nil"/>
            </w:tcBorders>
          </w:tcPr>
          <w:p w14:paraId="2BE81B07" w14:textId="77777777" w:rsidR="004C619C" w:rsidRPr="004C619C" w:rsidRDefault="004C619C" w:rsidP="004C619C">
            <w:pPr>
              <w:widowControl w:val="0"/>
              <w:numPr>
                <w:ilvl w:val="0"/>
                <w:numId w:val="94"/>
              </w:numPr>
              <w:tabs>
                <w:tab w:val="left" w:pos="383"/>
              </w:tabs>
              <w:autoSpaceDE w:val="0"/>
              <w:autoSpaceDN w:val="0"/>
              <w:spacing w:before="56" w:after="0" w:line="248" w:lineRule="exact"/>
              <w:rPr>
                <w:rFonts w:ascii="Arial" w:eastAsia="Arial" w:hAnsi="Arial" w:cs="Arial"/>
                <w:strike/>
                <w:lang w:eastAsia="en-AU" w:bidi="en-AU"/>
              </w:rPr>
            </w:pPr>
            <w:r w:rsidRPr="004C619C">
              <w:rPr>
                <w:rFonts w:ascii="Arial" w:eastAsia="Arial" w:hAnsi="Arial" w:cs="Arial"/>
                <w:strike/>
                <w:lang w:eastAsia="en-AU" w:bidi="en-AU"/>
              </w:rPr>
              <w:t>Where the validation</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is</w:t>
            </w:r>
          </w:p>
        </w:tc>
      </w:tr>
      <w:tr w:rsidR="004C619C" w:rsidRPr="004C619C" w14:paraId="443C717A" w14:textId="77777777" w:rsidTr="008905B7">
        <w:trPr>
          <w:trHeight w:val="257"/>
        </w:trPr>
        <w:tc>
          <w:tcPr>
            <w:tcW w:w="1531" w:type="dxa"/>
            <w:tcBorders>
              <w:top w:val="nil"/>
              <w:bottom w:val="nil"/>
            </w:tcBorders>
          </w:tcPr>
          <w:p w14:paraId="75EBEB23" w14:textId="77777777" w:rsidR="004C619C" w:rsidRPr="004C619C" w:rsidRDefault="004C619C" w:rsidP="004C619C">
            <w:pPr>
              <w:widowControl w:val="0"/>
              <w:autoSpaceDE w:val="0"/>
              <w:autoSpaceDN w:val="0"/>
              <w:spacing w:after="0" w:line="237" w:lineRule="exact"/>
              <w:ind w:left="110"/>
              <w:rPr>
                <w:rFonts w:ascii="Arial" w:eastAsia="Arial" w:hAnsi="Arial" w:cs="Arial"/>
                <w:strike/>
                <w:lang w:eastAsia="en-AU" w:bidi="en-AU"/>
              </w:rPr>
            </w:pPr>
            <w:r w:rsidRPr="004C619C">
              <w:rPr>
                <w:rFonts w:ascii="Arial" w:eastAsia="Arial" w:hAnsi="Arial" w:cs="Arial"/>
                <w:strike/>
                <w:lang w:eastAsia="en-AU" w:bidi="en-AU"/>
              </w:rPr>
              <w:t>cementation</w:t>
            </w:r>
          </w:p>
        </w:tc>
        <w:tc>
          <w:tcPr>
            <w:tcW w:w="5196" w:type="dxa"/>
            <w:tcBorders>
              <w:top w:val="nil"/>
              <w:bottom w:val="nil"/>
            </w:tcBorders>
          </w:tcPr>
          <w:p w14:paraId="76A89B5E" w14:textId="77777777" w:rsidR="004C619C" w:rsidRPr="004C619C" w:rsidRDefault="004C619C" w:rsidP="004C619C">
            <w:pPr>
              <w:widowControl w:val="0"/>
              <w:autoSpaceDE w:val="0"/>
              <w:autoSpaceDN w:val="0"/>
              <w:spacing w:before="2" w:after="0" w:line="235" w:lineRule="exact"/>
              <w:ind w:left="391"/>
              <w:rPr>
                <w:rFonts w:ascii="Arial" w:eastAsia="Arial" w:hAnsi="Arial" w:cs="Arial"/>
                <w:strike/>
                <w:lang w:eastAsia="en-AU" w:bidi="en-AU"/>
              </w:rPr>
            </w:pPr>
            <w:r w:rsidRPr="004C619C">
              <w:rPr>
                <w:rFonts w:ascii="Arial" w:eastAsia="Arial" w:hAnsi="Arial" w:cs="Arial"/>
                <w:strike/>
                <w:lang w:eastAsia="en-AU" w:bidi="en-AU"/>
              </w:rPr>
              <w:t>approved cementation procedures.</w:t>
            </w:r>
          </w:p>
        </w:tc>
        <w:tc>
          <w:tcPr>
            <w:tcW w:w="2902" w:type="dxa"/>
            <w:tcBorders>
              <w:top w:val="nil"/>
              <w:bottom w:val="nil"/>
            </w:tcBorders>
          </w:tcPr>
          <w:p w14:paraId="3D5D6D72" w14:textId="77777777" w:rsidR="004C619C" w:rsidRPr="004C619C" w:rsidRDefault="004C619C" w:rsidP="004C619C">
            <w:pPr>
              <w:widowControl w:val="0"/>
              <w:autoSpaceDE w:val="0"/>
              <w:autoSpaceDN w:val="0"/>
              <w:spacing w:before="1" w:after="0" w:line="236" w:lineRule="exact"/>
              <w:ind w:left="382"/>
              <w:rPr>
                <w:rFonts w:ascii="Arial" w:eastAsia="Arial" w:hAnsi="Arial" w:cs="Arial"/>
                <w:strike/>
                <w:lang w:eastAsia="en-AU" w:bidi="en-AU"/>
              </w:rPr>
            </w:pPr>
            <w:r w:rsidRPr="004C619C">
              <w:rPr>
                <w:rFonts w:ascii="Arial" w:eastAsia="Arial" w:hAnsi="Arial" w:cs="Arial"/>
                <w:strike/>
                <w:lang w:eastAsia="en-AU" w:bidi="en-AU"/>
              </w:rPr>
              <w:t>inconclusive or not</w:t>
            </w:r>
          </w:p>
        </w:tc>
      </w:tr>
      <w:tr w:rsidR="004C619C" w:rsidRPr="004C619C" w14:paraId="1231F298" w14:textId="77777777" w:rsidTr="008905B7">
        <w:trPr>
          <w:trHeight w:val="252"/>
        </w:trPr>
        <w:tc>
          <w:tcPr>
            <w:tcW w:w="1531" w:type="dxa"/>
            <w:tcBorders>
              <w:top w:val="nil"/>
              <w:bottom w:val="nil"/>
            </w:tcBorders>
          </w:tcPr>
          <w:p w14:paraId="5DDA1E99"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vMerge w:val="restart"/>
            <w:tcBorders>
              <w:top w:val="nil"/>
              <w:bottom w:val="nil"/>
            </w:tcBorders>
          </w:tcPr>
          <w:p w14:paraId="13D4C627" w14:textId="77777777" w:rsidR="004C619C" w:rsidRPr="004C619C" w:rsidRDefault="004C619C" w:rsidP="004C619C">
            <w:pPr>
              <w:widowControl w:val="0"/>
              <w:numPr>
                <w:ilvl w:val="0"/>
                <w:numId w:val="93"/>
              </w:numPr>
              <w:tabs>
                <w:tab w:val="left" w:pos="392"/>
              </w:tabs>
              <w:autoSpaceDE w:val="0"/>
              <w:autoSpaceDN w:val="0"/>
              <w:spacing w:before="56" w:after="0" w:line="253" w:lineRule="exact"/>
              <w:ind w:hanging="285"/>
              <w:rPr>
                <w:rFonts w:ascii="Arial" w:eastAsia="Arial" w:hAnsi="Arial" w:cs="Arial"/>
                <w:strike/>
                <w:lang w:eastAsia="en-AU" w:bidi="en-AU"/>
              </w:rPr>
            </w:pPr>
            <w:r w:rsidRPr="004C619C">
              <w:rPr>
                <w:rFonts w:ascii="Arial" w:eastAsia="Arial" w:hAnsi="Arial" w:cs="Arial"/>
                <w:strike/>
                <w:lang w:eastAsia="en-AU" w:bidi="en-AU"/>
              </w:rPr>
              <w:t>Shoe track volume not over displaced</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when</w:t>
            </w:r>
          </w:p>
        </w:tc>
        <w:tc>
          <w:tcPr>
            <w:tcW w:w="2902" w:type="dxa"/>
            <w:tcBorders>
              <w:top w:val="nil"/>
              <w:bottom w:val="nil"/>
            </w:tcBorders>
          </w:tcPr>
          <w:p w14:paraId="64C26F3A" w14:textId="77777777" w:rsidR="004C619C" w:rsidRPr="004C619C" w:rsidRDefault="004C619C" w:rsidP="004C619C">
            <w:pPr>
              <w:widowControl w:val="0"/>
              <w:autoSpaceDE w:val="0"/>
              <w:autoSpaceDN w:val="0"/>
              <w:spacing w:after="0" w:line="233" w:lineRule="exact"/>
              <w:ind w:left="382"/>
              <w:rPr>
                <w:rFonts w:ascii="Arial" w:eastAsia="Arial" w:hAnsi="Arial" w:cs="Arial"/>
                <w:strike/>
                <w:lang w:eastAsia="en-AU" w:bidi="en-AU"/>
              </w:rPr>
            </w:pPr>
            <w:r w:rsidRPr="004C619C">
              <w:rPr>
                <w:rFonts w:ascii="Arial" w:eastAsia="Arial" w:hAnsi="Arial" w:cs="Arial"/>
                <w:strike/>
                <w:lang w:eastAsia="en-AU" w:bidi="en-AU"/>
              </w:rPr>
              <w:t>completed, the</w:t>
            </w:r>
          </w:p>
        </w:tc>
      </w:tr>
      <w:tr w:rsidR="004C619C" w:rsidRPr="004C619C" w14:paraId="601BA3E3" w14:textId="77777777" w:rsidTr="008905B7">
        <w:trPr>
          <w:trHeight w:val="76"/>
        </w:trPr>
        <w:tc>
          <w:tcPr>
            <w:tcW w:w="1531" w:type="dxa"/>
            <w:tcBorders>
              <w:top w:val="nil"/>
              <w:bottom w:val="nil"/>
            </w:tcBorders>
          </w:tcPr>
          <w:p w14:paraId="213461A0" w14:textId="77777777" w:rsidR="004C619C" w:rsidRPr="004C619C" w:rsidRDefault="004C619C" w:rsidP="004C619C">
            <w:pPr>
              <w:widowControl w:val="0"/>
              <w:autoSpaceDE w:val="0"/>
              <w:autoSpaceDN w:val="0"/>
              <w:spacing w:after="0"/>
              <w:rPr>
                <w:rFonts w:ascii="Times New Roman" w:eastAsia="Arial" w:hAnsi="Arial" w:cs="Arial"/>
                <w:strike/>
                <w:sz w:val="2"/>
                <w:lang w:eastAsia="en-AU" w:bidi="en-AU"/>
              </w:rPr>
            </w:pPr>
          </w:p>
        </w:tc>
        <w:tc>
          <w:tcPr>
            <w:tcW w:w="5196" w:type="dxa"/>
            <w:vMerge/>
            <w:tcBorders>
              <w:top w:val="nil"/>
              <w:bottom w:val="nil"/>
            </w:tcBorders>
          </w:tcPr>
          <w:p w14:paraId="7191F7A3"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c>
          <w:tcPr>
            <w:tcW w:w="2902" w:type="dxa"/>
            <w:vMerge w:val="restart"/>
            <w:tcBorders>
              <w:top w:val="nil"/>
              <w:bottom w:val="nil"/>
            </w:tcBorders>
          </w:tcPr>
          <w:p w14:paraId="07D6111E" w14:textId="77777777" w:rsidR="004C619C" w:rsidRPr="004C619C" w:rsidRDefault="004C619C" w:rsidP="004C619C">
            <w:pPr>
              <w:widowControl w:val="0"/>
              <w:autoSpaceDE w:val="0"/>
              <w:autoSpaceDN w:val="0"/>
              <w:spacing w:after="0"/>
              <w:ind w:left="382" w:right="239"/>
              <w:rPr>
                <w:rFonts w:ascii="Arial" w:eastAsia="Arial" w:hAnsi="Arial" w:cs="Arial"/>
                <w:strike/>
                <w:lang w:eastAsia="en-AU" w:bidi="en-AU"/>
              </w:rPr>
            </w:pPr>
            <w:r w:rsidRPr="004C619C">
              <w:rPr>
                <w:rFonts w:ascii="Arial" w:eastAsia="Arial" w:hAnsi="Arial" w:cs="Arial"/>
                <w:strike/>
                <w:lang w:eastAsia="en-AU" w:bidi="en-AU"/>
              </w:rPr>
              <w:t>extension of good quality cement above the shoe, above hydrocarbons or above aquifers should be</w:t>
            </w:r>
          </w:p>
          <w:p w14:paraId="3A5B6AC4" w14:textId="77777777" w:rsidR="004C619C" w:rsidRPr="004C619C" w:rsidRDefault="004C619C" w:rsidP="004C619C">
            <w:pPr>
              <w:widowControl w:val="0"/>
              <w:autoSpaceDE w:val="0"/>
              <w:autoSpaceDN w:val="0"/>
              <w:spacing w:before="1" w:after="0" w:line="252" w:lineRule="exact"/>
              <w:ind w:left="382" w:right="117"/>
              <w:rPr>
                <w:rFonts w:ascii="Arial" w:eastAsia="Arial" w:hAnsi="Arial" w:cs="Arial"/>
                <w:strike/>
                <w:lang w:eastAsia="en-AU" w:bidi="en-AU"/>
              </w:rPr>
            </w:pPr>
            <w:r w:rsidRPr="004C619C">
              <w:rPr>
                <w:rFonts w:ascii="Arial" w:eastAsia="Arial" w:hAnsi="Arial" w:cs="Arial"/>
                <w:strike/>
                <w:lang w:eastAsia="en-AU" w:bidi="en-AU"/>
              </w:rPr>
              <w:t>verified by appropriate cement evaluation tools,</w:t>
            </w:r>
          </w:p>
        </w:tc>
      </w:tr>
      <w:tr w:rsidR="004C619C" w:rsidRPr="004C619C" w14:paraId="6572B67B" w14:textId="77777777" w:rsidTr="008905B7">
        <w:trPr>
          <w:trHeight w:val="1591"/>
        </w:trPr>
        <w:tc>
          <w:tcPr>
            <w:tcW w:w="1531" w:type="dxa"/>
            <w:tcBorders>
              <w:top w:val="nil"/>
              <w:bottom w:val="nil"/>
            </w:tcBorders>
          </w:tcPr>
          <w:p w14:paraId="1F6B2EA2"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6DE8B74B" w14:textId="77777777" w:rsidR="004C619C" w:rsidRPr="004C619C" w:rsidRDefault="004C619C" w:rsidP="004C619C">
            <w:pPr>
              <w:widowControl w:val="0"/>
              <w:autoSpaceDE w:val="0"/>
              <w:autoSpaceDN w:val="0"/>
              <w:spacing w:after="0" w:line="249" w:lineRule="exact"/>
              <w:ind w:left="391"/>
              <w:rPr>
                <w:rFonts w:ascii="Arial" w:eastAsia="Arial" w:hAnsi="Arial" w:cs="Arial"/>
                <w:strike/>
                <w:lang w:eastAsia="en-AU" w:bidi="en-AU"/>
              </w:rPr>
            </w:pPr>
            <w:r w:rsidRPr="004C619C">
              <w:rPr>
                <w:rFonts w:ascii="Arial" w:eastAsia="Arial" w:hAnsi="Arial" w:cs="Arial"/>
                <w:strike/>
                <w:lang w:eastAsia="en-AU" w:bidi="en-AU"/>
              </w:rPr>
              <w:t>displacing cement slurry.</w:t>
            </w:r>
          </w:p>
          <w:p w14:paraId="13CCAC2A" w14:textId="77777777" w:rsidR="004C619C" w:rsidRPr="004C619C" w:rsidRDefault="004C619C" w:rsidP="004C619C">
            <w:pPr>
              <w:widowControl w:val="0"/>
              <w:numPr>
                <w:ilvl w:val="0"/>
                <w:numId w:val="92"/>
              </w:numPr>
              <w:tabs>
                <w:tab w:val="left" w:pos="392"/>
              </w:tabs>
              <w:autoSpaceDE w:val="0"/>
              <w:autoSpaceDN w:val="0"/>
              <w:spacing w:before="60" w:after="0" w:line="237" w:lineRule="auto"/>
              <w:ind w:right="228"/>
              <w:rPr>
                <w:rFonts w:ascii="Arial" w:eastAsia="Arial" w:hAnsi="Arial" w:cs="Arial"/>
                <w:strike/>
                <w:lang w:eastAsia="en-AU" w:bidi="en-AU"/>
              </w:rPr>
            </w:pPr>
            <w:r w:rsidRPr="004C619C">
              <w:rPr>
                <w:rFonts w:ascii="Arial" w:eastAsia="Arial" w:hAnsi="Arial" w:cs="Arial"/>
                <w:strike/>
                <w:lang w:eastAsia="en-AU" w:bidi="en-AU"/>
              </w:rPr>
              <w:t xml:space="preserve">Downhole losses not greater than the excess pumped within the cement procedure, and calculated </w:t>
            </w:r>
            <w:r w:rsidRPr="004C619C">
              <w:rPr>
                <w:rFonts w:ascii="Arial" w:eastAsia="Arial" w:hAnsi="Arial" w:cs="Arial"/>
                <w:b/>
                <w:strike/>
                <w:lang w:eastAsia="en-AU" w:bidi="en-AU"/>
              </w:rPr>
              <w:t xml:space="preserve">TOC </w:t>
            </w:r>
            <w:r w:rsidRPr="004C619C">
              <w:rPr>
                <w:rFonts w:ascii="Arial" w:eastAsia="Arial" w:hAnsi="Arial" w:cs="Arial"/>
                <w:strike/>
                <w:lang w:eastAsia="en-AU" w:bidi="en-AU"/>
              </w:rPr>
              <w:t>using final circulating</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pressure</w:t>
            </w:r>
          </w:p>
          <w:p w14:paraId="2DF57ABC" w14:textId="77777777" w:rsidR="004C619C" w:rsidRPr="004C619C" w:rsidRDefault="004C619C" w:rsidP="004C619C">
            <w:pPr>
              <w:widowControl w:val="0"/>
              <w:autoSpaceDE w:val="0"/>
              <w:autoSpaceDN w:val="0"/>
              <w:spacing w:before="11" w:after="0" w:line="252" w:lineRule="exact"/>
              <w:ind w:left="391" w:right="213"/>
              <w:rPr>
                <w:rFonts w:ascii="Arial" w:eastAsia="Arial" w:hAnsi="Arial" w:cs="Arial"/>
                <w:strike/>
                <w:lang w:eastAsia="en-AU" w:bidi="en-AU"/>
              </w:rPr>
            </w:pPr>
            <w:r w:rsidRPr="004C619C">
              <w:rPr>
                <w:rFonts w:ascii="Arial" w:eastAsia="Arial" w:hAnsi="Arial" w:cs="Arial"/>
                <w:strike/>
                <w:lang w:eastAsia="en-AU" w:bidi="en-AU"/>
              </w:rPr>
              <w:t>(FCP) and measured fluid returns achieves the objective(s) identified within the cementation</w:t>
            </w:r>
          </w:p>
        </w:tc>
        <w:tc>
          <w:tcPr>
            <w:tcW w:w="2902" w:type="dxa"/>
            <w:vMerge/>
            <w:tcBorders>
              <w:top w:val="nil"/>
              <w:bottom w:val="nil"/>
            </w:tcBorders>
          </w:tcPr>
          <w:p w14:paraId="3D724FF8"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r>
      <w:tr w:rsidR="004C619C" w:rsidRPr="004C619C" w14:paraId="3033A47A" w14:textId="77777777" w:rsidTr="008905B7">
        <w:trPr>
          <w:trHeight w:val="101"/>
        </w:trPr>
        <w:tc>
          <w:tcPr>
            <w:tcW w:w="1531" w:type="dxa"/>
            <w:tcBorders>
              <w:top w:val="nil"/>
              <w:bottom w:val="nil"/>
            </w:tcBorders>
          </w:tcPr>
          <w:p w14:paraId="7CCF8145" w14:textId="77777777" w:rsidR="004C619C" w:rsidRPr="004C619C" w:rsidRDefault="004C619C" w:rsidP="004C619C">
            <w:pPr>
              <w:widowControl w:val="0"/>
              <w:autoSpaceDE w:val="0"/>
              <w:autoSpaceDN w:val="0"/>
              <w:spacing w:after="0"/>
              <w:rPr>
                <w:rFonts w:ascii="Times New Roman" w:eastAsia="Arial" w:hAnsi="Arial" w:cs="Arial"/>
                <w:strike/>
                <w:sz w:val="4"/>
                <w:lang w:eastAsia="en-AU" w:bidi="en-AU"/>
              </w:rPr>
            </w:pPr>
          </w:p>
        </w:tc>
        <w:tc>
          <w:tcPr>
            <w:tcW w:w="5196" w:type="dxa"/>
            <w:vMerge w:val="restart"/>
            <w:tcBorders>
              <w:top w:val="nil"/>
              <w:bottom w:val="nil"/>
            </w:tcBorders>
          </w:tcPr>
          <w:p w14:paraId="3F9F262F" w14:textId="77777777" w:rsidR="004C619C" w:rsidRPr="004C619C" w:rsidRDefault="004C619C" w:rsidP="004C619C">
            <w:pPr>
              <w:widowControl w:val="0"/>
              <w:autoSpaceDE w:val="0"/>
              <w:autoSpaceDN w:val="0"/>
              <w:spacing w:after="0" w:line="248" w:lineRule="exact"/>
              <w:ind w:left="391"/>
              <w:rPr>
                <w:rFonts w:ascii="Arial" w:eastAsia="Arial" w:hAnsi="Arial" w:cs="Arial"/>
                <w:strike/>
                <w:lang w:eastAsia="en-AU" w:bidi="en-AU"/>
              </w:rPr>
            </w:pPr>
            <w:r w:rsidRPr="004C619C">
              <w:rPr>
                <w:rFonts w:ascii="Arial" w:eastAsia="Arial" w:hAnsi="Arial" w:cs="Arial"/>
                <w:strike/>
                <w:lang w:eastAsia="en-AU" w:bidi="en-AU"/>
              </w:rPr>
              <w:t>program.</w:t>
            </w:r>
          </w:p>
        </w:tc>
        <w:tc>
          <w:tcPr>
            <w:tcW w:w="2902" w:type="dxa"/>
            <w:vMerge/>
            <w:tcBorders>
              <w:top w:val="nil"/>
              <w:bottom w:val="nil"/>
            </w:tcBorders>
          </w:tcPr>
          <w:p w14:paraId="5788A520"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r>
      <w:tr w:rsidR="004C619C" w:rsidRPr="004C619C" w14:paraId="45D958DA" w14:textId="77777777" w:rsidTr="008905B7">
        <w:trPr>
          <w:trHeight w:val="228"/>
        </w:trPr>
        <w:tc>
          <w:tcPr>
            <w:tcW w:w="1531" w:type="dxa"/>
            <w:tcBorders>
              <w:top w:val="nil"/>
              <w:bottom w:val="nil"/>
            </w:tcBorders>
          </w:tcPr>
          <w:p w14:paraId="4839ACB8" w14:textId="77777777" w:rsidR="004C619C" w:rsidRPr="004C619C" w:rsidRDefault="004C619C" w:rsidP="004C619C">
            <w:pPr>
              <w:widowControl w:val="0"/>
              <w:autoSpaceDE w:val="0"/>
              <w:autoSpaceDN w:val="0"/>
              <w:spacing w:after="0"/>
              <w:rPr>
                <w:rFonts w:ascii="Times New Roman" w:eastAsia="Arial" w:hAnsi="Arial" w:cs="Arial"/>
                <w:strike/>
                <w:sz w:val="16"/>
                <w:lang w:eastAsia="en-AU" w:bidi="en-AU"/>
              </w:rPr>
            </w:pPr>
          </w:p>
        </w:tc>
        <w:tc>
          <w:tcPr>
            <w:tcW w:w="5196" w:type="dxa"/>
            <w:vMerge/>
            <w:tcBorders>
              <w:top w:val="nil"/>
              <w:bottom w:val="nil"/>
            </w:tcBorders>
          </w:tcPr>
          <w:p w14:paraId="67A3E4DC" w14:textId="77777777" w:rsidR="004C619C" w:rsidRPr="004C619C" w:rsidRDefault="004C619C" w:rsidP="004C619C">
            <w:pPr>
              <w:widowControl w:val="0"/>
              <w:autoSpaceDE w:val="0"/>
              <w:autoSpaceDN w:val="0"/>
              <w:spacing w:after="0"/>
              <w:rPr>
                <w:rFonts w:ascii="Arial" w:eastAsia="Arial" w:hAnsi="Arial" w:cs="Arial"/>
                <w:strike/>
                <w:sz w:val="2"/>
                <w:szCs w:val="2"/>
                <w:lang w:eastAsia="en-AU" w:bidi="en-AU"/>
              </w:rPr>
            </w:pPr>
          </w:p>
        </w:tc>
        <w:tc>
          <w:tcPr>
            <w:tcW w:w="2902" w:type="dxa"/>
            <w:tcBorders>
              <w:top w:val="nil"/>
              <w:bottom w:val="nil"/>
            </w:tcBorders>
          </w:tcPr>
          <w:p w14:paraId="158FB9D8" w14:textId="77777777" w:rsidR="004C619C" w:rsidRPr="004C619C" w:rsidRDefault="004C619C" w:rsidP="004C619C">
            <w:pPr>
              <w:widowControl w:val="0"/>
              <w:autoSpaceDE w:val="0"/>
              <w:autoSpaceDN w:val="0"/>
              <w:spacing w:after="0" w:line="208" w:lineRule="exact"/>
              <w:ind w:left="382"/>
              <w:rPr>
                <w:rFonts w:ascii="Arial" w:eastAsia="Arial" w:hAnsi="Arial" w:cs="Arial"/>
                <w:strike/>
                <w:lang w:eastAsia="en-AU" w:bidi="en-AU"/>
              </w:rPr>
            </w:pPr>
            <w:r w:rsidRPr="004C619C">
              <w:rPr>
                <w:rFonts w:ascii="Arial" w:eastAsia="Arial" w:hAnsi="Arial" w:cs="Arial"/>
                <w:strike/>
                <w:lang w:eastAsia="en-AU" w:bidi="en-AU"/>
              </w:rPr>
              <w:t>interpreted by a</w:t>
            </w:r>
          </w:p>
        </w:tc>
      </w:tr>
      <w:tr w:rsidR="004C619C" w:rsidRPr="004C619C" w14:paraId="49ABA975" w14:textId="77777777" w:rsidTr="008905B7">
        <w:trPr>
          <w:trHeight w:val="264"/>
        </w:trPr>
        <w:tc>
          <w:tcPr>
            <w:tcW w:w="1531" w:type="dxa"/>
            <w:tcBorders>
              <w:top w:val="nil"/>
              <w:bottom w:val="nil"/>
            </w:tcBorders>
          </w:tcPr>
          <w:p w14:paraId="3E3284AD"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3318C6C0" w14:textId="77777777" w:rsidR="004C619C" w:rsidRPr="004C619C" w:rsidRDefault="004C619C" w:rsidP="004C619C">
            <w:pPr>
              <w:widowControl w:val="0"/>
              <w:numPr>
                <w:ilvl w:val="0"/>
                <w:numId w:val="91"/>
              </w:numPr>
              <w:tabs>
                <w:tab w:val="left" w:pos="392"/>
              </w:tabs>
              <w:autoSpaceDE w:val="0"/>
              <w:autoSpaceDN w:val="0"/>
              <w:spacing w:after="0" w:line="244" w:lineRule="exact"/>
              <w:rPr>
                <w:rFonts w:ascii="Arial" w:eastAsia="Arial" w:hAnsi="Arial" w:cs="Arial"/>
                <w:strike/>
                <w:lang w:eastAsia="en-AU" w:bidi="en-AU"/>
              </w:rPr>
            </w:pPr>
            <w:r w:rsidRPr="004C619C">
              <w:rPr>
                <w:rFonts w:ascii="Arial" w:eastAsia="Arial" w:hAnsi="Arial" w:cs="Arial"/>
                <w:strike/>
                <w:lang w:eastAsia="en-AU" w:bidi="en-AU"/>
              </w:rPr>
              <w:t>No significant losses or slumping</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post-</w:t>
            </w:r>
          </w:p>
        </w:tc>
        <w:tc>
          <w:tcPr>
            <w:tcW w:w="2902" w:type="dxa"/>
            <w:tcBorders>
              <w:top w:val="nil"/>
              <w:bottom w:val="nil"/>
            </w:tcBorders>
          </w:tcPr>
          <w:p w14:paraId="588D8EC9" w14:textId="77777777" w:rsidR="004C619C" w:rsidRPr="004C619C" w:rsidRDefault="004C619C" w:rsidP="004C619C">
            <w:pPr>
              <w:widowControl w:val="0"/>
              <w:autoSpaceDE w:val="0"/>
              <w:autoSpaceDN w:val="0"/>
              <w:spacing w:before="22" w:after="0" w:line="222" w:lineRule="exact"/>
              <w:ind w:left="382"/>
              <w:rPr>
                <w:rFonts w:ascii="Arial" w:eastAsia="Arial" w:hAnsi="Arial" w:cs="Arial"/>
                <w:strike/>
                <w:lang w:eastAsia="en-AU" w:bidi="en-AU"/>
              </w:rPr>
            </w:pPr>
            <w:r w:rsidRPr="004C619C">
              <w:rPr>
                <w:rFonts w:ascii="Arial" w:eastAsia="Arial" w:hAnsi="Arial" w:cs="Arial"/>
                <w:strike/>
                <w:lang w:eastAsia="en-AU" w:bidi="en-AU"/>
              </w:rPr>
              <w:t>competent person.</w:t>
            </w:r>
          </w:p>
        </w:tc>
      </w:tr>
      <w:tr w:rsidR="004C619C" w:rsidRPr="004C619C" w14:paraId="66691C4C" w14:textId="77777777" w:rsidTr="008905B7">
        <w:trPr>
          <w:trHeight w:val="317"/>
        </w:trPr>
        <w:tc>
          <w:tcPr>
            <w:tcW w:w="1531" w:type="dxa"/>
            <w:tcBorders>
              <w:top w:val="nil"/>
              <w:bottom w:val="nil"/>
            </w:tcBorders>
          </w:tcPr>
          <w:p w14:paraId="5990D1AF"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23C8FACC" w14:textId="77777777" w:rsidR="004C619C" w:rsidRPr="004C619C" w:rsidRDefault="004C619C" w:rsidP="004C619C">
            <w:pPr>
              <w:widowControl w:val="0"/>
              <w:autoSpaceDE w:val="0"/>
              <w:autoSpaceDN w:val="0"/>
              <w:spacing w:after="0" w:line="235" w:lineRule="exact"/>
              <w:ind w:left="391"/>
              <w:rPr>
                <w:rFonts w:ascii="Arial" w:eastAsia="Arial" w:hAnsi="Arial" w:cs="Arial"/>
                <w:strike/>
                <w:lang w:eastAsia="en-AU" w:bidi="en-AU"/>
              </w:rPr>
            </w:pPr>
            <w:r w:rsidRPr="004C619C">
              <w:rPr>
                <w:rFonts w:ascii="Arial" w:eastAsia="Arial" w:hAnsi="Arial" w:cs="Arial"/>
                <w:strike/>
                <w:lang w:eastAsia="en-AU" w:bidi="en-AU"/>
              </w:rPr>
              <w:t>placement of cement.</w:t>
            </w:r>
          </w:p>
        </w:tc>
        <w:tc>
          <w:tcPr>
            <w:tcW w:w="2902" w:type="dxa"/>
            <w:tcBorders>
              <w:top w:val="nil"/>
              <w:bottom w:val="nil"/>
            </w:tcBorders>
          </w:tcPr>
          <w:p w14:paraId="704A1DE0" w14:textId="77777777" w:rsidR="004C619C" w:rsidRPr="004C619C" w:rsidRDefault="004C619C" w:rsidP="004C619C">
            <w:pPr>
              <w:widowControl w:val="0"/>
              <w:numPr>
                <w:ilvl w:val="0"/>
                <w:numId w:val="90"/>
              </w:numPr>
              <w:tabs>
                <w:tab w:val="left" w:pos="383"/>
              </w:tabs>
              <w:autoSpaceDE w:val="0"/>
              <w:autoSpaceDN w:val="0"/>
              <w:spacing w:before="69" w:after="0" w:line="228" w:lineRule="exact"/>
              <w:rPr>
                <w:rFonts w:ascii="Arial" w:eastAsia="Arial" w:hAnsi="Arial" w:cs="Arial"/>
                <w:strike/>
                <w:lang w:eastAsia="en-AU" w:bidi="en-AU"/>
              </w:rPr>
            </w:pPr>
            <w:r w:rsidRPr="004C619C">
              <w:rPr>
                <w:rFonts w:ascii="Arial" w:eastAsia="Arial" w:hAnsi="Arial" w:cs="Arial"/>
                <w:strike/>
                <w:lang w:eastAsia="en-AU" w:bidi="en-AU"/>
              </w:rPr>
              <w:t>If failed pressure test</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on</w:t>
            </w:r>
          </w:p>
        </w:tc>
      </w:tr>
      <w:tr w:rsidR="004C619C" w:rsidRPr="004C619C" w14:paraId="2160877F" w14:textId="77777777" w:rsidTr="008905B7">
        <w:trPr>
          <w:trHeight w:val="277"/>
        </w:trPr>
        <w:tc>
          <w:tcPr>
            <w:tcW w:w="1531" w:type="dxa"/>
            <w:tcBorders>
              <w:top w:val="nil"/>
              <w:bottom w:val="nil"/>
            </w:tcBorders>
          </w:tcPr>
          <w:p w14:paraId="696F8E9C"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77BEF24D" w14:textId="77777777" w:rsidR="004C619C" w:rsidRPr="004C619C" w:rsidRDefault="004C619C" w:rsidP="004C619C">
            <w:pPr>
              <w:widowControl w:val="0"/>
              <w:numPr>
                <w:ilvl w:val="0"/>
                <w:numId w:val="89"/>
              </w:numPr>
              <w:tabs>
                <w:tab w:val="left" w:pos="392"/>
              </w:tabs>
              <w:autoSpaceDE w:val="0"/>
              <w:autoSpaceDN w:val="0"/>
              <w:spacing w:after="0" w:line="248" w:lineRule="exact"/>
              <w:rPr>
                <w:rFonts w:ascii="Arial" w:eastAsia="Arial" w:hAnsi="Arial" w:cs="Arial"/>
                <w:strike/>
                <w:lang w:eastAsia="en-AU" w:bidi="en-AU"/>
              </w:rPr>
            </w:pPr>
            <w:r w:rsidRPr="004C619C">
              <w:rPr>
                <w:rFonts w:ascii="Arial" w:eastAsia="Arial" w:hAnsi="Arial" w:cs="Arial"/>
                <w:strike/>
                <w:lang w:eastAsia="en-AU" w:bidi="en-AU"/>
              </w:rPr>
              <w:t>Casing successfully pressure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tested.</w:t>
            </w:r>
          </w:p>
        </w:tc>
        <w:tc>
          <w:tcPr>
            <w:tcW w:w="2902" w:type="dxa"/>
            <w:tcBorders>
              <w:top w:val="nil"/>
              <w:bottom w:val="nil"/>
            </w:tcBorders>
          </w:tcPr>
          <w:p w14:paraId="736268EF" w14:textId="77777777" w:rsidR="004C619C" w:rsidRPr="004C619C" w:rsidRDefault="004C619C" w:rsidP="004C619C">
            <w:pPr>
              <w:widowControl w:val="0"/>
              <w:autoSpaceDE w:val="0"/>
              <w:autoSpaceDN w:val="0"/>
              <w:spacing w:before="21" w:after="0" w:line="236" w:lineRule="exact"/>
              <w:ind w:left="382"/>
              <w:rPr>
                <w:rFonts w:ascii="Arial" w:eastAsia="Arial" w:hAnsi="Arial" w:cs="Arial"/>
                <w:strike/>
                <w:lang w:eastAsia="en-AU" w:bidi="en-AU"/>
              </w:rPr>
            </w:pPr>
            <w:r w:rsidRPr="004C619C">
              <w:rPr>
                <w:rFonts w:ascii="Arial" w:eastAsia="Arial" w:hAnsi="Arial" w:cs="Arial"/>
                <w:strike/>
                <w:lang w:eastAsia="en-AU" w:bidi="en-AU"/>
              </w:rPr>
              <w:t>bump, set liner top</w:t>
            </w:r>
          </w:p>
        </w:tc>
      </w:tr>
      <w:tr w:rsidR="004C619C" w:rsidRPr="004C619C" w14:paraId="7E6A8244" w14:textId="77777777" w:rsidTr="008905B7">
        <w:trPr>
          <w:trHeight w:val="276"/>
        </w:trPr>
        <w:tc>
          <w:tcPr>
            <w:tcW w:w="1531" w:type="dxa"/>
            <w:tcBorders>
              <w:top w:val="nil"/>
              <w:bottom w:val="nil"/>
            </w:tcBorders>
          </w:tcPr>
          <w:p w14:paraId="0F3AD18E"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5E85F3D3" w14:textId="77777777" w:rsidR="004C619C" w:rsidRPr="004C619C" w:rsidRDefault="004C619C" w:rsidP="004C619C">
            <w:pPr>
              <w:widowControl w:val="0"/>
              <w:numPr>
                <w:ilvl w:val="0"/>
                <w:numId w:val="88"/>
              </w:numPr>
              <w:tabs>
                <w:tab w:val="left" w:pos="392"/>
              </w:tabs>
              <w:autoSpaceDE w:val="0"/>
              <w:autoSpaceDN w:val="0"/>
              <w:spacing w:before="25" w:after="0" w:line="230" w:lineRule="exact"/>
              <w:rPr>
                <w:rFonts w:ascii="Arial" w:eastAsia="Arial" w:hAnsi="Arial" w:cs="Arial"/>
                <w:strike/>
                <w:lang w:eastAsia="en-AU" w:bidi="en-AU"/>
              </w:rPr>
            </w:pPr>
            <w:r w:rsidRPr="004C619C">
              <w:rPr>
                <w:rFonts w:ascii="Arial" w:eastAsia="Arial" w:hAnsi="Arial" w:cs="Arial"/>
                <w:strike/>
                <w:lang w:eastAsia="en-AU" w:bidi="en-AU"/>
              </w:rPr>
              <w:t xml:space="preserve">Pressure test of liner top </w:t>
            </w:r>
            <w:r w:rsidRPr="004C619C">
              <w:rPr>
                <w:rFonts w:ascii="Arial" w:eastAsia="Arial" w:hAnsi="Arial" w:cs="Arial"/>
                <w:b/>
                <w:strike/>
                <w:lang w:eastAsia="en-AU" w:bidi="en-AU"/>
              </w:rPr>
              <w:t xml:space="preserve">packer </w:t>
            </w:r>
            <w:r w:rsidRPr="004C619C">
              <w:rPr>
                <w:rFonts w:ascii="Arial" w:eastAsia="Arial" w:hAnsi="Arial" w:cs="Arial"/>
                <w:strike/>
                <w:lang w:eastAsia="en-AU" w:bidi="en-AU"/>
              </w:rPr>
              <w:t>should</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be</w:t>
            </w:r>
          </w:p>
        </w:tc>
        <w:tc>
          <w:tcPr>
            <w:tcW w:w="2902" w:type="dxa"/>
            <w:tcBorders>
              <w:top w:val="nil"/>
              <w:bottom w:val="nil"/>
            </w:tcBorders>
          </w:tcPr>
          <w:p w14:paraId="53E7CB2E" w14:textId="77777777" w:rsidR="004C619C" w:rsidRPr="004C619C" w:rsidRDefault="004C619C" w:rsidP="004C619C">
            <w:pPr>
              <w:widowControl w:val="0"/>
              <w:autoSpaceDE w:val="0"/>
              <w:autoSpaceDN w:val="0"/>
              <w:spacing w:after="0" w:line="249" w:lineRule="exact"/>
              <w:ind w:left="382"/>
              <w:rPr>
                <w:rFonts w:ascii="Arial" w:eastAsia="Arial" w:hAnsi="Arial" w:cs="Arial"/>
                <w:strike/>
                <w:lang w:eastAsia="en-AU" w:bidi="en-AU"/>
              </w:rPr>
            </w:pPr>
            <w:r w:rsidRPr="004C619C">
              <w:rPr>
                <w:rFonts w:ascii="Arial" w:eastAsia="Arial" w:hAnsi="Arial" w:cs="Arial"/>
                <w:strike/>
                <w:lang w:eastAsia="en-AU" w:bidi="en-AU"/>
              </w:rPr>
              <w:t>packer, circulate out</w:t>
            </w:r>
          </w:p>
        </w:tc>
      </w:tr>
      <w:tr w:rsidR="004C619C" w:rsidRPr="004C619C" w14:paraId="6DC3F3F2" w14:textId="77777777" w:rsidTr="008905B7">
        <w:trPr>
          <w:trHeight w:val="253"/>
        </w:trPr>
        <w:tc>
          <w:tcPr>
            <w:tcW w:w="1531" w:type="dxa"/>
            <w:tcBorders>
              <w:top w:val="nil"/>
              <w:bottom w:val="nil"/>
            </w:tcBorders>
          </w:tcPr>
          <w:p w14:paraId="571473BF"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46A948C4" w14:textId="77777777" w:rsidR="004C619C" w:rsidRPr="004C619C" w:rsidRDefault="004C619C" w:rsidP="004C619C">
            <w:pPr>
              <w:widowControl w:val="0"/>
              <w:autoSpaceDE w:val="0"/>
              <w:autoSpaceDN w:val="0"/>
              <w:spacing w:before="21" w:after="0" w:line="212" w:lineRule="exact"/>
              <w:ind w:left="391"/>
              <w:rPr>
                <w:rFonts w:ascii="Arial" w:eastAsia="Arial" w:hAnsi="Arial" w:cs="Arial"/>
                <w:strike/>
                <w:lang w:eastAsia="en-AU" w:bidi="en-AU"/>
              </w:rPr>
            </w:pPr>
            <w:r w:rsidRPr="004C619C">
              <w:rPr>
                <w:rFonts w:ascii="Arial" w:eastAsia="Arial" w:hAnsi="Arial" w:cs="Arial"/>
                <w:strike/>
                <w:lang w:eastAsia="en-AU" w:bidi="en-AU"/>
              </w:rPr>
              <w:t>performed and recorded to verify zonal</w:t>
            </w:r>
          </w:p>
        </w:tc>
        <w:tc>
          <w:tcPr>
            <w:tcW w:w="2902" w:type="dxa"/>
            <w:tcBorders>
              <w:top w:val="nil"/>
              <w:bottom w:val="nil"/>
            </w:tcBorders>
          </w:tcPr>
          <w:p w14:paraId="675973FF" w14:textId="77777777" w:rsidR="004C619C" w:rsidRPr="004C619C" w:rsidRDefault="004C619C" w:rsidP="004C619C">
            <w:pPr>
              <w:widowControl w:val="0"/>
              <w:autoSpaceDE w:val="0"/>
              <w:autoSpaceDN w:val="0"/>
              <w:spacing w:after="0" w:line="227" w:lineRule="exact"/>
              <w:ind w:left="382"/>
              <w:rPr>
                <w:rFonts w:ascii="Arial" w:eastAsia="Arial" w:hAnsi="Arial" w:cs="Arial"/>
                <w:strike/>
                <w:lang w:eastAsia="en-AU" w:bidi="en-AU"/>
              </w:rPr>
            </w:pPr>
            <w:r w:rsidRPr="004C619C">
              <w:rPr>
                <w:rFonts w:ascii="Arial" w:eastAsia="Arial" w:hAnsi="Arial" w:cs="Arial"/>
                <w:strike/>
                <w:lang w:eastAsia="en-AU" w:bidi="en-AU"/>
              </w:rPr>
              <w:t>excess cement and</w:t>
            </w:r>
          </w:p>
        </w:tc>
      </w:tr>
      <w:tr w:rsidR="004C619C" w:rsidRPr="004C619C" w14:paraId="5875D373" w14:textId="77777777" w:rsidTr="008905B7">
        <w:trPr>
          <w:trHeight w:val="251"/>
        </w:trPr>
        <w:tc>
          <w:tcPr>
            <w:tcW w:w="1531" w:type="dxa"/>
            <w:tcBorders>
              <w:top w:val="nil"/>
              <w:bottom w:val="nil"/>
            </w:tcBorders>
          </w:tcPr>
          <w:p w14:paraId="117283DA"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7138FC43" w14:textId="77777777" w:rsidR="004C619C" w:rsidRPr="004C619C" w:rsidRDefault="004C619C" w:rsidP="004C619C">
            <w:pPr>
              <w:widowControl w:val="0"/>
              <w:autoSpaceDE w:val="0"/>
              <w:autoSpaceDN w:val="0"/>
              <w:spacing w:before="19" w:after="0" w:line="212" w:lineRule="exact"/>
              <w:ind w:left="391"/>
              <w:rPr>
                <w:rFonts w:ascii="Arial" w:eastAsia="Arial" w:hAnsi="Arial" w:cs="Arial"/>
                <w:strike/>
                <w:lang w:eastAsia="en-AU" w:bidi="en-AU"/>
              </w:rPr>
            </w:pPr>
            <w:r w:rsidRPr="004C619C">
              <w:rPr>
                <w:rFonts w:ascii="Arial" w:eastAsia="Arial" w:hAnsi="Arial" w:cs="Arial"/>
                <w:strike/>
                <w:lang w:eastAsia="en-AU" w:bidi="en-AU"/>
              </w:rPr>
              <w:t>isolation. Testing pressures should be no less</w:t>
            </w:r>
          </w:p>
        </w:tc>
        <w:tc>
          <w:tcPr>
            <w:tcW w:w="2902" w:type="dxa"/>
            <w:tcBorders>
              <w:top w:val="nil"/>
              <w:bottom w:val="nil"/>
            </w:tcBorders>
          </w:tcPr>
          <w:p w14:paraId="32328DC7" w14:textId="77777777" w:rsidR="004C619C" w:rsidRPr="004C619C" w:rsidRDefault="004C619C" w:rsidP="004C619C">
            <w:pPr>
              <w:widowControl w:val="0"/>
              <w:autoSpaceDE w:val="0"/>
              <w:autoSpaceDN w:val="0"/>
              <w:spacing w:after="0" w:line="226" w:lineRule="exact"/>
              <w:ind w:left="382"/>
              <w:rPr>
                <w:rFonts w:ascii="Arial" w:eastAsia="Arial" w:hAnsi="Arial" w:cs="Arial"/>
                <w:strike/>
                <w:lang w:eastAsia="en-AU" w:bidi="en-AU"/>
              </w:rPr>
            </w:pPr>
            <w:r w:rsidRPr="004C619C">
              <w:rPr>
                <w:rFonts w:ascii="Arial" w:eastAsia="Arial" w:hAnsi="Arial" w:cs="Arial"/>
                <w:strike/>
                <w:lang w:eastAsia="en-AU" w:bidi="en-AU"/>
              </w:rPr>
              <w:t>WOC prior to conducting</w:t>
            </w:r>
          </w:p>
        </w:tc>
      </w:tr>
      <w:tr w:rsidR="004C619C" w:rsidRPr="004C619C" w14:paraId="10BE8260" w14:textId="77777777" w:rsidTr="008905B7">
        <w:trPr>
          <w:trHeight w:val="276"/>
        </w:trPr>
        <w:tc>
          <w:tcPr>
            <w:tcW w:w="1531" w:type="dxa"/>
            <w:tcBorders>
              <w:top w:val="nil"/>
              <w:bottom w:val="nil"/>
            </w:tcBorders>
          </w:tcPr>
          <w:p w14:paraId="3B3DB98C"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4A03F05F" w14:textId="77777777" w:rsidR="004C619C" w:rsidRPr="004C619C" w:rsidRDefault="004C619C" w:rsidP="004C619C">
            <w:pPr>
              <w:widowControl w:val="0"/>
              <w:autoSpaceDE w:val="0"/>
              <w:autoSpaceDN w:val="0"/>
              <w:spacing w:before="22" w:after="0" w:line="235" w:lineRule="exact"/>
              <w:ind w:left="391"/>
              <w:rPr>
                <w:rFonts w:ascii="Arial" w:eastAsia="Arial" w:hAnsi="Arial" w:cs="Arial"/>
                <w:strike/>
                <w:lang w:eastAsia="en-AU" w:bidi="en-AU"/>
              </w:rPr>
            </w:pPr>
            <w:r w:rsidRPr="004C619C">
              <w:rPr>
                <w:rFonts w:ascii="Arial" w:eastAsia="Arial" w:hAnsi="Arial" w:cs="Arial"/>
                <w:strike/>
                <w:lang w:eastAsia="en-AU" w:bidi="en-AU"/>
              </w:rPr>
              <w:t>than 3.5 MPa (500 psi) over the previous casing</w:t>
            </w:r>
          </w:p>
        </w:tc>
        <w:tc>
          <w:tcPr>
            <w:tcW w:w="2902" w:type="dxa"/>
            <w:tcBorders>
              <w:top w:val="nil"/>
              <w:bottom w:val="nil"/>
            </w:tcBorders>
          </w:tcPr>
          <w:p w14:paraId="1429556A" w14:textId="77777777" w:rsidR="004C619C" w:rsidRPr="004C619C" w:rsidRDefault="004C619C" w:rsidP="004C619C">
            <w:pPr>
              <w:widowControl w:val="0"/>
              <w:autoSpaceDE w:val="0"/>
              <w:autoSpaceDN w:val="0"/>
              <w:spacing w:after="0" w:line="226" w:lineRule="exact"/>
              <w:ind w:left="382"/>
              <w:rPr>
                <w:rFonts w:ascii="Arial" w:eastAsia="Arial" w:hAnsi="Arial" w:cs="Arial"/>
                <w:strike/>
                <w:lang w:eastAsia="en-AU" w:bidi="en-AU"/>
              </w:rPr>
            </w:pPr>
            <w:r w:rsidRPr="004C619C">
              <w:rPr>
                <w:rFonts w:ascii="Arial" w:eastAsia="Arial" w:hAnsi="Arial" w:cs="Arial"/>
                <w:strike/>
                <w:lang w:eastAsia="en-AU" w:bidi="en-AU"/>
              </w:rPr>
              <w:t>pressure test again.</w:t>
            </w:r>
          </w:p>
        </w:tc>
      </w:tr>
      <w:tr w:rsidR="004C619C" w:rsidRPr="004C619C" w14:paraId="5AB59664" w14:textId="77777777" w:rsidTr="008905B7">
        <w:trPr>
          <w:trHeight w:val="269"/>
        </w:trPr>
        <w:tc>
          <w:tcPr>
            <w:tcW w:w="1531" w:type="dxa"/>
            <w:tcBorders>
              <w:top w:val="nil"/>
              <w:bottom w:val="nil"/>
            </w:tcBorders>
          </w:tcPr>
          <w:p w14:paraId="779C5F8F"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450AE41D" w14:textId="77777777" w:rsidR="004C619C" w:rsidRPr="004C619C" w:rsidRDefault="004C619C" w:rsidP="004C619C">
            <w:pPr>
              <w:widowControl w:val="0"/>
              <w:autoSpaceDE w:val="0"/>
              <w:autoSpaceDN w:val="0"/>
              <w:spacing w:after="0" w:line="248" w:lineRule="exact"/>
              <w:ind w:left="391"/>
              <w:rPr>
                <w:rFonts w:ascii="Arial" w:eastAsia="Arial" w:hAnsi="Arial" w:cs="Arial"/>
                <w:strike/>
                <w:lang w:eastAsia="en-AU" w:bidi="en-AU"/>
              </w:rPr>
            </w:pPr>
            <w:r w:rsidRPr="004C619C">
              <w:rPr>
                <w:rFonts w:ascii="Arial" w:eastAsia="Arial" w:hAnsi="Arial" w:cs="Arial"/>
                <w:b/>
                <w:strike/>
                <w:lang w:eastAsia="en-AU" w:bidi="en-AU"/>
              </w:rPr>
              <w:t xml:space="preserve">leak-off test </w:t>
            </w:r>
            <w:r w:rsidRPr="004C619C">
              <w:rPr>
                <w:rFonts w:ascii="Arial" w:eastAsia="Arial" w:hAnsi="Arial" w:cs="Arial"/>
                <w:strike/>
                <w:lang w:eastAsia="en-AU" w:bidi="en-AU"/>
              </w:rPr>
              <w:t>at the shoe or inflow tested where</w:t>
            </w:r>
          </w:p>
        </w:tc>
        <w:tc>
          <w:tcPr>
            <w:tcW w:w="2902" w:type="dxa"/>
            <w:tcBorders>
              <w:top w:val="nil"/>
              <w:bottom w:val="nil"/>
            </w:tcBorders>
          </w:tcPr>
          <w:p w14:paraId="4DDE0D6B" w14:textId="77777777" w:rsidR="004C619C" w:rsidRPr="004C619C" w:rsidRDefault="004C619C" w:rsidP="004C619C">
            <w:pPr>
              <w:widowControl w:val="0"/>
              <w:numPr>
                <w:ilvl w:val="0"/>
                <w:numId w:val="87"/>
              </w:numPr>
              <w:tabs>
                <w:tab w:val="left" w:pos="384"/>
              </w:tabs>
              <w:autoSpaceDE w:val="0"/>
              <w:autoSpaceDN w:val="0"/>
              <w:spacing w:before="10" w:after="0" w:line="239" w:lineRule="exact"/>
              <w:ind w:hanging="285"/>
              <w:rPr>
                <w:rFonts w:ascii="Arial" w:eastAsia="Arial" w:hAnsi="Arial" w:cs="Arial"/>
                <w:strike/>
                <w:lang w:eastAsia="en-AU" w:bidi="en-AU"/>
              </w:rPr>
            </w:pPr>
            <w:r w:rsidRPr="004C619C">
              <w:rPr>
                <w:rFonts w:ascii="Arial" w:eastAsia="Arial" w:hAnsi="Arial" w:cs="Arial"/>
                <w:strike/>
                <w:lang w:eastAsia="en-AU" w:bidi="en-AU"/>
              </w:rPr>
              <w:t>If failure again, may</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opt</w:t>
            </w:r>
          </w:p>
        </w:tc>
      </w:tr>
      <w:tr w:rsidR="004C619C" w:rsidRPr="004C619C" w14:paraId="4B62ED16" w14:textId="77777777" w:rsidTr="008905B7">
        <w:trPr>
          <w:trHeight w:val="264"/>
        </w:trPr>
        <w:tc>
          <w:tcPr>
            <w:tcW w:w="1531" w:type="dxa"/>
            <w:tcBorders>
              <w:top w:val="nil"/>
              <w:bottom w:val="nil"/>
            </w:tcBorders>
          </w:tcPr>
          <w:p w14:paraId="03574FFA"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47A3CE89" w14:textId="77777777" w:rsidR="004C619C" w:rsidRPr="004C619C" w:rsidRDefault="004C619C" w:rsidP="004C619C">
            <w:pPr>
              <w:widowControl w:val="0"/>
              <w:autoSpaceDE w:val="0"/>
              <w:autoSpaceDN w:val="0"/>
              <w:spacing w:after="0" w:line="236" w:lineRule="exact"/>
              <w:ind w:left="392"/>
              <w:rPr>
                <w:rFonts w:ascii="Arial" w:eastAsia="Arial" w:hAnsi="Arial" w:cs="Arial"/>
                <w:strike/>
                <w:lang w:eastAsia="en-AU" w:bidi="en-AU"/>
              </w:rPr>
            </w:pPr>
            <w:r w:rsidRPr="004C619C">
              <w:rPr>
                <w:rFonts w:ascii="Arial" w:eastAsia="Arial" w:hAnsi="Arial" w:cs="Arial"/>
                <w:strike/>
                <w:lang w:eastAsia="en-AU" w:bidi="en-AU"/>
              </w:rPr>
              <w:t>practicably possible</w:t>
            </w:r>
          </w:p>
        </w:tc>
        <w:tc>
          <w:tcPr>
            <w:tcW w:w="2902" w:type="dxa"/>
            <w:tcBorders>
              <w:top w:val="nil"/>
              <w:bottom w:val="nil"/>
            </w:tcBorders>
          </w:tcPr>
          <w:p w14:paraId="723737C1" w14:textId="77777777" w:rsidR="004C619C" w:rsidRPr="004C619C" w:rsidRDefault="004C619C" w:rsidP="004C619C">
            <w:pPr>
              <w:widowControl w:val="0"/>
              <w:autoSpaceDE w:val="0"/>
              <w:autoSpaceDN w:val="0"/>
              <w:spacing w:before="8" w:after="0" w:line="237" w:lineRule="exact"/>
              <w:ind w:left="383"/>
              <w:rPr>
                <w:rFonts w:ascii="Arial" w:eastAsia="Arial" w:hAnsi="Arial" w:cs="Arial"/>
                <w:strike/>
                <w:lang w:eastAsia="en-AU" w:bidi="en-AU"/>
              </w:rPr>
            </w:pPr>
            <w:r w:rsidRPr="004C619C">
              <w:rPr>
                <w:rFonts w:ascii="Arial" w:eastAsia="Arial" w:hAnsi="Arial" w:cs="Arial"/>
                <w:strike/>
                <w:lang w:eastAsia="en-AU" w:bidi="en-AU"/>
              </w:rPr>
              <w:t>to run a liner tie back</w:t>
            </w:r>
          </w:p>
        </w:tc>
      </w:tr>
      <w:tr w:rsidR="004C619C" w:rsidRPr="004C619C" w14:paraId="2025863E" w14:textId="77777777" w:rsidTr="008905B7">
        <w:trPr>
          <w:trHeight w:val="277"/>
        </w:trPr>
        <w:tc>
          <w:tcPr>
            <w:tcW w:w="1531" w:type="dxa"/>
            <w:tcBorders>
              <w:top w:val="nil"/>
              <w:bottom w:val="nil"/>
            </w:tcBorders>
          </w:tcPr>
          <w:p w14:paraId="2D2E3624"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60DFD20D" w14:textId="77777777" w:rsidR="004C619C" w:rsidRPr="004C619C" w:rsidRDefault="004C619C" w:rsidP="004C619C">
            <w:pPr>
              <w:widowControl w:val="0"/>
              <w:numPr>
                <w:ilvl w:val="0"/>
                <w:numId w:val="86"/>
              </w:numPr>
              <w:tabs>
                <w:tab w:val="left" w:pos="393"/>
              </w:tabs>
              <w:autoSpaceDE w:val="0"/>
              <w:autoSpaceDN w:val="0"/>
              <w:spacing w:before="29" w:after="0" w:line="228" w:lineRule="exact"/>
              <w:ind w:hanging="285"/>
              <w:rPr>
                <w:rFonts w:ascii="Arial" w:eastAsia="Arial" w:hAnsi="Arial" w:cs="Arial"/>
                <w:strike/>
                <w:lang w:eastAsia="en-AU" w:bidi="en-AU"/>
              </w:rPr>
            </w:pPr>
            <w:r w:rsidRPr="004C619C">
              <w:rPr>
                <w:rFonts w:ascii="Arial" w:eastAsia="Arial" w:hAnsi="Arial" w:cs="Arial"/>
                <w:strike/>
                <w:lang w:eastAsia="en-AU" w:bidi="en-AU"/>
              </w:rPr>
              <w:t>If drilling out casing, Formation Integrity</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Test</w:t>
            </w:r>
          </w:p>
        </w:tc>
        <w:tc>
          <w:tcPr>
            <w:tcW w:w="2902" w:type="dxa"/>
            <w:tcBorders>
              <w:top w:val="nil"/>
              <w:bottom w:val="nil"/>
            </w:tcBorders>
          </w:tcPr>
          <w:p w14:paraId="058A27CD" w14:textId="77777777" w:rsidR="004C619C" w:rsidRPr="004C619C" w:rsidRDefault="004C619C" w:rsidP="004C619C">
            <w:pPr>
              <w:widowControl w:val="0"/>
              <w:autoSpaceDE w:val="0"/>
              <w:autoSpaceDN w:val="0"/>
              <w:spacing w:after="0" w:line="250" w:lineRule="exact"/>
              <w:ind w:left="383"/>
              <w:rPr>
                <w:rFonts w:ascii="Arial" w:eastAsia="Arial" w:hAnsi="Arial" w:cs="Arial"/>
                <w:strike/>
                <w:lang w:eastAsia="en-AU" w:bidi="en-AU"/>
              </w:rPr>
            </w:pPr>
            <w:r w:rsidRPr="004C619C">
              <w:rPr>
                <w:rFonts w:ascii="Arial" w:eastAsia="Arial" w:hAnsi="Arial" w:cs="Arial"/>
                <w:strike/>
                <w:lang w:eastAsia="en-AU" w:bidi="en-AU"/>
              </w:rPr>
              <w:t>packer on top of the</w:t>
            </w:r>
          </w:p>
        </w:tc>
      </w:tr>
      <w:tr w:rsidR="004C619C" w:rsidRPr="004C619C" w14:paraId="5884B4CC" w14:textId="77777777" w:rsidTr="008905B7">
        <w:trPr>
          <w:trHeight w:val="255"/>
        </w:trPr>
        <w:tc>
          <w:tcPr>
            <w:tcW w:w="1531" w:type="dxa"/>
            <w:tcBorders>
              <w:top w:val="nil"/>
              <w:bottom w:val="nil"/>
            </w:tcBorders>
          </w:tcPr>
          <w:p w14:paraId="5A9BB6CA" w14:textId="77777777" w:rsidR="004C619C" w:rsidRPr="004C619C" w:rsidRDefault="004C619C" w:rsidP="004C619C">
            <w:pPr>
              <w:widowControl w:val="0"/>
              <w:autoSpaceDE w:val="0"/>
              <w:autoSpaceDN w:val="0"/>
              <w:spacing w:after="0"/>
              <w:rPr>
                <w:rFonts w:ascii="Times New Roman" w:eastAsia="Arial" w:hAnsi="Arial" w:cs="Arial"/>
                <w:strike/>
                <w:sz w:val="18"/>
                <w:lang w:eastAsia="en-AU" w:bidi="en-AU"/>
              </w:rPr>
            </w:pPr>
          </w:p>
        </w:tc>
        <w:tc>
          <w:tcPr>
            <w:tcW w:w="5196" w:type="dxa"/>
            <w:tcBorders>
              <w:top w:val="nil"/>
              <w:bottom w:val="nil"/>
            </w:tcBorders>
          </w:tcPr>
          <w:p w14:paraId="22C03B0D" w14:textId="77777777" w:rsidR="004C619C" w:rsidRPr="004C619C" w:rsidRDefault="004C619C" w:rsidP="004C619C">
            <w:pPr>
              <w:widowControl w:val="0"/>
              <w:autoSpaceDE w:val="0"/>
              <w:autoSpaceDN w:val="0"/>
              <w:spacing w:before="21" w:after="0" w:line="214" w:lineRule="exact"/>
              <w:ind w:left="392"/>
              <w:rPr>
                <w:rFonts w:ascii="Arial" w:eastAsia="Arial" w:hAnsi="Arial" w:cs="Arial"/>
                <w:strike/>
                <w:lang w:eastAsia="en-AU" w:bidi="en-AU"/>
              </w:rPr>
            </w:pPr>
            <w:r w:rsidRPr="004C619C">
              <w:rPr>
                <w:rFonts w:ascii="Arial" w:eastAsia="Arial" w:hAnsi="Arial" w:cs="Arial"/>
                <w:strike/>
                <w:lang w:eastAsia="en-AU" w:bidi="en-AU"/>
              </w:rPr>
              <w:t>(FIT) satisfactory after drilling out shoe track.</w:t>
            </w:r>
          </w:p>
        </w:tc>
        <w:tc>
          <w:tcPr>
            <w:tcW w:w="2902" w:type="dxa"/>
            <w:tcBorders>
              <w:top w:val="nil"/>
              <w:bottom w:val="nil"/>
            </w:tcBorders>
          </w:tcPr>
          <w:p w14:paraId="43A62921" w14:textId="77777777" w:rsidR="004C619C" w:rsidRPr="004C619C" w:rsidRDefault="004C619C" w:rsidP="004C619C">
            <w:pPr>
              <w:widowControl w:val="0"/>
              <w:autoSpaceDE w:val="0"/>
              <w:autoSpaceDN w:val="0"/>
              <w:spacing w:after="0" w:line="225" w:lineRule="exact"/>
              <w:ind w:left="383"/>
              <w:rPr>
                <w:rFonts w:ascii="Arial" w:eastAsia="Arial" w:hAnsi="Arial" w:cs="Arial"/>
                <w:strike/>
                <w:lang w:eastAsia="en-AU" w:bidi="en-AU"/>
              </w:rPr>
            </w:pPr>
            <w:r w:rsidRPr="004C619C">
              <w:rPr>
                <w:rFonts w:ascii="Arial" w:eastAsia="Arial" w:hAnsi="Arial" w:cs="Arial"/>
                <w:strike/>
                <w:lang w:eastAsia="en-AU" w:bidi="en-AU"/>
              </w:rPr>
              <w:t>liner top and re-test.</w:t>
            </w:r>
          </w:p>
        </w:tc>
      </w:tr>
      <w:tr w:rsidR="004C619C" w:rsidRPr="004C619C" w14:paraId="0BA04E14" w14:textId="77777777" w:rsidTr="008905B7">
        <w:trPr>
          <w:trHeight w:val="302"/>
        </w:trPr>
        <w:tc>
          <w:tcPr>
            <w:tcW w:w="1531" w:type="dxa"/>
            <w:tcBorders>
              <w:top w:val="nil"/>
              <w:bottom w:val="nil"/>
            </w:tcBorders>
          </w:tcPr>
          <w:p w14:paraId="7618DFD5"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bottom w:val="nil"/>
            </w:tcBorders>
          </w:tcPr>
          <w:p w14:paraId="334FD389"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2902" w:type="dxa"/>
            <w:tcBorders>
              <w:top w:val="nil"/>
              <w:bottom w:val="nil"/>
            </w:tcBorders>
          </w:tcPr>
          <w:p w14:paraId="1872EAA4" w14:textId="77777777" w:rsidR="004C619C" w:rsidRPr="004C619C" w:rsidRDefault="004C619C" w:rsidP="004C619C">
            <w:pPr>
              <w:widowControl w:val="0"/>
              <w:numPr>
                <w:ilvl w:val="0"/>
                <w:numId w:val="85"/>
              </w:numPr>
              <w:tabs>
                <w:tab w:val="left" w:pos="384"/>
              </w:tabs>
              <w:autoSpaceDE w:val="0"/>
              <w:autoSpaceDN w:val="0"/>
              <w:spacing w:before="31" w:after="0" w:line="251" w:lineRule="exact"/>
              <w:ind w:hanging="285"/>
              <w:rPr>
                <w:rFonts w:ascii="Arial" w:eastAsia="Arial" w:hAnsi="Arial" w:cs="Arial"/>
                <w:strike/>
                <w:lang w:eastAsia="en-AU" w:bidi="en-AU"/>
              </w:rPr>
            </w:pPr>
            <w:r w:rsidRPr="004C619C">
              <w:rPr>
                <w:rFonts w:ascii="Arial" w:eastAsia="Arial" w:hAnsi="Arial" w:cs="Arial"/>
                <w:strike/>
                <w:lang w:eastAsia="en-AU" w:bidi="en-AU"/>
              </w:rPr>
              <w:t>Remedial cementing</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if</w:t>
            </w:r>
          </w:p>
        </w:tc>
      </w:tr>
      <w:tr w:rsidR="004C619C" w:rsidRPr="004C619C" w14:paraId="506CF2ED" w14:textId="77777777" w:rsidTr="008905B7">
        <w:trPr>
          <w:trHeight w:val="314"/>
        </w:trPr>
        <w:tc>
          <w:tcPr>
            <w:tcW w:w="1531" w:type="dxa"/>
            <w:tcBorders>
              <w:top w:val="nil"/>
            </w:tcBorders>
          </w:tcPr>
          <w:p w14:paraId="1FE00718"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5196" w:type="dxa"/>
            <w:tcBorders>
              <w:top w:val="nil"/>
            </w:tcBorders>
          </w:tcPr>
          <w:p w14:paraId="707CF58A" w14:textId="77777777" w:rsidR="004C619C" w:rsidRPr="004C619C" w:rsidRDefault="004C619C" w:rsidP="004C619C">
            <w:pPr>
              <w:widowControl w:val="0"/>
              <w:autoSpaceDE w:val="0"/>
              <w:autoSpaceDN w:val="0"/>
              <w:spacing w:after="0"/>
              <w:rPr>
                <w:rFonts w:ascii="Times New Roman" w:eastAsia="Arial" w:hAnsi="Arial" w:cs="Arial"/>
                <w:strike/>
                <w:sz w:val="20"/>
                <w:lang w:eastAsia="en-AU" w:bidi="en-AU"/>
              </w:rPr>
            </w:pPr>
          </w:p>
        </w:tc>
        <w:tc>
          <w:tcPr>
            <w:tcW w:w="2902" w:type="dxa"/>
            <w:tcBorders>
              <w:top w:val="nil"/>
            </w:tcBorders>
          </w:tcPr>
          <w:p w14:paraId="04E49676" w14:textId="77777777" w:rsidR="004C619C" w:rsidRPr="004C619C" w:rsidRDefault="004C619C" w:rsidP="004C619C">
            <w:pPr>
              <w:widowControl w:val="0"/>
              <w:autoSpaceDE w:val="0"/>
              <w:autoSpaceDN w:val="0"/>
              <w:spacing w:after="0" w:line="248" w:lineRule="exact"/>
              <w:ind w:left="383"/>
              <w:rPr>
                <w:rFonts w:ascii="Arial" w:eastAsia="Arial" w:hAnsi="Arial" w:cs="Arial"/>
                <w:strike/>
                <w:lang w:eastAsia="en-AU" w:bidi="en-AU"/>
              </w:rPr>
            </w:pPr>
            <w:r w:rsidRPr="004C619C">
              <w:rPr>
                <w:rFonts w:ascii="Arial" w:eastAsia="Arial" w:hAnsi="Arial" w:cs="Arial"/>
                <w:strike/>
                <w:lang w:eastAsia="en-AU" w:bidi="en-AU"/>
              </w:rPr>
              <w:t>necessary.</w:t>
            </w:r>
          </w:p>
        </w:tc>
      </w:tr>
    </w:tbl>
    <w:p w14:paraId="7EB04190" w14:textId="77777777" w:rsidR="004C619C" w:rsidRPr="004C619C" w:rsidRDefault="004C619C" w:rsidP="004C619C">
      <w:pPr>
        <w:widowControl w:val="0"/>
        <w:autoSpaceDE w:val="0"/>
        <w:autoSpaceDN w:val="0"/>
        <w:spacing w:after="0"/>
        <w:rPr>
          <w:rFonts w:ascii="Arial" w:eastAsia="Arial" w:hAnsi="Arial" w:cs="Arial"/>
          <w:b/>
          <w:i/>
          <w:strike/>
          <w:lang w:eastAsia="en-AU" w:bidi="en-AU"/>
        </w:rPr>
      </w:pPr>
    </w:p>
    <w:p w14:paraId="4AD03EDA" w14:textId="77777777" w:rsidR="004C619C" w:rsidRPr="004C619C" w:rsidRDefault="004C619C" w:rsidP="004C619C">
      <w:pPr>
        <w:widowControl w:val="0"/>
        <w:autoSpaceDE w:val="0"/>
        <w:autoSpaceDN w:val="0"/>
        <w:spacing w:before="3" w:after="0"/>
        <w:rPr>
          <w:rFonts w:ascii="Arial" w:eastAsia="Arial" w:hAnsi="Arial" w:cs="Arial"/>
          <w:b/>
          <w:i/>
          <w:strike/>
          <w:sz w:val="18"/>
          <w:lang w:eastAsia="en-AU" w:bidi="en-AU"/>
        </w:rPr>
      </w:pPr>
    </w:p>
    <w:p w14:paraId="32080FAE" w14:textId="77777777" w:rsidR="004C619C" w:rsidRPr="004C619C" w:rsidRDefault="004C619C" w:rsidP="004C619C">
      <w:pPr>
        <w:widowControl w:val="0"/>
        <w:autoSpaceDE w:val="0"/>
        <w:autoSpaceDN w:val="0"/>
        <w:spacing w:after="0"/>
        <w:ind w:left="312"/>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7A4E61EC" w14:textId="77777777" w:rsidR="004C619C" w:rsidRPr="004C619C" w:rsidRDefault="004C619C" w:rsidP="004C619C">
      <w:pPr>
        <w:widowControl w:val="0"/>
        <w:numPr>
          <w:ilvl w:val="0"/>
          <w:numId w:val="84"/>
        </w:numPr>
        <w:tabs>
          <w:tab w:val="left" w:pos="1032"/>
          <w:tab w:val="left" w:pos="1033"/>
        </w:tabs>
        <w:autoSpaceDE w:val="0"/>
        <w:autoSpaceDN w:val="0"/>
        <w:spacing w:before="154" w:after="0" w:line="280" w:lineRule="auto"/>
        <w:ind w:right="489"/>
        <w:rPr>
          <w:rFonts w:ascii="Arial" w:eastAsia="Arial" w:hAnsi="Arial" w:cs="Arial"/>
          <w:strike/>
          <w:lang w:eastAsia="en-AU" w:bidi="en-AU"/>
        </w:rPr>
      </w:pPr>
      <w:r w:rsidRPr="004C619C">
        <w:rPr>
          <w:rFonts w:ascii="Arial" w:eastAsia="Arial" w:hAnsi="Arial" w:cs="Arial"/>
          <w:strike/>
          <w:lang w:eastAsia="en-AU" w:bidi="en-AU"/>
        </w:rPr>
        <w:t>API Recommended Practice 10B-2/ISO10426-2, Recommended Practice for Testing Well Cements</w:t>
      </w:r>
    </w:p>
    <w:p w14:paraId="2C0F812A" w14:textId="77777777" w:rsidR="004C619C" w:rsidRPr="004C619C" w:rsidRDefault="004C619C" w:rsidP="004C619C">
      <w:pPr>
        <w:widowControl w:val="0"/>
        <w:numPr>
          <w:ilvl w:val="0"/>
          <w:numId w:val="84"/>
        </w:numPr>
        <w:tabs>
          <w:tab w:val="left" w:pos="1032"/>
          <w:tab w:val="left" w:pos="1033"/>
        </w:tabs>
        <w:autoSpaceDE w:val="0"/>
        <w:autoSpaceDN w:val="0"/>
        <w:spacing w:after="0" w:line="280" w:lineRule="auto"/>
        <w:ind w:right="371"/>
        <w:rPr>
          <w:rFonts w:ascii="Arial" w:eastAsia="Arial" w:hAnsi="Arial" w:cs="Arial"/>
          <w:strike/>
          <w:lang w:eastAsia="en-AU" w:bidi="en-AU"/>
        </w:rPr>
      </w:pPr>
      <w:r w:rsidRPr="004C619C">
        <w:rPr>
          <w:rFonts w:ascii="Arial" w:eastAsia="Arial" w:hAnsi="Arial" w:cs="Arial"/>
          <w:strike/>
          <w:lang w:eastAsia="en-AU" w:bidi="en-AU"/>
        </w:rPr>
        <w:t>API Recommended Practice 10B-4, Recommended Practice on Preparation and Testing of Foamed Cement Slurries at Atmospheric</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Pressure</w:t>
      </w:r>
    </w:p>
    <w:p w14:paraId="69DAE76C" w14:textId="77777777" w:rsidR="004C619C" w:rsidRPr="004C619C" w:rsidRDefault="004C619C" w:rsidP="004C619C">
      <w:pPr>
        <w:widowControl w:val="0"/>
        <w:autoSpaceDE w:val="0"/>
        <w:autoSpaceDN w:val="0"/>
        <w:spacing w:after="0" w:line="280" w:lineRule="auto"/>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0DECF8CC"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5711666D" w14:textId="77777777" w:rsidR="004C619C" w:rsidRPr="004C619C" w:rsidRDefault="004C619C" w:rsidP="004C619C">
      <w:pPr>
        <w:widowControl w:val="0"/>
        <w:autoSpaceDE w:val="0"/>
        <w:autoSpaceDN w:val="0"/>
        <w:spacing w:before="10" w:after="0"/>
        <w:rPr>
          <w:rFonts w:ascii="Arial" w:eastAsia="Arial" w:hAnsi="Arial" w:cs="Arial"/>
          <w:strike/>
          <w:sz w:val="28"/>
          <w:lang w:eastAsia="en-AU" w:bidi="en-AU"/>
        </w:rPr>
      </w:pPr>
    </w:p>
    <w:p w14:paraId="519345E7" w14:textId="77777777" w:rsidR="004C619C" w:rsidRPr="004C619C" w:rsidRDefault="004C619C" w:rsidP="004C619C">
      <w:pPr>
        <w:widowControl w:val="0"/>
        <w:numPr>
          <w:ilvl w:val="0"/>
          <w:numId w:val="84"/>
        </w:numPr>
        <w:tabs>
          <w:tab w:val="left" w:pos="1032"/>
          <w:tab w:val="left" w:pos="1033"/>
        </w:tabs>
        <w:autoSpaceDE w:val="0"/>
        <w:autoSpaceDN w:val="0"/>
        <w:spacing w:before="101" w:after="0" w:line="283" w:lineRule="auto"/>
        <w:ind w:right="601"/>
        <w:rPr>
          <w:rFonts w:ascii="Arial" w:eastAsia="Arial" w:hAnsi="Arial" w:cs="Arial"/>
          <w:strike/>
          <w:lang w:eastAsia="en-AU" w:bidi="en-AU"/>
        </w:rPr>
      </w:pPr>
      <w:r w:rsidRPr="004C619C">
        <w:rPr>
          <w:rFonts w:ascii="Arial" w:eastAsia="Arial" w:hAnsi="Arial" w:cs="Arial"/>
          <w:strike/>
          <w:lang w:eastAsia="en-AU" w:bidi="en-AU"/>
        </w:rPr>
        <w:t>API Recommended Practice 10B-5/ISO 10426-5, Recommended Practice on Determination of Shrinkage and Expansion of Well Cement Formulations at Atmospheric Pressure</w:t>
      </w:r>
    </w:p>
    <w:p w14:paraId="19ED94C0" w14:textId="77777777" w:rsidR="004C619C" w:rsidRPr="004C619C" w:rsidRDefault="004C619C" w:rsidP="004C619C">
      <w:pPr>
        <w:widowControl w:val="0"/>
        <w:numPr>
          <w:ilvl w:val="0"/>
          <w:numId w:val="84"/>
        </w:numPr>
        <w:tabs>
          <w:tab w:val="left" w:pos="1032"/>
          <w:tab w:val="left" w:pos="1034"/>
        </w:tabs>
        <w:autoSpaceDE w:val="0"/>
        <w:autoSpaceDN w:val="0"/>
        <w:spacing w:after="0" w:line="255" w:lineRule="exact"/>
        <w:ind w:left="1033" w:hanging="362"/>
        <w:rPr>
          <w:rFonts w:ascii="Arial" w:eastAsia="Arial" w:hAnsi="Arial" w:cs="Arial"/>
          <w:strike/>
          <w:lang w:eastAsia="en-AU" w:bidi="en-AU"/>
        </w:rPr>
      </w:pPr>
      <w:r w:rsidRPr="004C619C">
        <w:rPr>
          <w:rFonts w:ascii="Arial" w:eastAsia="Arial" w:hAnsi="Arial" w:cs="Arial"/>
          <w:strike/>
          <w:lang w:eastAsia="en-AU" w:bidi="en-AU"/>
        </w:rPr>
        <w:t>API Recommended Practice 10B-6/ISO 10426-6, Methods of determining the static</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gel</w:t>
      </w:r>
    </w:p>
    <w:p w14:paraId="4A703775" w14:textId="77777777" w:rsidR="004C619C" w:rsidRPr="004C619C" w:rsidRDefault="004C619C" w:rsidP="004C619C">
      <w:pPr>
        <w:widowControl w:val="0"/>
        <w:autoSpaceDE w:val="0"/>
        <w:autoSpaceDN w:val="0"/>
        <w:spacing w:before="45" w:after="0"/>
        <w:ind w:left="1033"/>
        <w:rPr>
          <w:rFonts w:ascii="Arial" w:eastAsia="Arial" w:hAnsi="Arial" w:cs="Arial"/>
          <w:strike/>
          <w:lang w:eastAsia="en-AU" w:bidi="en-AU"/>
        </w:rPr>
      </w:pPr>
      <w:r w:rsidRPr="004C619C">
        <w:rPr>
          <w:rFonts w:ascii="Arial" w:eastAsia="Arial" w:hAnsi="Arial" w:cs="Arial"/>
          <w:strike/>
          <w:lang w:eastAsia="en-AU" w:bidi="en-AU"/>
        </w:rPr>
        <w:t>strength of cement formulations</w:t>
      </w:r>
    </w:p>
    <w:p w14:paraId="4E0C55B3" w14:textId="77777777" w:rsidR="004C619C" w:rsidRPr="004C619C" w:rsidRDefault="004C619C" w:rsidP="004C619C">
      <w:pPr>
        <w:widowControl w:val="0"/>
        <w:numPr>
          <w:ilvl w:val="0"/>
          <w:numId w:val="84"/>
        </w:numPr>
        <w:tabs>
          <w:tab w:val="left" w:pos="1033"/>
          <w:tab w:val="left" w:pos="1034"/>
        </w:tabs>
        <w:autoSpaceDE w:val="0"/>
        <w:autoSpaceDN w:val="0"/>
        <w:spacing w:before="33" w:after="0" w:line="280" w:lineRule="auto"/>
        <w:ind w:left="1033" w:right="566"/>
        <w:rPr>
          <w:rFonts w:ascii="Arial" w:eastAsia="Arial" w:hAnsi="Arial" w:cs="Arial"/>
          <w:strike/>
          <w:lang w:eastAsia="en-AU" w:bidi="en-AU"/>
        </w:rPr>
      </w:pPr>
      <w:r w:rsidRPr="004C619C">
        <w:rPr>
          <w:rFonts w:ascii="Arial" w:eastAsia="Arial" w:hAnsi="Arial" w:cs="Arial"/>
          <w:strike/>
          <w:lang w:eastAsia="en-AU" w:bidi="en-AU"/>
        </w:rPr>
        <w:t>API Recommended Practice 10D-2/ISO 10427-2, Recommended Practice for Centralizer Placement and Stop Collar</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Testing</w:t>
      </w:r>
    </w:p>
    <w:p w14:paraId="4A4097D5" w14:textId="77777777" w:rsidR="004C619C" w:rsidRPr="004C619C" w:rsidRDefault="004C619C" w:rsidP="004C619C">
      <w:pPr>
        <w:widowControl w:val="0"/>
        <w:numPr>
          <w:ilvl w:val="0"/>
          <w:numId w:val="84"/>
        </w:numPr>
        <w:tabs>
          <w:tab w:val="left" w:pos="1033"/>
          <w:tab w:val="left" w:pos="1034"/>
        </w:tabs>
        <w:autoSpaceDE w:val="0"/>
        <w:autoSpaceDN w:val="0"/>
        <w:spacing w:after="0" w:line="280" w:lineRule="auto"/>
        <w:ind w:left="1033" w:right="585"/>
        <w:rPr>
          <w:rFonts w:ascii="Arial" w:eastAsia="Arial" w:hAnsi="Arial" w:cs="Arial"/>
          <w:strike/>
          <w:lang w:eastAsia="en-AU" w:bidi="en-AU"/>
        </w:rPr>
      </w:pPr>
      <w:r w:rsidRPr="004C619C">
        <w:rPr>
          <w:rFonts w:ascii="Arial" w:eastAsia="Arial" w:hAnsi="Arial" w:cs="Arial"/>
          <w:strike/>
          <w:lang w:eastAsia="en-AU" w:bidi="en-AU"/>
        </w:rPr>
        <w:t>API Recommended Practice 10F/ISO 10427-3, Recommended Practice for Performance Testing of Cementing Float</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Equipment</w:t>
      </w:r>
    </w:p>
    <w:p w14:paraId="2B0D9E1F" w14:textId="77777777" w:rsidR="004C619C" w:rsidRPr="004C619C" w:rsidRDefault="004C619C" w:rsidP="004C619C">
      <w:pPr>
        <w:widowControl w:val="0"/>
        <w:numPr>
          <w:ilvl w:val="0"/>
          <w:numId w:val="84"/>
        </w:numPr>
        <w:tabs>
          <w:tab w:val="left" w:pos="1033"/>
          <w:tab w:val="left" w:pos="1034"/>
        </w:tabs>
        <w:autoSpaceDE w:val="0"/>
        <w:autoSpaceDN w:val="0"/>
        <w:spacing w:after="0" w:line="280" w:lineRule="auto"/>
        <w:ind w:left="1033" w:right="966"/>
        <w:rPr>
          <w:rFonts w:ascii="Arial" w:eastAsia="Arial" w:hAnsi="Arial" w:cs="Arial"/>
          <w:strike/>
          <w:lang w:eastAsia="en-AU" w:bidi="en-AU"/>
        </w:rPr>
      </w:pPr>
      <w:r w:rsidRPr="004C619C">
        <w:rPr>
          <w:rFonts w:ascii="Arial" w:eastAsia="Arial" w:hAnsi="Arial" w:cs="Arial"/>
          <w:strike/>
          <w:lang w:eastAsia="en-AU" w:bidi="en-AU"/>
        </w:rPr>
        <w:t>API Specification 10A/ISO 10426-1, Specification for Cements and Materials for Well Cementing</w:t>
      </w:r>
    </w:p>
    <w:p w14:paraId="4477D9A3" w14:textId="77777777" w:rsidR="004C619C" w:rsidRPr="004C619C" w:rsidRDefault="004C619C" w:rsidP="004C619C">
      <w:pPr>
        <w:widowControl w:val="0"/>
        <w:numPr>
          <w:ilvl w:val="0"/>
          <w:numId w:val="84"/>
        </w:numPr>
        <w:tabs>
          <w:tab w:val="left" w:pos="1033"/>
          <w:tab w:val="left" w:pos="1034"/>
        </w:tabs>
        <w:autoSpaceDE w:val="0"/>
        <w:autoSpaceDN w:val="0"/>
        <w:spacing w:after="0" w:line="258" w:lineRule="exact"/>
        <w:ind w:left="1033"/>
        <w:rPr>
          <w:rFonts w:ascii="Arial" w:eastAsia="Arial" w:hAnsi="Arial" w:cs="Arial"/>
          <w:strike/>
          <w:lang w:eastAsia="en-AU" w:bidi="en-AU"/>
        </w:rPr>
      </w:pPr>
      <w:r w:rsidRPr="004C619C">
        <w:rPr>
          <w:rFonts w:ascii="Arial" w:eastAsia="Arial" w:hAnsi="Arial" w:cs="Arial"/>
          <w:strike/>
          <w:lang w:eastAsia="en-AU" w:bidi="en-AU"/>
        </w:rPr>
        <w:t>API Specification 10D/ISO 10427-1, Specification for Bow-Spring Casing</w:t>
      </w:r>
      <w:r w:rsidRPr="004C619C">
        <w:rPr>
          <w:rFonts w:ascii="Arial" w:eastAsia="Arial" w:hAnsi="Arial" w:cs="Arial"/>
          <w:strike/>
          <w:spacing w:val="-16"/>
          <w:lang w:eastAsia="en-AU" w:bidi="en-AU"/>
        </w:rPr>
        <w:t xml:space="preserve"> </w:t>
      </w:r>
      <w:r w:rsidRPr="004C619C">
        <w:rPr>
          <w:rFonts w:ascii="Arial" w:eastAsia="Arial" w:hAnsi="Arial" w:cs="Arial"/>
          <w:strike/>
          <w:lang w:eastAsia="en-AU" w:bidi="en-AU"/>
        </w:rPr>
        <w:t>Centralizers</w:t>
      </w:r>
    </w:p>
    <w:p w14:paraId="44E51BE7" w14:textId="77777777" w:rsidR="004C619C" w:rsidRPr="004C619C" w:rsidRDefault="004C619C" w:rsidP="004C619C">
      <w:pPr>
        <w:widowControl w:val="0"/>
        <w:numPr>
          <w:ilvl w:val="0"/>
          <w:numId w:val="84"/>
        </w:numPr>
        <w:tabs>
          <w:tab w:val="left" w:pos="1033"/>
          <w:tab w:val="left" w:pos="1034"/>
        </w:tabs>
        <w:autoSpaceDE w:val="0"/>
        <w:autoSpaceDN w:val="0"/>
        <w:spacing w:before="8" w:after="0"/>
        <w:ind w:left="1033"/>
        <w:rPr>
          <w:rFonts w:ascii="Arial" w:eastAsia="Arial" w:hAnsi="Arial" w:cs="Arial"/>
          <w:strike/>
          <w:lang w:eastAsia="en-AU" w:bidi="en-AU"/>
        </w:rPr>
      </w:pPr>
      <w:r w:rsidRPr="004C619C">
        <w:rPr>
          <w:rFonts w:ascii="Arial" w:eastAsia="Arial" w:hAnsi="Arial" w:cs="Arial"/>
          <w:strike/>
          <w:lang w:eastAsia="en-AU" w:bidi="en-AU"/>
        </w:rPr>
        <w:t>API Standard 65-2 Isolating Potential Flow Zones during Well</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Construction</w:t>
      </w:r>
    </w:p>
    <w:p w14:paraId="246C5705" w14:textId="77777777" w:rsidR="004C619C" w:rsidRPr="004C619C" w:rsidRDefault="004C619C" w:rsidP="004C619C">
      <w:pPr>
        <w:widowControl w:val="0"/>
        <w:numPr>
          <w:ilvl w:val="0"/>
          <w:numId w:val="84"/>
        </w:numPr>
        <w:tabs>
          <w:tab w:val="left" w:pos="1033"/>
          <w:tab w:val="left" w:pos="1034"/>
        </w:tabs>
        <w:autoSpaceDE w:val="0"/>
        <w:autoSpaceDN w:val="0"/>
        <w:spacing w:before="30" w:after="0"/>
        <w:ind w:left="1033"/>
        <w:rPr>
          <w:rFonts w:ascii="Arial" w:eastAsia="Arial" w:hAnsi="Arial" w:cs="Arial"/>
          <w:strike/>
          <w:lang w:eastAsia="en-AU" w:bidi="en-AU"/>
        </w:rPr>
      </w:pPr>
      <w:r w:rsidRPr="004C619C">
        <w:rPr>
          <w:rFonts w:ascii="Arial" w:eastAsia="Arial" w:hAnsi="Arial" w:cs="Arial"/>
          <w:strike/>
          <w:lang w:eastAsia="en-AU" w:bidi="en-AU"/>
        </w:rPr>
        <w:t>API Technical Report 10TR1 Cement Sheath</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Evaluation</w:t>
      </w:r>
    </w:p>
    <w:p w14:paraId="6B531615" w14:textId="77777777" w:rsidR="004C619C" w:rsidRPr="004C619C" w:rsidRDefault="004C619C" w:rsidP="004C619C">
      <w:pPr>
        <w:widowControl w:val="0"/>
        <w:numPr>
          <w:ilvl w:val="0"/>
          <w:numId w:val="84"/>
        </w:numPr>
        <w:tabs>
          <w:tab w:val="left" w:pos="1034"/>
          <w:tab w:val="left" w:pos="1035"/>
        </w:tabs>
        <w:autoSpaceDE w:val="0"/>
        <w:autoSpaceDN w:val="0"/>
        <w:spacing w:before="31" w:after="0"/>
        <w:ind w:left="1034"/>
        <w:rPr>
          <w:rFonts w:ascii="Arial" w:eastAsia="Arial" w:hAnsi="Arial" w:cs="Arial"/>
          <w:strike/>
          <w:lang w:eastAsia="en-AU" w:bidi="en-AU"/>
        </w:rPr>
      </w:pPr>
      <w:r w:rsidRPr="004C619C">
        <w:rPr>
          <w:rFonts w:ascii="Arial" w:eastAsia="Arial" w:hAnsi="Arial" w:cs="Arial"/>
          <w:strike/>
          <w:lang w:eastAsia="en-AU" w:bidi="en-AU"/>
        </w:rPr>
        <w:t>API Technical Report 10TR2, Shrinkage and Expansion in Oilwell</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Cements</w:t>
      </w:r>
    </w:p>
    <w:p w14:paraId="6D831777" w14:textId="77777777" w:rsidR="004C619C" w:rsidRPr="004C619C" w:rsidRDefault="004C619C" w:rsidP="004C619C">
      <w:pPr>
        <w:widowControl w:val="0"/>
        <w:numPr>
          <w:ilvl w:val="0"/>
          <w:numId w:val="84"/>
        </w:numPr>
        <w:tabs>
          <w:tab w:val="left" w:pos="1034"/>
          <w:tab w:val="left" w:pos="1035"/>
        </w:tabs>
        <w:autoSpaceDE w:val="0"/>
        <w:autoSpaceDN w:val="0"/>
        <w:spacing w:before="30" w:after="0" w:line="280" w:lineRule="auto"/>
        <w:ind w:left="1034" w:right="647"/>
        <w:rPr>
          <w:rFonts w:ascii="Arial" w:eastAsia="Arial" w:hAnsi="Arial" w:cs="Arial"/>
          <w:strike/>
          <w:lang w:eastAsia="en-AU" w:bidi="en-AU"/>
        </w:rPr>
      </w:pPr>
      <w:r w:rsidRPr="004C619C">
        <w:rPr>
          <w:rFonts w:ascii="Arial" w:eastAsia="Arial" w:hAnsi="Arial" w:cs="Arial"/>
          <w:strike/>
          <w:lang w:eastAsia="en-AU" w:bidi="en-AU"/>
        </w:rPr>
        <w:t>API Technical Report 10TR3, Temperatures for API Cement Operating Thickening Time Tests</w:t>
      </w:r>
    </w:p>
    <w:p w14:paraId="5928298A" w14:textId="77777777" w:rsidR="004C619C" w:rsidRPr="004C619C" w:rsidRDefault="004C619C" w:rsidP="004C619C">
      <w:pPr>
        <w:widowControl w:val="0"/>
        <w:numPr>
          <w:ilvl w:val="0"/>
          <w:numId w:val="84"/>
        </w:numPr>
        <w:tabs>
          <w:tab w:val="left" w:pos="1034"/>
          <w:tab w:val="left" w:pos="1035"/>
        </w:tabs>
        <w:autoSpaceDE w:val="0"/>
        <w:autoSpaceDN w:val="0"/>
        <w:spacing w:after="0" w:line="280" w:lineRule="auto"/>
        <w:ind w:left="1034" w:right="732"/>
        <w:rPr>
          <w:rFonts w:ascii="Arial" w:eastAsia="Arial" w:hAnsi="Arial" w:cs="Arial"/>
          <w:strike/>
          <w:lang w:eastAsia="en-AU" w:bidi="en-AU"/>
        </w:rPr>
      </w:pPr>
      <w:r w:rsidRPr="004C619C">
        <w:rPr>
          <w:rFonts w:ascii="Arial" w:eastAsia="Arial" w:hAnsi="Arial" w:cs="Arial"/>
          <w:strike/>
          <w:lang w:eastAsia="en-AU" w:bidi="en-AU"/>
        </w:rPr>
        <w:t>API Technical Report 10TR4, Technical Report on Selection of Centralizers for Primary Cementing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Operations</w:t>
      </w:r>
    </w:p>
    <w:p w14:paraId="74CE6FF7" w14:textId="77777777" w:rsidR="004C619C" w:rsidRPr="004C619C" w:rsidRDefault="004C619C" w:rsidP="004C619C">
      <w:pPr>
        <w:widowControl w:val="0"/>
        <w:numPr>
          <w:ilvl w:val="0"/>
          <w:numId w:val="84"/>
        </w:numPr>
        <w:tabs>
          <w:tab w:val="left" w:pos="1034"/>
          <w:tab w:val="left" w:pos="1035"/>
        </w:tabs>
        <w:autoSpaceDE w:val="0"/>
        <w:autoSpaceDN w:val="0"/>
        <w:spacing w:after="0" w:line="280" w:lineRule="auto"/>
        <w:ind w:left="1034" w:right="523"/>
        <w:rPr>
          <w:rFonts w:ascii="Arial" w:eastAsia="Arial" w:hAnsi="Arial" w:cs="Arial"/>
          <w:strike/>
          <w:lang w:eastAsia="en-AU" w:bidi="en-AU"/>
        </w:rPr>
      </w:pPr>
      <w:r w:rsidRPr="004C619C">
        <w:rPr>
          <w:rFonts w:ascii="Arial" w:eastAsia="Arial" w:hAnsi="Arial" w:cs="Arial"/>
          <w:strike/>
          <w:lang w:eastAsia="en-AU" w:bidi="en-AU"/>
        </w:rPr>
        <w:t>API Technical Report 10TR5, Technical Report on Methods for Testing of Solid and Rigid Centralizers.</w:t>
      </w:r>
    </w:p>
    <w:p w14:paraId="2EAA58F5" w14:textId="77777777" w:rsidR="004C619C" w:rsidRPr="004C619C" w:rsidRDefault="004C619C" w:rsidP="004C619C">
      <w:pPr>
        <w:widowControl w:val="0"/>
        <w:autoSpaceDE w:val="0"/>
        <w:autoSpaceDN w:val="0"/>
        <w:spacing w:after="0" w:line="280" w:lineRule="auto"/>
        <w:rPr>
          <w:rFonts w:ascii="Arial" w:eastAsia="Arial" w:hAnsi="Arial" w:cs="Arial"/>
          <w:lang w:eastAsia="en-AU" w:bidi="en-AU"/>
        </w:rPr>
        <w:sectPr w:rsidR="004C619C" w:rsidRPr="004C619C" w:rsidSect="00071026">
          <w:pgSz w:w="11910" w:h="16840"/>
          <w:pgMar w:top="940" w:right="840" w:bottom="1360" w:left="820" w:header="624" w:footer="567" w:gutter="0"/>
          <w:cols w:space="720"/>
          <w:docGrid w:linePitch="299"/>
        </w:sectPr>
      </w:pPr>
    </w:p>
    <w:p w14:paraId="58237D27"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4852C50"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6401EF86" w14:textId="77777777" w:rsidR="004C619C" w:rsidRPr="004C619C" w:rsidRDefault="004C619C" w:rsidP="004C619C">
      <w:pPr>
        <w:widowControl w:val="0"/>
        <w:numPr>
          <w:ilvl w:val="2"/>
          <w:numId w:val="110"/>
        </w:numPr>
        <w:tabs>
          <w:tab w:val="left" w:pos="1392"/>
          <w:tab w:val="left" w:pos="1393"/>
        </w:tabs>
        <w:autoSpaceDE w:val="0"/>
        <w:autoSpaceDN w:val="0"/>
        <w:spacing w:before="92" w:after="0"/>
        <w:ind w:hanging="1081"/>
        <w:outlineLvl w:val="0"/>
        <w:rPr>
          <w:rFonts w:ascii="Arial" w:eastAsia="Arial" w:hAnsi="Arial" w:cs="Arial"/>
          <w:b/>
          <w:bCs/>
          <w:strike/>
          <w:sz w:val="24"/>
          <w:szCs w:val="24"/>
          <w:lang w:eastAsia="en-AU" w:bidi="en-AU"/>
        </w:rPr>
      </w:pPr>
      <w:bookmarkStart w:id="117" w:name="B.4.8_Wellheads"/>
      <w:bookmarkStart w:id="118" w:name="_bookmark62"/>
      <w:bookmarkEnd w:id="117"/>
      <w:bookmarkEnd w:id="118"/>
      <w:r w:rsidRPr="004C619C">
        <w:rPr>
          <w:rFonts w:ascii="Arial" w:eastAsia="Arial" w:hAnsi="Arial" w:cs="Arial"/>
          <w:b/>
          <w:bCs/>
          <w:strike/>
          <w:sz w:val="24"/>
          <w:szCs w:val="24"/>
          <w:lang w:eastAsia="en-AU" w:bidi="en-AU"/>
        </w:rPr>
        <w:t>Wellheads</w:t>
      </w:r>
    </w:p>
    <w:p w14:paraId="394EC830" w14:textId="77777777" w:rsidR="004C619C" w:rsidRPr="004C619C" w:rsidRDefault="004C619C" w:rsidP="004C619C">
      <w:pPr>
        <w:widowControl w:val="0"/>
        <w:autoSpaceDE w:val="0"/>
        <w:autoSpaceDN w:val="0"/>
        <w:spacing w:before="7" w:after="0"/>
        <w:rPr>
          <w:rFonts w:ascii="Arial" w:eastAsia="Arial" w:hAnsi="Arial" w:cs="Arial"/>
          <w:b/>
          <w:strike/>
          <w:sz w:val="20"/>
          <w:lang w:eastAsia="en-AU" w:bidi="en-AU"/>
        </w:rPr>
      </w:pPr>
    </w:p>
    <w:p w14:paraId="1E62B17B"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119" w:name="B.4.8.1_Principles"/>
      <w:bookmarkStart w:id="120" w:name="_bookmark63"/>
      <w:bookmarkEnd w:id="119"/>
      <w:bookmarkEnd w:id="120"/>
      <w:r w:rsidRPr="004C619C">
        <w:rPr>
          <w:rFonts w:ascii="Arial" w:eastAsia="Arial" w:hAnsi="Arial" w:cs="Arial"/>
          <w:b/>
          <w:bCs/>
          <w:strike/>
          <w:color w:val="606060"/>
          <w:lang w:eastAsia="en-AU" w:bidi="en-AU"/>
        </w:rPr>
        <w:t>Principles</w:t>
      </w:r>
    </w:p>
    <w:p w14:paraId="4B3F7F91" w14:textId="77777777" w:rsidR="004C619C" w:rsidRPr="004C619C" w:rsidRDefault="004C619C" w:rsidP="004C619C">
      <w:pPr>
        <w:widowControl w:val="0"/>
        <w:autoSpaceDE w:val="0"/>
        <w:autoSpaceDN w:val="0"/>
        <w:spacing w:before="199" w:after="0"/>
        <w:ind w:left="312"/>
        <w:rPr>
          <w:rFonts w:ascii="Arial" w:eastAsia="Arial" w:hAnsi="Arial" w:cs="Arial"/>
          <w:strike/>
          <w:lang w:eastAsia="en-AU" w:bidi="en-AU"/>
        </w:rPr>
      </w:pPr>
      <w:r w:rsidRPr="004C619C">
        <w:rPr>
          <w:rFonts w:ascii="Arial" w:eastAsia="Arial" w:hAnsi="Arial" w:cs="Arial"/>
          <w:strike/>
          <w:lang w:eastAsia="en-AU" w:bidi="en-AU"/>
        </w:rPr>
        <w:t xml:space="preserve">The </w:t>
      </w:r>
      <w:r w:rsidRPr="004C619C">
        <w:rPr>
          <w:rFonts w:ascii="Arial" w:eastAsia="Arial" w:hAnsi="Arial" w:cs="Arial"/>
          <w:b/>
          <w:strike/>
          <w:lang w:eastAsia="en-AU" w:bidi="en-AU"/>
        </w:rPr>
        <w:t xml:space="preserve">wellhead </w:t>
      </w:r>
      <w:r w:rsidRPr="004C619C">
        <w:rPr>
          <w:rFonts w:ascii="Arial" w:eastAsia="Arial" w:hAnsi="Arial" w:cs="Arial"/>
          <w:strike/>
          <w:lang w:eastAsia="en-AU" w:bidi="en-AU"/>
        </w:rPr>
        <w:t>performs the general functions of:</w:t>
      </w:r>
    </w:p>
    <w:p w14:paraId="5E0DCD3E" w14:textId="77777777" w:rsidR="004C619C" w:rsidRPr="004C619C" w:rsidRDefault="004C619C" w:rsidP="004C619C">
      <w:pPr>
        <w:widowControl w:val="0"/>
        <w:autoSpaceDE w:val="0"/>
        <w:autoSpaceDN w:val="0"/>
        <w:spacing w:before="10" w:after="0"/>
        <w:rPr>
          <w:rFonts w:ascii="Arial" w:eastAsia="Arial" w:hAnsi="Arial" w:cs="Arial"/>
          <w:strike/>
          <w:sz w:val="19"/>
          <w:lang w:eastAsia="en-AU" w:bidi="en-AU"/>
        </w:rPr>
      </w:pPr>
    </w:p>
    <w:p w14:paraId="5287AF1F" w14:textId="77777777" w:rsidR="004C619C" w:rsidRPr="004C619C" w:rsidRDefault="004C619C" w:rsidP="004C619C">
      <w:pPr>
        <w:widowControl w:val="0"/>
        <w:numPr>
          <w:ilvl w:val="4"/>
          <w:numId w:val="110"/>
        </w:numPr>
        <w:tabs>
          <w:tab w:val="left" w:pos="1033"/>
        </w:tabs>
        <w:autoSpaceDE w:val="0"/>
        <w:autoSpaceDN w:val="0"/>
        <w:spacing w:before="1" w:after="0"/>
        <w:ind w:hanging="361"/>
        <w:rPr>
          <w:rFonts w:ascii="Arial" w:eastAsia="Arial" w:hAnsi="Arial" w:cs="Arial"/>
          <w:strike/>
          <w:lang w:eastAsia="en-AU" w:bidi="en-AU"/>
        </w:rPr>
      </w:pPr>
      <w:r w:rsidRPr="004C619C">
        <w:rPr>
          <w:rFonts w:ascii="Arial" w:eastAsia="Arial" w:hAnsi="Arial" w:cs="Arial"/>
          <w:strike/>
          <w:lang w:eastAsia="en-AU" w:bidi="en-AU"/>
        </w:rPr>
        <w:t>supporting casing and completion tubing</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strings;</w:t>
      </w:r>
      <w:proofErr w:type="gramEnd"/>
    </w:p>
    <w:p w14:paraId="3A560BCF" w14:textId="77777777" w:rsidR="004C619C" w:rsidRPr="004C619C" w:rsidRDefault="004C619C" w:rsidP="004C619C">
      <w:pPr>
        <w:widowControl w:val="0"/>
        <w:numPr>
          <w:ilvl w:val="4"/>
          <w:numId w:val="110"/>
        </w:numPr>
        <w:tabs>
          <w:tab w:val="left" w:pos="1033"/>
        </w:tabs>
        <w:autoSpaceDE w:val="0"/>
        <w:autoSpaceDN w:val="0"/>
        <w:spacing w:before="145" w:after="0" w:line="264" w:lineRule="auto"/>
        <w:ind w:right="798"/>
        <w:rPr>
          <w:rFonts w:ascii="Arial" w:eastAsia="Arial" w:hAnsi="Arial" w:cs="Arial"/>
          <w:strike/>
          <w:lang w:eastAsia="en-AU" w:bidi="en-AU"/>
        </w:rPr>
      </w:pPr>
      <w:r w:rsidRPr="004C619C">
        <w:rPr>
          <w:rFonts w:ascii="Arial" w:eastAsia="Arial" w:hAnsi="Arial" w:cs="Arial"/>
          <w:strike/>
          <w:lang w:eastAsia="en-AU" w:bidi="en-AU"/>
        </w:rPr>
        <w:t xml:space="preserve">supporting the installation of surface barriers, which include the </w:t>
      </w:r>
      <w:r w:rsidRPr="004C619C">
        <w:rPr>
          <w:rFonts w:ascii="Arial" w:eastAsia="Arial" w:hAnsi="Arial" w:cs="Arial"/>
          <w:b/>
          <w:strike/>
          <w:lang w:eastAsia="en-AU" w:bidi="en-AU"/>
        </w:rPr>
        <w:t xml:space="preserve">BOP </w:t>
      </w:r>
      <w:r w:rsidRPr="004C619C">
        <w:rPr>
          <w:rFonts w:ascii="Arial" w:eastAsia="Arial" w:hAnsi="Arial" w:cs="Arial"/>
          <w:strike/>
          <w:lang w:eastAsia="en-AU" w:bidi="en-AU"/>
        </w:rPr>
        <w:t xml:space="preserve">during the drilling phase, and the </w:t>
      </w:r>
      <w:r w:rsidRPr="004C619C">
        <w:rPr>
          <w:rFonts w:ascii="Arial" w:eastAsia="Arial" w:hAnsi="Arial" w:cs="Arial"/>
          <w:b/>
          <w:strike/>
          <w:lang w:eastAsia="en-AU" w:bidi="en-AU"/>
        </w:rPr>
        <w:t xml:space="preserve">Christmas tree </w:t>
      </w:r>
      <w:r w:rsidRPr="004C619C">
        <w:rPr>
          <w:rFonts w:ascii="Arial" w:eastAsia="Arial" w:hAnsi="Arial" w:cs="Arial"/>
          <w:strike/>
          <w:lang w:eastAsia="en-AU" w:bidi="en-AU"/>
        </w:rPr>
        <w:t>during the production phase;</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and</w:t>
      </w:r>
    </w:p>
    <w:p w14:paraId="120FCBFC" w14:textId="77777777" w:rsidR="004C619C" w:rsidRPr="004C619C" w:rsidRDefault="004C619C" w:rsidP="004C619C">
      <w:pPr>
        <w:widowControl w:val="0"/>
        <w:numPr>
          <w:ilvl w:val="4"/>
          <w:numId w:val="110"/>
        </w:numPr>
        <w:tabs>
          <w:tab w:val="left" w:pos="1032"/>
        </w:tabs>
        <w:autoSpaceDE w:val="0"/>
        <w:autoSpaceDN w:val="0"/>
        <w:spacing w:before="125" w:after="0" w:line="264" w:lineRule="auto"/>
        <w:ind w:left="1031" w:right="616"/>
        <w:rPr>
          <w:rFonts w:ascii="Arial" w:eastAsia="Arial" w:hAnsi="Arial" w:cs="Arial"/>
          <w:strike/>
          <w:lang w:eastAsia="en-AU" w:bidi="en-AU"/>
        </w:rPr>
      </w:pPr>
      <w:r w:rsidRPr="004C619C">
        <w:rPr>
          <w:rFonts w:ascii="Arial" w:eastAsia="Arial" w:hAnsi="Arial" w:cs="Arial"/>
          <w:strike/>
          <w:lang w:eastAsia="en-AU" w:bidi="en-AU"/>
        </w:rPr>
        <w:t xml:space="preserve">providing the arrangement for sealing, testing, monitoring, injecting into, and bleeding off between </w:t>
      </w:r>
      <w:r w:rsidRPr="004C619C">
        <w:rPr>
          <w:rFonts w:ascii="Arial" w:eastAsia="Arial" w:hAnsi="Arial" w:cs="Arial"/>
          <w:b/>
          <w:strike/>
          <w:lang w:eastAsia="en-AU" w:bidi="en-AU"/>
        </w:rPr>
        <w:t>annuli</w:t>
      </w:r>
      <w:r w:rsidRPr="004C619C">
        <w:rPr>
          <w:rFonts w:ascii="Arial" w:eastAsia="Arial" w:hAnsi="Arial" w:cs="Arial"/>
          <w:strike/>
          <w:lang w:eastAsia="en-AU" w:bidi="en-AU"/>
        </w:rPr>
        <w:t>.</w:t>
      </w:r>
    </w:p>
    <w:p w14:paraId="0311367A" w14:textId="77777777" w:rsidR="004C619C" w:rsidRPr="004C619C" w:rsidRDefault="004C619C" w:rsidP="004C619C">
      <w:pPr>
        <w:widowControl w:val="0"/>
        <w:numPr>
          <w:ilvl w:val="3"/>
          <w:numId w:val="110"/>
        </w:numPr>
        <w:tabs>
          <w:tab w:val="left" w:pos="1751"/>
          <w:tab w:val="left" w:pos="1752"/>
        </w:tabs>
        <w:autoSpaceDE w:val="0"/>
        <w:autoSpaceDN w:val="0"/>
        <w:spacing w:before="214" w:after="0"/>
        <w:ind w:left="1751"/>
        <w:outlineLvl w:val="1"/>
        <w:rPr>
          <w:rFonts w:ascii="Arial" w:eastAsia="Arial" w:hAnsi="Arial" w:cs="Arial"/>
          <w:b/>
          <w:bCs/>
          <w:strike/>
          <w:color w:val="606060"/>
          <w:lang w:eastAsia="en-AU" w:bidi="en-AU"/>
        </w:rPr>
      </w:pPr>
      <w:bookmarkStart w:id="121" w:name="B.4.8.2_Mandatory_requirements"/>
      <w:bookmarkStart w:id="122" w:name="_bookmark64"/>
      <w:bookmarkEnd w:id="121"/>
      <w:bookmarkEnd w:id="122"/>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46639513" w14:textId="77777777" w:rsidR="004C619C" w:rsidRPr="004C619C" w:rsidRDefault="004C619C" w:rsidP="004C619C">
      <w:pPr>
        <w:widowControl w:val="0"/>
        <w:autoSpaceDE w:val="0"/>
        <w:autoSpaceDN w:val="0"/>
        <w:spacing w:before="11" w:after="0"/>
        <w:rPr>
          <w:rFonts w:ascii="Arial" w:eastAsia="Arial" w:hAnsi="Arial" w:cs="Arial"/>
          <w:b/>
          <w:strike/>
          <w:sz w:val="19"/>
          <w:lang w:eastAsia="en-AU" w:bidi="en-AU"/>
        </w:rPr>
      </w:pPr>
    </w:p>
    <w:p w14:paraId="755AE0EE" w14:textId="77777777" w:rsidR="004C619C" w:rsidRPr="004C619C" w:rsidRDefault="004C619C" w:rsidP="004C619C">
      <w:pPr>
        <w:widowControl w:val="0"/>
        <w:numPr>
          <w:ilvl w:val="4"/>
          <w:numId w:val="110"/>
        </w:numPr>
        <w:tabs>
          <w:tab w:val="left" w:pos="1032"/>
        </w:tabs>
        <w:autoSpaceDE w:val="0"/>
        <w:autoSpaceDN w:val="0"/>
        <w:spacing w:after="0" w:line="266" w:lineRule="auto"/>
        <w:ind w:left="1031" w:right="822"/>
        <w:rPr>
          <w:rFonts w:ascii="Arial" w:eastAsia="Arial" w:hAnsi="Arial" w:cs="Arial"/>
          <w:strike/>
          <w:lang w:eastAsia="en-AU" w:bidi="en-AU"/>
        </w:rPr>
      </w:pPr>
      <w:r w:rsidRPr="004C619C">
        <w:rPr>
          <w:rFonts w:ascii="Arial" w:eastAsia="Arial" w:hAnsi="Arial" w:cs="Arial"/>
          <w:strike/>
          <w:lang w:eastAsia="en-AU" w:bidi="en-AU"/>
        </w:rPr>
        <w:t>Wellhead equipment and running tools must be specified in accordance with API Spec 6A/ISO 10423 and NACE MR0175/ISO</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15156.</w:t>
      </w:r>
    </w:p>
    <w:p w14:paraId="3A73F1F0" w14:textId="77777777" w:rsidR="004C619C" w:rsidRPr="004C619C" w:rsidRDefault="004C619C" w:rsidP="004C619C">
      <w:pPr>
        <w:widowControl w:val="0"/>
        <w:numPr>
          <w:ilvl w:val="4"/>
          <w:numId w:val="110"/>
        </w:numPr>
        <w:tabs>
          <w:tab w:val="left" w:pos="1032"/>
        </w:tabs>
        <w:autoSpaceDE w:val="0"/>
        <w:autoSpaceDN w:val="0"/>
        <w:spacing w:before="120" w:after="0" w:line="266" w:lineRule="auto"/>
        <w:ind w:left="1031" w:right="468"/>
        <w:rPr>
          <w:rFonts w:ascii="Arial" w:eastAsia="Arial" w:hAnsi="Arial" w:cs="Arial"/>
          <w:strike/>
          <w:lang w:eastAsia="en-AU" w:bidi="en-AU"/>
        </w:rPr>
      </w:pPr>
      <w:r w:rsidRPr="004C619C">
        <w:rPr>
          <w:rFonts w:ascii="Arial" w:eastAsia="Arial" w:hAnsi="Arial" w:cs="Arial"/>
          <w:strike/>
          <w:lang w:eastAsia="en-AU" w:bidi="en-AU"/>
        </w:rPr>
        <w:t>Wellhead and Christmas tree pressure ratings must exceed all reasonably expected loads for the entire life of the well. Wellhead product specification level (PSL) and trim must be matched to the fluid properties, pressure and temperature of flowing</w:t>
      </w:r>
      <w:r w:rsidRPr="004C619C">
        <w:rPr>
          <w:rFonts w:ascii="Arial" w:eastAsia="Arial" w:hAnsi="Arial" w:cs="Arial"/>
          <w:strike/>
          <w:spacing w:val="-21"/>
          <w:lang w:eastAsia="en-AU" w:bidi="en-AU"/>
        </w:rPr>
        <w:t xml:space="preserve"> </w:t>
      </w:r>
      <w:r w:rsidRPr="004C619C">
        <w:rPr>
          <w:rFonts w:ascii="Arial" w:eastAsia="Arial" w:hAnsi="Arial" w:cs="Arial"/>
          <w:strike/>
          <w:lang w:eastAsia="en-AU" w:bidi="en-AU"/>
        </w:rPr>
        <w:t>conditions.</w:t>
      </w:r>
    </w:p>
    <w:p w14:paraId="0D155830" w14:textId="77777777" w:rsidR="004C619C" w:rsidRPr="004C619C" w:rsidRDefault="004C619C" w:rsidP="004C619C">
      <w:pPr>
        <w:widowControl w:val="0"/>
        <w:numPr>
          <w:ilvl w:val="4"/>
          <w:numId w:val="110"/>
        </w:numPr>
        <w:tabs>
          <w:tab w:val="left" w:pos="1032"/>
        </w:tabs>
        <w:autoSpaceDE w:val="0"/>
        <w:autoSpaceDN w:val="0"/>
        <w:spacing w:before="117" w:after="0" w:line="266" w:lineRule="auto"/>
        <w:ind w:left="1031" w:right="296"/>
        <w:rPr>
          <w:rFonts w:ascii="Arial" w:eastAsia="Arial" w:hAnsi="Arial" w:cs="Arial"/>
          <w:strike/>
          <w:lang w:eastAsia="en-AU" w:bidi="en-AU"/>
        </w:rPr>
      </w:pPr>
      <w:r w:rsidRPr="004C619C">
        <w:rPr>
          <w:rFonts w:ascii="Arial" w:eastAsia="Arial" w:hAnsi="Arial" w:cs="Arial"/>
          <w:strike/>
          <w:lang w:eastAsia="en-AU" w:bidi="en-AU"/>
        </w:rPr>
        <w:t>Side outlet valves must be rated to the same pressure as the wellhead they are attached to. Moreover, all components on the hanger and Christmas tree and valves must be rated to the well pressure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envelope.</w:t>
      </w:r>
    </w:p>
    <w:p w14:paraId="06E4CE4E" w14:textId="77777777" w:rsidR="004C619C" w:rsidRPr="004C619C" w:rsidRDefault="004C619C" w:rsidP="004C619C">
      <w:pPr>
        <w:widowControl w:val="0"/>
        <w:numPr>
          <w:ilvl w:val="4"/>
          <w:numId w:val="110"/>
        </w:numPr>
        <w:tabs>
          <w:tab w:val="left" w:pos="1032"/>
        </w:tabs>
        <w:autoSpaceDE w:val="0"/>
        <w:autoSpaceDN w:val="0"/>
        <w:spacing w:before="118" w:after="0" w:line="264" w:lineRule="auto"/>
        <w:ind w:left="1031" w:right="684"/>
        <w:rPr>
          <w:rFonts w:ascii="Arial" w:eastAsia="Arial" w:hAnsi="Arial" w:cs="Arial"/>
          <w:strike/>
          <w:lang w:eastAsia="en-AU" w:bidi="en-AU"/>
        </w:rPr>
      </w:pPr>
      <w:r w:rsidRPr="004C619C">
        <w:rPr>
          <w:rFonts w:ascii="Arial" w:eastAsia="Arial" w:hAnsi="Arial" w:cs="Arial"/>
          <w:strike/>
          <w:lang w:eastAsia="en-AU" w:bidi="en-AU"/>
        </w:rPr>
        <w:t xml:space="preserve">Wellheads must have adequate valve outlets accessible and operational for all annuli to allow for monitoring of annuli in accordance with paragraph </w:t>
      </w:r>
      <w:hyperlink w:anchor="_bookmark32" w:history="1">
        <w:r w:rsidRPr="004C619C">
          <w:rPr>
            <w:rFonts w:ascii="Arial" w:eastAsia="Arial" w:hAnsi="Arial" w:cs="Arial"/>
            <w:strike/>
            <w:lang w:eastAsia="en-AU" w:bidi="en-AU"/>
          </w:rPr>
          <w:t>B.4.1.2</w:t>
        </w:r>
        <w:r w:rsidRPr="004C619C">
          <w:rPr>
            <w:rFonts w:ascii="Arial" w:eastAsia="Arial" w:hAnsi="Arial" w:cs="Arial"/>
            <w:strike/>
            <w:spacing w:val="-15"/>
            <w:lang w:eastAsia="en-AU" w:bidi="en-AU"/>
          </w:rPr>
          <w:t xml:space="preserve"> </w:t>
        </w:r>
      </w:hyperlink>
      <w:r w:rsidRPr="004C619C">
        <w:rPr>
          <w:rFonts w:ascii="Arial" w:eastAsia="Arial" w:hAnsi="Arial" w:cs="Arial"/>
          <w:strike/>
          <w:lang w:eastAsia="en-AU" w:bidi="en-AU"/>
        </w:rPr>
        <w:t>(c).</w:t>
      </w:r>
    </w:p>
    <w:p w14:paraId="12CB47E7" w14:textId="77777777" w:rsidR="004C619C" w:rsidRPr="004C619C" w:rsidRDefault="004C619C" w:rsidP="004C619C">
      <w:pPr>
        <w:widowControl w:val="0"/>
        <w:numPr>
          <w:ilvl w:val="4"/>
          <w:numId w:val="110"/>
        </w:numPr>
        <w:tabs>
          <w:tab w:val="left" w:pos="1032"/>
        </w:tabs>
        <w:autoSpaceDE w:val="0"/>
        <w:autoSpaceDN w:val="0"/>
        <w:spacing w:before="120" w:after="0" w:line="268" w:lineRule="auto"/>
        <w:ind w:left="1031" w:right="318" w:hanging="361"/>
        <w:rPr>
          <w:rFonts w:ascii="Arial" w:eastAsia="Arial" w:hAnsi="Arial" w:cs="Arial"/>
          <w:strike/>
          <w:lang w:eastAsia="en-AU" w:bidi="en-AU"/>
        </w:rPr>
      </w:pPr>
      <w:r w:rsidRPr="004C619C">
        <w:rPr>
          <w:rFonts w:ascii="Arial" w:eastAsia="Arial" w:hAnsi="Arial" w:cs="Arial"/>
          <w:strike/>
          <w:lang w:eastAsia="en-AU" w:bidi="en-AU"/>
        </w:rPr>
        <w:t xml:space="preserve">Wellheads for </w:t>
      </w:r>
      <w:r w:rsidRPr="004C619C">
        <w:rPr>
          <w:rFonts w:ascii="Arial" w:eastAsia="Arial" w:hAnsi="Arial" w:cs="Arial"/>
          <w:b/>
          <w:strike/>
          <w:lang w:eastAsia="en-AU" w:bidi="en-AU"/>
        </w:rPr>
        <w:t xml:space="preserve">high temperature wells </w:t>
      </w:r>
      <w:r w:rsidRPr="004C619C">
        <w:rPr>
          <w:rFonts w:ascii="Arial" w:eastAsia="Arial" w:hAnsi="Arial" w:cs="Arial"/>
          <w:strike/>
          <w:lang w:eastAsia="en-AU" w:bidi="en-AU"/>
        </w:rPr>
        <w:t>must include design for lock down of hangers, rated for the well</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conditions.</w:t>
      </w:r>
    </w:p>
    <w:p w14:paraId="1B9219EC" w14:textId="77777777" w:rsidR="004C619C" w:rsidRPr="004C619C" w:rsidRDefault="004C619C" w:rsidP="004C619C">
      <w:pPr>
        <w:widowControl w:val="0"/>
        <w:numPr>
          <w:ilvl w:val="4"/>
          <w:numId w:val="110"/>
        </w:numPr>
        <w:tabs>
          <w:tab w:val="left" w:pos="1032"/>
        </w:tabs>
        <w:autoSpaceDE w:val="0"/>
        <w:autoSpaceDN w:val="0"/>
        <w:spacing w:before="115" w:after="0" w:line="266" w:lineRule="auto"/>
        <w:ind w:left="1031" w:right="383"/>
        <w:rPr>
          <w:rFonts w:ascii="Arial" w:eastAsia="Arial" w:hAnsi="Arial" w:cs="Arial"/>
          <w:strike/>
          <w:lang w:eastAsia="en-AU" w:bidi="en-AU"/>
        </w:rPr>
      </w:pPr>
      <w:r w:rsidRPr="004C619C">
        <w:rPr>
          <w:rFonts w:ascii="Arial" w:eastAsia="Arial" w:hAnsi="Arial" w:cs="Arial"/>
          <w:strike/>
          <w:lang w:eastAsia="en-AU" w:bidi="en-AU"/>
        </w:rPr>
        <w:t>Casing to wellhead pressure tests (‘P’ seal area or equivalent) must not exceed 80% of the collapse rating of the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casing.</w:t>
      </w:r>
    </w:p>
    <w:p w14:paraId="4EF944A1" w14:textId="77777777" w:rsidR="004C619C" w:rsidRPr="004C619C" w:rsidRDefault="004C619C" w:rsidP="004C619C">
      <w:pPr>
        <w:widowControl w:val="0"/>
        <w:numPr>
          <w:ilvl w:val="4"/>
          <w:numId w:val="110"/>
        </w:numPr>
        <w:tabs>
          <w:tab w:val="left" w:pos="1032"/>
        </w:tabs>
        <w:autoSpaceDE w:val="0"/>
        <w:autoSpaceDN w:val="0"/>
        <w:spacing w:before="120" w:after="0" w:line="264" w:lineRule="auto"/>
        <w:ind w:left="1031" w:right="481" w:hanging="361"/>
        <w:rPr>
          <w:rFonts w:ascii="Arial" w:eastAsia="Arial" w:hAnsi="Arial" w:cs="Arial"/>
          <w:strike/>
          <w:lang w:eastAsia="en-AU" w:bidi="en-AU"/>
        </w:rPr>
      </w:pPr>
      <w:r w:rsidRPr="004C619C">
        <w:rPr>
          <w:rFonts w:ascii="Arial" w:eastAsia="Arial" w:hAnsi="Arial" w:cs="Arial"/>
          <w:strike/>
          <w:lang w:eastAsia="en-AU" w:bidi="en-AU"/>
        </w:rPr>
        <w:t>Any change of usage of a wellhead (i.e. to incorporate gas lift or re-injection) must be fully risk assessed ensure the compatibility of the existing equipment with the proposed</w:t>
      </w:r>
      <w:r w:rsidRPr="004C619C">
        <w:rPr>
          <w:rFonts w:ascii="Arial" w:eastAsia="Arial" w:hAnsi="Arial" w:cs="Arial"/>
          <w:strike/>
          <w:spacing w:val="-38"/>
          <w:lang w:eastAsia="en-AU" w:bidi="en-AU"/>
        </w:rPr>
        <w:t xml:space="preserve"> </w:t>
      </w:r>
      <w:r w:rsidRPr="004C619C">
        <w:rPr>
          <w:rFonts w:ascii="Arial" w:eastAsia="Arial" w:hAnsi="Arial" w:cs="Arial"/>
          <w:strike/>
          <w:lang w:eastAsia="en-AU" w:bidi="en-AU"/>
        </w:rPr>
        <w:t>usage.</w:t>
      </w:r>
    </w:p>
    <w:p w14:paraId="4BCAC2C8" w14:textId="77777777" w:rsidR="004C619C" w:rsidRPr="004C619C" w:rsidRDefault="004C619C" w:rsidP="004C619C">
      <w:pPr>
        <w:widowControl w:val="0"/>
        <w:numPr>
          <w:ilvl w:val="3"/>
          <w:numId w:val="110"/>
        </w:numPr>
        <w:tabs>
          <w:tab w:val="left" w:pos="1751"/>
          <w:tab w:val="left" w:pos="1752"/>
        </w:tabs>
        <w:autoSpaceDE w:val="0"/>
        <w:autoSpaceDN w:val="0"/>
        <w:spacing w:before="214" w:after="0"/>
        <w:ind w:left="1751"/>
        <w:outlineLvl w:val="1"/>
        <w:rPr>
          <w:rFonts w:ascii="Arial" w:eastAsia="Arial" w:hAnsi="Arial" w:cs="Arial"/>
          <w:b/>
          <w:bCs/>
          <w:strike/>
          <w:color w:val="606060"/>
          <w:lang w:eastAsia="en-AU" w:bidi="en-AU"/>
        </w:rPr>
      </w:pPr>
      <w:bookmarkStart w:id="123" w:name="B.4.8.3_Preferred_requirements"/>
      <w:bookmarkStart w:id="124" w:name="_bookmark65"/>
      <w:bookmarkEnd w:id="123"/>
      <w:bookmarkEnd w:id="124"/>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3C9F5AE2" w14:textId="77777777" w:rsidR="004C619C" w:rsidRPr="004C619C" w:rsidRDefault="004C619C" w:rsidP="004C619C">
      <w:pPr>
        <w:widowControl w:val="0"/>
        <w:autoSpaceDE w:val="0"/>
        <w:autoSpaceDN w:val="0"/>
        <w:spacing w:before="11" w:after="0"/>
        <w:rPr>
          <w:rFonts w:ascii="Arial" w:eastAsia="Arial" w:hAnsi="Arial" w:cs="Arial"/>
          <w:b/>
          <w:strike/>
          <w:sz w:val="19"/>
          <w:lang w:eastAsia="en-AU" w:bidi="en-AU"/>
        </w:rPr>
      </w:pPr>
    </w:p>
    <w:p w14:paraId="486E5CFA" w14:textId="77777777" w:rsidR="004C619C" w:rsidRPr="004C619C" w:rsidRDefault="004C619C" w:rsidP="004C619C">
      <w:pPr>
        <w:widowControl w:val="0"/>
        <w:numPr>
          <w:ilvl w:val="4"/>
          <w:numId w:val="110"/>
        </w:numPr>
        <w:tabs>
          <w:tab w:val="left" w:pos="1032"/>
        </w:tabs>
        <w:autoSpaceDE w:val="0"/>
        <w:autoSpaceDN w:val="0"/>
        <w:spacing w:after="0" w:line="266" w:lineRule="auto"/>
        <w:ind w:left="1031" w:right="298"/>
        <w:rPr>
          <w:rFonts w:ascii="Arial" w:eastAsia="Arial" w:hAnsi="Arial" w:cs="Arial"/>
          <w:strike/>
          <w:lang w:eastAsia="en-AU" w:bidi="en-AU"/>
        </w:rPr>
      </w:pPr>
      <w:r w:rsidRPr="004C619C">
        <w:rPr>
          <w:rFonts w:ascii="Arial" w:eastAsia="Arial" w:hAnsi="Arial" w:cs="Arial"/>
          <w:strike/>
          <w:lang w:eastAsia="en-AU" w:bidi="en-AU"/>
        </w:rPr>
        <w:t xml:space="preserve">During initial wellhead installation, and periodic integrity testing, wellhead seal tests should be conducted to test the mechanical integrity of the wellhead sealing components (including valve gates and seals) and confirm they </w:t>
      </w:r>
      <w:proofErr w:type="gramStart"/>
      <w:r w:rsidRPr="004C619C">
        <w:rPr>
          <w:rFonts w:ascii="Arial" w:eastAsia="Arial" w:hAnsi="Arial" w:cs="Arial"/>
          <w:strike/>
          <w:lang w:eastAsia="en-AU" w:bidi="en-AU"/>
        </w:rPr>
        <w:t>are capable of holding</w:t>
      </w:r>
      <w:proofErr w:type="gramEnd"/>
      <w:r w:rsidRPr="004C619C">
        <w:rPr>
          <w:rFonts w:ascii="Arial" w:eastAsia="Arial" w:hAnsi="Arial" w:cs="Arial"/>
          <w:strike/>
          <w:lang w:eastAsia="en-AU" w:bidi="en-AU"/>
        </w:rPr>
        <w:t xml:space="preserve"> against well</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pressure.</w:t>
      </w:r>
    </w:p>
    <w:p w14:paraId="4CF1CA98" w14:textId="77777777" w:rsidR="004C619C" w:rsidRPr="004C619C" w:rsidRDefault="004C619C" w:rsidP="004C619C">
      <w:pPr>
        <w:widowControl w:val="0"/>
        <w:numPr>
          <w:ilvl w:val="4"/>
          <w:numId w:val="110"/>
        </w:numPr>
        <w:tabs>
          <w:tab w:val="left" w:pos="1032"/>
        </w:tabs>
        <w:autoSpaceDE w:val="0"/>
        <w:autoSpaceDN w:val="0"/>
        <w:spacing w:before="118" w:after="0" w:line="264" w:lineRule="auto"/>
        <w:ind w:left="1031" w:right="923"/>
        <w:rPr>
          <w:rFonts w:ascii="Arial" w:eastAsia="Arial" w:hAnsi="Arial" w:cs="Arial"/>
          <w:strike/>
          <w:lang w:eastAsia="en-AU" w:bidi="en-AU"/>
        </w:rPr>
      </w:pPr>
      <w:r w:rsidRPr="004C619C">
        <w:rPr>
          <w:rFonts w:ascii="Arial" w:eastAsia="Arial" w:hAnsi="Arial" w:cs="Arial"/>
          <w:strike/>
          <w:lang w:eastAsia="en-AU" w:bidi="en-AU"/>
        </w:rPr>
        <w:t xml:space="preserve">Wellheads should be designed to </w:t>
      </w:r>
      <w:proofErr w:type="gramStart"/>
      <w:r w:rsidRPr="004C619C">
        <w:rPr>
          <w:rFonts w:ascii="Arial" w:eastAsia="Arial" w:hAnsi="Arial" w:cs="Arial"/>
          <w:strike/>
          <w:lang w:eastAsia="en-AU" w:bidi="en-AU"/>
        </w:rPr>
        <w:t>take into account</w:t>
      </w:r>
      <w:proofErr w:type="gramEnd"/>
      <w:r w:rsidRPr="004C619C">
        <w:rPr>
          <w:rFonts w:ascii="Arial" w:eastAsia="Arial" w:hAnsi="Arial" w:cs="Arial"/>
          <w:strike/>
          <w:lang w:eastAsia="en-AU" w:bidi="en-AU"/>
        </w:rPr>
        <w:t xml:space="preserve"> maximum axial loading. If an emergency slip and seal assembly is run this might affect the maximum axial</w:t>
      </w:r>
      <w:r w:rsidRPr="004C619C">
        <w:rPr>
          <w:rFonts w:ascii="Arial" w:eastAsia="Arial" w:hAnsi="Arial" w:cs="Arial"/>
          <w:strike/>
          <w:spacing w:val="-40"/>
          <w:lang w:eastAsia="en-AU" w:bidi="en-AU"/>
        </w:rPr>
        <w:t xml:space="preserve"> </w:t>
      </w:r>
      <w:r w:rsidRPr="004C619C">
        <w:rPr>
          <w:rFonts w:ascii="Arial" w:eastAsia="Arial" w:hAnsi="Arial" w:cs="Arial"/>
          <w:strike/>
          <w:lang w:eastAsia="en-AU" w:bidi="en-AU"/>
        </w:rPr>
        <w:t>loading.</w:t>
      </w:r>
    </w:p>
    <w:p w14:paraId="72F61902" w14:textId="77777777" w:rsidR="004C619C" w:rsidRPr="004C619C" w:rsidRDefault="004C619C" w:rsidP="004C619C">
      <w:pPr>
        <w:widowControl w:val="0"/>
        <w:autoSpaceDE w:val="0"/>
        <w:autoSpaceDN w:val="0"/>
        <w:spacing w:before="93" w:after="0"/>
        <w:ind w:left="311"/>
        <w:rPr>
          <w:rFonts w:ascii="Arial" w:eastAsia="Arial" w:hAnsi="Arial" w:cs="Arial"/>
          <w:b/>
          <w:strike/>
          <w:lang w:eastAsia="en-AU" w:bidi="en-AU"/>
        </w:rPr>
      </w:pPr>
      <w:r w:rsidRPr="004C619C">
        <w:rPr>
          <w:rFonts w:ascii="Arial" w:eastAsia="Arial" w:hAnsi="Arial" w:cs="Arial"/>
          <w:b/>
          <w:strike/>
          <w:lang w:eastAsia="en-AU" w:bidi="en-AU"/>
        </w:rPr>
        <w:t>References</w:t>
      </w:r>
    </w:p>
    <w:p w14:paraId="662A623A" w14:textId="77777777" w:rsidR="004C619C" w:rsidRPr="004C619C" w:rsidRDefault="004C619C" w:rsidP="004C619C">
      <w:pPr>
        <w:widowControl w:val="0"/>
        <w:numPr>
          <w:ilvl w:val="0"/>
          <w:numId w:val="83"/>
        </w:numPr>
        <w:tabs>
          <w:tab w:val="left" w:pos="1031"/>
          <w:tab w:val="left" w:pos="1032"/>
        </w:tabs>
        <w:autoSpaceDE w:val="0"/>
        <w:autoSpaceDN w:val="0"/>
        <w:spacing w:before="155" w:after="0" w:line="280" w:lineRule="auto"/>
        <w:ind w:right="495"/>
        <w:rPr>
          <w:rFonts w:ascii="Arial" w:eastAsia="Arial" w:hAnsi="Arial" w:cs="Arial"/>
          <w:strike/>
          <w:lang w:eastAsia="en-AU" w:bidi="en-AU"/>
        </w:rPr>
      </w:pPr>
      <w:r w:rsidRPr="004C619C">
        <w:rPr>
          <w:rFonts w:ascii="Arial" w:eastAsia="Arial" w:hAnsi="Arial" w:cs="Arial"/>
          <w:strike/>
          <w:lang w:eastAsia="en-AU" w:bidi="en-AU"/>
        </w:rPr>
        <w:t xml:space="preserve">An Industry Recommended Practice (IRP) for Canadian Oil and Gas Industry – Volume </w:t>
      </w:r>
      <w:r w:rsidRPr="004C619C">
        <w:rPr>
          <w:rFonts w:ascii="Arial" w:eastAsia="Arial" w:hAnsi="Arial" w:cs="Arial"/>
          <w:strike/>
          <w:spacing w:val="-3"/>
          <w:lang w:eastAsia="en-AU" w:bidi="en-AU"/>
        </w:rPr>
        <w:t xml:space="preserve">5, </w:t>
      </w:r>
      <w:r w:rsidRPr="004C619C">
        <w:rPr>
          <w:rFonts w:ascii="Arial" w:eastAsia="Arial" w:hAnsi="Arial" w:cs="Arial"/>
          <w:strike/>
          <w:lang w:eastAsia="en-AU" w:bidi="en-AU"/>
        </w:rPr>
        <w:t>November</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2011.</w:t>
      </w:r>
    </w:p>
    <w:p w14:paraId="030738B2" w14:textId="77777777" w:rsidR="004C619C" w:rsidRPr="004C619C" w:rsidRDefault="004C619C" w:rsidP="004C619C">
      <w:pPr>
        <w:widowControl w:val="0"/>
        <w:numPr>
          <w:ilvl w:val="0"/>
          <w:numId w:val="83"/>
        </w:numPr>
        <w:tabs>
          <w:tab w:val="left" w:pos="1031"/>
          <w:tab w:val="left" w:pos="1032"/>
        </w:tabs>
        <w:autoSpaceDE w:val="0"/>
        <w:autoSpaceDN w:val="0"/>
        <w:spacing w:after="0" w:line="258" w:lineRule="exact"/>
        <w:rPr>
          <w:rFonts w:ascii="Arial" w:eastAsia="Arial" w:hAnsi="Arial" w:cs="Arial"/>
          <w:strike/>
          <w:lang w:eastAsia="en-AU" w:bidi="en-AU"/>
        </w:rPr>
      </w:pPr>
      <w:r w:rsidRPr="004C619C">
        <w:rPr>
          <w:rFonts w:ascii="Arial" w:eastAsia="Arial" w:hAnsi="Arial" w:cs="Arial"/>
          <w:strike/>
          <w:lang w:eastAsia="en-AU" w:bidi="en-AU"/>
        </w:rPr>
        <w:t>API Specification 6A, Specification for Wellhead and Christmas Tree</w:t>
      </w:r>
      <w:r w:rsidRPr="004C619C">
        <w:rPr>
          <w:rFonts w:ascii="Arial" w:eastAsia="Arial" w:hAnsi="Arial" w:cs="Arial"/>
          <w:strike/>
          <w:spacing w:val="-34"/>
          <w:lang w:eastAsia="en-AU" w:bidi="en-AU"/>
        </w:rPr>
        <w:t xml:space="preserve"> </w:t>
      </w:r>
      <w:r w:rsidRPr="004C619C">
        <w:rPr>
          <w:rFonts w:ascii="Arial" w:eastAsia="Arial" w:hAnsi="Arial" w:cs="Arial"/>
          <w:strike/>
          <w:lang w:eastAsia="en-AU" w:bidi="en-AU"/>
        </w:rPr>
        <w:t>Equipment.</w:t>
      </w:r>
    </w:p>
    <w:p w14:paraId="4716AE2D" w14:textId="77777777" w:rsidR="004C619C" w:rsidRPr="004C619C" w:rsidRDefault="004C619C" w:rsidP="004C619C">
      <w:pPr>
        <w:widowControl w:val="0"/>
        <w:numPr>
          <w:ilvl w:val="0"/>
          <w:numId w:val="83"/>
        </w:numPr>
        <w:tabs>
          <w:tab w:val="left" w:pos="1031"/>
          <w:tab w:val="left" w:pos="1032"/>
        </w:tabs>
        <w:autoSpaceDE w:val="0"/>
        <w:autoSpaceDN w:val="0"/>
        <w:spacing w:before="129" w:after="0"/>
        <w:rPr>
          <w:rFonts w:ascii="Arial" w:eastAsia="Arial" w:hAnsi="Arial" w:cs="Arial"/>
          <w:strike/>
          <w:lang w:eastAsia="en-AU" w:bidi="en-AU"/>
        </w:rPr>
      </w:pPr>
      <w:r w:rsidRPr="004C619C">
        <w:rPr>
          <w:rFonts w:ascii="Arial" w:eastAsia="Arial" w:hAnsi="Arial" w:cs="Arial"/>
          <w:strike/>
          <w:color w:val="010202"/>
          <w:lang w:eastAsia="en-AU" w:bidi="en-AU"/>
        </w:rPr>
        <w:t>API</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Standard</w:t>
      </w:r>
      <w:r w:rsidRPr="004C619C">
        <w:rPr>
          <w:rFonts w:ascii="Arial" w:eastAsia="Arial" w:hAnsi="Arial" w:cs="Arial"/>
          <w:strike/>
          <w:color w:val="010202"/>
          <w:spacing w:val="-11"/>
          <w:lang w:eastAsia="en-AU" w:bidi="en-AU"/>
        </w:rPr>
        <w:t xml:space="preserve"> </w:t>
      </w:r>
      <w:r w:rsidRPr="004C619C">
        <w:rPr>
          <w:rFonts w:ascii="Arial" w:eastAsia="Arial" w:hAnsi="Arial" w:cs="Arial"/>
          <w:strike/>
          <w:color w:val="010202"/>
          <w:lang w:eastAsia="en-AU" w:bidi="en-AU"/>
        </w:rPr>
        <w:t>53,</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Blowout</w:t>
      </w:r>
      <w:r w:rsidRPr="004C619C">
        <w:rPr>
          <w:rFonts w:ascii="Arial" w:eastAsia="Arial" w:hAnsi="Arial" w:cs="Arial"/>
          <w:strike/>
          <w:color w:val="010202"/>
          <w:spacing w:val="-12"/>
          <w:lang w:eastAsia="en-AU" w:bidi="en-AU"/>
        </w:rPr>
        <w:t xml:space="preserve"> </w:t>
      </w:r>
      <w:r w:rsidRPr="004C619C">
        <w:rPr>
          <w:rFonts w:ascii="Arial" w:eastAsia="Arial" w:hAnsi="Arial" w:cs="Arial"/>
          <w:strike/>
          <w:color w:val="010202"/>
          <w:lang w:eastAsia="en-AU" w:bidi="en-AU"/>
        </w:rPr>
        <w:t>Prevention</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Equipment</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Systems</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for</w:t>
      </w:r>
      <w:r w:rsidRPr="004C619C">
        <w:rPr>
          <w:rFonts w:ascii="Arial" w:eastAsia="Arial" w:hAnsi="Arial" w:cs="Arial"/>
          <w:strike/>
          <w:color w:val="010202"/>
          <w:spacing w:val="-12"/>
          <w:lang w:eastAsia="en-AU" w:bidi="en-AU"/>
        </w:rPr>
        <w:t xml:space="preserve"> </w:t>
      </w:r>
      <w:r w:rsidRPr="004C619C">
        <w:rPr>
          <w:rFonts w:ascii="Arial" w:eastAsia="Arial" w:hAnsi="Arial" w:cs="Arial"/>
          <w:strike/>
          <w:color w:val="010202"/>
          <w:lang w:eastAsia="en-AU" w:bidi="en-AU"/>
        </w:rPr>
        <w:t>Drilling</w:t>
      </w:r>
      <w:r w:rsidRPr="004C619C">
        <w:rPr>
          <w:rFonts w:ascii="Arial" w:eastAsia="Arial" w:hAnsi="Arial" w:cs="Arial"/>
          <w:strike/>
          <w:color w:val="010202"/>
          <w:spacing w:val="-12"/>
          <w:lang w:eastAsia="en-AU" w:bidi="en-AU"/>
        </w:rPr>
        <w:t xml:space="preserve"> </w:t>
      </w:r>
      <w:r w:rsidRPr="004C619C">
        <w:rPr>
          <w:rFonts w:ascii="Arial" w:eastAsia="Arial" w:hAnsi="Arial" w:cs="Arial"/>
          <w:strike/>
          <w:color w:val="010202"/>
          <w:lang w:eastAsia="en-AU" w:bidi="en-AU"/>
        </w:rPr>
        <w:t>Operations.</w:t>
      </w:r>
    </w:p>
    <w:p w14:paraId="4C24BFF4" w14:textId="77777777" w:rsidR="004C619C" w:rsidRPr="004C619C" w:rsidRDefault="004C619C" w:rsidP="004C619C">
      <w:pPr>
        <w:widowControl w:val="0"/>
        <w:numPr>
          <w:ilvl w:val="0"/>
          <w:numId w:val="83"/>
        </w:numPr>
        <w:tabs>
          <w:tab w:val="left" w:pos="1031"/>
          <w:tab w:val="left" w:pos="1032"/>
        </w:tabs>
        <w:autoSpaceDE w:val="0"/>
        <w:autoSpaceDN w:val="0"/>
        <w:spacing w:before="152" w:after="0" w:line="280" w:lineRule="auto"/>
        <w:ind w:left="1032" w:right="497" w:hanging="362"/>
        <w:rPr>
          <w:rFonts w:ascii="Arial" w:eastAsia="Arial" w:hAnsi="Arial" w:cs="Arial"/>
          <w:strike/>
          <w:lang w:eastAsia="en-AU" w:bidi="en-AU"/>
        </w:rPr>
      </w:pPr>
      <w:r w:rsidRPr="004C619C">
        <w:rPr>
          <w:rFonts w:ascii="Arial" w:eastAsia="Arial" w:hAnsi="Arial" w:cs="Arial"/>
          <w:strike/>
          <w:position w:val="2"/>
          <w:lang w:eastAsia="en-AU" w:bidi="en-AU"/>
        </w:rPr>
        <w:t>NACE Standard MR 0175/ISO 15156 Materials for use in H</w:t>
      </w:r>
      <w:r w:rsidRPr="004C619C">
        <w:rPr>
          <w:rFonts w:ascii="Arial" w:eastAsia="Arial" w:hAnsi="Arial" w:cs="Arial"/>
          <w:strike/>
          <w:sz w:val="14"/>
          <w:lang w:eastAsia="en-AU" w:bidi="en-AU"/>
        </w:rPr>
        <w:t>2</w:t>
      </w:r>
      <w:r w:rsidRPr="004C619C">
        <w:rPr>
          <w:rFonts w:ascii="Arial" w:eastAsia="Arial" w:hAnsi="Arial" w:cs="Arial"/>
          <w:strike/>
          <w:position w:val="2"/>
          <w:lang w:eastAsia="en-AU" w:bidi="en-AU"/>
        </w:rPr>
        <w:t>S-containing environments in</w:t>
      </w:r>
      <w:r w:rsidRPr="004C619C">
        <w:rPr>
          <w:rFonts w:ascii="Arial" w:eastAsia="Arial" w:hAnsi="Arial" w:cs="Arial"/>
          <w:strike/>
          <w:lang w:eastAsia="en-AU" w:bidi="en-AU"/>
        </w:rPr>
        <w:t xml:space="preserve"> oil and gas production.</w:t>
      </w:r>
    </w:p>
    <w:p w14:paraId="38E4C8AF" w14:textId="77777777" w:rsidR="004C619C" w:rsidRPr="004C619C" w:rsidRDefault="004C619C" w:rsidP="004C619C">
      <w:pPr>
        <w:widowControl w:val="0"/>
        <w:autoSpaceDE w:val="0"/>
        <w:autoSpaceDN w:val="0"/>
        <w:spacing w:after="0" w:line="280" w:lineRule="auto"/>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3BF3C1A2"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11583873" w14:textId="77777777" w:rsidR="004C619C" w:rsidRPr="004C619C" w:rsidRDefault="004C619C" w:rsidP="004C619C">
      <w:pPr>
        <w:widowControl w:val="0"/>
        <w:autoSpaceDE w:val="0"/>
        <w:autoSpaceDN w:val="0"/>
        <w:spacing w:before="9" w:after="0"/>
        <w:rPr>
          <w:rFonts w:ascii="Arial" w:eastAsia="Arial" w:hAnsi="Arial" w:cs="Arial"/>
          <w:strike/>
          <w:sz w:val="26"/>
          <w:lang w:eastAsia="en-AU" w:bidi="en-AU"/>
        </w:rPr>
      </w:pPr>
    </w:p>
    <w:p w14:paraId="007A4A08" w14:textId="77777777" w:rsidR="004C619C" w:rsidRPr="004C619C" w:rsidRDefault="004C619C" w:rsidP="004C619C">
      <w:pPr>
        <w:widowControl w:val="0"/>
        <w:numPr>
          <w:ilvl w:val="2"/>
          <w:numId w:val="110"/>
        </w:numPr>
        <w:tabs>
          <w:tab w:val="left" w:pos="1392"/>
          <w:tab w:val="left" w:pos="1393"/>
        </w:tabs>
        <w:autoSpaceDE w:val="0"/>
        <w:autoSpaceDN w:val="0"/>
        <w:spacing w:before="92" w:after="0"/>
        <w:ind w:hanging="1081"/>
        <w:outlineLvl w:val="0"/>
        <w:rPr>
          <w:rFonts w:ascii="Arial" w:eastAsia="Arial" w:hAnsi="Arial" w:cs="Arial"/>
          <w:b/>
          <w:bCs/>
          <w:strike/>
          <w:sz w:val="24"/>
          <w:szCs w:val="24"/>
          <w:lang w:eastAsia="en-AU" w:bidi="en-AU"/>
        </w:rPr>
      </w:pPr>
      <w:bookmarkStart w:id="125" w:name="B.4.9_Well_control"/>
      <w:bookmarkStart w:id="126" w:name="_bookmark66"/>
      <w:bookmarkEnd w:id="125"/>
      <w:bookmarkEnd w:id="126"/>
      <w:r w:rsidRPr="004C619C">
        <w:rPr>
          <w:rFonts w:ascii="Arial" w:eastAsia="Arial" w:hAnsi="Arial" w:cs="Arial"/>
          <w:b/>
          <w:bCs/>
          <w:strike/>
          <w:sz w:val="24"/>
          <w:szCs w:val="24"/>
          <w:lang w:eastAsia="en-AU" w:bidi="en-AU"/>
        </w:rPr>
        <w:t>Well</w:t>
      </w:r>
      <w:r w:rsidRPr="004C619C">
        <w:rPr>
          <w:rFonts w:ascii="Arial" w:eastAsia="Arial" w:hAnsi="Arial" w:cs="Arial"/>
          <w:b/>
          <w:bCs/>
          <w:strike/>
          <w:spacing w:val="-3"/>
          <w:sz w:val="24"/>
          <w:szCs w:val="24"/>
          <w:lang w:eastAsia="en-AU" w:bidi="en-AU"/>
        </w:rPr>
        <w:t xml:space="preserve"> </w:t>
      </w:r>
      <w:r w:rsidRPr="004C619C">
        <w:rPr>
          <w:rFonts w:ascii="Arial" w:eastAsia="Arial" w:hAnsi="Arial" w:cs="Arial"/>
          <w:b/>
          <w:bCs/>
          <w:strike/>
          <w:sz w:val="24"/>
          <w:szCs w:val="24"/>
          <w:lang w:eastAsia="en-AU" w:bidi="en-AU"/>
        </w:rPr>
        <w:t>control</w:t>
      </w:r>
    </w:p>
    <w:p w14:paraId="6E76B57F" w14:textId="77777777" w:rsidR="004C619C" w:rsidRPr="004C619C" w:rsidRDefault="004C619C" w:rsidP="004C619C">
      <w:pPr>
        <w:widowControl w:val="0"/>
        <w:autoSpaceDE w:val="0"/>
        <w:autoSpaceDN w:val="0"/>
        <w:spacing w:before="7" w:after="0"/>
        <w:rPr>
          <w:rFonts w:ascii="Arial" w:eastAsia="Arial" w:hAnsi="Arial" w:cs="Arial"/>
          <w:b/>
          <w:strike/>
          <w:sz w:val="20"/>
          <w:lang w:eastAsia="en-AU" w:bidi="en-AU"/>
        </w:rPr>
      </w:pPr>
    </w:p>
    <w:p w14:paraId="5B1DC9DD"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127" w:name="B.4.9.1_Principles"/>
      <w:bookmarkStart w:id="128" w:name="_bookmark67"/>
      <w:bookmarkEnd w:id="127"/>
      <w:bookmarkEnd w:id="128"/>
      <w:r w:rsidRPr="004C619C">
        <w:rPr>
          <w:rFonts w:ascii="Arial" w:eastAsia="Arial" w:hAnsi="Arial" w:cs="Arial"/>
          <w:b/>
          <w:bCs/>
          <w:strike/>
          <w:color w:val="606060"/>
          <w:lang w:eastAsia="en-AU" w:bidi="en-AU"/>
        </w:rPr>
        <w:t>Principles</w:t>
      </w:r>
    </w:p>
    <w:p w14:paraId="20D60AEA" w14:textId="77777777" w:rsidR="004C619C" w:rsidRPr="004C619C" w:rsidRDefault="004C619C" w:rsidP="004C619C">
      <w:pPr>
        <w:widowControl w:val="0"/>
        <w:autoSpaceDE w:val="0"/>
        <w:autoSpaceDN w:val="0"/>
        <w:spacing w:before="201" w:after="0"/>
        <w:ind w:left="312" w:right="465"/>
        <w:rPr>
          <w:rFonts w:ascii="Arial" w:eastAsia="Arial" w:hAnsi="Arial" w:cs="Arial"/>
          <w:strike/>
          <w:lang w:eastAsia="en-AU" w:bidi="en-AU"/>
        </w:rPr>
      </w:pPr>
      <w:r w:rsidRPr="004C619C">
        <w:rPr>
          <w:rFonts w:ascii="Arial" w:eastAsia="Arial" w:hAnsi="Arial" w:cs="Arial"/>
          <w:strike/>
          <w:lang w:eastAsia="en-AU" w:bidi="en-AU"/>
        </w:rPr>
        <w:t>Well control aims to reduce hazards when conducting petroleum well construction and production operations. The primary purpose of well control is to provide barriers to prevent uncontrolled release of formation fluids to surface or other formations. Well control can be categorised at two levels:</w:t>
      </w:r>
    </w:p>
    <w:p w14:paraId="4E6D6E80" w14:textId="77777777" w:rsidR="004C619C" w:rsidRPr="004C619C" w:rsidRDefault="004C619C" w:rsidP="004C619C">
      <w:pPr>
        <w:widowControl w:val="0"/>
        <w:numPr>
          <w:ilvl w:val="4"/>
          <w:numId w:val="110"/>
        </w:numPr>
        <w:tabs>
          <w:tab w:val="left" w:pos="1033"/>
        </w:tabs>
        <w:autoSpaceDE w:val="0"/>
        <w:autoSpaceDN w:val="0"/>
        <w:spacing w:before="200" w:after="0"/>
        <w:ind w:right="294"/>
        <w:rPr>
          <w:rFonts w:ascii="Arial" w:eastAsia="Arial" w:hAnsi="Arial" w:cs="Arial"/>
          <w:strike/>
          <w:lang w:eastAsia="en-AU" w:bidi="en-AU"/>
        </w:rPr>
      </w:pPr>
      <w:r w:rsidRPr="004C619C">
        <w:rPr>
          <w:rFonts w:ascii="Arial" w:eastAsia="Arial" w:hAnsi="Arial" w:cs="Arial"/>
          <w:strike/>
          <w:lang w:eastAsia="en-AU" w:bidi="en-AU"/>
        </w:rPr>
        <w:t xml:space="preserve">Primary well control - the maintenance of a hydrostatic pressure of fluid in the well, sufficient to balance the fluid pressure (pore pressure) in the formations drilled. In practice a defined excess hydrostatic pressure is maintained to provide a safe level of 'overbalance' to </w:t>
      </w:r>
      <w:r w:rsidRPr="004C619C">
        <w:rPr>
          <w:rFonts w:ascii="Arial" w:eastAsia="Arial" w:hAnsi="Arial" w:cs="Arial"/>
          <w:b/>
          <w:strike/>
          <w:lang w:eastAsia="en-AU" w:bidi="en-AU"/>
        </w:rPr>
        <w:t xml:space="preserve">formation pressure </w:t>
      </w:r>
      <w:r w:rsidRPr="004C619C">
        <w:rPr>
          <w:rFonts w:ascii="Arial" w:eastAsia="Arial" w:hAnsi="Arial" w:cs="Arial"/>
          <w:strike/>
          <w:lang w:eastAsia="en-AU" w:bidi="en-AU"/>
        </w:rPr>
        <w:t>using weighted drilling or kill fluids in most cases. Where a weighted fluid is not used, primary well control is provided by a combination of pressure and flow control</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equipment.</w:t>
      </w:r>
    </w:p>
    <w:p w14:paraId="573506E1" w14:textId="77777777" w:rsidR="004C619C" w:rsidRPr="004C619C" w:rsidRDefault="004C619C" w:rsidP="004C619C">
      <w:pPr>
        <w:widowControl w:val="0"/>
        <w:numPr>
          <w:ilvl w:val="4"/>
          <w:numId w:val="110"/>
        </w:numPr>
        <w:tabs>
          <w:tab w:val="left" w:pos="1033"/>
        </w:tabs>
        <w:autoSpaceDE w:val="0"/>
        <w:autoSpaceDN w:val="0"/>
        <w:spacing w:before="121" w:after="0"/>
        <w:ind w:right="371"/>
        <w:rPr>
          <w:rFonts w:ascii="Arial" w:eastAsia="Arial" w:hAnsi="Arial" w:cs="Arial"/>
          <w:strike/>
          <w:lang w:eastAsia="en-AU" w:bidi="en-AU"/>
        </w:rPr>
      </w:pPr>
      <w:r w:rsidRPr="004C619C">
        <w:rPr>
          <w:rFonts w:ascii="Arial" w:eastAsia="Arial" w:hAnsi="Arial" w:cs="Arial"/>
          <w:strike/>
          <w:lang w:eastAsia="en-AU" w:bidi="en-AU"/>
        </w:rPr>
        <w:t xml:space="preserve">Secondary well control - used when the primary well control fails - should there be a loss of hydrostatic pressure or a situation develops where the formation pressure exceeds the hydrostatic pressure, there is the potential for influx of formation fluids into the well. If the well begins to flow, </w:t>
      </w:r>
      <w:r w:rsidRPr="004C619C">
        <w:rPr>
          <w:rFonts w:ascii="Arial" w:eastAsia="Arial" w:hAnsi="Arial" w:cs="Arial"/>
          <w:b/>
          <w:strike/>
          <w:lang w:eastAsia="en-AU" w:bidi="en-AU"/>
        </w:rPr>
        <w:t xml:space="preserve">well control equipment </w:t>
      </w:r>
      <w:r w:rsidRPr="004C619C">
        <w:rPr>
          <w:rFonts w:ascii="Arial" w:eastAsia="Arial" w:hAnsi="Arial" w:cs="Arial"/>
          <w:strike/>
          <w:lang w:eastAsia="en-AU" w:bidi="en-AU"/>
        </w:rPr>
        <w:t>will be in place to contain any influx of formation fluid and allow it to be safely circulated out of the</w:t>
      </w:r>
      <w:r w:rsidRPr="004C619C">
        <w:rPr>
          <w:rFonts w:ascii="Arial" w:eastAsia="Arial" w:hAnsi="Arial" w:cs="Arial"/>
          <w:strike/>
          <w:spacing w:val="-16"/>
          <w:lang w:eastAsia="en-AU" w:bidi="en-AU"/>
        </w:rPr>
        <w:t xml:space="preserve"> </w:t>
      </w:r>
      <w:r w:rsidRPr="004C619C">
        <w:rPr>
          <w:rFonts w:ascii="Arial" w:eastAsia="Arial" w:hAnsi="Arial" w:cs="Arial"/>
          <w:strike/>
          <w:lang w:eastAsia="en-AU" w:bidi="en-AU"/>
        </w:rPr>
        <w:t>well.</w:t>
      </w:r>
    </w:p>
    <w:p w14:paraId="2855D289" w14:textId="77777777" w:rsidR="004C619C" w:rsidRPr="004C619C" w:rsidRDefault="004C619C" w:rsidP="004C619C">
      <w:pPr>
        <w:widowControl w:val="0"/>
        <w:autoSpaceDE w:val="0"/>
        <w:autoSpaceDN w:val="0"/>
        <w:spacing w:before="120" w:after="0"/>
        <w:ind w:left="312" w:right="1174"/>
        <w:rPr>
          <w:rFonts w:ascii="Arial" w:eastAsia="Arial" w:hAnsi="Arial" w:cs="Arial"/>
          <w:strike/>
          <w:lang w:eastAsia="en-AU" w:bidi="en-AU"/>
        </w:rPr>
      </w:pPr>
      <w:r w:rsidRPr="004C619C">
        <w:rPr>
          <w:rFonts w:ascii="Arial" w:eastAsia="Arial" w:hAnsi="Arial" w:cs="Arial"/>
          <w:strike/>
          <w:lang w:eastAsia="en-AU" w:bidi="en-AU"/>
        </w:rPr>
        <w:t xml:space="preserve">The guiding principle is to maintain at least two well control barriers in place during all well operations as per section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 Code.</w:t>
      </w:r>
    </w:p>
    <w:p w14:paraId="7F7AA1B7" w14:textId="77777777" w:rsidR="004C619C" w:rsidRPr="004C619C" w:rsidRDefault="004C619C" w:rsidP="004C619C">
      <w:pPr>
        <w:widowControl w:val="0"/>
        <w:autoSpaceDE w:val="0"/>
        <w:autoSpaceDN w:val="0"/>
        <w:spacing w:before="7" w:after="0"/>
        <w:rPr>
          <w:rFonts w:ascii="Arial" w:eastAsia="Arial" w:hAnsi="Arial" w:cs="Arial"/>
          <w:strike/>
          <w:sz w:val="20"/>
          <w:lang w:eastAsia="en-AU" w:bidi="en-AU"/>
        </w:rPr>
      </w:pPr>
    </w:p>
    <w:p w14:paraId="1E9AE26B" w14:textId="77777777" w:rsidR="004C619C" w:rsidRPr="004C619C" w:rsidRDefault="004C619C" w:rsidP="004C619C">
      <w:pPr>
        <w:widowControl w:val="0"/>
        <w:numPr>
          <w:ilvl w:val="3"/>
          <w:numId w:val="110"/>
        </w:numPr>
        <w:tabs>
          <w:tab w:val="left" w:pos="1752"/>
          <w:tab w:val="left" w:pos="1753"/>
        </w:tabs>
        <w:autoSpaceDE w:val="0"/>
        <w:autoSpaceDN w:val="0"/>
        <w:spacing w:before="1" w:after="0"/>
        <w:outlineLvl w:val="1"/>
        <w:rPr>
          <w:rFonts w:ascii="Arial" w:eastAsia="Arial" w:hAnsi="Arial" w:cs="Arial"/>
          <w:b/>
          <w:bCs/>
          <w:strike/>
          <w:color w:val="606060"/>
          <w:lang w:eastAsia="en-AU" w:bidi="en-AU"/>
        </w:rPr>
      </w:pPr>
      <w:bookmarkStart w:id="129" w:name="B.4.9.2_Mandatory_requirements"/>
      <w:bookmarkStart w:id="130" w:name="_bookmark68"/>
      <w:bookmarkEnd w:id="129"/>
      <w:bookmarkEnd w:id="130"/>
      <w:r w:rsidRPr="004C619C">
        <w:rPr>
          <w:rFonts w:ascii="Arial" w:eastAsia="Arial" w:hAnsi="Arial" w:cs="Arial"/>
          <w:b/>
          <w:bCs/>
          <w:strike/>
          <w:color w:val="606060"/>
          <w:lang w:eastAsia="en-AU" w:bidi="en-AU"/>
        </w:rPr>
        <w:t>Mandatory</w:t>
      </w:r>
      <w:r w:rsidRPr="004C619C">
        <w:rPr>
          <w:rFonts w:ascii="Arial" w:eastAsia="Arial" w:hAnsi="Arial" w:cs="Arial"/>
          <w:b/>
          <w:bCs/>
          <w:strike/>
          <w:color w:val="606060"/>
          <w:spacing w:val="-5"/>
          <w:lang w:eastAsia="en-AU" w:bidi="en-AU"/>
        </w:rPr>
        <w:t xml:space="preserve"> </w:t>
      </w:r>
      <w:r w:rsidRPr="004C619C">
        <w:rPr>
          <w:rFonts w:ascii="Arial" w:eastAsia="Arial" w:hAnsi="Arial" w:cs="Arial"/>
          <w:b/>
          <w:bCs/>
          <w:strike/>
          <w:color w:val="606060"/>
          <w:lang w:eastAsia="en-AU" w:bidi="en-AU"/>
        </w:rPr>
        <w:t>requirements</w:t>
      </w:r>
    </w:p>
    <w:p w14:paraId="36ECDCF1" w14:textId="77777777" w:rsidR="004C619C" w:rsidRPr="004C619C" w:rsidRDefault="004C619C" w:rsidP="004C619C">
      <w:pPr>
        <w:widowControl w:val="0"/>
        <w:numPr>
          <w:ilvl w:val="4"/>
          <w:numId w:val="110"/>
        </w:numPr>
        <w:tabs>
          <w:tab w:val="left" w:pos="1033"/>
        </w:tabs>
        <w:autoSpaceDE w:val="0"/>
        <w:autoSpaceDN w:val="0"/>
        <w:spacing w:before="200" w:after="0"/>
        <w:ind w:right="625"/>
        <w:rPr>
          <w:rFonts w:ascii="Arial" w:eastAsia="Arial" w:hAnsi="Arial" w:cs="Arial"/>
          <w:strike/>
          <w:lang w:eastAsia="en-AU" w:bidi="en-AU"/>
        </w:rPr>
      </w:pPr>
      <w:r w:rsidRPr="004C619C">
        <w:rPr>
          <w:rFonts w:ascii="Arial" w:eastAsia="Arial" w:hAnsi="Arial" w:cs="Arial"/>
          <w:strike/>
          <w:lang w:eastAsia="en-AU" w:bidi="en-AU"/>
        </w:rPr>
        <w:t xml:space="preserve">There must be a well control manual for all phases of a well’s lifecycle available for inspection at well sites (as part of or along with safety management system information), detailing requirements for equipment level, </w:t>
      </w:r>
      <w:r w:rsidRPr="004C619C">
        <w:rPr>
          <w:rFonts w:ascii="Arial" w:eastAsia="Arial" w:hAnsi="Arial" w:cs="Arial"/>
          <w:b/>
          <w:strike/>
          <w:lang w:eastAsia="en-AU" w:bidi="en-AU"/>
        </w:rPr>
        <w:t xml:space="preserve">kick </w:t>
      </w:r>
      <w:r w:rsidRPr="004C619C">
        <w:rPr>
          <w:rFonts w:ascii="Arial" w:eastAsia="Arial" w:hAnsi="Arial" w:cs="Arial"/>
          <w:strike/>
          <w:lang w:eastAsia="en-AU" w:bidi="en-AU"/>
        </w:rPr>
        <w:t>detection and well control</w:t>
      </w:r>
      <w:r w:rsidRPr="004C619C">
        <w:rPr>
          <w:rFonts w:ascii="Arial" w:eastAsia="Arial" w:hAnsi="Arial" w:cs="Arial"/>
          <w:strike/>
          <w:spacing w:val="-27"/>
          <w:lang w:eastAsia="en-AU" w:bidi="en-AU"/>
        </w:rPr>
        <w:t xml:space="preserve"> </w:t>
      </w:r>
      <w:r w:rsidRPr="004C619C">
        <w:rPr>
          <w:rFonts w:ascii="Arial" w:eastAsia="Arial" w:hAnsi="Arial" w:cs="Arial"/>
          <w:strike/>
          <w:lang w:eastAsia="en-AU" w:bidi="en-AU"/>
        </w:rPr>
        <w:t>techniques.</w:t>
      </w:r>
    </w:p>
    <w:p w14:paraId="37E4DAA0" w14:textId="77777777" w:rsidR="004C619C" w:rsidRPr="004C619C" w:rsidRDefault="004C619C" w:rsidP="004C619C">
      <w:pPr>
        <w:widowControl w:val="0"/>
        <w:numPr>
          <w:ilvl w:val="4"/>
          <w:numId w:val="110"/>
        </w:numPr>
        <w:tabs>
          <w:tab w:val="left" w:pos="1033"/>
        </w:tabs>
        <w:autoSpaceDE w:val="0"/>
        <w:autoSpaceDN w:val="0"/>
        <w:spacing w:before="120" w:after="0"/>
        <w:ind w:left="1033" w:right="418" w:hanging="361"/>
        <w:rPr>
          <w:rFonts w:ascii="Arial" w:eastAsia="Arial" w:hAnsi="Arial" w:cs="Arial"/>
          <w:strike/>
          <w:lang w:eastAsia="en-AU" w:bidi="en-AU"/>
        </w:rPr>
      </w:pPr>
      <w:r w:rsidRPr="004C619C">
        <w:rPr>
          <w:rFonts w:ascii="Arial" w:eastAsia="Arial" w:hAnsi="Arial" w:cs="Arial"/>
          <w:strike/>
          <w:lang w:eastAsia="en-AU" w:bidi="en-AU"/>
        </w:rPr>
        <w:t xml:space="preserve">During </w:t>
      </w:r>
      <w:r w:rsidRPr="004C619C">
        <w:rPr>
          <w:rFonts w:ascii="Arial" w:eastAsia="Arial" w:hAnsi="Arial" w:cs="Arial"/>
          <w:b/>
          <w:strike/>
          <w:lang w:eastAsia="en-AU" w:bidi="en-AU"/>
        </w:rPr>
        <w:t>well construction</w:t>
      </w:r>
      <w:r w:rsidRPr="004C619C">
        <w:rPr>
          <w:rFonts w:ascii="Arial" w:eastAsia="Arial" w:hAnsi="Arial" w:cs="Arial"/>
          <w:strike/>
          <w:lang w:eastAsia="en-AU" w:bidi="en-AU"/>
        </w:rPr>
        <w:t xml:space="preserve">, </w:t>
      </w:r>
      <w:r w:rsidRPr="004C619C">
        <w:rPr>
          <w:rFonts w:ascii="Arial" w:eastAsia="Arial" w:hAnsi="Arial" w:cs="Arial"/>
          <w:b/>
          <w:strike/>
          <w:lang w:eastAsia="en-AU" w:bidi="en-AU"/>
        </w:rPr>
        <w:t xml:space="preserve">well control equipment </w:t>
      </w:r>
      <w:r w:rsidRPr="004C619C">
        <w:rPr>
          <w:rFonts w:ascii="Arial" w:eastAsia="Arial" w:hAnsi="Arial" w:cs="Arial"/>
          <w:strike/>
          <w:lang w:eastAsia="en-AU" w:bidi="en-AU"/>
        </w:rPr>
        <w:t xml:space="preserve">(e.g. </w:t>
      </w:r>
      <w:r w:rsidRPr="004C619C">
        <w:rPr>
          <w:rFonts w:ascii="Arial" w:eastAsia="Arial" w:hAnsi="Arial" w:cs="Arial"/>
          <w:b/>
          <w:strike/>
          <w:lang w:eastAsia="en-AU" w:bidi="en-AU"/>
        </w:rPr>
        <w:t xml:space="preserve">BOP </w:t>
      </w:r>
      <w:r w:rsidRPr="004C619C">
        <w:rPr>
          <w:rFonts w:ascii="Arial" w:eastAsia="Arial" w:hAnsi="Arial" w:cs="Arial"/>
          <w:strike/>
          <w:lang w:eastAsia="en-AU" w:bidi="en-AU"/>
        </w:rPr>
        <w:t xml:space="preserve">stack and wellhead) must be installed for all operations prior to drilling below the </w:t>
      </w:r>
      <w:r w:rsidRPr="004C619C">
        <w:rPr>
          <w:rFonts w:ascii="Arial" w:eastAsia="Arial" w:hAnsi="Arial" w:cs="Arial"/>
          <w:b/>
          <w:strike/>
          <w:lang w:eastAsia="en-AU" w:bidi="en-AU"/>
        </w:rPr>
        <w:t xml:space="preserve">surface casing </w:t>
      </w:r>
      <w:r w:rsidRPr="004C619C">
        <w:rPr>
          <w:rFonts w:ascii="Arial" w:eastAsia="Arial" w:hAnsi="Arial" w:cs="Arial"/>
          <w:strike/>
          <w:lang w:eastAsia="en-AU" w:bidi="en-AU"/>
        </w:rPr>
        <w:t xml:space="preserve">string. Well control equipment can be terminated once the well is </w:t>
      </w:r>
      <w:r w:rsidRPr="004C619C">
        <w:rPr>
          <w:rFonts w:ascii="Arial" w:eastAsia="Arial" w:hAnsi="Arial" w:cs="Arial"/>
          <w:b/>
          <w:strike/>
          <w:lang w:eastAsia="en-AU" w:bidi="en-AU"/>
        </w:rPr>
        <w:t xml:space="preserve">decommissioned </w:t>
      </w:r>
      <w:r w:rsidRPr="004C619C">
        <w:rPr>
          <w:rFonts w:ascii="Arial" w:eastAsia="Arial" w:hAnsi="Arial" w:cs="Arial"/>
          <w:strike/>
          <w:lang w:eastAsia="en-AU" w:bidi="en-AU"/>
        </w:rPr>
        <w:t>or cased and suspended after all hydrocarbon zones and aquifers are isolated and barriers established and</w:t>
      </w:r>
      <w:r w:rsidRPr="004C619C">
        <w:rPr>
          <w:rFonts w:ascii="Arial" w:eastAsia="Arial" w:hAnsi="Arial" w:cs="Arial"/>
          <w:strike/>
          <w:spacing w:val="-44"/>
          <w:lang w:eastAsia="en-AU" w:bidi="en-AU"/>
        </w:rPr>
        <w:t xml:space="preserve"> </w:t>
      </w:r>
      <w:r w:rsidRPr="004C619C">
        <w:rPr>
          <w:rFonts w:ascii="Arial" w:eastAsia="Arial" w:hAnsi="Arial" w:cs="Arial"/>
          <w:strike/>
          <w:lang w:eastAsia="en-AU" w:bidi="en-AU"/>
        </w:rPr>
        <w:t>verified.</w:t>
      </w:r>
    </w:p>
    <w:p w14:paraId="61A3F421" w14:textId="77777777" w:rsidR="004C619C" w:rsidRPr="004C619C" w:rsidRDefault="004C619C" w:rsidP="004C619C">
      <w:pPr>
        <w:widowControl w:val="0"/>
        <w:numPr>
          <w:ilvl w:val="4"/>
          <w:numId w:val="110"/>
        </w:numPr>
        <w:tabs>
          <w:tab w:val="left" w:pos="1034"/>
        </w:tabs>
        <w:autoSpaceDE w:val="0"/>
        <w:autoSpaceDN w:val="0"/>
        <w:spacing w:before="120" w:after="0"/>
        <w:ind w:left="1033" w:right="308"/>
        <w:rPr>
          <w:rFonts w:ascii="Arial" w:eastAsia="Arial" w:hAnsi="Arial" w:cs="Arial"/>
          <w:strike/>
          <w:lang w:eastAsia="en-AU" w:bidi="en-AU"/>
        </w:rPr>
      </w:pPr>
      <w:r w:rsidRPr="004C619C">
        <w:rPr>
          <w:rFonts w:ascii="Arial" w:eastAsia="Arial" w:hAnsi="Arial" w:cs="Arial"/>
          <w:strike/>
          <w:lang w:eastAsia="en-AU" w:bidi="en-AU"/>
        </w:rPr>
        <w:t>A gas detection system must be used on the well site to identify hydrocarbon bearing zones and potential gas</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influx.</w:t>
      </w:r>
    </w:p>
    <w:p w14:paraId="69D9852E" w14:textId="77777777" w:rsidR="004C619C" w:rsidRPr="004C619C" w:rsidRDefault="004C619C" w:rsidP="004C619C">
      <w:pPr>
        <w:widowControl w:val="0"/>
        <w:numPr>
          <w:ilvl w:val="4"/>
          <w:numId w:val="110"/>
        </w:numPr>
        <w:tabs>
          <w:tab w:val="left" w:pos="1033"/>
        </w:tabs>
        <w:autoSpaceDE w:val="0"/>
        <w:autoSpaceDN w:val="0"/>
        <w:spacing w:before="121" w:after="0"/>
        <w:ind w:right="429"/>
        <w:rPr>
          <w:rFonts w:ascii="Arial" w:eastAsia="Arial" w:hAnsi="Arial" w:cs="Arial"/>
          <w:strike/>
          <w:lang w:eastAsia="en-AU" w:bidi="en-AU"/>
        </w:rPr>
      </w:pPr>
      <w:r w:rsidRPr="004C619C">
        <w:rPr>
          <w:rFonts w:ascii="Arial" w:eastAsia="Arial" w:hAnsi="Arial" w:cs="Arial"/>
          <w:strike/>
          <w:lang w:eastAsia="en-AU" w:bidi="en-AU"/>
        </w:rPr>
        <w:t>Well control equipment must be used and operated compliant with API Specifications 16A, 16C and</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16D.</w:t>
      </w:r>
    </w:p>
    <w:p w14:paraId="58D724D4" w14:textId="77777777" w:rsidR="004C619C" w:rsidRPr="004C619C" w:rsidRDefault="004C619C" w:rsidP="004C619C">
      <w:pPr>
        <w:widowControl w:val="0"/>
        <w:numPr>
          <w:ilvl w:val="4"/>
          <w:numId w:val="110"/>
        </w:numPr>
        <w:tabs>
          <w:tab w:val="left" w:pos="1033"/>
        </w:tabs>
        <w:autoSpaceDE w:val="0"/>
        <w:autoSpaceDN w:val="0"/>
        <w:spacing w:before="118" w:after="0" w:line="242" w:lineRule="auto"/>
        <w:ind w:left="1033" w:right="391" w:hanging="361"/>
        <w:rPr>
          <w:rFonts w:ascii="Arial" w:eastAsia="Arial" w:hAnsi="Arial" w:cs="Arial"/>
          <w:strike/>
          <w:lang w:eastAsia="en-AU" w:bidi="en-AU"/>
        </w:rPr>
      </w:pPr>
      <w:r w:rsidRPr="004C619C">
        <w:rPr>
          <w:rFonts w:ascii="Arial" w:eastAsia="Arial" w:hAnsi="Arial" w:cs="Arial"/>
          <w:strike/>
          <w:lang w:eastAsia="en-AU" w:bidi="en-AU"/>
        </w:rPr>
        <w:t xml:space="preserve">If undertaking </w:t>
      </w:r>
      <w:r w:rsidRPr="004C619C">
        <w:rPr>
          <w:rFonts w:ascii="Arial" w:eastAsia="Arial" w:hAnsi="Arial" w:cs="Arial"/>
          <w:b/>
          <w:strike/>
          <w:lang w:eastAsia="en-AU" w:bidi="en-AU"/>
        </w:rPr>
        <w:t xml:space="preserve">underbalanced drilling </w:t>
      </w:r>
      <w:r w:rsidRPr="004C619C">
        <w:rPr>
          <w:rFonts w:ascii="Arial" w:eastAsia="Arial" w:hAnsi="Arial" w:cs="Arial"/>
          <w:strike/>
          <w:lang w:eastAsia="en-AU" w:bidi="en-AU"/>
        </w:rPr>
        <w:t xml:space="preserve">or </w:t>
      </w:r>
      <w:r w:rsidRPr="004C619C">
        <w:rPr>
          <w:rFonts w:ascii="Arial" w:eastAsia="Arial" w:hAnsi="Arial" w:cs="Arial"/>
          <w:b/>
          <w:strike/>
          <w:lang w:eastAsia="en-AU" w:bidi="en-AU"/>
        </w:rPr>
        <w:t xml:space="preserve">managed pressure drilling </w:t>
      </w:r>
      <w:r w:rsidRPr="004C619C">
        <w:rPr>
          <w:rFonts w:ascii="Arial" w:eastAsia="Arial" w:hAnsi="Arial" w:cs="Arial"/>
          <w:strike/>
          <w:lang w:eastAsia="en-AU" w:bidi="en-AU"/>
        </w:rPr>
        <w:t xml:space="preserve">activities, well control measures must be in place to counter the absence of weighted </w:t>
      </w:r>
      <w:r w:rsidRPr="004C619C">
        <w:rPr>
          <w:rFonts w:ascii="Arial" w:eastAsia="Arial" w:hAnsi="Arial" w:cs="Arial"/>
          <w:b/>
          <w:strike/>
          <w:lang w:eastAsia="en-AU" w:bidi="en-AU"/>
        </w:rPr>
        <w:t xml:space="preserve">drilling fluid </w:t>
      </w:r>
      <w:r w:rsidRPr="004C619C">
        <w:rPr>
          <w:rFonts w:ascii="Arial" w:eastAsia="Arial" w:hAnsi="Arial" w:cs="Arial"/>
          <w:strike/>
          <w:lang w:eastAsia="en-AU" w:bidi="en-AU"/>
        </w:rPr>
        <w:t>as the primary well control</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method.</w:t>
      </w:r>
    </w:p>
    <w:p w14:paraId="50ACC12A" w14:textId="77777777" w:rsidR="004C619C" w:rsidRPr="004C619C" w:rsidRDefault="004C619C" w:rsidP="004C619C">
      <w:pPr>
        <w:widowControl w:val="0"/>
        <w:numPr>
          <w:ilvl w:val="4"/>
          <w:numId w:val="110"/>
        </w:numPr>
        <w:tabs>
          <w:tab w:val="left" w:pos="1034"/>
        </w:tabs>
        <w:autoSpaceDE w:val="0"/>
        <w:autoSpaceDN w:val="0"/>
        <w:spacing w:before="114" w:after="0"/>
        <w:ind w:left="1033" w:right="366" w:hanging="361"/>
        <w:rPr>
          <w:rFonts w:ascii="Arial" w:eastAsia="Arial" w:hAnsi="Arial" w:cs="Arial"/>
          <w:strike/>
          <w:lang w:eastAsia="en-AU" w:bidi="en-AU"/>
        </w:rPr>
      </w:pPr>
      <w:r w:rsidRPr="004C619C">
        <w:rPr>
          <w:rFonts w:ascii="Arial" w:eastAsia="Arial" w:hAnsi="Arial" w:cs="Arial"/>
          <w:strike/>
          <w:lang w:eastAsia="en-AU" w:bidi="en-AU"/>
        </w:rPr>
        <w:t xml:space="preserve">If undertaking underbalanced drilling or managed pressure drilling activities, Rotary Control Devices must use and operated compliant with API Specification </w:t>
      </w:r>
      <w:proofErr w:type="gramStart"/>
      <w:r w:rsidRPr="004C619C">
        <w:rPr>
          <w:rFonts w:ascii="Arial" w:eastAsia="Arial" w:hAnsi="Arial" w:cs="Arial"/>
          <w:strike/>
          <w:lang w:eastAsia="en-AU" w:bidi="en-AU"/>
        </w:rPr>
        <w:t>16RCD</w:t>
      </w:r>
      <w:proofErr w:type="gramEnd"/>
      <w:r w:rsidRPr="004C619C">
        <w:rPr>
          <w:rFonts w:ascii="Arial" w:eastAsia="Arial" w:hAnsi="Arial" w:cs="Arial"/>
          <w:strike/>
          <w:lang w:eastAsia="en-AU" w:bidi="en-AU"/>
        </w:rPr>
        <w:t xml:space="preserve"> and non-return valves must use and operated compliant with API Specification</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7NRV.</w:t>
      </w:r>
    </w:p>
    <w:p w14:paraId="0E7B5488" w14:textId="77777777" w:rsidR="004C619C" w:rsidRPr="004C619C" w:rsidRDefault="004C619C" w:rsidP="004C619C">
      <w:pPr>
        <w:widowControl w:val="0"/>
        <w:numPr>
          <w:ilvl w:val="4"/>
          <w:numId w:val="110"/>
        </w:numPr>
        <w:tabs>
          <w:tab w:val="left" w:pos="1034"/>
        </w:tabs>
        <w:autoSpaceDE w:val="0"/>
        <w:autoSpaceDN w:val="0"/>
        <w:spacing w:before="120" w:after="0"/>
        <w:ind w:left="1033" w:right="1075"/>
        <w:rPr>
          <w:rFonts w:ascii="Arial" w:eastAsia="Arial" w:hAnsi="Arial" w:cs="Arial"/>
          <w:strike/>
          <w:lang w:eastAsia="en-AU" w:bidi="en-AU"/>
        </w:rPr>
      </w:pPr>
      <w:r w:rsidRPr="004C619C">
        <w:rPr>
          <w:rFonts w:ascii="Arial" w:eastAsia="Arial" w:hAnsi="Arial" w:cs="Arial"/>
          <w:strike/>
          <w:lang w:eastAsia="en-AU" w:bidi="en-AU"/>
        </w:rPr>
        <w:t>The level of well control equipment required on any operation, and the configuration employed, shall be suitable for the</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well.</w:t>
      </w:r>
    </w:p>
    <w:p w14:paraId="2C66AAF1" w14:textId="77777777" w:rsidR="004C619C" w:rsidRPr="004C619C" w:rsidRDefault="004C619C" w:rsidP="004C619C">
      <w:pPr>
        <w:widowControl w:val="0"/>
        <w:numPr>
          <w:ilvl w:val="4"/>
          <w:numId w:val="110"/>
        </w:numPr>
        <w:tabs>
          <w:tab w:val="left" w:pos="1034"/>
        </w:tabs>
        <w:autoSpaceDE w:val="0"/>
        <w:autoSpaceDN w:val="0"/>
        <w:spacing w:before="120" w:after="0"/>
        <w:ind w:left="1033" w:right="380"/>
        <w:rPr>
          <w:rFonts w:ascii="Arial" w:eastAsia="Arial" w:hAnsi="Arial" w:cs="Arial"/>
          <w:strike/>
          <w:lang w:eastAsia="en-AU" w:bidi="en-AU"/>
        </w:rPr>
      </w:pPr>
      <w:r w:rsidRPr="004C619C">
        <w:rPr>
          <w:rFonts w:ascii="Arial" w:eastAsia="Arial" w:hAnsi="Arial" w:cs="Arial"/>
          <w:strike/>
          <w:lang w:eastAsia="en-AU" w:bidi="en-AU"/>
        </w:rPr>
        <w:t>Working temperature rating for well control equipment must meet the maximum anticipated continuous exposure temperature for rubber/elastomer</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components.</w:t>
      </w:r>
    </w:p>
    <w:p w14:paraId="79B8A89A" w14:textId="77777777" w:rsidR="004C619C" w:rsidRPr="004C619C" w:rsidRDefault="004C619C" w:rsidP="004C619C">
      <w:pPr>
        <w:widowControl w:val="0"/>
        <w:numPr>
          <w:ilvl w:val="4"/>
          <w:numId w:val="110"/>
        </w:numPr>
        <w:tabs>
          <w:tab w:val="left" w:pos="1034"/>
        </w:tabs>
        <w:autoSpaceDE w:val="0"/>
        <w:autoSpaceDN w:val="0"/>
        <w:spacing w:before="120" w:after="0"/>
        <w:ind w:left="1033" w:right="709" w:hanging="361"/>
        <w:rPr>
          <w:rFonts w:ascii="Arial" w:eastAsia="Arial" w:hAnsi="Arial" w:cs="Arial"/>
          <w:strike/>
          <w:lang w:eastAsia="en-AU" w:bidi="en-AU"/>
        </w:rPr>
      </w:pPr>
      <w:r w:rsidRPr="004C619C">
        <w:rPr>
          <w:rFonts w:ascii="Arial" w:eastAsia="Arial" w:hAnsi="Arial" w:cs="Arial"/>
          <w:strike/>
          <w:lang w:eastAsia="en-AU" w:bidi="en-AU"/>
        </w:rPr>
        <w:t>Other than annular BOPs, all well control equipment must be rated to exceed maximum anticipated shut-in surface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pressure.</w:t>
      </w:r>
    </w:p>
    <w:p w14:paraId="3C291FF8"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10BC4909"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224A8CE1" w14:textId="77777777" w:rsidR="004C619C" w:rsidRPr="004C619C" w:rsidRDefault="004C619C" w:rsidP="004C619C">
      <w:pPr>
        <w:widowControl w:val="0"/>
        <w:autoSpaceDE w:val="0"/>
        <w:autoSpaceDN w:val="0"/>
        <w:spacing w:before="5" w:after="0"/>
        <w:rPr>
          <w:rFonts w:ascii="Arial" w:eastAsia="Arial" w:hAnsi="Arial" w:cs="Arial"/>
          <w:strike/>
          <w:sz w:val="26"/>
          <w:lang w:eastAsia="en-AU" w:bidi="en-AU"/>
        </w:rPr>
      </w:pPr>
    </w:p>
    <w:p w14:paraId="210B4678" w14:textId="77777777" w:rsidR="004C619C" w:rsidRPr="004C619C" w:rsidRDefault="004C619C" w:rsidP="004C619C">
      <w:pPr>
        <w:widowControl w:val="0"/>
        <w:numPr>
          <w:ilvl w:val="4"/>
          <w:numId w:val="110"/>
        </w:numPr>
        <w:tabs>
          <w:tab w:val="left" w:pos="1033"/>
        </w:tabs>
        <w:autoSpaceDE w:val="0"/>
        <w:autoSpaceDN w:val="0"/>
        <w:spacing w:before="93" w:after="0"/>
        <w:ind w:right="553" w:hanging="361"/>
        <w:rPr>
          <w:rFonts w:ascii="Arial" w:eastAsia="Arial" w:hAnsi="Arial" w:cs="Arial"/>
          <w:strike/>
          <w:lang w:eastAsia="en-AU" w:bidi="en-AU"/>
        </w:rPr>
      </w:pPr>
      <w:bookmarkStart w:id="131" w:name="_bookmark69"/>
      <w:bookmarkEnd w:id="131"/>
      <w:r w:rsidRPr="004C619C">
        <w:rPr>
          <w:rFonts w:ascii="Arial" w:eastAsia="Arial" w:hAnsi="Arial" w:cs="Arial"/>
          <w:b/>
          <w:strike/>
          <w:lang w:eastAsia="en-AU" w:bidi="en-AU"/>
        </w:rPr>
        <w:t xml:space="preserve">Well control equipment </w:t>
      </w:r>
      <w:r w:rsidRPr="004C619C">
        <w:rPr>
          <w:rFonts w:ascii="Arial" w:eastAsia="Arial" w:hAnsi="Arial" w:cs="Arial"/>
          <w:strike/>
          <w:lang w:eastAsia="en-AU" w:bidi="en-AU"/>
        </w:rPr>
        <w:t>must be function tested and pressure tested in accordance with API Standard 53 at least every 3</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weeks.</w:t>
      </w:r>
    </w:p>
    <w:p w14:paraId="489B1BF2" w14:textId="77777777" w:rsidR="004C619C" w:rsidRPr="004C619C" w:rsidRDefault="004C619C" w:rsidP="004C619C">
      <w:pPr>
        <w:widowControl w:val="0"/>
        <w:numPr>
          <w:ilvl w:val="4"/>
          <w:numId w:val="110"/>
        </w:numPr>
        <w:tabs>
          <w:tab w:val="left" w:pos="1033"/>
        </w:tabs>
        <w:autoSpaceDE w:val="0"/>
        <w:autoSpaceDN w:val="0"/>
        <w:spacing w:before="121" w:after="0"/>
        <w:ind w:right="563"/>
        <w:rPr>
          <w:rFonts w:ascii="Arial" w:eastAsia="Arial" w:hAnsi="Arial" w:cs="Arial"/>
          <w:strike/>
          <w:lang w:eastAsia="en-AU" w:bidi="en-AU"/>
        </w:rPr>
      </w:pPr>
      <w:r w:rsidRPr="004C619C">
        <w:rPr>
          <w:rFonts w:ascii="Arial" w:eastAsia="Arial" w:hAnsi="Arial" w:cs="Arial"/>
          <w:strike/>
          <w:lang w:eastAsia="en-AU" w:bidi="en-AU"/>
        </w:rPr>
        <w:t xml:space="preserve">The surface gas handling system for drilling operations must be fit for purpose and used within operating limitations, that the potential risks of fire and explosion from free gas are identified and managed, and volumes of gas vented or flared are recorded in accordance with </w:t>
      </w:r>
      <w:hyperlink w:anchor="_bookmark148" w:history="1">
        <w:r w:rsidRPr="004C619C">
          <w:rPr>
            <w:rFonts w:ascii="Arial" w:eastAsia="Arial" w:hAnsi="Arial" w:cs="Arial"/>
            <w:strike/>
            <w:lang w:eastAsia="en-AU" w:bidi="en-AU"/>
          </w:rPr>
          <w:t xml:space="preserve">Part D </w:t>
        </w:r>
      </w:hyperlink>
      <w:r w:rsidRPr="004C619C">
        <w:rPr>
          <w:rFonts w:ascii="Arial" w:eastAsia="Arial" w:hAnsi="Arial" w:cs="Arial"/>
          <w:strike/>
          <w:lang w:eastAsia="en-AU" w:bidi="en-AU"/>
        </w:rPr>
        <w:t>of this Code.</w:t>
      </w:r>
    </w:p>
    <w:p w14:paraId="018BEF28" w14:textId="77777777" w:rsidR="004C619C" w:rsidRPr="004C619C" w:rsidRDefault="004C619C" w:rsidP="004C619C">
      <w:pPr>
        <w:widowControl w:val="0"/>
        <w:numPr>
          <w:ilvl w:val="4"/>
          <w:numId w:val="110"/>
        </w:numPr>
        <w:tabs>
          <w:tab w:val="left" w:pos="1033"/>
        </w:tabs>
        <w:autoSpaceDE w:val="0"/>
        <w:autoSpaceDN w:val="0"/>
        <w:spacing w:before="118" w:after="0"/>
        <w:ind w:hanging="361"/>
        <w:rPr>
          <w:rFonts w:ascii="Arial" w:eastAsia="Arial" w:hAnsi="Arial" w:cs="Arial"/>
          <w:strike/>
          <w:lang w:eastAsia="en-AU" w:bidi="en-AU"/>
        </w:rPr>
      </w:pPr>
      <w:r w:rsidRPr="004C619C">
        <w:rPr>
          <w:rFonts w:ascii="Arial" w:eastAsia="Arial" w:hAnsi="Arial" w:cs="Arial"/>
          <w:strike/>
          <w:lang w:eastAsia="en-AU" w:bidi="en-AU"/>
        </w:rPr>
        <w:t>Methods must be established for early identification of fluid influx (well</w:t>
      </w:r>
      <w:r w:rsidRPr="004C619C">
        <w:rPr>
          <w:rFonts w:ascii="Arial" w:eastAsia="Arial" w:hAnsi="Arial" w:cs="Arial"/>
          <w:strike/>
          <w:spacing w:val="-12"/>
          <w:lang w:eastAsia="en-AU" w:bidi="en-AU"/>
        </w:rPr>
        <w:t xml:space="preserve"> </w:t>
      </w:r>
      <w:r w:rsidRPr="004C619C">
        <w:rPr>
          <w:rFonts w:ascii="Arial" w:eastAsia="Arial" w:hAnsi="Arial" w:cs="Arial"/>
          <w:b/>
          <w:strike/>
          <w:lang w:eastAsia="en-AU" w:bidi="en-AU"/>
        </w:rPr>
        <w:t>kick</w:t>
      </w:r>
      <w:r w:rsidRPr="004C619C">
        <w:rPr>
          <w:rFonts w:ascii="Arial" w:eastAsia="Arial" w:hAnsi="Arial" w:cs="Arial"/>
          <w:strike/>
          <w:lang w:eastAsia="en-AU" w:bidi="en-AU"/>
        </w:rPr>
        <w:t>).</w:t>
      </w:r>
    </w:p>
    <w:p w14:paraId="706275A5" w14:textId="77777777" w:rsidR="004C619C" w:rsidRPr="004C619C" w:rsidRDefault="004C619C" w:rsidP="004C619C">
      <w:pPr>
        <w:widowControl w:val="0"/>
        <w:numPr>
          <w:ilvl w:val="4"/>
          <w:numId w:val="110"/>
        </w:numPr>
        <w:tabs>
          <w:tab w:val="left" w:pos="1033"/>
        </w:tabs>
        <w:autoSpaceDE w:val="0"/>
        <w:autoSpaceDN w:val="0"/>
        <w:spacing w:before="124" w:after="0"/>
        <w:ind w:right="308"/>
        <w:rPr>
          <w:rFonts w:ascii="Arial" w:eastAsia="Arial" w:hAnsi="Arial" w:cs="Arial"/>
          <w:strike/>
          <w:lang w:eastAsia="en-AU" w:bidi="en-AU"/>
        </w:rPr>
      </w:pPr>
      <w:r w:rsidRPr="004C619C">
        <w:rPr>
          <w:rFonts w:ascii="Arial" w:eastAsia="Arial" w:hAnsi="Arial" w:cs="Arial"/>
          <w:strike/>
          <w:lang w:eastAsia="en-AU" w:bidi="en-AU"/>
        </w:rPr>
        <w:t>Regular and realistic drills pertaining to on-going or up-coming operations should be conducted to train involved personnel in detection, prevention and recovery of a lost</w:t>
      </w:r>
      <w:r w:rsidRPr="004C619C">
        <w:rPr>
          <w:rFonts w:ascii="Arial" w:eastAsia="Arial" w:hAnsi="Arial" w:cs="Arial"/>
          <w:strike/>
          <w:spacing w:val="-41"/>
          <w:lang w:eastAsia="en-AU" w:bidi="en-AU"/>
        </w:rPr>
        <w:t xml:space="preserve"> </w:t>
      </w:r>
      <w:r w:rsidRPr="004C619C">
        <w:rPr>
          <w:rFonts w:ascii="Arial" w:eastAsia="Arial" w:hAnsi="Arial" w:cs="Arial"/>
          <w:strike/>
          <w:lang w:eastAsia="en-AU" w:bidi="en-AU"/>
        </w:rPr>
        <w:t>barrier.</w:t>
      </w:r>
    </w:p>
    <w:p w14:paraId="0C4829EA" w14:textId="77777777" w:rsidR="004C619C" w:rsidRPr="004C619C" w:rsidRDefault="004C619C" w:rsidP="004C619C">
      <w:pPr>
        <w:widowControl w:val="0"/>
        <w:numPr>
          <w:ilvl w:val="4"/>
          <w:numId w:val="110"/>
        </w:numPr>
        <w:tabs>
          <w:tab w:val="left" w:pos="1033"/>
        </w:tabs>
        <w:autoSpaceDE w:val="0"/>
        <w:autoSpaceDN w:val="0"/>
        <w:spacing w:before="116" w:after="0"/>
        <w:ind w:right="429"/>
        <w:rPr>
          <w:rFonts w:ascii="Arial" w:eastAsia="Arial" w:hAnsi="Arial" w:cs="Arial"/>
          <w:strike/>
          <w:lang w:eastAsia="en-AU" w:bidi="en-AU"/>
        </w:rPr>
      </w:pPr>
      <w:r w:rsidRPr="004C619C">
        <w:rPr>
          <w:rFonts w:ascii="Arial" w:eastAsia="Arial" w:hAnsi="Arial" w:cs="Arial"/>
          <w:strike/>
          <w:lang w:eastAsia="en-AU" w:bidi="en-AU"/>
        </w:rPr>
        <w:t xml:space="preserve">Prior to drilling below the conductor casing string in </w:t>
      </w:r>
      <w:r w:rsidRPr="004C619C">
        <w:rPr>
          <w:rFonts w:ascii="Arial" w:eastAsia="Arial" w:hAnsi="Arial" w:cs="Arial"/>
          <w:b/>
          <w:strike/>
          <w:lang w:eastAsia="en-AU" w:bidi="en-AU"/>
        </w:rPr>
        <w:t>exploration wells</w:t>
      </w:r>
      <w:r w:rsidRPr="004C619C">
        <w:rPr>
          <w:rFonts w:ascii="Arial" w:eastAsia="Arial" w:hAnsi="Arial" w:cs="Arial"/>
          <w:strike/>
          <w:lang w:eastAsia="en-AU" w:bidi="en-AU"/>
        </w:rPr>
        <w:t xml:space="preserve">, or in </w:t>
      </w:r>
      <w:r w:rsidRPr="004C619C">
        <w:rPr>
          <w:rFonts w:ascii="Arial" w:eastAsia="Arial" w:hAnsi="Arial" w:cs="Arial"/>
          <w:b/>
          <w:strike/>
          <w:lang w:eastAsia="en-AU" w:bidi="en-AU"/>
        </w:rPr>
        <w:t xml:space="preserve">development wells </w:t>
      </w:r>
      <w:r w:rsidRPr="004C619C">
        <w:rPr>
          <w:rFonts w:ascii="Arial" w:eastAsia="Arial" w:hAnsi="Arial" w:cs="Arial"/>
          <w:strike/>
          <w:lang w:eastAsia="en-AU" w:bidi="en-AU"/>
        </w:rPr>
        <w:t xml:space="preserve">or </w:t>
      </w:r>
      <w:r w:rsidRPr="004C619C">
        <w:rPr>
          <w:rFonts w:ascii="Arial" w:eastAsia="Arial" w:hAnsi="Arial" w:cs="Arial"/>
          <w:b/>
          <w:strike/>
          <w:lang w:eastAsia="en-AU" w:bidi="en-AU"/>
        </w:rPr>
        <w:t xml:space="preserve">appraisal wells </w:t>
      </w:r>
      <w:r w:rsidRPr="004C619C">
        <w:rPr>
          <w:rFonts w:ascii="Arial" w:eastAsia="Arial" w:hAnsi="Arial" w:cs="Arial"/>
          <w:strike/>
          <w:lang w:eastAsia="en-AU" w:bidi="en-AU"/>
        </w:rPr>
        <w:t>in those areas having known shallow gas accumulations, a system shall be installed to safely divert hydrocarbons and other fluids in the event of pressurised fluids occurring below the shoe of the conductor</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string.</w:t>
      </w:r>
    </w:p>
    <w:p w14:paraId="477CB579" w14:textId="77777777" w:rsidR="004C619C" w:rsidRPr="004C619C" w:rsidRDefault="004C619C" w:rsidP="004C619C">
      <w:pPr>
        <w:widowControl w:val="0"/>
        <w:numPr>
          <w:ilvl w:val="4"/>
          <w:numId w:val="110"/>
        </w:numPr>
        <w:tabs>
          <w:tab w:val="left" w:pos="1033"/>
        </w:tabs>
        <w:autoSpaceDE w:val="0"/>
        <w:autoSpaceDN w:val="0"/>
        <w:spacing w:before="123" w:after="0"/>
        <w:ind w:right="684" w:hanging="361"/>
        <w:rPr>
          <w:rFonts w:ascii="Arial" w:eastAsia="Arial" w:hAnsi="Arial" w:cs="Arial"/>
          <w:strike/>
          <w:lang w:eastAsia="en-AU" w:bidi="en-AU"/>
        </w:rPr>
      </w:pPr>
      <w:r w:rsidRPr="004C619C">
        <w:rPr>
          <w:rFonts w:ascii="Arial" w:eastAsia="Arial" w:hAnsi="Arial" w:cs="Arial"/>
          <w:strike/>
          <w:lang w:eastAsia="en-AU" w:bidi="en-AU"/>
        </w:rPr>
        <w:t>Methods must be established that prevent blowouts up the drill pipe in case unexpected subsurface pressures are encountered.</w:t>
      </w:r>
    </w:p>
    <w:p w14:paraId="164AB708" w14:textId="77777777" w:rsidR="004C619C" w:rsidRPr="004C619C" w:rsidRDefault="004C619C" w:rsidP="004C619C">
      <w:pPr>
        <w:widowControl w:val="0"/>
        <w:numPr>
          <w:ilvl w:val="4"/>
          <w:numId w:val="110"/>
        </w:numPr>
        <w:tabs>
          <w:tab w:val="left" w:pos="1033"/>
        </w:tabs>
        <w:autoSpaceDE w:val="0"/>
        <w:autoSpaceDN w:val="0"/>
        <w:spacing w:before="118" w:after="0"/>
        <w:ind w:left="1033" w:right="1604" w:hanging="361"/>
        <w:rPr>
          <w:rFonts w:ascii="Arial" w:eastAsia="Arial" w:hAnsi="Arial" w:cs="Arial"/>
          <w:strike/>
          <w:lang w:eastAsia="en-AU" w:bidi="en-AU"/>
        </w:rPr>
      </w:pPr>
      <w:r w:rsidRPr="004C619C">
        <w:rPr>
          <w:rFonts w:ascii="Arial" w:eastAsia="Arial" w:hAnsi="Arial" w:cs="Arial"/>
          <w:strike/>
          <w:lang w:eastAsia="en-AU" w:bidi="en-AU"/>
        </w:rPr>
        <w:t xml:space="preserve">The </w:t>
      </w:r>
      <w:r w:rsidRPr="004C619C">
        <w:rPr>
          <w:rFonts w:ascii="Arial" w:eastAsia="Arial" w:hAnsi="Arial" w:cs="Arial"/>
          <w:b/>
          <w:strike/>
          <w:lang w:eastAsia="en-AU" w:bidi="en-AU"/>
        </w:rPr>
        <w:t xml:space="preserve">kick tolerance </w:t>
      </w:r>
      <w:r w:rsidRPr="004C619C">
        <w:rPr>
          <w:rFonts w:ascii="Arial" w:eastAsia="Arial" w:hAnsi="Arial" w:cs="Arial"/>
          <w:strike/>
          <w:lang w:eastAsia="en-AU" w:bidi="en-AU"/>
        </w:rPr>
        <w:t>of the formation being drilled must be known. This may be demonstrated through a Formation Integrity Test or data from offset</w:t>
      </w:r>
      <w:r w:rsidRPr="004C619C">
        <w:rPr>
          <w:rFonts w:ascii="Arial" w:eastAsia="Arial" w:hAnsi="Arial" w:cs="Arial"/>
          <w:strike/>
          <w:spacing w:val="-24"/>
          <w:lang w:eastAsia="en-AU" w:bidi="en-AU"/>
        </w:rPr>
        <w:t xml:space="preserve"> </w:t>
      </w:r>
      <w:r w:rsidRPr="004C619C">
        <w:rPr>
          <w:rFonts w:ascii="Arial" w:eastAsia="Arial" w:hAnsi="Arial" w:cs="Arial"/>
          <w:strike/>
          <w:lang w:eastAsia="en-AU" w:bidi="en-AU"/>
        </w:rPr>
        <w:t>wells.</w:t>
      </w:r>
    </w:p>
    <w:p w14:paraId="4B5C59BD" w14:textId="77777777" w:rsidR="004C619C" w:rsidRPr="004C619C" w:rsidRDefault="004C619C" w:rsidP="004C619C">
      <w:pPr>
        <w:widowControl w:val="0"/>
        <w:autoSpaceDE w:val="0"/>
        <w:autoSpaceDN w:val="0"/>
        <w:spacing w:before="10" w:after="0"/>
        <w:rPr>
          <w:rFonts w:ascii="Arial" w:eastAsia="Arial" w:hAnsi="Arial" w:cs="Arial"/>
          <w:strike/>
          <w:sz w:val="20"/>
          <w:lang w:eastAsia="en-AU" w:bidi="en-AU"/>
        </w:rPr>
      </w:pPr>
    </w:p>
    <w:p w14:paraId="30EB8B77" w14:textId="77777777" w:rsidR="004C619C" w:rsidRPr="004C619C" w:rsidRDefault="004C619C" w:rsidP="004C619C">
      <w:pPr>
        <w:widowControl w:val="0"/>
        <w:numPr>
          <w:ilvl w:val="3"/>
          <w:numId w:val="110"/>
        </w:numPr>
        <w:tabs>
          <w:tab w:val="left" w:pos="1752"/>
          <w:tab w:val="left" w:pos="1753"/>
        </w:tabs>
        <w:autoSpaceDE w:val="0"/>
        <w:autoSpaceDN w:val="0"/>
        <w:spacing w:after="0"/>
        <w:ind w:hanging="1440"/>
        <w:outlineLvl w:val="1"/>
        <w:rPr>
          <w:rFonts w:ascii="Arial" w:eastAsia="Arial" w:hAnsi="Arial" w:cs="Arial"/>
          <w:b/>
          <w:bCs/>
          <w:strike/>
          <w:color w:val="606060"/>
          <w:lang w:eastAsia="en-AU" w:bidi="en-AU"/>
        </w:rPr>
      </w:pPr>
      <w:bookmarkStart w:id="132" w:name="B.4.9.3_Preferred_requirements"/>
      <w:bookmarkStart w:id="133" w:name="_bookmark70"/>
      <w:bookmarkEnd w:id="132"/>
      <w:bookmarkEnd w:id="133"/>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57522BF8" w14:textId="77777777" w:rsidR="004C619C" w:rsidRPr="004C619C" w:rsidRDefault="004C619C" w:rsidP="004C619C">
      <w:pPr>
        <w:widowControl w:val="0"/>
        <w:autoSpaceDE w:val="0"/>
        <w:autoSpaceDN w:val="0"/>
        <w:spacing w:before="9" w:after="0"/>
        <w:rPr>
          <w:rFonts w:ascii="Arial" w:eastAsia="Arial" w:hAnsi="Arial" w:cs="Arial"/>
          <w:b/>
          <w:strike/>
          <w:sz w:val="19"/>
          <w:lang w:eastAsia="en-AU" w:bidi="en-AU"/>
        </w:rPr>
      </w:pPr>
    </w:p>
    <w:p w14:paraId="066DBDD6" w14:textId="77777777" w:rsidR="004C619C" w:rsidRPr="004C619C" w:rsidRDefault="004C619C" w:rsidP="004C619C">
      <w:pPr>
        <w:widowControl w:val="0"/>
        <w:numPr>
          <w:ilvl w:val="4"/>
          <w:numId w:val="110"/>
        </w:numPr>
        <w:tabs>
          <w:tab w:val="left" w:pos="1033"/>
        </w:tabs>
        <w:autoSpaceDE w:val="0"/>
        <w:autoSpaceDN w:val="0"/>
        <w:spacing w:after="0"/>
        <w:ind w:hanging="361"/>
        <w:rPr>
          <w:rFonts w:ascii="Arial" w:eastAsia="Arial" w:hAnsi="Arial" w:cs="Arial"/>
          <w:strike/>
          <w:lang w:eastAsia="en-AU" w:bidi="en-AU"/>
        </w:rPr>
      </w:pPr>
      <w:r w:rsidRPr="004C619C">
        <w:rPr>
          <w:rFonts w:ascii="Arial" w:eastAsia="Arial" w:hAnsi="Arial" w:cs="Arial"/>
          <w:strike/>
          <w:lang w:eastAsia="en-AU" w:bidi="en-AU"/>
        </w:rPr>
        <w:t>Additional guidance for selection and use of well control is documented in API Standard</w:t>
      </w:r>
      <w:r w:rsidRPr="004C619C">
        <w:rPr>
          <w:rFonts w:ascii="Arial" w:eastAsia="Arial" w:hAnsi="Arial" w:cs="Arial"/>
          <w:strike/>
          <w:spacing w:val="-28"/>
          <w:lang w:eastAsia="en-AU" w:bidi="en-AU"/>
        </w:rPr>
        <w:t xml:space="preserve"> </w:t>
      </w:r>
      <w:r w:rsidRPr="004C619C">
        <w:rPr>
          <w:rFonts w:ascii="Arial" w:eastAsia="Arial" w:hAnsi="Arial" w:cs="Arial"/>
          <w:strike/>
          <w:lang w:eastAsia="en-AU" w:bidi="en-AU"/>
        </w:rPr>
        <w:t>53</w:t>
      </w:r>
    </w:p>
    <w:p w14:paraId="3B186E12" w14:textId="77777777" w:rsidR="004C619C" w:rsidRPr="004C619C" w:rsidRDefault="004C619C" w:rsidP="004C619C">
      <w:pPr>
        <w:widowControl w:val="0"/>
        <w:autoSpaceDE w:val="0"/>
        <w:autoSpaceDN w:val="0"/>
        <w:spacing w:before="28" w:after="0"/>
        <w:ind w:left="1032"/>
        <w:rPr>
          <w:rFonts w:ascii="Arial" w:eastAsia="Arial" w:hAnsi="Arial" w:cs="Arial"/>
          <w:strike/>
          <w:lang w:eastAsia="en-AU" w:bidi="en-AU"/>
        </w:rPr>
      </w:pPr>
      <w:r w:rsidRPr="004C619C">
        <w:rPr>
          <w:rFonts w:ascii="Arial" w:eastAsia="Arial" w:hAnsi="Arial" w:cs="Arial"/>
          <w:strike/>
          <w:lang w:eastAsia="en-AU" w:bidi="en-AU"/>
        </w:rPr>
        <w:t>- Blowout Prevention Equipment Systems for Drilling Wells.</w:t>
      </w:r>
    </w:p>
    <w:p w14:paraId="33436C46" w14:textId="77777777" w:rsidR="004C619C" w:rsidRPr="004C619C" w:rsidRDefault="004C619C" w:rsidP="004C619C">
      <w:pPr>
        <w:widowControl w:val="0"/>
        <w:numPr>
          <w:ilvl w:val="4"/>
          <w:numId w:val="110"/>
        </w:numPr>
        <w:tabs>
          <w:tab w:val="left" w:pos="1033"/>
        </w:tabs>
        <w:autoSpaceDE w:val="0"/>
        <w:autoSpaceDN w:val="0"/>
        <w:spacing w:before="148" w:after="0" w:line="264" w:lineRule="auto"/>
        <w:ind w:right="833"/>
        <w:rPr>
          <w:rFonts w:ascii="Arial" w:eastAsia="Arial" w:hAnsi="Arial" w:cs="Arial"/>
          <w:strike/>
          <w:lang w:eastAsia="en-AU" w:bidi="en-AU"/>
        </w:rPr>
      </w:pPr>
      <w:r w:rsidRPr="004C619C">
        <w:rPr>
          <w:rFonts w:ascii="Arial" w:eastAsia="Arial" w:hAnsi="Arial" w:cs="Arial"/>
          <w:strike/>
          <w:lang w:eastAsia="en-AU" w:bidi="en-AU"/>
        </w:rPr>
        <w:t>Safety critical spares for BOP equipment should be readily accessible. Storage should prevent degradation of rubber/elastomer consumables by heat or</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light.</w:t>
      </w:r>
    </w:p>
    <w:p w14:paraId="3C9D9B10" w14:textId="77777777" w:rsidR="004C619C" w:rsidRPr="004C619C" w:rsidRDefault="004C619C" w:rsidP="004C619C">
      <w:pPr>
        <w:widowControl w:val="0"/>
        <w:numPr>
          <w:ilvl w:val="4"/>
          <w:numId w:val="110"/>
        </w:numPr>
        <w:tabs>
          <w:tab w:val="left" w:pos="1033"/>
        </w:tabs>
        <w:autoSpaceDE w:val="0"/>
        <w:autoSpaceDN w:val="0"/>
        <w:spacing w:before="122" w:after="0" w:line="266" w:lineRule="auto"/>
        <w:ind w:right="1017"/>
        <w:rPr>
          <w:rFonts w:ascii="Arial" w:eastAsia="Arial" w:hAnsi="Arial" w:cs="Arial"/>
          <w:strike/>
          <w:lang w:eastAsia="en-AU" w:bidi="en-AU"/>
        </w:rPr>
      </w:pPr>
      <w:r w:rsidRPr="004C619C">
        <w:rPr>
          <w:rFonts w:ascii="Arial" w:eastAsia="Arial" w:hAnsi="Arial" w:cs="Arial"/>
          <w:strike/>
          <w:lang w:eastAsia="en-AU" w:bidi="en-AU"/>
        </w:rPr>
        <w:t>Methods for early identification of fluid influx may include monitoring of mud pit level, flowline flow rate and trip volume sheets derived from trip tank</w:t>
      </w:r>
      <w:r w:rsidRPr="004C619C">
        <w:rPr>
          <w:rFonts w:ascii="Arial" w:eastAsia="Arial" w:hAnsi="Arial" w:cs="Arial"/>
          <w:strike/>
          <w:spacing w:val="-27"/>
          <w:lang w:eastAsia="en-AU" w:bidi="en-AU"/>
        </w:rPr>
        <w:t xml:space="preserve"> </w:t>
      </w:r>
      <w:r w:rsidRPr="004C619C">
        <w:rPr>
          <w:rFonts w:ascii="Arial" w:eastAsia="Arial" w:hAnsi="Arial" w:cs="Arial"/>
          <w:strike/>
          <w:lang w:eastAsia="en-AU" w:bidi="en-AU"/>
        </w:rPr>
        <w:t>measurements.</w:t>
      </w:r>
    </w:p>
    <w:p w14:paraId="0552824B"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709"/>
        <w:rPr>
          <w:rFonts w:ascii="Arial" w:eastAsia="Arial" w:hAnsi="Arial" w:cs="Arial"/>
          <w:strike/>
          <w:lang w:eastAsia="en-AU" w:bidi="en-AU"/>
        </w:rPr>
      </w:pPr>
      <w:r w:rsidRPr="004C619C">
        <w:rPr>
          <w:rFonts w:ascii="Arial" w:eastAsia="Arial" w:hAnsi="Arial" w:cs="Arial"/>
          <w:strike/>
          <w:lang w:eastAsia="en-AU" w:bidi="en-AU"/>
        </w:rPr>
        <w:t>Queensland Department of Natural Resources Mines and Energy Technical Guidance - Surface Gas Handling System and Mud Gas Separator Design Principles for Drilling Operations should be followed to ensure the surface gas handling system for drilling operation is fit for purpose and used within operating</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limitations.</w:t>
      </w:r>
    </w:p>
    <w:p w14:paraId="495D23AE" w14:textId="77777777" w:rsidR="004C619C" w:rsidRPr="004C619C" w:rsidRDefault="004C619C" w:rsidP="004C619C">
      <w:pPr>
        <w:widowControl w:val="0"/>
        <w:numPr>
          <w:ilvl w:val="4"/>
          <w:numId w:val="110"/>
        </w:numPr>
        <w:tabs>
          <w:tab w:val="left" w:pos="1033"/>
        </w:tabs>
        <w:autoSpaceDE w:val="0"/>
        <w:autoSpaceDN w:val="0"/>
        <w:spacing w:before="117" w:after="0"/>
        <w:ind w:hanging="361"/>
        <w:rPr>
          <w:rFonts w:ascii="Arial" w:eastAsia="Arial" w:hAnsi="Arial" w:cs="Arial"/>
          <w:strike/>
          <w:lang w:eastAsia="en-AU" w:bidi="en-AU"/>
        </w:rPr>
      </w:pPr>
      <w:r w:rsidRPr="004C619C">
        <w:rPr>
          <w:rFonts w:ascii="Arial" w:eastAsia="Arial" w:hAnsi="Arial" w:cs="Arial"/>
          <w:strike/>
          <w:lang w:eastAsia="en-AU" w:bidi="en-AU"/>
        </w:rPr>
        <w:t>Well control equipment should be pressure tested</w:t>
      </w:r>
      <w:proofErr w:type="gramStart"/>
      <w:r w:rsidRPr="004C619C">
        <w:rPr>
          <w:rFonts w:ascii="Arial" w:eastAsia="Arial" w:hAnsi="Arial" w:cs="Arial"/>
          <w:strike/>
          <w:lang w:eastAsia="en-AU" w:bidi="en-AU"/>
        </w:rPr>
        <w:t>:</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w:t>
      </w:r>
      <w:proofErr w:type="gramEnd"/>
    </w:p>
    <w:p w14:paraId="152E990A"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471"/>
        <w:rPr>
          <w:rFonts w:ascii="Arial" w:eastAsia="Arial" w:hAnsi="Arial" w:cs="Arial"/>
          <w:strike/>
          <w:lang w:eastAsia="en-AU" w:bidi="en-AU"/>
        </w:rPr>
      </w:pPr>
      <w:r w:rsidRPr="004C619C">
        <w:rPr>
          <w:rFonts w:ascii="Arial" w:eastAsia="Arial" w:hAnsi="Arial" w:cs="Arial"/>
          <w:strike/>
          <w:lang w:eastAsia="en-AU" w:bidi="en-AU"/>
        </w:rPr>
        <w:t>every fortnight (14 days), or other interval being a maximum 3 weeks, as</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per</w:t>
      </w:r>
    </w:p>
    <w:p w14:paraId="37B1CB68" w14:textId="77777777" w:rsidR="004C619C" w:rsidRPr="004C619C" w:rsidRDefault="00000000" w:rsidP="004C619C">
      <w:pPr>
        <w:widowControl w:val="0"/>
        <w:autoSpaceDE w:val="0"/>
        <w:autoSpaceDN w:val="0"/>
        <w:spacing w:before="26" w:after="0"/>
        <w:ind w:left="1752"/>
        <w:rPr>
          <w:rFonts w:ascii="Arial" w:eastAsia="Arial" w:hAnsi="Arial" w:cs="Arial"/>
          <w:strike/>
          <w:lang w:eastAsia="en-AU" w:bidi="en-AU"/>
        </w:rPr>
      </w:pPr>
      <w:hyperlink w:anchor="_bookmark68" w:history="1">
        <w:r w:rsidR="004C619C" w:rsidRPr="004C619C">
          <w:rPr>
            <w:rFonts w:ascii="Arial" w:eastAsia="Arial" w:hAnsi="Arial" w:cs="Arial"/>
            <w:strike/>
            <w:lang w:eastAsia="en-AU" w:bidi="en-AU"/>
          </w:rPr>
          <w:t xml:space="preserve">B.4.9.2 </w:t>
        </w:r>
      </w:hyperlink>
      <w:hyperlink w:anchor="_bookmark69" w:history="1">
        <w:r w:rsidR="004C619C" w:rsidRPr="004C619C">
          <w:rPr>
            <w:rFonts w:ascii="Arial" w:eastAsia="Arial" w:hAnsi="Arial" w:cs="Arial"/>
            <w:strike/>
            <w:lang w:eastAsia="en-AU" w:bidi="en-AU"/>
          </w:rPr>
          <w:t>(j)</w:t>
        </w:r>
      </w:hyperlink>
      <w:r w:rsidR="004C619C" w:rsidRPr="004C619C">
        <w:rPr>
          <w:rFonts w:ascii="Arial" w:eastAsia="Arial" w:hAnsi="Arial" w:cs="Arial"/>
          <w:strike/>
          <w:lang w:eastAsia="en-AU" w:bidi="en-AU"/>
        </w:rPr>
        <w:t>, depending on the type of operation; and</w:t>
      </w:r>
    </w:p>
    <w:p w14:paraId="3AD52627" w14:textId="77777777" w:rsidR="004C619C" w:rsidRPr="004C619C" w:rsidRDefault="004C619C" w:rsidP="004C619C">
      <w:pPr>
        <w:widowControl w:val="0"/>
        <w:numPr>
          <w:ilvl w:val="5"/>
          <w:numId w:val="110"/>
        </w:numPr>
        <w:tabs>
          <w:tab w:val="left" w:pos="1752"/>
          <w:tab w:val="left" w:pos="1753"/>
        </w:tabs>
        <w:autoSpaceDE w:val="0"/>
        <w:autoSpaceDN w:val="0"/>
        <w:spacing w:before="147" w:after="0"/>
        <w:ind w:hanging="520"/>
        <w:rPr>
          <w:rFonts w:ascii="Arial" w:eastAsia="Arial" w:hAnsi="Arial" w:cs="Arial"/>
          <w:strike/>
          <w:lang w:eastAsia="en-AU" w:bidi="en-AU"/>
        </w:rPr>
      </w:pPr>
      <w:r w:rsidRPr="004C619C">
        <w:rPr>
          <w:rFonts w:ascii="Arial" w:eastAsia="Arial" w:hAnsi="Arial" w:cs="Arial"/>
          <w:strike/>
          <w:lang w:eastAsia="en-AU" w:bidi="en-AU"/>
        </w:rPr>
        <w:t>specifically at the following</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times:</w:t>
      </w:r>
    </w:p>
    <w:p w14:paraId="1E258A0D" w14:textId="77777777" w:rsidR="004C619C" w:rsidRPr="004C619C" w:rsidRDefault="004C619C" w:rsidP="004C619C">
      <w:pPr>
        <w:widowControl w:val="0"/>
        <w:numPr>
          <w:ilvl w:val="0"/>
          <w:numId w:val="82"/>
        </w:numPr>
        <w:tabs>
          <w:tab w:val="left" w:pos="2586"/>
        </w:tabs>
        <w:autoSpaceDE w:val="0"/>
        <w:autoSpaceDN w:val="0"/>
        <w:spacing w:before="148" w:after="0" w:line="264" w:lineRule="auto"/>
        <w:ind w:right="541" w:hanging="181"/>
        <w:rPr>
          <w:rFonts w:ascii="Arial" w:eastAsia="Arial" w:hAnsi="Arial" w:cs="Arial"/>
          <w:strike/>
          <w:lang w:eastAsia="en-AU" w:bidi="en-AU"/>
        </w:rPr>
      </w:pPr>
      <w:r w:rsidRPr="004C619C">
        <w:rPr>
          <w:rFonts w:ascii="Arial" w:eastAsia="Arial" w:hAnsi="Arial" w:cs="Arial"/>
          <w:strike/>
          <w:lang w:eastAsia="en-AU" w:bidi="en-AU"/>
        </w:rPr>
        <w:t>after installation of any new wellhead component and BOP assembly and prior to</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drilling;</w:t>
      </w:r>
      <w:proofErr w:type="gramEnd"/>
    </w:p>
    <w:p w14:paraId="212DCD12" w14:textId="77777777" w:rsidR="004C619C" w:rsidRPr="004C619C" w:rsidRDefault="004C619C" w:rsidP="004C619C">
      <w:pPr>
        <w:widowControl w:val="0"/>
        <w:numPr>
          <w:ilvl w:val="0"/>
          <w:numId w:val="82"/>
        </w:numPr>
        <w:tabs>
          <w:tab w:val="left" w:pos="2586"/>
        </w:tabs>
        <w:autoSpaceDE w:val="0"/>
        <w:autoSpaceDN w:val="0"/>
        <w:spacing w:before="123" w:after="0"/>
        <w:ind w:left="2585" w:hanging="294"/>
        <w:rPr>
          <w:rFonts w:ascii="Arial" w:eastAsia="Arial" w:hAnsi="Arial" w:cs="Arial"/>
          <w:strike/>
          <w:lang w:eastAsia="en-AU" w:bidi="en-AU"/>
        </w:rPr>
      </w:pPr>
      <w:r w:rsidRPr="004C619C">
        <w:rPr>
          <w:rFonts w:ascii="Arial" w:eastAsia="Arial" w:hAnsi="Arial" w:cs="Arial"/>
          <w:strike/>
          <w:lang w:eastAsia="en-AU" w:bidi="en-AU"/>
        </w:rPr>
        <w:t>when any equipment change is made and after</w:t>
      </w:r>
      <w:r w:rsidRPr="004C619C">
        <w:rPr>
          <w:rFonts w:ascii="Arial" w:eastAsia="Arial" w:hAnsi="Arial" w:cs="Arial"/>
          <w:strike/>
          <w:spacing w:val="-11"/>
          <w:lang w:eastAsia="en-AU" w:bidi="en-AU"/>
        </w:rPr>
        <w:t xml:space="preserve"> </w:t>
      </w:r>
      <w:proofErr w:type="gramStart"/>
      <w:r w:rsidRPr="004C619C">
        <w:rPr>
          <w:rFonts w:ascii="Arial" w:eastAsia="Arial" w:hAnsi="Arial" w:cs="Arial"/>
          <w:strike/>
          <w:lang w:eastAsia="en-AU" w:bidi="en-AU"/>
        </w:rPr>
        <w:t>repairs;</w:t>
      </w:r>
      <w:proofErr w:type="gramEnd"/>
    </w:p>
    <w:p w14:paraId="7520F5CA" w14:textId="77777777" w:rsidR="004C619C" w:rsidRPr="004C619C" w:rsidRDefault="004C619C" w:rsidP="004C619C">
      <w:pPr>
        <w:widowControl w:val="0"/>
        <w:numPr>
          <w:ilvl w:val="0"/>
          <w:numId w:val="82"/>
        </w:numPr>
        <w:tabs>
          <w:tab w:val="left" w:pos="2586"/>
        </w:tabs>
        <w:autoSpaceDE w:val="0"/>
        <w:autoSpaceDN w:val="0"/>
        <w:spacing w:before="148" w:after="0"/>
        <w:ind w:left="2585" w:hanging="294"/>
        <w:rPr>
          <w:rFonts w:ascii="Arial" w:eastAsia="Arial" w:hAnsi="Arial" w:cs="Arial"/>
          <w:strike/>
          <w:lang w:eastAsia="en-AU" w:bidi="en-AU"/>
        </w:rPr>
      </w:pPr>
      <w:r w:rsidRPr="004C619C">
        <w:rPr>
          <w:rFonts w:ascii="Arial" w:eastAsia="Arial" w:hAnsi="Arial" w:cs="Arial"/>
          <w:strike/>
          <w:lang w:eastAsia="en-AU" w:bidi="en-AU"/>
        </w:rPr>
        <w:t>prior to drilling into a suspected high pressure</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zone;</w:t>
      </w:r>
      <w:proofErr w:type="gramEnd"/>
    </w:p>
    <w:p w14:paraId="0C8246D0" w14:textId="77777777" w:rsidR="004C619C" w:rsidRPr="004C619C" w:rsidRDefault="004C619C" w:rsidP="004C619C">
      <w:pPr>
        <w:widowControl w:val="0"/>
        <w:numPr>
          <w:ilvl w:val="0"/>
          <w:numId w:val="82"/>
        </w:numPr>
        <w:tabs>
          <w:tab w:val="left" w:pos="2586"/>
        </w:tabs>
        <w:autoSpaceDE w:val="0"/>
        <w:autoSpaceDN w:val="0"/>
        <w:spacing w:before="145" w:after="0"/>
        <w:ind w:left="2585" w:hanging="294"/>
        <w:rPr>
          <w:rFonts w:ascii="Arial" w:eastAsia="Arial" w:hAnsi="Arial" w:cs="Arial"/>
          <w:strike/>
          <w:lang w:eastAsia="en-AU" w:bidi="en-AU"/>
        </w:rPr>
      </w:pPr>
      <w:r w:rsidRPr="004C619C">
        <w:rPr>
          <w:rFonts w:ascii="Arial" w:eastAsia="Arial" w:hAnsi="Arial" w:cs="Arial"/>
          <w:strike/>
          <w:lang w:eastAsia="en-AU" w:bidi="en-AU"/>
        </w:rPr>
        <w:t>prior to a production test;</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and</w:t>
      </w:r>
    </w:p>
    <w:p w14:paraId="7CE359EC" w14:textId="77777777" w:rsidR="004C619C" w:rsidRPr="004C619C" w:rsidRDefault="004C619C" w:rsidP="004C619C">
      <w:pPr>
        <w:widowControl w:val="0"/>
        <w:numPr>
          <w:ilvl w:val="0"/>
          <w:numId w:val="82"/>
        </w:numPr>
        <w:tabs>
          <w:tab w:val="left" w:pos="2586"/>
        </w:tabs>
        <w:autoSpaceDE w:val="0"/>
        <w:autoSpaceDN w:val="0"/>
        <w:spacing w:before="148" w:after="0"/>
        <w:ind w:left="2585" w:hanging="294"/>
        <w:rPr>
          <w:rFonts w:ascii="Arial" w:eastAsia="Arial" w:hAnsi="Arial" w:cs="Arial"/>
          <w:strike/>
          <w:lang w:eastAsia="en-AU" w:bidi="en-AU"/>
        </w:rPr>
      </w:pPr>
      <w:r w:rsidRPr="004C619C">
        <w:rPr>
          <w:rFonts w:ascii="Arial" w:eastAsia="Arial" w:hAnsi="Arial" w:cs="Arial"/>
          <w:strike/>
          <w:lang w:eastAsia="en-AU" w:bidi="en-AU"/>
        </w:rPr>
        <w:t>at any time requested by the regulator;</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and</w:t>
      </w:r>
    </w:p>
    <w:p w14:paraId="38FDB410" w14:textId="77777777" w:rsidR="004C619C" w:rsidRPr="004C619C" w:rsidRDefault="004C619C" w:rsidP="004C619C">
      <w:pPr>
        <w:widowControl w:val="0"/>
        <w:numPr>
          <w:ilvl w:val="0"/>
          <w:numId w:val="82"/>
        </w:numPr>
        <w:tabs>
          <w:tab w:val="left" w:pos="2473"/>
        </w:tabs>
        <w:autoSpaceDE w:val="0"/>
        <w:autoSpaceDN w:val="0"/>
        <w:spacing w:before="147" w:after="0"/>
        <w:ind w:hanging="181"/>
        <w:rPr>
          <w:rFonts w:ascii="Arial" w:eastAsia="Arial" w:hAnsi="Arial" w:cs="Arial"/>
          <w:strike/>
          <w:lang w:eastAsia="en-AU" w:bidi="en-AU"/>
        </w:rPr>
      </w:pPr>
      <w:r w:rsidRPr="004C619C">
        <w:rPr>
          <w:rFonts w:ascii="Arial" w:eastAsia="Arial" w:hAnsi="Arial" w:cs="Arial"/>
          <w:strike/>
          <w:lang w:eastAsia="en-AU" w:bidi="en-AU"/>
        </w:rPr>
        <w:t>as specified in the</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WOMP.</w:t>
      </w:r>
    </w:p>
    <w:p w14:paraId="77F19111"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09572F6B"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0C2C142"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A7CF350" w14:textId="77777777" w:rsidR="004C619C" w:rsidRPr="004C619C" w:rsidRDefault="004C619C" w:rsidP="004C619C">
      <w:pPr>
        <w:widowControl w:val="0"/>
        <w:autoSpaceDE w:val="0"/>
        <w:autoSpaceDN w:val="0"/>
        <w:spacing w:before="215" w:after="0"/>
        <w:ind w:left="312"/>
        <w:rPr>
          <w:rFonts w:ascii="Arial" w:eastAsia="Arial" w:hAnsi="Arial" w:cs="Arial"/>
          <w:b/>
          <w:strike/>
          <w:lang w:eastAsia="en-AU" w:bidi="en-AU"/>
        </w:rPr>
      </w:pPr>
      <w:r w:rsidRPr="004C619C">
        <w:rPr>
          <w:rFonts w:ascii="Arial" w:eastAsia="Arial" w:hAnsi="Arial" w:cs="Arial"/>
          <w:b/>
          <w:strike/>
          <w:lang w:eastAsia="en-AU" w:bidi="en-AU"/>
        </w:rPr>
        <w:t>References</w:t>
      </w:r>
    </w:p>
    <w:p w14:paraId="268F4B76" w14:textId="77777777" w:rsidR="004C619C" w:rsidRPr="004C619C" w:rsidRDefault="004C619C" w:rsidP="004C619C">
      <w:pPr>
        <w:widowControl w:val="0"/>
        <w:numPr>
          <w:ilvl w:val="0"/>
          <w:numId w:val="81"/>
        </w:numPr>
        <w:tabs>
          <w:tab w:val="left" w:pos="1032"/>
          <w:tab w:val="left" w:pos="1033"/>
        </w:tabs>
        <w:autoSpaceDE w:val="0"/>
        <w:autoSpaceDN w:val="0"/>
        <w:spacing w:before="155" w:after="0"/>
        <w:ind w:left="1032"/>
        <w:rPr>
          <w:rFonts w:ascii="Arial" w:eastAsia="Arial" w:hAnsi="Arial" w:cs="Arial"/>
          <w:strike/>
          <w:lang w:eastAsia="en-AU" w:bidi="en-AU"/>
        </w:rPr>
      </w:pPr>
      <w:r w:rsidRPr="004C619C">
        <w:rPr>
          <w:rFonts w:ascii="Arial" w:eastAsia="Arial" w:hAnsi="Arial" w:cs="Arial"/>
          <w:strike/>
          <w:lang w:eastAsia="en-AU" w:bidi="en-AU"/>
        </w:rPr>
        <w:t xml:space="preserve">API Recommended Practice 59, Recommended Practice </w:t>
      </w:r>
      <w:proofErr w:type="gramStart"/>
      <w:r w:rsidRPr="004C619C">
        <w:rPr>
          <w:rFonts w:ascii="Arial" w:eastAsia="Arial" w:hAnsi="Arial" w:cs="Arial"/>
          <w:strike/>
          <w:lang w:eastAsia="en-AU" w:bidi="en-AU"/>
        </w:rPr>
        <w:t>For</w:t>
      </w:r>
      <w:proofErr w:type="gramEnd"/>
      <w:r w:rsidRPr="004C619C">
        <w:rPr>
          <w:rFonts w:ascii="Arial" w:eastAsia="Arial" w:hAnsi="Arial" w:cs="Arial"/>
          <w:strike/>
          <w:lang w:eastAsia="en-AU" w:bidi="en-AU"/>
        </w:rPr>
        <w:t xml:space="preserve"> Well Control</w:t>
      </w:r>
      <w:r w:rsidRPr="004C619C">
        <w:rPr>
          <w:rFonts w:ascii="Arial" w:eastAsia="Arial" w:hAnsi="Arial" w:cs="Arial"/>
          <w:strike/>
          <w:spacing w:val="-21"/>
          <w:lang w:eastAsia="en-AU" w:bidi="en-AU"/>
        </w:rPr>
        <w:t xml:space="preserve"> </w:t>
      </w:r>
      <w:r w:rsidRPr="004C619C">
        <w:rPr>
          <w:rFonts w:ascii="Arial" w:eastAsia="Arial" w:hAnsi="Arial" w:cs="Arial"/>
          <w:strike/>
          <w:lang w:eastAsia="en-AU" w:bidi="en-AU"/>
        </w:rPr>
        <w:t>Operations.</w:t>
      </w:r>
    </w:p>
    <w:p w14:paraId="624EAA08" w14:textId="77777777" w:rsidR="004C619C" w:rsidRPr="004C619C" w:rsidRDefault="004C619C" w:rsidP="004C619C">
      <w:pPr>
        <w:widowControl w:val="0"/>
        <w:numPr>
          <w:ilvl w:val="0"/>
          <w:numId w:val="81"/>
        </w:numPr>
        <w:tabs>
          <w:tab w:val="left" w:pos="1032"/>
          <w:tab w:val="left" w:pos="1033"/>
        </w:tabs>
        <w:autoSpaceDE w:val="0"/>
        <w:autoSpaceDN w:val="0"/>
        <w:spacing w:before="31" w:after="0"/>
        <w:ind w:left="1032"/>
        <w:rPr>
          <w:rFonts w:ascii="Arial" w:eastAsia="Arial" w:hAnsi="Arial" w:cs="Arial"/>
          <w:strike/>
          <w:lang w:eastAsia="en-AU" w:bidi="en-AU"/>
        </w:rPr>
      </w:pPr>
      <w:r w:rsidRPr="004C619C">
        <w:rPr>
          <w:rFonts w:ascii="Arial" w:eastAsia="Arial" w:hAnsi="Arial" w:cs="Arial"/>
          <w:strike/>
          <w:lang w:eastAsia="en-AU" w:bidi="en-AU"/>
        </w:rPr>
        <w:t>API Recommended Practice 92U, Underbalanced drilling</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operations</w:t>
      </w:r>
    </w:p>
    <w:p w14:paraId="7EDDEFA3" w14:textId="77777777" w:rsidR="004C619C" w:rsidRPr="004C619C" w:rsidRDefault="004C619C" w:rsidP="004C619C">
      <w:pPr>
        <w:widowControl w:val="0"/>
        <w:numPr>
          <w:ilvl w:val="0"/>
          <w:numId w:val="81"/>
        </w:numPr>
        <w:tabs>
          <w:tab w:val="left" w:pos="1032"/>
          <w:tab w:val="left" w:pos="1033"/>
        </w:tabs>
        <w:autoSpaceDE w:val="0"/>
        <w:autoSpaceDN w:val="0"/>
        <w:spacing w:before="30" w:after="0"/>
        <w:ind w:left="1032"/>
        <w:rPr>
          <w:rFonts w:ascii="Arial" w:eastAsia="Arial" w:hAnsi="Arial" w:cs="Arial"/>
          <w:strike/>
          <w:lang w:eastAsia="en-AU" w:bidi="en-AU"/>
        </w:rPr>
      </w:pPr>
      <w:r w:rsidRPr="004C619C">
        <w:rPr>
          <w:rFonts w:ascii="Arial" w:eastAsia="Arial" w:hAnsi="Arial" w:cs="Arial"/>
          <w:strike/>
          <w:lang w:eastAsia="en-AU" w:bidi="en-AU"/>
        </w:rPr>
        <w:t>API Specification 7NRV, Specification for Drill String Non-</w:t>
      </w:r>
      <w:proofErr w:type="gramStart"/>
      <w:r w:rsidRPr="004C619C">
        <w:rPr>
          <w:rFonts w:ascii="Arial" w:eastAsia="Arial" w:hAnsi="Arial" w:cs="Arial"/>
          <w:strike/>
          <w:lang w:eastAsia="en-AU" w:bidi="en-AU"/>
        </w:rPr>
        <w:t>return</w:t>
      </w:r>
      <w:proofErr w:type="gramEnd"/>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Valves</w:t>
      </w:r>
    </w:p>
    <w:p w14:paraId="233F2E49" w14:textId="77777777" w:rsidR="004C619C" w:rsidRPr="004C619C" w:rsidRDefault="004C619C" w:rsidP="004C619C">
      <w:pPr>
        <w:widowControl w:val="0"/>
        <w:numPr>
          <w:ilvl w:val="0"/>
          <w:numId w:val="81"/>
        </w:numPr>
        <w:tabs>
          <w:tab w:val="left" w:pos="1033"/>
          <w:tab w:val="left" w:pos="1034"/>
        </w:tabs>
        <w:autoSpaceDE w:val="0"/>
        <w:autoSpaceDN w:val="0"/>
        <w:spacing w:before="31" w:after="0"/>
        <w:rPr>
          <w:rFonts w:ascii="Arial" w:eastAsia="Arial" w:hAnsi="Arial" w:cs="Arial"/>
          <w:strike/>
          <w:lang w:eastAsia="en-AU" w:bidi="en-AU"/>
        </w:rPr>
      </w:pPr>
      <w:r w:rsidRPr="004C619C">
        <w:rPr>
          <w:rFonts w:ascii="Arial" w:eastAsia="Arial" w:hAnsi="Arial" w:cs="Arial"/>
          <w:strike/>
          <w:lang w:eastAsia="en-AU" w:bidi="en-AU"/>
        </w:rPr>
        <w:t>API Specification 12J, Specification for Oil and Gas</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Separators</w:t>
      </w:r>
    </w:p>
    <w:p w14:paraId="49DF79EA" w14:textId="77777777" w:rsidR="004C619C" w:rsidRPr="004C619C" w:rsidRDefault="004C619C" w:rsidP="004C619C">
      <w:pPr>
        <w:widowControl w:val="0"/>
        <w:numPr>
          <w:ilvl w:val="0"/>
          <w:numId w:val="81"/>
        </w:numPr>
        <w:tabs>
          <w:tab w:val="left" w:pos="1033"/>
          <w:tab w:val="left" w:pos="1034"/>
        </w:tabs>
        <w:autoSpaceDE w:val="0"/>
        <w:autoSpaceDN w:val="0"/>
        <w:spacing w:before="30" w:after="0"/>
        <w:rPr>
          <w:rFonts w:ascii="Arial" w:eastAsia="Arial" w:hAnsi="Arial" w:cs="Arial"/>
          <w:strike/>
          <w:lang w:eastAsia="en-AU" w:bidi="en-AU"/>
        </w:rPr>
      </w:pPr>
      <w:r w:rsidRPr="004C619C">
        <w:rPr>
          <w:rFonts w:ascii="Arial" w:eastAsia="Arial" w:hAnsi="Arial" w:cs="Arial"/>
          <w:strike/>
          <w:lang w:eastAsia="en-AU" w:bidi="en-AU"/>
        </w:rPr>
        <w:t>API Specification 16A/ISO 13533, Specification for Drill-Through</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Equipment</w:t>
      </w:r>
    </w:p>
    <w:p w14:paraId="1D54E638" w14:textId="77777777" w:rsidR="004C619C" w:rsidRPr="004C619C" w:rsidRDefault="004C619C" w:rsidP="004C619C">
      <w:pPr>
        <w:widowControl w:val="0"/>
        <w:numPr>
          <w:ilvl w:val="0"/>
          <w:numId w:val="81"/>
        </w:numPr>
        <w:tabs>
          <w:tab w:val="left" w:pos="1033"/>
          <w:tab w:val="left" w:pos="1034"/>
        </w:tabs>
        <w:autoSpaceDE w:val="0"/>
        <w:autoSpaceDN w:val="0"/>
        <w:spacing w:before="31" w:after="0"/>
        <w:rPr>
          <w:rFonts w:ascii="Arial" w:eastAsia="Arial" w:hAnsi="Arial" w:cs="Arial"/>
          <w:strike/>
          <w:lang w:eastAsia="en-AU" w:bidi="en-AU"/>
        </w:rPr>
      </w:pPr>
      <w:r w:rsidRPr="004C619C">
        <w:rPr>
          <w:rFonts w:ascii="Arial" w:eastAsia="Arial" w:hAnsi="Arial" w:cs="Arial"/>
          <w:strike/>
          <w:lang w:eastAsia="en-AU" w:bidi="en-AU"/>
        </w:rPr>
        <w:t>API Specification 16C, Specification for Choke and Kill</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Systems</w:t>
      </w:r>
    </w:p>
    <w:p w14:paraId="5D10AE82" w14:textId="77777777" w:rsidR="004C619C" w:rsidRPr="004C619C" w:rsidRDefault="004C619C" w:rsidP="004C619C">
      <w:pPr>
        <w:widowControl w:val="0"/>
        <w:numPr>
          <w:ilvl w:val="0"/>
          <w:numId w:val="81"/>
        </w:numPr>
        <w:tabs>
          <w:tab w:val="left" w:pos="1033"/>
          <w:tab w:val="left" w:pos="1034"/>
        </w:tabs>
        <w:autoSpaceDE w:val="0"/>
        <w:autoSpaceDN w:val="0"/>
        <w:spacing w:before="30" w:after="0" w:line="280" w:lineRule="auto"/>
        <w:ind w:right="294"/>
        <w:rPr>
          <w:rFonts w:ascii="Arial" w:eastAsia="Arial" w:hAnsi="Arial" w:cs="Arial"/>
          <w:strike/>
          <w:lang w:eastAsia="en-AU" w:bidi="en-AU"/>
        </w:rPr>
      </w:pPr>
      <w:r w:rsidRPr="004C619C">
        <w:rPr>
          <w:rFonts w:ascii="Arial" w:eastAsia="Arial" w:hAnsi="Arial" w:cs="Arial"/>
          <w:strike/>
          <w:lang w:eastAsia="en-AU" w:bidi="en-AU"/>
        </w:rPr>
        <w:t>API Specification 16D, Specification for Control Systems for Drilling Well Control Equipment and Control Systems for Diverter</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Equipment</w:t>
      </w:r>
    </w:p>
    <w:p w14:paraId="6403ABF5" w14:textId="77777777" w:rsidR="004C619C" w:rsidRPr="004C619C" w:rsidRDefault="004C619C" w:rsidP="004C619C">
      <w:pPr>
        <w:widowControl w:val="0"/>
        <w:numPr>
          <w:ilvl w:val="0"/>
          <w:numId w:val="81"/>
        </w:numPr>
        <w:tabs>
          <w:tab w:val="left" w:pos="1034"/>
          <w:tab w:val="left" w:pos="1035"/>
        </w:tabs>
        <w:autoSpaceDE w:val="0"/>
        <w:autoSpaceDN w:val="0"/>
        <w:spacing w:after="0" w:line="258" w:lineRule="exact"/>
        <w:ind w:left="1034"/>
        <w:rPr>
          <w:rFonts w:ascii="Arial" w:eastAsia="Arial" w:hAnsi="Arial" w:cs="Arial"/>
          <w:strike/>
          <w:lang w:eastAsia="en-AU" w:bidi="en-AU"/>
        </w:rPr>
      </w:pPr>
      <w:r w:rsidRPr="004C619C">
        <w:rPr>
          <w:rFonts w:ascii="Arial" w:eastAsia="Arial" w:hAnsi="Arial" w:cs="Arial"/>
          <w:strike/>
          <w:lang w:eastAsia="en-AU" w:bidi="en-AU"/>
        </w:rPr>
        <w:t>API Specification 16RCD, Drill Through Equipment Rotating Control</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Devices</w:t>
      </w:r>
    </w:p>
    <w:p w14:paraId="7BE8C412" w14:textId="77777777" w:rsidR="004C619C" w:rsidRPr="004C619C" w:rsidRDefault="004C619C" w:rsidP="004C619C">
      <w:pPr>
        <w:widowControl w:val="0"/>
        <w:numPr>
          <w:ilvl w:val="0"/>
          <w:numId w:val="81"/>
        </w:numPr>
        <w:tabs>
          <w:tab w:val="left" w:pos="1034"/>
          <w:tab w:val="left" w:pos="1035"/>
        </w:tabs>
        <w:autoSpaceDE w:val="0"/>
        <w:autoSpaceDN w:val="0"/>
        <w:spacing w:before="31" w:after="0"/>
        <w:ind w:left="1034"/>
        <w:rPr>
          <w:rFonts w:ascii="Arial" w:eastAsia="Arial" w:hAnsi="Arial" w:cs="Arial"/>
          <w:strike/>
          <w:lang w:eastAsia="en-AU" w:bidi="en-AU"/>
        </w:rPr>
      </w:pPr>
      <w:r w:rsidRPr="004C619C">
        <w:rPr>
          <w:rFonts w:ascii="Arial" w:eastAsia="Arial" w:hAnsi="Arial" w:cs="Arial"/>
          <w:strike/>
          <w:lang w:eastAsia="en-AU" w:bidi="en-AU"/>
        </w:rPr>
        <w:t xml:space="preserve">API Specification </w:t>
      </w:r>
      <w:proofErr w:type="gramStart"/>
      <w:r w:rsidRPr="004C619C">
        <w:rPr>
          <w:rFonts w:ascii="Arial" w:eastAsia="Arial" w:hAnsi="Arial" w:cs="Arial"/>
          <w:strike/>
          <w:lang w:eastAsia="en-AU" w:bidi="en-AU"/>
        </w:rPr>
        <w:t>16ST</w:t>
      </w:r>
      <w:proofErr w:type="gramEnd"/>
      <w:r w:rsidRPr="004C619C">
        <w:rPr>
          <w:rFonts w:ascii="Arial" w:eastAsia="Arial" w:hAnsi="Arial" w:cs="Arial"/>
          <w:strike/>
          <w:lang w:eastAsia="en-AU" w:bidi="en-AU"/>
        </w:rPr>
        <w:t>, Coiled Tubing Well Control Equipment</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Systems</w:t>
      </w:r>
    </w:p>
    <w:p w14:paraId="2BB6E039" w14:textId="77777777" w:rsidR="004C619C" w:rsidRPr="004C619C" w:rsidRDefault="004C619C" w:rsidP="004C619C">
      <w:pPr>
        <w:widowControl w:val="0"/>
        <w:numPr>
          <w:ilvl w:val="0"/>
          <w:numId w:val="81"/>
        </w:numPr>
        <w:tabs>
          <w:tab w:val="left" w:pos="1034"/>
          <w:tab w:val="left" w:pos="1035"/>
        </w:tabs>
        <w:autoSpaceDE w:val="0"/>
        <w:autoSpaceDN w:val="0"/>
        <w:spacing w:before="30" w:after="0"/>
        <w:ind w:left="1034"/>
        <w:rPr>
          <w:rFonts w:ascii="Arial" w:eastAsia="Arial" w:hAnsi="Arial" w:cs="Arial"/>
          <w:strike/>
          <w:lang w:eastAsia="en-AU" w:bidi="en-AU"/>
        </w:rPr>
      </w:pPr>
      <w:r w:rsidRPr="004C619C">
        <w:rPr>
          <w:rFonts w:ascii="Arial" w:eastAsia="Arial" w:hAnsi="Arial" w:cs="Arial"/>
          <w:strike/>
          <w:lang w:eastAsia="en-AU" w:bidi="en-AU"/>
        </w:rPr>
        <w:t>API Standard 53, Blowout Prevention Equipment Systems for Drilling</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Operations.</w:t>
      </w:r>
    </w:p>
    <w:p w14:paraId="21C4C3F3" w14:textId="77777777" w:rsidR="004C619C" w:rsidRPr="004C619C" w:rsidRDefault="004C619C" w:rsidP="004C619C">
      <w:pPr>
        <w:widowControl w:val="0"/>
        <w:numPr>
          <w:ilvl w:val="0"/>
          <w:numId w:val="81"/>
        </w:numPr>
        <w:tabs>
          <w:tab w:val="left" w:pos="1034"/>
          <w:tab w:val="left" w:pos="1035"/>
        </w:tabs>
        <w:autoSpaceDE w:val="0"/>
        <w:autoSpaceDN w:val="0"/>
        <w:spacing w:before="31" w:after="0"/>
        <w:ind w:left="1034"/>
        <w:rPr>
          <w:rFonts w:ascii="Arial" w:eastAsia="Arial" w:hAnsi="Arial" w:cs="Arial"/>
          <w:strike/>
          <w:lang w:eastAsia="en-AU" w:bidi="en-AU"/>
        </w:rPr>
      </w:pPr>
      <w:r w:rsidRPr="004C619C">
        <w:rPr>
          <w:rFonts w:ascii="Arial" w:eastAsia="Arial" w:hAnsi="Arial" w:cs="Arial"/>
          <w:strike/>
          <w:lang w:eastAsia="en-AU" w:bidi="en-AU"/>
        </w:rPr>
        <w:t>ISO 13354, Drilling and production equipment - Shallow gas diverter</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equipment</w:t>
      </w:r>
    </w:p>
    <w:p w14:paraId="149E0192" w14:textId="77777777" w:rsidR="004C619C" w:rsidRPr="004C619C" w:rsidRDefault="004C619C" w:rsidP="004C619C">
      <w:pPr>
        <w:widowControl w:val="0"/>
        <w:numPr>
          <w:ilvl w:val="0"/>
          <w:numId w:val="81"/>
        </w:numPr>
        <w:tabs>
          <w:tab w:val="left" w:pos="1034"/>
          <w:tab w:val="left" w:pos="1035"/>
        </w:tabs>
        <w:autoSpaceDE w:val="0"/>
        <w:autoSpaceDN w:val="0"/>
        <w:spacing w:before="31" w:after="0"/>
        <w:ind w:left="1034"/>
        <w:rPr>
          <w:rFonts w:ascii="Arial" w:eastAsia="Arial" w:hAnsi="Arial" w:cs="Arial"/>
          <w:strike/>
          <w:lang w:eastAsia="en-AU" w:bidi="en-AU"/>
        </w:rPr>
      </w:pPr>
      <w:r w:rsidRPr="004C619C">
        <w:rPr>
          <w:rFonts w:ascii="Arial" w:eastAsia="Arial" w:hAnsi="Arial" w:cs="Arial"/>
          <w:strike/>
          <w:lang w:eastAsia="en-AU" w:bidi="en-AU"/>
        </w:rPr>
        <w:t>NORSOK Standard D-010, Well Integrity in Drilling and Well</w:t>
      </w:r>
      <w:r w:rsidRPr="004C619C">
        <w:rPr>
          <w:rFonts w:ascii="Arial" w:eastAsia="Arial" w:hAnsi="Arial" w:cs="Arial"/>
          <w:strike/>
          <w:spacing w:val="-25"/>
          <w:lang w:eastAsia="en-AU" w:bidi="en-AU"/>
        </w:rPr>
        <w:t xml:space="preserve"> </w:t>
      </w:r>
      <w:r w:rsidRPr="004C619C">
        <w:rPr>
          <w:rFonts w:ascii="Arial" w:eastAsia="Arial" w:hAnsi="Arial" w:cs="Arial"/>
          <w:strike/>
          <w:lang w:eastAsia="en-AU" w:bidi="en-AU"/>
        </w:rPr>
        <w:t>Operations</w:t>
      </w:r>
    </w:p>
    <w:p w14:paraId="0CAEEBAD" w14:textId="77777777" w:rsidR="004C619C" w:rsidRPr="004C619C" w:rsidRDefault="004C619C" w:rsidP="004C619C">
      <w:pPr>
        <w:widowControl w:val="0"/>
        <w:numPr>
          <w:ilvl w:val="0"/>
          <w:numId w:val="81"/>
        </w:numPr>
        <w:tabs>
          <w:tab w:val="left" w:pos="1034"/>
          <w:tab w:val="left" w:pos="1035"/>
        </w:tabs>
        <w:autoSpaceDE w:val="0"/>
        <w:autoSpaceDN w:val="0"/>
        <w:spacing w:before="30" w:after="0" w:line="278" w:lineRule="auto"/>
        <w:ind w:left="1032" w:right="461" w:hanging="359"/>
        <w:rPr>
          <w:rFonts w:ascii="Arial" w:eastAsia="Arial" w:hAnsi="Arial" w:cs="Arial"/>
          <w:strike/>
          <w:lang w:eastAsia="en-AU" w:bidi="en-AU"/>
        </w:rPr>
      </w:pPr>
      <w:r w:rsidRPr="004C619C">
        <w:rPr>
          <w:rFonts w:ascii="Arial" w:eastAsia="Arial" w:hAnsi="Arial" w:cs="Arial"/>
          <w:strike/>
          <w:lang w:eastAsia="en-AU" w:bidi="en-AU"/>
        </w:rPr>
        <w:t>Technical information sheet -</w:t>
      </w:r>
      <w:r w:rsidRPr="004C619C">
        <w:rPr>
          <w:rFonts w:ascii="Arial" w:eastAsia="Arial" w:hAnsi="Arial" w:cs="Arial"/>
          <w:strike/>
          <w:color w:val="0563C1"/>
          <w:lang w:eastAsia="en-AU" w:bidi="en-AU"/>
        </w:rPr>
        <w:t xml:space="preserve"> </w:t>
      </w:r>
      <w:hyperlink r:id="rId24">
        <w:r w:rsidRPr="004C619C">
          <w:rPr>
            <w:rFonts w:ascii="Arial" w:eastAsia="Arial" w:hAnsi="Arial" w:cs="Arial"/>
            <w:strike/>
            <w:color w:val="0563C1"/>
            <w:u w:val="single" w:color="0563C1"/>
            <w:lang w:eastAsia="en-AU" w:bidi="en-AU"/>
          </w:rPr>
          <w:t>Surface gas handling system and mud gas separator design</w:t>
        </w:r>
      </w:hyperlink>
      <w:r w:rsidRPr="004C619C">
        <w:rPr>
          <w:rFonts w:ascii="Arial" w:eastAsia="Arial" w:hAnsi="Arial" w:cs="Arial"/>
          <w:strike/>
          <w:lang w:eastAsia="en-AU" w:bidi="en-AU"/>
        </w:rPr>
        <w:t xml:space="preserve"> (DNRM,</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2016)</w:t>
      </w:r>
    </w:p>
    <w:p w14:paraId="2D93F0B7" w14:textId="77777777" w:rsidR="004C619C" w:rsidRPr="004C619C" w:rsidRDefault="004C619C" w:rsidP="004C619C">
      <w:pPr>
        <w:widowControl w:val="0"/>
        <w:autoSpaceDE w:val="0"/>
        <w:autoSpaceDN w:val="0"/>
        <w:spacing w:after="0" w:line="278" w:lineRule="auto"/>
        <w:rPr>
          <w:rFonts w:ascii="Arial" w:eastAsia="Arial" w:hAnsi="Arial" w:cs="Arial"/>
          <w:lang w:eastAsia="en-AU" w:bidi="en-AU"/>
        </w:rPr>
        <w:sectPr w:rsidR="004C619C" w:rsidRPr="004C619C" w:rsidSect="00071026">
          <w:pgSz w:w="11910" w:h="16840"/>
          <w:pgMar w:top="940" w:right="840" w:bottom="1360" w:left="820" w:header="624" w:footer="567" w:gutter="0"/>
          <w:cols w:space="720"/>
          <w:docGrid w:linePitch="299"/>
        </w:sectPr>
      </w:pPr>
    </w:p>
    <w:p w14:paraId="1F865E0C"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0D2A35E"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2BD1F8AF" w14:textId="77777777" w:rsidR="004C619C" w:rsidRPr="004C619C" w:rsidRDefault="004C619C" w:rsidP="00071026">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z w:val="24"/>
          <w:szCs w:val="24"/>
          <w:lang w:eastAsia="en-AU" w:bidi="en-AU"/>
        </w:rPr>
      </w:pPr>
      <w:bookmarkStart w:id="134" w:name="B.4.10_Drilling_fluids"/>
      <w:bookmarkStart w:id="135" w:name="_bookmark71"/>
      <w:bookmarkEnd w:id="134"/>
      <w:bookmarkEnd w:id="135"/>
      <w:r w:rsidRPr="004C619C">
        <w:rPr>
          <w:rFonts w:ascii="Arial" w:eastAsia="Arial" w:hAnsi="Arial" w:cs="Arial"/>
          <w:b/>
          <w:bCs/>
          <w:sz w:val="24"/>
          <w:szCs w:val="24"/>
          <w:lang w:eastAsia="en-AU" w:bidi="en-AU"/>
        </w:rPr>
        <w:t>Drilling</w:t>
      </w:r>
      <w:r w:rsidRPr="004C619C">
        <w:rPr>
          <w:rFonts w:ascii="Arial" w:eastAsia="Arial" w:hAnsi="Arial" w:cs="Arial"/>
          <w:b/>
          <w:bCs/>
          <w:spacing w:val="-1"/>
          <w:sz w:val="24"/>
          <w:szCs w:val="24"/>
          <w:lang w:eastAsia="en-AU" w:bidi="en-AU"/>
        </w:rPr>
        <w:t xml:space="preserve"> </w:t>
      </w:r>
      <w:r w:rsidRPr="004C619C">
        <w:rPr>
          <w:rFonts w:ascii="Arial" w:eastAsia="Arial" w:hAnsi="Arial" w:cs="Arial"/>
          <w:b/>
          <w:bCs/>
          <w:sz w:val="24"/>
          <w:szCs w:val="24"/>
          <w:lang w:eastAsia="en-AU" w:bidi="en-AU"/>
        </w:rPr>
        <w:t>fluids</w:t>
      </w:r>
    </w:p>
    <w:p w14:paraId="313E1982" w14:textId="77777777" w:rsidR="004C619C" w:rsidRPr="004C619C" w:rsidRDefault="004C619C" w:rsidP="00071026">
      <w:pPr>
        <w:widowControl w:val="0"/>
        <w:autoSpaceDE w:val="0"/>
        <w:autoSpaceDN w:val="0"/>
        <w:spacing w:before="9" w:after="0"/>
        <w:rPr>
          <w:rFonts w:ascii="Arial" w:eastAsia="Arial" w:hAnsi="Arial" w:cs="Arial"/>
          <w:b/>
          <w:sz w:val="20"/>
          <w:lang w:eastAsia="en-AU" w:bidi="en-AU"/>
        </w:rPr>
      </w:pPr>
    </w:p>
    <w:p w14:paraId="36655D97" w14:textId="77777777" w:rsidR="004C619C" w:rsidRPr="004C619C" w:rsidRDefault="004C619C" w:rsidP="00071026">
      <w:pPr>
        <w:widowControl w:val="0"/>
        <w:numPr>
          <w:ilvl w:val="3"/>
          <w:numId w:val="110"/>
        </w:numPr>
        <w:tabs>
          <w:tab w:val="left" w:pos="1752"/>
          <w:tab w:val="left" w:pos="1753"/>
        </w:tabs>
        <w:autoSpaceDE w:val="0"/>
        <w:autoSpaceDN w:val="0"/>
        <w:spacing w:after="0"/>
        <w:outlineLvl w:val="1"/>
        <w:rPr>
          <w:rFonts w:ascii="Arial" w:eastAsia="Arial" w:hAnsi="Arial" w:cs="Arial"/>
          <w:b/>
          <w:bCs/>
          <w:color w:val="606060"/>
          <w:lang w:eastAsia="en-AU" w:bidi="en-AU"/>
        </w:rPr>
      </w:pPr>
      <w:bookmarkStart w:id="136" w:name="B.4.10.1_Principles"/>
      <w:bookmarkStart w:id="137" w:name="_bookmark72"/>
      <w:bookmarkEnd w:id="136"/>
      <w:bookmarkEnd w:id="137"/>
      <w:r w:rsidRPr="004C619C">
        <w:rPr>
          <w:rFonts w:ascii="Arial" w:eastAsia="Arial" w:hAnsi="Arial" w:cs="Arial"/>
          <w:b/>
          <w:bCs/>
          <w:color w:val="606060"/>
          <w:lang w:eastAsia="en-AU" w:bidi="en-AU"/>
        </w:rPr>
        <w:t>Principles</w:t>
      </w:r>
    </w:p>
    <w:p w14:paraId="69C44561" w14:textId="77777777" w:rsidR="004C619C" w:rsidRPr="004C619C" w:rsidRDefault="004C619C" w:rsidP="00071026">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The primary objectives for drilling and completion fluids are to:</w:t>
      </w:r>
    </w:p>
    <w:p w14:paraId="29A68264" w14:textId="77777777" w:rsidR="004C619C" w:rsidRPr="004C619C" w:rsidRDefault="004C619C" w:rsidP="00071026">
      <w:pPr>
        <w:widowControl w:val="0"/>
        <w:numPr>
          <w:ilvl w:val="4"/>
          <w:numId w:val="110"/>
        </w:numPr>
        <w:tabs>
          <w:tab w:val="left" w:pos="1033"/>
        </w:tabs>
        <w:autoSpaceDE w:val="0"/>
        <w:autoSpaceDN w:val="0"/>
        <w:spacing w:before="201" w:after="0"/>
        <w:ind w:hanging="361"/>
        <w:rPr>
          <w:rFonts w:ascii="Arial" w:eastAsia="Arial" w:hAnsi="Arial" w:cs="Arial"/>
          <w:strike/>
          <w:lang w:eastAsia="en-AU" w:bidi="en-AU"/>
        </w:rPr>
      </w:pPr>
      <w:r w:rsidRPr="004C619C">
        <w:rPr>
          <w:rFonts w:ascii="Arial" w:eastAsia="Arial" w:hAnsi="Arial" w:cs="Arial"/>
          <w:strike/>
          <w:lang w:eastAsia="en-AU" w:bidi="en-AU"/>
        </w:rPr>
        <w:t xml:space="preserve">maintain well integrity and meet well barrier requirements (set out in sections </w:t>
      </w:r>
      <w:hyperlink w:anchor="_bookmark29" w:history="1">
        <w:r w:rsidRPr="004C619C">
          <w:rPr>
            <w:rFonts w:ascii="Arial" w:eastAsia="Arial" w:hAnsi="Arial" w:cs="Arial"/>
            <w:strike/>
            <w:lang w:eastAsia="en-AU" w:bidi="en-AU"/>
          </w:rPr>
          <w:t>B.4.1</w:t>
        </w:r>
        <w:r w:rsidRPr="004C619C">
          <w:rPr>
            <w:rFonts w:ascii="Arial" w:eastAsia="Arial" w:hAnsi="Arial" w:cs="Arial"/>
            <w:strike/>
            <w:spacing w:val="-19"/>
            <w:lang w:eastAsia="en-AU" w:bidi="en-AU"/>
          </w:rPr>
          <w:t xml:space="preserve"> </w:t>
        </w:r>
      </w:hyperlink>
      <w:r w:rsidRPr="004C619C">
        <w:rPr>
          <w:rFonts w:ascii="Arial" w:eastAsia="Arial" w:hAnsi="Arial" w:cs="Arial"/>
          <w:strike/>
          <w:lang w:eastAsia="en-AU" w:bidi="en-AU"/>
        </w:rPr>
        <w:t>and</w:t>
      </w:r>
    </w:p>
    <w:p w14:paraId="73E4FC3C" w14:textId="77777777" w:rsidR="004C619C" w:rsidRPr="004C619C" w:rsidRDefault="00000000" w:rsidP="00071026">
      <w:pPr>
        <w:widowControl w:val="0"/>
        <w:autoSpaceDE w:val="0"/>
        <w:autoSpaceDN w:val="0"/>
        <w:spacing w:before="1" w:after="0"/>
        <w:ind w:left="1032"/>
        <w:rPr>
          <w:rFonts w:ascii="Arial" w:eastAsia="Arial" w:hAnsi="Arial" w:cs="Arial"/>
          <w:strike/>
          <w:lang w:eastAsia="en-AU" w:bidi="en-AU"/>
        </w:rPr>
      </w:pPr>
      <w:hyperlink w:anchor="_bookmark38" w:history="1">
        <w:r w:rsidR="004C619C" w:rsidRPr="004C619C">
          <w:rPr>
            <w:rFonts w:ascii="Arial" w:eastAsia="Arial" w:hAnsi="Arial" w:cs="Arial"/>
            <w:strike/>
            <w:lang w:eastAsia="en-AU" w:bidi="en-AU"/>
          </w:rPr>
          <w:t xml:space="preserve">B.4.3 </w:t>
        </w:r>
      </w:hyperlink>
      <w:r w:rsidR="004C619C" w:rsidRPr="004C619C">
        <w:rPr>
          <w:rFonts w:ascii="Arial" w:eastAsia="Arial" w:hAnsi="Arial" w:cs="Arial"/>
          <w:strike/>
          <w:lang w:eastAsia="en-AU" w:bidi="en-AU"/>
        </w:rPr>
        <w:t>of this Code respectively</w:t>
      </w:r>
      <w:proofErr w:type="gramStart"/>
      <w:r w:rsidR="004C619C" w:rsidRPr="004C619C">
        <w:rPr>
          <w:rFonts w:ascii="Arial" w:eastAsia="Arial" w:hAnsi="Arial" w:cs="Arial"/>
          <w:strike/>
          <w:lang w:eastAsia="en-AU" w:bidi="en-AU"/>
        </w:rPr>
        <w:t>);</w:t>
      </w:r>
      <w:proofErr w:type="gramEnd"/>
    </w:p>
    <w:p w14:paraId="32AD75B2" w14:textId="77777777" w:rsidR="004C619C" w:rsidRPr="004C619C" w:rsidRDefault="004C619C" w:rsidP="00071026">
      <w:pPr>
        <w:widowControl w:val="0"/>
        <w:numPr>
          <w:ilvl w:val="4"/>
          <w:numId w:val="110"/>
        </w:numPr>
        <w:tabs>
          <w:tab w:val="left" w:pos="1034"/>
        </w:tabs>
        <w:autoSpaceDE w:val="0"/>
        <w:autoSpaceDN w:val="0"/>
        <w:spacing w:before="119" w:after="0"/>
        <w:ind w:left="1033" w:hanging="361"/>
        <w:rPr>
          <w:rFonts w:ascii="Arial" w:eastAsia="Arial" w:hAnsi="Arial" w:cs="Arial"/>
          <w:strike/>
          <w:lang w:eastAsia="en-AU" w:bidi="en-AU"/>
        </w:rPr>
      </w:pPr>
      <w:r w:rsidRPr="004C619C">
        <w:rPr>
          <w:rFonts w:ascii="Arial" w:eastAsia="Arial" w:hAnsi="Arial" w:cs="Arial"/>
          <w:strike/>
          <w:lang w:eastAsia="en-AU" w:bidi="en-AU"/>
        </w:rPr>
        <w:t>optimise hole conditions for the retrieval of quality geological and reservoir</w:t>
      </w:r>
      <w:r w:rsidRPr="004C619C">
        <w:rPr>
          <w:rFonts w:ascii="Arial" w:eastAsia="Arial" w:hAnsi="Arial" w:cs="Arial"/>
          <w:strike/>
          <w:spacing w:val="-17"/>
          <w:lang w:eastAsia="en-AU" w:bidi="en-AU"/>
        </w:rPr>
        <w:t xml:space="preserve"> </w:t>
      </w:r>
      <w:proofErr w:type="gramStart"/>
      <w:r w:rsidRPr="004C619C">
        <w:rPr>
          <w:rFonts w:ascii="Arial" w:eastAsia="Arial" w:hAnsi="Arial" w:cs="Arial"/>
          <w:strike/>
          <w:lang w:eastAsia="en-AU" w:bidi="en-AU"/>
        </w:rPr>
        <w:t>data;</w:t>
      </w:r>
      <w:proofErr w:type="gramEnd"/>
    </w:p>
    <w:p w14:paraId="4388F6B8" w14:textId="77777777" w:rsidR="004C619C" w:rsidRPr="004C619C" w:rsidRDefault="004C619C" w:rsidP="00071026">
      <w:pPr>
        <w:widowControl w:val="0"/>
        <w:numPr>
          <w:ilvl w:val="4"/>
          <w:numId w:val="110"/>
        </w:numPr>
        <w:tabs>
          <w:tab w:val="left" w:pos="1034"/>
        </w:tabs>
        <w:autoSpaceDE w:val="0"/>
        <w:autoSpaceDN w:val="0"/>
        <w:spacing w:before="119" w:after="0"/>
        <w:ind w:left="1033" w:hanging="361"/>
        <w:rPr>
          <w:rFonts w:ascii="Arial" w:eastAsia="Arial" w:hAnsi="Arial" w:cs="Arial"/>
          <w:strike/>
          <w:lang w:eastAsia="en-AU" w:bidi="en-AU"/>
        </w:rPr>
      </w:pPr>
      <w:r w:rsidRPr="004C619C">
        <w:rPr>
          <w:rFonts w:ascii="Arial" w:eastAsia="Arial" w:hAnsi="Arial" w:cs="Arial"/>
          <w:strike/>
          <w:lang w:eastAsia="en-AU" w:bidi="en-AU"/>
        </w:rPr>
        <w:t>minimise reservoir damage and therefore optimise well productivity;</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and</w:t>
      </w:r>
    </w:p>
    <w:p w14:paraId="786DCE80" w14:textId="77777777" w:rsidR="004C619C" w:rsidRPr="004C619C" w:rsidRDefault="004C619C" w:rsidP="00071026">
      <w:pPr>
        <w:widowControl w:val="0"/>
        <w:numPr>
          <w:ilvl w:val="4"/>
          <w:numId w:val="110"/>
        </w:numPr>
        <w:tabs>
          <w:tab w:val="left" w:pos="1033"/>
        </w:tabs>
        <w:autoSpaceDE w:val="0"/>
        <w:autoSpaceDN w:val="0"/>
        <w:spacing w:before="122" w:after="0"/>
        <w:ind w:hanging="361"/>
        <w:rPr>
          <w:rFonts w:ascii="Arial" w:eastAsia="Arial" w:hAnsi="Arial" w:cs="Arial"/>
          <w:strike/>
          <w:lang w:eastAsia="en-AU" w:bidi="en-AU"/>
        </w:rPr>
      </w:pPr>
      <w:r w:rsidRPr="004C619C">
        <w:rPr>
          <w:rFonts w:ascii="Arial" w:eastAsia="Arial" w:hAnsi="Arial" w:cs="Arial"/>
          <w:strike/>
          <w:lang w:eastAsia="en-AU" w:bidi="en-AU"/>
        </w:rPr>
        <w:t>improve drilling</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performance.</w:t>
      </w:r>
    </w:p>
    <w:p w14:paraId="279806A7" w14:textId="77777777" w:rsidR="004C619C" w:rsidRPr="004C619C" w:rsidRDefault="004C619C" w:rsidP="00071026">
      <w:pPr>
        <w:widowControl w:val="0"/>
        <w:autoSpaceDE w:val="0"/>
        <w:autoSpaceDN w:val="0"/>
        <w:spacing w:before="119" w:after="0"/>
        <w:ind w:left="312" w:right="477"/>
        <w:rPr>
          <w:rFonts w:ascii="Arial" w:eastAsia="Arial" w:hAnsi="Arial" w:cs="Arial"/>
          <w:lang w:eastAsia="en-AU" w:bidi="en-AU"/>
        </w:rPr>
      </w:pPr>
      <w:r w:rsidRPr="004C619C">
        <w:rPr>
          <w:rFonts w:ascii="Arial" w:eastAsia="Arial" w:hAnsi="Arial" w:cs="Arial"/>
          <w:lang w:eastAsia="en-AU" w:bidi="en-AU"/>
        </w:rPr>
        <w:t xml:space="preserve">Containment of drilling fluids and additives must be considered in the well site layout (see section </w:t>
      </w:r>
      <w:hyperlink w:anchor="_bookmark101" w:history="1">
        <w:r w:rsidRPr="004C619C">
          <w:rPr>
            <w:rFonts w:ascii="Arial" w:eastAsia="Arial" w:hAnsi="Arial" w:cs="Arial"/>
            <w:lang w:eastAsia="en-AU" w:bidi="en-AU"/>
          </w:rPr>
          <w:t xml:space="preserve">B.4.16) </w:t>
        </w:r>
      </w:hyperlink>
      <w:r w:rsidRPr="004C619C">
        <w:rPr>
          <w:rFonts w:ascii="Arial" w:eastAsia="Arial" w:hAnsi="Arial" w:cs="Arial"/>
          <w:lang w:eastAsia="en-AU" w:bidi="en-AU"/>
        </w:rPr>
        <w:t xml:space="preserve">and as part of a spill management plan (section </w:t>
      </w:r>
      <w:hyperlink w:anchor="_bookmark146" w:history="1">
        <w:r w:rsidRPr="004C619C">
          <w:rPr>
            <w:rFonts w:ascii="Arial" w:eastAsia="Arial" w:hAnsi="Arial" w:cs="Arial"/>
            <w:lang w:eastAsia="en-AU" w:bidi="en-AU"/>
          </w:rPr>
          <w:t>C.7.2</w:t>
        </w:r>
      </w:hyperlink>
      <w:r w:rsidRPr="004C619C">
        <w:rPr>
          <w:rFonts w:ascii="Arial" w:eastAsia="Arial" w:hAnsi="Arial" w:cs="Arial"/>
          <w:lang w:eastAsia="en-AU" w:bidi="en-AU"/>
        </w:rPr>
        <w:t>).</w:t>
      </w:r>
    </w:p>
    <w:p w14:paraId="0E43FBC7" w14:textId="77777777" w:rsidR="004C619C" w:rsidRPr="004C619C" w:rsidRDefault="004C619C" w:rsidP="00071026">
      <w:pPr>
        <w:widowControl w:val="0"/>
        <w:autoSpaceDE w:val="0"/>
        <w:autoSpaceDN w:val="0"/>
        <w:spacing w:before="7" w:after="0"/>
        <w:rPr>
          <w:rFonts w:ascii="Arial" w:eastAsia="Arial" w:hAnsi="Arial" w:cs="Arial"/>
          <w:sz w:val="20"/>
          <w:lang w:eastAsia="en-AU" w:bidi="en-AU"/>
        </w:rPr>
      </w:pPr>
    </w:p>
    <w:p w14:paraId="611EC33A" w14:textId="77777777" w:rsidR="004C619C" w:rsidRPr="004C619C" w:rsidRDefault="004C619C" w:rsidP="00071026">
      <w:pPr>
        <w:widowControl w:val="0"/>
        <w:numPr>
          <w:ilvl w:val="3"/>
          <w:numId w:val="110"/>
        </w:numPr>
        <w:tabs>
          <w:tab w:val="left" w:pos="1752"/>
          <w:tab w:val="left" w:pos="1753"/>
        </w:tabs>
        <w:autoSpaceDE w:val="0"/>
        <w:autoSpaceDN w:val="0"/>
        <w:spacing w:before="1" w:after="0"/>
        <w:outlineLvl w:val="1"/>
        <w:rPr>
          <w:rFonts w:ascii="Arial" w:eastAsia="Arial" w:hAnsi="Arial" w:cs="Arial"/>
          <w:b/>
          <w:bCs/>
          <w:color w:val="606060"/>
          <w:lang w:eastAsia="en-AU" w:bidi="en-AU"/>
        </w:rPr>
      </w:pPr>
      <w:bookmarkStart w:id="138" w:name="B.4.10.2_Mandatory_requirements"/>
      <w:bookmarkStart w:id="139" w:name="_bookmark73"/>
      <w:bookmarkEnd w:id="138"/>
      <w:bookmarkEnd w:id="139"/>
      <w:r w:rsidRPr="004C619C">
        <w:rPr>
          <w:rFonts w:ascii="Arial" w:eastAsia="Arial" w:hAnsi="Arial" w:cs="Arial"/>
          <w:b/>
          <w:bCs/>
          <w:color w:val="606060"/>
          <w:lang w:eastAsia="en-AU" w:bidi="en-AU"/>
        </w:rPr>
        <w:t>Mandatory</w:t>
      </w:r>
      <w:r w:rsidRPr="004C619C">
        <w:rPr>
          <w:rFonts w:ascii="Arial" w:eastAsia="Arial" w:hAnsi="Arial" w:cs="Arial"/>
          <w:b/>
          <w:bCs/>
          <w:color w:val="606060"/>
          <w:spacing w:val="-5"/>
          <w:lang w:eastAsia="en-AU" w:bidi="en-AU"/>
        </w:rPr>
        <w:t xml:space="preserve"> </w:t>
      </w:r>
      <w:r w:rsidRPr="004C619C">
        <w:rPr>
          <w:rFonts w:ascii="Arial" w:eastAsia="Arial" w:hAnsi="Arial" w:cs="Arial"/>
          <w:b/>
          <w:bCs/>
          <w:color w:val="606060"/>
          <w:lang w:eastAsia="en-AU" w:bidi="en-AU"/>
        </w:rPr>
        <w:t>requirements</w:t>
      </w:r>
    </w:p>
    <w:p w14:paraId="74348247" w14:textId="77777777" w:rsidR="004C619C" w:rsidRPr="004C619C" w:rsidRDefault="004C619C" w:rsidP="00071026">
      <w:pPr>
        <w:widowControl w:val="0"/>
        <w:autoSpaceDE w:val="0"/>
        <w:autoSpaceDN w:val="0"/>
        <w:spacing w:before="10" w:after="0"/>
        <w:rPr>
          <w:rFonts w:ascii="Arial" w:eastAsia="Arial" w:hAnsi="Arial" w:cs="Arial"/>
          <w:b/>
          <w:sz w:val="19"/>
          <w:lang w:eastAsia="en-AU" w:bidi="en-AU"/>
        </w:rPr>
      </w:pPr>
    </w:p>
    <w:p w14:paraId="1D76C173" w14:textId="77777777" w:rsidR="004C619C" w:rsidRPr="004C619C" w:rsidRDefault="004C619C" w:rsidP="00071026">
      <w:pPr>
        <w:widowControl w:val="0"/>
        <w:numPr>
          <w:ilvl w:val="4"/>
          <w:numId w:val="110"/>
        </w:numPr>
        <w:tabs>
          <w:tab w:val="left" w:pos="1033"/>
        </w:tabs>
        <w:autoSpaceDE w:val="0"/>
        <w:autoSpaceDN w:val="0"/>
        <w:spacing w:before="1" w:after="0" w:line="266" w:lineRule="auto"/>
        <w:ind w:right="648"/>
        <w:rPr>
          <w:rFonts w:ascii="Arial" w:eastAsia="Arial" w:hAnsi="Arial" w:cs="Arial"/>
          <w:strike/>
          <w:lang w:eastAsia="en-AU" w:bidi="en-AU"/>
        </w:rPr>
      </w:pPr>
      <w:r w:rsidRPr="004C619C">
        <w:rPr>
          <w:rFonts w:ascii="Arial" w:eastAsia="Arial" w:hAnsi="Arial" w:cs="Arial"/>
          <w:strike/>
          <w:lang w:eastAsia="en-AU" w:bidi="en-AU"/>
        </w:rPr>
        <w:t>Drilling fluids must be selected and managed to ensure all products used during well operations on petroleum wells are used in accordance with the manufacturer's recommendations and relevant safety data sheets. The name, type and quantity of each chemical used on each well throughout the well construction process must be</w:t>
      </w:r>
      <w:r w:rsidRPr="004C619C">
        <w:rPr>
          <w:rFonts w:ascii="Arial" w:eastAsia="Arial" w:hAnsi="Arial" w:cs="Arial"/>
          <w:strike/>
          <w:spacing w:val="-29"/>
          <w:lang w:eastAsia="en-AU" w:bidi="en-AU"/>
        </w:rPr>
        <w:t xml:space="preserve"> </w:t>
      </w:r>
      <w:r w:rsidRPr="004C619C">
        <w:rPr>
          <w:rFonts w:ascii="Arial" w:eastAsia="Arial" w:hAnsi="Arial" w:cs="Arial"/>
          <w:strike/>
          <w:lang w:eastAsia="en-AU" w:bidi="en-AU"/>
        </w:rPr>
        <w:t>recorded.</w:t>
      </w:r>
    </w:p>
    <w:p w14:paraId="6FE822BB" w14:textId="77777777" w:rsidR="004C619C" w:rsidRPr="004C619C" w:rsidRDefault="004C619C" w:rsidP="00071026">
      <w:pPr>
        <w:widowControl w:val="0"/>
        <w:numPr>
          <w:ilvl w:val="4"/>
          <w:numId w:val="110"/>
        </w:numPr>
        <w:tabs>
          <w:tab w:val="left" w:pos="1034"/>
        </w:tabs>
        <w:autoSpaceDE w:val="0"/>
        <w:autoSpaceDN w:val="0"/>
        <w:spacing w:before="115" w:after="0" w:line="266" w:lineRule="auto"/>
        <w:ind w:left="1033" w:right="304"/>
        <w:rPr>
          <w:rFonts w:ascii="Arial" w:eastAsia="Arial" w:hAnsi="Arial" w:cs="Arial"/>
          <w:lang w:eastAsia="en-AU" w:bidi="en-AU"/>
        </w:rPr>
      </w:pPr>
      <w:r w:rsidRPr="004C619C">
        <w:rPr>
          <w:rFonts w:ascii="Arial" w:eastAsia="Arial" w:hAnsi="Arial" w:cs="Arial"/>
          <w:lang w:eastAsia="en-AU" w:bidi="en-AU"/>
        </w:rPr>
        <w:t xml:space="preserve">Drilling fluids shall not contain benzene, toluene, ethylbenzene, or xylene (BTEX) above the levels prescribed in section </w:t>
      </w:r>
      <w:hyperlink w:anchor="_bookmark109" w:history="1">
        <w:r w:rsidRPr="004C619C">
          <w:rPr>
            <w:rFonts w:ascii="Arial" w:eastAsia="Arial" w:hAnsi="Arial" w:cs="Arial"/>
            <w:lang w:eastAsia="en-AU" w:bidi="en-AU"/>
          </w:rPr>
          <w:t xml:space="preserve">B.5 </w:t>
        </w:r>
      </w:hyperlink>
      <w:r w:rsidRPr="004C619C">
        <w:rPr>
          <w:rFonts w:ascii="Arial" w:eastAsia="Arial" w:hAnsi="Arial" w:cs="Arial"/>
          <w:lang w:eastAsia="en-AU" w:bidi="en-AU"/>
        </w:rPr>
        <w:t>of this</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Code.</w:t>
      </w:r>
    </w:p>
    <w:p w14:paraId="3789447D" w14:textId="77777777" w:rsidR="004C619C" w:rsidRPr="004C619C" w:rsidRDefault="004C619C" w:rsidP="00071026">
      <w:pPr>
        <w:widowControl w:val="0"/>
        <w:numPr>
          <w:ilvl w:val="4"/>
          <w:numId w:val="110"/>
        </w:numPr>
        <w:tabs>
          <w:tab w:val="left" w:pos="1034"/>
        </w:tabs>
        <w:autoSpaceDE w:val="0"/>
        <w:autoSpaceDN w:val="0"/>
        <w:spacing w:before="120" w:after="0" w:line="264" w:lineRule="auto"/>
        <w:ind w:right="832"/>
        <w:rPr>
          <w:rFonts w:ascii="Arial" w:eastAsia="Arial" w:hAnsi="Arial" w:cs="Arial"/>
          <w:strike/>
          <w:lang w:eastAsia="en-AU" w:bidi="en-AU"/>
        </w:rPr>
      </w:pPr>
      <w:r w:rsidRPr="004C619C">
        <w:rPr>
          <w:rFonts w:ascii="Arial" w:eastAsia="Arial" w:hAnsi="Arial" w:cs="Arial"/>
          <w:strike/>
          <w:lang w:eastAsia="en-AU" w:bidi="en-AU"/>
        </w:rPr>
        <w:t>Testing of the active drilling fluid must be carried out in accordance with API RP 13B a minimum of twice per</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day.</w:t>
      </w:r>
    </w:p>
    <w:p w14:paraId="28154042" w14:textId="77777777" w:rsidR="004C619C" w:rsidRPr="004C619C" w:rsidRDefault="004C619C" w:rsidP="00071026">
      <w:pPr>
        <w:widowControl w:val="0"/>
        <w:numPr>
          <w:ilvl w:val="4"/>
          <w:numId w:val="110"/>
        </w:numPr>
        <w:tabs>
          <w:tab w:val="left" w:pos="1033"/>
        </w:tabs>
        <w:autoSpaceDE w:val="0"/>
        <w:autoSpaceDN w:val="0"/>
        <w:spacing w:before="122" w:after="0" w:line="266" w:lineRule="auto"/>
        <w:ind w:right="409"/>
        <w:rPr>
          <w:rFonts w:ascii="Arial" w:eastAsia="Arial" w:hAnsi="Arial" w:cs="Arial"/>
          <w:strike/>
          <w:lang w:eastAsia="en-AU" w:bidi="en-AU"/>
        </w:rPr>
      </w:pPr>
      <w:r w:rsidRPr="004C619C">
        <w:rPr>
          <w:rFonts w:ascii="Arial" w:eastAsia="Arial" w:hAnsi="Arial" w:cs="Arial"/>
          <w:strike/>
          <w:lang w:eastAsia="en-AU" w:bidi="en-AU"/>
        </w:rPr>
        <w:t>The interest holder must implement a system for accurately monitoring drilling fluids during all drilling operations that:</w:t>
      </w:r>
    </w:p>
    <w:p w14:paraId="524EFD71" w14:textId="77777777" w:rsidR="004C619C" w:rsidRPr="004C619C" w:rsidRDefault="004C619C" w:rsidP="00071026">
      <w:pPr>
        <w:widowControl w:val="0"/>
        <w:numPr>
          <w:ilvl w:val="5"/>
          <w:numId w:val="110"/>
        </w:numPr>
        <w:tabs>
          <w:tab w:val="left" w:pos="1752"/>
          <w:tab w:val="left" w:pos="1753"/>
        </w:tabs>
        <w:autoSpaceDE w:val="0"/>
        <w:autoSpaceDN w:val="0"/>
        <w:spacing w:before="118" w:after="0"/>
        <w:ind w:hanging="472"/>
        <w:rPr>
          <w:rFonts w:ascii="Arial" w:eastAsia="Arial" w:hAnsi="Arial" w:cs="Arial"/>
          <w:strike/>
          <w:lang w:eastAsia="en-AU" w:bidi="en-AU"/>
        </w:rPr>
      </w:pPr>
      <w:r w:rsidRPr="004C619C">
        <w:rPr>
          <w:rFonts w:ascii="Arial" w:eastAsia="Arial" w:hAnsi="Arial" w:cs="Arial"/>
          <w:strike/>
          <w:lang w:eastAsia="en-AU" w:bidi="en-AU"/>
        </w:rPr>
        <w:t>allows the determination of drilling fluid volume gains and</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losses;</w:t>
      </w:r>
      <w:proofErr w:type="gramEnd"/>
    </w:p>
    <w:p w14:paraId="3B5DAD3F" w14:textId="77777777" w:rsidR="004C619C" w:rsidRPr="004C619C" w:rsidRDefault="004C619C" w:rsidP="00071026">
      <w:pPr>
        <w:widowControl w:val="0"/>
        <w:numPr>
          <w:ilvl w:val="5"/>
          <w:numId w:val="110"/>
        </w:numPr>
        <w:tabs>
          <w:tab w:val="left" w:pos="1751"/>
          <w:tab w:val="left" w:pos="1752"/>
        </w:tabs>
        <w:autoSpaceDE w:val="0"/>
        <w:autoSpaceDN w:val="0"/>
        <w:spacing w:before="148" w:after="0"/>
        <w:ind w:left="1751" w:hanging="519"/>
        <w:rPr>
          <w:rFonts w:ascii="Arial" w:eastAsia="Arial" w:hAnsi="Arial" w:cs="Arial"/>
          <w:strike/>
          <w:lang w:eastAsia="en-AU" w:bidi="en-AU"/>
        </w:rPr>
      </w:pPr>
      <w:r w:rsidRPr="004C619C">
        <w:rPr>
          <w:rFonts w:ascii="Arial" w:eastAsia="Arial" w:hAnsi="Arial" w:cs="Arial"/>
          <w:strike/>
          <w:lang w:eastAsia="en-AU" w:bidi="en-AU"/>
        </w:rPr>
        <w:t>allows the determination of drilling fluid volumes required to fill the hole on</w:t>
      </w:r>
      <w:r w:rsidRPr="004C619C">
        <w:rPr>
          <w:rFonts w:ascii="Arial" w:eastAsia="Arial" w:hAnsi="Arial" w:cs="Arial"/>
          <w:strike/>
          <w:spacing w:val="-26"/>
          <w:lang w:eastAsia="en-AU" w:bidi="en-AU"/>
        </w:rPr>
        <w:t xml:space="preserve"> </w:t>
      </w:r>
      <w:proofErr w:type="gramStart"/>
      <w:r w:rsidRPr="004C619C">
        <w:rPr>
          <w:rFonts w:ascii="Arial" w:eastAsia="Arial" w:hAnsi="Arial" w:cs="Arial"/>
          <w:strike/>
          <w:lang w:eastAsia="en-AU" w:bidi="en-AU"/>
        </w:rPr>
        <w:t>trips;</w:t>
      </w:r>
      <w:proofErr w:type="gramEnd"/>
    </w:p>
    <w:p w14:paraId="13CC1185" w14:textId="77777777" w:rsidR="004C619C" w:rsidRPr="004C619C" w:rsidRDefault="004C619C" w:rsidP="00071026">
      <w:pPr>
        <w:widowControl w:val="0"/>
        <w:numPr>
          <w:ilvl w:val="5"/>
          <w:numId w:val="110"/>
        </w:numPr>
        <w:tabs>
          <w:tab w:val="left" w:pos="1751"/>
          <w:tab w:val="left" w:pos="1752"/>
        </w:tabs>
        <w:autoSpaceDE w:val="0"/>
        <w:autoSpaceDN w:val="0"/>
        <w:spacing w:before="148" w:after="0" w:line="264" w:lineRule="auto"/>
        <w:ind w:left="1751" w:right="470" w:hanging="569"/>
        <w:rPr>
          <w:rFonts w:ascii="Arial" w:eastAsia="Arial" w:hAnsi="Arial" w:cs="Arial"/>
          <w:strike/>
          <w:lang w:eastAsia="en-AU" w:bidi="en-AU"/>
        </w:rPr>
      </w:pPr>
      <w:r w:rsidRPr="004C619C">
        <w:rPr>
          <w:rFonts w:ascii="Arial" w:eastAsia="Arial" w:hAnsi="Arial" w:cs="Arial"/>
          <w:strike/>
          <w:lang w:eastAsia="en-AU" w:bidi="en-AU"/>
        </w:rPr>
        <w:t>allows the determination of density in/out of the well to ensure the correct weight is being maintained to control the well;</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and</w:t>
      </w:r>
    </w:p>
    <w:p w14:paraId="16C8E7AC" w14:textId="77777777" w:rsidR="004C619C" w:rsidRPr="004C619C" w:rsidRDefault="004C619C" w:rsidP="00071026">
      <w:pPr>
        <w:widowControl w:val="0"/>
        <w:numPr>
          <w:ilvl w:val="5"/>
          <w:numId w:val="110"/>
        </w:numPr>
        <w:tabs>
          <w:tab w:val="left" w:pos="1751"/>
          <w:tab w:val="left" w:pos="1752"/>
        </w:tabs>
        <w:autoSpaceDE w:val="0"/>
        <w:autoSpaceDN w:val="0"/>
        <w:spacing w:before="122" w:after="0" w:line="266" w:lineRule="auto"/>
        <w:ind w:left="1751" w:right="345" w:hanging="581"/>
        <w:rPr>
          <w:rFonts w:ascii="Arial" w:eastAsia="Arial" w:hAnsi="Arial" w:cs="Arial"/>
          <w:strike/>
          <w:lang w:eastAsia="en-AU" w:bidi="en-AU"/>
        </w:rPr>
      </w:pPr>
      <w:r w:rsidRPr="004C619C">
        <w:rPr>
          <w:rFonts w:ascii="Arial" w:eastAsia="Arial" w:hAnsi="Arial" w:cs="Arial"/>
          <w:strike/>
          <w:lang w:eastAsia="en-AU" w:bidi="en-AU"/>
        </w:rPr>
        <w:t>allows the monitoring and recording of gas readings in the return fluid flow once gas bearing strata are</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intersected.</w:t>
      </w:r>
    </w:p>
    <w:p w14:paraId="346C687C" w14:textId="77777777" w:rsidR="004C619C" w:rsidRPr="004C619C" w:rsidRDefault="004C619C" w:rsidP="00071026">
      <w:pPr>
        <w:widowControl w:val="0"/>
        <w:numPr>
          <w:ilvl w:val="4"/>
          <w:numId w:val="110"/>
        </w:numPr>
        <w:tabs>
          <w:tab w:val="left" w:pos="1032"/>
        </w:tabs>
        <w:autoSpaceDE w:val="0"/>
        <w:autoSpaceDN w:val="0"/>
        <w:spacing w:before="118" w:after="0" w:line="266" w:lineRule="auto"/>
        <w:ind w:left="1031" w:right="641"/>
        <w:rPr>
          <w:rFonts w:ascii="Arial" w:eastAsia="Arial" w:hAnsi="Arial" w:cs="Arial"/>
          <w:strike/>
          <w:lang w:eastAsia="en-AU" w:bidi="en-AU"/>
        </w:rPr>
      </w:pPr>
      <w:r w:rsidRPr="004C619C">
        <w:rPr>
          <w:rFonts w:ascii="Arial" w:eastAsia="Arial" w:hAnsi="Arial" w:cs="Arial"/>
          <w:strike/>
          <w:lang w:eastAsia="en-AU" w:bidi="en-AU"/>
        </w:rPr>
        <w:t>The drilling fluid handling system and surface gas handling system for drilling operations must allow for the removal of gas from the drilling fluid in accordance with</w:t>
      </w:r>
      <w:r w:rsidRPr="004C619C">
        <w:rPr>
          <w:rFonts w:ascii="Arial" w:eastAsia="Arial" w:hAnsi="Arial" w:cs="Arial"/>
          <w:strike/>
          <w:spacing w:val="-25"/>
          <w:lang w:eastAsia="en-AU" w:bidi="en-AU"/>
        </w:rPr>
        <w:t xml:space="preserve"> </w:t>
      </w:r>
      <w:r w:rsidRPr="004C619C">
        <w:rPr>
          <w:rFonts w:ascii="Arial" w:eastAsia="Arial" w:hAnsi="Arial" w:cs="Arial"/>
          <w:strike/>
          <w:lang w:eastAsia="en-AU" w:bidi="en-AU"/>
        </w:rPr>
        <w:t>section</w:t>
      </w:r>
    </w:p>
    <w:p w14:paraId="3DF11CF6" w14:textId="77777777" w:rsidR="004C619C" w:rsidRPr="004C619C" w:rsidRDefault="00000000" w:rsidP="00071026">
      <w:pPr>
        <w:widowControl w:val="0"/>
        <w:autoSpaceDE w:val="0"/>
        <w:autoSpaceDN w:val="0"/>
        <w:spacing w:after="0"/>
        <w:ind w:left="1031"/>
        <w:rPr>
          <w:rFonts w:ascii="Arial" w:eastAsia="Arial" w:hAnsi="Arial" w:cs="Arial"/>
          <w:strike/>
          <w:lang w:eastAsia="en-AU" w:bidi="en-AU"/>
        </w:rPr>
      </w:pPr>
      <w:hyperlink w:anchor="_bookmark68" w:history="1">
        <w:r w:rsidR="004C619C" w:rsidRPr="004C619C">
          <w:rPr>
            <w:rFonts w:ascii="Arial" w:eastAsia="Arial" w:hAnsi="Arial" w:cs="Arial"/>
            <w:strike/>
            <w:lang w:eastAsia="en-AU" w:bidi="en-AU"/>
          </w:rPr>
          <w:t>B.4.9.2</w:t>
        </w:r>
      </w:hyperlink>
      <w:r w:rsidR="004C619C" w:rsidRPr="004C619C">
        <w:rPr>
          <w:rFonts w:ascii="Arial" w:eastAsia="Arial" w:hAnsi="Arial" w:cs="Arial"/>
          <w:strike/>
          <w:lang w:eastAsia="en-AU" w:bidi="en-AU"/>
        </w:rPr>
        <w:t>. (j).</w:t>
      </w:r>
    </w:p>
    <w:p w14:paraId="65F0E0E2" w14:textId="77777777" w:rsidR="004C619C" w:rsidRPr="004C619C" w:rsidRDefault="004C619C" w:rsidP="00071026">
      <w:pPr>
        <w:widowControl w:val="0"/>
        <w:numPr>
          <w:ilvl w:val="4"/>
          <w:numId w:val="110"/>
        </w:numPr>
        <w:tabs>
          <w:tab w:val="left" w:pos="1032"/>
        </w:tabs>
        <w:autoSpaceDE w:val="0"/>
        <w:autoSpaceDN w:val="0"/>
        <w:spacing w:before="116" w:after="0" w:line="278" w:lineRule="auto"/>
        <w:ind w:left="1031" w:right="291"/>
        <w:rPr>
          <w:rFonts w:ascii="Arial" w:eastAsia="Arial" w:hAnsi="Arial" w:cs="Arial"/>
          <w:lang w:eastAsia="en-AU" w:bidi="en-AU"/>
        </w:rPr>
      </w:pPr>
      <w:r w:rsidRPr="004C619C">
        <w:rPr>
          <w:rFonts w:ascii="Arial" w:eastAsia="Arial" w:hAnsi="Arial" w:cs="Arial"/>
          <w:lang w:eastAsia="en-AU" w:bidi="en-AU"/>
        </w:rPr>
        <w:t xml:space="preserve">The source of water used for all well operations (drilling, </w:t>
      </w:r>
      <w:r w:rsidRPr="004C619C">
        <w:rPr>
          <w:rFonts w:ascii="Arial" w:eastAsia="Arial" w:hAnsi="Arial" w:cs="Arial"/>
          <w:b/>
          <w:lang w:eastAsia="en-AU" w:bidi="en-AU"/>
        </w:rPr>
        <w:t xml:space="preserve">workover </w:t>
      </w:r>
      <w:r w:rsidRPr="004C619C">
        <w:rPr>
          <w:rFonts w:ascii="Arial" w:eastAsia="Arial" w:hAnsi="Arial" w:cs="Arial"/>
          <w:lang w:eastAsia="en-AU" w:bidi="en-AU"/>
        </w:rPr>
        <w:t xml:space="preserve">and </w:t>
      </w:r>
      <w:r w:rsidRPr="004C619C">
        <w:rPr>
          <w:rFonts w:ascii="Arial" w:eastAsia="Arial" w:hAnsi="Arial" w:cs="Arial"/>
          <w:b/>
          <w:lang w:eastAsia="en-AU" w:bidi="en-AU"/>
        </w:rPr>
        <w:t>hydraulic fracture stimulation</w:t>
      </w:r>
      <w:r w:rsidRPr="004C619C">
        <w:rPr>
          <w:rFonts w:ascii="Arial" w:eastAsia="Arial" w:hAnsi="Arial" w:cs="Arial"/>
          <w:lang w:eastAsia="en-AU" w:bidi="en-AU"/>
        </w:rPr>
        <w:t>) must be</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recorded.</w:t>
      </w:r>
    </w:p>
    <w:p w14:paraId="64F01DEF" w14:textId="77777777" w:rsidR="004C619C" w:rsidRPr="004C619C" w:rsidRDefault="004C619C" w:rsidP="00071026">
      <w:pPr>
        <w:widowControl w:val="0"/>
        <w:numPr>
          <w:ilvl w:val="4"/>
          <w:numId w:val="110"/>
        </w:numPr>
        <w:tabs>
          <w:tab w:val="left" w:pos="1032"/>
        </w:tabs>
        <w:autoSpaceDE w:val="0"/>
        <w:autoSpaceDN w:val="0"/>
        <w:spacing w:before="23" w:after="0" w:line="266" w:lineRule="auto"/>
        <w:ind w:left="1031" w:right="337"/>
        <w:rPr>
          <w:rFonts w:ascii="Arial" w:eastAsia="Arial" w:hAnsi="Arial" w:cs="Arial"/>
          <w:lang w:eastAsia="en-AU" w:bidi="en-AU"/>
        </w:rPr>
      </w:pPr>
      <w:r w:rsidRPr="004C619C">
        <w:rPr>
          <w:rFonts w:ascii="Arial" w:eastAsia="Arial" w:hAnsi="Arial" w:cs="Arial"/>
          <w:lang w:eastAsia="en-AU" w:bidi="en-AU"/>
        </w:rPr>
        <w:t xml:space="preserve">Where use of a </w:t>
      </w:r>
      <w:r w:rsidRPr="004C619C">
        <w:rPr>
          <w:rFonts w:ascii="Arial" w:eastAsia="Arial" w:hAnsi="Arial" w:cs="Arial"/>
          <w:b/>
          <w:lang w:eastAsia="en-AU" w:bidi="en-AU"/>
        </w:rPr>
        <w:t xml:space="preserve">non-aqueous drilling fluid </w:t>
      </w:r>
      <w:r w:rsidRPr="004C619C">
        <w:rPr>
          <w:rFonts w:ascii="Arial" w:eastAsia="Arial" w:hAnsi="Arial" w:cs="Arial"/>
          <w:lang w:eastAsia="en-AU" w:bidi="en-AU"/>
        </w:rPr>
        <w:t>is planned, a risk assessment must be carried out to identify all risks associated with the use of non-aqueous drilling fluid and controls put in place. Confirmation must be demonstrated that the rig is suitable for non-aqueous drilling fluid use, including:</w:t>
      </w:r>
    </w:p>
    <w:p w14:paraId="6AB93FE0" w14:textId="77777777" w:rsidR="004C619C" w:rsidRPr="004C619C" w:rsidRDefault="004C619C" w:rsidP="00071026">
      <w:pPr>
        <w:widowControl w:val="0"/>
        <w:numPr>
          <w:ilvl w:val="5"/>
          <w:numId w:val="110"/>
        </w:numPr>
        <w:tabs>
          <w:tab w:val="left" w:pos="1753"/>
        </w:tabs>
        <w:autoSpaceDE w:val="0"/>
        <w:autoSpaceDN w:val="0"/>
        <w:spacing w:before="120" w:after="0"/>
        <w:ind w:hanging="472"/>
        <w:rPr>
          <w:rFonts w:ascii="Arial" w:eastAsia="Arial" w:hAnsi="Arial" w:cs="Arial"/>
          <w:strike/>
          <w:lang w:eastAsia="en-AU" w:bidi="en-AU"/>
        </w:rPr>
      </w:pPr>
      <w:r w:rsidRPr="004C619C">
        <w:rPr>
          <w:rFonts w:ascii="Arial" w:eastAsia="Arial" w:hAnsi="Arial" w:cs="Arial"/>
          <w:strike/>
          <w:lang w:eastAsia="en-AU" w:bidi="en-AU"/>
        </w:rPr>
        <w:t>suitable seals and valves and loading/unloading hoses;</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5FD45D59" w14:textId="77777777" w:rsidR="004C619C" w:rsidRPr="004C619C" w:rsidRDefault="004C619C" w:rsidP="00071026">
      <w:pPr>
        <w:widowControl w:val="0"/>
        <w:numPr>
          <w:ilvl w:val="5"/>
          <w:numId w:val="110"/>
        </w:numPr>
        <w:tabs>
          <w:tab w:val="left" w:pos="1752"/>
        </w:tabs>
        <w:autoSpaceDE w:val="0"/>
        <w:autoSpaceDN w:val="0"/>
        <w:spacing w:before="146" w:after="0"/>
        <w:ind w:left="1751" w:hanging="519"/>
        <w:rPr>
          <w:rFonts w:ascii="Arial" w:eastAsia="Arial" w:hAnsi="Arial" w:cs="Arial"/>
          <w:lang w:eastAsia="en-AU" w:bidi="en-AU"/>
        </w:rPr>
      </w:pPr>
      <w:r w:rsidRPr="004C619C">
        <w:rPr>
          <w:rFonts w:ascii="Arial" w:eastAsia="Arial" w:hAnsi="Arial" w:cs="Arial"/>
          <w:lang w:eastAsia="en-AU" w:bidi="en-AU"/>
        </w:rPr>
        <w:t>inclusion in the spill management plan to ensure spills are</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contained.</w:t>
      </w:r>
    </w:p>
    <w:p w14:paraId="710E0B87" w14:textId="77777777" w:rsidR="004C619C" w:rsidRPr="004C619C" w:rsidRDefault="004C619C" w:rsidP="004C619C">
      <w:pPr>
        <w:widowControl w:val="0"/>
        <w:autoSpaceDE w:val="0"/>
        <w:autoSpaceDN w:val="0"/>
        <w:spacing w:after="0"/>
        <w:jc w:val="both"/>
        <w:rPr>
          <w:rFonts w:ascii="Arial" w:eastAsia="Arial" w:hAnsi="Arial" w:cs="Arial"/>
          <w:lang w:eastAsia="en-AU" w:bidi="en-AU"/>
        </w:rPr>
        <w:sectPr w:rsidR="004C619C" w:rsidRPr="004C619C" w:rsidSect="00071026">
          <w:pgSz w:w="11910" w:h="16840"/>
          <w:pgMar w:top="940" w:right="840" w:bottom="1360" w:left="820" w:header="624" w:footer="567" w:gutter="0"/>
          <w:cols w:space="720"/>
          <w:docGrid w:linePitch="299"/>
        </w:sectPr>
      </w:pPr>
    </w:p>
    <w:p w14:paraId="42DD1EF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7FA03B5"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0D6D1B03" w14:textId="77777777" w:rsidR="004C619C" w:rsidRPr="004C619C" w:rsidRDefault="004C619C" w:rsidP="004C619C">
      <w:pPr>
        <w:widowControl w:val="0"/>
        <w:numPr>
          <w:ilvl w:val="4"/>
          <w:numId w:val="110"/>
        </w:numPr>
        <w:tabs>
          <w:tab w:val="left" w:pos="1033"/>
        </w:tabs>
        <w:autoSpaceDE w:val="0"/>
        <w:autoSpaceDN w:val="0"/>
        <w:spacing w:before="94" w:after="0"/>
        <w:ind w:right="370" w:hanging="361"/>
        <w:rPr>
          <w:rFonts w:ascii="Arial" w:eastAsia="Arial" w:hAnsi="Arial" w:cs="Arial"/>
          <w:strike/>
          <w:lang w:eastAsia="en-AU" w:bidi="en-AU"/>
        </w:rPr>
      </w:pPr>
      <w:r w:rsidRPr="004C619C">
        <w:rPr>
          <w:rFonts w:ascii="Arial" w:eastAsia="Arial" w:hAnsi="Arial" w:cs="Arial"/>
          <w:strike/>
          <w:lang w:eastAsia="en-AU" w:bidi="en-AU"/>
        </w:rPr>
        <w:t>At the end of every well where non-aqueous drilling fluid has been used, a summary must be prepared, reconciling whole quantities of non-aqueous drilling fluid left in the well, returned for storage/refurbishment. This information is to be included in the well completion report.</w:t>
      </w:r>
    </w:p>
    <w:p w14:paraId="2DB1F6EA" w14:textId="77777777" w:rsidR="004C619C" w:rsidRPr="004C619C" w:rsidRDefault="004C619C" w:rsidP="004C619C">
      <w:pPr>
        <w:widowControl w:val="0"/>
        <w:numPr>
          <w:ilvl w:val="4"/>
          <w:numId w:val="110"/>
        </w:numPr>
        <w:tabs>
          <w:tab w:val="left" w:pos="1033"/>
        </w:tabs>
        <w:autoSpaceDE w:val="0"/>
        <w:autoSpaceDN w:val="0"/>
        <w:spacing w:before="142" w:after="0" w:line="268" w:lineRule="auto"/>
        <w:ind w:right="493"/>
        <w:rPr>
          <w:rFonts w:ascii="Arial" w:eastAsia="Arial" w:hAnsi="Arial" w:cs="Arial"/>
          <w:lang w:eastAsia="en-AU" w:bidi="en-AU"/>
        </w:rPr>
      </w:pPr>
      <w:r w:rsidRPr="004C619C">
        <w:rPr>
          <w:rFonts w:ascii="Arial" w:eastAsia="Arial" w:hAnsi="Arial" w:cs="Arial"/>
          <w:lang w:eastAsia="en-AU" w:bidi="en-AU"/>
        </w:rPr>
        <w:t xml:space="preserve">When drilling through local </w:t>
      </w:r>
      <w:r w:rsidRPr="004C619C">
        <w:rPr>
          <w:rFonts w:ascii="Arial" w:eastAsia="Arial" w:hAnsi="Arial" w:cs="Arial"/>
          <w:b/>
          <w:lang w:eastAsia="en-AU" w:bidi="en-AU"/>
        </w:rPr>
        <w:t xml:space="preserve">aquifers </w:t>
      </w:r>
      <w:r w:rsidRPr="004C619C">
        <w:rPr>
          <w:rFonts w:ascii="Arial" w:eastAsia="Arial" w:hAnsi="Arial" w:cs="Arial"/>
          <w:lang w:eastAsia="en-AU" w:bidi="en-AU"/>
        </w:rPr>
        <w:t>and until these aquifers are isolated by a minimum of two verified barriers,</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then:</w:t>
      </w:r>
    </w:p>
    <w:p w14:paraId="1F5A4B06" w14:textId="77777777" w:rsidR="004C619C" w:rsidRPr="004C619C" w:rsidRDefault="004C619C" w:rsidP="004C619C">
      <w:pPr>
        <w:widowControl w:val="0"/>
        <w:numPr>
          <w:ilvl w:val="5"/>
          <w:numId w:val="110"/>
        </w:numPr>
        <w:tabs>
          <w:tab w:val="left" w:pos="1752"/>
          <w:tab w:val="left" w:pos="1753"/>
        </w:tabs>
        <w:autoSpaceDE w:val="0"/>
        <w:autoSpaceDN w:val="0"/>
        <w:spacing w:before="117" w:after="0"/>
        <w:ind w:hanging="471"/>
        <w:rPr>
          <w:rFonts w:ascii="Arial" w:eastAsia="Arial" w:hAnsi="Arial" w:cs="Arial"/>
          <w:lang w:eastAsia="en-AU" w:bidi="en-AU"/>
        </w:rPr>
      </w:pPr>
      <w:r w:rsidRPr="004C619C">
        <w:rPr>
          <w:rFonts w:ascii="Arial" w:eastAsia="Arial" w:hAnsi="Arial" w:cs="Arial"/>
          <w:lang w:eastAsia="en-AU" w:bidi="en-AU"/>
        </w:rPr>
        <w:t>only air, water or water-based drilling fluids are permitted to be used;</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and</w:t>
      </w:r>
    </w:p>
    <w:p w14:paraId="65FCDAC0" w14:textId="77777777" w:rsidR="004C619C" w:rsidRPr="004C619C" w:rsidRDefault="004C619C" w:rsidP="004C619C">
      <w:pPr>
        <w:widowControl w:val="0"/>
        <w:numPr>
          <w:ilvl w:val="5"/>
          <w:numId w:val="110"/>
        </w:numPr>
        <w:tabs>
          <w:tab w:val="left" w:pos="1752"/>
          <w:tab w:val="left" w:pos="1753"/>
        </w:tabs>
        <w:autoSpaceDE w:val="0"/>
        <w:autoSpaceDN w:val="0"/>
        <w:spacing w:before="146" w:after="0" w:line="266" w:lineRule="auto"/>
        <w:ind w:right="455" w:hanging="519"/>
        <w:rPr>
          <w:rFonts w:ascii="Arial" w:eastAsia="Arial" w:hAnsi="Arial" w:cs="Arial"/>
          <w:lang w:eastAsia="en-AU" w:bidi="en-AU"/>
        </w:rPr>
      </w:pPr>
      <w:r w:rsidRPr="004C619C">
        <w:rPr>
          <w:rFonts w:ascii="Arial" w:eastAsia="Arial" w:hAnsi="Arial" w:cs="Arial"/>
          <w:lang w:eastAsia="en-AU" w:bidi="en-AU"/>
        </w:rPr>
        <w:t>chemicals or other substances that could leave a residual toxic effect in the aquifer must not be added to the drilling</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fluid.</w:t>
      </w:r>
    </w:p>
    <w:p w14:paraId="3060F315" w14:textId="77777777" w:rsidR="004C619C" w:rsidRPr="004C619C" w:rsidRDefault="004C619C" w:rsidP="004C619C">
      <w:pPr>
        <w:widowControl w:val="0"/>
        <w:numPr>
          <w:ilvl w:val="4"/>
          <w:numId w:val="110"/>
        </w:numPr>
        <w:tabs>
          <w:tab w:val="left" w:pos="1033"/>
        </w:tabs>
        <w:autoSpaceDE w:val="0"/>
        <w:autoSpaceDN w:val="0"/>
        <w:spacing w:before="119" w:after="0"/>
        <w:ind w:hanging="361"/>
        <w:rPr>
          <w:rFonts w:ascii="Arial" w:eastAsia="Arial" w:hAnsi="Arial" w:cs="Arial"/>
          <w:lang w:eastAsia="en-AU" w:bidi="en-AU"/>
        </w:rPr>
      </w:pPr>
      <w:r w:rsidRPr="004C619C">
        <w:rPr>
          <w:rFonts w:ascii="Arial" w:eastAsia="Arial" w:hAnsi="Arial" w:cs="Arial"/>
          <w:position w:val="2"/>
          <w:lang w:eastAsia="en-AU" w:bidi="en-AU"/>
        </w:rPr>
        <w:t xml:space="preserve">Where </w:t>
      </w:r>
      <w:r w:rsidRPr="004C619C">
        <w:rPr>
          <w:rFonts w:ascii="Arial" w:eastAsia="Arial" w:hAnsi="Arial" w:cs="Arial"/>
          <w:spacing w:val="7"/>
          <w:position w:val="2"/>
          <w:lang w:eastAsia="en-AU" w:bidi="en-AU"/>
        </w:rPr>
        <w:t>H</w:t>
      </w:r>
      <w:r w:rsidRPr="004C619C">
        <w:rPr>
          <w:rFonts w:ascii="Arial" w:eastAsia="Arial" w:hAnsi="Arial" w:cs="Arial"/>
          <w:spacing w:val="7"/>
          <w:sz w:val="14"/>
          <w:lang w:eastAsia="en-AU" w:bidi="en-AU"/>
        </w:rPr>
        <w:t>2</w:t>
      </w:r>
      <w:r w:rsidRPr="004C619C">
        <w:rPr>
          <w:rFonts w:ascii="Arial" w:eastAsia="Arial" w:hAnsi="Arial" w:cs="Arial"/>
          <w:spacing w:val="7"/>
          <w:position w:val="2"/>
          <w:lang w:eastAsia="en-AU" w:bidi="en-AU"/>
        </w:rPr>
        <w:t xml:space="preserve">S </w:t>
      </w:r>
      <w:r w:rsidRPr="004C619C">
        <w:rPr>
          <w:rFonts w:ascii="Arial" w:eastAsia="Arial" w:hAnsi="Arial" w:cs="Arial"/>
          <w:position w:val="2"/>
          <w:lang w:eastAsia="en-AU" w:bidi="en-AU"/>
        </w:rPr>
        <w:t>is deemed likely,</w:t>
      </w:r>
      <w:r w:rsidRPr="004C619C">
        <w:rPr>
          <w:rFonts w:ascii="Arial" w:eastAsia="Arial" w:hAnsi="Arial" w:cs="Arial"/>
          <w:spacing w:val="-12"/>
          <w:position w:val="2"/>
          <w:lang w:eastAsia="en-AU" w:bidi="en-AU"/>
        </w:rPr>
        <w:t xml:space="preserve"> </w:t>
      </w:r>
      <w:r w:rsidRPr="004C619C">
        <w:rPr>
          <w:rFonts w:ascii="Arial" w:eastAsia="Arial" w:hAnsi="Arial" w:cs="Arial"/>
          <w:position w:val="2"/>
          <w:lang w:eastAsia="en-AU" w:bidi="en-AU"/>
        </w:rPr>
        <w:t>then:</w:t>
      </w:r>
    </w:p>
    <w:p w14:paraId="125A45B9" w14:textId="77777777" w:rsidR="004C619C" w:rsidRPr="004C619C" w:rsidRDefault="004C619C" w:rsidP="004C619C">
      <w:pPr>
        <w:widowControl w:val="0"/>
        <w:numPr>
          <w:ilvl w:val="5"/>
          <w:numId w:val="110"/>
        </w:numPr>
        <w:tabs>
          <w:tab w:val="left" w:pos="1752"/>
          <w:tab w:val="left" w:pos="1753"/>
        </w:tabs>
        <w:autoSpaceDE w:val="0"/>
        <w:autoSpaceDN w:val="0"/>
        <w:spacing w:before="143" w:after="0" w:line="266" w:lineRule="auto"/>
        <w:ind w:right="575" w:hanging="471"/>
        <w:rPr>
          <w:rFonts w:ascii="Arial" w:eastAsia="Arial" w:hAnsi="Arial" w:cs="Arial"/>
          <w:lang w:eastAsia="en-AU" w:bidi="en-AU"/>
        </w:rPr>
      </w:pPr>
      <w:r w:rsidRPr="004C619C">
        <w:rPr>
          <w:rFonts w:ascii="Arial" w:eastAsia="Arial" w:hAnsi="Arial" w:cs="Arial"/>
          <w:lang w:eastAsia="en-AU" w:bidi="en-AU"/>
        </w:rPr>
        <w:t>the pH of the fluid must be monitored on a regular basis (a decrease in pH may</w:t>
      </w:r>
      <w:r w:rsidRPr="004C619C">
        <w:rPr>
          <w:rFonts w:ascii="Arial" w:eastAsia="Arial" w:hAnsi="Arial" w:cs="Arial"/>
          <w:position w:val="2"/>
          <w:lang w:eastAsia="en-AU" w:bidi="en-AU"/>
        </w:rPr>
        <w:t xml:space="preserve"> indicate </w:t>
      </w:r>
      <w:r w:rsidRPr="004C619C">
        <w:rPr>
          <w:rFonts w:ascii="Arial" w:eastAsia="Arial" w:hAnsi="Arial" w:cs="Arial"/>
          <w:spacing w:val="7"/>
          <w:position w:val="2"/>
          <w:lang w:eastAsia="en-AU" w:bidi="en-AU"/>
        </w:rPr>
        <w:t>H</w:t>
      </w:r>
      <w:r w:rsidRPr="004C619C">
        <w:rPr>
          <w:rFonts w:ascii="Arial" w:eastAsia="Arial" w:hAnsi="Arial" w:cs="Arial"/>
          <w:spacing w:val="7"/>
          <w:sz w:val="14"/>
          <w:lang w:eastAsia="en-AU" w:bidi="en-AU"/>
        </w:rPr>
        <w:t>2</w:t>
      </w:r>
      <w:r w:rsidRPr="004C619C">
        <w:rPr>
          <w:rFonts w:ascii="Arial" w:eastAsia="Arial" w:hAnsi="Arial" w:cs="Arial"/>
          <w:spacing w:val="7"/>
          <w:position w:val="2"/>
          <w:lang w:eastAsia="en-AU" w:bidi="en-AU"/>
        </w:rPr>
        <w:t xml:space="preserve">S </w:t>
      </w:r>
      <w:r w:rsidRPr="004C619C">
        <w:rPr>
          <w:rFonts w:ascii="Arial" w:eastAsia="Arial" w:hAnsi="Arial" w:cs="Arial"/>
          <w:position w:val="2"/>
          <w:lang w:eastAsia="en-AU" w:bidi="en-AU"/>
        </w:rPr>
        <w:t xml:space="preserve">contamination), high pH can be used to hold the </w:t>
      </w:r>
      <w:proofErr w:type="spellStart"/>
      <w:r w:rsidRPr="004C619C">
        <w:rPr>
          <w:rFonts w:ascii="Arial" w:eastAsia="Arial" w:hAnsi="Arial" w:cs="Arial"/>
          <w:position w:val="2"/>
          <w:lang w:eastAsia="en-AU" w:bidi="en-AU"/>
        </w:rPr>
        <w:t>sulfides</w:t>
      </w:r>
      <w:proofErr w:type="spellEnd"/>
      <w:r w:rsidRPr="004C619C">
        <w:rPr>
          <w:rFonts w:ascii="Arial" w:eastAsia="Arial" w:hAnsi="Arial" w:cs="Arial"/>
          <w:position w:val="2"/>
          <w:lang w:eastAsia="en-AU" w:bidi="en-AU"/>
        </w:rPr>
        <w:t xml:space="preserve"> in the</w:t>
      </w:r>
      <w:r w:rsidRPr="004C619C">
        <w:rPr>
          <w:rFonts w:ascii="Arial" w:eastAsia="Arial" w:hAnsi="Arial" w:cs="Arial"/>
          <w:spacing w:val="-38"/>
          <w:position w:val="2"/>
          <w:lang w:eastAsia="en-AU" w:bidi="en-AU"/>
        </w:rPr>
        <w:t xml:space="preserve"> </w:t>
      </w:r>
      <w:r w:rsidRPr="004C619C">
        <w:rPr>
          <w:rFonts w:ascii="Arial" w:eastAsia="Arial" w:hAnsi="Arial" w:cs="Arial"/>
          <w:position w:val="2"/>
          <w:lang w:eastAsia="en-AU" w:bidi="en-AU"/>
        </w:rPr>
        <w:t>mud.</w:t>
      </w:r>
    </w:p>
    <w:p w14:paraId="2C317C8F"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1" w:lineRule="auto"/>
        <w:ind w:right="468" w:hanging="519"/>
        <w:rPr>
          <w:rFonts w:ascii="Arial" w:eastAsia="Arial" w:hAnsi="Arial" w:cs="Arial"/>
          <w:lang w:eastAsia="en-AU" w:bidi="en-AU"/>
        </w:rPr>
      </w:pPr>
      <w:r w:rsidRPr="004C619C">
        <w:rPr>
          <w:rFonts w:ascii="Arial" w:eastAsia="Arial" w:hAnsi="Arial" w:cs="Arial"/>
          <w:position w:val="2"/>
          <w:lang w:eastAsia="en-AU" w:bidi="en-AU"/>
        </w:rPr>
        <w:t xml:space="preserve">sufficient Zinc Carbonate </w:t>
      </w:r>
      <w:r w:rsidRPr="004C619C">
        <w:rPr>
          <w:rFonts w:ascii="Arial" w:eastAsia="Arial" w:hAnsi="Arial" w:cs="Arial"/>
          <w:spacing w:val="2"/>
          <w:position w:val="2"/>
          <w:lang w:eastAsia="en-AU" w:bidi="en-AU"/>
        </w:rPr>
        <w:t>(</w:t>
      </w:r>
      <w:proofErr w:type="spellStart"/>
      <w:r w:rsidRPr="004C619C">
        <w:rPr>
          <w:rFonts w:ascii="Arial" w:eastAsia="Arial" w:hAnsi="Arial" w:cs="Arial"/>
          <w:spacing w:val="2"/>
          <w:position w:val="2"/>
          <w:lang w:eastAsia="en-AU" w:bidi="en-AU"/>
        </w:rPr>
        <w:t>ZnCO</w:t>
      </w:r>
      <w:proofErr w:type="spellEnd"/>
      <w:r w:rsidRPr="004C619C">
        <w:rPr>
          <w:rFonts w:ascii="Arial" w:eastAsia="Arial" w:hAnsi="Arial" w:cs="Arial"/>
          <w:spacing w:val="2"/>
          <w:sz w:val="14"/>
          <w:lang w:eastAsia="en-AU" w:bidi="en-AU"/>
        </w:rPr>
        <w:t>3</w:t>
      </w:r>
      <w:r w:rsidRPr="004C619C">
        <w:rPr>
          <w:rFonts w:ascii="Arial" w:eastAsia="Arial" w:hAnsi="Arial" w:cs="Arial"/>
          <w:spacing w:val="2"/>
          <w:position w:val="2"/>
          <w:lang w:eastAsia="en-AU" w:bidi="en-AU"/>
        </w:rPr>
        <w:t xml:space="preserve">), </w:t>
      </w:r>
      <w:r w:rsidRPr="004C619C">
        <w:rPr>
          <w:rFonts w:ascii="Arial" w:eastAsia="Arial" w:hAnsi="Arial" w:cs="Arial"/>
          <w:position w:val="2"/>
          <w:lang w:eastAsia="en-AU" w:bidi="en-AU"/>
        </w:rPr>
        <w:t xml:space="preserve">Zinc Oxide or </w:t>
      </w:r>
      <w:proofErr w:type="spellStart"/>
      <w:r w:rsidRPr="004C619C">
        <w:rPr>
          <w:rFonts w:ascii="Arial" w:eastAsia="Arial" w:hAnsi="Arial" w:cs="Arial"/>
          <w:position w:val="2"/>
          <w:lang w:eastAsia="en-AU" w:bidi="en-AU"/>
        </w:rPr>
        <w:t>Ironite</w:t>
      </w:r>
      <w:proofErr w:type="spellEnd"/>
      <w:r w:rsidRPr="004C619C">
        <w:rPr>
          <w:rFonts w:ascii="Arial" w:eastAsia="Arial" w:hAnsi="Arial" w:cs="Arial"/>
          <w:position w:val="2"/>
          <w:lang w:eastAsia="en-AU" w:bidi="en-AU"/>
        </w:rPr>
        <w:t xml:space="preserve"> Sponge must be available to treat a fluid system containing up to 500 ppm (by volume)</w:t>
      </w:r>
      <w:r w:rsidRPr="004C619C">
        <w:rPr>
          <w:rFonts w:ascii="Arial" w:eastAsia="Arial" w:hAnsi="Arial" w:cs="Arial"/>
          <w:spacing w:val="-7"/>
          <w:position w:val="2"/>
          <w:lang w:eastAsia="en-AU" w:bidi="en-AU"/>
        </w:rPr>
        <w:t xml:space="preserve"> </w:t>
      </w:r>
      <w:r w:rsidRPr="004C619C">
        <w:rPr>
          <w:rFonts w:ascii="Arial" w:eastAsia="Arial" w:hAnsi="Arial" w:cs="Arial"/>
          <w:spacing w:val="4"/>
          <w:position w:val="2"/>
          <w:lang w:eastAsia="en-AU" w:bidi="en-AU"/>
        </w:rPr>
        <w:t>H</w:t>
      </w:r>
      <w:r w:rsidRPr="004C619C">
        <w:rPr>
          <w:rFonts w:ascii="Arial" w:eastAsia="Arial" w:hAnsi="Arial" w:cs="Arial"/>
          <w:spacing w:val="4"/>
          <w:sz w:val="14"/>
          <w:lang w:eastAsia="en-AU" w:bidi="en-AU"/>
        </w:rPr>
        <w:t>2</w:t>
      </w:r>
      <w:r w:rsidRPr="004C619C">
        <w:rPr>
          <w:rFonts w:ascii="Arial" w:eastAsia="Arial" w:hAnsi="Arial" w:cs="Arial"/>
          <w:spacing w:val="4"/>
          <w:position w:val="2"/>
          <w:lang w:eastAsia="en-AU" w:bidi="en-AU"/>
        </w:rPr>
        <w:t>S.</w:t>
      </w:r>
    </w:p>
    <w:p w14:paraId="01845631" w14:textId="77777777" w:rsidR="004C619C" w:rsidRPr="004C619C" w:rsidRDefault="004C619C" w:rsidP="004C619C">
      <w:pPr>
        <w:widowControl w:val="0"/>
        <w:numPr>
          <w:ilvl w:val="3"/>
          <w:numId w:val="110"/>
        </w:numPr>
        <w:tabs>
          <w:tab w:val="left" w:pos="1752"/>
          <w:tab w:val="left" w:pos="1753"/>
        </w:tabs>
        <w:autoSpaceDE w:val="0"/>
        <w:autoSpaceDN w:val="0"/>
        <w:spacing w:before="213" w:after="0"/>
        <w:outlineLvl w:val="1"/>
        <w:rPr>
          <w:rFonts w:ascii="Arial" w:eastAsia="Arial" w:hAnsi="Arial" w:cs="Arial"/>
          <w:b/>
          <w:bCs/>
          <w:color w:val="606060"/>
          <w:lang w:eastAsia="en-AU" w:bidi="en-AU"/>
        </w:rPr>
      </w:pPr>
      <w:bookmarkStart w:id="140" w:name="B.4.10.3_Preferred_requirements"/>
      <w:bookmarkStart w:id="141" w:name="_bookmark74"/>
      <w:bookmarkEnd w:id="140"/>
      <w:bookmarkEnd w:id="141"/>
      <w:r w:rsidRPr="004C619C">
        <w:rPr>
          <w:rFonts w:ascii="Arial" w:eastAsia="Arial" w:hAnsi="Arial" w:cs="Arial"/>
          <w:b/>
          <w:bCs/>
          <w:color w:val="606060"/>
          <w:lang w:eastAsia="en-AU" w:bidi="en-AU"/>
        </w:rPr>
        <w:t>Preferred</w:t>
      </w:r>
      <w:r w:rsidRPr="004C619C">
        <w:rPr>
          <w:rFonts w:ascii="Arial" w:eastAsia="Arial" w:hAnsi="Arial" w:cs="Arial"/>
          <w:b/>
          <w:bCs/>
          <w:color w:val="606060"/>
          <w:spacing w:val="-3"/>
          <w:lang w:eastAsia="en-AU" w:bidi="en-AU"/>
        </w:rPr>
        <w:t xml:space="preserve"> </w:t>
      </w:r>
      <w:r w:rsidRPr="004C619C">
        <w:rPr>
          <w:rFonts w:ascii="Arial" w:eastAsia="Arial" w:hAnsi="Arial" w:cs="Arial"/>
          <w:b/>
          <w:bCs/>
          <w:color w:val="606060"/>
          <w:lang w:eastAsia="en-AU" w:bidi="en-AU"/>
        </w:rPr>
        <w:t>requirements</w:t>
      </w:r>
    </w:p>
    <w:p w14:paraId="4CEB39EA" w14:textId="77777777" w:rsidR="004C619C" w:rsidRPr="004C619C" w:rsidRDefault="004C619C" w:rsidP="004C619C">
      <w:pPr>
        <w:widowControl w:val="0"/>
        <w:autoSpaceDE w:val="0"/>
        <w:autoSpaceDN w:val="0"/>
        <w:spacing w:before="11" w:after="0"/>
        <w:rPr>
          <w:rFonts w:ascii="Arial" w:eastAsia="Arial" w:hAnsi="Arial" w:cs="Arial"/>
          <w:b/>
          <w:sz w:val="19"/>
          <w:lang w:eastAsia="en-AU" w:bidi="en-AU"/>
        </w:rPr>
      </w:pPr>
    </w:p>
    <w:p w14:paraId="7719B4FA" w14:textId="77777777" w:rsidR="004C619C" w:rsidRPr="004C619C" w:rsidRDefault="004C619C" w:rsidP="004C619C">
      <w:pPr>
        <w:widowControl w:val="0"/>
        <w:numPr>
          <w:ilvl w:val="4"/>
          <w:numId w:val="110"/>
        </w:numPr>
        <w:tabs>
          <w:tab w:val="left" w:pos="1033"/>
        </w:tabs>
        <w:autoSpaceDE w:val="0"/>
        <w:autoSpaceDN w:val="0"/>
        <w:spacing w:after="0" w:line="266" w:lineRule="auto"/>
        <w:ind w:right="750"/>
        <w:rPr>
          <w:rFonts w:ascii="Arial" w:eastAsia="Arial" w:hAnsi="Arial" w:cs="Arial"/>
          <w:strike/>
          <w:lang w:eastAsia="en-AU" w:bidi="en-AU"/>
        </w:rPr>
      </w:pPr>
      <w:r w:rsidRPr="004C619C">
        <w:rPr>
          <w:rFonts w:ascii="Arial" w:eastAsia="Arial" w:hAnsi="Arial" w:cs="Arial"/>
          <w:strike/>
          <w:lang w:eastAsia="en-AU" w:bidi="en-AU"/>
        </w:rPr>
        <w:t>The drilling fluid selected should be appropriate for the well design including any locally experienced drilling problems and anticipated geological conditions likely to be encountered.</w:t>
      </w:r>
    </w:p>
    <w:p w14:paraId="3040C080" w14:textId="77777777" w:rsidR="004C619C" w:rsidRPr="004C619C" w:rsidRDefault="004C619C" w:rsidP="004C619C">
      <w:pPr>
        <w:widowControl w:val="0"/>
        <w:numPr>
          <w:ilvl w:val="4"/>
          <w:numId w:val="110"/>
        </w:numPr>
        <w:tabs>
          <w:tab w:val="left" w:pos="103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The use of biodegradable substances in the drilling fluid is</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preferred.</w:t>
      </w:r>
    </w:p>
    <w:p w14:paraId="3F25B4B5"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right="750"/>
        <w:rPr>
          <w:rFonts w:ascii="Arial" w:eastAsia="Arial" w:hAnsi="Arial" w:cs="Arial"/>
          <w:strike/>
          <w:lang w:eastAsia="en-AU" w:bidi="en-AU"/>
        </w:rPr>
      </w:pPr>
      <w:r w:rsidRPr="004C619C">
        <w:rPr>
          <w:rFonts w:ascii="Arial" w:eastAsia="Arial" w:hAnsi="Arial" w:cs="Arial"/>
          <w:strike/>
          <w:lang w:eastAsia="en-AU" w:bidi="en-AU"/>
        </w:rPr>
        <w:t xml:space="preserve">Biocide, oxygen scavenger and/or corrosion inhibitor should be considered for all </w:t>
      </w:r>
      <w:proofErr w:type="gramStart"/>
      <w:r w:rsidRPr="004C619C">
        <w:rPr>
          <w:rFonts w:ascii="Arial" w:eastAsia="Arial" w:hAnsi="Arial" w:cs="Arial"/>
          <w:strike/>
          <w:lang w:eastAsia="en-AU" w:bidi="en-AU"/>
        </w:rPr>
        <w:t>water based</w:t>
      </w:r>
      <w:proofErr w:type="gramEnd"/>
      <w:r w:rsidRPr="004C619C">
        <w:rPr>
          <w:rFonts w:ascii="Arial" w:eastAsia="Arial" w:hAnsi="Arial" w:cs="Arial"/>
          <w:strike/>
          <w:lang w:eastAsia="en-AU" w:bidi="en-AU"/>
        </w:rPr>
        <w:t xml:space="preserve"> systems, noting mandatory requirements in </w:t>
      </w:r>
      <w:hyperlink w:anchor="_bookmark73" w:history="1">
        <w:r w:rsidRPr="004C619C">
          <w:rPr>
            <w:rFonts w:ascii="Arial" w:eastAsia="Arial" w:hAnsi="Arial" w:cs="Arial"/>
            <w:strike/>
            <w:lang w:eastAsia="en-AU" w:bidi="en-AU"/>
          </w:rPr>
          <w:t>B.4.10.2</w:t>
        </w:r>
        <w:r w:rsidRPr="004C619C">
          <w:rPr>
            <w:rFonts w:ascii="Arial" w:eastAsia="Arial" w:hAnsi="Arial" w:cs="Arial"/>
            <w:strike/>
            <w:spacing w:val="-9"/>
            <w:lang w:eastAsia="en-AU" w:bidi="en-AU"/>
          </w:rPr>
          <w:t xml:space="preserve"> </w:t>
        </w:r>
      </w:hyperlink>
      <w:r w:rsidRPr="004C619C">
        <w:rPr>
          <w:rFonts w:ascii="Arial" w:eastAsia="Arial" w:hAnsi="Arial" w:cs="Arial"/>
          <w:strike/>
          <w:lang w:eastAsia="en-AU" w:bidi="en-AU"/>
        </w:rPr>
        <w:t>(h).</w:t>
      </w:r>
    </w:p>
    <w:p w14:paraId="2492652A" w14:textId="77777777" w:rsidR="004C619C" w:rsidRPr="004C619C" w:rsidRDefault="004C619C" w:rsidP="004C619C">
      <w:pPr>
        <w:widowControl w:val="0"/>
        <w:numPr>
          <w:ilvl w:val="4"/>
          <w:numId w:val="110"/>
        </w:numPr>
        <w:tabs>
          <w:tab w:val="left" w:pos="1033"/>
        </w:tabs>
        <w:autoSpaceDE w:val="0"/>
        <w:autoSpaceDN w:val="0"/>
        <w:spacing w:before="120" w:after="0"/>
        <w:ind w:hanging="361"/>
        <w:rPr>
          <w:rFonts w:ascii="Arial" w:eastAsia="Arial" w:hAnsi="Arial" w:cs="Arial"/>
          <w:lang w:eastAsia="en-AU" w:bidi="en-AU"/>
        </w:rPr>
      </w:pPr>
      <w:r w:rsidRPr="004C619C">
        <w:rPr>
          <w:rFonts w:ascii="Arial" w:eastAsia="Arial" w:hAnsi="Arial" w:cs="Arial"/>
          <w:lang w:eastAsia="en-AU" w:bidi="en-AU"/>
        </w:rPr>
        <w:t>Drilling fluid should be captured and recycled for reuse as much as</w:t>
      </w:r>
      <w:r w:rsidRPr="004C619C">
        <w:rPr>
          <w:rFonts w:ascii="Arial" w:eastAsia="Arial" w:hAnsi="Arial" w:cs="Arial"/>
          <w:spacing w:val="-24"/>
          <w:lang w:eastAsia="en-AU" w:bidi="en-AU"/>
        </w:rPr>
        <w:t xml:space="preserve"> </w:t>
      </w:r>
      <w:r w:rsidRPr="004C619C">
        <w:rPr>
          <w:rFonts w:ascii="Arial" w:eastAsia="Arial" w:hAnsi="Arial" w:cs="Arial"/>
          <w:lang w:eastAsia="en-AU" w:bidi="en-AU"/>
        </w:rPr>
        <w:t>practicable.</w:t>
      </w:r>
    </w:p>
    <w:p w14:paraId="1F3FB4D5"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right="685"/>
        <w:rPr>
          <w:rFonts w:ascii="Arial" w:eastAsia="Arial" w:hAnsi="Arial" w:cs="Arial"/>
          <w:lang w:eastAsia="en-AU" w:bidi="en-AU"/>
        </w:rPr>
      </w:pPr>
      <w:r w:rsidRPr="004C619C">
        <w:rPr>
          <w:rFonts w:ascii="Arial" w:eastAsia="Arial" w:hAnsi="Arial" w:cs="Arial"/>
          <w:lang w:eastAsia="en-AU" w:bidi="en-AU"/>
        </w:rPr>
        <w:t>Products should be chosen, stored, and used at concentrations that minimise the risk to health and safety and environmental</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harm.</w:t>
      </w:r>
    </w:p>
    <w:p w14:paraId="6A09082C"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589"/>
        <w:rPr>
          <w:rFonts w:ascii="Arial" w:eastAsia="Arial" w:hAnsi="Arial" w:cs="Arial"/>
          <w:strike/>
          <w:lang w:eastAsia="en-AU" w:bidi="en-AU"/>
        </w:rPr>
      </w:pPr>
      <w:r w:rsidRPr="004C619C">
        <w:rPr>
          <w:rFonts w:ascii="Arial" w:eastAsia="Arial" w:hAnsi="Arial" w:cs="Arial"/>
          <w:strike/>
          <w:lang w:eastAsia="en-AU" w:bidi="en-AU"/>
        </w:rPr>
        <w:t xml:space="preserve">Lost </w:t>
      </w:r>
      <w:r w:rsidRPr="004C619C">
        <w:rPr>
          <w:rFonts w:ascii="Arial" w:eastAsia="Arial" w:hAnsi="Arial" w:cs="Arial"/>
          <w:b/>
          <w:strike/>
          <w:lang w:eastAsia="en-AU" w:bidi="en-AU"/>
        </w:rPr>
        <w:t xml:space="preserve">circulation </w:t>
      </w:r>
      <w:r w:rsidRPr="004C619C">
        <w:rPr>
          <w:rFonts w:ascii="Arial" w:eastAsia="Arial" w:hAnsi="Arial" w:cs="Arial"/>
          <w:strike/>
          <w:lang w:eastAsia="en-AU" w:bidi="en-AU"/>
        </w:rPr>
        <w:t xml:space="preserve">material strategies should be </w:t>
      </w:r>
      <w:proofErr w:type="gramStart"/>
      <w:r w:rsidRPr="004C619C">
        <w:rPr>
          <w:rFonts w:ascii="Arial" w:eastAsia="Arial" w:hAnsi="Arial" w:cs="Arial"/>
          <w:strike/>
          <w:lang w:eastAsia="en-AU" w:bidi="en-AU"/>
        </w:rPr>
        <w:t>documented</w:t>
      </w:r>
      <w:proofErr w:type="gramEnd"/>
      <w:r w:rsidRPr="004C619C">
        <w:rPr>
          <w:rFonts w:ascii="Arial" w:eastAsia="Arial" w:hAnsi="Arial" w:cs="Arial"/>
          <w:strike/>
          <w:lang w:eastAsia="en-AU" w:bidi="en-AU"/>
        </w:rPr>
        <w:t xml:space="preserve"> and sufficient stocks of lost circulation material kept on site for contingency purposes. The amounts should be based on field</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experience.</w:t>
      </w:r>
    </w:p>
    <w:p w14:paraId="778B740C"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308" w:hanging="361"/>
        <w:rPr>
          <w:rFonts w:ascii="Arial" w:eastAsia="Arial" w:hAnsi="Arial" w:cs="Arial"/>
          <w:strike/>
          <w:lang w:eastAsia="en-AU" w:bidi="en-AU"/>
        </w:rPr>
      </w:pPr>
      <w:r w:rsidRPr="004C619C">
        <w:rPr>
          <w:rFonts w:ascii="Arial" w:eastAsia="Arial" w:hAnsi="Arial" w:cs="Arial"/>
          <w:strike/>
          <w:lang w:eastAsia="en-AU" w:bidi="en-AU"/>
        </w:rPr>
        <w:t xml:space="preserve">A minimum stock of contingency barite (or other weighting agents) should be maintained on location for the </w:t>
      </w:r>
      <w:r w:rsidRPr="004C619C">
        <w:rPr>
          <w:rFonts w:ascii="Arial" w:eastAsia="Arial" w:hAnsi="Arial" w:cs="Arial"/>
          <w:b/>
          <w:strike/>
          <w:lang w:eastAsia="en-AU" w:bidi="en-AU"/>
        </w:rPr>
        <w:t xml:space="preserve">petroleum well </w:t>
      </w:r>
      <w:r w:rsidRPr="004C619C">
        <w:rPr>
          <w:rFonts w:ascii="Arial" w:eastAsia="Arial" w:hAnsi="Arial" w:cs="Arial"/>
          <w:strike/>
          <w:lang w:eastAsia="en-AU" w:bidi="en-AU"/>
        </w:rPr>
        <w:t>type. The interest holder should ensure barite (or other weighting agents) stocks are documented and sufficient stocks of material kept on site, or are immediately accessible, for worst case scenario, that is; for a serious well control incident/blowout.</w:t>
      </w:r>
    </w:p>
    <w:p w14:paraId="3BEFD810" w14:textId="77777777" w:rsidR="004C619C" w:rsidRPr="004C619C" w:rsidRDefault="004C619C" w:rsidP="004C619C">
      <w:pPr>
        <w:widowControl w:val="0"/>
        <w:numPr>
          <w:ilvl w:val="4"/>
          <w:numId w:val="110"/>
        </w:numPr>
        <w:tabs>
          <w:tab w:val="left" w:pos="1033"/>
        </w:tabs>
        <w:autoSpaceDE w:val="0"/>
        <w:autoSpaceDN w:val="0"/>
        <w:spacing w:before="113" w:after="0" w:line="266" w:lineRule="auto"/>
        <w:ind w:right="469" w:hanging="361"/>
        <w:rPr>
          <w:rFonts w:ascii="Arial" w:eastAsia="Arial" w:hAnsi="Arial" w:cs="Arial"/>
          <w:strike/>
          <w:lang w:eastAsia="en-AU" w:bidi="en-AU"/>
        </w:rPr>
      </w:pPr>
      <w:r w:rsidRPr="004C619C">
        <w:rPr>
          <w:rFonts w:ascii="Arial" w:eastAsia="Arial" w:hAnsi="Arial" w:cs="Arial"/>
          <w:strike/>
          <w:lang w:eastAsia="en-AU" w:bidi="en-AU"/>
        </w:rPr>
        <w:t xml:space="preserve">For </w:t>
      </w:r>
      <w:r w:rsidRPr="004C619C">
        <w:rPr>
          <w:rFonts w:ascii="Arial" w:eastAsia="Arial" w:hAnsi="Arial" w:cs="Arial"/>
          <w:b/>
          <w:strike/>
          <w:lang w:eastAsia="en-AU" w:bidi="en-AU"/>
        </w:rPr>
        <w:t>high temperature wells</w:t>
      </w:r>
      <w:r w:rsidRPr="004C619C">
        <w:rPr>
          <w:rFonts w:ascii="Arial" w:eastAsia="Arial" w:hAnsi="Arial" w:cs="Arial"/>
          <w:strike/>
          <w:lang w:eastAsia="en-AU" w:bidi="en-AU"/>
        </w:rPr>
        <w:t>, density variation simulation and rheology testing at field/well conditions (e.g. FANN70 testing or equivalent) should be considered to ensure effects of well temperature on the density profile of mud can be accurately predicted for well control purposes.</w:t>
      </w:r>
    </w:p>
    <w:p w14:paraId="7B40A045"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699"/>
        <w:rPr>
          <w:rFonts w:ascii="Arial" w:eastAsia="Arial" w:hAnsi="Arial" w:cs="Arial"/>
          <w:strike/>
          <w:lang w:eastAsia="en-AU" w:bidi="en-AU"/>
        </w:rPr>
      </w:pPr>
      <w:r w:rsidRPr="004C619C">
        <w:rPr>
          <w:rFonts w:ascii="Arial" w:eastAsia="Arial" w:hAnsi="Arial" w:cs="Arial"/>
          <w:strike/>
          <w:lang w:eastAsia="en-AU" w:bidi="en-AU"/>
        </w:rPr>
        <w:t>When drilling with a closed mud system, fluid weight and viscosity in and out of the hole should be checked regularly and recorded by the Drilling Contractor/Well Servicing Contractor. This frequency should be increased during narrow pore pressure / fracture pressure window</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drilling.</w:t>
      </w:r>
    </w:p>
    <w:p w14:paraId="79517BB0"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071026">
          <w:pgSz w:w="11910" w:h="16840"/>
          <w:pgMar w:top="940" w:right="840" w:bottom="1360" w:left="820" w:header="624" w:footer="567" w:gutter="0"/>
          <w:cols w:space="720"/>
          <w:docGrid w:linePitch="299"/>
        </w:sectPr>
      </w:pPr>
    </w:p>
    <w:p w14:paraId="4602FC42"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B944A69" w14:textId="77777777" w:rsidR="004C619C" w:rsidRPr="004C619C" w:rsidRDefault="004C619C" w:rsidP="004C619C">
      <w:pPr>
        <w:widowControl w:val="0"/>
        <w:autoSpaceDE w:val="0"/>
        <w:autoSpaceDN w:val="0"/>
        <w:spacing w:before="11" w:after="0"/>
        <w:rPr>
          <w:rFonts w:ascii="Arial" w:eastAsia="Arial" w:hAnsi="Arial" w:cs="Arial"/>
          <w:sz w:val="28"/>
          <w:lang w:eastAsia="en-AU" w:bidi="en-AU"/>
        </w:rPr>
      </w:pPr>
    </w:p>
    <w:p w14:paraId="02F7A791" w14:textId="77777777" w:rsidR="004C619C" w:rsidRPr="004C619C" w:rsidRDefault="004C619C" w:rsidP="004C619C">
      <w:pPr>
        <w:widowControl w:val="0"/>
        <w:numPr>
          <w:ilvl w:val="4"/>
          <w:numId w:val="110"/>
        </w:numPr>
        <w:tabs>
          <w:tab w:val="left" w:pos="1033"/>
        </w:tabs>
        <w:autoSpaceDE w:val="0"/>
        <w:autoSpaceDN w:val="0"/>
        <w:spacing w:before="93" w:after="0" w:line="266" w:lineRule="auto"/>
        <w:ind w:right="323"/>
        <w:rPr>
          <w:rFonts w:ascii="Arial" w:eastAsia="Arial" w:hAnsi="Arial" w:cs="Arial"/>
          <w:strike/>
          <w:lang w:eastAsia="en-AU" w:bidi="en-AU"/>
        </w:rPr>
      </w:pPr>
      <w:r w:rsidRPr="004C619C">
        <w:rPr>
          <w:rFonts w:ascii="Arial" w:eastAsia="Arial" w:hAnsi="Arial" w:cs="Arial"/>
          <w:strike/>
          <w:lang w:eastAsia="en-AU" w:bidi="en-AU"/>
        </w:rPr>
        <w:t>To maintain accurate volume accounting, fluid transfers should not be made from the active system while drilling through critical pore pressure ramps, unknown pore pressure zones, narrow pore pressure / fracture pressure window drilling, during cementing operations or negative flow-back/ pressure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testing.</w:t>
      </w:r>
    </w:p>
    <w:p w14:paraId="71E41E3E" w14:textId="77777777" w:rsidR="004C619C" w:rsidRPr="004C619C" w:rsidRDefault="004C619C" w:rsidP="004C619C">
      <w:pPr>
        <w:widowControl w:val="0"/>
        <w:numPr>
          <w:ilvl w:val="4"/>
          <w:numId w:val="110"/>
        </w:numPr>
        <w:tabs>
          <w:tab w:val="left" w:pos="1033"/>
        </w:tabs>
        <w:autoSpaceDE w:val="0"/>
        <w:autoSpaceDN w:val="0"/>
        <w:spacing w:before="116" w:after="0" w:line="266" w:lineRule="auto"/>
        <w:ind w:right="308" w:hanging="361"/>
        <w:rPr>
          <w:rFonts w:ascii="Arial" w:eastAsia="Arial" w:hAnsi="Arial" w:cs="Arial"/>
          <w:strike/>
          <w:lang w:eastAsia="en-AU" w:bidi="en-AU"/>
        </w:rPr>
      </w:pPr>
      <w:r w:rsidRPr="004C619C">
        <w:rPr>
          <w:rFonts w:ascii="Arial" w:eastAsia="Arial" w:hAnsi="Arial" w:cs="Arial"/>
          <w:strike/>
          <w:lang w:eastAsia="en-AU" w:bidi="en-AU"/>
        </w:rPr>
        <w:t>Well stability analysis should be considered for all deviated wells over 40deg inclination and for wells in areas known to be prone to well instability issues or tectonic</w:t>
      </w:r>
      <w:r w:rsidRPr="004C619C">
        <w:rPr>
          <w:rFonts w:ascii="Arial" w:eastAsia="Arial" w:hAnsi="Arial" w:cs="Arial"/>
          <w:strike/>
          <w:spacing w:val="-20"/>
          <w:lang w:eastAsia="en-AU" w:bidi="en-AU"/>
        </w:rPr>
        <w:t xml:space="preserve"> </w:t>
      </w:r>
      <w:r w:rsidRPr="004C619C">
        <w:rPr>
          <w:rFonts w:ascii="Arial" w:eastAsia="Arial" w:hAnsi="Arial" w:cs="Arial"/>
          <w:strike/>
          <w:lang w:eastAsia="en-AU" w:bidi="en-AU"/>
        </w:rPr>
        <w:t>activity.</w:t>
      </w:r>
    </w:p>
    <w:p w14:paraId="5769360C" w14:textId="77777777" w:rsidR="004C619C" w:rsidRPr="004C619C" w:rsidRDefault="004C619C" w:rsidP="004C619C">
      <w:pPr>
        <w:widowControl w:val="0"/>
        <w:autoSpaceDE w:val="0"/>
        <w:autoSpaceDN w:val="0"/>
        <w:spacing w:before="139" w:after="0"/>
        <w:ind w:left="312"/>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7A4B4F22" w14:textId="77777777" w:rsidR="004C619C" w:rsidRPr="004C619C" w:rsidRDefault="004C619C" w:rsidP="004C619C">
      <w:pPr>
        <w:widowControl w:val="0"/>
        <w:numPr>
          <w:ilvl w:val="0"/>
          <w:numId w:val="80"/>
        </w:numPr>
        <w:tabs>
          <w:tab w:val="left" w:pos="1032"/>
          <w:tab w:val="left" w:pos="1033"/>
        </w:tabs>
        <w:autoSpaceDE w:val="0"/>
        <w:autoSpaceDN w:val="0"/>
        <w:spacing w:before="133" w:after="0" w:line="261" w:lineRule="auto"/>
        <w:ind w:right="770"/>
        <w:rPr>
          <w:rFonts w:ascii="Arial" w:eastAsia="Arial" w:hAnsi="Arial" w:cs="Arial"/>
          <w:strike/>
          <w:lang w:eastAsia="en-AU" w:bidi="en-AU"/>
        </w:rPr>
      </w:pPr>
      <w:r w:rsidRPr="004C619C">
        <w:rPr>
          <w:rFonts w:ascii="Arial" w:eastAsia="Arial" w:hAnsi="Arial" w:cs="Arial"/>
          <w:strike/>
          <w:lang w:eastAsia="en-AU" w:bidi="en-AU"/>
        </w:rPr>
        <w:t>API Recommended Practice 10B-6/ISO 10426-6, Methods of determining the static gel strength of cement</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formulations</w:t>
      </w:r>
    </w:p>
    <w:p w14:paraId="3627D752" w14:textId="77777777" w:rsidR="004C619C" w:rsidRPr="004C619C" w:rsidRDefault="004C619C" w:rsidP="004C619C">
      <w:pPr>
        <w:widowControl w:val="0"/>
        <w:numPr>
          <w:ilvl w:val="0"/>
          <w:numId w:val="80"/>
        </w:numPr>
        <w:tabs>
          <w:tab w:val="left" w:pos="1032"/>
          <w:tab w:val="left" w:pos="1034"/>
        </w:tabs>
        <w:autoSpaceDE w:val="0"/>
        <w:autoSpaceDN w:val="0"/>
        <w:spacing w:before="109" w:after="0" w:line="264" w:lineRule="auto"/>
        <w:ind w:left="1033" w:right="1221"/>
        <w:rPr>
          <w:rFonts w:ascii="Arial" w:eastAsia="Arial" w:hAnsi="Arial" w:cs="Arial"/>
          <w:strike/>
          <w:lang w:eastAsia="en-AU" w:bidi="en-AU"/>
        </w:rPr>
      </w:pPr>
      <w:r w:rsidRPr="004C619C">
        <w:rPr>
          <w:rFonts w:ascii="Arial" w:eastAsia="Arial" w:hAnsi="Arial" w:cs="Arial"/>
          <w:strike/>
          <w:color w:val="010202"/>
          <w:lang w:eastAsia="en-AU" w:bidi="en-AU"/>
        </w:rPr>
        <w:t>API</w:t>
      </w:r>
      <w:r w:rsidRPr="004C619C">
        <w:rPr>
          <w:rFonts w:ascii="Arial" w:eastAsia="Arial" w:hAnsi="Arial" w:cs="Arial"/>
          <w:strike/>
          <w:color w:val="010202"/>
          <w:spacing w:val="-14"/>
          <w:lang w:eastAsia="en-AU" w:bidi="en-AU"/>
        </w:rPr>
        <w:t xml:space="preserve"> </w:t>
      </w:r>
      <w:r w:rsidRPr="004C619C">
        <w:rPr>
          <w:rFonts w:ascii="Arial" w:eastAsia="Arial" w:hAnsi="Arial" w:cs="Arial"/>
          <w:strike/>
          <w:color w:val="010202"/>
          <w:lang w:eastAsia="en-AU" w:bidi="en-AU"/>
        </w:rPr>
        <w:t>Recommended</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Practice</w:t>
      </w:r>
      <w:r w:rsidRPr="004C619C">
        <w:rPr>
          <w:rFonts w:ascii="Arial" w:eastAsia="Arial" w:hAnsi="Arial" w:cs="Arial"/>
          <w:strike/>
          <w:color w:val="010202"/>
          <w:spacing w:val="-13"/>
          <w:lang w:eastAsia="en-AU" w:bidi="en-AU"/>
        </w:rPr>
        <w:t xml:space="preserve"> </w:t>
      </w:r>
      <w:r w:rsidRPr="004C619C">
        <w:rPr>
          <w:rFonts w:ascii="Arial" w:eastAsia="Arial" w:hAnsi="Arial" w:cs="Arial"/>
          <w:strike/>
          <w:color w:val="010202"/>
          <w:lang w:eastAsia="en-AU" w:bidi="en-AU"/>
        </w:rPr>
        <w:t>13B-1/ISO</w:t>
      </w:r>
      <w:r w:rsidRPr="004C619C">
        <w:rPr>
          <w:rFonts w:ascii="Arial" w:eastAsia="Arial" w:hAnsi="Arial" w:cs="Arial"/>
          <w:strike/>
          <w:color w:val="010202"/>
          <w:spacing w:val="-14"/>
          <w:lang w:eastAsia="en-AU" w:bidi="en-AU"/>
        </w:rPr>
        <w:t xml:space="preserve"> </w:t>
      </w:r>
      <w:r w:rsidRPr="004C619C">
        <w:rPr>
          <w:rFonts w:ascii="Arial" w:eastAsia="Arial" w:hAnsi="Arial" w:cs="Arial"/>
          <w:strike/>
          <w:color w:val="010202"/>
          <w:lang w:eastAsia="en-AU" w:bidi="en-AU"/>
        </w:rPr>
        <w:t>10414-1,</w:t>
      </w:r>
      <w:r w:rsidRPr="004C619C">
        <w:rPr>
          <w:rFonts w:ascii="Arial" w:eastAsia="Arial" w:hAnsi="Arial" w:cs="Arial"/>
          <w:strike/>
          <w:color w:val="010202"/>
          <w:spacing w:val="-16"/>
          <w:lang w:eastAsia="en-AU" w:bidi="en-AU"/>
        </w:rPr>
        <w:t xml:space="preserve"> </w:t>
      </w:r>
      <w:r w:rsidRPr="004C619C">
        <w:rPr>
          <w:rFonts w:ascii="Arial" w:eastAsia="Arial" w:hAnsi="Arial" w:cs="Arial"/>
          <w:strike/>
          <w:color w:val="010202"/>
          <w:lang w:eastAsia="en-AU" w:bidi="en-AU"/>
        </w:rPr>
        <w:t>Recommended</w:t>
      </w:r>
      <w:r w:rsidRPr="004C619C">
        <w:rPr>
          <w:rFonts w:ascii="Arial" w:eastAsia="Arial" w:hAnsi="Arial" w:cs="Arial"/>
          <w:strike/>
          <w:color w:val="010202"/>
          <w:spacing w:val="-6"/>
          <w:lang w:eastAsia="en-AU" w:bidi="en-AU"/>
        </w:rPr>
        <w:t xml:space="preserve"> </w:t>
      </w:r>
      <w:r w:rsidRPr="004C619C">
        <w:rPr>
          <w:rFonts w:ascii="Arial" w:eastAsia="Arial" w:hAnsi="Arial" w:cs="Arial"/>
          <w:strike/>
          <w:color w:val="010202"/>
          <w:lang w:eastAsia="en-AU" w:bidi="en-AU"/>
        </w:rPr>
        <w:t>Practice</w:t>
      </w:r>
      <w:r w:rsidRPr="004C619C">
        <w:rPr>
          <w:rFonts w:ascii="Arial" w:eastAsia="Arial" w:hAnsi="Arial" w:cs="Arial"/>
          <w:strike/>
          <w:color w:val="010202"/>
          <w:spacing w:val="-7"/>
          <w:lang w:eastAsia="en-AU" w:bidi="en-AU"/>
        </w:rPr>
        <w:t xml:space="preserve"> </w:t>
      </w:r>
      <w:r w:rsidRPr="004C619C">
        <w:rPr>
          <w:rFonts w:ascii="Arial" w:eastAsia="Arial" w:hAnsi="Arial" w:cs="Arial"/>
          <w:strike/>
          <w:color w:val="010202"/>
          <w:lang w:eastAsia="en-AU" w:bidi="en-AU"/>
        </w:rPr>
        <w:t>for</w:t>
      </w:r>
      <w:r w:rsidRPr="004C619C">
        <w:rPr>
          <w:rFonts w:ascii="Arial" w:eastAsia="Arial" w:hAnsi="Arial" w:cs="Arial"/>
          <w:strike/>
          <w:color w:val="010202"/>
          <w:spacing w:val="-4"/>
          <w:lang w:eastAsia="en-AU" w:bidi="en-AU"/>
        </w:rPr>
        <w:t xml:space="preserve"> </w:t>
      </w:r>
      <w:r w:rsidRPr="004C619C">
        <w:rPr>
          <w:rFonts w:ascii="Arial" w:eastAsia="Arial" w:hAnsi="Arial" w:cs="Arial"/>
          <w:strike/>
          <w:color w:val="010202"/>
          <w:lang w:eastAsia="en-AU" w:bidi="en-AU"/>
        </w:rPr>
        <w:t>Field testing of drilling fluids Part 1: Water-based</w:t>
      </w:r>
      <w:r w:rsidRPr="004C619C">
        <w:rPr>
          <w:rFonts w:ascii="Arial" w:eastAsia="Arial" w:hAnsi="Arial" w:cs="Arial"/>
          <w:strike/>
          <w:color w:val="010202"/>
          <w:spacing w:val="-24"/>
          <w:lang w:eastAsia="en-AU" w:bidi="en-AU"/>
        </w:rPr>
        <w:t xml:space="preserve"> </w:t>
      </w:r>
      <w:r w:rsidRPr="004C619C">
        <w:rPr>
          <w:rFonts w:ascii="Arial" w:eastAsia="Arial" w:hAnsi="Arial" w:cs="Arial"/>
          <w:strike/>
          <w:color w:val="010202"/>
          <w:spacing w:val="-2"/>
          <w:lang w:eastAsia="en-AU" w:bidi="en-AU"/>
        </w:rPr>
        <w:t>fluids</w:t>
      </w:r>
    </w:p>
    <w:p w14:paraId="317C23F4" w14:textId="77777777" w:rsidR="004C619C" w:rsidRPr="004C619C" w:rsidRDefault="004C619C" w:rsidP="004C619C">
      <w:pPr>
        <w:widowControl w:val="0"/>
        <w:numPr>
          <w:ilvl w:val="0"/>
          <w:numId w:val="80"/>
        </w:numPr>
        <w:tabs>
          <w:tab w:val="left" w:pos="1033"/>
          <w:tab w:val="left" w:pos="1034"/>
        </w:tabs>
        <w:autoSpaceDE w:val="0"/>
        <w:autoSpaceDN w:val="0"/>
        <w:spacing w:before="105" w:after="0" w:line="264" w:lineRule="auto"/>
        <w:ind w:left="1033" w:right="1746"/>
        <w:rPr>
          <w:rFonts w:ascii="Arial" w:eastAsia="Arial" w:hAnsi="Arial" w:cs="Arial"/>
          <w:strike/>
          <w:lang w:eastAsia="en-AU" w:bidi="en-AU"/>
        </w:rPr>
      </w:pPr>
      <w:r w:rsidRPr="004C619C">
        <w:rPr>
          <w:rFonts w:ascii="Arial" w:eastAsia="Arial" w:hAnsi="Arial" w:cs="Arial"/>
          <w:strike/>
          <w:color w:val="010202"/>
          <w:lang w:eastAsia="en-AU" w:bidi="en-AU"/>
        </w:rPr>
        <w:t>API</w:t>
      </w:r>
      <w:r w:rsidRPr="004C619C">
        <w:rPr>
          <w:rFonts w:ascii="Arial" w:eastAsia="Arial" w:hAnsi="Arial" w:cs="Arial"/>
          <w:strike/>
          <w:color w:val="010202"/>
          <w:spacing w:val="-15"/>
          <w:lang w:eastAsia="en-AU" w:bidi="en-AU"/>
        </w:rPr>
        <w:t xml:space="preserve"> </w:t>
      </w:r>
      <w:r w:rsidRPr="004C619C">
        <w:rPr>
          <w:rFonts w:ascii="Arial" w:eastAsia="Arial" w:hAnsi="Arial" w:cs="Arial"/>
          <w:strike/>
          <w:color w:val="010202"/>
          <w:lang w:eastAsia="en-AU" w:bidi="en-AU"/>
        </w:rPr>
        <w:t>Recommended</w:t>
      </w:r>
      <w:r w:rsidRPr="004C619C">
        <w:rPr>
          <w:rFonts w:ascii="Arial" w:eastAsia="Arial" w:hAnsi="Arial" w:cs="Arial"/>
          <w:strike/>
          <w:color w:val="010202"/>
          <w:spacing w:val="-14"/>
          <w:lang w:eastAsia="en-AU" w:bidi="en-AU"/>
        </w:rPr>
        <w:t xml:space="preserve"> </w:t>
      </w:r>
      <w:r w:rsidRPr="004C619C">
        <w:rPr>
          <w:rFonts w:ascii="Arial" w:eastAsia="Arial" w:hAnsi="Arial" w:cs="Arial"/>
          <w:strike/>
          <w:color w:val="010202"/>
          <w:lang w:eastAsia="en-AU" w:bidi="en-AU"/>
        </w:rPr>
        <w:t>Practice</w:t>
      </w:r>
      <w:r w:rsidRPr="004C619C">
        <w:rPr>
          <w:rFonts w:ascii="Arial" w:eastAsia="Arial" w:hAnsi="Arial" w:cs="Arial"/>
          <w:strike/>
          <w:color w:val="010202"/>
          <w:spacing w:val="-12"/>
          <w:lang w:eastAsia="en-AU" w:bidi="en-AU"/>
        </w:rPr>
        <w:t xml:space="preserve"> </w:t>
      </w:r>
      <w:r w:rsidRPr="004C619C">
        <w:rPr>
          <w:rFonts w:ascii="Arial" w:eastAsia="Arial" w:hAnsi="Arial" w:cs="Arial"/>
          <w:strike/>
          <w:color w:val="010202"/>
          <w:lang w:eastAsia="en-AU" w:bidi="en-AU"/>
        </w:rPr>
        <w:t>13B-2/ISO</w:t>
      </w:r>
      <w:r w:rsidRPr="004C619C">
        <w:rPr>
          <w:rFonts w:ascii="Arial" w:eastAsia="Arial" w:hAnsi="Arial" w:cs="Arial"/>
          <w:strike/>
          <w:color w:val="010202"/>
          <w:spacing w:val="-6"/>
          <w:lang w:eastAsia="en-AU" w:bidi="en-AU"/>
        </w:rPr>
        <w:t xml:space="preserve"> </w:t>
      </w:r>
      <w:r w:rsidRPr="004C619C">
        <w:rPr>
          <w:rFonts w:ascii="Arial" w:eastAsia="Arial" w:hAnsi="Arial" w:cs="Arial"/>
          <w:strike/>
          <w:color w:val="010202"/>
          <w:lang w:eastAsia="en-AU" w:bidi="en-AU"/>
        </w:rPr>
        <w:t>10414-2,</w:t>
      </w:r>
      <w:r w:rsidRPr="004C619C">
        <w:rPr>
          <w:rFonts w:ascii="Arial" w:eastAsia="Arial" w:hAnsi="Arial" w:cs="Arial"/>
          <w:strike/>
          <w:color w:val="010202"/>
          <w:spacing w:val="-9"/>
          <w:lang w:eastAsia="en-AU" w:bidi="en-AU"/>
        </w:rPr>
        <w:t xml:space="preserve"> </w:t>
      </w:r>
      <w:r w:rsidRPr="004C619C">
        <w:rPr>
          <w:rFonts w:ascii="Arial" w:eastAsia="Arial" w:hAnsi="Arial" w:cs="Arial"/>
          <w:strike/>
          <w:color w:val="010202"/>
          <w:lang w:eastAsia="en-AU" w:bidi="en-AU"/>
        </w:rPr>
        <w:t>Recommended</w:t>
      </w:r>
      <w:r w:rsidRPr="004C619C">
        <w:rPr>
          <w:rFonts w:ascii="Arial" w:eastAsia="Arial" w:hAnsi="Arial" w:cs="Arial"/>
          <w:strike/>
          <w:color w:val="010202"/>
          <w:spacing w:val="-7"/>
          <w:lang w:eastAsia="en-AU" w:bidi="en-AU"/>
        </w:rPr>
        <w:t xml:space="preserve"> </w:t>
      </w:r>
      <w:r w:rsidRPr="004C619C">
        <w:rPr>
          <w:rFonts w:ascii="Arial" w:eastAsia="Arial" w:hAnsi="Arial" w:cs="Arial"/>
          <w:strike/>
          <w:color w:val="010202"/>
          <w:lang w:eastAsia="en-AU" w:bidi="en-AU"/>
        </w:rPr>
        <w:t>Practice</w:t>
      </w:r>
      <w:r w:rsidRPr="004C619C">
        <w:rPr>
          <w:rFonts w:ascii="Arial" w:eastAsia="Arial" w:hAnsi="Arial" w:cs="Arial"/>
          <w:strike/>
          <w:color w:val="010202"/>
          <w:spacing w:val="-7"/>
          <w:lang w:eastAsia="en-AU" w:bidi="en-AU"/>
        </w:rPr>
        <w:t xml:space="preserve"> </w:t>
      </w:r>
      <w:r w:rsidRPr="004C619C">
        <w:rPr>
          <w:rFonts w:ascii="Arial" w:eastAsia="Arial" w:hAnsi="Arial" w:cs="Arial"/>
          <w:strike/>
          <w:color w:val="010202"/>
          <w:lang w:eastAsia="en-AU" w:bidi="en-AU"/>
        </w:rPr>
        <w:t xml:space="preserve">for </w:t>
      </w:r>
      <w:r w:rsidRPr="004C619C">
        <w:rPr>
          <w:rFonts w:ascii="Arial" w:eastAsia="Arial" w:hAnsi="Arial" w:cs="Arial"/>
          <w:strike/>
          <w:color w:val="010202"/>
          <w:spacing w:val="-7"/>
          <w:lang w:eastAsia="en-AU" w:bidi="en-AU"/>
        </w:rPr>
        <w:t xml:space="preserve">Field </w:t>
      </w:r>
      <w:r w:rsidRPr="004C619C">
        <w:rPr>
          <w:rFonts w:ascii="Arial" w:eastAsia="Arial" w:hAnsi="Arial" w:cs="Arial"/>
          <w:strike/>
          <w:color w:val="010202"/>
          <w:spacing w:val="-3"/>
          <w:lang w:eastAsia="en-AU" w:bidi="en-AU"/>
        </w:rPr>
        <w:t xml:space="preserve">testing of drilling fluids </w:t>
      </w:r>
      <w:r w:rsidRPr="004C619C">
        <w:rPr>
          <w:rFonts w:ascii="Arial" w:eastAsia="Arial" w:hAnsi="Arial" w:cs="Arial"/>
          <w:strike/>
          <w:color w:val="010202"/>
          <w:lang w:eastAsia="en-AU" w:bidi="en-AU"/>
        </w:rPr>
        <w:t xml:space="preserve">— </w:t>
      </w:r>
      <w:r w:rsidRPr="004C619C">
        <w:rPr>
          <w:rFonts w:ascii="Arial" w:eastAsia="Arial" w:hAnsi="Arial" w:cs="Arial"/>
          <w:strike/>
          <w:color w:val="010202"/>
          <w:spacing w:val="-3"/>
          <w:lang w:eastAsia="en-AU" w:bidi="en-AU"/>
        </w:rPr>
        <w:t>Part 2: Oil-based</w:t>
      </w:r>
      <w:r w:rsidRPr="004C619C">
        <w:rPr>
          <w:rFonts w:ascii="Arial" w:eastAsia="Arial" w:hAnsi="Arial" w:cs="Arial"/>
          <w:strike/>
          <w:color w:val="010202"/>
          <w:spacing w:val="-9"/>
          <w:lang w:eastAsia="en-AU" w:bidi="en-AU"/>
        </w:rPr>
        <w:t xml:space="preserve"> </w:t>
      </w:r>
      <w:r w:rsidRPr="004C619C">
        <w:rPr>
          <w:rFonts w:ascii="Arial" w:eastAsia="Arial" w:hAnsi="Arial" w:cs="Arial"/>
          <w:strike/>
          <w:color w:val="010202"/>
          <w:spacing w:val="-3"/>
          <w:lang w:eastAsia="en-AU" w:bidi="en-AU"/>
        </w:rPr>
        <w:t>fluids</w:t>
      </w:r>
    </w:p>
    <w:p w14:paraId="027C2634" w14:textId="77777777" w:rsidR="004C619C" w:rsidRPr="004C619C" w:rsidRDefault="004C619C" w:rsidP="004C619C">
      <w:pPr>
        <w:widowControl w:val="0"/>
        <w:numPr>
          <w:ilvl w:val="0"/>
          <w:numId w:val="80"/>
        </w:numPr>
        <w:tabs>
          <w:tab w:val="left" w:pos="1032"/>
          <w:tab w:val="left" w:pos="1034"/>
        </w:tabs>
        <w:autoSpaceDE w:val="0"/>
        <w:autoSpaceDN w:val="0"/>
        <w:spacing w:before="128" w:after="0"/>
        <w:ind w:left="1033" w:hanging="362"/>
        <w:rPr>
          <w:rFonts w:ascii="Arial" w:eastAsia="Arial" w:hAnsi="Arial" w:cs="Arial"/>
          <w:strike/>
          <w:lang w:eastAsia="en-AU" w:bidi="en-AU"/>
        </w:rPr>
      </w:pPr>
      <w:r w:rsidRPr="004C619C">
        <w:rPr>
          <w:rFonts w:ascii="Arial" w:eastAsia="Arial" w:hAnsi="Arial" w:cs="Arial"/>
          <w:strike/>
          <w:lang w:eastAsia="en-AU" w:bidi="en-AU"/>
        </w:rPr>
        <w:t>API Specification 13A /ISO 13500, Specification for Drilling Fluid</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Materials</w:t>
      </w:r>
    </w:p>
    <w:p w14:paraId="6FD25535" w14:textId="77777777" w:rsidR="004C619C" w:rsidRPr="004C619C" w:rsidRDefault="004C619C" w:rsidP="004C619C">
      <w:pPr>
        <w:widowControl w:val="0"/>
        <w:numPr>
          <w:ilvl w:val="0"/>
          <w:numId w:val="80"/>
        </w:numPr>
        <w:tabs>
          <w:tab w:val="left" w:pos="1033"/>
          <w:tab w:val="left" w:pos="1034"/>
        </w:tabs>
        <w:autoSpaceDE w:val="0"/>
        <w:autoSpaceDN w:val="0"/>
        <w:spacing w:before="31" w:after="0"/>
        <w:ind w:left="1033"/>
        <w:rPr>
          <w:rFonts w:ascii="Arial" w:eastAsia="Arial" w:hAnsi="Arial" w:cs="Arial"/>
          <w:strike/>
          <w:lang w:eastAsia="en-AU" w:bidi="en-AU"/>
        </w:rPr>
      </w:pPr>
      <w:r w:rsidRPr="004C619C">
        <w:rPr>
          <w:rFonts w:ascii="Arial" w:eastAsia="Arial" w:hAnsi="Arial" w:cs="Arial"/>
          <w:strike/>
          <w:lang w:eastAsia="en-AU" w:bidi="en-AU"/>
        </w:rPr>
        <w:t>ASTM D412, Standard test Methods for Vulcanized Rubber and Thermoplastic</w:t>
      </w:r>
      <w:r w:rsidRPr="004C619C">
        <w:rPr>
          <w:rFonts w:ascii="Arial" w:eastAsia="Arial" w:hAnsi="Arial" w:cs="Arial"/>
          <w:strike/>
          <w:spacing w:val="-23"/>
          <w:lang w:eastAsia="en-AU" w:bidi="en-AU"/>
        </w:rPr>
        <w:t xml:space="preserve"> </w:t>
      </w:r>
      <w:r w:rsidRPr="004C619C">
        <w:rPr>
          <w:rFonts w:ascii="Arial" w:eastAsia="Arial" w:hAnsi="Arial" w:cs="Arial"/>
          <w:strike/>
          <w:lang w:eastAsia="en-AU" w:bidi="en-AU"/>
        </w:rPr>
        <w:t>Elastomers</w:t>
      </w:r>
    </w:p>
    <w:p w14:paraId="731BB48F" w14:textId="77777777" w:rsidR="004C619C" w:rsidRPr="004C619C" w:rsidRDefault="004C619C" w:rsidP="004C619C">
      <w:pPr>
        <w:widowControl w:val="0"/>
        <w:autoSpaceDE w:val="0"/>
        <w:autoSpaceDN w:val="0"/>
        <w:spacing w:before="45" w:after="0"/>
        <w:ind w:left="1033"/>
        <w:rPr>
          <w:rFonts w:ascii="Arial" w:eastAsia="Arial" w:hAnsi="Arial" w:cs="Arial"/>
          <w:strike/>
          <w:lang w:eastAsia="en-AU" w:bidi="en-AU"/>
        </w:rPr>
      </w:pPr>
      <w:r w:rsidRPr="004C619C">
        <w:rPr>
          <w:rFonts w:ascii="Arial" w:eastAsia="Arial" w:hAnsi="Arial" w:cs="Arial"/>
          <w:strike/>
          <w:lang w:eastAsia="en-AU" w:bidi="en-AU"/>
        </w:rPr>
        <w:t>– Tension 1</w:t>
      </w:r>
    </w:p>
    <w:p w14:paraId="08EACEDC" w14:textId="77777777" w:rsidR="004C619C" w:rsidRPr="004C619C" w:rsidRDefault="004C619C" w:rsidP="004C619C">
      <w:pPr>
        <w:widowControl w:val="0"/>
        <w:numPr>
          <w:ilvl w:val="0"/>
          <w:numId w:val="80"/>
        </w:numPr>
        <w:tabs>
          <w:tab w:val="left" w:pos="1033"/>
          <w:tab w:val="left" w:pos="1034"/>
        </w:tabs>
        <w:autoSpaceDE w:val="0"/>
        <w:autoSpaceDN w:val="0"/>
        <w:spacing w:before="32" w:after="0"/>
        <w:ind w:left="1033"/>
        <w:rPr>
          <w:rFonts w:ascii="Arial" w:eastAsia="Arial" w:hAnsi="Arial" w:cs="Arial"/>
          <w:strike/>
          <w:lang w:eastAsia="en-AU" w:bidi="en-AU"/>
        </w:rPr>
      </w:pPr>
      <w:r w:rsidRPr="004C619C">
        <w:rPr>
          <w:rFonts w:ascii="Arial" w:eastAsia="Arial" w:hAnsi="Arial" w:cs="Arial"/>
          <w:strike/>
          <w:lang w:eastAsia="en-AU" w:bidi="en-AU"/>
        </w:rPr>
        <w:t>ASTM D471, 12 Standard Test Method for Rubber Property – Effect of</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Liquids</w:t>
      </w:r>
    </w:p>
    <w:p w14:paraId="330E799B" w14:textId="77777777" w:rsidR="004C619C" w:rsidRPr="004C619C" w:rsidRDefault="004C619C" w:rsidP="004C619C">
      <w:pPr>
        <w:widowControl w:val="0"/>
        <w:numPr>
          <w:ilvl w:val="0"/>
          <w:numId w:val="80"/>
        </w:numPr>
        <w:tabs>
          <w:tab w:val="left" w:pos="1033"/>
          <w:tab w:val="left" w:pos="1034"/>
        </w:tabs>
        <w:autoSpaceDE w:val="0"/>
        <w:autoSpaceDN w:val="0"/>
        <w:spacing w:before="31" w:after="0" w:line="280" w:lineRule="auto"/>
        <w:ind w:left="1033" w:right="1397"/>
        <w:rPr>
          <w:rFonts w:ascii="Arial" w:eastAsia="Arial" w:hAnsi="Arial" w:cs="Arial"/>
          <w:strike/>
          <w:lang w:eastAsia="en-AU" w:bidi="en-AU"/>
        </w:rPr>
      </w:pPr>
      <w:r w:rsidRPr="004C619C">
        <w:rPr>
          <w:rFonts w:ascii="Arial" w:eastAsia="Arial" w:hAnsi="Arial" w:cs="Arial"/>
          <w:strike/>
          <w:lang w:eastAsia="en-AU" w:bidi="en-AU"/>
        </w:rPr>
        <w:t>ASTM D2240, 05 2010, Standard Test Method for Rubber Property – Durometer Hardness 1</w:t>
      </w:r>
    </w:p>
    <w:p w14:paraId="4D5C052D" w14:textId="77777777" w:rsidR="004C619C" w:rsidRPr="004C619C" w:rsidRDefault="004C619C" w:rsidP="004C619C">
      <w:pPr>
        <w:widowControl w:val="0"/>
        <w:numPr>
          <w:ilvl w:val="0"/>
          <w:numId w:val="80"/>
        </w:numPr>
        <w:tabs>
          <w:tab w:val="left" w:pos="1033"/>
          <w:tab w:val="left" w:pos="1034"/>
        </w:tabs>
        <w:autoSpaceDE w:val="0"/>
        <w:autoSpaceDN w:val="0"/>
        <w:spacing w:after="0" w:line="280" w:lineRule="auto"/>
        <w:ind w:left="1033" w:right="867"/>
        <w:rPr>
          <w:rFonts w:ascii="Arial" w:eastAsia="Arial" w:hAnsi="Arial" w:cs="Arial"/>
          <w:strike/>
          <w:lang w:eastAsia="en-AU" w:bidi="en-AU"/>
        </w:rPr>
      </w:pPr>
      <w:r w:rsidRPr="004C619C">
        <w:rPr>
          <w:rFonts w:ascii="Arial" w:eastAsia="Arial" w:hAnsi="Arial" w:cs="Arial"/>
          <w:strike/>
          <w:lang w:eastAsia="en-AU" w:bidi="en-AU"/>
        </w:rPr>
        <w:t>ISO 13503-1 Petroleum and natural gas industries - Completion fluids and materials – Part 1: Measurement of viscous properties of completion</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fluids</w:t>
      </w:r>
    </w:p>
    <w:p w14:paraId="5E3F6F54" w14:textId="77777777" w:rsidR="004C619C" w:rsidRPr="004C619C" w:rsidRDefault="004C619C" w:rsidP="004C619C">
      <w:pPr>
        <w:widowControl w:val="0"/>
        <w:numPr>
          <w:ilvl w:val="0"/>
          <w:numId w:val="80"/>
        </w:numPr>
        <w:tabs>
          <w:tab w:val="left" w:pos="1033"/>
          <w:tab w:val="left" w:pos="1034"/>
        </w:tabs>
        <w:autoSpaceDE w:val="0"/>
        <w:autoSpaceDN w:val="0"/>
        <w:spacing w:after="0" w:line="280" w:lineRule="auto"/>
        <w:ind w:left="1034" w:right="805"/>
        <w:rPr>
          <w:rFonts w:ascii="Arial" w:eastAsia="Arial" w:hAnsi="Arial" w:cs="Arial"/>
          <w:strike/>
          <w:lang w:eastAsia="en-AU" w:bidi="en-AU"/>
        </w:rPr>
      </w:pPr>
      <w:r w:rsidRPr="004C619C">
        <w:rPr>
          <w:rFonts w:ascii="Arial" w:eastAsia="Arial" w:hAnsi="Arial" w:cs="Arial"/>
          <w:strike/>
          <w:lang w:eastAsia="en-AU" w:bidi="en-AU"/>
        </w:rPr>
        <w:t>ISO 13503-3, Petroleum and natural gas industries - Completion fluids and materials – Part 3: Testing of heavy</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brines</w:t>
      </w:r>
    </w:p>
    <w:p w14:paraId="429EDD81" w14:textId="77777777" w:rsidR="004C619C" w:rsidRPr="004C619C" w:rsidRDefault="004C619C" w:rsidP="004C619C">
      <w:pPr>
        <w:widowControl w:val="0"/>
        <w:numPr>
          <w:ilvl w:val="0"/>
          <w:numId w:val="80"/>
        </w:numPr>
        <w:tabs>
          <w:tab w:val="left" w:pos="1034"/>
          <w:tab w:val="left" w:pos="1035"/>
        </w:tabs>
        <w:autoSpaceDE w:val="0"/>
        <w:autoSpaceDN w:val="0"/>
        <w:spacing w:after="0" w:line="280" w:lineRule="auto"/>
        <w:ind w:left="1034" w:right="941"/>
        <w:rPr>
          <w:rFonts w:ascii="Arial" w:eastAsia="Arial" w:hAnsi="Arial" w:cs="Arial"/>
          <w:strike/>
          <w:lang w:eastAsia="en-AU" w:bidi="en-AU"/>
        </w:rPr>
      </w:pPr>
      <w:r w:rsidRPr="004C619C">
        <w:rPr>
          <w:rFonts w:ascii="Arial" w:eastAsia="Arial" w:hAnsi="Arial" w:cs="Arial"/>
          <w:strike/>
          <w:lang w:eastAsia="en-AU" w:bidi="en-AU"/>
        </w:rPr>
        <w:t>NOHSC: 3017 1994, Guidance Note for the Assessment of Health Risks Arising from Hazardous Substances in the</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Workplace</w:t>
      </w:r>
    </w:p>
    <w:p w14:paraId="63A47E98" w14:textId="77777777" w:rsidR="004C619C" w:rsidRPr="004C619C" w:rsidRDefault="004C619C" w:rsidP="004C619C">
      <w:pPr>
        <w:widowControl w:val="0"/>
        <w:numPr>
          <w:ilvl w:val="0"/>
          <w:numId w:val="80"/>
        </w:numPr>
        <w:tabs>
          <w:tab w:val="left" w:pos="1034"/>
          <w:tab w:val="left" w:pos="1035"/>
        </w:tabs>
        <w:autoSpaceDE w:val="0"/>
        <w:autoSpaceDN w:val="0"/>
        <w:spacing w:after="0" w:line="258" w:lineRule="exact"/>
        <w:ind w:left="1034"/>
        <w:rPr>
          <w:rFonts w:ascii="Arial" w:eastAsia="Arial" w:hAnsi="Arial" w:cs="Arial"/>
          <w:strike/>
          <w:lang w:eastAsia="en-AU" w:bidi="en-AU"/>
        </w:rPr>
      </w:pPr>
      <w:r w:rsidRPr="004C619C">
        <w:rPr>
          <w:rFonts w:ascii="Arial" w:eastAsia="Arial" w:hAnsi="Arial" w:cs="Arial"/>
          <w:strike/>
          <w:lang w:eastAsia="en-AU" w:bidi="en-AU"/>
        </w:rPr>
        <w:t>NOHSC: 7039 1995, Guidelines for Health</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Surveillance</w:t>
      </w:r>
    </w:p>
    <w:p w14:paraId="38997A2A" w14:textId="77777777" w:rsidR="004C619C" w:rsidRPr="004C619C" w:rsidRDefault="004C619C" w:rsidP="004C619C">
      <w:pPr>
        <w:widowControl w:val="0"/>
        <w:numPr>
          <w:ilvl w:val="0"/>
          <w:numId w:val="80"/>
        </w:numPr>
        <w:tabs>
          <w:tab w:val="left" w:pos="1034"/>
          <w:tab w:val="left" w:pos="1035"/>
        </w:tabs>
        <w:autoSpaceDE w:val="0"/>
        <w:autoSpaceDN w:val="0"/>
        <w:spacing w:after="0" w:line="280" w:lineRule="auto"/>
        <w:ind w:left="1034" w:right="514"/>
        <w:rPr>
          <w:rFonts w:ascii="Arial" w:eastAsia="Arial" w:hAnsi="Arial" w:cs="Arial"/>
          <w:strike/>
          <w:lang w:eastAsia="en-AU" w:bidi="en-AU"/>
        </w:rPr>
      </w:pPr>
      <w:r w:rsidRPr="004C619C">
        <w:rPr>
          <w:rFonts w:ascii="Arial" w:eastAsia="Arial" w:hAnsi="Arial" w:cs="Arial"/>
          <w:strike/>
          <w:lang w:eastAsia="en-AU" w:bidi="en-AU"/>
        </w:rPr>
        <w:t>NOHSC: 1005 1994, National Model Regulations for the Control of Workplace Hazardous Substances - Hazardous Substances Information System</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(HSIS)</w:t>
      </w:r>
    </w:p>
    <w:p w14:paraId="72F07B24" w14:textId="77777777" w:rsidR="004C619C" w:rsidRPr="004C619C" w:rsidRDefault="004C619C" w:rsidP="004C619C">
      <w:pPr>
        <w:widowControl w:val="0"/>
        <w:numPr>
          <w:ilvl w:val="0"/>
          <w:numId w:val="80"/>
        </w:numPr>
        <w:tabs>
          <w:tab w:val="left" w:pos="1034"/>
          <w:tab w:val="left" w:pos="1036"/>
        </w:tabs>
        <w:autoSpaceDE w:val="0"/>
        <w:autoSpaceDN w:val="0"/>
        <w:spacing w:after="0" w:line="280" w:lineRule="auto"/>
        <w:ind w:left="1035" w:right="1029"/>
        <w:rPr>
          <w:rFonts w:ascii="Arial" w:eastAsia="Arial" w:hAnsi="Arial" w:cs="Arial"/>
          <w:strike/>
          <w:lang w:eastAsia="en-AU" w:bidi="en-AU"/>
        </w:rPr>
      </w:pPr>
      <w:r w:rsidRPr="004C619C">
        <w:rPr>
          <w:rFonts w:ascii="Arial" w:eastAsia="Arial" w:hAnsi="Arial" w:cs="Arial"/>
          <w:strike/>
          <w:lang w:eastAsia="en-AU" w:bidi="en-AU"/>
        </w:rPr>
        <w:t>NOHSC: 1008 2004, National Standard Approved Criteria for Classifying Hazardous Substances</w:t>
      </w:r>
    </w:p>
    <w:p w14:paraId="0EB104C6" w14:textId="77777777" w:rsidR="004C619C" w:rsidRPr="004C619C" w:rsidRDefault="004C619C" w:rsidP="004C619C">
      <w:pPr>
        <w:widowControl w:val="0"/>
        <w:autoSpaceDE w:val="0"/>
        <w:autoSpaceDN w:val="0"/>
        <w:spacing w:after="0" w:line="280" w:lineRule="auto"/>
        <w:rPr>
          <w:rFonts w:ascii="Arial" w:eastAsia="Arial" w:hAnsi="Arial" w:cs="Arial"/>
          <w:lang w:eastAsia="en-AU" w:bidi="en-AU"/>
        </w:rPr>
        <w:sectPr w:rsidR="004C619C" w:rsidRPr="004C619C" w:rsidSect="00071026">
          <w:pgSz w:w="11910" w:h="16840"/>
          <w:pgMar w:top="940" w:right="840" w:bottom="1360" w:left="820" w:header="624" w:footer="567" w:gutter="0"/>
          <w:cols w:space="720"/>
          <w:docGrid w:linePitch="299"/>
        </w:sectPr>
      </w:pPr>
    </w:p>
    <w:p w14:paraId="3810DA9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99F0209"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641E0708"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z w:val="24"/>
          <w:szCs w:val="24"/>
          <w:lang w:eastAsia="en-AU" w:bidi="en-AU"/>
        </w:rPr>
      </w:pPr>
      <w:bookmarkStart w:id="142" w:name="B.4.11_Air_and_gas_drilling_fluids"/>
      <w:bookmarkStart w:id="143" w:name="_bookmark75"/>
      <w:bookmarkEnd w:id="142"/>
      <w:bookmarkEnd w:id="143"/>
      <w:r w:rsidRPr="004C619C">
        <w:rPr>
          <w:rFonts w:ascii="Arial" w:eastAsia="Arial" w:hAnsi="Arial" w:cs="Arial"/>
          <w:b/>
          <w:bCs/>
          <w:sz w:val="24"/>
          <w:szCs w:val="24"/>
          <w:lang w:eastAsia="en-AU" w:bidi="en-AU"/>
        </w:rPr>
        <w:t>Air and gas drilling fluids</w:t>
      </w:r>
    </w:p>
    <w:p w14:paraId="6F00B02B" w14:textId="77777777" w:rsidR="004C619C" w:rsidRPr="004C619C" w:rsidRDefault="004C619C" w:rsidP="004C619C">
      <w:pPr>
        <w:widowControl w:val="0"/>
        <w:autoSpaceDE w:val="0"/>
        <w:autoSpaceDN w:val="0"/>
        <w:spacing w:before="9" w:after="0"/>
        <w:rPr>
          <w:rFonts w:ascii="Arial" w:eastAsia="Arial" w:hAnsi="Arial" w:cs="Arial"/>
          <w:b/>
          <w:sz w:val="20"/>
          <w:lang w:eastAsia="en-AU" w:bidi="en-AU"/>
        </w:rPr>
      </w:pPr>
    </w:p>
    <w:p w14:paraId="087361E7"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color w:val="606060"/>
          <w:lang w:eastAsia="en-AU" w:bidi="en-AU"/>
        </w:rPr>
      </w:pPr>
      <w:bookmarkStart w:id="144" w:name="B.4.11.1_Principles"/>
      <w:bookmarkStart w:id="145" w:name="_bookmark76"/>
      <w:bookmarkEnd w:id="144"/>
      <w:bookmarkEnd w:id="145"/>
      <w:r w:rsidRPr="004C619C">
        <w:rPr>
          <w:rFonts w:ascii="Arial" w:eastAsia="Arial" w:hAnsi="Arial" w:cs="Arial"/>
          <w:b/>
          <w:bCs/>
          <w:color w:val="606060"/>
          <w:lang w:eastAsia="en-AU" w:bidi="en-AU"/>
        </w:rPr>
        <w:t>Principles</w:t>
      </w:r>
    </w:p>
    <w:p w14:paraId="4D7F8D32" w14:textId="77777777" w:rsidR="004C619C" w:rsidRPr="004C619C" w:rsidRDefault="004C619C" w:rsidP="004C619C">
      <w:pPr>
        <w:widowControl w:val="0"/>
        <w:autoSpaceDE w:val="0"/>
        <w:autoSpaceDN w:val="0"/>
        <w:spacing w:before="201" w:after="0"/>
        <w:ind w:left="312" w:right="746"/>
        <w:rPr>
          <w:rFonts w:ascii="Arial" w:eastAsia="Arial" w:hAnsi="Arial" w:cs="Arial"/>
          <w:lang w:eastAsia="en-AU" w:bidi="en-AU"/>
        </w:rPr>
      </w:pPr>
      <w:r w:rsidRPr="004C619C">
        <w:rPr>
          <w:rFonts w:ascii="Arial" w:eastAsia="Arial" w:hAnsi="Arial" w:cs="Arial"/>
          <w:lang w:eastAsia="en-AU" w:bidi="en-AU"/>
        </w:rPr>
        <w:t>When planning to use air or gas as a drilling fluid, or as a component of a drilling fluid (such as mist, foam, or aerated fluids), the following are required:</w:t>
      </w:r>
    </w:p>
    <w:p w14:paraId="31588C6F" w14:textId="77777777" w:rsidR="004C619C" w:rsidRPr="004C619C" w:rsidRDefault="004C619C" w:rsidP="004C619C">
      <w:pPr>
        <w:widowControl w:val="0"/>
        <w:autoSpaceDE w:val="0"/>
        <w:autoSpaceDN w:val="0"/>
        <w:spacing w:before="7" w:after="0"/>
        <w:rPr>
          <w:rFonts w:ascii="Arial" w:eastAsia="Arial" w:hAnsi="Arial" w:cs="Arial"/>
          <w:strike/>
          <w:sz w:val="19"/>
          <w:lang w:eastAsia="en-AU" w:bidi="en-AU"/>
        </w:rPr>
      </w:pPr>
    </w:p>
    <w:p w14:paraId="2D104CED" w14:textId="77777777" w:rsidR="004C619C" w:rsidRPr="004C619C" w:rsidRDefault="004C619C" w:rsidP="004C619C">
      <w:pPr>
        <w:widowControl w:val="0"/>
        <w:numPr>
          <w:ilvl w:val="4"/>
          <w:numId w:val="110"/>
        </w:numPr>
        <w:tabs>
          <w:tab w:val="left" w:pos="1033"/>
        </w:tabs>
        <w:autoSpaceDE w:val="0"/>
        <w:autoSpaceDN w:val="0"/>
        <w:spacing w:after="0" w:line="264" w:lineRule="auto"/>
        <w:ind w:left="1033" w:right="1134" w:hanging="361"/>
        <w:rPr>
          <w:rFonts w:ascii="Arial" w:eastAsia="Arial" w:hAnsi="Arial" w:cs="Arial"/>
          <w:strike/>
          <w:lang w:eastAsia="en-AU" w:bidi="en-AU"/>
        </w:rPr>
      </w:pPr>
      <w:r w:rsidRPr="004C619C">
        <w:rPr>
          <w:rFonts w:ascii="Arial" w:eastAsia="Arial" w:hAnsi="Arial" w:cs="Arial"/>
          <w:b/>
          <w:strike/>
          <w:lang w:eastAsia="en-AU" w:bidi="en-AU"/>
        </w:rPr>
        <w:t xml:space="preserve">well integrity </w:t>
      </w:r>
      <w:r w:rsidRPr="004C619C">
        <w:rPr>
          <w:rFonts w:ascii="Arial" w:eastAsia="Arial" w:hAnsi="Arial" w:cs="Arial"/>
          <w:strike/>
          <w:lang w:eastAsia="en-AU" w:bidi="en-AU"/>
        </w:rPr>
        <w:t xml:space="preserve">must be maintained and </w:t>
      </w:r>
      <w:r w:rsidRPr="004C619C">
        <w:rPr>
          <w:rFonts w:ascii="Arial" w:eastAsia="Arial" w:hAnsi="Arial" w:cs="Arial"/>
          <w:b/>
          <w:strike/>
          <w:lang w:eastAsia="en-AU" w:bidi="en-AU"/>
        </w:rPr>
        <w:t xml:space="preserve">well barrier </w:t>
      </w:r>
      <w:r w:rsidRPr="004C619C">
        <w:rPr>
          <w:rFonts w:ascii="Arial" w:eastAsia="Arial" w:hAnsi="Arial" w:cs="Arial"/>
          <w:strike/>
          <w:lang w:eastAsia="en-AU" w:bidi="en-AU"/>
        </w:rPr>
        <w:t xml:space="preserve">requirements met as set out in sections </w:t>
      </w:r>
      <w:hyperlink w:anchor="_bookmark29" w:history="1">
        <w:r w:rsidRPr="004C619C">
          <w:rPr>
            <w:rFonts w:ascii="Arial" w:eastAsia="Arial" w:hAnsi="Arial" w:cs="Arial"/>
            <w:strike/>
            <w:lang w:eastAsia="en-AU" w:bidi="en-AU"/>
          </w:rPr>
          <w:t xml:space="preserve">B.4.1 </w:t>
        </w:r>
      </w:hyperlink>
      <w:r w:rsidRPr="004C619C">
        <w:rPr>
          <w:rFonts w:ascii="Arial" w:eastAsia="Arial" w:hAnsi="Arial" w:cs="Arial"/>
          <w:strike/>
          <w:lang w:eastAsia="en-AU" w:bidi="en-AU"/>
        </w:rPr>
        <w:t xml:space="preserve">and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 Code</w:t>
      </w:r>
      <w:r w:rsidRPr="004C619C">
        <w:rPr>
          <w:rFonts w:ascii="Arial" w:eastAsia="Arial" w:hAnsi="Arial" w:cs="Arial"/>
          <w:b/>
          <w:strike/>
          <w:lang w:eastAsia="en-AU" w:bidi="en-AU"/>
        </w:rPr>
        <w:t xml:space="preserve">, </w:t>
      </w:r>
      <w:r w:rsidRPr="004C619C">
        <w:rPr>
          <w:rFonts w:ascii="Arial" w:eastAsia="Arial" w:hAnsi="Arial" w:cs="Arial"/>
          <w:strike/>
          <w:lang w:eastAsia="en-AU" w:bidi="en-AU"/>
        </w:rPr>
        <w:t>respectively;</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and</w:t>
      </w:r>
    </w:p>
    <w:p w14:paraId="6563E854" w14:textId="77777777" w:rsidR="004C619C" w:rsidRPr="004C619C" w:rsidRDefault="004C619C" w:rsidP="004C619C">
      <w:pPr>
        <w:widowControl w:val="0"/>
        <w:numPr>
          <w:ilvl w:val="4"/>
          <w:numId w:val="110"/>
        </w:numPr>
        <w:tabs>
          <w:tab w:val="left" w:pos="1034"/>
        </w:tabs>
        <w:autoSpaceDE w:val="0"/>
        <w:autoSpaceDN w:val="0"/>
        <w:spacing w:before="126" w:after="0" w:line="264" w:lineRule="auto"/>
        <w:ind w:left="1033" w:right="993"/>
        <w:rPr>
          <w:rFonts w:ascii="Arial" w:eastAsia="Arial" w:hAnsi="Arial" w:cs="Arial"/>
          <w:strike/>
          <w:lang w:eastAsia="en-AU" w:bidi="en-AU"/>
        </w:rPr>
      </w:pPr>
      <w:r w:rsidRPr="004C619C">
        <w:rPr>
          <w:rFonts w:ascii="Arial" w:eastAsia="Arial" w:hAnsi="Arial" w:cs="Arial"/>
          <w:strike/>
          <w:lang w:eastAsia="en-AU" w:bidi="en-AU"/>
        </w:rPr>
        <w:t xml:space="preserve">hazards and risks associated with potentially flammable and/or explosive mixtures of gasses in the well or at the </w:t>
      </w:r>
      <w:r w:rsidRPr="004C619C">
        <w:rPr>
          <w:rFonts w:ascii="Arial" w:eastAsia="Arial" w:hAnsi="Arial" w:cs="Arial"/>
          <w:b/>
          <w:strike/>
          <w:lang w:eastAsia="en-AU" w:bidi="en-AU"/>
        </w:rPr>
        <w:t xml:space="preserve">well site </w:t>
      </w:r>
      <w:r w:rsidRPr="004C619C">
        <w:rPr>
          <w:rFonts w:ascii="Arial" w:eastAsia="Arial" w:hAnsi="Arial" w:cs="Arial"/>
          <w:strike/>
          <w:lang w:eastAsia="en-AU" w:bidi="en-AU"/>
        </w:rPr>
        <w:t>must be mitigated to acceptable</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levels.</w:t>
      </w:r>
    </w:p>
    <w:p w14:paraId="44D4BC40" w14:textId="77777777" w:rsidR="004C619C" w:rsidRPr="004C619C" w:rsidRDefault="004C619C" w:rsidP="004C619C">
      <w:pPr>
        <w:widowControl w:val="0"/>
        <w:numPr>
          <w:ilvl w:val="3"/>
          <w:numId w:val="110"/>
        </w:numPr>
        <w:tabs>
          <w:tab w:val="left" w:pos="1753"/>
          <w:tab w:val="left" w:pos="1754"/>
        </w:tabs>
        <w:autoSpaceDE w:val="0"/>
        <w:autoSpaceDN w:val="0"/>
        <w:spacing w:before="213" w:after="0"/>
        <w:ind w:left="1753"/>
        <w:outlineLvl w:val="1"/>
        <w:rPr>
          <w:rFonts w:ascii="Arial" w:eastAsia="Arial" w:hAnsi="Arial" w:cs="Arial"/>
          <w:b/>
          <w:bCs/>
          <w:color w:val="606060"/>
          <w:lang w:eastAsia="en-AU" w:bidi="en-AU"/>
        </w:rPr>
      </w:pPr>
      <w:bookmarkStart w:id="146" w:name="B.4.11.2_Mandatory_requirements"/>
      <w:bookmarkStart w:id="147" w:name="_bookmark77"/>
      <w:bookmarkEnd w:id="146"/>
      <w:bookmarkEnd w:id="147"/>
      <w:r w:rsidRPr="004C619C">
        <w:rPr>
          <w:rFonts w:ascii="Arial" w:eastAsia="Arial" w:hAnsi="Arial" w:cs="Arial"/>
          <w:b/>
          <w:bCs/>
          <w:color w:val="606060"/>
          <w:lang w:eastAsia="en-AU" w:bidi="en-AU"/>
        </w:rPr>
        <w:t>Mandatory</w:t>
      </w:r>
      <w:r w:rsidRPr="004C619C">
        <w:rPr>
          <w:rFonts w:ascii="Arial" w:eastAsia="Arial" w:hAnsi="Arial" w:cs="Arial"/>
          <w:b/>
          <w:bCs/>
          <w:color w:val="606060"/>
          <w:spacing w:val="-5"/>
          <w:lang w:eastAsia="en-AU" w:bidi="en-AU"/>
        </w:rPr>
        <w:t xml:space="preserve"> </w:t>
      </w:r>
      <w:r w:rsidRPr="004C619C">
        <w:rPr>
          <w:rFonts w:ascii="Arial" w:eastAsia="Arial" w:hAnsi="Arial" w:cs="Arial"/>
          <w:b/>
          <w:bCs/>
          <w:color w:val="606060"/>
          <w:lang w:eastAsia="en-AU" w:bidi="en-AU"/>
        </w:rPr>
        <w:t>requirements</w:t>
      </w:r>
    </w:p>
    <w:p w14:paraId="3046C602"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2626FDA4" w14:textId="77777777" w:rsidR="004C619C" w:rsidRPr="004C619C" w:rsidRDefault="004C619C" w:rsidP="004C619C">
      <w:pPr>
        <w:widowControl w:val="0"/>
        <w:numPr>
          <w:ilvl w:val="4"/>
          <w:numId w:val="110"/>
        </w:numPr>
        <w:tabs>
          <w:tab w:val="left" w:pos="1034"/>
        </w:tabs>
        <w:autoSpaceDE w:val="0"/>
        <w:autoSpaceDN w:val="0"/>
        <w:spacing w:after="0" w:line="266" w:lineRule="auto"/>
        <w:ind w:left="1033" w:right="526"/>
        <w:rPr>
          <w:rFonts w:ascii="Arial" w:eastAsia="Arial" w:hAnsi="Arial" w:cs="Arial"/>
          <w:strike/>
          <w:lang w:eastAsia="en-AU" w:bidi="en-AU"/>
        </w:rPr>
      </w:pPr>
      <w:r w:rsidRPr="004C619C">
        <w:rPr>
          <w:rFonts w:ascii="Arial" w:eastAsia="Arial" w:hAnsi="Arial" w:cs="Arial"/>
          <w:strike/>
          <w:lang w:eastAsia="en-AU" w:bidi="en-AU"/>
        </w:rPr>
        <w:t>Compressors and boosters must be located to prevent the ingestion of flammable gasses from drilling activities and fuel</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stores.</w:t>
      </w:r>
    </w:p>
    <w:p w14:paraId="40DD37EC" w14:textId="77777777" w:rsidR="004C619C" w:rsidRPr="004C619C" w:rsidRDefault="004C619C" w:rsidP="004C619C">
      <w:pPr>
        <w:widowControl w:val="0"/>
        <w:numPr>
          <w:ilvl w:val="4"/>
          <w:numId w:val="110"/>
        </w:numPr>
        <w:tabs>
          <w:tab w:val="left" w:pos="1034"/>
        </w:tabs>
        <w:autoSpaceDE w:val="0"/>
        <w:autoSpaceDN w:val="0"/>
        <w:spacing w:before="117" w:after="0"/>
        <w:ind w:left="1033" w:hanging="361"/>
        <w:rPr>
          <w:rFonts w:ascii="Arial" w:eastAsia="Arial" w:hAnsi="Arial" w:cs="Arial"/>
          <w:strike/>
          <w:lang w:eastAsia="en-AU" w:bidi="en-AU"/>
        </w:rPr>
      </w:pPr>
      <w:r w:rsidRPr="004C619C">
        <w:rPr>
          <w:rFonts w:ascii="Arial" w:eastAsia="Arial" w:hAnsi="Arial" w:cs="Arial"/>
          <w:strike/>
          <w:lang w:eastAsia="en-AU" w:bidi="en-AU"/>
        </w:rPr>
        <w:t>All pressure lines and manifolds must</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be:</w:t>
      </w:r>
    </w:p>
    <w:p w14:paraId="01B72D2F" w14:textId="77777777" w:rsidR="004C619C" w:rsidRPr="004C619C" w:rsidRDefault="004C619C" w:rsidP="004C619C">
      <w:pPr>
        <w:widowControl w:val="0"/>
        <w:numPr>
          <w:ilvl w:val="5"/>
          <w:numId w:val="110"/>
        </w:numPr>
        <w:tabs>
          <w:tab w:val="left" w:pos="1753"/>
          <w:tab w:val="left" w:pos="1754"/>
        </w:tabs>
        <w:autoSpaceDE w:val="0"/>
        <w:autoSpaceDN w:val="0"/>
        <w:spacing w:before="148" w:after="0"/>
        <w:ind w:left="1753" w:hanging="472"/>
        <w:rPr>
          <w:rFonts w:ascii="Arial" w:eastAsia="Arial" w:hAnsi="Arial" w:cs="Arial"/>
          <w:strike/>
          <w:lang w:eastAsia="en-AU" w:bidi="en-AU"/>
        </w:rPr>
      </w:pPr>
      <w:r w:rsidRPr="004C619C">
        <w:rPr>
          <w:rFonts w:ascii="Arial" w:eastAsia="Arial" w:hAnsi="Arial" w:cs="Arial"/>
          <w:strike/>
          <w:lang w:eastAsia="en-AU" w:bidi="en-AU"/>
        </w:rPr>
        <w:t>identified with appropriate</w:t>
      </w:r>
      <w:r w:rsidRPr="004C619C">
        <w:rPr>
          <w:rFonts w:ascii="Arial" w:eastAsia="Arial" w:hAnsi="Arial" w:cs="Arial"/>
          <w:strike/>
          <w:spacing w:val="-3"/>
          <w:lang w:eastAsia="en-AU" w:bidi="en-AU"/>
        </w:rPr>
        <w:t xml:space="preserve"> </w:t>
      </w:r>
      <w:proofErr w:type="gramStart"/>
      <w:r w:rsidRPr="004C619C">
        <w:rPr>
          <w:rFonts w:ascii="Arial" w:eastAsia="Arial" w:hAnsi="Arial" w:cs="Arial"/>
          <w:strike/>
          <w:lang w:eastAsia="en-AU" w:bidi="en-AU"/>
        </w:rPr>
        <w:t>signage;</w:t>
      </w:r>
      <w:proofErr w:type="gramEnd"/>
    </w:p>
    <w:p w14:paraId="6B4D0C62" w14:textId="77777777" w:rsidR="004C619C" w:rsidRPr="004C619C" w:rsidRDefault="004C619C" w:rsidP="004C619C">
      <w:pPr>
        <w:widowControl w:val="0"/>
        <w:numPr>
          <w:ilvl w:val="5"/>
          <w:numId w:val="110"/>
        </w:numPr>
        <w:tabs>
          <w:tab w:val="left" w:pos="1752"/>
          <w:tab w:val="left" w:pos="1754"/>
        </w:tabs>
        <w:autoSpaceDE w:val="0"/>
        <w:autoSpaceDN w:val="0"/>
        <w:spacing w:before="148" w:after="0" w:line="264" w:lineRule="auto"/>
        <w:ind w:left="1753" w:right="298" w:hanging="519"/>
        <w:rPr>
          <w:rFonts w:ascii="Arial" w:eastAsia="Arial" w:hAnsi="Arial" w:cs="Arial"/>
          <w:strike/>
          <w:lang w:eastAsia="en-AU" w:bidi="en-AU"/>
        </w:rPr>
      </w:pPr>
      <w:r w:rsidRPr="004C619C">
        <w:rPr>
          <w:rFonts w:ascii="Arial" w:eastAsia="Arial" w:hAnsi="Arial" w:cs="Arial"/>
          <w:strike/>
          <w:lang w:eastAsia="en-AU" w:bidi="en-AU"/>
        </w:rPr>
        <w:t>positioned so that it does not interfere with vehicular access to the drilling location or cross areas on the drilling location frequented by vehicles and</w:t>
      </w:r>
      <w:r w:rsidRPr="004C619C">
        <w:rPr>
          <w:rFonts w:ascii="Arial" w:eastAsia="Arial" w:hAnsi="Arial" w:cs="Arial"/>
          <w:strike/>
          <w:spacing w:val="-18"/>
          <w:lang w:eastAsia="en-AU" w:bidi="en-AU"/>
        </w:rPr>
        <w:t xml:space="preserve"> </w:t>
      </w:r>
      <w:proofErr w:type="gramStart"/>
      <w:r w:rsidRPr="004C619C">
        <w:rPr>
          <w:rFonts w:ascii="Arial" w:eastAsia="Arial" w:hAnsi="Arial" w:cs="Arial"/>
          <w:strike/>
          <w:lang w:eastAsia="en-AU" w:bidi="en-AU"/>
        </w:rPr>
        <w:t>persons;</w:t>
      </w:r>
      <w:proofErr w:type="gramEnd"/>
    </w:p>
    <w:p w14:paraId="05E1012C" w14:textId="77777777" w:rsidR="004C619C" w:rsidRPr="004C619C" w:rsidRDefault="004C619C" w:rsidP="004C619C">
      <w:pPr>
        <w:widowControl w:val="0"/>
        <w:numPr>
          <w:ilvl w:val="5"/>
          <w:numId w:val="110"/>
        </w:numPr>
        <w:tabs>
          <w:tab w:val="left" w:pos="1752"/>
          <w:tab w:val="left" w:pos="1754"/>
        </w:tabs>
        <w:autoSpaceDE w:val="0"/>
        <w:autoSpaceDN w:val="0"/>
        <w:spacing w:before="123" w:after="0" w:line="266" w:lineRule="auto"/>
        <w:ind w:left="1753" w:right="358" w:hanging="569"/>
        <w:rPr>
          <w:rFonts w:ascii="Arial" w:eastAsia="Arial" w:hAnsi="Arial" w:cs="Arial"/>
          <w:strike/>
          <w:lang w:eastAsia="en-AU" w:bidi="en-AU"/>
        </w:rPr>
      </w:pPr>
      <w:r w:rsidRPr="004C619C">
        <w:rPr>
          <w:rFonts w:ascii="Arial" w:eastAsia="Arial" w:hAnsi="Arial" w:cs="Arial"/>
          <w:strike/>
          <w:lang w:eastAsia="en-AU" w:bidi="en-AU"/>
        </w:rPr>
        <w:t>constructed using hoses, pipes, fittings and connections that have a rating sufficient to withstand the maximum supply</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pressure;</w:t>
      </w:r>
      <w:proofErr w:type="gramEnd"/>
    </w:p>
    <w:p w14:paraId="23F698E1"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6" w:lineRule="auto"/>
        <w:ind w:right="309" w:hanging="581"/>
        <w:rPr>
          <w:rFonts w:ascii="Arial" w:eastAsia="Arial" w:hAnsi="Arial" w:cs="Arial"/>
          <w:strike/>
          <w:lang w:eastAsia="en-AU" w:bidi="en-AU"/>
        </w:rPr>
      </w:pPr>
      <w:r w:rsidRPr="004C619C">
        <w:rPr>
          <w:rFonts w:ascii="Arial" w:eastAsia="Arial" w:hAnsi="Arial" w:cs="Arial"/>
          <w:strike/>
          <w:lang w:eastAsia="en-AU" w:bidi="en-AU"/>
        </w:rPr>
        <w:t>properly restrained to prevent dangerous movement in the event of coupling or hose failure.</w:t>
      </w:r>
    </w:p>
    <w:p w14:paraId="4653A370" w14:textId="77777777" w:rsidR="004C619C" w:rsidRPr="004C619C" w:rsidRDefault="004C619C" w:rsidP="004C619C">
      <w:pPr>
        <w:widowControl w:val="0"/>
        <w:numPr>
          <w:ilvl w:val="4"/>
          <w:numId w:val="110"/>
        </w:numPr>
        <w:tabs>
          <w:tab w:val="left" w:pos="1033"/>
        </w:tabs>
        <w:autoSpaceDE w:val="0"/>
        <w:autoSpaceDN w:val="0"/>
        <w:spacing w:before="120" w:after="0"/>
        <w:ind w:hanging="361"/>
        <w:rPr>
          <w:rFonts w:ascii="Arial" w:eastAsia="Arial" w:hAnsi="Arial" w:cs="Arial"/>
          <w:strike/>
          <w:lang w:eastAsia="en-AU" w:bidi="en-AU"/>
        </w:rPr>
      </w:pPr>
      <w:r w:rsidRPr="004C619C">
        <w:rPr>
          <w:rFonts w:ascii="Arial" w:eastAsia="Arial" w:hAnsi="Arial" w:cs="Arial"/>
          <w:strike/>
          <w:lang w:eastAsia="en-AU" w:bidi="en-AU"/>
        </w:rPr>
        <w:t>A check valve shall be installed on the delivery line at or near the</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standpipe.</w:t>
      </w:r>
    </w:p>
    <w:p w14:paraId="11B1E644" w14:textId="77777777" w:rsidR="004C619C" w:rsidRPr="004C619C" w:rsidRDefault="004C619C" w:rsidP="004C619C">
      <w:pPr>
        <w:widowControl w:val="0"/>
        <w:numPr>
          <w:ilvl w:val="4"/>
          <w:numId w:val="110"/>
        </w:numPr>
        <w:tabs>
          <w:tab w:val="left" w:pos="1033"/>
        </w:tabs>
        <w:autoSpaceDE w:val="0"/>
        <w:autoSpaceDN w:val="0"/>
        <w:spacing w:before="146" w:after="0"/>
        <w:ind w:hanging="361"/>
        <w:rPr>
          <w:rFonts w:ascii="Arial" w:eastAsia="Arial" w:hAnsi="Arial" w:cs="Arial"/>
          <w:strike/>
          <w:lang w:eastAsia="en-AU" w:bidi="en-AU"/>
        </w:rPr>
      </w:pPr>
      <w:r w:rsidRPr="004C619C">
        <w:rPr>
          <w:rFonts w:ascii="Arial" w:eastAsia="Arial" w:hAnsi="Arial" w:cs="Arial"/>
          <w:strike/>
          <w:lang w:eastAsia="en-AU" w:bidi="en-AU"/>
        </w:rPr>
        <w:t>The main air or gas supply line shall have at least two</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valves:</w:t>
      </w:r>
    </w:p>
    <w:p w14:paraId="70DB8BBA" w14:textId="77777777" w:rsidR="004C619C" w:rsidRPr="004C619C" w:rsidRDefault="004C619C" w:rsidP="004C619C">
      <w:pPr>
        <w:widowControl w:val="0"/>
        <w:numPr>
          <w:ilvl w:val="5"/>
          <w:numId w:val="110"/>
        </w:numPr>
        <w:tabs>
          <w:tab w:val="left" w:pos="1752"/>
          <w:tab w:val="left" w:pos="1753"/>
        </w:tabs>
        <w:autoSpaceDE w:val="0"/>
        <w:autoSpaceDN w:val="0"/>
        <w:spacing w:before="147" w:after="0"/>
        <w:ind w:hanging="471"/>
        <w:rPr>
          <w:rFonts w:ascii="Arial" w:eastAsia="Arial" w:hAnsi="Arial" w:cs="Arial"/>
          <w:strike/>
          <w:lang w:eastAsia="en-AU" w:bidi="en-AU"/>
        </w:rPr>
      </w:pPr>
      <w:r w:rsidRPr="004C619C">
        <w:rPr>
          <w:rFonts w:ascii="Arial" w:eastAsia="Arial" w:hAnsi="Arial" w:cs="Arial"/>
          <w:strike/>
          <w:lang w:eastAsia="en-AU" w:bidi="en-AU"/>
        </w:rPr>
        <w:t>one on the standpipe and accessible from the rig</w:t>
      </w:r>
      <w:r w:rsidRPr="004C619C">
        <w:rPr>
          <w:rFonts w:ascii="Arial" w:eastAsia="Arial" w:hAnsi="Arial" w:cs="Arial"/>
          <w:strike/>
          <w:spacing w:val="-11"/>
          <w:lang w:eastAsia="en-AU" w:bidi="en-AU"/>
        </w:rPr>
        <w:t xml:space="preserve"> </w:t>
      </w:r>
      <w:proofErr w:type="gramStart"/>
      <w:r w:rsidRPr="004C619C">
        <w:rPr>
          <w:rFonts w:ascii="Arial" w:eastAsia="Arial" w:hAnsi="Arial" w:cs="Arial"/>
          <w:strike/>
          <w:lang w:eastAsia="en-AU" w:bidi="en-AU"/>
        </w:rPr>
        <w:t>floor;</w:t>
      </w:r>
      <w:proofErr w:type="gramEnd"/>
    </w:p>
    <w:p w14:paraId="318C5449"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519"/>
        <w:rPr>
          <w:rFonts w:ascii="Arial" w:eastAsia="Arial" w:hAnsi="Arial" w:cs="Arial"/>
          <w:strike/>
          <w:lang w:eastAsia="en-AU" w:bidi="en-AU"/>
        </w:rPr>
      </w:pPr>
      <w:r w:rsidRPr="004C619C">
        <w:rPr>
          <w:rFonts w:ascii="Arial" w:eastAsia="Arial" w:hAnsi="Arial" w:cs="Arial"/>
          <w:strike/>
          <w:lang w:eastAsia="en-AU" w:bidi="en-AU"/>
        </w:rPr>
        <w:t>one located at the compressors and</w:t>
      </w:r>
      <w:r w:rsidRPr="004C619C">
        <w:rPr>
          <w:rFonts w:ascii="Arial" w:eastAsia="Arial" w:hAnsi="Arial" w:cs="Arial"/>
          <w:strike/>
          <w:spacing w:val="-8"/>
          <w:lang w:eastAsia="en-AU" w:bidi="en-AU"/>
        </w:rPr>
        <w:t xml:space="preserve"> </w:t>
      </w:r>
      <w:proofErr w:type="gramStart"/>
      <w:r w:rsidRPr="004C619C">
        <w:rPr>
          <w:rFonts w:ascii="Arial" w:eastAsia="Arial" w:hAnsi="Arial" w:cs="Arial"/>
          <w:strike/>
          <w:lang w:eastAsia="en-AU" w:bidi="en-AU"/>
        </w:rPr>
        <w:t>boosters;</w:t>
      </w:r>
      <w:proofErr w:type="gramEnd"/>
    </w:p>
    <w:p w14:paraId="6F8A35C8" w14:textId="77777777" w:rsidR="004C619C" w:rsidRPr="004C619C" w:rsidRDefault="004C619C" w:rsidP="004C619C">
      <w:pPr>
        <w:widowControl w:val="0"/>
        <w:numPr>
          <w:ilvl w:val="5"/>
          <w:numId w:val="110"/>
        </w:numPr>
        <w:tabs>
          <w:tab w:val="left" w:pos="1752"/>
          <w:tab w:val="left" w:pos="1753"/>
        </w:tabs>
        <w:autoSpaceDE w:val="0"/>
        <w:autoSpaceDN w:val="0"/>
        <w:spacing w:before="145" w:after="0"/>
        <w:ind w:hanging="569"/>
        <w:rPr>
          <w:rFonts w:ascii="Arial" w:eastAsia="Arial" w:hAnsi="Arial" w:cs="Arial"/>
          <w:strike/>
          <w:lang w:eastAsia="en-AU" w:bidi="en-AU"/>
        </w:rPr>
      </w:pPr>
      <w:r w:rsidRPr="004C619C">
        <w:rPr>
          <w:rFonts w:ascii="Arial" w:eastAsia="Arial" w:hAnsi="Arial" w:cs="Arial"/>
          <w:strike/>
          <w:lang w:eastAsia="en-AU" w:bidi="en-AU"/>
        </w:rPr>
        <w:t>each valve shall be rapid acting, clearly labelled and readily</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accessible.</w:t>
      </w:r>
    </w:p>
    <w:p w14:paraId="243E1B84" w14:textId="77777777" w:rsidR="004C619C" w:rsidRPr="004C619C" w:rsidRDefault="004C619C" w:rsidP="004C619C">
      <w:pPr>
        <w:widowControl w:val="0"/>
        <w:numPr>
          <w:ilvl w:val="4"/>
          <w:numId w:val="110"/>
        </w:numPr>
        <w:tabs>
          <w:tab w:val="left" w:pos="1034"/>
        </w:tabs>
        <w:autoSpaceDE w:val="0"/>
        <w:autoSpaceDN w:val="0"/>
        <w:spacing w:before="148" w:after="0"/>
        <w:ind w:left="1033" w:hanging="361"/>
        <w:rPr>
          <w:rFonts w:ascii="Arial" w:eastAsia="Arial" w:hAnsi="Arial" w:cs="Arial"/>
          <w:lang w:eastAsia="en-AU" w:bidi="en-AU"/>
        </w:rPr>
      </w:pPr>
      <w:r w:rsidRPr="004C619C">
        <w:rPr>
          <w:rFonts w:ascii="Arial" w:eastAsia="Arial" w:hAnsi="Arial" w:cs="Arial"/>
          <w:lang w:eastAsia="en-AU" w:bidi="en-AU"/>
        </w:rPr>
        <w:t xml:space="preserve">In relation to </w:t>
      </w:r>
      <w:proofErr w:type="spellStart"/>
      <w:r w:rsidRPr="004C619C">
        <w:rPr>
          <w:rFonts w:ascii="Arial" w:eastAsia="Arial" w:hAnsi="Arial" w:cs="Arial"/>
          <w:lang w:eastAsia="en-AU" w:bidi="en-AU"/>
        </w:rPr>
        <w:t>blooey</w:t>
      </w:r>
      <w:proofErr w:type="spellEnd"/>
      <w:r w:rsidRPr="004C619C">
        <w:rPr>
          <w:rFonts w:ascii="Arial" w:eastAsia="Arial" w:hAnsi="Arial" w:cs="Arial"/>
          <w:lang w:eastAsia="en-AU" w:bidi="en-AU"/>
        </w:rPr>
        <w:t>, diverter or bleed-off</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lines:</w:t>
      </w:r>
    </w:p>
    <w:p w14:paraId="7DB2531E" w14:textId="77777777" w:rsidR="004C619C" w:rsidRPr="004C619C" w:rsidRDefault="004C619C" w:rsidP="004C619C">
      <w:pPr>
        <w:widowControl w:val="0"/>
        <w:numPr>
          <w:ilvl w:val="5"/>
          <w:numId w:val="110"/>
        </w:numPr>
        <w:tabs>
          <w:tab w:val="left" w:pos="1752"/>
          <w:tab w:val="left" w:pos="1754"/>
        </w:tabs>
        <w:autoSpaceDE w:val="0"/>
        <w:autoSpaceDN w:val="0"/>
        <w:spacing w:before="146" w:after="0"/>
        <w:ind w:left="1753" w:hanging="472"/>
        <w:rPr>
          <w:rFonts w:ascii="Arial" w:eastAsia="Arial" w:hAnsi="Arial" w:cs="Arial"/>
          <w:strike/>
          <w:lang w:eastAsia="en-AU" w:bidi="en-AU"/>
        </w:rPr>
      </w:pPr>
      <w:r w:rsidRPr="004C619C">
        <w:rPr>
          <w:rFonts w:ascii="Arial" w:eastAsia="Arial" w:hAnsi="Arial" w:cs="Arial"/>
          <w:strike/>
          <w:lang w:eastAsia="en-AU" w:bidi="en-AU"/>
        </w:rPr>
        <w:t xml:space="preserve">they must only be used during </w:t>
      </w:r>
      <w:r w:rsidRPr="004C619C">
        <w:rPr>
          <w:rFonts w:ascii="Arial" w:eastAsia="Arial" w:hAnsi="Arial" w:cs="Arial"/>
          <w:b/>
          <w:strike/>
          <w:lang w:eastAsia="en-AU" w:bidi="en-AU"/>
        </w:rPr>
        <w:t>underbalanced</w:t>
      </w:r>
      <w:r w:rsidRPr="004C619C">
        <w:rPr>
          <w:rFonts w:ascii="Arial" w:eastAsia="Arial" w:hAnsi="Arial" w:cs="Arial"/>
          <w:b/>
          <w:strike/>
          <w:spacing w:val="-5"/>
          <w:lang w:eastAsia="en-AU" w:bidi="en-AU"/>
        </w:rPr>
        <w:t xml:space="preserve"> </w:t>
      </w:r>
      <w:r w:rsidRPr="004C619C">
        <w:rPr>
          <w:rFonts w:ascii="Arial" w:eastAsia="Arial" w:hAnsi="Arial" w:cs="Arial"/>
          <w:b/>
          <w:strike/>
          <w:lang w:eastAsia="en-AU" w:bidi="en-AU"/>
        </w:rPr>
        <w:t>drilling</w:t>
      </w:r>
      <w:r w:rsidRPr="004C619C">
        <w:rPr>
          <w:rFonts w:ascii="Arial" w:eastAsia="Arial" w:hAnsi="Arial" w:cs="Arial"/>
          <w:strike/>
          <w:lang w:eastAsia="en-AU" w:bidi="en-AU"/>
        </w:rPr>
        <w:t>.</w:t>
      </w:r>
    </w:p>
    <w:p w14:paraId="3D2BA0A2" w14:textId="77777777" w:rsidR="004C619C" w:rsidRPr="004C619C" w:rsidRDefault="004C619C" w:rsidP="004C619C">
      <w:pPr>
        <w:widowControl w:val="0"/>
        <w:numPr>
          <w:ilvl w:val="5"/>
          <w:numId w:val="110"/>
        </w:numPr>
        <w:tabs>
          <w:tab w:val="left" w:pos="1752"/>
          <w:tab w:val="left" w:pos="1754"/>
        </w:tabs>
        <w:autoSpaceDE w:val="0"/>
        <w:autoSpaceDN w:val="0"/>
        <w:spacing w:before="147" w:after="0" w:line="266" w:lineRule="auto"/>
        <w:ind w:left="1753" w:right="537" w:hanging="519"/>
        <w:rPr>
          <w:rFonts w:ascii="Arial" w:eastAsia="Arial" w:hAnsi="Arial" w:cs="Arial"/>
          <w:lang w:eastAsia="en-AU" w:bidi="en-AU"/>
        </w:rPr>
      </w:pPr>
      <w:r w:rsidRPr="004C619C">
        <w:rPr>
          <w:rFonts w:ascii="Arial" w:eastAsia="Arial" w:hAnsi="Arial" w:cs="Arial"/>
          <w:lang w:eastAsia="en-AU" w:bidi="en-AU"/>
        </w:rPr>
        <w:t xml:space="preserve">where used, they must be run to a pit or tank capable of catching any drill cuttings </w:t>
      </w:r>
      <w:proofErr w:type="gramStart"/>
      <w:r w:rsidRPr="004C619C">
        <w:rPr>
          <w:rFonts w:ascii="Arial" w:eastAsia="Arial" w:hAnsi="Arial" w:cs="Arial"/>
          <w:lang w:eastAsia="en-AU" w:bidi="en-AU"/>
        </w:rPr>
        <w:t>produced;</w:t>
      </w:r>
      <w:proofErr w:type="gramEnd"/>
    </w:p>
    <w:p w14:paraId="4DBE2EB5" w14:textId="77777777" w:rsidR="004C619C" w:rsidRPr="004C619C" w:rsidRDefault="004C619C" w:rsidP="004C619C">
      <w:pPr>
        <w:widowControl w:val="0"/>
        <w:numPr>
          <w:ilvl w:val="5"/>
          <w:numId w:val="110"/>
        </w:numPr>
        <w:tabs>
          <w:tab w:val="left" w:pos="1752"/>
          <w:tab w:val="left" w:pos="1754"/>
        </w:tabs>
        <w:autoSpaceDE w:val="0"/>
        <w:autoSpaceDN w:val="0"/>
        <w:spacing w:before="120" w:after="0" w:line="264" w:lineRule="auto"/>
        <w:ind w:right="300" w:hanging="569"/>
        <w:rPr>
          <w:rFonts w:ascii="Arial" w:eastAsia="Arial" w:hAnsi="Arial" w:cs="Arial"/>
          <w:lang w:eastAsia="en-AU" w:bidi="en-AU"/>
        </w:rPr>
      </w:pPr>
      <w:r w:rsidRPr="004C619C">
        <w:rPr>
          <w:rFonts w:ascii="Arial" w:eastAsia="Arial" w:hAnsi="Arial" w:cs="Arial"/>
          <w:lang w:eastAsia="en-AU" w:bidi="en-AU"/>
        </w:rPr>
        <w:t>they must extend at least 45 metres from the wellhead and shall, where practicable, be laid downwind of the well, or at right angles to the direction of the prevailing</w:t>
      </w:r>
      <w:r w:rsidRPr="004C619C">
        <w:rPr>
          <w:rFonts w:ascii="Arial" w:eastAsia="Arial" w:hAnsi="Arial" w:cs="Arial"/>
          <w:spacing w:val="-43"/>
          <w:lang w:eastAsia="en-AU" w:bidi="en-AU"/>
        </w:rPr>
        <w:t xml:space="preserve"> </w:t>
      </w:r>
      <w:proofErr w:type="gramStart"/>
      <w:r w:rsidRPr="004C619C">
        <w:rPr>
          <w:rFonts w:ascii="Arial" w:eastAsia="Arial" w:hAnsi="Arial" w:cs="Arial"/>
          <w:lang w:eastAsia="en-AU" w:bidi="en-AU"/>
        </w:rPr>
        <w:t>wind;</w:t>
      </w:r>
      <w:proofErr w:type="gramEnd"/>
    </w:p>
    <w:p w14:paraId="1412B704" w14:textId="77777777" w:rsidR="004C619C" w:rsidRPr="004C619C" w:rsidRDefault="004C619C" w:rsidP="004C619C">
      <w:pPr>
        <w:widowControl w:val="0"/>
        <w:numPr>
          <w:ilvl w:val="5"/>
          <w:numId w:val="110"/>
        </w:numPr>
        <w:tabs>
          <w:tab w:val="left" w:pos="1752"/>
          <w:tab w:val="left" w:pos="1753"/>
        </w:tabs>
        <w:autoSpaceDE w:val="0"/>
        <w:autoSpaceDN w:val="0"/>
        <w:spacing w:before="123" w:after="0" w:line="266" w:lineRule="auto"/>
        <w:ind w:right="514" w:hanging="581"/>
        <w:rPr>
          <w:rFonts w:ascii="Arial" w:eastAsia="Arial" w:hAnsi="Arial" w:cs="Arial"/>
          <w:lang w:eastAsia="en-AU" w:bidi="en-AU"/>
        </w:rPr>
      </w:pPr>
      <w:r w:rsidRPr="004C619C">
        <w:rPr>
          <w:rFonts w:ascii="Arial" w:eastAsia="Arial" w:hAnsi="Arial" w:cs="Arial"/>
          <w:lang w:eastAsia="en-AU" w:bidi="en-AU"/>
        </w:rPr>
        <w:t>they must include adequate dust suppression to reduce risks to human health and the environment to a level that is ALARP and</w:t>
      </w:r>
      <w:r w:rsidRPr="004C619C">
        <w:rPr>
          <w:rFonts w:ascii="Arial" w:eastAsia="Arial" w:hAnsi="Arial" w:cs="Arial"/>
          <w:spacing w:val="-9"/>
          <w:lang w:eastAsia="en-AU" w:bidi="en-AU"/>
        </w:rPr>
        <w:t xml:space="preserve"> </w:t>
      </w:r>
      <w:proofErr w:type="gramStart"/>
      <w:r w:rsidRPr="004C619C">
        <w:rPr>
          <w:rFonts w:ascii="Arial" w:eastAsia="Arial" w:hAnsi="Arial" w:cs="Arial"/>
          <w:lang w:eastAsia="en-AU" w:bidi="en-AU"/>
        </w:rPr>
        <w:t>acceptable;</w:t>
      </w:r>
      <w:proofErr w:type="gramEnd"/>
    </w:p>
    <w:p w14:paraId="2D03BF17" w14:textId="77777777" w:rsidR="004C619C" w:rsidRPr="004C619C" w:rsidRDefault="004C619C" w:rsidP="004C619C">
      <w:pPr>
        <w:widowControl w:val="0"/>
        <w:numPr>
          <w:ilvl w:val="5"/>
          <w:numId w:val="110"/>
        </w:numPr>
        <w:tabs>
          <w:tab w:val="left" w:pos="1752"/>
          <w:tab w:val="left" w:pos="1753"/>
        </w:tabs>
        <w:autoSpaceDE w:val="0"/>
        <w:autoSpaceDN w:val="0"/>
        <w:spacing w:before="117" w:after="0"/>
        <w:ind w:hanging="531"/>
        <w:rPr>
          <w:rFonts w:ascii="Arial" w:eastAsia="Arial" w:hAnsi="Arial" w:cs="Arial"/>
          <w:lang w:eastAsia="en-AU" w:bidi="en-AU"/>
        </w:rPr>
      </w:pPr>
      <w:r w:rsidRPr="004C619C">
        <w:rPr>
          <w:rFonts w:ascii="Arial" w:eastAsia="Arial" w:hAnsi="Arial" w:cs="Arial"/>
          <w:lang w:eastAsia="en-AU" w:bidi="en-AU"/>
        </w:rPr>
        <w:t>reservoir liquids must not be produced to the pit or</w:t>
      </w:r>
      <w:r w:rsidRPr="004C619C">
        <w:rPr>
          <w:rFonts w:ascii="Arial" w:eastAsia="Arial" w:hAnsi="Arial" w:cs="Arial"/>
          <w:spacing w:val="-8"/>
          <w:lang w:eastAsia="en-AU" w:bidi="en-AU"/>
        </w:rPr>
        <w:t xml:space="preserve"> </w:t>
      </w:r>
      <w:proofErr w:type="gramStart"/>
      <w:r w:rsidRPr="004C619C">
        <w:rPr>
          <w:rFonts w:ascii="Arial" w:eastAsia="Arial" w:hAnsi="Arial" w:cs="Arial"/>
          <w:lang w:eastAsia="en-AU" w:bidi="en-AU"/>
        </w:rPr>
        <w:t>tank;</w:t>
      </w:r>
      <w:proofErr w:type="gramEnd"/>
    </w:p>
    <w:p w14:paraId="03C69666" w14:textId="77777777" w:rsidR="004C619C" w:rsidRPr="004C619C" w:rsidRDefault="004C619C" w:rsidP="004C619C">
      <w:pPr>
        <w:widowControl w:val="0"/>
        <w:numPr>
          <w:ilvl w:val="5"/>
          <w:numId w:val="110"/>
        </w:numPr>
        <w:tabs>
          <w:tab w:val="left" w:pos="1752"/>
          <w:tab w:val="left" w:pos="1753"/>
        </w:tabs>
        <w:autoSpaceDE w:val="0"/>
        <w:autoSpaceDN w:val="0"/>
        <w:spacing w:before="148" w:after="0" w:line="266" w:lineRule="auto"/>
        <w:ind w:right="460" w:hanging="581"/>
        <w:rPr>
          <w:rFonts w:ascii="Arial" w:eastAsia="Arial" w:hAnsi="Arial" w:cs="Arial"/>
          <w:strike/>
          <w:lang w:eastAsia="en-AU" w:bidi="en-AU"/>
        </w:rPr>
      </w:pPr>
      <w:r w:rsidRPr="004C619C">
        <w:rPr>
          <w:rFonts w:ascii="Arial" w:eastAsia="Arial" w:hAnsi="Arial" w:cs="Arial"/>
          <w:strike/>
          <w:lang w:eastAsia="en-AU" w:bidi="en-AU"/>
        </w:rPr>
        <w:t xml:space="preserve">any geological sample catcher installed on a </w:t>
      </w:r>
      <w:proofErr w:type="spellStart"/>
      <w:r w:rsidRPr="004C619C">
        <w:rPr>
          <w:rFonts w:ascii="Arial" w:eastAsia="Arial" w:hAnsi="Arial" w:cs="Arial"/>
          <w:strike/>
          <w:lang w:eastAsia="en-AU" w:bidi="en-AU"/>
        </w:rPr>
        <w:t>blooey</w:t>
      </w:r>
      <w:proofErr w:type="spellEnd"/>
      <w:r w:rsidRPr="004C619C">
        <w:rPr>
          <w:rFonts w:ascii="Arial" w:eastAsia="Arial" w:hAnsi="Arial" w:cs="Arial"/>
          <w:strike/>
          <w:lang w:eastAsia="en-AU" w:bidi="en-AU"/>
        </w:rPr>
        <w:t xml:space="preserve"> line shall be designed to avoid flashback and to protect persons from dust;</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and</w:t>
      </w:r>
    </w:p>
    <w:p w14:paraId="74846DA4" w14:textId="77777777" w:rsidR="004C619C" w:rsidRPr="004C619C" w:rsidRDefault="004C619C" w:rsidP="004C619C">
      <w:pPr>
        <w:widowControl w:val="0"/>
        <w:autoSpaceDE w:val="0"/>
        <w:autoSpaceDN w:val="0"/>
        <w:spacing w:after="0" w:line="266" w:lineRule="auto"/>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176F1B53"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1C78049D" w14:textId="77777777" w:rsidR="004C619C" w:rsidRPr="004C619C" w:rsidRDefault="004C619C" w:rsidP="004C619C">
      <w:pPr>
        <w:widowControl w:val="0"/>
        <w:autoSpaceDE w:val="0"/>
        <w:autoSpaceDN w:val="0"/>
        <w:spacing w:before="11" w:after="0"/>
        <w:rPr>
          <w:rFonts w:ascii="Arial" w:eastAsia="Arial" w:hAnsi="Arial" w:cs="Arial"/>
          <w:strike/>
          <w:sz w:val="28"/>
          <w:lang w:eastAsia="en-AU" w:bidi="en-AU"/>
        </w:rPr>
      </w:pPr>
    </w:p>
    <w:p w14:paraId="4355BD1F" w14:textId="77777777" w:rsidR="004C619C" w:rsidRPr="004C619C" w:rsidRDefault="004C619C" w:rsidP="004C619C">
      <w:pPr>
        <w:widowControl w:val="0"/>
        <w:numPr>
          <w:ilvl w:val="5"/>
          <w:numId w:val="110"/>
        </w:numPr>
        <w:tabs>
          <w:tab w:val="left" w:pos="1752"/>
          <w:tab w:val="left" w:pos="1753"/>
        </w:tabs>
        <w:autoSpaceDE w:val="0"/>
        <w:autoSpaceDN w:val="0"/>
        <w:spacing w:before="93" w:after="0" w:line="266" w:lineRule="auto"/>
        <w:ind w:right="322" w:hanging="629"/>
        <w:rPr>
          <w:rFonts w:ascii="Arial" w:eastAsia="Arial" w:hAnsi="Arial" w:cs="Arial"/>
          <w:strike/>
          <w:lang w:eastAsia="en-AU" w:bidi="en-AU"/>
        </w:rPr>
      </w:pPr>
      <w:r w:rsidRPr="004C619C">
        <w:rPr>
          <w:rFonts w:ascii="Arial" w:eastAsia="Arial" w:hAnsi="Arial" w:cs="Arial"/>
          <w:strike/>
          <w:lang w:eastAsia="en-AU" w:bidi="en-AU"/>
        </w:rPr>
        <w:t xml:space="preserve">a continuous purge of any </w:t>
      </w:r>
      <w:proofErr w:type="spellStart"/>
      <w:r w:rsidRPr="004C619C">
        <w:rPr>
          <w:rFonts w:ascii="Arial" w:eastAsia="Arial" w:hAnsi="Arial" w:cs="Arial"/>
          <w:strike/>
          <w:lang w:eastAsia="en-AU" w:bidi="en-AU"/>
        </w:rPr>
        <w:t>blooey</w:t>
      </w:r>
      <w:proofErr w:type="spellEnd"/>
      <w:r w:rsidRPr="004C619C">
        <w:rPr>
          <w:rFonts w:ascii="Arial" w:eastAsia="Arial" w:hAnsi="Arial" w:cs="Arial"/>
          <w:strike/>
          <w:lang w:eastAsia="en-AU" w:bidi="en-AU"/>
        </w:rPr>
        <w:t xml:space="preserve">, diverter or bleed-off diverter line should be conducted using a primary jet during </w:t>
      </w:r>
      <w:r w:rsidRPr="004C619C">
        <w:rPr>
          <w:rFonts w:ascii="Arial" w:eastAsia="Arial" w:hAnsi="Arial" w:cs="Arial"/>
          <w:b/>
          <w:strike/>
          <w:lang w:eastAsia="en-AU" w:bidi="en-AU"/>
        </w:rPr>
        <w:t>circulation</w:t>
      </w:r>
      <w:r w:rsidRPr="004C619C">
        <w:rPr>
          <w:rFonts w:ascii="Arial" w:eastAsia="Arial" w:hAnsi="Arial" w:cs="Arial"/>
          <w:strike/>
          <w:lang w:eastAsia="en-AU" w:bidi="en-AU"/>
        </w:rPr>
        <w:t>, start-up and shut-down, and when making</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connections.</w:t>
      </w:r>
    </w:p>
    <w:p w14:paraId="4B45300B"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92"/>
        <w:jc w:val="both"/>
        <w:rPr>
          <w:rFonts w:ascii="Arial" w:eastAsia="Arial" w:hAnsi="Arial" w:cs="Arial"/>
          <w:strike/>
          <w:lang w:eastAsia="en-AU" w:bidi="en-AU"/>
        </w:rPr>
      </w:pPr>
      <w:r w:rsidRPr="004C619C">
        <w:rPr>
          <w:rFonts w:ascii="Arial" w:eastAsia="Arial" w:hAnsi="Arial" w:cs="Arial"/>
          <w:strike/>
          <w:lang w:eastAsia="en-AU" w:bidi="en-AU"/>
        </w:rPr>
        <w:t xml:space="preserve">For well control during air drilling operations, all equipment shall </w:t>
      </w:r>
      <w:proofErr w:type="gramStart"/>
      <w:r w:rsidRPr="004C619C">
        <w:rPr>
          <w:rFonts w:ascii="Arial" w:eastAsia="Arial" w:hAnsi="Arial" w:cs="Arial"/>
          <w:strike/>
          <w:lang w:eastAsia="en-AU" w:bidi="en-AU"/>
        </w:rPr>
        <w:t>be lined-up for a soft shut- in at all times</w:t>
      </w:r>
      <w:proofErr w:type="gramEnd"/>
      <w:r w:rsidRPr="004C619C">
        <w:rPr>
          <w:rFonts w:ascii="Arial" w:eastAsia="Arial" w:hAnsi="Arial" w:cs="Arial"/>
          <w:strike/>
          <w:lang w:eastAsia="en-AU" w:bidi="en-AU"/>
        </w:rPr>
        <w:t>. It is safety critical to avoid a rapid pressure build-up within the well when the well is known to contain hydrocarbons and</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air.</w:t>
      </w:r>
    </w:p>
    <w:p w14:paraId="3850F169" w14:textId="77777777" w:rsidR="004C619C" w:rsidRPr="004C619C" w:rsidRDefault="004C619C" w:rsidP="004C619C">
      <w:pPr>
        <w:widowControl w:val="0"/>
        <w:numPr>
          <w:ilvl w:val="4"/>
          <w:numId w:val="110"/>
        </w:numPr>
        <w:tabs>
          <w:tab w:val="left" w:pos="1033"/>
        </w:tabs>
        <w:autoSpaceDE w:val="0"/>
        <w:autoSpaceDN w:val="0"/>
        <w:spacing w:before="118" w:after="0" w:line="261" w:lineRule="auto"/>
        <w:ind w:right="344" w:hanging="361"/>
        <w:jc w:val="both"/>
        <w:rPr>
          <w:rFonts w:ascii="Arial" w:eastAsia="Arial" w:hAnsi="Arial" w:cs="Arial"/>
          <w:strike/>
          <w:lang w:eastAsia="en-AU" w:bidi="en-AU"/>
        </w:rPr>
      </w:pPr>
      <w:r w:rsidRPr="004C619C">
        <w:rPr>
          <w:rFonts w:ascii="Arial" w:eastAsia="Arial" w:hAnsi="Arial" w:cs="Arial"/>
          <w:strike/>
          <w:lang w:eastAsia="en-AU" w:bidi="en-AU"/>
        </w:rPr>
        <w:t xml:space="preserve">Drilling crew from the Assistant Driller and above must be well-control certified and must be trained on soft shutting techniques applicable for </w:t>
      </w:r>
      <w:r w:rsidRPr="004C619C">
        <w:rPr>
          <w:rFonts w:ascii="Arial" w:eastAsia="Arial" w:hAnsi="Arial" w:cs="Arial"/>
          <w:b/>
          <w:strike/>
          <w:lang w:eastAsia="en-AU" w:bidi="en-AU"/>
        </w:rPr>
        <w:t>underbalanced drilling</w:t>
      </w:r>
      <w:r w:rsidRPr="004C619C">
        <w:rPr>
          <w:rFonts w:ascii="Arial" w:eastAsia="Arial" w:hAnsi="Arial" w:cs="Arial"/>
          <w:b/>
          <w:strike/>
          <w:spacing w:val="-22"/>
          <w:lang w:eastAsia="en-AU" w:bidi="en-AU"/>
        </w:rPr>
        <w:t xml:space="preserve"> </w:t>
      </w:r>
      <w:r w:rsidRPr="004C619C">
        <w:rPr>
          <w:rFonts w:ascii="Arial" w:eastAsia="Arial" w:hAnsi="Arial" w:cs="Arial"/>
          <w:strike/>
          <w:lang w:eastAsia="en-AU" w:bidi="en-AU"/>
        </w:rPr>
        <w:t>operations.</w:t>
      </w:r>
    </w:p>
    <w:p w14:paraId="144A13B4" w14:textId="77777777" w:rsidR="004C619C" w:rsidRPr="004C619C" w:rsidRDefault="004C619C" w:rsidP="004C619C">
      <w:pPr>
        <w:widowControl w:val="0"/>
        <w:numPr>
          <w:ilvl w:val="4"/>
          <w:numId w:val="110"/>
        </w:numPr>
        <w:tabs>
          <w:tab w:val="left" w:pos="1033"/>
        </w:tabs>
        <w:autoSpaceDE w:val="0"/>
        <w:autoSpaceDN w:val="0"/>
        <w:spacing w:before="127" w:after="0" w:line="264" w:lineRule="auto"/>
        <w:ind w:right="437"/>
        <w:rPr>
          <w:rFonts w:ascii="Arial" w:eastAsia="Arial" w:hAnsi="Arial" w:cs="Arial"/>
          <w:strike/>
          <w:lang w:eastAsia="en-AU" w:bidi="en-AU"/>
        </w:rPr>
      </w:pPr>
      <w:r w:rsidRPr="004C619C">
        <w:rPr>
          <w:rFonts w:ascii="Arial" w:eastAsia="Arial" w:hAnsi="Arial" w:cs="Arial"/>
          <w:strike/>
          <w:lang w:eastAsia="en-AU" w:bidi="en-AU"/>
        </w:rPr>
        <w:t>Explosive limits or mist injection shall be established for circulating media that can</w:t>
      </w:r>
      <w:r w:rsidRPr="004C619C">
        <w:rPr>
          <w:rFonts w:ascii="Arial" w:eastAsia="Arial" w:hAnsi="Arial" w:cs="Arial"/>
          <w:strike/>
          <w:position w:val="2"/>
          <w:lang w:eastAsia="en-AU" w:bidi="en-AU"/>
        </w:rPr>
        <w:t xml:space="preserve"> introduce </w:t>
      </w:r>
      <w:r w:rsidRPr="004C619C">
        <w:rPr>
          <w:rFonts w:ascii="Arial" w:eastAsia="Arial" w:hAnsi="Arial" w:cs="Arial"/>
          <w:strike/>
          <w:spacing w:val="6"/>
          <w:position w:val="2"/>
          <w:lang w:eastAsia="en-AU" w:bidi="en-AU"/>
        </w:rPr>
        <w:t>O</w:t>
      </w:r>
      <w:r w:rsidRPr="004C619C">
        <w:rPr>
          <w:rFonts w:ascii="Arial" w:eastAsia="Arial" w:hAnsi="Arial" w:cs="Arial"/>
          <w:strike/>
          <w:spacing w:val="6"/>
          <w:sz w:val="14"/>
          <w:lang w:eastAsia="en-AU" w:bidi="en-AU"/>
        </w:rPr>
        <w:t xml:space="preserve">2 </w:t>
      </w:r>
      <w:r w:rsidRPr="004C619C">
        <w:rPr>
          <w:rFonts w:ascii="Arial" w:eastAsia="Arial" w:hAnsi="Arial" w:cs="Arial"/>
          <w:strike/>
          <w:position w:val="2"/>
          <w:lang w:eastAsia="en-AU" w:bidi="en-AU"/>
        </w:rPr>
        <w:t xml:space="preserve">into the circulating system. If explosive limits are not clearly defined, systems which could introduce </w:t>
      </w:r>
      <w:r w:rsidRPr="004C619C">
        <w:rPr>
          <w:rFonts w:ascii="Arial" w:eastAsia="Arial" w:hAnsi="Arial" w:cs="Arial"/>
          <w:strike/>
          <w:spacing w:val="6"/>
          <w:position w:val="2"/>
          <w:lang w:eastAsia="en-AU" w:bidi="en-AU"/>
        </w:rPr>
        <w:t>O</w:t>
      </w:r>
      <w:r w:rsidRPr="004C619C">
        <w:rPr>
          <w:rFonts w:ascii="Arial" w:eastAsia="Arial" w:hAnsi="Arial" w:cs="Arial"/>
          <w:strike/>
          <w:spacing w:val="6"/>
          <w:sz w:val="14"/>
          <w:lang w:eastAsia="en-AU" w:bidi="en-AU"/>
        </w:rPr>
        <w:t xml:space="preserve">2 </w:t>
      </w:r>
      <w:r w:rsidRPr="004C619C">
        <w:rPr>
          <w:rFonts w:ascii="Arial" w:eastAsia="Arial" w:hAnsi="Arial" w:cs="Arial"/>
          <w:strike/>
          <w:position w:val="2"/>
          <w:lang w:eastAsia="en-AU" w:bidi="en-AU"/>
        </w:rPr>
        <w:t>should not be</w:t>
      </w:r>
      <w:r w:rsidRPr="004C619C">
        <w:rPr>
          <w:rFonts w:ascii="Arial" w:eastAsia="Arial" w:hAnsi="Arial" w:cs="Arial"/>
          <w:strike/>
          <w:spacing w:val="-24"/>
          <w:position w:val="2"/>
          <w:lang w:eastAsia="en-AU" w:bidi="en-AU"/>
        </w:rPr>
        <w:t xml:space="preserve"> </w:t>
      </w:r>
      <w:r w:rsidRPr="004C619C">
        <w:rPr>
          <w:rFonts w:ascii="Arial" w:eastAsia="Arial" w:hAnsi="Arial" w:cs="Arial"/>
          <w:strike/>
          <w:position w:val="2"/>
          <w:lang w:eastAsia="en-AU" w:bidi="en-AU"/>
        </w:rPr>
        <w:t>used.</w:t>
      </w:r>
    </w:p>
    <w:p w14:paraId="78E28999" w14:textId="77777777" w:rsidR="004C619C" w:rsidRPr="004C619C" w:rsidRDefault="004C619C" w:rsidP="004C619C">
      <w:pPr>
        <w:widowControl w:val="0"/>
        <w:numPr>
          <w:ilvl w:val="4"/>
          <w:numId w:val="110"/>
        </w:numPr>
        <w:tabs>
          <w:tab w:val="left" w:pos="1033"/>
        </w:tabs>
        <w:autoSpaceDE w:val="0"/>
        <w:autoSpaceDN w:val="0"/>
        <w:spacing w:before="118" w:after="0" w:line="264" w:lineRule="auto"/>
        <w:ind w:right="468"/>
        <w:rPr>
          <w:rFonts w:ascii="Arial" w:eastAsia="Arial" w:hAnsi="Arial" w:cs="Arial"/>
          <w:strike/>
          <w:lang w:eastAsia="en-AU" w:bidi="en-AU"/>
        </w:rPr>
      </w:pPr>
      <w:r w:rsidRPr="004C619C">
        <w:rPr>
          <w:rFonts w:ascii="Arial" w:eastAsia="Arial" w:hAnsi="Arial" w:cs="Arial"/>
          <w:strike/>
          <w:position w:val="2"/>
          <w:lang w:eastAsia="en-AU" w:bidi="en-AU"/>
        </w:rPr>
        <w:t xml:space="preserve">Explosive limits shall be documented and posted next to the </w:t>
      </w:r>
      <w:r w:rsidRPr="004C619C">
        <w:rPr>
          <w:rFonts w:ascii="Arial" w:eastAsia="Arial" w:hAnsi="Arial" w:cs="Arial"/>
          <w:strike/>
          <w:spacing w:val="7"/>
          <w:position w:val="2"/>
          <w:lang w:eastAsia="en-AU" w:bidi="en-AU"/>
        </w:rPr>
        <w:t>O</w:t>
      </w:r>
      <w:r w:rsidRPr="004C619C">
        <w:rPr>
          <w:rFonts w:ascii="Arial" w:eastAsia="Arial" w:hAnsi="Arial" w:cs="Arial"/>
          <w:strike/>
          <w:spacing w:val="7"/>
          <w:sz w:val="14"/>
          <w:lang w:eastAsia="en-AU" w:bidi="en-AU"/>
        </w:rPr>
        <w:t xml:space="preserve">2 </w:t>
      </w:r>
      <w:r w:rsidRPr="004C619C">
        <w:rPr>
          <w:rFonts w:ascii="Arial" w:eastAsia="Arial" w:hAnsi="Arial" w:cs="Arial"/>
          <w:strike/>
          <w:position w:val="2"/>
          <w:lang w:eastAsia="en-AU" w:bidi="en-AU"/>
        </w:rPr>
        <w:t xml:space="preserve">monitoring system for all circulating systems that contain </w:t>
      </w:r>
      <w:r w:rsidRPr="004C619C">
        <w:rPr>
          <w:rFonts w:ascii="Arial" w:eastAsia="Arial" w:hAnsi="Arial" w:cs="Arial"/>
          <w:strike/>
          <w:spacing w:val="8"/>
          <w:position w:val="2"/>
          <w:lang w:eastAsia="en-AU" w:bidi="en-AU"/>
        </w:rPr>
        <w:t>O</w:t>
      </w:r>
      <w:r w:rsidRPr="004C619C">
        <w:rPr>
          <w:rFonts w:ascii="Arial" w:eastAsia="Arial" w:hAnsi="Arial" w:cs="Arial"/>
          <w:strike/>
          <w:spacing w:val="8"/>
          <w:sz w:val="14"/>
          <w:lang w:eastAsia="en-AU" w:bidi="en-AU"/>
        </w:rPr>
        <w:t>2</w:t>
      </w:r>
      <w:r w:rsidRPr="004C619C">
        <w:rPr>
          <w:rFonts w:ascii="Arial" w:eastAsia="Arial" w:hAnsi="Arial" w:cs="Arial"/>
          <w:strike/>
          <w:spacing w:val="8"/>
          <w:position w:val="2"/>
          <w:lang w:eastAsia="en-AU" w:bidi="en-AU"/>
        </w:rPr>
        <w:t xml:space="preserve">. </w:t>
      </w:r>
      <w:r w:rsidRPr="004C619C">
        <w:rPr>
          <w:rFonts w:ascii="Arial" w:eastAsia="Arial" w:hAnsi="Arial" w:cs="Arial"/>
          <w:strike/>
          <w:position w:val="2"/>
          <w:lang w:eastAsia="en-AU" w:bidi="en-AU"/>
        </w:rPr>
        <w:t>Monitoring stations should include the rig floor, inside</w:t>
      </w:r>
      <w:r w:rsidRPr="004C619C">
        <w:rPr>
          <w:rFonts w:ascii="Arial" w:eastAsia="Arial" w:hAnsi="Arial" w:cs="Arial"/>
          <w:strike/>
          <w:lang w:eastAsia="en-AU" w:bidi="en-AU"/>
        </w:rPr>
        <w:t xml:space="preserve"> the substructure next to the </w:t>
      </w:r>
      <w:r w:rsidRPr="004C619C">
        <w:rPr>
          <w:rFonts w:ascii="Arial" w:eastAsia="Arial" w:hAnsi="Arial" w:cs="Arial"/>
          <w:b/>
          <w:strike/>
          <w:lang w:eastAsia="en-AU" w:bidi="en-AU"/>
        </w:rPr>
        <w:t xml:space="preserve">BOP </w:t>
      </w:r>
      <w:r w:rsidRPr="004C619C">
        <w:rPr>
          <w:rFonts w:ascii="Arial" w:eastAsia="Arial" w:hAnsi="Arial" w:cs="Arial"/>
          <w:strike/>
          <w:lang w:eastAsia="en-AU" w:bidi="en-AU"/>
        </w:rPr>
        <w:t>stack, and near separation vessels / storage / circulating tanks.</w:t>
      </w:r>
    </w:p>
    <w:p w14:paraId="25C5AF0A" w14:textId="77777777" w:rsidR="004C619C" w:rsidRPr="004C619C" w:rsidRDefault="004C619C" w:rsidP="004C619C">
      <w:pPr>
        <w:widowControl w:val="0"/>
        <w:numPr>
          <w:ilvl w:val="4"/>
          <w:numId w:val="110"/>
        </w:numPr>
        <w:tabs>
          <w:tab w:val="left" w:pos="1033"/>
        </w:tabs>
        <w:autoSpaceDE w:val="0"/>
        <w:autoSpaceDN w:val="0"/>
        <w:spacing w:before="122" w:after="0" w:line="264" w:lineRule="auto"/>
        <w:ind w:right="415"/>
        <w:rPr>
          <w:rFonts w:ascii="Arial" w:eastAsia="Arial" w:hAnsi="Arial" w:cs="Arial"/>
          <w:strike/>
          <w:lang w:eastAsia="en-AU" w:bidi="en-AU"/>
        </w:rPr>
      </w:pPr>
      <w:r w:rsidRPr="004C619C">
        <w:rPr>
          <w:rFonts w:ascii="Arial" w:eastAsia="Arial" w:hAnsi="Arial" w:cs="Arial"/>
          <w:strike/>
          <w:position w:val="2"/>
          <w:lang w:eastAsia="en-AU" w:bidi="en-AU"/>
        </w:rPr>
        <w:t xml:space="preserve">All gas influxes shall be checked for </w:t>
      </w:r>
      <w:r w:rsidRPr="004C619C">
        <w:rPr>
          <w:rFonts w:ascii="Arial" w:eastAsia="Arial" w:hAnsi="Arial" w:cs="Arial"/>
          <w:strike/>
          <w:spacing w:val="5"/>
          <w:position w:val="2"/>
          <w:lang w:eastAsia="en-AU" w:bidi="en-AU"/>
        </w:rPr>
        <w:t>H</w:t>
      </w:r>
      <w:r w:rsidRPr="004C619C">
        <w:rPr>
          <w:rFonts w:ascii="Arial" w:eastAsia="Arial" w:hAnsi="Arial" w:cs="Arial"/>
          <w:strike/>
          <w:spacing w:val="5"/>
          <w:sz w:val="14"/>
          <w:lang w:eastAsia="en-AU" w:bidi="en-AU"/>
        </w:rPr>
        <w:t>2</w:t>
      </w:r>
      <w:r w:rsidRPr="004C619C">
        <w:rPr>
          <w:rFonts w:ascii="Arial" w:eastAsia="Arial" w:hAnsi="Arial" w:cs="Arial"/>
          <w:strike/>
          <w:spacing w:val="5"/>
          <w:position w:val="2"/>
          <w:lang w:eastAsia="en-AU" w:bidi="en-AU"/>
        </w:rPr>
        <w:t xml:space="preserve">S. </w:t>
      </w:r>
      <w:r w:rsidRPr="004C619C">
        <w:rPr>
          <w:rFonts w:ascii="Arial" w:eastAsia="Arial" w:hAnsi="Arial" w:cs="Arial"/>
          <w:strike/>
          <w:position w:val="2"/>
          <w:lang w:eastAsia="en-AU" w:bidi="en-AU"/>
        </w:rPr>
        <w:t xml:space="preserve">If any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 xml:space="preserve">is detected, the well must be circulated to a kill fluid immediately. The impact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to the flammability limits (e.g., LEL)</w:t>
      </w:r>
      <w:r w:rsidRPr="004C619C">
        <w:rPr>
          <w:rFonts w:ascii="Arial" w:eastAsia="Arial" w:hAnsi="Arial" w:cs="Arial"/>
          <w:strike/>
          <w:lang w:eastAsia="en-AU" w:bidi="en-AU"/>
        </w:rPr>
        <w:t xml:space="preserve"> is unpredictable during reservoir inflow flush production events, therefore, with any</w:t>
      </w:r>
      <w:r w:rsidRPr="004C619C">
        <w:rPr>
          <w:rFonts w:ascii="Arial" w:eastAsia="Arial" w:hAnsi="Arial" w:cs="Arial"/>
          <w:strike/>
          <w:position w:val="2"/>
          <w:lang w:eastAsia="en-AU" w:bidi="en-AU"/>
        </w:rPr>
        <w:t xml:space="preserve"> detection of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air drilling operations shall be</w:t>
      </w:r>
      <w:r w:rsidRPr="004C619C">
        <w:rPr>
          <w:rFonts w:ascii="Arial" w:eastAsia="Arial" w:hAnsi="Arial" w:cs="Arial"/>
          <w:strike/>
          <w:spacing w:val="-11"/>
          <w:position w:val="2"/>
          <w:lang w:eastAsia="en-AU" w:bidi="en-AU"/>
        </w:rPr>
        <w:t xml:space="preserve"> </w:t>
      </w:r>
      <w:r w:rsidRPr="004C619C">
        <w:rPr>
          <w:rFonts w:ascii="Arial" w:eastAsia="Arial" w:hAnsi="Arial" w:cs="Arial"/>
          <w:strike/>
          <w:position w:val="2"/>
          <w:lang w:eastAsia="en-AU" w:bidi="en-AU"/>
        </w:rPr>
        <w:t>terminated.</w:t>
      </w:r>
    </w:p>
    <w:p w14:paraId="2BD8E13C"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1209"/>
        <w:rPr>
          <w:rFonts w:ascii="Arial" w:eastAsia="Arial" w:hAnsi="Arial" w:cs="Arial"/>
          <w:lang w:eastAsia="en-AU" w:bidi="en-AU"/>
        </w:rPr>
      </w:pPr>
      <w:r w:rsidRPr="004C619C">
        <w:rPr>
          <w:rFonts w:ascii="Arial" w:eastAsia="Arial" w:hAnsi="Arial" w:cs="Arial"/>
          <w:lang w:eastAsia="en-AU" w:bidi="en-AU"/>
        </w:rPr>
        <w:t>Sufficient firefighting equipment and systems must be available at the drilling rig to extinguish an ignition at the wellhead or on the rig</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floor.</w:t>
      </w:r>
    </w:p>
    <w:p w14:paraId="3A458307" w14:textId="77777777" w:rsidR="004C619C" w:rsidRPr="004C619C" w:rsidRDefault="004C619C" w:rsidP="004C619C">
      <w:pPr>
        <w:widowControl w:val="0"/>
        <w:numPr>
          <w:ilvl w:val="4"/>
          <w:numId w:val="110"/>
        </w:numPr>
        <w:tabs>
          <w:tab w:val="left" w:pos="1033"/>
        </w:tabs>
        <w:autoSpaceDE w:val="0"/>
        <w:autoSpaceDN w:val="0"/>
        <w:spacing w:before="120" w:after="0" w:line="264" w:lineRule="auto"/>
        <w:ind w:right="807"/>
        <w:rPr>
          <w:rFonts w:ascii="Arial" w:eastAsia="Arial" w:hAnsi="Arial" w:cs="Arial"/>
          <w:strike/>
          <w:lang w:eastAsia="en-AU" w:bidi="en-AU"/>
        </w:rPr>
      </w:pPr>
      <w:r w:rsidRPr="004C619C">
        <w:rPr>
          <w:rFonts w:ascii="Arial" w:eastAsia="Arial" w:hAnsi="Arial" w:cs="Arial"/>
          <w:strike/>
          <w:lang w:eastAsia="en-AU" w:bidi="en-AU"/>
        </w:rPr>
        <w:t>Enough kill fluid of sufficient density to be able to kill the well in an emergency must be available on</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site.</w:t>
      </w:r>
    </w:p>
    <w:p w14:paraId="17C08148" w14:textId="77777777" w:rsidR="004C619C" w:rsidRPr="004C619C" w:rsidRDefault="004C619C" w:rsidP="004C619C">
      <w:pPr>
        <w:widowControl w:val="0"/>
        <w:numPr>
          <w:ilvl w:val="4"/>
          <w:numId w:val="110"/>
        </w:numPr>
        <w:tabs>
          <w:tab w:val="left" w:pos="1033"/>
        </w:tabs>
        <w:autoSpaceDE w:val="0"/>
        <w:autoSpaceDN w:val="0"/>
        <w:spacing w:before="122" w:after="0" w:line="266" w:lineRule="auto"/>
        <w:ind w:right="381" w:hanging="361"/>
        <w:rPr>
          <w:rFonts w:ascii="Arial" w:eastAsia="Arial" w:hAnsi="Arial" w:cs="Arial"/>
          <w:strike/>
          <w:lang w:eastAsia="en-AU" w:bidi="en-AU"/>
        </w:rPr>
      </w:pPr>
      <w:r w:rsidRPr="004C619C">
        <w:rPr>
          <w:rFonts w:ascii="Arial" w:eastAsia="Arial" w:hAnsi="Arial" w:cs="Arial"/>
          <w:strike/>
          <w:lang w:eastAsia="en-AU" w:bidi="en-AU"/>
        </w:rPr>
        <w:t xml:space="preserve">At least </w:t>
      </w:r>
      <w:proofErr w:type="gramStart"/>
      <w:r w:rsidRPr="004C619C">
        <w:rPr>
          <w:rFonts w:ascii="Arial" w:eastAsia="Arial" w:hAnsi="Arial" w:cs="Arial"/>
          <w:strike/>
          <w:lang w:eastAsia="en-AU" w:bidi="en-AU"/>
        </w:rPr>
        <w:t>one portable gas detector,</w:t>
      </w:r>
      <w:proofErr w:type="gramEnd"/>
      <w:r w:rsidRPr="004C619C">
        <w:rPr>
          <w:rFonts w:ascii="Arial" w:eastAsia="Arial" w:hAnsi="Arial" w:cs="Arial"/>
          <w:strike/>
          <w:lang w:eastAsia="en-AU" w:bidi="en-AU"/>
        </w:rPr>
        <w:t xml:space="preserve"> of a kind acceptable to an Inspector as appointed under the Petroleum Act 1984, must be available for use where air or gas drilling is in</w:t>
      </w:r>
      <w:r w:rsidRPr="004C619C">
        <w:rPr>
          <w:rFonts w:ascii="Arial" w:eastAsia="Arial" w:hAnsi="Arial" w:cs="Arial"/>
          <w:strike/>
          <w:spacing w:val="-38"/>
          <w:lang w:eastAsia="en-AU" w:bidi="en-AU"/>
        </w:rPr>
        <w:t xml:space="preserve"> </w:t>
      </w:r>
      <w:r w:rsidRPr="004C619C">
        <w:rPr>
          <w:rFonts w:ascii="Arial" w:eastAsia="Arial" w:hAnsi="Arial" w:cs="Arial"/>
          <w:strike/>
          <w:lang w:eastAsia="en-AU" w:bidi="en-AU"/>
        </w:rPr>
        <w:t>progress.</w:t>
      </w:r>
    </w:p>
    <w:p w14:paraId="4F2C638C"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409" w:hanging="361"/>
        <w:rPr>
          <w:rFonts w:ascii="Arial" w:eastAsia="Arial" w:hAnsi="Arial" w:cs="Arial"/>
          <w:strike/>
          <w:lang w:eastAsia="en-AU" w:bidi="en-AU"/>
        </w:rPr>
      </w:pPr>
      <w:r w:rsidRPr="004C619C">
        <w:rPr>
          <w:rFonts w:ascii="Arial" w:eastAsia="Arial" w:hAnsi="Arial" w:cs="Arial"/>
          <w:strike/>
          <w:lang w:eastAsia="en-AU" w:bidi="en-AU"/>
        </w:rPr>
        <w:t xml:space="preserve">A downhole float valve must be fitted in the drilling string. Top and bottom </w:t>
      </w:r>
      <w:proofErr w:type="spellStart"/>
      <w:r w:rsidRPr="004C619C">
        <w:rPr>
          <w:rFonts w:ascii="Arial" w:eastAsia="Arial" w:hAnsi="Arial" w:cs="Arial"/>
          <w:strike/>
          <w:lang w:eastAsia="en-AU" w:bidi="en-AU"/>
        </w:rPr>
        <w:t>kelly</w:t>
      </w:r>
      <w:proofErr w:type="spellEnd"/>
      <w:r w:rsidRPr="004C619C">
        <w:rPr>
          <w:rFonts w:ascii="Arial" w:eastAsia="Arial" w:hAnsi="Arial" w:cs="Arial"/>
          <w:strike/>
          <w:lang w:eastAsia="en-AU" w:bidi="en-AU"/>
        </w:rPr>
        <w:t xml:space="preserve"> cocks must also be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installed.</w:t>
      </w:r>
    </w:p>
    <w:p w14:paraId="74F3DB21" w14:textId="77777777" w:rsidR="004C619C" w:rsidRPr="004C619C" w:rsidRDefault="004C619C" w:rsidP="004C619C">
      <w:pPr>
        <w:widowControl w:val="0"/>
        <w:numPr>
          <w:ilvl w:val="4"/>
          <w:numId w:val="110"/>
        </w:numPr>
        <w:tabs>
          <w:tab w:val="left" w:pos="1033"/>
        </w:tabs>
        <w:autoSpaceDE w:val="0"/>
        <w:autoSpaceDN w:val="0"/>
        <w:spacing w:before="120" w:after="0" w:line="264" w:lineRule="auto"/>
        <w:ind w:right="479"/>
        <w:rPr>
          <w:rFonts w:ascii="Arial" w:eastAsia="Arial" w:hAnsi="Arial" w:cs="Arial"/>
          <w:strike/>
          <w:lang w:eastAsia="en-AU" w:bidi="en-AU"/>
        </w:rPr>
      </w:pPr>
      <w:r w:rsidRPr="004C619C">
        <w:rPr>
          <w:rFonts w:ascii="Arial" w:eastAsia="Arial" w:hAnsi="Arial" w:cs="Arial"/>
          <w:strike/>
          <w:lang w:eastAsia="en-AU" w:bidi="en-AU"/>
        </w:rPr>
        <w:t>The rig substructure must be kept adequately ventilated (either by natural ventilation or by fans).</w:t>
      </w:r>
    </w:p>
    <w:p w14:paraId="4A2A890F" w14:textId="77777777" w:rsidR="004C619C" w:rsidRPr="004C619C" w:rsidRDefault="004C619C" w:rsidP="004C619C">
      <w:pPr>
        <w:widowControl w:val="0"/>
        <w:numPr>
          <w:ilvl w:val="3"/>
          <w:numId w:val="110"/>
        </w:numPr>
        <w:tabs>
          <w:tab w:val="left" w:pos="1752"/>
          <w:tab w:val="left" w:pos="1753"/>
        </w:tabs>
        <w:autoSpaceDE w:val="0"/>
        <w:autoSpaceDN w:val="0"/>
        <w:spacing w:before="214" w:after="0"/>
        <w:outlineLvl w:val="1"/>
        <w:rPr>
          <w:rFonts w:ascii="Arial" w:eastAsia="Arial" w:hAnsi="Arial" w:cs="Arial"/>
          <w:b/>
          <w:bCs/>
          <w:color w:val="606060"/>
          <w:lang w:eastAsia="en-AU" w:bidi="en-AU"/>
        </w:rPr>
      </w:pPr>
      <w:bookmarkStart w:id="148" w:name="B.4.11.3_Preferred_requirements"/>
      <w:bookmarkStart w:id="149" w:name="_bookmark78"/>
      <w:bookmarkEnd w:id="148"/>
      <w:bookmarkEnd w:id="149"/>
      <w:r w:rsidRPr="004C619C">
        <w:rPr>
          <w:rFonts w:ascii="Arial" w:eastAsia="Arial" w:hAnsi="Arial" w:cs="Arial"/>
          <w:b/>
          <w:bCs/>
          <w:color w:val="606060"/>
          <w:lang w:eastAsia="en-AU" w:bidi="en-AU"/>
        </w:rPr>
        <w:t>Preferred</w:t>
      </w:r>
      <w:r w:rsidRPr="004C619C">
        <w:rPr>
          <w:rFonts w:ascii="Arial" w:eastAsia="Arial" w:hAnsi="Arial" w:cs="Arial"/>
          <w:b/>
          <w:bCs/>
          <w:color w:val="606060"/>
          <w:spacing w:val="-3"/>
          <w:lang w:eastAsia="en-AU" w:bidi="en-AU"/>
        </w:rPr>
        <w:t xml:space="preserve"> </w:t>
      </w:r>
      <w:r w:rsidRPr="004C619C">
        <w:rPr>
          <w:rFonts w:ascii="Arial" w:eastAsia="Arial" w:hAnsi="Arial" w:cs="Arial"/>
          <w:b/>
          <w:bCs/>
          <w:color w:val="606060"/>
          <w:lang w:eastAsia="en-AU" w:bidi="en-AU"/>
        </w:rPr>
        <w:t>requirements</w:t>
      </w:r>
    </w:p>
    <w:p w14:paraId="5CD8D8E4" w14:textId="77777777" w:rsidR="004C619C" w:rsidRPr="004C619C" w:rsidRDefault="004C619C" w:rsidP="004C619C">
      <w:pPr>
        <w:widowControl w:val="0"/>
        <w:autoSpaceDE w:val="0"/>
        <w:autoSpaceDN w:val="0"/>
        <w:spacing w:before="11" w:after="0"/>
        <w:rPr>
          <w:rFonts w:ascii="Arial" w:eastAsia="Arial" w:hAnsi="Arial" w:cs="Arial"/>
          <w:b/>
          <w:sz w:val="19"/>
          <w:lang w:eastAsia="en-AU" w:bidi="en-AU"/>
        </w:rPr>
      </w:pPr>
    </w:p>
    <w:p w14:paraId="060597DF" w14:textId="0017E205" w:rsidR="004C619C" w:rsidRPr="004C619C" w:rsidRDefault="004C619C" w:rsidP="004C619C">
      <w:pPr>
        <w:widowControl w:val="0"/>
        <w:numPr>
          <w:ilvl w:val="4"/>
          <w:numId w:val="110"/>
        </w:numPr>
        <w:tabs>
          <w:tab w:val="left" w:pos="1033"/>
        </w:tabs>
        <w:autoSpaceDE w:val="0"/>
        <w:autoSpaceDN w:val="0"/>
        <w:spacing w:after="0" w:line="264" w:lineRule="auto"/>
        <w:ind w:right="575"/>
        <w:rPr>
          <w:rFonts w:ascii="Arial" w:eastAsia="Arial" w:hAnsi="Arial" w:cs="Arial"/>
          <w:lang w:eastAsia="en-AU" w:bidi="en-AU"/>
        </w:rPr>
      </w:pPr>
      <w:r w:rsidRPr="004C619C">
        <w:rPr>
          <w:rFonts w:ascii="Arial" w:eastAsia="Arial" w:hAnsi="Arial" w:cs="Arial"/>
          <w:lang w:eastAsia="en-AU" w:bidi="en-AU"/>
        </w:rPr>
        <w:t>The following areas should be addressed in the</w:t>
      </w:r>
      <w:r w:rsidRPr="004C619C">
        <w:rPr>
          <w:rFonts w:ascii="Arial" w:eastAsia="Arial" w:hAnsi="Arial" w:cs="Arial"/>
          <w:strike/>
          <w:lang w:eastAsia="en-AU" w:bidi="en-AU"/>
        </w:rPr>
        <w:t xml:space="preserve"> WOMP</w:t>
      </w:r>
      <w:r w:rsidR="00B103BF">
        <w:rPr>
          <w:rFonts w:ascii="Arial" w:eastAsia="Arial" w:hAnsi="Arial" w:cs="Arial"/>
          <w:strike/>
          <w:lang w:eastAsia="en-AU" w:bidi="en-AU"/>
        </w:rPr>
        <w:t xml:space="preserve"> </w:t>
      </w:r>
      <w:r w:rsidR="00B103BF" w:rsidRPr="00B103BF">
        <w:rPr>
          <w:rFonts w:ascii="Arial" w:eastAsia="Arial" w:hAnsi="Arial" w:cs="Arial"/>
          <w:lang w:eastAsia="en-AU" w:bidi="en-AU"/>
        </w:rPr>
        <w:t>EMP</w:t>
      </w:r>
      <w:r w:rsidRPr="004C619C">
        <w:rPr>
          <w:rFonts w:ascii="Arial" w:eastAsia="Arial" w:hAnsi="Arial" w:cs="Arial"/>
          <w:lang w:eastAsia="en-AU" w:bidi="en-AU"/>
        </w:rPr>
        <w:t xml:space="preserve"> to reduce the </w:t>
      </w:r>
      <w:r w:rsidRPr="004C619C">
        <w:rPr>
          <w:rFonts w:ascii="Arial" w:eastAsia="Arial" w:hAnsi="Arial" w:cs="Arial"/>
          <w:strike/>
          <w:lang w:eastAsia="en-AU" w:bidi="en-AU"/>
        </w:rPr>
        <w:t>safety</w:t>
      </w:r>
      <w:r w:rsidR="00F85078">
        <w:rPr>
          <w:rFonts w:ascii="Arial" w:eastAsia="Arial" w:hAnsi="Arial" w:cs="Arial"/>
          <w:lang w:eastAsia="en-AU" w:bidi="en-AU"/>
        </w:rPr>
        <w:t xml:space="preserve"> environmental</w:t>
      </w:r>
      <w:r w:rsidRPr="004C619C">
        <w:rPr>
          <w:rFonts w:ascii="Arial" w:eastAsia="Arial" w:hAnsi="Arial" w:cs="Arial"/>
          <w:lang w:eastAsia="en-AU" w:bidi="en-AU"/>
        </w:rPr>
        <w:t xml:space="preserve"> impact of air drilling:</w:t>
      </w:r>
    </w:p>
    <w:p w14:paraId="1F9FEEDA" w14:textId="77777777" w:rsidR="004C619C" w:rsidRPr="004C619C" w:rsidRDefault="004C619C" w:rsidP="004C619C">
      <w:pPr>
        <w:widowControl w:val="0"/>
        <w:numPr>
          <w:ilvl w:val="5"/>
          <w:numId w:val="110"/>
        </w:numPr>
        <w:tabs>
          <w:tab w:val="left" w:pos="1752"/>
          <w:tab w:val="left" w:pos="1753"/>
        </w:tabs>
        <w:autoSpaceDE w:val="0"/>
        <w:autoSpaceDN w:val="0"/>
        <w:spacing w:before="122" w:after="0"/>
        <w:ind w:hanging="471"/>
        <w:rPr>
          <w:rFonts w:ascii="Arial" w:eastAsia="Arial" w:hAnsi="Arial" w:cs="Arial"/>
          <w:lang w:eastAsia="en-AU" w:bidi="en-AU"/>
        </w:rPr>
      </w:pPr>
      <w:r w:rsidRPr="004C619C">
        <w:rPr>
          <w:rFonts w:ascii="Arial" w:eastAsia="Arial" w:hAnsi="Arial" w:cs="Arial"/>
          <w:lang w:eastAsia="en-AU" w:bidi="en-AU"/>
        </w:rPr>
        <w:t>cuttings</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containment;</w:t>
      </w:r>
      <w:proofErr w:type="gramEnd"/>
    </w:p>
    <w:p w14:paraId="559AD472"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519"/>
        <w:rPr>
          <w:rFonts w:ascii="Arial" w:eastAsia="Arial" w:hAnsi="Arial" w:cs="Arial"/>
          <w:lang w:eastAsia="en-AU" w:bidi="en-AU"/>
        </w:rPr>
      </w:pPr>
      <w:r w:rsidRPr="004C619C">
        <w:rPr>
          <w:rFonts w:ascii="Arial" w:eastAsia="Arial" w:hAnsi="Arial" w:cs="Arial"/>
          <w:lang w:eastAsia="en-AU" w:bidi="en-AU"/>
        </w:rPr>
        <w:t>dust suppression (may include water</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mist</w:t>
      </w:r>
      <w:proofErr w:type="gramStart"/>
      <w:r w:rsidRPr="004C619C">
        <w:rPr>
          <w:rFonts w:ascii="Arial" w:eastAsia="Arial" w:hAnsi="Arial" w:cs="Arial"/>
          <w:lang w:eastAsia="en-AU" w:bidi="en-AU"/>
        </w:rPr>
        <w:t>);</w:t>
      </w:r>
      <w:proofErr w:type="gramEnd"/>
    </w:p>
    <w:p w14:paraId="2FD4FC8C" w14:textId="77777777" w:rsidR="004C619C" w:rsidRPr="004C619C" w:rsidRDefault="004C619C" w:rsidP="004C619C">
      <w:pPr>
        <w:widowControl w:val="0"/>
        <w:numPr>
          <w:ilvl w:val="5"/>
          <w:numId w:val="110"/>
        </w:numPr>
        <w:tabs>
          <w:tab w:val="left" w:pos="1752"/>
          <w:tab w:val="left" w:pos="1753"/>
        </w:tabs>
        <w:autoSpaceDE w:val="0"/>
        <w:autoSpaceDN w:val="0"/>
        <w:spacing w:before="146" w:after="0"/>
        <w:ind w:hanging="569"/>
        <w:rPr>
          <w:rFonts w:ascii="Arial" w:eastAsia="Arial" w:hAnsi="Arial" w:cs="Arial"/>
          <w:lang w:eastAsia="en-AU" w:bidi="en-AU"/>
        </w:rPr>
      </w:pPr>
      <w:r w:rsidRPr="004C619C">
        <w:rPr>
          <w:rFonts w:ascii="Arial" w:eastAsia="Arial" w:hAnsi="Arial" w:cs="Arial"/>
          <w:lang w:eastAsia="en-AU" w:bidi="en-AU"/>
        </w:rPr>
        <w:t>containment of well</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fluids;</w:t>
      </w:r>
      <w:proofErr w:type="gramEnd"/>
    </w:p>
    <w:p w14:paraId="18E94640" w14:textId="77777777" w:rsidR="004C619C" w:rsidRPr="004C619C" w:rsidRDefault="004C619C" w:rsidP="004C619C">
      <w:pPr>
        <w:widowControl w:val="0"/>
        <w:numPr>
          <w:ilvl w:val="5"/>
          <w:numId w:val="110"/>
        </w:numPr>
        <w:tabs>
          <w:tab w:val="left" w:pos="1752"/>
          <w:tab w:val="left" w:pos="1753"/>
        </w:tabs>
        <w:autoSpaceDE w:val="0"/>
        <w:autoSpaceDN w:val="0"/>
        <w:spacing w:before="147" w:after="0"/>
        <w:ind w:hanging="581"/>
        <w:rPr>
          <w:rFonts w:ascii="Arial" w:eastAsia="Arial" w:hAnsi="Arial" w:cs="Arial"/>
          <w:lang w:eastAsia="en-AU" w:bidi="en-AU"/>
        </w:rPr>
      </w:pPr>
      <w:r w:rsidRPr="004C619C">
        <w:rPr>
          <w:rFonts w:ascii="Arial" w:eastAsia="Arial" w:hAnsi="Arial" w:cs="Arial"/>
          <w:lang w:eastAsia="en-AU" w:bidi="en-AU"/>
        </w:rPr>
        <w:t>waste disposal;</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4838D25A"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531"/>
        <w:rPr>
          <w:rFonts w:ascii="Arial" w:eastAsia="Arial" w:hAnsi="Arial" w:cs="Arial"/>
          <w:lang w:eastAsia="en-AU" w:bidi="en-AU"/>
        </w:rPr>
      </w:pPr>
      <w:r w:rsidRPr="004C619C">
        <w:rPr>
          <w:rFonts w:ascii="Arial" w:eastAsia="Arial" w:hAnsi="Arial" w:cs="Arial"/>
          <w:lang w:eastAsia="en-AU" w:bidi="en-AU"/>
        </w:rPr>
        <w:t>noise suppression (may be required in populated</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areas).</w:t>
      </w:r>
    </w:p>
    <w:p w14:paraId="46EA9D03"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right="616"/>
        <w:rPr>
          <w:rFonts w:ascii="Arial" w:eastAsia="Arial" w:hAnsi="Arial" w:cs="Arial"/>
          <w:strike/>
          <w:lang w:eastAsia="en-AU" w:bidi="en-AU"/>
        </w:rPr>
      </w:pPr>
      <w:r w:rsidRPr="004C619C">
        <w:rPr>
          <w:rFonts w:ascii="Arial" w:eastAsia="Arial" w:hAnsi="Arial" w:cs="Arial"/>
          <w:strike/>
          <w:lang w:eastAsia="en-AU" w:bidi="en-AU"/>
        </w:rPr>
        <w:t xml:space="preserve">If the air drilling includes bringing annular </w:t>
      </w:r>
      <w:proofErr w:type="gramStart"/>
      <w:r w:rsidRPr="004C619C">
        <w:rPr>
          <w:rFonts w:ascii="Arial" w:eastAsia="Arial" w:hAnsi="Arial" w:cs="Arial"/>
          <w:strike/>
          <w:lang w:eastAsia="en-AU" w:bidi="en-AU"/>
        </w:rPr>
        <w:t>returns back</w:t>
      </w:r>
      <w:proofErr w:type="gramEnd"/>
      <w:r w:rsidRPr="004C619C">
        <w:rPr>
          <w:rFonts w:ascii="Arial" w:eastAsia="Arial" w:hAnsi="Arial" w:cs="Arial"/>
          <w:strike/>
          <w:lang w:eastAsia="en-AU" w:bidi="en-AU"/>
        </w:rPr>
        <w:t xml:space="preserve"> through a separator, the following are</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required:</w:t>
      </w:r>
    </w:p>
    <w:p w14:paraId="31965F85" w14:textId="77777777" w:rsidR="004C619C" w:rsidRPr="004C619C" w:rsidRDefault="004C619C" w:rsidP="004C619C">
      <w:pPr>
        <w:widowControl w:val="0"/>
        <w:numPr>
          <w:ilvl w:val="5"/>
          <w:numId w:val="110"/>
        </w:numPr>
        <w:tabs>
          <w:tab w:val="left" w:pos="1752"/>
          <w:tab w:val="left" w:pos="1753"/>
        </w:tabs>
        <w:autoSpaceDE w:val="0"/>
        <w:autoSpaceDN w:val="0"/>
        <w:spacing w:before="120" w:after="0"/>
        <w:ind w:hanging="471"/>
        <w:rPr>
          <w:rFonts w:ascii="Arial" w:eastAsia="Arial" w:hAnsi="Arial" w:cs="Arial"/>
          <w:strike/>
          <w:lang w:eastAsia="en-AU" w:bidi="en-AU"/>
        </w:rPr>
      </w:pPr>
      <w:r w:rsidRPr="004C619C">
        <w:rPr>
          <w:rFonts w:ascii="Arial" w:eastAsia="Arial" w:hAnsi="Arial" w:cs="Arial"/>
          <w:strike/>
          <w:lang w:eastAsia="en-AU" w:bidi="en-AU"/>
        </w:rPr>
        <w:t>only non-combustible mixtures are</w:t>
      </w:r>
      <w:r w:rsidRPr="004C619C">
        <w:rPr>
          <w:rFonts w:ascii="Arial" w:eastAsia="Arial" w:hAnsi="Arial" w:cs="Arial"/>
          <w:strike/>
          <w:spacing w:val="-5"/>
          <w:lang w:eastAsia="en-AU" w:bidi="en-AU"/>
        </w:rPr>
        <w:t xml:space="preserve"> </w:t>
      </w:r>
      <w:proofErr w:type="gramStart"/>
      <w:r w:rsidRPr="004C619C">
        <w:rPr>
          <w:rFonts w:ascii="Arial" w:eastAsia="Arial" w:hAnsi="Arial" w:cs="Arial"/>
          <w:strike/>
          <w:lang w:eastAsia="en-AU" w:bidi="en-AU"/>
        </w:rPr>
        <w:t>involved;</w:t>
      </w:r>
      <w:proofErr w:type="gramEnd"/>
    </w:p>
    <w:p w14:paraId="70DB4C94"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071026">
          <w:pgSz w:w="11910" w:h="16840"/>
          <w:pgMar w:top="940" w:right="840" w:bottom="1360" w:left="820" w:header="624" w:footer="567" w:gutter="0"/>
          <w:cols w:space="720"/>
          <w:docGrid w:linePitch="299"/>
        </w:sectPr>
      </w:pPr>
    </w:p>
    <w:p w14:paraId="2815ACBF"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6290F347" w14:textId="77777777" w:rsidR="004C619C" w:rsidRPr="004C619C" w:rsidRDefault="004C619C" w:rsidP="004C619C">
      <w:pPr>
        <w:widowControl w:val="0"/>
        <w:autoSpaceDE w:val="0"/>
        <w:autoSpaceDN w:val="0"/>
        <w:spacing w:before="10" w:after="0"/>
        <w:rPr>
          <w:rFonts w:ascii="Arial" w:eastAsia="Arial" w:hAnsi="Arial" w:cs="Arial"/>
          <w:strike/>
          <w:sz w:val="28"/>
          <w:lang w:eastAsia="en-AU" w:bidi="en-AU"/>
        </w:rPr>
      </w:pPr>
    </w:p>
    <w:p w14:paraId="6DD1C71A" w14:textId="77777777" w:rsidR="004C619C" w:rsidRPr="004C619C" w:rsidRDefault="004C619C" w:rsidP="004C619C">
      <w:pPr>
        <w:widowControl w:val="0"/>
        <w:numPr>
          <w:ilvl w:val="5"/>
          <w:numId w:val="110"/>
        </w:numPr>
        <w:tabs>
          <w:tab w:val="left" w:pos="1752"/>
          <w:tab w:val="left" w:pos="1753"/>
        </w:tabs>
        <w:autoSpaceDE w:val="0"/>
        <w:autoSpaceDN w:val="0"/>
        <w:spacing w:before="93" w:after="0"/>
        <w:ind w:hanging="519"/>
        <w:rPr>
          <w:rFonts w:ascii="Arial" w:eastAsia="Arial" w:hAnsi="Arial" w:cs="Arial"/>
          <w:strike/>
          <w:lang w:eastAsia="en-AU" w:bidi="en-AU"/>
        </w:rPr>
      </w:pPr>
      <w:r w:rsidRPr="004C619C">
        <w:rPr>
          <w:rFonts w:ascii="Arial" w:eastAsia="Arial" w:hAnsi="Arial" w:cs="Arial"/>
          <w:strike/>
          <w:position w:val="2"/>
          <w:lang w:eastAsia="en-AU" w:bidi="en-AU"/>
        </w:rPr>
        <w:t>monitor for explosive limits in the return line when drilling fluids include</w:t>
      </w:r>
      <w:r w:rsidRPr="004C619C">
        <w:rPr>
          <w:rFonts w:ascii="Arial" w:eastAsia="Arial" w:hAnsi="Arial" w:cs="Arial"/>
          <w:strike/>
          <w:spacing w:val="-16"/>
          <w:position w:val="2"/>
          <w:lang w:eastAsia="en-AU" w:bidi="en-AU"/>
        </w:rPr>
        <w:t xml:space="preserve"> </w:t>
      </w:r>
      <w:proofErr w:type="gramStart"/>
      <w:r w:rsidRPr="004C619C">
        <w:rPr>
          <w:rFonts w:ascii="Arial" w:eastAsia="Arial" w:hAnsi="Arial" w:cs="Arial"/>
          <w:strike/>
          <w:spacing w:val="7"/>
          <w:position w:val="2"/>
          <w:lang w:eastAsia="en-AU" w:bidi="en-AU"/>
        </w:rPr>
        <w:t>O</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w:t>
      </w:r>
      <w:proofErr w:type="gramEnd"/>
    </w:p>
    <w:p w14:paraId="23D02842" w14:textId="77777777" w:rsidR="004C619C" w:rsidRPr="004C619C" w:rsidRDefault="004C619C" w:rsidP="004C619C">
      <w:pPr>
        <w:widowControl w:val="0"/>
        <w:numPr>
          <w:ilvl w:val="5"/>
          <w:numId w:val="110"/>
        </w:numPr>
        <w:tabs>
          <w:tab w:val="left" w:pos="1752"/>
          <w:tab w:val="left" w:pos="1753"/>
        </w:tabs>
        <w:autoSpaceDE w:val="0"/>
        <w:autoSpaceDN w:val="0"/>
        <w:spacing w:before="143" w:after="0" w:line="266" w:lineRule="auto"/>
        <w:ind w:right="958" w:hanging="569"/>
        <w:rPr>
          <w:rFonts w:ascii="Arial" w:eastAsia="Arial" w:hAnsi="Arial" w:cs="Arial"/>
          <w:strike/>
          <w:lang w:eastAsia="en-AU" w:bidi="en-AU"/>
        </w:rPr>
      </w:pPr>
      <w:r w:rsidRPr="004C619C">
        <w:rPr>
          <w:rFonts w:ascii="Arial" w:eastAsia="Arial" w:hAnsi="Arial" w:cs="Arial"/>
          <w:strike/>
          <w:lang w:eastAsia="en-AU" w:bidi="en-AU"/>
        </w:rPr>
        <w:t>an inert gas purge system should be rigged into the separator inlet line, and a pressure relief valve should be installed on the purge line;</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and</w:t>
      </w:r>
    </w:p>
    <w:p w14:paraId="03A5308A" w14:textId="77777777" w:rsidR="004C619C" w:rsidRPr="004C619C" w:rsidRDefault="004C619C" w:rsidP="004C619C">
      <w:pPr>
        <w:widowControl w:val="0"/>
        <w:numPr>
          <w:ilvl w:val="5"/>
          <w:numId w:val="110"/>
        </w:numPr>
        <w:tabs>
          <w:tab w:val="left" w:pos="1752"/>
          <w:tab w:val="left" w:pos="1753"/>
        </w:tabs>
        <w:autoSpaceDE w:val="0"/>
        <w:autoSpaceDN w:val="0"/>
        <w:spacing w:before="120" w:after="0"/>
        <w:ind w:hanging="581"/>
        <w:rPr>
          <w:rFonts w:ascii="Arial" w:eastAsia="Arial" w:hAnsi="Arial" w:cs="Arial"/>
          <w:strike/>
          <w:lang w:eastAsia="en-AU" w:bidi="en-AU"/>
        </w:rPr>
      </w:pPr>
      <w:r w:rsidRPr="004C619C">
        <w:rPr>
          <w:rFonts w:ascii="Arial" w:eastAsia="Arial" w:hAnsi="Arial" w:cs="Arial"/>
          <w:strike/>
          <w:lang w:eastAsia="en-AU" w:bidi="en-AU"/>
        </w:rPr>
        <w:t>all atmospheric separation systems are electrically bonded and</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grounded.</w:t>
      </w:r>
    </w:p>
    <w:p w14:paraId="7343D953" w14:textId="77777777" w:rsidR="004C619C" w:rsidRPr="004C619C" w:rsidRDefault="004C619C" w:rsidP="004C619C">
      <w:pPr>
        <w:widowControl w:val="0"/>
        <w:numPr>
          <w:ilvl w:val="4"/>
          <w:numId w:val="110"/>
        </w:numPr>
        <w:tabs>
          <w:tab w:val="left" w:pos="1033"/>
        </w:tabs>
        <w:autoSpaceDE w:val="0"/>
        <w:autoSpaceDN w:val="0"/>
        <w:spacing w:before="146" w:after="0" w:line="266" w:lineRule="auto"/>
        <w:ind w:right="910"/>
        <w:rPr>
          <w:rFonts w:ascii="Arial" w:eastAsia="Arial" w:hAnsi="Arial" w:cs="Arial"/>
          <w:strike/>
          <w:lang w:eastAsia="en-AU" w:bidi="en-AU"/>
        </w:rPr>
      </w:pPr>
      <w:r w:rsidRPr="004C619C">
        <w:rPr>
          <w:rFonts w:ascii="Arial" w:eastAsia="Arial" w:hAnsi="Arial" w:cs="Arial"/>
          <w:strike/>
          <w:lang w:eastAsia="en-AU" w:bidi="en-AU"/>
        </w:rPr>
        <w:t xml:space="preserve">Drilling crew from the Assistant Driller and above should be trained in soft shut-in </w:t>
      </w:r>
      <w:r w:rsidRPr="004C619C">
        <w:rPr>
          <w:rFonts w:ascii="Arial" w:eastAsia="Arial" w:hAnsi="Arial" w:cs="Arial"/>
          <w:strike/>
          <w:spacing w:val="-3"/>
          <w:lang w:eastAsia="en-AU" w:bidi="en-AU"/>
        </w:rPr>
        <w:t xml:space="preserve">well </w:t>
      </w:r>
      <w:r w:rsidRPr="004C619C">
        <w:rPr>
          <w:rFonts w:ascii="Arial" w:eastAsia="Arial" w:hAnsi="Arial" w:cs="Arial"/>
          <w:strike/>
          <w:lang w:eastAsia="en-AU" w:bidi="en-AU"/>
        </w:rPr>
        <w:t>control practices and familiarized prior to starting air drilling</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operations.</w:t>
      </w:r>
    </w:p>
    <w:p w14:paraId="0CF53207"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415"/>
        <w:rPr>
          <w:rFonts w:ascii="Arial" w:eastAsia="Arial" w:hAnsi="Arial" w:cs="Arial"/>
          <w:strike/>
          <w:lang w:eastAsia="en-AU" w:bidi="en-AU"/>
        </w:rPr>
      </w:pPr>
      <w:r w:rsidRPr="004C619C">
        <w:rPr>
          <w:rFonts w:ascii="Arial" w:eastAsia="Arial" w:hAnsi="Arial" w:cs="Arial"/>
          <w:strike/>
          <w:lang w:eastAsia="en-AU" w:bidi="en-AU"/>
        </w:rPr>
        <w:t>All personnel on site should receive a localised induction on the equipment, hazardous areas and specific hazards associated with underbalanced drilling operations. This is to be conducted before the underbalanced drilling operations</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commence.</w:t>
      </w:r>
    </w:p>
    <w:p w14:paraId="358CE72C"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left="1033" w:right="370" w:hanging="361"/>
        <w:rPr>
          <w:rFonts w:ascii="Arial" w:eastAsia="Arial" w:hAnsi="Arial" w:cs="Arial"/>
          <w:strike/>
          <w:lang w:eastAsia="en-AU" w:bidi="en-AU"/>
        </w:rPr>
      </w:pPr>
      <w:r w:rsidRPr="004C619C">
        <w:rPr>
          <w:rFonts w:ascii="Arial" w:eastAsia="Arial" w:hAnsi="Arial" w:cs="Arial"/>
          <w:strike/>
          <w:lang w:eastAsia="en-AU" w:bidi="en-AU"/>
        </w:rPr>
        <w:t xml:space="preserve">If the blind rams are used to isolate the well when no pipe is in the hole, ensure operational practices prevent the build-up of pressure in the well when the blind rams are </w:t>
      </w:r>
      <w:proofErr w:type="gramStart"/>
      <w:r w:rsidRPr="004C619C">
        <w:rPr>
          <w:rFonts w:ascii="Arial" w:eastAsia="Arial" w:hAnsi="Arial" w:cs="Arial"/>
          <w:strike/>
          <w:lang w:eastAsia="en-AU" w:bidi="en-AU"/>
        </w:rPr>
        <w:t>closed</w:t>
      </w:r>
      <w:proofErr w:type="gramEnd"/>
      <w:r w:rsidRPr="004C619C">
        <w:rPr>
          <w:rFonts w:ascii="Arial" w:eastAsia="Arial" w:hAnsi="Arial" w:cs="Arial"/>
          <w:strike/>
          <w:lang w:eastAsia="en-AU" w:bidi="en-AU"/>
        </w:rPr>
        <w:t xml:space="preserve"> and the well is known to contain hydrocarbons and</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air.</w:t>
      </w:r>
    </w:p>
    <w:p w14:paraId="798D5866" w14:textId="77777777" w:rsidR="004C619C" w:rsidRPr="004C619C" w:rsidRDefault="004C619C" w:rsidP="004C619C">
      <w:pPr>
        <w:widowControl w:val="0"/>
        <w:numPr>
          <w:ilvl w:val="4"/>
          <w:numId w:val="110"/>
        </w:numPr>
        <w:tabs>
          <w:tab w:val="left" w:pos="1033"/>
        </w:tabs>
        <w:autoSpaceDE w:val="0"/>
        <w:autoSpaceDN w:val="0"/>
        <w:spacing w:before="118" w:after="0" w:line="264" w:lineRule="auto"/>
        <w:ind w:right="328"/>
        <w:rPr>
          <w:rFonts w:ascii="Arial" w:eastAsia="Arial" w:hAnsi="Arial" w:cs="Arial"/>
          <w:strike/>
          <w:lang w:eastAsia="en-AU" w:bidi="en-AU"/>
        </w:rPr>
      </w:pPr>
      <w:r w:rsidRPr="004C619C">
        <w:rPr>
          <w:rFonts w:ascii="Arial" w:eastAsia="Arial" w:hAnsi="Arial" w:cs="Arial"/>
          <w:strike/>
          <w:lang w:eastAsia="en-AU" w:bidi="en-AU"/>
        </w:rPr>
        <w:t>Cold venting of the returning gas phase is recommended to avoid fire/explosion ignition</w:t>
      </w:r>
      <w:r w:rsidRPr="004C619C">
        <w:rPr>
          <w:rFonts w:ascii="Arial" w:eastAsia="Arial" w:hAnsi="Arial" w:cs="Arial"/>
          <w:strike/>
          <w:position w:val="2"/>
          <w:lang w:eastAsia="en-AU" w:bidi="en-AU"/>
        </w:rPr>
        <w:t xml:space="preserve"> source risks, unless </w:t>
      </w:r>
      <w:r w:rsidRPr="004C619C">
        <w:rPr>
          <w:rFonts w:ascii="Arial" w:eastAsia="Arial" w:hAnsi="Arial" w:cs="Arial"/>
          <w:strike/>
          <w:spacing w:val="7"/>
          <w:position w:val="2"/>
          <w:lang w:eastAsia="en-AU" w:bidi="en-AU"/>
        </w:rPr>
        <w:t>H</w:t>
      </w:r>
      <w:r w:rsidRPr="004C619C">
        <w:rPr>
          <w:rFonts w:ascii="Arial" w:eastAsia="Arial" w:hAnsi="Arial" w:cs="Arial"/>
          <w:strike/>
          <w:spacing w:val="7"/>
          <w:sz w:val="14"/>
          <w:lang w:eastAsia="en-AU" w:bidi="en-AU"/>
        </w:rPr>
        <w:t>2</w:t>
      </w:r>
      <w:r w:rsidRPr="004C619C">
        <w:rPr>
          <w:rFonts w:ascii="Arial" w:eastAsia="Arial" w:hAnsi="Arial" w:cs="Arial"/>
          <w:strike/>
          <w:spacing w:val="7"/>
          <w:position w:val="2"/>
          <w:lang w:eastAsia="en-AU" w:bidi="en-AU"/>
        </w:rPr>
        <w:t xml:space="preserve">S </w:t>
      </w:r>
      <w:r w:rsidRPr="004C619C">
        <w:rPr>
          <w:rFonts w:ascii="Arial" w:eastAsia="Arial" w:hAnsi="Arial" w:cs="Arial"/>
          <w:strike/>
          <w:position w:val="2"/>
          <w:lang w:eastAsia="en-AU" w:bidi="en-AU"/>
        </w:rPr>
        <w:t>is present. Site-specific dispersion modelling should be conducted</w:t>
      </w:r>
      <w:r w:rsidRPr="004C619C">
        <w:rPr>
          <w:rFonts w:ascii="Arial" w:eastAsia="Arial" w:hAnsi="Arial" w:cs="Arial"/>
          <w:strike/>
          <w:lang w:eastAsia="en-AU" w:bidi="en-AU"/>
        </w:rPr>
        <w:t xml:space="preserve"> to ensure the flammable plume above the vented area does not impose explosion and/or flammability</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hazards.</w:t>
      </w:r>
    </w:p>
    <w:p w14:paraId="3E8543F4" w14:textId="77777777" w:rsidR="004C619C" w:rsidRPr="004C619C" w:rsidRDefault="004C619C" w:rsidP="004C619C">
      <w:pPr>
        <w:widowControl w:val="0"/>
        <w:autoSpaceDE w:val="0"/>
        <w:autoSpaceDN w:val="0"/>
        <w:spacing w:before="142" w:after="0"/>
        <w:ind w:left="313"/>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198CCE12" w14:textId="77777777" w:rsidR="004C619C" w:rsidRPr="004C619C" w:rsidRDefault="004C619C" w:rsidP="004C619C">
      <w:pPr>
        <w:widowControl w:val="0"/>
        <w:numPr>
          <w:ilvl w:val="0"/>
          <w:numId w:val="79"/>
        </w:numPr>
        <w:tabs>
          <w:tab w:val="left" w:pos="1033"/>
          <w:tab w:val="left" w:pos="1034"/>
        </w:tabs>
        <w:autoSpaceDE w:val="0"/>
        <w:autoSpaceDN w:val="0"/>
        <w:spacing w:before="133" w:after="0"/>
        <w:rPr>
          <w:rFonts w:ascii="Arial" w:eastAsia="Arial" w:hAnsi="Arial" w:cs="Arial"/>
          <w:strike/>
          <w:lang w:eastAsia="en-AU" w:bidi="en-AU"/>
        </w:rPr>
      </w:pPr>
      <w:r w:rsidRPr="004C619C">
        <w:rPr>
          <w:rFonts w:ascii="Arial" w:eastAsia="Arial" w:hAnsi="Arial" w:cs="Arial"/>
          <w:strike/>
          <w:lang w:eastAsia="en-AU" w:bidi="en-AU"/>
        </w:rPr>
        <w:t>API Recommended Practice; RP 92U Underbalanced Drilling</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Operations</w:t>
      </w:r>
    </w:p>
    <w:p w14:paraId="49CA47A1"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EA4C61">
          <w:pgSz w:w="11910" w:h="16840"/>
          <w:pgMar w:top="940" w:right="840" w:bottom="1360" w:left="820" w:header="624" w:footer="567" w:gutter="0"/>
          <w:cols w:space="720"/>
          <w:docGrid w:linePitch="299"/>
        </w:sectPr>
      </w:pPr>
    </w:p>
    <w:p w14:paraId="702AC314"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38ABD11"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6C84171B"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z w:val="24"/>
          <w:szCs w:val="24"/>
          <w:lang w:eastAsia="en-AU" w:bidi="en-AU"/>
        </w:rPr>
      </w:pPr>
      <w:bookmarkStart w:id="150" w:name="B.4.12_Well_evaluation,_logging,_testing"/>
      <w:bookmarkStart w:id="151" w:name="_bookmark79"/>
      <w:bookmarkEnd w:id="150"/>
      <w:bookmarkEnd w:id="151"/>
      <w:r w:rsidRPr="004C619C">
        <w:rPr>
          <w:rFonts w:ascii="Arial" w:eastAsia="Arial" w:hAnsi="Arial" w:cs="Arial"/>
          <w:b/>
          <w:bCs/>
          <w:sz w:val="24"/>
          <w:szCs w:val="24"/>
          <w:lang w:eastAsia="en-AU" w:bidi="en-AU"/>
        </w:rPr>
        <w:t>Well evaluation</w:t>
      </w:r>
      <w:r w:rsidRPr="004C619C">
        <w:rPr>
          <w:rFonts w:ascii="Arial" w:eastAsia="Arial" w:hAnsi="Arial" w:cs="Arial"/>
          <w:b/>
          <w:bCs/>
          <w:strike/>
          <w:sz w:val="24"/>
          <w:szCs w:val="24"/>
          <w:lang w:eastAsia="en-AU" w:bidi="en-AU"/>
        </w:rPr>
        <w:t>, logging, testing and</w:t>
      </w:r>
      <w:r w:rsidRPr="004C619C">
        <w:rPr>
          <w:rFonts w:ascii="Arial" w:eastAsia="Arial" w:hAnsi="Arial" w:cs="Arial"/>
          <w:b/>
          <w:bCs/>
          <w:strike/>
          <w:spacing w:val="-2"/>
          <w:sz w:val="24"/>
          <w:szCs w:val="24"/>
          <w:lang w:eastAsia="en-AU" w:bidi="en-AU"/>
        </w:rPr>
        <w:t xml:space="preserve"> </w:t>
      </w:r>
      <w:r w:rsidRPr="004C619C">
        <w:rPr>
          <w:rFonts w:ascii="Arial" w:eastAsia="Arial" w:hAnsi="Arial" w:cs="Arial"/>
          <w:b/>
          <w:bCs/>
          <w:strike/>
          <w:sz w:val="24"/>
          <w:szCs w:val="24"/>
          <w:lang w:eastAsia="en-AU" w:bidi="en-AU"/>
        </w:rPr>
        <w:t>coring</w:t>
      </w:r>
    </w:p>
    <w:p w14:paraId="22775029" w14:textId="77777777" w:rsidR="004C619C" w:rsidRPr="004C619C" w:rsidRDefault="004C619C" w:rsidP="004C619C">
      <w:pPr>
        <w:widowControl w:val="0"/>
        <w:autoSpaceDE w:val="0"/>
        <w:autoSpaceDN w:val="0"/>
        <w:spacing w:before="9" w:after="0"/>
        <w:rPr>
          <w:rFonts w:ascii="Arial" w:eastAsia="Arial" w:hAnsi="Arial" w:cs="Arial"/>
          <w:b/>
          <w:sz w:val="20"/>
          <w:lang w:eastAsia="en-AU" w:bidi="en-AU"/>
        </w:rPr>
      </w:pPr>
    </w:p>
    <w:p w14:paraId="564AF75B"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strike/>
          <w:color w:val="606060"/>
          <w:lang w:eastAsia="en-AU" w:bidi="en-AU"/>
        </w:rPr>
      </w:pPr>
      <w:bookmarkStart w:id="152" w:name="B.4.12.1_Principles"/>
      <w:bookmarkStart w:id="153" w:name="_bookmark80"/>
      <w:bookmarkEnd w:id="152"/>
      <w:bookmarkEnd w:id="153"/>
      <w:r w:rsidRPr="004C619C">
        <w:rPr>
          <w:rFonts w:ascii="Arial" w:eastAsia="Arial" w:hAnsi="Arial" w:cs="Arial"/>
          <w:b/>
          <w:bCs/>
          <w:strike/>
          <w:color w:val="606060"/>
          <w:lang w:eastAsia="en-AU" w:bidi="en-AU"/>
        </w:rPr>
        <w:t>Principles</w:t>
      </w:r>
    </w:p>
    <w:p w14:paraId="15003C52" w14:textId="77777777" w:rsidR="004C619C" w:rsidRPr="004C619C" w:rsidRDefault="004C619C" w:rsidP="004C619C">
      <w:pPr>
        <w:widowControl w:val="0"/>
        <w:autoSpaceDE w:val="0"/>
        <w:autoSpaceDN w:val="0"/>
        <w:spacing w:before="201" w:after="0"/>
        <w:ind w:left="312" w:right="783"/>
        <w:rPr>
          <w:rFonts w:ascii="Arial" w:eastAsia="Arial" w:hAnsi="Arial" w:cs="Arial"/>
          <w:strike/>
          <w:lang w:eastAsia="en-AU" w:bidi="en-AU"/>
        </w:rPr>
      </w:pPr>
      <w:r w:rsidRPr="004C619C">
        <w:rPr>
          <w:rFonts w:ascii="Arial" w:eastAsia="Arial" w:hAnsi="Arial" w:cs="Arial"/>
          <w:strike/>
          <w:lang w:eastAsia="en-AU" w:bidi="en-AU"/>
        </w:rPr>
        <w:t>In petroleum exploration and development, formation evaluation (FE) is used to characterise formation fluids and determine the ability of a well to produce petroleum. Formation evaluation seeks:</w:t>
      </w:r>
    </w:p>
    <w:p w14:paraId="4516DC99" w14:textId="77777777" w:rsidR="004C619C" w:rsidRPr="004C619C" w:rsidRDefault="004C619C" w:rsidP="004C619C">
      <w:pPr>
        <w:widowControl w:val="0"/>
        <w:autoSpaceDE w:val="0"/>
        <w:autoSpaceDN w:val="0"/>
        <w:spacing w:before="9" w:after="0"/>
        <w:rPr>
          <w:rFonts w:ascii="Arial" w:eastAsia="Arial" w:hAnsi="Arial" w:cs="Arial"/>
          <w:strike/>
          <w:sz w:val="19"/>
          <w:lang w:eastAsia="en-AU" w:bidi="en-AU"/>
        </w:rPr>
      </w:pPr>
    </w:p>
    <w:p w14:paraId="1919A603" w14:textId="77777777" w:rsidR="004C619C" w:rsidRPr="004C619C" w:rsidRDefault="004C619C" w:rsidP="004C619C">
      <w:pPr>
        <w:widowControl w:val="0"/>
        <w:numPr>
          <w:ilvl w:val="4"/>
          <w:numId w:val="110"/>
        </w:numPr>
        <w:tabs>
          <w:tab w:val="left" w:pos="1034"/>
        </w:tabs>
        <w:autoSpaceDE w:val="0"/>
        <w:autoSpaceDN w:val="0"/>
        <w:spacing w:after="0"/>
        <w:ind w:left="1033" w:hanging="361"/>
        <w:rPr>
          <w:rFonts w:ascii="Arial" w:eastAsia="Arial" w:hAnsi="Arial" w:cs="Arial"/>
          <w:strike/>
          <w:lang w:eastAsia="en-AU" w:bidi="en-AU"/>
        </w:rPr>
      </w:pPr>
      <w:r w:rsidRPr="004C619C">
        <w:rPr>
          <w:rFonts w:ascii="Arial" w:eastAsia="Arial" w:hAnsi="Arial" w:cs="Arial"/>
          <w:strike/>
          <w:lang w:eastAsia="en-AU" w:bidi="en-AU"/>
        </w:rPr>
        <w:t>to characterize reservoir properties, including the</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following:</w:t>
      </w:r>
    </w:p>
    <w:p w14:paraId="08027F0F" w14:textId="77777777" w:rsidR="004C619C" w:rsidRPr="004C619C" w:rsidRDefault="004C619C" w:rsidP="004C619C">
      <w:pPr>
        <w:widowControl w:val="0"/>
        <w:numPr>
          <w:ilvl w:val="5"/>
          <w:numId w:val="110"/>
        </w:numPr>
        <w:tabs>
          <w:tab w:val="left" w:pos="1752"/>
          <w:tab w:val="left" w:pos="1754"/>
        </w:tabs>
        <w:autoSpaceDE w:val="0"/>
        <w:autoSpaceDN w:val="0"/>
        <w:spacing w:before="148" w:after="0"/>
        <w:ind w:left="1753" w:hanging="472"/>
        <w:rPr>
          <w:rFonts w:ascii="Arial" w:eastAsia="Arial" w:hAnsi="Arial" w:cs="Arial"/>
          <w:strike/>
          <w:lang w:eastAsia="en-AU" w:bidi="en-AU"/>
        </w:rPr>
      </w:pPr>
      <w:r w:rsidRPr="004C619C">
        <w:rPr>
          <w:rFonts w:ascii="Arial" w:eastAsia="Arial" w:hAnsi="Arial" w:cs="Arial"/>
          <w:strike/>
          <w:lang w:eastAsia="en-AU" w:bidi="en-AU"/>
        </w:rPr>
        <w:t>petrophysical</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properties;</w:t>
      </w:r>
      <w:proofErr w:type="gramEnd"/>
    </w:p>
    <w:p w14:paraId="62D11E3D" w14:textId="77777777" w:rsidR="004C619C" w:rsidRPr="004C619C" w:rsidRDefault="004C619C" w:rsidP="004C619C">
      <w:pPr>
        <w:widowControl w:val="0"/>
        <w:numPr>
          <w:ilvl w:val="5"/>
          <w:numId w:val="110"/>
        </w:numPr>
        <w:tabs>
          <w:tab w:val="left" w:pos="1752"/>
          <w:tab w:val="left" w:pos="1753"/>
        </w:tabs>
        <w:autoSpaceDE w:val="0"/>
        <w:autoSpaceDN w:val="0"/>
        <w:spacing w:before="145" w:after="0"/>
        <w:ind w:hanging="519"/>
        <w:rPr>
          <w:rFonts w:ascii="Arial" w:eastAsia="Arial" w:hAnsi="Arial" w:cs="Arial"/>
          <w:strike/>
          <w:lang w:eastAsia="en-AU" w:bidi="en-AU"/>
        </w:rPr>
      </w:pPr>
      <w:r w:rsidRPr="004C619C">
        <w:rPr>
          <w:rFonts w:ascii="Arial" w:eastAsia="Arial" w:hAnsi="Arial" w:cs="Arial"/>
          <w:strike/>
          <w:lang w:eastAsia="en-AU" w:bidi="en-AU"/>
        </w:rPr>
        <w:t>formation fluid</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properties;</w:t>
      </w:r>
      <w:proofErr w:type="gramEnd"/>
    </w:p>
    <w:p w14:paraId="0B82086B"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569"/>
        <w:rPr>
          <w:rFonts w:ascii="Arial" w:eastAsia="Arial" w:hAnsi="Arial" w:cs="Arial"/>
          <w:strike/>
          <w:lang w:eastAsia="en-AU" w:bidi="en-AU"/>
        </w:rPr>
      </w:pPr>
      <w:proofErr w:type="spellStart"/>
      <w:r w:rsidRPr="004C619C">
        <w:rPr>
          <w:rFonts w:ascii="Arial" w:eastAsia="Arial" w:hAnsi="Arial" w:cs="Arial"/>
          <w:strike/>
          <w:lang w:eastAsia="en-AU" w:bidi="en-AU"/>
        </w:rPr>
        <w:t>geomechanical</w:t>
      </w:r>
      <w:proofErr w:type="spellEnd"/>
      <w:r w:rsidRPr="004C619C">
        <w:rPr>
          <w:rFonts w:ascii="Arial" w:eastAsia="Arial" w:hAnsi="Arial" w:cs="Arial"/>
          <w:strike/>
          <w:lang w:eastAsia="en-AU" w:bidi="en-AU"/>
        </w:rPr>
        <w:t xml:space="preserve"> properties;</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1689A6D3" w14:textId="77777777" w:rsidR="004C619C" w:rsidRPr="004C619C" w:rsidRDefault="004C619C" w:rsidP="004C619C">
      <w:pPr>
        <w:widowControl w:val="0"/>
        <w:numPr>
          <w:ilvl w:val="4"/>
          <w:numId w:val="110"/>
        </w:numPr>
        <w:tabs>
          <w:tab w:val="left" w:pos="1033"/>
        </w:tabs>
        <w:autoSpaceDE w:val="0"/>
        <w:autoSpaceDN w:val="0"/>
        <w:spacing w:before="148" w:after="0"/>
        <w:ind w:hanging="361"/>
        <w:rPr>
          <w:rFonts w:ascii="Arial" w:eastAsia="Arial" w:hAnsi="Arial" w:cs="Arial"/>
          <w:strike/>
          <w:lang w:eastAsia="en-AU" w:bidi="en-AU"/>
        </w:rPr>
      </w:pPr>
      <w:r w:rsidRPr="004C619C">
        <w:rPr>
          <w:rFonts w:ascii="Arial" w:eastAsia="Arial" w:hAnsi="Arial" w:cs="Arial"/>
          <w:strike/>
          <w:lang w:eastAsia="en-AU" w:bidi="en-AU"/>
        </w:rPr>
        <w:t>to evaluate reservoir</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productivity.</w:t>
      </w:r>
    </w:p>
    <w:p w14:paraId="39D197BD" w14:textId="77777777" w:rsidR="004C619C" w:rsidRPr="004C619C" w:rsidRDefault="004C619C" w:rsidP="004C619C">
      <w:pPr>
        <w:widowControl w:val="0"/>
        <w:autoSpaceDE w:val="0"/>
        <w:autoSpaceDN w:val="0"/>
        <w:spacing w:before="119" w:after="0"/>
        <w:ind w:left="312" w:right="478"/>
        <w:rPr>
          <w:rFonts w:ascii="Arial" w:eastAsia="Arial" w:hAnsi="Arial" w:cs="Arial"/>
          <w:strike/>
          <w:lang w:eastAsia="en-AU" w:bidi="en-AU"/>
        </w:rPr>
      </w:pPr>
      <w:r w:rsidRPr="004C619C">
        <w:rPr>
          <w:rFonts w:ascii="Arial" w:eastAsia="Arial" w:hAnsi="Arial" w:cs="Arial"/>
          <w:strike/>
          <w:lang w:eastAsia="en-AU" w:bidi="en-AU"/>
        </w:rPr>
        <w:t>Cuttings samples, core samples, fluid samples and other samples from the petroleum well drilling process must be collected, stored and/or distributed according to legislative and regulatory requirements.</w:t>
      </w:r>
    </w:p>
    <w:p w14:paraId="38B6F225"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5D745007" w14:textId="77777777" w:rsidR="004C619C" w:rsidRPr="004C619C" w:rsidRDefault="004C619C" w:rsidP="004C619C">
      <w:pPr>
        <w:widowControl w:val="0"/>
        <w:numPr>
          <w:ilvl w:val="3"/>
          <w:numId w:val="110"/>
        </w:numPr>
        <w:tabs>
          <w:tab w:val="left" w:pos="1752"/>
          <w:tab w:val="left" w:pos="1753"/>
        </w:tabs>
        <w:autoSpaceDE w:val="0"/>
        <w:autoSpaceDN w:val="0"/>
        <w:spacing w:after="0"/>
        <w:outlineLvl w:val="1"/>
        <w:rPr>
          <w:rFonts w:ascii="Arial" w:eastAsia="Arial" w:hAnsi="Arial" w:cs="Arial"/>
          <w:b/>
          <w:bCs/>
          <w:color w:val="606060"/>
          <w:lang w:eastAsia="en-AU" w:bidi="en-AU"/>
        </w:rPr>
      </w:pPr>
      <w:bookmarkStart w:id="154" w:name="B.4.12.2_Mandatory_requirements"/>
      <w:bookmarkStart w:id="155" w:name="_bookmark81"/>
      <w:bookmarkEnd w:id="154"/>
      <w:bookmarkEnd w:id="155"/>
      <w:r w:rsidRPr="004C619C">
        <w:rPr>
          <w:rFonts w:ascii="Arial" w:eastAsia="Arial" w:hAnsi="Arial" w:cs="Arial"/>
          <w:b/>
          <w:bCs/>
          <w:color w:val="606060"/>
          <w:lang w:eastAsia="en-AU" w:bidi="en-AU"/>
        </w:rPr>
        <w:t>Mandatory</w:t>
      </w:r>
      <w:r w:rsidRPr="004C619C">
        <w:rPr>
          <w:rFonts w:ascii="Arial" w:eastAsia="Arial" w:hAnsi="Arial" w:cs="Arial"/>
          <w:b/>
          <w:bCs/>
          <w:color w:val="606060"/>
          <w:spacing w:val="-5"/>
          <w:lang w:eastAsia="en-AU" w:bidi="en-AU"/>
        </w:rPr>
        <w:t xml:space="preserve"> </w:t>
      </w:r>
      <w:r w:rsidRPr="004C619C">
        <w:rPr>
          <w:rFonts w:ascii="Arial" w:eastAsia="Arial" w:hAnsi="Arial" w:cs="Arial"/>
          <w:b/>
          <w:bCs/>
          <w:color w:val="606060"/>
          <w:lang w:eastAsia="en-AU" w:bidi="en-AU"/>
        </w:rPr>
        <w:t>requirements</w:t>
      </w:r>
    </w:p>
    <w:p w14:paraId="522F0D89" w14:textId="77777777" w:rsidR="004C619C" w:rsidRPr="004C619C" w:rsidRDefault="004C619C" w:rsidP="004C619C">
      <w:pPr>
        <w:widowControl w:val="0"/>
        <w:autoSpaceDE w:val="0"/>
        <w:autoSpaceDN w:val="0"/>
        <w:spacing w:before="8" w:after="0"/>
        <w:rPr>
          <w:rFonts w:ascii="Arial" w:eastAsia="Arial" w:hAnsi="Arial" w:cs="Arial"/>
          <w:b/>
          <w:sz w:val="19"/>
          <w:lang w:eastAsia="en-AU" w:bidi="en-AU"/>
        </w:rPr>
      </w:pPr>
    </w:p>
    <w:p w14:paraId="7227174F" w14:textId="77777777" w:rsidR="004C619C" w:rsidRPr="004C619C" w:rsidRDefault="004C619C" w:rsidP="004C619C">
      <w:pPr>
        <w:widowControl w:val="0"/>
        <w:numPr>
          <w:ilvl w:val="4"/>
          <w:numId w:val="110"/>
        </w:numPr>
        <w:tabs>
          <w:tab w:val="left" w:pos="1033"/>
        </w:tabs>
        <w:autoSpaceDE w:val="0"/>
        <w:autoSpaceDN w:val="0"/>
        <w:spacing w:after="0" w:line="266" w:lineRule="auto"/>
        <w:ind w:right="382"/>
        <w:rPr>
          <w:rFonts w:ascii="Arial" w:eastAsia="Arial" w:hAnsi="Arial" w:cs="Arial"/>
          <w:strike/>
          <w:lang w:eastAsia="en-AU" w:bidi="en-AU"/>
        </w:rPr>
      </w:pPr>
      <w:r w:rsidRPr="004C619C">
        <w:rPr>
          <w:rFonts w:ascii="Arial" w:eastAsia="Arial" w:hAnsi="Arial" w:cs="Arial"/>
          <w:strike/>
          <w:lang w:eastAsia="en-AU" w:bidi="en-AU"/>
        </w:rPr>
        <w:t>Equipment must be available to attempt recovery of survey or logging equipment lost down hole.</w:t>
      </w:r>
    </w:p>
    <w:p w14:paraId="60B62A08"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589"/>
        <w:rPr>
          <w:rFonts w:ascii="Arial" w:eastAsia="Arial" w:hAnsi="Arial" w:cs="Arial"/>
          <w:strike/>
          <w:lang w:eastAsia="en-AU" w:bidi="en-AU"/>
        </w:rPr>
      </w:pPr>
      <w:r w:rsidRPr="004C619C">
        <w:rPr>
          <w:rFonts w:ascii="Arial" w:eastAsia="Arial" w:hAnsi="Arial" w:cs="Arial"/>
          <w:strike/>
          <w:lang w:eastAsia="en-AU" w:bidi="en-AU"/>
        </w:rPr>
        <w:t xml:space="preserve">If a radiation source cannot be retrieved from down hole, all relevant information must be submitted in writing and an approval must be sought in relation to disposal of a radiation source under the </w:t>
      </w:r>
      <w:r w:rsidRPr="004C619C">
        <w:rPr>
          <w:rFonts w:ascii="Arial" w:eastAsia="Arial" w:hAnsi="Arial" w:cs="Arial"/>
          <w:i/>
          <w:strike/>
          <w:lang w:eastAsia="en-AU" w:bidi="en-AU"/>
        </w:rPr>
        <w:t>Radiation Protection Act 2004</w:t>
      </w:r>
      <w:r w:rsidRPr="004C619C">
        <w:rPr>
          <w:rFonts w:ascii="Arial" w:eastAsia="Arial" w:hAnsi="Arial" w:cs="Arial"/>
          <w:i/>
          <w:strike/>
          <w:spacing w:val="-5"/>
          <w:lang w:eastAsia="en-AU" w:bidi="en-AU"/>
        </w:rPr>
        <w:t xml:space="preserve"> </w:t>
      </w:r>
      <w:r w:rsidRPr="004C619C">
        <w:rPr>
          <w:rFonts w:ascii="Arial" w:eastAsia="Arial" w:hAnsi="Arial" w:cs="Arial"/>
          <w:strike/>
          <w:lang w:eastAsia="en-AU" w:bidi="en-AU"/>
        </w:rPr>
        <w:t>(NT).</w:t>
      </w:r>
    </w:p>
    <w:p w14:paraId="47776A52"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431"/>
        <w:rPr>
          <w:rFonts w:ascii="Arial" w:eastAsia="Arial" w:hAnsi="Arial" w:cs="Arial"/>
          <w:strike/>
          <w:lang w:eastAsia="en-AU" w:bidi="en-AU"/>
        </w:rPr>
      </w:pPr>
      <w:r w:rsidRPr="004C619C">
        <w:rPr>
          <w:rFonts w:ascii="Arial" w:eastAsia="Arial" w:hAnsi="Arial" w:cs="Arial"/>
          <w:strike/>
          <w:lang w:eastAsia="en-AU" w:bidi="en-AU"/>
        </w:rPr>
        <w:t xml:space="preserve">When coring operations are conducted, the testing for gas using </w:t>
      </w:r>
      <w:proofErr w:type="gramStart"/>
      <w:r w:rsidRPr="004C619C">
        <w:rPr>
          <w:rFonts w:ascii="Arial" w:eastAsia="Arial" w:hAnsi="Arial" w:cs="Arial"/>
          <w:strike/>
          <w:lang w:eastAsia="en-AU" w:bidi="en-AU"/>
        </w:rPr>
        <w:t>hand held</w:t>
      </w:r>
      <w:proofErr w:type="gramEnd"/>
      <w:r w:rsidRPr="004C619C">
        <w:rPr>
          <w:rFonts w:ascii="Arial" w:eastAsia="Arial" w:hAnsi="Arial" w:cs="Arial"/>
          <w:strike/>
          <w:lang w:eastAsia="en-AU" w:bidi="en-AU"/>
        </w:rPr>
        <w:t xml:space="preserve"> sensors at the rig floor must be conducted while retrieving the inner core barrels as well as when opening the core barrel and examining the</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cores.</w:t>
      </w:r>
    </w:p>
    <w:p w14:paraId="4B369777" w14:textId="77777777" w:rsidR="004C619C" w:rsidRPr="004C619C" w:rsidRDefault="004C619C" w:rsidP="004C619C">
      <w:pPr>
        <w:widowControl w:val="0"/>
        <w:numPr>
          <w:ilvl w:val="4"/>
          <w:numId w:val="110"/>
        </w:numPr>
        <w:tabs>
          <w:tab w:val="left" w:pos="1034"/>
        </w:tabs>
        <w:autoSpaceDE w:val="0"/>
        <w:autoSpaceDN w:val="0"/>
        <w:spacing w:before="115" w:after="0"/>
        <w:ind w:left="1033" w:hanging="361"/>
        <w:rPr>
          <w:rFonts w:ascii="Arial" w:eastAsia="Arial" w:hAnsi="Arial" w:cs="Arial"/>
          <w:strike/>
          <w:lang w:eastAsia="en-AU" w:bidi="en-AU"/>
        </w:rPr>
      </w:pPr>
      <w:r w:rsidRPr="004C619C">
        <w:rPr>
          <w:rFonts w:ascii="Arial" w:eastAsia="Arial" w:hAnsi="Arial" w:cs="Arial"/>
          <w:strike/>
          <w:lang w:eastAsia="en-AU" w:bidi="en-AU"/>
        </w:rPr>
        <w:t xml:space="preserve">Well testing requirements for subsurface </w:t>
      </w:r>
      <w:r w:rsidRPr="004C619C">
        <w:rPr>
          <w:rFonts w:ascii="Arial" w:eastAsia="Arial" w:hAnsi="Arial" w:cs="Arial"/>
          <w:b/>
          <w:strike/>
          <w:lang w:eastAsia="en-AU" w:bidi="en-AU"/>
        </w:rPr>
        <w:t xml:space="preserve">open hole </w:t>
      </w:r>
      <w:r w:rsidRPr="004C619C">
        <w:rPr>
          <w:rFonts w:ascii="Arial" w:eastAsia="Arial" w:hAnsi="Arial" w:cs="Arial"/>
          <w:strike/>
          <w:lang w:eastAsia="en-AU" w:bidi="en-AU"/>
        </w:rPr>
        <w:t>tests are as</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follows:</w:t>
      </w:r>
    </w:p>
    <w:p w14:paraId="085D9B9B" w14:textId="77777777" w:rsidR="004C619C" w:rsidRPr="004C619C" w:rsidRDefault="004C619C" w:rsidP="004C619C">
      <w:pPr>
        <w:widowControl w:val="0"/>
        <w:numPr>
          <w:ilvl w:val="5"/>
          <w:numId w:val="110"/>
        </w:numPr>
        <w:tabs>
          <w:tab w:val="left" w:pos="1752"/>
          <w:tab w:val="left" w:pos="1754"/>
        </w:tabs>
        <w:autoSpaceDE w:val="0"/>
        <w:autoSpaceDN w:val="0"/>
        <w:spacing w:before="148" w:after="0"/>
        <w:ind w:left="1753" w:hanging="472"/>
        <w:rPr>
          <w:rFonts w:ascii="Arial" w:eastAsia="Arial" w:hAnsi="Arial" w:cs="Arial"/>
          <w:strike/>
          <w:lang w:eastAsia="en-AU" w:bidi="en-AU"/>
        </w:rPr>
      </w:pPr>
      <w:r w:rsidRPr="004C619C">
        <w:rPr>
          <w:rFonts w:ascii="Arial" w:eastAsia="Arial" w:hAnsi="Arial" w:cs="Arial"/>
          <w:strike/>
          <w:lang w:eastAsia="en-AU" w:bidi="en-AU"/>
        </w:rPr>
        <w:t>Well &amp; tool schematic must be prepared and included in the well test</w:t>
      </w:r>
      <w:r w:rsidRPr="004C619C">
        <w:rPr>
          <w:rFonts w:ascii="Arial" w:eastAsia="Arial" w:hAnsi="Arial" w:cs="Arial"/>
          <w:strike/>
          <w:spacing w:val="-20"/>
          <w:lang w:eastAsia="en-AU" w:bidi="en-AU"/>
        </w:rPr>
        <w:t xml:space="preserve"> </w:t>
      </w:r>
      <w:r w:rsidRPr="004C619C">
        <w:rPr>
          <w:rFonts w:ascii="Arial" w:eastAsia="Arial" w:hAnsi="Arial" w:cs="Arial"/>
          <w:strike/>
          <w:lang w:eastAsia="en-AU" w:bidi="en-AU"/>
        </w:rPr>
        <w:t>program.</w:t>
      </w:r>
    </w:p>
    <w:p w14:paraId="0A2747F4" w14:textId="77777777" w:rsidR="004C619C" w:rsidRPr="004C619C" w:rsidRDefault="004C619C" w:rsidP="004C619C">
      <w:pPr>
        <w:widowControl w:val="0"/>
        <w:numPr>
          <w:ilvl w:val="5"/>
          <w:numId w:val="110"/>
        </w:numPr>
        <w:tabs>
          <w:tab w:val="left" w:pos="1752"/>
          <w:tab w:val="left" w:pos="1754"/>
        </w:tabs>
        <w:autoSpaceDE w:val="0"/>
        <w:autoSpaceDN w:val="0"/>
        <w:spacing w:before="148" w:after="0" w:line="266" w:lineRule="auto"/>
        <w:ind w:left="1753" w:right="884" w:hanging="519"/>
        <w:rPr>
          <w:rFonts w:ascii="Arial" w:eastAsia="Arial" w:hAnsi="Arial" w:cs="Arial"/>
          <w:strike/>
          <w:lang w:eastAsia="en-AU" w:bidi="en-AU"/>
        </w:rPr>
      </w:pPr>
      <w:r w:rsidRPr="004C619C">
        <w:rPr>
          <w:rFonts w:ascii="Arial" w:eastAsia="Arial" w:hAnsi="Arial" w:cs="Arial"/>
          <w:strike/>
          <w:lang w:eastAsia="en-AU" w:bidi="en-AU"/>
        </w:rPr>
        <w:t xml:space="preserve">All well test equipment must </w:t>
      </w:r>
      <w:proofErr w:type="gramStart"/>
      <w:r w:rsidRPr="004C619C">
        <w:rPr>
          <w:rFonts w:ascii="Arial" w:eastAsia="Arial" w:hAnsi="Arial" w:cs="Arial"/>
          <w:strike/>
          <w:lang w:eastAsia="en-AU" w:bidi="en-AU"/>
        </w:rPr>
        <w:t>be located in</w:t>
      </w:r>
      <w:proofErr w:type="gramEnd"/>
      <w:r w:rsidRPr="004C619C">
        <w:rPr>
          <w:rFonts w:ascii="Arial" w:eastAsia="Arial" w:hAnsi="Arial" w:cs="Arial"/>
          <w:strike/>
          <w:lang w:eastAsia="en-AU" w:bidi="en-AU"/>
        </w:rPr>
        <w:t xml:space="preserve"> appropriate hazardous classification areas.</w:t>
      </w:r>
    </w:p>
    <w:p w14:paraId="2000096D"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6" w:lineRule="auto"/>
        <w:ind w:right="995" w:hanging="569"/>
        <w:rPr>
          <w:rFonts w:ascii="Arial" w:eastAsia="Arial" w:hAnsi="Arial" w:cs="Arial"/>
          <w:strike/>
          <w:lang w:eastAsia="en-AU" w:bidi="en-AU"/>
        </w:rPr>
      </w:pPr>
      <w:r w:rsidRPr="004C619C">
        <w:rPr>
          <w:rFonts w:ascii="Arial" w:eastAsia="Arial" w:hAnsi="Arial" w:cs="Arial"/>
          <w:strike/>
          <w:lang w:eastAsia="en-AU" w:bidi="en-AU"/>
        </w:rPr>
        <w:t>Clear and accurate definitions of temperature and pressure ratings must be provided for all surface equipment. Any pressure de-rating due to elevated temperatures must be addressed in the emergency shutdown and monitoring systems.</w:t>
      </w:r>
    </w:p>
    <w:p w14:paraId="3C764D66"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383" w:hanging="581"/>
        <w:rPr>
          <w:rFonts w:ascii="Arial" w:eastAsia="Arial" w:hAnsi="Arial" w:cs="Arial"/>
          <w:strike/>
          <w:lang w:eastAsia="en-AU" w:bidi="en-AU"/>
        </w:rPr>
      </w:pPr>
      <w:r w:rsidRPr="004C619C">
        <w:rPr>
          <w:rFonts w:ascii="Arial" w:eastAsia="Arial" w:hAnsi="Arial" w:cs="Arial"/>
          <w:strike/>
          <w:lang w:eastAsia="en-AU" w:bidi="en-AU"/>
        </w:rPr>
        <w:t>The line to the testing choke manifold must be rated and pressure tested to the maximum expected surface pressure as calculated from reservoir pressure less the hydrostatic of a gas column to surface plus any kill or surface treatment</w:t>
      </w:r>
      <w:r w:rsidRPr="004C619C">
        <w:rPr>
          <w:rFonts w:ascii="Arial" w:eastAsia="Arial" w:hAnsi="Arial" w:cs="Arial"/>
          <w:strike/>
          <w:spacing w:val="-26"/>
          <w:lang w:eastAsia="en-AU" w:bidi="en-AU"/>
        </w:rPr>
        <w:t xml:space="preserve"> </w:t>
      </w:r>
      <w:r w:rsidRPr="004C619C">
        <w:rPr>
          <w:rFonts w:ascii="Arial" w:eastAsia="Arial" w:hAnsi="Arial" w:cs="Arial"/>
          <w:strike/>
          <w:lang w:eastAsia="en-AU" w:bidi="en-AU"/>
        </w:rPr>
        <w:t>pressure.</w:t>
      </w:r>
    </w:p>
    <w:p w14:paraId="218421BE"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418" w:hanging="531"/>
        <w:rPr>
          <w:rFonts w:ascii="Arial" w:eastAsia="Arial" w:hAnsi="Arial" w:cs="Arial"/>
          <w:strike/>
          <w:lang w:eastAsia="en-AU" w:bidi="en-AU"/>
        </w:rPr>
      </w:pPr>
      <w:r w:rsidRPr="004C619C">
        <w:rPr>
          <w:rFonts w:ascii="Arial" w:eastAsia="Arial" w:hAnsi="Arial" w:cs="Arial"/>
          <w:strike/>
          <w:lang w:eastAsia="en-AU" w:bidi="en-AU"/>
        </w:rPr>
        <w:t>Pressure monitoring capability must be available at the wellhead. During the well test, actual flowing conditions must be recorded and compared to predicted</w:t>
      </w:r>
      <w:r w:rsidRPr="004C619C">
        <w:rPr>
          <w:rFonts w:ascii="Arial" w:eastAsia="Arial" w:hAnsi="Arial" w:cs="Arial"/>
          <w:strike/>
          <w:spacing w:val="-35"/>
          <w:lang w:eastAsia="en-AU" w:bidi="en-AU"/>
        </w:rPr>
        <w:t xml:space="preserve"> </w:t>
      </w:r>
      <w:r w:rsidRPr="004C619C">
        <w:rPr>
          <w:rFonts w:ascii="Arial" w:eastAsia="Arial" w:hAnsi="Arial" w:cs="Arial"/>
          <w:strike/>
          <w:lang w:eastAsia="en-AU" w:bidi="en-AU"/>
        </w:rPr>
        <w:t>values.</w:t>
      </w:r>
    </w:p>
    <w:p w14:paraId="650F27C6"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6" w:lineRule="auto"/>
        <w:ind w:right="553" w:hanging="581"/>
        <w:rPr>
          <w:rFonts w:ascii="Arial" w:eastAsia="Arial" w:hAnsi="Arial" w:cs="Arial"/>
          <w:strike/>
          <w:lang w:eastAsia="en-AU" w:bidi="en-AU"/>
        </w:rPr>
      </w:pPr>
      <w:r w:rsidRPr="004C619C">
        <w:rPr>
          <w:rFonts w:ascii="Arial" w:eastAsia="Arial" w:hAnsi="Arial" w:cs="Arial"/>
          <w:strike/>
          <w:lang w:eastAsia="en-AU" w:bidi="en-AU"/>
        </w:rPr>
        <w:t>The well test surface equipment must be designed, prepared and operated in accordance with API Specification 6A, NACE MR-01-075, ASME B31.3 (Spools &amp; X-Over).</w:t>
      </w:r>
    </w:p>
    <w:p w14:paraId="1175C826" w14:textId="77777777" w:rsidR="004C619C" w:rsidRPr="004C619C" w:rsidRDefault="004C619C" w:rsidP="004C619C">
      <w:pPr>
        <w:widowControl w:val="0"/>
        <w:numPr>
          <w:ilvl w:val="4"/>
          <w:numId w:val="110"/>
        </w:numPr>
        <w:tabs>
          <w:tab w:val="left" w:pos="1034"/>
        </w:tabs>
        <w:autoSpaceDE w:val="0"/>
        <w:autoSpaceDN w:val="0"/>
        <w:spacing w:before="118" w:after="0"/>
        <w:ind w:left="1033" w:hanging="361"/>
        <w:rPr>
          <w:rFonts w:ascii="Arial" w:eastAsia="Arial" w:hAnsi="Arial" w:cs="Arial"/>
          <w:lang w:eastAsia="en-AU" w:bidi="en-AU"/>
        </w:rPr>
      </w:pPr>
      <w:r w:rsidRPr="004C619C">
        <w:rPr>
          <w:rFonts w:ascii="Arial" w:eastAsia="Arial" w:hAnsi="Arial" w:cs="Arial"/>
          <w:lang w:eastAsia="en-AU" w:bidi="en-AU"/>
        </w:rPr>
        <w:t>Extended production testing (EPT)</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requirements:</w:t>
      </w:r>
    </w:p>
    <w:p w14:paraId="6E8C1EE3"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EA4C61">
          <w:pgSz w:w="11910" w:h="16840"/>
          <w:pgMar w:top="940" w:right="840" w:bottom="1360" w:left="820" w:header="624" w:footer="567" w:gutter="0"/>
          <w:cols w:space="720"/>
          <w:docGrid w:linePitch="299"/>
        </w:sectPr>
      </w:pPr>
    </w:p>
    <w:p w14:paraId="1089D671"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12F456CA" w14:textId="77777777" w:rsidR="004C619C" w:rsidRPr="004C619C" w:rsidRDefault="004C619C" w:rsidP="004C619C">
      <w:pPr>
        <w:widowControl w:val="0"/>
        <w:autoSpaceDE w:val="0"/>
        <w:autoSpaceDN w:val="0"/>
        <w:spacing w:before="11" w:after="0"/>
        <w:rPr>
          <w:rFonts w:ascii="Arial" w:eastAsia="Arial" w:hAnsi="Arial" w:cs="Arial"/>
          <w:sz w:val="28"/>
          <w:lang w:eastAsia="en-AU" w:bidi="en-AU"/>
        </w:rPr>
      </w:pPr>
    </w:p>
    <w:p w14:paraId="42B23D87" w14:textId="77777777" w:rsidR="004C619C" w:rsidRPr="004C619C" w:rsidRDefault="004C619C" w:rsidP="004C619C">
      <w:pPr>
        <w:widowControl w:val="0"/>
        <w:numPr>
          <w:ilvl w:val="5"/>
          <w:numId w:val="110"/>
        </w:numPr>
        <w:tabs>
          <w:tab w:val="left" w:pos="1752"/>
          <w:tab w:val="left" w:pos="1753"/>
        </w:tabs>
        <w:autoSpaceDE w:val="0"/>
        <w:autoSpaceDN w:val="0"/>
        <w:spacing w:before="93" w:after="0"/>
        <w:ind w:hanging="471"/>
        <w:rPr>
          <w:rFonts w:ascii="Arial" w:eastAsia="Arial" w:hAnsi="Arial" w:cs="Arial"/>
          <w:lang w:eastAsia="en-AU" w:bidi="en-AU"/>
        </w:rPr>
      </w:pPr>
      <w:r w:rsidRPr="004C619C">
        <w:rPr>
          <w:rFonts w:ascii="Arial" w:eastAsia="Arial" w:hAnsi="Arial" w:cs="Arial"/>
          <w:lang w:eastAsia="en-AU" w:bidi="en-AU"/>
        </w:rPr>
        <w:t>A production testing program must include (but is not limited</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to):</w:t>
      </w:r>
    </w:p>
    <w:p w14:paraId="4AEF3C15" w14:textId="77777777" w:rsidR="004C619C" w:rsidRPr="004C619C" w:rsidRDefault="004C619C" w:rsidP="004C619C">
      <w:pPr>
        <w:widowControl w:val="0"/>
        <w:numPr>
          <w:ilvl w:val="6"/>
          <w:numId w:val="110"/>
        </w:numPr>
        <w:tabs>
          <w:tab w:val="left" w:pos="2473"/>
        </w:tabs>
        <w:autoSpaceDE w:val="0"/>
        <w:autoSpaceDN w:val="0"/>
        <w:spacing w:before="100" w:after="0" w:line="250" w:lineRule="exact"/>
        <w:ind w:hanging="361"/>
        <w:rPr>
          <w:rFonts w:ascii="Arial" w:eastAsia="Arial" w:hAnsi="Arial" w:cs="Arial"/>
          <w:lang w:eastAsia="en-AU" w:bidi="en-AU"/>
        </w:rPr>
      </w:pPr>
      <w:r w:rsidRPr="004C619C">
        <w:rPr>
          <w:rFonts w:ascii="Arial" w:eastAsia="Arial" w:hAnsi="Arial" w:cs="Arial"/>
          <w:lang w:eastAsia="en-AU" w:bidi="en-AU"/>
        </w:rPr>
        <w:t>proposed timing and</w:t>
      </w:r>
      <w:r w:rsidRPr="004C619C">
        <w:rPr>
          <w:rFonts w:ascii="Arial" w:eastAsia="Arial" w:hAnsi="Arial" w:cs="Arial"/>
          <w:spacing w:val="-2"/>
          <w:lang w:eastAsia="en-AU" w:bidi="en-AU"/>
        </w:rPr>
        <w:t xml:space="preserve"> </w:t>
      </w:r>
      <w:proofErr w:type="gramStart"/>
      <w:r w:rsidRPr="004C619C">
        <w:rPr>
          <w:rFonts w:ascii="Arial" w:eastAsia="Arial" w:hAnsi="Arial" w:cs="Arial"/>
          <w:lang w:eastAsia="en-AU" w:bidi="en-AU"/>
        </w:rPr>
        <w:t>duration;</w:t>
      </w:r>
      <w:proofErr w:type="gramEnd"/>
    </w:p>
    <w:p w14:paraId="56E0DBE0" w14:textId="77777777" w:rsidR="004C619C" w:rsidRPr="004C619C" w:rsidRDefault="004C619C" w:rsidP="004C619C">
      <w:pPr>
        <w:widowControl w:val="0"/>
        <w:numPr>
          <w:ilvl w:val="6"/>
          <w:numId w:val="110"/>
        </w:numPr>
        <w:tabs>
          <w:tab w:val="left" w:pos="2473"/>
        </w:tabs>
        <w:autoSpaceDE w:val="0"/>
        <w:autoSpaceDN w:val="0"/>
        <w:spacing w:before="8" w:after="0" w:line="228" w:lineRule="auto"/>
        <w:ind w:right="533"/>
        <w:rPr>
          <w:rFonts w:ascii="Arial" w:eastAsia="Arial" w:hAnsi="Arial" w:cs="Arial"/>
          <w:strike/>
          <w:lang w:eastAsia="en-AU" w:bidi="en-AU"/>
        </w:rPr>
      </w:pPr>
      <w:r w:rsidRPr="004C619C">
        <w:rPr>
          <w:rFonts w:ascii="Arial" w:eastAsia="Arial" w:hAnsi="Arial" w:cs="Arial"/>
          <w:strike/>
          <w:lang w:eastAsia="en-AU" w:bidi="en-AU"/>
        </w:rPr>
        <w:t>the equipment proposed to be used for the test including accurate flow measurement</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device(s</w:t>
      </w:r>
      <w:proofErr w:type="gramStart"/>
      <w:r w:rsidRPr="004C619C">
        <w:rPr>
          <w:rFonts w:ascii="Arial" w:eastAsia="Arial" w:hAnsi="Arial" w:cs="Arial"/>
          <w:strike/>
          <w:lang w:eastAsia="en-AU" w:bidi="en-AU"/>
        </w:rPr>
        <w:t>);</w:t>
      </w:r>
      <w:proofErr w:type="gramEnd"/>
    </w:p>
    <w:p w14:paraId="0B600FF2" w14:textId="77777777" w:rsidR="004C619C" w:rsidRPr="004C619C" w:rsidRDefault="004C619C" w:rsidP="004C619C">
      <w:pPr>
        <w:widowControl w:val="0"/>
        <w:numPr>
          <w:ilvl w:val="6"/>
          <w:numId w:val="110"/>
        </w:numPr>
        <w:tabs>
          <w:tab w:val="left" w:pos="2473"/>
        </w:tabs>
        <w:autoSpaceDE w:val="0"/>
        <w:autoSpaceDN w:val="0"/>
        <w:spacing w:after="0" w:line="228" w:lineRule="exact"/>
        <w:ind w:hanging="361"/>
        <w:rPr>
          <w:rFonts w:ascii="Arial" w:eastAsia="Arial" w:hAnsi="Arial" w:cs="Arial"/>
          <w:strike/>
          <w:lang w:eastAsia="en-AU" w:bidi="en-AU"/>
        </w:rPr>
      </w:pPr>
      <w:r w:rsidRPr="004C619C">
        <w:rPr>
          <w:rFonts w:ascii="Arial" w:eastAsia="Arial" w:hAnsi="Arial" w:cs="Arial"/>
          <w:strike/>
          <w:lang w:eastAsia="en-AU" w:bidi="en-AU"/>
        </w:rPr>
        <w:t>the well schematic;</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7F507C25" w14:textId="77777777" w:rsidR="004C619C" w:rsidRPr="004C619C" w:rsidRDefault="004C619C" w:rsidP="004C619C">
      <w:pPr>
        <w:widowControl w:val="0"/>
        <w:numPr>
          <w:ilvl w:val="6"/>
          <w:numId w:val="110"/>
        </w:numPr>
        <w:tabs>
          <w:tab w:val="left" w:pos="2473"/>
        </w:tabs>
        <w:autoSpaceDE w:val="0"/>
        <w:autoSpaceDN w:val="0"/>
        <w:spacing w:before="3" w:after="0" w:line="228" w:lineRule="auto"/>
        <w:ind w:right="539"/>
        <w:rPr>
          <w:rFonts w:ascii="Arial" w:eastAsia="Arial" w:hAnsi="Arial" w:cs="Arial"/>
          <w:lang w:eastAsia="en-AU" w:bidi="en-AU"/>
        </w:rPr>
      </w:pPr>
      <w:r w:rsidRPr="004C619C">
        <w:rPr>
          <w:rFonts w:ascii="Arial" w:eastAsia="Arial" w:hAnsi="Arial" w:cs="Arial"/>
          <w:lang w:eastAsia="en-AU" w:bidi="en-AU"/>
        </w:rPr>
        <w:t xml:space="preserve">the proposed method of disposal of the petroleum, </w:t>
      </w:r>
      <w:r w:rsidRPr="004C619C">
        <w:rPr>
          <w:rFonts w:ascii="Arial" w:eastAsia="Arial" w:hAnsi="Arial" w:cs="Arial"/>
          <w:b/>
          <w:lang w:eastAsia="en-AU" w:bidi="en-AU"/>
        </w:rPr>
        <w:t>produced water</w:t>
      </w:r>
      <w:r w:rsidRPr="004C619C">
        <w:rPr>
          <w:rFonts w:ascii="Arial" w:eastAsia="Arial" w:hAnsi="Arial" w:cs="Arial"/>
          <w:lang w:eastAsia="en-AU" w:bidi="en-AU"/>
        </w:rPr>
        <w:t xml:space="preserve">,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or gas produced (see Part C of this</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Code).</w:t>
      </w:r>
    </w:p>
    <w:p w14:paraId="4DB79159" w14:textId="77777777" w:rsidR="004C619C" w:rsidRPr="004C619C" w:rsidRDefault="004C619C" w:rsidP="004C619C">
      <w:pPr>
        <w:widowControl w:val="0"/>
        <w:numPr>
          <w:ilvl w:val="5"/>
          <w:numId w:val="110"/>
        </w:numPr>
        <w:tabs>
          <w:tab w:val="left" w:pos="1745"/>
          <w:tab w:val="left" w:pos="1746"/>
        </w:tabs>
        <w:autoSpaceDE w:val="0"/>
        <w:autoSpaceDN w:val="0"/>
        <w:spacing w:before="148" w:after="0" w:line="266" w:lineRule="auto"/>
        <w:ind w:left="1745" w:right="892" w:hanging="514"/>
        <w:rPr>
          <w:rFonts w:ascii="Arial" w:eastAsia="Arial" w:hAnsi="Arial" w:cs="Arial"/>
          <w:strike/>
          <w:lang w:eastAsia="en-AU" w:bidi="en-AU"/>
        </w:rPr>
      </w:pPr>
      <w:r w:rsidRPr="004C619C">
        <w:rPr>
          <w:rFonts w:ascii="Arial" w:eastAsia="Arial" w:hAnsi="Arial" w:cs="Arial"/>
          <w:strike/>
          <w:lang w:eastAsia="en-AU" w:bidi="en-AU"/>
        </w:rPr>
        <w:t xml:space="preserve">All well test equipment must </w:t>
      </w:r>
      <w:proofErr w:type="gramStart"/>
      <w:r w:rsidRPr="004C619C">
        <w:rPr>
          <w:rFonts w:ascii="Arial" w:eastAsia="Arial" w:hAnsi="Arial" w:cs="Arial"/>
          <w:strike/>
          <w:lang w:eastAsia="en-AU" w:bidi="en-AU"/>
        </w:rPr>
        <w:t>be located in</w:t>
      </w:r>
      <w:proofErr w:type="gramEnd"/>
      <w:r w:rsidRPr="004C619C">
        <w:rPr>
          <w:rFonts w:ascii="Arial" w:eastAsia="Arial" w:hAnsi="Arial" w:cs="Arial"/>
          <w:strike/>
          <w:lang w:eastAsia="en-AU" w:bidi="en-AU"/>
        </w:rPr>
        <w:t xml:space="preserve"> appropriate hazardous classification areas.</w:t>
      </w:r>
    </w:p>
    <w:p w14:paraId="164FF18E"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6" w:lineRule="auto"/>
        <w:ind w:right="798" w:hanging="569"/>
        <w:rPr>
          <w:rFonts w:ascii="Arial" w:eastAsia="Arial" w:hAnsi="Arial" w:cs="Arial"/>
          <w:strike/>
          <w:lang w:eastAsia="en-AU" w:bidi="en-AU"/>
        </w:rPr>
      </w:pPr>
      <w:r w:rsidRPr="004C619C">
        <w:rPr>
          <w:rFonts w:ascii="Arial" w:eastAsia="Arial" w:hAnsi="Arial" w:cs="Arial"/>
          <w:strike/>
          <w:lang w:eastAsia="en-AU" w:bidi="en-AU"/>
        </w:rPr>
        <w:t>For cased hole testing a pressure test that exceeds the maximum anticipated pressures must be completed to demonstrate mechanical integrity and define a maximum allowable operating pressure</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(MAOP).</w:t>
      </w:r>
    </w:p>
    <w:p w14:paraId="13F28F7C"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1155" w:hanging="581"/>
        <w:rPr>
          <w:rFonts w:ascii="Arial" w:eastAsia="Arial" w:hAnsi="Arial" w:cs="Arial"/>
          <w:strike/>
          <w:lang w:eastAsia="en-AU" w:bidi="en-AU"/>
        </w:rPr>
      </w:pPr>
      <w:r w:rsidRPr="004C619C">
        <w:rPr>
          <w:rFonts w:ascii="Arial" w:eastAsia="Arial" w:hAnsi="Arial" w:cs="Arial"/>
          <w:strike/>
          <w:lang w:eastAsia="en-AU" w:bidi="en-AU"/>
        </w:rPr>
        <w:t>For open hole testing a pressure test to the MAOP of the pressure-exposed elements of the system must be</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completed.</w:t>
      </w:r>
    </w:p>
    <w:p w14:paraId="5B7732AE" w14:textId="77777777" w:rsidR="004C619C" w:rsidRPr="004C619C" w:rsidRDefault="004C619C" w:rsidP="004C619C">
      <w:pPr>
        <w:widowControl w:val="0"/>
        <w:numPr>
          <w:ilvl w:val="5"/>
          <w:numId w:val="110"/>
        </w:numPr>
        <w:tabs>
          <w:tab w:val="left" w:pos="1753"/>
        </w:tabs>
        <w:autoSpaceDE w:val="0"/>
        <w:autoSpaceDN w:val="0"/>
        <w:spacing w:before="120" w:after="0" w:line="266" w:lineRule="auto"/>
        <w:ind w:right="795" w:hanging="531"/>
        <w:jc w:val="both"/>
        <w:rPr>
          <w:rFonts w:ascii="Arial" w:eastAsia="Arial" w:hAnsi="Arial" w:cs="Arial"/>
          <w:lang w:eastAsia="en-AU" w:bidi="en-AU"/>
        </w:rPr>
      </w:pPr>
      <w:r w:rsidRPr="004C619C">
        <w:rPr>
          <w:rFonts w:ascii="Arial" w:eastAsia="Arial" w:hAnsi="Arial" w:cs="Arial"/>
          <w:lang w:eastAsia="en-AU" w:bidi="en-AU"/>
        </w:rPr>
        <w:t>All flowlines, valves and equipment used in a production test must have a rated working pressure in excess of all anticipated pressures and must be tested and operated in accordance with relevant</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standards</w:t>
      </w:r>
      <w:proofErr w:type="gramStart"/>
      <w:r w:rsidRPr="004C619C">
        <w:rPr>
          <w:rFonts w:ascii="Arial" w:eastAsia="Arial" w:hAnsi="Arial" w:cs="Arial"/>
          <w:lang w:eastAsia="en-AU" w:bidi="en-AU"/>
        </w:rPr>
        <w:t>.;</w:t>
      </w:r>
      <w:proofErr w:type="gramEnd"/>
    </w:p>
    <w:p w14:paraId="06E0249E" w14:textId="77777777" w:rsidR="004C619C" w:rsidRPr="004C619C" w:rsidRDefault="004C619C" w:rsidP="004C619C">
      <w:pPr>
        <w:widowControl w:val="0"/>
        <w:numPr>
          <w:ilvl w:val="5"/>
          <w:numId w:val="110"/>
        </w:numPr>
        <w:tabs>
          <w:tab w:val="left" w:pos="1753"/>
          <w:tab w:val="left" w:pos="1754"/>
        </w:tabs>
        <w:autoSpaceDE w:val="0"/>
        <w:autoSpaceDN w:val="0"/>
        <w:spacing w:before="118" w:after="0" w:line="264" w:lineRule="auto"/>
        <w:ind w:left="1753" w:right="420" w:hanging="581"/>
        <w:rPr>
          <w:rFonts w:ascii="Arial" w:eastAsia="Arial" w:hAnsi="Arial" w:cs="Arial"/>
          <w:strike/>
          <w:lang w:eastAsia="en-AU" w:bidi="en-AU"/>
        </w:rPr>
      </w:pPr>
      <w:r w:rsidRPr="004C619C">
        <w:rPr>
          <w:rFonts w:ascii="Arial" w:eastAsia="Arial" w:hAnsi="Arial" w:cs="Arial"/>
          <w:strike/>
          <w:lang w:eastAsia="en-AU" w:bidi="en-AU"/>
        </w:rPr>
        <w:t>Pressure monitoring capability must be available at the wellhead. During the well test, actual flowing conditions must be recorded and compared to predicted</w:t>
      </w:r>
      <w:r w:rsidRPr="004C619C">
        <w:rPr>
          <w:rFonts w:ascii="Arial" w:eastAsia="Arial" w:hAnsi="Arial" w:cs="Arial"/>
          <w:strike/>
          <w:spacing w:val="-37"/>
          <w:lang w:eastAsia="en-AU" w:bidi="en-AU"/>
        </w:rPr>
        <w:t xml:space="preserve"> </w:t>
      </w:r>
      <w:r w:rsidRPr="004C619C">
        <w:rPr>
          <w:rFonts w:ascii="Arial" w:eastAsia="Arial" w:hAnsi="Arial" w:cs="Arial"/>
          <w:strike/>
          <w:lang w:eastAsia="en-AU" w:bidi="en-AU"/>
        </w:rPr>
        <w:t>values.</w:t>
      </w:r>
    </w:p>
    <w:p w14:paraId="5FE967FC" w14:textId="77777777" w:rsidR="004C619C" w:rsidRPr="004C619C" w:rsidRDefault="004C619C" w:rsidP="004C619C">
      <w:pPr>
        <w:widowControl w:val="0"/>
        <w:numPr>
          <w:ilvl w:val="5"/>
          <w:numId w:val="110"/>
        </w:numPr>
        <w:tabs>
          <w:tab w:val="left" w:pos="1753"/>
          <w:tab w:val="left" w:pos="1754"/>
        </w:tabs>
        <w:autoSpaceDE w:val="0"/>
        <w:autoSpaceDN w:val="0"/>
        <w:spacing w:before="122" w:after="0" w:line="266" w:lineRule="auto"/>
        <w:ind w:left="1753" w:right="553" w:hanging="629"/>
        <w:rPr>
          <w:rFonts w:ascii="Arial" w:eastAsia="Arial" w:hAnsi="Arial" w:cs="Arial"/>
          <w:strike/>
          <w:lang w:eastAsia="en-AU" w:bidi="en-AU"/>
        </w:rPr>
      </w:pPr>
      <w:r w:rsidRPr="004C619C">
        <w:rPr>
          <w:rFonts w:ascii="Arial" w:eastAsia="Arial" w:hAnsi="Arial" w:cs="Arial"/>
          <w:strike/>
          <w:lang w:eastAsia="en-AU" w:bidi="en-AU"/>
        </w:rPr>
        <w:t>The well test surface equipment must be designed, prepared and operated in accordance with API Specification 6A, NACE MR-01-075, ASME B31.3 (Spools &amp; X-Over).</w:t>
      </w:r>
    </w:p>
    <w:p w14:paraId="18471D4B" w14:textId="77777777" w:rsidR="004C619C" w:rsidRPr="004C619C" w:rsidRDefault="004C619C" w:rsidP="004C619C">
      <w:pPr>
        <w:widowControl w:val="0"/>
        <w:numPr>
          <w:ilvl w:val="4"/>
          <w:numId w:val="110"/>
        </w:numPr>
        <w:tabs>
          <w:tab w:val="left" w:pos="1034"/>
        </w:tabs>
        <w:autoSpaceDE w:val="0"/>
        <w:autoSpaceDN w:val="0"/>
        <w:spacing w:before="118" w:after="0"/>
        <w:ind w:left="1033" w:hanging="361"/>
        <w:rPr>
          <w:rFonts w:ascii="Arial" w:eastAsia="Arial" w:hAnsi="Arial" w:cs="Arial"/>
          <w:strike/>
          <w:lang w:eastAsia="en-AU" w:bidi="en-AU"/>
        </w:rPr>
      </w:pPr>
      <w:r w:rsidRPr="004C619C">
        <w:rPr>
          <w:rFonts w:ascii="Arial" w:eastAsia="Arial" w:hAnsi="Arial" w:cs="Arial"/>
          <w:strike/>
          <w:lang w:eastAsia="en-AU" w:bidi="en-AU"/>
        </w:rPr>
        <w:t>Diagnostic Fracture Injectivity Testing (DFIT)</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requirements:</w:t>
      </w:r>
    </w:p>
    <w:p w14:paraId="7B3B8B8D" w14:textId="77777777" w:rsidR="004C619C" w:rsidRPr="004C619C" w:rsidRDefault="004C619C" w:rsidP="004C619C">
      <w:pPr>
        <w:widowControl w:val="0"/>
        <w:numPr>
          <w:ilvl w:val="5"/>
          <w:numId w:val="110"/>
        </w:numPr>
        <w:tabs>
          <w:tab w:val="left" w:pos="1753"/>
          <w:tab w:val="left" w:pos="1754"/>
        </w:tabs>
        <w:autoSpaceDE w:val="0"/>
        <w:autoSpaceDN w:val="0"/>
        <w:spacing w:before="148" w:after="0"/>
        <w:ind w:left="1753" w:hanging="472"/>
        <w:rPr>
          <w:rFonts w:ascii="Arial" w:eastAsia="Arial" w:hAnsi="Arial" w:cs="Arial"/>
          <w:strike/>
          <w:lang w:eastAsia="en-AU" w:bidi="en-AU"/>
        </w:rPr>
      </w:pPr>
      <w:r w:rsidRPr="004C619C">
        <w:rPr>
          <w:rFonts w:ascii="Arial" w:eastAsia="Arial" w:hAnsi="Arial" w:cs="Arial"/>
          <w:strike/>
          <w:lang w:eastAsia="en-AU" w:bidi="en-AU"/>
        </w:rPr>
        <w:t>Pressures, rates, and volumes shall be recorded during the</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DFIT.</w:t>
      </w:r>
    </w:p>
    <w:p w14:paraId="3665A11A" w14:textId="77777777" w:rsidR="004C619C" w:rsidRPr="004C619C" w:rsidRDefault="004C619C" w:rsidP="004C619C">
      <w:pPr>
        <w:widowControl w:val="0"/>
        <w:numPr>
          <w:ilvl w:val="5"/>
          <w:numId w:val="110"/>
        </w:numPr>
        <w:tabs>
          <w:tab w:val="left" w:pos="1752"/>
          <w:tab w:val="left" w:pos="1754"/>
        </w:tabs>
        <w:autoSpaceDE w:val="0"/>
        <w:autoSpaceDN w:val="0"/>
        <w:spacing w:before="145" w:after="0" w:line="266" w:lineRule="auto"/>
        <w:ind w:left="1753" w:right="798" w:hanging="519"/>
        <w:rPr>
          <w:rFonts w:ascii="Arial" w:eastAsia="Arial" w:hAnsi="Arial" w:cs="Arial"/>
          <w:strike/>
          <w:lang w:eastAsia="en-AU" w:bidi="en-AU"/>
        </w:rPr>
      </w:pPr>
      <w:r w:rsidRPr="004C619C">
        <w:rPr>
          <w:rFonts w:ascii="Arial" w:eastAsia="Arial" w:hAnsi="Arial" w:cs="Arial"/>
          <w:strike/>
          <w:lang w:eastAsia="en-AU" w:bidi="en-AU"/>
        </w:rPr>
        <w:t xml:space="preserve">For cased hole DFITs a pressure test that exceeds the maximum anticipated pressures must be completed to demonstrate mechanical integrity and define a MAOP. Refer to </w:t>
      </w:r>
      <w:hyperlink w:anchor="_bookmark53" w:history="1">
        <w:r w:rsidRPr="004C619C">
          <w:rPr>
            <w:rFonts w:ascii="Arial" w:eastAsia="Arial" w:hAnsi="Arial" w:cs="Arial"/>
            <w:strike/>
            <w:lang w:eastAsia="en-AU" w:bidi="en-AU"/>
          </w:rPr>
          <w:t>B.4.6.3</w:t>
        </w:r>
        <w:r w:rsidRPr="004C619C">
          <w:rPr>
            <w:rFonts w:ascii="Arial" w:eastAsia="Arial" w:hAnsi="Arial" w:cs="Arial"/>
            <w:strike/>
            <w:spacing w:val="-3"/>
            <w:lang w:eastAsia="en-AU" w:bidi="en-AU"/>
          </w:rPr>
          <w:t xml:space="preserve"> </w:t>
        </w:r>
      </w:hyperlink>
      <w:hyperlink w:anchor="_bookmark54" w:history="1">
        <w:r w:rsidRPr="004C619C">
          <w:rPr>
            <w:rFonts w:ascii="Arial" w:eastAsia="Arial" w:hAnsi="Arial" w:cs="Arial"/>
            <w:strike/>
            <w:lang w:eastAsia="en-AU" w:bidi="en-AU"/>
          </w:rPr>
          <w:t>(c)</w:t>
        </w:r>
      </w:hyperlink>
      <w:r w:rsidRPr="004C619C">
        <w:rPr>
          <w:rFonts w:ascii="Arial" w:eastAsia="Arial" w:hAnsi="Arial" w:cs="Arial"/>
          <w:strike/>
          <w:lang w:eastAsia="en-AU" w:bidi="en-AU"/>
        </w:rPr>
        <w:t>.</w:t>
      </w:r>
    </w:p>
    <w:p w14:paraId="73E2261A" w14:textId="77777777" w:rsidR="004C619C" w:rsidRPr="004C619C" w:rsidRDefault="004C619C" w:rsidP="004C619C">
      <w:pPr>
        <w:widowControl w:val="0"/>
        <w:numPr>
          <w:ilvl w:val="5"/>
          <w:numId w:val="110"/>
        </w:numPr>
        <w:tabs>
          <w:tab w:val="left" w:pos="1753"/>
          <w:tab w:val="left" w:pos="1754"/>
        </w:tabs>
        <w:autoSpaceDE w:val="0"/>
        <w:autoSpaceDN w:val="0"/>
        <w:spacing w:before="118" w:after="0" w:line="266" w:lineRule="auto"/>
        <w:ind w:left="1753" w:right="1202" w:hanging="569"/>
        <w:rPr>
          <w:rFonts w:ascii="Arial" w:eastAsia="Arial" w:hAnsi="Arial" w:cs="Arial"/>
          <w:strike/>
          <w:lang w:eastAsia="en-AU" w:bidi="en-AU"/>
        </w:rPr>
      </w:pPr>
      <w:r w:rsidRPr="004C619C">
        <w:rPr>
          <w:rFonts w:ascii="Arial" w:eastAsia="Arial" w:hAnsi="Arial" w:cs="Arial"/>
          <w:strike/>
          <w:lang w:eastAsia="en-AU" w:bidi="en-AU"/>
        </w:rPr>
        <w:t xml:space="preserve">For open hole DFITs a pressure test to the MAOP of the pressure-exposed elements of the system must be completed. Refer to </w:t>
      </w:r>
      <w:hyperlink w:anchor="_bookmark53" w:history="1">
        <w:r w:rsidRPr="004C619C">
          <w:rPr>
            <w:rFonts w:ascii="Arial" w:eastAsia="Arial" w:hAnsi="Arial" w:cs="Arial"/>
            <w:strike/>
            <w:lang w:eastAsia="en-AU" w:bidi="en-AU"/>
          </w:rPr>
          <w:t>B.4.6.3</w:t>
        </w:r>
        <w:r w:rsidRPr="004C619C">
          <w:rPr>
            <w:rFonts w:ascii="Arial" w:eastAsia="Arial" w:hAnsi="Arial" w:cs="Arial"/>
            <w:strike/>
            <w:spacing w:val="-15"/>
            <w:lang w:eastAsia="en-AU" w:bidi="en-AU"/>
          </w:rPr>
          <w:t xml:space="preserve"> </w:t>
        </w:r>
      </w:hyperlink>
      <w:hyperlink w:anchor="_bookmark54" w:history="1">
        <w:r w:rsidRPr="004C619C">
          <w:rPr>
            <w:rFonts w:ascii="Arial" w:eastAsia="Arial" w:hAnsi="Arial" w:cs="Arial"/>
            <w:strike/>
            <w:lang w:eastAsia="en-AU" w:bidi="en-AU"/>
          </w:rPr>
          <w:t>(c)</w:t>
        </w:r>
      </w:hyperlink>
      <w:r w:rsidRPr="004C619C">
        <w:rPr>
          <w:rFonts w:ascii="Arial" w:eastAsia="Arial" w:hAnsi="Arial" w:cs="Arial"/>
          <w:strike/>
          <w:lang w:eastAsia="en-AU" w:bidi="en-AU"/>
        </w:rPr>
        <w:t>.</w:t>
      </w:r>
    </w:p>
    <w:p w14:paraId="45DCB479" w14:textId="77777777" w:rsidR="004C619C" w:rsidRPr="004C619C" w:rsidRDefault="004C619C" w:rsidP="004C619C">
      <w:pPr>
        <w:widowControl w:val="0"/>
        <w:numPr>
          <w:ilvl w:val="3"/>
          <w:numId w:val="110"/>
        </w:numPr>
        <w:tabs>
          <w:tab w:val="left" w:pos="1753"/>
          <w:tab w:val="left" w:pos="1754"/>
        </w:tabs>
        <w:autoSpaceDE w:val="0"/>
        <w:autoSpaceDN w:val="0"/>
        <w:spacing w:before="211" w:after="0"/>
        <w:ind w:left="1753"/>
        <w:outlineLvl w:val="1"/>
        <w:rPr>
          <w:rFonts w:ascii="Arial" w:eastAsia="Arial" w:hAnsi="Arial" w:cs="Arial"/>
          <w:b/>
          <w:bCs/>
          <w:strike/>
          <w:color w:val="606060"/>
          <w:lang w:eastAsia="en-AU" w:bidi="en-AU"/>
        </w:rPr>
      </w:pPr>
      <w:bookmarkStart w:id="156" w:name="B.4.12.3_Preferred_requirements"/>
      <w:bookmarkStart w:id="157" w:name="_bookmark82"/>
      <w:bookmarkEnd w:id="156"/>
      <w:bookmarkEnd w:id="157"/>
      <w:r w:rsidRPr="004C619C">
        <w:rPr>
          <w:rFonts w:ascii="Arial" w:eastAsia="Arial" w:hAnsi="Arial" w:cs="Arial"/>
          <w:b/>
          <w:bCs/>
          <w:strike/>
          <w:color w:val="606060"/>
          <w:lang w:eastAsia="en-AU" w:bidi="en-AU"/>
        </w:rPr>
        <w:t>Preferred</w:t>
      </w:r>
      <w:r w:rsidRPr="004C619C">
        <w:rPr>
          <w:rFonts w:ascii="Arial" w:eastAsia="Arial" w:hAnsi="Arial" w:cs="Arial"/>
          <w:b/>
          <w:bCs/>
          <w:strike/>
          <w:color w:val="606060"/>
          <w:spacing w:val="-3"/>
          <w:lang w:eastAsia="en-AU" w:bidi="en-AU"/>
        </w:rPr>
        <w:t xml:space="preserve"> </w:t>
      </w:r>
      <w:r w:rsidRPr="004C619C">
        <w:rPr>
          <w:rFonts w:ascii="Arial" w:eastAsia="Arial" w:hAnsi="Arial" w:cs="Arial"/>
          <w:b/>
          <w:bCs/>
          <w:strike/>
          <w:color w:val="606060"/>
          <w:lang w:eastAsia="en-AU" w:bidi="en-AU"/>
        </w:rPr>
        <w:t>requirements</w:t>
      </w:r>
    </w:p>
    <w:p w14:paraId="3F0457B4" w14:textId="77777777" w:rsidR="004C619C" w:rsidRPr="004C619C" w:rsidRDefault="004C619C" w:rsidP="004C619C">
      <w:pPr>
        <w:widowControl w:val="0"/>
        <w:autoSpaceDE w:val="0"/>
        <w:autoSpaceDN w:val="0"/>
        <w:spacing w:before="8" w:after="0"/>
        <w:rPr>
          <w:rFonts w:ascii="Arial" w:eastAsia="Arial" w:hAnsi="Arial" w:cs="Arial"/>
          <w:b/>
          <w:strike/>
          <w:sz w:val="19"/>
          <w:lang w:eastAsia="en-AU" w:bidi="en-AU"/>
        </w:rPr>
      </w:pPr>
    </w:p>
    <w:p w14:paraId="24A574C0" w14:textId="77777777" w:rsidR="004C619C" w:rsidRPr="004C619C" w:rsidRDefault="004C619C" w:rsidP="004C619C">
      <w:pPr>
        <w:widowControl w:val="0"/>
        <w:numPr>
          <w:ilvl w:val="4"/>
          <w:numId w:val="110"/>
        </w:numPr>
        <w:tabs>
          <w:tab w:val="left" w:pos="1034"/>
        </w:tabs>
        <w:autoSpaceDE w:val="0"/>
        <w:autoSpaceDN w:val="0"/>
        <w:spacing w:after="0" w:line="266" w:lineRule="auto"/>
        <w:ind w:left="1033" w:right="659"/>
        <w:jc w:val="both"/>
        <w:rPr>
          <w:rFonts w:ascii="Arial" w:eastAsia="Arial" w:hAnsi="Arial" w:cs="Arial"/>
          <w:strike/>
          <w:lang w:eastAsia="en-AU" w:bidi="en-AU"/>
        </w:rPr>
      </w:pPr>
      <w:r w:rsidRPr="004C619C">
        <w:rPr>
          <w:rFonts w:ascii="Arial" w:eastAsia="Arial" w:hAnsi="Arial" w:cs="Arial"/>
          <w:strike/>
          <w:lang w:eastAsia="en-AU" w:bidi="en-AU"/>
        </w:rPr>
        <w:t>Where appropriate (e.g. when hole conditions and pressure regimes dictate), secondary well pressure control equipment should be in place during logging operations. This may include such equipment as wireline lubricators or</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pack-offs.</w:t>
      </w:r>
    </w:p>
    <w:p w14:paraId="7A7CB3DA" w14:textId="77777777" w:rsidR="004C619C" w:rsidRPr="004C619C" w:rsidRDefault="004C619C" w:rsidP="004C619C">
      <w:pPr>
        <w:widowControl w:val="0"/>
        <w:numPr>
          <w:ilvl w:val="4"/>
          <w:numId w:val="110"/>
        </w:numPr>
        <w:tabs>
          <w:tab w:val="left" w:pos="1034"/>
        </w:tabs>
        <w:autoSpaceDE w:val="0"/>
        <w:autoSpaceDN w:val="0"/>
        <w:spacing w:before="116" w:after="0" w:line="266" w:lineRule="auto"/>
        <w:ind w:left="1033" w:right="488"/>
        <w:rPr>
          <w:rFonts w:ascii="Arial" w:eastAsia="Arial" w:hAnsi="Arial" w:cs="Arial"/>
          <w:strike/>
          <w:lang w:eastAsia="en-AU" w:bidi="en-AU"/>
        </w:rPr>
      </w:pPr>
      <w:r w:rsidRPr="004C619C">
        <w:rPr>
          <w:rFonts w:ascii="Arial" w:eastAsia="Arial" w:hAnsi="Arial" w:cs="Arial"/>
          <w:strike/>
          <w:lang w:eastAsia="en-AU" w:bidi="en-AU"/>
        </w:rPr>
        <w:t xml:space="preserve">Casing and tubing stress analysis should consider the well test load cases to confirm </w:t>
      </w:r>
      <w:r w:rsidRPr="004C619C">
        <w:rPr>
          <w:rFonts w:ascii="Arial" w:eastAsia="Arial" w:hAnsi="Arial" w:cs="Arial"/>
          <w:b/>
          <w:strike/>
          <w:lang w:eastAsia="en-AU" w:bidi="en-AU"/>
        </w:rPr>
        <w:t>well operating envelope</w:t>
      </w:r>
      <w:r w:rsidRPr="004C619C">
        <w:rPr>
          <w:rFonts w:ascii="Arial" w:eastAsia="Arial" w:hAnsi="Arial" w:cs="Arial"/>
          <w:strike/>
          <w:lang w:eastAsia="en-AU" w:bidi="en-AU"/>
        </w:rPr>
        <w:t>, if</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applicable.</w:t>
      </w:r>
    </w:p>
    <w:p w14:paraId="1D0CA4B0" w14:textId="77777777" w:rsidR="004C619C" w:rsidRPr="004C619C" w:rsidRDefault="004C619C" w:rsidP="004C619C">
      <w:pPr>
        <w:widowControl w:val="0"/>
        <w:numPr>
          <w:ilvl w:val="4"/>
          <w:numId w:val="110"/>
        </w:numPr>
        <w:tabs>
          <w:tab w:val="left" w:pos="1034"/>
        </w:tabs>
        <w:autoSpaceDE w:val="0"/>
        <w:autoSpaceDN w:val="0"/>
        <w:spacing w:before="122" w:after="0"/>
        <w:ind w:left="1033" w:hanging="361"/>
        <w:rPr>
          <w:rFonts w:ascii="Arial" w:eastAsia="Arial" w:hAnsi="Arial" w:cs="Arial"/>
          <w:strike/>
          <w:lang w:eastAsia="en-AU" w:bidi="en-AU"/>
        </w:rPr>
      </w:pPr>
      <w:r w:rsidRPr="004C619C">
        <w:rPr>
          <w:rFonts w:ascii="Arial" w:eastAsia="Arial" w:hAnsi="Arial" w:cs="Arial"/>
          <w:strike/>
          <w:lang w:eastAsia="en-AU" w:bidi="en-AU"/>
        </w:rPr>
        <w:t>Hole conditions should be assessed prior to running emitting sources into a petroleum</w:t>
      </w:r>
      <w:r w:rsidRPr="004C619C">
        <w:rPr>
          <w:rFonts w:ascii="Arial" w:eastAsia="Arial" w:hAnsi="Arial" w:cs="Arial"/>
          <w:strike/>
          <w:spacing w:val="-30"/>
          <w:lang w:eastAsia="en-AU" w:bidi="en-AU"/>
        </w:rPr>
        <w:t xml:space="preserve"> </w:t>
      </w:r>
      <w:r w:rsidRPr="004C619C">
        <w:rPr>
          <w:rFonts w:ascii="Arial" w:eastAsia="Arial" w:hAnsi="Arial" w:cs="Arial"/>
          <w:strike/>
          <w:lang w:eastAsia="en-AU" w:bidi="en-AU"/>
        </w:rPr>
        <w:t>well.</w:t>
      </w:r>
    </w:p>
    <w:p w14:paraId="0916BC66" w14:textId="77777777" w:rsidR="004C619C" w:rsidRPr="004C619C" w:rsidRDefault="004C619C" w:rsidP="004C619C">
      <w:pPr>
        <w:widowControl w:val="0"/>
        <w:autoSpaceDE w:val="0"/>
        <w:autoSpaceDN w:val="0"/>
        <w:spacing w:before="165" w:after="0"/>
        <w:ind w:left="313"/>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48463AF8" w14:textId="77777777" w:rsidR="004C619C" w:rsidRPr="004C619C" w:rsidRDefault="004C619C" w:rsidP="004C619C">
      <w:pPr>
        <w:widowControl w:val="0"/>
        <w:numPr>
          <w:ilvl w:val="0"/>
          <w:numId w:val="78"/>
        </w:numPr>
        <w:tabs>
          <w:tab w:val="left" w:pos="1032"/>
          <w:tab w:val="left" w:pos="1034"/>
        </w:tabs>
        <w:autoSpaceDE w:val="0"/>
        <w:autoSpaceDN w:val="0"/>
        <w:spacing w:before="154" w:after="0" w:line="280" w:lineRule="auto"/>
        <w:ind w:right="922"/>
        <w:rPr>
          <w:rFonts w:ascii="Arial" w:eastAsia="Arial" w:hAnsi="Arial" w:cs="Arial"/>
          <w:strike/>
          <w:lang w:eastAsia="en-AU" w:bidi="en-AU"/>
        </w:rPr>
      </w:pPr>
      <w:r w:rsidRPr="004C619C">
        <w:rPr>
          <w:rFonts w:ascii="Arial" w:eastAsia="Arial" w:hAnsi="Arial" w:cs="Arial"/>
          <w:strike/>
          <w:lang w:eastAsia="en-AU" w:bidi="en-AU"/>
        </w:rPr>
        <w:t>Australian Radiation Protection and Nuclear Safety Agency (ARPANSA) - Disposal of Naturally Occurring Radioactive Material</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(NORM)</w:t>
      </w:r>
    </w:p>
    <w:p w14:paraId="4951127C" w14:textId="77777777" w:rsidR="004C619C" w:rsidRPr="004C619C" w:rsidRDefault="004C619C" w:rsidP="004C619C">
      <w:pPr>
        <w:widowControl w:val="0"/>
        <w:numPr>
          <w:ilvl w:val="0"/>
          <w:numId w:val="78"/>
        </w:numPr>
        <w:tabs>
          <w:tab w:val="left" w:pos="1032"/>
          <w:tab w:val="left" w:pos="1034"/>
        </w:tabs>
        <w:autoSpaceDE w:val="0"/>
        <w:autoSpaceDN w:val="0"/>
        <w:spacing w:after="0" w:line="280" w:lineRule="auto"/>
        <w:ind w:left="1032" w:right="453"/>
        <w:rPr>
          <w:rFonts w:ascii="Arial" w:eastAsia="Arial" w:hAnsi="Arial" w:cs="Arial"/>
          <w:strike/>
          <w:lang w:eastAsia="en-AU" w:bidi="en-AU"/>
        </w:rPr>
      </w:pPr>
      <w:r w:rsidRPr="004C619C">
        <w:rPr>
          <w:rFonts w:ascii="Arial" w:eastAsia="Arial" w:hAnsi="Arial" w:cs="Arial"/>
          <w:strike/>
          <w:lang w:eastAsia="en-AU" w:bidi="en-AU"/>
        </w:rPr>
        <w:t>Australian Radiation Protection and Nuclear Safety Agency (ARPANSA),</w:t>
      </w:r>
      <w:r w:rsidRPr="004C619C">
        <w:rPr>
          <w:rFonts w:ascii="Arial" w:eastAsia="Arial" w:hAnsi="Arial" w:cs="Arial"/>
          <w:strike/>
          <w:color w:val="0563C1"/>
          <w:lang w:eastAsia="en-AU" w:bidi="en-AU"/>
        </w:rPr>
        <w:t xml:space="preserve"> </w:t>
      </w:r>
      <w:hyperlink r:id="rId25">
        <w:r w:rsidRPr="004C619C">
          <w:rPr>
            <w:rFonts w:ascii="Arial" w:eastAsia="Arial" w:hAnsi="Arial" w:cs="Arial"/>
            <w:strike/>
            <w:color w:val="0563C1"/>
            <w:u w:val="single" w:color="0563C1"/>
            <w:lang w:eastAsia="en-AU" w:bidi="en-AU"/>
          </w:rPr>
          <w:t>Code of Practice</w:t>
        </w:r>
      </w:hyperlink>
      <w:hyperlink r:id="rId26">
        <w:r w:rsidRPr="004C619C">
          <w:rPr>
            <w:rFonts w:ascii="Arial" w:eastAsia="Arial" w:hAnsi="Arial" w:cs="Arial"/>
            <w:strike/>
            <w:color w:val="0563C1"/>
            <w:u w:val="single" w:color="0563C1"/>
            <w:lang w:eastAsia="en-AU" w:bidi="en-AU"/>
          </w:rPr>
          <w:t xml:space="preserve"> for the Safe use of sealed radioactive sources in borehole logging</w:t>
        </w:r>
        <w:r w:rsidRPr="004C619C">
          <w:rPr>
            <w:rFonts w:ascii="Arial" w:eastAsia="Arial" w:hAnsi="Arial" w:cs="Arial"/>
            <w:strike/>
            <w:color w:val="0563C1"/>
            <w:spacing w:val="-14"/>
            <w:u w:val="single" w:color="0563C1"/>
            <w:lang w:eastAsia="en-AU" w:bidi="en-AU"/>
          </w:rPr>
          <w:t xml:space="preserve"> </w:t>
        </w:r>
        <w:r w:rsidRPr="004C619C">
          <w:rPr>
            <w:rFonts w:ascii="Arial" w:eastAsia="Arial" w:hAnsi="Arial" w:cs="Arial"/>
            <w:strike/>
            <w:color w:val="0563C1"/>
            <w:u w:val="single" w:color="0563C1"/>
            <w:lang w:eastAsia="en-AU" w:bidi="en-AU"/>
          </w:rPr>
          <w:t>(1989)</w:t>
        </w:r>
      </w:hyperlink>
    </w:p>
    <w:p w14:paraId="463F0972" w14:textId="77777777" w:rsidR="004C619C" w:rsidRPr="004C619C" w:rsidRDefault="004C619C" w:rsidP="004C619C">
      <w:pPr>
        <w:widowControl w:val="0"/>
        <w:autoSpaceDE w:val="0"/>
        <w:autoSpaceDN w:val="0"/>
        <w:spacing w:after="0" w:line="280" w:lineRule="auto"/>
        <w:rPr>
          <w:rFonts w:ascii="Arial" w:eastAsia="Arial" w:hAnsi="Arial" w:cs="Arial"/>
          <w:strike/>
          <w:lang w:eastAsia="en-AU" w:bidi="en-AU"/>
        </w:rPr>
        <w:sectPr w:rsidR="004C619C" w:rsidRPr="004C619C" w:rsidSect="00EA4C61">
          <w:pgSz w:w="11910" w:h="16840"/>
          <w:pgMar w:top="940" w:right="840" w:bottom="1360" w:left="820" w:header="624" w:footer="567" w:gutter="0"/>
          <w:cols w:space="720"/>
          <w:docGrid w:linePitch="299"/>
        </w:sectPr>
      </w:pPr>
    </w:p>
    <w:p w14:paraId="7B5A318D"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4E2BF7F1" w14:textId="77777777" w:rsidR="004C619C" w:rsidRPr="004C619C" w:rsidRDefault="004C619C" w:rsidP="004C619C">
      <w:pPr>
        <w:widowControl w:val="0"/>
        <w:autoSpaceDE w:val="0"/>
        <w:autoSpaceDN w:val="0"/>
        <w:spacing w:before="10" w:after="0"/>
        <w:rPr>
          <w:rFonts w:ascii="Arial" w:eastAsia="Arial" w:hAnsi="Arial" w:cs="Arial"/>
          <w:strike/>
          <w:sz w:val="28"/>
          <w:lang w:eastAsia="en-AU" w:bidi="en-AU"/>
        </w:rPr>
      </w:pPr>
    </w:p>
    <w:p w14:paraId="07D3AD00" w14:textId="77777777" w:rsidR="004C619C" w:rsidRPr="004C619C" w:rsidRDefault="004C619C" w:rsidP="004C619C">
      <w:pPr>
        <w:widowControl w:val="0"/>
        <w:numPr>
          <w:ilvl w:val="0"/>
          <w:numId w:val="78"/>
        </w:numPr>
        <w:tabs>
          <w:tab w:val="left" w:pos="1032"/>
          <w:tab w:val="left" w:pos="1033"/>
        </w:tabs>
        <w:autoSpaceDE w:val="0"/>
        <w:autoSpaceDN w:val="0"/>
        <w:spacing w:before="101" w:after="0"/>
        <w:ind w:left="1032"/>
        <w:rPr>
          <w:rFonts w:ascii="Arial" w:eastAsia="Arial" w:hAnsi="Arial" w:cs="Arial"/>
          <w:strike/>
          <w:lang w:eastAsia="en-AU" w:bidi="en-AU"/>
        </w:rPr>
      </w:pPr>
      <w:r w:rsidRPr="004C619C">
        <w:rPr>
          <w:rFonts w:ascii="Arial" w:eastAsia="Arial" w:hAnsi="Arial" w:cs="Arial"/>
          <w:strike/>
          <w:lang w:eastAsia="en-AU" w:bidi="en-AU"/>
        </w:rPr>
        <w:t>API Specification 6A, Specification for Wellhead and Christmas Tree</w:t>
      </w:r>
      <w:r w:rsidRPr="004C619C">
        <w:rPr>
          <w:rFonts w:ascii="Arial" w:eastAsia="Arial" w:hAnsi="Arial" w:cs="Arial"/>
          <w:strike/>
          <w:spacing w:val="-20"/>
          <w:lang w:eastAsia="en-AU" w:bidi="en-AU"/>
        </w:rPr>
        <w:t xml:space="preserve"> </w:t>
      </w:r>
      <w:r w:rsidRPr="004C619C">
        <w:rPr>
          <w:rFonts w:ascii="Arial" w:eastAsia="Arial" w:hAnsi="Arial" w:cs="Arial"/>
          <w:strike/>
          <w:lang w:eastAsia="en-AU" w:bidi="en-AU"/>
        </w:rPr>
        <w:t>Equipment</w:t>
      </w:r>
    </w:p>
    <w:p w14:paraId="5EA0814F" w14:textId="77777777" w:rsidR="004C619C" w:rsidRPr="004C619C" w:rsidRDefault="004C619C" w:rsidP="004C619C">
      <w:pPr>
        <w:widowControl w:val="0"/>
        <w:numPr>
          <w:ilvl w:val="0"/>
          <w:numId w:val="78"/>
        </w:numPr>
        <w:tabs>
          <w:tab w:val="left" w:pos="1033"/>
          <w:tab w:val="left" w:pos="1034"/>
        </w:tabs>
        <w:autoSpaceDE w:val="0"/>
        <w:autoSpaceDN w:val="0"/>
        <w:spacing w:before="30" w:after="0" w:line="280" w:lineRule="auto"/>
        <w:ind w:right="382"/>
        <w:rPr>
          <w:rFonts w:ascii="Arial" w:eastAsia="Arial" w:hAnsi="Arial" w:cs="Arial"/>
          <w:strike/>
          <w:lang w:eastAsia="en-AU" w:bidi="en-AU"/>
        </w:rPr>
      </w:pPr>
      <w:r w:rsidRPr="004C619C">
        <w:rPr>
          <w:rFonts w:ascii="Arial" w:eastAsia="Arial" w:hAnsi="Arial" w:cs="Arial"/>
          <w:strike/>
          <w:lang w:eastAsia="en-AU" w:bidi="en-AU"/>
        </w:rPr>
        <w:t>NACE MR0175/ISO 15156-1, 2 and 3, Petroleum and natural gas industries – Materials for use in H2S-containing environments in oil and gas</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production</w:t>
      </w:r>
    </w:p>
    <w:p w14:paraId="4E8DA943" w14:textId="77777777" w:rsidR="004C619C" w:rsidRPr="004C619C" w:rsidRDefault="004C619C" w:rsidP="004C619C">
      <w:pPr>
        <w:widowControl w:val="0"/>
        <w:numPr>
          <w:ilvl w:val="0"/>
          <w:numId w:val="78"/>
        </w:numPr>
        <w:tabs>
          <w:tab w:val="left" w:pos="1033"/>
          <w:tab w:val="left" w:pos="1034"/>
        </w:tabs>
        <w:autoSpaceDE w:val="0"/>
        <w:autoSpaceDN w:val="0"/>
        <w:spacing w:after="0" w:line="258" w:lineRule="exact"/>
        <w:rPr>
          <w:rFonts w:ascii="Arial" w:eastAsia="Arial" w:hAnsi="Arial" w:cs="Arial"/>
          <w:strike/>
          <w:lang w:eastAsia="en-AU" w:bidi="en-AU"/>
        </w:rPr>
      </w:pPr>
      <w:r w:rsidRPr="004C619C">
        <w:rPr>
          <w:rFonts w:ascii="Arial" w:eastAsia="Arial" w:hAnsi="Arial" w:cs="Arial"/>
          <w:strike/>
          <w:lang w:eastAsia="en-AU" w:bidi="en-AU"/>
        </w:rPr>
        <w:t>ASME B31.3 – Process</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Piping</w:t>
      </w:r>
    </w:p>
    <w:p w14:paraId="2BA348F5" w14:textId="77777777" w:rsidR="004C619C" w:rsidRPr="004C619C" w:rsidRDefault="004C619C" w:rsidP="004C619C">
      <w:pPr>
        <w:widowControl w:val="0"/>
        <w:numPr>
          <w:ilvl w:val="0"/>
          <w:numId w:val="78"/>
        </w:numPr>
        <w:tabs>
          <w:tab w:val="left" w:pos="1033"/>
          <w:tab w:val="left" w:pos="1034"/>
        </w:tabs>
        <w:autoSpaceDE w:val="0"/>
        <w:autoSpaceDN w:val="0"/>
        <w:spacing w:before="31" w:after="0"/>
        <w:rPr>
          <w:rFonts w:ascii="Arial" w:eastAsia="Arial" w:hAnsi="Arial" w:cs="Arial"/>
          <w:strike/>
          <w:lang w:eastAsia="en-AU" w:bidi="en-AU"/>
        </w:rPr>
      </w:pPr>
      <w:r w:rsidRPr="004C619C">
        <w:rPr>
          <w:rFonts w:ascii="Arial" w:eastAsia="Arial" w:hAnsi="Arial" w:cs="Arial"/>
          <w:strike/>
          <w:lang w:eastAsia="en-AU" w:bidi="en-AU"/>
        </w:rPr>
        <w:t>NOHSC: 1013 1995, National Standard for Limiting Exposure to Ionising</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Radiation</w:t>
      </w:r>
    </w:p>
    <w:p w14:paraId="32329BC6" w14:textId="77777777" w:rsidR="004C619C" w:rsidRPr="004C619C" w:rsidRDefault="004C619C" w:rsidP="004C619C">
      <w:pPr>
        <w:widowControl w:val="0"/>
        <w:numPr>
          <w:ilvl w:val="0"/>
          <w:numId w:val="78"/>
        </w:numPr>
        <w:tabs>
          <w:tab w:val="left" w:pos="1033"/>
          <w:tab w:val="left" w:pos="1034"/>
        </w:tabs>
        <w:autoSpaceDE w:val="0"/>
        <w:autoSpaceDN w:val="0"/>
        <w:spacing w:before="31" w:after="0"/>
        <w:rPr>
          <w:rFonts w:ascii="Arial" w:eastAsia="Arial" w:hAnsi="Arial" w:cs="Arial"/>
          <w:strike/>
          <w:lang w:eastAsia="en-AU" w:bidi="en-AU"/>
        </w:rPr>
      </w:pPr>
      <w:r w:rsidRPr="004C619C">
        <w:rPr>
          <w:rFonts w:ascii="Arial" w:eastAsia="Arial" w:hAnsi="Arial" w:cs="Arial"/>
          <w:strike/>
          <w:lang w:eastAsia="en-AU" w:bidi="en-AU"/>
        </w:rPr>
        <w:t>NOHSC: 3022 1995, Recommendations for Limiting Exposure to Ionising</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Radiation</w:t>
      </w:r>
    </w:p>
    <w:p w14:paraId="5A8EBA51"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EA4C61">
          <w:pgSz w:w="11910" w:h="16840"/>
          <w:pgMar w:top="940" w:right="840" w:bottom="1360" w:left="820" w:header="624" w:footer="567" w:gutter="0"/>
          <w:cols w:space="720"/>
          <w:docGrid w:linePitch="299"/>
        </w:sectPr>
      </w:pPr>
    </w:p>
    <w:p w14:paraId="308EA8E4"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BF20925"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3F55B3DF" w14:textId="77777777" w:rsidR="004C619C" w:rsidRPr="004C619C" w:rsidRDefault="004C619C" w:rsidP="00EA4C61">
      <w:pPr>
        <w:widowControl w:val="0"/>
        <w:numPr>
          <w:ilvl w:val="2"/>
          <w:numId w:val="110"/>
        </w:numPr>
        <w:tabs>
          <w:tab w:val="left" w:pos="1392"/>
          <w:tab w:val="left" w:pos="1393"/>
        </w:tabs>
        <w:autoSpaceDE w:val="0"/>
        <w:autoSpaceDN w:val="0"/>
        <w:spacing w:before="93" w:after="0"/>
        <w:ind w:hanging="1081"/>
        <w:outlineLvl w:val="0"/>
        <w:rPr>
          <w:rFonts w:ascii="Arial" w:eastAsia="Arial" w:hAnsi="Arial" w:cs="Arial"/>
          <w:b/>
          <w:bCs/>
          <w:sz w:val="24"/>
          <w:szCs w:val="24"/>
          <w:lang w:eastAsia="en-AU" w:bidi="en-AU"/>
        </w:rPr>
      </w:pPr>
      <w:bookmarkStart w:id="158" w:name="B.4.13_Hydraulic_stimulation_and_flowbac"/>
      <w:bookmarkStart w:id="159" w:name="_bookmark83"/>
      <w:bookmarkEnd w:id="158"/>
      <w:bookmarkEnd w:id="159"/>
      <w:r w:rsidRPr="004C619C">
        <w:rPr>
          <w:rFonts w:ascii="Arial" w:eastAsia="Arial" w:hAnsi="Arial" w:cs="Arial"/>
          <w:b/>
          <w:bCs/>
          <w:sz w:val="24"/>
          <w:szCs w:val="24"/>
          <w:lang w:eastAsia="en-AU" w:bidi="en-AU"/>
        </w:rPr>
        <w:t>Hydraulic stimulation and flowback</w:t>
      </w:r>
      <w:r w:rsidRPr="004C619C">
        <w:rPr>
          <w:rFonts w:ascii="Arial" w:eastAsia="Arial" w:hAnsi="Arial" w:cs="Arial"/>
          <w:b/>
          <w:bCs/>
          <w:spacing w:val="-3"/>
          <w:sz w:val="24"/>
          <w:szCs w:val="24"/>
          <w:lang w:eastAsia="en-AU" w:bidi="en-AU"/>
        </w:rPr>
        <w:t xml:space="preserve"> </w:t>
      </w:r>
      <w:r w:rsidRPr="004C619C">
        <w:rPr>
          <w:rFonts w:ascii="Arial" w:eastAsia="Arial" w:hAnsi="Arial" w:cs="Arial"/>
          <w:b/>
          <w:bCs/>
          <w:sz w:val="24"/>
          <w:szCs w:val="24"/>
          <w:lang w:eastAsia="en-AU" w:bidi="en-AU"/>
        </w:rPr>
        <w:t>operations</w:t>
      </w:r>
    </w:p>
    <w:p w14:paraId="55E24D59" w14:textId="77777777" w:rsidR="004C619C" w:rsidRPr="004C619C" w:rsidRDefault="004C619C" w:rsidP="00EA4C61">
      <w:pPr>
        <w:widowControl w:val="0"/>
        <w:autoSpaceDE w:val="0"/>
        <w:autoSpaceDN w:val="0"/>
        <w:spacing w:before="9" w:after="0"/>
        <w:rPr>
          <w:rFonts w:ascii="Arial" w:eastAsia="Arial" w:hAnsi="Arial" w:cs="Arial"/>
          <w:b/>
          <w:sz w:val="20"/>
          <w:lang w:eastAsia="en-AU" w:bidi="en-AU"/>
        </w:rPr>
      </w:pPr>
    </w:p>
    <w:p w14:paraId="65BE3947" w14:textId="77777777" w:rsidR="004C619C" w:rsidRPr="004C619C" w:rsidRDefault="004C619C" w:rsidP="00EA4C61">
      <w:pPr>
        <w:widowControl w:val="0"/>
        <w:numPr>
          <w:ilvl w:val="3"/>
          <w:numId w:val="110"/>
        </w:numPr>
        <w:tabs>
          <w:tab w:val="left" w:pos="1752"/>
          <w:tab w:val="left" w:pos="1753"/>
        </w:tabs>
        <w:autoSpaceDE w:val="0"/>
        <w:autoSpaceDN w:val="0"/>
        <w:spacing w:after="0"/>
        <w:outlineLvl w:val="1"/>
        <w:rPr>
          <w:rFonts w:ascii="Arial" w:eastAsia="Arial" w:hAnsi="Arial" w:cs="Arial"/>
          <w:b/>
          <w:bCs/>
          <w:color w:val="606060"/>
          <w:lang w:eastAsia="en-AU" w:bidi="en-AU"/>
        </w:rPr>
      </w:pPr>
      <w:bookmarkStart w:id="160" w:name="B.4.13.1_Principles"/>
      <w:bookmarkStart w:id="161" w:name="_bookmark84"/>
      <w:bookmarkEnd w:id="160"/>
      <w:bookmarkEnd w:id="161"/>
      <w:r w:rsidRPr="004C619C">
        <w:rPr>
          <w:rFonts w:ascii="Arial" w:eastAsia="Arial" w:hAnsi="Arial" w:cs="Arial"/>
          <w:b/>
          <w:bCs/>
          <w:color w:val="606060"/>
          <w:lang w:eastAsia="en-AU" w:bidi="en-AU"/>
        </w:rPr>
        <w:t>Principles</w:t>
      </w:r>
    </w:p>
    <w:p w14:paraId="4DA852DA" w14:textId="77777777" w:rsidR="004C619C" w:rsidRPr="004C619C" w:rsidRDefault="004C619C" w:rsidP="00EA4C61">
      <w:pPr>
        <w:widowControl w:val="0"/>
        <w:autoSpaceDE w:val="0"/>
        <w:autoSpaceDN w:val="0"/>
        <w:spacing w:before="199" w:after="0"/>
        <w:ind w:left="312" w:right="487"/>
        <w:rPr>
          <w:rFonts w:ascii="Arial" w:eastAsia="Arial" w:hAnsi="Arial" w:cs="Arial"/>
          <w:lang w:eastAsia="en-AU" w:bidi="en-AU"/>
        </w:rPr>
      </w:pPr>
      <w:r w:rsidRPr="004C619C">
        <w:rPr>
          <w:rFonts w:ascii="Arial" w:eastAsia="Arial" w:hAnsi="Arial" w:cs="Arial"/>
          <w:b/>
          <w:lang w:eastAsia="en-AU" w:bidi="en-AU"/>
        </w:rPr>
        <w:t xml:space="preserve">Hydraulic fracture stimulation </w:t>
      </w:r>
      <w:r w:rsidRPr="004C619C">
        <w:rPr>
          <w:rFonts w:ascii="Arial" w:eastAsia="Arial" w:hAnsi="Arial" w:cs="Arial"/>
          <w:lang w:eastAsia="en-AU" w:bidi="en-AU"/>
        </w:rPr>
        <w:t xml:space="preserve">and flowback operations are conducted to improve or enable the recovery of hydrocarbons. Hydraulic fracture stimulation and </w:t>
      </w:r>
      <w:r w:rsidRPr="004C619C">
        <w:rPr>
          <w:rFonts w:ascii="Arial" w:eastAsia="Arial" w:hAnsi="Arial" w:cs="Arial"/>
          <w:b/>
          <w:lang w:eastAsia="en-AU" w:bidi="en-AU"/>
        </w:rPr>
        <w:t xml:space="preserve">flowback </w:t>
      </w:r>
      <w:r w:rsidRPr="004C619C">
        <w:rPr>
          <w:rFonts w:ascii="Arial" w:eastAsia="Arial" w:hAnsi="Arial" w:cs="Arial"/>
          <w:lang w:eastAsia="en-AU" w:bidi="en-AU"/>
        </w:rPr>
        <w:t>operations must seek the following:</w:t>
      </w:r>
    </w:p>
    <w:p w14:paraId="4D7F4AEA" w14:textId="77777777" w:rsidR="004C619C" w:rsidRPr="004C619C" w:rsidRDefault="004C619C" w:rsidP="00EA4C61">
      <w:pPr>
        <w:widowControl w:val="0"/>
        <w:autoSpaceDE w:val="0"/>
        <w:autoSpaceDN w:val="0"/>
        <w:spacing w:before="11" w:after="0"/>
        <w:rPr>
          <w:rFonts w:ascii="Arial" w:eastAsia="Arial" w:hAnsi="Arial" w:cs="Arial"/>
          <w:strike/>
          <w:sz w:val="19"/>
          <w:lang w:eastAsia="en-AU" w:bidi="en-AU"/>
        </w:rPr>
      </w:pPr>
    </w:p>
    <w:p w14:paraId="2769C50E" w14:textId="77777777" w:rsidR="004C619C" w:rsidRPr="004C619C" w:rsidRDefault="004C619C" w:rsidP="00EA4C61">
      <w:pPr>
        <w:widowControl w:val="0"/>
        <w:numPr>
          <w:ilvl w:val="4"/>
          <w:numId w:val="110"/>
        </w:numPr>
        <w:tabs>
          <w:tab w:val="left" w:pos="1033"/>
        </w:tabs>
        <w:autoSpaceDE w:val="0"/>
        <w:autoSpaceDN w:val="0"/>
        <w:spacing w:after="0"/>
        <w:ind w:hanging="361"/>
        <w:rPr>
          <w:rFonts w:ascii="Arial" w:eastAsia="Arial" w:hAnsi="Arial" w:cs="Arial"/>
          <w:strike/>
          <w:lang w:eastAsia="en-AU" w:bidi="en-AU"/>
        </w:rPr>
      </w:pPr>
      <w:r w:rsidRPr="004C619C">
        <w:rPr>
          <w:rFonts w:ascii="Arial" w:eastAsia="Arial" w:hAnsi="Arial" w:cs="Arial"/>
          <w:strike/>
          <w:lang w:eastAsia="en-AU" w:bidi="en-AU"/>
        </w:rPr>
        <w:t>to maximize the potential for enhanced petroleum recovery from the</w:t>
      </w:r>
      <w:r w:rsidRPr="004C619C">
        <w:rPr>
          <w:rFonts w:ascii="Arial" w:eastAsia="Arial" w:hAnsi="Arial" w:cs="Arial"/>
          <w:strike/>
          <w:spacing w:val="-21"/>
          <w:lang w:eastAsia="en-AU" w:bidi="en-AU"/>
        </w:rPr>
        <w:t xml:space="preserve"> </w:t>
      </w:r>
      <w:proofErr w:type="gramStart"/>
      <w:r w:rsidRPr="004C619C">
        <w:rPr>
          <w:rFonts w:ascii="Arial" w:eastAsia="Arial" w:hAnsi="Arial" w:cs="Arial"/>
          <w:strike/>
          <w:lang w:eastAsia="en-AU" w:bidi="en-AU"/>
        </w:rPr>
        <w:t>resource;</w:t>
      </w:r>
      <w:proofErr w:type="gramEnd"/>
    </w:p>
    <w:p w14:paraId="1FB97FF5" w14:textId="77777777" w:rsidR="004C619C" w:rsidRPr="004C619C" w:rsidRDefault="004C619C" w:rsidP="00EA4C61">
      <w:pPr>
        <w:widowControl w:val="0"/>
        <w:numPr>
          <w:ilvl w:val="4"/>
          <w:numId w:val="110"/>
        </w:numPr>
        <w:tabs>
          <w:tab w:val="left" w:pos="1033"/>
        </w:tabs>
        <w:autoSpaceDE w:val="0"/>
        <w:autoSpaceDN w:val="0"/>
        <w:spacing w:before="148" w:after="0" w:line="264" w:lineRule="auto"/>
        <w:ind w:right="750"/>
        <w:rPr>
          <w:rFonts w:ascii="Arial" w:eastAsia="Arial" w:hAnsi="Arial" w:cs="Arial"/>
          <w:lang w:eastAsia="en-AU" w:bidi="en-AU"/>
        </w:rPr>
      </w:pPr>
      <w:r w:rsidRPr="004C619C">
        <w:rPr>
          <w:rFonts w:ascii="Arial" w:eastAsia="Arial" w:hAnsi="Arial" w:cs="Arial"/>
          <w:lang w:eastAsia="en-AU" w:bidi="en-AU"/>
        </w:rPr>
        <w:t>to ensure protection of aquifers is maintained during all operations phases for hydraulic stimulation and</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flowback;</w:t>
      </w:r>
      <w:proofErr w:type="gramEnd"/>
    </w:p>
    <w:p w14:paraId="2A6E93A0" w14:textId="77777777" w:rsidR="004C619C" w:rsidRPr="004C619C" w:rsidRDefault="004C619C" w:rsidP="00EA4C61">
      <w:pPr>
        <w:widowControl w:val="0"/>
        <w:numPr>
          <w:ilvl w:val="4"/>
          <w:numId w:val="110"/>
        </w:numPr>
        <w:tabs>
          <w:tab w:val="left" w:pos="1033"/>
        </w:tabs>
        <w:autoSpaceDE w:val="0"/>
        <w:autoSpaceDN w:val="0"/>
        <w:spacing w:before="120" w:after="0"/>
        <w:ind w:hanging="361"/>
        <w:rPr>
          <w:rFonts w:ascii="Arial" w:eastAsia="Arial" w:hAnsi="Arial" w:cs="Arial"/>
          <w:strike/>
          <w:lang w:eastAsia="en-AU" w:bidi="en-AU"/>
        </w:rPr>
      </w:pPr>
      <w:r w:rsidRPr="004C619C">
        <w:rPr>
          <w:rFonts w:ascii="Arial" w:eastAsia="Arial" w:hAnsi="Arial" w:cs="Arial"/>
          <w:strike/>
          <w:lang w:eastAsia="en-AU" w:bidi="en-AU"/>
        </w:rPr>
        <w:t xml:space="preserve">to not exceed the </w:t>
      </w:r>
      <w:r w:rsidRPr="004C619C">
        <w:rPr>
          <w:rFonts w:ascii="Arial" w:eastAsia="Arial" w:hAnsi="Arial" w:cs="Arial"/>
          <w:b/>
          <w:strike/>
          <w:lang w:eastAsia="en-AU" w:bidi="en-AU"/>
        </w:rPr>
        <w:t xml:space="preserve">well operating envelope </w:t>
      </w:r>
      <w:r w:rsidRPr="004C619C">
        <w:rPr>
          <w:rFonts w:ascii="Arial" w:eastAsia="Arial" w:hAnsi="Arial" w:cs="Arial"/>
          <w:strike/>
          <w:lang w:eastAsia="en-AU" w:bidi="en-AU"/>
        </w:rPr>
        <w:t xml:space="preserve">and to maintain </w:t>
      </w:r>
      <w:r w:rsidRPr="004C619C">
        <w:rPr>
          <w:rFonts w:ascii="Arial" w:eastAsia="Arial" w:hAnsi="Arial" w:cs="Arial"/>
          <w:b/>
          <w:strike/>
          <w:lang w:eastAsia="en-AU" w:bidi="en-AU"/>
        </w:rPr>
        <w:t>well</w:t>
      </w:r>
      <w:r w:rsidRPr="004C619C">
        <w:rPr>
          <w:rFonts w:ascii="Arial" w:eastAsia="Arial" w:hAnsi="Arial" w:cs="Arial"/>
          <w:b/>
          <w:strike/>
          <w:spacing w:val="-15"/>
          <w:lang w:eastAsia="en-AU" w:bidi="en-AU"/>
        </w:rPr>
        <w:t xml:space="preserve"> </w:t>
      </w:r>
      <w:proofErr w:type="gramStart"/>
      <w:r w:rsidRPr="004C619C">
        <w:rPr>
          <w:rFonts w:ascii="Arial" w:eastAsia="Arial" w:hAnsi="Arial" w:cs="Arial"/>
          <w:b/>
          <w:strike/>
          <w:lang w:eastAsia="en-AU" w:bidi="en-AU"/>
        </w:rPr>
        <w:t>barriers</w:t>
      </w:r>
      <w:r w:rsidRPr="004C619C">
        <w:rPr>
          <w:rFonts w:ascii="Arial" w:eastAsia="Arial" w:hAnsi="Arial" w:cs="Arial"/>
          <w:strike/>
          <w:lang w:eastAsia="en-AU" w:bidi="en-AU"/>
        </w:rPr>
        <w:t>;</w:t>
      </w:r>
      <w:proofErr w:type="gramEnd"/>
    </w:p>
    <w:p w14:paraId="6F222EC0" w14:textId="77777777" w:rsidR="004C619C" w:rsidRPr="004C619C" w:rsidRDefault="004C619C" w:rsidP="00EA4C61">
      <w:pPr>
        <w:widowControl w:val="0"/>
        <w:numPr>
          <w:ilvl w:val="4"/>
          <w:numId w:val="110"/>
        </w:numPr>
        <w:tabs>
          <w:tab w:val="left" w:pos="1034"/>
        </w:tabs>
        <w:autoSpaceDE w:val="0"/>
        <w:autoSpaceDN w:val="0"/>
        <w:spacing w:before="148" w:after="0" w:line="266" w:lineRule="auto"/>
        <w:ind w:left="1033" w:right="549" w:hanging="361"/>
        <w:rPr>
          <w:rFonts w:ascii="Arial" w:eastAsia="Arial" w:hAnsi="Arial" w:cs="Arial"/>
          <w:lang w:eastAsia="en-AU" w:bidi="en-AU"/>
        </w:rPr>
      </w:pPr>
      <w:r w:rsidRPr="004C619C">
        <w:rPr>
          <w:rFonts w:ascii="Arial" w:eastAsia="Arial" w:hAnsi="Arial" w:cs="Arial"/>
          <w:lang w:eastAsia="en-AU" w:bidi="en-AU"/>
        </w:rPr>
        <w:t xml:space="preserve">to </w:t>
      </w:r>
      <w:r w:rsidRPr="004C619C">
        <w:rPr>
          <w:rFonts w:ascii="Arial" w:eastAsia="Arial" w:hAnsi="Arial" w:cs="Arial"/>
          <w:b/>
          <w:lang w:eastAsia="en-AU" w:bidi="en-AU"/>
        </w:rPr>
        <w:t xml:space="preserve">flowback fluids </w:t>
      </w:r>
      <w:r w:rsidRPr="004C619C">
        <w:rPr>
          <w:rFonts w:ascii="Arial" w:eastAsia="Arial" w:hAnsi="Arial" w:cs="Arial"/>
          <w:lang w:eastAsia="en-AU" w:bidi="en-AU"/>
        </w:rPr>
        <w:t xml:space="preserve">in such a manner as to ensure all recovered flowback fluid is isolated and does not </w:t>
      </w:r>
      <w:proofErr w:type="gramStart"/>
      <w:r w:rsidRPr="004C619C">
        <w:rPr>
          <w:rFonts w:ascii="Arial" w:eastAsia="Arial" w:hAnsi="Arial" w:cs="Arial"/>
          <w:lang w:eastAsia="en-AU" w:bidi="en-AU"/>
        </w:rPr>
        <w:t>come into contact with</w:t>
      </w:r>
      <w:proofErr w:type="gramEnd"/>
      <w:r w:rsidRPr="004C619C">
        <w:rPr>
          <w:rFonts w:ascii="Arial" w:eastAsia="Arial" w:hAnsi="Arial" w:cs="Arial"/>
          <w:lang w:eastAsia="en-AU" w:bidi="en-AU"/>
        </w:rPr>
        <w:t xml:space="preserve"> aquifers or pollute soil or soil substrate;</w:t>
      </w:r>
      <w:r w:rsidRPr="004C619C">
        <w:rPr>
          <w:rFonts w:ascii="Arial" w:eastAsia="Arial" w:hAnsi="Arial" w:cs="Arial"/>
          <w:spacing w:val="-20"/>
          <w:lang w:eastAsia="en-AU" w:bidi="en-AU"/>
        </w:rPr>
        <w:t xml:space="preserve"> </w:t>
      </w:r>
      <w:r w:rsidRPr="004C619C">
        <w:rPr>
          <w:rFonts w:ascii="Arial" w:eastAsia="Arial" w:hAnsi="Arial" w:cs="Arial"/>
          <w:lang w:eastAsia="en-AU" w:bidi="en-AU"/>
        </w:rPr>
        <w:t>and</w:t>
      </w:r>
    </w:p>
    <w:p w14:paraId="0D685C7C" w14:textId="77777777" w:rsidR="004C619C" w:rsidRPr="004C619C" w:rsidRDefault="004C619C" w:rsidP="00EA4C61">
      <w:pPr>
        <w:widowControl w:val="0"/>
        <w:numPr>
          <w:ilvl w:val="4"/>
          <w:numId w:val="110"/>
        </w:numPr>
        <w:tabs>
          <w:tab w:val="left" w:pos="1034"/>
        </w:tabs>
        <w:autoSpaceDE w:val="0"/>
        <w:autoSpaceDN w:val="0"/>
        <w:spacing w:before="120" w:after="0"/>
        <w:ind w:left="1033" w:hanging="361"/>
        <w:rPr>
          <w:rFonts w:ascii="Arial" w:eastAsia="Arial" w:hAnsi="Arial" w:cs="Arial"/>
          <w:strike/>
          <w:lang w:eastAsia="en-AU" w:bidi="en-AU"/>
        </w:rPr>
      </w:pPr>
      <w:r w:rsidRPr="004C619C">
        <w:rPr>
          <w:rFonts w:ascii="Arial" w:eastAsia="Arial" w:hAnsi="Arial" w:cs="Arial"/>
          <w:strike/>
          <w:lang w:eastAsia="en-AU" w:bidi="en-AU"/>
        </w:rPr>
        <w:t>to manage any gas contained within flowback</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fluids.</w:t>
      </w:r>
    </w:p>
    <w:p w14:paraId="77B0C7B4" w14:textId="77777777" w:rsidR="004C619C" w:rsidRPr="004C619C" w:rsidRDefault="004C619C" w:rsidP="00EA4C61">
      <w:pPr>
        <w:widowControl w:val="0"/>
        <w:autoSpaceDE w:val="0"/>
        <w:autoSpaceDN w:val="0"/>
        <w:spacing w:before="121" w:after="0"/>
        <w:ind w:left="313" w:right="500"/>
        <w:rPr>
          <w:rFonts w:ascii="Arial" w:eastAsia="Arial" w:hAnsi="Arial" w:cs="Arial"/>
          <w:lang w:eastAsia="en-AU" w:bidi="en-AU"/>
        </w:rPr>
      </w:pPr>
      <w:r w:rsidRPr="004C619C">
        <w:rPr>
          <w:rFonts w:ascii="Arial" w:eastAsia="Arial" w:hAnsi="Arial" w:cs="Arial"/>
          <w:lang w:eastAsia="en-AU" w:bidi="en-AU"/>
        </w:rPr>
        <w:t xml:space="preserve">Containment of hydraulic fracturing fluids and additives must be considered in the well site layout (see section </w:t>
      </w:r>
      <w:hyperlink w:anchor="_bookmark101" w:history="1">
        <w:r w:rsidRPr="004C619C">
          <w:rPr>
            <w:rFonts w:ascii="Arial" w:eastAsia="Arial" w:hAnsi="Arial" w:cs="Arial"/>
            <w:lang w:eastAsia="en-AU" w:bidi="en-AU"/>
          </w:rPr>
          <w:t>B.4.16</w:t>
        </w:r>
      </w:hyperlink>
      <w:r w:rsidRPr="004C619C">
        <w:rPr>
          <w:rFonts w:ascii="Arial" w:eastAsia="Arial" w:hAnsi="Arial" w:cs="Arial"/>
          <w:lang w:eastAsia="en-AU" w:bidi="en-AU"/>
        </w:rPr>
        <w:t xml:space="preserve">) and as part of wastewater management and spill management plan (see section </w:t>
      </w:r>
      <w:hyperlink w:anchor="_bookmark142" w:history="1">
        <w:r w:rsidRPr="004C619C">
          <w:rPr>
            <w:rFonts w:ascii="Arial" w:eastAsia="Arial" w:hAnsi="Arial" w:cs="Arial"/>
            <w:lang w:eastAsia="en-AU" w:bidi="en-AU"/>
          </w:rPr>
          <w:t>C.7</w:t>
        </w:r>
      </w:hyperlink>
      <w:r w:rsidRPr="004C619C">
        <w:rPr>
          <w:rFonts w:ascii="Arial" w:eastAsia="Arial" w:hAnsi="Arial" w:cs="Arial"/>
          <w:lang w:eastAsia="en-AU" w:bidi="en-AU"/>
        </w:rPr>
        <w:t>).</w:t>
      </w:r>
    </w:p>
    <w:p w14:paraId="53EA293E" w14:textId="77777777" w:rsidR="004C619C" w:rsidRPr="004C619C" w:rsidRDefault="004C619C" w:rsidP="00EA4C61">
      <w:pPr>
        <w:widowControl w:val="0"/>
        <w:autoSpaceDE w:val="0"/>
        <w:autoSpaceDN w:val="0"/>
        <w:spacing w:before="7" w:after="0"/>
        <w:rPr>
          <w:rFonts w:ascii="Arial" w:eastAsia="Arial" w:hAnsi="Arial" w:cs="Arial"/>
          <w:sz w:val="20"/>
          <w:lang w:eastAsia="en-AU" w:bidi="en-AU"/>
        </w:rPr>
      </w:pPr>
    </w:p>
    <w:p w14:paraId="593D1C3E" w14:textId="77777777" w:rsidR="004C619C" w:rsidRPr="004C619C" w:rsidRDefault="004C619C" w:rsidP="00EA4C61">
      <w:pPr>
        <w:widowControl w:val="0"/>
        <w:numPr>
          <w:ilvl w:val="3"/>
          <w:numId w:val="110"/>
        </w:numPr>
        <w:tabs>
          <w:tab w:val="left" w:pos="1752"/>
          <w:tab w:val="left" w:pos="1753"/>
        </w:tabs>
        <w:autoSpaceDE w:val="0"/>
        <w:autoSpaceDN w:val="0"/>
        <w:spacing w:after="0"/>
        <w:rPr>
          <w:rFonts w:ascii="Arial" w:eastAsia="Arial" w:hAnsi="Arial" w:cs="Arial"/>
          <w:b/>
          <w:color w:val="606060"/>
          <w:lang w:eastAsia="en-AU" w:bidi="en-AU"/>
        </w:rPr>
      </w:pPr>
      <w:bookmarkStart w:id="162" w:name="B.4.13.2_Mandatory_requirements"/>
      <w:bookmarkStart w:id="163" w:name="_bookmark85"/>
      <w:bookmarkEnd w:id="162"/>
      <w:bookmarkEnd w:id="163"/>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187165DF" w14:textId="77777777" w:rsidR="004C619C" w:rsidRPr="004C619C" w:rsidRDefault="004C619C" w:rsidP="00EA4C61">
      <w:pPr>
        <w:widowControl w:val="0"/>
        <w:numPr>
          <w:ilvl w:val="4"/>
          <w:numId w:val="110"/>
        </w:numPr>
        <w:tabs>
          <w:tab w:val="left" w:pos="1033"/>
        </w:tabs>
        <w:autoSpaceDE w:val="0"/>
        <w:autoSpaceDN w:val="0"/>
        <w:spacing w:before="201" w:after="0"/>
        <w:ind w:hanging="361"/>
        <w:rPr>
          <w:rFonts w:ascii="Arial" w:eastAsia="Arial" w:hAnsi="Arial" w:cs="Arial"/>
          <w:lang w:eastAsia="en-AU" w:bidi="en-AU"/>
        </w:rPr>
      </w:pPr>
      <w:r w:rsidRPr="004C619C">
        <w:rPr>
          <w:rFonts w:ascii="Arial" w:eastAsia="Arial" w:hAnsi="Arial" w:cs="Arial"/>
          <w:b/>
          <w:lang w:eastAsia="en-AU" w:bidi="en-AU"/>
        </w:rPr>
        <w:t xml:space="preserve">Hydraulic fracture stimulation </w:t>
      </w:r>
      <w:r w:rsidRPr="004C619C">
        <w:rPr>
          <w:rFonts w:ascii="Arial" w:eastAsia="Arial" w:hAnsi="Arial" w:cs="Arial"/>
          <w:lang w:eastAsia="en-AU" w:bidi="en-AU"/>
        </w:rPr>
        <w:t>activities must be designed to not impact</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aquifers.</w:t>
      </w:r>
    </w:p>
    <w:p w14:paraId="515DCC57" w14:textId="77777777" w:rsidR="004C619C" w:rsidRPr="004C619C" w:rsidRDefault="004C619C" w:rsidP="00EA4C61">
      <w:pPr>
        <w:widowControl w:val="0"/>
        <w:numPr>
          <w:ilvl w:val="4"/>
          <w:numId w:val="110"/>
        </w:numPr>
        <w:tabs>
          <w:tab w:val="left" w:pos="1033"/>
        </w:tabs>
        <w:autoSpaceDE w:val="0"/>
        <w:autoSpaceDN w:val="0"/>
        <w:spacing w:before="119" w:after="0"/>
        <w:ind w:right="366"/>
        <w:rPr>
          <w:rFonts w:ascii="Arial" w:eastAsia="Arial" w:hAnsi="Arial" w:cs="Arial"/>
          <w:strike/>
          <w:lang w:eastAsia="en-AU" w:bidi="en-AU"/>
        </w:rPr>
      </w:pPr>
      <w:r w:rsidRPr="004C619C">
        <w:rPr>
          <w:rFonts w:ascii="Arial" w:eastAsia="Arial" w:hAnsi="Arial" w:cs="Arial"/>
          <w:b/>
          <w:strike/>
          <w:lang w:eastAsia="en-AU" w:bidi="en-AU"/>
        </w:rPr>
        <w:t xml:space="preserve">Hydraulic fracturing fluid </w:t>
      </w:r>
      <w:r w:rsidRPr="004C619C">
        <w:rPr>
          <w:rFonts w:ascii="Arial" w:eastAsia="Arial" w:hAnsi="Arial" w:cs="Arial"/>
          <w:strike/>
          <w:lang w:eastAsia="en-AU" w:bidi="en-AU"/>
        </w:rPr>
        <w:t xml:space="preserve">additives must be selected and managed to ensure all products used during well procedures on petroleum wells are used in accordance with the manufacturer's recommendations and relevant </w:t>
      </w:r>
      <w:r w:rsidRPr="004C619C">
        <w:rPr>
          <w:rFonts w:ascii="Arial" w:eastAsia="Arial" w:hAnsi="Arial" w:cs="Arial"/>
          <w:b/>
          <w:strike/>
          <w:lang w:eastAsia="en-AU" w:bidi="en-AU"/>
        </w:rPr>
        <w:t>safety data</w:t>
      </w:r>
      <w:r w:rsidRPr="004C619C">
        <w:rPr>
          <w:rFonts w:ascii="Arial" w:eastAsia="Arial" w:hAnsi="Arial" w:cs="Arial"/>
          <w:b/>
          <w:strike/>
          <w:spacing w:val="-9"/>
          <w:lang w:eastAsia="en-AU" w:bidi="en-AU"/>
        </w:rPr>
        <w:t xml:space="preserve"> </w:t>
      </w:r>
      <w:r w:rsidRPr="004C619C">
        <w:rPr>
          <w:rFonts w:ascii="Arial" w:eastAsia="Arial" w:hAnsi="Arial" w:cs="Arial"/>
          <w:b/>
          <w:strike/>
          <w:lang w:eastAsia="en-AU" w:bidi="en-AU"/>
        </w:rPr>
        <w:t>sheets</w:t>
      </w:r>
      <w:r w:rsidRPr="004C619C">
        <w:rPr>
          <w:rFonts w:ascii="Arial" w:eastAsia="Arial" w:hAnsi="Arial" w:cs="Arial"/>
          <w:strike/>
          <w:lang w:eastAsia="en-AU" w:bidi="en-AU"/>
        </w:rPr>
        <w:t>.</w:t>
      </w:r>
    </w:p>
    <w:p w14:paraId="16750584" w14:textId="77777777" w:rsidR="004C619C" w:rsidRPr="004C619C" w:rsidRDefault="004C619C" w:rsidP="00EA4C61">
      <w:pPr>
        <w:widowControl w:val="0"/>
        <w:numPr>
          <w:ilvl w:val="4"/>
          <w:numId w:val="110"/>
        </w:numPr>
        <w:tabs>
          <w:tab w:val="left" w:pos="1033"/>
        </w:tabs>
        <w:autoSpaceDE w:val="0"/>
        <w:autoSpaceDN w:val="0"/>
        <w:spacing w:before="119" w:after="0"/>
        <w:ind w:right="466"/>
        <w:rPr>
          <w:rFonts w:ascii="Arial" w:eastAsia="Arial" w:hAnsi="Arial" w:cs="Arial"/>
          <w:lang w:eastAsia="en-AU" w:bidi="en-AU"/>
        </w:rPr>
      </w:pPr>
      <w:r w:rsidRPr="004C619C">
        <w:rPr>
          <w:rFonts w:ascii="Arial" w:eastAsia="Arial" w:hAnsi="Arial" w:cs="Arial"/>
          <w:lang w:eastAsia="en-AU" w:bidi="en-AU"/>
        </w:rPr>
        <w:t xml:space="preserve">In accordance with Schedule 1, Part 2, Clause 6 and Part 3, Clause 11 of the </w:t>
      </w:r>
      <w:r w:rsidRPr="004C619C">
        <w:rPr>
          <w:rFonts w:ascii="Arial" w:eastAsia="Arial" w:hAnsi="Arial" w:cs="Arial"/>
          <w:b/>
          <w:lang w:eastAsia="en-AU" w:bidi="en-AU"/>
        </w:rPr>
        <w:t>PER</w:t>
      </w:r>
      <w:r w:rsidRPr="004C619C">
        <w:rPr>
          <w:rFonts w:ascii="Arial" w:eastAsia="Arial" w:hAnsi="Arial" w:cs="Arial"/>
          <w:lang w:eastAsia="en-AU" w:bidi="en-AU"/>
        </w:rPr>
        <w:t>, the Implementation Strategy of an EMP for petroleum activities that include hydraulic fracture stimulation must include details of monitoring and reporting of the as-pumped composition of any hydraulic fracturing fluid used. As a minimum, the following must be recorded and reported for each stage (where a stage in this context means all fluids pumped at a particular depth</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interval):</w:t>
      </w:r>
    </w:p>
    <w:p w14:paraId="22615F9D" w14:textId="77777777" w:rsidR="004C619C" w:rsidRPr="004C619C" w:rsidRDefault="004C619C" w:rsidP="00EA4C61">
      <w:pPr>
        <w:widowControl w:val="0"/>
        <w:numPr>
          <w:ilvl w:val="0"/>
          <w:numId w:val="77"/>
        </w:numPr>
        <w:tabs>
          <w:tab w:val="left" w:pos="1753"/>
        </w:tabs>
        <w:autoSpaceDE w:val="0"/>
        <w:autoSpaceDN w:val="0"/>
        <w:spacing w:before="124" w:after="0"/>
        <w:ind w:hanging="361"/>
        <w:rPr>
          <w:rFonts w:ascii="Arial" w:eastAsia="Arial" w:hAnsi="Arial" w:cs="Arial"/>
          <w:lang w:eastAsia="en-AU" w:bidi="en-AU"/>
        </w:rPr>
      </w:pPr>
      <w:r w:rsidRPr="004C619C">
        <w:rPr>
          <w:rFonts w:ascii="Arial" w:eastAsia="Arial" w:hAnsi="Arial" w:cs="Arial"/>
          <w:lang w:eastAsia="en-AU" w:bidi="en-AU"/>
        </w:rPr>
        <w:t>total volume of hydraulic fracturing fluid</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pumped,</w:t>
      </w:r>
    </w:p>
    <w:p w14:paraId="0C9DC887" w14:textId="77777777" w:rsidR="004C619C" w:rsidRPr="004C619C" w:rsidRDefault="004C619C" w:rsidP="00EA4C61">
      <w:pPr>
        <w:widowControl w:val="0"/>
        <w:numPr>
          <w:ilvl w:val="0"/>
          <w:numId w:val="77"/>
        </w:numPr>
        <w:tabs>
          <w:tab w:val="left" w:pos="1753"/>
        </w:tabs>
        <w:autoSpaceDE w:val="0"/>
        <w:autoSpaceDN w:val="0"/>
        <w:spacing w:before="119" w:after="0"/>
        <w:ind w:right="590"/>
        <w:rPr>
          <w:rFonts w:ascii="Arial" w:eastAsia="Arial" w:hAnsi="Arial" w:cs="Arial"/>
          <w:lang w:eastAsia="en-AU" w:bidi="en-AU"/>
        </w:rPr>
      </w:pPr>
      <w:r w:rsidRPr="004C619C">
        <w:rPr>
          <w:rFonts w:ascii="Arial" w:eastAsia="Arial" w:hAnsi="Arial" w:cs="Arial"/>
          <w:lang w:eastAsia="en-AU" w:bidi="en-AU"/>
        </w:rPr>
        <w:t xml:space="preserve">quality of water used (tested for analytes in section </w:t>
      </w:r>
      <w:hyperlink w:anchor="_bookmark147" w:history="1">
        <w:r w:rsidRPr="004C619C">
          <w:rPr>
            <w:rFonts w:ascii="Arial" w:eastAsia="Arial" w:hAnsi="Arial" w:cs="Arial"/>
            <w:lang w:eastAsia="en-AU" w:bidi="en-AU"/>
          </w:rPr>
          <w:t>C.8</w:t>
        </w:r>
      </w:hyperlink>
      <w:r w:rsidRPr="004C619C">
        <w:rPr>
          <w:rFonts w:ascii="Arial" w:eastAsia="Arial" w:hAnsi="Arial" w:cs="Arial"/>
          <w:lang w:eastAsia="en-AU" w:bidi="en-AU"/>
        </w:rPr>
        <w:t>of this Code. Analyses do not need to be repeated if the same water source is used for multiple stages)</w:t>
      </w:r>
      <w:r w:rsidRPr="004C619C">
        <w:rPr>
          <w:rFonts w:ascii="Arial" w:eastAsia="Arial" w:hAnsi="Arial" w:cs="Arial"/>
          <w:spacing w:val="-30"/>
          <w:lang w:eastAsia="en-AU" w:bidi="en-AU"/>
        </w:rPr>
        <w:t xml:space="preserve"> </w:t>
      </w:r>
      <w:r w:rsidRPr="004C619C">
        <w:rPr>
          <w:rFonts w:ascii="Arial" w:eastAsia="Arial" w:hAnsi="Arial" w:cs="Arial"/>
          <w:lang w:eastAsia="en-AU" w:bidi="en-AU"/>
        </w:rPr>
        <w:t>and</w:t>
      </w:r>
    </w:p>
    <w:p w14:paraId="1C22A941" w14:textId="77777777" w:rsidR="004C619C" w:rsidRPr="004C619C" w:rsidRDefault="004C619C" w:rsidP="00EA4C61">
      <w:pPr>
        <w:widowControl w:val="0"/>
        <w:numPr>
          <w:ilvl w:val="0"/>
          <w:numId w:val="77"/>
        </w:numPr>
        <w:tabs>
          <w:tab w:val="left" w:pos="1753"/>
        </w:tabs>
        <w:autoSpaceDE w:val="0"/>
        <w:autoSpaceDN w:val="0"/>
        <w:spacing w:before="121" w:after="0"/>
        <w:ind w:hanging="361"/>
        <w:rPr>
          <w:rFonts w:ascii="Arial" w:eastAsia="Arial" w:hAnsi="Arial" w:cs="Arial"/>
          <w:lang w:eastAsia="en-AU" w:bidi="en-AU"/>
        </w:rPr>
      </w:pPr>
      <w:r w:rsidRPr="004C619C">
        <w:rPr>
          <w:rFonts w:ascii="Arial" w:eastAsia="Arial" w:hAnsi="Arial" w:cs="Arial"/>
          <w:lang w:eastAsia="en-AU" w:bidi="en-AU"/>
        </w:rPr>
        <w:t>typical and maximum concentrations of chemicals or other substances</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used.</w:t>
      </w:r>
    </w:p>
    <w:p w14:paraId="78C3DDA7" w14:textId="77777777" w:rsidR="004C619C" w:rsidRPr="004C619C" w:rsidRDefault="004C619C" w:rsidP="00EA4C61">
      <w:pPr>
        <w:widowControl w:val="0"/>
        <w:numPr>
          <w:ilvl w:val="4"/>
          <w:numId w:val="110"/>
        </w:numPr>
        <w:tabs>
          <w:tab w:val="left" w:pos="1033"/>
        </w:tabs>
        <w:autoSpaceDE w:val="0"/>
        <w:autoSpaceDN w:val="0"/>
        <w:spacing w:before="119" w:after="0"/>
        <w:ind w:right="875" w:hanging="361"/>
        <w:rPr>
          <w:rFonts w:ascii="Arial" w:eastAsia="Arial" w:hAnsi="Arial" w:cs="Arial"/>
          <w:lang w:eastAsia="en-AU" w:bidi="en-AU"/>
        </w:rPr>
      </w:pPr>
      <w:r w:rsidRPr="004C619C">
        <w:rPr>
          <w:rFonts w:ascii="Arial" w:eastAsia="Arial" w:hAnsi="Arial" w:cs="Arial"/>
          <w:lang w:eastAsia="en-AU" w:bidi="en-AU"/>
        </w:rPr>
        <w:t>Hydraulic fracturing fluids must not contain benzene, toluene, ethylbenzene, or xylene (BTEX) above the levels prescribed in section.</w:t>
      </w:r>
      <w:hyperlink w:anchor="_bookmark109" w:history="1">
        <w:r w:rsidRPr="004C619C">
          <w:rPr>
            <w:rFonts w:ascii="Arial" w:eastAsia="Arial" w:hAnsi="Arial" w:cs="Arial"/>
            <w:lang w:eastAsia="en-AU" w:bidi="en-AU"/>
          </w:rPr>
          <w:t xml:space="preserve">B.5 </w:t>
        </w:r>
      </w:hyperlink>
      <w:r w:rsidRPr="004C619C">
        <w:rPr>
          <w:rFonts w:ascii="Arial" w:eastAsia="Arial" w:hAnsi="Arial" w:cs="Arial"/>
          <w:lang w:eastAsia="en-AU" w:bidi="en-AU"/>
        </w:rPr>
        <w:t>of this</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Code.</w:t>
      </w:r>
    </w:p>
    <w:p w14:paraId="0D1B54F8" w14:textId="77777777" w:rsidR="004C619C" w:rsidRPr="004C619C" w:rsidRDefault="004C619C" w:rsidP="00EA4C61">
      <w:pPr>
        <w:widowControl w:val="0"/>
        <w:numPr>
          <w:ilvl w:val="4"/>
          <w:numId w:val="110"/>
        </w:numPr>
        <w:tabs>
          <w:tab w:val="left" w:pos="1033"/>
        </w:tabs>
        <w:autoSpaceDE w:val="0"/>
        <w:autoSpaceDN w:val="0"/>
        <w:spacing w:before="120" w:after="0"/>
        <w:ind w:right="493"/>
        <w:rPr>
          <w:rFonts w:ascii="Arial" w:eastAsia="Arial" w:hAnsi="Arial" w:cs="Arial"/>
          <w:strike/>
          <w:lang w:eastAsia="en-AU" w:bidi="en-AU"/>
        </w:rPr>
      </w:pPr>
      <w:r w:rsidRPr="004C619C">
        <w:rPr>
          <w:rFonts w:ascii="Arial" w:eastAsia="Arial" w:hAnsi="Arial" w:cs="Arial"/>
          <w:strike/>
          <w:lang w:eastAsia="en-AU" w:bidi="en-AU"/>
        </w:rPr>
        <w:t xml:space="preserve">A WOMP that includes hydraulic fracture stimulation must </w:t>
      </w:r>
      <w:proofErr w:type="gramStart"/>
      <w:r w:rsidRPr="004C619C">
        <w:rPr>
          <w:rFonts w:ascii="Arial" w:eastAsia="Arial" w:hAnsi="Arial" w:cs="Arial"/>
          <w:strike/>
          <w:lang w:eastAsia="en-AU" w:bidi="en-AU"/>
        </w:rPr>
        <w:t>take into account</w:t>
      </w:r>
      <w:proofErr w:type="gramEnd"/>
      <w:r w:rsidRPr="004C619C">
        <w:rPr>
          <w:rFonts w:ascii="Arial" w:eastAsia="Arial" w:hAnsi="Arial" w:cs="Arial"/>
          <w:strike/>
          <w:lang w:eastAsia="en-AU" w:bidi="en-AU"/>
        </w:rPr>
        <w:t xml:space="preserve"> location and characteristics of known </w:t>
      </w:r>
      <w:r w:rsidRPr="004C619C">
        <w:rPr>
          <w:rFonts w:ascii="Arial" w:eastAsia="Arial" w:hAnsi="Arial" w:cs="Arial"/>
          <w:b/>
          <w:strike/>
          <w:lang w:eastAsia="en-AU" w:bidi="en-AU"/>
        </w:rPr>
        <w:t xml:space="preserve">geohazards </w:t>
      </w:r>
      <w:r w:rsidRPr="004C619C">
        <w:rPr>
          <w:rFonts w:ascii="Arial" w:eastAsia="Arial" w:hAnsi="Arial" w:cs="Arial"/>
          <w:strike/>
          <w:lang w:eastAsia="en-AU" w:bidi="en-AU"/>
        </w:rPr>
        <w:t>and any other wells near the well to be hydraulically stimulated.</w:t>
      </w:r>
    </w:p>
    <w:p w14:paraId="6C9766F6" w14:textId="77777777" w:rsidR="004C619C" w:rsidRPr="004C619C" w:rsidRDefault="004C619C" w:rsidP="00EA4C61">
      <w:pPr>
        <w:widowControl w:val="0"/>
        <w:numPr>
          <w:ilvl w:val="4"/>
          <w:numId w:val="110"/>
        </w:numPr>
        <w:tabs>
          <w:tab w:val="left" w:pos="1033"/>
        </w:tabs>
        <w:autoSpaceDE w:val="0"/>
        <w:autoSpaceDN w:val="0"/>
        <w:spacing w:before="120" w:after="0"/>
        <w:ind w:right="750"/>
        <w:rPr>
          <w:rFonts w:ascii="Arial" w:eastAsia="Arial" w:hAnsi="Arial" w:cs="Arial"/>
          <w:strike/>
          <w:lang w:eastAsia="en-AU" w:bidi="en-AU"/>
        </w:rPr>
      </w:pPr>
      <w:r w:rsidRPr="004C619C">
        <w:rPr>
          <w:rFonts w:ascii="Arial" w:eastAsia="Arial" w:hAnsi="Arial" w:cs="Arial"/>
          <w:strike/>
          <w:lang w:eastAsia="en-AU" w:bidi="en-AU"/>
        </w:rPr>
        <w:t>WOMPs must demonstrate that fractures are contained within the proposed stimulation area, containing the target zone(s) and that the stimulated area and target zone(s) are sufficiently separated from</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aquifers.</w:t>
      </w:r>
    </w:p>
    <w:p w14:paraId="0755E667" w14:textId="77777777" w:rsidR="004C619C" w:rsidRPr="004C619C" w:rsidRDefault="004C619C" w:rsidP="00EA4C61">
      <w:pPr>
        <w:widowControl w:val="0"/>
        <w:numPr>
          <w:ilvl w:val="4"/>
          <w:numId w:val="110"/>
        </w:numPr>
        <w:tabs>
          <w:tab w:val="left" w:pos="1033"/>
        </w:tabs>
        <w:autoSpaceDE w:val="0"/>
        <w:autoSpaceDN w:val="0"/>
        <w:spacing w:before="122" w:after="0"/>
        <w:ind w:hanging="361"/>
        <w:rPr>
          <w:rFonts w:ascii="Arial" w:eastAsia="Arial" w:hAnsi="Arial" w:cs="Arial"/>
          <w:strike/>
          <w:lang w:eastAsia="en-AU" w:bidi="en-AU"/>
        </w:rPr>
      </w:pPr>
      <w:r w:rsidRPr="004C619C">
        <w:rPr>
          <w:rFonts w:ascii="Arial" w:eastAsia="Arial" w:hAnsi="Arial" w:cs="Arial"/>
          <w:strike/>
          <w:lang w:eastAsia="en-AU" w:bidi="en-AU"/>
        </w:rPr>
        <w:t>Well integrity must be validated before and after hydraulic fracturing</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operations.</w:t>
      </w:r>
    </w:p>
    <w:p w14:paraId="0574BACA" w14:textId="77777777" w:rsidR="004C619C" w:rsidRPr="004C619C" w:rsidRDefault="004C619C" w:rsidP="00EA4C61">
      <w:pPr>
        <w:widowControl w:val="0"/>
        <w:numPr>
          <w:ilvl w:val="4"/>
          <w:numId w:val="110"/>
        </w:numPr>
        <w:tabs>
          <w:tab w:val="left" w:pos="1033"/>
        </w:tabs>
        <w:autoSpaceDE w:val="0"/>
        <w:autoSpaceDN w:val="0"/>
        <w:spacing w:before="119" w:after="0"/>
        <w:ind w:right="465"/>
        <w:rPr>
          <w:rFonts w:ascii="Arial" w:eastAsia="Arial" w:hAnsi="Arial" w:cs="Arial"/>
          <w:strike/>
          <w:lang w:eastAsia="en-AU" w:bidi="en-AU"/>
        </w:rPr>
      </w:pPr>
      <w:r w:rsidRPr="004C619C">
        <w:rPr>
          <w:rFonts w:ascii="Arial" w:eastAsia="Arial" w:hAnsi="Arial" w:cs="Arial"/>
          <w:strike/>
          <w:lang w:eastAsia="en-AU" w:bidi="en-AU"/>
        </w:rPr>
        <w:t xml:space="preserve">A pressure test that exceeds the maximum anticipated hydraulic fracture stimulation pressures at </w:t>
      </w:r>
      <w:proofErr w:type="spellStart"/>
      <w:r w:rsidRPr="004C619C">
        <w:rPr>
          <w:rFonts w:ascii="Arial" w:eastAsia="Arial" w:hAnsi="Arial" w:cs="Arial"/>
          <w:strike/>
          <w:lang w:eastAsia="en-AU" w:bidi="en-AU"/>
        </w:rPr>
        <w:t>screenout</w:t>
      </w:r>
      <w:proofErr w:type="spellEnd"/>
      <w:r w:rsidRPr="004C619C">
        <w:rPr>
          <w:rFonts w:ascii="Arial" w:eastAsia="Arial" w:hAnsi="Arial" w:cs="Arial"/>
          <w:strike/>
          <w:lang w:eastAsia="en-AU" w:bidi="en-AU"/>
        </w:rPr>
        <w:t xml:space="preserve"> conditions must be completed to demonstrate mechanical integrity and define a</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MAOP.</w:t>
      </w:r>
    </w:p>
    <w:p w14:paraId="6A2E81CA"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EA4C61">
          <w:pgSz w:w="11910" w:h="16840"/>
          <w:pgMar w:top="940" w:right="840" w:bottom="1360" w:left="820" w:header="624" w:footer="567" w:gutter="0"/>
          <w:cols w:space="720"/>
          <w:docGrid w:linePitch="299"/>
        </w:sectPr>
      </w:pPr>
    </w:p>
    <w:p w14:paraId="15361B3F"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7BFF2D6"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79D3E95C" w14:textId="77777777" w:rsidR="004C619C" w:rsidRPr="004C619C" w:rsidRDefault="004C619C" w:rsidP="00EA4C61">
      <w:pPr>
        <w:widowControl w:val="0"/>
        <w:numPr>
          <w:ilvl w:val="4"/>
          <w:numId w:val="110"/>
        </w:numPr>
        <w:tabs>
          <w:tab w:val="left" w:pos="1033"/>
        </w:tabs>
        <w:autoSpaceDE w:val="0"/>
        <w:autoSpaceDN w:val="0"/>
        <w:spacing w:before="94" w:after="0"/>
        <w:ind w:right="666"/>
        <w:rPr>
          <w:rFonts w:ascii="Arial" w:eastAsia="Arial" w:hAnsi="Arial" w:cs="Arial"/>
          <w:strike/>
          <w:lang w:eastAsia="en-AU" w:bidi="en-AU"/>
        </w:rPr>
      </w:pPr>
      <w:r w:rsidRPr="004C619C">
        <w:rPr>
          <w:rFonts w:ascii="Arial" w:eastAsia="Arial" w:hAnsi="Arial" w:cs="Arial"/>
          <w:strike/>
          <w:lang w:eastAsia="en-AU" w:bidi="en-AU"/>
        </w:rPr>
        <w:t>Pressure communication between casing annuli must be monitored and controlled while conducting hydraulic fracture</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stimulation.</w:t>
      </w:r>
    </w:p>
    <w:p w14:paraId="51AC64A8" w14:textId="77777777" w:rsidR="004C619C" w:rsidRPr="004C619C" w:rsidRDefault="004C619C" w:rsidP="00EA4C61">
      <w:pPr>
        <w:widowControl w:val="0"/>
        <w:numPr>
          <w:ilvl w:val="4"/>
          <w:numId w:val="110"/>
        </w:numPr>
        <w:tabs>
          <w:tab w:val="left" w:pos="1033"/>
        </w:tabs>
        <w:autoSpaceDE w:val="0"/>
        <w:autoSpaceDN w:val="0"/>
        <w:spacing w:before="118" w:after="0"/>
        <w:ind w:right="590" w:hanging="361"/>
        <w:rPr>
          <w:rFonts w:ascii="Arial" w:eastAsia="Arial" w:hAnsi="Arial" w:cs="Arial"/>
          <w:strike/>
          <w:lang w:eastAsia="en-AU" w:bidi="en-AU"/>
        </w:rPr>
      </w:pPr>
      <w:r w:rsidRPr="004C619C">
        <w:rPr>
          <w:rFonts w:ascii="Arial" w:eastAsia="Arial" w:hAnsi="Arial" w:cs="Arial"/>
          <w:strike/>
          <w:lang w:eastAsia="en-AU" w:bidi="en-AU"/>
        </w:rPr>
        <w:t>The pressure kickout on the pump units and in-line pressure relief valves (where utilised) must be set below the</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MAOP.</w:t>
      </w:r>
    </w:p>
    <w:p w14:paraId="5D9E7325" w14:textId="77777777" w:rsidR="004C619C" w:rsidRPr="004C619C" w:rsidRDefault="004C619C" w:rsidP="00EA4C61">
      <w:pPr>
        <w:widowControl w:val="0"/>
        <w:numPr>
          <w:ilvl w:val="4"/>
          <w:numId w:val="110"/>
        </w:numPr>
        <w:tabs>
          <w:tab w:val="left" w:pos="1033"/>
        </w:tabs>
        <w:autoSpaceDE w:val="0"/>
        <w:autoSpaceDN w:val="0"/>
        <w:spacing w:before="120" w:after="0"/>
        <w:ind w:right="576"/>
        <w:rPr>
          <w:rFonts w:ascii="Arial" w:eastAsia="Arial" w:hAnsi="Arial" w:cs="Arial"/>
          <w:lang w:eastAsia="en-AU" w:bidi="en-AU"/>
        </w:rPr>
      </w:pPr>
      <w:r w:rsidRPr="004C619C">
        <w:rPr>
          <w:rFonts w:ascii="Arial" w:eastAsia="Arial" w:hAnsi="Arial" w:cs="Arial"/>
          <w:lang w:eastAsia="en-AU" w:bidi="en-AU"/>
        </w:rPr>
        <w:t>All flowback activities must be managed to minimise the release of gas to atmosphere, in accordance with the following</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requirements:</w:t>
      </w:r>
    </w:p>
    <w:p w14:paraId="22B444C9" w14:textId="77777777" w:rsidR="004C619C" w:rsidRPr="004C619C" w:rsidRDefault="004C619C" w:rsidP="00EA4C61">
      <w:pPr>
        <w:widowControl w:val="0"/>
        <w:autoSpaceDE w:val="0"/>
        <w:autoSpaceDN w:val="0"/>
        <w:spacing w:before="1" w:after="1"/>
        <w:rPr>
          <w:rFonts w:ascii="Arial" w:eastAsia="Arial" w:hAnsi="Arial" w:cs="Arial"/>
          <w:sz w:val="13"/>
          <w:lang w:eastAsia="en-AU" w:bidi="en-AU"/>
        </w:rPr>
      </w:pPr>
    </w:p>
    <w:tbl>
      <w:tblPr>
        <w:tblW w:w="0" w:type="auto"/>
        <w:tblInd w:w="980" w:type="dxa"/>
        <w:tblLayout w:type="fixed"/>
        <w:tblCellMar>
          <w:left w:w="0" w:type="dxa"/>
          <w:right w:w="0" w:type="dxa"/>
        </w:tblCellMar>
        <w:tblLook w:val="01E0" w:firstRow="1" w:lastRow="1" w:firstColumn="1" w:lastColumn="1" w:noHBand="0" w:noVBand="0"/>
      </w:tblPr>
      <w:tblGrid>
        <w:gridCol w:w="599"/>
        <w:gridCol w:w="813"/>
        <w:gridCol w:w="7751"/>
      </w:tblGrid>
      <w:tr w:rsidR="004C619C" w:rsidRPr="004C619C" w14:paraId="5C1CCB4F" w14:textId="77777777" w:rsidTr="008905B7">
        <w:trPr>
          <w:trHeight w:val="604"/>
        </w:trPr>
        <w:tc>
          <w:tcPr>
            <w:tcW w:w="599" w:type="dxa"/>
          </w:tcPr>
          <w:p w14:paraId="78BF8D89" w14:textId="77777777" w:rsidR="004C619C" w:rsidRPr="004C619C" w:rsidRDefault="004C619C" w:rsidP="00EA4C61">
            <w:pPr>
              <w:widowControl w:val="0"/>
              <w:autoSpaceDE w:val="0"/>
              <w:autoSpaceDN w:val="0"/>
              <w:spacing w:after="0" w:line="247" w:lineRule="exact"/>
              <w:ind w:right="179"/>
              <w:rPr>
                <w:rFonts w:ascii="Arial" w:eastAsia="Arial" w:hAnsi="Arial" w:cs="Arial"/>
                <w:lang w:eastAsia="en-AU" w:bidi="en-AU"/>
              </w:rPr>
            </w:pP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w:t>
            </w:r>
          </w:p>
        </w:tc>
        <w:tc>
          <w:tcPr>
            <w:tcW w:w="8564" w:type="dxa"/>
            <w:gridSpan w:val="2"/>
          </w:tcPr>
          <w:p w14:paraId="67A5BBA6" w14:textId="77777777" w:rsidR="004C619C" w:rsidRPr="004C619C" w:rsidRDefault="004C619C" w:rsidP="00EA4C61">
            <w:pPr>
              <w:widowControl w:val="0"/>
              <w:autoSpaceDE w:val="0"/>
              <w:autoSpaceDN w:val="0"/>
              <w:spacing w:after="0" w:line="266" w:lineRule="auto"/>
              <w:ind w:left="181" w:right="660" w:hanging="1"/>
              <w:rPr>
                <w:rFonts w:ascii="Arial" w:eastAsia="Arial" w:hAnsi="Arial" w:cs="Arial"/>
                <w:lang w:eastAsia="en-AU" w:bidi="en-AU"/>
              </w:rPr>
            </w:pPr>
            <w:r w:rsidRPr="004C619C">
              <w:rPr>
                <w:rFonts w:ascii="Arial" w:eastAsia="Arial" w:hAnsi="Arial" w:cs="Arial"/>
                <w:lang w:eastAsia="en-AU" w:bidi="en-AU"/>
              </w:rPr>
              <w:t xml:space="preserve">For </w:t>
            </w:r>
            <w:r w:rsidRPr="004C619C">
              <w:rPr>
                <w:rFonts w:ascii="Arial" w:eastAsia="Arial" w:hAnsi="Arial" w:cs="Arial"/>
                <w:b/>
                <w:lang w:eastAsia="en-AU" w:bidi="en-AU"/>
              </w:rPr>
              <w:t xml:space="preserve">exploration wells and appraisal wells </w:t>
            </w:r>
            <w:r w:rsidRPr="004C619C">
              <w:rPr>
                <w:rFonts w:ascii="Arial" w:eastAsia="Arial" w:hAnsi="Arial" w:cs="Arial"/>
                <w:lang w:eastAsia="en-AU" w:bidi="en-AU"/>
              </w:rPr>
              <w:t xml:space="preserve">and </w:t>
            </w:r>
            <w:proofErr w:type="gramStart"/>
            <w:r w:rsidRPr="004C619C">
              <w:rPr>
                <w:rFonts w:ascii="Arial" w:eastAsia="Arial" w:hAnsi="Arial" w:cs="Arial"/>
                <w:b/>
                <w:lang w:eastAsia="en-AU" w:bidi="en-AU"/>
              </w:rPr>
              <w:t>low pressure</w:t>
            </w:r>
            <w:proofErr w:type="gramEnd"/>
            <w:r w:rsidRPr="004C619C">
              <w:rPr>
                <w:rFonts w:ascii="Arial" w:eastAsia="Arial" w:hAnsi="Arial" w:cs="Arial"/>
                <w:b/>
                <w:lang w:eastAsia="en-AU" w:bidi="en-AU"/>
              </w:rPr>
              <w:t xml:space="preserve"> wells </w:t>
            </w:r>
            <w:r w:rsidRPr="004C619C">
              <w:rPr>
                <w:rFonts w:ascii="Arial" w:eastAsia="Arial" w:hAnsi="Arial" w:cs="Arial"/>
                <w:lang w:eastAsia="en-AU" w:bidi="en-AU"/>
              </w:rPr>
              <w:t xml:space="preserve">(including those with a </w:t>
            </w:r>
            <w:r w:rsidRPr="004C619C">
              <w:rPr>
                <w:rFonts w:ascii="Arial" w:eastAsia="Arial" w:hAnsi="Arial" w:cs="Arial"/>
                <w:b/>
                <w:lang w:eastAsia="en-AU" w:bidi="en-AU"/>
              </w:rPr>
              <w:t>low gas to oil ratio</w:t>
            </w:r>
            <w:r w:rsidRPr="004C619C">
              <w:rPr>
                <w:rFonts w:ascii="Arial" w:eastAsia="Arial" w:hAnsi="Arial" w:cs="Arial"/>
                <w:lang w:eastAsia="en-AU" w:bidi="en-AU"/>
              </w:rPr>
              <w:t>), all flowback fluid must be either:</w:t>
            </w:r>
          </w:p>
        </w:tc>
      </w:tr>
      <w:tr w:rsidR="004C619C" w:rsidRPr="004C619C" w14:paraId="5967E92A" w14:textId="77777777" w:rsidTr="008905B7">
        <w:trPr>
          <w:trHeight w:val="681"/>
        </w:trPr>
        <w:tc>
          <w:tcPr>
            <w:tcW w:w="599" w:type="dxa"/>
          </w:tcPr>
          <w:p w14:paraId="57B08724"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2A3D4A12" w14:textId="77777777" w:rsidR="004C619C" w:rsidRPr="004C619C" w:rsidRDefault="004C619C" w:rsidP="00EA4C61">
            <w:pPr>
              <w:widowControl w:val="0"/>
              <w:autoSpaceDE w:val="0"/>
              <w:autoSpaceDN w:val="0"/>
              <w:spacing w:before="70" w:after="0"/>
              <w:ind w:right="86"/>
              <w:rPr>
                <w:rFonts w:ascii="Arial" w:eastAsia="Arial" w:hAnsi="Arial" w:cs="Arial"/>
                <w:lang w:eastAsia="en-AU" w:bidi="en-AU"/>
              </w:rPr>
            </w:pPr>
            <w:r w:rsidRPr="004C619C">
              <w:rPr>
                <w:rFonts w:ascii="Arial" w:eastAsia="Arial" w:hAnsi="Arial" w:cs="Arial"/>
                <w:lang w:eastAsia="en-AU" w:bidi="en-AU"/>
              </w:rPr>
              <w:t>a.</w:t>
            </w:r>
          </w:p>
        </w:tc>
        <w:tc>
          <w:tcPr>
            <w:tcW w:w="7751" w:type="dxa"/>
          </w:tcPr>
          <w:p w14:paraId="0C4F4DCA" w14:textId="77777777" w:rsidR="004C619C" w:rsidRPr="004C619C" w:rsidRDefault="004C619C" w:rsidP="00EA4C61">
            <w:pPr>
              <w:widowControl w:val="0"/>
              <w:autoSpaceDE w:val="0"/>
              <w:autoSpaceDN w:val="0"/>
              <w:spacing w:before="70" w:after="0" w:line="266" w:lineRule="auto"/>
              <w:ind w:left="88" w:right="305"/>
              <w:rPr>
                <w:rFonts w:ascii="Arial" w:eastAsia="Arial" w:hAnsi="Arial" w:cs="Arial"/>
                <w:lang w:eastAsia="en-AU" w:bidi="en-AU"/>
              </w:rPr>
            </w:pPr>
            <w:r w:rsidRPr="004C619C">
              <w:rPr>
                <w:rFonts w:ascii="Arial" w:eastAsia="Arial" w:hAnsi="Arial" w:cs="Arial"/>
                <w:lang w:eastAsia="en-AU" w:bidi="en-AU"/>
              </w:rPr>
              <w:t xml:space="preserve">routed directly to a completion combustion device with a continuous ignition device (e.g. a pilot flame) </w:t>
            </w:r>
            <w:proofErr w:type="gramStart"/>
            <w:r w:rsidRPr="004C619C">
              <w:rPr>
                <w:rFonts w:ascii="Arial" w:eastAsia="Arial" w:hAnsi="Arial" w:cs="Arial"/>
                <w:lang w:eastAsia="en-AU" w:bidi="en-AU"/>
              </w:rPr>
              <w:t>or,</w:t>
            </w:r>
            <w:proofErr w:type="gramEnd"/>
          </w:p>
        </w:tc>
      </w:tr>
      <w:tr w:rsidR="004C619C" w:rsidRPr="004C619C" w14:paraId="391EC780" w14:textId="77777777" w:rsidTr="008905B7">
        <w:trPr>
          <w:trHeight w:val="958"/>
        </w:trPr>
        <w:tc>
          <w:tcPr>
            <w:tcW w:w="599" w:type="dxa"/>
          </w:tcPr>
          <w:p w14:paraId="0268E599"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0D3CE34B" w14:textId="77777777" w:rsidR="004C619C" w:rsidRPr="004C619C" w:rsidRDefault="004C619C" w:rsidP="00EA4C61">
            <w:pPr>
              <w:widowControl w:val="0"/>
              <w:autoSpaceDE w:val="0"/>
              <w:autoSpaceDN w:val="0"/>
              <w:spacing w:before="70" w:after="0"/>
              <w:ind w:right="86"/>
              <w:rPr>
                <w:rFonts w:ascii="Arial" w:eastAsia="Arial" w:hAnsi="Arial" w:cs="Arial"/>
                <w:lang w:eastAsia="en-AU" w:bidi="en-AU"/>
              </w:rPr>
            </w:pPr>
            <w:r w:rsidRPr="004C619C">
              <w:rPr>
                <w:rFonts w:ascii="Arial" w:eastAsia="Arial" w:hAnsi="Arial" w:cs="Arial"/>
                <w:lang w:eastAsia="en-AU" w:bidi="en-AU"/>
              </w:rPr>
              <w:t>b.</w:t>
            </w:r>
          </w:p>
        </w:tc>
        <w:tc>
          <w:tcPr>
            <w:tcW w:w="7751" w:type="dxa"/>
          </w:tcPr>
          <w:p w14:paraId="73E87D60" w14:textId="77777777" w:rsidR="004C619C" w:rsidRPr="004C619C" w:rsidRDefault="004C619C" w:rsidP="00EA4C61">
            <w:pPr>
              <w:widowControl w:val="0"/>
              <w:autoSpaceDE w:val="0"/>
              <w:autoSpaceDN w:val="0"/>
              <w:spacing w:before="70" w:after="0" w:line="266" w:lineRule="auto"/>
              <w:ind w:left="88" w:right="199" w:hanging="1"/>
              <w:rPr>
                <w:rFonts w:ascii="Arial" w:eastAsia="Arial" w:hAnsi="Arial" w:cs="Arial"/>
                <w:lang w:eastAsia="en-AU" w:bidi="en-AU"/>
              </w:rPr>
            </w:pPr>
            <w:r w:rsidRPr="004C619C">
              <w:rPr>
                <w:rFonts w:ascii="Arial" w:eastAsia="Arial" w:hAnsi="Arial" w:cs="Arial"/>
                <w:lang w:eastAsia="en-AU" w:bidi="en-AU"/>
              </w:rPr>
              <w:t>routed to a well completion vessel and with flowback fluid sent to a separator as soon as the separator will function and then directing the separated gas to a completion combustion device with a continuous ignition</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device.</w:t>
            </w:r>
          </w:p>
        </w:tc>
      </w:tr>
      <w:tr w:rsidR="004C619C" w:rsidRPr="004C619C" w14:paraId="414C9DD2" w14:textId="77777777" w:rsidTr="008905B7">
        <w:trPr>
          <w:trHeight w:val="680"/>
        </w:trPr>
        <w:tc>
          <w:tcPr>
            <w:tcW w:w="599" w:type="dxa"/>
          </w:tcPr>
          <w:p w14:paraId="6CD838F6" w14:textId="77777777" w:rsidR="004C619C" w:rsidRPr="004C619C" w:rsidRDefault="004C619C" w:rsidP="00EA4C61">
            <w:pPr>
              <w:widowControl w:val="0"/>
              <w:autoSpaceDE w:val="0"/>
              <w:autoSpaceDN w:val="0"/>
              <w:spacing w:before="69" w:after="0"/>
              <w:ind w:right="178"/>
              <w:rPr>
                <w:rFonts w:ascii="Arial" w:eastAsia="Arial" w:hAnsi="Arial" w:cs="Arial"/>
                <w:lang w:eastAsia="en-AU" w:bidi="en-AU"/>
              </w:rPr>
            </w:pPr>
            <w:r w:rsidRPr="004C619C">
              <w:rPr>
                <w:rFonts w:ascii="Arial" w:eastAsia="Arial" w:hAnsi="Arial" w:cs="Arial"/>
                <w:lang w:eastAsia="en-AU" w:bidi="en-AU"/>
              </w:rPr>
              <w:t>ii.</w:t>
            </w:r>
          </w:p>
        </w:tc>
        <w:tc>
          <w:tcPr>
            <w:tcW w:w="8564" w:type="dxa"/>
            <w:gridSpan w:val="2"/>
          </w:tcPr>
          <w:p w14:paraId="3E0E2FCD" w14:textId="77777777" w:rsidR="004C619C" w:rsidRPr="004C619C" w:rsidRDefault="004C619C" w:rsidP="00EA4C61">
            <w:pPr>
              <w:widowControl w:val="0"/>
              <w:autoSpaceDE w:val="0"/>
              <w:autoSpaceDN w:val="0"/>
              <w:spacing w:before="69" w:after="0" w:line="266" w:lineRule="auto"/>
              <w:ind w:left="181" w:right="195" w:hanging="1"/>
              <w:rPr>
                <w:rFonts w:ascii="Arial" w:eastAsia="Arial" w:hAnsi="Arial" w:cs="Arial"/>
                <w:lang w:eastAsia="en-AU" w:bidi="en-AU"/>
              </w:rPr>
            </w:pPr>
            <w:r w:rsidRPr="004C619C">
              <w:rPr>
                <w:rFonts w:ascii="Arial" w:eastAsia="Arial" w:hAnsi="Arial" w:cs="Arial"/>
                <w:lang w:eastAsia="en-AU" w:bidi="en-AU"/>
              </w:rPr>
              <w:t xml:space="preserve">For all </w:t>
            </w:r>
            <w:r w:rsidRPr="004C619C">
              <w:rPr>
                <w:rFonts w:ascii="Arial" w:eastAsia="Arial" w:hAnsi="Arial" w:cs="Arial"/>
                <w:b/>
                <w:lang w:eastAsia="en-AU" w:bidi="en-AU"/>
              </w:rPr>
              <w:t xml:space="preserve">development wells </w:t>
            </w:r>
            <w:r w:rsidRPr="004C619C">
              <w:rPr>
                <w:rFonts w:ascii="Arial" w:eastAsia="Arial" w:hAnsi="Arial" w:cs="Arial"/>
                <w:lang w:eastAsia="en-AU" w:bidi="en-AU"/>
              </w:rPr>
              <w:t>undergoing hydraulic fracture stimulation, unless it is not technically feasible to do so, the operator must:</w:t>
            </w:r>
          </w:p>
        </w:tc>
      </w:tr>
      <w:tr w:rsidR="004C619C" w:rsidRPr="004C619C" w14:paraId="0196541D" w14:textId="77777777" w:rsidTr="008905B7">
        <w:trPr>
          <w:trHeight w:val="680"/>
        </w:trPr>
        <w:tc>
          <w:tcPr>
            <w:tcW w:w="599" w:type="dxa"/>
          </w:tcPr>
          <w:p w14:paraId="334F4CAB"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043D0BA0" w14:textId="77777777" w:rsidR="004C619C" w:rsidRPr="004C619C" w:rsidRDefault="004C619C" w:rsidP="00EA4C61">
            <w:pPr>
              <w:widowControl w:val="0"/>
              <w:autoSpaceDE w:val="0"/>
              <w:autoSpaceDN w:val="0"/>
              <w:spacing w:before="70" w:after="0"/>
              <w:ind w:right="85"/>
              <w:rPr>
                <w:rFonts w:ascii="Arial" w:eastAsia="Arial" w:hAnsi="Arial" w:cs="Arial"/>
                <w:lang w:eastAsia="en-AU" w:bidi="en-AU"/>
              </w:rPr>
            </w:pPr>
            <w:r w:rsidRPr="004C619C">
              <w:rPr>
                <w:rFonts w:ascii="Arial" w:eastAsia="Arial" w:hAnsi="Arial" w:cs="Arial"/>
                <w:lang w:eastAsia="en-AU" w:bidi="en-AU"/>
              </w:rPr>
              <w:t>a.</w:t>
            </w:r>
          </w:p>
        </w:tc>
        <w:tc>
          <w:tcPr>
            <w:tcW w:w="7751" w:type="dxa"/>
          </w:tcPr>
          <w:p w14:paraId="34F3A1E3" w14:textId="77777777" w:rsidR="004C619C" w:rsidRPr="004C619C" w:rsidRDefault="004C619C" w:rsidP="00EA4C61">
            <w:pPr>
              <w:widowControl w:val="0"/>
              <w:autoSpaceDE w:val="0"/>
              <w:autoSpaceDN w:val="0"/>
              <w:spacing w:before="70" w:after="0" w:line="266" w:lineRule="auto"/>
              <w:ind w:left="88" w:right="1051"/>
              <w:rPr>
                <w:rFonts w:ascii="Arial" w:eastAsia="Arial" w:hAnsi="Arial" w:cs="Arial"/>
                <w:lang w:eastAsia="en-AU" w:bidi="en-AU"/>
              </w:rPr>
            </w:pPr>
            <w:r w:rsidRPr="004C619C">
              <w:rPr>
                <w:rFonts w:ascii="Arial" w:eastAsia="Arial" w:hAnsi="Arial" w:cs="Arial"/>
                <w:lang w:eastAsia="en-AU" w:bidi="en-AU"/>
              </w:rPr>
              <w:t>route all saleable quality gas from the separator to a gas flow line or collection system; or-inject the gas into the well or another well;</w:t>
            </w:r>
          </w:p>
        </w:tc>
      </w:tr>
      <w:tr w:rsidR="004C619C" w:rsidRPr="004C619C" w14:paraId="50FE03E8" w14:textId="77777777" w:rsidTr="008905B7">
        <w:trPr>
          <w:trHeight w:val="680"/>
        </w:trPr>
        <w:tc>
          <w:tcPr>
            <w:tcW w:w="599" w:type="dxa"/>
          </w:tcPr>
          <w:p w14:paraId="7F259D6B"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61151D9D" w14:textId="77777777" w:rsidR="004C619C" w:rsidRPr="004C619C" w:rsidRDefault="004C619C" w:rsidP="00EA4C61">
            <w:pPr>
              <w:widowControl w:val="0"/>
              <w:autoSpaceDE w:val="0"/>
              <w:autoSpaceDN w:val="0"/>
              <w:spacing w:before="69" w:after="0"/>
              <w:ind w:right="85"/>
              <w:rPr>
                <w:rFonts w:ascii="Arial" w:eastAsia="Arial" w:hAnsi="Arial" w:cs="Arial"/>
                <w:lang w:eastAsia="en-AU" w:bidi="en-AU"/>
              </w:rPr>
            </w:pPr>
            <w:r w:rsidRPr="004C619C">
              <w:rPr>
                <w:rFonts w:ascii="Arial" w:eastAsia="Arial" w:hAnsi="Arial" w:cs="Arial"/>
                <w:lang w:eastAsia="en-AU" w:bidi="en-AU"/>
              </w:rPr>
              <w:t>b.</w:t>
            </w:r>
          </w:p>
        </w:tc>
        <w:tc>
          <w:tcPr>
            <w:tcW w:w="7751" w:type="dxa"/>
          </w:tcPr>
          <w:p w14:paraId="021DEC47" w14:textId="77777777" w:rsidR="004C619C" w:rsidRPr="004C619C" w:rsidRDefault="004C619C" w:rsidP="00EA4C61">
            <w:pPr>
              <w:widowControl w:val="0"/>
              <w:autoSpaceDE w:val="0"/>
              <w:autoSpaceDN w:val="0"/>
              <w:spacing w:before="69" w:after="0" w:line="266" w:lineRule="auto"/>
              <w:ind w:left="88" w:right="830"/>
              <w:rPr>
                <w:rFonts w:ascii="Arial" w:eastAsia="Arial" w:hAnsi="Arial" w:cs="Arial"/>
                <w:lang w:eastAsia="en-AU" w:bidi="en-AU"/>
              </w:rPr>
            </w:pPr>
            <w:r w:rsidRPr="004C619C">
              <w:rPr>
                <w:rFonts w:ascii="Arial" w:eastAsia="Arial" w:hAnsi="Arial" w:cs="Arial"/>
                <w:lang w:eastAsia="en-AU" w:bidi="en-AU"/>
              </w:rPr>
              <w:t>use the gas as an onsite fuel source; or use the gas for another useful purpose that a purchased fuel or raw material would serve; or</w:t>
            </w:r>
          </w:p>
        </w:tc>
      </w:tr>
      <w:tr w:rsidR="004C619C" w:rsidRPr="004C619C" w14:paraId="6C4752F8" w14:textId="77777777" w:rsidTr="008905B7">
        <w:trPr>
          <w:trHeight w:val="679"/>
        </w:trPr>
        <w:tc>
          <w:tcPr>
            <w:tcW w:w="599" w:type="dxa"/>
          </w:tcPr>
          <w:p w14:paraId="3BE8CA41"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6CA3EA77" w14:textId="77777777" w:rsidR="004C619C" w:rsidRPr="004C619C" w:rsidRDefault="004C619C" w:rsidP="00EA4C61">
            <w:pPr>
              <w:widowControl w:val="0"/>
              <w:autoSpaceDE w:val="0"/>
              <w:autoSpaceDN w:val="0"/>
              <w:spacing w:before="70" w:after="0"/>
              <w:ind w:right="97"/>
              <w:rPr>
                <w:rFonts w:ascii="Arial" w:eastAsia="Arial" w:hAnsi="Arial" w:cs="Arial"/>
                <w:lang w:eastAsia="en-AU" w:bidi="en-AU"/>
              </w:rPr>
            </w:pPr>
            <w:r w:rsidRPr="004C619C">
              <w:rPr>
                <w:rFonts w:ascii="Arial" w:eastAsia="Arial" w:hAnsi="Arial" w:cs="Arial"/>
                <w:lang w:eastAsia="en-AU" w:bidi="en-AU"/>
              </w:rPr>
              <w:t>c.</w:t>
            </w:r>
          </w:p>
        </w:tc>
        <w:tc>
          <w:tcPr>
            <w:tcW w:w="7751" w:type="dxa"/>
          </w:tcPr>
          <w:p w14:paraId="6766C2AD" w14:textId="77777777" w:rsidR="004C619C" w:rsidRPr="004C619C" w:rsidRDefault="004C619C" w:rsidP="00EA4C61">
            <w:pPr>
              <w:widowControl w:val="0"/>
              <w:autoSpaceDE w:val="0"/>
              <w:autoSpaceDN w:val="0"/>
              <w:spacing w:before="70" w:after="0" w:line="264" w:lineRule="auto"/>
              <w:ind w:left="88" w:right="574"/>
              <w:rPr>
                <w:rFonts w:ascii="Arial" w:eastAsia="Arial" w:hAnsi="Arial" w:cs="Arial"/>
                <w:lang w:eastAsia="en-AU" w:bidi="en-AU"/>
              </w:rPr>
            </w:pPr>
            <w:r w:rsidRPr="004C619C">
              <w:rPr>
                <w:rFonts w:ascii="Arial" w:eastAsia="Arial" w:hAnsi="Arial" w:cs="Arial"/>
                <w:lang w:eastAsia="en-AU" w:bidi="en-AU"/>
              </w:rPr>
              <w:t>where technically infeasible, direct the gas to a combustion device with a continuous ignition device</w:t>
            </w:r>
          </w:p>
        </w:tc>
      </w:tr>
      <w:tr w:rsidR="004C619C" w:rsidRPr="004C619C" w14:paraId="53ED3041" w14:textId="77777777" w:rsidTr="008905B7">
        <w:trPr>
          <w:trHeight w:val="680"/>
        </w:trPr>
        <w:tc>
          <w:tcPr>
            <w:tcW w:w="599" w:type="dxa"/>
          </w:tcPr>
          <w:p w14:paraId="0746D20F" w14:textId="77777777" w:rsidR="004C619C" w:rsidRPr="004C619C" w:rsidRDefault="004C619C" w:rsidP="00EA4C61">
            <w:pPr>
              <w:widowControl w:val="0"/>
              <w:autoSpaceDE w:val="0"/>
              <w:autoSpaceDN w:val="0"/>
              <w:spacing w:before="70" w:after="0"/>
              <w:ind w:right="180"/>
              <w:rPr>
                <w:rFonts w:ascii="Arial" w:eastAsia="Arial" w:hAnsi="Arial" w:cs="Arial"/>
                <w:lang w:eastAsia="en-AU" w:bidi="en-AU"/>
              </w:rPr>
            </w:pPr>
            <w:r w:rsidRPr="004C619C">
              <w:rPr>
                <w:rFonts w:ascii="Arial" w:eastAsia="Arial" w:hAnsi="Arial" w:cs="Arial"/>
                <w:lang w:eastAsia="en-AU" w:bidi="en-AU"/>
              </w:rPr>
              <w:t>iii.</w:t>
            </w:r>
          </w:p>
        </w:tc>
        <w:tc>
          <w:tcPr>
            <w:tcW w:w="8564" w:type="dxa"/>
            <w:gridSpan w:val="2"/>
          </w:tcPr>
          <w:p w14:paraId="42F53488" w14:textId="77777777" w:rsidR="004C619C" w:rsidRPr="004C619C" w:rsidRDefault="004C619C" w:rsidP="00EA4C61">
            <w:pPr>
              <w:widowControl w:val="0"/>
              <w:autoSpaceDE w:val="0"/>
              <w:autoSpaceDN w:val="0"/>
              <w:spacing w:before="70" w:after="0" w:line="266" w:lineRule="auto"/>
              <w:ind w:left="181" w:right="402"/>
              <w:rPr>
                <w:rFonts w:ascii="Arial" w:eastAsia="Arial" w:hAnsi="Arial" w:cs="Arial"/>
                <w:lang w:eastAsia="en-AU" w:bidi="en-AU"/>
              </w:rPr>
            </w:pPr>
            <w:r w:rsidRPr="004C619C">
              <w:rPr>
                <w:rFonts w:ascii="Arial" w:eastAsia="Arial" w:hAnsi="Arial" w:cs="Arial"/>
                <w:lang w:eastAsia="en-AU" w:bidi="en-AU"/>
              </w:rPr>
              <w:t xml:space="preserve">Despite parts </w:t>
            </w: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 and ii. of this subsection, venting is only permitted during flowback activities when:</w:t>
            </w:r>
          </w:p>
        </w:tc>
      </w:tr>
      <w:tr w:rsidR="004C619C" w:rsidRPr="004C619C" w14:paraId="5C7C22E4" w14:textId="77777777" w:rsidTr="008905B7">
        <w:trPr>
          <w:trHeight w:val="399"/>
        </w:trPr>
        <w:tc>
          <w:tcPr>
            <w:tcW w:w="599" w:type="dxa"/>
          </w:tcPr>
          <w:p w14:paraId="4D610833"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1E847D86" w14:textId="77777777" w:rsidR="004C619C" w:rsidRPr="004C619C" w:rsidRDefault="004C619C" w:rsidP="00EA4C61">
            <w:pPr>
              <w:widowControl w:val="0"/>
              <w:autoSpaceDE w:val="0"/>
              <w:autoSpaceDN w:val="0"/>
              <w:spacing w:before="69" w:after="0"/>
              <w:ind w:right="85"/>
              <w:rPr>
                <w:rFonts w:ascii="Arial" w:eastAsia="Arial" w:hAnsi="Arial" w:cs="Arial"/>
                <w:lang w:eastAsia="en-AU" w:bidi="en-AU"/>
              </w:rPr>
            </w:pPr>
            <w:r w:rsidRPr="004C619C">
              <w:rPr>
                <w:rFonts w:ascii="Arial" w:eastAsia="Arial" w:hAnsi="Arial" w:cs="Arial"/>
                <w:lang w:eastAsia="en-AU" w:bidi="en-AU"/>
              </w:rPr>
              <w:t>a.</w:t>
            </w:r>
          </w:p>
        </w:tc>
        <w:tc>
          <w:tcPr>
            <w:tcW w:w="7751" w:type="dxa"/>
          </w:tcPr>
          <w:p w14:paraId="5BD02DDB" w14:textId="77777777" w:rsidR="004C619C" w:rsidRPr="004C619C" w:rsidRDefault="004C619C" w:rsidP="00EA4C61">
            <w:pPr>
              <w:widowControl w:val="0"/>
              <w:autoSpaceDE w:val="0"/>
              <w:autoSpaceDN w:val="0"/>
              <w:spacing w:before="69" w:after="0"/>
              <w:ind w:left="88"/>
              <w:rPr>
                <w:rFonts w:ascii="Arial" w:eastAsia="Arial" w:hAnsi="Arial" w:cs="Arial"/>
                <w:lang w:eastAsia="en-AU" w:bidi="en-AU"/>
              </w:rPr>
            </w:pPr>
            <w:r w:rsidRPr="004C619C">
              <w:rPr>
                <w:rFonts w:ascii="Arial" w:eastAsia="Arial" w:hAnsi="Arial" w:cs="Arial"/>
                <w:lang w:eastAsia="en-AU" w:bidi="en-AU"/>
              </w:rPr>
              <w:t>the gas flow is insufficient to allow the separator to function properly; or</w:t>
            </w:r>
          </w:p>
        </w:tc>
      </w:tr>
      <w:tr w:rsidR="004C619C" w:rsidRPr="004C619C" w14:paraId="60CF5727" w14:textId="77777777" w:rsidTr="008905B7">
        <w:trPr>
          <w:trHeight w:val="680"/>
        </w:trPr>
        <w:tc>
          <w:tcPr>
            <w:tcW w:w="599" w:type="dxa"/>
          </w:tcPr>
          <w:p w14:paraId="21537A18" w14:textId="77777777" w:rsidR="004C619C" w:rsidRPr="004C619C" w:rsidRDefault="004C619C" w:rsidP="00EA4C61">
            <w:pPr>
              <w:widowControl w:val="0"/>
              <w:autoSpaceDE w:val="0"/>
              <w:autoSpaceDN w:val="0"/>
              <w:spacing w:after="0"/>
              <w:rPr>
                <w:rFonts w:ascii="Times New Roman" w:eastAsia="Arial" w:hAnsi="Arial" w:cs="Arial"/>
                <w:sz w:val="20"/>
                <w:lang w:eastAsia="en-AU" w:bidi="en-AU"/>
              </w:rPr>
            </w:pPr>
          </w:p>
        </w:tc>
        <w:tc>
          <w:tcPr>
            <w:tcW w:w="813" w:type="dxa"/>
          </w:tcPr>
          <w:p w14:paraId="1A7FA876" w14:textId="77777777" w:rsidR="004C619C" w:rsidRPr="004C619C" w:rsidRDefault="004C619C" w:rsidP="00EA4C61">
            <w:pPr>
              <w:widowControl w:val="0"/>
              <w:autoSpaceDE w:val="0"/>
              <w:autoSpaceDN w:val="0"/>
              <w:spacing w:before="70" w:after="0"/>
              <w:ind w:right="85"/>
              <w:rPr>
                <w:rFonts w:ascii="Arial" w:eastAsia="Arial" w:hAnsi="Arial" w:cs="Arial"/>
                <w:lang w:eastAsia="en-AU" w:bidi="en-AU"/>
              </w:rPr>
            </w:pPr>
            <w:r w:rsidRPr="004C619C">
              <w:rPr>
                <w:rFonts w:ascii="Arial" w:eastAsia="Arial" w:hAnsi="Arial" w:cs="Arial"/>
                <w:lang w:eastAsia="en-AU" w:bidi="en-AU"/>
              </w:rPr>
              <w:t>b.</w:t>
            </w:r>
          </w:p>
        </w:tc>
        <w:tc>
          <w:tcPr>
            <w:tcW w:w="7751" w:type="dxa"/>
          </w:tcPr>
          <w:p w14:paraId="2E6E841F" w14:textId="77777777" w:rsidR="004C619C" w:rsidRPr="004C619C" w:rsidRDefault="004C619C" w:rsidP="00EA4C61">
            <w:pPr>
              <w:widowControl w:val="0"/>
              <w:autoSpaceDE w:val="0"/>
              <w:autoSpaceDN w:val="0"/>
              <w:spacing w:before="70" w:after="0" w:line="266" w:lineRule="auto"/>
              <w:ind w:left="88" w:right="232"/>
              <w:rPr>
                <w:rFonts w:ascii="Arial" w:eastAsia="Arial" w:hAnsi="Arial" w:cs="Arial"/>
                <w:lang w:eastAsia="en-AU" w:bidi="en-AU"/>
              </w:rPr>
            </w:pPr>
            <w:r w:rsidRPr="004C619C">
              <w:rPr>
                <w:rFonts w:ascii="Arial" w:eastAsia="Arial" w:hAnsi="Arial" w:cs="Arial"/>
                <w:lang w:eastAsia="en-AU" w:bidi="en-AU"/>
              </w:rPr>
              <w:t>the use of a combustion device creates a fire or safety hazard or where heat emissions may negatively impact the environment</w:t>
            </w:r>
          </w:p>
        </w:tc>
      </w:tr>
      <w:tr w:rsidR="004C619C" w:rsidRPr="004C619C" w14:paraId="1463EF7B" w14:textId="77777777" w:rsidTr="008905B7">
        <w:trPr>
          <w:trHeight w:val="958"/>
        </w:trPr>
        <w:tc>
          <w:tcPr>
            <w:tcW w:w="599" w:type="dxa"/>
          </w:tcPr>
          <w:p w14:paraId="0D4F4E5C" w14:textId="77777777" w:rsidR="004C619C" w:rsidRPr="004C619C" w:rsidRDefault="004C619C" w:rsidP="00EA4C61">
            <w:pPr>
              <w:widowControl w:val="0"/>
              <w:autoSpaceDE w:val="0"/>
              <w:autoSpaceDN w:val="0"/>
              <w:spacing w:before="69" w:after="0"/>
              <w:ind w:right="182"/>
              <w:rPr>
                <w:rFonts w:ascii="Arial" w:eastAsia="Arial" w:hAnsi="Arial" w:cs="Arial"/>
                <w:lang w:eastAsia="en-AU" w:bidi="en-AU"/>
              </w:rPr>
            </w:pPr>
            <w:r w:rsidRPr="004C619C">
              <w:rPr>
                <w:rFonts w:ascii="Arial" w:eastAsia="Arial" w:hAnsi="Arial" w:cs="Arial"/>
                <w:lang w:eastAsia="en-AU" w:bidi="en-AU"/>
              </w:rPr>
              <w:t>iv.</w:t>
            </w:r>
          </w:p>
        </w:tc>
        <w:tc>
          <w:tcPr>
            <w:tcW w:w="8564" w:type="dxa"/>
            <w:gridSpan w:val="2"/>
          </w:tcPr>
          <w:p w14:paraId="367DD512" w14:textId="77777777" w:rsidR="004C619C" w:rsidRPr="004C619C" w:rsidRDefault="004C619C" w:rsidP="00EA4C61">
            <w:pPr>
              <w:widowControl w:val="0"/>
              <w:autoSpaceDE w:val="0"/>
              <w:autoSpaceDN w:val="0"/>
              <w:spacing w:before="69" w:after="0" w:line="266" w:lineRule="auto"/>
              <w:ind w:left="181" w:right="523"/>
              <w:rPr>
                <w:rFonts w:ascii="Arial" w:eastAsia="Arial" w:hAnsi="Arial" w:cs="Arial"/>
                <w:lang w:eastAsia="en-AU" w:bidi="en-AU"/>
              </w:rPr>
            </w:pPr>
            <w:r w:rsidRPr="004C619C">
              <w:rPr>
                <w:rFonts w:ascii="Arial" w:eastAsia="Arial" w:hAnsi="Arial" w:cs="Arial"/>
                <w:lang w:eastAsia="en-AU" w:bidi="en-AU"/>
              </w:rPr>
              <w:t>Where venting is the only technically feasible option for managing produced gas, the technical considerations preventing the use of the recovered gas must be recorded and included in the operator’s annual report.</w:t>
            </w:r>
          </w:p>
        </w:tc>
      </w:tr>
      <w:tr w:rsidR="004C619C" w:rsidRPr="004C619C" w14:paraId="28A2B039" w14:textId="77777777" w:rsidTr="008905B7">
        <w:trPr>
          <w:trHeight w:val="1163"/>
        </w:trPr>
        <w:tc>
          <w:tcPr>
            <w:tcW w:w="599" w:type="dxa"/>
          </w:tcPr>
          <w:p w14:paraId="58E6F04A" w14:textId="77777777" w:rsidR="004C619C" w:rsidRPr="004C619C" w:rsidRDefault="004C619C" w:rsidP="00EA4C61">
            <w:pPr>
              <w:widowControl w:val="0"/>
              <w:autoSpaceDE w:val="0"/>
              <w:autoSpaceDN w:val="0"/>
              <w:spacing w:before="68" w:after="0"/>
              <w:ind w:right="179"/>
              <w:rPr>
                <w:rFonts w:ascii="Arial" w:eastAsia="Arial" w:hAnsi="Arial" w:cs="Arial"/>
                <w:lang w:eastAsia="en-AU" w:bidi="en-AU"/>
              </w:rPr>
            </w:pPr>
            <w:r w:rsidRPr="004C619C">
              <w:rPr>
                <w:rFonts w:ascii="Arial" w:eastAsia="Arial" w:hAnsi="Arial" w:cs="Arial"/>
                <w:lang w:eastAsia="en-AU" w:bidi="en-AU"/>
              </w:rPr>
              <w:t>v.</w:t>
            </w:r>
          </w:p>
        </w:tc>
        <w:tc>
          <w:tcPr>
            <w:tcW w:w="8564" w:type="dxa"/>
            <w:gridSpan w:val="2"/>
          </w:tcPr>
          <w:p w14:paraId="2E9D1FF9" w14:textId="77777777" w:rsidR="004C619C" w:rsidRPr="004C619C" w:rsidRDefault="004C619C" w:rsidP="00EA4C61">
            <w:pPr>
              <w:widowControl w:val="0"/>
              <w:autoSpaceDE w:val="0"/>
              <w:autoSpaceDN w:val="0"/>
              <w:spacing w:before="68" w:after="0" w:line="268" w:lineRule="auto"/>
              <w:ind w:left="181" w:right="329"/>
              <w:rPr>
                <w:rFonts w:ascii="Arial" w:eastAsia="Arial" w:hAnsi="Arial" w:cs="Arial"/>
                <w:lang w:eastAsia="en-AU" w:bidi="en-AU"/>
              </w:rPr>
            </w:pPr>
            <w:r w:rsidRPr="004C619C">
              <w:rPr>
                <w:rFonts w:ascii="Arial" w:eastAsia="Arial" w:hAnsi="Arial" w:cs="Arial"/>
                <w:lang w:eastAsia="en-AU" w:bidi="en-AU"/>
              </w:rPr>
              <w:t xml:space="preserve">Volumes of gas emitted during the </w:t>
            </w:r>
            <w:r w:rsidRPr="004C619C">
              <w:rPr>
                <w:rFonts w:ascii="Arial" w:eastAsia="Arial" w:hAnsi="Arial" w:cs="Arial"/>
                <w:b/>
                <w:lang w:eastAsia="en-AU" w:bidi="en-AU"/>
              </w:rPr>
              <w:t xml:space="preserve">separation flowback stage </w:t>
            </w:r>
            <w:r w:rsidRPr="004C619C">
              <w:rPr>
                <w:rFonts w:ascii="Arial" w:eastAsia="Arial" w:hAnsi="Arial" w:cs="Arial"/>
                <w:lang w:eastAsia="en-AU" w:bidi="en-AU"/>
              </w:rPr>
              <w:t xml:space="preserve">must be measured using direct measurement as governed under the </w:t>
            </w:r>
            <w:r w:rsidRPr="004C619C">
              <w:rPr>
                <w:rFonts w:ascii="Arial" w:eastAsia="Arial" w:hAnsi="Arial" w:cs="Arial"/>
                <w:i/>
                <w:lang w:eastAsia="en-AU" w:bidi="en-AU"/>
              </w:rPr>
              <w:t xml:space="preserve">Commonwealth National Greenhouse and Energy Reporting (Measurement) Determination </w:t>
            </w:r>
            <w:r w:rsidRPr="004C619C">
              <w:rPr>
                <w:rFonts w:ascii="Arial" w:eastAsia="Arial" w:hAnsi="Arial" w:cs="Arial"/>
                <w:lang w:eastAsia="en-AU" w:bidi="en-AU"/>
              </w:rPr>
              <w:t>(2008), and</w:t>
            </w:r>
          </w:p>
          <w:p w14:paraId="5CE06C2C" w14:textId="77777777" w:rsidR="004C619C" w:rsidRPr="004C619C" w:rsidRDefault="004C619C" w:rsidP="00EA4C61">
            <w:pPr>
              <w:widowControl w:val="0"/>
              <w:autoSpaceDE w:val="0"/>
              <w:autoSpaceDN w:val="0"/>
              <w:spacing w:after="0" w:line="226" w:lineRule="exact"/>
              <w:ind w:left="181"/>
              <w:rPr>
                <w:rFonts w:ascii="Arial" w:eastAsia="Arial" w:hAnsi="Arial" w:cs="Arial"/>
                <w:lang w:eastAsia="en-AU" w:bidi="en-AU"/>
              </w:rPr>
            </w:pPr>
            <w:r w:rsidRPr="004C619C">
              <w:rPr>
                <w:rFonts w:ascii="Arial" w:eastAsia="Arial" w:hAnsi="Arial" w:cs="Arial"/>
                <w:lang w:eastAsia="en-AU" w:bidi="en-AU"/>
              </w:rPr>
              <w:t>reported in accordance with Part D of this Code.</w:t>
            </w:r>
          </w:p>
        </w:tc>
      </w:tr>
    </w:tbl>
    <w:p w14:paraId="044F4531" w14:textId="77777777" w:rsidR="004C619C" w:rsidRPr="004C619C" w:rsidRDefault="004C619C" w:rsidP="00EA4C61">
      <w:pPr>
        <w:widowControl w:val="0"/>
        <w:numPr>
          <w:ilvl w:val="4"/>
          <w:numId w:val="110"/>
        </w:numPr>
        <w:tabs>
          <w:tab w:val="left" w:pos="1034"/>
        </w:tabs>
        <w:autoSpaceDE w:val="0"/>
        <w:autoSpaceDN w:val="0"/>
        <w:spacing w:before="121" w:after="0"/>
        <w:ind w:left="1033" w:right="637"/>
        <w:rPr>
          <w:rFonts w:ascii="Arial" w:eastAsia="Arial" w:hAnsi="Arial" w:cs="Arial"/>
          <w:lang w:eastAsia="en-AU" w:bidi="en-AU"/>
        </w:rPr>
      </w:pPr>
      <w:r w:rsidRPr="004C619C">
        <w:rPr>
          <w:rFonts w:ascii="Arial" w:eastAsia="Arial" w:hAnsi="Arial" w:cs="Arial"/>
          <w:lang w:eastAsia="en-AU" w:bidi="en-AU"/>
        </w:rPr>
        <w:t>Hydraulic fracture stimulation operations must not be conducted in a formation that does not have more than 600 m vertical separation to the nearest aquifer unless it can be demonstrated that the risks of connectivity with the nearest aquifer is ALARP and acceptable.</w:t>
      </w:r>
    </w:p>
    <w:p w14:paraId="701E0B0A"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EA4C61">
          <w:pgSz w:w="11910" w:h="16840"/>
          <w:pgMar w:top="940" w:right="840" w:bottom="1360" w:left="820" w:header="624" w:footer="567" w:gutter="0"/>
          <w:cols w:space="720"/>
          <w:docGrid w:linePitch="299"/>
        </w:sectPr>
      </w:pPr>
    </w:p>
    <w:p w14:paraId="4B9A7F36"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10F08C6"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p>
    <w:p w14:paraId="38D0325A" w14:textId="77777777" w:rsidR="004C619C" w:rsidRPr="004C619C" w:rsidRDefault="004C619C" w:rsidP="004C619C">
      <w:pPr>
        <w:widowControl w:val="0"/>
        <w:numPr>
          <w:ilvl w:val="3"/>
          <w:numId w:val="110"/>
        </w:numPr>
        <w:tabs>
          <w:tab w:val="left" w:pos="1752"/>
          <w:tab w:val="left" w:pos="1753"/>
        </w:tabs>
        <w:autoSpaceDE w:val="0"/>
        <w:autoSpaceDN w:val="0"/>
        <w:spacing w:before="93" w:after="0"/>
        <w:rPr>
          <w:rFonts w:ascii="Arial" w:eastAsia="Arial" w:hAnsi="Arial" w:cs="Arial"/>
          <w:b/>
          <w:color w:val="606060"/>
          <w:lang w:eastAsia="en-AU" w:bidi="en-AU"/>
        </w:rPr>
      </w:pPr>
      <w:bookmarkStart w:id="164" w:name="B.4.13.3_Preferred_requirements"/>
      <w:bookmarkStart w:id="165" w:name="_bookmark86"/>
      <w:bookmarkEnd w:id="164"/>
      <w:bookmarkEnd w:id="165"/>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262876CC" w14:textId="77777777" w:rsidR="004C619C" w:rsidRPr="004C619C" w:rsidRDefault="004C619C" w:rsidP="004C619C">
      <w:pPr>
        <w:widowControl w:val="0"/>
        <w:autoSpaceDE w:val="0"/>
        <w:autoSpaceDN w:val="0"/>
        <w:spacing w:before="6" w:after="0"/>
        <w:rPr>
          <w:rFonts w:ascii="Arial" w:eastAsia="Arial" w:hAnsi="Arial" w:cs="Arial"/>
          <w:b/>
          <w:sz w:val="19"/>
          <w:lang w:eastAsia="en-AU" w:bidi="en-AU"/>
        </w:rPr>
      </w:pPr>
    </w:p>
    <w:p w14:paraId="796235B7" w14:textId="77777777" w:rsidR="004C619C" w:rsidRPr="004C619C" w:rsidRDefault="004C619C" w:rsidP="004C619C">
      <w:pPr>
        <w:widowControl w:val="0"/>
        <w:numPr>
          <w:ilvl w:val="4"/>
          <w:numId w:val="110"/>
        </w:numPr>
        <w:tabs>
          <w:tab w:val="left" w:pos="1033"/>
        </w:tabs>
        <w:autoSpaceDE w:val="0"/>
        <w:autoSpaceDN w:val="0"/>
        <w:spacing w:after="0" w:line="268" w:lineRule="auto"/>
        <w:ind w:left="1033" w:right="357" w:hanging="361"/>
        <w:rPr>
          <w:rFonts w:ascii="Arial" w:eastAsia="Arial" w:hAnsi="Arial" w:cs="Arial"/>
          <w:strike/>
          <w:lang w:eastAsia="en-AU" w:bidi="en-AU"/>
        </w:rPr>
      </w:pPr>
      <w:r w:rsidRPr="004C619C">
        <w:rPr>
          <w:rFonts w:ascii="Arial" w:eastAsia="Arial" w:hAnsi="Arial" w:cs="Arial"/>
          <w:b/>
          <w:strike/>
          <w:color w:val="606060"/>
          <w:lang w:eastAsia="en-AU" w:bidi="en-AU"/>
        </w:rPr>
        <w:t xml:space="preserve">Pressure testing </w:t>
      </w:r>
      <w:r w:rsidRPr="004C619C">
        <w:rPr>
          <w:rFonts w:ascii="Arial" w:eastAsia="Arial" w:hAnsi="Arial" w:cs="Arial"/>
          <w:strike/>
          <w:color w:val="606060"/>
          <w:lang w:eastAsia="en-AU" w:bidi="en-AU"/>
        </w:rPr>
        <w:t xml:space="preserve">to </w:t>
      </w:r>
      <w:r w:rsidRPr="004C619C">
        <w:rPr>
          <w:rFonts w:ascii="Arial" w:eastAsia="Arial" w:hAnsi="Arial" w:cs="Arial"/>
          <w:strike/>
          <w:lang w:eastAsia="en-AU" w:bidi="en-AU"/>
        </w:rPr>
        <w:t xml:space="preserve">confirm mechanical integrity of the well, as required in </w:t>
      </w:r>
      <w:hyperlink w:anchor="_bookmark85" w:history="1">
        <w:r w:rsidRPr="004C619C">
          <w:rPr>
            <w:rFonts w:ascii="Arial" w:eastAsia="Arial" w:hAnsi="Arial" w:cs="Arial"/>
            <w:strike/>
            <w:lang w:eastAsia="en-AU" w:bidi="en-AU"/>
          </w:rPr>
          <w:t xml:space="preserve">B.4.13.2 </w:t>
        </w:r>
      </w:hyperlink>
      <w:r w:rsidRPr="004C619C">
        <w:rPr>
          <w:rFonts w:ascii="Arial" w:eastAsia="Arial" w:hAnsi="Arial" w:cs="Arial"/>
          <w:strike/>
          <w:lang w:eastAsia="en-AU" w:bidi="en-AU"/>
        </w:rPr>
        <w:t>should be completed as soon as reasonably practicable prior to hydraulic fracture stimulation operations.</w:t>
      </w:r>
    </w:p>
    <w:p w14:paraId="47B3A3DE" w14:textId="77777777" w:rsidR="004C619C" w:rsidRPr="004C619C" w:rsidRDefault="004C619C" w:rsidP="004C619C">
      <w:pPr>
        <w:widowControl w:val="0"/>
        <w:numPr>
          <w:ilvl w:val="4"/>
          <w:numId w:val="110"/>
        </w:numPr>
        <w:tabs>
          <w:tab w:val="left" w:pos="1034"/>
        </w:tabs>
        <w:autoSpaceDE w:val="0"/>
        <w:autoSpaceDN w:val="0"/>
        <w:spacing w:before="113" w:after="0" w:line="266" w:lineRule="auto"/>
        <w:ind w:left="1033" w:right="893" w:hanging="361"/>
        <w:rPr>
          <w:rFonts w:ascii="Arial" w:eastAsia="Arial" w:hAnsi="Arial" w:cs="Arial"/>
          <w:strike/>
          <w:lang w:eastAsia="en-AU" w:bidi="en-AU"/>
        </w:rPr>
      </w:pPr>
      <w:r w:rsidRPr="004C619C">
        <w:rPr>
          <w:rFonts w:ascii="Arial" w:eastAsia="Arial" w:hAnsi="Arial" w:cs="Arial"/>
          <w:strike/>
          <w:lang w:eastAsia="en-AU" w:bidi="en-AU"/>
        </w:rPr>
        <w:t xml:space="preserve">The risk of casing deformation should be considered as part of the well design risk assessment </w:t>
      </w:r>
      <w:proofErr w:type="gramStart"/>
      <w:r w:rsidRPr="004C619C">
        <w:rPr>
          <w:rFonts w:ascii="Arial" w:eastAsia="Arial" w:hAnsi="Arial" w:cs="Arial"/>
          <w:strike/>
          <w:lang w:eastAsia="en-AU" w:bidi="en-AU"/>
        </w:rPr>
        <w:t>process</w:t>
      </w:r>
      <w:proofErr w:type="gramEnd"/>
      <w:r w:rsidRPr="004C619C">
        <w:rPr>
          <w:rFonts w:ascii="Arial" w:eastAsia="Arial" w:hAnsi="Arial" w:cs="Arial"/>
          <w:strike/>
          <w:lang w:eastAsia="en-AU" w:bidi="en-AU"/>
        </w:rPr>
        <w:t xml:space="preserve"> and they should document any resultant control measures in the operations programme(s).</w:t>
      </w:r>
    </w:p>
    <w:p w14:paraId="51A25530" w14:textId="77777777" w:rsidR="004C619C" w:rsidRPr="004C619C" w:rsidRDefault="004C619C" w:rsidP="004C619C">
      <w:pPr>
        <w:widowControl w:val="0"/>
        <w:numPr>
          <w:ilvl w:val="4"/>
          <w:numId w:val="110"/>
        </w:numPr>
        <w:tabs>
          <w:tab w:val="left" w:pos="1034"/>
        </w:tabs>
        <w:autoSpaceDE w:val="0"/>
        <w:autoSpaceDN w:val="0"/>
        <w:spacing w:before="118" w:after="0" w:line="266" w:lineRule="auto"/>
        <w:ind w:left="1033" w:right="1039"/>
        <w:rPr>
          <w:rFonts w:ascii="Arial" w:eastAsia="Arial" w:hAnsi="Arial" w:cs="Arial"/>
          <w:strike/>
          <w:lang w:eastAsia="en-AU" w:bidi="en-AU"/>
        </w:rPr>
      </w:pPr>
      <w:r w:rsidRPr="004C619C">
        <w:rPr>
          <w:rFonts w:ascii="Arial" w:eastAsia="Arial" w:hAnsi="Arial" w:cs="Arial"/>
          <w:strike/>
          <w:lang w:eastAsia="en-AU" w:bidi="en-AU"/>
        </w:rPr>
        <w:t>The use of industry recognised software and geo-mechanics data should be used to develop the final stimulation</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design.</w:t>
      </w:r>
    </w:p>
    <w:p w14:paraId="5BAAEE99" w14:textId="77777777" w:rsidR="004C619C" w:rsidRPr="004C619C" w:rsidRDefault="004C619C" w:rsidP="004C619C">
      <w:pPr>
        <w:widowControl w:val="0"/>
        <w:numPr>
          <w:ilvl w:val="4"/>
          <w:numId w:val="110"/>
        </w:numPr>
        <w:tabs>
          <w:tab w:val="left" w:pos="1034"/>
        </w:tabs>
        <w:autoSpaceDE w:val="0"/>
        <w:autoSpaceDN w:val="0"/>
        <w:spacing w:before="120" w:after="0" w:line="266" w:lineRule="auto"/>
        <w:ind w:left="1033" w:right="564"/>
        <w:rPr>
          <w:rFonts w:ascii="Arial" w:eastAsia="Arial" w:hAnsi="Arial" w:cs="Arial"/>
          <w:strike/>
          <w:lang w:eastAsia="en-AU" w:bidi="en-AU"/>
        </w:rPr>
      </w:pPr>
      <w:r w:rsidRPr="004C619C">
        <w:rPr>
          <w:rFonts w:ascii="Arial" w:eastAsia="Arial" w:hAnsi="Arial" w:cs="Arial"/>
          <w:strike/>
          <w:lang w:eastAsia="en-AU" w:bidi="en-AU"/>
        </w:rPr>
        <w:t xml:space="preserve">The proposed design of the hydraulic fracture geometry should be included in the stimulation design including (fracturing) target zones, sealing mechanism(s) (both natural geological seals as well as adequate casing and annular cement) and aquifers, </w:t>
      </w:r>
      <w:proofErr w:type="gramStart"/>
      <w:r w:rsidRPr="004C619C">
        <w:rPr>
          <w:rFonts w:ascii="Arial" w:eastAsia="Arial" w:hAnsi="Arial" w:cs="Arial"/>
          <w:strike/>
          <w:lang w:eastAsia="en-AU" w:bidi="en-AU"/>
        </w:rPr>
        <w:t>so as to</w:t>
      </w:r>
      <w:proofErr w:type="gramEnd"/>
      <w:r w:rsidRPr="004C619C">
        <w:rPr>
          <w:rFonts w:ascii="Arial" w:eastAsia="Arial" w:hAnsi="Arial" w:cs="Arial"/>
          <w:strike/>
          <w:lang w:eastAsia="en-AU" w:bidi="en-AU"/>
        </w:rPr>
        <w:t xml:space="preserve"> minimise possibility of hydraulic fracturing fluids migrating from the designed fracture zone(s).</w:t>
      </w:r>
    </w:p>
    <w:p w14:paraId="47904D75" w14:textId="77777777" w:rsidR="004C619C" w:rsidRPr="004C619C" w:rsidRDefault="004C619C" w:rsidP="004C619C">
      <w:pPr>
        <w:widowControl w:val="0"/>
        <w:numPr>
          <w:ilvl w:val="4"/>
          <w:numId w:val="110"/>
        </w:numPr>
        <w:tabs>
          <w:tab w:val="left" w:pos="1034"/>
        </w:tabs>
        <w:autoSpaceDE w:val="0"/>
        <w:autoSpaceDN w:val="0"/>
        <w:spacing w:before="115" w:after="0" w:line="266" w:lineRule="auto"/>
        <w:ind w:left="1033" w:right="1075"/>
        <w:rPr>
          <w:rFonts w:ascii="Arial" w:eastAsia="Arial" w:hAnsi="Arial" w:cs="Arial"/>
          <w:lang w:eastAsia="en-AU" w:bidi="en-AU"/>
        </w:rPr>
      </w:pPr>
      <w:r w:rsidRPr="004C619C">
        <w:rPr>
          <w:rFonts w:ascii="Arial" w:eastAsia="Arial" w:hAnsi="Arial" w:cs="Arial"/>
          <w:lang w:eastAsia="en-AU" w:bidi="en-AU"/>
        </w:rPr>
        <w:t>Water used in hydraulic fracture stimulation operations should be recycled for reuse wherever reasonably</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practicable.</w:t>
      </w:r>
    </w:p>
    <w:p w14:paraId="05F84E3C" w14:textId="77777777" w:rsidR="004C619C" w:rsidRPr="004C619C" w:rsidRDefault="004C619C" w:rsidP="004C619C">
      <w:pPr>
        <w:widowControl w:val="0"/>
        <w:numPr>
          <w:ilvl w:val="4"/>
          <w:numId w:val="110"/>
        </w:numPr>
        <w:tabs>
          <w:tab w:val="left" w:pos="1034"/>
        </w:tabs>
        <w:autoSpaceDE w:val="0"/>
        <w:autoSpaceDN w:val="0"/>
        <w:spacing w:before="117" w:after="0" w:line="266" w:lineRule="auto"/>
        <w:ind w:left="1033" w:right="478"/>
        <w:rPr>
          <w:rFonts w:ascii="Arial" w:eastAsia="Arial" w:hAnsi="Arial" w:cs="Arial"/>
          <w:lang w:eastAsia="en-AU" w:bidi="en-AU"/>
        </w:rPr>
      </w:pPr>
      <w:r w:rsidRPr="004C619C">
        <w:rPr>
          <w:rFonts w:ascii="Arial" w:eastAsia="Arial" w:hAnsi="Arial" w:cs="Arial"/>
          <w:lang w:eastAsia="en-AU" w:bidi="en-AU"/>
        </w:rPr>
        <w:t>As far as reasonably practicable, fluids with the lowest toxicity should be used in hydraulic stimulation, and the concentrations used should be the minimum required to facilitate effective operations. Chemical suppliers should be required to meet these</w:t>
      </w:r>
      <w:r w:rsidRPr="004C619C">
        <w:rPr>
          <w:rFonts w:ascii="Arial" w:eastAsia="Arial" w:hAnsi="Arial" w:cs="Arial"/>
          <w:spacing w:val="-27"/>
          <w:lang w:eastAsia="en-AU" w:bidi="en-AU"/>
        </w:rPr>
        <w:t xml:space="preserve"> </w:t>
      </w:r>
      <w:r w:rsidRPr="004C619C">
        <w:rPr>
          <w:rFonts w:ascii="Arial" w:eastAsia="Arial" w:hAnsi="Arial" w:cs="Arial"/>
          <w:lang w:eastAsia="en-AU" w:bidi="en-AU"/>
        </w:rPr>
        <w:t>guidelines.</w:t>
      </w:r>
    </w:p>
    <w:p w14:paraId="21DE0746" w14:textId="77777777" w:rsidR="004C619C" w:rsidRPr="004C619C" w:rsidRDefault="004C619C" w:rsidP="004C619C">
      <w:pPr>
        <w:widowControl w:val="0"/>
        <w:numPr>
          <w:ilvl w:val="4"/>
          <w:numId w:val="110"/>
        </w:numPr>
        <w:tabs>
          <w:tab w:val="left" w:pos="1034"/>
        </w:tabs>
        <w:autoSpaceDE w:val="0"/>
        <w:autoSpaceDN w:val="0"/>
        <w:spacing w:before="118" w:after="0" w:line="266" w:lineRule="auto"/>
        <w:ind w:left="1033" w:right="574"/>
        <w:rPr>
          <w:rFonts w:ascii="Arial" w:eastAsia="Arial" w:hAnsi="Arial" w:cs="Arial"/>
          <w:lang w:eastAsia="en-AU" w:bidi="en-AU"/>
        </w:rPr>
      </w:pPr>
      <w:r w:rsidRPr="004C619C">
        <w:rPr>
          <w:rFonts w:ascii="Arial" w:eastAsia="Arial" w:hAnsi="Arial" w:cs="Arial"/>
          <w:lang w:eastAsia="en-AU" w:bidi="en-AU"/>
        </w:rPr>
        <w:t>Volumes of injected hydraulic fracturing fluid and pumping pressure should be accurately monitored and</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recorded.</w:t>
      </w:r>
    </w:p>
    <w:p w14:paraId="5DC9DA1A" w14:textId="77777777" w:rsidR="004C619C" w:rsidRPr="004C619C" w:rsidRDefault="004C619C" w:rsidP="004C619C">
      <w:pPr>
        <w:widowControl w:val="0"/>
        <w:numPr>
          <w:ilvl w:val="4"/>
          <w:numId w:val="110"/>
        </w:numPr>
        <w:tabs>
          <w:tab w:val="left" w:pos="1034"/>
        </w:tabs>
        <w:autoSpaceDE w:val="0"/>
        <w:autoSpaceDN w:val="0"/>
        <w:spacing w:before="120" w:after="0" w:line="264" w:lineRule="auto"/>
        <w:ind w:left="1033" w:right="1274"/>
        <w:rPr>
          <w:rFonts w:ascii="Arial" w:eastAsia="Arial" w:hAnsi="Arial" w:cs="Arial"/>
          <w:strike/>
          <w:lang w:eastAsia="en-AU" w:bidi="en-AU"/>
        </w:rPr>
      </w:pPr>
      <w:r w:rsidRPr="004C619C">
        <w:rPr>
          <w:rFonts w:ascii="Arial" w:eastAsia="Arial" w:hAnsi="Arial" w:cs="Arial"/>
          <w:strike/>
          <w:lang w:eastAsia="en-AU" w:bidi="en-AU"/>
        </w:rPr>
        <w:t>Reference should be made to API Guidance Document HF1, Hydraulic Fracturing Operations – Well Construction and Integrity</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Guidelines.</w:t>
      </w:r>
    </w:p>
    <w:p w14:paraId="23C0F0D6" w14:textId="77777777" w:rsidR="004C619C" w:rsidRPr="004C619C" w:rsidRDefault="004C619C" w:rsidP="004C619C">
      <w:pPr>
        <w:widowControl w:val="0"/>
        <w:autoSpaceDE w:val="0"/>
        <w:autoSpaceDN w:val="0"/>
        <w:spacing w:before="142" w:after="0"/>
        <w:ind w:left="313"/>
        <w:rPr>
          <w:rFonts w:ascii="Arial" w:eastAsia="Arial" w:hAnsi="Arial" w:cs="Arial"/>
          <w:b/>
          <w:strike/>
          <w:lang w:eastAsia="en-AU" w:bidi="en-AU"/>
        </w:rPr>
      </w:pPr>
      <w:r w:rsidRPr="004C619C">
        <w:rPr>
          <w:rFonts w:ascii="Arial" w:eastAsia="Arial" w:hAnsi="Arial" w:cs="Arial"/>
          <w:b/>
          <w:strike/>
          <w:lang w:eastAsia="en-AU" w:bidi="en-AU"/>
        </w:rPr>
        <w:t>References</w:t>
      </w:r>
    </w:p>
    <w:p w14:paraId="3BE40FF8" w14:textId="77777777" w:rsidR="004C619C" w:rsidRPr="004C619C" w:rsidRDefault="004C619C" w:rsidP="004C619C">
      <w:pPr>
        <w:widowControl w:val="0"/>
        <w:numPr>
          <w:ilvl w:val="0"/>
          <w:numId w:val="76"/>
        </w:numPr>
        <w:tabs>
          <w:tab w:val="left" w:pos="1032"/>
          <w:tab w:val="left" w:pos="1034"/>
        </w:tabs>
        <w:autoSpaceDE w:val="0"/>
        <w:autoSpaceDN w:val="0"/>
        <w:spacing w:before="154" w:after="0" w:line="280" w:lineRule="auto"/>
        <w:ind w:right="648"/>
        <w:rPr>
          <w:rFonts w:ascii="Arial" w:eastAsia="Arial" w:hAnsi="Arial" w:cs="Arial"/>
          <w:strike/>
          <w:lang w:eastAsia="en-AU" w:bidi="en-AU"/>
        </w:rPr>
      </w:pPr>
      <w:r w:rsidRPr="004C619C">
        <w:rPr>
          <w:rFonts w:ascii="Arial" w:eastAsia="Arial" w:hAnsi="Arial" w:cs="Arial"/>
          <w:strike/>
          <w:lang w:eastAsia="en-AU" w:bidi="en-AU"/>
        </w:rPr>
        <w:t>API Guidance Document HF1, Hydraulic Fracturing Operations— Well Construction and Integrity</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Guidelines</w:t>
      </w:r>
    </w:p>
    <w:p w14:paraId="374568D9" w14:textId="77777777" w:rsidR="004C619C" w:rsidRPr="004C619C" w:rsidRDefault="004C619C" w:rsidP="004C619C">
      <w:pPr>
        <w:widowControl w:val="0"/>
        <w:numPr>
          <w:ilvl w:val="0"/>
          <w:numId w:val="76"/>
        </w:numPr>
        <w:tabs>
          <w:tab w:val="left" w:pos="1033"/>
          <w:tab w:val="left" w:pos="1034"/>
        </w:tabs>
        <w:autoSpaceDE w:val="0"/>
        <w:autoSpaceDN w:val="0"/>
        <w:spacing w:after="0" w:line="280" w:lineRule="auto"/>
        <w:ind w:right="870" w:hanging="360"/>
        <w:rPr>
          <w:rFonts w:ascii="Arial" w:eastAsia="Arial" w:hAnsi="Arial" w:cs="Arial"/>
          <w:strike/>
          <w:lang w:eastAsia="en-AU" w:bidi="en-AU"/>
        </w:rPr>
      </w:pPr>
      <w:r w:rsidRPr="004C619C">
        <w:rPr>
          <w:rFonts w:ascii="Arial" w:eastAsia="Arial" w:hAnsi="Arial" w:cs="Arial"/>
          <w:strike/>
          <w:lang w:eastAsia="en-AU" w:bidi="en-AU"/>
        </w:rPr>
        <w:t>API Guidance Document HF2, Hydraulic Fracturing Operations— Water Management Associated with Hydraulic Fracturing</w:t>
      </w:r>
    </w:p>
    <w:p w14:paraId="7CD418CE" w14:textId="77777777" w:rsidR="004C619C" w:rsidRPr="004C619C" w:rsidRDefault="004C619C" w:rsidP="004C619C">
      <w:pPr>
        <w:widowControl w:val="0"/>
        <w:numPr>
          <w:ilvl w:val="0"/>
          <w:numId w:val="76"/>
        </w:numPr>
        <w:tabs>
          <w:tab w:val="left" w:pos="1033"/>
          <w:tab w:val="left" w:pos="1034"/>
        </w:tabs>
        <w:autoSpaceDE w:val="0"/>
        <w:autoSpaceDN w:val="0"/>
        <w:spacing w:after="0" w:line="280" w:lineRule="auto"/>
        <w:ind w:right="393" w:hanging="360"/>
        <w:rPr>
          <w:rFonts w:ascii="Arial" w:eastAsia="Arial" w:hAnsi="Arial" w:cs="Arial"/>
          <w:strike/>
          <w:lang w:eastAsia="en-AU" w:bidi="en-AU"/>
        </w:rPr>
      </w:pPr>
      <w:r w:rsidRPr="004C619C">
        <w:rPr>
          <w:rFonts w:ascii="Arial" w:eastAsia="Arial" w:hAnsi="Arial" w:cs="Arial"/>
          <w:strike/>
          <w:lang w:eastAsia="en-AU" w:bidi="en-AU"/>
        </w:rPr>
        <w:t>API Guidance Document HF3, Hydraulic Fracturing Operations— – Practices for Mitigating Surface Impacts Associated with Hydraulic</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Fracturing</w:t>
      </w:r>
    </w:p>
    <w:p w14:paraId="6FC89E14" w14:textId="77777777" w:rsidR="004C619C" w:rsidRPr="004C619C" w:rsidRDefault="004C619C" w:rsidP="004C619C">
      <w:pPr>
        <w:widowControl w:val="0"/>
        <w:numPr>
          <w:ilvl w:val="0"/>
          <w:numId w:val="76"/>
        </w:numPr>
        <w:tabs>
          <w:tab w:val="left" w:pos="1033"/>
          <w:tab w:val="left" w:pos="1034"/>
        </w:tabs>
        <w:autoSpaceDE w:val="0"/>
        <w:autoSpaceDN w:val="0"/>
        <w:spacing w:after="0" w:line="280" w:lineRule="auto"/>
        <w:ind w:right="540"/>
        <w:rPr>
          <w:rFonts w:ascii="Arial" w:eastAsia="Arial" w:hAnsi="Arial" w:cs="Arial"/>
          <w:strike/>
          <w:lang w:eastAsia="en-AU" w:bidi="en-AU"/>
        </w:rPr>
      </w:pPr>
      <w:r w:rsidRPr="004C619C">
        <w:rPr>
          <w:rFonts w:ascii="Arial" w:eastAsia="Arial" w:hAnsi="Arial" w:cs="Arial"/>
          <w:strike/>
          <w:lang w:eastAsia="en-AU" w:bidi="en-AU"/>
        </w:rPr>
        <w:t>Energy Safety Canada, Drilling and Completions Committee, IRP24: Fracture Stimulation (2016).</w:t>
      </w:r>
    </w:p>
    <w:p w14:paraId="7E656038" w14:textId="77777777" w:rsidR="004C619C" w:rsidRPr="004C619C" w:rsidRDefault="004C619C" w:rsidP="004C619C">
      <w:pPr>
        <w:widowControl w:val="0"/>
        <w:numPr>
          <w:ilvl w:val="0"/>
          <w:numId w:val="76"/>
        </w:numPr>
        <w:tabs>
          <w:tab w:val="left" w:pos="1033"/>
          <w:tab w:val="left" w:pos="1034"/>
        </w:tabs>
        <w:autoSpaceDE w:val="0"/>
        <w:autoSpaceDN w:val="0"/>
        <w:spacing w:after="0" w:line="280" w:lineRule="auto"/>
        <w:ind w:right="942"/>
        <w:rPr>
          <w:rFonts w:ascii="Arial" w:eastAsia="Arial" w:hAnsi="Arial" w:cs="Arial"/>
          <w:strike/>
          <w:lang w:eastAsia="en-AU" w:bidi="en-AU"/>
        </w:rPr>
      </w:pPr>
      <w:r w:rsidRPr="004C619C">
        <w:rPr>
          <w:rFonts w:ascii="Arial" w:eastAsia="Arial" w:hAnsi="Arial" w:cs="Arial"/>
          <w:strike/>
          <w:lang w:eastAsia="en-AU" w:bidi="en-AU"/>
        </w:rPr>
        <w:t>NOHSC: 3017 1994, Guidance Note for the Assessment of Health Risks Arising from Hazardous Substances in the</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Workplace</w:t>
      </w:r>
    </w:p>
    <w:p w14:paraId="12294765" w14:textId="77777777" w:rsidR="004C619C" w:rsidRPr="004C619C" w:rsidRDefault="004C619C" w:rsidP="004C619C">
      <w:pPr>
        <w:widowControl w:val="0"/>
        <w:numPr>
          <w:ilvl w:val="0"/>
          <w:numId w:val="76"/>
        </w:numPr>
        <w:tabs>
          <w:tab w:val="left" w:pos="1033"/>
          <w:tab w:val="left" w:pos="1034"/>
        </w:tabs>
        <w:autoSpaceDE w:val="0"/>
        <w:autoSpaceDN w:val="0"/>
        <w:spacing w:after="0" w:line="258" w:lineRule="exact"/>
        <w:rPr>
          <w:rFonts w:ascii="Arial" w:eastAsia="Arial" w:hAnsi="Arial" w:cs="Arial"/>
          <w:strike/>
          <w:lang w:eastAsia="en-AU" w:bidi="en-AU"/>
        </w:rPr>
      </w:pPr>
      <w:r w:rsidRPr="004C619C">
        <w:rPr>
          <w:rFonts w:ascii="Arial" w:eastAsia="Arial" w:hAnsi="Arial" w:cs="Arial"/>
          <w:strike/>
          <w:lang w:eastAsia="en-AU" w:bidi="en-AU"/>
        </w:rPr>
        <w:t>NOHSC: 7039 1995, Guidelines for Health</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Surveillance</w:t>
      </w:r>
    </w:p>
    <w:p w14:paraId="54A4BBB1" w14:textId="77777777" w:rsidR="004C619C" w:rsidRPr="004C619C" w:rsidRDefault="004C619C" w:rsidP="004C619C">
      <w:pPr>
        <w:widowControl w:val="0"/>
        <w:numPr>
          <w:ilvl w:val="0"/>
          <w:numId w:val="76"/>
        </w:numPr>
        <w:tabs>
          <w:tab w:val="left" w:pos="1033"/>
          <w:tab w:val="left" w:pos="1034"/>
        </w:tabs>
        <w:autoSpaceDE w:val="0"/>
        <w:autoSpaceDN w:val="0"/>
        <w:spacing w:after="0" w:line="280" w:lineRule="auto"/>
        <w:ind w:right="515"/>
        <w:rPr>
          <w:rFonts w:ascii="Arial" w:eastAsia="Arial" w:hAnsi="Arial" w:cs="Arial"/>
          <w:strike/>
          <w:lang w:eastAsia="en-AU" w:bidi="en-AU"/>
        </w:rPr>
      </w:pPr>
      <w:r w:rsidRPr="004C619C">
        <w:rPr>
          <w:rFonts w:ascii="Arial" w:eastAsia="Arial" w:hAnsi="Arial" w:cs="Arial"/>
          <w:strike/>
          <w:lang w:eastAsia="en-AU" w:bidi="en-AU"/>
        </w:rPr>
        <w:t>NOHSC: 1005 1994, National Model Regulations for the Control of Workplace Hazardous Substances - Hazardous Substances Information System</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(HSIS)</w:t>
      </w:r>
    </w:p>
    <w:p w14:paraId="4EC15283" w14:textId="77777777" w:rsidR="004C619C" w:rsidRPr="004C619C" w:rsidRDefault="004C619C" w:rsidP="004C619C">
      <w:pPr>
        <w:widowControl w:val="0"/>
        <w:numPr>
          <w:ilvl w:val="0"/>
          <w:numId w:val="76"/>
        </w:numPr>
        <w:tabs>
          <w:tab w:val="left" w:pos="1034"/>
          <w:tab w:val="left" w:pos="1035"/>
        </w:tabs>
        <w:autoSpaceDE w:val="0"/>
        <w:autoSpaceDN w:val="0"/>
        <w:spacing w:after="0" w:line="280" w:lineRule="auto"/>
        <w:ind w:left="1034" w:right="1030"/>
        <w:rPr>
          <w:rFonts w:ascii="Arial" w:eastAsia="Arial" w:hAnsi="Arial" w:cs="Arial"/>
          <w:strike/>
          <w:lang w:eastAsia="en-AU" w:bidi="en-AU"/>
        </w:rPr>
      </w:pPr>
      <w:r w:rsidRPr="004C619C">
        <w:rPr>
          <w:rFonts w:ascii="Arial" w:eastAsia="Arial" w:hAnsi="Arial" w:cs="Arial"/>
          <w:strike/>
          <w:lang w:eastAsia="en-AU" w:bidi="en-AU"/>
        </w:rPr>
        <w:t>NOHSC: 1008 2004, National Standard Approved Criteria for Classifying Hazardous Substances</w:t>
      </w:r>
    </w:p>
    <w:p w14:paraId="698743EE" w14:textId="77777777" w:rsidR="004C619C" w:rsidRPr="004C619C" w:rsidRDefault="004C619C" w:rsidP="004C619C">
      <w:pPr>
        <w:widowControl w:val="0"/>
        <w:numPr>
          <w:ilvl w:val="0"/>
          <w:numId w:val="76"/>
        </w:numPr>
        <w:tabs>
          <w:tab w:val="left" w:pos="1034"/>
          <w:tab w:val="left" w:pos="1035"/>
        </w:tabs>
        <w:autoSpaceDE w:val="0"/>
        <w:autoSpaceDN w:val="0"/>
        <w:spacing w:after="0" w:line="280" w:lineRule="auto"/>
        <w:ind w:left="1034" w:right="711"/>
        <w:rPr>
          <w:rFonts w:ascii="Arial" w:eastAsia="Arial" w:hAnsi="Arial" w:cs="Arial"/>
          <w:strike/>
          <w:lang w:eastAsia="en-AU" w:bidi="en-AU"/>
        </w:rPr>
      </w:pPr>
      <w:r w:rsidRPr="004C619C">
        <w:rPr>
          <w:rFonts w:ascii="Arial" w:eastAsia="Arial" w:hAnsi="Arial" w:cs="Arial"/>
          <w:strike/>
          <w:lang w:eastAsia="en-AU" w:bidi="en-AU"/>
        </w:rPr>
        <w:t>NOHSC: 2007 1994, National Code of Practice for the Control of Workplace Hazardous Substances</w:t>
      </w:r>
    </w:p>
    <w:p w14:paraId="0545E139" w14:textId="77777777" w:rsidR="004C619C" w:rsidRPr="004C619C" w:rsidRDefault="004C619C" w:rsidP="004C619C">
      <w:pPr>
        <w:widowControl w:val="0"/>
        <w:autoSpaceDE w:val="0"/>
        <w:autoSpaceDN w:val="0"/>
        <w:spacing w:after="0" w:line="280" w:lineRule="auto"/>
        <w:rPr>
          <w:rFonts w:ascii="Arial" w:eastAsia="Arial" w:hAnsi="Arial" w:cs="Arial"/>
          <w:lang w:eastAsia="en-AU" w:bidi="en-AU"/>
        </w:rPr>
        <w:sectPr w:rsidR="004C619C" w:rsidRPr="004C619C" w:rsidSect="00EA5787">
          <w:pgSz w:w="11910" w:h="16840"/>
          <w:pgMar w:top="940" w:right="840" w:bottom="1360" w:left="820" w:header="624" w:footer="567" w:gutter="0"/>
          <w:cols w:space="720"/>
          <w:docGrid w:linePitch="299"/>
        </w:sectPr>
      </w:pPr>
    </w:p>
    <w:p w14:paraId="64DE006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3C342B2"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64E26C1F"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rPr>
          <w:rFonts w:ascii="Arial" w:eastAsia="Arial" w:hAnsi="Arial" w:cs="Arial"/>
          <w:b/>
          <w:sz w:val="24"/>
          <w:lang w:eastAsia="en-AU" w:bidi="en-AU"/>
        </w:rPr>
      </w:pPr>
      <w:bookmarkStart w:id="166" w:name="B.4.14_Workover_and_Intervention"/>
      <w:bookmarkStart w:id="167" w:name="_bookmark87"/>
      <w:bookmarkEnd w:id="166"/>
      <w:bookmarkEnd w:id="167"/>
      <w:r w:rsidRPr="004C619C">
        <w:rPr>
          <w:rFonts w:ascii="Arial" w:eastAsia="Arial" w:hAnsi="Arial" w:cs="Arial"/>
          <w:b/>
          <w:sz w:val="24"/>
          <w:lang w:eastAsia="en-AU" w:bidi="en-AU"/>
        </w:rPr>
        <w:t>Workover and</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Intervention</w:t>
      </w:r>
    </w:p>
    <w:p w14:paraId="5D5AC9B6" w14:textId="77777777" w:rsidR="004C619C" w:rsidRPr="004C619C" w:rsidRDefault="004C619C" w:rsidP="004C619C">
      <w:pPr>
        <w:widowControl w:val="0"/>
        <w:autoSpaceDE w:val="0"/>
        <w:autoSpaceDN w:val="0"/>
        <w:spacing w:before="9" w:after="0"/>
        <w:rPr>
          <w:rFonts w:ascii="Arial" w:eastAsia="Arial" w:hAnsi="Arial" w:cs="Arial"/>
          <w:b/>
          <w:strike/>
          <w:sz w:val="20"/>
          <w:lang w:eastAsia="en-AU" w:bidi="en-AU"/>
        </w:rPr>
      </w:pPr>
    </w:p>
    <w:p w14:paraId="7EF92CE5" w14:textId="77777777" w:rsidR="004C619C" w:rsidRPr="004C619C" w:rsidRDefault="004C619C" w:rsidP="004C619C">
      <w:pPr>
        <w:widowControl w:val="0"/>
        <w:numPr>
          <w:ilvl w:val="3"/>
          <w:numId w:val="110"/>
        </w:numPr>
        <w:tabs>
          <w:tab w:val="left" w:pos="1752"/>
          <w:tab w:val="left" w:pos="1753"/>
        </w:tabs>
        <w:autoSpaceDE w:val="0"/>
        <w:autoSpaceDN w:val="0"/>
        <w:spacing w:after="0"/>
        <w:rPr>
          <w:rFonts w:ascii="Arial" w:eastAsia="Arial" w:hAnsi="Arial" w:cs="Arial"/>
          <w:b/>
          <w:strike/>
          <w:color w:val="606060"/>
          <w:lang w:eastAsia="en-AU" w:bidi="en-AU"/>
        </w:rPr>
      </w:pPr>
      <w:bookmarkStart w:id="168" w:name="B.4.14.1_Principles"/>
      <w:bookmarkStart w:id="169" w:name="_bookmark88"/>
      <w:bookmarkEnd w:id="168"/>
      <w:bookmarkEnd w:id="169"/>
      <w:r w:rsidRPr="004C619C">
        <w:rPr>
          <w:rFonts w:ascii="Arial" w:eastAsia="Arial" w:hAnsi="Arial" w:cs="Arial"/>
          <w:b/>
          <w:strike/>
          <w:color w:val="606060"/>
          <w:lang w:eastAsia="en-AU" w:bidi="en-AU"/>
        </w:rPr>
        <w:t>Principles</w:t>
      </w:r>
    </w:p>
    <w:p w14:paraId="383C4EF8" w14:textId="77777777" w:rsidR="004C619C" w:rsidRPr="004C619C" w:rsidRDefault="004C619C" w:rsidP="004C619C">
      <w:pPr>
        <w:widowControl w:val="0"/>
        <w:autoSpaceDE w:val="0"/>
        <w:autoSpaceDN w:val="0"/>
        <w:spacing w:before="201" w:after="0"/>
        <w:ind w:left="313" w:right="489" w:hanging="1"/>
        <w:rPr>
          <w:rFonts w:ascii="Arial" w:eastAsia="Arial" w:hAnsi="Arial" w:cs="Arial"/>
          <w:lang w:eastAsia="en-AU" w:bidi="en-AU"/>
        </w:rPr>
      </w:pPr>
      <w:r w:rsidRPr="004C619C">
        <w:rPr>
          <w:rFonts w:ascii="Arial" w:eastAsia="Arial" w:hAnsi="Arial" w:cs="Arial"/>
          <w:lang w:eastAsia="en-AU" w:bidi="en-AU"/>
        </w:rPr>
        <w:t xml:space="preserve">Any re-completion or well modification must be undertaken into accordance with the Code of Practice: Well </w:t>
      </w:r>
      <w:proofErr w:type="gramStart"/>
      <w:r w:rsidRPr="004C619C">
        <w:rPr>
          <w:rFonts w:ascii="Arial" w:eastAsia="Arial" w:hAnsi="Arial" w:cs="Arial"/>
          <w:lang w:eastAsia="en-AU" w:bidi="en-AU"/>
        </w:rPr>
        <w:t>Integrity .</w:t>
      </w:r>
      <w:r w:rsidRPr="004C619C">
        <w:rPr>
          <w:rFonts w:ascii="Arial" w:eastAsia="Arial" w:hAnsi="Arial" w:cs="Arial"/>
          <w:strike/>
          <w:lang w:eastAsia="en-AU" w:bidi="en-AU"/>
        </w:rPr>
        <w:t>needs</w:t>
      </w:r>
      <w:proofErr w:type="gramEnd"/>
      <w:r w:rsidRPr="004C619C">
        <w:rPr>
          <w:rFonts w:ascii="Arial" w:eastAsia="Arial" w:hAnsi="Arial" w:cs="Arial"/>
          <w:strike/>
          <w:lang w:eastAsia="en-AU" w:bidi="en-AU"/>
        </w:rPr>
        <w:t xml:space="preserve"> to be designed to ensure the well is operated within the maximum expected pressures and load conditions until final decommissioning. Well integrity must be maintained, as set out in section </w:t>
      </w:r>
      <w:hyperlink w:anchor="_bookmark29" w:history="1">
        <w:r w:rsidRPr="004C619C">
          <w:rPr>
            <w:rFonts w:ascii="Arial" w:eastAsia="Arial" w:hAnsi="Arial" w:cs="Arial"/>
            <w:strike/>
            <w:lang w:eastAsia="en-AU" w:bidi="en-AU"/>
          </w:rPr>
          <w:t xml:space="preserve">B.4.1 </w:t>
        </w:r>
      </w:hyperlink>
      <w:r w:rsidRPr="004C619C">
        <w:rPr>
          <w:rFonts w:ascii="Arial" w:eastAsia="Arial" w:hAnsi="Arial" w:cs="Arial"/>
          <w:strike/>
          <w:lang w:eastAsia="en-AU" w:bidi="en-AU"/>
        </w:rPr>
        <w:t>of this Code.</w:t>
      </w:r>
    </w:p>
    <w:p w14:paraId="7CAE4AA5"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457291E1" w14:textId="77777777" w:rsidR="004C619C" w:rsidRPr="004C619C" w:rsidRDefault="004C619C" w:rsidP="004C619C">
      <w:pPr>
        <w:widowControl w:val="0"/>
        <w:numPr>
          <w:ilvl w:val="3"/>
          <w:numId w:val="110"/>
        </w:numPr>
        <w:tabs>
          <w:tab w:val="left" w:pos="1753"/>
          <w:tab w:val="left" w:pos="1754"/>
        </w:tabs>
        <w:autoSpaceDE w:val="0"/>
        <w:autoSpaceDN w:val="0"/>
        <w:spacing w:after="0"/>
        <w:ind w:left="1753"/>
        <w:rPr>
          <w:rFonts w:ascii="Arial" w:eastAsia="Arial" w:hAnsi="Arial" w:cs="Arial"/>
          <w:b/>
          <w:color w:val="606060"/>
          <w:lang w:eastAsia="en-AU" w:bidi="en-AU"/>
        </w:rPr>
      </w:pPr>
      <w:bookmarkStart w:id="170" w:name="B.4.14.2_Mandatory_requirements"/>
      <w:bookmarkStart w:id="171" w:name="_bookmark89"/>
      <w:bookmarkEnd w:id="170"/>
      <w:bookmarkEnd w:id="171"/>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57533AFB" w14:textId="77777777" w:rsidR="004C619C" w:rsidRPr="004C619C" w:rsidRDefault="004C619C" w:rsidP="004C619C">
      <w:pPr>
        <w:widowControl w:val="0"/>
        <w:autoSpaceDE w:val="0"/>
        <w:autoSpaceDN w:val="0"/>
        <w:spacing w:before="9" w:after="0"/>
        <w:rPr>
          <w:rFonts w:ascii="Arial" w:eastAsia="Arial" w:hAnsi="Arial" w:cs="Arial"/>
          <w:b/>
          <w:sz w:val="19"/>
          <w:lang w:eastAsia="en-AU" w:bidi="en-AU"/>
        </w:rPr>
      </w:pPr>
    </w:p>
    <w:p w14:paraId="2F0A8BA5" w14:textId="77777777" w:rsidR="004C619C" w:rsidRPr="004C619C" w:rsidRDefault="004C619C" w:rsidP="004C619C">
      <w:pPr>
        <w:widowControl w:val="0"/>
        <w:numPr>
          <w:ilvl w:val="4"/>
          <w:numId w:val="110"/>
        </w:numPr>
        <w:tabs>
          <w:tab w:val="left" w:pos="1034"/>
        </w:tabs>
        <w:autoSpaceDE w:val="0"/>
        <w:autoSpaceDN w:val="0"/>
        <w:spacing w:after="0" w:line="266" w:lineRule="auto"/>
        <w:ind w:left="1033" w:right="1090"/>
        <w:rPr>
          <w:rFonts w:ascii="Arial" w:eastAsia="Arial" w:hAnsi="Arial" w:cs="Arial"/>
          <w:strike/>
          <w:lang w:eastAsia="en-AU" w:bidi="en-AU"/>
        </w:rPr>
      </w:pPr>
      <w:r w:rsidRPr="004C619C">
        <w:rPr>
          <w:rFonts w:ascii="Arial" w:eastAsia="Arial" w:hAnsi="Arial" w:cs="Arial"/>
          <w:strike/>
          <w:lang w:eastAsia="en-AU" w:bidi="en-AU"/>
        </w:rPr>
        <w:t xml:space="preserve">Well barrier elements must be in place to intervene on the well during workover and intervention activities. as specified in section </w:t>
      </w:r>
      <w:hyperlink w:anchor="_bookmark38" w:history="1">
        <w:r w:rsidRPr="004C619C">
          <w:rPr>
            <w:rFonts w:ascii="Arial" w:eastAsia="Arial" w:hAnsi="Arial" w:cs="Arial"/>
            <w:strike/>
            <w:lang w:eastAsia="en-AU" w:bidi="en-AU"/>
          </w:rPr>
          <w:t xml:space="preserve">B.4.3 </w:t>
        </w:r>
      </w:hyperlink>
      <w:r w:rsidRPr="004C619C">
        <w:rPr>
          <w:rFonts w:ascii="Arial" w:eastAsia="Arial" w:hAnsi="Arial" w:cs="Arial"/>
          <w:strike/>
          <w:lang w:eastAsia="en-AU" w:bidi="en-AU"/>
        </w:rPr>
        <w:t>of this</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Code.</w:t>
      </w:r>
    </w:p>
    <w:p w14:paraId="429C1853" w14:textId="77777777" w:rsidR="004C619C" w:rsidRPr="004C619C" w:rsidRDefault="004C619C" w:rsidP="004C619C">
      <w:pPr>
        <w:widowControl w:val="0"/>
        <w:numPr>
          <w:ilvl w:val="4"/>
          <w:numId w:val="110"/>
        </w:numPr>
        <w:tabs>
          <w:tab w:val="left" w:pos="1034"/>
        </w:tabs>
        <w:autoSpaceDE w:val="0"/>
        <w:autoSpaceDN w:val="0"/>
        <w:spacing w:before="120" w:after="0" w:line="264" w:lineRule="auto"/>
        <w:ind w:left="1033" w:right="1251"/>
        <w:rPr>
          <w:rFonts w:ascii="Arial" w:eastAsia="Arial" w:hAnsi="Arial" w:cs="Arial"/>
          <w:strike/>
          <w:lang w:eastAsia="en-AU" w:bidi="en-AU"/>
        </w:rPr>
      </w:pPr>
      <w:r w:rsidRPr="004C619C">
        <w:rPr>
          <w:rFonts w:ascii="Arial" w:eastAsia="Arial" w:hAnsi="Arial" w:cs="Arial"/>
          <w:strike/>
          <w:lang w:eastAsia="en-AU" w:bidi="en-AU"/>
        </w:rPr>
        <w:t xml:space="preserve">Fit for purpose well design and construction materials must be used workover and intervention activities as specified in this Code (sections </w:t>
      </w:r>
      <w:hyperlink w:anchor="_bookmark50" w:history="1">
        <w:r w:rsidRPr="004C619C">
          <w:rPr>
            <w:rFonts w:ascii="Arial" w:eastAsia="Arial" w:hAnsi="Arial" w:cs="Arial"/>
            <w:strike/>
            <w:lang w:eastAsia="en-AU" w:bidi="en-AU"/>
          </w:rPr>
          <w:t>B.4.6</w:t>
        </w:r>
      </w:hyperlink>
      <w:r w:rsidRPr="004C619C">
        <w:rPr>
          <w:rFonts w:ascii="Arial" w:eastAsia="Arial" w:hAnsi="Arial" w:cs="Arial"/>
          <w:strike/>
          <w:lang w:eastAsia="en-AU" w:bidi="en-AU"/>
        </w:rPr>
        <w:t xml:space="preserve">, </w:t>
      </w:r>
      <w:hyperlink w:anchor="_bookmark55" w:history="1">
        <w:r w:rsidRPr="004C619C">
          <w:rPr>
            <w:rFonts w:ascii="Arial" w:eastAsia="Arial" w:hAnsi="Arial" w:cs="Arial"/>
            <w:strike/>
            <w:lang w:eastAsia="en-AU" w:bidi="en-AU"/>
          </w:rPr>
          <w:t>B.4.7</w:t>
        </w:r>
      </w:hyperlink>
      <w:r w:rsidRPr="004C619C">
        <w:rPr>
          <w:rFonts w:ascii="Arial" w:eastAsia="Arial" w:hAnsi="Arial" w:cs="Arial"/>
          <w:strike/>
          <w:lang w:eastAsia="en-AU" w:bidi="en-AU"/>
        </w:rPr>
        <w:t>, and</w:t>
      </w:r>
      <w:r w:rsidRPr="004C619C">
        <w:rPr>
          <w:rFonts w:ascii="Arial" w:eastAsia="Arial" w:hAnsi="Arial" w:cs="Arial"/>
          <w:strike/>
          <w:spacing w:val="-26"/>
          <w:lang w:eastAsia="en-AU" w:bidi="en-AU"/>
        </w:rPr>
        <w:t xml:space="preserve"> </w:t>
      </w:r>
      <w:hyperlink w:anchor="_bookmark62" w:history="1">
        <w:r w:rsidRPr="004C619C">
          <w:rPr>
            <w:rFonts w:ascii="Arial" w:eastAsia="Arial" w:hAnsi="Arial" w:cs="Arial"/>
            <w:strike/>
            <w:lang w:eastAsia="en-AU" w:bidi="en-AU"/>
          </w:rPr>
          <w:t>B.4.8</w:t>
        </w:r>
      </w:hyperlink>
      <w:r w:rsidRPr="004C619C">
        <w:rPr>
          <w:rFonts w:ascii="Arial" w:eastAsia="Arial" w:hAnsi="Arial" w:cs="Arial"/>
          <w:strike/>
          <w:lang w:eastAsia="en-AU" w:bidi="en-AU"/>
        </w:rPr>
        <w:t>).</w:t>
      </w:r>
    </w:p>
    <w:p w14:paraId="795E0AC1" w14:textId="77777777" w:rsidR="004C619C" w:rsidRPr="004C619C" w:rsidRDefault="004C619C" w:rsidP="004C619C">
      <w:pPr>
        <w:widowControl w:val="0"/>
        <w:numPr>
          <w:ilvl w:val="4"/>
          <w:numId w:val="110"/>
        </w:numPr>
        <w:tabs>
          <w:tab w:val="left" w:pos="1034"/>
        </w:tabs>
        <w:autoSpaceDE w:val="0"/>
        <w:autoSpaceDN w:val="0"/>
        <w:spacing w:before="122" w:after="0" w:line="266" w:lineRule="auto"/>
        <w:ind w:left="1033" w:right="366"/>
        <w:rPr>
          <w:rFonts w:ascii="Arial" w:eastAsia="Arial" w:hAnsi="Arial" w:cs="Arial"/>
          <w:strike/>
          <w:lang w:eastAsia="en-AU" w:bidi="en-AU"/>
        </w:rPr>
      </w:pPr>
      <w:r w:rsidRPr="004C619C">
        <w:rPr>
          <w:rFonts w:ascii="Arial" w:eastAsia="Arial" w:hAnsi="Arial" w:cs="Arial"/>
          <w:strike/>
          <w:lang w:eastAsia="en-AU" w:bidi="en-AU"/>
        </w:rPr>
        <w:t>All new barriers or new well operating envelopes must be verified and clearly documented and reported by submission of an updated well barrier integrity validation (WBIV) report to DPIR.</w:t>
      </w:r>
    </w:p>
    <w:p w14:paraId="27CF8FD1" w14:textId="77777777" w:rsidR="004C619C" w:rsidRPr="004C619C" w:rsidRDefault="004C619C" w:rsidP="004C619C">
      <w:pPr>
        <w:widowControl w:val="0"/>
        <w:numPr>
          <w:ilvl w:val="4"/>
          <w:numId w:val="110"/>
        </w:numPr>
        <w:tabs>
          <w:tab w:val="left" w:pos="1034"/>
        </w:tabs>
        <w:autoSpaceDE w:val="0"/>
        <w:autoSpaceDN w:val="0"/>
        <w:spacing w:before="118" w:after="0" w:line="266" w:lineRule="auto"/>
        <w:ind w:left="1033" w:right="427"/>
        <w:rPr>
          <w:rFonts w:ascii="Arial" w:eastAsia="Arial" w:hAnsi="Arial" w:cs="Arial"/>
          <w:lang w:eastAsia="en-AU" w:bidi="en-AU"/>
        </w:rPr>
      </w:pPr>
      <w:r w:rsidRPr="004C619C">
        <w:rPr>
          <w:rFonts w:ascii="Arial" w:eastAsia="Arial" w:hAnsi="Arial" w:cs="Arial"/>
          <w:lang w:eastAsia="en-AU" w:bidi="en-AU"/>
        </w:rPr>
        <w:t>The potential for accumulation of naturally occurring radioactive materials (NORM) in well equipment must be assessed and appropriate measures put in place to reduce risks to the health and safety of people and the environment are put in</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place.</w:t>
      </w:r>
    </w:p>
    <w:p w14:paraId="60CD0896" w14:textId="77777777" w:rsidR="004C619C" w:rsidRPr="004C619C" w:rsidRDefault="004C619C" w:rsidP="004C619C">
      <w:pPr>
        <w:widowControl w:val="0"/>
        <w:numPr>
          <w:ilvl w:val="3"/>
          <w:numId w:val="110"/>
        </w:numPr>
        <w:tabs>
          <w:tab w:val="left" w:pos="1753"/>
          <w:tab w:val="left" w:pos="1754"/>
        </w:tabs>
        <w:autoSpaceDE w:val="0"/>
        <w:autoSpaceDN w:val="0"/>
        <w:spacing w:before="209" w:after="0"/>
        <w:ind w:left="1753"/>
        <w:rPr>
          <w:rFonts w:ascii="Arial" w:eastAsia="Arial" w:hAnsi="Arial" w:cs="Arial"/>
          <w:b/>
          <w:strike/>
          <w:color w:val="606060"/>
          <w:lang w:eastAsia="en-AU" w:bidi="en-AU"/>
        </w:rPr>
      </w:pPr>
      <w:bookmarkStart w:id="172" w:name="B.4.14.3_Preferred_requirements"/>
      <w:bookmarkStart w:id="173" w:name="_bookmark90"/>
      <w:bookmarkEnd w:id="172"/>
      <w:bookmarkEnd w:id="173"/>
      <w:r w:rsidRPr="004C619C">
        <w:rPr>
          <w:rFonts w:ascii="Arial" w:eastAsia="Arial" w:hAnsi="Arial" w:cs="Arial"/>
          <w:b/>
          <w:strike/>
          <w:color w:val="606060"/>
          <w:lang w:eastAsia="en-AU" w:bidi="en-AU"/>
        </w:rPr>
        <w:t>Preferred</w:t>
      </w:r>
      <w:r w:rsidRPr="004C619C">
        <w:rPr>
          <w:rFonts w:ascii="Arial" w:eastAsia="Arial" w:hAnsi="Arial" w:cs="Arial"/>
          <w:b/>
          <w:strike/>
          <w:color w:val="606060"/>
          <w:spacing w:val="-3"/>
          <w:lang w:eastAsia="en-AU" w:bidi="en-AU"/>
        </w:rPr>
        <w:t xml:space="preserve"> </w:t>
      </w:r>
      <w:r w:rsidRPr="004C619C">
        <w:rPr>
          <w:rFonts w:ascii="Arial" w:eastAsia="Arial" w:hAnsi="Arial" w:cs="Arial"/>
          <w:b/>
          <w:strike/>
          <w:color w:val="606060"/>
          <w:lang w:eastAsia="en-AU" w:bidi="en-AU"/>
        </w:rPr>
        <w:t>requirements</w:t>
      </w:r>
    </w:p>
    <w:p w14:paraId="34CF3D28" w14:textId="77777777" w:rsidR="004C619C" w:rsidRPr="004C619C" w:rsidRDefault="004C619C" w:rsidP="004C619C">
      <w:pPr>
        <w:widowControl w:val="0"/>
        <w:autoSpaceDE w:val="0"/>
        <w:autoSpaceDN w:val="0"/>
        <w:spacing w:before="8" w:after="0"/>
        <w:rPr>
          <w:rFonts w:ascii="Arial" w:eastAsia="Arial" w:hAnsi="Arial" w:cs="Arial"/>
          <w:b/>
          <w:strike/>
          <w:sz w:val="19"/>
          <w:lang w:eastAsia="en-AU" w:bidi="en-AU"/>
        </w:rPr>
      </w:pPr>
    </w:p>
    <w:p w14:paraId="0D69F922" w14:textId="77777777" w:rsidR="004C619C" w:rsidRPr="004C619C" w:rsidRDefault="004C619C" w:rsidP="004C619C">
      <w:pPr>
        <w:widowControl w:val="0"/>
        <w:numPr>
          <w:ilvl w:val="4"/>
          <w:numId w:val="110"/>
        </w:numPr>
        <w:tabs>
          <w:tab w:val="left" w:pos="1034"/>
        </w:tabs>
        <w:autoSpaceDE w:val="0"/>
        <w:autoSpaceDN w:val="0"/>
        <w:spacing w:after="0" w:line="266" w:lineRule="auto"/>
        <w:ind w:left="1033" w:right="438" w:hanging="361"/>
        <w:rPr>
          <w:rFonts w:ascii="Arial" w:eastAsia="Arial" w:hAnsi="Arial" w:cs="Arial"/>
          <w:strike/>
          <w:lang w:eastAsia="en-AU" w:bidi="en-AU"/>
        </w:rPr>
      </w:pPr>
      <w:r w:rsidRPr="004C619C">
        <w:rPr>
          <w:rFonts w:ascii="Arial" w:eastAsia="Arial" w:hAnsi="Arial" w:cs="Arial"/>
          <w:strike/>
          <w:lang w:eastAsia="en-AU" w:bidi="en-AU"/>
        </w:rPr>
        <w:t xml:space="preserve">Well barrier schematics should be developed and included in the </w:t>
      </w:r>
      <w:r w:rsidRPr="004C619C">
        <w:rPr>
          <w:rFonts w:ascii="Arial" w:eastAsia="Arial" w:hAnsi="Arial" w:cs="Arial"/>
          <w:b/>
          <w:strike/>
          <w:lang w:eastAsia="en-AU" w:bidi="en-AU"/>
        </w:rPr>
        <w:t xml:space="preserve">workover </w:t>
      </w:r>
      <w:r w:rsidRPr="004C619C">
        <w:rPr>
          <w:rFonts w:ascii="Arial" w:eastAsia="Arial" w:hAnsi="Arial" w:cs="Arial"/>
          <w:strike/>
          <w:lang w:eastAsia="en-AU" w:bidi="en-AU"/>
        </w:rPr>
        <w:t xml:space="preserve">/ </w:t>
      </w:r>
      <w:r w:rsidRPr="004C619C">
        <w:rPr>
          <w:rFonts w:ascii="Arial" w:eastAsia="Arial" w:hAnsi="Arial" w:cs="Arial"/>
          <w:b/>
          <w:strike/>
          <w:lang w:eastAsia="en-AU" w:bidi="en-AU"/>
        </w:rPr>
        <w:t xml:space="preserve">intervention </w:t>
      </w:r>
      <w:r w:rsidRPr="004C619C">
        <w:rPr>
          <w:rFonts w:ascii="Arial" w:eastAsia="Arial" w:hAnsi="Arial" w:cs="Arial"/>
          <w:strike/>
          <w:lang w:eastAsia="en-AU" w:bidi="en-AU"/>
        </w:rPr>
        <w:t>program. Barrier validation requirements should be clearly outlined in the well workover / intervention program.</w:t>
      </w:r>
    </w:p>
    <w:p w14:paraId="35873969" w14:textId="77777777" w:rsidR="004C619C" w:rsidRPr="004C619C" w:rsidRDefault="004C619C" w:rsidP="004C619C">
      <w:pPr>
        <w:widowControl w:val="0"/>
        <w:numPr>
          <w:ilvl w:val="4"/>
          <w:numId w:val="110"/>
        </w:numPr>
        <w:tabs>
          <w:tab w:val="left" w:pos="1034"/>
        </w:tabs>
        <w:autoSpaceDE w:val="0"/>
        <w:autoSpaceDN w:val="0"/>
        <w:spacing w:before="121" w:after="0" w:line="266" w:lineRule="auto"/>
        <w:ind w:left="1033" w:right="574"/>
        <w:rPr>
          <w:rFonts w:ascii="Arial" w:eastAsia="Arial" w:hAnsi="Arial" w:cs="Arial"/>
          <w:strike/>
          <w:lang w:eastAsia="en-AU" w:bidi="en-AU"/>
        </w:rPr>
      </w:pPr>
      <w:r w:rsidRPr="004C619C">
        <w:rPr>
          <w:rFonts w:ascii="Arial" w:eastAsia="Arial" w:hAnsi="Arial" w:cs="Arial"/>
          <w:strike/>
          <w:lang w:eastAsia="en-AU" w:bidi="en-AU"/>
        </w:rPr>
        <w:t>During well intervention, or workovers when equipment is removed from a well or depressurised for maintenance, a breakdown or visual inspection should take place of all equipment to confirm condition after being in</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service.</w:t>
      </w:r>
    </w:p>
    <w:p w14:paraId="1FB2437E" w14:textId="77777777" w:rsidR="004C619C" w:rsidRPr="004C619C" w:rsidRDefault="004C619C" w:rsidP="004C619C">
      <w:pPr>
        <w:widowControl w:val="0"/>
        <w:numPr>
          <w:ilvl w:val="4"/>
          <w:numId w:val="110"/>
        </w:numPr>
        <w:tabs>
          <w:tab w:val="left" w:pos="1034"/>
        </w:tabs>
        <w:autoSpaceDE w:val="0"/>
        <w:autoSpaceDN w:val="0"/>
        <w:spacing w:before="117" w:after="0" w:line="264" w:lineRule="auto"/>
        <w:ind w:left="1033" w:right="626"/>
        <w:rPr>
          <w:rFonts w:ascii="Arial" w:eastAsia="Arial" w:hAnsi="Arial" w:cs="Arial"/>
          <w:strike/>
          <w:lang w:eastAsia="en-AU" w:bidi="en-AU"/>
        </w:rPr>
      </w:pPr>
      <w:r w:rsidRPr="004C619C">
        <w:rPr>
          <w:rFonts w:ascii="Arial" w:eastAsia="Arial" w:hAnsi="Arial" w:cs="Arial"/>
          <w:strike/>
          <w:lang w:eastAsia="en-AU" w:bidi="en-AU"/>
        </w:rPr>
        <w:t>Evidence of corrosion should be used to determine mechanical integrity and help predict possible issues for intervention in similar</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wells.</w:t>
      </w:r>
    </w:p>
    <w:p w14:paraId="14D40427" w14:textId="77777777" w:rsidR="004C619C" w:rsidRPr="004C619C" w:rsidRDefault="004C619C" w:rsidP="004C619C">
      <w:pPr>
        <w:widowControl w:val="0"/>
        <w:autoSpaceDE w:val="0"/>
        <w:autoSpaceDN w:val="0"/>
        <w:spacing w:before="94" w:after="0"/>
        <w:ind w:left="313"/>
        <w:rPr>
          <w:rFonts w:ascii="Arial" w:eastAsia="Arial" w:hAnsi="Arial" w:cs="Arial"/>
          <w:i/>
          <w:lang w:eastAsia="en-AU" w:bidi="en-AU"/>
        </w:rPr>
      </w:pPr>
      <w:r w:rsidRPr="004C619C">
        <w:rPr>
          <w:rFonts w:ascii="Arial" w:eastAsia="Arial" w:hAnsi="Arial" w:cs="Arial"/>
          <w:b/>
          <w:lang w:eastAsia="en-AU" w:bidi="en-AU"/>
        </w:rPr>
        <w:t>References</w:t>
      </w:r>
      <w:r w:rsidRPr="004C619C">
        <w:rPr>
          <w:rFonts w:ascii="Arial" w:eastAsia="Arial" w:hAnsi="Arial" w:cs="Arial"/>
          <w:i/>
          <w:lang w:eastAsia="en-AU" w:bidi="en-AU"/>
        </w:rPr>
        <w:t>:</w:t>
      </w:r>
    </w:p>
    <w:p w14:paraId="24B01BAB" w14:textId="77777777" w:rsidR="004C619C" w:rsidRPr="004C619C" w:rsidRDefault="004C619C" w:rsidP="004C619C">
      <w:pPr>
        <w:widowControl w:val="0"/>
        <w:numPr>
          <w:ilvl w:val="0"/>
          <w:numId w:val="75"/>
        </w:numPr>
        <w:tabs>
          <w:tab w:val="left" w:pos="1033"/>
          <w:tab w:val="left" w:pos="1034"/>
        </w:tabs>
        <w:autoSpaceDE w:val="0"/>
        <w:autoSpaceDN w:val="0"/>
        <w:spacing w:before="157" w:after="0"/>
        <w:ind w:left="1033"/>
        <w:rPr>
          <w:rFonts w:ascii="Symbol" w:eastAsia="Arial" w:hAnsi="Symbol" w:cs="Arial"/>
          <w:strike/>
          <w:lang w:eastAsia="en-AU" w:bidi="en-AU"/>
        </w:rPr>
      </w:pPr>
      <w:r w:rsidRPr="004C619C">
        <w:rPr>
          <w:rFonts w:ascii="Arial" w:eastAsia="Arial" w:hAnsi="Arial" w:cs="Arial"/>
          <w:strike/>
          <w:lang w:eastAsia="en-AU" w:bidi="en-AU"/>
        </w:rPr>
        <w:t>ISO 16530-1:2017, Well integrity - Part 1: Life cycle</w:t>
      </w:r>
      <w:r w:rsidRPr="004C619C">
        <w:rPr>
          <w:rFonts w:ascii="Arial" w:eastAsia="Arial" w:hAnsi="Arial" w:cs="Arial"/>
          <w:strike/>
          <w:spacing w:val="-16"/>
          <w:lang w:eastAsia="en-AU" w:bidi="en-AU"/>
        </w:rPr>
        <w:t xml:space="preserve"> </w:t>
      </w:r>
      <w:r w:rsidRPr="004C619C">
        <w:rPr>
          <w:rFonts w:ascii="Arial" w:eastAsia="Arial" w:hAnsi="Arial" w:cs="Arial"/>
          <w:strike/>
          <w:lang w:eastAsia="en-AU" w:bidi="en-AU"/>
        </w:rPr>
        <w:t>governance</w:t>
      </w:r>
    </w:p>
    <w:p w14:paraId="13223E40" w14:textId="77777777" w:rsidR="004C619C" w:rsidRPr="004C619C" w:rsidRDefault="004C619C" w:rsidP="004C619C">
      <w:pPr>
        <w:widowControl w:val="0"/>
        <w:numPr>
          <w:ilvl w:val="0"/>
          <w:numId w:val="75"/>
        </w:numPr>
        <w:tabs>
          <w:tab w:val="left" w:pos="1033"/>
          <w:tab w:val="left" w:pos="1034"/>
        </w:tabs>
        <w:autoSpaceDE w:val="0"/>
        <w:autoSpaceDN w:val="0"/>
        <w:spacing w:before="31" w:after="0"/>
        <w:ind w:left="1033"/>
        <w:rPr>
          <w:rFonts w:ascii="Symbol" w:eastAsia="Arial" w:hAnsi="Symbol" w:cs="Arial"/>
          <w:strike/>
          <w:lang w:eastAsia="en-AU" w:bidi="en-AU"/>
        </w:rPr>
      </w:pPr>
      <w:r w:rsidRPr="004C619C">
        <w:rPr>
          <w:rFonts w:ascii="Arial" w:eastAsia="Arial" w:hAnsi="Arial" w:cs="Arial"/>
          <w:strike/>
          <w:lang w:eastAsia="en-AU" w:bidi="en-AU"/>
        </w:rPr>
        <w:t>NORSOK Standard D-010, Well integrity in drilling and well</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operations</w:t>
      </w:r>
    </w:p>
    <w:p w14:paraId="23BAC989" w14:textId="77777777" w:rsidR="004C619C" w:rsidRPr="004C619C" w:rsidRDefault="004C619C" w:rsidP="004C619C">
      <w:pPr>
        <w:widowControl w:val="0"/>
        <w:numPr>
          <w:ilvl w:val="0"/>
          <w:numId w:val="75"/>
        </w:numPr>
        <w:tabs>
          <w:tab w:val="left" w:pos="1032"/>
          <w:tab w:val="left" w:pos="1033"/>
        </w:tabs>
        <w:autoSpaceDE w:val="0"/>
        <w:autoSpaceDN w:val="0"/>
        <w:spacing w:before="40" w:after="0" w:line="292" w:lineRule="auto"/>
        <w:ind w:right="1029" w:hanging="360"/>
        <w:rPr>
          <w:rFonts w:ascii="Symbol" w:eastAsia="Arial" w:hAnsi="Symbol" w:cs="Arial"/>
          <w:color w:val="0563C1"/>
          <w:sz w:val="21"/>
          <w:lang w:eastAsia="en-AU" w:bidi="en-AU"/>
        </w:rPr>
      </w:pPr>
      <w:r w:rsidRPr="004C619C">
        <w:rPr>
          <w:rFonts w:ascii="Arial" w:eastAsia="Arial" w:hAnsi="Arial" w:cs="Arial"/>
          <w:lang w:eastAsia="en-AU" w:bidi="en-AU"/>
        </w:rPr>
        <w:t>ARPANSA, 2008,</w:t>
      </w:r>
      <w:r w:rsidRPr="004C619C">
        <w:rPr>
          <w:rFonts w:ascii="Arial" w:eastAsia="Arial" w:hAnsi="Arial" w:cs="Arial"/>
          <w:color w:val="0563C1"/>
          <w:lang w:eastAsia="en-AU" w:bidi="en-AU"/>
        </w:rPr>
        <w:t xml:space="preserve"> </w:t>
      </w:r>
      <w:hyperlink r:id="rId27">
        <w:r w:rsidRPr="004C619C">
          <w:rPr>
            <w:rFonts w:ascii="Arial" w:eastAsia="Arial" w:hAnsi="Arial" w:cs="Arial"/>
            <w:color w:val="0563C1"/>
            <w:sz w:val="21"/>
            <w:u w:val="single" w:color="0563C1"/>
            <w:lang w:eastAsia="en-AU" w:bidi="en-AU"/>
          </w:rPr>
          <w:t>Safety Guide for the Management of Naturally Occurring Radioactive</w:t>
        </w:r>
      </w:hyperlink>
      <w:hyperlink r:id="rId28">
        <w:r w:rsidRPr="004C619C">
          <w:rPr>
            <w:rFonts w:ascii="Arial" w:eastAsia="Arial" w:hAnsi="Arial" w:cs="Arial"/>
            <w:color w:val="0563C1"/>
            <w:sz w:val="21"/>
            <w:u w:val="single" w:color="0563C1"/>
            <w:lang w:eastAsia="en-AU" w:bidi="en-AU"/>
          </w:rPr>
          <w:t xml:space="preserve"> Material</w:t>
        </w:r>
        <w:r w:rsidRPr="004C619C">
          <w:rPr>
            <w:rFonts w:ascii="Arial" w:eastAsia="Arial" w:hAnsi="Arial" w:cs="Arial"/>
            <w:color w:val="0563C1"/>
            <w:spacing w:val="-1"/>
            <w:sz w:val="21"/>
            <w:u w:val="single" w:color="0563C1"/>
            <w:lang w:eastAsia="en-AU" w:bidi="en-AU"/>
          </w:rPr>
          <w:t xml:space="preserve"> </w:t>
        </w:r>
        <w:r w:rsidRPr="004C619C">
          <w:rPr>
            <w:rFonts w:ascii="Arial" w:eastAsia="Arial" w:hAnsi="Arial" w:cs="Arial"/>
            <w:color w:val="0563C1"/>
            <w:sz w:val="21"/>
            <w:u w:val="single" w:color="0563C1"/>
            <w:lang w:eastAsia="en-AU" w:bidi="en-AU"/>
          </w:rPr>
          <w:t>(NORM)</w:t>
        </w:r>
      </w:hyperlink>
    </w:p>
    <w:p w14:paraId="4FD24DA8" w14:textId="77777777" w:rsidR="004C619C" w:rsidRPr="004C619C" w:rsidRDefault="004C619C" w:rsidP="004C619C">
      <w:pPr>
        <w:widowControl w:val="0"/>
        <w:autoSpaceDE w:val="0"/>
        <w:autoSpaceDN w:val="0"/>
        <w:spacing w:after="0" w:line="292" w:lineRule="auto"/>
        <w:rPr>
          <w:rFonts w:ascii="Symbol" w:eastAsia="Arial" w:hAnsi="Symbol" w:cs="Arial"/>
          <w:sz w:val="21"/>
          <w:lang w:eastAsia="en-AU" w:bidi="en-AU"/>
        </w:rPr>
        <w:sectPr w:rsidR="004C619C" w:rsidRPr="004C619C" w:rsidSect="00EA5787">
          <w:pgSz w:w="11910" w:h="16840"/>
          <w:pgMar w:top="940" w:right="840" w:bottom="1360" w:left="820" w:header="624" w:footer="567" w:gutter="0"/>
          <w:cols w:space="720"/>
          <w:docGrid w:linePitch="299"/>
        </w:sectPr>
      </w:pPr>
    </w:p>
    <w:p w14:paraId="51FA0B6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0948BC6"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5DC2C920"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rPr>
          <w:rFonts w:ascii="Arial" w:eastAsia="Arial" w:hAnsi="Arial" w:cs="Arial"/>
          <w:b/>
          <w:sz w:val="24"/>
          <w:lang w:eastAsia="en-AU" w:bidi="en-AU"/>
        </w:rPr>
      </w:pPr>
      <w:bookmarkStart w:id="174" w:name="B.4.15_Well_suspension_and_decommissioni"/>
      <w:bookmarkStart w:id="175" w:name="_bookmark91"/>
      <w:bookmarkEnd w:id="174"/>
      <w:bookmarkEnd w:id="175"/>
      <w:r w:rsidRPr="004C619C">
        <w:rPr>
          <w:rFonts w:ascii="Arial" w:eastAsia="Arial" w:hAnsi="Arial" w:cs="Arial"/>
          <w:b/>
          <w:sz w:val="24"/>
          <w:lang w:eastAsia="en-AU" w:bidi="en-AU"/>
        </w:rPr>
        <w:t>Well suspension and</w:t>
      </w:r>
      <w:r w:rsidRPr="004C619C">
        <w:rPr>
          <w:rFonts w:ascii="Arial" w:eastAsia="Arial" w:hAnsi="Arial" w:cs="Arial"/>
          <w:b/>
          <w:spacing w:val="-9"/>
          <w:sz w:val="24"/>
          <w:lang w:eastAsia="en-AU" w:bidi="en-AU"/>
        </w:rPr>
        <w:t xml:space="preserve"> </w:t>
      </w:r>
      <w:r w:rsidRPr="004C619C">
        <w:rPr>
          <w:rFonts w:ascii="Arial" w:eastAsia="Arial" w:hAnsi="Arial" w:cs="Arial"/>
          <w:b/>
          <w:sz w:val="24"/>
          <w:lang w:eastAsia="en-AU" w:bidi="en-AU"/>
        </w:rPr>
        <w:t>decommissioning</w:t>
      </w:r>
    </w:p>
    <w:p w14:paraId="14AAB230" w14:textId="77777777" w:rsidR="004C619C" w:rsidRPr="004C619C" w:rsidRDefault="004C619C" w:rsidP="004C619C">
      <w:pPr>
        <w:widowControl w:val="0"/>
        <w:autoSpaceDE w:val="0"/>
        <w:autoSpaceDN w:val="0"/>
        <w:spacing w:before="9" w:after="0"/>
        <w:rPr>
          <w:rFonts w:ascii="Arial" w:eastAsia="Arial" w:hAnsi="Arial" w:cs="Arial"/>
          <w:b/>
          <w:sz w:val="20"/>
          <w:lang w:eastAsia="en-AU" w:bidi="en-AU"/>
        </w:rPr>
      </w:pPr>
    </w:p>
    <w:p w14:paraId="7382870B" w14:textId="77777777" w:rsidR="004C619C" w:rsidRPr="004C619C" w:rsidRDefault="004C619C" w:rsidP="004C619C">
      <w:pPr>
        <w:widowControl w:val="0"/>
        <w:numPr>
          <w:ilvl w:val="3"/>
          <w:numId w:val="110"/>
        </w:numPr>
        <w:tabs>
          <w:tab w:val="left" w:pos="1752"/>
          <w:tab w:val="left" w:pos="1753"/>
        </w:tabs>
        <w:autoSpaceDE w:val="0"/>
        <w:autoSpaceDN w:val="0"/>
        <w:spacing w:after="0"/>
        <w:rPr>
          <w:rFonts w:ascii="Arial" w:eastAsia="Arial" w:hAnsi="Arial" w:cs="Arial"/>
          <w:b/>
          <w:color w:val="606060"/>
          <w:lang w:eastAsia="en-AU" w:bidi="en-AU"/>
        </w:rPr>
      </w:pPr>
      <w:bookmarkStart w:id="176" w:name="B.4.15.1_Principles"/>
      <w:bookmarkStart w:id="177" w:name="_bookmark92"/>
      <w:bookmarkEnd w:id="176"/>
      <w:bookmarkEnd w:id="177"/>
      <w:r w:rsidRPr="004C619C">
        <w:rPr>
          <w:rFonts w:ascii="Arial" w:eastAsia="Arial" w:hAnsi="Arial" w:cs="Arial"/>
          <w:b/>
          <w:color w:val="606060"/>
          <w:lang w:eastAsia="en-AU" w:bidi="en-AU"/>
        </w:rPr>
        <w:t>Principles</w:t>
      </w:r>
    </w:p>
    <w:p w14:paraId="7183A642" w14:textId="77777777" w:rsidR="004C619C" w:rsidRPr="004C619C" w:rsidRDefault="004C619C" w:rsidP="004C619C">
      <w:pPr>
        <w:widowControl w:val="0"/>
        <w:autoSpaceDE w:val="0"/>
        <w:autoSpaceDN w:val="0"/>
        <w:spacing w:before="201" w:after="0"/>
        <w:ind w:left="312" w:right="453"/>
        <w:rPr>
          <w:rFonts w:ascii="Arial" w:eastAsia="Arial" w:hAnsi="Arial" w:cs="Arial"/>
          <w:lang w:eastAsia="en-AU" w:bidi="en-AU"/>
        </w:rPr>
      </w:pPr>
      <w:r w:rsidRPr="004C619C">
        <w:rPr>
          <w:rFonts w:ascii="Arial" w:eastAsia="Arial" w:hAnsi="Arial" w:cs="Arial"/>
          <w:lang w:eastAsia="en-AU" w:bidi="en-AU"/>
        </w:rPr>
        <w:t>The goal of well decommissioning is to permanently seal the well to prevent the flow of fluids into, out of and along the well at the end of its useful life.</w:t>
      </w:r>
    </w:p>
    <w:p w14:paraId="628E1627" w14:textId="77777777" w:rsidR="004C619C" w:rsidRPr="004C619C" w:rsidRDefault="004C619C" w:rsidP="004C619C">
      <w:pPr>
        <w:widowControl w:val="0"/>
        <w:autoSpaceDE w:val="0"/>
        <w:autoSpaceDN w:val="0"/>
        <w:spacing w:before="202" w:after="0"/>
        <w:ind w:left="312"/>
        <w:rPr>
          <w:rFonts w:ascii="Arial" w:eastAsia="Arial" w:hAnsi="Arial" w:cs="Arial"/>
          <w:strike/>
          <w:lang w:eastAsia="en-AU" w:bidi="en-AU"/>
        </w:rPr>
      </w:pPr>
      <w:r w:rsidRPr="004C619C">
        <w:rPr>
          <w:rFonts w:ascii="Arial" w:eastAsia="Arial" w:hAnsi="Arial" w:cs="Arial"/>
          <w:strike/>
          <w:lang w:eastAsia="en-AU" w:bidi="en-AU"/>
        </w:rPr>
        <w:t>The decommissioning objectives are to ensure:</w:t>
      </w:r>
    </w:p>
    <w:p w14:paraId="7FF4D0D2" w14:textId="77777777" w:rsidR="004C619C" w:rsidRPr="004C619C" w:rsidRDefault="004C619C" w:rsidP="004C619C">
      <w:pPr>
        <w:widowControl w:val="0"/>
        <w:autoSpaceDE w:val="0"/>
        <w:autoSpaceDN w:val="0"/>
        <w:spacing w:before="6" w:after="0"/>
        <w:rPr>
          <w:rFonts w:ascii="Arial" w:eastAsia="Arial" w:hAnsi="Arial" w:cs="Arial"/>
          <w:strike/>
          <w:sz w:val="19"/>
          <w:lang w:eastAsia="en-AU" w:bidi="en-AU"/>
        </w:rPr>
      </w:pPr>
    </w:p>
    <w:p w14:paraId="6DFC15C0" w14:textId="77777777" w:rsidR="004C619C" w:rsidRPr="004C619C" w:rsidRDefault="004C619C" w:rsidP="004C619C">
      <w:pPr>
        <w:widowControl w:val="0"/>
        <w:numPr>
          <w:ilvl w:val="4"/>
          <w:numId w:val="110"/>
        </w:numPr>
        <w:tabs>
          <w:tab w:val="left" w:pos="1033"/>
        </w:tabs>
        <w:autoSpaceDE w:val="0"/>
        <w:autoSpaceDN w:val="0"/>
        <w:spacing w:after="0"/>
        <w:ind w:hanging="361"/>
        <w:rPr>
          <w:rFonts w:ascii="Arial" w:eastAsia="Arial" w:hAnsi="Arial" w:cs="Arial"/>
          <w:strike/>
          <w:lang w:eastAsia="en-AU" w:bidi="en-AU"/>
        </w:rPr>
      </w:pPr>
      <w:r w:rsidRPr="004C619C">
        <w:rPr>
          <w:rFonts w:ascii="Arial" w:eastAsia="Arial" w:hAnsi="Arial" w:cs="Arial"/>
          <w:strike/>
          <w:lang w:eastAsia="en-AU" w:bidi="en-AU"/>
        </w:rPr>
        <w:t xml:space="preserve">well integrity is maintained at all times, as set out in section </w:t>
      </w:r>
      <w:hyperlink w:anchor="_bookmark29" w:history="1">
        <w:r w:rsidRPr="004C619C">
          <w:rPr>
            <w:rFonts w:ascii="Arial" w:eastAsia="Arial" w:hAnsi="Arial" w:cs="Arial"/>
            <w:strike/>
            <w:lang w:eastAsia="en-AU" w:bidi="en-AU"/>
          </w:rPr>
          <w:t xml:space="preserve">B.4.1 </w:t>
        </w:r>
      </w:hyperlink>
      <w:r w:rsidRPr="004C619C">
        <w:rPr>
          <w:rFonts w:ascii="Arial" w:eastAsia="Arial" w:hAnsi="Arial" w:cs="Arial"/>
          <w:strike/>
          <w:lang w:eastAsia="en-AU" w:bidi="en-AU"/>
        </w:rPr>
        <w:t>of this</w:t>
      </w:r>
      <w:r w:rsidRPr="004C619C">
        <w:rPr>
          <w:rFonts w:ascii="Arial" w:eastAsia="Arial" w:hAnsi="Arial" w:cs="Arial"/>
          <w:strike/>
          <w:spacing w:val="-11"/>
          <w:lang w:eastAsia="en-AU" w:bidi="en-AU"/>
        </w:rPr>
        <w:t xml:space="preserve"> </w:t>
      </w:r>
      <w:proofErr w:type="gramStart"/>
      <w:r w:rsidRPr="004C619C">
        <w:rPr>
          <w:rFonts w:ascii="Arial" w:eastAsia="Arial" w:hAnsi="Arial" w:cs="Arial"/>
          <w:strike/>
          <w:lang w:eastAsia="en-AU" w:bidi="en-AU"/>
        </w:rPr>
        <w:t>Code;</w:t>
      </w:r>
      <w:proofErr w:type="gramEnd"/>
    </w:p>
    <w:p w14:paraId="7ADB648D" w14:textId="77777777" w:rsidR="004C619C" w:rsidRPr="004C619C" w:rsidRDefault="004C619C" w:rsidP="004C619C">
      <w:pPr>
        <w:widowControl w:val="0"/>
        <w:numPr>
          <w:ilvl w:val="4"/>
          <w:numId w:val="110"/>
        </w:numPr>
        <w:tabs>
          <w:tab w:val="left" w:pos="1033"/>
        </w:tabs>
        <w:autoSpaceDE w:val="0"/>
        <w:autoSpaceDN w:val="0"/>
        <w:spacing w:before="148" w:after="0" w:line="266" w:lineRule="auto"/>
        <w:ind w:right="819" w:hanging="361"/>
        <w:rPr>
          <w:rFonts w:ascii="Arial" w:eastAsia="Arial" w:hAnsi="Arial" w:cs="Arial"/>
          <w:strike/>
          <w:lang w:eastAsia="en-AU" w:bidi="en-AU"/>
        </w:rPr>
      </w:pPr>
      <w:r w:rsidRPr="004C619C">
        <w:rPr>
          <w:rFonts w:ascii="Arial" w:eastAsia="Arial" w:hAnsi="Arial" w:cs="Arial"/>
          <w:strike/>
          <w:lang w:eastAsia="en-AU" w:bidi="en-AU"/>
        </w:rPr>
        <w:t xml:space="preserve">all aquifers are isolated from the surface, each other and from permeable hydrocarbon </w:t>
      </w:r>
      <w:proofErr w:type="gramStart"/>
      <w:r w:rsidRPr="004C619C">
        <w:rPr>
          <w:rFonts w:ascii="Arial" w:eastAsia="Arial" w:hAnsi="Arial" w:cs="Arial"/>
          <w:strike/>
          <w:lang w:eastAsia="en-AU" w:bidi="en-AU"/>
        </w:rPr>
        <w:t>zones;</w:t>
      </w:r>
      <w:proofErr w:type="gramEnd"/>
    </w:p>
    <w:p w14:paraId="4DAD7486"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575"/>
        <w:rPr>
          <w:rFonts w:ascii="Arial" w:eastAsia="Arial" w:hAnsi="Arial" w:cs="Arial"/>
          <w:strike/>
          <w:lang w:eastAsia="en-AU" w:bidi="en-AU"/>
        </w:rPr>
      </w:pPr>
      <w:r w:rsidRPr="004C619C">
        <w:rPr>
          <w:rFonts w:ascii="Arial" w:eastAsia="Arial" w:hAnsi="Arial" w:cs="Arial"/>
          <w:strike/>
          <w:lang w:eastAsia="en-AU" w:bidi="en-AU"/>
        </w:rPr>
        <w:t>permeable formations containing fluids at different pressure gradients and/or significantly different salinities are isolated from each other to prevent</w:t>
      </w:r>
      <w:r w:rsidRPr="004C619C">
        <w:rPr>
          <w:rFonts w:ascii="Arial" w:eastAsia="Arial" w:hAnsi="Arial" w:cs="Arial"/>
          <w:strike/>
          <w:spacing w:val="-9"/>
          <w:lang w:eastAsia="en-AU" w:bidi="en-AU"/>
        </w:rPr>
        <w:t xml:space="preserve"> </w:t>
      </w:r>
      <w:proofErr w:type="gramStart"/>
      <w:r w:rsidRPr="004C619C">
        <w:rPr>
          <w:rFonts w:ascii="Arial" w:eastAsia="Arial" w:hAnsi="Arial" w:cs="Arial"/>
          <w:strike/>
          <w:lang w:eastAsia="en-AU" w:bidi="en-AU"/>
        </w:rPr>
        <w:t>crossflow;</w:t>
      </w:r>
      <w:proofErr w:type="gramEnd"/>
    </w:p>
    <w:p w14:paraId="125C29E6" w14:textId="77777777" w:rsidR="004C619C" w:rsidRPr="004C619C" w:rsidRDefault="004C619C" w:rsidP="004C619C">
      <w:pPr>
        <w:widowControl w:val="0"/>
        <w:numPr>
          <w:ilvl w:val="4"/>
          <w:numId w:val="110"/>
        </w:numPr>
        <w:tabs>
          <w:tab w:val="left" w:pos="1033"/>
        </w:tabs>
        <w:autoSpaceDE w:val="0"/>
        <w:autoSpaceDN w:val="0"/>
        <w:spacing w:before="120" w:after="0" w:line="266" w:lineRule="auto"/>
        <w:ind w:right="344"/>
        <w:rPr>
          <w:rFonts w:ascii="Arial" w:eastAsia="Arial" w:hAnsi="Arial" w:cs="Arial"/>
          <w:strike/>
          <w:lang w:eastAsia="en-AU" w:bidi="en-AU"/>
        </w:rPr>
      </w:pPr>
      <w:r w:rsidRPr="004C619C">
        <w:rPr>
          <w:rFonts w:ascii="Arial" w:eastAsia="Arial" w:hAnsi="Arial" w:cs="Arial"/>
          <w:strike/>
          <w:lang w:eastAsia="en-AU" w:bidi="en-AU"/>
        </w:rPr>
        <w:t>discrete, permeable hydrocarbon zones are isolated from each other (unless co-mingling of discrete zones is permitted), or a minimum of one well barrier is set above the shallowest co-mingled zone (if co-mingling is</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permitted</w:t>
      </w:r>
      <w:proofErr w:type="gramStart"/>
      <w:r w:rsidRPr="004C619C">
        <w:rPr>
          <w:rFonts w:ascii="Arial" w:eastAsia="Arial" w:hAnsi="Arial" w:cs="Arial"/>
          <w:strike/>
          <w:lang w:eastAsia="en-AU" w:bidi="en-AU"/>
        </w:rPr>
        <w:t>);</w:t>
      </w:r>
      <w:proofErr w:type="gramEnd"/>
    </w:p>
    <w:p w14:paraId="74C021A3" w14:textId="77777777" w:rsidR="004C619C" w:rsidRPr="004C619C" w:rsidRDefault="004C619C" w:rsidP="004C619C">
      <w:pPr>
        <w:widowControl w:val="0"/>
        <w:numPr>
          <w:ilvl w:val="4"/>
          <w:numId w:val="110"/>
        </w:numPr>
        <w:tabs>
          <w:tab w:val="left" w:pos="1033"/>
        </w:tabs>
        <w:autoSpaceDE w:val="0"/>
        <w:autoSpaceDN w:val="0"/>
        <w:spacing w:before="118" w:after="0"/>
        <w:ind w:hanging="361"/>
        <w:rPr>
          <w:rFonts w:ascii="Arial" w:eastAsia="Arial" w:hAnsi="Arial" w:cs="Arial"/>
          <w:strike/>
          <w:lang w:eastAsia="en-AU" w:bidi="en-AU"/>
        </w:rPr>
      </w:pPr>
      <w:r w:rsidRPr="004C619C">
        <w:rPr>
          <w:rFonts w:ascii="Arial" w:eastAsia="Arial" w:hAnsi="Arial" w:cs="Arial"/>
          <w:strike/>
          <w:lang w:eastAsia="en-AU" w:bidi="en-AU"/>
        </w:rPr>
        <w:t>all permeable hydrocarbon zones are isolated from the surface;</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and</w:t>
      </w:r>
    </w:p>
    <w:p w14:paraId="09D75631"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left="1033" w:right="366" w:hanging="361"/>
        <w:rPr>
          <w:rFonts w:ascii="Arial" w:eastAsia="Arial" w:hAnsi="Arial" w:cs="Arial"/>
          <w:lang w:eastAsia="en-AU" w:bidi="en-AU"/>
        </w:rPr>
      </w:pPr>
      <w:r w:rsidRPr="004C619C">
        <w:rPr>
          <w:rFonts w:ascii="Arial" w:eastAsia="Arial" w:hAnsi="Arial" w:cs="Arial"/>
          <w:lang w:eastAsia="en-AU" w:bidi="en-AU"/>
        </w:rPr>
        <w:t xml:space="preserve">the site is rehabilitated and left safe and free from contaminants as per section </w:t>
      </w:r>
      <w:hyperlink w:anchor="_bookmark23" w:history="1">
        <w:r w:rsidRPr="004C619C">
          <w:rPr>
            <w:rFonts w:ascii="Arial" w:eastAsia="Arial" w:hAnsi="Arial" w:cs="Arial"/>
            <w:lang w:eastAsia="en-AU" w:bidi="en-AU"/>
          </w:rPr>
          <w:t xml:space="preserve">A.3.9 </w:t>
        </w:r>
      </w:hyperlink>
      <w:r w:rsidRPr="004C619C">
        <w:rPr>
          <w:rFonts w:ascii="Arial" w:eastAsia="Arial" w:hAnsi="Arial" w:cs="Arial"/>
          <w:lang w:eastAsia="en-AU" w:bidi="en-AU"/>
        </w:rPr>
        <w:t>of this Code.</w:t>
      </w:r>
    </w:p>
    <w:p w14:paraId="25123F8A" w14:textId="77777777" w:rsidR="004C619C" w:rsidRPr="004C619C" w:rsidRDefault="004C619C" w:rsidP="004C619C">
      <w:pPr>
        <w:widowControl w:val="0"/>
        <w:autoSpaceDE w:val="0"/>
        <w:autoSpaceDN w:val="0"/>
        <w:spacing w:before="94" w:after="0"/>
        <w:ind w:left="313" w:right="867"/>
        <w:rPr>
          <w:rFonts w:ascii="Arial" w:eastAsia="Arial" w:hAnsi="Arial" w:cs="Arial"/>
          <w:strike/>
          <w:lang w:eastAsia="en-AU" w:bidi="en-AU"/>
        </w:rPr>
      </w:pPr>
      <w:r w:rsidRPr="004C619C">
        <w:rPr>
          <w:rFonts w:ascii="Arial" w:eastAsia="Arial" w:hAnsi="Arial" w:cs="Arial"/>
          <w:strike/>
          <w:lang w:eastAsia="en-AU" w:bidi="en-AU"/>
        </w:rPr>
        <w:t xml:space="preserve">Decommissioning and monitoring of decommissioned wells is conducted through a </w:t>
      </w:r>
      <w:proofErr w:type="gramStart"/>
      <w:r w:rsidRPr="004C619C">
        <w:rPr>
          <w:rFonts w:ascii="Arial" w:eastAsia="Arial" w:hAnsi="Arial" w:cs="Arial"/>
          <w:strike/>
          <w:lang w:eastAsia="en-AU" w:bidi="en-AU"/>
        </w:rPr>
        <w:t>two stage</w:t>
      </w:r>
      <w:proofErr w:type="gramEnd"/>
      <w:r w:rsidRPr="004C619C">
        <w:rPr>
          <w:rFonts w:ascii="Arial" w:eastAsia="Arial" w:hAnsi="Arial" w:cs="Arial"/>
          <w:strike/>
          <w:lang w:eastAsia="en-AU" w:bidi="en-AU"/>
        </w:rPr>
        <w:t xml:space="preserve"> process as summarized in </w:t>
      </w:r>
      <w:hyperlink w:anchor="_bookmark94" w:history="1">
        <w:r w:rsidRPr="004C619C">
          <w:rPr>
            <w:rFonts w:ascii="Arial" w:eastAsia="Arial" w:hAnsi="Arial" w:cs="Arial"/>
            <w:strike/>
            <w:lang w:eastAsia="en-AU" w:bidi="en-AU"/>
          </w:rPr>
          <w:t>Table 5</w:t>
        </w:r>
      </w:hyperlink>
      <w:r w:rsidRPr="004C619C">
        <w:rPr>
          <w:rFonts w:ascii="Arial" w:eastAsia="Arial" w:hAnsi="Arial" w:cs="Arial"/>
          <w:strike/>
          <w:lang w:eastAsia="en-AU" w:bidi="en-AU"/>
        </w:rPr>
        <w:t>.</w:t>
      </w:r>
    </w:p>
    <w:p w14:paraId="481C4B47" w14:textId="77777777" w:rsidR="004C619C" w:rsidRPr="004C619C" w:rsidRDefault="004C619C" w:rsidP="004C619C">
      <w:pPr>
        <w:widowControl w:val="0"/>
        <w:autoSpaceDE w:val="0"/>
        <w:autoSpaceDN w:val="0"/>
        <w:spacing w:before="197" w:after="0"/>
        <w:ind w:left="313"/>
        <w:rPr>
          <w:rFonts w:ascii="Arial" w:eastAsia="Arial" w:hAnsi="Arial" w:cs="Arial"/>
          <w:strike/>
          <w:lang w:eastAsia="en-AU" w:bidi="en-AU"/>
        </w:rPr>
      </w:pPr>
      <w:r w:rsidRPr="004C619C">
        <w:rPr>
          <w:rFonts w:ascii="Arial" w:eastAsia="Arial" w:hAnsi="Arial" w:cs="Arial"/>
          <w:strike/>
          <w:lang w:eastAsia="en-AU" w:bidi="en-AU"/>
        </w:rPr>
        <w:t xml:space="preserve">The primary considerations for </w:t>
      </w:r>
      <w:r w:rsidRPr="004C619C">
        <w:rPr>
          <w:rFonts w:ascii="Arial" w:eastAsia="Arial" w:hAnsi="Arial" w:cs="Arial"/>
          <w:b/>
          <w:strike/>
          <w:lang w:eastAsia="en-AU" w:bidi="en-AU"/>
        </w:rPr>
        <w:t xml:space="preserve">suspension </w:t>
      </w:r>
      <w:r w:rsidRPr="004C619C">
        <w:rPr>
          <w:rFonts w:ascii="Arial" w:eastAsia="Arial" w:hAnsi="Arial" w:cs="Arial"/>
          <w:strike/>
          <w:lang w:eastAsia="en-AU" w:bidi="en-AU"/>
        </w:rPr>
        <w:t>of a petroleum well are to ensure that:</w:t>
      </w:r>
    </w:p>
    <w:p w14:paraId="0080BAD7" w14:textId="77777777" w:rsidR="004C619C" w:rsidRPr="004C619C" w:rsidRDefault="004C619C" w:rsidP="004C619C">
      <w:pPr>
        <w:widowControl w:val="0"/>
        <w:numPr>
          <w:ilvl w:val="0"/>
          <w:numId w:val="74"/>
        </w:numPr>
        <w:tabs>
          <w:tab w:val="left" w:pos="1034"/>
        </w:tabs>
        <w:autoSpaceDE w:val="0"/>
        <w:autoSpaceDN w:val="0"/>
        <w:spacing w:before="203" w:after="0"/>
        <w:ind w:hanging="361"/>
        <w:rPr>
          <w:rFonts w:ascii="Arial" w:eastAsia="Arial" w:hAnsi="Arial" w:cs="Arial"/>
          <w:strike/>
          <w:lang w:eastAsia="en-AU" w:bidi="en-AU"/>
        </w:rPr>
      </w:pPr>
      <w:r w:rsidRPr="004C619C">
        <w:rPr>
          <w:rFonts w:ascii="Arial" w:eastAsia="Arial" w:hAnsi="Arial" w:cs="Arial"/>
          <w:strike/>
          <w:lang w:eastAsia="en-AU" w:bidi="en-AU"/>
        </w:rPr>
        <w:t xml:space="preserve">well integrity is maintained at all times as set out in section </w:t>
      </w:r>
      <w:hyperlink w:anchor="_bookmark29" w:history="1">
        <w:r w:rsidRPr="004C619C">
          <w:rPr>
            <w:rFonts w:ascii="Arial" w:eastAsia="Arial" w:hAnsi="Arial" w:cs="Arial"/>
            <w:strike/>
            <w:lang w:eastAsia="en-AU" w:bidi="en-AU"/>
          </w:rPr>
          <w:t xml:space="preserve">B.4.1 </w:t>
        </w:r>
      </w:hyperlink>
      <w:r w:rsidRPr="004C619C">
        <w:rPr>
          <w:rFonts w:ascii="Arial" w:eastAsia="Arial" w:hAnsi="Arial" w:cs="Arial"/>
          <w:strike/>
          <w:lang w:eastAsia="en-AU" w:bidi="en-AU"/>
        </w:rPr>
        <w:t>of this</w:t>
      </w:r>
      <w:r w:rsidRPr="004C619C">
        <w:rPr>
          <w:rFonts w:ascii="Arial" w:eastAsia="Arial" w:hAnsi="Arial" w:cs="Arial"/>
          <w:strike/>
          <w:spacing w:val="-18"/>
          <w:lang w:eastAsia="en-AU" w:bidi="en-AU"/>
        </w:rPr>
        <w:t xml:space="preserve"> </w:t>
      </w:r>
      <w:proofErr w:type="gramStart"/>
      <w:r w:rsidRPr="004C619C">
        <w:rPr>
          <w:rFonts w:ascii="Arial" w:eastAsia="Arial" w:hAnsi="Arial" w:cs="Arial"/>
          <w:strike/>
          <w:lang w:eastAsia="en-AU" w:bidi="en-AU"/>
        </w:rPr>
        <w:t>Code;</w:t>
      </w:r>
      <w:proofErr w:type="gramEnd"/>
    </w:p>
    <w:p w14:paraId="658C67A0" w14:textId="77777777" w:rsidR="004C619C" w:rsidRPr="004C619C" w:rsidRDefault="004C619C" w:rsidP="004C619C">
      <w:pPr>
        <w:widowControl w:val="0"/>
        <w:numPr>
          <w:ilvl w:val="0"/>
          <w:numId w:val="74"/>
        </w:numPr>
        <w:tabs>
          <w:tab w:val="left" w:pos="1034"/>
        </w:tabs>
        <w:autoSpaceDE w:val="0"/>
        <w:autoSpaceDN w:val="0"/>
        <w:spacing w:before="119" w:after="0"/>
        <w:ind w:hanging="361"/>
        <w:rPr>
          <w:rFonts w:ascii="Arial" w:eastAsia="Arial" w:hAnsi="Arial" w:cs="Arial"/>
          <w:strike/>
          <w:lang w:eastAsia="en-AU" w:bidi="en-AU"/>
        </w:rPr>
      </w:pPr>
      <w:r w:rsidRPr="004C619C">
        <w:rPr>
          <w:rFonts w:ascii="Arial" w:eastAsia="Arial" w:hAnsi="Arial" w:cs="Arial"/>
          <w:strike/>
          <w:lang w:eastAsia="en-AU" w:bidi="en-AU"/>
        </w:rPr>
        <w:t xml:space="preserve">monitoring requirements can be </w:t>
      </w:r>
      <w:proofErr w:type="gramStart"/>
      <w:r w:rsidRPr="004C619C">
        <w:rPr>
          <w:rFonts w:ascii="Arial" w:eastAsia="Arial" w:hAnsi="Arial" w:cs="Arial"/>
          <w:strike/>
          <w:lang w:eastAsia="en-AU" w:bidi="en-AU"/>
        </w:rPr>
        <w:t>met</w:t>
      </w:r>
      <w:proofErr w:type="gramEnd"/>
      <w:r w:rsidRPr="004C619C">
        <w:rPr>
          <w:rFonts w:ascii="Arial" w:eastAsia="Arial" w:hAnsi="Arial" w:cs="Arial"/>
          <w:strike/>
          <w:lang w:eastAsia="en-AU" w:bidi="en-AU"/>
        </w:rPr>
        <w:t xml:space="preserve"> and that production can readily be resumed;</w:t>
      </w:r>
      <w:r w:rsidRPr="004C619C">
        <w:rPr>
          <w:rFonts w:ascii="Arial" w:eastAsia="Arial" w:hAnsi="Arial" w:cs="Arial"/>
          <w:strike/>
          <w:spacing w:val="-22"/>
          <w:lang w:eastAsia="en-AU" w:bidi="en-AU"/>
        </w:rPr>
        <w:t xml:space="preserve"> </w:t>
      </w:r>
      <w:r w:rsidRPr="004C619C">
        <w:rPr>
          <w:rFonts w:ascii="Arial" w:eastAsia="Arial" w:hAnsi="Arial" w:cs="Arial"/>
          <w:strike/>
          <w:lang w:eastAsia="en-AU" w:bidi="en-AU"/>
        </w:rPr>
        <w:t>and</w:t>
      </w:r>
    </w:p>
    <w:p w14:paraId="567054B1" w14:textId="77777777" w:rsidR="004C619C" w:rsidRPr="004C619C" w:rsidRDefault="004C619C" w:rsidP="004C619C">
      <w:pPr>
        <w:widowControl w:val="0"/>
        <w:numPr>
          <w:ilvl w:val="0"/>
          <w:numId w:val="74"/>
        </w:numPr>
        <w:tabs>
          <w:tab w:val="left" w:pos="1034"/>
        </w:tabs>
        <w:autoSpaceDE w:val="0"/>
        <w:autoSpaceDN w:val="0"/>
        <w:spacing w:before="119" w:after="0"/>
        <w:ind w:hanging="361"/>
        <w:rPr>
          <w:rFonts w:ascii="Arial" w:eastAsia="Arial" w:hAnsi="Arial" w:cs="Arial"/>
          <w:strike/>
          <w:lang w:eastAsia="en-AU" w:bidi="en-AU"/>
        </w:rPr>
      </w:pPr>
      <w:r w:rsidRPr="004C619C">
        <w:rPr>
          <w:rFonts w:ascii="Arial" w:eastAsia="Arial" w:hAnsi="Arial" w:cs="Arial"/>
          <w:strike/>
          <w:lang w:eastAsia="en-AU" w:bidi="en-AU"/>
        </w:rPr>
        <w:t>all safety requirements are</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met.</w:t>
      </w:r>
    </w:p>
    <w:p w14:paraId="2E6E015D"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4D371850" w14:textId="77777777" w:rsidR="004C619C" w:rsidRPr="004C619C" w:rsidRDefault="004C619C" w:rsidP="004C619C">
      <w:pPr>
        <w:widowControl w:val="0"/>
        <w:numPr>
          <w:ilvl w:val="3"/>
          <w:numId w:val="110"/>
        </w:numPr>
        <w:tabs>
          <w:tab w:val="left" w:pos="1753"/>
          <w:tab w:val="left" w:pos="1754"/>
        </w:tabs>
        <w:autoSpaceDE w:val="0"/>
        <w:autoSpaceDN w:val="0"/>
        <w:spacing w:after="0"/>
        <w:ind w:left="1753"/>
        <w:rPr>
          <w:rFonts w:ascii="Arial" w:eastAsia="Arial" w:hAnsi="Arial" w:cs="Arial"/>
          <w:b/>
          <w:color w:val="606060"/>
          <w:lang w:eastAsia="en-AU" w:bidi="en-AU"/>
        </w:rPr>
      </w:pPr>
      <w:bookmarkStart w:id="178" w:name="B.4.15.2_Mandatory_requirements_for_deco"/>
      <w:bookmarkStart w:id="179" w:name="_bookmark93"/>
      <w:bookmarkEnd w:id="178"/>
      <w:bookmarkEnd w:id="179"/>
      <w:r w:rsidRPr="004C619C">
        <w:rPr>
          <w:rFonts w:ascii="Arial" w:eastAsia="Arial" w:hAnsi="Arial" w:cs="Arial"/>
          <w:b/>
          <w:color w:val="606060"/>
          <w:lang w:eastAsia="en-AU" w:bidi="en-AU"/>
        </w:rPr>
        <w:t>Mandatory requirements for decommissioning</w:t>
      </w:r>
      <w:r w:rsidRPr="004C619C">
        <w:rPr>
          <w:rFonts w:ascii="Arial" w:eastAsia="Arial" w:hAnsi="Arial" w:cs="Arial"/>
          <w:b/>
          <w:color w:val="606060"/>
          <w:spacing w:val="-11"/>
          <w:lang w:eastAsia="en-AU" w:bidi="en-AU"/>
        </w:rPr>
        <w:t xml:space="preserve"> </w:t>
      </w:r>
      <w:r w:rsidRPr="004C619C">
        <w:rPr>
          <w:rFonts w:ascii="Arial" w:eastAsia="Arial" w:hAnsi="Arial" w:cs="Arial"/>
          <w:b/>
          <w:color w:val="606060"/>
          <w:lang w:eastAsia="en-AU" w:bidi="en-AU"/>
        </w:rPr>
        <w:t>wells</w:t>
      </w:r>
    </w:p>
    <w:p w14:paraId="55AC927F" w14:textId="77777777" w:rsidR="004C619C" w:rsidRPr="004C619C" w:rsidRDefault="004C619C" w:rsidP="004C619C">
      <w:pPr>
        <w:widowControl w:val="0"/>
        <w:autoSpaceDE w:val="0"/>
        <w:autoSpaceDN w:val="0"/>
        <w:spacing w:before="9" w:after="0"/>
        <w:rPr>
          <w:rFonts w:ascii="Arial" w:eastAsia="Arial" w:hAnsi="Arial" w:cs="Arial"/>
          <w:b/>
          <w:strike/>
          <w:sz w:val="19"/>
          <w:lang w:eastAsia="en-AU" w:bidi="en-AU"/>
        </w:rPr>
      </w:pPr>
    </w:p>
    <w:p w14:paraId="587CFF62" w14:textId="77777777" w:rsidR="004C619C" w:rsidRPr="004C619C" w:rsidRDefault="004C619C" w:rsidP="004C619C">
      <w:pPr>
        <w:widowControl w:val="0"/>
        <w:numPr>
          <w:ilvl w:val="4"/>
          <w:numId w:val="110"/>
        </w:numPr>
        <w:tabs>
          <w:tab w:val="left" w:pos="1034"/>
        </w:tabs>
        <w:autoSpaceDE w:val="0"/>
        <w:autoSpaceDN w:val="0"/>
        <w:spacing w:after="0" w:line="266" w:lineRule="auto"/>
        <w:ind w:left="1033" w:right="537"/>
        <w:rPr>
          <w:rFonts w:ascii="Arial" w:eastAsia="Arial" w:hAnsi="Arial" w:cs="Arial"/>
          <w:strike/>
          <w:lang w:eastAsia="en-AU" w:bidi="en-AU"/>
        </w:rPr>
      </w:pPr>
      <w:r w:rsidRPr="004C619C">
        <w:rPr>
          <w:rFonts w:ascii="Arial" w:eastAsia="Arial" w:hAnsi="Arial" w:cs="Arial"/>
          <w:strike/>
          <w:lang w:eastAsia="en-AU" w:bidi="en-AU"/>
        </w:rPr>
        <w:t xml:space="preserve">Decommissioning and monitoring of decommissioned wells must be conducted through a </w:t>
      </w:r>
      <w:proofErr w:type="gramStart"/>
      <w:r w:rsidRPr="004C619C">
        <w:rPr>
          <w:rFonts w:ascii="Arial" w:eastAsia="Arial" w:hAnsi="Arial" w:cs="Arial"/>
          <w:strike/>
          <w:lang w:eastAsia="en-AU" w:bidi="en-AU"/>
        </w:rPr>
        <w:t>two stage</w:t>
      </w:r>
      <w:proofErr w:type="gramEnd"/>
      <w:r w:rsidRPr="004C619C">
        <w:rPr>
          <w:rFonts w:ascii="Arial" w:eastAsia="Arial" w:hAnsi="Arial" w:cs="Arial"/>
          <w:strike/>
          <w:lang w:eastAsia="en-AU" w:bidi="en-AU"/>
        </w:rPr>
        <w:t xml:space="preserve"> process, as shown in </w:t>
      </w:r>
      <w:hyperlink w:anchor="_bookmark94" w:history="1">
        <w:r w:rsidRPr="004C619C">
          <w:rPr>
            <w:rFonts w:ascii="Arial" w:eastAsia="Arial" w:hAnsi="Arial" w:cs="Arial"/>
            <w:strike/>
            <w:lang w:eastAsia="en-AU" w:bidi="en-AU"/>
          </w:rPr>
          <w:t>Table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5</w:t>
        </w:r>
      </w:hyperlink>
      <w:r w:rsidRPr="004C619C">
        <w:rPr>
          <w:rFonts w:ascii="Arial" w:eastAsia="Arial" w:hAnsi="Arial" w:cs="Arial"/>
          <w:strike/>
          <w:lang w:eastAsia="en-AU" w:bidi="en-AU"/>
        </w:rPr>
        <w:t>.</w:t>
      </w:r>
    </w:p>
    <w:p w14:paraId="4E5E25FF"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EA5787">
          <w:pgSz w:w="11910" w:h="16840"/>
          <w:pgMar w:top="940" w:right="840" w:bottom="1360" w:left="820" w:header="567" w:footer="567" w:gutter="0"/>
          <w:cols w:space="720"/>
          <w:docGrid w:linePitch="299"/>
        </w:sectPr>
      </w:pPr>
    </w:p>
    <w:p w14:paraId="0CE487D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423C705F" w14:textId="77777777" w:rsidR="004C619C" w:rsidRPr="004C619C" w:rsidRDefault="004C619C" w:rsidP="004C619C">
      <w:pPr>
        <w:widowControl w:val="0"/>
        <w:autoSpaceDE w:val="0"/>
        <w:autoSpaceDN w:val="0"/>
        <w:spacing w:before="93" w:after="0"/>
        <w:ind w:left="312"/>
        <w:rPr>
          <w:rFonts w:ascii="Arial" w:eastAsia="Arial" w:hAnsi="Arial" w:cs="Arial"/>
          <w:b/>
          <w:i/>
          <w:strike/>
          <w:sz w:val="20"/>
          <w:lang w:eastAsia="en-AU" w:bidi="en-AU"/>
        </w:rPr>
      </w:pPr>
      <w:bookmarkStart w:id="180" w:name="_bookmark94"/>
      <w:bookmarkEnd w:id="180"/>
      <w:r w:rsidRPr="004C619C">
        <w:rPr>
          <w:rFonts w:ascii="Arial" w:eastAsia="Arial" w:hAnsi="Arial" w:cs="Arial"/>
          <w:b/>
          <w:i/>
          <w:strike/>
          <w:sz w:val="20"/>
          <w:lang w:eastAsia="en-AU" w:bidi="en-AU"/>
        </w:rPr>
        <w:t>Table 4: Two Stage Decommissioning Process</w:t>
      </w:r>
    </w:p>
    <w:p w14:paraId="23AFB438" w14:textId="77777777" w:rsidR="004C619C" w:rsidRPr="004C619C" w:rsidRDefault="004C619C" w:rsidP="004C619C">
      <w:pPr>
        <w:widowControl w:val="0"/>
        <w:autoSpaceDE w:val="0"/>
        <w:autoSpaceDN w:val="0"/>
        <w:spacing w:before="4" w:after="0"/>
        <w:rPr>
          <w:rFonts w:ascii="Arial" w:eastAsia="Arial" w:hAnsi="Arial" w:cs="Arial"/>
          <w:b/>
          <w:i/>
          <w:strike/>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959"/>
      </w:tblGrid>
      <w:tr w:rsidR="004C619C" w:rsidRPr="004C619C" w14:paraId="719C9A49" w14:textId="77777777" w:rsidTr="008905B7">
        <w:trPr>
          <w:trHeight w:val="419"/>
        </w:trPr>
        <w:tc>
          <w:tcPr>
            <w:tcW w:w="816" w:type="dxa"/>
          </w:tcPr>
          <w:p w14:paraId="26A19BAA" w14:textId="77777777" w:rsidR="004C619C" w:rsidRPr="004C619C" w:rsidRDefault="004C619C" w:rsidP="004C619C">
            <w:pPr>
              <w:widowControl w:val="0"/>
              <w:autoSpaceDE w:val="0"/>
              <w:autoSpaceDN w:val="0"/>
              <w:spacing w:before="103" w:after="0"/>
              <w:ind w:left="90" w:right="76"/>
              <w:jc w:val="center"/>
              <w:rPr>
                <w:rFonts w:ascii="Arial" w:eastAsia="Arial" w:hAnsi="Arial" w:cs="Arial"/>
                <w:b/>
                <w:strike/>
                <w:lang w:eastAsia="en-AU" w:bidi="en-AU"/>
              </w:rPr>
            </w:pPr>
            <w:r w:rsidRPr="004C619C">
              <w:rPr>
                <w:rFonts w:ascii="Arial" w:eastAsia="Arial" w:hAnsi="Arial" w:cs="Arial"/>
                <w:b/>
                <w:strike/>
                <w:lang w:eastAsia="en-AU" w:bidi="en-AU"/>
              </w:rPr>
              <w:t>Stage</w:t>
            </w:r>
          </w:p>
        </w:tc>
        <w:tc>
          <w:tcPr>
            <w:tcW w:w="8959" w:type="dxa"/>
          </w:tcPr>
          <w:p w14:paraId="20DDA200" w14:textId="77777777" w:rsidR="004C619C" w:rsidRPr="004C619C" w:rsidRDefault="004C619C" w:rsidP="004C619C">
            <w:pPr>
              <w:widowControl w:val="0"/>
              <w:autoSpaceDE w:val="0"/>
              <w:autoSpaceDN w:val="0"/>
              <w:spacing w:before="103" w:after="0"/>
              <w:ind w:left="3856" w:right="3842"/>
              <w:jc w:val="center"/>
              <w:rPr>
                <w:rFonts w:ascii="Arial" w:eastAsia="Arial" w:hAnsi="Arial" w:cs="Arial"/>
                <w:b/>
                <w:strike/>
                <w:lang w:eastAsia="en-AU" w:bidi="en-AU"/>
              </w:rPr>
            </w:pPr>
            <w:r w:rsidRPr="004C619C">
              <w:rPr>
                <w:rFonts w:ascii="Arial" w:eastAsia="Arial" w:hAnsi="Arial" w:cs="Arial"/>
                <w:b/>
                <w:strike/>
                <w:lang w:eastAsia="en-AU" w:bidi="en-AU"/>
              </w:rPr>
              <w:t>Description</w:t>
            </w:r>
          </w:p>
        </w:tc>
      </w:tr>
      <w:tr w:rsidR="004C619C" w:rsidRPr="004C619C" w14:paraId="2F6AEDBC" w14:textId="77777777" w:rsidTr="008905B7">
        <w:trPr>
          <w:trHeight w:val="3798"/>
        </w:trPr>
        <w:tc>
          <w:tcPr>
            <w:tcW w:w="816" w:type="dxa"/>
          </w:tcPr>
          <w:p w14:paraId="1FD7DCE1" w14:textId="77777777" w:rsidR="004C619C" w:rsidRPr="004C619C" w:rsidRDefault="004C619C" w:rsidP="004C619C">
            <w:pPr>
              <w:widowControl w:val="0"/>
              <w:autoSpaceDE w:val="0"/>
              <w:autoSpaceDN w:val="0"/>
              <w:spacing w:before="57" w:after="0"/>
              <w:ind w:left="90" w:right="76"/>
              <w:jc w:val="center"/>
              <w:rPr>
                <w:rFonts w:ascii="Arial" w:eastAsia="Arial" w:hAnsi="Arial" w:cs="Arial"/>
                <w:strike/>
                <w:lang w:eastAsia="en-AU" w:bidi="en-AU"/>
              </w:rPr>
            </w:pPr>
            <w:r w:rsidRPr="004C619C">
              <w:rPr>
                <w:rFonts w:ascii="Arial" w:eastAsia="Arial" w:hAnsi="Arial" w:cs="Arial"/>
                <w:strike/>
                <w:lang w:eastAsia="en-AU" w:bidi="en-AU"/>
              </w:rPr>
              <w:t>One</w:t>
            </w:r>
          </w:p>
        </w:tc>
        <w:tc>
          <w:tcPr>
            <w:tcW w:w="8959" w:type="dxa"/>
          </w:tcPr>
          <w:p w14:paraId="37416F0B" w14:textId="77777777" w:rsidR="004C619C" w:rsidRPr="004C619C" w:rsidRDefault="004C619C" w:rsidP="004C619C">
            <w:pPr>
              <w:widowControl w:val="0"/>
              <w:numPr>
                <w:ilvl w:val="0"/>
                <w:numId w:val="73"/>
              </w:numPr>
              <w:tabs>
                <w:tab w:val="left" w:pos="470"/>
                <w:tab w:val="left" w:pos="471"/>
              </w:tabs>
              <w:autoSpaceDE w:val="0"/>
              <w:autoSpaceDN w:val="0"/>
              <w:spacing w:before="54" w:after="0"/>
              <w:ind w:right="365"/>
              <w:rPr>
                <w:rFonts w:ascii="Arial" w:eastAsia="Arial" w:hAnsi="Arial" w:cs="Arial"/>
                <w:strike/>
                <w:lang w:eastAsia="en-AU" w:bidi="en-AU"/>
              </w:rPr>
            </w:pPr>
            <w:r w:rsidRPr="004C619C">
              <w:rPr>
                <w:rFonts w:ascii="Arial" w:eastAsia="Arial" w:hAnsi="Arial" w:cs="Arial"/>
                <w:strike/>
                <w:lang w:eastAsia="en-AU" w:bidi="en-AU"/>
              </w:rPr>
              <w:t xml:space="preserve">Interest holder places downhole barriers across all identified </w:t>
            </w:r>
            <w:r w:rsidRPr="004C619C">
              <w:rPr>
                <w:rFonts w:ascii="Arial" w:eastAsia="Arial" w:hAnsi="Arial" w:cs="Arial"/>
                <w:b/>
                <w:strike/>
                <w:lang w:eastAsia="en-AU" w:bidi="en-AU"/>
              </w:rPr>
              <w:t xml:space="preserve">hydrocarbon bearing zones </w:t>
            </w:r>
            <w:r w:rsidRPr="004C619C">
              <w:rPr>
                <w:rFonts w:ascii="Arial" w:eastAsia="Arial" w:hAnsi="Arial" w:cs="Arial"/>
                <w:strike/>
                <w:lang w:eastAsia="en-AU" w:bidi="en-AU"/>
              </w:rPr>
              <w:t>and aquifers to be zonally isolated as per section</w:t>
            </w:r>
            <w:r w:rsidRPr="004C619C">
              <w:rPr>
                <w:rFonts w:ascii="Arial" w:eastAsia="Arial" w:hAnsi="Arial" w:cs="Arial"/>
                <w:strike/>
                <w:spacing w:val="-12"/>
                <w:lang w:eastAsia="en-AU" w:bidi="en-AU"/>
              </w:rPr>
              <w:t xml:space="preserve"> </w:t>
            </w:r>
            <w:hyperlink w:anchor="_bookmark93" w:history="1">
              <w:r w:rsidRPr="004C619C">
                <w:rPr>
                  <w:rFonts w:ascii="Arial" w:eastAsia="Arial" w:hAnsi="Arial" w:cs="Arial"/>
                  <w:strike/>
                  <w:lang w:eastAsia="en-AU" w:bidi="en-AU"/>
                </w:rPr>
                <w:t>B.4.15.2</w:t>
              </w:r>
            </w:hyperlink>
            <w:r w:rsidRPr="004C619C">
              <w:rPr>
                <w:rFonts w:ascii="Arial" w:eastAsia="Arial" w:hAnsi="Arial" w:cs="Arial"/>
                <w:strike/>
                <w:lang w:eastAsia="en-AU" w:bidi="en-AU"/>
              </w:rPr>
              <w:t>.</w:t>
            </w:r>
          </w:p>
          <w:p w14:paraId="644DC186" w14:textId="77777777" w:rsidR="004C619C" w:rsidRPr="004C619C" w:rsidRDefault="004C619C" w:rsidP="004C619C">
            <w:pPr>
              <w:widowControl w:val="0"/>
              <w:numPr>
                <w:ilvl w:val="0"/>
                <w:numId w:val="73"/>
              </w:numPr>
              <w:tabs>
                <w:tab w:val="left" w:pos="470"/>
                <w:tab w:val="left" w:pos="471"/>
              </w:tabs>
              <w:autoSpaceDE w:val="0"/>
              <w:autoSpaceDN w:val="0"/>
              <w:spacing w:before="58" w:after="0"/>
              <w:ind w:right="723"/>
              <w:rPr>
                <w:rFonts w:ascii="Arial" w:eastAsia="Arial" w:hAnsi="Arial" w:cs="Arial"/>
                <w:strike/>
                <w:lang w:eastAsia="en-AU" w:bidi="en-AU"/>
              </w:rPr>
            </w:pPr>
            <w:r w:rsidRPr="004C619C">
              <w:rPr>
                <w:rFonts w:ascii="Arial" w:eastAsia="Arial" w:hAnsi="Arial" w:cs="Arial"/>
                <w:strike/>
                <w:lang w:eastAsia="en-AU" w:bidi="en-AU"/>
              </w:rPr>
              <w:t xml:space="preserve">This includes placing of </w:t>
            </w:r>
            <w:r w:rsidRPr="004C619C">
              <w:rPr>
                <w:rFonts w:ascii="Arial" w:eastAsia="Arial" w:hAnsi="Arial" w:cs="Arial"/>
                <w:b/>
                <w:strike/>
                <w:lang w:eastAsia="en-AU" w:bidi="en-AU"/>
              </w:rPr>
              <w:t xml:space="preserve">casing shoe </w:t>
            </w:r>
            <w:r w:rsidRPr="004C619C">
              <w:rPr>
                <w:rFonts w:ascii="Arial" w:eastAsia="Arial" w:hAnsi="Arial" w:cs="Arial"/>
                <w:strike/>
                <w:lang w:eastAsia="en-AU" w:bidi="en-AU"/>
              </w:rPr>
              <w:t xml:space="preserve">cement plug and any cased hole plugs for permanent zonal isolation in accordance with section </w:t>
            </w:r>
            <w:hyperlink w:anchor="_bookmark95" w:history="1">
              <w:r w:rsidRPr="004C619C">
                <w:rPr>
                  <w:rFonts w:ascii="Arial" w:eastAsia="Arial" w:hAnsi="Arial" w:cs="Arial"/>
                  <w:strike/>
                  <w:lang w:eastAsia="en-AU" w:bidi="en-AU"/>
                </w:rPr>
                <w:t>B.4.15.3</w:t>
              </w:r>
            </w:hyperlink>
            <w:r w:rsidRPr="004C619C">
              <w:rPr>
                <w:rFonts w:ascii="Arial" w:eastAsia="Arial" w:hAnsi="Arial" w:cs="Arial"/>
                <w:strike/>
                <w:lang w:eastAsia="en-AU" w:bidi="en-AU"/>
              </w:rPr>
              <w:t xml:space="preserve">: </w:t>
            </w:r>
            <w:r w:rsidRPr="004C619C">
              <w:rPr>
                <w:rFonts w:ascii="Arial" w:eastAsia="Arial" w:hAnsi="Arial" w:cs="Arial"/>
                <w:i/>
                <w:strike/>
                <w:lang w:eastAsia="en-AU" w:bidi="en-AU"/>
              </w:rPr>
              <w:t>Cement plug requirements and validation</w:t>
            </w:r>
            <w:r w:rsidRPr="004C619C">
              <w:rPr>
                <w:rFonts w:ascii="Arial" w:eastAsia="Arial" w:hAnsi="Arial" w:cs="Arial"/>
                <w:i/>
                <w:strike/>
                <w:spacing w:val="-3"/>
                <w:lang w:eastAsia="en-AU" w:bidi="en-AU"/>
              </w:rPr>
              <w:t xml:space="preserve"> </w:t>
            </w:r>
            <w:r w:rsidRPr="004C619C">
              <w:rPr>
                <w:rFonts w:ascii="Arial" w:eastAsia="Arial" w:hAnsi="Arial" w:cs="Arial"/>
                <w:i/>
                <w:strike/>
                <w:lang w:eastAsia="en-AU" w:bidi="en-AU"/>
              </w:rPr>
              <w:t>methods</w:t>
            </w:r>
            <w:r w:rsidRPr="004C619C">
              <w:rPr>
                <w:rFonts w:ascii="Arial" w:eastAsia="Arial" w:hAnsi="Arial" w:cs="Arial"/>
                <w:strike/>
                <w:lang w:eastAsia="en-AU" w:bidi="en-AU"/>
              </w:rPr>
              <w:t>.</w:t>
            </w:r>
          </w:p>
          <w:p w14:paraId="16062B4B" w14:textId="77777777" w:rsidR="004C619C" w:rsidRPr="004C619C" w:rsidRDefault="004C619C" w:rsidP="004C619C">
            <w:pPr>
              <w:widowControl w:val="0"/>
              <w:numPr>
                <w:ilvl w:val="0"/>
                <w:numId w:val="73"/>
              </w:numPr>
              <w:tabs>
                <w:tab w:val="left" w:pos="470"/>
                <w:tab w:val="left" w:pos="472"/>
              </w:tabs>
              <w:autoSpaceDE w:val="0"/>
              <w:autoSpaceDN w:val="0"/>
              <w:spacing w:before="60" w:after="0"/>
              <w:ind w:left="471" w:right="415"/>
              <w:rPr>
                <w:rFonts w:ascii="Arial" w:eastAsia="Arial" w:hAnsi="Arial" w:cs="Arial"/>
                <w:strike/>
                <w:lang w:eastAsia="en-AU" w:bidi="en-AU"/>
              </w:rPr>
            </w:pPr>
            <w:r w:rsidRPr="004C619C">
              <w:rPr>
                <w:rFonts w:ascii="Arial" w:eastAsia="Arial" w:hAnsi="Arial" w:cs="Arial"/>
                <w:strike/>
                <w:lang w:eastAsia="en-AU" w:bidi="en-AU"/>
              </w:rPr>
              <w:t xml:space="preserve">A surface cement plug is not placed in the well and the </w:t>
            </w:r>
            <w:r w:rsidRPr="004C619C">
              <w:rPr>
                <w:rFonts w:ascii="Arial" w:eastAsia="Arial" w:hAnsi="Arial" w:cs="Arial"/>
                <w:b/>
                <w:strike/>
                <w:lang w:eastAsia="en-AU" w:bidi="en-AU"/>
              </w:rPr>
              <w:t xml:space="preserve">wellhead </w:t>
            </w:r>
            <w:r w:rsidRPr="004C619C">
              <w:rPr>
                <w:rFonts w:ascii="Arial" w:eastAsia="Arial" w:hAnsi="Arial" w:cs="Arial"/>
                <w:strike/>
                <w:lang w:eastAsia="en-AU" w:bidi="en-AU"/>
              </w:rPr>
              <w:t>is not removed at this stage.</w:t>
            </w:r>
          </w:p>
          <w:p w14:paraId="05B78828" w14:textId="77777777" w:rsidR="004C619C" w:rsidRPr="004C619C" w:rsidRDefault="004C619C" w:rsidP="004C619C">
            <w:pPr>
              <w:widowControl w:val="0"/>
              <w:numPr>
                <w:ilvl w:val="0"/>
                <w:numId w:val="73"/>
              </w:numPr>
              <w:tabs>
                <w:tab w:val="left" w:pos="470"/>
                <w:tab w:val="left" w:pos="472"/>
              </w:tabs>
              <w:autoSpaceDE w:val="0"/>
              <w:autoSpaceDN w:val="0"/>
              <w:spacing w:before="60" w:after="0" w:line="237" w:lineRule="auto"/>
              <w:ind w:left="471" w:right="169"/>
              <w:rPr>
                <w:rFonts w:ascii="Arial" w:eastAsia="Arial" w:hAnsi="Arial" w:cs="Arial"/>
                <w:strike/>
                <w:lang w:eastAsia="en-AU" w:bidi="en-AU"/>
              </w:rPr>
            </w:pPr>
            <w:r w:rsidRPr="004C619C">
              <w:rPr>
                <w:rFonts w:ascii="Arial" w:eastAsia="Arial" w:hAnsi="Arial" w:cs="Arial"/>
                <w:strike/>
                <w:lang w:eastAsia="en-AU" w:bidi="en-AU"/>
              </w:rPr>
              <w:t xml:space="preserve">The well is left in a state that casing </w:t>
            </w:r>
            <w:r w:rsidRPr="004C619C">
              <w:rPr>
                <w:rFonts w:ascii="Arial" w:eastAsia="Arial" w:hAnsi="Arial" w:cs="Arial"/>
                <w:b/>
                <w:strike/>
                <w:lang w:eastAsia="en-AU" w:bidi="en-AU"/>
              </w:rPr>
              <w:t xml:space="preserve">annuli </w:t>
            </w:r>
            <w:r w:rsidRPr="004C619C">
              <w:rPr>
                <w:rFonts w:ascii="Arial" w:eastAsia="Arial" w:hAnsi="Arial" w:cs="Arial"/>
                <w:strike/>
                <w:lang w:eastAsia="en-AU" w:bidi="en-AU"/>
              </w:rPr>
              <w:t xml:space="preserve">and casing can be monitored for pressure (i.e. verify </w:t>
            </w:r>
            <w:r w:rsidRPr="004C619C">
              <w:rPr>
                <w:rFonts w:ascii="Arial" w:eastAsia="Arial" w:hAnsi="Arial" w:cs="Arial"/>
                <w:b/>
                <w:strike/>
                <w:lang w:eastAsia="en-AU" w:bidi="en-AU"/>
              </w:rPr>
              <w:t>well integrity</w:t>
            </w:r>
            <w:r w:rsidRPr="004C619C">
              <w:rPr>
                <w:rFonts w:ascii="Arial" w:eastAsia="Arial" w:hAnsi="Arial" w:cs="Arial"/>
                <w:strike/>
                <w:lang w:eastAsia="en-AU" w:bidi="en-AU"/>
              </w:rPr>
              <w:t>) with all downhole barriers in</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place.</w:t>
            </w:r>
          </w:p>
          <w:p w14:paraId="6CEF2AF0" w14:textId="77777777" w:rsidR="004C619C" w:rsidRPr="004C619C" w:rsidRDefault="004C619C" w:rsidP="004C619C">
            <w:pPr>
              <w:widowControl w:val="0"/>
              <w:numPr>
                <w:ilvl w:val="0"/>
                <w:numId w:val="73"/>
              </w:numPr>
              <w:tabs>
                <w:tab w:val="left" w:pos="471"/>
                <w:tab w:val="left" w:pos="472"/>
              </w:tabs>
              <w:autoSpaceDE w:val="0"/>
              <w:autoSpaceDN w:val="0"/>
              <w:spacing w:before="66" w:after="0" w:line="237" w:lineRule="auto"/>
              <w:ind w:left="471" w:right="123"/>
              <w:rPr>
                <w:rFonts w:ascii="Arial" w:eastAsia="Arial" w:hAnsi="Arial" w:cs="Arial"/>
                <w:strike/>
                <w:lang w:eastAsia="en-AU" w:bidi="en-AU"/>
              </w:rPr>
            </w:pPr>
            <w:r w:rsidRPr="004C619C">
              <w:rPr>
                <w:rFonts w:ascii="Arial" w:eastAsia="Arial" w:hAnsi="Arial" w:cs="Arial"/>
                <w:strike/>
                <w:lang w:eastAsia="en-AU" w:bidi="en-AU"/>
              </w:rPr>
              <w:t>Monitoring of pressures at an agreed frequency for duration of 1-6 months, depending on well risk and classification as per approved</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WOMP.</w:t>
            </w:r>
          </w:p>
          <w:p w14:paraId="2E4F332C" w14:textId="77777777" w:rsidR="004C619C" w:rsidRPr="004C619C" w:rsidRDefault="004C619C" w:rsidP="004C619C">
            <w:pPr>
              <w:widowControl w:val="0"/>
              <w:numPr>
                <w:ilvl w:val="0"/>
                <w:numId w:val="73"/>
              </w:numPr>
              <w:tabs>
                <w:tab w:val="left" w:pos="471"/>
                <w:tab w:val="left" w:pos="472"/>
              </w:tabs>
              <w:autoSpaceDE w:val="0"/>
              <w:autoSpaceDN w:val="0"/>
              <w:spacing w:before="59" w:after="0"/>
              <w:ind w:left="471" w:right="560"/>
              <w:rPr>
                <w:rFonts w:ascii="Arial" w:eastAsia="Arial" w:hAnsi="Arial" w:cs="Arial"/>
                <w:strike/>
                <w:lang w:eastAsia="en-AU" w:bidi="en-AU"/>
              </w:rPr>
            </w:pPr>
            <w:r w:rsidRPr="004C619C">
              <w:rPr>
                <w:rFonts w:ascii="Arial" w:eastAsia="Arial" w:hAnsi="Arial" w:cs="Arial"/>
                <w:strike/>
                <w:lang w:eastAsia="en-AU" w:bidi="en-AU"/>
              </w:rPr>
              <w:t xml:space="preserve">Concurrently to the well integrity monitoring, the </w:t>
            </w:r>
            <w:r w:rsidRPr="004C619C">
              <w:rPr>
                <w:rFonts w:ascii="Arial" w:eastAsia="Arial" w:hAnsi="Arial" w:cs="Arial"/>
                <w:b/>
                <w:strike/>
                <w:lang w:eastAsia="en-AU" w:bidi="en-AU"/>
              </w:rPr>
              <w:t xml:space="preserve">well pad </w:t>
            </w:r>
            <w:r w:rsidRPr="004C619C">
              <w:rPr>
                <w:rFonts w:ascii="Arial" w:eastAsia="Arial" w:hAnsi="Arial" w:cs="Arial"/>
                <w:strike/>
                <w:lang w:eastAsia="en-AU" w:bidi="en-AU"/>
              </w:rPr>
              <w:t>may be rehabilitated as much as practicable.</w:t>
            </w:r>
          </w:p>
        </w:tc>
      </w:tr>
      <w:tr w:rsidR="004C619C" w:rsidRPr="004C619C" w14:paraId="0FEFBB19" w14:textId="77777777" w:rsidTr="008905B7">
        <w:trPr>
          <w:trHeight w:val="1876"/>
        </w:trPr>
        <w:tc>
          <w:tcPr>
            <w:tcW w:w="816" w:type="dxa"/>
          </w:tcPr>
          <w:p w14:paraId="342F1B77" w14:textId="77777777" w:rsidR="004C619C" w:rsidRPr="004C619C" w:rsidRDefault="004C619C" w:rsidP="004C619C">
            <w:pPr>
              <w:widowControl w:val="0"/>
              <w:autoSpaceDE w:val="0"/>
              <w:autoSpaceDN w:val="0"/>
              <w:spacing w:before="57" w:after="0"/>
              <w:ind w:left="84" w:right="76"/>
              <w:jc w:val="center"/>
              <w:rPr>
                <w:rFonts w:ascii="Arial" w:eastAsia="Arial" w:hAnsi="Arial" w:cs="Arial"/>
                <w:strike/>
                <w:lang w:eastAsia="en-AU" w:bidi="en-AU"/>
              </w:rPr>
            </w:pPr>
            <w:r w:rsidRPr="004C619C">
              <w:rPr>
                <w:rFonts w:ascii="Arial" w:eastAsia="Arial" w:hAnsi="Arial" w:cs="Arial"/>
                <w:strike/>
                <w:lang w:eastAsia="en-AU" w:bidi="en-AU"/>
              </w:rPr>
              <w:t>Two</w:t>
            </w:r>
          </w:p>
        </w:tc>
        <w:tc>
          <w:tcPr>
            <w:tcW w:w="8959" w:type="dxa"/>
          </w:tcPr>
          <w:p w14:paraId="0E3D79BA" w14:textId="77777777" w:rsidR="004C619C" w:rsidRPr="004C619C" w:rsidRDefault="004C619C" w:rsidP="004C619C">
            <w:pPr>
              <w:widowControl w:val="0"/>
              <w:numPr>
                <w:ilvl w:val="0"/>
                <w:numId w:val="72"/>
              </w:numPr>
              <w:tabs>
                <w:tab w:val="left" w:pos="470"/>
                <w:tab w:val="left" w:pos="471"/>
              </w:tabs>
              <w:autoSpaceDE w:val="0"/>
              <w:autoSpaceDN w:val="0"/>
              <w:spacing w:before="59" w:after="0" w:line="237" w:lineRule="auto"/>
              <w:ind w:right="651"/>
              <w:rPr>
                <w:rFonts w:ascii="Arial" w:eastAsia="Arial" w:hAnsi="Arial" w:cs="Arial"/>
                <w:strike/>
                <w:lang w:eastAsia="en-AU" w:bidi="en-AU"/>
              </w:rPr>
            </w:pPr>
            <w:r w:rsidRPr="004C619C">
              <w:rPr>
                <w:rFonts w:ascii="Arial" w:eastAsia="Arial" w:hAnsi="Arial" w:cs="Arial"/>
                <w:strike/>
                <w:lang w:eastAsia="en-AU" w:bidi="en-AU"/>
              </w:rPr>
              <w:t>On successful validation of no well integrity issues, the interest holder</w:t>
            </w:r>
            <w:r w:rsidRPr="004C619C">
              <w:rPr>
                <w:rFonts w:ascii="Arial" w:eastAsia="Arial" w:hAnsi="Arial" w:cs="Arial"/>
                <w:strike/>
                <w:spacing w:val="-36"/>
                <w:lang w:eastAsia="en-AU" w:bidi="en-AU"/>
              </w:rPr>
              <w:t xml:space="preserve"> </w:t>
            </w:r>
            <w:r w:rsidRPr="004C619C">
              <w:rPr>
                <w:rFonts w:ascii="Arial" w:eastAsia="Arial" w:hAnsi="Arial" w:cs="Arial"/>
                <w:strike/>
                <w:lang w:eastAsia="en-AU" w:bidi="en-AU"/>
              </w:rPr>
              <w:t>completes wellhead removal and surface cement plug placement as per section</w:t>
            </w:r>
            <w:r w:rsidRPr="004C619C">
              <w:rPr>
                <w:rFonts w:ascii="Arial" w:eastAsia="Arial" w:hAnsi="Arial" w:cs="Arial"/>
                <w:strike/>
                <w:spacing w:val="-24"/>
                <w:lang w:eastAsia="en-AU" w:bidi="en-AU"/>
              </w:rPr>
              <w:t xml:space="preserve"> </w:t>
            </w:r>
            <w:hyperlink w:anchor="_bookmark93" w:history="1">
              <w:r w:rsidRPr="004C619C">
                <w:rPr>
                  <w:rFonts w:ascii="Arial" w:eastAsia="Arial" w:hAnsi="Arial" w:cs="Arial"/>
                  <w:strike/>
                  <w:lang w:eastAsia="en-AU" w:bidi="en-AU"/>
                </w:rPr>
                <w:t>B.4.15.2</w:t>
              </w:r>
            </w:hyperlink>
            <w:r w:rsidRPr="004C619C">
              <w:rPr>
                <w:rFonts w:ascii="Arial" w:eastAsia="Arial" w:hAnsi="Arial" w:cs="Arial"/>
                <w:strike/>
                <w:lang w:eastAsia="en-AU" w:bidi="en-AU"/>
              </w:rPr>
              <w:t>.</w:t>
            </w:r>
          </w:p>
          <w:p w14:paraId="677391B6" w14:textId="77777777" w:rsidR="004C619C" w:rsidRPr="004C619C" w:rsidRDefault="004C619C" w:rsidP="004C619C">
            <w:pPr>
              <w:widowControl w:val="0"/>
              <w:numPr>
                <w:ilvl w:val="0"/>
                <w:numId w:val="72"/>
              </w:numPr>
              <w:tabs>
                <w:tab w:val="left" w:pos="470"/>
                <w:tab w:val="left" w:pos="471"/>
              </w:tabs>
              <w:autoSpaceDE w:val="0"/>
              <w:autoSpaceDN w:val="0"/>
              <w:spacing w:before="61" w:after="0"/>
              <w:rPr>
                <w:rFonts w:ascii="Arial" w:eastAsia="Arial" w:hAnsi="Arial" w:cs="Arial"/>
                <w:strike/>
                <w:lang w:eastAsia="en-AU" w:bidi="en-AU"/>
              </w:rPr>
            </w:pPr>
            <w:r w:rsidRPr="004C619C">
              <w:rPr>
                <w:rFonts w:ascii="Arial" w:eastAsia="Arial" w:hAnsi="Arial" w:cs="Arial"/>
                <w:strike/>
                <w:lang w:eastAsia="en-AU" w:bidi="en-AU"/>
              </w:rPr>
              <w:t xml:space="preserve">These may be </w:t>
            </w:r>
            <w:proofErr w:type="spellStart"/>
            <w:r w:rsidRPr="004C619C">
              <w:rPr>
                <w:rFonts w:ascii="Arial" w:eastAsia="Arial" w:hAnsi="Arial" w:cs="Arial"/>
                <w:strike/>
                <w:lang w:eastAsia="en-AU" w:bidi="en-AU"/>
              </w:rPr>
              <w:t>rigless</w:t>
            </w:r>
            <w:proofErr w:type="spellEnd"/>
            <w:r w:rsidRPr="004C619C">
              <w:rPr>
                <w:rFonts w:ascii="Arial" w:eastAsia="Arial" w:hAnsi="Arial" w:cs="Arial"/>
                <w:strike/>
                <w:lang w:eastAsia="en-AU" w:bidi="en-AU"/>
              </w:rPr>
              <w:t xml:space="preserve"> activities as</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required.</w:t>
            </w:r>
          </w:p>
          <w:p w14:paraId="57A9D559" w14:textId="77777777" w:rsidR="004C619C" w:rsidRPr="004C619C" w:rsidRDefault="004C619C" w:rsidP="004C619C">
            <w:pPr>
              <w:widowControl w:val="0"/>
              <w:numPr>
                <w:ilvl w:val="0"/>
                <w:numId w:val="72"/>
              </w:numPr>
              <w:tabs>
                <w:tab w:val="left" w:pos="470"/>
                <w:tab w:val="left" w:pos="471"/>
              </w:tabs>
              <w:autoSpaceDE w:val="0"/>
              <w:autoSpaceDN w:val="0"/>
              <w:spacing w:before="57" w:after="0" w:line="269" w:lineRule="exact"/>
              <w:rPr>
                <w:rFonts w:ascii="Arial" w:eastAsia="Arial" w:hAnsi="Arial" w:cs="Arial"/>
                <w:strike/>
                <w:lang w:eastAsia="en-AU" w:bidi="en-AU"/>
              </w:rPr>
            </w:pPr>
            <w:r w:rsidRPr="004C619C">
              <w:rPr>
                <w:rFonts w:ascii="Arial" w:eastAsia="Arial" w:hAnsi="Arial" w:cs="Arial"/>
                <w:strike/>
                <w:lang w:eastAsia="en-AU" w:bidi="en-AU"/>
              </w:rPr>
              <w:t>Well status is officially changed to fully decommissioned once requirements of</w:t>
            </w:r>
            <w:r w:rsidRPr="004C619C">
              <w:rPr>
                <w:rFonts w:ascii="Arial" w:eastAsia="Arial" w:hAnsi="Arial" w:cs="Arial"/>
                <w:strike/>
                <w:spacing w:val="-31"/>
                <w:lang w:eastAsia="en-AU" w:bidi="en-AU"/>
              </w:rPr>
              <w:t xml:space="preserve"> </w:t>
            </w:r>
            <w:r w:rsidRPr="004C619C">
              <w:rPr>
                <w:rFonts w:ascii="Arial" w:eastAsia="Arial" w:hAnsi="Arial" w:cs="Arial"/>
                <w:strike/>
                <w:lang w:eastAsia="en-AU" w:bidi="en-AU"/>
              </w:rPr>
              <w:t>section</w:t>
            </w:r>
          </w:p>
          <w:p w14:paraId="296A9631" w14:textId="77777777" w:rsidR="004C619C" w:rsidRPr="004C619C" w:rsidRDefault="00000000" w:rsidP="004C619C">
            <w:pPr>
              <w:widowControl w:val="0"/>
              <w:autoSpaceDE w:val="0"/>
              <w:autoSpaceDN w:val="0"/>
              <w:spacing w:after="0"/>
              <w:ind w:left="470"/>
              <w:rPr>
                <w:rFonts w:ascii="Arial" w:eastAsia="Arial" w:hAnsi="Arial" w:cs="Arial"/>
                <w:strike/>
                <w:lang w:eastAsia="en-AU" w:bidi="en-AU"/>
              </w:rPr>
            </w:pPr>
            <w:hyperlink w:anchor="_bookmark93" w:history="1">
              <w:r w:rsidR="004C619C" w:rsidRPr="004C619C">
                <w:rPr>
                  <w:rFonts w:ascii="Arial" w:eastAsia="Arial" w:hAnsi="Arial" w:cs="Arial"/>
                  <w:strike/>
                  <w:lang w:eastAsia="en-AU" w:bidi="en-AU"/>
                </w:rPr>
                <w:t xml:space="preserve">B.4.15.2 </w:t>
              </w:r>
            </w:hyperlink>
            <w:r w:rsidR="004C619C" w:rsidRPr="004C619C">
              <w:rPr>
                <w:rFonts w:ascii="Arial" w:eastAsia="Arial" w:hAnsi="Arial" w:cs="Arial"/>
                <w:strike/>
                <w:lang w:eastAsia="en-AU" w:bidi="en-AU"/>
              </w:rPr>
              <w:t>are satisfied.</w:t>
            </w:r>
          </w:p>
          <w:p w14:paraId="7910ADFD" w14:textId="77777777" w:rsidR="004C619C" w:rsidRPr="004C619C" w:rsidRDefault="004C619C" w:rsidP="004C619C">
            <w:pPr>
              <w:widowControl w:val="0"/>
              <w:numPr>
                <w:ilvl w:val="0"/>
                <w:numId w:val="71"/>
              </w:numPr>
              <w:tabs>
                <w:tab w:val="left" w:pos="470"/>
                <w:tab w:val="left" w:pos="471"/>
              </w:tabs>
              <w:autoSpaceDE w:val="0"/>
              <w:autoSpaceDN w:val="0"/>
              <w:spacing w:before="58" w:after="0"/>
              <w:rPr>
                <w:rFonts w:ascii="Arial" w:eastAsia="Arial" w:hAnsi="Arial" w:cs="Arial"/>
                <w:strike/>
                <w:lang w:eastAsia="en-AU" w:bidi="en-AU"/>
              </w:rPr>
            </w:pPr>
            <w:r w:rsidRPr="004C619C">
              <w:rPr>
                <w:rFonts w:ascii="Arial" w:eastAsia="Arial" w:hAnsi="Arial" w:cs="Arial"/>
                <w:strike/>
                <w:lang w:eastAsia="en-AU" w:bidi="en-AU"/>
              </w:rPr>
              <w:t>Site rehabilitation may be</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completed.</w:t>
            </w:r>
          </w:p>
        </w:tc>
      </w:tr>
    </w:tbl>
    <w:p w14:paraId="7AE96F0B" w14:textId="77777777" w:rsidR="004C619C" w:rsidRPr="004C619C" w:rsidRDefault="004C619C" w:rsidP="004C619C">
      <w:pPr>
        <w:widowControl w:val="0"/>
        <w:autoSpaceDE w:val="0"/>
        <w:autoSpaceDN w:val="0"/>
        <w:spacing w:after="0"/>
        <w:rPr>
          <w:rFonts w:ascii="Arial" w:eastAsia="Arial" w:hAnsi="Arial" w:cs="Arial"/>
          <w:b/>
          <w:i/>
          <w:strike/>
          <w:lang w:eastAsia="en-AU" w:bidi="en-AU"/>
        </w:rPr>
      </w:pPr>
    </w:p>
    <w:p w14:paraId="6855E557" w14:textId="77777777" w:rsidR="004C619C" w:rsidRPr="004C619C" w:rsidRDefault="004C619C" w:rsidP="004C619C">
      <w:pPr>
        <w:widowControl w:val="0"/>
        <w:numPr>
          <w:ilvl w:val="4"/>
          <w:numId w:val="110"/>
        </w:numPr>
        <w:tabs>
          <w:tab w:val="left" w:pos="1033"/>
        </w:tabs>
        <w:autoSpaceDE w:val="0"/>
        <w:autoSpaceDN w:val="0"/>
        <w:spacing w:before="171" w:after="0" w:line="264" w:lineRule="auto"/>
        <w:ind w:right="455" w:hanging="361"/>
        <w:rPr>
          <w:rFonts w:ascii="Arial" w:eastAsia="Arial" w:hAnsi="Arial" w:cs="Arial"/>
          <w:strike/>
          <w:lang w:eastAsia="en-AU" w:bidi="en-AU"/>
        </w:rPr>
      </w:pPr>
      <w:r w:rsidRPr="004C619C">
        <w:rPr>
          <w:rFonts w:ascii="Arial" w:eastAsia="Arial" w:hAnsi="Arial" w:cs="Arial"/>
          <w:strike/>
          <w:lang w:eastAsia="en-AU" w:bidi="en-AU"/>
        </w:rPr>
        <w:t xml:space="preserve">Cement must be used as the primary sealing material. Cement testing must be carried out as per requirements set out in section </w:t>
      </w:r>
      <w:hyperlink w:anchor="_bookmark57" w:history="1">
        <w:r w:rsidRPr="004C619C">
          <w:rPr>
            <w:rFonts w:ascii="Arial" w:eastAsia="Arial" w:hAnsi="Arial" w:cs="Arial"/>
            <w:strike/>
            <w:lang w:eastAsia="en-AU" w:bidi="en-AU"/>
          </w:rPr>
          <w:t xml:space="preserve">B.4.7.2 </w:t>
        </w:r>
      </w:hyperlink>
      <w:r w:rsidRPr="004C619C">
        <w:rPr>
          <w:rFonts w:ascii="Arial" w:eastAsia="Arial" w:hAnsi="Arial" w:cs="Arial"/>
          <w:strike/>
          <w:lang w:eastAsia="en-AU" w:bidi="en-AU"/>
        </w:rPr>
        <w:t>of this</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Code.</w:t>
      </w:r>
    </w:p>
    <w:p w14:paraId="424C2D9F" w14:textId="77777777" w:rsidR="004C619C" w:rsidRPr="004C619C" w:rsidRDefault="004C619C" w:rsidP="004C619C">
      <w:pPr>
        <w:widowControl w:val="0"/>
        <w:numPr>
          <w:ilvl w:val="4"/>
          <w:numId w:val="110"/>
        </w:numPr>
        <w:tabs>
          <w:tab w:val="left" w:pos="1033"/>
        </w:tabs>
        <w:autoSpaceDE w:val="0"/>
        <w:autoSpaceDN w:val="0"/>
        <w:spacing w:before="123" w:after="0" w:line="266" w:lineRule="auto"/>
        <w:ind w:right="746"/>
        <w:rPr>
          <w:rFonts w:ascii="Arial" w:eastAsia="Arial" w:hAnsi="Arial" w:cs="Arial"/>
          <w:strike/>
          <w:lang w:eastAsia="en-AU" w:bidi="en-AU"/>
        </w:rPr>
      </w:pPr>
      <w:r w:rsidRPr="004C619C">
        <w:rPr>
          <w:rFonts w:ascii="Arial" w:eastAsia="Arial" w:hAnsi="Arial" w:cs="Arial"/>
          <w:strike/>
          <w:lang w:eastAsia="en-AU" w:bidi="en-AU"/>
        </w:rPr>
        <w:t>Biocide, oxygen scavenger and/or corrosion inhibitor must be used in water-based fluid used for the decommissioning process.</w:t>
      </w:r>
    </w:p>
    <w:p w14:paraId="7F7EFFA1" w14:textId="77777777" w:rsidR="004C619C" w:rsidRPr="004C619C" w:rsidRDefault="004C619C" w:rsidP="004C619C">
      <w:pPr>
        <w:widowControl w:val="0"/>
        <w:numPr>
          <w:ilvl w:val="4"/>
          <w:numId w:val="110"/>
        </w:numPr>
        <w:tabs>
          <w:tab w:val="left" w:pos="1033"/>
        </w:tabs>
        <w:autoSpaceDE w:val="0"/>
        <w:autoSpaceDN w:val="0"/>
        <w:spacing w:before="118" w:after="0"/>
        <w:ind w:hanging="361"/>
        <w:rPr>
          <w:rFonts w:ascii="Arial" w:eastAsia="Arial" w:hAnsi="Arial" w:cs="Arial"/>
          <w:strike/>
          <w:lang w:eastAsia="en-AU" w:bidi="en-AU"/>
        </w:rPr>
      </w:pPr>
      <w:r w:rsidRPr="004C619C">
        <w:rPr>
          <w:rFonts w:ascii="Arial" w:eastAsia="Arial" w:hAnsi="Arial" w:cs="Arial"/>
          <w:strike/>
          <w:lang w:eastAsia="en-AU" w:bidi="en-AU"/>
        </w:rPr>
        <w:t>All aquifers must be</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isolated:</w:t>
      </w:r>
    </w:p>
    <w:p w14:paraId="4621BFA5" w14:textId="77777777" w:rsidR="004C619C" w:rsidRPr="004C619C" w:rsidRDefault="004C619C" w:rsidP="004C619C">
      <w:pPr>
        <w:widowControl w:val="0"/>
        <w:numPr>
          <w:ilvl w:val="5"/>
          <w:numId w:val="110"/>
        </w:numPr>
        <w:tabs>
          <w:tab w:val="left" w:pos="1752"/>
          <w:tab w:val="left" w:pos="1753"/>
        </w:tabs>
        <w:autoSpaceDE w:val="0"/>
        <w:autoSpaceDN w:val="0"/>
        <w:spacing w:before="147" w:after="0"/>
        <w:ind w:hanging="471"/>
        <w:rPr>
          <w:rFonts w:ascii="Arial" w:eastAsia="Arial" w:hAnsi="Arial" w:cs="Arial"/>
          <w:strike/>
          <w:lang w:eastAsia="en-AU" w:bidi="en-AU"/>
        </w:rPr>
      </w:pPr>
      <w:r w:rsidRPr="004C619C">
        <w:rPr>
          <w:rFonts w:ascii="Arial" w:eastAsia="Arial" w:hAnsi="Arial" w:cs="Arial"/>
          <w:strike/>
          <w:lang w:eastAsia="en-AU" w:bidi="en-AU"/>
        </w:rPr>
        <w:t>from each other and the surface by a minimum of one well barrier;</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and</w:t>
      </w:r>
    </w:p>
    <w:p w14:paraId="17C1F609"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520"/>
        <w:rPr>
          <w:rFonts w:ascii="Arial" w:eastAsia="Arial" w:hAnsi="Arial" w:cs="Arial"/>
          <w:strike/>
          <w:lang w:eastAsia="en-AU" w:bidi="en-AU"/>
        </w:rPr>
      </w:pPr>
      <w:r w:rsidRPr="004C619C">
        <w:rPr>
          <w:rFonts w:ascii="Arial" w:eastAsia="Arial" w:hAnsi="Arial" w:cs="Arial"/>
          <w:strike/>
          <w:lang w:eastAsia="en-AU" w:bidi="en-AU"/>
        </w:rPr>
        <w:t>from any permeable hydrocarbon bearing zones by a minimum of two well</w:t>
      </w:r>
      <w:r w:rsidRPr="004C619C">
        <w:rPr>
          <w:rFonts w:ascii="Arial" w:eastAsia="Arial" w:hAnsi="Arial" w:cs="Arial"/>
          <w:strike/>
          <w:spacing w:val="-28"/>
          <w:lang w:eastAsia="en-AU" w:bidi="en-AU"/>
        </w:rPr>
        <w:t xml:space="preserve"> </w:t>
      </w:r>
      <w:r w:rsidRPr="004C619C">
        <w:rPr>
          <w:rFonts w:ascii="Arial" w:eastAsia="Arial" w:hAnsi="Arial" w:cs="Arial"/>
          <w:strike/>
          <w:lang w:eastAsia="en-AU" w:bidi="en-AU"/>
        </w:rPr>
        <w:t>barriers.</w:t>
      </w:r>
    </w:p>
    <w:p w14:paraId="070869A0" w14:textId="77777777" w:rsidR="004C619C" w:rsidRPr="004C619C" w:rsidRDefault="004C619C" w:rsidP="004C619C">
      <w:pPr>
        <w:widowControl w:val="0"/>
        <w:numPr>
          <w:ilvl w:val="4"/>
          <w:numId w:val="110"/>
        </w:numPr>
        <w:tabs>
          <w:tab w:val="left" w:pos="1033"/>
        </w:tabs>
        <w:autoSpaceDE w:val="0"/>
        <w:autoSpaceDN w:val="0"/>
        <w:spacing w:before="167" w:after="0"/>
        <w:ind w:hanging="361"/>
        <w:rPr>
          <w:rFonts w:ascii="Arial" w:eastAsia="Arial" w:hAnsi="Arial" w:cs="Arial"/>
          <w:strike/>
          <w:lang w:eastAsia="en-AU" w:bidi="en-AU"/>
        </w:rPr>
      </w:pPr>
      <w:r w:rsidRPr="004C619C">
        <w:rPr>
          <w:rFonts w:ascii="Arial" w:eastAsia="Arial" w:hAnsi="Arial" w:cs="Arial"/>
          <w:strike/>
          <w:lang w:eastAsia="en-AU" w:bidi="en-AU"/>
        </w:rPr>
        <w:t>Cement plugs must conform to the requirements as detailed in section</w:t>
      </w:r>
      <w:r w:rsidRPr="004C619C">
        <w:rPr>
          <w:rFonts w:ascii="Arial" w:eastAsia="Arial" w:hAnsi="Arial" w:cs="Arial"/>
          <w:strike/>
          <w:spacing w:val="-18"/>
          <w:lang w:eastAsia="en-AU" w:bidi="en-AU"/>
        </w:rPr>
        <w:t xml:space="preserve"> </w:t>
      </w:r>
      <w:hyperlink w:anchor="_bookmark95" w:history="1">
        <w:r w:rsidRPr="004C619C">
          <w:rPr>
            <w:rFonts w:ascii="Arial" w:eastAsia="Arial" w:hAnsi="Arial" w:cs="Arial"/>
            <w:strike/>
            <w:lang w:eastAsia="en-AU" w:bidi="en-AU"/>
          </w:rPr>
          <w:t>B.4.15.3.</w:t>
        </w:r>
      </w:hyperlink>
    </w:p>
    <w:p w14:paraId="68C8D4FF" w14:textId="77777777" w:rsidR="004C619C" w:rsidRPr="004C619C" w:rsidRDefault="004C619C" w:rsidP="004C619C">
      <w:pPr>
        <w:widowControl w:val="0"/>
        <w:numPr>
          <w:ilvl w:val="4"/>
          <w:numId w:val="110"/>
        </w:numPr>
        <w:tabs>
          <w:tab w:val="left" w:pos="1033"/>
        </w:tabs>
        <w:autoSpaceDE w:val="0"/>
        <w:autoSpaceDN w:val="0"/>
        <w:spacing w:before="145" w:after="0" w:line="266" w:lineRule="auto"/>
        <w:ind w:right="575"/>
        <w:rPr>
          <w:rFonts w:ascii="Arial" w:eastAsia="Arial" w:hAnsi="Arial" w:cs="Arial"/>
          <w:strike/>
          <w:lang w:eastAsia="en-AU" w:bidi="en-AU"/>
        </w:rPr>
      </w:pPr>
      <w:r w:rsidRPr="004C619C">
        <w:rPr>
          <w:rFonts w:ascii="Arial" w:eastAsia="Arial" w:hAnsi="Arial" w:cs="Arial"/>
          <w:strike/>
          <w:lang w:eastAsia="en-AU" w:bidi="en-AU"/>
        </w:rPr>
        <w:t>BOPs and/or the wellhead must not be removed until the cement plug across the surface casing shoe or the plug across the uppermost perforations has been</w:t>
      </w:r>
      <w:r w:rsidRPr="004C619C">
        <w:rPr>
          <w:rFonts w:ascii="Arial" w:eastAsia="Arial" w:hAnsi="Arial" w:cs="Arial"/>
          <w:strike/>
          <w:spacing w:val="-17"/>
          <w:lang w:eastAsia="en-AU" w:bidi="en-AU"/>
        </w:rPr>
        <w:t xml:space="preserve"> </w:t>
      </w:r>
      <w:r w:rsidRPr="004C619C">
        <w:rPr>
          <w:rFonts w:ascii="Arial" w:eastAsia="Arial" w:hAnsi="Arial" w:cs="Arial"/>
          <w:strike/>
          <w:lang w:eastAsia="en-AU" w:bidi="en-AU"/>
        </w:rPr>
        <w:t>verified.</w:t>
      </w:r>
    </w:p>
    <w:p w14:paraId="7BA02B7A" w14:textId="77777777" w:rsidR="004C619C" w:rsidRPr="004C619C" w:rsidRDefault="004C619C" w:rsidP="004C619C">
      <w:pPr>
        <w:widowControl w:val="0"/>
        <w:numPr>
          <w:ilvl w:val="4"/>
          <w:numId w:val="110"/>
        </w:numPr>
        <w:tabs>
          <w:tab w:val="left" w:pos="1033"/>
        </w:tabs>
        <w:autoSpaceDE w:val="0"/>
        <w:autoSpaceDN w:val="0"/>
        <w:spacing w:before="120" w:after="0"/>
        <w:ind w:hanging="361"/>
        <w:rPr>
          <w:rFonts w:ascii="Arial" w:eastAsia="Arial" w:hAnsi="Arial" w:cs="Arial"/>
          <w:strike/>
          <w:lang w:eastAsia="en-AU" w:bidi="en-AU"/>
        </w:rPr>
      </w:pPr>
      <w:r w:rsidRPr="004C619C">
        <w:rPr>
          <w:rFonts w:ascii="Arial" w:eastAsia="Arial" w:hAnsi="Arial" w:cs="Arial"/>
          <w:strike/>
          <w:lang w:eastAsia="en-AU" w:bidi="en-AU"/>
        </w:rPr>
        <w:t>Cement plugs for decommissioning or suspension must be verified as</w:t>
      </w:r>
      <w:r w:rsidRPr="004C619C">
        <w:rPr>
          <w:rFonts w:ascii="Arial" w:eastAsia="Arial" w:hAnsi="Arial" w:cs="Arial"/>
          <w:strike/>
          <w:spacing w:val="-38"/>
          <w:lang w:eastAsia="en-AU" w:bidi="en-AU"/>
        </w:rPr>
        <w:t xml:space="preserve"> </w:t>
      </w:r>
      <w:r w:rsidRPr="004C619C">
        <w:rPr>
          <w:rFonts w:ascii="Arial" w:eastAsia="Arial" w:hAnsi="Arial" w:cs="Arial"/>
          <w:strike/>
          <w:lang w:eastAsia="en-AU" w:bidi="en-AU"/>
        </w:rPr>
        <w:t>follows:</w:t>
      </w:r>
    </w:p>
    <w:p w14:paraId="4AB0D64A" w14:textId="77777777" w:rsidR="004C619C" w:rsidRPr="004C619C" w:rsidRDefault="004C619C" w:rsidP="004C619C">
      <w:pPr>
        <w:widowControl w:val="0"/>
        <w:numPr>
          <w:ilvl w:val="5"/>
          <w:numId w:val="110"/>
        </w:numPr>
        <w:tabs>
          <w:tab w:val="left" w:pos="1752"/>
          <w:tab w:val="left" w:pos="1753"/>
        </w:tabs>
        <w:autoSpaceDE w:val="0"/>
        <w:autoSpaceDN w:val="0"/>
        <w:spacing w:before="146" w:after="0" w:line="266" w:lineRule="auto"/>
        <w:ind w:right="813" w:hanging="471"/>
        <w:rPr>
          <w:rFonts w:ascii="Arial" w:eastAsia="Arial" w:hAnsi="Arial" w:cs="Arial"/>
          <w:strike/>
          <w:lang w:eastAsia="en-AU" w:bidi="en-AU"/>
        </w:rPr>
      </w:pPr>
      <w:r w:rsidRPr="004C619C">
        <w:rPr>
          <w:rFonts w:ascii="Arial" w:eastAsia="Arial" w:hAnsi="Arial" w:cs="Arial"/>
          <w:strike/>
          <w:lang w:eastAsia="en-AU" w:bidi="en-AU"/>
        </w:rPr>
        <w:t>Off bottom open hole cement plugs are to be verified by tagging the plug with a minimum 2270 kg (5000 lb) drill string</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weight.</w:t>
      </w:r>
    </w:p>
    <w:p w14:paraId="7D19AF2B" w14:textId="77777777" w:rsidR="004C619C" w:rsidRPr="004C619C" w:rsidRDefault="004C619C" w:rsidP="004C619C">
      <w:pPr>
        <w:widowControl w:val="0"/>
        <w:numPr>
          <w:ilvl w:val="5"/>
          <w:numId w:val="110"/>
        </w:numPr>
        <w:tabs>
          <w:tab w:val="left" w:pos="1752"/>
          <w:tab w:val="left" w:pos="1753"/>
        </w:tabs>
        <w:autoSpaceDE w:val="0"/>
        <w:autoSpaceDN w:val="0"/>
        <w:spacing w:before="120" w:after="0" w:line="266" w:lineRule="auto"/>
        <w:ind w:right="337" w:hanging="519"/>
        <w:rPr>
          <w:rFonts w:ascii="Arial" w:eastAsia="Arial" w:hAnsi="Arial" w:cs="Arial"/>
          <w:strike/>
          <w:lang w:eastAsia="en-AU" w:bidi="en-AU"/>
        </w:rPr>
      </w:pPr>
      <w:r w:rsidRPr="004C619C">
        <w:rPr>
          <w:rFonts w:ascii="Arial" w:eastAsia="Arial" w:hAnsi="Arial" w:cs="Arial"/>
          <w:strike/>
          <w:lang w:eastAsia="en-AU" w:bidi="en-AU"/>
        </w:rPr>
        <w:t xml:space="preserve">For consecutive stacked cement plugs with the first plug set on bottom or solid base (e.g. mechanical </w:t>
      </w:r>
      <w:r w:rsidRPr="004C619C">
        <w:rPr>
          <w:rFonts w:ascii="Arial" w:eastAsia="Arial" w:hAnsi="Arial" w:cs="Arial"/>
          <w:b/>
          <w:strike/>
          <w:lang w:eastAsia="en-AU" w:bidi="en-AU"/>
        </w:rPr>
        <w:t>packer</w:t>
      </w:r>
      <w:r w:rsidRPr="004C619C">
        <w:rPr>
          <w:rFonts w:ascii="Arial" w:eastAsia="Arial" w:hAnsi="Arial" w:cs="Arial"/>
          <w:strike/>
          <w:lang w:eastAsia="en-AU" w:bidi="en-AU"/>
        </w:rPr>
        <w:t xml:space="preserve">, other verified cement plug) validation of the top of good quality cement to be carried out by tagging the top plug with a minimum 2270 kg (5000 lb) drill string weight. If using a sacrificial stinger to set </w:t>
      </w:r>
      <w:r w:rsidRPr="004C619C">
        <w:rPr>
          <w:rFonts w:ascii="Arial" w:eastAsia="Arial" w:hAnsi="Arial" w:cs="Arial"/>
          <w:b/>
          <w:strike/>
          <w:lang w:eastAsia="en-AU" w:bidi="en-AU"/>
        </w:rPr>
        <w:t xml:space="preserve">open hole </w:t>
      </w:r>
      <w:r w:rsidRPr="004C619C">
        <w:rPr>
          <w:rFonts w:ascii="Arial" w:eastAsia="Arial" w:hAnsi="Arial" w:cs="Arial"/>
          <w:strike/>
          <w:lang w:eastAsia="en-AU" w:bidi="en-AU"/>
        </w:rPr>
        <w:t>plugs, no tag is necessary where no losses are observed during cement</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placement.</w:t>
      </w:r>
    </w:p>
    <w:p w14:paraId="5D62001A" w14:textId="77777777" w:rsidR="004C619C" w:rsidRPr="004C619C" w:rsidRDefault="004C619C" w:rsidP="004C619C">
      <w:pPr>
        <w:widowControl w:val="0"/>
        <w:numPr>
          <w:ilvl w:val="5"/>
          <w:numId w:val="110"/>
        </w:numPr>
        <w:tabs>
          <w:tab w:val="left" w:pos="1752"/>
          <w:tab w:val="left" w:pos="1754"/>
        </w:tabs>
        <w:autoSpaceDE w:val="0"/>
        <w:autoSpaceDN w:val="0"/>
        <w:spacing w:before="115" w:after="0" w:line="266" w:lineRule="auto"/>
        <w:ind w:left="1753" w:right="592" w:hanging="569"/>
        <w:rPr>
          <w:rFonts w:ascii="Arial" w:eastAsia="Arial" w:hAnsi="Arial" w:cs="Arial"/>
          <w:strike/>
          <w:lang w:eastAsia="en-AU" w:bidi="en-AU"/>
        </w:rPr>
      </w:pPr>
      <w:r w:rsidRPr="004C619C">
        <w:rPr>
          <w:rFonts w:ascii="Arial" w:eastAsia="Arial" w:hAnsi="Arial" w:cs="Arial"/>
          <w:strike/>
          <w:lang w:eastAsia="en-AU" w:bidi="en-AU"/>
        </w:rPr>
        <w:t>For a cased hole cement plug with the bottom of the plug exposed to open hole validation is to be done by tagging the top plug with a minimum 2270 kg (5000</w:t>
      </w:r>
      <w:r w:rsidRPr="004C619C">
        <w:rPr>
          <w:rFonts w:ascii="Arial" w:eastAsia="Arial" w:hAnsi="Arial" w:cs="Arial"/>
          <w:strike/>
          <w:spacing w:val="-39"/>
          <w:lang w:eastAsia="en-AU" w:bidi="en-AU"/>
        </w:rPr>
        <w:t xml:space="preserve"> </w:t>
      </w:r>
      <w:r w:rsidRPr="004C619C">
        <w:rPr>
          <w:rFonts w:ascii="Arial" w:eastAsia="Arial" w:hAnsi="Arial" w:cs="Arial"/>
          <w:strike/>
          <w:lang w:eastAsia="en-AU" w:bidi="en-AU"/>
        </w:rPr>
        <w:t>lb)</w:t>
      </w:r>
    </w:p>
    <w:p w14:paraId="13AACC7A" w14:textId="77777777" w:rsidR="004C619C" w:rsidRPr="004C619C" w:rsidRDefault="004C619C" w:rsidP="004C619C">
      <w:pPr>
        <w:widowControl w:val="0"/>
        <w:autoSpaceDE w:val="0"/>
        <w:autoSpaceDN w:val="0"/>
        <w:spacing w:after="0" w:line="266" w:lineRule="auto"/>
        <w:rPr>
          <w:rFonts w:ascii="Arial" w:eastAsia="Arial" w:hAnsi="Arial" w:cs="Arial"/>
          <w:strike/>
          <w:lang w:eastAsia="en-AU" w:bidi="en-AU"/>
        </w:rPr>
        <w:sectPr w:rsidR="004C619C" w:rsidRPr="004C619C" w:rsidSect="00765C08">
          <w:pgSz w:w="11910" w:h="16840"/>
          <w:pgMar w:top="940" w:right="840" w:bottom="1360" w:left="820" w:header="624" w:footer="567" w:gutter="0"/>
          <w:cols w:space="720"/>
          <w:docGrid w:linePitch="299"/>
        </w:sectPr>
      </w:pPr>
    </w:p>
    <w:p w14:paraId="1A730E6F"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4AFD6EF2"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79623B6" w14:textId="77777777" w:rsidR="004C619C" w:rsidRPr="004C619C" w:rsidRDefault="004C619C" w:rsidP="004C619C">
      <w:pPr>
        <w:widowControl w:val="0"/>
        <w:autoSpaceDE w:val="0"/>
        <w:autoSpaceDN w:val="0"/>
        <w:spacing w:before="7" w:after="0"/>
        <w:rPr>
          <w:rFonts w:ascii="Arial" w:eastAsia="Arial" w:hAnsi="Arial" w:cs="Arial"/>
          <w:strike/>
          <w:sz w:val="17"/>
          <w:lang w:eastAsia="en-AU" w:bidi="en-AU"/>
        </w:rPr>
      </w:pPr>
    </w:p>
    <w:tbl>
      <w:tblPr>
        <w:tblW w:w="0" w:type="auto"/>
        <w:tblInd w:w="931" w:type="dxa"/>
        <w:tblLayout w:type="fixed"/>
        <w:tblCellMar>
          <w:left w:w="0" w:type="dxa"/>
          <w:right w:w="0" w:type="dxa"/>
        </w:tblCellMar>
        <w:tblLook w:val="01E0" w:firstRow="1" w:lastRow="1" w:firstColumn="1" w:lastColumn="1" w:noHBand="0" w:noVBand="0"/>
      </w:tblPr>
      <w:tblGrid>
        <w:gridCol w:w="648"/>
        <w:gridCol w:w="812"/>
        <w:gridCol w:w="7762"/>
      </w:tblGrid>
      <w:tr w:rsidR="004C619C" w:rsidRPr="004C619C" w14:paraId="49D4A732" w14:textId="77777777" w:rsidTr="008905B7">
        <w:trPr>
          <w:trHeight w:val="882"/>
        </w:trPr>
        <w:tc>
          <w:tcPr>
            <w:tcW w:w="9222" w:type="dxa"/>
            <w:gridSpan w:val="3"/>
          </w:tcPr>
          <w:p w14:paraId="55E4E93D" w14:textId="77777777" w:rsidR="004C619C" w:rsidRPr="004C619C" w:rsidRDefault="004C619C" w:rsidP="00497672">
            <w:pPr>
              <w:widowControl w:val="0"/>
              <w:autoSpaceDE w:val="0"/>
              <w:autoSpaceDN w:val="0"/>
              <w:spacing w:after="0" w:line="266" w:lineRule="auto"/>
              <w:ind w:left="828" w:right="303"/>
              <w:rPr>
                <w:rFonts w:ascii="Arial" w:eastAsia="Arial" w:hAnsi="Arial" w:cs="Arial"/>
                <w:strike/>
                <w:lang w:eastAsia="en-AU" w:bidi="en-AU"/>
              </w:rPr>
            </w:pPr>
            <w:r w:rsidRPr="004C619C">
              <w:rPr>
                <w:rFonts w:ascii="Arial" w:eastAsia="Arial" w:hAnsi="Arial" w:cs="Arial"/>
                <w:strike/>
                <w:lang w:eastAsia="en-AU" w:bidi="en-AU"/>
              </w:rPr>
              <w:t>drill string weight and by pressure testing to 3.5 MPa (500 psi) above the estimated (or previously recorded) leak-off pressure (within the limits of the casing and wellhead pressure ratings).</w:t>
            </w:r>
          </w:p>
        </w:tc>
      </w:tr>
      <w:tr w:rsidR="004C619C" w:rsidRPr="004C619C" w14:paraId="785DF607" w14:textId="77777777" w:rsidTr="008905B7">
        <w:trPr>
          <w:trHeight w:val="960"/>
        </w:trPr>
        <w:tc>
          <w:tcPr>
            <w:tcW w:w="648" w:type="dxa"/>
          </w:tcPr>
          <w:p w14:paraId="7E1F016D" w14:textId="77777777" w:rsidR="004C619C" w:rsidRPr="004C619C" w:rsidRDefault="004C619C" w:rsidP="00497672">
            <w:pPr>
              <w:widowControl w:val="0"/>
              <w:autoSpaceDE w:val="0"/>
              <w:autoSpaceDN w:val="0"/>
              <w:spacing w:before="70" w:after="0"/>
              <w:ind w:left="179" w:right="117"/>
              <w:rPr>
                <w:rFonts w:ascii="Arial" w:eastAsia="Arial" w:hAnsi="Arial" w:cs="Arial"/>
                <w:strike/>
                <w:lang w:eastAsia="en-AU" w:bidi="en-AU"/>
              </w:rPr>
            </w:pPr>
            <w:r w:rsidRPr="004C619C">
              <w:rPr>
                <w:rFonts w:ascii="Arial" w:eastAsia="Arial" w:hAnsi="Arial" w:cs="Arial"/>
                <w:strike/>
                <w:lang w:eastAsia="en-AU" w:bidi="en-AU"/>
              </w:rPr>
              <w:t>iv.</w:t>
            </w:r>
          </w:p>
        </w:tc>
        <w:tc>
          <w:tcPr>
            <w:tcW w:w="8574" w:type="dxa"/>
            <w:gridSpan w:val="2"/>
          </w:tcPr>
          <w:p w14:paraId="0686B1C1" w14:textId="77777777" w:rsidR="004C619C" w:rsidRPr="004C619C" w:rsidRDefault="004C619C" w:rsidP="00497672">
            <w:pPr>
              <w:widowControl w:val="0"/>
              <w:autoSpaceDE w:val="0"/>
              <w:autoSpaceDN w:val="0"/>
              <w:spacing w:before="70" w:after="0" w:line="266" w:lineRule="auto"/>
              <w:ind w:left="180" w:right="180"/>
              <w:rPr>
                <w:rFonts w:ascii="Arial" w:eastAsia="Arial" w:hAnsi="Arial" w:cs="Arial"/>
                <w:strike/>
                <w:lang w:eastAsia="en-AU" w:bidi="en-AU"/>
              </w:rPr>
            </w:pPr>
            <w:r w:rsidRPr="004C619C">
              <w:rPr>
                <w:rFonts w:ascii="Arial" w:eastAsia="Arial" w:hAnsi="Arial" w:cs="Arial"/>
                <w:strike/>
                <w:lang w:eastAsia="en-AU" w:bidi="en-AU"/>
              </w:rPr>
              <w:t>For a cased hole cement plug supported by a pressure tested bridge plug, validation may be by post cement job report and calculations, or by tagging the plug with a minimum 2270 kg (5000 lb) drill string weight.</w:t>
            </w:r>
          </w:p>
        </w:tc>
      </w:tr>
      <w:tr w:rsidR="004C619C" w:rsidRPr="004C619C" w14:paraId="44DD4C19" w14:textId="77777777" w:rsidTr="008905B7">
        <w:trPr>
          <w:trHeight w:val="960"/>
        </w:trPr>
        <w:tc>
          <w:tcPr>
            <w:tcW w:w="648" w:type="dxa"/>
          </w:tcPr>
          <w:p w14:paraId="47B45E3B" w14:textId="77777777" w:rsidR="004C619C" w:rsidRPr="004C619C" w:rsidRDefault="004C619C" w:rsidP="00497672">
            <w:pPr>
              <w:widowControl w:val="0"/>
              <w:autoSpaceDE w:val="0"/>
              <w:autoSpaceDN w:val="0"/>
              <w:spacing w:before="70" w:after="0"/>
              <w:ind w:left="179" w:right="64"/>
              <w:rPr>
                <w:rFonts w:ascii="Arial" w:eastAsia="Arial" w:hAnsi="Arial" w:cs="Arial"/>
                <w:strike/>
                <w:lang w:eastAsia="en-AU" w:bidi="en-AU"/>
              </w:rPr>
            </w:pPr>
            <w:r w:rsidRPr="004C619C">
              <w:rPr>
                <w:rFonts w:ascii="Arial" w:eastAsia="Arial" w:hAnsi="Arial" w:cs="Arial"/>
                <w:strike/>
                <w:lang w:eastAsia="en-AU" w:bidi="en-AU"/>
              </w:rPr>
              <w:t>v.</w:t>
            </w:r>
          </w:p>
        </w:tc>
        <w:tc>
          <w:tcPr>
            <w:tcW w:w="8574" w:type="dxa"/>
            <w:gridSpan w:val="2"/>
          </w:tcPr>
          <w:p w14:paraId="6D8FE8A7" w14:textId="77777777" w:rsidR="004C619C" w:rsidRPr="004C619C" w:rsidRDefault="004C619C" w:rsidP="00497672">
            <w:pPr>
              <w:widowControl w:val="0"/>
              <w:autoSpaceDE w:val="0"/>
              <w:autoSpaceDN w:val="0"/>
              <w:spacing w:before="70" w:after="0" w:line="266" w:lineRule="auto"/>
              <w:ind w:left="180" w:right="840"/>
              <w:rPr>
                <w:rFonts w:ascii="Arial" w:eastAsia="Arial" w:hAnsi="Arial" w:cs="Arial"/>
                <w:strike/>
                <w:lang w:eastAsia="en-AU" w:bidi="en-AU"/>
              </w:rPr>
            </w:pPr>
            <w:r w:rsidRPr="004C619C">
              <w:rPr>
                <w:rFonts w:ascii="Arial" w:eastAsia="Arial" w:hAnsi="Arial" w:cs="Arial"/>
                <w:strike/>
                <w:lang w:eastAsia="en-AU" w:bidi="en-AU"/>
              </w:rPr>
              <w:t>For an unsupported cased hole cement plug barrier not exposed to open hole below, validation is to be done by tagging the plug with a minimum 2270 kg (5000 lb) drill string weight.</w:t>
            </w:r>
          </w:p>
        </w:tc>
      </w:tr>
      <w:tr w:rsidR="004C619C" w:rsidRPr="004C619C" w14:paraId="6C703A62" w14:textId="77777777" w:rsidTr="008905B7">
        <w:trPr>
          <w:trHeight w:val="1239"/>
        </w:trPr>
        <w:tc>
          <w:tcPr>
            <w:tcW w:w="648" w:type="dxa"/>
          </w:tcPr>
          <w:p w14:paraId="78BD379E" w14:textId="77777777" w:rsidR="004C619C" w:rsidRPr="004C619C" w:rsidRDefault="004C619C" w:rsidP="00497672">
            <w:pPr>
              <w:widowControl w:val="0"/>
              <w:autoSpaceDE w:val="0"/>
              <w:autoSpaceDN w:val="0"/>
              <w:spacing w:before="70" w:after="0"/>
              <w:ind w:left="179" w:right="114"/>
              <w:rPr>
                <w:rFonts w:ascii="Arial" w:eastAsia="Arial" w:hAnsi="Arial" w:cs="Arial"/>
                <w:strike/>
                <w:lang w:eastAsia="en-AU" w:bidi="en-AU"/>
              </w:rPr>
            </w:pPr>
            <w:r w:rsidRPr="004C619C">
              <w:rPr>
                <w:rFonts w:ascii="Arial" w:eastAsia="Arial" w:hAnsi="Arial" w:cs="Arial"/>
                <w:strike/>
                <w:lang w:eastAsia="en-AU" w:bidi="en-AU"/>
              </w:rPr>
              <w:t>vi.</w:t>
            </w:r>
          </w:p>
        </w:tc>
        <w:tc>
          <w:tcPr>
            <w:tcW w:w="8574" w:type="dxa"/>
            <w:gridSpan w:val="2"/>
          </w:tcPr>
          <w:p w14:paraId="0E0B8EC1" w14:textId="77777777" w:rsidR="004C619C" w:rsidRPr="004C619C" w:rsidRDefault="004C619C" w:rsidP="00497672">
            <w:pPr>
              <w:widowControl w:val="0"/>
              <w:autoSpaceDE w:val="0"/>
              <w:autoSpaceDN w:val="0"/>
              <w:spacing w:before="70" w:after="0" w:line="266" w:lineRule="auto"/>
              <w:ind w:left="180" w:right="232"/>
              <w:rPr>
                <w:rFonts w:ascii="Arial" w:eastAsia="Arial" w:hAnsi="Arial" w:cs="Arial"/>
                <w:strike/>
                <w:lang w:eastAsia="en-AU" w:bidi="en-AU"/>
              </w:rPr>
            </w:pPr>
            <w:r w:rsidRPr="004C619C">
              <w:rPr>
                <w:rFonts w:ascii="Arial" w:eastAsia="Arial" w:hAnsi="Arial" w:cs="Arial"/>
                <w:strike/>
                <w:lang w:eastAsia="en-AU" w:bidi="en-AU"/>
              </w:rPr>
              <w:t xml:space="preserve">For a final surface cement plug extending from ground level no validation is required. A shallow set plug is not considered a permanent barrier given the very low </w:t>
            </w:r>
            <w:r w:rsidRPr="004C619C">
              <w:rPr>
                <w:rFonts w:ascii="Arial" w:eastAsia="Arial" w:hAnsi="Arial" w:cs="Arial"/>
                <w:b/>
                <w:strike/>
                <w:lang w:eastAsia="en-AU" w:bidi="en-AU"/>
              </w:rPr>
              <w:t xml:space="preserve">formation pressures </w:t>
            </w:r>
            <w:r w:rsidRPr="004C619C">
              <w:rPr>
                <w:rFonts w:ascii="Arial" w:eastAsia="Arial" w:hAnsi="Arial" w:cs="Arial"/>
                <w:strike/>
                <w:lang w:eastAsia="en-AU" w:bidi="en-AU"/>
              </w:rPr>
              <w:t>at ground level. Well barriers are to be established with the plugs below the surface cement plug.</w:t>
            </w:r>
          </w:p>
        </w:tc>
      </w:tr>
      <w:tr w:rsidR="004C619C" w:rsidRPr="004C619C" w14:paraId="30CB0C45" w14:textId="77777777" w:rsidTr="008905B7">
        <w:trPr>
          <w:trHeight w:val="680"/>
        </w:trPr>
        <w:tc>
          <w:tcPr>
            <w:tcW w:w="648" w:type="dxa"/>
          </w:tcPr>
          <w:p w14:paraId="287CAB41" w14:textId="77777777" w:rsidR="004C619C" w:rsidRPr="004C619C" w:rsidRDefault="004C619C" w:rsidP="00497672">
            <w:pPr>
              <w:widowControl w:val="0"/>
              <w:autoSpaceDE w:val="0"/>
              <w:autoSpaceDN w:val="0"/>
              <w:spacing w:before="69" w:after="0"/>
              <w:ind w:left="179" w:right="160"/>
              <w:rPr>
                <w:rFonts w:ascii="Arial" w:eastAsia="Arial" w:hAnsi="Arial" w:cs="Arial"/>
                <w:strike/>
                <w:lang w:eastAsia="en-AU" w:bidi="en-AU"/>
              </w:rPr>
            </w:pPr>
            <w:r w:rsidRPr="004C619C">
              <w:rPr>
                <w:rFonts w:ascii="Arial" w:eastAsia="Arial" w:hAnsi="Arial" w:cs="Arial"/>
                <w:strike/>
                <w:lang w:eastAsia="en-AU" w:bidi="en-AU"/>
              </w:rPr>
              <w:t>vii.</w:t>
            </w:r>
          </w:p>
        </w:tc>
        <w:tc>
          <w:tcPr>
            <w:tcW w:w="8574" w:type="dxa"/>
            <w:gridSpan w:val="2"/>
          </w:tcPr>
          <w:p w14:paraId="51C29495" w14:textId="77777777" w:rsidR="004C619C" w:rsidRPr="004C619C" w:rsidRDefault="004C619C" w:rsidP="00497672">
            <w:pPr>
              <w:widowControl w:val="0"/>
              <w:autoSpaceDE w:val="0"/>
              <w:autoSpaceDN w:val="0"/>
              <w:spacing w:before="69" w:after="0" w:line="266" w:lineRule="auto"/>
              <w:ind w:left="180" w:right="657"/>
              <w:rPr>
                <w:rFonts w:ascii="Arial" w:eastAsia="Arial" w:hAnsi="Arial" w:cs="Arial"/>
                <w:strike/>
                <w:lang w:eastAsia="en-AU" w:bidi="en-AU"/>
              </w:rPr>
            </w:pPr>
            <w:r w:rsidRPr="004C619C">
              <w:rPr>
                <w:rFonts w:ascii="Arial" w:eastAsia="Arial" w:hAnsi="Arial" w:cs="Arial"/>
                <w:strike/>
                <w:lang w:eastAsia="en-AU" w:bidi="en-AU"/>
              </w:rPr>
              <w:t>When a sacrificial string is used to place a cement plug, validation may be via a combination of:</w:t>
            </w:r>
          </w:p>
        </w:tc>
      </w:tr>
      <w:tr w:rsidR="004C619C" w:rsidRPr="004C619C" w14:paraId="2EE5ECAF" w14:textId="77777777" w:rsidTr="008905B7">
        <w:trPr>
          <w:trHeight w:val="399"/>
        </w:trPr>
        <w:tc>
          <w:tcPr>
            <w:tcW w:w="648" w:type="dxa"/>
          </w:tcPr>
          <w:p w14:paraId="78A27B5E" w14:textId="77777777" w:rsidR="004C619C" w:rsidRPr="004C619C" w:rsidRDefault="004C619C" w:rsidP="00497672">
            <w:pPr>
              <w:widowControl w:val="0"/>
              <w:autoSpaceDE w:val="0"/>
              <w:autoSpaceDN w:val="0"/>
              <w:spacing w:after="0"/>
              <w:rPr>
                <w:rFonts w:ascii="Times New Roman" w:eastAsia="Arial" w:hAnsi="Arial" w:cs="Arial"/>
                <w:strike/>
                <w:sz w:val="20"/>
                <w:lang w:eastAsia="en-AU" w:bidi="en-AU"/>
              </w:rPr>
            </w:pPr>
          </w:p>
        </w:tc>
        <w:tc>
          <w:tcPr>
            <w:tcW w:w="812" w:type="dxa"/>
          </w:tcPr>
          <w:p w14:paraId="0C63D038" w14:textId="77777777" w:rsidR="004C619C" w:rsidRPr="004C619C" w:rsidRDefault="004C619C" w:rsidP="00497672">
            <w:pPr>
              <w:widowControl w:val="0"/>
              <w:autoSpaceDE w:val="0"/>
              <w:autoSpaceDN w:val="0"/>
              <w:spacing w:before="70" w:after="0"/>
              <w:ind w:right="86"/>
              <w:rPr>
                <w:rFonts w:ascii="Arial" w:eastAsia="Arial" w:hAnsi="Arial" w:cs="Arial"/>
                <w:strike/>
                <w:lang w:eastAsia="en-AU" w:bidi="en-AU"/>
              </w:rPr>
            </w:pPr>
            <w:r w:rsidRPr="004C619C">
              <w:rPr>
                <w:rFonts w:ascii="Arial" w:eastAsia="Arial" w:hAnsi="Arial" w:cs="Arial"/>
                <w:strike/>
                <w:lang w:eastAsia="en-AU" w:bidi="en-AU"/>
              </w:rPr>
              <w:t>a.</w:t>
            </w:r>
          </w:p>
        </w:tc>
        <w:tc>
          <w:tcPr>
            <w:tcW w:w="7762" w:type="dxa"/>
          </w:tcPr>
          <w:p w14:paraId="6C37AC9D" w14:textId="77777777" w:rsidR="004C619C" w:rsidRPr="004C619C" w:rsidRDefault="004C619C" w:rsidP="00497672">
            <w:pPr>
              <w:widowControl w:val="0"/>
              <w:autoSpaceDE w:val="0"/>
              <w:autoSpaceDN w:val="0"/>
              <w:spacing w:before="70" w:after="0"/>
              <w:ind w:left="88"/>
              <w:rPr>
                <w:rFonts w:ascii="Arial" w:eastAsia="Arial" w:hAnsi="Arial" w:cs="Arial"/>
                <w:strike/>
                <w:lang w:eastAsia="en-AU" w:bidi="en-AU"/>
              </w:rPr>
            </w:pPr>
            <w:r w:rsidRPr="004C619C">
              <w:rPr>
                <w:rFonts w:ascii="Arial" w:eastAsia="Arial" w:hAnsi="Arial" w:cs="Arial"/>
                <w:strike/>
                <w:lang w:eastAsia="en-AU" w:bidi="en-AU"/>
              </w:rPr>
              <w:t>pressure testing to confirm isolation; and</w:t>
            </w:r>
          </w:p>
        </w:tc>
      </w:tr>
      <w:tr w:rsidR="004C619C" w:rsidRPr="004C619C" w14:paraId="6F05E4E9" w14:textId="77777777" w:rsidTr="008905B7">
        <w:trPr>
          <w:trHeight w:val="322"/>
        </w:trPr>
        <w:tc>
          <w:tcPr>
            <w:tcW w:w="648" w:type="dxa"/>
          </w:tcPr>
          <w:p w14:paraId="45B5D3E9" w14:textId="77777777" w:rsidR="004C619C" w:rsidRPr="004C619C" w:rsidRDefault="004C619C" w:rsidP="00497672">
            <w:pPr>
              <w:widowControl w:val="0"/>
              <w:autoSpaceDE w:val="0"/>
              <w:autoSpaceDN w:val="0"/>
              <w:spacing w:after="0"/>
              <w:rPr>
                <w:rFonts w:ascii="Times New Roman" w:eastAsia="Arial" w:hAnsi="Arial" w:cs="Arial"/>
                <w:strike/>
                <w:sz w:val="20"/>
                <w:lang w:eastAsia="en-AU" w:bidi="en-AU"/>
              </w:rPr>
            </w:pPr>
          </w:p>
        </w:tc>
        <w:tc>
          <w:tcPr>
            <w:tcW w:w="812" w:type="dxa"/>
          </w:tcPr>
          <w:p w14:paraId="6B8F5F6B" w14:textId="77777777" w:rsidR="004C619C" w:rsidRPr="004C619C" w:rsidRDefault="004C619C" w:rsidP="00497672">
            <w:pPr>
              <w:widowControl w:val="0"/>
              <w:autoSpaceDE w:val="0"/>
              <w:autoSpaceDN w:val="0"/>
              <w:spacing w:before="69" w:after="0" w:line="233" w:lineRule="exact"/>
              <w:ind w:right="86"/>
              <w:rPr>
                <w:rFonts w:ascii="Arial" w:eastAsia="Arial" w:hAnsi="Arial" w:cs="Arial"/>
                <w:strike/>
                <w:lang w:eastAsia="en-AU" w:bidi="en-AU"/>
              </w:rPr>
            </w:pPr>
            <w:r w:rsidRPr="004C619C">
              <w:rPr>
                <w:rFonts w:ascii="Arial" w:eastAsia="Arial" w:hAnsi="Arial" w:cs="Arial"/>
                <w:strike/>
                <w:lang w:eastAsia="en-AU" w:bidi="en-AU"/>
              </w:rPr>
              <w:t>b.</w:t>
            </w:r>
          </w:p>
        </w:tc>
        <w:tc>
          <w:tcPr>
            <w:tcW w:w="7762" w:type="dxa"/>
          </w:tcPr>
          <w:p w14:paraId="764C7A8A" w14:textId="77777777" w:rsidR="004C619C" w:rsidRPr="004C619C" w:rsidRDefault="004C619C" w:rsidP="00497672">
            <w:pPr>
              <w:widowControl w:val="0"/>
              <w:autoSpaceDE w:val="0"/>
              <w:autoSpaceDN w:val="0"/>
              <w:spacing w:before="69" w:after="0" w:line="233" w:lineRule="exact"/>
              <w:ind w:left="88"/>
              <w:rPr>
                <w:rFonts w:ascii="Arial" w:eastAsia="Arial" w:hAnsi="Arial" w:cs="Arial"/>
                <w:strike/>
                <w:lang w:eastAsia="en-AU" w:bidi="en-AU"/>
              </w:rPr>
            </w:pPr>
            <w:r w:rsidRPr="004C619C">
              <w:rPr>
                <w:rFonts w:ascii="Arial" w:eastAsia="Arial" w:hAnsi="Arial" w:cs="Arial"/>
                <w:strike/>
                <w:lang w:eastAsia="en-AU" w:bidi="en-AU"/>
              </w:rPr>
              <w:t>validation of the conduct of the cement job.</w:t>
            </w:r>
          </w:p>
        </w:tc>
      </w:tr>
    </w:tbl>
    <w:p w14:paraId="502BA452" w14:textId="77777777" w:rsidR="004C619C" w:rsidRPr="004C619C" w:rsidRDefault="004C619C" w:rsidP="00497672">
      <w:pPr>
        <w:widowControl w:val="0"/>
        <w:autoSpaceDE w:val="0"/>
        <w:autoSpaceDN w:val="0"/>
        <w:spacing w:before="6" w:after="0"/>
        <w:rPr>
          <w:rFonts w:ascii="Arial" w:eastAsia="Arial" w:hAnsi="Arial" w:cs="Arial"/>
          <w:strike/>
          <w:sz w:val="6"/>
          <w:lang w:eastAsia="en-AU" w:bidi="en-AU"/>
        </w:rPr>
      </w:pPr>
    </w:p>
    <w:p w14:paraId="354BCA5C" w14:textId="77777777" w:rsidR="004C619C" w:rsidRPr="004C619C" w:rsidRDefault="004C619C" w:rsidP="00497672">
      <w:pPr>
        <w:widowControl w:val="0"/>
        <w:numPr>
          <w:ilvl w:val="4"/>
          <w:numId w:val="110"/>
        </w:numPr>
        <w:tabs>
          <w:tab w:val="left" w:pos="1033"/>
        </w:tabs>
        <w:autoSpaceDE w:val="0"/>
        <w:autoSpaceDN w:val="0"/>
        <w:spacing w:before="94" w:after="0" w:line="285" w:lineRule="auto"/>
        <w:ind w:right="649"/>
        <w:rPr>
          <w:rFonts w:ascii="Arial" w:eastAsia="Arial" w:hAnsi="Arial" w:cs="Arial"/>
          <w:strike/>
          <w:lang w:eastAsia="en-AU" w:bidi="en-AU"/>
        </w:rPr>
      </w:pPr>
      <w:r w:rsidRPr="004C619C">
        <w:rPr>
          <w:rFonts w:ascii="Arial" w:eastAsia="Arial" w:hAnsi="Arial" w:cs="Arial"/>
          <w:strike/>
          <w:lang w:eastAsia="en-AU" w:bidi="en-AU"/>
        </w:rPr>
        <w:t xml:space="preserve">Prior to wellhead removal, zero pressure on any casing or annulus must be confirmed. Wellheads must be removed, and casing must be cut as per </w:t>
      </w:r>
      <w:r w:rsidRPr="004C619C">
        <w:rPr>
          <w:rFonts w:ascii="Arial" w:eastAsia="Arial" w:hAnsi="Arial" w:cs="Arial"/>
          <w:i/>
          <w:strike/>
          <w:lang w:eastAsia="en-AU" w:bidi="en-AU"/>
        </w:rPr>
        <w:t xml:space="preserve">Case: Surface cement plug </w:t>
      </w:r>
      <w:r w:rsidRPr="004C619C">
        <w:rPr>
          <w:rFonts w:ascii="Arial" w:eastAsia="Arial" w:hAnsi="Arial" w:cs="Arial"/>
          <w:strike/>
          <w:lang w:eastAsia="en-AU" w:bidi="en-AU"/>
        </w:rPr>
        <w:t xml:space="preserve">detailed in </w:t>
      </w:r>
      <w:hyperlink w:anchor="_bookmark95" w:history="1">
        <w:r w:rsidRPr="004C619C">
          <w:rPr>
            <w:rFonts w:ascii="Arial" w:eastAsia="Arial" w:hAnsi="Arial" w:cs="Arial"/>
            <w:strike/>
            <w:lang w:eastAsia="en-AU" w:bidi="en-AU"/>
          </w:rPr>
          <w:t>B.4.15.3</w:t>
        </w:r>
      </w:hyperlink>
      <w:r w:rsidRPr="004C619C">
        <w:rPr>
          <w:rFonts w:ascii="Arial" w:eastAsia="Arial" w:hAnsi="Arial" w:cs="Arial"/>
          <w:strike/>
          <w:lang w:eastAsia="en-AU" w:bidi="en-AU"/>
        </w:rPr>
        <w:t xml:space="preserve">: </w:t>
      </w:r>
      <w:r w:rsidRPr="004C619C">
        <w:rPr>
          <w:rFonts w:ascii="Arial" w:eastAsia="Arial" w:hAnsi="Arial" w:cs="Arial"/>
          <w:i/>
          <w:strike/>
          <w:lang w:eastAsia="en-AU" w:bidi="en-AU"/>
        </w:rPr>
        <w:t>Cement plug requirements and validation</w:t>
      </w:r>
      <w:r w:rsidRPr="004C619C">
        <w:rPr>
          <w:rFonts w:ascii="Arial" w:eastAsia="Arial" w:hAnsi="Arial" w:cs="Arial"/>
          <w:i/>
          <w:strike/>
          <w:spacing w:val="-7"/>
          <w:lang w:eastAsia="en-AU" w:bidi="en-AU"/>
        </w:rPr>
        <w:t xml:space="preserve"> </w:t>
      </w:r>
      <w:r w:rsidRPr="004C619C">
        <w:rPr>
          <w:rFonts w:ascii="Arial" w:eastAsia="Arial" w:hAnsi="Arial" w:cs="Arial"/>
          <w:i/>
          <w:strike/>
          <w:lang w:eastAsia="en-AU" w:bidi="en-AU"/>
        </w:rPr>
        <w:t>methods</w:t>
      </w:r>
      <w:r w:rsidRPr="004C619C">
        <w:rPr>
          <w:rFonts w:ascii="Arial" w:eastAsia="Arial" w:hAnsi="Arial" w:cs="Arial"/>
          <w:strike/>
          <w:lang w:eastAsia="en-AU" w:bidi="en-AU"/>
        </w:rPr>
        <w:t>.</w:t>
      </w:r>
    </w:p>
    <w:p w14:paraId="379F0CD4" w14:textId="77777777" w:rsidR="004C619C" w:rsidRPr="004C619C" w:rsidRDefault="004C619C" w:rsidP="00497672">
      <w:pPr>
        <w:widowControl w:val="0"/>
        <w:numPr>
          <w:ilvl w:val="4"/>
          <w:numId w:val="110"/>
        </w:numPr>
        <w:tabs>
          <w:tab w:val="left" w:pos="1033"/>
        </w:tabs>
        <w:autoSpaceDE w:val="0"/>
        <w:autoSpaceDN w:val="0"/>
        <w:spacing w:before="95" w:after="0" w:line="266" w:lineRule="auto"/>
        <w:ind w:right="528"/>
        <w:rPr>
          <w:rFonts w:ascii="Arial" w:eastAsia="Arial" w:hAnsi="Arial" w:cs="Arial"/>
          <w:strike/>
          <w:lang w:eastAsia="en-AU" w:bidi="en-AU"/>
        </w:rPr>
      </w:pPr>
      <w:r w:rsidRPr="004C619C">
        <w:rPr>
          <w:rFonts w:ascii="Arial" w:eastAsia="Arial" w:hAnsi="Arial" w:cs="Arial"/>
          <w:strike/>
          <w:lang w:eastAsia="en-AU" w:bidi="en-AU"/>
        </w:rPr>
        <w:t>A steel marker plate cut from corrosion resistant alloy or similar grade steel for corrosive environments must be installed after the wellhead has been cut off detailing the</w:t>
      </w:r>
      <w:r w:rsidRPr="004C619C">
        <w:rPr>
          <w:rFonts w:ascii="Arial" w:eastAsia="Arial" w:hAnsi="Arial" w:cs="Arial"/>
          <w:strike/>
          <w:spacing w:val="-40"/>
          <w:lang w:eastAsia="en-AU" w:bidi="en-AU"/>
        </w:rPr>
        <w:t xml:space="preserve"> </w:t>
      </w:r>
      <w:r w:rsidRPr="004C619C">
        <w:rPr>
          <w:rFonts w:ascii="Arial" w:eastAsia="Arial" w:hAnsi="Arial" w:cs="Arial"/>
          <w:strike/>
          <w:lang w:eastAsia="en-AU" w:bidi="en-AU"/>
        </w:rPr>
        <w:t>following:</w:t>
      </w:r>
    </w:p>
    <w:p w14:paraId="6BBBFFF3" w14:textId="77777777" w:rsidR="004C619C" w:rsidRPr="004C619C" w:rsidRDefault="004C619C" w:rsidP="00497672">
      <w:pPr>
        <w:widowControl w:val="0"/>
        <w:numPr>
          <w:ilvl w:val="5"/>
          <w:numId w:val="110"/>
        </w:numPr>
        <w:tabs>
          <w:tab w:val="left" w:pos="1752"/>
          <w:tab w:val="left" w:pos="1753"/>
        </w:tabs>
        <w:autoSpaceDE w:val="0"/>
        <w:autoSpaceDN w:val="0"/>
        <w:spacing w:before="118" w:after="0"/>
        <w:ind w:hanging="471"/>
        <w:rPr>
          <w:rFonts w:ascii="Arial" w:eastAsia="Arial" w:hAnsi="Arial" w:cs="Arial"/>
          <w:strike/>
          <w:lang w:eastAsia="en-AU" w:bidi="en-AU"/>
        </w:rPr>
      </w:pPr>
      <w:r w:rsidRPr="004C619C">
        <w:rPr>
          <w:rFonts w:ascii="Arial" w:eastAsia="Arial" w:hAnsi="Arial" w:cs="Arial"/>
          <w:strike/>
          <w:lang w:eastAsia="en-AU" w:bidi="en-AU"/>
        </w:rPr>
        <w:t>the identifying name of the well or</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bore;</w:t>
      </w:r>
      <w:proofErr w:type="gramEnd"/>
    </w:p>
    <w:p w14:paraId="2656EC70" w14:textId="77777777" w:rsidR="004C619C" w:rsidRPr="004C619C" w:rsidRDefault="004C619C" w:rsidP="00497672">
      <w:pPr>
        <w:widowControl w:val="0"/>
        <w:numPr>
          <w:ilvl w:val="5"/>
          <w:numId w:val="110"/>
        </w:numPr>
        <w:tabs>
          <w:tab w:val="left" w:pos="1752"/>
          <w:tab w:val="left" w:pos="1753"/>
        </w:tabs>
        <w:autoSpaceDE w:val="0"/>
        <w:autoSpaceDN w:val="0"/>
        <w:spacing w:before="148" w:after="0"/>
        <w:ind w:hanging="520"/>
        <w:rPr>
          <w:rFonts w:ascii="Arial" w:eastAsia="Arial" w:hAnsi="Arial" w:cs="Arial"/>
          <w:strike/>
          <w:lang w:eastAsia="en-AU" w:bidi="en-AU"/>
        </w:rPr>
      </w:pPr>
      <w:r w:rsidRPr="004C619C">
        <w:rPr>
          <w:rFonts w:ascii="Arial" w:eastAsia="Arial" w:hAnsi="Arial" w:cs="Arial"/>
          <w:strike/>
          <w:lang w:eastAsia="en-AU" w:bidi="en-AU"/>
        </w:rPr>
        <w:t>the total depth in metres of the well or</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bore;</w:t>
      </w:r>
      <w:proofErr w:type="gramEnd"/>
    </w:p>
    <w:p w14:paraId="6FB95289" w14:textId="77777777" w:rsidR="004C619C" w:rsidRPr="004C619C" w:rsidRDefault="004C619C" w:rsidP="00497672">
      <w:pPr>
        <w:widowControl w:val="0"/>
        <w:numPr>
          <w:ilvl w:val="5"/>
          <w:numId w:val="110"/>
        </w:numPr>
        <w:tabs>
          <w:tab w:val="left" w:pos="1752"/>
          <w:tab w:val="left" w:pos="1753"/>
        </w:tabs>
        <w:autoSpaceDE w:val="0"/>
        <w:autoSpaceDN w:val="0"/>
        <w:spacing w:before="147" w:after="0"/>
        <w:ind w:hanging="570"/>
        <w:rPr>
          <w:rFonts w:ascii="Arial" w:eastAsia="Arial" w:hAnsi="Arial" w:cs="Arial"/>
          <w:strike/>
          <w:lang w:eastAsia="en-AU" w:bidi="en-AU"/>
        </w:rPr>
      </w:pPr>
      <w:r w:rsidRPr="004C619C">
        <w:rPr>
          <w:rFonts w:ascii="Arial" w:eastAsia="Arial" w:hAnsi="Arial" w:cs="Arial"/>
          <w:strike/>
          <w:lang w:eastAsia="en-AU" w:bidi="en-AU"/>
        </w:rPr>
        <w:t>the date the well or bore was decommissioned;</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and</w:t>
      </w:r>
    </w:p>
    <w:p w14:paraId="33A04768" w14:textId="77777777" w:rsidR="004C619C" w:rsidRPr="004C619C" w:rsidRDefault="004C619C" w:rsidP="00497672">
      <w:pPr>
        <w:widowControl w:val="0"/>
        <w:numPr>
          <w:ilvl w:val="5"/>
          <w:numId w:val="110"/>
        </w:numPr>
        <w:tabs>
          <w:tab w:val="left" w:pos="1752"/>
          <w:tab w:val="left" w:pos="1753"/>
        </w:tabs>
        <w:autoSpaceDE w:val="0"/>
        <w:autoSpaceDN w:val="0"/>
        <w:spacing w:before="119" w:after="0"/>
        <w:ind w:hanging="582"/>
        <w:rPr>
          <w:rFonts w:ascii="Arial" w:eastAsia="Arial" w:hAnsi="Arial" w:cs="Arial"/>
          <w:strike/>
          <w:lang w:eastAsia="en-AU" w:bidi="en-AU"/>
        </w:rPr>
      </w:pPr>
      <w:r w:rsidRPr="004C619C">
        <w:rPr>
          <w:rFonts w:ascii="Arial" w:eastAsia="Arial" w:hAnsi="Arial" w:cs="Arial"/>
          <w:strike/>
          <w:lang w:eastAsia="en-AU" w:bidi="en-AU"/>
        </w:rPr>
        <w:t>the marker plate shall be covered with soil to ground</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level.</w:t>
      </w:r>
    </w:p>
    <w:p w14:paraId="26E04184" w14:textId="77777777" w:rsidR="004C619C" w:rsidRPr="004C619C" w:rsidRDefault="004C619C" w:rsidP="00497672">
      <w:pPr>
        <w:widowControl w:val="0"/>
        <w:numPr>
          <w:ilvl w:val="4"/>
          <w:numId w:val="110"/>
        </w:numPr>
        <w:tabs>
          <w:tab w:val="left" w:pos="1034"/>
        </w:tabs>
        <w:autoSpaceDE w:val="0"/>
        <w:autoSpaceDN w:val="0"/>
        <w:spacing w:before="170" w:after="0" w:line="285" w:lineRule="auto"/>
        <w:ind w:left="1033" w:right="724"/>
        <w:rPr>
          <w:rFonts w:ascii="Arial" w:eastAsia="Arial" w:hAnsi="Arial" w:cs="Arial"/>
          <w:strike/>
          <w:lang w:eastAsia="en-AU" w:bidi="en-AU"/>
        </w:rPr>
      </w:pPr>
      <w:r w:rsidRPr="004C619C">
        <w:rPr>
          <w:rFonts w:ascii="Arial" w:eastAsia="Arial" w:hAnsi="Arial" w:cs="Arial"/>
          <w:strike/>
          <w:lang w:eastAsia="en-AU" w:bidi="en-AU"/>
        </w:rPr>
        <w:t>Complete and accurate records of the entire decommissioning procedure must be kept, with these records submitted as part of the legislative reporting requirements for the decommissioning of petroleum</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wells.</w:t>
      </w:r>
    </w:p>
    <w:p w14:paraId="043E2B8A" w14:textId="77777777" w:rsidR="004C619C" w:rsidRPr="004C619C" w:rsidRDefault="004C619C" w:rsidP="00497672">
      <w:pPr>
        <w:widowControl w:val="0"/>
        <w:numPr>
          <w:ilvl w:val="4"/>
          <w:numId w:val="110"/>
        </w:numPr>
        <w:tabs>
          <w:tab w:val="left" w:pos="1033"/>
        </w:tabs>
        <w:autoSpaceDE w:val="0"/>
        <w:autoSpaceDN w:val="0"/>
        <w:spacing w:after="0" w:line="285" w:lineRule="auto"/>
        <w:ind w:right="647"/>
        <w:rPr>
          <w:rFonts w:ascii="Arial" w:eastAsia="Arial" w:hAnsi="Arial" w:cs="Arial"/>
          <w:lang w:eastAsia="en-AU" w:bidi="en-AU"/>
        </w:rPr>
      </w:pPr>
      <w:r w:rsidRPr="004C619C">
        <w:rPr>
          <w:rFonts w:ascii="Arial" w:eastAsia="Arial" w:hAnsi="Arial" w:cs="Arial"/>
          <w:lang w:eastAsia="en-AU" w:bidi="en-AU"/>
        </w:rPr>
        <w:t xml:space="preserve">The potential for accumulation of NORM in well equipment must be assessed and appropriate measures put in place to reduce risks to the </w:t>
      </w:r>
      <w:r w:rsidRPr="004C619C">
        <w:rPr>
          <w:rFonts w:ascii="Arial" w:eastAsia="Arial" w:hAnsi="Arial" w:cs="Arial"/>
          <w:strike/>
          <w:lang w:eastAsia="en-AU" w:bidi="en-AU"/>
        </w:rPr>
        <w:t xml:space="preserve">health and safety of people and </w:t>
      </w:r>
      <w:r w:rsidRPr="004C619C">
        <w:rPr>
          <w:rFonts w:ascii="Arial" w:eastAsia="Arial" w:hAnsi="Arial" w:cs="Arial"/>
          <w:lang w:eastAsia="en-AU" w:bidi="en-AU"/>
        </w:rPr>
        <w:t>the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environment.</w:t>
      </w:r>
    </w:p>
    <w:p w14:paraId="601904A7" w14:textId="77777777" w:rsidR="004C619C" w:rsidRPr="004C619C" w:rsidRDefault="004C619C" w:rsidP="004C619C">
      <w:pPr>
        <w:widowControl w:val="0"/>
        <w:autoSpaceDE w:val="0"/>
        <w:autoSpaceDN w:val="0"/>
        <w:spacing w:after="0" w:line="285" w:lineRule="auto"/>
        <w:rPr>
          <w:rFonts w:ascii="Arial" w:eastAsia="Arial" w:hAnsi="Arial" w:cs="Arial"/>
          <w:lang w:eastAsia="en-AU" w:bidi="en-AU"/>
        </w:rPr>
        <w:sectPr w:rsidR="004C619C" w:rsidRPr="004C619C" w:rsidSect="00765C08">
          <w:pgSz w:w="11910" w:h="16840"/>
          <w:pgMar w:top="940" w:right="840" w:bottom="1360" w:left="820" w:header="624" w:footer="567" w:gutter="0"/>
          <w:cols w:space="720"/>
          <w:docGrid w:linePitch="299"/>
        </w:sectPr>
      </w:pPr>
    </w:p>
    <w:p w14:paraId="3AD46B5C"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2278975"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p>
    <w:p w14:paraId="41D10999" w14:textId="77777777" w:rsidR="004C619C" w:rsidRPr="004C619C" w:rsidRDefault="004C619C" w:rsidP="004C619C">
      <w:pPr>
        <w:widowControl w:val="0"/>
        <w:numPr>
          <w:ilvl w:val="3"/>
          <w:numId w:val="110"/>
        </w:numPr>
        <w:tabs>
          <w:tab w:val="left" w:pos="1752"/>
          <w:tab w:val="left" w:pos="1753"/>
        </w:tabs>
        <w:autoSpaceDE w:val="0"/>
        <w:autoSpaceDN w:val="0"/>
        <w:spacing w:before="93" w:after="0"/>
        <w:rPr>
          <w:rFonts w:ascii="Arial" w:eastAsia="Arial" w:hAnsi="Arial" w:cs="Arial"/>
          <w:b/>
          <w:strike/>
          <w:color w:val="606060"/>
          <w:lang w:eastAsia="en-AU" w:bidi="en-AU"/>
        </w:rPr>
      </w:pPr>
      <w:bookmarkStart w:id="181" w:name="B.4.15.3_Cement_plug_requirements_and_va"/>
      <w:bookmarkStart w:id="182" w:name="_bookmark95"/>
      <w:bookmarkEnd w:id="181"/>
      <w:bookmarkEnd w:id="182"/>
      <w:r w:rsidRPr="004C619C">
        <w:rPr>
          <w:rFonts w:ascii="Arial" w:eastAsia="Arial" w:hAnsi="Arial" w:cs="Arial"/>
          <w:b/>
          <w:strike/>
          <w:color w:val="606060"/>
          <w:lang w:eastAsia="en-AU" w:bidi="en-AU"/>
        </w:rPr>
        <w:t>Cement plug requirements and validation</w:t>
      </w:r>
      <w:r w:rsidRPr="004C619C">
        <w:rPr>
          <w:rFonts w:ascii="Arial" w:eastAsia="Arial" w:hAnsi="Arial" w:cs="Arial"/>
          <w:b/>
          <w:strike/>
          <w:color w:val="606060"/>
          <w:spacing w:val="-6"/>
          <w:lang w:eastAsia="en-AU" w:bidi="en-AU"/>
        </w:rPr>
        <w:t xml:space="preserve"> </w:t>
      </w:r>
      <w:r w:rsidRPr="004C619C">
        <w:rPr>
          <w:rFonts w:ascii="Arial" w:eastAsia="Arial" w:hAnsi="Arial" w:cs="Arial"/>
          <w:b/>
          <w:strike/>
          <w:color w:val="606060"/>
          <w:lang w:eastAsia="en-AU" w:bidi="en-AU"/>
        </w:rPr>
        <w:t>methods</w:t>
      </w:r>
    </w:p>
    <w:p w14:paraId="0B69FFFD" w14:textId="77777777" w:rsidR="004C619C" w:rsidRPr="004C619C" w:rsidRDefault="004C619C" w:rsidP="004C619C">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 xml:space="preserve">Cement plugs must conform to the requirements in </w:t>
      </w:r>
      <w:hyperlink w:anchor="_bookmark96" w:history="1">
        <w:r w:rsidRPr="004C619C">
          <w:rPr>
            <w:rFonts w:ascii="Arial" w:eastAsia="Arial" w:hAnsi="Arial" w:cs="Arial"/>
            <w:strike/>
            <w:lang w:eastAsia="en-AU" w:bidi="en-AU"/>
          </w:rPr>
          <w:t>Table 6</w:t>
        </w:r>
      </w:hyperlink>
      <w:r w:rsidRPr="004C619C">
        <w:rPr>
          <w:rFonts w:ascii="Arial" w:eastAsia="Arial" w:hAnsi="Arial" w:cs="Arial"/>
          <w:strike/>
          <w:lang w:eastAsia="en-AU" w:bidi="en-AU"/>
        </w:rPr>
        <w:t xml:space="preserve">, </w:t>
      </w:r>
      <w:hyperlink w:anchor="_bookmark97" w:history="1">
        <w:r w:rsidRPr="004C619C">
          <w:rPr>
            <w:rFonts w:ascii="Arial" w:eastAsia="Arial" w:hAnsi="Arial" w:cs="Arial"/>
            <w:strike/>
            <w:lang w:eastAsia="en-AU" w:bidi="en-AU"/>
          </w:rPr>
          <w:t>Figure 2</w:t>
        </w:r>
      </w:hyperlink>
      <w:r w:rsidRPr="004C619C">
        <w:rPr>
          <w:rFonts w:ascii="Arial" w:eastAsia="Arial" w:hAnsi="Arial" w:cs="Arial"/>
          <w:strike/>
          <w:lang w:eastAsia="en-AU" w:bidi="en-AU"/>
        </w:rPr>
        <w:t xml:space="preserve">, and </w:t>
      </w:r>
      <w:hyperlink w:anchor="_bookmark98" w:history="1">
        <w:r w:rsidRPr="004C619C">
          <w:rPr>
            <w:rFonts w:ascii="Arial" w:eastAsia="Arial" w:hAnsi="Arial" w:cs="Arial"/>
            <w:strike/>
            <w:lang w:eastAsia="en-AU" w:bidi="en-AU"/>
          </w:rPr>
          <w:t>Figure 3</w:t>
        </w:r>
      </w:hyperlink>
      <w:r w:rsidRPr="004C619C">
        <w:rPr>
          <w:rFonts w:ascii="Arial" w:eastAsia="Arial" w:hAnsi="Arial" w:cs="Arial"/>
          <w:strike/>
          <w:lang w:eastAsia="en-AU" w:bidi="en-AU"/>
        </w:rPr>
        <w:t>.</w:t>
      </w:r>
    </w:p>
    <w:p w14:paraId="7C8E4960" w14:textId="77777777" w:rsidR="004C619C" w:rsidRPr="004C619C" w:rsidRDefault="004C619C" w:rsidP="004C619C">
      <w:pPr>
        <w:widowControl w:val="0"/>
        <w:autoSpaceDE w:val="0"/>
        <w:autoSpaceDN w:val="0"/>
        <w:spacing w:before="203" w:after="0"/>
        <w:ind w:left="312"/>
        <w:rPr>
          <w:rFonts w:ascii="Arial" w:eastAsia="Arial" w:hAnsi="Arial" w:cs="Arial"/>
          <w:b/>
          <w:i/>
          <w:strike/>
          <w:sz w:val="20"/>
          <w:lang w:eastAsia="en-AU" w:bidi="en-AU"/>
        </w:rPr>
      </w:pPr>
      <w:bookmarkStart w:id="183" w:name="_bookmark96"/>
      <w:bookmarkEnd w:id="183"/>
      <w:r w:rsidRPr="004C619C">
        <w:rPr>
          <w:rFonts w:ascii="Arial" w:eastAsia="Arial" w:hAnsi="Arial" w:cs="Arial"/>
          <w:b/>
          <w:i/>
          <w:strike/>
          <w:sz w:val="20"/>
          <w:lang w:eastAsia="en-AU" w:bidi="en-AU"/>
        </w:rPr>
        <w:t>Table 5: Cement plug requirements and validation methods for well decommissioning</w:t>
      </w:r>
    </w:p>
    <w:p w14:paraId="79A1D81D" w14:textId="77777777" w:rsidR="004C619C" w:rsidRPr="004C619C" w:rsidRDefault="004C619C" w:rsidP="004C619C">
      <w:pPr>
        <w:widowControl w:val="0"/>
        <w:autoSpaceDE w:val="0"/>
        <w:autoSpaceDN w:val="0"/>
        <w:spacing w:before="4" w:after="0"/>
        <w:rPr>
          <w:rFonts w:ascii="Arial" w:eastAsia="Arial" w:hAnsi="Arial" w:cs="Arial"/>
          <w:b/>
          <w:i/>
          <w:strike/>
          <w:sz w:val="17"/>
          <w:lang w:eastAsia="en-AU" w:bidi="en-AU"/>
        </w:rPr>
      </w:pPr>
    </w:p>
    <w:tbl>
      <w:tblPr>
        <w:tblW w:w="0" w:type="auto"/>
        <w:tblInd w:w="3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227"/>
        <w:gridCol w:w="1178"/>
        <w:gridCol w:w="6242"/>
      </w:tblGrid>
      <w:tr w:rsidR="004C619C" w:rsidRPr="004C619C" w14:paraId="6F6EABB9" w14:textId="77777777" w:rsidTr="008905B7">
        <w:trPr>
          <w:trHeight w:val="374"/>
        </w:trPr>
        <w:tc>
          <w:tcPr>
            <w:tcW w:w="2227" w:type="dxa"/>
          </w:tcPr>
          <w:p w14:paraId="50ECD4A2" w14:textId="77777777" w:rsidR="004C619C" w:rsidRPr="004C619C" w:rsidRDefault="004C619C" w:rsidP="004C619C">
            <w:pPr>
              <w:widowControl w:val="0"/>
              <w:autoSpaceDE w:val="0"/>
              <w:autoSpaceDN w:val="0"/>
              <w:spacing w:before="55" w:after="0"/>
              <w:ind w:left="107"/>
              <w:rPr>
                <w:rFonts w:ascii="Arial" w:eastAsia="Arial" w:hAnsi="Arial" w:cs="Arial"/>
                <w:b/>
                <w:strike/>
                <w:lang w:eastAsia="en-AU" w:bidi="en-AU"/>
              </w:rPr>
            </w:pPr>
            <w:r w:rsidRPr="004C619C">
              <w:rPr>
                <w:rFonts w:ascii="Arial" w:eastAsia="Arial" w:hAnsi="Arial" w:cs="Arial"/>
                <w:b/>
                <w:strike/>
                <w:lang w:eastAsia="en-AU" w:bidi="en-AU"/>
              </w:rPr>
              <w:t>Case</w:t>
            </w:r>
          </w:p>
        </w:tc>
        <w:tc>
          <w:tcPr>
            <w:tcW w:w="1178" w:type="dxa"/>
          </w:tcPr>
          <w:p w14:paraId="28A62DAF" w14:textId="77777777" w:rsidR="004C619C" w:rsidRPr="004C619C" w:rsidRDefault="004C619C" w:rsidP="004C619C">
            <w:pPr>
              <w:widowControl w:val="0"/>
              <w:autoSpaceDE w:val="0"/>
              <w:autoSpaceDN w:val="0"/>
              <w:spacing w:before="55" w:after="0"/>
              <w:ind w:left="90" w:right="157"/>
              <w:jc w:val="center"/>
              <w:rPr>
                <w:rFonts w:ascii="Arial" w:eastAsia="Arial" w:hAnsi="Arial" w:cs="Arial"/>
                <w:b/>
                <w:strike/>
                <w:lang w:eastAsia="en-AU" w:bidi="en-AU"/>
              </w:rPr>
            </w:pPr>
            <w:r w:rsidRPr="004C619C">
              <w:rPr>
                <w:rFonts w:ascii="Arial" w:eastAsia="Arial" w:hAnsi="Arial" w:cs="Arial"/>
                <w:b/>
                <w:strike/>
                <w:lang w:eastAsia="en-AU" w:bidi="en-AU"/>
              </w:rPr>
              <w:t>Diagram</w:t>
            </w:r>
          </w:p>
        </w:tc>
        <w:tc>
          <w:tcPr>
            <w:tcW w:w="6242" w:type="dxa"/>
          </w:tcPr>
          <w:p w14:paraId="0A335C75" w14:textId="77777777" w:rsidR="004C619C" w:rsidRPr="004C619C" w:rsidRDefault="004C619C" w:rsidP="004C619C">
            <w:pPr>
              <w:widowControl w:val="0"/>
              <w:autoSpaceDE w:val="0"/>
              <w:autoSpaceDN w:val="0"/>
              <w:spacing w:before="55" w:after="0"/>
              <w:ind w:left="110"/>
              <w:rPr>
                <w:rFonts w:ascii="Arial" w:eastAsia="Arial" w:hAnsi="Arial" w:cs="Arial"/>
                <w:b/>
                <w:strike/>
                <w:lang w:eastAsia="en-AU" w:bidi="en-AU"/>
              </w:rPr>
            </w:pPr>
            <w:r w:rsidRPr="004C619C">
              <w:rPr>
                <w:rFonts w:ascii="Arial" w:eastAsia="Arial" w:hAnsi="Arial" w:cs="Arial"/>
                <w:b/>
                <w:strike/>
                <w:lang w:eastAsia="en-AU" w:bidi="en-AU"/>
              </w:rPr>
              <w:t>Description and Validation</w:t>
            </w:r>
          </w:p>
        </w:tc>
      </w:tr>
      <w:tr w:rsidR="004C619C" w:rsidRPr="004C619C" w14:paraId="6F8B8010" w14:textId="77777777" w:rsidTr="008905B7">
        <w:trPr>
          <w:trHeight w:val="1384"/>
        </w:trPr>
        <w:tc>
          <w:tcPr>
            <w:tcW w:w="2227" w:type="dxa"/>
          </w:tcPr>
          <w:p w14:paraId="03BED365" w14:textId="77777777" w:rsidR="004C619C" w:rsidRPr="004C619C" w:rsidRDefault="004C619C" w:rsidP="004C619C">
            <w:pPr>
              <w:widowControl w:val="0"/>
              <w:autoSpaceDE w:val="0"/>
              <w:autoSpaceDN w:val="0"/>
              <w:spacing w:before="55" w:after="0"/>
              <w:ind w:left="107" w:right="684"/>
              <w:rPr>
                <w:rFonts w:ascii="Arial" w:eastAsia="Arial" w:hAnsi="Arial" w:cs="Arial"/>
                <w:b/>
                <w:strike/>
                <w:lang w:eastAsia="en-AU" w:bidi="en-AU"/>
              </w:rPr>
            </w:pPr>
            <w:r w:rsidRPr="004C619C">
              <w:rPr>
                <w:rFonts w:ascii="Arial" w:eastAsia="Arial" w:hAnsi="Arial" w:cs="Arial"/>
                <w:b/>
                <w:strike/>
                <w:lang w:eastAsia="en-AU" w:bidi="en-AU"/>
              </w:rPr>
              <w:t>Open hole/ uncased hole section</w:t>
            </w:r>
          </w:p>
        </w:tc>
        <w:tc>
          <w:tcPr>
            <w:tcW w:w="1178" w:type="dxa"/>
          </w:tcPr>
          <w:p w14:paraId="4AC06E7B" w14:textId="77777777" w:rsidR="004C619C" w:rsidRPr="004C619C" w:rsidRDefault="004C619C" w:rsidP="004C619C">
            <w:pPr>
              <w:widowControl w:val="0"/>
              <w:autoSpaceDE w:val="0"/>
              <w:autoSpaceDN w:val="0"/>
              <w:spacing w:before="57" w:after="0"/>
              <w:ind w:left="90" w:right="82"/>
              <w:jc w:val="center"/>
              <w:rPr>
                <w:rFonts w:ascii="Arial" w:eastAsia="Arial" w:hAnsi="Arial" w:cs="Arial"/>
                <w:strike/>
                <w:lang w:eastAsia="en-AU" w:bidi="en-AU"/>
              </w:rPr>
            </w:pPr>
            <w:r w:rsidRPr="004C619C">
              <w:rPr>
                <w:rFonts w:ascii="Arial" w:eastAsia="Arial" w:hAnsi="Arial" w:cs="Arial"/>
                <w:strike/>
                <w:lang w:eastAsia="en-AU" w:bidi="en-AU"/>
              </w:rPr>
              <w:t>(a)</w:t>
            </w:r>
          </w:p>
        </w:tc>
        <w:tc>
          <w:tcPr>
            <w:tcW w:w="6242" w:type="dxa"/>
          </w:tcPr>
          <w:p w14:paraId="535B45A4" w14:textId="77777777" w:rsidR="004C619C" w:rsidRPr="004C619C" w:rsidRDefault="004C619C" w:rsidP="004C619C">
            <w:pPr>
              <w:widowControl w:val="0"/>
              <w:autoSpaceDE w:val="0"/>
              <w:autoSpaceDN w:val="0"/>
              <w:spacing w:before="57" w:after="0"/>
              <w:ind w:left="110" w:right="268"/>
              <w:rPr>
                <w:rFonts w:ascii="Arial" w:eastAsia="Arial" w:hAnsi="Arial" w:cs="Arial"/>
                <w:strike/>
                <w:lang w:eastAsia="en-AU" w:bidi="en-AU"/>
              </w:rPr>
            </w:pPr>
            <w:r w:rsidRPr="004C619C">
              <w:rPr>
                <w:rFonts w:ascii="Arial" w:eastAsia="Arial" w:hAnsi="Arial" w:cs="Arial"/>
                <w:strike/>
                <w:lang w:eastAsia="en-AU" w:bidi="en-AU"/>
              </w:rPr>
              <w:t xml:space="preserve">Validated cement plug(s) must be placed to provide cement coverage extending from at least 50 m below the base of, to at least 100 m above the top of, any </w:t>
            </w:r>
            <w:r w:rsidRPr="004C619C">
              <w:rPr>
                <w:rFonts w:ascii="Arial" w:eastAsia="Arial" w:hAnsi="Arial" w:cs="Arial"/>
                <w:b/>
                <w:strike/>
                <w:lang w:eastAsia="en-AU" w:bidi="en-AU"/>
              </w:rPr>
              <w:t xml:space="preserve">hydrocarbon bearing zone </w:t>
            </w:r>
            <w:r w:rsidRPr="004C619C">
              <w:rPr>
                <w:rFonts w:ascii="Arial" w:eastAsia="Arial" w:hAnsi="Arial" w:cs="Arial"/>
                <w:strike/>
                <w:lang w:eastAsia="en-AU" w:bidi="en-AU"/>
              </w:rPr>
              <w:t>or aquifer and between permeable zones of different pressure regimes or salinity.</w:t>
            </w:r>
          </w:p>
        </w:tc>
      </w:tr>
      <w:tr w:rsidR="004C619C" w:rsidRPr="004C619C" w14:paraId="6DC6132B" w14:textId="77777777" w:rsidTr="008905B7">
        <w:trPr>
          <w:trHeight w:val="1384"/>
        </w:trPr>
        <w:tc>
          <w:tcPr>
            <w:tcW w:w="2227" w:type="dxa"/>
          </w:tcPr>
          <w:p w14:paraId="55BCDDB2" w14:textId="77777777" w:rsidR="004C619C" w:rsidRPr="004C619C" w:rsidRDefault="004C619C" w:rsidP="004C619C">
            <w:pPr>
              <w:widowControl w:val="0"/>
              <w:autoSpaceDE w:val="0"/>
              <w:autoSpaceDN w:val="0"/>
              <w:spacing w:before="55" w:after="0" w:line="297" w:lineRule="auto"/>
              <w:ind w:left="107" w:right="84"/>
              <w:rPr>
                <w:rFonts w:ascii="Arial" w:eastAsia="Arial" w:hAnsi="Arial" w:cs="Arial"/>
                <w:b/>
                <w:strike/>
                <w:lang w:eastAsia="en-AU" w:bidi="en-AU"/>
              </w:rPr>
            </w:pPr>
            <w:r w:rsidRPr="004C619C">
              <w:rPr>
                <w:rFonts w:ascii="Arial" w:eastAsia="Arial" w:hAnsi="Arial" w:cs="Arial"/>
                <w:b/>
                <w:strike/>
                <w:lang w:eastAsia="en-AU" w:bidi="en-AU"/>
              </w:rPr>
              <w:t>Cased hole section (unperforated)</w:t>
            </w:r>
          </w:p>
        </w:tc>
        <w:tc>
          <w:tcPr>
            <w:tcW w:w="1178" w:type="dxa"/>
          </w:tcPr>
          <w:p w14:paraId="4991E77B" w14:textId="77777777" w:rsidR="004C619C" w:rsidRPr="004C619C" w:rsidRDefault="004C619C" w:rsidP="004C619C">
            <w:pPr>
              <w:widowControl w:val="0"/>
              <w:autoSpaceDE w:val="0"/>
              <w:autoSpaceDN w:val="0"/>
              <w:spacing w:before="57" w:after="0"/>
              <w:ind w:left="90" w:right="82"/>
              <w:jc w:val="center"/>
              <w:rPr>
                <w:rFonts w:ascii="Arial" w:eastAsia="Arial" w:hAnsi="Arial" w:cs="Arial"/>
                <w:strike/>
                <w:lang w:eastAsia="en-AU" w:bidi="en-AU"/>
              </w:rPr>
            </w:pPr>
            <w:r w:rsidRPr="004C619C">
              <w:rPr>
                <w:rFonts w:ascii="Arial" w:eastAsia="Arial" w:hAnsi="Arial" w:cs="Arial"/>
                <w:strike/>
                <w:lang w:eastAsia="en-AU" w:bidi="en-AU"/>
              </w:rPr>
              <w:t>(b)</w:t>
            </w:r>
          </w:p>
        </w:tc>
        <w:tc>
          <w:tcPr>
            <w:tcW w:w="6242" w:type="dxa"/>
          </w:tcPr>
          <w:p w14:paraId="7D6A3026" w14:textId="77777777" w:rsidR="004C619C" w:rsidRPr="004C619C" w:rsidRDefault="004C619C" w:rsidP="004C619C">
            <w:pPr>
              <w:widowControl w:val="0"/>
              <w:autoSpaceDE w:val="0"/>
              <w:autoSpaceDN w:val="0"/>
              <w:spacing w:before="55" w:after="0"/>
              <w:ind w:left="110" w:right="84"/>
              <w:rPr>
                <w:rFonts w:ascii="Arial" w:eastAsia="Arial" w:hAnsi="Arial" w:cs="Arial"/>
                <w:strike/>
                <w:lang w:eastAsia="en-AU" w:bidi="en-AU"/>
              </w:rPr>
            </w:pPr>
            <w:r w:rsidRPr="004C619C">
              <w:rPr>
                <w:rFonts w:ascii="Arial" w:eastAsia="Arial" w:hAnsi="Arial" w:cs="Arial"/>
                <w:strike/>
                <w:lang w:eastAsia="en-AU" w:bidi="en-AU"/>
              </w:rPr>
              <w:t xml:space="preserve">Validated cement plug(s) placed adjacent good </w:t>
            </w:r>
            <w:r w:rsidRPr="004C619C">
              <w:rPr>
                <w:rFonts w:ascii="Arial" w:eastAsia="Arial" w:hAnsi="Arial" w:cs="Arial"/>
                <w:b/>
                <w:strike/>
                <w:lang w:eastAsia="en-AU" w:bidi="en-AU"/>
              </w:rPr>
              <w:t xml:space="preserve">annulus </w:t>
            </w:r>
            <w:r w:rsidRPr="004C619C">
              <w:rPr>
                <w:rFonts w:ascii="Arial" w:eastAsia="Arial" w:hAnsi="Arial" w:cs="Arial"/>
                <w:strike/>
                <w:lang w:eastAsia="en-AU" w:bidi="en-AU"/>
              </w:rPr>
              <w:t xml:space="preserve">cement must be placed to provide cement coverage at least 50 m below the base of, to at least 50 m above the top of, any </w:t>
            </w:r>
            <w:r w:rsidRPr="004C619C">
              <w:rPr>
                <w:rFonts w:ascii="Arial" w:eastAsia="Arial" w:hAnsi="Arial" w:cs="Arial"/>
                <w:b/>
                <w:strike/>
                <w:lang w:eastAsia="en-AU" w:bidi="en-AU"/>
              </w:rPr>
              <w:t xml:space="preserve">hydrocarbon bearing zone </w:t>
            </w:r>
            <w:r w:rsidRPr="004C619C">
              <w:rPr>
                <w:rFonts w:ascii="Arial" w:eastAsia="Arial" w:hAnsi="Arial" w:cs="Arial"/>
                <w:strike/>
                <w:lang w:eastAsia="en-AU" w:bidi="en-AU"/>
              </w:rPr>
              <w:t>or aquifer and between permeable zones of different pressure regimes or salinity.</w:t>
            </w:r>
          </w:p>
        </w:tc>
      </w:tr>
      <w:tr w:rsidR="004C619C" w:rsidRPr="004C619C" w14:paraId="3931075D" w14:textId="77777777" w:rsidTr="008905B7">
        <w:trPr>
          <w:trHeight w:val="880"/>
        </w:trPr>
        <w:tc>
          <w:tcPr>
            <w:tcW w:w="2227" w:type="dxa"/>
          </w:tcPr>
          <w:p w14:paraId="62DA5214" w14:textId="77777777" w:rsidR="004C619C" w:rsidRPr="004C619C" w:rsidRDefault="004C619C" w:rsidP="004C619C">
            <w:pPr>
              <w:widowControl w:val="0"/>
              <w:autoSpaceDE w:val="0"/>
              <w:autoSpaceDN w:val="0"/>
              <w:spacing w:before="55" w:after="0"/>
              <w:ind w:left="107" w:right="280"/>
              <w:rPr>
                <w:rFonts w:ascii="Arial" w:eastAsia="Arial" w:hAnsi="Arial" w:cs="Arial"/>
                <w:b/>
                <w:strike/>
                <w:lang w:eastAsia="en-AU" w:bidi="en-AU"/>
              </w:rPr>
            </w:pPr>
            <w:r w:rsidRPr="004C619C">
              <w:rPr>
                <w:rFonts w:ascii="Arial" w:eastAsia="Arial" w:hAnsi="Arial" w:cs="Arial"/>
                <w:b/>
                <w:strike/>
                <w:lang w:eastAsia="en-AU" w:bidi="en-AU"/>
              </w:rPr>
              <w:t>Casing shoe with open hole below</w:t>
            </w:r>
          </w:p>
        </w:tc>
        <w:tc>
          <w:tcPr>
            <w:tcW w:w="1178" w:type="dxa"/>
          </w:tcPr>
          <w:p w14:paraId="6C8BB409" w14:textId="77777777" w:rsidR="004C619C" w:rsidRPr="004C619C" w:rsidRDefault="004C619C" w:rsidP="004C619C">
            <w:pPr>
              <w:widowControl w:val="0"/>
              <w:autoSpaceDE w:val="0"/>
              <w:autoSpaceDN w:val="0"/>
              <w:spacing w:before="57" w:after="0"/>
              <w:ind w:left="90" w:right="78"/>
              <w:jc w:val="center"/>
              <w:rPr>
                <w:rFonts w:ascii="Arial" w:eastAsia="Arial" w:hAnsi="Arial" w:cs="Arial"/>
                <w:strike/>
                <w:lang w:eastAsia="en-AU" w:bidi="en-AU"/>
              </w:rPr>
            </w:pPr>
            <w:r w:rsidRPr="004C619C">
              <w:rPr>
                <w:rFonts w:ascii="Arial" w:eastAsia="Arial" w:hAnsi="Arial" w:cs="Arial"/>
                <w:strike/>
                <w:lang w:eastAsia="en-AU" w:bidi="en-AU"/>
              </w:rPr>
              <w:t>(c)</w:t>
            </w:r>
          </w:p>
        </w:tc>
        <w:tc>
          <w:tcPr>
            <w:tcW w:w="6242" w:type="dxa"/>
          </w:tcPr>
          <w:p w14:paraId="4686B741" w14:textId="77777777" w:rsidR="004C619C" w:rsidRPr="004C619C" w:rsidRDefault="004C619C" w:rsidP="004C619C">
            <w:pPr>
              <w:widowControl w:val="0"/>
              <w:autoSpaceDE w:val="0"/>
              <w:autoSpaceDN w:val="0"/>
              <w:spacing w:before="57" w:after="0"/>
              <w:ind w:left="110" w:right="305"/>
              <w:rPr>
                <w:rFonts w:ascii="Arial" w:eastAsia="Arial" w:hAnsi="Arial" w:cs="Arial"/>
                <w:strike/>
                <w:lang w:eastAsia="en-AU" w:bidi="en-AU"/>
              </w:rPr>
            </w:pPr>
            <w:r w:rsidRPr="004C619C">
              <w:rPr>
                <w:rFonts w:ascii="Arial" w:eastAsia="Arial" w:hAnsi="Arial" w:cs="Arial"/>
                <w:strike/>
                <w:lang w:eastAsia="en-AU" w:bidi="en-AU"/>
              </w:rPr>
              <w:t xml:space="preserve">Validated cement plug(s) must be placed to provide cement coverage at least 50 m above and 50 m below the </w:t>
            </w:r>
            <w:r w:rsidRPr="004C619C">
              <w:rPr>
                <w:rFonts w:ascii="Arial" w:eastAsia="Arial" w:hAnsi="Arial" w:cs="Arial"/>
                <w:b/>
                <w:strike/>
                <w:lang w:eastAsia="en-AU" w:bidi="en-AU"/>
              </w:rPr>
              <w:t>casing shoe</w:t>
            </w:r>
            <w:r w:rsidRPr="004C619C">
              <w:rPr>
                <w:rFonts w:ascii="Arial" w:eastAsia="Arial" w:hAnsi="Arial" w:cs="Arial"/>
                <w:strike/>
                <w:lang w:eastAsia="en-AU" w:bidi="en-AU"/>
              </w:rPr>
              <w:t>.</w:t>
            </w:r>
          </w:p>
        </w:tc>
      </w:tr>
      <w:tr w:rsidR="004C619C" w:rsidRPr="004C619C" w14:paraId="235488CB" w14:textId="77777777" w:rsidTr="008905B7">
        <w:trPr>
          <w:trHeight w:val="1384"/>
        </w:trPr>
        <w:tc>
          <w:tcPr>
            <w:tcW w:w="2227" w:type="dxa"/>
          </w:tcPr>
          <w:p w14:paraId="28F450F4" w14:textId="77777777" w:rsidR="004C619C" w:rsidRPr="004C619C" w:rsidRDefault="004C619C" w:rsidP="004C619C">
            <w:pPr>
              <w:widowControl w:val="0"/>
              <w:autoSpaceDE w:val="0"/>
              <w:autoSpaceDN w:val="0"/>
              <w:spacing w:before="55" w:after="0"/>
              <w:ind w:left="107" w:right="280"/>
              <w:rPr>
                <w:rFonts w:ascii="Arial" w:eastAsia="Arial" w:hAnsi="Arial" w:cs="Arial"/>
                <w:b/>
                <w:strike/>
                <w:lang w:eastAsia="en-AU" w:bidi="en-AU"/>
              </w:rPr>
            </w:pPr>
            <w:r w:rsidRPr="004C619C">
              <w:rPr>
                <w:rFonts w:ascii="Arial" w:eastAsia="Arial" w:hAnsi="Arial" w:cs="Arial"/>
                <w:b/>
                <w:strike/>
                <w:lang w:eastAsia="en-AU" w:bidi="en-AU"/>
              </w:rPr>
              <w:t>Casing shoe with open hole below (with lost circulation)</w:t>
            </w:r>
          </w:p>
        </w:tc>
        <w:tc>
          <w:tcPr>
            <w:tcW w:w="1178" w:type="dxa"/>
          </w:tcPr>
          <w:p w14:paraId="3FD27622" w14:textId="77777777" w:rsidR="004C619C" w:rsidRPr="004C619C" w:rsidRDefault="004C619C" w:rsidP="004C619C">
            <w:pPr>
              <w:widowControl w:val="0"/>
              <w:autoSpaceDE w:val="0"/>
              <w:autoSpaceDN w:val="0"/>
              <w:spacing w:before="57" w:after="0"/>
              <w:ind w:left="90" w:right="82"/>
              <w:jc w:val="center"/>
              <w:rPr>
                <w:rFonts w:ascii="Arial" w:eastAsia="Arial" w:hAnsi="Arial" w:cs="Arial"/>
                <w:strike/>
                <w:lang w:eastAsia="en-AU" w:bidi="en-AU"/>
              </w:rPr>
            </w:pPr>
            <w:r w:rsidRPr="004C619C">
              <w:rPr>
                <w:rFonts w:ascii="Arial" w:eastAsia="Arial" w:hAnsi="Arial" w:cs="Arial"/>
                <w:strike/>
                <w:lang w:eastAsia="en-AU" w:bidi="en-AU"/>
              </w:rPr>
              <w:t>(d)</w:t>
            </w:r>
          </w:p>
        </w:tc>
        <w:tc>
          <w:tcPr>
            <w:tcW w:w="6242" w:type="dxa"/>
          </w:tcPr>
          <w:p w14:paraId="080AD9DC" w14:textId="77777777" w:rsidR="004C619C" w:rsidRPr="004C619C" w:rsidRDefault="004C619C" w:rsidP="004C619C">
            <w:pPr>
              <w:widowControl w:val="0"/>
              <w:autoSpaceDE w:val="0"/>
              <w:autoSpaceDN w:val="0"/>
              <w:spacing w:before="54" w:after="0"/>
              <w:ind w:left="110" w:right="257"/>
              <w:rPr>
                <w:rFonts w:ascii="Arial" w:eastAsia="Arial" w:hAnsi="Arial" w:cs="Arial"/>
                <w:strike/>
                <w:lang w:eastAsia="en-AU" w:bidi="en-AU"/>
              </w:rPr>
            </w:pPr>
            <w:r w:rsidRPr="004C619C">
              <w:rPr>
                <w:rFonts w:ascii="Arial" w:eastAsia="Arial" w:hAnsi="Arial" w:cs="Arial"/>
                <w:strike/>
                <w:lang w:eastAsia="en-AU" w:bidi="en-AU"/>
              </w:rPr>
              <w:t xml:space="preserve">Where lost </w:t>
            </w:r>
            <w:r w:rsidRPr="004C619C">
              <w:rPr>
                <w:rFonts w:ascii="Arial" w:eastAsia="Arial" w:hAnsi="Arial" w:cs="Arial"/>
                <w:b/>
                <w:strike/>
                <w:lang w:eastAsia="en-AU" w:bidi="en-AU"/>
              </w:rPr>
              <w:t xml:space="preserve">circulation </w:t>
            </w:r>
            <w:r w:rsidRPr="004C619C">
              <w:rPr>
                <w:rFonts w:ascii="Arial" w:eastAsia="Arial" w:hAnsi="Arial" w:cs="Arial"/>
                <w:strike/>
                <w:lang w:eastAsia="en-AU" w:bidi="en-AU"/>
              </w:rPr>
              <w:t xml:space="preserve">conditions </w:t>
            </w:r>
            <w:proofErr w:type="gramStart"/>
            <w:r w:rsidRPr="004C619C">
              <w:rPr>
                <w:rFonts w:ascii="Arial" w:eastAsia="Arial" w:hAnsi="Arial" w:cs="Arial"/>
                <w:strike/>
                <w:lang w:eastAsia="en-AU" w:bidi="en-AU"/>
              </w:rPr>
              <w:t>exist</w:t>
            </w:r>
            <w:proofErr w:type="gramEnd"/>
            <w:r w:rsidRPr="004C619C">
              <w:rPr>
                <w:rFonts w:ascii="Arial" w:eastAsia="Arial" w:hAnsi="Arial" w:cs="Arial"/>
                <w:strike/>
                <w:lang w:eastAsia="en-AU" w:bidi="en-AU"/>
              </w:rPr>
              <w:t xml:space="preserve"> a mechanical barrier may be set within 45m above the </w:t>
            </w:r>
            <w:r w:rsidRPr="004C619C">
              <w:rPr>
                <w:rFonts w:ascii="Arial" w:eastAsia="Arial" w:hAnsi="Arial" w:cs="Arial"/>
                <w:b/>
                <w:strike/>
                <w:lang w:eastAsia="en-AU" w:bidi="en-AU"/>
              </w:rPr>
              <w:t xml:space="preserve">casing shoe </w:t>
            </w:r>
            <w:r w:rsidRPr="004C619C">
              <w:rPr>
                <w:rFonts w:ascii="Arial" w:eastAsia="Arial" w:hAnsi="Arial" w:cs="Arial"/>
                <w:strike/>
                <w:lang w:eastAsia="en-AU" w:bidi="en-AU"/>
              </w:rPr>
              <w:t xml:space="preserve">(but typically not within the drilled out shoe track) with at least a 50m cement plug set above the mechanical barrier, adjacent to good </w:t>
            </w:r>
            <w:r w:rsidRPr="004C619C">
              <w:rPr>
                <w:rFonts w:ascii="Arial" w:eastAsia="Arial" w:hAnsi="Arial" w:cs="Arial"/>
                <w:b/>
                <w:strike/>
                <w:lang w:eastAsia="en-AU" w:bidi="en-AU"/>
              </w:rPr>
              <w:t xml:space="preserve">annulus </w:t>
            </w:r>
            <w:r w:rsidRPr="004C619C">
              <w:rPr>
                <w:rFonts w:ascii="Arial" w:eastAsia="Arial" w:hAnsi="Arial" w:cs="Arial"/>
                <w:strike/>
                <w:lang w:eastAsia="en-AU" w:bidi="en-AU"/>
              </w:rPr>
              <w:t>cement.</w:t>
            </w:r>
          </w:p>
        </w:tc>
      </w:tr>
      <w:tr w:rsidR="004C619C" w:rsidRPr="004C619C" w14:paraId="2E1B453F" w14:textId="77777777" w:rsidTr="008905B7">
        <w:trPr>
          <w:trHeight w:val="626"/>
        </w:trPr>
        <w:tc>
          <w:tcPr>
            <w:tcW w:w="2227" w:type="dxa"/>
          </w:tcPr>
          <w:p w14:paraId="7D108C3D" w14:textId="77777777" w:rsidR="004C619C" w:rsidRPr="004C619C" w:rsidRDefault="004C619C" w:rsidP="004C619C">
            <w:pPr>
              <w:widowControl w:val="0"/>
              <w:autoSpaceDE w:val="0"/>
              <w:autoSpaceDN w:val="0"/>
              <w:spacing w:before="55" w:after="0"/>
              <w:ind w:left="107" w:right="158"/>
              <w:rPr>
                <w:rFonts w:ascii="Arial" w:eastAsia="Arial" w:hAnsi="Arial" w:cs="Arial"/>
                <w:b/>
                <w:strike/>
                <w:lang w:eastAsia="en-AU" w:bidi="en-AU"/>
              </w:rPr>
            </w:pPr>
            <w:r w:rsidRPr="004C619C">
              <w:rPr>
                <w:rFonts w:ascii="Arial" w:eastAsia="Arial" w:hAnsi="Arial" w:cs="Arial"/>
                <w:b/>
                <w:strike/>
                <w:lang w:eastAsia="en-AU" w:bidi="en-AU"/>
              </w:rPr>
              <w:t>Cut and recovered casing</w:t>
            </w:r>
          </w:p>
        </w:tc>
        <w:tc>
          <w:tcPr>
            <w:tcW w:w="1178" w:type="dxa"/>
          </w:tcPr>
          <w:p w14:paraId="7EE0FEB6" w14:textId="77777777" w:rsidR="004C619C" w:rsidRPr="004C619C" w:rsidRDefault="004C619C" w:rsidP="004C619C">
            <w:pPr>
              <w:widowControl w:val="0"/>
              <w:autoSpaceDE w:val="0"/>
              <w:autoSpaceDN w:val="0"/>
              <w:spacing w:before="57" w:after="0"/>
              <w:ind w:left="90" w:right="82"/>
              <w:jc w:val="center"/>
              <w:rPr>
                <w:rFonts w:ascii="Arial" w:eastAsia="Arial" w:hAnsi="Arial" w:cs="Arial"/>
                <w:strike/>
                <w:lang w:eastAsia="en-AU" w:bidi="en-AU"/>
              </w:rPr>
            </w:pPr>
            <w:r w:rsidRPr="004C619C">
              <w:rPr>
                <w:rFonts w:ascii="Arial" w:eastAsia="Arial" w:hAnsi="Arial" w:cs="Arial"/>
                <w:strike/>
                <w:lang w:eastAsia="en-AU" w:bidi="en-AU"/>
              </w:rPr>
              <w:t>(e)</w:t>
            </w:r>
          </w:p>
        </w:tc>
        <w:tc>
          <w:tcPr>
            <w:tcW w:w="6242" w:type="dxa"/>
          </w:tcPr>
          <w:p w14:paraId="18988461" w14:textId="77777777" w:rsidR="004C619C" w:rsidRPr="004C619C" w:rsidRDefault="004C619C" w:rsidP="004C619C">
            <w:pPr>
              <w:widowControl w:val="0"/>
              <w:autoSpaceDE w:val="0"/>
              <w:autoSpaceDN w:val="0"/>
              <w:spacing w:before="57" w:after="0"/>
              <w:ind w:left="110" w:right="121"/>
              <w:rPr>
                <w:rFonts w:ascii="Arial" w:eastAsia="Arial" w:hAnsi="Arial" w:cs="Arial"/>
                <w:strike/>
                <w:lang w:eastAsia="en-AU" w:bidi="en-AU"/>
              </w:rPr>
            </w:pPr>
            <w:r w:rsidRPr="004C619C">
              <w:rPr>
                <w:rFonts w:ascii="Arial" w:eastAsia="Arial" w:hAnsi="Arial" w:cs="Arial"/>
                <w:strike/>
                <w:lang w:eastAsia="en-AU" w:bidi="en-AU"/>
              </w:rPr>
              <w:t>Validated cement plug(s) must be placed to provide cement coverage at least 50 m above and 50 m below the casing cut.</w:t>
            </w:r>
          </w:p>
        </w:tc>
      </w:tr>
      <w:tr w:rsidR="004C619C" w:rsidRPr="004C619C" w14:paraId="67A73834" w14:textId="77777777" w:rsidTr="008905B7">
        <w:trPr>
          <w:trHeight w:val="894"/>
        </w:trPr>
        <w:tc>
          <w:tcPr>
            <w:tcW w:w="2227" w:type="dxa"/>
          </w:tcPr>
          <w:p w14:paraId="673C4AB7" w14:textId="77777777" w:rsidR="004C619C" w:rsidRPr="004C619C" w:rsidRDefault="004C619C" w:rsidP="004C619C">
            <w:pPr>
              <w:widowControl w:val="0"/>
              <w:autoSpaceDE w:val="0"/>
              <w:autoSpaceDN w:val="0"/>
              <w:spacing w:before="55" w:after="0"/>
              <w:ind w:left="107" w:right="329"/>
              <w:rPr>
                <w:rFonts w:ascii="Arial" w:eastAsia="Arial" w:hAnsi="Arial" w:cs="Arial"/>
                <w:b/>
                <w:strike/>
                <w:lang w:eastAsia="en-AU" w:bidi="en-AU"/>
              </w:rPr>
            </w:pPr>
            <w:r w:rsidRPr="004C619C">
              <w:rPr>
                <w:rFonts w:ascii="Arial" w:eastAsia="Arial" w:hAnsi="Arial" w:cs="Arial"/>
                <w:b/>
                <w:strike/>
                <w:lang w:eastAsia="en-AU" w:bidi="en-AU"/>
              </w:rPr>
              <w:t>Production or HPHT zone Liner Laps</w:t>
            </w:r>
          </w:p>
        </w:tc>
        <w:tc>
          <w:tcPr>
            <w:tcW w:w="1178" w:type="dxa"/>
          </w:tcPr>
          <w:p w14:paraId="0F0B3D9A" w14:textId="77777777" w:rsidR="004C619C" w:rsidRPr="004C619C" w:rsidRDefault="004C619C" w:rsidP="004C619C">
            <w:pPr>
              <w:widowControl w:val="0"/>
              <w:autoSpaceDE w:val="0"/>
              <w:autoSpaceDN w:val="0"/>
              <w:spacing w:before="57" w:after="0"/>
              <w:ind w:left="90" w:right="78"/>
              <w:jc w:val="center"/>
              <w:rPr>
                <w:rFonts w:ascii="Arial" w:eastAsia="Arial" w:hAnsi="Arial" w:cs="Arial"/>
                <w:strike/>
                <w:lang w:eastAsia="en-AU" w:bidi="en-AU"/>
              </w:rPr>
            </w:pPr>
            <w:r w:rsidRPr="004C619C">
              <w:rPr>
                <w:rFonts w:ascii="Arial" w:eastAsia="Arial" w:hAnsi="Arial" w:cs="Arial"/>
                <w:strike/>
                <w:lang w:eastAsia="en-AU" w:bidi="en-AU"/>
              </w:rPr>
              <w:t>(f)</w:t>
            </w:r>
          </w:p>
        </w:tc>
        <w:tc>
          <w:tcPr>
            <w:tcW w:w="6242" w:type="dxa"/>
          </w:tcPr>
          <w:p w14:paraId="3D46FEBC" w14:textId="77777777" w:rsidR="004C619C" w:rsidRPr="004C619C" w:rsidRDefault="004C619C" w:rsidP="004C619C">
            <w:pPr>
              <w:widowControl w:val="0"/>
              <w:autoSpaceDE w:val="0"/>
              <w:autoSpaceDN w:val="0"/>
              <w:spacing w:before="54" w:after="0"/>
              <w:ind w:left="110" w:right="281"/>
              <w:rPr>
                <w:rFonts w:ascii="Arial" w:eastAsia="Arial" w:hAnsi="Arial" w:cs="Arial"/>
                <w:strike/>
                <w:lang w:eastAsia="en-AU" w:bidi="en-AU"/>
              </w:rPr>
            </w:pPr>
            <w:r w:rsidRPr="004C619C">
              <w:rPr>
                <w:rFonts w:ascii="Arial" w:eastAsia="Arial" w:hAnsi="Arial" w:cs="Arial"/>
                <w:strike/>
                <w:lang w:eastAsia="en-AU" w:bidi="en-AU"/>
              </w:rPr>
              <w:t xml:space="preserve">A cement plug barrier is to be set across each </w:t>
            </w:r>
            <w:r w:rsidRPr="004C619C">
              <w:rPr>
                <w:rFonts w:ascii="Arial" w:eastAsia="Arial" w:hAnsi="Arial" w:cs="Arial"/>
                <w:b/>
                <w:strike/>
                <w:lang w:eastAsia="en-AU" w:bidi="en-AU"/>
              </w:rPr>
              <w:t xml:space="preserve">liner </w:t>
            </w:r>
            <w:r w:rsidRPr="004C619C">
              <w:rPr>
                <w:rFonts w:ascii="Arial" w:eastAsia="Arial" w:hAnsi="Arial" w:cs="Arial"/>
                <w:strike/>
                <w:lang w:eastAsia="en-AU" w:bidi="en-AU"/>
              </w:rPr>
              <w:t>top with at least 50m of cement above the liner top.</w:t>
            </w:r>
          </w:p>
        </w:tc>
      </w:tr>
      <w:tr w:rsidR="004C619C" w:rsidRPr="004C619C" w14:paraId="47A53E94" w14:textId="77777777" w:rsidTr="008905B7">
        <w:trPr>
          <w:trHeight w:val="3527"/>
        </w:trPr>
        <w:tc>
          <w:tcPr>
            <w:tcW w:w="2227" w:type="dxa"/>
          </w:tcPr>
          <w:p w14:paraId="15240ECA" w14:textId="77777777" w:rsidR="004C619C" w:rsidRPr="004C619C" w:rsidRDefault="004C619C" w:rsidP="004C619C">
            <w:pPr>
              <w:widowControl w:val="0"/>
              <w:autoSpaceDE w:val="0"/>
              <w:autoSpaceDN w:val="0"/>
              <w:spacing w:before="55" w:after="0"/>
              <w:ind w:left="107"/>
              <w:rPr>
                <w:rFonts w:ascii="Arial" w:eastAsia="Arial" w:hAnsi="Arial" w:cs="Arial"/>
                <w:b/>
                <w:strike/>
                <w:lang w:eastAsia="en-AU" w:bidi="en-AU"/>
              </w:rPr>
            </w:pPr>
            <w:r w:rsidRPr="004C619C">
              <w:rPr>
                <w:rFonts w:ascii="Arial" w:eastAsia="Arial" w:hAnsi="Arial" w:cs="Arial"/>
                <w:b/>
                <w:strike/>
                <w:lang w:eastAsia="en-AU" w:bidi="en-AU"/>
              </w:rPr>
              <w:t>Perforated casing</w:t>
            </w:r>
          </w:p>
        </w:tc>
        <w:tc>
          <w:tcPr>
            <w:tcW w:w="1178" w:type="dxa"/>
          </w:tcPr>
          <w:p w14:paraId="23582471" w14:textId="77777777" w:rsidR="004C619C" w:rsidRPr="004C619C" w:rsidRDefault="004C619C" w:rsidP="004C619C">
            <w:pPr>
              <w:widowControl w:val="0"/>
              <w:autoSpaceDE w:val="0"/>
              <w:autoSpaceDN w:val="0"/>
              <w:spacing w:before="57" w:after="0"/>
              <w:ind w:left="90" w:right="81"/>
              <w:jc w:val="center"/>
              <w:rPr>
                <w:rFonts w:ascii="Arial" w:eastAsia="Arial" w:hAnsi="Arial" w:cs="Arial"/>
                <w:strike/>
                <w:lang w:eastAsia="en-AU" w:bidi="en-AU"/>
              </w:rPr>
            </w:pPr>
            <w:r w:rsidRPr="004C619C">
              <w:rPr>
                <w:rFonts w:ascii="Arial" w:eastAsia="Arial" w:hAnsi="Arial" w:cs="Arial"/>
                <w:strike/>
                <w:lang w:eastAsia="en-AU" w:bidi="en-AU"/>
              </w:rPr>
              <w:t>(g)</w:t>
            </w:r>
          </w:p>
        </w:tc>
        <w:tc>
          <w:tcPr>
            <w:tcW w:w="6242" w:type="dxa"/>
          </w:tcPr>
          <w:p w14:paraId="077ABA5A" w14:textId="77777777" w:rsidR="004C619C" w:rsidRPr="004C619C" w:rsidRDefault="004C619C" w:rsidP="004C619C">
            <w:pPr>
              <w:widowControl w:val="0"/>
              <w:autoSpaceDE w:val="0"/>
              <w:autoSpaceDN w:val="0"/>
              <w:spacing w:before="57" w:after="0"/>
              <w:ind w:left="110" w:right="136"/>
              <w:rPr>
                <w:rFonts w:ascii="Arial" w:eastAsia="Arial" w:hAnsi="Arial" w:cs="Arial"/>
                <w:strike/>
                <w:lang w:eastAsia="en-AU" w:bidi="en-AU"/>
              </w:rPr>
            </w:pPr>
            <w:r w:rsidRPr="004C619C">
              <w:rPr>
                <w:rFonts w:ascii="Arial" w:eastAsia="Arial" w:hAnsi="Arial" w:cs="Arial"/>
                <w:strike/>
                <w:lang w:eastAsia="en-AU" w:bidi="en-AU"/>
              </w:rPr>
              <w:t>Default requirement: To isolate zones and cover all perforated intervals, a validated cement plug must extend from at least 50m below the base of the lowermost perforated interval to at least 100m above the top of the uppermost perforated</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interval.</w:t>
            </w:r>
          </w:p>
          <w:p w14:paraId="0A4BC41F" w14:textId="77777777" w:rsidR="004C619C" w:rsidRPr="004C619C" w:rsidRDefault="004C619C" w:rsidP="004C619C">
            <w:pPr>
              <w:widowControl w:val="0"/>
              <w:autoSpaceDE w:val="0"/>
              <w:autoSpaceDN w:val="0"/>
              <w:spacing w:before="6" w:after="0"/>
              <w:rPr>
                <w:rFonts w:ascii="Arial" w:eastAsia="Arial" w:hAnsi="Arial" w:cs="Arial"/>
                <w:b/>
                <w:i/>
                <w:strike/>
                <w:sz w:val="32"/>
                <w:lang w:eastAsia="en-AU" w:bidi="en-AU"/>
              </w:rPr>
            </w:pPr>
          </w:p>
          <w:p w14:paraId="17AFA04C" w14:textId="77777777" w:rsidR="004C619C" w:rsidRPr="004C619C" w:rsidRDefault="004C619C" w:rsidP="004C619C">
            <w:pPr>
              <w:widowControl w:val="0"/>
              <w:autoSpaceDE w:val="0"/>
              <w:autoSpaceDN w:val="0"/>
              <w:spacing w:after="0"/>
              <w:ind w:left="110" w:right="342"/>
              <w:rPr>
                <w:rFonts w:ascii="Arial" w:eastAsia="Arial" w:hAnsi="Arial" w:cs="Arial"/>
                <w:strike/>
                <w:lang w:eastAsia="en-AU" w:bidi="en-AU"/>
              </w:rPr>
            </w:pPr>
            <w:r w:rsidRPr="004C619C">
              <w:rPr>
                <w:rFonts w:ascii="Arial" w:eastAsia="Arial" w:hAnsi="Arial" w:cs="Arial"/>
                <w:strike/>
                <w:lang w:eastAsia="en-AU" w:bidi="en-AU"/>
              </w:rPr>
              <w:t xml:space="preserve">Option: A validated mechanical barrier with 50m cement on top may be used above the </w:t>
            </w:r>
            <w:proofErr w:type="gramStart"/>
            <w:r w:rsidRPr="004C619C">
              <w:rPr>
                <w:rFonts w:ascii="Arial" w:eastAsia="Arial" w:hAnsi="Arial" w:cs="Arial"/>
                <w:strike/>
                <w:lang w:eastAsia="en-AU" w:bidi="en-AU"/>
              </w:rPr>
              <w:t>top most</w:t>
            </w:r>
            <w:proofErr w:type="gramEnd"/>
            <w:r w:rsidRPr="004C619C">
              <w:rPr>
                <w:rFonts w:ascii="Arial" w:eastAsia="Arial" w:hAnsi="Arial" w:cs="Arial"/>
                <w:strike/>
                <w:lang w:eastAsia="en-AU" w:bidi="en-AU"/>
              </w:rPr>
              <w:t xml:space="preserve"> perforated interval. A validated cement plug of minimum length 50m, or a mechanical barrier, must be used to isolate perforated intervals of different pressure regimes. A validated cement plug extending from at least 50m below the base of the lowermost perforations is still required.</w:t>
            </w:r>
          </w:p>
        </w:tc>
      </w:tr>
      <w:tr w:rsidR="004C619C" w:rsidRPr="004C619C" w14:paraId="2BF4428F" w14:textId="77777777" w:rsidTr="008905B7">
        <w:trPr>
          <w:trHeight w:val="625"/>
        </w:trPr>
        <w:tc>
          <w:tcPr>
            <w:tcW w:w="2227" w:type="dxa"/>
          </w:tcPr>
          <w:p w14:paraId="295E8BBC" w14:textId="77777777" w:rsidR="004C619C" w:rsidRPr="004C619C" w:rsidRDefault="004C619C" w:rsidP="004C619C">
            <w:pPr>
              <w:widowControl w:val="0"/>
              <w:autoSpaceDE w:val="0"/>
              <w:autoSpaceDN w:val="0"/>
              <w:spacing w:before="57" w:after="0"/>
              <w:ind w:left="107"/>
              <w:rPr>
                <w:rFonts w:ascii="Arial" w:eastAsia="Arial" w:hAnsi="Arial" w:cs="Arial"/>
                <w:b/>
                <w:strike/>
                <w:lang w:eastAsia="en-AU" w:bidi="en-AU"/>
              </w:rPr>
            </w:pPr>
            <w:r w:rsidRPr="004C619C">
              <w:rPr>
                <w:rFonts w:ascii="Arial" w:eastAsia="Arial" w:hAnsi="Arial" w:cs="Arial"/>
                <w:b/>
                <w:strike/>
                <w:lang w:eastAsia="en-AU" w:bidi="en-AU"/>
              </w:rPr>
              <w:t>Wellhead removal</w:t>
            </w:r>
          </w:p>
        </w:tc>
        <w:tc>
          <w:tcPr>
            <w:tcW w:w="1178" w:type="dxa"/>
          </w:tcPr>
          <w:p w14:paraId="2B236837" w14:textId="77777777" w:rsidR="004C619C" w:rsidRPr="004C619C" w:rsidRDefault="004C619C" w:rsidP="004C619C">
            <w:pPr>
              <w:widowControl w:val="0"/>
              <w:autoSpaceDE w:val="0"/>
              <w:autoSpaceDN w:val="0"/>
              <w:spacing w:before="60" w:after="0"/>
              <w:ind w:left="9"/>
              <w:jc w:val="center"/>
              <w:rPr>
                <w:rFonts w:ascii="Arial" w:eastAsia="Arial" w:hAnsi="Arial" w:cs="Arial"/>
                <w:strike/>
                <w:lang w:eastAsia="en-AU" w:bidi="en-AU"/>
              </w:rPr>
            </w:pPr>
            <w:r w:rsidRPr="004C619C">
              <w:rPr>
                <w:rFonts w:ascii="Arial" w:eastAsia="Arial" w:hAnsi="Arial" w:cs="Arial"/>
                <w:strike/>
                <w:lang w:eastAsia="en-AU" w:bidi="en-AU"/>
              </w:rPr>
              <w:t>-</w:t>
            </w:r>
          </w:p>
        </w:tc>
        <w:tc>
          <w:tcPr>
            <w:tcW w:w="6242" w:type="dxa"/>
          </w:tcPr>
          <w:p w14:paraId="0861D34F" w14:textId="77777777" w:rsidR="004C619C" w:rsidRPr="004C619C" w:rsidRDefault="004C619C" w:rsidP="004C619C">
            <w:pPr>
              <w:widowControl w:val="0"/>
              <w:autoSpaceDE w:val="0"/>
              <w:autoSpaceDN w:val="0"/>
              <w:spacing w:before="60" w:after="0"/>
              <w:ind w:left="110" w:right="684"/>
              <w:rPr>
                <w:rFonts w:ascii="Arial" w:eastAsia="Arial" w:hAnsi="Arial" w:cs="Arial"/>
                <w:strike/>
                <w:lang w:eastAsia="en-AU" w:bidi="en-AU"/>
              </w:rPr>
            </w:pPr>
            <w:r w:rsidRPr="004C619C">
              <w:rPr>
                <w:rFonts w:ascii="Arial" w:eastAsia="Arial" w:hAnsi="Arial" w:cs="Arial"/>
                <w:strike/>
                <w:lang w:eastAsia="en-AU" w:bidi="en-AU"/>
              </w:rPr>
              <w:t xml:space="preserve">Cut casing a minimum of 1.5 m below ground </w:t>
            </w:r>
            <w:proofErr w:type="gramStart"/>
            <w:r w:rsidRPr="004C619C">
              <w:rPr>
                <w:rFonts w:ascii="Arial" w:eastAsia="Arial" w:hAnsi="Arial" w:cs="Arial"/>
                <w:strike/>
                <w:lang w:eastAsia="en-AU" w:bidi="en-AU"/>
              </w:rPr>
              <w:t>level, and</w:t>
            </w:r>
            <w:proofErr w:type="gramEnd"/>
            <w:r w:rsidRPr="004C619C">
              <w:rPr>
                <w:rFonts w:ascii="Arial" w:eastAsia="Arial" w:hAnsi="Arial" w:cs="Arial"/>
                <w:strike/>
                <w:lang w:eastAsia="en-AU" w:bidi="en-AU"/>
              </w:rPr>
              <w:t xml:space="preserve"> covered with a minimum of 30 cm of cement.</w:t>
            </w:r>
          </w:p>
        </w:tc>
      </w:tr>
      <w:tr w:rsidR="004C619C" w:rsidRPr="004C619C" w14:paraId="385CBD0B" w14:textId="77777777" w:rsidTr="008905B7">
        <w:trPr>
          <w:trHeight w:val="1132"/>
        </w:trPr>
        <w:tc>
          <w:tcPr>
            <w:tcW w:w="2227" w:type="dxa"/>
          </w:tcPr>
          <w:p w14:paraId="54AA3F04" w14:textId="77777777" w:rsidR="004C619C" w:rsidRPr="004C619C" w:rsidRDefault="004C619C" w:rsidP="004C619C">
            <w:pPr>
              <w:widowControl w:val="0"/>
              <w:autoSpaceDE w:val="0"/>
              <w:autoSpaceDN w:val="0"/>
              <w:spacing w:before="57" w:after="0"/>
              <w:ind w:left="107" w:right="451"/>
              <w:rPr>
                <w:rFonts w:ascii="Arial" w:eastAsia="Arial" w:hAnsi="Arial" w:cs="Arial"/>
                <w:b/>
                <w:strike/>
                <w:lang w:eastAsia="en-AU" w:bidi="en-AU"/>
              </w:rPr>
            </w:pPr>
            <w:r w:rsidRPr="004C619C">
              <w:rPr>
                <w:rFonts w:ascii="Arial" w:eastAsia="Arial" w:hAnsi="Arial" w:cs="Arial"/>
                <w:b/>
                <w:strike/>
                <w:lang w:eastAsia="en-AU" w:bidi="en-AU"/>
              </w:rPr>
              <w:t>Surface cement plug</w:t>
            </w:r>
          </w:p>
        </w:tc>
        <w:tc>
          <w:tcPr>
            <w:tcW w:w="1178" w:type="dxa"/>
          </w:tcPr>
          <w:p w14:paraId="224058D8" w14:textId="77777777" w:rsidR="004C619C" w:rsidRPr="004C619C" w:rsidRDefault="004C619C" w:rsidP="004C619C">
            <w:pPr>
              <w:widowControl w:val="0"/>
              <w:autoSpaceDE w:val="0"/>
              <w:autoSpaceDN w:val="0"/>
              <w:spacing w:before="59" w:after="0"/>
              <w:ind w:left="9"/>
              <w:jc w:val="center"/>
              <w:rPr>
                <w:rFonts w:ascii="Arial" w:eastAsia="Arial" w:hAnsi="Arial" w:cs="Arial"/>
                <w:strike/>
                <w:lang w:eastAsia="en-AU" w:bidi="en-AU"/>
              </w:rPr>
            </w:pPr>
            <w:r w:rsidRPr="004C619C">
              <w:rPr>
                <w:rFonts w:ascii="Arial" w:eastAsia="Arial" w:hAnsi="Arial" w:cs="Arial"/>
                <w:strike/>
                <w:lang w:eastAsia="en-AU" w:bidi="en-AU"/>
              </w:rPr>
              <w:t>-</w:t>
            </w:r>
          </w:p>
        </w:tc>
        <w:tc>
          <w:tcPr>
            <w:tcW w:w="6242" w:type="dxa"/>
          </w:tcPr>
          <w:p w14:paraId="199D0886" w14:textId="77777777" w:rsidR="004C619C" w:rsidRPr="004C619C" w:rsidRDefault="004C619C" w:rsidP="004C619C">
            <w:pPr>
              <w:widowControl w:val="0"/>
              <w:autoSpaceDE w:val="0"/>
              <w:autoSpaceDN w:val="0"/>
              <w:spacing w:before="59" w:after="0"/>
              <w:ind w:left="110" w:right="125"/>
              <w:rPr>
                <w:rFonts w:ascii="Arial" w:eastAsia="Arial" w:hAnsi="Arial" w:cs="Arial"/>
                <w:strike/>
                <w:lang w:eastAsia="en-AU" w:bidi="en-AU"/>
              </w:rPr>
            </w:pPr>
            <w:r w:rsidRPr="004C619C">
              <w:rPr>
                <w:rFonts w:ascii="Arial" w:eastAsia="Arial" w:hAnsi="Arial" w:cs="Arial"/>
                <w:strike/>
                <w:lang w:eastAsia="en-AU" w:bidi="en-AU"/>
              </w:rPr>
              <w:t>A surface cement plug extending from 15 m below the surface to 50 m below the base of the deepest aquifer shall be placed in the innermost string of casing that extends to the surface.</w:t>
            </w:r>
          </w:p>
        </w:tc>
      </w:tr>
    </w:tbl>
    <w:p w14:paraId="58CD29F5"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497672">
          <w:pgSz w:w="11910" w:h="16840"/>
          <w:pgMar w:top="940" w:right="840" w:bottom="1360" w:left="820" w:header="624" w:footer="567" w:gutter="0"/>
          <w:cols w:space="720"/>
          <w:docGrid w:linePitch="299"/>
        </w:sectPr>
      </w:pPr>
    </w:p>
    <w:p w14:paraId="51CF8979" w14:textId="77777777" w:rsidR="004C619C" w:rsidRPr="004C619C" w:rsidRDefault="004C619C" w:rsidP="004C619C">
      <w:pPr>
        <w:widowControl w:val="0"/>
        <w:autoSpaceDE w:val="0"/>
        <w:autoSpaceDN w:val="0"/>
        <w:spacing w:after="0"/>
        <w:rPr>
          <w:rFonts w:ascii="Arial" w:eastAsia="Arial" w:hAnsi="Arial" w:cs="Arial"/>
          <w:b/>
          <w:i/>
          <w:strike/>
          <w:sz w:val="20"/>
          <w:lang w:eastAsia="en-AU" w:bidi="en-AU"/>
        </w:rPr>
      </w:pPr>
    </w:p>
    <w:p w14:paraId="21D9CF42" w14:textId="77777777" w:rsidR="004C619C" w:rsidRPr="004C619C" w:rsidRDefault="004C619C" w:rsidP="004C619C">
      <w:pPr>
        <w:widowControl w:val="0"/>
        <w:autoSpaceDE w:val="0"/>
        <w:autoSpaceDN w:val="0"/>
        <w:spacing w:after="0"/>
        <w:rPr>
          <w:rFonts w:ascii="Arial" w:eastAsia="Arial" w:hAnsi="Arial" w:cs="Arial"/>
          <w:b/>
          <w:i/>
          <w:strike/>
          <w:sz w:val="20"/>
          <w:lang w:eastAsia="en-AU" w:bidi="en-AU"/>
        </w:rPr>
      </w:pPr>
    </w:p>
    <w:p w14:paraId="3BF0EAD2" w14:textId="77777777" w:rsidR="004C619C" w:rsidRPr="004C619C" w:rsidRDefault="004C619C" w:rsidP="004C619C">
      <w:pPr>
        <w:widowControl w:val="0"/>
        <w:autoSpaceDE w:val="0"/>
        <w:autoSpaceDN w:val="0"/>
        <w:spacing w:before="11" w:after="0"/>
        <w:rPr>
          <w:rFonts w:ascii="Arial" w:eastAsia="Arial" w:hAnsi="Arial" w:cs="Arial"/>
          <w:b/>
          <w:i/>
          <w:strike/>
          <w:sz w:val="14"/>
          <w:lang w:eastAsia="en-AU" w:bidi="en-AU"/>
        </w:rPr>
      </w:pPr>
    </w:p>
    <w:p w14:paraId="246D5DF2" w14:textId="77777777" w:rsidR="004C619C" w:rsidRPr="004C619C" w:rsidRDefault="004C619C" w:rsidP="004C619C">
      <w:pPr>
        <w:widowControl w:val="0"/>
        <w:autoSpaceDE w:val="0"/>
        <w:autoSpaceDN w:val="0"/>
        <w:spacing w:after="0"/>
        <w:ind w:left="314"/>
        <w:rPr>
          <w:rFonts w:ascii="Arial" w:eastAsia="Arial" w:hAnsi="Arial" w:cs="Arial"/>
          <w:strike/>
          <w:sz w:val="20"/>
          <w:lang w:eastAsia="en-AU" w:bidi="en-AU"/>
        </w:rPr>
      </w:pPr>
      <w:r w:rsidRPr="004C619C">
        <w:rPr>
          <w:rFonts w:ascii="Arial" w:eastAsia="Arial" w:hAnsi="Arial" w:cs="Arial"/>
          <w:strike/>
          <w:noProof/>
          <w:lang w:eastAsia="en-AU"/>
        </w:rPr>
        <mc:AlternateContent>
          <mc:Choice Requires="wps">
            <w:drawing>
              <wp:anchor distT="0" distB="0" distL="114300" distR="114300" simplePos="0" relativeHeight="251662336" behindDoc="0" locked="0" layoutInCell="1" allowOverlap="1" wp14:anchorId="02C72989" wp14:editId="2D912318">
                <wp:simplePos x="0" y="0"/>
                <wp:positionH relativeFrom="margin">
                  <wp:align>center</wp:align>
                </wp:positionH>
                <wp:positionV relativeFrom="paragraph">
                  <wp:posOffset>1192530</wp:posOffset>
                </wp:positionV>
                <wp:extent cx="6005317" cy="247650"/>
                <wp:effectExtent l="0" t="990600" r="0" b="990600"/>
                <wp:wrapNone/>
                <wp:docPr id="2073602521" name="Text Box 2"/>
                <wp:cNvGraphicFramePr/>
                <a:graphic xmlns:a="http://schemas.openxmlformats.org/drawingml/2006/main">
                  <a:graphicData uri="http://schemas.microsoft.com/office/word/2010/wordprocessingShape">
                    <wps:wsp>
                      <wps:cNvSpPr txBox="1"/>
                      <wps:spPr>
                        <a:xfrm rot="20470055">
                          <a:off x="0" y="0"/>
                          <a:ext cx="6005317" cy="247650"/>
                        </a:xfrm>
                        <a:prstGeom prst="rect">
                          <a:avLst/>
                        </a:prstGeom>
                        <a:solidFill>
                          <a:sysClr val="window" lastClr="FFFFFF"/>
                        </a:solidFill>
                        <a:ln w="6350">
                          <a:solidFill>
                            <a:prstClr val="black"/>
                          </a:solidFill>
                        </a:ln>
                      </wps:spPr>
                      <wps:txbx>
                        <w:txbxContent>
                          <w:p w14:paraId="6EB65184" w14:textId="77777777" w:rsidR="004C619C" w:rsidRPr="008C4BE9" w:rsidRDefault="004C619C" w:rsidP="004C619C">
                            <w:pPr>
                              <w:jc w:val="center"/>
                              <w:rPr>
                                <w:sz w:val="20"/>
                                <w:szCs w:val="20"/>
                              </w:rPr>
                            </w:pPr>
                            <w:r>
                              <w:rPr>
                                <w:sz w:val="20"/>
                                <w:szCs w:val="20"/>
                              </w:rPr>
                              <w:t>R</w:t>
                            </w:r>
                            <w:r w:rsidRPr="008C4BE9">
                              <w:rPr>
                                <w:sz w:val="20"/>
                                <w:szCs w:val="20"/>
                              </w:rPr>
                              <w:t>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2989" id="_x0000_s1027" type="#_x0000_t202" style="position:absolute;left:0;text-align:left;margin-left:0;margin-top:93.9pt;width:472.85pt;height:19.5pt;rotation:-1234201fd;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" fillcolor="window" strokeweight=".5pt">
                <v:textbox>
                  <w:txbxContent>
                    <w:p w14:paraId="6EB65184" w14:textId="77777777" w:rsidR="004C619C" w:rsidRPr="008C4BE9" w:rsidRDefault="004C619C" w:rsidP="004C619C">
                      <w:pPr>
                        <w:jc w:val="center"/>
                        <w:rPr>
                          <w:sz w:val="20"/>
                          <w:szCs w:val="20"/>
                        </w:rPr>
                      </w:pPr>
                      <w:r>
                        <w:rPr>
                          <w:sz w:val="20"/>
                          <w:szCs w:val="20"/>
                        </w:rPr>
                        <w:t>R</w:t>
                      </w:r>
                      <w:r w:rsidRPr="008C4BE9">
                        <w:rPr>
                          <w:sz w:val="20"/>
                          <w:szCs w:val="20"/>
                        </w:rPr>
                        <w:t>emoved</w:t>
                      </w:r>
                    </w:p>
                  </w:txbxContent>
                </v:textbox>
                <w10:wrap anchorx="margin"/>
              </v:shape>
            </w:pict>
          </mc:Fallback>
        </mc:AlternateContent>
      </w:r>
      <w:r w:rsidRPr="004C619C">
        <w:rPr>
          <w:rFonts w:ascii="Arial" w:eastAsia="Arial" w:hAnsi="Arial" w:cs="Arial"/>
          <w:strike/>
          <w:noProof/>
          <w:sz w:val="20"/>
          <w:lang w:eastAsia="en-AU"/>
        </w:rPr>
        <w:drawing>
          <wp:inline distT="0" distB="0" distL="0" distR="0" wp14:anchorId="33FC1DA6" wp14:editId="6A0A302F">
            <wp:extent cx="5848768" cy="2511552"/>
            <wp:effectExtent l="0" t="0" r="0" b="0"/>
            <wp:docPr id="5" name="image3.png" descr="Figure 1 - see text following for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9" cstate="print"/>
                    <a:stretch>
                      <a:fillRect/>
                    </a:stretch>
                  </pic:blipFill>
                  <pic:spPr>
                    <a:xfrm>
                      <a:off x="0" y="0"/>
                      <a:ext cx="5848768" cy="2511552"/>
                    </a:xfrm>
                    <a:prstGeom prst="rect">
                      <a:avLst/>
                    </a:prstGeom>
                  </pic:spPr>
                </pic:pic>
              </a:graphicData>
            </a:graphic>
          </wp:inline>
        </w:drawing>
      </w:r>
    </w:p>
    <w:p w14:paraId="12B9D6B9" w14:textId="77777777" w:rsidR="004C619C" w:rsidRPr="004C619C" w:rsidRDefault="004C619C" w:rsidP="004C619C">
      <w:pPr>
        <w:widowControl w:val="0"/>
        <w:autoSpaceDE w:val="0"/>
        <w:autoSpaceDN w:val="0"/>
        <w:spacing w:before="123" w:after="0"/>
        <w:ind w:left="312"/>
        <w:rPr>
          <w:rFonts w:ascii="Arial" w:eastAsia="Arial" w:hAnsi="Arial" w:cs="Arial"/>
          <w:b/>
          <w:i/>
          <w:strike/>
          <w:sz w:val="20"/>
          <w:lang w:eastAsia="en-AU" w:bidi="en-AU"/>
        </w:rPr>
      </w:pPr>
      <w:bookmarkStart w:id="184" w:name="_bookmark97"/>
      <w:bookmarkEnd w:id="184"/>
      <w:r w:rsidRPr="004C619C">
        <w:rPr>
          <w:rFonts w:ascii="Arial" w:eastAsia="Arial" w:hAnsi="Arial" w:cs="Arial"/>
          <w:b/>
          <w:i/>
          <w:strike/>
          <w:sz w:val="20"/>
          <w:lang w:eastAsia="en-AU" w:bidi="en-AU"/>
        </w:rPr>
        <w:t>Figure 2: General cement plug requirements for well decommissioning</w:t>
      </w:r>
    </w:p>
    <w:p w14:paraId="7E6F2775"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sectPr w:rsidR="004C619C" w:rsidRPr="004C619C" w:rsidSect="00497672">
          <w:pgSz w:w="11910" w:h="16840"/>
          <w:pgMar w:top="940" w:right="840" w:bottom="1360" w:left="820" w:header="624" w:footer="567" w:gutter="0"/>
          <w:cols w:space="720"/>
          <w:docGrid w:linePitch="299"/>
        </w:sectPr>
      </w:pPr>
    </w:p>
    <w:p w14:paraId="0949B2D0" w14:textId="77777777" w:rsidR="004C619C" w:rsidRPr="004C619C" w:rsidRDefault="004C619C" w:rsidP="004C619C">
      <w:pPr>
        <w:widowControl w:val="0"/>
        <w:autoSpaceDE w:val="0"/>
        <w:autoSpaceDN w:val="0"/>
        <w:spacing w:after="0"/>
        <w:rPr>
          <w:rFonts w:ascii="Arial" w:eastAsia="Arial" w:hAnsi="Arial" w:cs="Arial"/>
          <w:b/>
          <w:i/>
          <w:strike/>
          <w:sz w:val="20"/>
          <w:lang w:eastAsia="en-AU" w:bidi="en-AU"/>
        </w:rPr>
      </w:pPr>
    </w:p>
    <w:p w14:paraId="6B5D7A0D" w14:textId="77777777" w:rsidR="004C619C" w:rsidRPr="004C619C" w:rsidRDefault="004C619C" w:rsidP="004C619C">
      <w:pPr>
        <w:widowControl w:val="0"/>
        <w:autoSpaceDE w:val="0"/>
        <w:autoSpaceDN w:val="0"/>
        <w:spacing w:after="0"/>
        <w:rPr>
          <w:rFonts w:ascii="Arial" w:eastAsia="Arial" w:hAnsi="Arial" w:cs="Arial"/>
          <w:b/>
          <w:i/>
          <w:strike/>
          <w:sz w:val="20"/>
          <w:lang w:eastAsia="en-AU" w:bidi="en-AU"/>
        </w:rPr>
      </w:pPr>
    </w:p>
    <w:p w14:paraId="7C20302B" w14:textId="77777777" w:rsidR="004C619C" w:rsidRPr="004C619C" w:rsidRDefault="004C619C" w:rsidP="004C619C">
      <w:pPr>
        <w:widowControl w:val="0"/>
        <w:autoSpaceDE w:val="0"/>
        <w:autoSpaceDN w:val="0"/>
        <w:spacing w:before="11" w:after="0"/>
        <w:rPr>
          <w:rFonts w:ascii="Arial" w:eastAsia="Arial" w:hAnsi="Arial" w:cs="Arial"/>
          <w:b/>
          <w:i/>
          <w:strike/>
          <w:sz w:val="14"/>
          <w:lang w:eastAsia="en-AU" w:bidi="en-AU"/>
        </w:rPr>
      </w:pPr>
    </w:p>
    <w:p w14:paraId="79E4CDBD" w14:textId="77777777" w:rsidR="004C619C" w:rsidRPr="004C619C" w:rsidRDefault="004C619C" w:rsidP="004C619C">
      <w:pPr>
        <w:widowControl w:val="0"/>
        <w:autoSpaceDE w:val="0"/>
        <w:autoSpaceDN w:val="0"/>
        <w:spacing w:after="0"/>
        <w:ind w:left="314"/>
        <w:rPr>
          <w:rFonts w:ascii="Arial" w:eastAsia="Arial" w:hAnsi="Arial" w:cs="Arial"/>
          <w:strike/>
          <w:sz w:val="20"/>
          <w:lang w:eastAsia="en-AU" w:bidi="en-AU"/>
        </w:rPr>
      </w:pPr>
      <w:r w:rsidRPr="004C619C">
        <w:rPr>
          <w:rFonts w:ascii="Arial" w:eastAsia="Arial" w:hAnsi="Arial" w:cs="Arial"/>
          <w:strike/>
          <w:noProof/>
          <w:lang w:eastAsia="en-AU"/>
        </w:rPr>
        <mc:AlternateContent>
          <mc:Choice Requires="wps">
            <w:drawing>
              <wp:anchor distT="0" distB="0" distL="114300" distR="114300" simplePos="0" relativeHeight="251663360" behindDoc="0" locked="0" layoutInCell="1" allowOverlap="1" wp14:anchorId="23E774D6" wp14:editId="0179EF97">
                <wp:simplePos x="0" y="0"/>
                <wp:positionH relativeFrom="column">
                  <wp:posOffset>369455</wp:posOffset>
                </wp:positionH>
                <wp:positionV relativeFrom="paragraph">
                  <wp:posOffset>3728217</wp:posOffset>
                </wp:positionV>
                <wp:extent cx="6005317" cy="247650"/>
                <wp:effectExtent l="0" t="990600" r="0" b="990600"/>
                <wp:wrapNone/>
                <wp:docPr id="770240268" name="Text Box 2"/>
                <wp:cNvGraphicFramePr/>
                <a:graphic xmlns:a="http://schemas.openxmlformats.org/drawingml/2006/main">
                  <a:graphicData uri="http://schemas.microsoft.com/office/word/2010/wordprocessingShape">
                    <wps:wsp>
                      <wps:cNvSpPr txBox="1"/>
                      <wps:spPr>
                        <a:xfrm rot="20470055">
                          <a:off x="0" y="0"/>
                          <a:ext cx="6005317" cy="247650"/>
                        </a:xfrm>
                        <a:prstGeom prst="rect">
                          <a:avLst/>
                        </a:prstGeom>
                        <a:solidFill>
                          <a:sysClr val="window" lastClr="FFFFFF"/>
                        </a:solidFill>
                        <a:ln w="6350">
                          <a:solidFill>
                            <a:prstClr val="black"/>
                          </a:solidFill>
                        </a:ln>
                      </wps:spPr>
                      <wps:txbx>
                        <w:txbxContent>
                          <w:p w14:paraId="4A110C1B" w14:textId="77777777" w:rsidR="004C619C" w:rsidRPr="008C4BE9" w:rsidRDefault="004C619C" w:rsidP="004C619C">
                            <w:pPr>
                              <w:jc w:val="center"/>
                              <w:rPr>
                                <w:sz w:val="20"/>
                                <w:szCs w:val="20"/>
                              </w:rPr>
                            </w:pPr>
                            <w:r>
                              <w:rPr>
                                <w:sz w:val="20"/>
                                <w:szCs w:val="20"/>
                              </w:rPr>
                              <w:t>R</w:t>
                            </w:r>
                            <w:r w:rsidRPr="008C4BE9">
                              <w:rPr>
                                <w:sz w:val="20"/>
                                <w:szCs w:val="20"/>
                              </w:rPr>
                              <w:t>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774D6" id="_x0000_s1028" type="#_x0000_t202" style="position:absolute;left:0;text-align:left;margin-left:29.1pt;margin-top:293.55pt;width:472.85pt;height:19.5pt;rotation:-123420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" fillcolor="window" strokeweight=".5pt">
                <v:textbox>
                  <w:txbxContent>
                    <w:p w14:paraId="4A110C1B" w14:textId="77777777" w:rsidR="004C619C" w:rsidRPr="008C4BE9" w:rsidRDefault="004C619C" w:rsidP="004C619C">
                      <w:pPr>
                        <w:jc w:val="center"/>
                        <w:rPr>
                          <w:sz w:val="20"/>
                          <w:szCs w:val="20"/>
                        </w:rPr>
                      </w:pPr>
                      <w:r>
                        <w:rPr>
                          <w:sz w:val="20"/>
                          <w:szCs w:val="20"/>
                        </w:rPr>
                        <w:t>R</w:t>
                      </w:r>
                      <w:r w:rsidRPr="008C4BE9">
                        <w:rPr>
                          <w:sz w:val="20"/>
                          <w:szCs w:val="20"/>
                        </w:rPr>
                        <w:t>emoved</w:t>
                      </w:r>
                    </w:p>
                  </w:txbxContent>
                </v:textbox>
              </v:shape>
            </w:pict>
          </mc:Fallback>
        </mc:AlternateContent>
      </w:r>
      <w:r w:rsidRPr="004C619C">
        <w:rPr>
          <w:rFonts w:ascii="Arial" w:eastAsia="Arial" w:hAnsi="Arial" w:cs="Arial"/>
          <w:strike/>
          <w:noProof/>
          <w:sz w:val="20"/>
          <w:lang w:eastAsia="en-AU"/>
        </w:rPr>
        <w:drawing>
          <wp:inline distT="0" distB="0" distL="0" distR="0" wp14:anchorId="3DE93006" wp14:editId="35E42A8D">
            <wp:extent cx="6158115" cy="7317485"/>
            <wp:effectExtent l="0" t="0" r="0" b="0"/>
            <wp:docPr id="1372923403" name="image4.png" descr="Figure 3 - see text following for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0" cstate="print"/>
                    <a:stretch>
                      <a:fillRect/>
                    </a:stretch>
                  </pic:blipFill>
                  <pic:spPr>
                    <a:xfrm>
                      <a:off x="0" y="0"/>
                      <a:ext cx="6158115" cy="7317485"/>
                    </a:xfrm>
                    <a:prstGeom prst="rect">
                      <a:avLst/>
                    </a:prstGeom>
                  </pic:spPr>
                </pic:pic>
              </a:graphicData>
            </a:graphic>
          </wp:inline>
        </w:drawing>
      </w:r>
    </w:p>
    <w:p w14:paraId="59B5D00F" w14:textId="77777777" w:rsidR="004C619C" w:rsidRPr="004C619C" w:rsidRDefault="004C619C" w:rsidP="004C619C">
      <w:pPr>
        <w:widowControl w:val="0"/>
        <w:autoSpaceDE w:val="0"/>
        <w:autoSpaceDN w:val="0"/>
        <w:spacing w:before="53" w:after="0"/>
        <w:ind w:left="749" w:right="778"/>
        <w:rPr>
          <w:rFonts w:ascii="Arial" w:eastAsia="Arial" w:hAnsi="Arial" w:cs="Arial"/>
          <w:b/>
          <w:i/>
          <w:strike/>
          <w:sz w:val="20"/>
          <w:lang w:eastAsia="en-AU" w:bidi="en-AU"/>
        </w:rPr>
      </w:pPr>
      <w:bookmarkStart w:id="185" w:name="_bookmark98"/>
      <w:bookmarkEnd w:id="185"/>
      <w:r w:rsidRPr="004C619C">
        <w:rPr>
          <w:rFonts w:ascii="Arial" w:eastAsia="Arial" w:hAnsi="Arial" w:cs="Arial"/>
          <w:b/>
          <w:i/>
          <w:strike/>
          <w:sz w:val="20"/>
          <w:lang w:eastAsia="en-AU" w:bidi="en-AU"/>
        </w:rPr>
        <w:t xml:space="preserve">Figure 3: Specific requirements for cement plugs for well decommissioning. See </w:t>
      </w:r>
      <w:hyperlink w:anchor="_bookmark96" w:history="1">
        <w:r w:rsidRPr="004C619C">
          <w:rPr>
            <w:rFonts w:ascii="Arial" w:eastAsia="Arial" w:hAnsi="Arial" w:cs="Arial"/>
            <w:b/>
            <w:i/>
            <w:strike/>
            <w:sz w:val="20"/>
            <w:lang w:eastAsia="en-AU" w:bidi="en-AU"/>
          </w:rPr>
          <w:t xml:space="preserve">Table 6 </w:t>
        </w:r>
      </w:hyperlink>
      <w:r w:rsidRPr="004C619C">
        <w:rPr>
          <w:rFonts w:ascii="Arial" w:eastAsia="Arial" w:hAnsi="Arial" w:cs="Arial"/>
          <w:b/>
          <w:i/>
          <w:strike/>
          <w:sz w:val="20"/>
          <w:lang w:eastAsia="en-AU" w:bidi="en-AU"/>
        </w:rPr>
        <w:t>for details.</w:t>
      </w:r>
    </w:p>
    <w:p w14:paraId="2EFBA7CB"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sectPr w:rsidR="004C619C" w:rsidRPr="004C619C" w:rsidSect="00497672">
          <w:pgSz w:w="11910" w:h="16840"/>
          <w:pgMar w:top="940" w:right="840" w:bottom="1360" w:left="820" w:header="624" w:footer="567" w:gutter="0"/>
          <w:cols w:space="720"/>
          <w:docGrid w:linePitch="299"/>
        </w:sectPr>
      </w:pPr>
    </w:p>
    <w:p w14:paraId="0760D025" w14:textId="77777777" w:rsidR="004C619C" w:rsidRPr="004C619C" w:rsidRDefault="004C619C" w:rsidP="004C619C">
      <w:pPr>
        <w:widowControl w:val="0"/>
        <w:autoSpaceDE w:val="0"/>
        <w:autoSpaceDN w:val="0"/>
        <w:spacing w:after="0"/>
        <w:rPr>
          <w:rFonts w:ascii="Arial" w:eastAsia="Arial" w:hAnsi="Arial" w:cs="Arial"/>
          <w:b/>
          <w:i/>
          <w:strike/>
          <w:sz w:val="20"/>
          <w:lang w:eastAsia="en-AU" w:bidi="en-AU"/>
        </w:rPr>
      </w:pPr>
    </w:p>
    <w:p w14:paraId="281DD42A" w14:textId="77777777" w:rsidR="004C619C" w:rsidRPr="004C619C" w:rsidRDefault="004C619C" w:rsidP="004C619C">
      <w:pPr>
        <w:widowControl w:val="0"/>
        <w:autoSpaceDE w:val="0"/>
        <w:autoSpaceDN w:val="0"/>
        <w:spacing w:after="0"/>
        <w:rPr>
          <w:rFonts w:ascii="Arial" w:eastAsia="Arial" w:hAnsi="Arial" w:cs="Arial"/>
          <w:b/>
          <w:i/>
          <w:strike/>
          <w:sz w:val="20"/>
          <w:lang w:eastAsia="en-AU" w:bidi="en-AU"/>
        </w:rPr>
      </w:pPr>
    </w:p>
    <w:p w14:paraId="1B6115FE" w14:textId="77777777" w:rsidR="004C619C" w:rsidRPr="004C619C" w:rsidRDefault="004C619C" w:rsidP="004C619C">
      <w:pPr>
        <w:widowControl w:val="0"/>
        <w:autoSpaceDE w:val="0"/>
        <w:autoSpaceDN w:val="0"/>
        <w:spacing w:before="11" w:after="0"/>
        <w:rPr>
          <w:rFonts w:ascii="Arial" w:eastAsia="Arial" w:hAnsi="Arial" w:cs="Arial"/>
          <w:b/>
          <w:i/>
          <w:strike/>
          <w:sz w:val="14"/>
          <w:lang w:eastAsia="en-AU" w:bidi="en-AU"/>
        </w:rPr>
      </w:pPr>
    </w:p>
    <w:p w14:paraId="769576BB" w14:textId="77777777" w:rsidR="004C619C" w:rsidRPr="004C619C" w:rsidRDefault="004C619C" w:rsidP="004C619C">
      <w:pPr>
        <w:widowControl w:val="0"/>
        <w:autoSpaceDE w:val="0"/>
        <w:autoSpaceDN w:val="0"/>
        <w:spacing w:after="0"/>
        <w:ind w:left="314"/>
        <w:rPr>
          <w:rFonts w:ascii="Arial" w:eastAsia="Arial" w:hAnsi="Arial" w:cs="Arial"/>
          <w:strike/>
          <w:sz w:val="20"/>
          <w:lang w:eastAsia="en-AU" w:bidi="en-AU"/>
        </w:rPr>
      </w:pPr>
      <w:r w:rsidRPr="004C619C">
        <w:rPr>
          <w:rFonts w:ascii="Arial" w:eastAsia="Arial" w:hAnsi="Arial" w:cs="Arial"/>
          <w:strike/>
          <w:noProof/>
          <w:lang w:eastAsia="en-AU"/>
        </w:rPr>
        <mc:AlternateContent>
          <mc:Choice Requires="wps">
            <w:drawing>
              <wp:anchor distT="0" distB="0" distL="114300" distR="114300" simplePos="0" relativeHeight="251664384" behindDoc="0" locked="0" layoutInCell="1" allowOverlap="1" wp14:anchorId="0D413665" wp14:editId="19D08BFF">
                <wp:simplePos x="0" y="0"/>
                <wp:positionH relativeFrom="margin">
                  <wp:align>center</wp:align>
                </wp:positionH>
                <wp:positionV relativeFrom="paragraph">
                  <wp:posOffset>3229453</wp:posOffset>
                </wp:positionV>
                <wp:extent cx="6005317" cy="247650"/>
                <wp:effectExtent l="0" t="990600" r="0" b="990600"/>
                <wp:wrapNone/>
                <wp:docPr id="793141003" name="Text Box 2"/>
                <wp:cNvGraphicFramePr/>
                <a:graphic xmlns:a="http://schemas.openxmlformats.org/drawingml/2006/main">
                  <a:graphicData uri="http://schemas.microsoft.com/office/word/2010/wordprocessingShape">
                    <wps:wsp>
                      <wps:cNvSpPr txBox="1"/>
                      <wps:spPr>
                        <a:xfrm rot="20470055">
                          <a:off x="0" y="0"/>
                          <a:ext cx="6005317" cy="247650"/>
                        </a:xfrm>
                        <a:prstGeom prst="rect">
                          <a:avLst/>
                        </a:prstGeom>
                        <a:solidFill>
                          <a:sysClr val="window" lastClr="FFFFFF"/>
                        </a:solidFill>
                        <a:ln w="6350">
                          <a:solidFill>
                            <a:prstClr val="black"/>
                          </a:solidFill>
                        </a:ln>
                      </wps:spPr>
                      <wps:txbx>
                        <w:txbxContent>
                          <w:p w14:paraId="22CA7763" w14:textId="77777777" w:rsidR="004C619C" w:rsidRPr="008C4BE9" w:rsidRDefault="004C619C" w:rsidP="004C619C">
                            <w:pPr>
                              <w:jc w:val="center"/>
                              <w:rPr>
                                <w:sz w:val="20"/>
                                <w:szCs w:val="20"/>
                              </w:rPr>
                            </w:pPr>
                            <w:r>
                              <w:rPr>
                                <w:sz w:val="20"/>
                                <w:szCs w:val="20"/>
                              </w:rPr>
                              <w:t>R</w:t>
                            </w:r>
                            <w:r w:rsidRPr="008C4BE9">
                              <w:rPr>
                                <w:sz w:val="20"/>
                                <w:szCs w:val="20"/>
                              </w:rPr>
                              <w:t>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3665" id="_x0000_s1029" type="#_x0000_t202" style="position:absolute;left:0;text-align:left;margin-left:0;margin-top:254.3pt;width:472.85pt;height:19.5pt;rotation:-1234201fd;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" fillcolor="window" strokeweight=".5pt">
                <v:textbox>
                  <w:txbxContent>
                    <w:p w14:paraId="22CA7763" w14:textId="77777777" w:rsidR="004C619C" w:rsidRPr="008C4BE9" w:rsidRDefault="004C619C" w:rsidP="004C619C">
                      <w:pPr>
                        <w:jc w:val="center"/>
                        <w:rPr>
                          <w:sz w:val="20"/>
                          <w:szCs w:val="20"/>
                        </w:rPr>
                      </w:pPr>
                      <w:r>
                        <w:rPr>
                          <w:sz w:val="20"/>
                          <w:szCs w:val="20"/>
                        </w:rPr>
                        <w:t>R</w:t>
                      </w:r>
                      <w:r w:rsidRPr="008C4BE9">
                        <w:rPr>
                          <w:sz w:val="20"/>
                          <w:szCs w:val="20"/>
                        </w:rPr>
                        <w:t>emoved</w:t>
                      </w:r>
                    </w:p>
                  </w:txbxContent>
                </v:textbox>
                <w10:wrap anchorx="margin"/>
              </v:shape>
            </w:pict>
          </mc:Fallback>
        </mc:AlternateContent>
      </w:r>
      <w:r w:rsidRPr="004C619C">
        <w:rPr>
          <w:rFonts w:ascii="Arial" w:eastAsia="Arial" w:hAnsi="Arial" w:cs="Arial"/>
          <w:strike/>
          <w:noProof/>
          <w:sz w:val="20"/>
          <w:lang w:eastAsia="en-AU"/>
        </w:rPr>
        <w:drawing>
          <wp:inline distT="0" distB="0" distL="0" distR="0" wp14:anchorId="70977E2A" wp14:editId="7ED00ADD">
            <wp:extent cx="5847822" cy="6955535"/>
            <wp:effectExtent l="0" t="0" r="0" b="0"/>
            <wp:docPr id="9" name="image5.png" descr="Figure 3 - see text following for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5847822" cy="6955535"/>
                    </a:xfrm>
                    <a:prstGeom prst="rect">
                      <a:avLst/>
                    </a:prstGeom>
                  </pic:spPr>
                </pic:pic>
              </a:graphicData>
            </a:graphic>
          </wp:inline>
        </w:drawing>
      </w:r>
    </w:p>
    <w:p w14:paraId="5EF8CC62" w14:textId="77777777" w:rsidR="004C619C" w:rsidRPr="004C619C" w:rsidRDefault="004C619C" w:rsidP="004C619C">
      <w:pPr>
        <w:widowControl w:val="0"/>
        <w:autoSpaceDE w:val="0"/>
        <w:autoSpaceDN w:val="0"/>
        <w:spacing w:before="5" w:after="0"/>
        <w:rPr>
          <w:rFonts w:ascii="Arial" w:eastAsia="Arial" w:hAnsi="Arial" w:cs="Arial"/>
          <w:b/>
          <w:i/>
          <w:strike/>
          <w:sz w:val="16"/>
          <w:lang w:eastAsia="en-AU" w:bidi="en-AU"/>
        </w:rPr>
      </w:pPr>
    </w:p>
    <w:p w14:paraId="09C5AD89" w14:textId="77777777" w:rsidR="004C619C" w:rsidRPr="004C619C" w:rsidRDefault="004C619C" w:rsidP="004C619C">
      <w:pPr>
        <w:widowControl w:val="0"/>
        <w:autoSpaceDE w:val="0"/>
        <w:autoSpaceDN w:val="0"/>
        <w:spacing w:before="93" w:after="0"/>
        <w:ind w:left="595"/>
        <w:rPr>
          <w:rFonts w:ascii="Arial" w:eastAsia="Arial" w:hAnsi="Arial" w:cs="Arial"/>
          <w:b/>
          <w:i/>
          <w:strike/>
          <w:sz w:val="20"/>
          <w:lang w:eastAsia="en-AU" w:bidi="en-AU"/>
        </w:rPr>
      </w:pPr>
      <w:r w:rsidRPr="004C619C">
        <w:rPr>
          <w:rFonts w:ascii="Arial" w:eastAsia="Arial" w:hAnsi="Arial" w:cs="Arial"/>
          <w:b/>
          <w:i/>
          <w:strike/>
          <w:sz w:val="20"/>
          <w:lang w:eastAsia="en-AU" w:bidi="en-AU"/>
        </w:rPr>
        <w:t>Figure 3 continued</w:t>
      </w:r>
    </w:p>
    <w:p w14:paraId="7F9F23C0" w14:textId="77777777" w:rsidR="004C619C" w:rsidRPr="004C619C" w:rsidRDefault="004C619C" w:rsidP="004C619C">
      <w:pPr>
        <w:widowControl w:val="0"/>
        <w:autoSpaceDE w:val="0"/>
        <w:autoSpaceDN w:val="0"/>
        <w:spacing w:after="0"/>
        <w:rPr>
          <w:rFonts w:ascii="Arial" w:eastAsia="Arial" w:hAnsi="Arial" w:cs="Arial"/>
          <w:sz w:val="20"/>
          <w:lang w:eastAsia="en-AU" w:bidi="en-AU"/>
        </w:rPr>
        <w:sectPr w:rsidR="004C619C" w:rsidRPr="004C619C" w:rsidSect="00497672">
          <w:pgSz w:w="11910" w:h="16840"/>
          <w:pgMar w:top="940" w:right="840" w:bottom="1360" w:left="820" w:header="624" w:footer="567" w:gutter="0"/>
          <w:cols w:space="720"/>
          <w:docGrid w:linePitch="299"/>
        </w:sectPr>
      </w:pPr>
    </w:p>
    <w:p w14:paraId="172B8BCA" w14:textId="77777777" w:rsidR="004C619C" w:rsidRPr="004C619C" w:rsidRDefault="004C619C" w:rsidP="004C619C">
      <w:pPr>
        <w:widowControl w:val="0"/>
        <w:autoSpaceDE w:val="0"/>
        <w:autoSpaceDN w:val="0"/>
        <w:spacing w:after="0"/>
        <w:rPr>
          <w:rFonts w:ascii="Arial" w:eastAsia="Arial" w:hAnsi="Arial" w:cs="Arial"/>
          <w:b/>
          <w:i/>
          <w:sz w:val="20"/>
          <w:lang w:eastAsia="en-AU" w:bidi="en-AU"/>
        </w:rPr>
      </w:pPr>
    </w:p>
    <w:p w14:paraId="7C9E94C7" w14:textId="77777777" w:rsidR="004C619C" w:rsidRPr="004C619C" w:rsidRDefault="004C619C" w:rsidP="004C619C">
      <w:pPr>
        <w:widowControl w:val="0"/>
        <w:autoSpaceDE w:val="0"/>
        <w:autoSpaceDN w:val="0"/>
        <w:spacing w:before="5" w:after="0"/>
        <w:rPr>
          <w:rFonts w:ascii="Arial" w:eastAsia="Arial" w:hAnsi="Arial" w:cs="Arial"/>
          <w:b/>
          <w:i/>
          <w:sz w:val="26"/>
          <w:lang w:eastAsia="en-AU" w:bidi="en-AU"/>
        </w:rPr>
      </w:pPr>
    </w:p>
    <w:p w14:paraId="6ABE92AC" w14:textId="77777777" w:rsidR="004C619C" w:rsidRPr="004C619C" w:rsidRDefault="004C619C" w:rsidP="004C619C">
      <w:pPr>
        <w:widowControl w:val="0"/>
        <w:numPr>
          <w:ilvl w:val="3"/>
          <w:numId w:val="110"/>
        </w:numPr>
        <w:tabs>
          <w:tab w:val="left" w:pos="1752"/>
          <w:tab w:val="left" w:pos="1753"/>
        </w:tabs>
        <w:autoSpaceDE w:val="0"/>
        <w:autoSpaceDN w:val="0"/>
        <w:spacing w:before="93" w:after="0"/>
        <w:rPr>
          <w:rFonts w:ascii="Arial" w:eastAsia="Arial" w:hAnsi="Arial" w:cs="Arial"/>
          <w:b/>
          <w:color w:val="606060"/>
          <w:lang w:eastAsia="en-AU" w:bidi="en-AU"/>
        </w:rPr>
      </w:pPr>
      <w:bookmarkStart w:id="186" w:name="B.4.15.4_Mandatory_requirements_for_susp"/>
      <w:bookmarkStart w:id="187" w:name="_bookmark99"/>
      <w:bookmarkEnd w:id="186"/>
      <w:bookmarkEnd w:id="187"/>
      <w:r w:rsidRPr="004C619C">
        <w:rPr>
          <w:rFonts w:ascii="Arial" w:eastAsia="Arial" w:hAnsi="Arial" w:cs="Arial"/>
          <w:b/>
          <w:color w:val="606060"/>
          <w:lang w:eastAsia="en-AU" w:bidi="en-AU"/>
        </w:rPr>
        <w:t>Mandatory requirements for suspension of</w:t>
      </w:r>
      <w:r w:rsidRPr="004C619C">
        <w:rPr>
          <w:rFonts w:ascii="Arial" w:eastAsia="Arial" w:hAnsi="Arial" w:cs="Arial"/>
          <w:b/>
          <w:color w:val="606060"/>
          <w:spacing w:val="-14"/>
          <w:lang w:eastAsia="en-AU" w:bidi="en-AU"/>
        </w:rPr>
        <w:t xml:space="preserve"> </w:t>
      </w:r>
      <w:r w:rsidRPr="004C619C">
        <w:rPr>
          <w:rFonts w:ascii="Arial" w:eastAsia="Arial" w:hAnsi="Arial" w:cs="Arial"/>
          <w:b/>
          <w:color w:val="606060"/>
          <w:lang w:eastAsia="en-AU" w:bidi="en-AU"/>
        </w:rPr>
        <w:t>wells</w:t>
      </w:r>
    </w:p>
    <w:p w14:paraId="2C0DBE68" w14:textId="77777777" w:rsidR="004C619C" w:rsidRPr="004C619C" w:rsidRDefault="004C619C" w:rsidP="004C619C">
      <w:pPr>
        <w:widowControl w:val="0"/>
        <w:autoSpaceDE w:val="0"/>
        <w:autoSpaceDN w:val="0"/>
        <w:spacing w:before="9" w:after="0"/>
        <w:rPr>
          <w:rFonts w:ascii="Arial" w:eastAsia="Arial" w:hAnsi="Arial" w:cs="Arial"/>
          <w:b/>
          <w:sz w:val="19"/>
          <w:lang w:eastAsia="en-AU" w:bidi="en-AU"/>
        </w:rPr>
      </w:pPr>
    </w:p>
    <w:p w14:paraId="264E612B" w14:textId="77777777" w:rsidR="004C619C" w:rsidRPr="004C619C" w:rsidRDefault="004C619C" w:rsidP="004C619C">
      <w:pPr>
        <w:widowControl w:val="0"/>
        <w:numPr>
          <w:ilvl w:val="4"/>
          <w:numId w:val="110"/>
        </w:numPr>
        <w:tabs>
          <w:tab w:val="left" w:pos="1033"/>
        </w:tabs>
        <w:autoSpaceDE w:val="0"/>
        <w:autoSpaceDN w:val="0"/>
        <w:spacing w:after="0"/>
        <w:ind w:hanging="361"/>
        <w:rPr>
          <w:rFonts w:ascii="Arial" w:eastAsia="Arial" w:hAnsi="Arial" w:cs="Arial"/>
          <w:strike/>
          <w:lang w:eastAsia="en-AU" w:bidi="en-AU"/>
        </w:rPr>
      </w:pPr>
      <w:r w:rsidRPr="004C619C">
        <w:rPr>
          <w:rFonts w:ascii="Arial" w:eastAsia="Arial" w:hAnsi="Arial" w:cs="Arial"/>
          <w:strike/>
          <w:lang w:eastAsia="en-AU" w:bidi="en-AU"/>
        </w:rPr>
        <w:t>Two validated well barriers must be used for well suspension,</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except:</w:t>
      </w:r>
    </w:p>
    <w:p w14:paraId="27F269BE" w14:textId="77777777" w:rsidR="004C619C" w:rsidRPr="004C619C" w:rsidRDefault="004C619C" w:rsidP="004C619C">
      <w:pPr>
        <w:widowControl w:val="0"/>
        <w:numPr>
          <w:ilvl w:val="5"/>
          <w:numId w:val="110"/>
        </w:numPr>
        <w:tabs>
          <w:tab w:val="left" w:pos="1752"/>
          <w:tab w:val="left" w:pos="1753"/>
        </w:tabs>
        <w:autoSpaceDE w:val="0"/>
        <w:autoSpaceDN w:val="0"/>
        <w:spacing w:before="148" w:after="0"/>
        <w:ind w:hanging="471"/>
        <w:rPr>
          <w:rFonts w:ascii="Arial" w:eastAsia="Arial" w:hAnsi="Arial" w:cs="Arial"/>
          <w:strike/>
          <w:lang w:eastAsia="en-AU" w:bidi="en-AU"/>
        </w:rPr>
      </w:pPr>
      <w:r w:rsidRPr="004C619C">
        <w:rPr>
          <w:rFonts w:ascii="Arial" w:eastAsia="Arial" w:hAnsi="Arial" w:cs="Arial"/>
          <w:strike/>
          <w:lang w:eastAsia="en-AU" w:bidi="en-AU"/>
        </w:rPr>
        <w:t>during re-entry, workover and other maintenance work;</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or</w:t>
      </w:r>
    </w:p>
    <w:p w14:paraId="19CF5D91" w14:textId="77777777" w:rsidR="004C619C" w:rsidRPr="004C619C" w:rsidRDefault="004C619C" w:rsidP="004C619C">
      <w:pPr>
        <w:widowControl w:val="0"/>
        <w:numPr>
          <w:ilvl w:val="5"/>
          <w:numId w:val="110"/>
        </w:numPr>
        <w:tabs>
          <w:tab w:val="left" w:pos="1752"/>
          <w:tab w:val="left" w:pos="1753"/>
        </w:tabs>
        <w:autoSpaceDE w:val="0"/>
        <w:autoSpaceDN w:val="0"/>
        <w:spacing w:before="147" w:after="0" w:line="264" w:lineRule="auto"/>
        <w:ind w:right="1178" w:hanging="519"/>
        <w:rPr>
          <w:rFonts w:ascii="Arial" w:eastAsia="Arial" w:hAnsi="Arial" w:cs="Arial"/>
          <w:strike/>
          <w:lang w:eastAsia="en-AU" w:bidi="en-AU"/>
        </w:rPr>
      </w:pPr>
      <w:r w:rsidRPr="004C619C">
        <w:rPr>
          <w:rFonts w:ascii="Arial" w:eastAsia="Arial" w:hAnsi="Arial" w:cs="Arial"/>
          <w:strike/>
          <w:lang w:eastAsia="en-AU" w:bidi="en-AU"/>
        </w:rPr>
        <w:t xml:space="preserve">during temporary suspension of open </w:t>
      </w:r>
      <w:proofErr w:type="spellStart"/>
      <w:r w:rsidRPr="004C619C">
        <w:rPr>
          <w:rFonts w:ascii="Arial" w:eastAsia="Arial" w:hAnsi="Arial" w:cs="Arial"/>
          <w:strike/>
          <w:lang w:eastAsia="en-AU" w:bidi="en-AU"/>
        </w:rPr>
        <w:t>hole</w:t>
      </w:r>
      <w:proofErr w:type="spellEnd"/>
      <w:r w:rsidRPr="004C619C">
        <w:rPr>
          <w:rFonts w:ascii="Arial" w:eastAsia="Arial" w:hAnsi="Arial" w:cs="Arial"/>
          <w:strike/>
          <w:lang w:eastAsia="en-AU" w:bidi="en-AU"/>
        </w:rPr>
        <w:t xml:space="preserve"> sections due to weather or other operational reasons such as batch</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operations.</w:t>
      </w:r>
    </w:p>
    <w:p w14:paraId="4345385A" w14:textId="77777777" w:rsidR="004C619C" w:rsidRPr="004C619C" w:rsidRDefault="004C619C" w:rsidP="004C619C">
      <w:pPr>
        <w:widowControl w:val="0"/>
        <w:numPr>
          <w:ilvl w:val="4"/>
          <w:numId w:val="110"/>
        </w:numPr>
        <w:tabs>
          <w:tab w:val="left" w:pos="1033"/>
        </w:tabs>
        <w:autoSpaceDE w:val="0"/>
        <w:autoSpaceDN w:val="0"/>
        <w:spacing w:before="123" w:after="0" w:line="266" w:lineRule="auto"/>
        <w:ind w:right="647"/>
        <w:rPr>
          <w:rFonts w:ascii="Arial" w:eastAsia="Arial" w:hAnsi="Arial" w:cs="Arial"/>
          <w:lang w:eastAsia="en-AU" w:bidi="en-AU"/>
        </w:rPr>
      </w:pPr>
      <w:r w:rsidRPr="004C619C">
        <w:rPr>
          <w:rFonts w:ascii="Arial" w:eastAsia="Arial" w:hAnsi="Arial" w:cs="Arial"/>
          <w:lang w:eastAsia="en-AU" w:bidi="en-AU"/>
        </w:rPr>
        <w:t xml:space="preserve">The potential for accumulation of NORM in well equipment must be assessed and appropriate measures put in place to reduce risks to the </w:t>
      </w:r>
      <w:r w:rsidRPr="004C619C">
        <w:rPr>
          <w:rFonts w:ascii="Arial" w:eastAsia="Arial" w:hAnsi="Arial" w:cs="Arial"/>
          <w:strike/>
          <w:lang w:eastAsia="en-AU" w:bidi="en-AU"/>
        </w:rPr>
        <w:t>health and safety of people and</w:t>
      </w:r>
      <w:r w:rsidRPr="004C619C">
        <w:rPr>
          <w:rFonts w:ascii="Arial" w:eastAsia="Arial" w:hAnsi="Arial" w:cs="Arial"/>
          <w:lang w:eastAsia="en-AU" w:bidi="en-AU"/>
        </w:rPr>
        <w:t xml:space="preserve"> the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environment.</w:t>
      </w:r>
    </w:p>
    <w:p w14:paraId="518FA2C5"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539"/>
        <w:rPr>
          <w:rFonts w:ascii="Arial" w:eastAsia="Arial" w:hAnsi="Arial" w:cs="Arial"/>
          <w:strike/>
          <w:lang w:eastAsia="en-AU" w:bidi="en-AU"/>
        </w:rPr>
      </w:pPr>
      <w:r w:rsidRPr="004C619C">
        <w:rPr>
          <w:rFonts w:ascii="Arial" w:eastAsia="Arial" w:hAnsi="Arial" w:cs="Arial"/>
          <w:strike/>
          <w:lang w:eastAsia="en-AU" w:bidi="en-AU"/>
        </w:rPr>
        <w:t>The wellhead must be protected from collisions and reckless acts by third parties with the following minimum</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requirements:</w:t>
      </w:r>
    </w:p>
    <w:p w14:paraId="0E6443C0"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6" w:lineRule="auto"/>
        <w:ind w:right="820" w:hanging="471"/>
        <w:rPr>
          <w:rFonts w:ascii="Arial" w:eastAsia="Arial" w:hAnsi="Arial" w:cs="Arial"/>
          <w:strike/>
          <w:lang w:eastAsia="en-AU" w:bidi="en-AU"/>
        </w:rPr>
      </w:pPr>
      <w:r w:rsidRPr="004C619C">
        <w:rPr>
          <w:rFonts w:ascii="Arial" w:eastAsia="Arial" w:hAnsi="Arial" w:cs="Arial"/>
          <w:strike/>
          <w:lang w:eastAsia="en-AU" w:bidi="en-AU"/>
        </w:rPr>
        <w:t>the wellhead must be fenced off; with signage reflecting well name and interest holder</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contacts.</w:t>
      </w:r>
    </w:p>
    <w:p w14:paraId="3787CA9B" w14:textId="77777777" w:rsidR="004C619C" w:rsidRPr="004C619C" w:rsidRDefault="004C619C" w:rsidP="004C619C">
      <w:pPr>
        <w:widowControl w:val="0"/>
        <w:numPr>
          <w:ilvl w:val="5"/>
          <w:numId w:val="110"/>
        </w:numPr>
        <w:tabs>
          <w:tab w:val="left" w:pos="1751"/>
          <w:tab w:val="left" w:pos="1752"/>
        </w:tabs>
        <w:autoSpaceDE w:val="0"/>
        <w:autoSpaceDN w:val="0"/>
        <w:spacing w:before="120" w:after="0"/>
        <w:ind w:left="1751" w:hanging="519"/>
        <w:rPr>
          <w:rFonts w:ascii="Arial" w:eastAsia="Arial" w:hAnsi="Arial" w:cs="Arial"/>
          <w:strike/>
          <w:lang w:eastAsia="en-AU" w:bidi="en-AU"/>
        </w:rPr>
      </w:pPr>
      <w:r w:rsidRPr="004C619C">
        <w:rPr>
          <w:rFonts w:ascii="Arial" w:eastAsia="Arial" w:hAnsi="Arial" w:cs="Arial"/>
          <w:strike/>
          <w:lang w:eastAsia="en-AU" w:bidi="en-AU"/>
        </w:rPr>
        <w:t xml:space="preserve">all valve handles must be either </w:t>
      </w:r>
      <w:proofErr w:type="gramStart"/>
      <w:r w:rsidRPr="004C619C">
        <w:rPr>
          <w:rFonts w:ascii="Arial" w:eastAsia="Arial" w:hAnsi="Arial" w:cs="Arial"/>
          <w:strike/>
          <w:lang w:eastAsia="en-AU" w:bidi="en-AU"/>
        </w:rPr>
        <w:t>removed, or</w:t>
      </w:r>
      <w:proofErr w:type="gramEnd"/>
      <w:r w:rsidRPr="004C619C">
        <w:rPr>
          <w:rFonts w:ascii="Arial" w:eastAsia="Arial" w:hAnsi="Arial" w:cs="Arial"/>
          <w:strike/>
          <w:lang w:eastAsia="en-AU" w:bidi="en-AU"/>
        </w:rPr>
        <w:t xml:space="preserve"> chained and</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padlocked.</w:t>
      </w:r>
    </w:p>
    <w:p w14:paraId="6F747C70"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62D6D69D" w14:textId="77777777" w:rsidR="004C619C" w:rsidRPr="004C619C" w:rsidRDefault="004C619C" w:rsidP="004C619C">
      <w:pPr>
        <w:widowControl w:val="0"/>
        <w:numPr>
          <w:ilvl w:val="3"/>
          <w:numId w:val="110"/>
        </w:numPr>
        <w:tabs>
          <w:tab w:val="left" w:pos="1751"/>
          <w:tab w:val="left" w:pos="1752"/>
        </w:tabs>
        <w:autoSpaceDE w:val="0"/>
        <w:autoSpaceDN w:val="0"/>
        <w:spacing w:after="0"/>
        <w:ind w:left="1751"/>
        <w:rPr>
          <w:rFonts w:ascii="Arial" w:eastAsia="Arial" w:hAnsi="Arial" w:cs="Arial"/>
          <w:color w:val="606060"/>
          <w:lang w:eastAsia="en-AU" w:bidi="en-AU"/>
        </w:rPr>
      </w:pPr>
      <w:bookmarkStart w:id="188" w:name="B.4.15.5_Preferred_requirements_for_well"/>
      <w:bookmarkStart w:id="189" w:name="_bookmark100"/>
      <w:bookmarkEnd w:id="188"/>
      <w:bookmarkEnd w:id="189"/>
      <w:r w:rsidRPr="004C619C">
        <w:rPr>
          <w:rFonts w:ascii="Arial" w:eastAsia="Arial" w:hAnsi="Arial" w:cs="Arial"/>
          <w:b/>
          <w:color w:val="606060"/>
          <w:lang w:eastAsia="en-AU" w:bidi="en-AU"/>
        </w:rPr>
        <w:t>Preferred requirements for well suspension and decommissioning</w:t>
      </w:r>
    </w:p>
    <w:p w14:paraId="66F41DAC" w14:textId="77777777" w:rsidR="004C619C" w:rsidRPr="004C619C" w:rsidRDefault="004C619C" w:rsidP="004C619C">
      <w:pPr>
        <w:widowControl w:val="0"/>
        <w:autoSpaceDE w:val="0"/>
        <w:autoSpaceDN w:val="0"/>
        <w:spacing w:before="9" w:after="0"/>
        <w:rPr>
          <w:rFonts w:ascii="Arial" w:eastAsia="Arial" w:hAnsi="Arial" w:cs="Arial"/>
          <w:sz w:val="19"/>
          <w:lang w:eastAsia="en-AU" w:bidi="en-AU"/>
        </w:rPr>
      </w:pPr>
    </w:p>
    <w:p w14:paraId="3E234B1E" w14:textId="77777777" w:rsidR="004C619C" w:rsidRPr="004C619C" w:rsidRDefault="004C619C" w:rsidP="004C619C">
      <w:pPr>
        <w:widowControl w:val="0"/>
        <w:numPr>
          <w:ilvl w:val="4"/>
          <w:numId w:val="110"/>
        </w:numPr>
        <w:tabs>
          <w:tab w:val="left" w:pos="1032"/>
        </w:tabs>
        <w:autoSpaceDE w:val="0"/>
        <w:autoSpaceDN w:val="0"/>
        <w:spacing w:after="0"/>
        <w:ind w:left="1031"/>
        <w:rPr>
          <w:rFonts w:ascii="Arial" w:eastAsia="Arial" w:hAnsi="Arial" w:cs="Arial"/>
          <w:lang w:eastAsia="en-AU" w:bidi="en-AU"/>
        </w:rPr>
      </w:pPr>
      <w:r w:rsidRPr="004C619C">
        <w:rPr>
          <w:rFonts w:ascii="Arial" w:eastAsia="Arial" w:hAnsi="Arial" w:cs="Arial"/>
          <w:lang w:eastAsia="en-AU" w:bidi="en-AU"/>
        </w:rPr>
        <w:t>The following matters should be considered when decommissioning or suspending a</w:t>
      </w:r>
      <w:r w:rsidRPr="004C619C">
        <w:rPr>
          <w:rFonts w:ascii="Arial" w:eastAsia="Arial" w:hAnsi="Arial" w:cs="Arial"/>
          <w:spacing w:val="-9"/>
          <w:lang w:eastAsia="en-AU" w:bidi="en-AU"/>
        </w:rPr>
        <w:t xml:space="preserve"> </w:t>
      </w:r>
      <w:r w:rsidRPr="004C619C">
        <w:rPr>
          <w:rFonts w:ascii="Arial" w:eastAsia="Arial" w:hAnsi="Arial" w:cs="Arial"/>
          <w:spacing w:val="-3"/>
          <w:lang w:eastAsia="en-AU" w:bidi="en-AU"/>
        </w:rPr>
        <w:t>well:</w:t>
      </w:r>
    </w:p>
    <w:p w14:paraId="6B058C7F" w14:textId="77777777" w:rsidR="004C619C" w:rsidRPr="004C619C" w:rsidRDefault="004C619C" w:rsidP="004C619C">
      <w:pPr>
        <w:widowControl w:val="0"/>
        <w:numPr>
          <w:ilvl w:val="5"/>
          <w:numId w:val="110"/>
        </w:numPr>
        <w:tabs>
          <w:tab w:val="left" w:pos="1751"/>
          <w:tab w:val="left" w:pos="1752"/>
        </w:tabs>
        <w:autoSpaceDE w:val="0"/>
        <w:autoSpaceDN w:val="0"/>
        <w:spacing w:before="148" w:after="0" w:line="264" w:lineRule="auto"/>
        <w:ind w:left="1751" w:right="1107" w:hanging="471"/>
        <w:rPr>
          <w:rFonts w:ascii="Arial" w:eastAsia="Arial" w:hAnsi="Arial" w:cs="Arial"/>
          <w:strike/>
          <w:lang w:eastAsia="en-AU" w:bidi="en-AU"/>
        </w:rPr>
      </w:pPr>
      <w:r w:rsidRPr="004C619C">
        <w:rPr>
          <w:rFonts w:ascii="Arial" w:eastAsia="Arial" w:hAnsi="Arial" w:cs="Arial"/>
          <w:strike/>
          <w:lang w:eastAsia="en-AU" w:bidi="en-AU"/>
        </w:rPr>
        <w:t>the construction characteristics of the well and well integrity status at time of suspension or</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decommissioning;</w:t>
      </w:r>
      <w:proofErr w:type="gramEnd"/>
    </w:p>
    <w:p w14:paraId="4EEBD2BB" w14:textId="77777777" w:rsidR="004C619C" w:rsidRPr="004C619C" w:rsidRDefault="004C619C" w:rsidP="004C619C">
      <w:pPr>
        <w:widowControl w:val="0"/>
        <w:numPr>
          <w:ilvl w:val="5"/>
          <w:numId w:val="110"/>
        </w:numPr>
        <w:tabs>
          <w:tab w:val="left" w:pos="1751"/>
          <w:tab w:val="left" w:pos="1752"/>
        </w:tabs>
        <w:autoSpaceDE w:val="0"/>
        <w:autoSpaceDN w:val="0"/>
        <w:spacing w:before="122" w:after="0"/>
        <w:ind w:left="1751" w:hanging="519"/>
        <w:rPr>
          <w:rFonts w:ascii="Arial" w:eastAsia="Arial" w:hAnsi="Arial" w:cs="Arial"/>
          <w:strike/>
          <w:lang w:eastAsia="en-AU" w:bidi="en-AU"/>
        </w:rPr>
      </w:pPr>
      <w:r w:rsidRPr="004C619C">
        <w:rPr>
          <w:rFonts w:ascii="Arial" w:eastAsia="Arial" w:hAnsi="Arial" w:cs="Arial"/>
          <w:strike/>
          <w:lang w:eastAsia="en-AU" w:bidi="en-AU"/>
        </w:rPr>
        <w:t xml:space="preserve">the integrity of the cement </w:t>
      </w:r>
      <w:proofErr w:type="gramStart"/>
      <w:r w:rsidRPr="004C619C">
        <w:rPr>
          <w:rFonts w:ascii="Arial" w:eastAsia="Arial" w:hAnsi="Arial" w:cs="Arial"/>
          <w:strike/>
          <w:lang w:eastAsia="en-AU" w:bidi="en-AU"/>
        </w:rPr>
        <w:t>column;</w:t>
      </w:r>
      <w:proofErr w:type="gramEnd"/>
    </w:p>
    <w:p w14:paraId="48002DAB" w14:textId="77777777" w:rsidR="004C619C" w:rsidRPr="004C619C" w:rsidRDefault="004C619C" w:rsidP="004C619C">
      <w:pPr>
        <w:widowControl w:val="0"/>
        <w:numPr>
          <w:ilvl w:val="5"/>
          <w:numId w:val="110"/>
        </w:numPr>
        <w:tabs>
          <w:tab w:val="left" w:pos="1751"/>
          <w:tab w:val="left" w:pos="1752"/>
        </w:tabs>
        <w:autoSpaceDE w:val="0"/>
        <w:autoSpaceDN w:val="0"/>
        <w:spacing w:before="148" w:after="0"/>
        <w:ind w:left="1751" w:hanging="569"/>
        <w:rPr>
          <w:rFonts w:ascii="Arial" w:eastAsia="Arial" w:hAnsi="Arial" w:cs="Arial"/>
          <w:strike/>
          <w:lang w:eastAsia="en-AU" w:bidi="en-AU"/>
        </w:rPr>
      </w:pPr>
      <w:r w:rsidRPr="004C619C">
        <w:rPr>
          <w:rFonts w:ascii="Arial" w:eastAsia="Arial" w:hAnsi="Arial" w:cs="Arial"/>
          <w:strike/>
          <w:lang w:eastAsia="en-AU" w:bidi="en-AU"/>
        </w:rPr>
        <w:t>the geological formations</w:t>
      </w:r>
      <w:r w:rsidRPr="004C619C">
        <w:rPr>
          <w:rFonts w:ascii="Arial" w:eastAsia="Arial" w:hAnsi="Arial" w:cs="Arial"/>
          <w:strike/>
          <w:spacing w:val="-8"/>
          <w:lang w:eastAsia="en-AU" w:bidi="en-AU"/>
        </w:rPr>
        <w:t xml:space="preserve"> </w:t>
      </w:r>
      <w:proofErr w:type="gramStart"/>
      <w:r w:rsidRPr="004C619C">
        <w:rPr>
          <w:rFonts w:ascii="Arial" w:eastAsia="Arial" w:hAnsi="Arial" w:cs="Arial"/>
          <w:strike/>
          <w:lang w:eastAsia="en-AU" w:bidi="en-AU"/>
        </w:rPr>
        <w:t>encountered;</w:t>
      </w:r>
      <w:proofErr w:type="gramEnd"/>
    </w:p>
    <w:p w14:paraId="49E4DBE0" w14:textId="77777777" w:rsidR="004C619C" w:rsidRPr="004C619C" w:rsidRDefault="004C619C" w:rsidP="004C619C">
      <w:pPr>
        <w:widowControl w:val="0"/>
        <w:numPr>
          <w:ilvl w:val="5"/>
          <w:numId w:val="110"/>
        </w:numPr>
        <w:tabs>
          <w:tab w:val="left" w:pos="1751"/>
          <w:tab w:val="left" w:pos="1752"/>
        </w:tabs>
        <w:autoSpaceDE w:val="0"/>
        <w:autoSpaceDN w:val="0"/>
        <w:spacing w:before="145" w:after="0"/>
        <w:ind w:left="1751" w:hanging="581"/>
        <w:rPr>
          <w:rFonts w:ascii="Arial" w:eastAsia="Arial" w:hAnsi="Arial" w:cs="Arial"/>
          <w:strike/>
          <w:lang w:eastAsia="en-AU" w:bidi="en-AU"/>
        </w:rPr>
      </w:pPr>
      <w:r w:rsidRPr="004C619C">
        <w:rPr>
          <w:rFonts w:ascii="Arial" w:eastAsia="Arial" w:hAnsi="Arial" w:cs="Arial"/>
          <w:strike/>
          <w:lang w:eastAsia="en-AU" w:bidi="en-AU"/>
        </w:rPr>
        <w:t xml:space="preserve">potential loss </w:t>
      </w:r>
      <w:proofErr w:type="gramStart"/>
      <w:r w:rsidRPr="004C619C">
        <w:rPr>
          <w:rFonts w:ascii="Arial" w:eastAsia="Arial" w:hAnsi="Arial" w:cs="Arial"/>
          <w:strike/>
          <w:lang w:eastAsia="en-AU" w:bidi="en-AU"/>
        </w:rPr>
        <w:t>zones;</w:t>
      </w:r>
      <w:proofErr w:type="gramEnd"/>
    </w:p>
    <w:p w14:paraId="6BD409A6" w14:textId="77777777" w:rsidR="004C619C" w:rsidRPr="004C619C" w:rsidRDefault="004C619C" w:rsidP="004C619C">
      <w:pPr>
        <w:widowControl w:val="0"/>
        <w:numPr>
          <w:ilvl w:val="5"/>
          <w:numId w:val="110"/>
        </w:numPr>
        <w:tabs>
          <w:tab w:val="left" w:pos="1751"/>
          <w:tab w:val="left" w:pos="1752"/>
        </w:tabs>
        <w:autoSpaceDE w:val="0"/>
        <w:autoSpaceDN w:val="0"/>
        <w:spacing w:before="148" w:after="0"/>
        <w:ind w:left="1751" w:hanging="531"/>
        <w:rPr>
          <w:rFonts w:ascii="Arial" w:eastAsia="Arial" w:hAnsi="Arial" w:cs="Arial"/>
          <w:lang w:eastAsia="en-AU" w:bidi="en-AU"/>
        </w:rPr>
      </w:pPr>
      <w:r w:rsidRPr="004C619C">
        <w:rPr>
          <w:rFonts w:ascii="Arial" w:eastAsia="Arial" w:hAnsi="Arial" w:cs="Arial"/>
          <w:lang w:eastAsia="en-AU" w:bidi="en-AU"/>
        </w:rPr>
        <w:t>hydrogeological conditions (i.e. location of aquifers</w:t>
      </w:r>
      <w:proofErr w:type="gramStart"/>
      <w:r w:rsidRPr="004C619C">
        <w:rPr>
          <w:rFonts w:ascii="Arial" w:eastAsia="Arial" w:hAnsi="Arial" w:cs="Arial"/>
          <w:lang w:eastAsia="en-AU" w:bidi="en-AU"/>
        </w:rPr>
        <w:t>);</w:t>
      </w:r>
      <w:proofErr w:type="gramEnd"/>
    </w:p>
    <w:p w14:paraId="40830703" w14:textId="77777777" w:rsidR="004C619C" w:rsidRPr="004C619C" w:rsidRDefault="004C619C" w:rsidP="004C619C">
      <w:pPr>
        <w:widowControl w:val="0"/>
        <w:numPr>
          <w:ilvl w:val="5"/>
          <w:numId w:val="110"/>
        </w:numPr>
        <w:tabs>
          <w:tab w:val="left" w:pos="1751"/>
          <w:tab w:val="left" w:pos="1752"/>
        </w:tabs>
        <w:autoSpaceDE w:val="0"/>
        <w:autoSpaceDN w:val="0"/>
        <w:spacing w:before="148" w:after="0"/>
        <w:ind w:left="1751" w:hanging="581"/>
        <w:rPr>
          <w:rFonts w:ascii="Arial" w:eastAsia="Arial" w:hAnsi="Arial" w:cs="Arial"/>
          <w:lang w:eastAsia="en-AU" w:bidi="en-AU"/>
        </w:rPr>
      </w:pPr>
      <w:r w:rsidRPr="004C619C">
        <w:rPr>
          <w:rFonts w:ascii="Arial" w:eastAsia="Arial" w:hAnsi="Arial" w:cs="Arial"/>
          <w:lang w:eastAsia="en-AU" w:bidi="en-AU"/>
        </w:rPr>
        <w:t>environmental</w:t>
      </w:r>
      <w:r w:rsidRPr="004C619C">
        <w:rPr>
          <w:rFonts w:ascii="Arial" w:eastAsia="Arial" w:hAnsi="Arial" w:cs="Arial"/>
          <w:spacing w:val="-1"/>
          <w:lang w:eastAsia="en-AU" w:bidi="en-AU"/>
        </w:rPr>
        <w:t xml:space="preserve"> </w:t>
      </w:r>
      <w:proofErr w:type="gramStart"/>
      <w:r w:rsidRPr="004C619C">
        <w:rPr>
          <w:rFonts w:ascii="Arial" w:eastAsia="Arial" w:hAnsi="Arial" w:cs="Arial"/>
          <w:lang w:eastAsia="en-AU" w:bidi="en-AU"/>
        </w:rPr>
        <w:t>risk;</w:t>
      </w:r>
      <w:proofErr w:type="gramEnd"/>
    </w:p>
    <w:p w14:paraId="7DB0D288" w14:textId="77777777" w:rsidR="004C619C" w:rsidRPr="004C619C" w:rsidRDefault="004C619C" w:rsidP="004C619C">
      <w:pPr>
        <w:widowControl w:val="0"/>
        <w:numPr>
          <w:ilvl w:val="5"/>
          <w:numId w:val="110"/>
        </w:numPr>
        <w:tabs>
          <w:tab w:val="left" w:pos="1751"/>
          <w:tab w:val="left" w:pos="1752"/>
        </w:tabs>
        <w:autoSpaceDE w:val="0"/>
        <w:autoSpaceDN w:val="0"/>
        <w:spacing w:before="145" w:after="0"/>
        <w:ind w:left="1751" w:hanging="629"/>
        <w:rPr>
          <w:rFonts w:ascii="Arial" w:eastAsia="Arial" w:hAnsi="Arial" w:cs="Arial"/>
          <w:strike/>
          <w:lang w:eastAsia="en-AU" w:bidi="en-AU"/>
        </w:rPr>
      </w:pPr>
      <w:r w:rsidRPr="004C619C">
        <w:rPr>
          <w:rFonts w:ascii="Arial" w:eastAsia="Arial" w:hAnsi="Arial" w:cs="Arial"/>
          <w:strike/>
          <w:lang w:eastAsia="en-AU" w:bidi="en-AU"/>
        </w:rPr>
        <w:t>regulatory requirements, title conditions and industry standards,</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and</w:t>
      </w:r>
    </w:p>
    <w:p w14:paraId="0389A073" w14:textId="77777777" w:rsidR="004C619C" w:rsidRPr="004C619C" w:rsidRDefault="004C619C" w:rsidP="004C619C">
      <w:pPr>
        <w:widowControl w:val="0"/>
        <w:numPr>
          <w:ilvl w:val="5"/>
          <w:numId w:val="110"/>
        </w:numPr>
        <w:tabs>
          <w:tab w:val="left" w:pos="1751"/>
          <w:tab w:val="left" w:pos="1752"/>
        </w:tabs>
        <w:autoSpaceDE w:val="0"/>
        <w:autoSpaceDN w:val="0"/>
        <w:spacing w:before="148" w:after="0"/>
        <w:ind w:left="1751" w:hanging="678"/>
        <w:rPr>
          <w:rFonts w:ascii="Arial" w:eastAsia="Arial" w:hAnsi="Arial" w:cs="Arial"/>
          <w:strike/>
          <w:lang w:eastAsia="en-AU" w:bidi="en-AU"/>
        </w:rPr>
      </w:pPr>
      <w:r w:rsidRPr="004C619C">
        <w:rPr>
          <w:rFonts w:ascii="Arial" w:eastAsia="Arial" w:hAnsi="Arial" w:cs="Arial"/>
          <w:strike/>
          <w:lang w:eastAsia="en-AU" w:bidi="en-AU"/>
        </w:rPr>
        <w:t>perforated and hydraulic fracture stimulated</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zones.</w:t>
      </w:r>
    </w:p>
    <w:p w14:paraId="51DD04C3" w14:textId="77777777" w:rsidR="004C619C" w:rsidRPr="004C619C" w:rsidRDefault="004C619C" w:rsidP="004C619C">
      <w:pPr>
        <w:widowControl w:val="0"/>
        <w:numPr>
          <w:ilvl w:val="4"/>
          <w:numId w:val="110"/>
        </w:numPr>
        <w:tabs>
          <w:tab w:val="left" w:pos="1032"/>
        </w:tabs>
        <w:autoSpaceDE w:val="0"/>
        <w:autoSpaceDN w:val="0"/>
        <w:spacing w:before="148" w:after="0" w:line="264" w:lineRule="auto"/>
        <w:ind w:left="1031" w:right="982"/>
        <w:rPr>
          <w:rFonts w:ascii="Arial" w:eastAsia="Arial" w:hAnsi="Arial" w:cs="Arial"/>
          <w:strike/>
          <w:lang w:eastAsia="en-AU" w:bidi="en-AU"/>
        </w:rPr>
      </w:pPr>
      <w:r w:rsidRPr="004C619C">
        <w:rPr>
          <w:rFonts w:ascii="Arial" w:eastAsia="Arial" w:hAnsi="Arial" w:cs="Arial"/>
          <w:strike/>
          <w:lang w:eastAsia="en-AU" w:bidi="en-AU"/>
        </w:rPr>
        <w:t>It is preferred to use integrated open hole volume calculated from calliper logs (when available) to calculate cement</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volumes.</w:t>
      </w:r>
    </w:p>
    <w:p w14:paraId="270C9465" w14:textId="77777777" w:rsidR="004C619C" w:rsidRPr="004C619C" w:rsidRDefault="004C619C" w:rsidP="004C619C">
      <w:pPr>
        <w:widowControl w:val="0"/>
        <w:numPr>
          <w:ilvl w:val="4"/>
          <w:numId w:val="110"/>
        </w:numPr>
        <w:tabs>
          <w:tab w:val="left" w:pos="1032"/>
        </w:tabs>
        <w:autoSpaceDE w:val="0"/>
        <w:autoSpaceDN w:val="0"/>
        <w:spacing w:before="122" w:after="0" w:line="266" w:lineRule="auto"/>
        <w:ind w:left="1031" w:right="321"/>
        <w:rPr>
          <w:rFonts w:ascii="Arial" w:eastAsia="Arial" w:hAnsi="Arial" w:cs="Arial"/>
          <w:strike/>
          <w:lang w:eastAsia="en-AU" w:bidi="en-AU"/>
        </w:rPr>
      </w:pPr>
      <w:r w:rsidRPr="004C619C">
        <w:rPr>
          <w:rFonts w:ascii="Arial" w:eastAsia="Arial" w:hAnsi="Arial" w:cs="Arial"/>
          <w:strike/>
          <w:lang w:eastAsia="en-AU" w:bidi="en-AU"/>
        </w:rPr>
        <w:t>Balanced cement plugs should be set on a hi-vis pill unless setting first plug directly on hole bottom.</w:t>
      </w:r>
    </w:p>
    <w:p w14:paraId="28A59B38" w14:textId="77777777" w:rsidR="004C619C" w:rsidRPr="004C619C" w:rsidRDefault="004C619C" w:rsidP="004C619C">
      <w:pPr>
        <w:widowControl w:val="0"/>
        <w:numPr>
          <w:ilvl w:val="4"/>
          <w:numId w:val="110"/>
        </w:numPr>
        <w:tabs>
          <w:tab w:val="left" w:pos="1032"/>
        </w:tabs>
        <w:autoSpaceDE w:val="0"/>
        <w:autoSpaceDN w:val="0"/>
        <w:spacing w:before="118" w:after="0" w:line="266" w:lineRule="auto"/>
        <w:ind w:left="1031" w:right="503"/>
        <w:rPr>
          <w:rFonts w:ascii="Arial" w:eastAsia="Arial" w:hAnsi="Arial" w:cs="Arial"/>
          <w:strike/>
          <w:lang w:eastAsia="en-AU" w:bidi="en-AU"/>
        </w:rPr>
      </w:pPr>
      <w:r w:rsidRPr="004C619C">
        <w:rPr>
          <w:rFonts w:ascii="Arial" w:eastAsia="Arial" w:hAnsi="Arial" w:cs="Arial"/>
          <w:strike/>
          <w:lang w:eastAsia="en-AU" w:bidi="en-AU"/>
        </w:rPr>
        <w:t>Balanced cement plug volumes pumped should incorporate allowances for open hole and cased hole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contamination.</w:t>
      </w:r>
    </w:p>
    <w:p w14:paraId="7440737B" w14:textId="77777777" w:rsidR="004C619C" w:rsidRPr="004C619C" w:rsidRDefault="004C619C" w:rsidP="004C619C">
      <w:pPr>
        <w:widowControl w:val="0"/>
        <w:numPr>
          <w:ilvl w:val="4"/>
          <w:numId w:val="110"/>
        </w:numPr>
        <w:tabs>
          <w:tab w:val="left" w:pos="1032"/>
        </w:tabs>
        <w:autoSpaceDE w:val="0"/>
        <w:autoSpaceDN w:val="0"/>
        <w:spacing w:before="120" w:after="0" w:line="264" w:lineRule="auto"/>
        <w:ind w:left="1031" w:right="947"/>
        <w:rPr>
          <w:rFonts w:ascii="Arial" w:eastAsia="Arial" w:hAnsi="Arial" w:cs="Arial"/>
          <w:strike/>
          <w:lang w:eastAsia="en-AU" w:bidi="en-AU"/>
        </w:rPr>
      </w:pPr>
      <w:proofErr w:type="gramStart"/>
      <w:r w:rsidRPr="004C619C">
        <w:rPr>
          <w:rFonts w:ascii="Arial" w:eastAsia="Arial" w:hAnsi="Arial" w:cs="Arial"/>
          <w:strike/>
          <w:lang w:eastAsia="en-AU" w:bidi="en-AU"/>
        </w:rPr>
        <w:t>In order to</w:t>
      </w:r>
      <w:proofErr w:type="gramEnd"/>
      <w:r w:rsidRPr="004C619C">
        <w:rPr>
          <w:rFonts w:ascii="Arial" w:eastAsia="Arial" w:hAnsi="Arial" w:cs="Arial"/>
          <w:strike/>
          <w:lang w:eastAsia="en-AU" w:bidi="en-AU"/>
        </w:rPr>
        <w:t xml:space="preserve"> pull dry pipe after placing a balanced cement plug, the plug should be well under-displaced to enable the plug to fall into a hydrostatically balanced</w:t>
      </w:r>
      <w:r w:rsidRPr="004C619C">
        <w:rPr>
          <w:rFonts w:ascii="Arial" w:eastAsia="Arial" w:hAnsi="Arial" w:cs="Arial"/>
          <w:strike/>
          <w:spacing w:val="-31"/>
          <w:lang w:eastAsia="en-AU" w:bidi="en-AU"/>
        </w:rPr>
        <w:t xml:space="preserve"> </w:t>
      </w:r>
      <w:r w:rsidRPr="004C619C">
        <w:rPr>
          <w:rFonts w:ascii="Arial" w:eastAsia="Arial" w:hAnsi="Arial" w:cs="Arial"/>
          <w:strike/>
          <w:lang w:eastAsia="en-AU" w:bidi="en-AU"/>
        </w:rPr>
        <w:t>position.</w:t>
      </w:r>
    </w:p>
    <w:p w14:paraId="679B221A" w14:textId="77777777" w:rsidR="004C619C" w:rsidRPr="004C619C" w:rsidRDefault="004C619C" w:rsidP="004C619C">
      <w:pPr>
        <w:widowControl w:val="0"/>
        <w:autoSpaceDE w:val="0"/>
        <w:autoSpaceDN w:val="0"/>
        <w:spacing w:before="94" w:after="0"/>
        <w:ind w:left="311"/>
        <w:rPr>
          <w:rFonts w:ascii="Arial" w:eastAsia="Arial" w:hAnsi="Arial" w:cs="Arial"/>
          <w:i/>
          <w:strike/>
          <w:lang w:eastAsia="en-AU" w:bidi="en-AU"/>
        </w:rPr>
      </w:pPr>
      <w:r w:rsidRPr="004C619C">
        <w:rPr>
          <w:rFonts w:ascii="Arial" w:eastAsia="Arial" w:hAnsi="Arial" w:cs="Arial"/>
          <w:b/>
          <w:strike/>
          <w:lang w:eastAsia="en-AU" w:bidi="en-AU"/>
        </w:rPr>
        <w:t>References</w:t>
      </w:r>
      <w:r w:rsidRPr="004C619C">
        <w:rPr>
          <w:rFonts w:ascii="Arial" w:eastAsia="Arial" w:hAnsi="Arial" w:cs="Arial"/>
          <w:i/>
          <w:strike/>
          <w:lang w:eastAsia="en-AU" w:bidi="en-AU"/>
        </w:rPr>
        <w:t>:</w:t>
      </w:r>
    </w:p>
    <w:p w14:paraId="4578395B" w14:textId="77777777" w:rsidR="004C619C" w:rsidRPr="004C619C" w:rsidRDefault="004C619C" w:rsidP="004C619C">
      <w:pPr>
        <w:widowControl w:val="0"/>
        <w:numPr>
          <w:ilvl w:val="0"/>
          <w:numId w:val="70"/>
        </w:numPr>
        <w:tabs>
          <w:tab w:val="left" w:pos="1032"/>
          <w:tab w:val="left" w:pos="1033"/>
        </w:tabs>
        <w:autoSpaceDE w:val="0"/>
        <w:autoSpaceDN w:val="0"/>
        <w:spacing w:before="128" w:after="0" w:line="235" w:lineRule="auto"/>
        <w:ind w:right="1026" w:hanging="360"/>
        <w:rPr>
          <w:rFonts w:ascii="Arial" w:eastAsia="Arial" w:hAnsi="Arial" w:cs="Arial"/>
          <w:sz w:val="21"/>
          <w:lang w:eastAsia="en-AU" w:bidi="en-AU"/>
        </w:rPr>
      </w:pPr>
      <w:r w:rsidRPr="004C619C">
        <w:rPr>
          <w:rFonts w:ascii="Arial" w:eastAsia="Arial" w:hAnsi="Arial" w:cs="Arial"/>
          <w:lang w:eastAsia="en-AU" w:bidi="en-AU"/>
        </w:rPr>
        <w:t>ARPANSA, 2008,</w:t>
      </w:r>
      <w:r w:rsidRPr="004C619C">
        <w:rPr>
          <w:rFonts w:ascii="Arial" w:eastAsia="Arial" w:hAnsi="Arial" w:cs="Arial"/>
          <w:color w:val="0563C1"/>
          <w:lang w:eastAsia="en-AU" w:bidi="en-AU"/>
        </w:rPr>
        <w:t xml:space="preserve"> </w:t>
      </w:r>
      <w:hyperlink r:id="rId32">
        <w:r w:rsidRPr="004C619C">
          <w:rPr>
            <w:rFonts w:ascii="Arial" w:eastAsia="Arial" w:hAnsi="Arial" w:cs="Arial"/>
            <w:color w:val="0563C1"/>
            <w:sz w:val="21"/>
            <w:u w:val="single" w:color="0563C1"/>
            <w:lang w:eastAsia="en-AU" w:bidi="en-AU"/>
          </w:rPr>
          <w:t>Safety Guide for the Management of Naturally Occurring Radioactive</w:t>
        </w:r>
      </w:hyperlink>
      <w:hyperlink r:id="rId33">
        <w:r w:rsidRPr="004C619C">
          <w:rPr>
            <w:rFonts w:ascii="Arial" w:eastAsia="Arial" w:hAnsi="Arial" w:cs="Arial"/>
            <w:color w:val="0563C1"/>
            <w:sz w:val="21"/>
            <w:u w:val="single" w:color="0563C1"/>
            <w:lang w:eastAsia="en-AU" w:bidi="en-AU"/>
          </w:rPr>
          <w:t xml:space="preserve"> Material</w:t>
        </w:r>
        <w:r w:rsidRPr="004C619C">
          <w:rPr>
            <w:rFonts w:ascii="Arial" w:eastAsia="Arial" w:hAnsi="Arial" w:cs="Arial"/>
            <w:color w:val="0563C1"/>
            <w:spacing w:val="-1"/>
            <w:sz w:val="21"/>
            <w:u w:val="single" w:color="0563C1"/>
            <w:lang w:eastAsia="en-AU" w:bidi="en-AU"/>
          </w:rPr>
          <w:t xml:space="preserve"> </w:t>
        </w:r>
        <w:r w:rsidRPr="004C619C">
          <w:rPr>
            <w:rFonts w:ascii="Arial" w:eastAsia="Arial" w:hAnsi="Arial" w:cs="Arial"/>
            <w:color w:val="0563C1"/>
            <w:sz w:val="21"/>
            <w:u w:val="single" w:color="0563C1"/>
            <w:lang w:eastAsia="en-AU" w:bidi="en-AU"/>
          </w:rPr>
          <w:t>(NORM)</w:t>
        </w:r>
      </w:hyperlink>
    </w:p>
    <w:p w14:paraId="303D1FD7" w14:textId="77777777" w:rsidR="004C619C" w:rsidRPr="004C619C" w:rsidRDefault="004C619C" w:rsidP="004C619C">
      <w:pPr>
        <w:widowControl w:val="0"/>
        <w:numPr>
          <w:ilvl w:val="0"/>
          <w:numId w:val="70"/>
        </w:numPr>
        <w:tabs>
          <w:tab w:val="left" w:pos="1032"/>
          <w:tab w:val="left" w:pos="1033"/>
        </w:tabs>
        <w:autoSpaceDE w:val="0"/>
        <w:autoSpaceDN w:val="0"/>
        <w:spacing w:before="124" w:after="0"/>
        <w:rPr>
          <w:rFonts w:ascii="Arial" w:eastAsia="Arial" w:hAnsi="Arial" w:cs="Arial"/>
          <w:strike/>
          <w:lang w:eastAsia="en-AU" w:bidi="en-AU"/>
        </w:rPr>
      </w:pPr>
      <w:r w:rsidRPr="004C619C">
        <w:rPr>
          <w:rFonts w:ascii="Arial" w:eastAsia="Arial" w:hAnsi="Arial" w:cs="Arial"/>
          <w:strike/>
          <w:lang w:eastAsia="en-AU" w:bidi="en-AU"/>
        </w:rPr>
        <w:t>Oil &amp; Gas UK, 2018, Well Decommissioning Guidelines, Issue</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6.</w:t>
      </w:r>
    </w:p>
    <w:p w14:paraId="33FB5565"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497672">
          <w:pgSz w:w="11910" w:h="16840"/>
          <w:pgMar w:top="940" w:right="840" w:bottom="1360" w:left="820" w:header="624" w:footer="567" w:gutter="0"/>
          <w:cols w:space="720"/>
          <w:docGrid w:linePitch="299"/>
        </w:sectPr>
      </w:pPr>
    </w:p>
    <w:p w14:paraId="4C07D8CF"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4156439"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23B2D58C" w14:textId="77777777" w:rsidR="004C619C" w:rsidRPr="004C619C" w:rsidRDefault="004C619C" w:rsidP="004C619C">
      <w:pPr>
        <w:widowControl w:val="0"/>
        <w:numPr>
          <w:ilvl w:val="2"/>
          <w:numId w:val="110"/>
        </w:numPr>
        <w:tabs>
          <w:tab w:val="left" w:pos="1392"/>
          <w:tab w:val="left" w:pos="1393"/>
        </w:tabs>
        <w:autoSpaceDE w:val="0"/>
        <w:autoSpaceDN w:val="0"/>
        <w:spacing w:before="92" w:after="0"/>
        <w:ind w:hanging="1081"/>
        <w:rPr>
          <w:rFonts w:ascii="Arial" w:eastAsia="Arial" w:hAnsi="Arial" w:cs="Arial"/>
          <w:b/>
          <w:sz w:val="24"/>
          <w:lang w:eastAsia="en-AU" w:bidi="en-AU"/>
        </w:rPr>
      </w:pPr>
      <w:bookmarkStart w:id="190" w:name="B.4.16_Site_material_and_fluids_manageme"/>
      <w:bookmarkStart w:id="191" w:name="_bookmark101"/>
      <w:bookmarkEnd w:id="190"/>
      <w:bookmarkEnd w:id="191"/>
      <w:r w:rsidRPr="004C619C">
        <w:rPr>
          <w:rFonts w:ascii="Arial" w:eastAsia="Arial" w:hAnsi="Arial" w:cs="Arial"/>
          <w:b/>
          <w:sz w:val="24"/>
          <w:lang w:eastAsia="en-AU" w:bidi="en-AU"/>
        </w:rPr>
        <w:t>Site material and fluids</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management</w:t>
      </w:r>
    </w:p>
    <w:p w14:paraId="1EB7127C" w14:textId="77777777" w:rsidR="004C619C" w:rsidRPr="004C619C" w:rsidRDefault="004C619C" w:rsidP="004C619C">
      <w:pPr>
        <w:widowControl w:val="0"/>
        <w:autoSpaceDE w:val="0"/>
        <w:autoSpaceDN w:val="0"/>
        <w:spacing w:before="7" w:after="0"/>
        <w:rPr>
          <w:rFonts w:ascii="Arial" w:eastAsia="Arial" w:hAnsi="Arial" w:cs="Arial"/>
          <w:b/>
          <w:sz w:val="20"/>
          <w:lang w:eastAsia="en-AU" w:bidi="en-AU"/>
        </w:rPr>
      </w:pPr>
    </w:p>
    <w:p w14:paraId="704CE27B" w14:textId="77777777" w:rsidR="004C619C" w:rsidRPr="004C619C" w:rsidRDefault="004C619C" w:rsidP="004C619C">
      <w:pPr>
        <w:widowControl w:val="0"/>
        <w:numPr>
          <w:ilvl w:val="3"/>
          <w:numId w:val="110"/>
        </w:numPr>
        <w:tabs>
          <w:tab w:val="left" w:pos="1752"/>
          <w:tab w:val="left" w:pos="1753"/>
        </w:tabs>
        <w:autoSpaceDE w:val="0"/>
        <w:autoSpaceDN w:val="0"/>
        <w:spacing w:after="0"/>
        <w:rPr>
          <w:rFonts w:ascii="Arial" w:eastAsia="Arial" w:hAnsi="Arial" w:cs="Arial"/>
          <w:b/>
          <w:color w:val="606060"/>
          <w:lang w:eastAsia="en-AU" w:bidi="en-AU"/>
        </w:rPr>
      </w:pPr>
      <w:bookmarkStart w:id="192" w:name="B.4.16.1_Principles"/>
      <w:bookmarkStart w:id="193" w:name="_bookmark102"/>
      <w:bookmarkEnd w:id="192"/>
      <w:bookmarkEnd w:id="193"/>
      <w:r w:rsidRPr="004C619C">
        <w:rPr>
          <w:rFonts w:ascii="Arial" w:eastAsia="Arial" w:hAnsi="Arial" w:cs="Arial"/>
          <w:b/>
          <w:color w:val="606060"/>
          <w:lang w:eastAsia="en-AU" w:bidi="en-AU"/>
        </w:rPr>
        <w:t>Principles</w:t>
      </w:r>
    </w:p>
    <w:p w14:paraId="509974CE" w14:textId="77777777" w:rsidR="004C619C" w:rsidRPr="004C619C" w:rsidRDefault="004C619C" w:rsidP="004C619C">
      <w:pPr>
        <w:widowControl w:val="0"/>
        <w:autoSpaceDE w:val="0"/>
        <w:autoSpaceDN w:val="0"/>
        <w:spacing w:before="199" w:after="0"/>
        <w:ind w:left="312"/>
        <w:rPr>
          <w:rFonts w:ascii="Arial" w:eastAsia="Arial" w:hAnsi="Arial" w:cs="Arial"/>
          <w:lang w:eastAsia="en-AU" w:bidi="en-AU"/>
        </w:rPr>
      </w:pPr>
      <w:r w:rsidRPr="004C619C">
        <w:rPr>
          <w:rFonts w:ascii="Arial" w:eastAsia="Arial" w:hAnsi="Arial" w:cs="Arial"/>
          <w:lang w:eastAsia="en-AU" w:bidi="en-AU"/>
        </w:rPr>
        <w:t xml:space="preserve">The </w:t>
      </w:r>
      <w:r w:rsidRPr="004C619C">
        <w:rPr>
          <w:rFonts w:ascii="Arial" w:eastAsia="Arial" w:hAnsi="Arial" w:cs="Arial"/>
          <w:b/>
          <w:lang w:eastAsia="en-AU" w:bidi="en-AU"/>
        </w:rPr>
        <w:t xml:space="preserve">well site </w:t>
      </w:r>
      <w:r w:rsidRPr="004C619C">
        <w:rPr>
          <w:rFonts w:ascii="Arial" w:eastAsia="Arial" w:hAnsi="Arial" w:cs="Arial"/>
          <w:lang w:eastAsia="en-AU" w:bidi="en-AU"/>
        </w:rPr>
        <w:t>should be laid out to minimise the potential for harm to others and the environment.</w:t>
      </w:r>
    </w:p>
    <w:p w14:paraId="2A22E0DF" w14:textId="77777777" w:rsidR="004C619C" w:rsidRPr="004C619C" w:rsidRDefault="004C619C" w:rsidP="004C619C">
      <w:pPr>
        <w:widowControl w:val="0"/>
        <w:autoSpaceDE w:val="0"/>
        <w:autoSpaceDN w:val="0"/>
        <w:spacing w:before="11" w:after="0"/>
        <w:rPr>
          <w:rFonts w:ascii="Arial" w:eastAsia="Arial" w:hAnsi="Arial" w:cs="Arial"/>
          <w:sz w:val="20"/>
          <w:lang w:eastAsia="en-AU" w:bidi="en-AU"/>
        </w:rPr>
      </w:pPr>
    </w:p>
    <w:p w14:paraId="1719A348" w14:textId="77777777" w:rsidR="004C619C" w:rsidRPr="004C619C" w:rsidRDefault="004C619C" w:rsidP="004C619C">
      <w:pPr>
        <w:widowControl w:val="0"/>
        <w:numPr>
          <w:ilvl w:val="3"/>
          <w:numId w:val="110"/>
        </w:numPr>
        <w:tabs>
          <w:tab w:val="left" w:pos="1752"/>
          <w:tab w:val="left" w:pos="1753"/>
        </w:tabs>
        <w:autoSpaceDE w:val="0"/>
        <w:autoSpaceDN w:val="0"/>
        <w:spacing w:after="0"/>
        <w:rPr>
          <w:rFonts w:ascii="Arial" w:eastAsia="Arial" w:hAnsi="Arial" w:cs="Arial"/>
          <w:b/>
          <w:color w:val="606060"/>
          <w:lang w:eastAsia="en-AU" w:bidi="en-AU"/>
        </w:rPr>
      </w:pPr>
      <w:bookmarkStart w:id="194" w:name="B.4.16.2_Mandatory_requirements"/>
      <w:bookmarkStart w:id="195" w:name="_bookmark103"/>
      <w:bookmarkEnd w:id="194"/>
      <w:bookmarkEnd w:id="195"/>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4D99B395" w14:textId="77777777" w:rsidR="004C619C" w:rsidRPr="004C619C" w:rsidRDefault="004C619C" w:rsidP="004C619C">
      <w:pPr>
        <w:widowControl w:val="0"/>
        <w:autoSpaceDE w:val="0"/>
        <w:autoSpaceDN w:val="0"/>
        <w:spacing w:before="11" w:after="0"/>
        <w:rPr>
          <w:rFonts w:ascii="Arial" w:eastAsia="Arial" w:hAnsi="Arial" w:cs="Arial"/>
          <w:b/>
          <w:sz w:val="19"/>
          <w:lang w:eastAsia="en-AU" w:bidi="en-AU"/>
        </w:rPr>
      </w:pPr>
    </w:p>
    <w:p w14:paraId="1C8B3E56" w14:textId="77777777" w:rsidR="004C619C" w:rsidRPr="004C619C" w:rsidRDefault="004C619C" w:rsidP="004C619C">
      <w:pPr>
        <w:widowControl w:val="0"/>
        <w:numPr>
          <w:ilvl w:val="4"/>
          <w:numId w:val="110"/>
        </w:numPr>
        <w:tabs>
          <w:tab w:val="left" w:pos="1093"/>
        </w:tabs>
        <w:autoSpaceDE w:val="0"/>
        <w:autoSpaceDN w:val="0"/>
        <w:spacing w:after="0"/>
        <w:ind w:left="1092" w:hanging="421"/>
        <w:rPr>
          <w:rFonts w:ascii="Arial" w:eastAsia="Arial" w:hAnsi="Arial" w:cs="Arial"/>
          <w:lang w:eastAsia="en-AU" w:bidi="en-AU"/>
        </w:rPr>
      </w:pPr>
      <w:r w:rsidRPr="004C619C">
        <w:rPr>
          <w:rFonts w:ascii="Arial" w:eastAsia="Arial" w:hAnsi="Arial" w:cs="Arial"/>
          <w:lang w:eastAsia="en-AU" w:bidi="en-AU"/>
        </w:rPr>
        <w:t>The well site must be selected and designed in accordance with Part A of this</w:t>
      </w:r>
      <w:r w:rsidRPr="004C619C">
        <w:rPr>
          <w:rFonts w:ascii="Arial" w:eastAsia="Arial" w:hAnsi="Arial" w:cs="Arial"/>
          <w:spacing w:val="-19"/>
          <w:lang w:eastAsia="en-AU" w:bidi="en-AU"/>
        </w:rPr>
        <w:t xml:space="preserve"> </w:t>
      </w:r>
      <w:r w:rsidRPr="004C619C">
        <w:rPr>
          <w:rFonts w:ascii="Arial" w:eastAsia="Arial" w:hAnsi="Arial" w:cs="Arial"/>
          <w:lang w:eastAsia="en-AU" w:bidi="en-AU"/>
        </w:rPr>
        <w:t>Code.</w:t>
      </w:r>
    </w:p>
    <w:p w14:paraId="24E32F9A" w14:textId="77777777" w:rsidR="004C619C" w:rsidRPr="004C619C" w:rsidRDefault="004C619C" w:rsidP="004C619C">
      <w:pPr>
        <w:widowControl w:val="0"/>
        <w:numPr>
          <w:ilvl w:val="4"/>
          <w:numId w:val="110"/>
        </w:numPr>
        <w:tabs>
          <w:tab w:val="left" w:pos="1093"/>
        </w:tabs>
        <w:autoSpaceDE w:val="0"/>
        <w:autoSpaceDN w:val="0"/>
        <w:spacing w:before="145" w:after="0" w:line="266" w:lineRule="auto"/>
        <w:ind w:left="1092" w:right="540" w:hanging="420"/>
        <w:rPr>
          <w:rFonts w:ascii="Arial" w:eastAsia="Arial" w:hAnsi="Arial" w:cs="Arial"/>
          <w:lang w:eastAsia="en-AU" w:bidi="en-AU"/>
        </w:rPr>
      </w:pPr>
      <w:r w:rsidRPr="004C619C">
        <w:rPr>
          <w:rFonts w:ascii="Arial" w:eastAsia="Arial" w:hAnsi="Arial" w:cs="Arial"/>
          <w:lang w:eastAsia="en-AU" w:bidi="en-AU"/>
        </w:rPr>
        <w:t>The well site must be designed and operated to minimise the risk of causing a fire on the well site or in the surrounding</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environment.</w:t>
      </w:r>
    </w:p>
    <w:p w14:paraId="3AA5EFED" w14:textId="77777777" w:rsidR="004C619C" w:rsidRPr="004C619C" w:rsidRDefault="004C619C" w:rsidP="004C619C">
      <w:pPr>
        <w:widowControl w:val="0"/>
        <w:numPr>
          <w:ilvl w:val="4"/>
          <w:numId w:val="110"/>
        </w:numPr>
        <w:tabs>
          <w:tab w:val="left" w:pos="1093"/>
        </w:tabs>
        <w:autoSpaceDE w:val="0"/>
        <w:autoSpaceDN w:val="0"/>
        <w:spacing w:before="120" w:after="0" w:line="264" w:lineRule="auto"/>
        <w:ind w:left="1092" w:right="739" w:hanging="420"/>
        <w:rPr>
          <w:rFonts w:ascii="Arial" w:eastAsia="Arial" w:hAnsi="Arial" w:cs="Arial"/>
          <w:lang w:eastAsia="en-AU" w:bidi="en-AU"/>
        </w:rPr>
      </w:pPr>
      <w:r w:rsidRPr="004C619C">
        <w:rPr>
          <w:rFonts w:ascii="Arial" w:eastAsia="Arial" w:hAnsi="Arial" w:cs="Arial"/>
          <w:lang w:eastAsia="en-AU" w:bidi="en-AU"/>
        </w:rPr>
        <w:t>The well site must be clearly identified in a permanent manner with the well name, well number, major hazards and details of the interest</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holder.</w:t>
      </w:r>
    </w:p>
    <w:p w14:paraId="0AF22DCB" w14:textId="77777777" w:rsidR="004C619C" w:rsidRPr="004C619C" w:rsidRDefault="004C619C" w:rsidP="004C619C">
      <w:pPr>
        <w:widowControl w:val="0"/>
        <w:numPr>
          <w:ilvl w:val="4"/>
          <w:numId w:val="110"/>
        </w:numPr>
        <w:tabs>
          <w:tab w:val="left" w:pos="1093"/>
        </w:tabs>
        <w:autoSpaceDE w:val="0"/>
        <w:autoSpaceDN w:val="0"/>
        <w:spacing w:before="123" w:after="0" w:line="266" w:lineRule="auto"/>
        <w:ind w:left="1093" w:right="933" w:hanging="421"/>
        <w:rPr>
          <w:rFonts w:ascii="Arial" w:eastAsia="Arial" w:hAnsi="Arial" w:cs="Arial"/>
          <w:lang w:eastAsia="en-AU" w:bidi="en-AU"/>
        </w:rPr>
      </w:pPr>
      <w:r w:rsidRPr="004C619C">
        <w:rPr>
          <w:rFonts w:ascii="Arial" w:eastAsia="Arial" w:hAnsi="Arial" w:cs="Arial"/>
          <w:lang w:eastAsia="en-AU" w:bidi="en-AU"/>
        </w:rPr>
        <w:t>The name of the person-in-charge of any active well operations must be displayed in writing at all approaches to the well</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site.</w:t>
      </w:r>
    </w:p>
    <w:p w14:paraId="07D37E4B" w14:textId="77777777" w:rsidR="004C619C" w:rsidRPr="004C619C" w:rsidRDefault="004C619C" w:rsidP="004C619C">
      <w:pPr>
        <w:widowControl w:val="0"/>
        <w:numPr>
          <w:ilvl w:val="4"/>
          <w:numId w:val="110"/>
        </w:numPr>
        <w:tabs>
          <w:tab w:val="left" w:pos="1094"/>
        </w:tabs>
        <w:autoSpaceDE w:val="0"/>
        <w:autoSpaceDN w:val="0"/>
        <w:spacing w:before="117" w:after="0"/>
        <w:ind w:left="1093" w:hanging="421"/>
        <w:rPr>
          <w:rFonts w:ascii="Arial" w:eastAsia="Arial" w:hAnsi="Arial" w:cs="Arial"/>
          <w:lang w:eastAsia="en-AU" w:bidi="en-AU"/>
        </w:rPr>
      </w:pPr>
      <w:r w:rsidRPr="004C619C">
        <w:rPr>
          <w:rFonts w:ascii="Arial" w:eastAsia="Arial" w:hAnsi="Arial" w:cs="Arial"/>
          <w:lang w:eastAsia="en-AU" w:bidi="en-AU"/>
        </w:rPr>
        <w:t>The well must be adequately secured to prevent access by</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wildlife.</w:t>
      </w:r>
    </w:p>
    <w:p w14:paraId="57A0C9E7" w14:textId="77777777" w:rsidR="004C619C" w:rsidRPr="004C619C" w:rsidRDefault="004C619C" w:rsidP="004C619C">
      <w:pPr>
        <w:widowControl w:val="0"/>
        <w:numPr>
          <w:ilvl w:val="4"/>
          <w:numId w:val="110"/>
        </w:numPr>
        <w:tabs>
          <w:tab w:val="left" w:pos="1093"/>
          <w:tab w:val="left" w:pos="1094"/>
        </w:tabs>
        <w:autoSpaceDE w:val="0"/>
        <w:autoSpaceDN w:val="0"/>
        <w:spacing w:before="148" w:after="0" w:line="266" w:lineRule="auto"/>
        <w:ind w:left="1093" w:right="887" w:hanging="420"/>
        <w:rPr>
          <w:rFonts w:ascii="Arial" w:eastAsia="Arial" w:hAnsi="Arial" w:cs="Arial"/>
          <w:lang w:eastAsia="en-AU" w:bidi="en-AU"/>
        </w:rPr>
      </w:pPr>
      <w:r w:rsidRPr="004C619C">
        <w:rPr>
          <w:rFonts w:ascii="Arial" w:eastAsia="Arial" w:hAnsi="Arial" w:cs="Arial"/>
          <w:lang w:eastAsia="en-AU" w:bidi="en-AU"/>
        </w:rPr>
        <w:t>The well site must be designed and operated to minimise the potential for releases of contaminants to the environment and the impacts of such a</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release.</w:t>
      </w:r>
    </w:p>
    <w:p w14:paraId="4E6E87C5" w14:textId="77777777" w:rsidR="004C619C" w:rsidRPr="004C619C" w:rsidRDefault="004C619C" w:rsidP="004C619C">
      <w:pPr>
        <w:widowControl w:val="0"/>
        <w:numPr>
          <w:ilvl w:val="4"/>
          <w:numId w:val="110"/>
        </w:numPr>
        <w:tabs>
          <w:tab w:val="left" w:pos="1094"/>
        </w:tabs>
        <w:autoSpaceDE w:val="0"/>
        <w:autoSpaceDN w:val="0"/>
        <w:spacing w:before="118" w:after="0" w:line="266" w:lineRule="auto"/>
        <w:ind w:left="1092" w:right="297" w:hanging="420"/>
        <w:rPr>
          <w:rFonts w:ascii="Arial" w:eastAsia="Arial" w:hAnsi="Arial" w:cs="Arial"/>
          <w:lang w:eastAsia="en-AU" w:bidi="en-AU"/>
        </w:rPr>
      </w:pPr>
      <w:r w:rsidRPr="004C619C">
        <w:rPr>
          <w:rFonts w:ascii="Arial" w:eastAsia="Arial" w:hAnsi="Arial" w:cs="Arial"/>
          <w:lang w:eastAsia="en-AU" w:bidi="en-AU"/>
        </w:rPr>
        <w:t xml:space="preserve">An assessment must be carried out as to whether any materials (solid or liquid) used on, or produced at, a well site could </w:t>
      </w:r>
      <w:proofErr w:type="gramStart"/>
      <w:r w:rsidRPr="004C619C">
        <w:rPr>
          <w:rFonts w:ascii="Arial" w:eastAsia="Arial" w:hAnsi="Arial" w:cs="Arial"/>
          <w:lang w:eastAsia="en-AU" w:bidi="en-AU"/>
        </w:rPr>
        <w:t>be considered to be</w:t>
      </w:r>
      <w:proofErr w:type="gramEnd"/>
      <w:r w:rsidRPr="004C619C">
        <w:rPr>
          <w:rFonts w:ascii="Arial" w:eastAsia="Arial" w:hAnsi="Arial" w:cs="Arial"/>
          <w:lang w:eastAsia="en-AU" w:bidi="en-AU"/>
        </w:rPr>
        <w:t xml:space="preserve">, or to contain, </w:t>
      </w:r>
      <w:r w:rsidRPr="004C619C">
        <w:rPr>
          <w:rFonts w:ascii="Arial" w:eastAsia="Arial" w:hAnsi="Arial" w:cs="Arial"/>
          <w:b/>
          <w:lang w:eastAsia="en-AU" w:bidi="en-AU"/>
        </w:rPr>
        <w:t xml:space="preserve">hazardous chemicals </w:t>
      </w:r>
      <w:r w:rsidRPr="004C619C">
        <w:rPr>
          <w:rFonts w:ascii="Arial" w:eastAsia="Arial" w:hAnsi="Arial" w:cs="Arial"/>
          <w:lang w:eastAsia="en-AU" w:bidi="en-AU"/>
        </w:rPr>
        <w:t>or those that may cause environmental harm. The outcomes of this assessment must be described in the spill management plan, as outlined in Part C of this</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Code.</w:t>
      </w:r>
    </w:p>
    <w:p w14:paraId="015B7D24" w14:textId="77777777" w:rsidR="004C619C" w:rsidRPr="004C619C" w:rsidRDefault="004C619C" w:rsidP="004C619C">
      <w:pPr>
        <w:widowControl w:val="0"/>
        <w:numPr>
          <w:ilvl w:val="4"/>
          <w:numId w:val="110"/>
        </w:numPr>
        <w:tabs>
          <w:tab w:val="left" w:pos="1093"/>
        </w:tabs>
        <w:autoSpaceDE w:val="0"/>
        <w:autoSpaceDN w:val="0"/>
        <w:spacing w:before="118" w:after="0" w:line="264" w:lineRule="auto"/>
        <w:ind w:left="1092" w:right="871" w:hanging="421"/>
        <w:rPr>
          <w:rFonts w:ascii="Arial" w:eastAsia="Arial" w:hAnsi="Arial" w:cs="Arial"/>
          <w:lang w:eastAsia="en-AU" w:bidi="en-AU"/>
        </w:rPr>
      </w:pPr>
      <w:r w:rsidRPr="004C619C">
        <w:rPr>
          <w:rFonts w:ascii="Arial" w:eastAsia="Arial" w:hAnsi="Arial" w:cs="Arial"/>
          <w:lang w:eastAsia="en-AU" w:bidi="en-AU"/>
        </w:rPr>
        <w:t xml:space="preserve">Use, storage and handling of materials on site must be conducted in accordance with section </w:t>
      </w:r>
      <w:hyperlink w:anchor="_bookmark21" w:history="1">
        <w:r w:rsidRPr="004C619C">
          <w:rPr>
            <w:rFonts w:ascii="Arial" w:eastAsia="Arial" w:hAnsi="Arial" w:cs="Arial"/>
            <w:lang w:eastAsia="en-AU" w:bidi="en-AU"/>
          </w:rPr>
          <w:t xml:space="preserve">A.3.8 </w:t>
        </w:r>
      </w:hyperlink>
      <w:r w:rsidRPr="004C619C">
        <w:rPr>
          <w:rFonts w:ascii="Arial" w:eastAsia="Arial" w:hAnsi="Arial" w:cs="Arial"/>
          <w:lang w:eastAsia="en-AU" w:bidi="en-AU"/>
        </w:rPr>
        <w:t>and Part C of this Code</w:t>
      </w:r>
      <w:r w:rsidRPr="004C619C">
        <w:rPr>
          <w:rFonts w:ascii="Arial" w:eastAsia="Arial" w:hAnsi="Arial" w:cs="Arial"/>
          <w:b/>
          <w:lang w:eastAsia="en-AU" w:bidi="en-AU"/>
        </w:rPr>
        <w:t>,</w:t>
      </w:r>
      <w:r w:rsidRPr="004C619C">
        <w:rPr>
          <w:rFonts w:ascii="Arial" w:eastAsia="Arial" w:hAnsi="Arial" w:cs="Arial"/>
          <w:b/>
          <w:spacing w:val="-2"/>
          <w:lang w:eastAsia="en-AU" w:bidi="en-AU"/>
        </w:rPr>
        <w:t xml:space="preserve"> </w:t>
      </w:r>
      <w:r w:rsidRPr="004C619C">
        <w:rPr>
          <w:rFonts w:ascii="Arial" w:eastAsia="Arial" w:hAnsi="Arial" w:cs="Arial"/>
          <w:lang w:eastAsia="en-AU" w:bidi="en-AU"/>
        </w:rPr>
        <w:t>and:</w:t>
      </w:r>
    </w:p>
    <w:p w14:paraId="2DDC8920" w14:textId="77777777" w:rsidR="004C619C" w:rsidRPr="004C619C" w:rsidRDefault="004C619C" w:rsidP="004C619C">
      <w:pPr>
        <w:widowControl w:val="0"/>
        <w:numPr>
          <w:ilvl w:val="5"/>
          <w:numId w:val="110"/>
        </w:numPr>
        <w:tabs>
          <w:tab w:val="left" w:pos="1752"/>
          <w:tab w:val="left" w:pos="1754"/>
        </w:tabs>
        <w:autoSpaceDE w:val="0"/>
        <w:autoSpaceDN w:val="0"/>
        <w:spacing w:before="122" w:after="0" w:line="266" w:lineRule="auto"/>
        <w:ind w:right="406" w:hanging="471"/>
        <w:rPr>
          <w:rFonts w:ascii="Arial" w:eastAsia="Arial" w:hAnsi="Arial" w:cs="Arial"/>
          <w:lang w:eastAsia="en-AU" w:bidi="en-AU"/>
        </w:rPr>
      </w:pPr>
      <w:r w:rsidRPr="004C619C">
        <w:rPr>
          <w:rFonts w:ascii="Arial" w:eastAsia="Arial" w:hAnsi="Arial" w:cs="Arial"/>
          <w:lang w:eastAsia="en-AU" w:bidi="en-AU"/>
        </w:rPr>
        <w:t>secondary containment must be instituted on areas of the well site where any hazardous chemicals or those that may cause environmental harm are to be stored or handled during all well</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operations.</w:t>
      </w:r>
    </w:p>
    <w:p w14:paraId="00854934" w14:textId="77777777" w:rsidR="004C619C" w:rsidRPr="004C619C" w:rsidRDefault="004C619C" w:rsidP="004C619C">
      <w:pPr>
        <w:widowControl w:val="0"/>
        <w:numPr>
          <w:ilvl w:val="5"/>
          <w:numId w:val="110"/>
        </w:numPr>
        <w:tabs>
          <w:tab w:val="left" w:pos="1752"/>
          <w:tab w:val="left" w:pos="1753"/>
        </w:tabs>
        <w:autoSpaceDE w:val="0"/>
        <w:autoSpaceDN w:val="0"/>
        <w:spacing w:before="118" w:after="0" w:line="266" w:lineRule="auto"/>
        <w:ind w:right="321" w:hanging="519"/>
        <w:rPr>
          <w:rFonts w:ascii="Arial" w:eastAsia="Arial" w:hAnsi="Arial" w:cs="Arial"/>
          <w:lang w:eastAsia="en-AU" w:bidi="en-AU"/>
        </w:rPr>
      </w:pPr>
      <w:r w:rsidRPr="004C619C">
        <w:rPr>
          <w:rFonts w:ascii="Arial" w:eastAsia="Arial" w:hAnsi="Arial" w:cs="Arial"/>
          <w:lang w:eastAsia="en-AU" w:bidi="en-AU"/>
        </w:rPr>
        <w:t>areas where any hazardous chemicals or those that may cause environmental harm are to be stored or handled must be lined to be sufficiently impervious and able to contain spilled material or waste until it can be removed or treated. This lining may be a geomembrane or a suitably constructed clay</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liner.</w:t>
      </w:r>
    </w:p>
    <w:p w14:paraId="1455EDD4" w14:textId="77777777" w:rsidR="004C619C" w:rsidRPr="004C619C" w:rsidRDefault="004C619C" w:rsidP="004C619C">
      <w:pPr>
        <w:widowControl w:val="0"/>
        <w:numPr>
          <w:ilvl w:val="3"/>
          <w:numId w:val="110"/>
        </w:numPr>
        <w:tabs>
          <w:tab w:val="left" w:pos="1752"/>
          <w:tab w:val="left" w:pos="1754"/>
        </w:tabs>
        <w:autoSpaceDE w:val="0"/>
        <w:autoSpaceDN w:val="0"/>
        <w:spacing w:before="209" w:after="0"/>
        <w:ind w:left="1753"/>
        <w:rPr>
          <w:rFonts w:ascii="Arial" w:eastAsia="Arial" w:hAnsi="Arial" w:cs="Arial"/>
          <w:b/>
          <w:color w:val="606060"/>
          <w:lang w:eastAsia="en-AU" w:bidi="en-AU"/>
        </w:rPr>
      </w:pPr>
      <w:bookmarkStart w:id="196" w:name="B.4.16.3_Preferred_requirements"/>
      <w:bookmarkStart w:id="197" w:name="_bookmark104"/>
      <w:bookmarkEnd w:id="196"/>
      <w:bookmarkEnd w:id="197"/>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3F919401" w14:textId="77777777" w:rsidR="004C619C" w:rsidRPr="004C619C" w:rsidRDefault="004C619C" w:rsidP="004C619C">
      <w:pPr>
        <w:widowControl w:val="0"/>
        <w:autoSpaceDE w:val="0"/>
        <w:autoSpaceDN w:val="0"/>
        <w:spacing w:before="10" w:after="0"/>
        <w:rPr>
          <w:rFonts w:ascii="Arial" w:eastAsia="Arial" w:hAnsi="Arial" w:cs="Arial"/>
          <w:b/>
          <w:sz w:val="19"/>
          <w:lang w:eastAsia="en-AU" w:bidi="en-AU"/>
        </w:rPr>
      </w:pPr>
    </w:p>
    <w:p w14:paraId="4EE7B79D" w14:textId="77777777" w:rsidR="004C619C" w:rsidRPr="004C619C" w:rsidRDefault="004C619C" w:rsidP="004C619C">
      <w:pPr>
        <w:widowControl w:val="0"/>
        <w:numPr>
          <w:ilvl w:val="4"/>
          <w:numId w:val="110"/>
        </w:numPr>
        <w:tabs>
          <w:tab w:val="left" w:pos="1034"/>
        </w:tabs>
        <w:autoSpaceDE w:val="0"/>
        <w:autoSpaceDN w:val="0"/>
        <w:spacing w:before="1" w:after="0" w:line="264" w:lineRule="auto"/>
        <w:ind w:left="1033" w:right="856"/>
        <w:rPr>
          <w:rFonts w:ascii="Arial" w:eastAsia="Arial" w:hAnsi="Arial" w:cs="Arial"/>
          <w:lang w:eastAsia="en-AU" w:bidi="en-AU"/>
        </w:rPr>
      </w:pPr>
      <w:r w:rsidRPr="004C619C">
        <w:rPr>
          <w:rFonts w:ascii="Arial" w:eastAsia="Arial" w:hAnsi="Arial" w:cs="Arial"/>
          <w:lang w:eastAsia="en-AU" w:bidi="en-AU"/>
        </w:rPr>
        <w:t>The well site layout should be designed to minimise the risk of spills. This may include segregating areas for chemical storage and</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handling.</w:t>
      </w:r>
    </w:p>
    <w:p w14:paraId="2A7BE64A" w14:textId="77777777" w:rsidR="004C619C" w:rsidRPr="004C619C" w:rsidRDefault="004C619C" w:rsidP="004C619C">
      <w:pPr>
        <w:widowControl w:val="0"/>
        <w:numPr>
          <w:ilvl w:val="4"/>
          <w:numId w:val="110"/>
        </w:numPr>
        <w:tabs>
          <w:tab w:val="left" w:pos="1033"/>
        </w:tabs>
        <w:autoSpaceDE w:val="0"/>
        <w:autoSpaceDN w:val="0"/>
        <w:spacing w:before="122" w:after="0" w:line="266" w:lineRule="auto"/>
        <w:ind w:right="672"/>
        <w:rPr>
          <w:rFonts w:ascii="Arial" w:eastAsia="Arial" w:hAnsi="Arial" w:cs="Arial"/>
          <w:lang w:eastAsia="en-AU" w:bidi="en-AU"/>
        </w:rPr>
      </w:pPr>
      <w:r w:rsidRPr="004C619C">
        <w:rPr>
          <w:rFonts w:ascii="Arial" w:eastAsia="Arial" w:hAnsi="Arial" w:cs="Arial"/>
          <w:lang w:eastAsia="en-AU" w:bidi="en-AU"/>
        </w:rPr>
        <w:t xml:space="preserve">Lifecycle chemical handling risks should also be considered, </w:t>
      </w:r>
      <w:proofErr w:type="gramStart"/>
      <w:r w:rsidRPr="004C619C">
        <w:rPr>
          <w:rFonts w:ascii="Arial" w:eastAsia="Arial" w:hAnsi="Arial" w:cs="Arial"/>
          <w:lang w:eastAsia="en-AU" w:bidi="en-AU"/>
        </w:rPr>
        <w:t>including:</w:t>
      </w:r>
      <w:proofErr w:type="gramEnd"/>
      <w:r w:rsidRPr="004C619C">
        <w:rPr>
          <w:rFonts w:ascii="Arial" w:eastAsia="Arial" w:hAnsi="Arial" w:cs="Arial"/>
          <w:lang w:eastAsia="en-AU" w:bidi="en-AU"/>
        </w:rPr>
        <w:t xml:space="preserve"> balancing stored volumes with transport requirements (avoiding vehicle</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movements).</w:t>
      </w:r>
    </w:p>
    <w:p w14:paraId="6E3E8011"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497672">
          <w:pgSz w:w="11910" w:h="16840"/>
          <w:pgMar w:top="940" w:right="840" w:bottom="1360" w:left="820" w:header="624" w:footer="567" w:gutter="0"/>
          <w:cols w:space="720"/>
          <w:docGrid w:linePitch="299"/>
        </w:sectPr>
      </w:pPr>
    </w:p>
    <w:p w14:paraId="726F1328" w14:textId="77777777" w:rsidR="004C619C" w:rsidRPr="004C619C" w:rsidRDefault="004C619C" w:rsidP="004C619C">
      <w:pPr>
        <w:widowControl w:val="0"/>
        <w:autoSpaceDE w:val="0"/>
        <w:autoSpaceDN w:val="0"/>
        <w:spacing w:before="6" w:after="0"/>
        <w:rPr>
          <w:rFonts w:ascii="Arial" w:eastAsia="Arial" w:hAnsi="Arial" w:cs="Arial"/>
          <w:sz w:val="26"/>
          <w:lang w:eastAsia="en-AU" w:bidi="en-AU"/>
        </w:rPr>
      </w:pPr>
    </w:p>
    <w:p w14:paraId="2A3EE0F1" w14:textId="77777777" w:rsidR="004C619C" w:rsidRPr="004C619C" w:rsidRDefault="004C619C" w:rsidP="004C619C">
      <w:pPr>
        <w:widowControl w:val="0"/>
        <w:numPr>
          <w:ilvl w:val="2"/>
          <w:numId w:val="110"/>
        </w:numPr>
        <w:tabs>
          <w:tab w:val="left" w:pos="1392"/>
          <w:tab w:val="left" w:pos="1393"/>
        </w:tabs>
        <w:autoSpaceDE w:val="0"/>
        <w:autoSpaceDN w:val="0"/>
        <w:spacing w:before="93" w:after="0"/>
        <w:ind w:hanging="1081"/>
        <w:rPr>
          <w:rFonts w:ascii="Arial" w:eastAsia="Arial" w:hAnsi="Arial" w:cs="Arial"/>
          <w:b/>
          <w:sz w:val="24"/>
          <w:lang w:eastAsia="en-AU" w:bidi="en-AU"/>
        </w:rPr>
      </w:pPr>
      <w:bookmarkStart w:id="198" w:name="B.4.17_Groundwater_monitoring"/>
      <w:bookmarkStart w:id="199" w:name="_bookmark105"/>
      <w:bookmarkEnd w:id="198"/>
      <w:bookmarkEnd w:id="199"/>
      <w:r w:rsidRPr="004C619C">
        <w:rPr>
          <w:rFonts w:ascii="Arial" w:eastAsia="Arial" w:hAnsi="Arial" w:cs="Arial"/>
          <w:b/>
          <w:sz w:val="24"/>
          <w:lang w:eastAsia="en-AU" w:bidi="en-AU"/>
        </w:rPr>
        <w:t>Groundwater</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monitoring</w:t>
      </w:r>
    </w:p>
    <w:p w14:paraId="49483752" w14:textId="77777777" w:rsidR="004C619C" w:rsidRPr="004C619C" w:rsidRDefault="004C619C" w:rsidP="004C619C">
      <w:pPr>
        <w:widowControl w:val="0"/>
        <w:autoSpaceDE w:val="0"/>
        <w:autoSpaceDN w:val="0"/>
        <w:spacing w:before="9" w:after="0"/>
        <w:rPr>
          <w:rFonts w:ascii="Arial" w:eastAsia="Arial" w:hAnsi="Arial" w:cs="Arial"/>
          <w:b/>
          <w:sz w:val="20"/>
          <w:lang w:eastAsia="en-AU" w:bidi="en-AU"/>
        </w:rPr>
      </w:pPr>
    </w:p>
    <w:p w14:paraId="727F2059" w14:textId="77777777" w:rsidR="004C619C" w:rsidRPr="004C619C" w:rsidRDefault="004C619C" w:rsidP="004C619C">
      <w:pPr>
        <w:widowControl w:val="0"/>
        <w:numPr>
          <w:ilvl w:val="3"/>
          <w:numId w:val="110"/>
        </w:numPr>
        <w:tabs>
          <w:tab w:val="left" w:pos="1752"/>
          <w:tab w:val="left" w:pos="1753"/>
        </w:tabs>
        <w:autoSpaceDE w:val="0"/>
        <w:autoSpaceDN w:val="0"/>
        <w:spacing w:after="0"/>
        <w:rPr>
          <w:rFonts w:ascii="Arial" w:eastAsia="Arial" w:hAnsi="Arial" w:cs="Arial"/>
          <w:b/>
          <w:color w:val="606060"/>
          <w:lang w:eastAsia="en-AU" w:bidi="en-AU"/>
        </w:rPr>
      </w:pPr>
      <w:bookmarkStart w:id="200" w:name="B.4.17.1_Principles"/>
      <w:bookmarkStart w:id="201" w:name="_bookmark106"/>
      <w:bookmarkEnd w:id="200"/>
      <w:bookmarkEnd w:id="201"/>
      <w:r w:rsidRPr="004C619C">
        <w:rPr>
          <w:rFonts w:ascii="Arial" w:eastAsia="Arial" w:hAnsi="Arial" w:cs="Arial"/>
          <w:b/>
          <w:color w:val="606060"/>
          <w:lang w:eastAsia="en-AU" w:bidi="en-AU"/>
        </w:rPr>
        <w:t>Principles</w:t>
      </w:r>
    </w:p>
    <w:p w14:paraId="1208F530" w14:textId="77777777" w:rsidR="004C619C" w:rsidRPr="004C619C" w:rsidRDefault="004C619C" w:rsidP="004C619C">
      <w:pPr>
        <w:widowControl w:val="0"/>
        <w:autoSpaceDE w:val="0"/>
        <w:autoSpaceDN w:val="0"/>
        <w:spacing w:before="201" w:after="0"/>
        <w:ind w:left="312" w:right="295"/>
        <w:rPr>
          <w:rFonts w:ascii="Arial" w:eastAsia="Arial" w:hAnsi="Arial" w:cs="Arial"/>
          <w:lang w:eastAsia="en-AU" w:bidi="en-AU"/>
        </w:rPr>
      </w:pPr>
      <w:r w:rsidRPr="004C619C">
        <w:rPr>
          <w:rFonts w:ascii="Arial" w:eastAsia="Arial" w:hAnsi="Arial" w:cs="Arial"/>
          <w:lang w:eastAsia="en-AU" w:bidi="en-AU"/>
        </w:rPr>
        <w:t xml:space="preserve">Groundwater is a key environmental receptor in onshore petroleum exploration and development in the Northern Territory. Groundwater monitoring serves as a signal to differentiate natural and human-induced perturbations in the well pad area. Where an impact is detected, further investigation is </w:t>
      </w:r>
      <w:proofErr w:type="gramStart"/>
      <w:r w:rsidRPr="004C619C">
        <w:rPr>
          <w:rFonts w:ascii="Arial" w:eastAsia="Arial" w:hAnsi="Arial" w:cs="Arial"/>
          <w:lang w:eastAsia="en-AU" w:bidi="en-AU"/>
        </w:rPr>
        <w:t>required</w:t>
      </w:r>
      <w:proofErr w:type="gramEnd"/>
      <w:r w:rsidRPr="004C619C">
        <w:rPr>
          <w:rFonts w:ascii="Arial" w:eastAsia="Arial" w:hAnsi="Arial" w:cs="Arial"/>
          <w:lang w:eastAsia="en-AU" w:bidi="en-AU"/>
        </w:rPr>
        <w:t xml:space="preserve"> and any necessary remediation is undertaken to ensure water quality guidelines are met.</w:t>
      </w:r>
    </w:p>
    <w:p w14:paraId="7CB2F9D7"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7927B147" w14:textId="77777777" w:rsidR="004C619C" w:rsidRPr="004C619C" w:rsidRDefault="004C619C" w:rsidP="004C619C">
      <w:pPr>
        <w:widowControl w:val="0"/>
        <w:numPr>
          <w:ilvl w:val="3"/>
          <w:numId w:val="110"/>
        </w:numPr>
        <w:tabs>
          <w:tab w:val="left" w:pos="1752"/>
          <w:tab w:val="left" w:pos="1753"/>
        </w:tabs>
        <w:autoSpaceDE w:val="0"/>
        <w:autoSpaceDN w:val="0"/>
        <w:spacing w:before="1" w:after="0"/>
        <w:rPr>
          <w:rFonts w:ascii="Arial" w:eastAsia="Arial" w:hAnsi="Arial" w:cs="Arial"/>
          <w:b/>
          <w:color w:val="606060"/>
          <w:lang w:eastAsia="en-AU" w:bidi="en-AU"/>
        </w:rPr>
      </w:pPr>
      <w:bookmarkStart w:id="202" w:name="B.4.17.2_Mandatory_requirements"/>
      <w:bookmarkStart w:id="203" w:name="_bookmark107"/>
      <w:bookmarkEnd w:id="202"/>
      <w:bookmarkEnd w:id="203"/>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02C8DA85" w14:textId="77777777" w:rsidR="004C619C" w:rsidRPr="004C619C" w:rsidRDefault="004C619C" w:rsidP="004C619C">
      <w:pPr>
        <w:widowControl w:val="0"/>
        <w:autoSpaceDE w:val="0"/>
        <w:autoSpaceDN w:val="0"/>
        <w:spacing w:before="8" w:after="0"/>
        <w:rPr>
          <w:rFonts w:ascii="Arial" w:eastAsia="Arial" w:hAnsi="Arial" w:cs="Arial"/>
          <w:b/>
          <w:sz w:val="19"/>
          <w:lang w:eastAsia="en-AU" w:bidi="en-AU"/>
        </w:rPr>
      </w:pPr>
    </w:p>
    <w:p w14:paraId="6E73DF2E" w14:textId="77777777" w:rsidR="004C619C" w:rsidRPr="004C619C" w:rsidRDefault="004C619C" w:rsidP="004C619C">
      <w:pPr>
        <w:widowControl w:val="0"/>
        <w:numPr>
          <w:ilvl w:val="4"/>
          <w:numId w:val="110"/>
        </w:numPr>
        <w:tabs>
          <w:tab w:val="left" w:pos="1033"/>
        </w:tabs>
        <w:autoSpaceDE w:val="0"/>
        <w:autoSpaceDN w:val="0"/>
        <w:spacing w:after="0" w:line="266" w:lineRule="auto"/>
        <w:ind w:right="356"/>
        <w:rPr>
          <w:rFonts w:ascii="Arial" w:eastAsia="Arial" w:hAnsi="Arial" w:cs="Arial"/>
          <w:lang w:eastAsia="en-AU" w:bidi="en-AU"/>
        </w:rPr>
      </w:pPr>
      <w:r w:rsidRPr="004C619C">
        <w:rPr>
          <w:rFonts w:ascii="Arial" w:eastAsia="Arial" w:hAnsi="Arial" w:cs="Arial"/>
          <w:lang w:eastAsia="en-AU" w:bidi="en-AU"/>
        </w:rPr>
        <w:t>An accurate understanding must be gained of what aquifers exist at the well site and their depth from surface, and their relationships to each other and other hydro-stratigraphic units during the well design</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phase.</w:t>
      </w:r>
    </w:p>
    <w:p w14:paraId="6E45D0C3" w14:textId="77777777" w:rsidR="004C619C" w:rsidRPr="004C619C" w:rsidRDefault="004C619C" w:rsidP="004C619C">
      <w:pPr>
        <w:widowControl w:val="0"/>
        <w:numPr>
          <w:ilvl w:val="4"/>
          <w:numId w:val="110"/>
        </w:numPr>
        <w:tabs>
          <w:tab w:val="left" w:pos="103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Where there is an intention to hydraulically fracture the well(s) at a well</w:t>
      </w:r>
      <w:r w:rsidRPr="004C619C">
        <w:rPr>
          <w:rFonts w:ascii="Arial" w:eastAsia="Arial" w:hAnsi="Arial" w:cs="Arial"/>
          <w:spacing w:val="-15"/>
          <w:lang w:eastAsia="en-AU" w:bidi="en-AU"/>
        </w:rPr>
        <w:t xml:space="preserve"> </w:t>
      </w:r>
      <w:r w:rsidRPr="004C619C">
        <w:rPr>
          <w:rFonts w:ascii="Arial" w:eastAsia="Arial" w:hAnsi="Arial" w:cs="Arial"/>
          <w:lang w:eastAsia="en-AU" w:bidi="en-AU"/>
        </w:rPr>
        <w:t>site:</w:t>
      </w:r>
    </w:p>
    <w:p w14:paraId="0766ACB9" w14:textId="77777777" w:rsidR="004C619C" w:rsidRPr="004C619C" w:rsidRDefault="004C619C" w:rsidP="004C619C">
      <w:pPr>
        <w:widowControl w:val="0"/>
        <w:numPr>
          <w:ilvl w:val="5"/>
          <w:numId w:val="110"/>
        </w:numPr>
        <w:tabs>
          <w:tab w:val="left" w:pos="1752"/>
          <w:tab w:val="left" w:pos="1753"/>
        </w:tabs>
        <w:autoSpaceDE w:val="0"/>
        <w:autoSpaceDN w:val="0"/>
        <w:spacing w:before="148" w:after="0" w:line="266" w:lineRule="auto"/>
        <w:ind w:right="883" w:hanging="471"/>
        <w:rPr>
          <w:rFonts w:ascii="Arial" w:eastAsia="Arial" w:hAnsi="Arial" w:cs="Arial"/>
          <w:lang w:eastAsia="en-AU" w:bidi="en-AU"/>
        </w:rPr>
      </w:pPr>
      <w:r w:rsidRPr="004C619C">
        <w:rPr>
          <w:rFonts w:ascii="Arial" w:eastAsia="Arial" w:hAnsi="Arial" w:cs="Arial"/>
          <w:lang w:eastAsia="en-AU" w:bidi="en-AU"/>
        </w:rPr>
        <w:t>At least six months of local baseline data for water quality indicators of the key aquifers that may be affected by the activity must be</w:t>
      </w:r>
      <w:r w:rsidRPr="004C619C">
        <w:rPr>
          <w:rFonts w:ascii="Arial" w:eastAsia="Arial" w:hAnsi="Arial" w:cs="Arial"/>
          <w:spacing w:val="-15"/>
          <w:lang w:eastAsia="en-AU" w:bidi="en-AU"/>
        </w:rPr>
        <w:t xml:space="preserve"> </w:t>
      </w:r>
      <w:r w:rsidRPr="004C619C">
        <w:rPr>
          <w:rFonts w:ascii="Arial" w:eastAsia="Arial" w:hAnsi="Arial" w:cs="Arial"/>
          <w:lang w:eastAsia="en-AU" w:bidi="en-AU"/>
        </w:rPr>
        <w:t>acquired:</w:t>
      </w:r>
    </w:p>
    <w:p w14:paraId="08FCEDA2" w14:textId="77777777" w:rsidR="004C619C" w:rsidRPr="004C619C" w:rsidRDefault="004C619C" w:rsidP="004C619C">
      <w:pPr>
        <w:widowControl w:val="0"/>
        <w:numPr>
          <w:ilvl w:val="0"/>
          <w:numId w:val="69"/>
        </w:numPr>
        <w:tabs>
          <w:tab w:val="left" w:pos="2586"/>
        </w:tabs>
        <w:autoSpaceDE w:val="0"/>
        <w:autoSpaceDN w:val="0"/>
        <w:spacing w:before="117" w:after="0"/>
        <w:ind w:hanging="294"/>
        <w:rPr>
          <w:rFonts w:ascii="Arial" w:eastAsia="Arial" w:hAnsi="Arial" w:cs="Arial"/>
          <w:lang w:eastAsia="en-AU" w:bidi="en-AU"/>
        </w:rPr>
      </w:pPr>
      <w:r w:rsidRPr="004C619C">
        <w:rPr>
          <w:rFonts w:ascii="Arial" w:eastAsia="Arial" w:hAnsi="Arial" w:cs="Arial"/>
          <w:lang w:eastAsia="en-AU" w:bidi="en-AU"/>
        </w:rPr>
        <w:t>prior to drilling the well(s);</w:t>
      </w:r>
      <w:r w:rsidRPr="004C619C">
        <w:rPr>
          <w:rFonts w:ascii="Arial" w:eastAsia="Arial" w:hAnsi="Arial" w:cs="Arial"/>
          <w:spacing w:val="1"/>
          <w:lang w:eastAsia="en-AU" w:bidi="en-AU"/>
        </w:rPr>
        <w:t xml:space="preserve"> </w:t>
      </w:r>
      <w:r w:rsidRPr="004C619C">
        <w:rPr>
          <w:rFonts w:ascii="Arial" w:eastAsia="Arial" w:hAnsi="Arial" w:cs="Arial"/>
          <w:spacing w:val="-3"/>
          <w:lang w:eastAsia="en-AU" w:bidi="en-AU"/>
        </w:rPr>
        <w:t>or</w:t>
      </w:r>
    </w:p>
    <w:p w14:paraId="6A350AB5" w14:textId="77777777" w:rsidR="004C619C" w:rsidRPr="004C619C" w:rsidRDefault="004C619C" w:rsidP="004C619C">
      <w:pPr>
        <w:widowControl w:val="0"/>
        <w:numPr>
          <w:ilvl w:val="0"/>
          <w:numId w:val="69"/>
        </w:numPr>
        <w:tabs>
          <w:tab w:val="left" w:pos="2581"/>
        </w:tabs>
        <w:autoSpaceDE w:val="0"/>
        <w:autoSpaceDN w:val="0"/>
        <w:spacing w:before="148" w:after="0" w:line="266" w:lineRule="auto"/>
        <w:ind w:left="2580" w:right="570" w:hanging="288"/>
        <w:rPr>
          <w:rFonts w:ascii="Arial" w:eastAsia="Arial" w:hAnsi="Arial" w:cs="Arial"/>
          <w:lang w:eastAsia="en-AU" w:bidi="en-AU"/>
        </w:rPr>
      </w:pPr>
      <w:r w:rsidRPr="004C619C">
        <w:rPr>
          <w:rFonts w:ascii="Arial" w:eastAsia="Arial" w:hAnsi="Arial" w:cs="Arial"/>
          <w:lang w:eastAsia="en-AU" w:bidi="en-AU"/>
        </w:rPr>
        <w:t xml:space="preserve">prior to hydraulic fracturing where six months monitoring data from the control bore is not achievable before drilling due to circumstances that </w:t>
      </w:r>
      <w:r w:rsidRPr="004C619C">
        <w:rPr>
          <w:rFonts w:ascii="Arial" w:eastAsia="Arial" w:hAnsi="Arial" w:cs="Arial"/>
          <w:spacing w:val="-2"/>
          <w:lang w:eastAsia="en-AU" w:bidi="en-AU"/>
        </w:rPr>
        <w:t xml:space="preserve">lie </w:t>
      </w:r>
      <w:r w:rsidRPr="004C619C">
        <w:rPr>
          <w:rFonts w:ascii="Arial" w:eastAsia="Arial" w:hAnsi="Arial" w:cs="Arial"/>
          <w:lang w:eastAsia="en-AU" w:bidi="en-AU"/>
        </w:rPr>
        <w:t>outside of the control of the interest</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holder;</w:t>
      </w:r>
      <w:proofErr w:type="gramEnd"/>
    </w:p>
    <w:p w14:paraId="0FE8BE10" w14:textId="77777777" w:rsidR="004C619C" w:rsidRPr="004C619C" w:rsidRDefault="004C619C" w:rsidP="004C619C">
      <w:pPr>
        <w:widowControl w:val="0"/>
        <w:numPr>
          <w:ilvl w:val="0"/>
          <w:numId w:val="69"/>
        </w:numPr>
        <w:tabs>
          <w:tab w:val="left" w:pos="2581"/>
        </w:tabs>
        <w:autoSpaceDE w:val="0"/>
        <w:autoSpaceDN w:val="0"/>
        <w:spacing w:before="118" w:after="0" w:line="266" w:lineRule="auto"/>
        <w:ind w:left="2580" w:right="374" w:hanging="289"/>
        <w:rPr>
          <w:rFonts w:ascii="Arial" w:eastAsia="Arial" w:hAnsi="Arial" w:cs="Arial"/>
          <w:lang w:eastAsia="en-AU" w:bidi="en-AU"/>
        </w:rPr>
      </w:pPr>
      <w:r w:rsidRPr="004C619C">
        <w:rPr>
          <w:rFonts w:ascii="Arial" w:eastAsia="Arial" w:hAnsi="Arial" w:cs="Arial"/>
          <w:lang w:eastAsia="en-AU" w:bidi="en-AU"/>
        </w:rPr>
        <w:t>the minimum suite of water quality indicators to be monitored are listed in</w:t>
      </w:r>
      <w:hyperlink w:anchor="_bookmark108" w:history="1">
        <w:r w:rsidRPr="004C619C">
          <w:rPr>
            <w:rFonts w:ascii="Arial" w:eastAsia="Arial" w:hAnsi="Arial" w:cs="Arial"/>
            <w:lang w:eastAsia="en-AU" w:bidi="en-AU"/>
          </w:rPr>
          <w:t xml:space="preserve"> Table 7</w:t>
        </w:r>
      </w:hyperlink>
      <w:r w:rsidRPr="004C619C">
        <w:rPr>
          <w:rFonts w:ascii="Arial" w:eastAsia="Arial" w:hAnsi="Arial" w:cs="Arial"/>
          <w:lang w:eastAsia="en-AU" w:bidi="en-AU"/>
        </w:rPr>
        <w:t>, however monitoring of additional water quality indicators may be necessary based on the interest holder’s risk assessment conducted for an EMP.</w:t>
      </w:r>
    </w:p>
    <w:p w14:paraId="6ED02C66" w14:textId="77777777" w:rsidR="004C619C" w:rsidRPr="004C619C" w:rsidRDefault="004C619C" w:rsidP="004C619C">
      <w:pPr>
        <w:widowControl w:val="0"/>
        <w:numPr>
          <w:ilvl w:val="5"/>
          <w:numId w:val="110"/>
        </w:numPr>
        <w:tabs>
          <w:tab w:val="left" w:pos="1752"/>
          <w:tab w:val="left" w:pos="1753"/>
        </w:tabs>
        <w:autoSpaceDE w:val="0"/>
        <w:autoSpaceDN w:val="0"/>
        <w:spacing w:before="117" w:after="0" w:line="266" w:lineRule="auto"/>
        <w:ind w:right="466" w:hanging="519"/>
        <w:rPr>
          <w:rFonts w:ascii="Arial" w:eastAsia="Arial" w:hAnsi="Arial" w:cs="Arial"/>
          <w:lang w:eastAsia="en-AU" w:bidi="en-AU"/>
        </w:rPr>
      </w:pPr>
      <w:r w:rsidRPr="004C619C">
        <w:rPr>
          <w:rFonts w:ascii="Arial" w:eastAsia="Arial" w:hAnsi="Arial" w:cs="Arial"/>
          <w:lang w:eastAsia="en-AU" w:bidi="en-AU"/>
        </w:rPr>
        <w:t>Electrical conductivity data from the monitoring bore(s) must be measured as soon as practicable after the completion of construction of the monitoring bore (s) until decommissioning of all wells on the well site. Results submitted to the</w:t>
      </w:r>
      <w:r w:rsidRPr="004C619C">
        <w:rPr>
          <w:rFonts w:ascii="Arial" w:eastAsia="Arial" w:hAnsi="Arial" w:cs="Arial"/>
          <w:spacing w:val="-25"/>
          <w:lang w:eastAsia="en-AU" w:bidi="en-AU"/>
        </w:rPr>
        <w:t xml:space="preserve"> </w:t>
      </w:r>
      <w:r w:rsidRPr="004C619C">
        <w:rPr>
          <w:rFonts w:ascii="Arial" w:eastAsia="Arial" w:hAnsi="Arial" w:cs="Arial"/>
          <w:lang w:eastAsia="en-AU" w:bidi="en-AU"/>
        </w:rPr>
        <w:t>regulator:</w:t>
      </w:r>
    </w:p>
    <w:p w14:paraId="434434EC" w14:textId="77777777" w:rsidR="004C619C" w:rsidRPr="004C619C" w:rsidRDefault="004C619C" w:rsidP="004C619C">
      <w:pPr>
        <w:widowControl w:val="0"/>
        <w:numPr>
          <w:ilvl w:val="0"/>
          <w:numId w:val="68"/>
        </w:numPr>
        <w:tabs>
          <w:tab w:val="left" w:pos="2586"/>
        </w:tabs>
        <w:autoSpaceDE w:val="0"/>
        <w:autoSpaceDN w:val="0"/>
        <w:spacing w:before="118" w:after="0"/>
        <w:ind w:hanging="294"/>
        <w:rPr>
          <w:rFonts w:ascii="Arial" w:eastAsia="Arial" w:hAnsi="Arial" w:cs="Arial"/>
          <w:lang w:eastAsia="en-AU" w:bidi="en-AU"/>
        </w:rPr>
      </w:pPr>
      <w:r w:rsidRPr="004C619C">
        <w:rPr>
          <w:rFonts w:ascii="Arial" w:eastAsia="Arial" w:hAnsi="Arial" w:cs="Arial"/>
          <w:lang w:eastAsia="en-AU" w:bidi="en-AU"/>
        </w:rPr>
        <w:t>by electronic means from the well site as soon as they are available;</w:t>
      </w:r>
      <w:r w:rsidRPr="004C619C">
        <w:rPr>
          <w:rFonts w:ascii="Arial" w:eastAsia="Arial" w:hAnsi="Arial" w:cs="Arial"/>
          <w:spacing w:val="-21"/>
          <w:lang w:eastAsia="en-AU" w:bidi="en-AU"/>
        </w:rPr>
        <w:t xml:space="preserve"> </w:t>
      </w:r>
      <w:r w:rsidRPr="004C619C">
        <w:rPr>
          <w:rFonts w:ascii="Arial" w:eastAsia="Arial" w:hAnsi="Arial" w:cs="Arial"/>
          <w:lang w:eastAsia="en-AU" w:bidi="en-AU"/>
        </w:rPr>
        <w:t>or</w:t>
      </w:r>
    </w:p>
    <w:p w14:paraId="2AAF22EB" w14:textId="77777777" w:rsidR="004C619C" w:rsidRPr="004C619C" w:rsidRDefault="004C619C" w:rsidP="004C619C">
      <w:pPr>
        <w:widowControl w:val="0"/>
        <w:numPr>
          <w:ilvl w:val="0"/>
          <w:numId w:val="68"/>
        </w:numPr>
        <w:tabs>
          <w:tab w:val="left" w:pos="2581"/>
        </w:tabs>
        <w:autoSpaceDE w:val="0"/>
        <w:autoSpaceDN w:val="0"/>
        <w:spacing w:before="145" w:after="0" w:line="266" w:lineRule="auto"/>
        <w:ind w:left="2580" w:right="595" w:hanging="288"/>
        <w:rPr>
          <w:rFonts w:ascii="Arial" w:eastAsia="Arial" w:hAnsi="Arial" w:cs="Arial"/>
          <w:lang w:eastAsia="en-AU" w:bidi="en-AU"/>
        </w:rPr>
      </w:pPr>
      <w:r w:rsidRPr="004C619C">
        <w:rPr>
          <w:rFonts w:ascii="Arial" w:eastAsia="Arial" w:hAnsi="Arial" w:cs="Arial"/>
          <w:lang w:eastAsia="en-AU" w:bidi="en-AU"/>
        </w:rPr>
        <w:t>if the requirement in a) is unachievable to implement in the first stages of exploration, an alternative plan and timetable may be proposed before hydraulic fracturing commences, detailing how electrical conductivity information will be regularly</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submitted.</w:t>
      </w:r>
    </w:p>
    <w:p w14:paraId="1BDB5B67"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21"/>
        <w:rPr>
          <w:rFonts w:ascii="Arial" w:eastAsia="Arial" w:hAnsi="Arial" w:cs="Arial"/>
          <w:lang w:eastAsia="en-AU" w:bidi="en-AU"/>
        </w:rPr>
      </w:pPr>
      <w:r w:rsidRPr="004C619C">
        <w:rPr>
          <w:rFonts w:ascii="Arial" w:eastAsia="Arial" w:hAnsi="Arial" w:cs="Arial"/>
          <w:lang w:eastAsia="en-AU" w:bidi="en-AU"/>
        </w:rPr>
        <w:t>Any guidelines published by the Northern Territory Government from time to time relating to groundwater monitoring parameters, methodologies and frequencies for petroleum operations must be followed. This includes the</w:t>
      </w:r>
      <w:r w:rsidRPr="004C619C">
        <w:rPr>
          <w:rFonts w:ascii="Arial" w:eastAsia="Arial" w:hAnsi="Arial" w:cs="Arial"/>
          <w:color w:val="0563C1"/>
          <w:lang w:eastAsia="en-AU" w:bidi="en-AU"/>
        </w:rPr>
        <w:t xml:space="preserve"> </w:t>
      </w:r>
      <w:hyperlink r:id="rId34">
        <w:r w:rsidRPr="004C619C">
          <w:rPr>
            <w:rFonts w:ascii="Arial" w:eastAsia="Arial" w:hAnsi="Arial" w:cs="Arial"/>
            <w:color w:val="0563C1"/>
            <w:u w:val="single" w:color="0563C1"/>
            <w:lang w:eastAsia="en-AU" w:bidi="en-AU"/>
          </w:rPr>
          <w:t>Preliminary Guideline: Groundwater</w:t>
        </w:r>
      </w:hyperlink>
      <w:hyperlink r:id="rId35">
        <w:r w:rsidRPr="004C619C">
          <w:rPr>
            <w:rFonts w:ascii="Arial" w:eastAsia="Arial" w:hAnsi="Arial" w:cs="Arial"/>
            <w:color w:val="0563C1"/>
            <w:u w:val="single" w:color="0563C1"/>
            <w:lang w:eastAsia="en-AU" w:bidi="en-AU"/>
          </w:rPr>
          <w:t xml:space="preserve"> Monitoring Bores for Exploration Petroleum Wells in the </w:t>
        </w:r>
        <w:proofErr w:type="spellStart"/>
        <w:r w:rsidRPr="004C619C">
          <w:rPr>
            <w:rFonts w:ascii="Arial" w:eastAsia="Arial" w:hAnsi="Arial" w:cs="Arial"/>
            <w:color w:val="0563C1"/>
            <w:u w:val="single" w:color="0563C1"/>
            <w:lang w:eastAsia="en-AU" w:bidi="en-AU"/>
          </w:rPr>
          <w:t>Beetaloo</w:t>
        </w:r>
        <w:proofErr w:type="spellEnd"/>
        <w:r w:rsidRPr="004C619C">
          <w:rPr>
            <w:rFonts w:ascii="Arial" w:eastAsia="Arial" w:hAnsi="Arial" w:cs="Arial"/>
            <w:color w:val="0563C1"/>
            <w:spacing w:val="-17"/>
            <w:u w:val="single" w:color="0563C1"/>
            <w:lang w:eastAsia="en-AU" w:bidi="en-AU"/>
          </w:rPr>
          <w:t xml:space="preserve"> </w:t>
        </w:r>
        <w:r w:rsidRPr="004C619C">
          <w:rPr>
            <w:rFonts w:ascii="Arial" w:eastAsia="Arial" w:hAnsi="Arial" w:cs="Arial"/>
            <w:color w:val="0563C1"/>
            <w:u w:val="single" w:color="0563C1"/>
            <w:lang w:eastAsia="en-AU" w:bidi="en-AU"/>
          </w:rPr>
          <w:t>Sub-basin</w:t>
        </w:r>
      </w:hyperlink>
      <w:r w:rsidRPr="004C619C">
        <w:rPr>
          <w:rFonts w:ascii="Arial" w:eastAsia="Arial" w:hAnsi="Arial" w:cs="Arial"/>
          <w:color w:val="0563C1"/>
          <w:u w:val="single" w:color="0563C1"/>
          <w:lang w:eastAsia="en-AU" w:bidi="en-AU"/>
        </w:rPr>
        <w:t>.</w:t>
      </w:r>
    </w:p>
    <w:p w14:paraId="494E4394" w14:textId="77777777" w:rsidR="004C619C" w:rsidRPr="004C619C" w:rsidRDefault="004C619C" w:rsidP="004C619C">
      <w:pPr>
        <w:widowControl w:val="0"/>
        <w:numPr>
          <w:ilvl w:val="4"/>
          <w:numId w:val="110"/>
        </w:numPr>
        <w:tabs>
          <w:tab w:val="left" w:pos="1033"/>
        </w:tabs>
        <w:autoSpaceDE w:val="0"/>
        <w:autoSpaceDN w:val="0"/>
        <w:spacing w:before="118" w:after="0" w:line="266" w:lineRule="auto"/>
        <w:ind w:right="321"/>
        <w:rPr>
          <w:rFonts w:ascii="Arial" w:eastAsia="Arial" w:hAnsi="Arial" w:cs="Arial"/>
          <w:lang w:eastAsia="en-AU" w:bidi="en-AU"/>
        </w:rPr>
      </w:pPr>
      <w:r w:rsidRPr="004C619C">
        <w:rPr>
          <w:rFonts w:ascii="Arial" w:eastAsia="Arial" w:hAnsi="Arial" w:cs="Arial"/>
          <w:lang w:eastAsia="en-AU" w:bidi="en-AU"/>
        </w:rPr>
        <w:t>Any guidelines published by the Northern Territory Government from time to time relating to reporting and data submission, and groundwater monitoring data standards must be followed.</w:t>
      </w:r>
    </w:p>
    <w:p w14:paraId="5A835157" w14:textId="77777777" w:rsidR="004C619C" w:rsidRPr="004C619C" w:rsidRDefault="004C619C" w:rsidP="004C619C">
      <w:pPr>
        <w:widowControl w:val="0"/>
        <w:numPr>
          <w:ilvl w:val="4"/>
          <w:numId w:val="110"/>
        </w:numPr>
        <w:tabs>
          <w:tab w:val="left" w:pos="1033"/>
        </w:tabs>
        <w:autoSpaceDE w:val="0"/>
        <w:autoSpaceDN w:val="0"/>
        <w:spacing w:before="117" w:after="0" w:line="266" w:lineRule="auto"/>
        <w:ind w:right="367"/>
        <w:rPr>
          <w:rFonts w:ascii="Arial" w:eastAsia="Arial" w:hAnsi="Arial" w:cs="Arial"/>
          <w:lang w:eastAsia="en-AU" w:bidi="en-AU"/>
        </w:rPr>
      </w:pPr>
      <w:r w:rsidRPr="004C619C">
        <w:rPr>
          <w:rFonts w:ascii="Arial" w:eastAsia="Arial" w:hAnsi="Arial" w:cs="Arial"/>
          <w:lang w:eastAsia="en-AU" w:bidi="en-AU"/>
        </w:rPr>
        <w:t xml:space="preserve">In karstic groundwater terrain, which is common in the Northern Territory, a precautionary </w:t>
      </w:r>
      <w:r w:rsidRPr="004C619C">
        <w:rPr>
          <w:rFonts w:ascii="Arial" w:eastAsia="Arial" w:hAnsi="Arial" w:cs="Arial"/>
          <w:b/>
          <w:lang w:eastAsia="en-AU" w:bidi="en-AU"/>
        </w:rPr>
        <w:t xml:space="preserve">stratigraphic bore hole </w:t>
      </w:r>
      <w:r w:rsidRPr="004C619C">
        <w:rPr>
          <w:rFonts w:ascii="Arial" w:eastAsia="Arial" w:hAnsi="Arial" w:cs="Arial"/>
          <w:lang w:eastAsia="en-AU" w:bidi="en-AU"/>
        </w:rPr>
        <w:t xml:space="preserve">(which potentially can be used as a water production </w:t>
      </w:r>
      <w:r w:rsidRPr="004C619C">
        <w:rPr>
          <w:rFonts w:ascii="Arial" w:eastAsia="Arial" w:hAnsi="Arial" w:cs="Arial"/>
          <w:b/>
          <w:lang w:eastAsia="en-AU" w:bidi="en-AU"/>
        </w:rPr>
        <w:t>bore</w:t>
      </w:r>
      <w:r w:rsidRPr="004C619C">
        <w:rPr>
          <w:rFonts w:ascii="Arial" w:eastAsia="Arial" w:hAnsi="Arial" w:cs="Arial"/>
          <w:lang w:eastAsia="en-AU" w:bidi="en-AU"/>
        </w:rPr>
        <w:t xml:space="preserve">) to the base of the deepest recognised aquifer may be required at the </w:t>
      </w:r>
      <w:r w:rsidRPr="004C619C">
        <w:rPr>
          <w:rFonts w:ascii="Arial" w:eastAsia="Arial" w:hAnsi="Arial" w:cs="Arial"/>
          <w:b/>
          <w:lang w:eastAsia="en-AU" w:bidi="en-AU"/>
        </w:rPr>
        <w:t xml:space="preserve">well pad </w:t>
      </w:r>
      <w:r w:rsidRPr="004C619C">
        <w:rPr>
          <w:rFonts w:ascii="Arial" w:eastAsia="Arial" w:hAnsi="Arial" w:cs="Arial"/>
          <w:lang w:eastAsia="en-AU" w:bidi="en-AU"/>
        </w:rPr>
        <w:t xml:space="preserve">for an accurate understanding of what </w:t>
      </w:r>
      <w:r w:rsidRPr="004C619C">
        <w:rPr>
          <w:rFonts w:ascii="Arial" w:eastAsia="Arial" w:hAnsi="Arial" w:cs="Arial"/>
          <w:b/>
          <w:lang w:eastAsia="en-AU" w:bidi="en-AU"/>
        </w:rPr>
        <w:t xml:space="preserve">aquifers </w:t>
      </w:r>
      <w:r w:rsidRPr="004C619C">
        <w:rPr>
          <w:rFonts w:ascii="Arial" w:eastAsia="Arial" w:hAnsi="Arial" w:cs="Arial"/>
          <w:lang w:eastAsia="en-AU" w:bidi="en-AU"/>
        </w:rPr>
        <w:t xml:space="preserve">and potential </w:t>
      </w:r>
      <w:r w:rsidRPr="004C619C">
        <w:rPr>
          <w:rFonts w:ascii="Arial" w:eastAsia="Arial" w:hAnsi="Arial" w:cs="Arial"/>
          <w:b/>
          <w:lang w:eastAsia="en-AU" w:bidi="en-AU"/>
        </w:rPr>
        <w:t>geohazards</w:t>
      </w:r>
      <w:r w:rsidRPr="004C619C">
        <w:rPr>
          <w:rFonts w:ascii="Arial" w:eastAsia="Arial" w:hAnsi="Arial" w:cs="Arial"/>
          <w:lang w:eastAsia="en-AU" w:bidi="en-AU"/>
        </w:rPr>
        <w:t>, if any, exist at the site and their depth from</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surface.</w:t>
      </w:r>
    </w:p>
    <w:p w14:paraId="7AD468DE"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497672">
          <w:pgSz w:w="11910" w:h="16840"/>
          <w:pgMar w:top="940" w:right="840" w:bottom="1360" w:left="820" w:header="624" w:footer="567" w:gutter="0"/>
          <w:cols w:space="720"/>
          <w:docGrid w:linePitch="299"/>
        </w:sectPr>
      </w:pPr>
    </w:p>
    <w:p w14:paraId="41C80CE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2A4B8BD" w14:textId="77777777" w:rsidR="004C619C" w:rsidRPr="004C619C" w:rsidRDefault="004C619C" w:rsidP="004C619C">
      <w:pPr>
        <w:widowControl w:val="0"/>
        <w:autoSpaceDE w:val="0"/>
        <w:autoSpaceDN w:val="0"/>
        <w:spacing w:before="8" w:after="0"/>
        <w:rPr>
          <w:rFonts w:ascii="Arial" w:eastAsia="Arial" w:hAnsi="Arial" w:cs="Arial"/>
          <w:sz w:val="28"/>
          <w:lang w:eastAsia="en-AU" w:bidi="en-AU"/>
        </w:rPr>
      </w:pPr>
    </w:p>
    <w:p w14:paraId="744FFFED" w14:textId="77777777" w:rsidR="004C619C" w:rsidRPr="004C619C" w:rsidRDefault="004C619C" w:rsidP="004C619C">
      <w:pPr>
        <w:widowControl w:val="0"/>
        <w:numPr>
          <w:ilvl w:val="4"/>
          <w:numId w:val="110"/>
        </w:numPr>
        <w:tabs>
          <w:tab w:val="left" w:pos="1033"/>
        </w:tabs>
        <w:autoSpaceDE w:val="0"/>
        <w:autoSpaceDN w:val="0"/>
        <w:spacing w:before="94" w:after="0" w:line="266" w:lineRule="auto"/>
        <w:ind w:right="358"/>
        <w:rPr>
          <w:rFonts w:ascii="Arial" w:eastAsia="Arial" w:hAnsi="Arial" w:cs="Arial"/>
          <w:lang w:eastAsia="en-AU" w:bidi="en-AU"/>
        </w:rPr>
      </w:pPr>
      <w:r w:rsidRPr="004C619C">
        <w:rPr>
          <w:rFonts w:ascii="Arial" w:eastAsia="Arial" w:hAnsi="Arial" w:cs="Arial"/>
          <w:lang w:eastAsia="en-AU" w:bidi="en-AU"/>
        </w:rPr>
        <w:t xml:space="preserve">Records must be maintained for each </w:t>
      </w:r>
      <w:r w:rsidRPr="004C619C">
        <w:rPr>
          <w:rFonts w:ascii="Arial" w:eastAsia="Arial" w:hAnsi="Arial" w:cs="Arial"/>
          <w:b/>
          <w:lang w:eastAsia="en-AU" w:bidi="en-AU"/>
        </w:rPr>
        <w:t>well</w:t>
      </w:r>
      <w:r w:rsidRPr="004C619C">
        <w:rPr>
          <w:rFonts w:ascii="Arial" w:eastAsia="Arial" w:hAnsi="Arial" w:cs="Arial"/>
          <w:lang w:eastAsia="en-AU" w:bidi="en-AU"/>
        </w:rPr>
        <w:t>, or group of similar wells, if grouping the wells is appropriate given their</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similarity.</w:t>
      </w:r>
    </w:p>
    <w:p w14:paraId="3C1A1C10" w14:textId="77777777" w:rsidR="004C619C" w:rsidRPr="004C619C" w:rsidRDefault="004C619C" w:rsidP="004C619C">
      <w:pPr>
        <w:widowControl w:val="0"/>
        <w:autoSpaceDE w:val="0"/>
        <w:autoSpaceDN w:val="0"/>
        <w:spacing w:after="0"/>
        <w:rPr>
          <w:rFonts w:ascii="Arial" w:eastAsia="Arial" w:hAnsi="Arial" w:cs="Arial"/>
          <w:sz w:val="24"/>
          <w:lang w:eastAsia="en-AU" w:bidi="en-AU"/>
        </w:rPr>
      </w:pPr>
    </w:p>
    <w:p w14:paraId="50B35A1E" w14:textId="77777777" w:rsidR="004C619C" w:rsidRPr="004C619C" w:rsidRDefault="004C619C" w:rsidP="004C619C">
      <w:pPr>
        <w:widowControl w:val="0"/>
        <w:autoSpaceDE w:val="0"/>
        <w:autoSpaceDN w:val="0"/>
        <w:spacing w:before="1" w:after="0"/>
        <w:rPr>
          <w:rFonts w:ascii="Arial" w:eastAsia="Arial" w:hAnsi="Arial" w:cs="Arial"/>
          <w:sz w:val="19"/>
          <w:lang w:eastAsia="en-AU" w:bidi="en-AU"/>
        </w:rPr>
      </w:pPr>
    </w:p>
    <w:p w14:paraId="0B95159B" w14:textId="77777777" w:rsidR="004C619C" w:rsidRPr="004C619C" w:rsidRDefault="004C619C" w:rsidP="004C619C">
      <w:pPr>
        <w:widowControl w:val="0"/>
        <w:autoSpaceDE w:val="0"/>
        <w:autoSpaceDN w:val="0"/>
        <w:spacing w:before="1" w:after="0"/>
        <w:ind w:left="312"/>
        <w:rPr>
          <w:rFonts w:ascii="Arial" w:eastAsia="Arial" w:hAnsi="Arial" w:cs="Arial"/>
          <w:b/>
          <w:i/>
          <w:sz w:val="20"/>
          <w:lang w:eastAsia="en-AU" w:bidi="en-AU"/>
        </w:rPr>
      </w:pPr>
      <w:bookmarkStart w:id="204" w:name="_bookmark108"/>
      <w:bookmarkEnd w:id="204"/>
      <w:r w:rsidRPr="004C619C">
        <w:rPr>
          <w:rFonts w:ascii="Arial" w:eastAsia="Arial" w:hAnsi="Arial" w:cs="Arial"/>
          <w:b/>
          <w:i/>
          <w:sz w:val="20"/>
          <w:lang w:eastAsia="en-AU" w:bidi="en-AU"/>
        </w:rPr>
        <w:t>Table 6: Minimum suite of analytes for groundwater monitoring.</w:t>
      </w:r>
    </w:p>
    <w:p w14:paraId="716A9394" w14:textId="77777777" w:rsidR="004C619C" w:rsidRPr="004C619C" w:rsidRDefault="004C619C" w:rsidP="004C619C">
      <w:pPr>
        <w:widowControl w:val="0"/>
        <w:autoSpaceDE w:val="0"/>
        <w:autoSpaceDN w:val="0"/>
        <w:spacing w:before="4" w:after="0"/>
        <w:rPr>
          <w:rFonts w:ascii="Arial" w:eastAsia="Arial" w:hAnsi="Arial" w:cs="Arial"/>
          <w:b/>
          <w:i/>
          <w:sz w:val="17"/>
          <w:lang w:eastAsia="en-AU" w:bidi="en-AU"/>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4"/>
        <w:gridCol w:w="1992"/>
        <w:gridCol w:w="2266"/>
        <w:gridCol w:w="2408"/>
      </w:tblGrid>
      <w:tr w:rsidR="004C619C" w:rsidRPr="004C619C" w14:paraId="53A51B81" w14:textId="77777777" w:rsidTr="008905B7">
        <w:trPr>
          <w:trHeight w:val="373"/>
        </w:trPr>
        <w:tc>
          <w:tcPr>
            <w:tcW w:w="2954" w:type="dxa"/>
            <w:shd w:val="clear" w:color="auto" w:fill="F2F2F2"/>
          </w:tcPr>
          <w:p w14:paraId="20AC7E6B"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General</w:t>
            </w:r>
          </w:p>
        </w:tc>
        <w:tc>
          <w:tcPr>
            <w:tcW w:w="1992" w:type="dxa"/>
            <w:shd w:val="clear" w:color="auto" w:fill="F2F2F2"/>
          </w:tcPr>
          <w:p w14:paraId="147A86D8" w14:textId="77777777" w:rsidR="004C619C" w:rsidRPr="004C619C" w:rsidRDefault="004C619C" w:rsidP="004C619C">
            <w:pPr>
              <w:widowControl w:val="0"/>
              <w:autoSpaceDE w:val="0"/>
              <w:autoSpaceDN w:val="0"/>
              <w:spacing w:before="55" w:after="0"/>
              <w:ind w:left="108"/>
              <w:rPr>
                <w:rFonts w:ascii="Arial" w:eastAsia="Arial" w:hAnsi="Arial" w:cs="Arial"/>
                <w:b/>
                <w:lang w:eastAsia="en-AU" w:bidi="en-AU"/>
              </w:rPr>
            </w:pPr>
            <w:r w:rsidRPr="004C619C">
              <w:rPr>
                <w:rFonts w:ascii="Arial" w:eastAsia="Arial" w:hAnsi="Arial" w:cs="Arial"/>
                <w:b/>
                <w:lang w:eastAsia="en-AU" w:bidi="en-AU"/>
              </w:rPr>
              <w:t>LOR</w:t>
            </w:r>
          </w:p>
        </w:tc>
        <w:tc>
          <w:tcPr>
            <w:tcW w:w="2266" w:type="dxa"/>
            <w:shd w:val="clear" w:color="auto" w:fill="F2F2F2"/>
          </w:tcPr>
          <w:p w14:paraId="3B93DA3F" w14:textId="77777777" w:rsidR="004C619C" w:rsidRPr="004C619C" w:rsidRDefault="004C619C" w:rsidP="004C619C">
            <w:pPr>
              <w:widowControl w:val="0"/>
              <w:autoSpaceDE w:val="0"/>
              <w:autoSpaceDN w:val="0"/>
              <w:spacing w:before="55" w:after="0"/>
              <w:ind w:left="108"/>
              <w:rPr>
                <w:rFonts w:ascii="Arial" w:eastAsia="Arial" w:hAnsi="Arial" w:cs="Arial"/>
                <w:b/>
                <w:lang w:eastAsia="en-AU" w:bidi="en-AU"/>
              </w:rPr>
            </w:pPr>
            <w:r w:rsidRPr="004C619C">
              <w:rPr>
                <w:rFonts w:ascii="Arial" w:eastAsia="Arial" w:hAnsi="Arial" w:cs="Arial"/>
                <w:b/>
                <w:lang w:eastAsia="en-AU" w:bidi="en-AU"/>
              </w:rPr>
              <w:t>Cations and Metals</w:t>
            </w:r>
          </w:p>
        </w:tc>
        <w:tc>
          <w:tcPr>
            <w:tcW w:w="2408" w:type="dxa"/>
            <w:shd w:val="clear" w:color="auto" w:fill="F2F2F2"/>
          </w:tcPr>
          <w:p w14:paraId="32286B32" w14:textId="77777777" w:rsidR="004C619C" w:rsidRPr="004C619C" w:rsidRDefault="004C619C" w:rsidP="004C619C">
            <w:pPr>
              <w:widowControl w:val="0"/>
              <w:autoSpaceDE w:val="0"/>
              <w:autoSpaceDN w:val="0"/>
              <w:spacing w:before="55" w:after="0"/>
              <w:ind w:left="2"/>
              <w:rPr>
                <w:rFonts w:ascii="Arial" w:eastAsia="Arial" w:hAnsi="Arial" w:cs="Arial"/>
                <w:b/>
                <w:lang w:eastAsia="en-AU" w:bidi="en-AU"/>
              </w:rPr>
            </w:pPr>
            <w:r w:rsidRPr="004C619C">
              <w:rPr>
                <w:rFonts w:ascii="Arial" w:eastAsia="Arial" w:hAnsi="Arial" w:cs="Arial"/>
                <w:b/>
                <w:lang w:eastAsia="en-AU" w:bidi="en-AU"/>
              </w:rPr>
              <w:t>LOR</w:t>
            </w:r>
          </w:p>
        </w:tc>
      </w:tr>
      <w:tr w:rsidR="004C619C" w:rsidRPr="004C619C" w14:paraId="7CF3794E" w14:textId="77777777" w:rsidTr="008905B7">
        <w:trPr>
          <w:trHeight w:val="371"/>
        </w:trPr>
        <w:tc>
          <w:tcPr>
            <w:tcW w:w="2954" w:type="dxa"/>
          </w:tcPr>
          <w:p w14:paraId="001D028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pH</w:t>
            </w:r>
          </w:p>
        </w:tc>
        <w:tc>
          <w:tcPr>
            <w:tcW w:w="1992" w:type="dxa"/>
          </w:tcPr>
          <w:p w14:paraId="73F5ABC8"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0.01 pH units</w:t>
            </w:r>
          </w:p>
        </w:tc>
        <w:tc>
          <w:tcPr>
            <w:tcW w:w="2266" w:type="dxa"/>
          </w:tcPr>
          <w:p w14:paraId="32CC1C35"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Calcium</w:t>
            </w:r>
          </w:p>
        </w:tc>
        <w:tc>
          <w:tcPr>
            <w:tcW w:w="2408" w:type="dxa"/>
          </w:tcPr>
          <w:p w14:paraId="5B62EB8D"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1 mg/L</w:t>
            </w:r>
          </w:p>
        </w:tc>
      </w:tr>
      <w:tr w:rsidR="004C619C" w:rsidRPr="004C619C" w14:paraId="79896201" w14:textId="77777777" w:rsidTr="008905B7">
        <w:trPr>
          <w:trHeight w:val="390"/>
        </w:trPr>
        <w:tc>
          <w:tcPr>
            <w:tcW w:w="2954" w:type="dxa"/>
          </w:tcPr>
          <w:p w14:paraId="2381938F" w14:textId="77777777" w:rsidR="004C619C" w:rsidRPr="004C619C" w:rsidRDefault="004C619C" w:rsidP="004C619C">
            <w:pPr>
              <w:widowControl w:val="0"/>
              <w:autoSpaceDE w:val="0"/>
              <w:autoSpaceDN w:val="0"/>
              <w:spacing w:before="57" w:after="0"/>
              <w:ind w:left="109"/>
              <w:rPr>
                <w:rFonts w:ascii="Arial" w:eastAsia="Arial" w:hAnsi="Arial" w:cs="Arial"/>
                <w:b/>
                <w:lang w:eastAsia="en-AU" w:bidi="en-AU"/>
              </w:rPr>
            </w:pPr>
            <w:r w:rsidRPr="004C619C">
              <w:rPr>
                <w:rFonts w:ascii="Arial" w:eastAsia="Arial" w:hAnsi="Arial" w:cs="Arial"/>
                <w:b/>
                <w:lang w:eastAsia="en-AU" w:bidi="en-AU"/>
              </w:rPr>
              <w:t>Electrical conductivity</w:t>
            </w:r>
          </w:p>
        </w:tc>
        <w:tc>
          <w:tcPr>
            <w:tcW w:w="1992" w:type="dxa"/>
          </w:tcPr>
          <w:p w14:paraId="3D068FEB" w14:textId="77777777" w:rsidR="004C619C" w:rsidRPr="004C619C" w:rsidRDefault="004C619C" w:rsidP="004C619C">
            <w:pPr>
              <w:widowControl w:val="0"/>
              <w:autoSpaceDE w:val="0"/>
              <w:autoSpaceDN w:val="0"/>
              <w:spacing w:before="61" w:after="0"/>
              <w:ind w:left="107"/>
              <w:rPr>
                <w:rFonts w:ascii="Arial" w:eastAsia="Arial" w:hAnsi="Arial" w:cs="Arial"/>
                <w:lang w:eastAsia="en-AU" w:bidi="en-AU"/>
              </w:rPr>
            </w:pPr>
            <w:r w:rsidRPr="004C619C">
              <w:rPr>
                <w:rFonts w:ascii="Arial" w:eastAsia="Arial" w:hAnsi="Arial" w:cs="Arial"/>
                <w:lang w:eastAsia="en-AU" w:bidi="en-AU"/>
              </w:rPr>
              <w:t xml:space="preserve">1 </w:t>
            </w:r>
            <w:r w:rsidRPr="004C619C">
              <w:rPr>
                <w:rFonts w:ascii="Symbol" w:eastAsia="Arial" w:hAnsi="Symbol" w:cs="Arial"/>
                <w:lang w:eastAsia="en-AU" w:bidi="en-AU"/>
              </w:rPr>
              <w:t></w:t>
            </w:r>
            <w:r w:rsidRPr="004C619C">
              <w:rPr>
                <w:rFonts w:ascii="Arial" w:eastAsia="Arial" w:hAnsi="Arial" w:cs="Arial"/>
                <w:lang w:eastAsia="en-AU" w:bidi="en-AU"/>
              </w:rPr>
              <w:t>S/cm</w:t>
            </w:r>
          </w:p>
        </w:tc>
        <w:tc>
          <w:tcPr>
            <w:tcW w:w="2266" w:type="dxa"/>
          </w:tcPr>
          <w:p w14:paraId="3FCC0256"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Chromium</w:t>
            </w:r>
          </w:p>
        </w:tc>
        <w:tc>
          <w:tcPr>
            <w:tcW w:w="2408" w:type="dxa"/>
          </w:tcPr>
          <w:p w14:paraId="10828087" w14:textId="77777777" w:rsidR="004C619C" w:rsidRPr="004C619C" w:rsidRDefault="004C619C" w:rsidP="004C619C">
            <w:pPr>
              <w:widowControl w:val="0"/>
              <w:autoSpaceDE w:val="0"/>
              <w:autoSpaceDN w:val="0"/>
              <w:spacing w:before="59"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7ABD9CF5" w14:textId="77777777" w:rsidTr="008905B7">
        <w:trPr>
          <w:trHeight w:val="373"/>
        </w:trPr>
        <w:tc>
          <w:tcPr>
            <w:tcW w:w="2954" w:type="dxa"/>
          </w:tcPr>
          <w:p w14:paraId="2681AB96" w14:textId="77777777" w:rsidR="004C619C" w:rsidRPr="004C619C" w:rsidRDefault="004C619C" w:rsidP="004C619C">
            <w:pPr>
              <w:widowControl w:val="0"/>
              <w:autoSpaceDE w:val="0"/>
              <w:autoSpaceDN w:val="0"/>
              <w:spacing w:before="55" w:after="0"/>
              <w:ind w:left="109"/>
              <w:rPr>
                <w:rFonts w:ascii="Arial" w:eastAsia="Arial" w:hAnsi="Arial" w:cs="Arial"/>
                <w:b/>
                <w:lang w:eastAsia="en-AU" w:bidi="en-AU"/>
              </w:rPr>
            </w:pPr>
            <w:r w:rsidRPr="004C619C">
              <w:rPr>
                <w:rFonts w:ascii="Arial" w:eastAsia="Arial" w:hAnsi="Arial" w:cs="Arial"/>
                <w:b/>
                <w:lang w:eastAsia="en-AU" w:bidi="en-AU"/>
              </w:rPr>
              <w:t>Total Dissolved Solids</w:t>
            </w:r>
          </w:p>
        </w:tc>
        <w:tc>
          <w:tcPr>
            <w:tcW w:w="1992" w:type="dxa"/>
          </w:tcPr>
          <w:p w14:paraId="57A070A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 mg/L</w:t>
            </w:r>
          </w:p>
        </w:tc>
        <w:tc>
          <w:tcPr>
            <w:tcW w:w="2266" w:type="dxa"/>
          </w:tcPr>
          <w:p w14:paraId="410DDA3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Copper</w:t>
            </w:r>
          </w:p>
        </w:tc>
        <w:tc>
          <w:tcPr>
            <w:tcW w:w="2408" w:type="dxa"/>
          </w:tcPr>
          <w:p w14:paraId="4B78F78C"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650C046F" w14:textId="77777777" w:rsidTr="008905B7">
        <w:trPr>
          <w:trHeight w:val="371"/>
        </w:trPr>
        <w:tc>
          <w:tcPr>
            <w:tcW w:w="2954" w:type="dxa"/>
          </w:tcPr>
          <w:p w14:paraId="573B60C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Suspended Solids</w:t>
            </w:r>
          </w:p>
        </w:tc>
        <w:tc>
          <w:tcPr>
            <w:tcW w:w="1992" w:type="dxa"/>
          </w:tcPr>
          <w:p w14:paraId="1BFDBE24"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1 mg/L</w:t>
            </w:r>
          </w:p>
        </w:tc>
        <w:tc>
          <w:tcPr>
            <w:tcW w:w="2266" w:type="dxa"/>
          </w:tcPr>
          <w:p w14:paraId="707435DB"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Iron</w:t>
            </w:r>
          </w:p>
        </w:tc>
        <w:tc>
          <w:tcPr>
            <w:tcW w:w="2408" w:type="dxa"/>
          </w:tcPr>
          <w:p w14:paraId="3542F70A"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0.05 mg/L</w:t>
            </w:r>
          </w:p>
        </w:tc>
      </w:tr>
      <w:tr w:rsidR="004C619C" w:rsidRPr="004C619C" w14:paraId="6655D70B" w14:textId="77777777" w:rsidTr="008905B7">
        <w:trPr>
          <w:trHeight w:val="373"/>
        </w:trPr>
        <w:tc>
          <w:tcPr>
            <w:tcW w:w="2954" w:type="dxa"/>
          </w:tcPr>
          <w:p w14:paraId="1913134F"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Alkalinity</w:t>
            </w:r>
          </w:p>
        </w:tc>
        <w:tc>
          <w:tcPr>
            <w:tcW w:w="1992" w:type="dxa"/>
          </w:tcPr>
          <w:p w14:paraId="0BD87048"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1 mg/L</w:t>
            </w:r>
          </w:p>
        </w:tc>
        <w:tc>
          <w:tcPr>
            <w:tcW w:w="2266" w:type="dxa"/>
          </w:tcPr>
          <w:p w14:paraId="09581E93"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Lead</w:t>
            </w:r>
          </w:p>
        </w:tc>
        <w:tc>
          <w:tcPr>
            <w:tcW w:w="2408" w:type="dxa"/>
          </w:tcPr>
          <w:p w14:paraId="1499AB85"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27F22427" w14:textId="77777777" w:rsidTr="008905B7">
        <w:trPr>
          <w:trHeight w:val="373"/>
        </w:trPr>
        <w:tc>
          <w:tcPr>
            <w:tcW w:w="2954" w:type="dxa"/>
          </w:tcPr>
          <w:p w14:paraId="0627B70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Gross Alpha</w:t>
            </w:r>
          </w:p>
        </w:tc>
        <w:tc>
          <w:tcPr>
            <w:tcW w:w="1992" w:type="dxa"/>
          </w:tcPr>
          <w:p w14:paraId="3CA4A4C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 xml:space="preserve">0.05 </w:t>
            </w:r>
            <w:proofErr w:type="spellStart"/>
            <w:r w:rsidRPr="004C619C">
              <w:rPr>
                <w:rFonts w:ascii="Arial" w:eastAsia="Arial" w:hAnsi="Arial" w:cs="Arial"/>
                <w:lang w:eastAsia="en-AU" w:bidi="en-AU"/>
              </w:rPr>
              <w:t>Bq</w:t>
            </w:r>
            <w:proofErr w:type="spellEnd"/>
            <w:r w:rsidRPr="004C619C">
              <w:rPr>
                <w:rFonts w:ascii="Arial" w:eastAsia="Arial" w:hAnsi="Arial" w:cs="Arial"/>
                <w:lang w:eastAsia="en-AU" w:bidi="en-AU"/>
              </w:rPr>
              <w:t>/L</w:t>
            </w:r>
          </w:p>
        </w:tc>
        <w:tc>
          <w:tcPr>
            <w:tcW w:w="2266" w:type="dxa"/>
          </w:tcPr>
          <w:p w14:paraId="1352A3C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Magnesium</w:t>
            </w:r>
          </w:p>
        </w:tc>
        <w:tc>
          <w:tcPr>
            <w:tcW w:w="2408" w:type="dxa"/>
          </w:tcPr>
          <w:p w14:paraId="64623E05"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1 mg/L</w:t>
            </w:r>
          </w:p>
        </w:tc>
      </w:tr>
      <w:tr w:rsidR="004C619C" w:rsidRPr="004C619C" w14:paraId="4BEA51EC" w14:textId="77777777" w:rsidTr="008905B7">
        <w:trPr>
          <w:trHeight w:val="373"/>
        </w:trPr>
        <w:tc>
          <w:tcPr>
            <w:tcW w:w="2954" w:type="dxa"/>
          </w:tcPr>
          <w:p w14:paraId="0F61B9F2"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Gross Beta</w:t>
            </w:r>
          </w:p>
        </w:tc>
        <w:tc>
          <w:tcPr>
            <w:tcW w:w="1992" w:type="dxa"/>
          </w:tcPr>
          <w:p w14:paraId="3327413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 xml:space="preserve">0.1 </w:t>
            </w:r>
            <w:proofErr w:type="spellStart"/>
            <w:r w:rsidRPr="004C619C">
              <w:rPr>
                <w:rFonts w:ascii="Arial" w:eastAsia="Arial" w:hAnsi="Arial" w:cs="Arial"/>
                <w:lang w:eastAsia="en-AU" w:bidi="en-AU"/>
              </w:rPr>
              <w:t>Bq</w:t>
            </w:r>
            <w:proofErr w:type="spellEnd"/>
            <w:r w:rsidRPr="004C619C">
              <w:rPr>
                <w:rFonts w:ascii="Arial" w:eastAsia="Arial" w:hAnsi="Arial" w:cs="Arial"/>
                <w:lang w:eastAsia="en-AU" w:bidi="en-AU"/>
              </w:rPr>
              <w:t>/L</w:t>
            </w:r>
          </w:p>
        </w:tc>
        <w:tc>
          <w:tcPr>
            <w:tcW w:w="2266" w:type="dxa"/>
          </w:tcPr>
          <w:p w14:paraId="03FDE60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Manganese</w:t>
            </w:r>
          </w:p>
        </w:tc>
        <w:tc>
          <w:tcPr>
            <w:tcW w:w="2408" w:type="dxa"/>
          </w:tcPr>
          <w:p w14:paraId="3E6F38FF"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26C79B1D" w14:textId="77777777" w:rsidTr="008905B7">
        <w:trPr>
          <w:trHeight w:val="371"/>
        </w:trPr>
        <w:tc>
          <w:tcPr>
            <w:tcW w:w="2954" w:type="dxa"/>
          </w:tcPr>
          <w:p w14:paraId="7755A8EB"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Water level</w:t>
            </w:r>
          </w:p>
        </w:tc>
        <w:tc>
          <w:tcPr>
            <w:tcW w:w="1992" w:type="dxa"/>
          </w:tcPr>
          <w:p w14:paraId="2C3E259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 cm (AHD)</w:t>
            </w:r>
          </w:p>
        </w:tc>
        <w:tc>
          <w:tcPr>
            <w:tcW w:w="2266" w:type="dxa"/>
          </w:tcPr>
          <w:p w14:paraId="673448F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Mercury</w:t>
            </w:r>
          </w:p>
        </w:tc>
        <w:tc>
          <w:tcPr>
            <w:tcW w:w="2408" w:type="dxa"/>
          </w:tcPr>
          <w:p w14:paraId="5BDF763B" w14:textId="77777777" w:rsidR="004C619C" w:rsidRPr="004C619C" w:rsidRDefault="004C619C" w:rsidP="004C619C">
            <w:pPr>
              <w:widowControl w:val="0"/>
              <w:autoSpaceDE w:val="0"/>
              <w:autoSpaceDN w:val="0"/>
              <w:spacing w:before="57" w:after="0"/>
              <w:ind w:right="1049"/>
              <w:jc w:val="right"/>
              <w:rPr>
                <w:rFonts w:ascii="Arial" w:eastAsia="Arial" w:hAnsi="Arial" w:cs="Arial"/>
                <w:lang w:eastAsia="en-AU" w:bidi="en-AU"/>
              </w:rPr>
            </w:pPr>
            <w:r w:rsidRPr="004C619C">
              <w:rPr>
                <w:rFonts w:ascii="Arial" w:eastAsia="Arial" w:hAnsi="Arial" w:cs="Arial"/>
                <w:lang w:eastAsia="en-AU" w:bidi="en-AU"/>
              </w:rPr>
              <w:t>0.0001 mg/L</w:t>
            </w:r>
          </w:p>
        </w:tc>
      </w:tr>
      <w:tr w:rsidR="004C619C" w:rsidRPr="004C619C" w14:paraId="280A0BC5" w14:textId="77777777" w:rsidTr="008905B7">
        <w:trPr>
          <w:trHeight w:val="373"/>
        </w:trPr>
        <w:tc>
          <w:tcPr>
            <w:tcW w:w="2954" w:type="dxa"/>
          </w:tcPr>
          <w:p w14:paraId="52966DAB"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Groundwater pressure</w:t>
            </w:r>
          </w:p>
        </w:tc>
        <w:tc>
          <w:tcPr>
            <w:tcW w:w="1992" w:type="dxa"/>
          </w:tcPr>
          <w:p w14:paraId="6FFA138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2266" w:type="dxa"/>
          </w:tcPr>
          <w:p w14:paraId="67CD3801" w14:textId="77777777" w:rsidR="004C619C" w:rsidRPr="004C619C" w:rsidRDefault="004C619C" w:rsidP="004C619C">
            <w:pPr>
              <w:widowControl w:val="0"/>
              <w:autoSpaceDE w:val="0"/>
              <w:autoSpaceDN w:val="0"/>
              <w:spacing w:before="60" w:after="0"/>
              <w:ind w:left="108"/>
              <w:rPr>
                <w:rFonts w:ascii="Arial" w:eastAsia="Arial" w:hAnsi="Arial" w:cs="Arial"/>
                <w:lang w:eastAsia="en-AU" w:bidi="en-AU"/>
              </w:rPr>
            </w:pPr>
            <w:r w:rsidRPr="004C619C">
              <w:rPr>
                <w:rFonts w:ascii="Arial" w:eastAsia="Arial" w:hAnsi="Arial" w:cs="Arial"/>
                <w:lang w:eastAsia="en-AU" w:bidi="en-AU"/>
              </w:rPr>
              <w:t>Potassium</w:t>
            </w:r>
          </w:p>
        </w:tc>
        <w:tc>
          <w:tcPr>
            <w:tcW w:w="2408" w:type="dxa"/>
          </w:tcPr>
          <w:p w14:paraId="46EA5D4C"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1 mg/L</w:t>
            </w:r>
          </w:p>
        </w:tc>
      </w:tr>
      <w:tr w:rsidR="004C619C" w:rsidRPr="004C619C" w14:paraId="74E6EFD3" w14:textId="77777777" w:rsidTr="008905B7">
        <w:trPr>
          <w:trHeight w:val="373"/>
        </w:trPr>
        <w:tc>
          <w:tcPr>
            <w:tcW w:w="2954" w:type="dxa"/>
          </w:tcPr>
          <w:p w14:paraId="24725245"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Anions</w:t>
            </w:r>
          </w:p>
        </w:tc>
        <w:tc>
          <w:tcPr>
            <w:tcW w:w="1992" w:type="dxa"/>
          </w:tcPr>
          <w:p w14:paraId="50CAE26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2266" w:type="dxa"/>
          </w:tcPr>
          <w:p w14:paraId="125C723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Silver</w:t>
            </w:r>
          </w:p>
        </w:tc>
        <w:tc>
          <w:tcPr>
            <w:tcW w:w="2408" w:type="dxa"/>
          </w:tcPr>
          <w:p w14:paraId="7F9792C8"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3F51F016" w14:textId="77777777" w:rsidTr="008905B7">
        <w:trPr>
          <w:trHeight w:val="373"/>
        </w:trPr>
        <w:tc>
          <w:tcPr>
            <w:tcW w:w="2954" w:type="dxa"/>
          </w:tcPr>
          <w:p w14:paraId="5A8B648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Chloride</w:t>
            </w:r>
          </w:p>
        </w:tc>
        <w:tc>
          <w:tcPr>
            <w:tcW w:w="1992" w:type="dxa"/>
          </w:tcPr>
          <w:p w14:paraId="309C0754"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1 mg/L</w:t>
            </w:r>
          </w:p>
        </w:tc>
        <w:tc>
          <w:tcPr>
            <w:tcW w:w="2266" w:type="dxa"/>
          </w:tcPr>
          <w:p w14:paraId="6CD1E02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Arsenic</w:t>
            </w:r>
          </w:p>
        </w:tc>
        <w:tc>
          <w:tcPr>
            <w:tcW w:w="2408" w:type="dxa"/>
          </w:tcPr>
          <w:p w14:paraId="4A9132AD"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2D66F0B1" w14:textId="77777777" w:rsidTr="008905B7">
        <w:trPr>
          <w:trHeight w:val="371"/>
        </w:trPr>
        <w:tc>
          <w:tcPr>
            <w:tcW w:w="2954" w:type="dxa"/>
          </w:tcPr>
          <w:p w14:paraId="457462A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Fluoride</w:t>
            </w:r>
          </w:p>
        </w:tc>
        <w:tc>
          <w:tcPr>
            <w:tcW w:w="1992" w:type="dxa"/>
          </w:tcPr>
          <w:p w14:paraId="1CF927F0"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0.1 mg/L</w:t>
            </w:r>
          </w:p>
        </w:tc>
        <w:tc>
          <w:tcPr>
            <w:tcW w:w="2266" w:type="dxa"/>
          </w:tcPr>
          <w:p w14:paraId="1D7DED6B" w14:textId="77777777" w:rsidR="004C619C" w:rsidRPr="004C619C" w:rsidRDefault="004C619C" w:rsidP="004C619C">
            <w:pPr>
              <w:widowControl w:val="0"/>
              <w:autoSpaceDE w:val="0"/>
              <w:autoSpaceDN w:val="0"/>
              <w:spacing w:before="55" w:after="0"/>
              <w:ind w:left="107"/>
              <w:rPr>
                <w:rFonts w:ascii="Arial" w:eastAsia="Arial" w:hAnsi="Arial" w:cs="Arial"/>
                <w:b/>
                <w:lang w:eastAsia="en-AU" w:bidi="en-AU"/>
              </w:rPr>
            </w:pPr>
            <w:r w:rsidRPr="004C619C">
              <w:rPr>
                <w:rFonts w:ascii="Arial" w:eastAsia="Arial" w:hAnsi="Arial" w:cs="Arial"/>
                <w:b/>
                <w:lang w:eastAsia="en-AU" w:bidi="en-AU"/>
              </w:rPr>
              <w:t>Barium</w:t>
            </w:r>
          </w:p>
        </w:tc>
        <w:tc>
          <w:tcPr>
            <w:tcW w:w="2408" w:type="dxa"/>
          </w:tcPr>
          <w:p w14:paraId="0309E370"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101F793A" w14:textId="77777777" w:rsidTr="008905B7">
        <w:trPr>
          <w:trHeight w:val="373"/>
        </w:trPr>
        <w:tc>
          <w:tcPr>
            <w:tcW w:w="2954" w:type="dxa"/>
          </w:tcPr>
          <w:p w14:paraId="612C8833"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proofErr w:type="spellStart"/>
            <w:r w:rsidRPr="004C619C">
              <w:rPr>
                <w:rFonts w:ascii="Arial" w:eastAsia="Arial" w:hAnsi="Arial" w:cs="Arial"/>
                <w:lang w:eastAsia="en-AU" w:bidi="en-AU"/>
              </w:rPr>
              <w:t>Sulfate</w:t>
            </w:r>
            <w:proofErr w:type="spellEnd"/>
          </w:p>
        </w:tc>
        <w:tc>
          <w:tcPr>
            <w:tcW w:w="1992" w:type="dxa"/>
          </w:tcPr>
          <w:p w14:paraId="0471EB77" w14:textId="77777777" w:rsidR="004C619C" w:rsidRPr="004C619C" w:rsidRDefault="004C619C" w:rsidP="004C619C">
            <w:pPr>
              <w:widowControl w:val="0"/>
              <w:autoSpaceDE w:val="0"/>
              <w:autoSpaceDN w:val="0"/>
              <w:spacing w:before="60" w:after="0"/>
              <w:ind w:left="108"/>
              <w:rPr>
                <w:rFonts w:ascii="Arial" w:eastAsia="Arial" w:hAnsi="Arial" w:cs="Arial"/>
                <w:lang w:eastAsia="en-AU" w:bidi="en-AU"/>
              </w:rPr>
            </w:pPr>
            <w:r w:rsidRPr="004C619C">
              <w:rPr>
                <w:rFonts w:ascii="Arial" w:eastAsia="Arial" w:hAnsi="Arial" w:cs="Arial"/>
                <w:lang w:eastAsia="en-AU" w:bidi="en-AU"/>
              </w:rPr>
              <w:t>1 mg/L</w:t>
            </w:r>
          </w:p>
        </w:tc>
        <w:tc>
          <w:tcPr>
            <w:tcW w:w="2266" w:type="dxa"/>
          </w:tcPr>
          <w:p w14:paraId="2162ED07"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Boron</w:t>
            </w:r>
          </w:p>
        </w:tc>
        <w:tc>
          <w:tcPr>
            <w:tcW w:w="2408" w:type="dxa"/>
          </w:tcPr>
          <w:p w14:paraId="6B2BF33E" w14:textId="77777777" w:rsidR="004C619C" w:rsidRPr="004C619C" w:rsidRDefault="004C619C" w:rsidP="004C619C">
            <w:pPr>
              <w:widowControl w:val="0"/>
              <w:autoSpaceDE w:val="0"/>
              <w:autoSpaceDN w:val="0"/>
              <w:spacing w:before="60" w:after="0"/>
              <w:ind w:left="109"/>
              <w:rPr>
                <w:rFonts w:ascii="Arial" w:eastAsia="Arial" w:hAnsi="Arial" w:cs="Arial"/>
                <w:lang w:eastAsia="en-AU" w:bidi="en-AU"/>
              </w:rPr>
            </w:pPr>
            <w:r w:rsidRPr="004C619C">
              <w:rPr>
                <w:rFonts w:ascii="Arial" w:eastAsia="Arial" w:hAnsi="Arial" w:cs="Arial"/>
                <w:lang w:eastAsia="en-AU" w:bidi="en-AU"/>
              </w:rPr>
              <w:t>0.05 mg/L</w:t>
            </w:r>
          </w:p>
        </w:tc>
      </w:tr>
      <w:tr w:rsidR="004C619C" w:rsidRPr="004C619C" w14:paraId="4566FFCB" w14:textId="77777777" w:rsidTr="008905B7">
        <w:trPr>
          <w:trHeight w:val="373"/>
        </w:trPr>
        <w:tc>
          <w:tcPr>
            <w:tcW w:w="2954" w:type="dxa"/>
          </w:tcPr>
          <w:p w14:paraId="227A688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Nitrate</w:t>
            </w:r>
          </w:p>
        </w:tc>
        <w:tc>
          <w:tcPr>
            <w:tcW w:w="1992" w:type="dxa"/>
          </w:tcPr>
          <w:p w14:paraId="4D0907AA"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0.01 mg/L</w:t>
            </w:r>
          </w:p>
        </w:tc>
        <w:tc>
          <w:tcPr>
            <w:tcW w:w="2266" w:type="dxa"/>
          </w:tcPr>
          <w:p w14:paraId="6E77F1ED"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Cadmium</w:t>
            </w:r>
          </w:p>
        </w:tc>
        <w:tc>
          <w:tcPr>
            <w:tcW w:w="2408" w:type="dxa"/>
          </w:tcPr>
          <w:p w14:paraId="0A8903E4" w14:textId="77777777" w:rsidR="004C619C" w:rsidRPr="004C619C" w:rsidRDefault="004C619C" w:rsidP="004C619C">
            <w:pPr>
              <w:widowControl w:val="0"/>
              <w:autoSpaceDE w:val="0"/>
              <w:autoSpaceDN w:val="0"/>
              <w:spacing w:before="57" w:after="0"/>
              <w:ind w:right="1049"/>
              <w:jc w:val="right"/>
              <w:rPr>
                <w:rFonts w:ascii="Arial" w:eastAsia="Arial" w:hAnsi="Arial" w:cs="Arial"/>
                <w:lang w:eastAsia="en-AU" w:bidi="en-AU"/>
              </w:rPr>
            </w:pPr>
            <w:r w:rsidRPr="004C619C">
              <w:rPr>
                <w:rFonts w:ascii="Arial" w:eastAsia="Arial" w:hAnsi="Arial" w:cs="Arial"/>
                <w:lang w:eastAsia="en-AU" w:bidi="en-AU"/>
              </w:rPr>
              <w:t>0.0001 mg/L</w:t>
            </w:r>
          </w:p>
        </w:tc>
      </w:tr>
      <w:tr w:rsidR="004C619C" w:rsidRPr="004C619C" w14:paraId="5AC2ED1E" w14:textId="77777777" w:rsidTr="008905B7">
        <w:trPr>
          <w:trHeight w:val="373"/>
        </w:trPr>
        <w:tc>
          <w:tcPr>
            <w:tcW w:w="2954" w:type="dxa"/>
          </w:tcPr>
          <w:p w14:paraId="1B6FF0E8"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Nitrite</w:t>
            </w:r>
          </w:p>
        </w:tc>
        <w:tc>
          <w:tcPr>
            <w:tcW w:w="1992" w:type="dxa"/>
          </w:tcPr>
          <w:p w14:paraId="3079A5CF"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0.01 mg/L</w:t>
            </w:r>
          </w:p>
        </w:tc>
        <w:tc>
          <w:tcPr>
            <w:tcW w:w="2266" w:type="dxa"/>
          </w:tcPr>
          <w:p w14:paraId="45DAD283"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Lithium</w:t>
            </w:r>
          </w:p>
        </w:tc>
        <w:tc>
          <w:tcPr>
            <w:tcW w:w="2408" w:type="dxa"/>
          </w:tcPr>
          <w:p w14:paraId="76CABD09" w14:textId="77777777" w:rsidR="004C619C" w:rsidRPr="004C619C" w:rsidRDefault="004C619C" w:rsidP="004C619C">
            <w:pPr>
              <w:widowControl w:val="0"/>
              <w:autoSpaceDE w:val="0"/>
              <w:autoSpaceDN w:val="0"/>
              <w:spacing w:before="58" w:after="0"/>
              <w:ind w:left="109"/>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77CF97B7" w14:textId="77777777" w:rsidTr="008905B7">
        <w:trPr>
          <w:trHeight w:val="371"/>
        </w:trPr>
        <w:tc>
          <w:tcPr>
            <w:tcW w:w="2954" w:type="dxa"/>
          </w:tcPr>
          <w:p w14:paraId="030F72A4"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Petroleum</w:t>
            </w:r>
          </w:p>
        </w:tc>
        <w:tc>
          <w:tcPr>
            <w:tcW w:w="1992" w:type="dxa"/>
          </w:tcPr>
          <w:p w14:paraId="02ADAFC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2266" w:type="dxa"/>
          </w:tcPr>
          <w:p w14:paraId="5C3D59F5"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Selenium</w:t>
            </w:r>
          </w:p>
        </w:tc>
        <w:tc>
          <w:tcPr>
            <w:tcW w:w="2408" w:type="dxa"/>
          </w:tcPr>
          <w:p w14:paraId="38B0F5B9"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0.01 mg/L</w:t>
            </w:r>
          </w:p>
        </w:tc>
      </w:tr>
      <w:tr w:rsidR="004C619C" w:rsidRPr="004C619C" w14:paraId="32913C7F" w14:textId="77777777" w:rsidTr="008905B7">
        <w:trPr>
          <w:trHeight w:val="373"/>
        </w:trPr>
        <w:tc>
          <w:tcPr>
            <w:tcW w:w="2954" w:type="dxa"/>
          </w:tcPr>
          <w:p w14:paraId="71FC3BB1"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TRH</w:t>
            </w:r>
          </w:p>
        </w:tc>
        <w:tc>
          <w:tcPr>
            <w:tcW w:w="1992" w:type="dxa"/>
          </w:tcPr>
          <w:p w14:paraId="748AEB03"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 xml:space="preserve">100 </w:t>
            </w: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2266" w:type="dxa"/>
          </w:tcPr>
          <w:p w14:paraId="1066B9B8"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Silica</w:t>
            </w:r>
          </w:p>
        </w:tc>
        <w:tc>
          <w:tcPr>
            <w:tcW w:w="2408" w:type="dxa"/>
          </w:tcPr>
          <w:p w14:paraId="4FEF8369" w14:textId="77777777" w:rsidR="004C619C" w:rsidRPr="004C619C" w:rsidRDefault="004C619C" w:rsidP="004C619C">
            <w:pPr>
              <w:widowControl w:val="0"/>
              <w:autoSpaceDE w:val="0"/>
              <w:autoSpaceDN w:val="0"/>
              <w:spacing w:before="60" w:after="0"/>
              <w:ind w:left="109"/>
              <w:rPr>
                <w:rFonts w:ascii="Arial" w:eastAsia="Arial" w:hAnsi="Arial" w:cs="Arial"/>
                <w:lang w:eastAsia="en-AU" w:bidi="en-AU"/>
              </w:rPr>
            </w:pPr>
            <w:r w:rsidRPr="004C619C">
              <w:rPr>
                <w:rFonts w:ascii="Arial" w:eastAsia="Arial" w:hAnsi="Arial" w:cs="Arial"/>
                <w:lang w:eastAsia="en-AU" w:bidi="en-AU"/>
              </w:rPr>
              <w:t>0.1 mg/L</w:t>
            </w:r>
          </w:p>
        </w:tc>
      </w:tr>
      <w:tr w:rsidR="004C619C" w:rsidRPr="004C619C" w14:paraId="64C3C3EF" w14:textId="77777777" w:rsidTr="008905B7">
        <w:trPr>
          <w:trHeight w:val="373"/>
        </w:trPr>
        <w:tc>
          <w:tcPr>
            <w:tcW w:w="2954" w:type="dxa"/>
          </w:tcPr>
          <w:p w14:paraId="08CA9674"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PAH Suite</w:t>
            </w:r>
          </w:p>
        </w:tc>
        <w:tc>
          <w:tcPr>
            <w:tcW w:w="1992" w:type="dxa"/>
          </w:tcPr>
          <w:p w14:paraId="5EFA8A19"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 xml:space="preserve">0.5 </w:t>
            </w: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2266" w:type="dxa"/>
          </w:tcPr>
          <w:p w14:paraId="4C90D67F" w14:textId="77777777" w:rsidR="004C619C" w:rsidRPr="004C619C" w:rsidRDefault="004C619C" w:rsidP="004C619C">
            <w:pPr>
              <w:widowControl w:val="0"/>
              <w:autoSpaceDE w:val="0"/>
              <w:autoSpaceDN w:val="0"/>
              <w:spacing w:before="55" w:after="0"/>
              <w:ind w:left="108"/>
              <w:rPr>
                <w:rFonts w:ascii="Arial" w:eastAsia="Arial" w:hAnsi="Arial" w:cs="Arial"/>
                <w:b/>
                <w:lang w:eastAsia="en-AU" w:bidi="en-AU"/>
              </w:rPr>
            </w:pPr>
            <w:r w:rsidRPr="004C619C">
              <w:rPr>
                <w:rFonts w:ascii="Arial" w:eastAsia="Arial" w:hAnsi="Arial" w:cs="Arial"/>
                <w:b/>
                <w:lang w:eastAsia="en-AU" w:bidi="en-AU"/>
              </w:rPr>
              <w:t>Strontium</w:t>
            </w:r>
          </w:p>
        </w:tc>
        <w:tc>
          <w:tcPr>
            <w:tcW w:w="2408" w:type="dxa"/>
          </w:tcPr>
          <w:p w14:paraId="6B8191D0"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0.001 mg/L</w:t>
            </w:r>
          </w:p>
        </w:tc>
      </w:tr>
      <w:tr w:rsidR="004C619C" w:rsidRPr="004C619C" w14:paraId="7AA7C1D6" w14:textId="77777777" w:rsidTr="008905B7">
        <w:trPr>
          <w:trHeight w:val="373"/>
        </w:trPr>
        <w:tc>
          <w:tcPr>
            <w:tcW w:w="2954" w:type="dxa"/>
          </w:tcPr>
          <w:p w14:paraId="45408CE7"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BTEX</w:t>
            </w:r>
          </w:p>
        </w:tc>
        <w:tc>
          <w:tcPr>
            <w:tcW w:w="1992" w:type="dxa"/>
          </w:tcPr>
          <w:p w14:paraId="586A5508"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 xml:space="preserve">1 </w:t>
            </w: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2266" w:type="dxa"/>
          </w:tcPr>
          <w:p w14:paraId="024CE8F4" w14:textId="77777777" w:rsidR="004C619C" w:rsidRPr="004C619C" w:rsidRDefault="004C619C" w:rsidP="004C619C">
            <w:pPr>
              <w:widowControl w:val="0"/>
              <w:autoSpaceDE w:val="0"/>
              <w:autoSpaceDN w:val="0"/>
              <w:spacing w:before="58" w:after="0"/>
              <w:ind w:left="107"/>
              <w:rPr>
                <w:rFonts w:ascii="Arial" w:eastAsia="Arial" w:hAnsi="Arial" w:cs="Arial"/>
                <w:lang w:eastAsia="en-AU" w:bidi="en-AU"/>
              </w:rPr>
            </w:pPr>
            <w:r w:rsidRPr="004C619C">
              <w:rPr>
                <w:rFonts w:ascii="Arial" w:eastAsia="Arial" w:hAnsi="Arial" w:cs="Arial"/>
                <w:lang w:eastAsia="en-AU" w:bidi="en-AU"/>
              </w:rPr>
              <w:t>Sodium</w:t>
            </w:r>
          </w:p>
        </w:tc>
        <w:tc>
          <w:tcPr>
            <w:tcW w:w="2408" w:type="dxa"/>
          </w:tcPr>
          <w:p w14:paraId="5B919256" w14:textId="77777777" w:rsidR="004C619C" w:rsidRPr="004C619C" w:rsidRDefault="004C619C" w:rsidP="004C619C">
            <w:pPr>
              <w:widowControl w:val="0"/>
              <w:autoSpaceDE w:val="0"/>
              <w:autoSpaceDN w:val="0"/>
              <w:spacing w:before="58" w:after="0"/>
              <w:ind w:left="109"/>
              <w:rPr>
                <w:rFonts w:ascii="Arial" w:eastAsia="Arial" w:hAnsi="Arial" w:cs="Arial"/>
                <w:lang w:eastAsia="en-AU" w:bidi="en-AU"/>
              </w:rPr>
            </w:pPr>
            <w:r w:rsidRPr="004C619C">
              <w:rPr>
                <w:rFonts w:ascii="Arial" w:eastAsia="Arial" w:hAnsi="Arial" w:cs="Arial"/>
                <w:lang w:eastAsia="en-AU" w:bidi="en-AU"/>
              </w:rPr>
              <w:t>1 mg/L</w:t>
            </w:r>
          </w:p>
        </w:tc>
      </w:tr>
      <w:tr w:rsidR="004C619C" w:rsidRPr="004C619C" w14:paraId="7060FA7A" w14:textId="77777777" w:rsidTr="008905B7">
        <w:trPr>
          <w:trHeight w:val="371"/>
        </w:trPr>
        <w:tc>
          <w:tcPr>
            <w:tcW w:w="2954" w:type="dxa"/>
          </w:tcPr>
          <w:p w14:paraId="10C4225C"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Diss. Methane</w:t>
            </w:r>
          </w:p>
        </w:tc>
        <w:tc>
          <w:tcPr>
            <w:tcW w:w="1992" w:type="dxa"/>
          </w:tcPr>
          <w:p w14:paraId="4F66E163"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 xml:space="preserve">10 </w:t>
            </w: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2266" w:type="dxa"/>
          </w:tcPr>
          <w:p w14:paraId="38E1751F"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Zinc</w:t>
            </w:r>
          </w:p>
        </w:tc>
        <w:tc>
          <w:tcPr>
            <w:tcW w:w="2408" w:type="dxa"/>
          </w:tcPr>
          <w:p w14:paraId="3C56FE27" w14:textId="77777777" w:rsidR="004C619C" w:rsidRPr="004C619C" w:rsidRDefault="004C619C" w:rsidP="004C619C">
            <w:pPr>
              <w:widowControl w:val="0"/>
              <w:autoSpaceDE w:val="0"/>
              <w:autoSpaceDN w:val="0"/>
              <w:spacing w:before="58" w:after="0"/>
              <w:ind w:left="109"/>
              <w:rPr>
                <w:rFonts w:ascii="Arial" w:eastAsia="Arial" w:hAnsi="Arial" w:cs="Arial"/>
                <w:lang w:eastAsia="en-AU" w:bidi="en-AU"/>
              </w:rPr>
            </w:pPr>
            <w:r w:rsidRPr="004C619C">
              <w:rPr>
                <w:rFonts w:ascii="Arial" w:eastAsia="Arial" w:hAnsi="Arial" w:cs="Arial"/>
                <w:lang w:eastAsia="en-AU" w:bidi="en-AU"/>
              </w:rPr>
              <w:t>0.005 mg/L</w:t>
            </w:r>
          </w:p>
        </w:tc>
      </w:tr>
      <w:tr w:rsidR="004C619C" w:rsidRPr="004C619C" w14:paraId="091FB6B7" w14:textId="77777777" w:rsidTr="008905B7">
        <w:trPr>
          <w:trHeight w:val="373"/>
        </w:trPr>
        <w:tc>
          <w:tcPr>
            <w:tcW w:w="2954" w:type="dxa"/>
          </w:tcPr>
          <w:p w14:paraId="53761221"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Diss. Ethane</w:t>
            </w:r>
          </w:p>
        </w:tc>
        <w:tc>
          <w:tcPr>
            <w:tcW w:w="1992" w:type="dxa"/>
          </w:tcPr>
          <w:p w14:paraId="73A266E8"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 xml:space="preserve">10 </w:t>
            </w: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2266" w:type="dxa"/>
          </w:tcPr>
          <w:p w14:paraId="3852DA34"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2408" w:type="dxa"/>
          </w:tcPr>
          <w:p w14:paraId="5D89C38C"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B27C8F7" w14:textId="77777777" w:rsidTr="008905B7">
        <w:trPr>
          <w:trHeight w:val="373"/>
        </w:trPr>
        <w:tc>
          <w:tcPr>
            <w:tcW w:w="2954" w:type="dxa"/>
          </w:tcPr>
          <w:p w14:paraId="20B150B1"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Diss. Propane</w:t>
            </w:r>
          </w:p>
        </w:tc>
        <w:tc>
          <w:tcPr>
            <w:tcW w:w="1992" w:type="dxa"/>
          </w:tcPr>
          <w:p w14:paraId="4D715158"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 xml:space="preserve">10 </w:t>
            </w: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2266" w:type="dxa"/>
          </w:tcPr>
          <w:p w14:paraId="0F4A7BE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2408" w:type="dxa"/>
          </w:tcPr>
          <w:p w14:paraId="37802C14"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5055936E" w14:textId="77777777" w:rsidR="004C619C" w:rsidRPr="004C619C" w:rsidRDefault="004C619C" w:rsidP="004C619C">
      <w:pPr>
        <w:widowControl w:val="0"/>
        <w:autoSpaceDE w:val="0"/>
        <w:autoSpaceDN w:val="0"/>
        <w:spacing w:after="0"/>
        <w:rPr>
          <w:rFonts w:ascii="Arial" w:eastAsia="Arial" w:hAnsi="Arial" w:cs="Arial"/>
          <w:b/>
          <w:i/>
          <w:lang w:eastAsia="en-AU" w:bidi="en-AU"/>
        </w:rPr>
      </w:pPr>
    </w:p>
    <w:p w14:paraId="7E05CBC8" w14:textId="77777777" w:rsidR="004C619C" w:rsidRPr="004C619C" w:rsidRDefault="004C619C" w:rsidP="004C619C">
      <w:pPr>
        <w:widowControl w:val="0"/>
        <w:autoSpaceDE w:val="0"/>
        <w:autoSpaceDN w:val="0"/>
        <w:spacing w:before="196" w:after="0"/>
        <w:ind w:left="312"/>
        <w:rPr>
          <w:rFonts w:ascii="Arial" w:eastAsia="Arial" w:hAnsi="Arial" w:cs="Arial"/>
          <w:b/>
          <w:lang w:eastAsia="en-AU" w:bidi="en-AU"/>
        </w:rPr>
      </w:pPr>
      <w:r w:rsidRPr="004C619C">
        <w:rPr>
          <w:rFonts w:ascii="Arial" w:eastAsia="Arial" w:hAnsi="Arial" w:cs="Arial"/>
          <w:b/>
          <w:lang w:eastAsia="en-AU" w:bidi="en-AU"/>
        </w:rPr>
        <w:t>References</w:t>
      </w:r>
    </w:p>
    <w:p w14:paraId="3F67BC48" w14:textId="77777777" w:rsidR="004C619C" w:rsidRPr="004C619C" w:rsidRDefault="00000000" w:rsidP="004C619C">
      <w:pPr>
        <w:widowControl w:val="0"/>
        <w:numPr>
          <w:ilvl w:val="0"/>
          <w:numId w:val="67"/>
        </w:numPr>
        <w:tabs>
          <w:tab w:val="left" w:pos="1032"/>
          <w:tab w:val="left" w:pos="1033"/>
        </w:tabs>
        <w:autoSpaceDE w:val="0"/>
        <w:autoSpaceDN w:val="0"/>
        <w:spacing w:before="205" w:after="0" w:line="237" w:lineRule="auto"/>
        <w:ind w:right="625"/>
        <w:rPr>
          <w:rFonts w:ascii="Arial" w:eastAsia="Arial" w:hAnsi="Arial" w:cs="Arial"/>
          <w:lang w:eastAsia="en-AU" w:bidi="en-AU"/>
        </w:rPr>
      </w:pPr>
      <w:hyperlink r:id="rId36">
        <w:r w:rsidR="004C619C" w:rsidRPr="004C619C">
          <w:rPr>
            <w:rFonts w:ascii="Arial" w:eastAsia="Arial" w:hAnsi="Arial" w:cs="Arial"/>
            <w:color w:val="0563C1"/>
            <w:u w:val="single" w:color="0563C1"/>
            <w:lang w:eastAsia="en-AU" w:bidi="en-AU"/>
          </w:rPr>
          <w:t>Preliminary Guideline: Groundwater Monitoring Bores for Exploration Petroleum Wells in</w:t>
        </w:r>
      </w:hyperlink>
      <w:hyperlink r:id="rId37">
        <w:r w:rsidR="004C619C" w:rsidRPr="004C619C">
          <w:rPr>
            <w:rFonts w:ascii="Arial" w:eastAsia="Arial" w:hAnsi="Arial" w:cs="Arial"/>
            <w:color w:val="0563C1"/>
            <w:u w:val="single" w:color="0563C1"/>
            <w:lang w:eastAsia="en-AU" w:bidi="en-AU"/>
          </w:rPr>
          <w:t xml:space="preserve"> the </w:t>
        </w:r>
        <w:proofErr w:type="spellStart"/>
        <w:r w:rsidR="004C619C" w:rsidRPr="004C619C">
          <w:rPr>
            <w:rFonts w:ascii="Arial" w:eastAsia="Arial" w:hAnsi="Arial" w:cs="Arial"/>
            <w:color w:val="0563C1"/>
            <w:u w:val="single" w:color="0563C1"/>
            <w:lang w:eastAsia="en-AU" w:bidi="en-AU"/>
          </w:rPr>
          <w:t>Beetaloo</w:t>
        </w:r>
        <w:proofErr w:type="spellEnd"/>
        <w:r w:rsidR="004C619C" w:rsidRPr="004C619C">
          <w:rPr>
            <w:rFonts w:ascii="Arial" w:eastAsia="Arial" w:hAnsi="Arial" w:cs="Arial"/>
            <w:color w:val="0563C1"/>
            <w:spacing w:val="-1"/>
            <w:u w:val="single" w:color="0563C1"/>
            <w:lang w:eastAsia="en-AU" w:bidi="en-AU"/>
          </w:rPr>
          <w:t xml:space="preserve"> </w:t>
        </w:r>
        <w:r w:rsidR="004C619C" w:rsidRPr="004C619C">
          <w:rPr>
            <w:rFonts w:ascii="Arial" w:eastAsia="Arial" w:hAnsi="Arial" w:cs="Arial"/>
            <w:color w:val="0563C1"/>
            <w:u w:val="single" w:color="0563C1"/>
            <w:lang w:eastAsia="en-AU" w:bidi="en-AU"/>
          </w:rPr>
          <w:t>Sub-basin</w:t>
        </w:r>
      </w:hyperlink>
    </w:p>
    <w:p w14:paraId="09AEDD1E" w14:textId="77777777" w:rsidR="004C619C" w:rsidRPr="004C619C" w:rsidRDefault="004C619C" w:rsidP="004C619C">
      <w:pPr>
        <w:widowControl w:val="0"/>
        <w:autoSpaceDE w:val="0"/>
        <w:autoSpaceDN w:val="0"/>
        <w:spacing w:after="0" w:line="237" w:lineRule="auto"/>
        <w:rPr>
          <w:rFonts w:ascii="Arial" w:eastAsia="Arial" w:hAnsi="Arial" w:cs="Arial"/>
          <w:lang w:eastAsia="en-AU" w:bidi="en-AU"/>
        </w:rPr>
        <w:sectPr w:rsidR="004C619C" w:rsidRPr="004C619C" w:rsidSect="00497672">
          <w:pgSz w:w="11910" w:h="16840"/>
          <w:pgMar w:top="940" w:right="840" w:bottom="1360" w:left="820" w:header="624" w:footer="567" w:gutter="0"/>
          <w:cols w:space="720"/>
          <w:docGrid w:linePitch="299"/>
        </w:sectPr>
      </w:pPr>
    </w:p>
    <w:p w14:paraId="14657BE7"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144F02A5"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3625307C" w14:textId="77777777" w:rsidR="004C619C" w:rsidRPr="004C619C" w:rsidRDefault="004C619C" w:rsidP="004C619C">
      <w:pPr>
        <w:widowControl w:val="0"/>
        <w:numPr>
          <w:ilvl w:val="1"/>
          <w:numId w:val="66"/>
        </w:numPr>
        <w:tabs>
          <w:tab w:val="left" w:pos="937"/>
        </w:tabs>
        <w:autoSpaceDE w:val="0"/>
        <w:autoSpaceDN w:val="0"/>
        <w:spacing w:before="89" w:after="0"/>
        <w:rPr>
          <w:rFonts w:ascii="Arial" w:eastAsia="Arial" w:hAnsi="Arial" w:cs="Arial"/>
          <w:sz w:val="32"/>
          <w:lang w:eastAsia="en-AU" w:bidi="en-AU"/>
        </w:rPr>
      </w:pPr>
      <w:bookmarkStart w:id="205" w:name="B.5_BTEX_Limits"/>
      <w:bookmarkStart w:id="206" w:name="_bookmark109"/>
      <w:bookmarkEnd w:id="205"/>
      <w:bookmarkEnd w:id="206"/>
      <w:r w:rsidRPr="004C619C">
        <w:rPr>
          <w:rFonts w:ascii="Arial" w:eastAsia="Arial" w:hAnsi="Arial" w:cs="Arial"/>
          <w:color w:val="606060"/>
          <w:sz w:val="32"/>
          <w:lang w:eastAsia="en-AU" w:bidi="en-AU"/>
        </w:rPr>
        <w:t>BTEX</w:t>
      </w:r>
      <w:r w:rsidRPr="004C619C">
        <w:rPr>
          <w:rFonts w:ascii="Arial" w:eastAsia="Arial" w:hAnsi="Arial" w:cs="Arial"/>
          <w:color w:val="606060"/>
          <w:spacing w:val="-1"/>
          <w:sz w:val="32"/>
          <w:lang w:eastAsia="en-AU" w:bidi="en-AU"/>
        </w:rPr>
        <w:t xml:space="preserve"> </w:t>
      </w:r>
      <w:r w:rsidRPr="004C619C">
        <w:rPr>
          <w:rFonts w:ascii="Arial" w:eastAsia="Arial" w:hAnsi="Arial" w:cs="Arial"/>
          <w:color w:val="606060"/>
          <w:sz w:val="32"/>
          <w:lang w:eastAsia="en-AU" w:bidi="en-AU"/>
        </w:rPr>
        <w:t>Limits</w:t>
      </w:r>
    </w:p>
    <w:p w14:paraId="4BC1D5E5" w14:textId="77777777" w:rsidR="004C619C" w:rsidRPr="004C619C" w:rsidRDefault="004C619C" w:rsidP="004C619C">
      <w:pPr>
        <w:widowControl w:val="0"/>
        <w:autoSpaceDE w:val="0"/>
        <w:autoSpaceDN w:val="0"/>
        <w:spacing w:before="201" w:after="0"/>
        <w:ind w:left="313" w:right="795" w:hanging="1"/>
        <w:rPr>
          <w:rFonts w:ascii="Arial" w:eastAsia="Arial" w:hAnsi="Arial" w:cs="Arial"/>
          <w:lang w:eastAsia="en-AU" w:bidi="en-AU"/>
        </w:rPr>
      </w:pPr>
      <w:r w:rsidRPr="004C619C">
        <w:rPr>
          <w:rFonts w:ascii="Arial" w:eastAsia="Arial" w:hAnsi="Arial" w:cs="Arial"/>
          <w:lang w:eastAsia="en-AU" w:bidi="en-AU"/>
        </w:rPr>
        <w:t>Benzene, toluene, ethylbenzene, or xylene (BTEX) are only permissible in drilling or fracturing fluids, at or below the levels prescribed and when it is either,</w:t>
      </w:r>
    </w:p>
    <w:p w14:paraId="66378BA7" w14:textId="77777777" w:rsidR="004C619C" w:rsidRPr="004C619C" w:rsidRDefault="004C619C" w:rsidP="004C619C">
      <w:pPr>
        <w:widowControl w:val="0"/>
        <w:numPr>
          <w:ilvl w:val="2"/>
          <w:numId w:val="66"/>
        </w:numPr>
        <w:tabs>
          <w:tab w:val="left" w:pos="1032"/>
          <w:tab w:val="left" w:pos="1034"/>
        </w:tabs>
        <w:autoSpaceDE w:val="0"/>
        <w:autoSpaceDN w:val="0"/>
        <w:spacing w:before="199" w:after="0"/>
        <w:ind w:hanging="362"/>
        <w:rPr>
          <w:rFonts w:ascii="Arial" w:eastAsia="Arial" w:hAnsi="Arial" w:cs="Arial"/>
          <w:lang w:eastAsia="en-AU" w:bidi="en-AU"/>
        </w:rPr>
      </w:pPr>
      <w:r w:rsidRPr="004C619C">
        <w:rPr>
          <w:rFonts w:ascii="Arial" w:eastAsia="Arial" w:hAnsi="Arial" w:cs="Arial"/>
          <w:lang w:eastAsia="en-AU" w:bidi="en-AU"/>
        </w:rPr>
        <w:t>Naturally occurring in water used to make up the drilling or fracturing</w:t>
      </w:r>
      <w:r w:rsidRPr="004C619C">
        <w:rPr>
          <w:rFonts w:ascii="Arial" w:eastAsia="Arial" w:hAnsi="Arial" w:cs="Arial"/>
          <w:spacing w:val="-18"/>
          <w:lang w:eastAsia="en-AU" w:bidi="en-AU"/>
        </w:rPr>
        <w:t xml:space="preserve"> </w:t>
      </w:r>
      <w:r w:rsidRPr="004C619C">
        <w:rPr>
          <w:rFonts w:ascii="Arial" w:eastAsia="Arial" w:hAnsi="Arial" w:cs="Arial"/>
          <w:lang w:eastAsia="en-AU" w:bidi="en-AU"/>
        </w:rPr>
        <w:t>fluid</w:t>
      </w:r>
    </w:p>
    <w:p w14:paraId="7BF58139" w14:textId="77777777" w:rsidR="004C619C" w:rsidRPr="004C619C" w:rsidRDefault="004C619C" w:rsidP="004C619C">
      <w:pPr>
        <w:widowControl w:val="0"/>
        <w:numPr>
          <w:ilvl w:val="2"/>
          <w:numId w:val="66"/>
        </w:numPr>
        <w:tabs>
          <w:tab w:val="left" w:pos="1032"/>
          <w:tab w:val="left" w:pos="1034"/>
        </w:tabs>
        <w:autoSpaceDE w:val="0"/>
        <w:autoSpaceDN w:val="0"/>
        <w:spacing w:before="19" w:after="0" w:line="256" w:lineRule="auto"/>
        <w:ind w:right="612"/>
        <w:rPr>
          <w:rFonts w:ascii="Arial" w:eastAsia="Arial" w:hAnsi="Arial" w:cs="Arial"/>
          <w:lang w:eastAsia="en-AU" w:bidi="en-AU"/>
        </w:rPr>
      </w:pPr>
      <w:r w:rsidRPr="004C619C">
        <w:rPr>
          <w:rFonts w:ascii="Arial" w:eastAsia="Arial" w:hAnsi="Arial" w:cs="Arial"/>
          <w:lang w:eastAsia="en-AU" w:bidi="en-AU"/>
        </w:rPr>
        <w:t>Present as a contaminant in chemicals or other substances used in drilling or stimulation fluids and has no beneficial</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use</w:t>
      </w:r>
    </w:p>
    <w:p w14:paraId="146B55B4" w14:textId="77777777" w:rsidR="004C619C" w:rsidRPr="004C619C" w:rsidRDefault="004C619C" w:rsidP="004C619C">
      <w:pPr>
        <w:widowControl w:val="0"/>
        <w:autoSpaceDE w:val="0"/>
        <w:autoSpaceDN w:val="0"/>
        <w:spacing w:before="2" w:after="0"/>
        <w:rPr>
          <w:rFonts w:ascii="Arial" w:eastAsia="Arial" w:hAnsi="Arial" w:cs="Arial"/>
          <w:sz w:val="21"/>
          <w:lang w:eastAsia="en-AU" w:bidi="en-AU"/>
        </w:rPr>
      </w:pPr>
    </w:p>
    <w:p w14:paraId="74C3A6BD" w14:textId="77777777" w:rsidR="004C619C" w:rsidRPr="004C619C" w:rsidRDefault="004C619C" w:rsidP="004C619C">
      <w:pPr>
        <w:widowControl w:val="0"/>
        <w:numPr>
          <w:ilvl w:val="2"/>
          <w:numId w:val="65"/>
        </w:numPr>
        <w:tabs>
          <w:tab w:val="left" w:pos="1392"/>
          <w:tab w:val="left" w:pos="1393"/>
        </w:tabs>
        <w:autoSpaceDE w:val="0"/>
        <w:autoSpaceDN w:val="0"/>
        <w:spacing w:after="0"/>
        <w:ind w:hanging="1081"/>
        <w:rPr>
          <w:rFonts w:ascii="Arial" w:eastAsia="Arial" w:hAnsi="Arial" w:cs="Arial"/>
          <w:b/>
          <w:sz w:val="24"/>
          <w:lang w:eastAsia="en-AU" w:bidi="en-AU"/>
        </w:rPr>
      </w:pPr>
      <w:bookmarkStart w:id="207" w:name="B.5.1_BTEX_Prescribed_Levels"/>
      <w:bookmarkStart w:id="208" w:name="_bookmark110"/>
      <w:bookmarkEnd w:id="207"/>
      <w:bookmarkEnd w:id="208"/>
      <w:r w:rsidRPr="004C619C">
        <w:rPr>
          <w:rFonts w:ascii="Arial" w:eastAsia="Arial" w:hAnsi="Arial" w:cs="Arial"/>
          <w:b/>
          <w:sz w:val="24"/>
          <w:lang w:eastAsia="en-AU" w:bidi="en-AU"/>
        </w:rPr>
        <w:t>BTEX Prescribed Levels</w:t>
      </w:r>
    </w:p>
    <w:p w14:paraId="10E0A463" w14:textId="77777777" w:rsidR="004C619C" w:rsidRPr="004C619C" w:rsidRDefault="004C619C" w:rsidP="004C619C">
      <w:pPr>
        <w:widowControl w:val="0"/>
        <w:autoSpaceDE w:val="0"/>
        <w:autoSpaceDN w:val="0"/>
        <w:spacing w:before="7" w:after="0"/>
        <w:rPr>
          <w:rFonts w:ascii="Arial" w:eastAsia="Arial" w:hAnsi="Arial" w:cs="Arial"/>
          <w:b/>
          <w:sz w:val="20"/>
          <w:lang w:eastAsia="en-AU" w:bidi="en-AU"/>
        </w:rPr>
      </w:pPr>
    </w:p>
    <w:p w14:paraId="150F2A08" w14:textId="77777777" w:rsidR="004C619C" w:rsidRPr="004C619C" w:rsidRDefault="004C619C" w:rsidP="004C619C">
      <w:pPr>
        <w:widowControl w:val="0"/>
        <w:numPr>
          <w:ilvl w:val="3"/>
          <w:numId w:val="65"/>
        </w:numPr>
        <w:tabs>
          <w:tab w:val="left" w:pos="1752"/>
          <w:tab w:val="left" w:pos="1753"/>
        </w:tabs>
        <w:autoSpaceDE w:val="0"/>
        <w:autoSpaceDN w:val="0"/>
        <w:spacing w:after="0"/>
        <w:ind w:hanging="1441"/>
        <w:rPr>
          <w:rFonts w:ascii="Arial" w:eastAsia="Arial" w:hAnsi="Arial" w:cs="Arial"/>
          <w:b/>
          <w:lang w:eastAsia="en-AU" w:bidi="en-AU"/>
        </w:rPr>
      </w:pPr>
      <w:bookmarkStart w:id="209" w:name="B.5.1.1_Drilling_and_stimulation_fluid_c"/>
      <w:bookmarkStart w:id="210" w:name="_bookmark111"/>
      <w:bookmarkEnd w:id="209"/>
      <w:bookmarkEnd w:id="210"/>
      <w:r w:rsidRPr="004C619C">
        <w:rPr>
          <w:rFonts w:ascii="Arial" w:eastAsia="Arial" w:hAnsi="Arial" w:cs="Arial"/>
          <w:b/>
          <w:color w:val="606060"/>
          <w:lang w:eastAsia="en-AU" w:bidi="en-AU"/>
        </w:rPr>
        <w:t>Drilling and stimulation fluid chemical</w:t>
      </w:r>
      <w:r w:rsidRPr="004C619C">
        <w:rPr>
          <w:rFonts w:ascii="Arial" w:eastAsia="Arial" w:hAnsi="Arial" w:cs="Arial"/>
          <w:b/>
          <w:color w:val="606060"/>
          <w:spacing w:val="-7"/>
          <w:lang w:eastAsia="en-AU" w:bidi="en-AU"/>
        </w:rPr>
        <w:t xml:space="preserve"> </w:t>
      </w:r>
      <w:r w:rsidRPr="004C619C">
        <w:rPr>
          <w:rFonts w:ascii="Arial" w:eastAsia="Arial" w:hAnsi="Arial" w:cs="Arial"/>
          <w:b/>
          <w:color w:val="606060"/>
          <w:lang w:eastAsia="en-AU" w:bidi="en-AU"/>
        </w:rPr>
        <w:t>additives</w:t>
      </w:r>
    </w:p>
    <w:p w14:paraId="01CC3400" w14:textId="77777777" w:rsidR="004C619C" w:rsidRPr="004C619C" w:rsidRDefault="004C619C" w:rsidP="004C619C">
      <w:pPr>
        <w:widowControl w:val="0"/>
        <w:numPr>
          <w:ilvl w:val="4"/>
          <w:numId w:val="65"/>
        </w:numPr>
        <w:tabs>
          <w:tab w:val="left" w:pos="1393"/>
        </w:tabs>
        <w:autoSpaceDE w:val="0"/>
        <w:autoSpaceDN w:val="0"/>
        <w:spacing w:before="203" w:after="0" w:line="259" w:lineRule="auto"/>
        <w:ind w:right="400"/>
        <w:rPr>
          <w:rFonts w:ascii="Arial" w:eastAsia="Arial" w:hAnsi="Arial" w:cs="Arial"/>
          <w:lang w:eastAsia="en-AU" w:bidi="en-AU"/>
        </w:rPr>
      </w:pPr>
      <w:r w:rsidRPr="004C619C">
        <w:rPr>
          <w:rFonts w:ascii="Arial" w:eastAsia="Arial" w:hAnsi="Arial" w:cs="Arial"/>
          <w:lang w:eastAsia="en-AU" w:bidi="en-AU"/>
        </w:rPr>
        <w:t xml:space="preserve">The combined chemicals or other substances used at their maximum possible concentrations for a particular drilling or stimulation cannot increase BTEX levels of the overall fluid above the BTEX content of the base water of the fluid by more than those levels prescribed in </w:t>
      </w:r>
      <w:hyperlink w:anchor="_bookmark112" w:history="1">
        <w:r w:rsidRPr="004C619C">
          <w:rPr>
            <w:rFonts w:ascii="Arial" w:eastAsia="Arial" w:hAnsi="Arial" w:cs="Arial"/>
            <w:lang w:eastAsia="en-AU" w:bidi="en-AU"/>
          </w:rPr>
          <w:t>Table</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8.</w:t>
        </w:r>
      </w:hyperlink>
    </w:p>
    <w:p w14:paraId="11F3953B" w14:textId="77777777" w:rsidR="004C619C" w:rsidRPr="004C619C" w:rsidRDefault="004C619C" w:rsidP="004C619C">
      <w:pPr>
        <w:widowControl w:val="0"/>
        <w:autoSpaceDE w:val="0"/>
        <w:autoSpaceDN w:val="0"/>
        <w:spacing w:before="5" w:after="0"/>
        <w:rPr>
          <w:rFonts w:ascii="Arial" w:eastAsia="Arial" w:hAnsi="Arial" w:cs="Arial"/>
          <w:sz w:val="32"/>
          <w:lang w:eastAsia="en-AU" w:bidi="en-AU"/>
        </w:rPr>
      </w:pPr>
    </w:p>
    <w:p w14:paraId="48B0B8E0" w14:textId="77777777" w:rsidR="004C619C" w:rsidRPr="004C619C" w:rsidRDefault="004C619C" w:rsidP="004C619C">
      <w:pPr>
        <w:widowControl w:val="0"/>
        <w:autoSpaceDE w:val="0"/>
        <w:autoSpaceDN w:val="0"/>
        <w:spacing w:after="0"/>
        <w:ind w:left="312"/>
        <w:rPr>
          <w:rFonts w:ascii="Arial" w:eastAsia="Arial" w:hAnsi="Arial" w:cs="Arial"/>
          <w:b/>
          <w:i/>
          <w:sz w:val="20"/>
          <w:lang w:eastAsia="en-AU" w:bidi="en-AU"/>
        </w:rPr>
      </w:pPr>
      <w:bookmarkStart w:id="211" w:name="_bookmark112"/>
      <w:bookmarkEnd w:id="211"/>
      <w:r w:rsidRPr="004C619C">
        <w:rPr>
          <w:rFonts w:ascii="Arial" w:eastAsia="Arial" w:hAnsi="Arial" w:cs="Arial"/>
          <w:b/>
          <w:i/>
          <w:sz w:val="20"/>
          <w:lang w:eastAsia="en-AU" w:bidi="en-AU"/>
        </w:rPr>
        <w:t>Table 7: BTEX Levels in drilling fluids when drilling through local aquifers.</w:t>
      </w:r>
    </w:p>
    <w:p w14:paraId="3EB13BF2" w14:textId="77777777" w:rsidR="004C619C" w:rsidRPr="004C619C" w:rsidRDefault="004C619C" w:rsidP="004C619C">
      <w:pPr>
        <w:widowControl w:val="0"/>
        <w:autoSpaceDE w:val="0"/>
        <w:autoSpaceDN w:val="0"/>
        <w:spacing w:before="5" w:after="0"/>
        <w:rPr>
          <w:rFonts w:ascii="Arial" w:eastAsia="Arial" w:hAnsi="Arial" w:cs="Arial"/>
          <w:b/>
          <w:i/>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127"/>
      </w:tblGrid>
      <w:tr w:rsidR="004C619C" w:rsidRPr="004C619C" w14:paraId="46912002" w14:textId="77777777" w:rsidTr="008905B7">
        <w:trPr>
          <w:trHeight w:val="707"/>
        </w:trPr>
        <w:tc>
          <w:tcPr>
            <w:tcW w:w="2405" w:type="dxa"/>
          </w:tcPr>
          <w:p w14:paraId="30559333" w14:textId="77777777" w:rsidR="004C619C" w:rsidRPr="004C619C" w:rsidRDefault="004C619C" w:rsidP="004C619C">
            <w:pPr>
              <w:widowControl w:val="0"/>
              <w:autoSpaceDE w:val="0"/>
              <w:autoSpaceDN w:val="0"/>
              <w:spacing w:after="0" w:line="250" w:lineRule="exact"/>
              <w:ind w:left="110"/>
              <w:rPr>
                <w:rFonts w:ascii="Arial" w:eastAsia="Arial" w:hAnsi="Arial" w:cs="Arial"/>
                <w:b/>
                <w:lang w:eastAsia="en-AU" w:bidi="en-AU"/>
              </w:rPr>
            </w:pPr>
            <w:r w:rsidRPr="004C619C">
              <w:rPr>
                <w:rFonts w:ascii="Arial" w:eastAsia="Arial" w:hAnsi="Arial" w:cs="Arial"/>
                <w:b/>
                <w:lang w:eastAsia="en-AU" w:bidi="en-AU"/>
              </w:rPr>
              <w:t>Compound</w:t>
            </w:r>
          </w:p>
        </w:tc>
        <w:tc>
          <w:tcPr>
            <w:tcW w:w="2127" w:type="dxa"/>
          </w:tcPr>
          <w:p w14:paraId="5DFCCEA9" w14:textId="77777777" w:rsidR="004C619C" w:rsidRPr="004C619C" w:rsidRDefault="004C619C" w:rsidP="004C619C">
            <w:pPr>
              <w:widowControl w:val="0"/>
              <w:autoSpaceDE w:val="0"/>
              <w:autoSpaceDN w:val="0"/>
              <w:spacing w:after="0"/>
              <w:ind w:left="110" w:right="348"/>
              <w:rPr>
                <w:rFonts w:ascii="Arial" w:eastAsia="Arial" w:hAnsi="Arial" w:cs="Arial"/>
                <w:b/>
                <w:lang w:eastAsia="en-AU" w:bidi="en-AU"/>
              </w:rPr>
            </w:pPr>
            <w:r w:rsidRPr="004C619C">
              <w:rPr>
                <w:rFonts w:ascii="Arial" w:eastAsia="Arial" w:hAnsi="Arial" w:cs="Arial"/>
                <w:b/>
                <w:lang w:eastAsia="en-AU" w:bidi="en-AU"/>
              </w:rPr>
              <w:t>Maximum Level (ppb or µg/L)</w:t>
            </w:r>
          </w:p>
        </w:tc>
      </w:tr>
      <w:tr w:rsidR="004C619C" w:rsidRPr="004C619C" w14:paraId="6E7579A2" w14:textId="77777777" w:rsidTr="008905B7">
        <w:trPr>
          <w:trHeight w:val="453"/>
        </w:trPr>
        <w:tc>
          <w:tcPr>
            <w:tcW w:w="2405" w:type="dxa"/>
          </w:tcPr>
          <w:p w14:paraId="4885B4CF"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benzene</w:t>
            </w:r>
          </w:p>
        </w:tc>
        <w:tc>
          <w:tcPr>
            <w:tcW w:w="2127" w:type="dxa"/>
          </w:tcPr>
          <w:p w14:paraId="4C7638FF"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1*</w:t>
            </w:r>
          </w:p>
        </w:tc>
      </w:tr>
      <w:tr w:rsidR="004C619C" w:rsidRPr="004C619C" w14:paraId="7FEC3449" w14:textId="77777777" w:rsidTr="008905B7">
        <w:trPr>
          <w:trHeight w:val="453"/>
        </w:trPr>
        <w:tc>
          <w:tcPr>
            <w:tcW w:w="2405" w:type="dxa"/>
          </w:tcPr>
          <w:p w14:paraId="2BC82461"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toluene</w:t>
            </w:r>
          </w:p>
        </w:tc>
        <w:tc>
          <w:tcPr>
            <w:tcW w:w="2127" w:type="dxa"/>
          </w:tcPr>
          <w:p w14:paraId="38285FB3"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180#</w:t>
            </w:r>
          </w:p>
        </w:tc>
      </w:tr>
      <w:tr w:rsidR="004C619C" w:rsidRPr="004C619C" w14:paraId="79C2F6C4" w14:textId="77777777" w:rsidTr="008905B7">
        <w:trPr>
          <w:trHeight w:val="450"/>
        </w:trPr>
        <w:tc>
          <w:tcPr>
            <w:tcW w:w="2405" w:type="dxa"/>
          </w:tcPr>
          <w:p w14:paraId="239EC1B1"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ethylbenzene</w:t>
            </w:r>
          </w:p>
        </w:tc>
        <w:tc>
          <w:tcPr>
            <w:tcW w:w="2127" w:type="dxa"/>
          </w:tcPr>
          <w:p w14:paraId="1C796FCE"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80#</w:t>
            </w:r>
          </w:p>
        </w:tc>
      </w:tr>
      <w:tr w:rsidR="004C619C" w:rsidRPr="004C619C" w14:paraId="3B8A1547" w14:textId="77777777" w:rsidTr="008905B7">
        <w:trPr>
          <w:trHeight w:val="455"/>
        </w:trPr>
        <w:tc>
          <w:tcPr>
            <w:tcW w:w="2405" w:type="dxa"/>
          </w:tcPr>
          <w:p w14:paraId="4781C19A" w14:textId="77777777" w:rsidR="004C619C" w:rsidRPr="004C619C" w:rsidRDefault="004C619C" w:rsidP="004C619C">
            <w:pPr>
              <w:widowControl w:val="0"/>
              <w:autoSpaceDE w:val="0"/>
              <w:autoSpaceDN w:val="0"/>
              <w:spacing w:after="0"/>
              <w:ind w:left="110"/>
              <w:rPr>
                <w:rFonts w:ascii="Arial" w:eastAsia="Arial" w:hAnsi="Arial" w:cs="Arial"/>
                <w:lang w:eastAsia="en-AU" w:bidi="en-AU"/>
              </w:rPr>
            </w:pPr>
            <w:r w:rsidRPr="004C619C">
              <w:rPr>
                <w:rFonts w:ascii="Arial" w:eastAsia="Arial" w:hAnsi="Arial" w:cs="Arial"/>
                <w:lang w:eastAsia="en-AU" w:bidi="en-AU"/>
              </w:rPr>
              <w:t>xylene</w:t>
            </w:r>
          </w:p>
        </w:tc>
        <w:tc>
          <w:tcPr>
            <w:tcW w:w="2127" w:type="dxa"/>
          </w:tcPr>
          <w:p w14:paraId="57ED0949" w14:textId="77777777" w:rsidR="004C619C" w:rsidRPr="004C619C" w:rsidRDefault="004C619C" w:rsidP="004C619C">
            <w:pPr>
              <w:widowControl w:val="0"/>
              <w:autoSpaceDE w:val="0"/>
              <w:autoSpaceDN w:val="0"/>
              <w:spacing w:after="0"/>
              <w:ind w:left="110"/>
              <w:rPr>
                <w:rFonts w:ascii="Arial" w:eastAsia="Arial" w:hAnsi="Arial" w:cs="Arial"/>
                <w:lang w:eastAsia="en-AU" w:bidi="en-AU"/>
              </w:rPr>
            </w:pPr>
            <w:r w:rsidRPr="004C619C">
              <w:rPr>
                <w:rFonts w:ascii="Arial" w:eastAsia="Arial" w:hAnsi="Arial" w:cs="Arial"/>
                <w:lang w:eastAsia="en-AU" w:bidi="en-AU"/>
              </w:rPr>
              <w:t>200</w:t>
            </w:r>
          </w:p>
        </w:tc>
      </w:tr>
    </w:tbl>
    <w:p w14:paraId="3B5F23E1" w14:textId="77777777" w:rsidR="004C619C" w:rsidRPr="004C619C" w:rsidRDefault="004C619C" w:rsidP="004C619C">
      <w:pPr>
        <w:widowControl w:val="0"/>
        <w:autoSpaceDE w:val="0"/>
        <w:autoSpaceDN w:val="0"/>
        <w:spacing w:before="116" w:after="0"/>
        <w:ind w:left="312" w:right="453"/>
        <w:rPr>
          <w:rFonts w:ascii="Arial" w:eastAsia="Arial" w:hAnsi="Arial" w:cs="Arial"/>
          <w:i/>
          <w:sz w:val="18"/>
          <w:lang w:eastAsia="en-AU" w:bidi="en-AU"/>
        </w:rPr>
      </w:pPr>
      <w:r w:rsidRPr="004C619C">
        <w:rPr>
          <w:rFonts w:ascii="Arial" w:eastAsia="Arial" w:hAnsi="Arial" w:cs="Arial"/>
          <w:i/>
          <w:sz w:val="18"/>
          <w:lang w:eastAsia="en-AU" w:bidi="en-AU"/>
        </w:rPr>
        <w:t>*From Version 3.5 of the Australian Drinking Water Guidelines Paper 6 National Water Quality Management Strategy. National Health and Medical Research Council, National Resource Management Ministerial Council, Commonwealth of Australia, Canberra as updated in August 2011. # Australian and New Zealand Environment Conservation Council Environmental Protection Guidelines (ANZECC 2000) 99% protection level.</w:t>
      </w:r>
    </w:p>
    <w:p w14:paraId="4BF03578" w14:textId="77777777" w:rsidR="004C619C" w:rsidRPr="004C619C" w:rsidRDefault="004C619C" w:rsidP="004C619C">
      <w:pPr>
        <w:widowControl w:val="0"/>
        <w:autoSpaceDE w:val="0"/>
        <w:autoSpaceDN w:val="0"/>
        <w:spacing w:before="9" w:after="0"/>
        <w:rPr>
          <w:rFonts w:ascii="Arial" w:eastAsia="Arial" w:hAnsi="Arial" w:cs="Arial"/>
          <w:i/>
          <w:sz w:val="20"/>
          <w:lang w:eastAsia="en-AU" w:bidi="en-AU"/>
        </w:rPr>
      </w:pPr>
    </w:p>
    <w:p w14:paraId="5940286A" w14:textId="77777777" w:rsidR="004C619C" w:rsidRPr="004C619C" w:rsidRDefault="004C619C" w:rsidP="004C619C">
      <w:pPr>
        <w:widowControl w:val="0"/>
        <w:numPr>
          <w:ilvl w:val="3"/>
          <w:numId w:val="65"/>
        </w:numPr>
        <w:tabs>
          <w:tab w:val="left" w:pos="1752"/>
          <w:tab w:val="left" w:pos="1753"/>
        </w:tabs>
        <w:autoSpaceDE w:val="0"/>
        <w:autoSpaceDN w:val="0"/>
        <w:spacing w:after="0"/>
        <w:ind w:hanging="1441"/>
        <w:rPr>
          <w:rFonts w:ascii="Arial" w:eastAsia="Arial" w:hAnsi="Arial" w:cs="Arial"/>
          <w:b/>
          <w:lang w:eastAsia="en-AU" w:bidi="en-AU"/>
        </w:rPr>
      </w:pPr>
      <w:bookmarkStart w:id="212" w:name="B.5.1.2_Recycled_produced_water_and_flow"/>
      <w:bookmarkStart w:id="213" w:name="_bookmark113"/>
      <w:bookmarkEnd w:id="212"/>
      <w:bookmarkEnd w:id="213"/>
      <w:r w:rsidRPr="004C619C">
        <w:rPr>
          <w:rFonts w:ascii="Arial" w:eastAsia="Arial" w:hAnsi="Arial" w:cs="Arial"/>
          <w:b/>
          <w:color w:val="606060"/>
          <w:lang w:eastAsia="en-AU" w:bidi="en-AU"/>
        </w:rPr>
        <w:t>Recycled produced water and flowback</w:t>
      </w:r>
      <w:r w:rsidRPr="004C619C">
        <w:rPr>
          <w:rFonts w:ascii="Arial" w:eastAsia="Arial" w:hAnsi="Arial" w:cs="Arial"/>
          <w:b/>
          <w:color w:val="606060"/>
          <w:spacing w:val="-8"/>
          <w:lang w:eastAsia="en-AU" w:bidi="en-AU"/>
        </w:rPr>
        <w:t xml:space="preserve"> </w:t>
      </w:r>
      <w:r w:rsidRPr="004C619C">
        <w:rPr>
          <w:rFonts w:ascii="Arial" w:eastAsia="Arial" w:hAnsi="Arial" w:cs="Arial"/>
          <w:b/>
          <w:color w:val="606060"/>
          <w:lang w:eastAsia="en-AU" w:bidi="en-AU"/>
        </w:rPr>
        <w:t>fluid</w:t>
      </w:r>
    </w:p>
    <w:p w14:paraId="0D5B52F6" w14:textId="77777777" w:rsidR="004C619C" w:rsidRPr="004C619C" w:rsidRDefault="004C619C" w:rsidP="004C619C">
      <w:pPr>
        <w:widowControl w:val="0"/>
        <w:numPr>
          <w:ilvl w:val="4"/>
          <w:numId w:val="65"/>
        </w:numPr>
        <w:tabs>
          <w:tab w:val="left" w:pos="1391"/>
        </w:tabs>
        <w:autoSpaceDE w:val="0"/>
        <w:autoSpaceDN w:val="0"/>
        <w:spacing w:before="198" w:after="0" w:line="261" w:lineRule="auto"/>
        <w:ind w:left="1390" w:right="623" w:hanging="358"/>
        <w:rPr>
          <w:rFonts w:ascii="Arial" w:eastAsia="Arial" w:hAnsi="Arial" w:cs="Arial"/>
          <w:lang w:eastAsia="en-AU" w:bidi="en-AU"/>
        </w:rPr>
      </w:pPr>
      <w:r w:rsidRPr="004C619C">
        <w:rPr>
          <w:rFonts w:ascii="Arial" w:eastAsia="Arial" w:hAnsi="Arial" w:cs="Arial"/>
          <w:b/>
          <w:lang w:eastAsia="en-AU" w:bidi="en-AU"/>
        </w:rPr>
        <w:t xml:space="preserve">Produced water </w:t>
      </w:r>
      <w:r w:rsidRPr="004C619C">
        <w:rPr>
          <w:rFonts w:ascii="Arial" w:eastAsia="Arial" w:hAnsi="Arial" w:cs="Arial"/>
          <w:lang w:eastAsia="en-AU" w:bidi="en-AU"/>
        </w:rPr>
        <w:t xml:space="preserve">or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used in drilling fluids or hydraulic fracturing fluids must not contain BTEX at levels greater than those expected in water produced (including flowback) from the well being</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drilled.</w:t>
      </w:r>
    </w:p>
    <w:p w14:paraId="038A62CA" w14:textId="77777777" w:rsidR="004C619C" w:rsidRPr="004C619C" w:rsidRDefault="004C619C" w:rsidP="004C619C">
      <w:pPr>
        <w:widowControl w:val="0"/>
        <w:numPr>
          <w:ilvl w:val="4"/>
          <w:numId w:val="65"/>
        </w:numPr>
        <w:tabs>
          <w:tab w:val="left" w:pos="1391"/>
        </w:tabs>
        <w:autoSpaceDE w:val="0"/>
        <w:autoSpaceDN w:val="0"/>
        <w:spacing w:before="155" w:after="0" w:line="259" w:lineRule="auto"/>
        <w:ind w:left="1390" w:right="733" w:hanging="358"/>
        <w:rPr>
          <w:rFonts w:ascii="Arial" w:eastAsia="Arial" w:hAnsi="Arial" w:cs="Arial"/>
          <w:lang w:eastAsia="en-AU" w:bidi="en-AU"/>
        </w:rPr>
      </w:pPr>
      <w:r w:rsidRPr="004C619C">
        <w:rPr>
          <w:rFonts w:ascii="Arial" w:eastAsia="Arial" w:hAnsi="Arial" w:cs="Arial"/>
          <w:lang w:eastAsia="en-AU" w:bidi="en-AU"/>
        </w:rPr>
        <w:t xml:space="preserve">In the event BTEX levels expected in produced water or flowback fluid from the well being drilled are not known, then the BTEX levels in water used for drilling fluids or stimulation fluid cannot exceed the levels prescribed in </w:t>
      </w:r>
      <w:hyperlink w:anchor="_bookmark115" w:history="1">
        <w:r w:rsidRPr="004C619C">
          <w:rPr>
            <w:rFonts w:ascii="Arial" w:eastAsia="Arial" w:hAnsi="Arial" w:cs="Arial"/>
            <w:lang w:eastAsia="en-AU" w:bidi="en-AU"/>
          </w:rPr>
          <w:t>Table</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9</w:t>
        </w:r>
      </w:hyperlink>
      <w:r w:rsidRPr="004C619C">
        <w:rPr>
          <w:rFonts w:ascii="Arial" w:eastAsia="Arial" w:hAnsi="Arial" w:cs="Arial"/>
          <w:lang w:eastAsia="en-AU" w:bidi="en-AU"/>
        </w:rPr>
        <w:t>.</w:t>
      </w:r>
    </w:p>
    <w:p w14:paraId="6EFC946E" w14:textId="77777777" w:rsidR="004C619C" w:rsidRPr="004C619C" w:rsidRDefault="004C619C" w:rsidP="004C619C">
      <w:pPr>
        <w:widowControl w:val="0"/>
        <w:autoSpaceDE w:val="0"/>
        <w:autoSpaceDN w:val="0"/>
        <w:spacing w:before="8" w:after="0"/>
        <w:rPr>
          <w:rFonts w:ascii="Arial" w:eastAsia="Arial" w:hAnsi="Arial" w:cs="Arial"/>
          <w:sz w:val="20"/>
          <w:lang w:eastAsia="en-AU" w:bidi="en-AU"/>
        </w:rPr>
      </w:pPr>
    </w:p>
    <w:p w14:paraId="6AD730E0" w14:textId="77777777" w:rsidR="004C619C" w:rsidRPr="004C619C" w:rsidRDefault="004C619C" w:rsidP="004C619C">
      <w:pPr>
        <w:widowControl w:val="0"/>
        <w:numPr>
          <w:ilvl w:val="3"/>
          <w:numId w:val="65"/>
        </w:numPr>
        <w:tabs>
          <w:tab w:val="left" w:pos="1815"/>
          <w:tab w:val="left" w:pos="1816"/>
        </w:tabs>
        <w:autoSpaceDE w:val="0"/>
        <w:autoSpaceDN w:val="0"/>
        <w:spacing w:after="0"/>
        <w:ind w:left="1815" w:hanging="1503"/>
        <w:rPr>
          <w:rFonts w:ascii="Arial" w:eastAsia="Arial" w:hAnsi="Arial" w:cs="Arial"/>
          <w:b/>
          <w:lang w:eastAsia="en-AU" w:bidi="en-AU"/>
        </w:rPr>
      </w:pPr>
      <w:bookmarkStart w:id="214" w:name="B.5.1.3__BTEX_levels_in_drilling_fluids_"/>
      <w:bookmarkStart w:id="215" w:name="_bookmark114"/>
      <w:bookmarkEnd w:id="214"/>
      <w:bookmarkEnd w:id="215"/>
      <w:r w:rsidRPr="004C619C">
        <w:rPr>
          <w:rFonts w:ascii="Arial" w:eastAsia="Arial" w:hAnsi="Arial" w:cs="Arial"/>
          <w:b/>
          <w:color w:val="606060"/>
          <w:lang w:eastAsia="en-AU" w:bidi="en-AU"/>
        </w:rPr>
        <w:t>BTEX levels in drilling fluids when drilling through local</w:t>
      </w:r>
      <w:r w:rsidRPr="004C619C">
        <w:rPr>
          <w:rFonts w:ascii="Arial" w:eastAsia="Arial" w:hAnsi="Arial" w:cs="Arial"/>
          <w:b/>
          <w:color w:val="606060"/>
          <w:spacing w:val="-10"/>
          <w:lang w:eastAsia="en-AU" w:bidi="en-AU"/>
        </w:rPr>
        <w:t xml:space="preserve"> </w:t>
      </w:r>
      <w:r w:rsidRPr="004C619C">
        <w:rPr>
          <w:rFonts w:ascii="Arial" w:eastAsia="Arial" w:hAnsi="Arial" w:cs="Arial"/>
          <w:b/>
          <w:color w:val="606060"/>
          <w:lang w:eastAsia="en-AU" w:bidi="en-AU"/>
        </w:rPr>
        <w:t>aquifers</w:t>
      </w:r>
    </w:p>
    <w:p w14:paraId="5C7AF763" w14:textId="77777777" w:rsidR="004C619C" w:rsidRPr="004C619C" w:rsidRDefault="004C619C" w:rsidP="004C619C">
      <w:pPr>
        <w:widowControl w:val="0"/>
        <w:numPr>
          <w:ilvl w:val="4"/>
          <w:numId w:val="65"/>
        </w:numPr>
        <w:tabs>
          <w:tab w:val="left" w:pos="1447"/>
        </w:tabs>
        <w:autoSpaceDE w:val="0"/>
        <w:autoSpaceDN w:val="0"/>
        <w:spacing w:before="201" w:after="0" w:line="259" w:lineRule="auto"/>
        <w:ind w:left="1446" w:right="457" w:hanging="425"/>
        <w:rPr>
          <w:rFonts w:ascii="Arial" w:eastAsia="Arial" w:hAnsi="Arial" w:cs="Arial"/>
          <w:lang w:eastAsia="en-AU" w:bidi="en-AU"/>
        </w:rPr>
      </w:pPr>
      <w:r w:rsidRPr="004C619C">
        <w:rPr>
          <w:rFonts w:ascii="Arial" w:eastAsia="Arial" w:hAnsi="Arial" w:cs="Arial"/>
          <w:lang w:eastAsia="en-AU" w:bidi="en-AU"/>
        </w:rPr>
        <w:t xml:space="preserve">Despite sections </w:t>
      </w:r>
      <w:hyperlink w:anchor="_bookmark111" w:history="1">
        <w:r w:rsidRPr="004C619C">
          <w:rPr>
            <w:rFonts w:ascii="Arial" w:eastAsia="Arial" w:hAnsi="Arial" w:cs="Arial"/>
            <w:lang w:eastAsia="en-AU" w:bidi="en-AU"/>
          </w:rPr>
          <w:t xml:space="preserve">B.5.1.1 </w:t>
        </w:r>
      </w:hyperlink>
      <w:r w:rsidRPr="004C619C">
        <w:rPr>
          <w:rFonts w:ascii="Arial" w:eastAsia="Arial" w:hAnsi="Arial" w:cs="Arial"/>
          <w:lang w:eastAsia="en-AU" w:bidi="en-AU"/>
        </w:rPr>
        <w:t xml:space="preserve">and </w:t>
      </w:r>
      <w:hyperlink w:anchor="_bookmark113" w:history="1">
        <w:r w:rsidRPr="004C619C">
          <w:rPr>
            <w:rFonts w:ascii="Arial" w:eastAsia="Arial" w:hAnsi="Arial" w:cs="Arial"/>
            <w:lang w:eastAsia="en-AU" w:bidi="en-AU"/>
          </w:rPr>
          <w:t xml:space="preserve">B.5.1.2 </w:t>
        </w:r>
      </w:hyperlink>
      <w:r w:rsidRPr="004C619C">
        <w:rPr>
          <w:rFonts w:ascii="Arial" w:eastAsia="Arial" w:hAnsi="Arial" w:cs="Arial"/>
          <w:lang w:eastAsia="en-AU" w:bidi="en-AU"/>
        </w:rPr>
        <w:t>and pursuant to section B.4.10.2 (</w:t>
      </w: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 of this Code, drilling fluids used to drill through aquifers and until these aquifers are isolated by a minimum of one verified well barriers cannot contain BTEX levels at the greater</w:t>
      </w:r>
      <w:r w:rsidRPr="004C619C">
        <w:rPr>
          <w:rFonts w:ascii="Arial" w:eastAsia="Arial" w:hAnsi="Arial" w:cs="Arial"/>
          <w:spacing w:val="-27"/>
          <w:lang w:eastAsia="en-AU" w:bidi="en-AU"/>
        </w:rPr>
        <w:t xml:space="preserve"> </w:t>
      </w:r>
      <w:r w:rsidRPr="004C619C">
        <w:rPr>
          <w:rFonts w:ascii="Arial" w:eastAsia="Arial" w:hAnsi="Arial" w:cs="Arial"/>
          <w:lang w:eastAsia="en-AU" w:bidi="en-AU"/>
        </w:rPr>
        <w:t>of,</w:t>
      </w:r>
    </w:p>
    <w:p w14:paraId="74716E19" w14:textId="77777777" w:rsidR="004C619C" w:rsidRPr="004C619C" w:rsidRDefault="004C619C" w:rsidP="004C619C">
      <w:pPr>
        <w:widowControl w:val="0"/>
        <w:numPr>
          <w:ilvl w:val="5"/>
          <w:numId w:val="65"/>
        </w:numPr>
        <w:tabs>
          <w:tab w:val="left" w:pos="2474"/>
        </w:tabs>
        <w:autoSpaceDE w:val="0"/>
        <w:autoSpaceDN w:val="0"/>
        <w:spacing w:before="159" w:after="0"/>
        <w:ind w:hanging="292"/>
        <w:rPr>
          <w:rFonts w:ascii="Arial" w:eastAsia="Arial" w:hAnsi="Arial" w:cs="Arial"/>
          <w:lang w:eastAsia="en-AU" w:bidi="en-AU"/>
        </w:rPr>
      </w:pPr>
      <w:r w:rsidRPr="004C619C">
        <w:rPr>
          <w:rFonts w:ascii="Arial" w:eastAsia="Arial" w:hAnsi="Arial" w:cs="Arial"/>
          <w:lang w:eastAsia="en-AU" w:bidi="en-AU"/>
        </w:rPr>
        <w:t>minimum BTEX levels in the local aquifers;</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or</w:t>
      </w:r>
    </w:p>
    <w:p w14:paraId="3E99ACD1" w14:textId="77777777" w:rsidR="004C619C" w:rsidRPr="004C619C" w:rsidRDefault="004C619C" w:rsidP="004C619C">
      <w:pPr>
        <w:widowControl w:val="0"/>
        <w:numPr>
          <w:ilvl w:val="5"/>
          <w:numId w:val="65"/>
        </w:numPr>
        <w:tabs>
          <w:tab w:val="left" w:pos="2474"/>
        </w:tabs>
        <w:autoSpaceDE w:val="0"/>
        <w:autoSpaceDN w:val="0"/>
        <w:spacing w:before="180" w:after="0"/>
        <w:ind w:hanging="340"/>
        <w:rPr>
          <w:rFonts w:ascii="Arial" w:eastAsia="Arial" w:hAnsi="Arial" w:cs="Arial"/>
          <w:lang w:eastAsia="en-AU" w:bidi="en-AU"/>
        </w:rPr>
      </w:pPr>
      <w:r w:rsidRPr="004C619C">
        <w:rPr>
          <w:rFonts w:ascii="Arial" w:eastAsia="Arial" w:hAnsi="Arial" w:cs="Arial"/>
          <w:lang w:eastAsia="en-AU" w:bidi="en-AU"/>
        </w:rPr>
        <w:t xml:space="preserve">The levels listed in </w:t>
      </w:r>
      <w:hyperlink w:anchor="_bookmark112" w:history="1">
        <w:r w:rsidRPr="004C619C">
          <w:rPr>
            <w:rFonts w:ascii="Arial" w:eastAsia="Arial" w:hAnsi="Arial" w:cs="Arial"/>
            <w:lang w:eastAsia="en-AU" w:bidi="en-AU"/>
          </w:rPr>
          <w:t>Table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8</w:t>
        </w:r>
      </w:hyperlink>
      <w:r w:rsidRPr="004C619C">
        <w:rPr>
          <w:rFonts w:ascii="Arial" w:eastAsia="Arial" w:hAnsi="Arial" w:cs="Arial"/>
          <w:lang w:eastAsia="en-AU" w:bidi="en-AU"/>
        </w:rPr>
        <w:t>.</w:t>
      </w:r>
    </w:p>
    <w:p w14:paraId="2887B1F5"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497672">
          <w:pgSz w:w="11910" w:h="16840"/>
          <w:pgMar w:top="940" w:right="840" w:bottom="1360" w:left="820" w:header="624" w:footer="567" w:gutter="0"/>
          <w:cols w:space="720"/>
          <w:docGrid w:linePitch="299"/>
        </w:sectPr>
      </w:pPr>
    </w:p>
    <w:p w14:paraId="78C2CA4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3D73AE5"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2FB3E14"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B896BC5" w14:textId="77777777" w:rsidR="004C619C" w:rsidRPr="004C619C" w:rsidRDefault="004C619C" w:rsidP="004C619C">
      <w:pPr>
        <w:widowControl w:val="0"/>
        <w:autoSpaceDE w:val="0"/>
        <w:autoSpaceDN w:val="0"/>
        <w:spacing w:before="1" w:after="0"/>
        <w:rPr>
          <w:rFonts w:ascii="Arial" w:eastAsia="Arial" w:hAnsi="Arial" w:cs="Arial"/>
          <w:lang w:eastAsia="en-AU" w:bidi="en-AU"/>
        </w:rPr>
      </w:pPr>
    </w:p>
    <w:p w14:paraId="31F82AA0" w14:textId="77777777" w:rsidR="004C619C" w:rsidRPr="004C619C" w:rsidRDefault="004C619C" w:rsidP="004C619C">
      <w:pPr>
        <w:widowControl w:val="0"/>
        <w:autoSpaceDE w:val="0"/>
        <w:autoSpaceDN w:val="0"/>
        <w:spacing w:before="93" w:after="0"/>
        <w:ind w:left="312"/>
        <w:rPr>
          <w:rFonts w:ascii="Arial" w:eastAsia="Arial" w:hAnsi="Arial" w:cs="Arial"/>
          <w:b/>
          <w:i/>
          <w:sz w:val="20"/>
          <w:lang w:eastAsia="en-AU" w:bidi="en-AU"/>
        </w:rPr>
      </w:pPr>
      <w:bookmarkStart w:id="216" w:name="_bookmark115"/>
      <w:bookmarkEnd w:id="216"/>
      <w:r w:rsidRPr="004C619C">
        <w:rPr>
          <w:rFonts w:ascii="Arial" w:eastAsia="Arial" w:hAnsi="Arial" w:cs="Arial"/>
          <w:b/>
          <w:i/>
          <w:sz w:val="20"/>
          <w:lang w:eastAsia="en-AU" w:bidi="en-AU"/>
        </w:rPr>
        <w:t>Table 8: BTEX Levels in water used for stimulation and drilling fluids.</w:t>
      </w:r>
    </w:p>
    <w:p w14:paraId="18880F99" w14:textId="77777777" w:rsidR="004C619C" w:rsidRPr="004C619C" w:rsidRDefault="004C619C" w:rsidP="004C619C">
      <w:pPr>
        <w:widowControl w:val="0"/>
        <w:autoSpaceDE w:val="0"/>
        <w:autoSpaceDN w:val="0"/>
        <w:spacing w:before="5" w:after="0"/>
        <w:rPr>
          <w:rFonts w:ascii="Arial" w:eastAsia="Arial" w:hAnsi="Arial" w:cs="Arial"/>
          <w:b/>
          <w:i/>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268"/>
      </w:tblGrid>
      <w:tr w:rsidR="004C619C" w:rsidRPr="004C619C" w14:paraId="383D0031" w14:textId="77777777" w:rsidTr="008905B7">
        <w:trPr>
          <w:trHeight w:val="707"/>
        </w:trPr>
        <w:tc>
          <w:tcPr>
            <w:tcW w:w="2410" w:type="dxa"/>
          </w:tcPr>
          <w:p w14:paraId="36CB2165" w14:textId="77777777" w:rsidR="004C619C" w:rsidRPr="004C619C" w:rsidRDefault="004C619C" w:rsidP="004C619C">
            <w:pPr>
              <w:widowControl w:val="0"/>
              <w:autoSpaceDE w:val="0"/>
              <w:autoSpaceDN w:val="0"/>
              <w:spacing w:after="0" w:line="250" w:lineRule="exact"/>
              <w:ind w:left="110"/>
              <w:rPr>
                <w:rFonts w:ascii="Arial" w:eastAsia="Arial" w:hAnsi="Arial" w:cs="Arial"/>
                <w:b/>
                <w:lang w:eastAsia="en-AU" w:bidi="en-AU"/>
              </w:rPr>
            </w:pPr>
            <w:r w:rsidRPr="004C619C">
              <w:rPr>
                <w:rFonts w:ascii="Arial" w:eastAsia="Arial" w:hAnsi="Arial" w:cs="Arial"/>
                <w:b/>
                <w:lang w:eastAsia="en-AU" w:bidi="en-AU"/>
              </w:rPr>
              <w:t>Compound</w:t>
            </w:r>
          </w:p>
        </w:tc>
        <w:tc>
          <w:tcPr>
            <w:tcW w:w="2268" w:type="dxa"/>
          </w:tcPr>
          <w:p w14:paraId="29CCFE1A" w14:textId="77777777" w:rsidR="004C619C" w:rsidRPr="004C619C" w:rsidRDefault="004C619C" w:rsidP="004C619C">
            <w:pPr>
              <w:widowControl w:val="0"/>
              <w:autoSpaceDE w:val="0"/>
              <w:autoSpaceDN w:val="0"/>
              <w:spacing w:after="0"/>
              <w:ind w:left="109" w:right="490"/>
              <w:rPr>
                <w:rFonts w:ascii="Arial" w:eastAsia="Arial" w:hAnsi="Arial" w:cs="Arial"/>
                <w:b/>
                <w:lang w:eastAsia="en-AU" w:bidi="en-AU"/>
              </w:rPr>
            </w:pPr>
            <w:r w:rsidRPr="004C619C">
              <w:rPr>
                <w:rFonts w:ascii="Arial" w:eastAsia="Arial" w:hAnsi="Arial" w:cs="Arial"/>
                <w:b/>
                <w:lang w:eastAsia="en-AU" w:bidi="en-AU"/>
              </w:rPr>
              <w:t>Maximum Level (ppb or µg/L)</w:t>
            </w:r>
          </w:p>
        </w:tc>
      </w:tr>
      <w:tr w:rsidR="004C619C" w:rsidRPr="004C619C" w14:paraId="0265103E" w14:textId="77777777" w:rsidTr="008905B7">
        <w:trPr>
          <w:trHeight w:val="453"/>
        </w:trPr>
        <w:tc>
          <w:tcPr>
            <w:tcW w:w="2410" w:type="dxa"/>
          </w:tcPr>
          <w:p w14:paraId="173D1BFD"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benzene</w:t>
            </w:r>
          </w:p>
        </w:tc>
        <w:tc>
          <w:tcPr>
            <w:tcW w:w="2268" w:type="dxa"/>
          </w:tcPr>
          <w:p w14:paraId="1E6777A1" w14:textId="77777777" w:rsidR="004C619C" w:rsidRPr="004C619C" w:rsidRDefault="004C619C" w:rsidP="004C619C">
            <w:pPr>
              <w:widowControl w:val="0"/>
              <w:autoSpaceDE w:val="0"/>
              <w:autoSpaceDN w:val="0"/>
              <w:spacing w:after="0" w:line="250" w:lineRule="exact"/>
              <w:ind w:left="109"/>
              <w:rPr>
                <w:rFonts w:ascii="Arial" w:eastAsia="Arial" w:hAnsi="Arial" w:cs="Arial"/>
                <w:lang w:eastAsia="en-AU" w:bidi="en-AU"/>
              </w:rPr>
            </w:pPr>
            <w:r w:rsidRPr="004C619C">
              <w:rPr>
                <w:rFonts w:ascii="Arial" w:eastAsia="Arial" w:hAnsi="Arial" w:cs="Arial"/>
                <w:lang w:eastAsia="en-AU" w:bidi="en-AU"/>
              </w:rPr>
              <w:t>600#</w:t>
            </w:r>
          </w:p>
        </w:tc>
      </w:tr>
      <w:tr w:rsidR="004C619C" w:rsidRPr="004C619C" w14:paraId="777DE8F2" w14:textId="77777777" w:rsidTr="008905B7">
        <w:trPr>
          <w:trHeight w:val="453"/>
        </w:trPr>
        <w:tc>
          <w:tcPr>
            <w:tcW w:w="2410" w:type="dxa"/>
          </w:tcPr>
          <w:p w14:paraId="7A2CC933"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toluene</w:t>
            </w:r>
          </w:p>
        </w:tc>
        <w:tc>
          <w:tcPr>
            <w:tcW w:w="2268" w:type="dxa"/>
          </w:tcPr>
          <w:p w14:paraId="232FAFF4" w14:textId="77777777" w:rsidR="004C619C" w:rsidRPr="004C619C" w:rsidRDefault="004C619C" w:rsidP="004C619C">
            <w:pPr>
              <w:widowControl w:val="0"/>
              <w:autoSpaceDE w:val="0"/>
              <w:autoSpaceDN w:val="0"/>
              <w:spacing w:after="0" w:line="250" w:lineRule="exact"/>
              <w:ind w:left="109"/>
              <w:rPr>
                <w:rFonts w:ascii="Arial" w:eastAsia="Arial" w:hAnsi="Arial" w:cs="Arial"/>
                <w:lang w:eastAsia="en-AU" w:bidi="en-AU"/>
              </w:rPr>
            </w:pPr>
            <w:r w:rsidRPr="004C619C">
              <w:rPr>
                <w:rFonts w:ascii="Arial" w:eastAsia="Arial" w:hAnsi="Arial" w:cs="Arial"/>
                <w:lang w:eastAsia="en-AU" w:bidi="en-AU"/>
              </w:rPr>
              <w:t>180#</w:t>
            </w:r>
          </w:p>
        </w:tc>
      </w:tr>
      <w:tr w:rsidR="004C619C" w:rsidRPr="004C619C" w14:paraId="425E6F72" w14:textId="77777777" w:rsidTr="008905B7">
        <w:trPr>
          <w:trHeight w:val="450"/>
        </w:trPr>
        <w:tc>
          <w:tcPr>
            <w:tcW w:w="2410" w:type="dxa"/>
          </w:tcPr>
          <w:p w14:paraId="345E8CCB"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ethylbenzene</w:t>
            </w:r>
          </w:p>
        </w:tc>
        <w:tc>
          <w:tcPr>
            <w:tcW w:w="2268" w:type="dxa"/>
          </w:tcPr>
          <w:p w14:paraId="2A4C0B68" w14:textId="77777777" w:rsidR="004C619C" w:rsidRPr="004C619C" w:rsidRDefault="004C619C" w:rsidP="004C619C">
            <w:pPr>
              <w:widowControl w:val="0"/>
              <w:autoSpaceDE w:val="0"/>
              <w:autoSpaceDN w:val="0"/>
              <w:spacing w:after="0" w:line="250" w:lineRule="exact"/>
              <w:ind w:left="109"/>
              <w:rPr>
                <w:rFonts w:ascii="Arial" w:eastAsia="Arial" w:hAnsi="Arial" w:cs="Arial"/>
                <w:lang w:eastAsia="en-AU" w:bidi="en-AU"/>
              </w:rPr>
            </w:pPr>
            <w:r w:rsidRPr="004C619C">
              <w:rPr>
                <w:rFonts w:ascii="Arial" w:eastAsia="Arial" w:hAnsi="Arial" w:cs="Arial"/>
                <w:lang w:eastAsia="en-AU" w:bidi="en-AU"/>
              </w:rPr>
              <w:t>80#</w:t>
            </w:r>
          </w:p>
        </w:tc>
      </w:tr>
      <w:tr w:rsidR="004C619C" w:rsidRPr="004C619C" w14:paraId="2DC60EF0" w14:textId="77777777" w:rsidTr="008905B7">
        <w:trPr>
          <w:trHeight w:val="455"/>
        </w:trPr>
        <w:tc>
          <w:tcPr>
            <w:tcW w:w="2410" w:type="dxa"/>
          </w:tcPr>
          <w:p w14:paraId="3BE63A03" w14:textId="77777777" w:rsidR="004C619C" w:rsidRPr="004C619C" w:rsidRDefault="004C619C" w:rsidP="004C619C">
            <w:pPr>
              <w:widowControl w:val="0"/>
              <w:autoSpaceDE w:val="0"/>
              <w:autoSpaceDN w:val="0"/>
              <w:spacing w:after="0"/>
              <w:ind w:left="110"/>
              <w:rPr>
                <w:rFonts w:ascii="Arial" w:eastAsia="Arial" w:hAnsi="Arial" w:cs="Arial"/>
                <w:lang w:eastAsia="en-AU" w:bidi="en-AU"/>
              </w:rPr>
            </w:pPr>
            <w:r w:rsidRPr="004C619C">
              <w:rPr>
                <w:rFonts w:ascii="Arial" w:eastAsia="Arial" w:hAnsi="Arial" w:cs="Arial"/>
                <w:lang w:eastAsia="en-AU" w:bidi="en-AU"/>
              </w:rPr>
              <w:t>xylene</w:t>
            </w:r>
          </w:p>
        </w:tc>
        <w:tc>
          <w:tcPr>
            <w:tcW w:w="2268" w:type="dxa"/>
          </w:tcPr>
          <w:p w14:paraId="0A4C5784" w14:textId="77777777" w:rsidR="004C619C" w:rsidRPr="004C619C" w:rsidRDefault="004C619C" w:rsidP="004C619C">
            <w:pPr>
              <w:widowControl w:val="0"/>
              <w:autoSpaceDE w:val="0"/>
              <w:autoSpaceDN w:val="0"/>
              <w:spacing w:after="0"/>
              <w:ind w:left="109"/>
              <w:rPr>
                <w:rFonts w:ascii="Arial" w:eastAsia="Arial" w:hAnsi="Arial" w:cs="Arial"/>
                <w:lang w:eastAsia="en-AU" w:bidi="en-AU"/>
              </w:rPr>
            </w:pPr>
            <w:r w:rsidRPr="004C619C">
              <w:rPr>
                <w:rFonts w:ascii="Arial" w:eastAsia="Arial" w:hAnsi="Arial" w:cs="Arial"/>
                <w:lang w:eastAsia="en-AU" w:bidi="en-AU"/>
              </w:rPr>
              <w:t>200#</w:t>
            </w:r>
          </w:p>
        </w:tc>
      </w:tr>
    </w:tbl>
    <w:p w14:paraId="2237D891" w14:textId="77777777" w:rsidR="004C619C" w:rsidRPr="004C619C" w:rsidRDefault="004C619C" w:rsidP="004C619C">
      <w:pPr>
        <w:widowControl w:val="0"/>
        <w:autoSpaceDE w:val="0"/>
        <w:autoSpaceDN w:val="0"/>
        <w:spacing w:before="116" w:after="0"/>
        <w:ind w:left="312" w:right="363"/>
        <w:rPr>
          <w:rFonts w:ascii="Arial" w:eastAsia="Arial" w:hAnsi="Arial" w:cs="Arial"/>
          <w:i/>
          <w:sz w:val="18"/>
          <w:lang w:eastAsia="en-AU" w:bidi="en-AU"/>
        </w:rPr>
      </w:pPr>
      <w:r w:rsidRPr="004C619C">
        <w:rPr>
          <w:rFonts w:ascii="Arial" w:eastAsia="Arial" w:hAnsi="Arial" w:cs="Arial"/>
          <w:i/>
          <w:sz w:val="18"/>
          <w:lang w:eastAsia="en-AU" w:bidi="en-AU"/>
        </w:rPr>
        <w:t># Australian and New Zealand Environment Conservation Council Environmental Protection Guidelines (ANZECC 2000) 99% protection level.</w:t>
      </w:r>
    </w:p>
    <w:p w14:paraId="537C022D" w14:textId="77777777" w:rsidR="004C619C" w:rsidRPr="004C619C" w:rsidRDefault="004C619C" w:rsidP="004C619C">
      <w:pPr>
        <w:widowControl w:val="0"/>
        <w:autoSpaceDE w:val="0"/>
        <w:autoSpaceDN w:val="0"/>
        <w:spacing w:after="0"/>
        <w:rPr>
          <w:rFonts w:ascii="Arial" w:eastAsia="Arial" w:hAnsi="Arial" w:cs="Arial"/>
          <w:sz w:val="18"/>
          <w:lang w:eastAsia="en-AU" w:bidi="en-AU"/>
        </w:rPr>
        <w:sectPr w:rsidR="004C619C" w:rsidRPr="004C619C" w:rsidSect="00497672">
          <w:pgSz w:w="11910" w:h="16840"/>
          <w:pgMar w:top="940" w:right="840" w:bottom="1360" w:left="820" w:header="624" w:footer="567" w:gutter="0"/>
          <w:cols w:space="720"/>
          <w:docGrid w:linePitch="299"/>
        </w:sectPr>
      </w:pPr>
    </w:p>
    <w:p w14:paraId="576C4779" w14:textId="77777777" w:rsidR="004C619C" w:rsidRPr="004C619C" w:rsidRDefault="004C619C" w:rsidP="004C619C">
      <w:pPr>
        <w:widowControl w:val="0"/>
        <w:autoSpaceDE w:val="0"/>
        <w:autoSpaceDN w:val="0"/>
        <w:spacing w:after="0"/>
        <w:rPr>
          <w:rFonts w:ascii="Arial" w:eastAsia="Arial" w:hAnsi="Arial" w:cs="Arial"/>
          <w:i/>
          <w:sz w:val="20"/>
          <w:lang w:eastAsia="en-AU" w:bidi="en-AU"/>
        </w:rPr>
      </w:pPr>
    </w:p>
    <w:p w14:paraId="6FFEBF9A" w14:textId="77777777" w:rsidR="004C619C" w:rsidRPr="004C619C" w:rsidRDefault="004C619C" w:rsidP="004C619C">
      <w:pPr>
        <w:widowControl w:val="0"/>
        <w:autoSpaceDE w:val="0"/>
        <w:autoSpaceDN w:val="0"/>
        <w:spacing w:before="3" w:after="0"/>
        <w:rPr>
          <w:rFonts w:ascii="Arial" w:eastAsia="Arial" w:hAnsi="Arial" w:cs="Arial"/>
          <w:i/>
          <w:sz w:val="27"/>
          <w:lang w:eastAsia="en-AU" w:bidi="en-AU"/>
        </w:rPr>
      </w:pPr>
    </w:p>
    <w:p w14:paraId="1B095E33" w14:textId="77777777" w:rsidR="004C619C" w:rsidRPr="004C619C" w:rsidRDefault="004C619C" w:rsidP="004C619C">
      <w:pPr>
        <w:widowControl w:val="0"/>
        <w:tabs>
          <w:tab w:val="left" w:pos="2585"/>
        </w:tabs>
        <w:autoSpaceDE w:val="0"/>
        <w:autoSpaceDN w:val="0"/>
        <w:spacing w:before="85" w:after="0"/>
        <w:ind w:left="312"/>
        <w:rPr>
          <w:rFonts w:ascii="Arial" w:eastAsia="Arial" w:hAnsi="Arial" w:cs="Arial"/>
          <w:b/>
          <w:sz w:val="48"/>
          <w:lang w:eastAsia="en-AU" w:bidi="en-AU"/>
        </w:rPr>
      </w:pPr>
      <w:bookmarkStart w:id="217" w:name="Part_C_—_Well_site_water_management"/>
      <w:bookmarkStart w:id="218" w:name="_bookmark116"/>
      <w:bookmarkEnd w:id="217"/>
      <w:bookmarkEnd w:id="218"/>
      <w:r w:rsidRPr="004C619C">
        <w:rPr>
          <w:rFonts w:ascii="Arial" w:eastAsia="Arial" w:hAnsi="Arial" w:cs="Arial"/>
          <w:b/>
          <w:sz w:val="48"/>
          <w:lang w:eastAsia="en-AU" w:bidi="en-AU"/>
        </w:rPr>
        <w:t>Part</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C</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w:t>
      </w:r>
      <w:r w:rsidRPr="004C619C">
        <w:rPr>
          <w:rFonts w:ascii="Arial" w:eastAsia="Arial" w:hAnsi="Arial" w:cs="Arial"/>
          <w:b/>
          <w:sz w:val="48"/>
          <w:lang w:eastAsia="en-AU" w:bidi="en-AU"/>
        </w:rPr>
        <w:tab/>
        <w:t>Well site water</w:t>
      </w:r>
      <w:r w:rsidRPr="004C619C">
        <w:rPr>
          <w:rFonts w:ascii="Arial" w:eastAsia="Arial" w:hAnsi="Arial" w:cs="Arial"/>
          <w:b/>
          <w:spacing w:val="-2"/>
          <w:sz w:val="48"/>
          <w:lang w:eastAsia="en-AU" w:bidi="en-AU"/>
        </w:rPr>
        <w:t xml:space="preserve"> </w:t>
      </w:r>
      <w:r w:rsidRPr="004C619C">
        <w:rPr>
          <w:rFonts w:ascii="Arial" w:eastAsia="Arial" w:hAnsi="Arial" w:cs="Arial"/>
          <w:b/>
          <w:sz w:val="48"/>
          <w:lang w:eastAsia="en-AU" w:bidi="en-AU"/>
        </w:rPr>
        <w:t>management</w:t>
      </w:r>
    </w:p>
    <w:p w14:paraId="516F89B1" w14:textId="77777777" w:rsidR="004C619C" w:rsidRPr="004C619C" w:rsidRDefault="004C619C" w:rsidP="004C619C">
      <w:pPr>
        <w:widowControl w:val="0"/>
        <w:autoSpaceDE w:val="0"/>
        <w:autoSpaceDN w:val="0"/>
        <w:spacing w:after="0"/>
        <w:rPr>
          <w:rFonts w:ascii="Arial" w:eastAsia="Arial" w:hAnsi="Arial" w:cs="Arial"/>
          <w:sz w:val="48"/>
          <w:lang w:eastAsia="en-AU" w:bidi="en-AU"/>
        </w:rPr>
        <w:sectPr w:rsidR="004C619C" w:rsidRPr="004C619C" w:rsidSect="009932A9">
          <w:pgSz w:w="11910" w:h="16840"/>
          <w:pgMar w:top="940" w:right="840" w:bottom="1360" w:left="820" w:header="624" w:footer="567" w:gutter="0"/>
          <w:cols w:space="720"/>
          <w:docGrid w:linePitch="299"/>
        </w:sectPr>
      </w:pPr>
    </w:p>
    <w:p w14:paraId="3F0229DC"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510CBF9A" w14:textId="77777777" w:rsidR="004C619C" w:rsidRPr="004C619C" w:rsidRDefault="004C619C" w:rsidP="004C619C">
      <w:pPr>
        <w:widowControl w:val="0"/>
        <w:autoSpaceDE w:val="0"/>
        <w:autoSpaceDN w:val="0"/>
        <w:spacing w:before="9" w:after="0"/>
        <w:rPr>
          <w:rFonts w:ascii="Arial" w:eastAsia="Arial" w:hAnsi="Arial" w:cs="Arial"/>
          <w:b/>
          <w:sz w:val="26"/>
          <w:lang w:eastAsia="en-AU" w:bidi="en-AU"/>
        </w:rPr>
      </w:pPr>
    </w:p>
    <w:p w14:paraId="711F5940" w14:textId="77777777" w:rsidR="004C619C" w:rsidRPr="004C619C" w:rsidRDefault="004C619C" w:rsidP="004C619C">
      <w:pPr>
        <w:widowControl w:val="0"/>
        <w:numPr>
          <w:ilvl w:val="1"/>
          <w:numId w:val="64"/>
        </w:numPr>
        <w:tabs>
          <w:tab w:val="left" w:pos="937"/>
        </w:tabs>
        <w:autoSpaceDE w:val="0"/>
        <w:autoSpaceDN w:val="0"/>
        <w:spacing w:before="89" w:after="0"/>
        <w:rPr>
          <w:rFonts w:ascii="Arial" w:eastAsia="Arial" w:hAnsi="Arial" w:cs="Arial"/>
          <w:sz w:val="32"/>
          <w:lang w:eastAsia="en-AU" w:bidi="en-AU"/>
        </w:rPr>
      </w:pPr>
      <w:bookmarkStart w:id="219" w:name="C.1_Overview"/>
      <w:bookmarkStart w:id="220" w:name="_bookmark117"/>
      <w:bookmarkEnd w:id="219"/>
      <w:bookmarkEnd w:id="220"/>
      <w:r w:rsidRPr="004C619C">
        <w:rPr>
          <w:rFonts w:ascii="Arial" w:eastAsia="Arial" w:hAnsi="Arial" w:cs="Arial"/>
          <w:color w:val="606060"/>
          <w:sz w:val="32"/>
          <w:lang w:eastAsia="en-AU" w:bidi="en-AU"/>
        </w:rPr>
        <w:t>Overview</w:t>
      </w:r>
    </w:p>
    <w:p w14:paraId="5AAFD214" w14:textId="77777777" w:rsidR="004C619C" w:rsidRPr="004C619C" w:rsidRDefault="004C619C" w:rsidP="004C619C">
      <w:pPr>
        <w:widowControl w:val="0"/>
        <w:autoSpaceDE w:val="0"/>
        <w:autoSpaceDN w:val="0"/>
        <w:spacing w:before="201" w:after="0"/>
        <w:ind w:left="313" w:right="489" w:hanging="1"/>
        <w:rPr>
          <w:rFonts w:ascii="Arial" w:eastAsia="Arial" w:hAnsi="Arial" w:cs="Arial"/>
          <w:lang w:eastAsia="en-AU" w:bidi="en-AU"/>
        </w:rPr>
      </w:pPr>
      <w:r w:rsidRPr="004C619C">
        <w:rPr>
          <w:rFonts w:ascii="Arial" w:eastAsia="Arial" w:hAnsi="Arial" w:cs="Arial"/>
          <w:lang w:eastAsia="en-AU" w:bidi="en-AU"/>
        </w:rPr>
        <w:t xml:space="preserve">The purpose of this part of the Code is to ensure that wastewater produced from, and water used in, petroleum activities in the Northern Territory is managed to at least minimum </w:t>
      </w:r>
      <w:proofErr w:type="gramStart"/>
      <w:r w:rsidRPr="004C619C">
        <w:rPr>
          <w:rFonts w:ascii="Arial" w:eastAsia="Arial" w:hAnsi="Arial" w:cs="Arial"/>
          <w:lang w:eastAsia="en-AU" w:bidi="en-AU"/>
        </w:rPr>
        <w:t>particular standards</w:t>
      </w:r>
      <w:proofErr w:type="gramEnd"/>
      <w:r w:rsidRPr="004C619C">
        <w:rPr>
          <w:rFonts w:ascii="Arial" w:eastAsia="Arial" w:hAnsi="Arial" w:cs="Arial"/>
          <w:lang w:eastAsia="en-AU" w:bidi="en-AU"/>
        </w:rPr>
        <w:t xml:space="preserve"> and to reduce environmental impacts and environmental risks.</w:t>
      </w:r>
    </w:p>
    <w:p w14:paraId="261B1D69"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79441E4E" w14:textId="77777777" w:rsidR="004C619C" w:rsidRPr="004C619C" w:rsidRDefault="004C619C" w:rsidP="004C619C">
      <w:pPr>
        <w:widowControl w:val="0"/>
        <w:numPr>
          <w:ilvl w:val="1"/>
          <w:numId w:val="64"/>
        </w:numPr>
        <w:tabs>
          <w:tab w:val="left" w:pos="937"/>
        </w:tabs>
        <w:autoSpaceDE w:val="0"/>
        <w:autoSpaceDN w:val="0"/>
        <w:spacing w:before="1" w:after="0"/>
        <w:rPr>
          <w:rFonts w:ascii="Arial" w:eastAsia="Arial" w:hAnsi="Arial" w:cs="Arial"/>
          <w:sz w:val="32"/>
          <w:lang w:eastAsia="en-AU" w:bidi="en-AU"/>
        </w:rPr>
      </w:pPr>
      <w:bookmarkStart w:id="221" w:name="C.2_Scope_and_application"/>
      <w:bookmarkStart w:id="222" w:name="_bookmark118"/>
      <w:bookmarkEnd w:id="221"/>
      <w:bookmarkEnd w:id="222"/>
      <w:r w:rsidRPr="004C619C">
        <w:rPr>
          <w:rFonts w:ascii="Arial" w:eastAsia="Arial" w:hAnsi="Arial" w:cs="Arial"/>
          <w:color w:val="606060"/>
          <w:sz w:val="32"/>
          <w:lang w:eastAsia="en-AU" w:bidi="en-AU"/>
        </w:rPr>
        <w:t>Scope and</w:t>
      </w:r>
      <w:r w:rsidRPr="004C619C">
        <w:rPr>
          <w:rFonts w:ascii="Arial" w:eastAsia="Arial" w:hAnsi="Arial" w:cs="Arial"/>
          <w:color w:val="606060"/>
          <w:spacing w:val="-3"/>
          <w:sz w:val="32"/>
          <w:lang w:eastAsia="en-AU" w:bidi="en-AU"/>
        </w:rPr>
        <w:t xml:space="preserve"> </w:t>
      </w:r>
      <w:r w:rsidRPr="004C619C">
        <w:rPr>
          <w:rFonts w:ascii="Arial" w:eastAsia="Arial" w:hAnsi="Arial" w:cs="Arial"/>
          <w:color w:val="606060"/>
          <w:sz w:val="32"/>
          <w:lang w:eastAsia="en-AU" w:bidi="en-AU"/>
        </w:rPr>
        <w:t>application</w:t>
      </w:r>
    </w:p>
    <w:p w14:paraId="454B9C62" w14:textId="77777777" w:rsidR="004C619C" w:rsidRPr="004C619C" w:rsidRDefault="004C619C" w:rsidP="004C619C">
      <w:pPr>
        <w:widowControl w:val="0"/>
        <w:autoSpaceDE w:val="0"/>
        <w:autoSpaceDN w:val="0"/>
        <w:spacing w:before="201" w:after="0"/>
        <w:ind w:left="312" w:right="367"/>
        <w:rPr>
          <w:rFonts w:ascii="Arial" w:eastAsia="Arial" w:hAnsi="Arial" w:cs="Arial"/>
          <w:lang w:eastAsia="en-AU" w:bidi="en-AU"/>
        </w:rPr>
      </w:pPr>
      <w:r w:rsidRPr="004C619C">
        <w:rPr>
          <w:rFonts w:ascii="Arial" w:eastAsia="Arial" w:hAnsi="Arial" w:cs="Arial"/>
          <w:lang w:eastAsia="en-AU" w:bidi="en-AU"/>
        </w:rPr>
        <w:t>This Code provides a framework for the management of water used in and produced by petroleum activities including storage, handling, transport, re-use, recycling, treatment and disposal of wastewater.</w:t>
      </w:r>
    </w:p>
    <w:p w14:paraId="00BB33CC"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28BEC492" w14:textId="77777777" w:rsidR="004C619C" w:rsidRPr="004C619C" w:rsidRDefault="004C619C" w:rsidP="004C619C">
      <w:pPr>
        <w:widowControl w:val="0"/>
        <w:numPr>
          <w:ilvl w:val="2"/>
          <w:numId w:val="64"/>
        </w:numPr>
        <w:tabs>
          <w:tab w:val="left" w:pos="1392"/>
          <w:tab w:val="left" w:pos="1393"/>
        </w:tabs>
        <w:autoSpaceDE w:val="0"/>
        <w:autoSpaceDN w:val="0"/>
        <w:spacing w:after="0"/>
        <w:ind w:hanging="1081"/>
        <w:rPr>
          <w:rFonts w:ascii="Arial" w:eastAsia="Arial" w:hAnsi="Arial" w:cs="Arial"/>
          <w:b/>
          <w:sz w:val="24"/>
          <w:lang w:eastAsia="en-AU" w:bidi="en-AU"/>
        </w:rPr>
      </w:pPr>
      <w:bookmarkStart w:id="223" w:name="C.2.1_Water_and_wastewater_to_which_this"/>
      <w:bookmarkStart w:id="224" w:name="_bookmark119"/>
      <w:bookmarkEnd w:id="223"/>
      <w:bookmarkEnd w:id="224"/>
      <w:r w:rsidRPr="004C619C">
        <w:rPr>
          <w:rFonts w:ascii="Arial" w:eastAsia="Arial" w:hAnsi="Arial" w:cs="Arial"/>
          <w:b/>
          <w:sz w:val="24"/>
          <w:lang w:eastAsia="en-AU" w:bidi="en-AU"/>
        </w:rPr>
        <w:t>Water and wastewater to which this Code</w:t>
      </w:r>
      <w:r w:rsidRPr="004C619C">
        <w:rPr>
          <w:rFonts w:ascii="Arial" w:eastAsia="Arial" w:hAnsi="Arial" w:cs="Arial"/>
          <w:b/>
          <w:spacing w:val="-13"/>
          <w:sz w:val="24"/>
          <w:lang w:eastAsia="en-AU" w:bidi="en-AU"/>
        </w:rPr>
        <w:t xml:space="preserve"> </w:t>
      </w:r>
      <w:r w:rsidRPr="004C619C">
        <w:rPr>
          <w:rFonts w:ascii="Arial" w:eastAsia="Arial" w:hAnsi="Arial" w:cs="Arial"/>
          <w:b/>
          <w:sz w:val="24"/>
          <w:lang w:eastAsia="en-AU" w:bidi="en-AU"/>
        </w:rPr>
        <w:t>applies</w:t>
      </w:r>
    </w:p>
    <w:p w14:paraId="3987D601" w14:textId="77777777" w:rsidR="004C619C" w:rsidRPr="004C619C" w:rsidRDefault="004C619C" w:rsidP="004C619C">
      <w:pPr>
        <w:widowControl w:val="0"/>
        <w:autoSpaceDE w:val="0"/>
        <w:autoSpaceDN w:val="0"/>
        <w:spacing w:before="202" w:after="0"/>
        <w:ind w:left="312"/>
        <w:rPr>
          <w:rFonts w:ascii="Arial" w:eastAsia="Arial" w:hAnsi="Arial" w:cs="Arial"/>
          <w:lang w:eastAsia="en-AU" w:bidi="en-AU"/>
        </w:rPr>
      </w:pPr>
      <w:r w:rsidRPr="004C619C">
        <w:rPr>
          <w:rFonts w:ascii="Arial" w:eastAsia="Arial" w:hAnsi="Arial" w:cs="Arial"/>
          <w:lang w:eastAsia="en-AU" w:bidi="en-AU"/>
        </w:rPr>
        <w:t>The requirements of this Code, regarding water and wastewater apply to the following:</w:t>
      </w:r>
    </w:p>
    <w:p w14:paraId="2B29B5D9" w14:textId="77777777" w:rsidR="004C619C" w:rsidRPr="004C619C" w:rsidRDefault="004C619C" w:rsidP="004C619C">
      <w:pPr>
        <w:widowControl w:val="0"/>
        <w:numPr>
          <w:ilvl w:val="3"/>
          <w:numId w:val="64"/>
        </w:numPr>
        <w:tabs>
          <w:tab w:val="left" w:pos="1034"/>
        </w:tabs>
        <w:autoSpaceDE w:val="0"/>
        <w:autoSpaceDN w:val="0"/>
        <w:spacing w:before="145" w:after="0" w:line="264" w:lineRule="auto"/>
        <w:ind w:right="414"/>
        <w:rPr>
          <w:rFonts w:ascii="Arial" w:eastAsia="Arial" w:hAnsi="Arial" w:cs="Arial"/>
          <w:lang w:eastAsia="en-AU" w:bidi="en-AU"/>
        </w:rPr>
      </w:pPr>
      <w:r w:rsidRPr="004C619C">
        <w:rPr>
          <w:rFonts w:ascii="Arial" w:eastAsia="Arial" w:hAnsi="Arial" w:cs="Arial"/>
          <w:lang w:eastAsia="en-AU" w:bidi="en-AU"/>
        </w:rPr>
        <w:t xml:space="preserve">water that has been used in or produced from petroleum wells, whether it is being re-used, recycled, treated, or disposed of, and includes </w:t>
      </w:r>
      <w:r w:rsidRPr="004C619C">
        <w:rPr>
          <w:rFonts w:ascii="Arial" w:eastAsia="Arial" w:hAnsi="Arial" w:cs="Arial"/>
          <w:b/>
          <w:lang w:eastAsia="en-AU" w:bidi="en-AU"/>
        </w:rPr>
        <w:t>flowback fluid</w:t>
      </w:r>
      <w:r w:rsidRPr="004C619C">
        <w:rPr>
          <w:rFonts w:ascii="Arial" w:eastAsia="Arial" w:hAnsi="Arial" w:cs="Arial"/>
          <w:lang w:eastAsia="en-AU" w:bidi="en-AU"/>
        </w:rPr>
        <w:t xml:space="preserve">, </w:t>
      </w:r>
      <w:r w:rsidRPr="004C619C">
        <w:rPr>
          <w:rFonts w:ascii="Arial" w:eastAsia="Arial" w:hAnsi="Arial" w:cs="Arial"/>
          <w:b/>
          <w:lang w:eastAsia="en-AU" w:bidi="en-AU"/>
        </w:rPr>
        <w:t>produced water</w:t>
      </w:r>
      <w:r w:rsidRPr="004C619C">
        <w:rPr>
          <w:rFonts w:ascii="Arial" w:eastAsia="Arial" w:hAnsi="Arial" w:cs="Arial"/>
          <w:lang w:eastAsia="en-AU" w:bidi="en-AU"/>
        </w:rPr>
        <w:t xml:space="preserve">, </w:t>
      </w:r>
      <w:r w:rsidRPr="004C619C">
        <w:rPr>
          <w:rFonts w:ascii="Arial" w:eastAsia="Arial" w:hAnsi="Arial" w:cs="Arial"/>
          <w:b/>
          <w:lang w:eastAsia="en-AU" w:bidi="en-AU"/>
        </w:rPr>
        <w:t>drilling fluids</w:t>
      </w:r>
      <w:r w:rsidRPr="004C619C">
        <w:rPr>
          <w:rFonts w:ascii="Arial" w:eastAsia="Arial" w:hAnsi="Arial" w:cs="Arial"/>
          <w:lang w:eastAsia="en-AU" w:bidi="en-AU"/>
        </w:rPr>
        <w:t xml:space="preserve">, completion fluids, well suspension fluids and </w:t>
      </w:r>
      <w:r w:rsidRPr="004C619C">
        <w:rPr>
          <w:rFonts w:ascii="Arial" w:eastAsia="Arial" w:hAnsi="Arial" w:cs="Arial"/>
          <w:b/>
          <w:lang w:eastAsia="en-AU" w:bidi="en-AU"/>
        </w:rPr>
        <w:t>non-aqueous drilling</w:t>
      </w:r>
      <w:r w:rsidRPr="004C619C">
        <w:rPr>
          <w:rFonts w:ascii="Arial" w:eastAsia="Arial" w:hAnsi="Arial" w:cs="Arial"/>
          <w:b/>
          <w:spacing w:val="-16"/>
          <w:lang w:eastAsia="en-AU" w:bidi="en-AU"/>
        </w:rPr>
        <w:t xml:space="preserve"> </w:t>
      </w:r>
      <w:proofErr w:type="gramStart"/>
      <w:r w:rsidRPr="004C619C">
        <w:rPr>
          <w:rFonts w:ascii="Arial" w:eastAsia="Arial" w:hAnsi="Arial" w:cs="Arial"/>
          <w:b/>
          <w:lang w:eastAsia="en-AU" w:bidi="en-AU"/>
        </w:rPr>
        <w:t>fluids</w:t>
      </w:r>
      <w:r w:rsidRPr="004C619C">
        <w:rPr>
          <w:rFonts w:ascii="Arial" w:eastAsia="Arial" w:hAnsi="Arial" w:cs="Arial"/>
          <w:lang w:eastAsia="en-AU" w:bidi="en-AU"/>
        </w:rPr>
        <w:t>;</w:t>
      </w:r>
      <w:proofErr w:type="gramEnd"/>
    </w:p>
    <w:p w14:paraId="7A3220F1" w14:textId="77777777" w:rsidR="004C619C" w:rsidRPr="004C619C" w:rsidRDefault="004C619C" w:rsidP="004C619C">
      <w:pPr>
        <w:widowControl w:val="0"/>
        <w:numPr>
          <w:ilvl w:val="3"/>
          <w:numId w:val="64"/>
        </w:numPr>
        <w:tabs>
          <w:tab w:val="left" w:pos="1033"/>
        </w:tabs>
        <w:autoSpaceDE w:val="0"/>
        <w:autoSpaceDN w:val="0"/>
        <w:spacing w:before="123" w:after="0"/>
        <w:ind w:hanging="361"/>
        <w:rPr>
          <w:rFonts w:ascii="Arial" w:eastAsia="Arial" w:hAnsi="Arial" w:cs="Arial"/>
          <w:b/>
          <w:lang w:eastAsia="en-AU" w:bidi="en-AU"/>
        </w:rPr>
      </w:pPr>
      <w:r w:rsidRPr="004C619C">
        <w:rPr>
          <w:rFonts w:ascii="Arial" w:eastAsia="Arial" w:hAnsi="Arial" w:cs="Arial"/>
          <w:lang w:eastAsia="en-AU" w:bidi="en-AU"/>
        </w:rPr>
        <w:t>“</w:t>
      </w:r>
      <w:proofErr w:type="gramStart"/>
      <w:r w:rsidRPr="004C619C">
        <w:rPr>
          <w:rFonts w:ascii="Arial" w:eastAsia="Arial" w:hAnsi="Arial" w:cs="Arial"/>
          <w:lang w:eastAsia="en-AU" w:bidi="en-AU"/>
        </w:rPr>
        <w:t>waste</w:t>
      </w:r>
      <w:proofErr w:type="gramEnd"/>
      <w:r w:rsidRPr="004C619C">
        <w:rPr>
          <w:rFonts w:ascii="Arial" w:eastAsia="Arial" w:hAnsi="Arial" w:cs="Arial"/>
          <w:lang w:eastAsia="en-AU" w:bidi="en-AU"/>
        </w:rPr>
        <w:t xml:space="preserve"> material” and material containing “contaminants” as defined in s 117AAB of the</w:t>
      </w:r>
      <w:r w:rsidRPr="004C619C">
        <w:rPr>
          <w:rFonts w:ascii="Arial" w:eastAsia="Arial" w:hAnsi="Arial" w:cs="Arial"/>
          <w:spacing w:val="-16"/>
          <w:lang w:eastAsia="en-AU" w:bidi="en-AU"/>
        </w:rPr>
        <w:t xml:space="preserve"> </w:t>
      </w:r>
      <w:r w:rsidRPr="004C619C">
        <w:rPr>
          <w:rFonts w:ascii="Arial" w:eastAsia="Arial" w:hAnsi="Arial" w:cs="Arial"/>
          <w:b/>
          <w:spacing w:val="-3"/>
          <w:lang w:eastAsia="en-AU" w:bidi="en-AU"/>
        </w:rPr>
        <w:t>Act;</w:t>
      </w:r>
    </w:p>
    <w:p w14:paraId="7026B8F4" w14:textId="77777777" w:rsidR="004C619C" w:rsidRPr="004C619C" w:rsidRDefault="004C619C" w:rsidP="004C619C">
      <w:pPr>
        <w:widowControl w:val="0"/>
        <w:numPr>
          <w:ilvl w:val="3"/>
          <w:numId w:val="64"/>
        </w:numPr>
        <w:tabs>
          <w:tab w:val="left" w:pos="1033"/>
        </w:tabs>
        <w:autoSpaceDE w:val="0"/>
        <w:autoSpaceDN w:val="0"/>
        <w:spacing w:before="150" w:after="0" w:line="264" w:lineRule="auto"/>
        <w:ind w:right="712"/>
        <w:rPr>
          <w:rFonts w:ascii="Arial" w:eastAsia="Arial" w:hAnsi="Arial" w:cs="Arial"/>
          <w:lang w:eastAsia="en-AU" w:bidi="en-AU"/>
        </w:rPr>
      </w:pPr>
      <w:r w:rsidRPr="004C619C">
        <w:rPr>
          <w:rFonts w:ascii="Arial" w:eastAsia="Arial" w:hAnsi="Arial" w:cs="Arial"/>
          <w:lang w:eastAsia="en-AU" w:bidi="en-AU"/>
        </w:rPr>
        <w:t xml:space="preserve">wastewater meeting the definition of waste under the </w:t>
      </w:r>
      <w:r w:rsidRPr="004C619C">
        <w:rPr>
          <w:rFonts w:ascii="Arial" w:eastAsia="Arial" w:hAnsi="Arial" w:cs="Arial"/>
          <w:i/>
          <w:lang w:eastAsia="en-AU" w:bidi="en-AU"/>
        </w:rPr>
        <w:t>Waste Management and Pollution Control Act 1998</w:t>
      </w:r>
      <w:r w:rsidRPr="004C619C">
        <w:rPr>
          <w:rFonts w:ascii="Arial" w:eastAsia="Arial" w:hAnsi="Arial" w:cs="Arial"/>
          <w:i/>
          <w:spacing w:val="-1"/>
          <w:lang w:eastAsia="en-AU" w:bidi="en-AU"/>
        </w:rPr>
        <w:t xml:space="preserve"> </w:t>
      </w:r>
      <w:r w:rsidRPr="004C619C">
        <w:rPr>
          <w:rFonts w:ascii="Arial" w:eastAsia="Arial" w:hAnsi="Arial" w:cs="Arial"/>
          <w:lang w:eastAsia="en-AU" w:bidi="en-AU"/>
        </w:rPr>
        <w:t>(NT</w:t>
      </w:r>
      <w:proofErr w:type="gramStart"/>
      <w:r w:rsidRPr="004C619C">
        <w:rPr>
          <w:rFonts w:ascii="Arial" w:eastAsia="Arial" w:hAnsi="Arial" w:cs="Arial"/>
          <w:lang w:eastAsia="en-AU" w:bidi="en-AU"/>
        </w:rPr>
        <w:t>);</w:t>
      </w:r>
      <w:proofErr w:type="gramEnd"/>
    </w:p>
    <w:p w14:paraId="18926F24" w14:textId="77777777" w:rsidR="004C619C" w:rsidRPr="004C619C" w:rsidRDefault="004C619C" w:rsidP="004C619C">
      <w:pPr>
        <w:widowControl w:val="0"/>
        <w:numPr>
          <w:ilvl w:val="3"/>
          <w:numId w:val="64"/>
        </w:numPr>
        <w:tabs>
          <w:tab w:val="left" w:pos="1034"/>
        </w:tabs>
        <w:autoSpaceDE w:val="0"/>
        <w:autoSpaceDN w:val="0"/>
        <w:spacing w:before="123" w:after="0" w:line="266" w:lineRule="auto"/>
        <w:ind w:left="1033" w:right="441"/>
        <w:rPr>
          <w:rFonts w:ascii="Arial" w:eastAsia="Arial" w:hAnsi="Arial" w:cs="Arial"/>
          <w:lang w:eastAsia="en-AU" w:bidi="en-AU"/>
        </w:rPr>
      </w:pPr>
      <w:r w:rsidRPr="004C619C">
        <w:rPr>
          <w:rFonts w:ascii="Arial" w:eastAsia="Arial" w:hAnsi="Arial" w:cs="Arial"/>
          <w:lang w:eastAsia="en-AU" w:bidi="en-AU"/>
        </w:rPr>
        <w:t xml:space="preserve">water that has been acquired or used in petroleum activities that is being disposed of, (for example, unused volumes of </w:t>
      </w:r>
      <w:r w:rsidRPr="004C619C">
        <w:rPr>
          <w:rFonts w:ascii="Arial" w:eastAsia="Arial" w:hAnsi="Arial" w:cs="Arial"/>
          <w:b/>
          <w:lang w:eastAsia="en-AU" w:bidi="en-AU"/>
        </w:rPr>
        <w:t xml:space="preserve">hydraulic fracture fluid </w:t>
      </w:r>
      <w:r w:rsidRPr="004C619C">
        <w:rPr>
          <w:rFonts w:ascii="Arial" w:eastAsia="Arial" w:hAnsi="Arial" w:cs="Arial"/>
          <w:lang w:eastAsia="en-AU" w:bidi="en-AU"/>
        </w:rPr>
        <w:t xml:space="preserve">or drilling fluid, raw water, or waters described in </w:t>
      </w:r>
      <w:hyperlink w:anchor="_bookmark119" w:history="1">
        <w:r w:rsidRPr="004C619C">
          <w:rPr>
            <w:rFonts w:ascii="Arial" w:eastAsia="Arial" w:hAnsi="Arial" w:cs="Arial"/>
            <w:lang w:eastAsia="en-AU" w:bidi="en-AU"/>
          </w:rPr>
          <w:t xml:space="preserve">C.2.1 </w:t>
        </w:r>
      </w:hyperlink>
      <w:r w:rsidRPr="004C619C">
        <w:rPr>
          <w:rFonts w:ascii="Arial" w:eastAsia="Arial" w:hAnsi="Arial" w:cs="Arial"/>
          <w:lang w:eastAsia="en-AU" w:bidi="en-AU"/>
        </w:rPr>
        <w:t>(a));</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44BE6D5A" w14:textId="77777777" w:rsidR="004C619C" w:rsidRPr="004C619C" w:rsidRDefault="004C619C" w:rsidP="004C619C">
      <w:pPr>
        <w:widowControl w:val="0"/>
        <w:numPr>
          <w:ilvl w:val="3"/>
          <w:numId w:val="64"/>
        </w:numPr>
        <w:tabs>
          <w:tab w:val="left" w:pos="1033"/>
        </w:tabs>
        <w:autoSpaceDE w:val="0"/>
        <w:autoSpaceDN w:val="0"/>
        <w:spacing w:before="117" w:after="0" w:line="266" w:lineRule="auto"/>
        <w:ind w:left="1033" w:right="479" w:hanging="361"/>
        <w:rPr>
          <w:rFonts w:ascii="Arial" w:eastAsia="Arial" w:hAnsi="Arial" w:cs="Arial"/>
          <w:lang w:eastAsia="en-AU" w:bidi="en-AU"/>
        </w:rPr>
      </w:pPr>
      <w:r w:rsidRPr="004C619C">
        <w:rPr>
          <w:rFonts w:ascii="Arial" w:eastAsia="Arial" w:hAnsi="Arial" w:cs="Arial"/>
          <w:lang w:eastAsia="en-AU" w:bidi="en-AU"/>
        </w:rPr>
        <w:t>residual drilling waste, e.g. muds and cuttings (which may be more or less in a solid state) in addition to the fluids mentioned in (a) to (d)</w:t>
      </w:r>
      <w:r w:rsidRPr="004C619C">
        <w:rPr>
          <w:rFonts w:ascii="Arial" w:eastAsia="Arial" w:hAnsi="Arial" w:cs="Arial"/>
          <w:spacing w:val="-14"/>
          <w:lang w:eastAsia="en-AU" w:bidi="en-AU"/>
        </w:rPr>
        <w:t xml:space="preserve"> </w:t>
      </w:r>
      <w:proofErr w:type="gramStart"/>
      <w:r w:rsidRPr="004C619C">
        <w:rPr>
          <w:rFonts w:ascii="Arial" w:eastAsia="Arial" w:hAnsi="Arial" w:cs="Arial"/>
          <w:lang w:eastAsia="en-AU" w:bidi="en-AU"/>
        </w:rPr>
        <w:t>above;</w:t>
      </w:r>
      <w:proofErr w:type="gramEnd"/>
    </w:p>
    <w:p w14:paraId="5875F527" w14:textId="77777777" w:rsidR="004C619C" w:rsidRPr="004C619C" w:rsidRDefault="004C619C" w:rsidP="004C619C">
      <w:pPr>
        <w:widowControl w:val="0"/>
        <w:autoSpaceDE w:val="0"/>
        <w:autoSpaceDN w:val="0"/>
        <w:spacing w:before="118" w:after="0"/>
        <w:ind w:left="313"/>
        <w:rPr>
          <w:rFonts w:ascii="Arial" w:eastAsia="Arial" w:hAnsi="Arial" w:cs="Arial"/>
          <w:lang w:eastAsia="en-AU" w:bidi="en-AU"/>
        </w:rPr>
      </w:pPr>
      <w:r w:rsidRPr="004C619C">
        <w:rPr>
          <w:rFonts w:ascii="Arial" w:eastAsia="Arial" w:hAnsi="Arial" w:cs="Arial"/>
          <w:lang w:eastAsia="en-AU" w:bidi="en-AU"/>
        </w:rPr>
        <w:t xml:space="preserve">but not to the material set out in section </w:t>
      </w:r>
      <w:hyperlink w:anchor="_bookmark120" w:history="1">
        <w:r w:rsidRPr="004C619C">
          <w:rPr>
            <w:rFonts w:ascii="Arial" w:eastAsia="Arial" w:hAnsi="Arial" w:cs="Arial"/>
            <w:lang w:eastAsia="en-AU" w:bidi="en-AU"/>
          </w:rPr>
          <w:t>C.2.2</w:t>
        </w:r>
      </w:hyperlink>
    </w:p>
    <w:p w14:paraId="404AC2BE" w14:textId="77777777" w:rsidR="004C619C" w:rsidRPr="004C619C" w:rsidRDefault="004C619C" w:rsidP="004C619C">
      <w:pPr>
        <w:widowControl w:val="0"/>
        <w:autoSpaceDE w:val="0"/>
        <w:autoSpaceDN w:val="0"/>
        <w:spacing w:after="0"/>
        <w:rPr>
          <w:rFonts w:ascii="Arial" w:eastAsia="Arial" w:hAnsi="Arial" w:cs="Arial"/>
          <w:sz w:val="21"/>
          <w:lang w:eastAsia="en-AU" w:bidi="en-AU"/>
        </w:rPr>
      </w:pPr>
    </w:p>
    <w:p w14:paraId="0F1DCA3E" w14:textId="77777777" w:rsidR="004C619C" w:rsidRPr="004C619C" w:rsidRDefault="004C619C" w:rsidP="004C619C">
      <w:pPr>
        <w:widowControl w:val="0"/>
        <w:numPr>
          <w:ilvl w:val="2"/>
          <w:numId w:val="64"/>
        </w:numPr>
        <w:tabs>
          <w:tab w:val="left" w:pos="1392"/>
          <w:tab w:val="left" w:pos="1393"/>
        </w:tabs>
        <w:autoSpaceDE w:val="0"/>
        <w:autoSpaceDN w:val="0"/>
        <w:spacing w:after="0"/>
        <w:ind w:hanging="1081"/>
        <w:rPr>
          <w:rFonts w:ascii="Arial" w:eastAsia="Arial" w:hAnsi="Arial" w:cs="Arial"/>
          <w:b/>
          <w:sz w:val="24"/>
          <w:lang w:eastAsia="en-AU" w:bidi="en-AU"/>
        </w:rPr>
      </w:pPr>
      <w:bookmarkStart w:id="225" w:name="C.2.2_Water_and_wastewater_to_which_this"/>
      <w:bookmarkStart w:id="226" w:name="_bookmark120"/>
      <w:bookmarkEnd w:id="225"/>
      <w:bookmarkEnd w:id="226"/>
      <w:r w:rsidRPr="004C619C">
        <w:rPr>
          <w:rFonts w:ascii="Arial" w:eastAsia="Arial" w:hAnsi="Arial" w:cs="Arial"/>
          <w:b/>
          <w:sz w:val="24"/>
          <w:lang w:eastAsia="en-AU" w:bidi="en-AU"/>
        </w:rPr>
        <w:t>Water and wastewater to which this Code does not</w:t>
      </w:r>
      <w:r w:rsidRPr="004C619C">
        <w:rPr>
          <w:rFonts w:ascii="Arial" w:eastAsia="Arial" w:hAnsi="Arial" w:cs="Arial"/>
          <w:b/>
          <w:spacing w:val="-24"/>
          <w:sz w:val="24"/>
          <w:lang w:eastAsia="en-AU" w:bidi="en-AU"/>
        </w:rPr>
        <w:t xml:space="preserve"> </w:t>
      </w:r>
      <w:r w:rsidRPr="004C619C">
        <w:rPr>
          <w:rFonts w:ascii="Arial" w:eastAsia="Arial" w:hAnsi="Arial" w:cs="Arial"/>
          <w:b/>
          <w:sz w:val="24"/>
          <w:lang w:eastAsia="en-AU" w:bidi="en-AU"/>
        </w:rPr>
        <w:t>apply</w:t>
      </w:r>
    </w:p>
    <w:p w14:paraId="04E4707D" w14:textId="77777777" w:rsidR="004C619C" w:rsidRPr="004C619C" w:rsidRDefault="004C619C" w:rsidP="004C619C">
      <w:pPr>
        <w:widowControl w:val="0"/>
        <w:autoSpaceDE w:val="0"/>
        <w:autoSpaceDN w:val="0"/>
        <w:spacing w:before="199" w:after="0"/>
        <w:ind w:left="312"/>
        <w:rPr>
          <w:rFonts w:ascii="Arial" w:eastAsia="Arial" w:hAnsi="Arial" w:cs="Arial"/>
          <w:lang w:eastAsia="en-AU" w:bidi="en-AU"/>
        </w:rPr>
      </w:pPr>
      <w:r w:rsidRPr="004C619C">
        <w:rPr>
          <w:rFonts w:ascii="Arial" w:eastAsia="Arial" w:hAnsi="Arial" w:cs="Arial"/>
          <w:lang w:eastAsia="en-AU" w:bidi="en-AU"/>
        </w:rPr>
        <w:t>The requirements in this Code regarding water and wastewater do not apply to the</w:t>
      </w:r>
      <w:r w:rsidRPr="004C619C">
        <w:rPr>
          <w:rFonts w:ascii="Arial" w:eastAsia="Arial" w:hAnsi="Arial" w:cs="Arial"/>
          <w:spacing w:val="-40"/>
          <w:lang w:eastAsia="en-AU" w:bidi="en-AU"/>
        </w:rPr>
        <w:t xml:space="preserve"> </w:t>
      </w:r>
      <w:r w:rsidRPr="004C619C">
        <w:rPr>
          <w:rFonts w:ascii="Arial" w:eastAsia="Arial" w:hAnsi="Arial" w:cs="Arial"/>
          <w:lang w:eastAsia="en-AU" w:bidi="en-AU"/>
        </w:rPr>
        <w:t>following:</w:t>
      </w:r>
    </w:p>
    <w:p w14:paraId="4ABC1538" w14:textId="77777777" w:rsidR="004C619C" w:rsidRPr="004C619C" w:rsidRDefault="004C619C" w:rsidP="004C619C">
      <w:pPr>
        <w:widowControl w:val="0"/>
        <w:numPr>
          <w:ilvl w:val="3"/>
          <w:numId w:val="64"/>
        </w:numPr>
        <w:tabs>
          <w:tab w:val="left" w:pos="1033"/>
        </w:tabs>
        <w:autoSpaceDE w:val="0"/>
        <w:autoSpaceDN w:val="0"/>
        <w:spacing w:before="148" w:after="0"/>
        <w:ind w:hanging="361"/>
        <w:rPr>
          <w:rFonts w:ascii="Arial" w:eastAsia="Arial" w:hAnsi="Arial" w:cs="Arial"/>
          <w:lang w:eastAsia="en-AU" w:bidi="en-AU"/>
        </w:rPr>
      </w:pPr>
      <w:r w:rsidRPr="004C619C">
        <w:rPr>
          <w:rFonts w:ascii="Arial" w:eastAsia="Arial" w:hAnsi="Arial" w:cs="Arial"/>
          <w:lang w:eastAsia="en-AU" w:bidi="en-AU"/>
        </w:rPr>
        <w:t>recoverable hydrocarbons (e.g. oil, condensate and natural gas) produced from a</w:t>
      </w:r>
      <w:r w:rsidRPr="004C619C">
        <w:rPr>
          <w:rFonts w:ascii="Arial" w:eastAsia="Arial" w:hAnsi="Arial" w:cs="Arial"/>
          <w:spacing w:val="-22"/>
          <w:lang w:eastAsia="en-AU" w:bidi="en-AU"/>
        </w:rPr>
        <w:t xml:space="preserve"> </w:t>
      </w:r>
      <w:proofErr w:type="gramStart"/>
      <w:r w:rsidRPr="004C619C">
        <w:rPr>
          <w:rFonts w:ascii="Arial" w:eastAsia="Arial" w:hAnsi="Arial" w:cs="Arial"/>
          <w:lang w:eastAsia="en-AU" w:bidi="en-AU"/>
        </w:rPr>
        <w:t>well;</w:t>
      </w:r>
      <w:proofErr w:type="gramEnd"/>
    </w:p>
    <w:p w14:paraId="2C86ECD2" w14:textId="77777777" w:rsidR="004C619C" w:rsidRPr="004C619C" w:rsidRDefault="004C619C" w:rsidP="004C619C">
      <w:pPr>
        <w:widowControl w:val="0"/>
        <w:numPr>
          <w:ilvl w:val="3"/>
          <w:numId w:val="64"/>
        </w:numPr>
        <w:tabs>
          <w:tab w:val="left" w:pos="1033"/>
        </w:tabs>
        <w:autoSpaceDE w:val="0"/>
        <w:autoSpaceDN w:val="0"/>
        <w:spacing w:before="148" w:after="0"/>
        <w:ind w:hanging="361"/>
        <w:rPr>
          <w:rFonts w:ascii="Arial" w:eastAsia="Arial" w:hAnsi="Arial" w:cs="Arial"/>
          <w:lang w:eastAsia="en-AU" w:bidi="en-AU"/>
        </w:rPr>
      </w:pPr>
      <w:r w:rsidRPr="004C619C">
        <w:rPr>
          <w:rFonts w:ascii="Arial" w:eastAsia="Arial" w:hAnsi="Arial" w:cs="Arial"/>
          <w:lang w:eastAsia="en-AU" w:bidi="en-AU"/>
        </w:rPr>
        <w:t>acquisition, storage and disposal of potable</w:t>
      </w:r>
      <w:r w:rsidRPr="004C619C">
        <w:rPr>
          <w:rFonts w:ascii="Arial" w:eastAsia="Arial" w:hAnsi="Arial" w:cs="Arial"/>
          <w:spacing w:val="-2"/>
          <w:lang w:eastAsia="en-AU" w:bidi="en-AU"/>
        </w:rPr>
        <w:t xml:space="preserve"> </w:t>
      </w:r>
      <w:proofErr w:type="gramStart"/>
      <w:r w:rsidRPr="004C619C">
        <w:rPr>
          <w:rFonts w:ascii="Arial" w:eastAsia="Arial" w:hAnsi="Arial" w:cs="Arial"/>
          <w:lang w:eastAsia="en-AU" w:bidi="en-AU"/>
        </w:rPr>
        <w:t>water;</w:t>
      </w:r>
      <w:proofErr w:type="gramEnd"/>
    </w:p>
    <w:p w14:paraId="4F380835" w14:textId="77777777" w:rsidR="004C619C" w:rsidRPr="004C619C" w:rsidRDefault="004C619C" w:rsidP="004C619C">
      <w:pPr>
        <w:widowControl w:val="0"/>
        <w:numPr>
          <w:ilvl w:val="3"/>
          <w:numId w:val="64"/>
        </w:numPr>
        <w:tabs>
          <w:tab w:val="left" w:pos="1033"/>
        </w:tabs>
        <w:autoSpaceDE w:val="0"/>
        <w:autoSpaceDN w:val="0"/>
        <w:spacing w:before="145" w:after="0"/>
        <w:ind w:hanging="361"/>
        <w:rPr>
          <w:rFonts w:ascii="Arial" w:eastAsia="Arial" w:hAnsi="Arial" w:cs="Arial"/>
          <w:lang w:eastAsia="en-AU" w:bidi="en-AU"/>
        </w:rPr>
      </w:pPr>
      <w:r w:rsidRPr="004C619C">
        <w:rPr>
          <w:rFonts w:ascii="Arial" w:eastAsia="Arial" w:hAnsi="Arial" w:cs="Arial"/>
          <w:lang w:eastAsia="en-AU" w:bidi="en-AU"/>
        </w:rPr>
        <w:t>storm water which has not come into contact with petroleum products or wastes on</w:t>
      </w:r>
      <w:r w:rsidRPr="004C619C">
        <w:rPr>
          <w:rFonts w:ascii="Arial" w:eastAsia="Arial" w:hAnsi="Arial" w:cs="Arial"/>
          <w:spacing w:val="-12"/>
          <w:lang w:eastAsia="en-AU" w:bidi="en-AU"/>
        </w:rPr>
        <w:t xml:space="preserve"> </w:t>
      </w:r>
      <w:proofErr w:type="gramStart"/>
      <w:r w:rsidRPr="004C619C">
        <w:rPr>
          <w:rFonts w:ascii="Arial" w:eastAsia="Arial" w:hAnsi="Arial" w:cs="Arial"/>
          <w:lang w:eastAsia="en-AU" w:bidi="en-AU"/>
        </w:rPr>
        <w:t>site;</w:t>
      </w:r>
      <w:proofErr w:type="gramEnd"/>
    </w:p>
    <w:p w14:paraId="339FC3E1" w14:textId="77777777" w:rsidR="004C619C" w:rsidRPr="004C619C" w:rsidRDefault="004C619C" w:rsidP="004C619C">
      <w:pPr>
        <w:widowControl w:val="0"/>
        <w:numPr>
          <w:ilvl w:val="3"/>
          <w:numId w:val="64"/>
        </w:numPr>
        <w:tabs>
          <w:tab w:val="left" w:pos="1033"/>
        </w:tabs>
        <w:autoSpaceDE w:val="0"/>
        <w:autoSpaceDN w:val="0"/>
        <w:spacing w:before="148" w:after="0"/>
        <w:ind w:hanging="361"/>
        <w:rPr>
          <w:rFonts w:ascii="Arial" w:eastAsia="Arial" w:hAnsi="Arial" w:cs="Arial"/>
          <w:lang w:eastAsia="en-AU" w:bidi="en-AU"/>
        </w:rPr>
      </w:pPr>
      <w:r w:rsidRPr="004C619C">
        <w:rPr>
          <w:rFonts w:ascii="Arial" w:eastAsia="Arial" w:hAnsi="Arial" w:cs="Arial"/>
          <w:lang w:eastAsia="en-AU" w:bidi="en-AU"/>
        </w:rPr>
        <w:t>sewage;</w:t>
      </w:r>
      <w:r w:rsidRPr="004C619C">
        <w:rPr>
          <w:rFonts w:ascii="Arial" w:eastAsia="Arial" w:hAnsi="Arial" w:cs="Arial"/>
          <w:spacing w:val="1"/>
          <w:lang w:eastAsia="en-AU" w:bidi="en-AU"/>
        </w:rPr>
        <w:t xml:space="preserve"> </w:t>
      </w:r>
      <w:r w:rsidRPr="004C619C">
        <w:rPr>
          <w:rFonts w:ascii="Arial" w:eastAsia="Arial" w:hAnsi="Arial" w:cs="Arial"/>
          <w:spacing w:val="-3"/>
          <w:lang w:eastAsia="en-AU" w:bidi="en-AU"/>
        </w:rPr>
        <w:t>or</w:t>
      </w:r>
    </w:p>
    <w:p w14:paraId="132A546D" w14:textId="77777777" w:rsidR="004C619C" w:rsidRPr="004C619C" w:rsidRDefault="004C619C" w:rsidP="004C619C">
      <w:pPr>
        <w:widowControl w:val="0"/>
        <w:numPr>
          <w:ilvl w:val="3"/>
          <w:numId w:val="64"/>
        </w:numPr>
        <w:tabs>
          <w:tab w:val="left" w:pos="1033"/>
        </w:tabs>
        <w:autoSpaceDE w:val="0"/>
        <w:autoSpaceDN w:val="0"/>
        <w:spacing w:before="147" w:after="0" w:line="264" w:lineRule="auto"/>
        <w:ind w:right="330"/>
        <w:rPr>
          <w:rFonts w:ascii="Arial" w:eastAsia="Arial" w:hAnsi="Arial" w:cs="Arial"/>
          <w:lang w:eastAsia="en-AU" w:bidi="en-AU"/>
        </w:rPr>
      </w:pPr>
      <w:r w:rsidRPr="004C619C">
        <w:rPr>
          <w:rFonts w:ascii="Arial" w:eastAsia="Arial" w:hAnsi="Arial" w:cs="Arial"/>
          <w:lang w:eastAsia="en-AU" w:bidi="en-AU"/>
        </w:rPr>
        <w:t>wastewater or waste that is generated from petroleum activities once it leaves the site of an approved petroleum</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activity.</w:t>
      </w:r>
    </w:p>
    <w:p w14:paraId="59F58A3A" w14:textId="77777777" w:rsidR="004C619C" w:rsidRPr="004C619C" w:rsidRDefault="004C619C" w:rsidP="004C619C">
      <w:pPr>
        <w:widowControl w:val="0"/>
        <w:numPr>
          <w:ilvl w:val="1"/>
          <w:numId w:val="64"/>
        </w:numPr>
        <w:tabs>
          <w:tab w:val="left" w:pos="937"/>
        </w:tabs>
        <w:autoSpaceDE w:val="0"/>
        <w:autoSpaceDN w:val="0"/>
        <w:spacing w:before="214" w:after="0"/>
        <w:rPr>
          <w:rFonts w:ascii="Arial" w:eastAsia="Arial" w:hAnsi="Arial" w:cs="Arial"/>
          <w:sz w:val="32"/>
          <w:lang w:eastAsia="en-AU" w:bidi="en-AU"/>
        </w:rPr>
      </w:pPr>
      <w:bookmarkStart w:id="227" w:name="C.3_Wastewater_management_framework"/>
      <w:bookmarkStart w:id="228" w:name="_bookmark121"/>
      <w:bookmarkEnd w:id="227"/>
      <w:bookmarkEnd w:id="228"/>
      <w:r w:rsidRPr="004C619C">
        <w:rPr>
          <w:rFonts w:ascii="Arial" w:eastAsia="Arial" w:hAnsi="Arial" w:cs="Arial"/>
          <w:color w:val="606060"/>
          <w:sz w:val="32"/>
          <w:lang w:eastAsia="en-AU" w:bidi="en-AU"/>
        </w:rPr>
        <w:t>Wastewater management</w:t>
      </w:r>
      <w:r w:rsidRPr="004C619C">
        <w:rPr>
          <w:rFonts w:ascii="Arial" w:eastAsia="Arial" w:hAnsi="Arial" w:cs="Arial"/>
          <w:color w:val="606060"/>
          <w:spacing w:val="-3"/>
          <w:sz w:val="32"/>
          <w:lang w:eastAsia="en-AU" w:bidi="en-AU"/>
        </w:rPr>
        <w:t xml:space="preserve"> </w:t>
      </w:r>
      <w:r w:rsidRPr="004C619C">
        <w:rPr>
          <w:rFonts w:ascii="Arial" w:eastAsia="Arial" w:hAnsi="Arial" w:cs="Arial"/>
          <w:color w:val="606060"/>
          <w:sz w:val="32"/>
          <w:lang w:eastAsia="en-AU" w:bidi="en-AU"/>
        </w:rPr>
        <w:t>framework</w:t>
      </w:r>
    </w:p>
    <w:p w14:paraId="3BC4A87D" w14:textId="77777777" w:rsidR="004C619C" w:rsidRPr="004C619C" w:rsidRDefault="004C619C" w:rsidP="004C619C">
      <w:pPr>
        <w:widowControl w:val="0"/>
        <w:autoSpaceDE w:val="0"/>
        <w:autoSpaceDN w:val="0"/>
        <w:spacing w:before="204" w:after="0"/>
        <w:ind w:left="312" w:right="661"/>
        <w:rPr>
          <w:rFonts w:ascii="Arial" w:eastAsia="Arial" w:hAnsi="Arial" w:cs="Arial"/>
          <w:lang w:eastAsia="en-AU" w:bidi="en-AU"/>
        </w:rPr>
      </w:pPr>
      <w:r w:rsidRPr="004C619C">
        <w:rPr>
          <w:rFonts w:ascii="Arial" w:eastAsia="Arial" w:hAnsi="Arial" w:cs="Arial"/>
          <w:lang w:eastAsia="en-AU" w:bidi="en-AU"/>
        </w:rPr>
        <w:t xml:space="preserve">This section of the Code establishes a framework for the management of wastewater from petroleum activities. This framework covers an individual activity or a group of activities that are conducted together (either spatially or in time, or both) and would be limited to those petroleum activities defined in an overarching EMP (see Section </w:t>
      </w:r>
      <w:hyperlink w:anchor="_bookmark9" w:history="1">
        <w:r w:rsidRPr="004C619C">
          <w:rPr>
            <w:rFonts w:ascii="Arial" w:eastAsia="Arial" w:hAnsi="Arial" w:cs="Arial"/>
            <w:lang w:eastAsia="en-AU" w:bidi="en-AU"/>
          </w:rPr>
          <w:t>A.1</w:t>
        </w:r>
      </w:hyperlink>
      <w:r w:rsidRPr="004C619C">
        <w:rPr>
          <w:rFonts w:ascii="Arial" w:eastAsia="Arial" w:hAnsi="Arial" w:cs="Arial"/>
          <w:lang w:eastAsia="en-AU" w:bidi="en-AU"/>
        </w:rPr>
        <w:t>).</w:t>
      </w:r>
    </w:p>
    <w:p w14:paraId="02809FF3"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9932A9">
          <w:pgSz w:w="11910" w:h="16840"/>
          <w:pgMar w:top="940" w:right="840" w:bottom="1360" w:left="820" w:header="624" w:footer="567" w:gutter="0"/>
          <w:cols w:space="720"/>
          <w:docGrid w:linePitch="299"/>
        </w:sectPr>
      </w:pPr>
    </w:p>
    <w:p w14:paraId="1B84ED45"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58F2830"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7005AC26" w14:textId="77777777" w:rsidR="004C619C" w:rsidRPr="004C619C" w:rsidRDefault="004C619C" w:rsidP="009932A9">
      <w:pPr>
        <w:widowControl w:val="0"/>
        <w:autoSpaceDE w:val="0"/>
        <w:autoSpaceDN w:val="0"/>
        <w:spacing w:before="94" w:after="0"/>
        <w:ind w:left="312"/>
        <w:rPr>
          <w:rFonts w:ascii="Arial" w:eastAsia="Arial" w:hAnsi="Arial" w:cs="Arial"/>
          <w:lang w:eastAsia="en-AU" w:bidi="en-AU"/>
        </w:rPr>
      </w:pPr>
      <w:r w:rsidRPr="004C619C">
        <w:rPr>
          <w:rFonts w:ascii="Arial" w:eastAsia="Arial" w:hAnsi="Arial" w:cs="Arial"/>
          <w:lang w:eastAsia="en-AU" w:bidi="en-AU"/>
        </w:rPr>
        <w:t xml:space="preserve">The components of the wastewater management framework, as summarised in </w:t>
      </w:r>
      <w:hyperlink w:anchor="_bookmark122" w:history="1">
        <w:r w:rsidRPr="004C619C">
          <w:rPr>
            <w:rFonts w:ascii="Arial" w:eastAsia="Arial" w:hAnsi="Arial" w:cs="Arial"/>
            <w:lang w:eastAsia="en-AU" w:bidi="en-AU"/>
          </w:rPr>
          <w:t>Figure 4</w:t>
        </w:r>
      </w:hyperlink>
      <w:r w:rsidRPr="004C619C">
        <w:rPr>
          <w:rFonts w:ascii="Arial" w:eastAsia="Arial" w:hAnsi="Arial" w:cs="Arial"/>
          <w:lang w:eastAsia="en-AU" w:bidi="en-AU"/>
        </w:rPr>
        <w:t>, include:</w:t>
      </w:r>
    </w:p>
    <w:p w14:paraId="24AA3188" w14:textId="77777777" w:rsidR="004C619C" w:rsidRPr="004C619C" w:rsidRDefault="004C619C" w:rsidP="009932A9">
      <w:pPr>
        <w:widowControl w:val="0"/>
        <w:autoSpaceDE w:val="0"/>
        <w:autoSpaceDN w:val="0"/>
        <w:spacing w:before="6" w:after="0"/>
        <w:rPr>
          <w:rFonts w:ascii="Arial" w:eastAsia="Arial" w:hAnsi="Arial" w:cs="Arial"/>
          <w:sz w:val="19"/>
          <w:lang w:eastAsia="en-AU" w:bidi="en-AU"/>
        </w:rPr>
      </w:pPr>
    </w:p>
    <w:p w14:paraId="303AEE79" w14:textId="77777777" w:rsidR="004C619C" w:rsidRPr="004C619C" w:rsidRDefault="004C619C" w:rsidP="009932A9">
      <w:pPr>
        <w:widowControl w:val="0"/>
        <w:numPr>
          <w:ilvl w:val="0"/>
          <w:numId w:val="63"/>
        </w:numPr>
        <w:tabs>
          <w:tab w:val="left" w:pos="1033"/>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Estimate the quantities and quality of water and wastewater from the petroleum</w:t>
      </w:r>
      <w:r w:rsidRPr="004C619C">
        <w:rPr>
          <w:rFonts w:ascii="Arial" w:eastAsia="Arial" w:hAnsi="Arial" w:cs="Arial"/>
          <w:spacing w:val="-23"/>
          <w:lang w:eastAsia="en-AU" w:bidi="en-AU"/>
        </w:rPr>
        <w:t xml:space="preserve"> </w:t>
      </w:r>
      <w:r w:rsidRPr="004C619C">
        <w:rPr>
          <w:rFonts w:ascii="Arial" w:eastAsia="Arial" w:hAnsi="Arial" w:cs="Arial"/>
          <w:lang w:eastAsia="en-AU" w:bidi="en-AU"/>
        </w:rPr>
        <w:t>activity.</w:t>
      </w:r>
    </w:p>
    <w:p w14:paraId="5FDB570C" w14:textId="77777777" w:rsidR="004C619C" w:rsidRPr="004C619C" w:rsidRDefault="004C619C" w:rsidP="009932A9">
      <w:pPr>
        <w:widowControl w:val="0"/>
        <w:numPr>
          <w:ilvl w:val="0"/>
          <w:numId w:val="63"/>
        </w:numPr>
        <w:tabs>
          <w:tab w:val="left" w:pos="1033"/>
        </w:tabs>
        <w:autoSpaceDE w:val="0"/>
        <w:autoSpaceDN w:val="0"/>
        <w:spacing w:before="148" w:after="0" w:line="266" w:lineRule="auto"/>
        <w:ind w:right="530"/>
        <w:rPr>
          <w:rFonts w:ascii="Arial" w:eastAsia="Arial" w:hAnsi="Arial" w:cs="Arial"/>
          <w:lang w:eastAsia="en-AU" w:bidi="en-AU"/>
        </w:rPr>
      </w:pPr>
      <w:r w:rsidRPr="004C619C">
        <w:rPr>
          <w:rFonts w:ascii="Arial" w:eastAsia="Arial" w:hAnsi="Arial" w:cs="Arial"/>
          <w:lang w:eastAsia="en-AU" w:bidi="en-AU"/>
        </w:rPr>
        <w:t>Define the methods and approaches that will be used to store, treat, and reuse water and ultimately dispose of wastewater, including what activities will be undertaken at the site of the approved petroleum</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activity.</w:t>
      </w:r>
    </w:p>
    <w:p w14:paraId="7CA73EF2" w14:textId="77777777" w:rsidR="004C619C" w:rsidRPr="004C619C" w:rsidRDefault="004C619C" w:rsidP="009932A9">
      <w:pPr>
        <w:widowControl w:val="0"/>
        <w:numPr>
          <w:ilvl w:val="0"/>
          <w:numId w:val="63"/>
        </w:numPr>
        <w:tabs>
          <w:tab w:val="left" w:pos="1032"/>
        </w:tabs>
        <w:autoSpaceDE w:val="0"/>
        <w:autoSpaceDN w:val="0"/>
        <w:spacing w:before="117" w:after="0" w:line="266" w:lineRule="auto"/>
        <w:ind w:left="1031" w:right="443"/>
        <w:rPr>
          <w:rFonts w:ascii="Arial" w:eastAsia="Arial" w:hAnsi="Arial" w:cs="Arial"/>
          <w:lang w:eastAsia="en-AU" w:bidi="en-AU"/>
        </w:rPr>
      </w:pPr>
      <w:r w:rsidRPr="004C619C">
        <w:rPr>
          <w:rFonts w:ascii="Arial" w:eastAsia="Arial" w:hAnsi="Arial" w:cs="Arial"/>
          <w:lang w:eastAsia="en-AU" w:bidi="en-AU"/>
        </w:rPr>
        <w:t>Estimate the quantities and quality of wastewater, or wastewater derived solids that will be removed from the petroleum</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site.</w:t>
      </w:r>
    </w:p>
    <w:p w14:paraId="3726D714" w14:textId="77777777" w:rsidR="004C619C" w:rsidRPr="004C619C" w:rsidRDefault="004C619C" w:rsidP="009932A9">
      <w:pPr>
        <w:widowControl w:val="0"/>
        <w:numPr>
          <w:ilvl w:val="0"/>
          <w:numId w:val="63"/>
        </w:numPr>
        <w:tabs>
          <w:tab w:val="left" w:pos="1032"/>
        </w:tabs>
        <w:autoSpaceDE w:val="0"/>
        <w:autoSpaceDN w:val="0"/>
        <w:spacing w:before="118" w:after="0" w:line="266" w:lineRule="auto"/>
        <w:ind w:left="1031" w:right="397"/>
        <w:rPr>
          <w:rFonts w:ascii="Arial" w:eastAsia="Arial" w:hAnsi="Arial" w:cs="Arial"/>
          <w:lang w:eastAsia="en-AU" w:bidi="en-AU"/>
        </w:rPr>
      </w:pPr>
      <w:r w:rsidRPr="004C619C">
        <w:rPr>
          <w:rFonts w:ascii="Arial" w:eastAsia="Arial" w:hAnsi="Arial" w:cs="Arial"/>
          <w:lang w:eastAsia="en-AU" w:bidi="en-AU"/>
        </w:rPr>
        <w:t xml:space="preserve">Provide for the relevant activities and the environmental risks and environmental impacts they involve in a </w:t>
      </w:r>
      <w:r w:rsidRPr="004C619C">
        <w:rPr>
          <w:rFonts w:ascii="Arial" w:eastAsia="Arial" w:hAnsi="Arial" w:cs="Arial"/>
          <w:b/>
          <w:lang w:eastAsia="en-AU" w:bidi="en-AU"/>
        </w:rPr>
        <w:t xml:space="preserve">Wastewater Management Plan </w:t>
      </w:r>
      <w:r w:rsidRPr="004C619C">
        <w:rPr>
          <w:rFonts w:ascii="Arial" w:eastAsia="Arial" w:hAnsi="Arial" w:cs="Arial"/>
          <w:lang w:eastAsia="en-AU" w:bidi="en-AU"/>
        </w:rPr>
        <w:t xml:space="preserve">(WWMP) and a </w:t>
      </w:r>
      <w:r w:rsidRPr="004C619C">
        <w:rPr>
          <w:rFonts w:ascii="Arial" w:eastAsia="Arial" w:hAnsi="Arial" w:cs="Arial"/>
          <w:b/>
          <w:lang w:eastAsia="en-AU" w:bidi="en-AU"/>
        </w:rPr>
        <w:t xml:space="preserve">Spill Management Plan </w:t>
      </w:r>
      <w:r w:rsidRPr="004C619C">
        <w:rPr>
          <w:rFonts w:ascii="Arial" w:eastAsia="Arial" w:hAnsi="Arial" w:cs="Arial"/>
          <w:lang w:eastAsia="en-AU" w:bidi="en-AU"/>
        </w:rPr>
        <w:t>(SMP), as part of the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EMP.</w:t>
      </w:r>
    </w:p>
    <w:p w14:paraId="6815FC32" w14:textId="77777777" w:rsidR="004C619C" w:rsidRPr="004C619C" w:rsidRDefault="004C619C" w:rsidP="009932A9">
      <w:pPr>
        <w:widowControl w:val="0"/>
        <w:numPr>
          <w:ilvl w:val="0"/>
          <w:numId w:val="63"/>
        </w:numPr>
        <w:tabs>
          <w:tab w:val="left" w:pos="103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Monitor, manage and report in accordance with the WWMP and</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SMP.</w:t>
      </w:r>
    </w:p>
    <w:p w14:paraId="2E78F384" w14:textId="77777777" w:rsidR="004C619C" w:rsidRPr="004C619C" w:rsidRDefault="004C619C" w:rsidP="009932A9">
      <w:pPr>
        <w:widowControl w:val="0"/>
        <w:autoSpaceDE w:val="0"/>
        <w:autoSpaceDN w:val="0"/>
        <w:spacing w:before="121" w:after="0"/>
        <w:ind w:left="312" w:right="978"/>
        <w:rPr>
          <w:rFonts w:ascii="Arial" w:eastAsia="Arial" w:hAnsi="Arial" w:cs="Arial"/>
          <w:lang w:eastAsia="en-AU" w:bidi="en-AU"/>
        </w:rPr>
      </w:pPr>
      <w:r w:rsidRPr="004C619C">
        <w:rPr>
          <w:rFonts w:ascii="Arial" w:eastAsia="Arial" w:hAnsi="Arial" w:cs="Arial"/>
          <w:lang w:eastAsia="en-AU" w:bidi="en-AU"/>
        </w:rPr>
        <w:t xml:space="preserve">All stages of the framework should be developed in consideration of the waste management hierarchy (section </w:t>
      </w:r>
      <w:hyperlink w:anchor="_bookmark123" w:history="1">
        <w:r w:rsidRPr="004C619C">
          <w:rPr>
            <w:rFonts w:ascii="Arial" w:eastAsia="Arial" w:hAnsi="Arial" w:cs="Arial"/>
            <w:lang w:eastAsia="en-AU" w:bidi="en-AU"/>
          </w:rPr>
          <w:t>C.3.1</w:t>
        </w:r>
      </w:hyperlink>
      <w:r w:rsidRPr="004C619C">
        <w:rPr>
          <w:rFonts w:ascii="Arial" w:eastAsia="Arial" w:hAnsi="Arial" w:cs="Arial"/>
          <w:lang w:eastAsia="en-AU" w:bidi="en-AU"/>
        </w:rPr>
        <w:t>, any government policies relevant to wastewater and any relevant corporate policies and procedures of the interest holders.</w:t>
      </w:r>
    </w:p>
    <w:p w14:paraId="7122D143" w14:textId="77777777" w:rsidR="004C619C" w:rsidRPr="004C619C" w:rsidRDefault="004C619C" w:rsidP="009932A9">
      <w:pPr>
        <w:widowControl w:val="0"/>
        <w:autoSpaceDE w:val="0"/>
        <w:autoSpaceDN w:val="0"/>
        <w:spacing w:before="3" w:after="0"/>
        <w:rPr>
          <w:rFonts w:ascii="Arial" w:eastAsia="Arial" w:hAnsi="Arial" w:cs="Arial"/>
          <w:sz w:val="14"/>
          <w:lang w:eastAsia="en-AU" w:bidi="en-AU"/>
        </w:rPr>
      </w:pPr>
      <w:r w:rsidRPr="004C619C">
        <w:rPr>
          <w:rFonts w:ascii="Arial" w:eastAsia="Arial" w:hAnsi="Arial" w:cs="Arial"/>
          <w:noProof/>
          <w:lang w:eastAsia="en-AU"/>
        </w:rPr>
        <mc:AlternateContent>
          <mc:Choice Requires="wpg">
            <w:drawing>
              <wp:anchor distT="0" distB="0" distL="0" distR="0" simplePos="0" relativeHeight="251660288" behindDoc="1" locked="0" layoutInCell="1" allowOverlap="1" wp14:anchorId="0E3DB8FF" wp14:editId="70EEDA16">
                <wp:simplePos x="0" y="0"/>
                <wp:positionH relativeFrom="page">
                  <wp:posOffset>758190</wp:posOffset>
                </wp:positionH>
                <wp:positionV relativeFrom="paragraph">
                  <wp:posOffset>129540</wp:posOffset>
                </wp:positionV>
                <wp:extent cx="5464175" cy="2727960"/>
                <wp:effectExtent l="0" t="0" r="0" b="0"/>
                <wp:wrapTopAndBottom/>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2727960"/>
                          <a:chOff x="1194" y="204"/>
                          <a:chExt cx="8605" cy="4296"/>
                        </a:xfrm>
                      </wpg:grpSpPr>
                      <pic:pic xmlns:pic="http://schemas.openxmlformats.org/drawingml/2006/picture">
                        <pic:nvPicPr>
                          <pic:cNvPr id="56"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94" y="203"/>
                            <a:ext cx="6884"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70" y="1319"/>
                            <a:ext cx="688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AutoShape 14"/>
                        <wps:cNvSpPr>
                          <a:spLocks/>
                        </wps:cNvSpPr>
                        <wps:spPr bwMode="auto">
                          <a:xfrm>
                            <a:off x="7463" y="926"/>
                            <a:ext cx="615" cy="615"/>
                          </a:xfrm>
                          <a:custGeom>
                            <a:avLst/>
                            <a:gdLst>
                              <a:gd name="T0" fmla="+- 0 8078 7464"/>
                              <a:gd name="T1" fmla="*/ T0 w 615"/>
                              <a:gd name="T2" fmla="+- 0 1265 927"/>
                              <a:gd name="T3" fmla="*/ 1265 h 615"/>
                              <a:gd name="T4" fmla="+- 0 7464 7464"/>
                              <a:gd name="T5" fmla="*/ T4 w 615"/>
                              <a:gd name="T6" fmla="+- 0 1265 927"/>
                              <a:gd name="T7" fmla="*/ 1265 h 615"/>
                              <a:gd name="T8" fmla="+- 0 7771 7464"/>
                              <a:gd name="T9" fmla="*/ T8 w 615"/>
                              <a:gd name="T10" fmla="+- 0 1541 927"/>
                              <a:gd name="T11" fmla="*/ 1541 h 615"/>
                              <a:gd name="T12" fmla="+- 0 8078 7464"/>
                              <a:gd name="T13" fmla="*/ T12 w 615"/>
                              <a:gd name="T14" fmla="+- 0 1265 927"/>
                              <a:gd name="T15" fmla="*/ 1265 h 615"/>
                              <a:gd name="T16" fmla="+- 0 7940 7464"/>
                              <a:gd name="T17" fmla="*/ T16 w 615"/>
                              <a:gd name="T18" fmla="+- 0 927 927"/>
                              <a:gd name="T19" fmla="*/ 927 h 615"/>
                              <a:gd name="T20" fmla="+- 0 7602 7464"/>
                              <a:gd name="T21" fmla="*/ T20 w 615"/>
                              <a:gd name="T22" fmla="+- 0 927 927"/>
                              <a:gd name="T23" fmla="*/ 927 h 615"/>
                              <a:gd name="T24" fmla="+- 0 7602 7464"/>
                              <a:gd name="T25" fmla="*/ T24 w 615"/>
                              <a:gd name="T26" fmla="+- 0 1265 927"/>
                              <a:gd name="T27" fmla="*/ 1265 h 615"/>
                              <a:gd name="T28" fmla="+- 0 7940 7464"/>
                              <a:gd name="T29" fmla="*/ T28 w 615"/>
                              <a:gd name="T30" fmla="+- 0 1265 927"/>
                              <a:gd name="T31" fmla="*/ 1265 h 615"/>
                              <a:gd name="T32" fmla="+- 0 7940 7464"/>
                              <a:gd name="T33" fmla="*/ T32 w 615"/>
                              <a:gd name="T34" fmla="+- 0 927 927"/>
                              <a:gd name="T35" fmla="*/ 92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615">
                                <a:moveTo>
                                  <a:pt x="614" y="338"/>
                                </a:moveTo>
                                <a:lnTo>
                                  <a:pt x="0" y="338"/>
                                </a:lnTo>
                                <a:lnTo>
                                  <a:pt x="307" y="614"/>
                                </a:lnTo>
                                <a:lnTo>
                                  <a:pt x="614" y="338"/>
                                </a:lnTo>
                                <a:close/>
                                <a:moveTo>
                                  <a:pt x="476" y="0"/>
                                </a:moveTo>
                                <a:lnTo>
                                  <a:pt x="138" y="0"/>
                                </a:lnTo>
                                <a:lnTo>
                                  <a:pt x="138" y="338"/>
                                </a:lnTo>
                                <a:lnTo>
                                  <a:pt x="476" y="338"/>
                                </a:lnTo>
                                <a:lnTo>
                                  <a:pt x="47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3"/>
                        <wps:cNvSpPr>
                          <a:spLocks/>
                        </wps:cNvSpPr>
                        <wps:spPr bwMode="auto">
                          <a:xfrm>
                            <a:off x="7463" y="926"/>
                            <a:ext cx="615" cy="615"/>
                          </a:xfrm>
                          <a:custGeom>
                            <a:avLst/>
                            <a:gdLst>
                              <a:gd name="T0" fmla="+- 0 7464 7464"/>
                              <a:gd name="T1" fmla="*/ T0 w 615"/>
                              <a:gd name="T2" fmla="+- 0 1265 927"/>
                              <a:gd name="T3" fmla="*/ 1265 h 615"/>
                              <a:gd name="T4" fmla="+- 0 7602 7464"/>
                              <a:gd name="T5" fmla="*/ T4 w 615"/>
                              <a:gd name="T6" fmla="+- 0 1265 927"/>
                              <a:gd name="T7" fmla="*/ 1265 h 615"/>
                              <a:gd name="T8" fmla="+- 0 7602 7464"/>
                              <a:gd name="T9" fmla="*/ T8 w 615"/>
                              <a:gd name="T10" fmla="+- 0 927 927"/>
                              <a:gd name="T11" fmla="*/ 927 h 615"/>
                              <a:gd name="T12" fmla="+- 0 7940 7464"/>
                              <a:gd name="T13" fmla="*/ T12 w 615"/>
                              <a:gd name="T14" fmla="+- 0 927 927"/>
                              <a:gd name="T15" fmla="*/ 927 h 615"/>
                              <a:gd name="T16" fmla="+- 0 7940 7464"/>
                              <a:gd name="T17" fmla="*/ T16 w 615"/>
                              <a:gd name="T18" fmla="+- 0 1265 927"/>
                              <a:gd name="T19" fmla="*/ 1265 h 615"/>
                              <a:gd name="T20" fmla="+- 0 8078 7464"/>
                              <a:gd name="T21" fmla="*/ T20 w 615"/>
                              <a:gd name="T22" fmla="+- 0 1265 927"/>
                              <a:gd name="T23" fmla="*/ 1265 h 615"/>
                              <a:gd name="T24" fmla="+- 0 7771 7464"/>
                              <a:gd name="T25" fmla="*/ T24 w 615"/>
                              <a:gd name="T26" fmla="+- 0 1541 927"/>
                              <a:gd name="T27" fmla="*/ 1541 h 615"/>
                              <a:gd name="T28" fmla="+- 0 7464 7464"/>
                              <a:gd name="T29" fmla="*/ T28 w 615"/>
                              <a:gd name="T30" fmla="+- 0 1265 927"/>
                              <a:gd name="T31" fmla="*/ 1265 h 6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615">
                                <a:moveTo>
                                  <a:pt x="0" y="338"/>
                                </a:moveTo>
                                <a:lnTo>
                                  <a:pt x="138" y="338"/>
                                </a:lnTo>
                                <a:lnTo>
                                  <a:pt x="138" y="0"/>
                                </a:lnTo>
                                <a:lnTo>
                                  <a:pt x="476" y="0"/>
                                </a:lnTo>
                                <a:lnTo>
                                  <a:pt x="476" y="338"/>
                                </a:lnTo>
                                <a:lnTo>
                                  <a:pt x="614" y="338"/>
                                </a:lnTo>
                                <a:lnTo>
                                  <a:pt x="307" y="614"/>
                                </a:lnTo>
                                <a:lnTo>
                                  <a:pt x="0" y="33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38" y="2437"/>
                            <a:ext cx="688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1"/>
                        <wps:cNvSpPr>
                          <a:spLocks/>
                        </wps:cNvSpPr>
                        <wps:spPr bwMode="auto">
                          <a:xfrm>
                            <a:off x="8040" y="2043"/>
                            <a:ext cx="615" cy="615"/>
                          </a:xfrm>
                          <a:custGeom>
                            <a:avLst/>
                            <a:gdLst>
                              <a:gd name="T0" fmla="+- 0 8655 8040"/>
                              <a:gd name="T1" fmla="*/ T0 w 615"/>
                              <a:gd name="T2" fmla="+- 0 2382 2044"/>
                              <a:gd name="T3" fmla="*/ 2382 h 615"/>
                              <a:gd name="T4" fmla="+- 0 8040 8040"/>
                              <a:gd name="T5" fmla="*/ T4 w 615"/>
                              <a:gd name="T6" fmla="+- 0 2382 2044"/>
                              <a:gd name="T7" fmla="*/ 2382 h 615"/>
                              <a:gd name="T8" fmla="+- 0 8347 8040"/>
                              <a:gd name="T9" fmla="*/ T8 w 615"/>
                              <a:gd name="T10" fmla="+- 0 2658 2044"/>
                              <a:gd name="T11" fmla="*/ 2658 h 615"/>
                              <a:gd name="T12" fmla="+- 0 8655 8040"/>
                              <a:gd name="T13" fmla="*/ T12 w 615"/>
                              <a:gd name="T14" fmla="+- 0 2382 2044"/>
                              <a:gd name="T15" fmla="*/ 2382 h 615"/>
                              <a:gd name="T16" fmla="+- 0 8516 8040"/>
                              <a:gd name="T17" fmla="*/ T16 w 615"/>
                              <a:gd name="T18" fmla="+- 0 2044 2044"/>
                              <a:gd name="T19" fmla="*/ 2044 h 615"/>
                              <a:gd name="T20" fmla="+- 0 8178 8040"/>
                              <a:gd name="T21" fmla="*/ T20 w 615"/>
                              <a:gd name="T22" fmla="+- 0 2044 2044"/>
                              <a:gd name="T23" fmla="*/ 2044 h 615"/>
                              <a:gd name="T24" fmla="+- 0 8178 8040"/>
                              <a:gd name="T25" fmla="*/ T24 w 615"/>
                              <a:gd name="T26" fmla="+- 0 2382 2044"/>
                              <a:gd name="T27" fmla="*/ 2382 h 615"/>
                              <a:gd name="T28" fmla="+- 0 8516 8040"/>
                              <a:gd name="T29" fmla="*/ T28 w 615"/>
                              <a:gd name="T30" fmla="+- 0 2382 2044"/>
                              <a:gd name="T31" fmla="*/ 2382 h 615"/>
                              <a:gd name="T32" fmla="+- 0 8516 8040"/>
                              <a:gd name="T33" fmla="*/ T32 w 615"/>
                              <a:gd name="T34" fmla="+- 0 2044 2044"/>
                              <a:gd name="T35" fmla="*/ 204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615">
                                <a:moveTo>
                                  <a:pt x="615" y="338"/>
                                </a:moveTo>
                                <a:lnTo>
                                  <a:pt x="0" y="338"/>
                                </a:lnTo>
                                <a:lnTo>
                                  <a:pt x="307" y="614"/>
                                </a:lnTo>
                                <a:lnTo>
                                  <a:pt x="615" y="338"/>
                                </a:lnTo>
                                <a:close/>
                                <a:moveTo>
                                  <a:pt x="476" y="0"/>
                                </a:moveTo>
                                <a:lnTo>
                                  <a:pt x="138" y="0"/>
                                </a:lnTo>
                                <a:lnTo>
                                  <a:pt x="138" y="338"/>
                                </a:lnTo>
                                <a:lnTo>
                                  <a:pt x="476" y="338"/>
                                </a:lnTo>
                                <a:lnTo>
                                  <a:pt x="47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
                        <wps:cNvSpPr>
                          <a:spLocks/>
                        </wps:cNvSpPr>
                        <wps:spPr bwMode="auto">
                          <a:xfrm>
                            <a:off x="8040" y="2043"/>
                            <a:ext cx="615" cy="615"/>
                          </a:xfrm>
                          <a:custGeom>
                            <a:avLst/>
                            <a:gdLst>
                              <a:gd name="T0" fmla="+- 0 8040 8040"/>
                              <a:gd name="T1" fmla="*/ T0 w 615"/>
                              <a:gd name="T2" fmla="+- 0 2382 2044"/>
                              <a:gd name="T3" fmla="*/ 2382 h 615"/>
                              <a:gd name="T4" fmla="+- 0 8178 8040"/>
                              <a:gd name="T5" fmla="*/ T4 w 615"/>
                              <a:gd name="T6" fmla="+- 0 2382 2044"/>
                              <a:gd name="T7" fmla="*/ 2382 h 615"/>
                              <a:gd name="T8" fmla="+- 0 8178 8040"/>
                              <a:gd name="T9" fmla="*/ T8 w 615"/>
                              <a:gd name="T10" fmla="+- 0 2044 2044"/>
                              <a:gd name="T11" fmla="*/ 2044 h 615"/>
                              <a:gd name="T12" fmla="+- 0 8516 8040"/>
                              <a:gd name="T13" fmla="*/ T12 w 615"/>
                              <a:gd name="T14" fmla="+- 0 2044 2044"/>
                              <a:gd name="T15" fmla="*/ 2044 h 615"/>
                              <a:gd name="T16" fmla="+- 0 8516 8040"/>
                              <a:gd name="T17" fmla="*/ T16 w 615"/>
                              <a:gd name="T18" fmla="+- 0 2382 2044"/>
                              <a:gd name="T19" fmla="*/ 2382 h 615"/>
                              <a:gd name="T20" fmla="+- 0 8655 8040"/>
                              <a:gd name="T21" fmla="*/ T20 w 615"/>
                              <a:gd name="T22" fmla="+- 0 2382 2044"/>
                              <a:gd name="T23" fmla="*/ 2382 h 615"/>
                              <a:gd name="T24" fmla="+- 0 8347 8040"/>
                              <a:gd name="T25" fmla="*/ T24 w 615"/>
                              <a:gd name="T26" fmla="+- 0 2658 2044"/>
                              <a:gd name="T27" fmla="*/ 2658 h 615"/>
                              <a:gd name="T28" fmla="+- 0 8040 8040"/>
                              <a:gd name="T29" fmla="*/ T28 w 615"/>
                              <a:gd name="T30" fmla="+- 0 2382 2044"/>
                              <a:gd name="T31" fmla="*/ 2382 h 6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615">
                                <a:moveTo>
                                  <a:pt x="0" y="338"/>
                                </a:moveTo>
                                <a:lnTo>
                                  <a:pt x="138" y="338"/>
                                </a:lnTo>
                                <a:lnTo>
                                  <a:pt x="138" y="0"/>
                                </a:lnTo>
                                <a:lnTo>
                                  <a:pt x="476" y="0"/>
                                </a:lnTo>
                                <a:lnTo>
                                  <a:pt x="476" y="338"/>
                                </a:lnTo>
                                <a:lnTo>
                                  <a:pt x="615" y="338"/>
                                </a:lnTo>
                                <a:lnTo>
                                  <a:pt x="307" y="614"/>
                                </a:lnTo>
                                <a:lnTo>
                                  <a:pt x="0" y="33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15" y="3554"/>
                            <a:ext cx="688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8"/>
                        <wps:cNvSpPr>
                          <a:spLocks/>
                        </wps:cNvSpPr>
                        <wps:spPr bwMode="auto">
                          <a:xfrm>
                            <a:off x="8608" y="3161"/>
                            <a:ext cx="615" cy="615"/>
                          </a:xfrm>
                          <a:custGeom>
                            <a:avLst/>
                            <a:gdLst>
                              <a:gd name="T0" fmla="+- 0 9222 8608"/>
                              <a:gd name="T1" fmla="*/ T0 w 615"/>
                              <a:gd name="T2" fmla="+- 0 3499 3161"/>
                              <a:gd name="T3" fmla="*/ 3499 h 615"/>
                              <a:gd name="T4" fmla="+- 0 8608 8608"/>
                              <a:gd name="T5" fmla="*/ T4 w 615"/>
                              <a:gd name="T6" fmla="+- 0 3499 3161"/>
                              <a:gd name="T7" fmla="*/ 3499 h 615"/>
                              <a:gd name="T8" fmla="+- 0 8915 8608"/>
                              <a:gd name="T9" fmla="*/ T8 w 615"/>
                              <a:gd name="T10" fmla="+- 0 3776 3161"/>
                              <a:gd name="T11" fmla="*/ 3776 h 615"/>
                              <a:gd name="T12" fmla="+- 0 9222 8608"/>
                              <a:gd name="T13" fmla="*/ T12 w 615"/>
                              <a:gd name="T14" fmla="+- 0 3499 3161"/>
                              <a:gd name="T15" fmla="*/ 3499 h 615"/>
                              <a:gd name="T16" fmla="+- 0 9084 8608"/>
                              <a:gd name="T17" fmla="*/ T16 w 615"/>
                              <a:gd name="T18" fmla="+- 0 3161 3161"/>
                              <a:gd name="T19" fmla="*/ 3161 h 615"/>
                              <a:gd name="T20" fmla="+- 0 8746 8608"/>
                              <a:gd name="T21" fmla="*/ T20 w 615"/>
                              <a:gd name="T22" fmla="+- 0 3161 3161"/>
                              <a:gd name="T23" fmla="*/ 3161 h 615"/>
                              <a:gd name="T24" fmla="+- 0 8746 8608"/>
                              <a:gd name="T25" fmla="*/ T24 w 615"/>
                              <a:gd name="T26" fmla="+- 0 3499 3161"/>
                              <a:gd name="T27" fmla="*/ 3499 h 615"/>
                              <a:gd name="T28" fmla="+- 0 9084 8608"/>
                              <a:gd name="T29" fmla="*/ T28 w 615"/>
                              <a:gd name="T30" fmla="+- 0 3499 3161"/>
                              <a:gd name="T31" fmla="*/ 3499 h 615"/>
                              <a:gd name="T32" fmla="+- 0 9084 8608"/>
                              <a:gd name="T33" fmla="*/ T32 w 615"/>
                              <a:gd name="T34" fmla="+- 0 3161 3161"/>
                              <a:gd name="T35" fmla="*/ 316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615">
                                <a:moveTo>
                                  <a:pt x="614" y="338"/>
                                </a:moveTo>
                                <a:lnTo>
                                  <a:pt x="0" y="338"/>
                                </a:lnTo>
                                <a:lnTo>
                                  <a:pt x="307" y="615"/>
                                </a:lnTo>
                                <a:lnTo>
                                  <a:pt x="614" y="338"/>
                                </a:lnTo>
                                <a:close/>
                                <a:moveTo>
                                  <a:pt x="476" y="0"/>
                                </a:moveTo>
                                <a:lnTo>
                                  <a:pt x="138" y="0"/>
                                </a:lnTo>
                                <a:lnTo>
                                  <a:pt x="138" y="338"/>
                                </a:lnTo>
                                <a:lnTo>
                                  <a:pt x="476" y="338"/>
                                </a:lnTo>
                                <a:lnTo>
                                  <a:pt x="47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8608" y="3161"/>
                            <a:ext cx="615" cy="615"/>
                          </a:xfrm>
                          <a:custGeom>
                            <a:avLst/>
                            <a:gdLst>
                              <a:gd name="T0" fmla="+- 0 8608 8608"/>
                              <a:gd name="T1" fmla="*/ T0 w 615"/>
                              <a:gd name="T2" fmla="+- 0 3499 3161"/>
                              <a:gd name="T3" fmla="*/ 3499 h 615"/>
                              <a:gd name="T4" fmla="+- 0 8746 8608"/>
                              <a:gd name="T5" fmla="*/ T4 w 615"/>
                              <a:gd name="T6" fmla="+- 0 3499 3161"/>
                              <a:gd name="T7" fmla="*/ 3499 h 615"/>
                              <a:gd name="T8" fmla="+- 0 8746 8608"/>
                              <a:gd name="T9" fmla="*/ T8 w 615"/>
                              <a:gd name="T10" fmla="+- 0 3161 3161"/>
                              <a:gd name="T11" fmla="*/ 3161 h 615"/>
                              <a:gd name="T12" fmla="+- 0 9084 8608"/>
                              <a:gd name="T13" fmla="*/ T12 w 615"/>
                              <a:gd name="T14" fmla="+- 0 3161 3161"/>
                              <a:gd name="T15" fmla="*/ 3161 h 615"/>
                              <a:gd name="T16" fmla="+- 0 9084 8608"/>
                              <a:gd name="T17" fmla="*/ T16 w 615"/>
                              <a:gd name="T18" fmla="+- 0 3499 3161"/>
                              <a:gd name="T19" fmla="*/ 3499 h 615"/>
                              <a:gd name="T20" fmla="+- 0 9222 8608"/>
                              <a:gd name="T21" fmla="*/ T20 w 615"/>
                              <a:gd name="T22" fmla="+- 0 3499 3161"/>
                              <a:gd name="T23" fmla="*/ 3499 h 615"/>
                              <a:gd name="T24" fmla="+- 0 8915 8608"/>
                              <a:gd name="T25" fmla="*/ T24 w 615"/>
                              <a:gd name="T26" fmla="+- 0 3776 3161"/>
                              <a:gd name="T27" fmla="*/ 3776 h 615"/>
                              <a:gd name="T28" fmla="+- 0 8608 8608"/>
                              <a:gd name="T29" fmla="*/ T28 w 615"/>
                              <a:gd name="T30" fmla="+- 0 3499 3161"/>
                              <a:gd name="T31" fmla="*/ 3499 h 6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615">
                                <a:moveTo>
                                  <a:pt x="0" y="338"/>
                                </a:moveTo>
                                <a:lnTo>
                                  <a:pt x="138" y="338"/>
                                </a:lnTo>
                                <a:lnTo>
                                  <a:pt x="138" y="0"/>
                                </a:lnTo>
                                <a:lnTo>
                                  <a:pt x="476" y="0"/>
                                </a:lnTo>
                                <a:lnTo>
                                  <a:pt x="476" y="338"/>
                                </a:lnTo>
                                <a:lnTo>
                                  <a:pt x="614" y="338"/>
                                </a:lnTo>
                                <a:lnTo>
                                  <a:pt x="307" y="615"/>
                                </a:lnTo>
                                <a:lnTo>
                                  <a:pt x="0" y="33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6"/>
                        <wps:cNvSpPr txBox="1">
                          <a:spLocks noChangeArrowheads="1"/>
                        </wps:cNvSpPr>
                        <wps:spPr bwMode="auto">
                          <a:xfrm>
                            <a:off x="1305" y="361"/>
                            <a:ext cx="535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D6AA" w14:textId="77777777" w:rsidR="004C619C" w:rsidRDefault="004C619C" w:rsidP="004C619C">
                              <w:pPr>
                                <w:spacing w:before="18" w:line="216" w:lineRule="auto"/>
                                <w:ind w:right="-2"/>
                                <w:rPr>
                                  <w:sz w:val="28"/>
                                </w:rPr>
                              </w:pPr>
                              <w:r>
                                <w:rPr>
                                  <w:sz w:val="28"/>
                                </w:rPr>
                                <w:t>Estimate the quantities and quality of water and wastewater</w:t>
                              </w:r>
                            </w:p>
                          </w:txbxContent>
                        </wps:txbx>
                        <wps:bodyPr rot="0" vert="horz" wrap="square" lIns="0" tIns="0" rIns="0" bIns="0" anchor="t" anchorCtr="0" upright="1">
                          <a:noAutofit/>
                        </wps:bodyPr>
                      </wps:wsp>
                      <wps:wsp>
                        <wps:cNvPr id="67" name="Text Box 5"/>
                        <wps:cNvSpPr txBox="1">
                          <a:spLocks noChangeArrowheads="1"/>
                        </wps:cNvSpPr>
                        <wps:spPr bwMode="auto">
                          <a:xfrm>
                            <a:off x="1882" y="1479"/>
                            <a:ext cx="515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DA6C5" w14:textId="77777777" w:rsidR="004C619C" w:rsidRDefault="004C619C" w:rsidP="004C619C">
                              <w:pPr>
                                <w:spacing w:before="18" w:line="216" w:lineRule="auto"/>
                                <w:ind w:right="2"/>
                                <w:rPr>
                                  <w:sz w:val="28"/>
                                </w:rPr>
                              </w:pPr>
                              <w:r>
                                <w:rPr>
                                  <w:sz w:val="28"/>
                                </w:rPr>
                                <w:t>Define methods and approaches to store, treat, reuse and dispose on the site</w:t>
                              </w:r>
                            </w:p>
                          </w:txbxContent>
                        </wps:txbx>
                        <wps:bodyPr rot="0" vert="horz" wrap="square" lIns="0" tIns="0" rIns="0" bIns="0" anchor="t" anchorCtr="0" upright="1">
                          <a:noAutofit/>
                        </wps:bodyPr>
                      </wps:wsp>
                      <wps:wsp>
                        <wps:cNvPr id="68" name="Text Box 4"/>
                        <wps:cNvSpPr txBox="1">
                          <a:spLocks noChangeArrowheads="1"/>
                        </wps:cNvSpPr>
                        <wps:spPr bwMode="auto">
                          <a:xfrm>
                            <a:off x="2450" y="2596"/>
                            <a:ext cx="511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E206" w14:textId="77777777" w:rsidR="004C619C" w:rsidRDefault="004C619C" w:rsidP="004C619C">
                              <w:pPr>
                                <w:spacing w:before="18" w:line="216" w:lineRule="auto"/>
                                <w:ind w:right="-9"/>
                                <w:rPr>
                                  <w:sz w:val="28"/>
                                </w:rPr>
                              </w:pPr>
                              <w:r>
                                <w:rPr>
                                  <w:sz w:val="28"/>
                                </w:rPr>
                                <w:t>Prepare and submit WWMP and SMP for approval</w:t>
                              </w:r>
                            </w:p>
                          </w:txbxContent>
                        </wps:txbx>
                        <wps:bodyPr rot="0" vert="horz" wrap="square" lIns="0" tIns="0" rIns="0" bIns="0" anchor="t" anchorCtr="0" upright="1">
                          <a:noAutofit/>
                        </wps:bodyPr>
                      </wps:wsp>
                      <wps:wsp>
                        <wps:cNvPr id="69" name="Text Box 3"/>
                        <wps:cNvSpPr txBox="1">
                          <a:spLocks noChangeArrowheads="1"/>
                        </wps:cNvSpPr>
                        <wps:spPr bwMode="auto">
                          <a:xfrm>
                            <a:off x="3026" y="3858"/>
                            <a:ext cx="484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D40C" w14:textId="77777777" w:rsidR="004C619C" w:rsidRDefault="004C619C" w:rsidP="004C619C">
                              <w:pPr>
                                <w:spacing w:line="314" w:lineRule="exact"/>
                                <w:rPr>
                                  <w:sz w:val="28"/>
                                </w:rPr>
                              </w:pPr>
                              <w:r>
                                <w:rPr>
                                  <w:sz w:val="28"/>
                                </w:rPr>
                                <w:t>Monitoring, management and reporting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DB8FF" id="Group 2" o:spid="_x0000_s1030" style="position:absolute;margin-left:59.7pt;margin-top:10.2pt;width:430.25pt;height:214.8pt;z-index:-251656192;mso-wrap-distance-left:0;mso-wrap-distance-right:0;mso-position-horizontal-relative:page" coordorigin="1194,204" coordsize="8605,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left:1194;top:203;width:688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">
                  <v:imagedata r:id="rId41" o:title=""/>
                </v:shape>
                <v:shape id="Picture 15" o:spid="_x0000_s1032" type="#_x0000_t75" style="position:absolute;left:1770;top:1319;width:688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">
                  <v:imagedata r:id="rId42" o:title=""/>
                </v:shape>
                <v:shape id="AutoShape 14" o:spid="_x0000_s1033" style="position:absolute;left:7463;top:926;width:615;height:615;visibility:visible;mso-wrap-style:square;v-text-anchor:top" coordsize="6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" path="m614,338l,338,307,614,614,338xm476,l138,r,338l476,338,476,xe" stroked="f">
                  <v:fill opacity="59110f"/>
                  <v:path arrowok="t" o:connecttype="custom" o:connectlocs="614,1265;0,1265;307,1541;614,1265;476,927;138,927;138,1265;476,1265;476,927" o:connectangles="0,0,0,0,0,0,0,0,0"/>
                </v:shape>
                <v:shape id="Freeform 13" o:spid="_x0000_s1034" style="position:absolute;left:7463;top:926;width:615;height:615;visibility:visible;mso-wrap-style:square;v-text-anchor:top" coordsize="6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" path="m,338r138,l138,,476,r,338l614,338,307,614,,338xe" filled="f" strokeweight=".5pt">
                  <v:path arrowok="t" o:connecttype="custom" o:connectlocs="0,1265;138,1265;138,927;476,927;476,1265;614,1265;307,1541;0,1265" o:connectangles="0,0,0,0,0,0,0,0"/>
                </v:shape>
                <v:shape id="Picture 12" o:spid="_x0000_s1035" type="#_x0000_t75" style="position:absolute;left:2338;top:2437;width:688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">
                  <v:imagedata r:id="rId42" o:title=""/>
                </v:shape>
                <v:shape id="AutoShape 11" o:spid="_x0000_s1036" style="position:absolute;left:8040;top:2043;width:615;height:615;visibility:visible;mso-wrap-style:square;v-text-anchor:top" coordsize="6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" path="m615,338l,338,307,614,615,338xm476,l138,r,338l476,338,476,xe" stroked="f">
                  <v:fill opacity="59110f"/>
                  <v:path arrowok="t" o:connecttype="custom" o:connectlocs="615,2382;0,2382;307,2658;615,2382;476,2044;138,2044;138,2382;476,2382;476,2044" o:connectangles="0,0,0,0,0,0,0,0,0"/>
                </v:shape>
                <v:shape id="Freeform 10" o:spid="_x0000_s1037" style="position:absolute;left:8040;top:2043;width:615;height:615;visibility:visible;mso-wrap-style:square;v-text-anchor:top" coordsize="6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" path="m,338r138,l138,,476,r,338l615,338,307,614,,338xe" filled="f" strokeweight=".5pt">
                  <v:path arrowok="t" o:connecttype="custom" o:connectlocs="0,2382;138,2382;138,2044;476,2044;476,2382;615,2382;307,2658;0,2382" o:connectangles="0,0,0,0,0,0,0,0"/>
                </v:shape>
                <v:shape id="Picture 9" o:spid="_x0000_s1038" type="#_x0000_t75" style="position:absolute;left:2915;top:3554;width:688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">
                  <v:imagedata r:id="rId43" o:title=""/>
                </v:shape>
                <v:shape id="AutoShape 8" o:spid="_x0000_s1039" style="position:absolute;left:8608;top:3161;width:615;height:615;visibility:visible;mso-wrap-style:square;v-text-anchor:top" coordsize="6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" path="m614,338l,338,307,615,614,338xm476,l138,r,338l476,338,476,xe" stroked="f">
                  <v:fill opacity="59110f"/>
                  <v:path arrowok="t" o:connecttype="custom" o:connectlocs="614,3499;0,3499;307,3776;614,3499;476,3161;138,3161;138,3499;476,3499;476,3161" o:connectangles="0,0,0,0,0,0,0,0,0"/>
                </v:shape>
                <v:shape id="Freeform 7" o:spid="_x0000_s1040" style="position:absolute;left:8608;top:3161;width:615;height:615;visibility:visible;mso-wrap-style:square;v-text-anchor:top" coordsize="61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" path="m,338r138,l138,,476,r,338l614,338,307,615,,338xe" filled="f" strokeweight=".5pt">
                  <v:path arrowok="t" o:connecttype="custom" o:connectlocs="0,3499;138,3499;138,3161;476,3161;476,3499;614,3499;307,3776;0,3499" o:connectangles="0,0,0,0,0,0,0,0"/>
                </v:shape>
                <v:shape id="Text Box 6" o:spid="_x0000_s1041" type="#_x0000_t202" style="position:absolute;left:1305;top:361;width:5357;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E1BD6AA" w14:textId="77777777" w:rsidR="004C619C" w:rsidRDefault="004C619C" w:rsidP="004C619C">
                        <w:pPr>
                          <w:spacing w:before="18" w:line="216" w:lineRule="auto"/>
                          <w:ind w:right="-2"/>
                          <w:rPr>
                            <w:sz w:val="28"/>
                          </w:rPr>
                        </w:pPr>
                        <w:r>
                          <w:rPr>
                            <w:sz w:val="28"/>
                          </w:rPr>
                          <w:t>Estimate the quantities and quality of water and wastewater</w:t>
                        </w:r>
                      </w:p>
                    </w:txbxContent>
                  </v:textbox>
                </v:shape>
                <v:shape id="Text Box 5" o:spid="_x0000_s1042" type="#_x0000_t202" style="position:absolute;left:1882;top:1479;width:515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0EDA6C5" w14:textId="77777777" w:rsidR="004C619C" w:rsidRDefault="004C619C" w:rsidP="004C619C">
                        <w:pPr>
                          <w:spacing w:before="18" w:line="216" w:lineRule="auto"/>
                          <w:ind w:right="2"/>
                          <w:rPr>
                            <w:sz w:val="28"/>
                          </w:rPr>
                        </w:pPr>
                        <w:r>
                          <w:rPr>
                            <w:sz w:val="28"/>
                          </w:rPr>
                          <w:t>Define methods and approaches to store, treat, reuse and dispose on the site</w:t>
                        </w:r>
                      </w:p>
                    </w:txbxContent>
                  </v:textbox>
                </v:shape>
                <v:shape id="Text Box 4" o:spid="_x0000_s1043" type="#_x0000_t202" style="position:absolute;left:2450;top:2596;width:511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60EE206" w14:textId="77777777" w:rsidR="004C619C" w:rsidRDefault="004C619C" w:rsidP="004C619C">
                        <w:pPr>
                          <w:spacing w:before="18" w:line="216" w:lineRule="auto"/>
                          <w:ind w:right="-9"/>
                          <w:rPr>
                            <w:sz w:val="28"/>
                          </w:rPr>
                        </w:pPr>
                        <w:r>
                          <w:rPr>
                            <w:sz w:val="28"/>
                          </w:rPr>
                          <w:t>Prepare and submit WWMP and SMP for approval</w:t>
                        </w:r>
                      </w:p>
                    </w:txbxContent>
                  </v:textbox>
                </v:shape>
                <v:shape id="Text Box 3" o:spid="_x0000_s1044" type="#_x0000_t202" style="position:absolute;left:3026;top:3858;width:484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4A5D40C" w14:textId="77777777" w:rsidR="004C619C" w:rsidRDefault="004C619C" w:rsidP="004C619C">
                        <w:pPr>
                          <w:spacing w:line="314" w:lineRule="exact"/>
                          <w:rPr>
                            <w:sz w:val="28"/>
                          </w:rPr>
                        </w:pPr>
                        <w:r>
                          <w:rPr>
                            <w:sz w:val="28"/>
                          </w:rPr>
                          <w:t>Monitoring, management and reporting</w:t>
                        </w:r>
                      </w:p>
                    </w:txbxContent>
                  </v:textbox>
                </v:shape>
                <w10:wrap type="topAndBottom" anchorx="page"/>
              </v:group>
            </w:pict>
          </mc:Fallback>
        </mc:AlternateContent>
      </w:r>
    </w:p>
    <w:p w14:paraId="5FC2EE06" w14:textId="77777777" w:rsidR="004C619C" w:rsidRPr="004C619C" w:rsidRDefault="004C619C" w:rsidP="009932A9">
      <w:pPr>
        <w:widowControl w:val="0"/>
        <w:autoSpaceDE w:val="0"/>
        <w:autoSpaceDN w:val="0"/>
        <w:spacing w:before="88" w:after="0" w:line="242" w:lineRule="auto"/>
        <w:ind w:left="454" w:right="385"/>
        <w:rPr>
          <w:rFonts w:ascii="Arial" w:eastAsia="Arial" w:hAnsi="Arial" w:cs="Arial"/>
          <w:b/>
          <w:i/>
          <w:sz w:val="20"/>
          <w:lang w:eastAsia="en-AU" w:bidi="en-AU"/>
        </w:rPr>
      </w:pPr>
      <w:bookmarkStart w:id="229" w:name="_bookmark122"/>
      <w:bookmarkEnd w:id="229"/>
      <w:r w:rsidRPr="004C619C">
        <w:rPr>
          <w:rFonts w:ascii="Arial" w:eastAsia="Arial" w:hAnsi="Arial" w:cs="Arial"/>
          <w:b/>
          <w:i/>
          <w:sz w:val="20"/>
          <w:lang w:eastAsia="en-AU" w:bidi="en-AU"/>
        </w:rPr>
        <w:t>Figure 4: Framework for the design, approval and implementation of wastewater management for a Petroleum Activity</w:t>
      </w:r>
    </w:p>
    <w:p w14:paraId="54325197" w14:textId="77777777" w:rsidR="004C619C" w:rsidRPr="004C619C" w:rsidRDefault="004C619C" w:rsidP="009932A9">
      <w:pPr>
        <w:widowControl w:val="0"/>
        <w:autoSpaceDE w:val="0"/>
        <w:autoSpaceDN w:val="0"/>
        <w:spacing w:before="5" w:after="0"/>
        <w:rPr>
          <w:rFonts w:ascii="Arial" w:eastAsia="Arial" w:hAnsi="Arial" w:cs="Arial"/>
          <w:b/>
          <w:i/>
          <w:sz w:val="20"/>
          <w:lang w:eastAsia="en-AU" w:bidi="en-AU"/>
        </w:rPr>
      </w:pPr>
    </w:p>
    <w:p w14:paraId="2970FFE6" w14:textId="77777777" w:rsidR="004C619C" w:rsidRPr="004C619C" w:rsidRDefault="004C619C" w:rsidP="009932A9">
      <w:pPr>
        <w:widowControl w:val="0"/>
        <w:numPr>
          <w:ilvl w:val="2"/>
          <w:numId w:val="64"/>
        </w:numPr>
        <w:tabs>
          <w:tab w:val="left" w:pos="1392"/>
          <w:tab w:val="left" w:pos="1393"/>
        </w:tabs>
        <w:autoSpaceDE w:val="0"/>
        <w:autoSpaceDN w:val="0"/>
        <w:spacing w:after="0"/>
        <w:ind w:hanging="1081"/>
        <w:rPr>
          <w:rFonts w:ascii="Arial" w:eastAsia="Arial" w:hAnsi="Arial" w:cs="Arial"/>
          <w:b/>
          <w:sz w:val="24"/>
          <w:lang w:eastAsia="en-AU" w:bidi="en-AU"/>
        </w:rPr>
      </w:pPr>
      <w:bookmarkStart w:id="230" w:name="C.3.1_Waste_management_hierarchy"/>
      <w:bookmarkStart w:id="231" w:name="_bookmark123"/>
      <w:bookmarkEnd w:id="230"/>
      <w:bookmarkEnd w:id="231"/>
      <w:r w:rsidRPr="004C619C">
        <w:rPr>
          <w:rFonts w:ascii="Arial" w:eastAsia="Arial" w:hAnsi="Arial" w:cs="Arial"/>
          <w:b/>
          <w:sz w:val="24"/>
          <w:lang w:eastAsia="en-AU" w:bidi="en-AU"/>
        </w:rPr>
        <w:t>Waste management</w:t>
      </w:r>
      <w:r w:rsidRPr="004C619C">
        <w:rPr>
          <w:rFonts w:ascii="Arial" w:eastAsia="Arial" w:hAnsi="Arial" w:cs="Arial"/>
          <w:b/>
          <w:spacing w:val="-5"/>
          <w:sz w:val="24"/>
          <w:lang w:eastAsia="en-AU" w:bidi="en-AU"/>
        </w:rPr>
        <w:t xml:space="preserve"> </w:t>
      </w:r>
      <w:r w:rsidRPr="004C619C">
        <w:rPr>
          <w:rFonts w:ascii="Arial" w:eastAsia="Arial" w:hAnsi="Arial" w:cs="Arial"/>
          <w:b/>
          <w:sz w:val="24"/>
          <w:lang w:eastAsia="en-AU" w:bidi="en-AU"/>
        </w:rPr>
        <w:t>hierarchy</w:t>
      </w:r>
    </w:p>
    <w:p w14:paraId="6F15DF90" w14:textId="77777777" w:rsidR="004C619C" w:rsidRPr="004C619C" w:rsidRDefault="004C619C" w:rsidP="009932A9">
      <w:pPr>
        <w:widowControl w:val="0"/>
        <w:autoSpaceDE w:val="0"/>
        <w:autoSpaceDN w:val="0"/>
        <w:spacing w:before="201" w:after="0"/>
        <w:ind w:left="312" w:right="392"/>
        <w:rPr>
          <w:rFonts w:ascii="Arial" w:eastAsia="Arial" w:hAnsi="Arial" w:cs="Arial"/>
          <w:lang w:eastAsia="en-AU" w:bidi="en-AU"/>
        </w:rPr>
      </w:pPr>
      <w:r w:rsidRPr="004C619C">
        <w:rPr>
          <w:rFonts w:ascii="Arial" w:eastAsia="Arial" w:hAnsi="Arial" w:cs="Arial"/>
          <w:lang w:eastAsia="en-AU" w:bidi="en-AU"/>
        </w:rPr>
        <w:t>The waste hierarchy outlined in the National Waste Policy, 2018, must be implemented by interest holders when developing their WWMP. In short, the hierarchy involves the following:</w:t>
      </w:r>
    </w:p>
    <w:p w14:paraId="352E7C51" w14:textId="77777777" w:rsidR="004C619C" w:rsidRPr="004C619C" w:rsidRDefault="004C619C" w:rsidP="009932A9">
      <w:pPr>
        <w:widowControl w:val="0"/>
        <w:autoSpaceDE w:val="0"/>
        <w:autoSpaceDN w:val="0"/>
        <w:spacing w:before="7" w:after="0"/>
        <w:rPr>
          <w:rFonts w:ascii="Arial" w:eastAsia="Arial" w:hAnsi="Arial" w:cs="Arial"/>
          <w:sz w:val="19"/>
          <w:lang w:eastAsia="en-AU" w:bidi="en-AU"/>
        </w:rPr>
      </w:pPr>
    </w:p>
    <w:p w14:paraId="53640392" w14:textId="77777777" w:rsidR="004C619C" w:rsidRPr="004C619C" w:rsidRDefault="004C619C" w:rsidP="009932A9">
      <w:pPr>
        <w:widowControl w:val="0"/>
        <w:numPr>
          <w:ilvl w:val="0"/>
          <w:numId w:val="62"/>
        </w:numPr>
        <w:tabs>
          <w:tab w:val="left" w:pos="1033"/>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Avoid: eliminate or substitute an activity that results in</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wastewater.</w:t>
      </w:r>
    </w:p>
    <w:p w14:paraId="3EE9D134" w14:textId="77777777" w:rsidR="004C619C" w:rsidRPr="004C619C" w:rsidRDefault="004C619C" w:rsidP="009932A9">
      <w:pPr>
        <w:widowControl w:val="0"/>
        <w:numPr>
          <w:ilvl w:val="0"/>
          <w:numId w:val="62"/>
        </w:numPr>
        <w:tabs>
          <w:tab w:val="left" w:pos="1033"/>
        </w:tabs>
        <w:autoSpaceDE w:val="0"/>
        <w:autoSpaceDN w:val="0"/>
        <w:spacing w:before="148" w:after="0"/>
        <w:ind w:hanging="361"/>
        <w:rPr>
          <w:rFonts w:ascii="Arial" w:eastAsia="Arial" w:hAnsi="Arial" w:cs="Arial"/>
          <w:lang w:eastAsia="en-AU" w:bidi="en-AU"/>
        </w:rPr>
      </w:pPr>
      <w:r w:rsidRPr="004C619C">
        <w:rPr>
          <w:rFonts w:ascii="Arial" w:eastAsia="Arial" w:hAnsi="Arial" w:cs="Arial"/>
          <w:lang w:eastAsia="en-AU" w:bidi="en-AU"/>
        </w:rPr>
        <w:t>Reduce: lower the generation of wastewater as part of a process or</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activity.</w:t>
      </w:r>
    </w:p>
    <w:p w14:paraId="2B0B9793" w14:textId="77777777" w:rsidR="004C619C" w:rsidRPr="004C619C" w:rsidRDefault="004C619C" w:rsidP="009932A9">
      <w:pPr>
        <w:widowControl w:val="0"/>
        <w:numPr>
          <w:ilvl w:val="0"/>
          <w:numId w:val="62"/>
        </w:numPr>
        <w:tabs>
          <w:tab w:val="left" w:pos="1033"/>
        </w:tabs>
        <w:autoSpaceDE w:val="0"/>
        <w:autoSpaceDN w:val="0"/>
        <w:spacing w:before="148" w:after="0" w:line="264" w:lineRule="auto"/>
        <w:ind w:right="480"/>
        <w:rPr>
          <w:rFonts w:ascii="Arial" w:eastAsia="Arial" w:hAnsi="Arial" w:cs="Arial"/>
          <w:lang w:eastAsia="en-AU" w:bidi="en-AU"/>
        </w:rPr>
      </w:pPr>
      <w:r w:rsidRPr="004C619C">
        <w:rPr>
          <w:rFonts w:ascii="Arial" w:eastAsia="Arial" w:hAnsi="Arial" w:cs="Arial"/>
          <w:lang w:eastAsia="en-AU" w:bidi="en-AU"/>
        </w:rPr>
        <w:t>Reuse: use of wastewater for the same or alternative petroleum activity without treatment, or with minimal</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treatment.</w:t>
      </w:r>
    </w:p>
    <w:p w14:paraId="76C2BA84" w14:textId="77777777" w:rsidR="004C619C" w:rsidRPr="004C619C" w:rsidRDefault="004C619C" w:rsidP="009932A9">
      <w:pPr>
        <w:widowControl w:val="0"/>
        <w:numPr>
          <w:ilvl w:val="0"/>
          <w:numId w:val="62"/>
        </w:numPr>
        <w:tabs>
          <w:tab w:val="left" w:pos="1033"/>
        </w:tabs>
        <w:autoSpaceDE w:val="0"/>
        <w:autoSpaceDN w:val="0"/>
        <w:spacing w:before="123" w:after="0" w:line="266" w:lineRule="auto"/>
        <w:ind w:right="774"/>
        <w:rPr>
          <w:rFonts w:ascii="Arial" w:eastAsia="Arial" w:hAnsi="Arial" w:cs="Arial"/>
          <w:lang w:eastAsia="en-AU" w:bidi="en-AU"/>
        </w:rPr>
      </w:pPr>
      <w:r w:rsidRPr="004C619C">
        <w:rPr>
          <w:rFonts w:ascii="Arial" w:eastAsia="Arial" w:hAnsi="Arial" w:cs="Arial"/>
          <w:lang w:eastAsia="en-AU" w:bidi="en-AU"/>
        </w:rPr>
        <w:t>Recycle: beneficial re-use of wastewater for another purpose without treatment, or with minimal</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treatment.</w:t>
      </w:r>
    </w:p>
    <w:p w14:paraId="277A4B2C"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9932A9">
          <w:pgSz w:w="11910" w:h="16840"/>
          <w:pgMar w:top="940" w:right="840" w:bottom="1360" w:left="820" w:header="624" w:footer="567" w:gutter="0"/>
          <w:cols w:space="720"/>
          <w:docGrid w:linePitch="299"/>
        </w:sectPr>
      </w:pPr>
    </w:p>
    <w:p w14:paraId="19A29C25"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E4D0405" w14:textId="77777777" w:rsidR="004C619C" w:rsidRPr="004C619C" w:rsidRDefault="004C619C" w:rsidP="004C619C">
      <w:pPr>
        <w:widowControl w:val="0"/>
        <w:autoSpaceDE w:val="0"/>
        <w:autoSpaceDN w:val="0"/>
        <w:spacing w:before="11" w:after="0"/>
        <w:rPr>
          <w:rFonts w:ascii="Arial" w:eastAsia="Arial" w:hAnsi="Arial" w:cs="Arial"/>
          <w:sz w:val="28"/>
          <w:lang w:eastAsia="en-AU" w:bidi="en-AU"/>
        </w:rPr>
      </w:pPr>
    </w:p>
    <w:p w14:paraId="3B9FFFB8" w14:textId="77777777" w:rsidR="004C619C" w:rsidRPr="004C619C" w:rsidRDefault="004C619C" w:rsidP="004C619C">
      <w:pPr>
        <w:widowControl w:val="0"/>
        <w:numPr>
          <w:ilvl w:val="0"/>
          <w:numId w:val="62"/>
        </w:numPr>
        <w:tabs>
          <w:tab w:val="left" w:pos="1033"/>
        </w:tabs>
        <w:autoSpaceDE w:val="0"/>
        <w:autoSpaceDN w:val="0"/>
        <w:spacing w:before="93" w:after="0" w:line="264" w:lineRule="auto"/>
        <w:ind w:right="869"/>
        <w:rPr>
          <w:rFonts w:ascii="Arial" w:eastAsia="Arial" w:hAnsi="Arial" w:cs="Arial"/>
          <w:lang w:eastAsia="en-AU" w:bidi="en-AU"/>
        </w:rPr>
      </w:pPr>
      <w:r w:rsidRPr="004C619C">
        <w:rPr>
          <w:rFonts w:ascii="Arial" w:eastAsia="Arial" w:hAnsi="Arial" w:cs="Arial"/>
          <w:lang w:eastAsia="en-AU" w:bidi="en-AU"/>
        </w:rPr>
        <w:t>Treat: bring wastewater back into use through treatment to improve water quality or to make quality suitable for</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disposal.</w:t>
      </w:r>
    </w:p>
    <w:p w14:paraId="04220FC3" w14:textId="77777777" w:rsidR="004C619C" w:rsidRPr="004C619C" w:rsidRDefault="004C619C" w:rsidP="004C619C">
      <w:pPr>
        <w:widowControl w:val="0"/>
        <w:numPr>
          <w:ilvl w:val="0"/>
          <w:numId w:val="62"/>
        </w:numPr>
        <w:tabs>
          <w:tab w:val="left" w:pos="1033"/>
        </w:tabs>
        <w:autoSpaceDE w:val="0"/>
        <w:autoSpaceDN w:val="0"/>
        <w:spacing w:before="123" w:after="0"/>
        <w:ind w:hanging="361"/>
        <w:rPr>
          <w:rFonts w:ascii="Arial" w:eastAsia="Arial" w:hAnsi="Arial" w:cs="Arial"/>
          <w:lang w:eastAsia="en-AU" w:bidi="en-AU"/>
        </w:rPr>
      </w:pPr>
      <w:r w:rsidRPr="004C619C">
        <w:rPr>
          <w:rFonts w:ascii="Arial" w:eastAsia="Arial" w:hAnsi="Arial" w:cs="Arial"/>
          <w:lang w:eastAsia="en-AU" w:bidi="en-AU"/>
        </w:rPr>
        <w:t>Dispose.</w:t>
      </w:r>
    </w:p>
    <w:p w14:paraId="29C35E1E" w14:textId="77777777" w:rsidR="004C619C" w:rsidRPr="004C619C" w:rsidRDefault="004C619C" w:rsidP="004C619C">
      <w:pPr>
        <w:widowControl w:val="0"/>
        <w:autoSpaceDE w:val="0"/>
        <w:autoSpaceDN w:val="0"/>
        <w:spacing w:before="121" w:after="0"/>
        <w:ind w:left="312" w:right="831"/>
        <w:rPr>
          <w:rFonts w:ascii="Arial" w:eastAsia="Arial" w:hAnsi="Arial" w:cs="Arial"/>
          <w:lang w:eastAsia="en-AU" w:bidi="en-AU"/>
        </w:rPr>
      </w:pPr>
      <w:r w:rsidRPr="004C619C">
        <w:rPr>
          <w:rFonts w:ascii="Arial" w:eastAsia="Arial" w:hAnsi="Arial" w:cs="Arial"/>
          <w:lang w:eastAsia="en-AU" w:bidi="en-AU"/>
        </w:rPr>
        <w:t>The following tiered questions can be used when identifying efficient water uses and reducing wastewater production:</w:t>
      </w:r>
    </w:p>
    <w:p w14:paraId="46FE7A2B" w14:textId="77777777" w:rsidR="004C619C" w:rsidRPr="004C619C" w:rsidRDefault="004C619C" w:rsidP="004C619C">
      <w:pPr>
        <w:widowControl w:val="0"/>
        <w:autoSpaceDE w:val="0"/>
        <w:autoSpaceDN w:val="0"/>
        <w:spacing w:before="8" w:after="0"/>
        <w:rPr>
          <w:rFonts w:ascii="Arial" w:eastAsia="Arial" w:hAnsi="Arial" w:cs="Arial"/>
          <w:sz w:val="19"/>
          <w:lang w:eastAsia="en-AU" w:bidi="en-AU"/>
        </w:rPr>
      </w:pPr>
    </w:p>
    <w:p w14:paraId="2BA19239" w14:textId="77777777" w:rsidR="004C619C" w:rsidRPr="004C619C" w:rsidRDefault="004C619C" w:rsidP="004C619C">
      <w:pPr>
        <w:widowControl w:val="0"/>
        <w:numPr>
          <w:ilvl w:val="0"/>
          <w:numId w:val="61"/>
        </w:numPr>
        <w:tabs>
          <w:tab w:val="left" w:pos="1033"/>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Is the generation of wastewater required or can it be</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avoided?</w:t>
      </w:r>
    </w:p>
    <w:p w14:paraId="70735CEF" w14:textId="77777777" w:rsidR="004C619C" w:rsidRPr="004C619C" w:rsidRDefault="004C619C" w:rsidP="004C619C">
      <w:pPr>
        <w:widowControl w:val="0"/>
        <w:numPr>
          <w:ilvl w:val="0"/>
          <w:numId w:val="61"/>
        </w:numPr>
        <w:tabs>
          <w:tab w:val="left" w:pos="1033"/>
        </w:tabs>
        <w:autoSpaceDE w:val="0"/>
        <w:autoSpaceDN w:val="0"/>
        <w:spacing w:before="145" w:after="0"/>
        <w:ind w:hanging="361"/>
        <w:rPr>
          <w:rFonts w:ascii="Arial" w:eastAsia="Arial" w:hAnsi="Arial" w:cs="Arial"/>
          <w:lang w:eastAsia="en-AU" w:bidi="en-AU"/>
        </w:rPr>
      </w:pPr>
      <w:r w:rsidRPr="004C619C">
        <w:rPr>
          <w:rFonts w:ascii="Arial" w:eastAsia="Arial" w:hAnsi="Arial" w:cs="Arial"/>
          <w:lang w:eastAsia="en-AU" w:bidi="en-AU"/>
        </w:rPr>
        <w:t>Can the wastewater generating process be</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substituted?</w:t>
      </w:r>
    </w:p>
    <w:p w14:paraId="14C140ED" w14:textId="77777777" w:rsidR="004C619C" w:rsidRPr="004C619C" w:rsidRDefault="004C619C" w:rsidP="004C619C">
      <w:pPr>
        <w:widowControl w:val="0"/>
        <w:numPr>
          <w:ilvl w:val="0"/>
          <w:numId w:val="61"/>
        </w:numPr>
        <w:tabs>
          <w:tab w:val="left" w:pos="1033"/>
        </w:tabs>
        <w:autoSpaceDE w:val="0"/>
        <w:autoSpaceDN w:val="0"/>
        <w:spacing w:before="148" w:after="0"/>
        <w:ind w:hanging="361"/>
        <w:rPr>
          <w:rFonts w:ascii="Arial" w:eastAsia="Arial" w:hAnsi="Arial" w:cs="Arial"/>
          <w:lang w:eastAsia="en-AU" w:bidi="en-AU"/>
        </w:rPr>
      </w:pPr>
      <w:r w:rsidRPr="004C619C">
        <w:rPr>
          <w:rFonts w:ascii="Arial" w:eastAsia="Arial" w:hAnsi="Arial" w:cs="Arial"/>
          <w:lang w:eastAsia="en-AU" w:bidi="en-AU"/>
        </w:rPr>
        <w:t>Can measures be put in place to lower the amount of wastewater</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generated?</w:t>
      </w:r>
    </w:p>
    <w:p w14:paraId="54E48090" w14:textId="77777777" w:rsidR="004C619C" w:rsidRPr="004C619C" w:rsidRDefault="004C619C" w:rsidP="004C619C">
      <w:pPr>
        <w:widowControl w:val="0"/>
        <w:numPr>
          <w:ilvl w:val="0"/>
          <w:numId w:val="61"/>
        </w:numPr>
        <w:tabs>
          <w:tab w:val="left" w:pos="1033"/>
        </w:tabs>
        <w:autoSpaceDE w:val="0"/>
        <w:autoSpaceDN w:val="0"/>
        <w:spacing w:before="148" w:after="0"/>
        <w:ind w:hanging="361"/>
        <w:rPr>
          <w:rFonts w:ascii="Arial" w:eastAsia="Arial" w:hAnsi="Arial" w:cs="Arial"/>
          <w:lang w:eastAsia="en-AU" w:bidi="en-AU"/>
        </w:rPr>
      </w:pPr>
      <w:r w:rsidRPr="004C619C">
        <w:rPr>
          <w:rFonts w:ascii="Arial" w:eastAsia="Arial" w:hAnsi="Arial" w:cs="Arial"/>
          <w:lang w:eastAsia="en-AU" w:bidi="en-AU"/>
        </w:rPr>
        <w:t>Can return wastewater from a task be used, or re-employed elsewhere without</w:t>
      </w:r>
      <w:r w:rsidRPr="004C619C">
        <w:rPr>
          <w:rFonts w:ascii="Arial" w:eastAsia="Arial" w:hAnsi="Arial" w:cs="Arial"/>
          <w:spacing w:val="-25"/>
          <w:lang w:eastAsia="en-AU" w:bidi="en-AU"/>
        </w:rPr>
        <w:t xml:space="preserve"> </w:t>
      </w:r>
      <w:r w:rsidRPr="004C619C">
        <w:rPr>
          <w:rFonts w:ascii="Arial" w:eastAsia="Arial" w:hAnsi="Arial" w:cs="Arial"/>
          <w:lang w:eastAsia="en-AU" w:bidi="en-AU"/>
        </w:rPr>
        <w:t>treatment?</w:t>
      </w:r>
    </w:p>
    <w:p w14:paraId="5D25048E" w14:textId="77777777" w:rsidR="004C619C" w:rsidRPr="004C619C" w:rsidRDefault="004C619C" w:rsidP="004C619C">
      <w:pPr>
        <w:widowControl w:val="0"/>
        <w:numPr>
          <w:ilvl w:val="0"/>
          <w:numId w:val="61"/>
        </w:numPr>
        <w:tabs>
          <w:tab w:val="left" w:pos="1033"/>
        </w:tabs>
        <w:autoSpaceDE w:val="0"/>
        <w:autoSpaceDN w:val="0"/>
        <w:spacing w:before="145" w:after="0" w:line="266" w:lineRule="auto"/>
        <w:ind w:right="553"/>
        <w:rPr>
          <w:rFonts w:ascii="Arial" w:eastAsia="Arial" w:hAnsi="Arial" w:cs="Arial"/>
          <w:lang w:eastAsia="en-AU" w:bidi="en-AU"/>
        </w:rPr>
      </w:pPr>
      <w:r w:rsidRPr="004C619C">
        <w:rPr>
          <w:rFonts w:ascii="Arial" w:eastAsia="Arial" w:hAnsi="Arial" w:cs="Arial"/>
          <w:lang w:eastAsia="en-AU" w:bidi="en-AU"/>
        </w:rPr>
        <w:t>Is it technically, economically and environmentally feasible to return wastewater for reuse following</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treatment?</w:t>
      </w:r>
    </w:p>
    <w:p w14:paraId="702C992B" w14:textId="77777777" w:rsidR="004C619C" w:rsidRPr="004C619C" w:rsidRDefault="004C619C" w:rsidP="004C619C">
      <w:pPr>
        <w:widowControl w:val="0"/>
        <w:numPr>
          <w:ilvl w:val="0"/>
          <w:numId w:val="61"/>
        </w:numPr>
        <w:tabs>
          <w:tab w:val="left" w:pos="1033"/>
        </w:tabs>
        <w:autoSpaceDE w:val="0"/>
        <w:autoSpaceDN w:val="0"/>
        <w:spacing w:before="120" w:after="0" w:line="264" w:lineRule="auto"/>
        <w:ind w:right="896"/>
        <w:rPr>
          <w:rFonts w:ascii="Arial" w:eastAsia="Arial" w:hAnsi="Arial" w:cs="Arial"/>
          <w:lang w:eastAsia="en-AU" w:bidi="en-AU"/>
        </w:rPr>
      </w:pPr>
      <w:r w:rsidRPr="004C619C">
        <w:rPr>
          <w:rFonts w:ascii="Arial" w:eastAsia="Arial" w:hAnsi="Arial" w:cs="Arial"/>
          <w:lang w:eastAsia="en-AU" w:bidi="en-AU"/>
        </w:rPr>
        <w:t>What are the by-products of treatment (e.g. potentially concentrated waste streams of higher hazard) and how can they be managed / disposed</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of?</w:t>
      </w:r>
    </w:p>
    <w:p w14:paraId="79FD01CD" w14:textId="77777777" w:rsidR="004C619C" w:rsidRPr="004C619C" w:rsidRDefault="004C619C" w:rsidP="004C619C">
      <w:pPr>
        <w:widowControl w:val="0"/>
        <w:numPr>
          <w:ilvl w:val="0"/>
          <w:numId w:val="61"/>
        </w:numPr>
        <w:tabs>
          <w:tab w:val="left" w:pos="1033"/>
        </w:tabs>
        <w:autoSpaceDE w:val="0"/>
        <w:autoSpaceDN w:val="0"/>
        <w:spacing w:before="123" w:after="0"/>
        <w:ind w:hanging="361"/>
        <w:rPr>
          <w:rFonts w:ascii="Arial" w:eastAsia="Arial" w:hAnsi="Arial" w:cs="Arial"/>
          <w:lang w:eastAsia="en-AU" w:bidi="en-AU"/>
        </w:rPr>
      </w:pPr>
      <w:r w:rsidRPr="004C619C">
        <w:rPr>
          <w:rFonts w:ascii="Arial" w:eastAsia="Arial" w:hAnsi="Arial" w:cs="Arial"/>
          <w:lang w:eastAsia="en-AU" w:bidi="en-AU"/>
        </w:rPr>
        <w:t>How will the final wastewater be disposed</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of?</w:t>
      </w:r>
    </w:p>
    <w:p w14:paraId="7A3B06FC"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9932A9">
          <w:pgSz w:w="11910" w:h="16840"/>
          <w:pgMar w:top="940" w:right="840" w:bottom="1360" w:left="820" w:header="624" w:footer="567" w:gutter="0"/>
          <w:cols w:space="720"/>
          <w:docGrid w:linePitch="299"/>
        </w:sectPr>
      </w:pPr>
    </w:p>
    <w:p w14:paraId="4587F8F1"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C661816"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43B6B200" w14:textId="77777777" w:rsidR="004C619C" w:rsidRPr="004C619C" w:rsidRDefault="004C619C" w:rsidP="004C619C">
      <w:pPr>
        <w:widowControl w:val="0"/>
        <w:numPr>
          <w:ilvl w:val="1"/>
          <w:numId w:val="64"/>
        </w:numPr>
        <w:tabs>
          <w:tab w:val="left" w:pos="937"/>
        </w:tabs>
        <w:autoSpaceDE w:val="0"/>
        <w:autoSpaceDN w:val="0"/>
        <w:spacing w:before="89" w:after="0"/>
        <w:rPr>
          <w:rFonts w:ascii="Arial" w:eastAsia="Arial" w:hAnsi="Arial" w:cs="Arial"/>
          <w:sz w:val="32"/>
          <w:lang w:eastAsia="en-AU" w:bidi="en-AU"/>
        </w:rPr>
      </w:pPr>
      <w:bookmarkStart w:id="232" w:name="C.4_Design_requirements"/>
      <w:bookmarkStart w:id="233" w:name="_bookmark124"/>
      <w:bookmarkEnd w:id="232"/>
      <w:bookmarkEnd w:id="233"/>
      <w:r w:rsidRPr="004C619C">
        <w:rPr>
          <w:rFonts w:ascii="Arial" w:eastAsia="Arial" w:hAnsi="Arial" w:cs="Arial"/>
          <w:color w:val="606060"/>
          <w:sz w:val="32"/>
          <w:lang w:eastAsia="en-AU" w:bidi="en-AU"/>
        </w:rPr>
        <w:t>Design</w:t>
      </w:r>
      <w:r w:rsidRPr="004C619C">
        <w:rPr>
          <w:rFonts w:ascii="Arial" w:eastAsia="Arial" w:hAnsi="Arial" w:cs="Arial"/>
          <w:color w:val="606060"/>
          <w:spacing w:val="-2"/>
          <w:sz w:val="32"/>
          <w:lang w:eastAsia="en-AU" w:bidi="en-AU"/>
        </w:rPr>
        <w:t xml:space="preserve"> </w:t>
      </w:r>
      <w:r w:rsidRPr="004C619C">
        <w:rPr>
          <w:rFonts w:ascii="Arial" w:eastAsia="Arial" w:hAnsi="Arial" w:cs="Arial"/>
          <w:color w:val="606060"/>
          <w:sz w:val="32"/>
          <w:lang w:eastAsia="en-AU" w:bidi="en-AU"/>
        </w:rPr>
        <w:t>requirements</w:t>
      </w:r>
    </w:p>
    <w:p w14:paraId="52D771B5" w14:textId="77777777" w:rsidR="004C619C" w:rsidRPr="004C619C" w:rsidRDefault="004C619C" w:rsidP="004C619C">
      <w:pPr>
        <w:widowControl w:val="0"/>
        <w:numPr>
          <w:ilvl w:val="2"/>
          <w:numId w:val="64"/>
        </w:numPr>
        <w:tabs>
          <w:tab w:val="left" w:pos="1392"/>
          <w:tab w:val="left" w:pos="1393"/>
        </w:tabs>
        <w:autoSpaceDE w:val="0"/>
        <w:autoSpaceDN w:val="0"/>
        <w:spacing w:before="240" w:after="0"/>
        <w:ind w:hanging="1081"/>
        <w:rPr>
          <w:rFonts w:ascii="Arial" w:eastAsia="Arial" w:hAnsi="Arial" w:cs="Arial"/>
          <w:b/>
          <w:sz w:val="24"/>
          <w:lang w:eastAsia="en-AU" w:bidi="en-AU"/>
        </w:rPr>
      </w:pPr>
      <w:bookmarkStart w:id="234" w:name="C.4.1_Drilling_fluids"/>
      <w:bookmarkStart w:id="235" w:name="_bookmark125"/>
      <w:bookmarkEnd w:id="234"/>
      <w:bookmarkEnd w:id="235"/>
      <w:r w:rsidRPr="004C619C">
        <w:rPr>
          <w:rFonts w:ascii="Arial" w:eastAsia="Arial" w:hAnsi="Arial" w:cs="Arial"/>
          <w:b/>
          <w:sz w:val="24"/>
          <w:lang w:eastAsia="en-AU" w:bidi="en-AU"/>
        </w:rPr>
        <w:t>Drilling</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fluids</w:t>
      </w:r>
    </w:p>
    <w:p w14:paraId="2E320013" w14:textId="77777777" w:rsidR="004C619C" w:rsidRPr="004C619C" w:rsidRDefault="004C619C" w:rsidP="004C619C">
      <w:pPr>
        <w:widowControl w:val="0"/>
        <w:autoSpaceDE w:val="0"/>
        <w:autoSpaceDN w:val="0"/>
        <w:spacing w:before="9" w:after="0"/>
        <w:rPr>
          <w:rFonts w:ascii="Arial" w:eastAsia="Arial" w:hAnsi="Arial" w:cs="Arial"/>
          <w:b/>
          <w:sz w:val="20"/>
          <w:lang w:eastAsia="en-AU" w:bidi="en-AU"/>
        </w:rPr>
      </w:pPr>
    </w:p>
    <w:p w14:paraId="4F39B224" w14:textId="77777777" w:rsidR="004C619C" w:rsidRPr="004C619C" w:rsidRDefault="004C619C" w:rsidP="004C619C">
      <w:pPr>
        <w:widowControl w:val="0"/>
        <w:numPr>
          <w:ilvl w:val="3"/>
          <w:numId w:val="60"/>
        </w:numPr>
        <w:tabs>
          <w:tab w:val="left" w:pos="1752"/>
          <w:tab w:val="left" w:pos="1753"/>
        </w:tabs>
        <w:autoSpaceDE w:val="0"/>
        <w:autoSpaceDN w:val="0"/>
        <w:spacing w:before="1" w:after="0"/>
        <w:ind w:hanging="1441"/>
        <w:rPr>
          <w:rFonts w:ascii="Arial" w:eastAsia="Arial" w:hAnsi="Arial" w:cs="Arial"/>
          <w:b/>
          <w:lang w:eastAsia="en-AU" w:bidi="en-AU"/>
        </w:rPr>
      </w:pPr>
      <w:bookmarkStart w:id="236" w:name="C.4.1.1_Principles"/>
      <w:bookmarkStart w:id="237" w:name="_bookmark126"/>
      <w:bookmarkEnd w:id="236"/>
      <w:bookmarkEnd w:id="237"/>
      <w:r w:rsidRPr="004C619C">
        <w:rPr>
          <w:rFonts w:ascii="Arial" w:eastAsia="Arial" w:hAnsi="Arial" w:cs="Arial"/>
          <w:b/>
          <w:color w:val="606060"/>
          <w:lang w:eastAsia="en-AU" w:bidi="en-AU"/>
        </w:rPr>
        <w:t>Principles</w:t>
      </w:r>
    </w:p>
    <w:p w14:paraId="7373F5BA" w14:textId="77777777" w:rsidR="004C619C" w:rsidRPr="004C619C" w:rsidRDefault="004C619C" w:rsidP="004C619C">
      <w:pPr>
        <w:widowControl w:val="0"/>
        <w:autoSpaceDE w:val="0"/>
        <w:autoSpaceDN w:val="0"/>
        <w:spacing w:before="200" w:after="0"/>
        <w:ind w:left="312" w:right="491" w:hanging="1"/>
        <w:rPr>
          <w:rFonts w:ascii="Arial" w:eastAsia="Arial" w:hAnsi="Arial" w:cs="Arial"/>
          <w:lang w:eastAsia="en-AU" w:bidi="en-AU"/>
        </w:rPr>
      </w:pPr>
      <w:r w:rsidRPr="004C619C">
        <w:rPr>
          <w:rFonts w:ascii="Arial" w:eastAsia="Arial" w:hAnsi="Arial" w:cs="Arial"/>
          <w:b/>
          <w:lang w:eastAsia="en-AU" w:bidi="en-AU"/>
        </w:rPr>
        <w:t xml:space="preserve">Drilling fluids </w:t>
      </w:r>
      <w:r w:rsidRPr="004C619C">
        <w:rPr>
          <w:rFonts w:ascii="Arial" w:eastAsia="Arial" w:hAnsi="Arial" w:cs="Arial"/>
          <w:lang w:eastAsia="en-AU" w:bidi="en-AU"/>
        </w:rPr>
        <w:t xml:space="preserve">contain the original fluid, some formation fluids and cuttings of the formation being </w:t>
      </w:r>
      <w:proofErr w:type="gramStart"/>
      <w:r w:rsidRPr="004C619C">
        <w:rPr>
          <w:rFonts w:ascii="Arial" w:eastAsia="Arial" w:hAnsi="Arial" w:cs="Arial"/>
          <w:lang w:eastAsia="en-AU" w:bidi="en-AU"/>
        </w:rPr>
        <w:t>drilled</w:t>
      </w:r>
      <w:proofErr w:type="gramEnd"/>
      <w:r w:rsidRPr="004C619C">
        <w:rPr>
          <w:rFonts w:ascii="Arial" w:eastAsia="Arial" w:hAnsi="Arial" w:cs="Arial"/>
          <w:lang w:eastAsia="en-AU" w:bidi="en-AU"/>
        </w:rPr>
        <w:t xml:space="preserve"> and other materials used in well drilling activities e.g. cement, LCM etc. Drilling fluids can have a substantial volume of solids derived from additives (such as bentonite clay) and drill cuttings. Management of drilling fluid as a waste must manage the liquid and solid components appropriately.</w:t>
      </w:r>
    </w:p>
    <w:p w14:paraId="42A6DAEE" w14:textId="77777777" w:rsidR="004C619C" w:rsidRPr="004C619C" w:rsidRDefault="004C619C" w:rsidP="004C619C">
      <w:pPr>
        <w:widowControl w:val="0"/>
        <w:autoSpaceDE w:val="0"/>
        <w:autoSpaceDN w:val="0"/>
        <w:spacing w:before="10" w:after="0"/>
        <w:rPr>
          <w:rFonts w:ascii="Arial" w:eastAsia="Arial" w:hAnsi="Arial" w:cs="Arial"/>
          <w:sz w:val="20"/>
          <w:lang w:eastAsia="en-AU" w:bidi="en-AU"/>
        </w:rPr>
      </w:pPr>
    </w:p>
    <w:p w14:paraId="1629A7C4" w14:textId="77777777" w:rsidR="004C619C" w:rsidRPr="004C619C" w:rsidRDefault="004C619C" w:rsidP="004C619C">
      <w:pPr>
        <w:widowControl w:val="0"/>
        <w:numPr>
          <w:ilvl w:val="3"/>
          <w:numId w:val="60"/>
        </w:numPr>
        <w:tabs>
          <w:tab w:val="left" w:pos="1752"/>
          <w:tab w:val="left" w:pos="1753"/>
        </w:tabs>
        <w:autoSpaceDE w:val="0"/>
        <w:autoSpaceDN w:val="0"/>
        <w:spacing w:after="0"/>
        <w:rPr>
          <w:rFonts w:ascii="Arial" w:eastAsia="Arial" w:hAnsi="Arial" w:cs="Arial"/>
          <w:b/>
          <w:lang w:eastAsia="en-AU" w:bidi="en-AU"/>
        </w:rPr>
      </w:pPr>
      <w:bookmarkStart w:id="238" w:name="C.4.1.2_Mandatory_requirements"/>
      <w:bookmarkStart w:id="239" w:name="_bookmark127"/>
      <w:bookmarkEnd w:id="238"/>
      <w:bookmarkEnd w:id="239"/>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5715D2BC" w14:textId="77777777" w:rsidR="004C619C" w:rsidRPr="004C619C" w:rsidRDefault="004C619C" w:rsidP="004C619C">
      <w:pPr>
        <w:widowControl w:val="0"/>
        <w:numPr>
          <w:ilvl w:val="4"/>
          <w:numId w:val="60"/>
        </w:numPr>
        <w:tabs>
          <w:tab w:val="left" w:pos="1033"/>
        </w:tabs>
        <w:autoSpaceDE w:val="0"/>
        <w:autoSpaceDN w:val="0"/>
        <w:spacing w:before="200" w:after="0"/>
        <w:ind w:hanging="361"/>
        <w:rPr>
          <w:rFonts w:ascii="Arial" w:eastAsia="Arial" w:hAnsi="Arial" w:cs="Arial"/>
          <w:lang w:eastAsia="en-AU" w:bidi="en-AU"/>
        </w:rPr>
      </w:pPr>
      <w:r w:rsidRPr="004C619C">
        <w:rPr>
          <w:rFonts w:ascii="Arial" w:eastAsia="Arial" w:hAnsi="Arial" w:cs="Arial"/>
          <w:lang w:eastAsia="en-AU" w:bidi="en-AU"/>
        </w:rPr>
        <w:t>Waste drilling fluid shall be managed in accordance with the WWMP and</w:t>
      </w:r>
      <w:r w:rsidRPr="004C619C">
        <w:rPr>
          <w:rFonts w:ascii="Arial" w:eastAsia="Arial" w:hAnsi="Arial" w:cs="Arial"/>
          <w:spacing w:val="-26"/>
          <w:lang w:eastAsia="en-AU" w:bidi="en-AU"/>
        </w:rPr>
        <w:t xml:space="preserve"> </w:t>
      </w:r>
      <w:r w:rsidRPr="004C619C">
        <w:rPr>
          <w:rFonts w:ascii="Arial" w:eastAsia="Arial" w:hAnsi="Arial" w:cs="Arial"/>
          <w:lang w:eastAsia="en-AU" w:bidi="en-AU"/>
        </w:rPr>
        <w:t>SMP.</w:t>
      </w:r>
    </w:p>
    <w:p w14:paraId="7B42498A" w14:textId="77777777" w:rsidR="004C619C" w:rsidRPr="004C619C" w:rsidRDefault="004C619C" w:rsidP="004C619C">
      <w:pPr>
        <w:widowControl w:val="0"/>
        <w:numPr>
          <w:ilvl w:val="4"/>
          <w:numId w:val="60"/>
        </w:numPr>
        <w:tabs>
          <w:tab w:val="left" w:pos="1033"/>
        </w:tabs>
        <w:autoSpaceDE w:val="0"/>
        <w:autoSpaceDN w:val="0"/>
        <w:spacing w:before="122" w:after="0"/>
        <w:ind w:hanging="361"/>
        <w:rPr>
          <w:rFonts w:ascii="Arial" w:eastAsia="Arial" w:hAnsi="Arial" w:cs="Arial"/>
          <w:lang w:eastAsia="en-AU" w:bidi="en-AU"/>
        </w:rPr>
      </w:pPr>
      <w:r w:rsidRPr="004C619C">
        <w:rPr>
          <w:rFonts w:ascii="Arial" w:eastAsia="Arial" w:hAnsi="Arial" w:cs="Arial"/>
          <w:lang w:eastAsia="en-AU" w:bidi="en-AU"/>
        </w:rPr>
        <w:t>Any residual drilling fluids and cuttings must be contained</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within:</w:t>
      </w:r>
    </w:p>
    <w:p w14:paraId="390C2BC5" w14:textId="77777777" w:rsidR="004C619C" w:rsidRPr="004C619C" w:rsidRDefault="004C619C" w:rsidP="004C619C">
      <w:pPr>
        <w:widowControl w:val="0"/>
        <w:numPr>
          <w:ilvl w:val="5"/>
          <w:numId w:val="60"/>
        </w:numPr>
        <w:tabs>
          <w:tab w:val="left" w:pos="1745"/>
          <w:tab w:val="left" w:pos="1746"/>
        </w:tabs>
        <w:autoSpaceDE w:val="0"/>
        <w:autoSpaceDN w:val="0"/>
        <w:spacing w:before="119" w:after="0"/>
        <w:ind w:right="401"/>
        <w:rPr>
          <w:rFonts w:ascii="Arial" w:eastAsia="Arial" w:hAnsi="Arial" w:cs="Arial"/>
          <w:lang w:eastAsia="en-AU" w:bidi="en-AU"/>
        </w:rPr>
      </w:pPr>
      <w:r w:rsidRPr="004C619C">
        <w:rPr>
          <w:rFonts w:ascii="Arial" w:eastAsia="Arial" w:hAnsi="Arial" w:cs="Arial"/>
          <w:lang w:eastAsia="en-AU" w:bidi="en-AU"/>
        </w:rPr>
        <w:t>engineered pits, lined with an impermeable membrane with coefficient of permeability of less than 10</w:t>
      </w:r>
      <w:r w:rsidRPr="004C619C">
        <w:rPr>
          <w:rFonts w:ascii="Arial" w:eastAsia="Arial" w:hAnsi="Arial" w:cs="Arial"/>
          <w:position w:val="8"/>
          <w:sz w:val="14"/>
          <w:lang w:eastAsia="en-AU" w:bidi="en-AU"/>
        </w:rPr>
        <w:t xml:space="preserve">-9 </w:t>
      </w:r>
      <w:r w:rsidRPr="004C619C">
        <w:rPr>
          <w:rFonts w:ascii="Arial" w:eastAsia="Arial" w:hAnsi="Arial" w:cs="Arial"/>
          <w:lang w:eastAsia="en-AU" w:bidi="en-AU"/>
        </w:rPr>
        <w:t xml:space="preserve">m/s tested in accordance with AS 1289.6.7.2 and with resistance to tearing &gt;0.5kN (ASTM D 4073); static puncture &gt;0.5kN (ASTM D 4833) and tensile strength &gt;20 </w:t>
      </w:r>
      <w:proofErr w:type="spellStart"/>
      <w:r w:rsidRPr="004C619C">
        <w:rPr>
          <w:rFonts w:ascii="Arial" w:eastAsia="Arial" w:hAnsi="Arial" w:cs="Arial"/>
          <w:lang w:eastAsia="en-AU" w:bidi="en-AU"/>
        </w:rPr>
        <w:t>kN</w:t>
      </w:r>
      <w:proofErr w:type="spellEnd"/>
      <w:r w:rsidRPr="004C619C">
        <w:rPr>
          <w:rFonts w:ascii="Arial" w:eastAsia="Arial" w:hAnsi="Arial" w:cs="Arial"/>
          <w:lang w:eastAsia="en-AU" w:bidi="en-AU"/>
        </w:rPr>
        <w:t>/m (ASTM D 7275);</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or</w:t>
      </w:r>
    </w:p>
    <w:p w14:paraId="22F7E921" w14:textId="77777777" w:rsidR="004C619C" w:rsidRPr="004C619C" w:rsidRDefault="004C619C" w:rsidP="004C619C">
      <w:pPr>
        <w:widowControl w:val="0"/>
        <w:numPr>
          <w:ilvl w:val="5"/>
          <w:numId w:val="60"/>
        </w:numPr>
        <w:tabs>
          <w:tab w:val="left" w:pos="1745"/>
          <w:tab w:val="left" w:pos="1746"/>
        </w:tabs>
        <w:autoSpaceDE w:val="0"/>
        <w:autoSpaceDN w:val="0"/>
        <w:spacing w:before="116" w:after="0" w:line="252" w:lineRule="exact"/>
        <w:ind w:hanging="514"/>
        <w:rPr>
          <w:rFonts w:ascii="Arial" w:eastAsia="Arial" w:hAnsi="Arial" w:cs="Arial"/>
          <w:lang w:eastAsia="en-AU" w:bidi="en-AU"/>
        </w:rPr>
      </w:pPr>
      <w:r w:rsidRPr="004C619C">
        <w:rPr>
          <w:rFonts w:ascii="Arial" w:eastAsia="Arial" w:hAnsi="Arial" w:cs="Arial"/>
          <w:lang w:eastAsia="en-AU" w:bidi="en-AU"/>
        </w:rPr>
        <w:t>above ground storage tanks with secondary containment measures as detailed</w:t>
      </w:r>
      <w:r w:rsidRPr="004C619C">
        <w:rPr>
          <w:rFonts w:ascii="Arial" w:eastAsia="Arial" w:hAnsi="Arial" w:cs="Arial"/>
          <w:spacing w:val="-21"/>
          <w:lang w:eastAsia="en-AU" w:bidi="en-AU"/>
        </w:rPr>
        <w:t xml:space="preserve"> </w:t>
      </w:r>
      <w:r w:rsidRPr="004C619C">
        <w:rPr>
          <w:rFonts w:ascii="Arial" w:eastAsia="Arial" w:hAnsi="Arial" w:cs="Arial"/>
          <w:lang w:eastAsia="en-AU" w:bidi="en-AU"/>
        </w:rPr>
        <w:t>in</w:t>
      </w:r>
    </w:p>
    <w:p w14:paraId="1BB7522F" w14:textId="77777777" w:rsidR="004C619C" w:rsidRPr="004C619C" w:rsidRDefault="004C619C" w:rsidP="004C619C">
      <w:pPr>
        <w:widowControl w:val="0"/>
        <w:autoSpaceDE w:val="0"/>
        <w:autoSpaceDN w:val="0"/>
        <w:spacing w:after="0" w:line="252" w:lineRule="exact"/>
        <w:ind w:left="1745"/>
        <w:rPr>
          <w:rFonts w:ascii="Arial" w:eastAsia="Arial" w:hAnsi="Arial" w:cs="Arial"/>
          <w:lang w:eastAsia="en-AU" w:bidi="en-AU"/>
        </w:rPr>
      </w:pPr>
      <w:r w:rsidRPr="004C619C">
        <w:rPr>
          <w:rFonts w:ascii="Arial" w:eastAsia="Arial" w:hAnsi="Arial" w:cs="Arial"/>
          <w:lang w:eastAsia="en-AU" w:bidi="en-AU"/>
        </w:rPr>
        <w:t>B.4.16.2 (h).</w:t>
      </w:r>
    </w:p>
    <w:p w14:paraId="62D89B94" w14:textId="77777777" w:rsidR="004C619C" w:rsidRPr="004C619C" w:rsidRDefault="004C619C" w:rsidP="004C619C">
      <w:pPr>
        <w:widowControl w:val="0"/>
        <w:numPr>
          <w:ilvl w:val="4"/>
          <w:numId w:val="60"/>
        </w:numPr>
        <w:tabs>
          <w:tab w:val="left" w:pos="1033"/>
        </w:tabs>
        <w:autoSpaceDE w:val="0"/>
        <w:autoSpaceDN w:val="0"/>
        <w:spacing w:before="122" w:after="0"/>
        <w:ind w:right="1089"/>
        <w:rPr>
          <w:rFonts w:ascii="Arial" w:eastAsia="Arial" w:hAnsi="Arial" w:cs="Arial"/>
          <w:lang w:eastAsia="en-AU" w:bidi="en-AU"/>
        </w:rPr>
      </w:pPr>
      <w:r w:rsidRPr="004C619C">
        <w:rPr>
          <w:rFonts w:ascii="Arial" w:eastAsia="Arial" w:hAnsi="Arial" w:cs="Arial"/>
          <w:lang w:eastAsia="en-AU" w:bidi="en-AU"/>
        </w:rPr>
        <w:t>An assessment of environmental impacts and environmental risks posed by the drill cuttings and residual drilling fluids must be carried</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out.</w:t>
      </w:r>
    </w:p>
    <w:p w14:paraId="2AD57A0C" w14:textId="77777777" w:rsidR="004C619C" w:rsidRPr="004C619C" w:rsidRDefault="004C619C" w:rsidP="004C619C">
      <w:pPr>
        <w:widowControl w:val="0"/>
        <w:numPr>
          <w:ilvl w:val="4"/>
          <w:numId w:val="60"/>
        </w:numPr>
        <w:tabs>
          <w:tab w:val="left" w:pos="1033"/>
        </w:tabs>
        <w:autoSpaceDE w:val="0"/>
        <w:autoSpaceDN w:val="0"/>
        <w:spacing w:before="120" w:after="0"/>
        <w:ind w:right="440"/>
        <w:rPr>
          <w:rFonts w:ascii="Arial" w:eastAsia="Arial" w:hAnsi="Arial" w:cs="Arial"/>
          <w:lang w:eastAsia="en-AU" w:bidi="en-AU"/>
        </w:rPr>
      </w:pPr>
      <w:r w:rsidRPr="004C619C">
        <w:rPr>
          <w:rFonts w:ascii="Arial" w:eastAsia="Arial" w:hAnsi="Arial" w:cs="Arial"/>
          <w:lang w:eastAsia="en-AU" w:bidi="en-AU"/>
        </w:rPr>
        <w:t xml:space="preserve">Disposal options for drill cuttings and residue from drilling fluids must </w:t>
      </w:r>
      <w:proofErr w:type="gramStart"/>
      <w:r w:rsidRPr="004C619C">
        <w:rPr>
          <w:rFonts w:ascii="Arial" w:eastAsia="Arial" w:hAnsi="Arial" w:cs="Arial"/>
          <w:lang w:eastAsia="en-AU" w:bidi="en-AU"/>
        </w:rPr>
        <w:t>take into account</w:t>
      </w:r>
      <w:proofErr w:type="gramEnd"/>
      <w:r w:rsidRPr="004C619C">
        <w:rPr>
          <w:rFonts w:ascii="Arial" w:eastAsia="Arial" w:hAnsi="Arial" w:cs="Arial"/>
          <w:lang w:eastAsia="en-AU" w:bidi="en-AU"/>
        </w:rPr>
        <w:t xml:space="preserve"> the results of the assessment in </w:t>
      </w:r>
      <w:hyperlink w:anchor="_bookmark127" w:history="1">
        <w:r w:rsidRPr="004C619C">
          <w:rPr>
            <w:rFonts w:ascii="Arial" w:eastAsia="Arial" w:hAnsi="Arial" w:cs="Arial"/>
            <w:lang w:eastAsia="en-AU" w:bidi="en-AU"/>
          </w:rPr>
          <w:t>C.4.1.2</w:t>
        </w:r>
        <w:r w:rsidRPr="004C619C">
          <w:rPr>
            <w:rFonts w:ascii="Arial" w:eastAsia="Arial" w:hAnsi="Arial" w:cs="Arial"/>
            <w:spacing w:val="-3"/>
            <w:lang w:eastAsia="en-AU" w:bidi="en-AU"/>
          </w:rPr>
          <w:t xml:space="preserve"> </w:t>
        </w:r>
      </w:hyperlink>
      <w:r w:rsidRPr="004C619C">
        <w:rPr>
          <w:rFonts w:ascii="Arial" w:eastAsia="Arial" w:hAnsi="Arial" w:cs="Arial"/>
          <w:lang w:eastAsia="en-AU" w:bidi="en-AU"/>
        </w:rPr>
        <w:t>(c).</w:t>
      </w:r>
    </w:p>
    <w:p w14:paraId="5AB7ECCF" w14:textId="77777777" w:rsidR="004C619C" w:rsidRPr="004C619C" w:rsidRDefault="004C619C" w:rsidP="004C619C">
      <w:pPr>
        <w:widowControl w:val="0"/>
        <w:numPr>
          <w:ilvl w:val="4"/>
          <w:numId w:val="60"/>
        </w:numPr>
        <w:tabs>
          <w:tab w:val="left" w:pos="1033"/>
        </w:tabs>
        <w:autoSpaceDE w:val="0"/>
        <w:autoSpaceDN w:val="0"/>
        <w:spacing w:before="118" w:after="0"/>
        <w:ind w:right="577"/>
        <w:rPr>
          <w:rFonts w:ascii="Arial" w:eastAsia="Arial" w:hAnsi="Arial" w:cs="Arial"/>
          <w:lang w:eastAsia="en-AU" w:bidi="en-AU"/>
        </w:rPr>
      </w:pPr>
      <w:r w:rsidRPr="004C619C">
        <w:rPr>
          <w:rFonts w:ascii="Arial" w:eastAsia="Arial" w:hAnsi="Arial" w:cs="Arial"/>
          <w:lang w:eastAsia="en-AU" w:bidi="en-AU"/>
        </w:rPr>
        <w:t xml:space="preserve">Leachability testing of drill cuttings must be undertaken in accordance with the Australian Standard Leaching Procedure (Australian Standards AS4439.2 and 4439.3) by a NATA accredited laboratory The analytes and method for drilling waste assessment for this assessment are shown in </w:t>
      </w:r>
      <w:hyperlink w:anchor="_bookmark129" w:history="1">
        <w:r w:rsidRPr="004C619C">
          <w:rPr>
            <w:rFonts w:ascii="Arial" w:eastAsia="Arial" w:hAnsi="Arial" w:cs="Arial"/>
            <w:lang w:eastAsia="en-AU" w:bidi="en-AU"/>
          </w:rPr>
          <w:t>Table</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10</w:t>
        </w:r>
      </w:hyperlink>
      <w:r w:rsidRPr="004C619C">
        <w:rPr>
          <w:rFonts w:ascii="Arial" w:eastAsia="Arial" w:hAnsi="Arial" w:cs="Arial"/>
          <w:lang w:eastAsia="en-AU" w:bidi="en-AU"/>
        </w:rPr>
        <w:t>.</w:t>
      </w:r>
    </w:p>
    <w:p w14:paraId="5D04A1DB" w14:textId="77777777" w:rsidR="004C619C" w:rsidRPr="004C619C" w:rsidRDefault="004C619C" w:rsidP="004C619C">
      <w:pPr>
        <w:widowControl w:val="0"/>
        <w:numPr>
          <w:ilvl w:val="4"/>
          <w:numId w:val="60"/>
        </w:numPr>
        <w:tabs>
          <w:tab w:val="left" w:pos="1033"/>
        </w:tabs>
        <w:autoSpaceDE w:val="0"/>
        <w:autoSpaceDN w:val="0"/>
        <w:spacing w:before="121" w:after="0"/>
        <w:ind w:right="331"/>
        <w:rPr>
          <w:rFonts w:ascii="Arial" w:eastAsia="Arial" w:hAnsi="Arial" w:cs="Arial"/>
          <w:lang w:eastAsia="en-AU" w:bidi="en-AU"/>
        </w:rPr>
      </w:pPr>
      <w:r w:rsidRPr="004C619C">
        <w:rPr>
          <w:rFonts w:ascii="Arial" w:eastAsia="Arial" w:hAnsi="Arial" w:cs="Arial"/>
          <w:lang w:eastAsia="en-AU" w:bidi="en-AU"/>
        </w:rPr>
        <w:t>If seeking approval to dispose of residue from drilling fluids on-site, the EMP that is submitted must include a certification from a suitably qualified third party that the material is of acceptable quality for disposal to land by the proposed method and that environmental harm will not result from the proposed disposal. In this context, suitably qualified third party means a person</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who:</w:t>
      </w:r>
    </w:p>
    <w:p w14:paraId="15C2348A" w14:textId="77777777" w:rsidR="004C619C" w:rsidRPr="004C619C" w:rsidRDefault="004C619C" w:rsidP="004C619C">
      <w:pPr>
        <w:widowControl w:val="0"/>
        <w:numPr>
          <w:ilvl w:val="5"/>
          <w:numId w:val="60"/>
        </w:numPr>
        <w:tabs>
          <w:tab w:val="left" w:pos="1752"/>
          <w:tab w:val="left" w:pos="1754"/>
        </w:tabs>
        <w:autoSpaceDE w:val="0"/>
        <w:autoSpaceDN w:val="0"/>
        <w:spacing w:before="120" w:after="0"/>
        <w:ind w:left="1753" w:right="540" w:hanging="471"/>
        <w:rPr>
          <w:rFonts w:ascii="Arial" w:eastAsia="Arial" w:hAnsi="Arial" w:cs="Arial"/>
          <w:lang w:eastAsia="en-AU" w:bidi="en-AU"/>
        </w:rPr>
      </w:pPr>
      <w:r w:rsidRPr="004C619C">
        <w:rPr>
          <w:rFonts w:ascii="Arial" w:eastAsia="Arial" w:hAnsi="Arial" w:cs="Arial"/>
          <w:lang w:eastAsia="en-AU" w:bidi="en-AU"/>
        </w:rPr>
        <w:t>has qualifications and experience relevant to performing the function including but not limited</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to:</w:t>
      </w:r>
    </w:p>
    <w:p w14:paraId="56664DC6" w14:textId="77777777" w:rsidR="004C619C" w:rsidRPr="004C619C" w:rsidRDefault="004C619C" w:rsidP="004C619C">
      <w:pPr>
        <w:widowControl w:val="0"/>
        <w:numPr>
          <w:ilvl w:val="6"/>
          <w:numId w:val="60"/>
        </w:numPr>
        <w:tabs>
          <w:tab w:val="left" w:pos="2473"/>
        </w:tabs>
        <w:autoSpaceDE w:val="0"/>
        <w:autoSpaceDN w:val="0"/>
        <w:spacing w:before="120" w:after="0"/>
        <w:ind w:hanging="361"/>
        <w:rPr>
          <w:rFonts w:ascii="Arial" w:eastAsia="Arial" w:hAnsi="Arial" w:cs="Arial"/>
          <w:lang w:eastAsia="en-AU" w:bidi="en-AU"/>
        </w:rPr>
      </w:pPr>
      <w:r w:rsidRPr="004C619C">
        <w:rPr>
          <w:rFonts w:ascii="Arial" w:eastAsia="Arial" w:hAnsi="Arial" w:cs="Arial"/>
          <w:lang w:eastAsia="en-AU" w:bidi="en-AU"/>
        </w:rPr>
        <w:t>a bachelor’s degree in science or engineering;</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2DC29540" w14:textId="77777777" w:rsidR="004C619C" w:rsidRPr="004C619C" w:rsidRDefault="004C619C" w:rsidP="004C619C">
      <w:pPr>
        <w:widowControl w:val="0"/>
        <w:numPr>
          <w:ilvl w:val="6"/>
          <w:numId w:val="60"/>
        </w:numPr>
        <w:tabs>
          <w:tab w:val="left" w:pos="2473"/>
        </w:tabs>
        <w:autoSpaceDE w:val="0"/>
        <w:autoSpaceDN w:val="0"/>
        <w:spacing w:before="119" w:after="0"/>
        <w:ind w:hanging="361"/>
        <w:rPr>
          <w:rFonts w:ascii="Arial" w:eastAsia="Arial" w:hAnsi="Arial" w:cs="Arial"/>
          <w:lang w:eastAsia="en-AU" w:bidi="en-AU"/>
        </w:rPr>
      </w:pPr>
      <w:r w:rsidRPr="004C619C">
        <w:rPr>
          <w:rFonts w:ascii="Arial" w:eastAsia="Arial" w:hAnsi="Arial" w:cs="Arial"/>
          <w:lang w:eastAsia="en-AU" w:bidi="en-AU"/>
        </w:rPr>
        <w:t>3 years’ experience in undertaking soil contamination assessments;</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and</w:t>
      </w:r>
    </w:p>
    <w:p w14:paraId="1CE47671" w14:textId="77777777" w:rsidR="004C619C" w:rsidRPr="004C619C" w:rsidRDefault="004C619C" w:rsidP="004C619C">
      <w:pPr>
        <w:widowControl w:val="0"/>
        <w:numPr>
          <w:ilvl w:val="5"/>
          <w:numId w:val="60"/>
        </w:numPr>
        <w:tabs>
          <w:tab w:val="left" w:pos="1752"/>
          <w:tab w:val="left" w:pos="1753"/>
        </w:tabs>
        <w:autoSpaceDE w:val="0"/>
        <w:autoSpaceDN w:val="0"/>
        <w:spacing w:before="122" w:after="0"/>
        <w:ind w:left="1752" w:right="482" w:hanging="518"/>
        <w:rPr>
          <w:rFonts w:ascii="Arial" w:eastAsia="Arial" w:hAnsi="Arial" w:cs="Arial"/>
          <w:lang w:eastAsia="en-AU" w:bidi="en-AU"/>
        </w:rPr>
      </w:pPr>
      <w:r w:rsidRPr="004C619C">
        <w:rPr>
          <w:rFonts w:ascii="Arial" w:eastAsia="Arial" w:hAnsi="Arial" w:cs="Arial"/>
          <w:lang w:eastAsia="en-AU" w:bidi="en-AU"/>
        </w:rPr>
        <w:t xml:space="preserve">is registered under section 68 of the </w:t>
      </w:r>
      <w:r w:rsidRPr="004C619C">
        <w:rPr>
          <w:rFonts w:ascii="Arial" w:eastAsia="Arial" w:hAnsi="Arial" w:cs="Arial"/>
          <w:i/>
          <w:lang w:eastAsia="en-AU" w:bidi="en-AU"/>
        </w:rPr>
        <w:t xml:space="preserve">Waste Management and Pollution Control Act 1998 </w:t>
      </w:r>
      <w:r w:rsidRPr="004C619C">
        <w:rPr>
          <w:rFonts w:ascii="Arial" w:eastAsia="Arial" w:hAnsi="Arial" w:cs="Arial"/>
          <w:lang w:eastAsia="en-AU" w:bidi="en-AU"/>
        </w:rPr>
        <w:t>(NT);</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and</w:t>
      </w:r>
    </w:p>
    <w:p w14:paraId="03A09DC1" w14:textId="77777777" w:rsidR="004C619C" w:rsidRPr="004C619C" w:rsidRDefault="004C619C" w:rsidP="004C619C">
      <w:pPr>
        <w:widowControl w:val="0"/>
        <w:numPr>
          <w:ilvl w:val="5"/>
          <w:numId w:val="60"/>
        </w:numPr>
        <w:tabs>
          <w:tab w:val="left" w:pos="1752"/>
          <w:tab w:val="left" w:pos="1753"/>
        </w:tabs>
        <w:autoSpaceDE w:val="0"/>
        <w:autoSpaceDN w:val="0"/>
        <w:spacing w:before="120" w:after="0"/>
        <w:ind w:left="1752" w:right="423" w:hanging="569"/>
        <w:rPr>
          <w:rFonts w:ascii="Arial" w:eastAsia="Arial" w:hAnsi="Arial" w:cs="Arial"/>
          <w:lang w:eastAsia="en-AU" w:bidi="en-AU"/>
        </w:rPr>
      </w:pPr>
      <w:r w:rsidRPr="004C619C">
        <w:rPr>
          <w:rFonts w:ascii="Arial" w:eastAsia="Arial" w:hAnsi="Arial" w:cs="Arial"/>
          <w:lang w:eastAsia="en-AU" w:bidi="en-AU"/>
        </w:rPr>
        <w:t>is not an employee of, nor have a financial interest or any involvement which would lead to a conflict of interest with the interest</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holder.</w:t>
      </w:r>
    </w:p>
    <w:p w14:paraId="43D09A47" w14:textId="77777777" w:rsidR="004C619C" w:rsidRPr="004C619C" w:rsidRDefault="004C619C" w:rsidP="004C619C">
      <w:pPr>
        <w:widowControl w:val="0"/>
        <w:numPr>
          <w:ilvl w:val="4"/>
          <w:numId w:val="60"/>
        </w:numPr>
        <w:tabs>
          <w:tab w:val="left" w:pos="1033"/>
        </w:tabs>
        <w:autoSpaceDE w:val="0"/>
        <w:autoSpaceDN w:val="0"/>
        <w:spacing w:before="118" w:after="0"/>
        <w:ind w:right="491"/>
        <w:rPr>
          <w:rFonts w:ascii="Arial" w:eastAsia="Arial" w:hAnsi="Arial" w:cs="Arial"/>
          <w:lang w:eastAsia="en-AU" w:bidi="en-AU"/>
        </w:rPr>
      </w:pPr>
      <w:r w:rsidRPr="004C619C">
        <w:rPr>
          <w:rFonts w:ascii="Arial" w:eastAsia="Arial" w:hAnsi="Arial" w:cs="Arial"/>
          <w:lang w:eastAsia="en-AU" w:bidi="en-AU"/>
        </w:rPr>
        <w:t>Control measures must be implemented to minimise the interactions of wildlife, stock, and human receptors with drilling</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fluids.</w:t>
      </w:r>
    </w:p>
    <w:p w14:paraId="34BB733B"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9932A9">
          <w:pgSz w:w="11910" w:h="16840"/>
          <w:pgMar w:top="940" w:right="840" w:bottom="1360" w:left="820" w:header="624" w:footer="567" w:gutter="0"/>
          <w:cols w:space="720"/>
          <w:docGrid w:linePitch="299"/>
        </w:sectPr>
      </w:pPr>
    </w:p>
    <w:p w14:paraId="16406552"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F7BA7D2"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p>
    <w:p w14:paraId="05E20380" w14:textId="77777777" w:rsidR="004C619C" w:rsidRPr="004C619C" w:rsidRDefault="004C619C" w:rsidP="004C619C">
      <w:pPr>
        <w:widowControl w:val="0"/>
        <w:numPr>
          <w:ilvl w:val="3"/>
          <w:numId w:val="59"/>
        </w:numPr>
        <w:tabs>
          <w:tab w:val="left" w:pos="1752"/>
          <w:tab w:val="left" w:pos="1753"/>
        </w:tabs>
        <w:autoSpaceDE w:val="0"/>
        <w:autoSpaceDN w:val="0"/>
        <w:spacing w:before="93" w:after="0"/>
        <w:ind w:hanging="1441"/>
        <w:rPr>
          <w:rFonts w:ascii="Arial" w:eastAsia="Arial" w:hAnsi="Arial" w:cs="Arial"/>
          <w:b/>
          <w:lang w:eastAsia="en-AU" w:bidi="en-AU"/>
        </w:rPr>
      </w:pPr>
      <w:bookmarkStart w:id="240" w:name="C.4.1.3_Preferred_requirements"/>
      <w:bookmarkStart w:id="241" w:name="_bookmark128"/>
      <w:bookmarkEnd w:id="240"/>
      <w:bookmarkEnd w:id="241"/>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4AAD01AB" w14:textId="77777777" w:rsidR="004C619C" w:rsidRPr="004C619C" w:rsidRDefault="004C619C" w:rsidP="004C619C">
      <w:pPr>
        <w:widowControl w:val="0"/>
        <w:autoSpaceDE w:val="0"/>
        <w:autoSpaceDN w:val="0"/>
        <w:spacing w:before="9" w:after="0"/>
        <w:rPr>
          <w:rFonts w:ascii="Arial" w:eastAsia="Arial" w:hAnsi="Arial" w:cs="Arial"/>
          <w:b/>
          <w:sz w:val="19"/>
          <w:lang w:eastAsia="en-AU" w:bidi="en-AU"/>
        </w:rPr>
      </w:pPr>
    </w:p>
    <w:p w14:paraId="6A25D17D" w14:textId="77777777" w:rsidR="004C619C" w:rsidRPr="004C619C" w:rsidRDefault="004C619C" w:rsidP="004C619C">
      <w:pPr>
        <w:widowControl w:val="0"/>
        <w:numPr>
          <w:ilvl w:val="4"/>
          <w:numId w:val="59"/>
        </w:numPr>
        <w:tabs>
          <w:tab w:val="left" w:pos="1033"/>
        </w:tabs>
        <w:autoSpaceDE w:val="0"/>
        <w:autoSpaceDN w:val="0"/>
        <w:spacing w:after="0" w:line="266" w:lineRule="auto"/>
        <w:ind w:right="344"/>
        <w:rPr>
          <w:rFonts w:ascii="Arial" w:eastAsia="Arial" w:hAnsi="Arial" w:cs="Arial"/>
          <w:lang w:eastAsia="en-AU" w:bidi="en-AU"/>
        </w:rPr>
      </w:pPr>
      <w:r w:rsidRPr="004C619C">
        <w:rPr>
          <w:rFonts w:ascii="Arial" w:eastAsia="Arial" w:hAnsi="Arial" w:cs="Arial"/>
          <w:lang w:eastAsia="en-AU" w:bidi="en-AU"/>
        </w:rPr>
        <w:t>Recycling and re-use of all solids waste should be maximised, to minimise volume of waste that must be disposed of on-site or transported and managed</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off-site.</w:t>
      </w:r>
    </w:p>
    <w:p w14:paraId="47E2967B" w14:textId="77777777" w:rsidR="004C619C" w:rsidRPr="004C619C" w:rsidRDefault="004C619C" w:rsidP="004C619C">
      <w:pPr>
        <w:widowControl w:val="0"/>
        <w:autoSpaceDE w:val="0"/>
        <w:autoSpaceDN w:val="0"/>
        <w:spacing w:before="95" w:after="0"/>
        <w:ind w:left="312"/>
        <w:rPr>
          <w:rFonts w:ascii="Arial" w:eastAsia="Arial" w:hAnsi="Arial" w:cs="Arial"/>
          <w:b/>
          <w:i/>
          <w:sz w:val="20"/>
          <w:lang w:eastAsia="en-AU" w:bidi="en-AU"/>
        </w:rPr>
      </w:pPr>
      <w:bookmarkStart w:id="242" w:name="_bookmark129"/>
      <w:bookmarkEnd w:id="242"/>
      <w:r w:rsidRPr="004C619C">
        <w:rPr>
          <w:rFonts w:ascii="Arial" w:eastAsia="Arial" w:hAnsi="Arial" w:cs="Arial"/>
          <w:b/>
          <w:i/>
          <w:sz w:val="20"/>
          <w:lang w:eastAsia="en-AU" w:bidi="en-AU"/>
        </w:rPr>
        <w:t>Table 9: Analytes and method for drilling waste assessment</w:t>
      </w:r>
    </w:p>
    <w:p w14:paraId="5AB3C001" w14:textId="77777777" w:rsidR="004C619C" w:rsidRPr="004C619C" w:rsidRDefault="004C619C" w:rsidP="004C619C">
      <w:pPr>
        <w:widowControl w:val="0"/>
        <w:autoSpaceDE w:val="0"/>
        <w:autoSpaceDN w:val="0"/>
        <w:spacing w:before="5" w:after="0"/>
        <w:rPr>
          <w:rFonts w:ascii="Arial" w:eastAsia="Arial" w:hAnsi="Arial" w:cs="Arial"/>
          <w:b/>
          <w:i/>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2409"/>
        <w:gridCol w:w="1415"/>
        <w:gridCol w:w="1417"/>
      </w:tblGrid>
      <w:tr w:rsidR="004C619C" w:rsidRPr="004C619C" w14:paraId="35E86A33" w14:textId="77777777" w:rsidTr="008905B7">
        <w:trPr>
          <w:trHeight w:val="877"/>
        </w:trPr>
        <w:tc>
          <w:tcPr>
            <w:tcW w:w="3115" w:type="dxa"/>
          </w:tcPr>
          <w:p w14:paraId="3CD9BF9A"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Analyte</w:t>
            </w:r>
          </w:p>
        </w:tc>
        <w:tc>
          <w:tcPr>
            <w:tcW w:w="2409" w:type="dxa"/>
          </w:tcPr>
          <w:p w14:paraId="08985D9A" w14:textId="77777777" w:rsidR="004C619C" w:rsidRPr="004C619C" w:rsidRDefault="004C619C" w:rsidP="004C619C">
            <w:pPr>
              <w:widowControl w:val="0"/>
              <w:autoSpaceDE w:val="0"/>
              <w:autoSpaceDN w:val="0"/>
              <w:spacing w:before="55" w:after="0"/>
              <w:ind w:left="108"/>
              <w:rPr>
                <w:rFonts w:ascii="Arial" w:eastAsia="Arial" w:hAnsi="Arial" w:cs="Arial"/>
                <w:b/>
                <w:lang w:eastAsia="en-AU" w:bidi="en-AU"/>
              </w:rPr>
            </w:pPr>
            <w:r w:rsidRPr="004C619C">
              <w:rPr>
                <w:rFonts w:ascii="Arial" w:eastAsia="Arial" w:hAnsi="Arial" w:cs="Arial"/>
                <w:b/>
                <w:lang w:eastAsia="en-AU" w:bidi="en-AU"/>
              </w:rPr>
              <w:t>Method Code</w:t>
            </w:r>
          </w:p>
        </w:tc>
        <w:tc>
          <w:tcPr>
            <w:tcW w:w="1415" w:type="dxa"/>
          </w:tcPr>
          <w:p w14:paraId="584B8A93" w14:textId="77777777" w:rsidR="004C619C" w:rsidRPr="004C619C" w:rsidRDefault="004C619C" w:rsidP="004C619C">
            <w:pPr>
              <w:widowControl w:val="0"/>
              <w:autoSpaceDE w:val="0"/>
              <w:autoSpaceDN w:val="0"/>
              <w:spacing w:before="57" w:after="0"/>
              <w:ind w:left="108"/>
              <w:rPr>
                <w:rFonts w:ascii="Arial" w:eastAsia="Arial" w:hAnsi="Arial" w:cs="Arial"/>
                <w:b/>
                <w:i/>
                <w:lang w:eastAsia="en-AU" w:bidi="en-AU"/>
              </w:rPr>
            </w:pPr>
            <w:r w:rsidRPr="004C619C">
              <w:rPr>
                <w:rFonts w:ascii="Arial" w:eastAsia="Arial" w:hAnsi="Arial" w:cs="Arial"/>
                <w:b/>
                <w:i/>
                <w:lang w:eastAsia="en-AU" w:bidi="en-AU"/>
              </w:rPr>
              <w:t>LOR</w:t>
            </w:r>
          </w:p>
        </w:tc>
        <w:tc>
          <w:tcPr>
            <w:tcW w:w="1417" w:type="dxa"/>
          </w:tcPr>
          <w:p w14:paraId="65101AFE" w14:textId="77777777" w:rsidR="004C619C" w:rsidRPr="004C619C" w:rsidRDefault="004C619C" w:rsidP="004C619C">
            <w:pPr>
              <w:widowControl w:val="0"/>
              <w:autoSpaceDE w:val="0"/>
              <w:autoSpaceDN w:val="0"/>
              <w:spacing w:before="55" w:after="0"/>
              <w:ind w:left="112" w:right="152"/>
              <w:jc w:val="both"/>
              <w:rPr>
                <w:rFonts w:ascii="Arial" w:eastAsia="Arial" w:hAnsi="Arial" w:cs="Arial"/>
                <w:b/>
                <w:lang w:eastAsia="en-AU" w:bidi="en-AU"/>
              </w:rPr>
            </w:pPr>
            <w:r w:rsidRPr="004C619C">
              <w:rPr>
                <w:rFonts w:ascii="Arial" w:eastAsia="Arial" w:hAnsi="Arial" w:cs="Arial"/>
                <w:b/>
                <w:lang w:eastAsia="en-AU" w:bidi="en-AU"/>
              </w:rPr>
              <w:t>Units (on a dry weight basis)</w:t>
            </w:r>
          </w:p>
        </w:tc>
      </w:tr>
      <w:tr w:rsidR="004C619C" w:rsidRPr="004C619C" w14:paraId="0CEDAA44" w14:textId="77777777" w:rsidTr="008905B7">
        <w:trPr>
          <w:trHeight w:val="374"/>
        </w:trPr>
        <w:tc>
          <w:tcPr>
            <w:tcW w:w="3115" w:type="dxa"/>
          </w:tcPr>
          <w:p w14:paraId="303EFDE5"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Sampled</w:t>
            </w:r>
          </w:p>
        </w:tc>
        <w:tc>
          <w:tcPr>
            <w:tcW w:w="2409" w:type="dxa"/>
          </w:tcPr>
          <w:p w14:paraId="7B9F0C1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1415" w:type="dxa"/>
          </w:tcPr>
          <w:p w14:paraId="1F9F964A"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1417" w:type="dxa"/>
          </w:tcPr>
          <w:p w14:paraId="485556B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E4DF6E3" w14:textId="77777777" w:rsidTr="008905B7">
        <w:trPr>
          <w:trHeight w:val="371"/>
        </w:trPr>
        <w:tc>
          <w:tcPr>
            <w:tcW w:w="3115" w:type="dxa"/>
          </w:tcPr>
          <w:p w14:paraId="14A9B41E"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Ag</w:t>
            </w:r>
          </w:p>
        </w:tc>
        <w:tc>
          <w:tcPr>
            <w:tcW w:w="2409" w:type="dxa"/>
          </w:tcPr>
          <w:p w14:paraId="4D6FAC5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5032ECA7"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0.5</w:t>
            </w:r>
          </w:p>
        </w:tc>
        <w:tc>
          <w:tcPr>
            <w:tcW w:w="1417" w:type="dxa"/>
          </w:tcPr>
          <w:p w14:paraId="4CADB036"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1D2194F" w14:textId="77777777" w:rsidTr="008905B7">
        <w:trPr>
          <w:trHeight w:val="374"/>
        </w:trPr>
        <w:tc>
          <w:tcPr>
            <w:tcW w:w="3115" w:type="dxa"/>
          </w:tcPr>
          <w:p w14:paraId="50053230"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Al</w:t>
            </w:r>
          </w:p>
        </w:tc>
        <w:tc>
          <w:tcPr>
            <w:tcW w:w="2409" w:type="dxa"/>
          </w:tcPr>
          <w:p w14:paraId="72633F77" w14:textId="77777777" w:rsidR="004C619C" w:rsidRPr="004C619C" w:rsidRDefault="004C619C" w:rsidP="004C619C">
            <w:pPr>
              <w:widowControl w:val="0"/>
              <w:autoSpaceDE w:val="0"/>
              <w:autoSpaceDN w:val="0"/>
              <w:spacing w:before="60"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6486A4E0" w14:textId="77777777" w:rsidR="004C619C" w:rsidRPr="004C619C" w:rsidRDefault="004C619C" w:rsidP="004C619C">
            <w:pPr>
              <w:widowControl w:val="0"/>
              <w:autoSpaceDE w:val="0"/>
              <w:autoSpaceDN w:val="0"/>
              <w:spacing w:before="60" w:after="0"/>
              <w:ind w:left="108"/>
              <w:rPr>
                <w:rFonts w:ascii="Arial" w:eastAsia="Arial" w:hAnsi="Arial" w:cs="Arial"/>
                <w:i/>
                <w:lang w:eastAsia="en-AU" w:bidi="en-AU"/>
              </w:rPr>
            </w:pPr>
            <w:r w:rsidRPr="004C619C">
              <w:rPr>
                <w:rFonts w:ascii="Arial" w:eastAsia="Arial" w:hAnsi="Arial" w:cs="Arial"/>
                <w:i/>
                <w:lang w:eastAsia="en-AU" w:bidi="en-AU"/>
              </w:rPr>
              <w:t>10</w:t>
            </w:r>
          </w:p>
        </w:tc>
        <w:tc>
          <w:tcPr>
            <w:tcW w:w="1417" w:type="dxa"/>
          </w:tcPr>
          <w:p w14:paraId="1C700DE7" w14:textId="77777777" w:rsidR="004C619C" w:rsidRPr="004C619C" w:rsidRDefault="004C619C" w:rsidP="004C619C">
            <w:pPr>
              <w:widowControl w:val="0"/>
              <w:autoSpaceDE w:val="0"/>
              <w:autoSpaceDN w:val="0"/>
              <w:spacing w:before="60"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995C2E5" w14:textId="77777777" w:rsidTr="008905B7">
        <w:trPr>
          <w:trHeight w:val="373"/>
        </w:trPr>
        <w:tc>
          <w:tcPr>
            <w:tcW w:w="3115" w:type="dxa"/>
          </w:tcPr>
          <w:p w14:paraId="44219CA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As</w:t>
            </w:r>
          </w:p>
        </w:tc>
        <w:tc>
          <w:tcPr>
            <w:tcW w:w="2409" w:type="dxa"/>
          </w:tcPr>
          <w:p w14:paraId="5882976A"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24F7AFED"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4D24D896"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63899D7C" w14:textId="77777777" w:rsidTr="008905B7">
        <w:trPr>
          <w:trHeight w:val="371"/>
        </w:trPr>
        <w:tc>
          <w:tcPr>
            <w:tcW w:w="3115" w:type="dxa"/>
          </w:tcPr>
          <w:p w14:paraId="21627AD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w:t>
            </w:r>
          </w:p>
        </w:tc>
        <w:tc>
          <w:tcPr>
            <w:tcW w:w="2409" w:type="dxa"/>
          </w:tcPr>
          <w:p w14:paraId="5A0F9E63"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243C27B7"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5</w:t>
            </w:r>
          </w:p>
        </w:tc>
        <w:tc>
          <w:tcPr>
            <w:tcW w:w="1417" w:type="dxa"/>
          </w:tcPr>
          <w:p w14:paraId="32CC529A"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63B10EE" w14:textId="77777777" w:rsidTr="008905B7">
        <w:trPr>
          <w:trHeight w:val="374"/>
        </w:trPr>
        <w:tc>
          <w:tcPr>
            <w:tcW w:w="3115" w:type="dxa"/>
          </w:tcPr>
          <w:p w14:paraId="316B791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Ba</w:t>
            </w:r>
          </w:p>
        </w:tc>
        <w:tc>
          <w:tcPr>
            <w:tcW w:w="2409" w:type="dxa"/>
          </w:tcPr>
          <w:p w14:paraId="03110F1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407BE35B"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0.1</w:t>
            </w:r>
          </w:p>
        </w:tc>
        <w:tc>
          <w:tcPr>
            <w:tcW w:w="1417" w:type="dxa"/>
          </w:tcPr>
          <w:p w14:paraId="6BCDEE47"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86B3902" w14:textId="77777777" w:rsidTr="008905B7">
        <w:trPr>
          <w:trHeight w:val="371"/>
        </w:trPr>
        <w:tc>
          <w:tcPr>
            <w:tcW w:w="3115" w:type="dxa"/>
          </w:tcPr>
          <w:p w14:paraId="33054D1C"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w:t>
            </w:r>
          </w:p>
        </w:tc>
        <w:tc>
          <w:tcPr>
            <w:tcW w:w="2409" w:type="dxa"/>
          </w:tcPr>
          <w:p w14:paraId="6D6BEC0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604BE0D3"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59FCF5B6"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88028A9" w14:textId="77777777" w:rsidTr="008905B7">
        <w:trPr>
          <w:trHeight w:val="373"/>
        </w:trPr>
        <w:tc>
          <w:tcPr>
            <w:tcW w:w="3115" w:type="dxa"/>
          </w:tcPr>
          <w:p w14:paraId="2476DF2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w:t>
            </w:r>
          </w:p>
        </w:tc>
        <w:tc>
          <w:tcPr>
            <w:tcW w:w="2409" w:type="dxa"/>
          </w:tcPr>
          <w:p w14:paraId="7F5C152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(combs)</w:t>
            </w:r>
          </w:p>
        </w:tc>
        <w:tc>
          <w:tcPr>
            <w:tcW w:w="1415" w:type="dxa"/>
          </w:tcPr>
          <w:p w14:paraId="0AA3D97A"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4ADAD73D"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w:t>
            </w:r>
          </w:p>
        </w:tc>
      </w:tr>
      <w:tr w:rsidR="004C619C" w:rsidRPr="004C619C" w14:paraId="04588D3C" w14:textId="77777777" w:rsidTr="008905B7">
        <w:trPr>
          <w:trHeight w:val="371"/>
        </w:trPr>
        <w:tc>
          <w:tcPr>
            <w:tcW w:w="3115" w:type="dxa"/>
          </w:tcPr>
          <w:p w14:paraId="77A4ABA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CO3</w:t>
            </w:r>
          </w:p>
        </w:tc>
        <w:tc>
          <w:tcPr>
            <w:tcW w:w="2409" w:type="dxa"/>
          </w:tcPr>
          <w:p w14:paraId="0359A10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(combs)</w:t>
            </w:r>
          </w:p>
        </w:tc>
        <w:tc>
          <w:tcPr>
            <w:tcW w:w="1415" w:type="dxa"/>
          </w:tcPr>
          <w:p w14:paraId="20833321"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0.25</w:t>
            </w:r>
          </w:p>
        </w:tc>
        <w:tc>
          <w:tcPr>
            <w:tcW w:w="1417" w:type="dxa"/>
          </w:tcPr>
          <w:p w14:paraId="644D4B8F"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w:t>
            </w:r>
          </w:p>
        </w:tc>
      </w:tr>
      <w:tr w:rsidR="004C619C" w:rsidRPr="004C619C" w14:paraId="1FF38FF8" w14:textId="77777777" w:rsidTr="008905B7">
        <w:trPr>
          <w:trHeight w:val="373"/>
        </w:trPr>
        <w:tc>
          <w:tcPr>
            <w:tcW w:w="3115" w:type="dxa"/>
          </w:tcPr>
          <w:p w14:paraId="542EF9EF"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Cd</w:t>
            </w:r>
          </w:p>
        </w:tc>
        <w:tc>
          <w:tcPr>
            <w:tcW w:w="2409" w:type="dxa"/>
          </w:tcPr>
          <w:p w14:paraId="29371613"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41569EFC"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331DF959"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6171816" w14:textId="77777777" w:rsidTr="008905B7">
        <w:trPr>
          <w:trHeight w:val="374"/>
        </w:trPr>
        <w:tc>
          <w:tcPr>
            <w:tcW w:w="3115" w:type="dxa"/>
          </w:tcPr>
          <w:p w14:paraId="5DE6DF4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Cl</w:t>
            </w:r>
          </w:p>
        </w:tc>
        <w:tc>
          <w:tcPr>
            <w:tcW w:w="2409" w:type="dxa"/>
          </w:tcPr>
          <w:p w14:paraId="7D0FA95C"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iCO1SEDA</w:t>
            </w:r>
          </w:p>
        </w:tc>
        <w:tc>
          <w:tcPr>
            <w:tcW w:w="1415" w:type="dxa"/>
          </w:tcPr>
          <w:p w14:paraId="5CE12C13"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5</w:t>
            </w:r>
          </w:p>
        </w:tc>
        <w:tc>
          <w:tcPr>
            <w:tcW w:w="1417" w:type="dxa"/>
          </w:tcPr>
          <w:p w14:paraId="4564C645"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558FD3B" w14:textId="77777777" w:rsidTr="008905B7">
        <w:trPr>
          <w:trHeight w:val="371"/>
        </w:trPr>
        <w:tc>
          <w:tcPr>
            <w:tcW w:w="3115" w:type="dxa"/>
          </w:tcPr>
          <w:p w14:paraId="7F03E7B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Co</w:t>
            </w:r>
          </w:p>
        </w:tc>
        <w:tc>
          <w:tcPr>
            <w:tcW w:w="2409" w:type="dxa"/>
          </w:tcPr>
          <w:p w14:paraId="53DD74FB"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71DD93D4"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0.1</w:t>
            </w:r>
          </w:p>
        </w:tc>
        <w:tc>
          <w:tcPr>
            <w:tcW w:w="1417" w:type="dxa"/>
          </w:tcPr>
          <w:p w14:paraId="5C7D1344"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B52E463" w14:textId="77777777" w:rsidTr="008905B7">
        <w:trPr>
          <w:trHeight w:val="373"/>
        </w:trPr>
        <w:tc>
          <w:tcPr>
            <w:tcW w:w="3115" w:type="dxa"/>
          </w:tcPr>
          <w:p w14:paraId="01F79EF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Cr</w:t>
            </w:r>
          </w:p>
        </w:tc>
        <w:tc>
          <w:tcPr>
            <w:tcW w:w="2409" w:type="dxa"/>
          </w:tcPr>
          <w:p w14:paraId="139B58F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49B06AF3"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1003C2BF"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0019FA3B" w14:textId="77777777" w:rsidTr="008905B7">
        <w:trPr>
          <w:trHeight w:val="371"/>
        </w:trPr>
        <w:tc>
          <w:tcPr>
            <w:tcW w:w="3115" w:type="dxa"/>
          </w:tcPr>
          <w:p w14:paraId="3610A35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Cu</w:t>
            </w:r>
          </w:p>
        </w:tc>
        <w:tc>
          <w:tcPr>
            <w:tcW w:w="2409" w:type="dxa"/>
          </w:tcPr>
          <w:p w14:paraId="37577110"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30994396"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0.1</w:t>
            </w:r>
          </w:p>
        </w:tc>
        <w:tc>
          <w:tcPr>
            <w:tcW w:w="1417" w:type="dxa"/>
          </w:tcPr>
          <w:p w14:paraId="02C2A3FE"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390F993E" w14:textId="77777777" w:rsidTr="008905B7">
        <w:trPr>
          <w:trHeight w:val="373"/>
        </w:trPr>
        <w:tc>
          <w:tcPr>
            <w:tcW w:w="3115" w:type="dxa"/>
          </w:tcPr>
          <w:p w14:paraId="7FA14A5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EC_25C</w:t>
            </w:r>
          </w:p>
        </w:tc>
        <w:tc>
          <w:tcPr>
            <w:tcW w:w="2409" w:type="dxa"/>
          </w:tcPr>
          <w:p w14:paraId="69AD5F62"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iEC1SASE</w:t>
            </w:r>
          </w:p>
        </w:tc>
        <w:tc>
          <w:tcPr>
            <w:tcW w:w="1415" w:type="dxa"/>
          </w:tcPr>
          <w:p w14:paraId="3B313102"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0.2</w:t>
            </w:r>
          </w:p>
        </w:tc>
        <w:tc>
          <w:tcPr>
            <w:tcW w:w="1417" w:type="dxa"/>
          </w:tcPr>
          <w:p w14:paraId="6931DD9C"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proofErr w:type="spellStart"/>
            <w:r w:rsidRPr="004C619C">
              <w:rPr>
                <w:rFonts w:ascii="Arial" w:eastAsia="Arial" w:hAnsi="Arial" w:cs="Arial"/>
                <w:lang w:eastAsia="en-AU" w:bidi="en-AU"/>
              </w:rPr>
              <w:t>ms</w:t>
            </w:r>
            <w:proofErr w:type="spellEnd"/>
            <w:r w:rsidRPr="004C619C">
              <w:rPr>
                <w:rFonts w:ascii="Arial" w:eastAsia="Arial" w:hAnsi="Arial" w:cs="Arial"/>
                <w:lang w:eastAsia="en-AU" w:bidi="en-AU"/>
              </w:rPr>
              <w:t>/m</w:t>
            </w:r>
          </w:p>
        </w:tc>
      </w:tr>
      <w:tr w:rsidR="004C619C" w:rsidRPr="004C619C" w14:paraId="3F2EB426" w14:textId="77777777" w:rsidTr="008905B7">
        <w:trPr>
          <w:trHeight w:val="371"/>
        </w:trPr>
        <w:tc>
          <w:tcPr>
            <w:tcW w:w="3115" w:type="dxa"/>
          </w:tcPr>
          <w:p w14:paraId="2676A4C2"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F</w:t>
            </w:r>
          </w:p>
        </w:tc>
        <w:tc>
          <w:tcPr>
            <w:tcW w:w="2409" w:type="dxa"/>
          </w:tcPr>
          <w:p w14:paraId="309B7A06"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eF1ST</w:t>
            </w:r>
          </w:p>
        </w:tc>
        <w:tc>
          <w:tcPr>
            <w:tcW w:w="1415" w:type="dxa"/>
          </w:tcPr>
          <w:p w14:paraId="57A4FFF6"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50</w:t>
            </w:r>
          </w:p>
        </w:tc>
        <w:tc>
          <w:tcPr>
            <w:tcW w:w="1417" w:type="dxa"/>
          </w:tcPr>
          <w:p w14:paraId="6FFC5AA7"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D553C20" w14:textId="77777777" w:rsidTr="008905B7">
        <w:trPr>
          <w:trHeight w:val="374"/>
        </w:trPr>
        <w:tc>
          <w:tcPr>
            <w:tcW w:w="3115" w:type="dxa"/>
          </w:tcPr>
          <w:p w14:paraId="7DC1FCD4"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H2O_105C</w:t>
            </w:r>
          </w:p>
        </w:tc>
        <w:tc>
          <w:tcPr>
            <w:tcW w:w="2409" w:type="dxa"/>
          </w:tcPr>
          <w:p w14:paraId="160D47DB"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iMOIS1SAGR</w:t>
            </w:r>
          </w:p>
        </w:tc>
        <w:tc>
          <w:tcPr>
            <w:tcW w:w="1415" w:type="dxa"/>
          </w:tcPr>
          <w:p w14:paraId="168A5356"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0.1</w:t>
            </w:r>
          </w:p>
        </w:tc>
        <w:tc>
          <w:tcPr>
            <w:tcW w:w="1417" w:type="dxa"/>
          </w:tcPr>
          <w:p w14:paraId="53ABB540" w14:textId="77777777" w:rsidR="004C619C" w:rsidRPr="004C619C" w:rsidRDefault="004C619C" w:rsidP="004C619C">
            <w:pPr>
              <w:widowControl w:val="0"/>
              <w:autoSpaceDE w:val="0"/>
              <w:autoSpaceDN w:val="0"/>
              <w:spacing w:before="59" w:after="0"/>
              <w:ind w:left="111"/>
              <w:rPr>
                <w:rFonts w:ascii="Arial" w:eastAsia="Arial" w:hAnsi="Arial" w:cs="Arial"/>
                <w:lang w:eastAsia="en-AU" w:bidi="en-AU"/>
              </w:rPr>
            </w:pPr>
            <w:r w:rsidRPr="004C619C">
              <w:rPr>
                <w:rFonts w:ascii="Arial" w:eastAsia="Arial" w:hAnsi="Arial" w:cs="Arial"/>
                <w:lang w:eastAsia="en-AU" w:bidi="en-AU"/>
              </w:rPr>
              <w:t>%</w:t>
            </w:r>
          </w:p>
        </w:tc>
      </w:tr>
      <w:tr w:rsidR="004C619C" w:rsidRPr="004C619C" w14:paraId="3E2D3DD6" w14:textId="77777777" w:rsidTr="008905B7">
        <w:trPr>
          <w:trHeight w:val="373"/>
        </w:trPr>
        <w:tc>
          <w:tcPr>
            <w:tcW w:w="3115" w:type="dxa"/>
          </w:tcPr>
          <w:p w14:paraId="49F09CB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Hg</w:t>
            </w:r>
          </w:p>
        </w:tc>
        <w:tc>
          <w:tcPr>
            <w:tcW w:w="2409" w:type="dxa"/>
          </w:tcPr>
          <w:p w14:paraId="2EB84948"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iMET2SAMS</w:t>
            </w:r>
          </w:p>
        </w:tc>
        <w:tc>
          <w:tcPr>
            <w:tcW w:w="1415" w:type="dxa"/>
          </w:tcPr>
          <w:p w14:paraId="6EE02938"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0.02</w:t>
            </w:r>
          </w:p>
        </w:tc>
        <w:tc>
          <w:tcPr>
            <w:tcW w:w="1417" w:type="dxa"/>
          </w:tcPr>
          <w:p w14:paraId="289A2FEC"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F0F8500" w14:textId="77777777" w:rsidTr="008905B7">
        <w:trPr>
          <w:trHeight w:val="371"/>
        </w:trPr>
        <w:tc>
          <w:tcPr>
            <w:tcW w:w="3115" w:type="dxa"/>
          </w:tcPr>
          <w:p w14:paraId="68AA110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Mn</w:t>
            </w:r>
          </w:p>
        </w:tc>
        <w:tc>
          <w:tcPr>
            <w:tcW w:w="2409" w:type="dxa"/>
          </w:tcPr>
          <w:p w14:paraId="5F5D4FE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19CE4601"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0.2</w:t>
            </w:r>
          </w:p>
        </w:tc>
        <w:tc>
          <w:tcPr>
            <w:tcW w:w="1417" w:type="dxa"/>
          </w:tcPr>
          <w:p w14:paraId="196050FC"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2F2F4F16" w14:textId="77777777" w:rsidTr="008905B7">
        <w:trPr>
          <w:trHeight w:val="373"/>
        </w:trPr>
        <w:tc>
          <w:tcPr>
            <w:tcW w:w="3115" w:type="dxa"/>
          </w:tcPr>
          <w:p w14:paraId="316E2658"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Mo</w:t>
            </w:r>
          </w:p>
        </w:tc>
        <w:tc>
          <w:tcPr>
            <w:tcW w:w="2409" w:type="dxa"/>
          </w:tcPr>
          <w:p w14:paraId="69C1D389"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4BDD193E"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0.5</w:t>
            </w:r>
          </w:p>
        </w:tc>
        <w:tc>
          <w:tcPr>
            <w:tcW w:w="1417" w:type="dxa"/>
          </w:tcPr>
          <w:p w14:paraId="7C1E3DA1" w14:textId="77777777" w:rsidR="004C619C" w:rsidRPr="004C619C" w:rsidRDefault="004C619C" w:rsidP="004C619C">
            <w:pPr>
              <w:widowControl w:val="0"/>
              <w:autoSpaceDE w:val="0"/>
              <w:autoSpaceDN w:val="0"/>
              <w:spacing w:before="56"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30F2D280" w14:textId="77777777" w:rsidTr="008905B7">
        <w:trPr>
          <w:trHeight w:val="371"/>
        </w:trPr>
        <w:tc>
          <w:tcPr>
            <w:tcW w:w="3115" w:type="dxa"/>
          </w:tcPr>
          <w:p w14:paraId="44F9D3BC"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N</w:t>
            </w:r>
          </w:p>
        </w:tc>
        <w:tc>
          <w:tcPr>
            <w:tcW w:w="2409" w:type="dxa"/>
          </w:tcPr>
          <w:p w14:paraId="3F3CBDD8"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(total)</w:t>
            </w:r>
          </w:p>
        </w:tc>
        <w:tc>
          <w:tcPr>
            <w:tcW w:w="1415" w:type="dxa"/>
          </w:tcPr>
          <w:p w14:paraId="184BEC8D"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0.005</w:t>
            </w:r>
          </w:p>
        </w:tc>
        <w:tc>
          <w:tcPr>
            <w:tcW w:w="1417" w:type="dxa"/>
          </w:tcPr>
          <w:p w14:paraId="33BE91F9" w14:textId="77777777" w:rsidR="004C619C" w:rsidRPr="004C619C" w:rsidRDefault="004C619C" w:rsidP="004C619C">
            <w:pPr>
              <w:widowControl w:val="0"/>
              <w:autoSpaceDE w:val="0"/>
              <w:autoSpaceDN w:val="0"/>
              <w:spacing w:before="56" w:after="0"/>
              <w:ind w:left="111"/>
              <w:rPr>
                <w:rFonts w:ascii="Arial" w:eastAsia="Arial" w:hAnsi="Arial" w:cs="Arial"/>
                <w:lang w:eastAsia="en-AU" w:bidi="en-AU"/>
              </w:rPr>
            </w:pPr>
            <w:r w:rsidRPr="004C619C">
              <w:rPr>
                <w:rFonts w:ascii="Arial" w:eastAsia="Arial" w:hAnsi="Arial" w:cs="Arial"/>
                <w:lang w:eastAsia="en-AU" w:bidi="en-AU"/>
              </w:rPr>
              <w:t>%</w:t>
            </w:r>
          </w:p>
        </w:tc>
      </w:tr>
      <w:tr w:rsidR="004C619C" w:rsidRPr="004C619C" w14:paraId="7AA6C63D" w14:textId="77777777" w:rsidTr="008905B7">
        <w:trPr>
          <w:trHeight w:val="374"/>
        </w:trPr>
        <w:tc>
          <w:tcPr>
            <w:tcW w:w="3115" w:type="dxa"/>
          </w:tcPr>
          <w:p w14:paraId="6E82588E"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Ni</w:t>
            </w:r>
          </w:p>
        </w:tc>
        <w:tc>
          <w:tcPr>
            <w:tcW w:w="2409" w:type="dxa"/>
          </w:tcPr>
          <w:p w14:paraId="198C3A8C"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33AEC32F"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282B000"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0ED333D7" w14:textId="77777777" w:rsidTr="008905B7">
        <w:trPr>
          <w:trHeight w:val="371"/>
        </w:trPr>
        <w:tc>
          <w:tcPr>
            <w:tcW w:w="3115" w:type="dxa"/>
          </w:tcPr>
          <w:p w14:paraId="6B1014FC"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P</w:t>
            </w:r>
          </w:p>
        </w:tc>
        <w:tc>
          <w:tcPr>
            <w:tcW w:w="2409" w:type="dxa"/>
          </w:tcPr>
          <w:p w14:paraId="6301E714"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(totals)</w:t>
            </w:r>
          </w:p>
        </w:tc>
        <w:tc>
          <w:tcPr>
            <w:tcW w:w="1415" w:type="dxa"/>
          </w:tcPr>
          <w:p w14:paraId="5B0ADAE2"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10</w:t>
            </w:r>
          </w:p>
        </w:tc>
        <w:tc>
          <w:tcPr>
            <w:tcW w:w="1417" w:type="dxa"/>
          </w:tcPr>
          <w:p w14:paraId="4A7BEA2A"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2773F13F" w14:textId="77777777" w:rsidTr="008905B7">
        <w:trPr>
          <w:trHeight w:val="373"/>
        </w:trPr>
        <w:tc>
          <w:tcPr>
            <w:tcW w:w="3115" w:type="dxa"/>
          </w:tcPr>
          <w:p w14:paraId="577865C4"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Pb</w:t>
            </w:r>
          </w:p>
        </w:tc>
        <w:tc>
          <w:tcPr>
            <w:tcW w:w="2409" w:type="dxa"/>
          </w:tcPr>
          <w:p w14:paraId="40E505EA"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2D20C98F"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0.5</w:t>
            </w:r>
          </w:p>
        </w:tc>
        <w:tc>
          <w:tcPr>
            <w:tcW w:w="1417" w:type="dxa"/>
          </w:tcPr>
          <w:p w14:paraId="5DE14DD6" w14:textId="77777777" w:rsidR="004C619C" w:rsidRPr="004C619C" w:rsidRDefault="004C619C" w:rsidP="004C619C">
            <w:pPr>
              <w:widowControl w:val="0"/>
              <w:autoSpaceDE w:val="0"/>
              <w:autoSpaceDN w:val="0"/>
              <w:spacing w:before="59"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D4C2A22" w14:textId="77777777" w:rsidTr="008905B7">
        <w:trPr>
          <w:trHeight w:val="373"/>
        </w:trPr>
        <w:tc>
          <w:tcPr>
            <w:tcW w:w="3115" w:type="dxa"/>
          </w:tcPr>
          <w:p w14:paraId="25FAC3F2"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Se</w:t>
            </w:r>
          </w:p>
        </w:tc>
        <w:tc>
          <w:tcPr>
            <w:tcW w:w="2409" w:type="dxa"/>
          </w:tcPr>
          <w:p w14:paraId="203BEE63"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36350CC7"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2</w:t>
            </w:r>
          </w:p>
        </w:tc>
        <w:tc>
          <w:tcPr>
            <w:tcW w:w="1417" w:type="dxa"/>
          </w:tcPr>
          <w:p w14:paraId="2C380CB4" w14:textId="77777777" w:rsidR="004C619C" w:rsidRPr="004C619C" w:rsidRDefault="004C619C" w:rsidP="004C619C">
            <w:pPr>
              <w:widowControl w:val="0"/>
              <w:autoSpaceDE w:val="0"/>
              <w:autoSpaceDN w:val="0"/>
              <w:spacing w:before="56"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E624749" w14:textId="77777777" w:rsidTr="008905B7">
        <w:trPr>
          <w:trHeight w:val="371"/>
        </w:trPr>
        <w:tc>
          <w:tcPr>
            <w:tcW w:w="3115" w:type="dxa"/>
          </w:tcPr>
          <w:p w14:paraId="6DF944E6"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Sr</w:t>
            </w:r>
          </w:p>
        </w:tc>
        <w:tc>
          <w:tcPr>
            <w:tcW w:w="2409" w:type="dxa"/>
          </w:tcPr>
          <w:p w14:paraId="0ED510C9"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1EF1B1C8"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0.2</w:t>
            </w:r>
          </w:p>
        </w:tc>
        <w:tc>
          <w:tcPr>
            <w:tcW w:w="1417" w:type="dxa"/>
          </w:tcPr>
          <w:p w14:paraId="393E196D" w14:textId="77777777" w:rsidR="004C619C" w:rsidRPr="004C619C" w:rsidRDefault="004C619C" w:rsidP="004C619C">
            <w:pPr>
              <w:widowControl w:val="0"/>
              <w:autoSpaceDE w:val="0"/>
              <w:autoSpaceDN w:val="0"/>
              <w:spacing w:before="56"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BE57F23" w14:textId="77777777" w:rsidTr="008905B7">
        <w:trPr>
          <w:trHeight w:val="374"/>
        </w:trPr>
        <w:tc>
          <w:tcPr>
            <w:tcW w:w="3115" w:type="dxa"/>
          </w:tcPr>
          <w:p w14:paraId="3B558972"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TIC</w:t>
            </w:r>
          </w:p>
        </w:tc>
        <w:tc>
          <w:tcPr>
            <w:tcW w:w="2409" w:type="dxa"/>
          </w:tcPr>
          <w:p w14:paraId="5B86B0A8"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(combs)</w:t>
            </w:r>
          </w:p>
        </w:tc>
        <w:tc>
          <w:tcPr>
            <w:tcW w:w="1415" w:type="dxa"/>
          </w:tcPr>
          <w:p w14:paraId="5933F97E"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39F73628"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w:t>
            </w:r>
          </w:p>
        </w:tc>
      </w:tr>
      <w:tr w:rsidR="004C619C" w:rsidRPr="004C619C" w14:paraId="1E09C2F5" w14:textId="77777777" w:rsidTr="008905B7">
        <w:trPr>
          <w:trHeight w:val="371"/>
        </w:trPr>
        <w:tc>
          <w:tcPr>
            <w:tcW w:w="3115" w:type="dxa"/>
          </w:tcPr>
          <w:p w14:paraId="0E4B3D0E"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TOC</w:t>
            </w:r>
          </w:p>
        </w:tc>
        <w:tc>
          <w:tcPr>
            <w:tcW w:w="2409" w:type="dxa"/>
          </w:tcPr>
          <w:p w14:paraId="777205AB"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(combs)</w:t>
            </w:r>
          </w:p>
        </w:tc>
        <w:tc>
          <w:tcPr>
            <w:tcW w:w="1415" w:type="dxa"/>
          </w:tcPr>
          <w:p w14:paraId="6C506B2D"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642C9981"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w:t>
            </w:r>
          </w:p>
        </w:tc>
      </w:tr>
      <w:tr w:rsidR="004C619C" w:rsidRPr="004C619C" w14:paraId="2ABE1F79" w14:textId="77777777" w:rsidTr="008905B7">
        <w:trPr>
          <w:trHeight w:val="373"/>
        </w:trPr>
        <w:tc>
          <w:tcPr>
            <w:tcW w:w="3115" w:type="dxa"/>
          </w:tcPr>
          <w:p w14:paraId="7788E35A"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V</w:t>
            </w:r>
          </w:p>
        </w:tc>
        <w:tc>
          <w:tcPr>
            <w:tcW w:w="2409" w:type="dxa"/>
          </w:tcPr>
          <w:p w14:paraId="5986F64B"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29A38C2A"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0.2</w:t>
            </w:r>
          </w:p>
        </w:tc>
        <w:tc>
          <w:tcPr>
            <w:tcW w:w="1417" w:type="dxa"/>
          </w:tcPr>
          <w:p w14:paraId="0244F6D6" w14:textId="77777777" w:rsidR="004C619C" w:rsidRPr="004C619C" w:rsidRDefault="004C619C" w:rsidP="004C619C">
            <w:pPr>
              <w:widowControl w:val="0"/>
              <w:autoSpaceDE w:val="0"/>
              <w:autoSpaceDN w:val="0"/>
              <w:spacing w:before="59" w:after="0"/>
              <w:ind w:left="111"/>
              <w:rPr>
                <w:rFonts w:ascii="Arial" w:eastAsia="Arial" w:hAnsi="Arial" w:cs="Arial"/>
                <w:lang w:eastAsia="en-AU" w:bidi="en-AU"/>
              </w:rPr>
            </w:pPr>
            <w:r w:rsidRPr="004C619C">
              <w:rPr>
                <w:rFonts w:ascii="Arial" w:eastAsia="Arial" w:hAnsi="Arial" w:cs="Arial"/>
                <w:lang w:eastAsia="en-AU" w:bidi="en-AU"/>
              </w:rPr>
              <w:t>mg/kg</w:t>
            </w:r>
          </w:p>
        </w:tc>
      </w:tr>
    </w:tbl>
    <w:p w14:paraId="5ACA337C"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9932A9">
          <w:pgSz w:w="11910" w:h="16840"/>
          <w:pgMar w:top="940" w:right="840" w:bottom="1360" w:left="820" w:header="624" w:footer="567" w:gutter="0"/>
          <w:cols w:space="720"/>
          <w:docGrid w:linePitch="299"/>
        </w:sectPr>
      </w:pPr>
    </w:p>
    <w:p w14:paraId="1A25F451" w14:textId="77777777" w:rsidR="004C619C" w:rsidRPr="004C619C" w:rsidRDefault="004C619C" w:rsidP="004C619C">
      <w:pPr>
        <w:widowControl w:val="0"/>
        <w:autoSpaceDE w:val="0"/>
        <w:autoSpaceDN w:val="0"/>
        <w:spacing w:after="0"/>
        <w:rPr>
          <w:rFonts w:ascii="Arial" w:eastAsia="Arial" w:hAnsi="Arial" w:cs="Arial"/>
          <w:b/>
          <w:i/>
          <w:sz w:val="20"/>
          <w:lang w:eastAsia="en-AU" w:bidi="en-AU"/>
        </w:rPr>
      </w:pPr>
    </w:p>
    <w:p w14:paraId="3D1A79DA" w14:textId="77777777" w:rsidR="004C619C" w:rsidRPr="004C619C" w:rsidRDefault="004C619C" w:rsidP="004C619C">
      <w:pPr>
        <w:widowControl w:val="0"/>
        <w:autoSpaceDE w:val="0"/>
        <w:autoSpaceDN w:val="0"/>
        <w:spacing w:after="0"/>
        <w:rPr>
          <w:rFonts w:ascii="Arial" w:eastAsia="Arial" w:hAnsi="Arial" w:cs="Arial"/>
          <w:b/>
          <w:i/>
          <w:sz w:val="20"/>
          <w:lang w:eastAsia="en-AU" w:bidi="en-AU"/>
        </w:rPr>
      </w:pPr>
    </w:p>
    <w:p w14:paraId="3BC18367" w14:textId="77777777" w:rsidR="004C619C" w:rsidRPr="004C619C" w:rsidRDefault="004C619C" w:rsidP="004C619C">
      <w:pPr>
        <w:widowControl w:val="0"/>
        <w:autoSpaceDE w:val="0"/>
        <w:autoSpaceDN w:val="0"/>
        <w:spacing w:before="11" w:after="0"/>
        <w:rPr>
          <w:rFonts w:ascii="Arial" w:eastAsia="Arial" w:hAnsi="Arial" w:cs="Arial"/>
          <w:b/>
          <w:i/>
          <w:sz w:val="14"/>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2409"/>
        <w:gridCol w:w="1415"/>
        <w:gridCol w:w="1417"/>
      </w:tblGrid>
      <w:tr w:rsidR="004C619C" w:rsidRPr="004C619C" w14:paraId="5A2536A4" w14:textId="77777777" w:rsidTr="008905B7">
        <w:trPr>
          <w:trHeight w:val="877"/>
        </w:trPr>
        <w:tc>
          <w:tcPr>
            <w:tcW w:w="3115" w:type="dxa"/>
          </w:tcPr>
          <w:p w14:paraId="09DACCC7"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Analyte</w:t>
            </w:r>
          </w:p>
        </w:tc>
        <w:tc>
          <w:tcPr>
            <w:tcW w:w="2409" w:type="dxa"/>
          </w:tcPr>
          <w:p w14:paraId="29EEB746" w14:textId="77777777" w:rsidR="004C619C" w:rsidRPr="004C619C" w:rsidRDefault="004C619C" w:rsidP="004C619C">
            <w:pPr>
              <w:widowControl w:val="0"/>
              <w:autoSpaceDE w:val="0"/>
              <w:autoSpaceDN w:val="0"/>
              <w:spacing w:before="55" w:after="0"/>
              <w:ind w:left="107"/>
              <w:rPr>
                <w:rFonts w:ascii="Arial" w:eastAsia="Arial" w:hAnsi="Arial" w:cs="Arial"/>
                <w:b/>
                <w:lang w:eastAsia="en-AU" w:bidi="en-AU"/>
              </w:rPr>
            </w:pPr>
            <w:r w:rsidRPr="004C619C">
              <w:rPr>
                <w:rFonts w:ascii="Arial" w:eastAsia="Arial" w:hAnsi="Arial" w:cs="Arial"/>
                <w:b/>
                <w:lang w:eastAsia="en-AU" w:bidi="en-AU"/>
              </w:rPr>
              <w:t>Method Code</w:t>
            </w:r>
          </w:p>
        </w:tc>
        <w:tc>
          <w:tcPr>
            <w:tcW w:w="1415" w:type="dxa"/>
          </w:tcPr>
          <w:p w14:paraId="45F9CF1F" w14:textId="77777777" w:rsidR="004C619C" w:rsidRPr="004C619C" w:rsidRDefault="004C619C" w:rsidP="004C619C">
            <w:pPr>
              <w:widowControl w:val="0"/>
              <w:autoSpaceDE w:val="0"/>
              <w:autoSpaceDN w:val="0"/>
              <w:spacing w:before="57" w:after="0"/>
              <w:ind w:left="108"/>
              <w:rPr>
                <w:rFonts w:ascii="Arial" w:eastAsia="Arial" w:hAnsi="Arial" w:cs="Arial"/>
                <w:b/>
                <w:i/>
                <w:lang w:eastAsia="en-AU" w:bidi="en-AU"/>
              </w:rPr>
            </w:pPr>
            <w:r w:rsidRPr="004C619C">
              <w:rPr>
                <w:rFonts w:ascii="Arial" w:eastAsia="Arial" w:hAnsi="Arial" w:cs="Arial"/>
                <w:b/>
                <w:i/>
                <w:lang w:eastAsia="en-AU" w:bidi="en-AU"/>
              </w:rPr>
              <w:t>LOR</w:t>
            </w:r>
          </w:p>
        </w:tc>
        <w:tc>
          <w:tcPr>
            <w:tcW w:w="1417" w:type="dxa"/>
          </w:tcPr>
          <w:p w14:paraId="1B8BB82C" w14:textId="77777777" w:rsidR="004C619C" w:rsidRPr="004C619C" w:rsidRDefault="004C619C" w:rsidP="004C619C">
            <w:pPr>
              <w:widowControl w:val="0"/>
              <w:autoSpaceDE w:val="0"/>
              <w:autoSpaceDN w:val="0"/>
              <w:spacing w:before="55" w:after="0"/>
              <w:ind w:left="111" w:right="152"/>
              <w:jc w:val="both"/>
              <w:rPr>
                <w:rFonts w:ascii="Arial" w:eastAsia="Arial" w:hAnsi="Arial" w:cs="Arial"/>
                <w:b/>
                <w:lang w:eastAsia="en-AU" w:bidi="en-AU"/>
              </w:rPr>
            </w:pPr>
            <w:r w:rsidRPr="004C619C">
              <w:rPr>
                <w:rFonts w:ascii="Arial" w:eastAsia="Arial" w:hAnsi="Arial" w:cs="Arial"/>
                <w:b/>
                <w:lang w:eastAsia="en-AU" w:bidi="en-AU"/>
              </w:rPr>
              <w:t>Units (on a dry weight basis)</w:t>
            </w:r>
          </w:p>
        </w:tc>
      </w:tr>
      <w:tr w:rsidR="004C619C" w:rsidRPr="004C619C" w14:paraId="0E3F594D" w14:textId="77777777" w:rsidTr="008905B7">
        <w:trPr>
          <w:trHeight w:val="374"/>
        </w:trPr>
        <w:tc>
          <w:tcPr>
            <w:tcW w:w="3115" w:type="dxa"/>
          </w:tcPr>
          <w:p w14:paraId="60AE166E"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Zn</w:t>
            </w:r>
          </w:p>
        </w:tc>
        <w:tc>
          <w:tcPr>
            <w:tcW w:w="2409" w:type="dxa"/>
          </w:tcPr>
          <w:p w14:paraId="119F6689"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iMET2SAICP</w:t>
            </w:r>
          </w:p>
        </w:tc>
        <w:tc>
          <w:tcPr>
            <w:tcW w:w="1415" w:type="dxa"/>
          </w:tcPr>
          <w:p w14:paraId="2B2D50D1"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5</w:t>
            </w:r>
          </w:p>
        </w:tc>
        <w:tc>
          <w:tcPr>
            <w:tcW w:w="1417" w:type="dxa"/>
          </w:tcPr>
          <w:p w14:paraId="04821A80"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31F0D9F5" w14:textId="77777777" w:rsidTr="008905B7">
        <w:trPr>
          <w:trHeight w:val="371"/>
        </w:trPr>
        <w:tc>
          <w:tcPr>
            <w:tcW w:w="3115" w:type="dxa"/>
          </w:tcPr>
          <w:p w14:paraId="2F51865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pH *</w:t>
            </w:r>
          </w:p>
        </w:tc>
        <w:tc>
          <w:tcPr>
            <w:tcW w:w="2409" w:type="dxa"/>
          </w:tcPr>
          <w:p w14:paraId="659A6C66"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iPH1SASE</w:t>
            </w:r>
          </w:p>
        </w:tc>
        <w:tc>
          <w:tcPr>
            <w:tcW w:w="1415" w:type="dxa"/>
          </w:tcPr>
          <w:p w14:paraId="703D6DE0"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0.1</w:t>
            </w:r>
          </w:p>
        </w:tc>
        <w:tc>
          <w:tcPr>
            <w:tcW w:w="1417" w:type="dxa"/>
          </w:tcPr>
          <w:p w14:paraId="7FAD2EF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6FAEAC7" w14:textId="77777777" w:rsidTr="008905B7">
        <w:trPr>
          <w:trHeight w:val="374"/>
        </w:trPr>
        <w:tc>
          <w:tcPr>
            <w:tcW w:w="3115" w:type="dxa"/>
          </w:tcPr>
          <w:p w14:paraId="7FE6667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Benzene</w:t>
            </w:r>
          </w:p>
        </w:tc>
        <w:tc>
          <w:tcPr>
            <w:tcW w:w="2409" w:type="dxa"/>
          </w:tcPr>
          <w:p w14:paraId="44F4E01B"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eBTEXSoil</w:t>
            </w:r>
            <w:proofErr w:type="spellEnd"/>
          </w:p>
        </w:tc>
        <w:tc>
          <w:tcPr>
            <w:tcW w:w="1415" w:type="dxa"/>
          </w:tcPr>
          <w:p w14:paraId="01464ABF"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0.5</w:t>
            </w:r>
          </w:p>
        </w:tc>
        <w:tc>
          <w:tcPr>
            <w:tcW w:w="1417" w:type="dxa"/>
          </w:tcPr>
          <w:p w14:paraId="00AE3A30"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3EF29F0" w14:textId="77777777" w:rsidTr="008905B7">
        <w:trPr>
          <w:trHeight w:val="371"/>
        </w:trPr>
        <w:tc>
          <w:tcPr>
            <w:tcW w:w="3115" w:type="dxa"/>
          </w:tcPr>
          <w:p w14:paraId="530DA12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Toluene</w:t>
            </w:r>
          </w:p>
        </w:tc>
        <w:tc>
          <w:tcPr>
            <w:tcW w:w="2409" w:type="dxa"/>
          </w:tcPr>
          <w:p w14:paraId="4CEB4F7F"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eBTEXSoil</w:t>
            </w:r>
            <w:proofErr w:type="spellEnd"/>
          </w:p>
        </w:tc>
        <w:tc>
          <w:tcPr>
            <w:tcW w:w="1415" w:type="dxa"/>
          </w:tcPr>
          <w:p w14:paraId="7A55932D"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0.5</w:t>
            </w:r>
          </w:p>
        </w:tc>
        <w:tc>
          <w:tcPr>
            <w:tcW w:w="1417" w:type="dxa"/>
          </w:tcPr>
          <w:p w14:paraId="3FFC0F99"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A42DBA5" w14:textId="77777777" w:rsidTr="008905B7">
        <w:trPr>
          <w:trHeight w:val="373"/>
        </w:trPr>
        <w:tc>
          <w:tcPr>
            <w:tcW w:w="3115" w:type="dxa"/>
          </w:tcPr>
          <w:p w14:paraId="4928AF5C"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Ethylbenzene</w:t>
            </w:r>
          </w:p>
        </w:tc>
        <w:tc>
          <w:tcPr>
            <w:tcW w:w="2409" w:type="dxa"/>
          </w:tcPr>
          <w:p w14:paraId="38DC27BA"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proofErr w:type="spellStart"/>
            <w:r w:rsidRPr="004C619C">
              <w:rPr>
                <w:rFonts w:ascii="Arial" w:eastAsia="Arial" w:hAnsi="Arial" w:cs="Arial"/>
                <w:lang w:eastAsia="en-AU" w:bidi="en-AU"/>
              </w:rPr>
              <w:t>eBTEXSoil</w:t>
            </w:r>
            <w:proofErr w:type="spellEnd"/>
          </w:p>
        </w:tc>
        <w:tc>
          <w:tcPr>
            <w:tcW w:w="1415" w:type="dxa"/>
          </w:tcPr>
          <w:p w14:paraId="70ECD319"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0.5</w:t>
            </w:r>
          </w:p>
        </w:tc>
        <w:tc>
          <w:tcPr>
            <w:tcW w:w="1417" w:type="dxa"/>
          </w:tcPr>
          <w:p w14:paraId="486B5FB1" w14:textId="77777777" w:rsidR="004C619C" w:rsidRPr="004C619C" w:rsidRDefault="004C619C" w:rsidP="004C619C">
            <w:pPr>
              <w:widowControl w:val="0"/>
              <w:autoSpaceDE w:val="0"/>
              <w:autoSpaceDN w:val="0"/>
              <w:spacing w:before="59"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A9C8AC3" w14:textId="77777777" w:rsidTr="008905B7">
        <w:trPr>
          <w:trHeight w:val="374"/>
        </w:trPr>
        <w:tc>
          <w:tcPr>
            <w:tcW w:w="3115" w:type="dxa"/>
          </w:tcPr>
          <w:p w14:paraId="51F13AA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Xylene</w:t>
            </w:r>
          </w:p>
        </w:tc>
        <w:tc>
          <w:tcPr>
            <w:tcW w:w="2409" w:type="dxa"/>
          </w:tcPr>
          <w:p w14:paraId="2E651B13"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eBTEXSoil</w:t>
            </w:r>
            <w:proofErr w:type="spellEnd"/>
          </w:p>
        </w:tc>
        <w:tc>
          <w:tcPr>
            <w:tcW w:w="1415" w:type="dxa"/>
          </w:tcPr>
          <w:p w14:paraId="77CC7706"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79FF1A30"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492CA0B" w14:textId="77777777" w:rsidTr="008905B7">
        <w:trPr>
          <w:trHeight w:val="371"/>
        </w:trPr>
        <w:tc>
          <w:tcPr>
            <w:tcW w:w="3115" w:type="dxa"/>
          </w:tcPr>
          <w:p w14:paraId="72844742"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BTEX</w:t>
            </w:r>
          </w:p>
        </w:tc>
        <w:tc>
          <w:tcPr>
            <w:tcW w:w="2409" w:type="dxa"/>
          </w:tcPr>
          <w:p w14:paraId="57AEA8CF"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eBTEXSoil</w:t>
            </w:r>
            <w:proofErr w:type="spellEnd"/>
          </w:p>
        </w:tc>
        <w:tc>
          <w:tcPr>
            <w:tcW w:w="1415" w:type="dxa"/>
          </w:tcPr>
          <w:p w14:paraId="628EF486"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2.5</w:t>
            </w:r>
          </w:p>
        </w:tc>
        <w:tc>
          <w:tcPr>
            <w:tcW w:w="1417" w:type="dxa"/>
          </w:tcPr>
          <w:p w14:paraId="2147A507" w14:textId="77777777" w:rsidR="004C619C" w:rsidRPr="004C619C" w:rsidRDefault="004C619C" w:rsidP="004C619C">
            <w:pPr>
              <w:widowControl w:val="0"/>
              <w:autoSpaceDE w:val="0"/>
              <w:autoSpaceDN w:val="0"/>
              <w:spacing w:before="57"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6EFACD62" w14:textId="77777777" w:rsidTr="008905B7">
        <w:trPr>
          <w:trHeight w:val="373"/>
        </w:trPr>
        <w:tc>
          <w:tcPr>
            <w:tcW w:w="3115" w:type="dxa"/>
          </w:tcPr>
          <w:p w14:paraId="1E5DF34C"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TPH C6-C9</w:t>
            </w:r>
          </w:p>
        </w:tc>
        <w:tc>
          <w:tcPr>
            <w:tcW w:w="2409" w:type="dxa"/>
          </w:tcPr>
          <w:p w14:paraId="154B6249"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eTPHSoils</w:t>
            </w:r>
            <w:proofErr w:type="spellEnd"/>
          </w:p>
        </w:tc>
        <w:tc>
          <w:tcPr>
            <w:tcW w:w="1415" w:type="dxa"/>
          </w:tcPr>
          <w:p w14:paraId="08063C6D"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25</w:t>
            </w:r>
          </w:p>
        </w:tc>
        <w:tc>
          <w:tcPr>
            <w:tcW w:w="1417" w:type="dxa"/>
          </w:tcPr>
          <w:p w14:paraId="7248D406"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21181525" w14:textId="77777777" w:rsidTr="008905B7">
        <w:trPr>
          <w:trHeight w:val="371"/>
        </w:trPr>
        <w:tc>
          <w:tcPr>
            <w:tcW w:w="3115" w:type="dxa"/>
          </w:tcPr>
          <w:p w14:paraId="26A6155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TPH C10-C14</w:t>
            </w:r>
          </w:p>
        </w:tc>
        <w:tc>
          <w:tcPr>
            <w:tcW w:w="2409" w:type="dxa"/>
          </w:tcPr>
          <w:p w14:paraId="4C8CDA35"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eTPHSoils</w:t>
            </w:r>
            <w:proofErr w:type="spellEnd"/>
          </w:p>
        </w:tc>
        <w:tc>
          <w:tcPr>
            <w:tcW w:w="1415" w:type="dxa"/>
          </w:tcPr>
          <w:p w14:paraId="529C00EA"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50</w:t>
            </w:r>
          </w:p>
        </w:tc>
        <w:tc>
          <w:tcPr>
            <w:tcW w:w="1417" w:type="dxa"/>
          </w:tcPr>
          <w:p w14:paraId="45DBECCC"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BF5CB75" w14:textId="77777777" w:rsidTr="008905B7">
        <w:trPr>
          <w:trHeight w:val="373"/>
        </w:trPr>
        <w:tc>
          <w:tcPr>
            <w:tcW w:w="3115" w:type="dxa"/>
          </w:tcPr>
          <w:p w14:paraId="33EFE76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TPH C15-C28</w:t>
            </w:r>
          </w:p>
        </w:tc>
        <w:tc>
          <w:tcPr>
            <w:tcW w:w="2409" w:type="dxa"/>
          </w:tcPr>
          <w:p w14:paraId="158D7F1D"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eTPHSoils</w:t>
            </w:r>
            <w:proofErr w:type="spellEnd"/>
          </w:p>
        </w:tc>
        <w:tc>
          <w:tcPr>
            <w:tcW w:w="1415" w:type="dxa"/>
          </w:tcPr>
          <w:p w14:paraId="70523873"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100</w:t>
            </w:r>
          </w:p>
        </w:tc>
        <w:tc>
          <w:tcPr>
            <w:tcW w:w="1417" w:type="dxa"/>
          </w:tcPr>
          <w:p w14:paraId="1D4C8778"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B6711F6" w14:textId="77777777" w:rsidTr="008905B7">
        <w:trPr>
          <w:trHeight w:val="371"/>
        </w:trPr>
        <w:tc>
          <w:tcPr>
            <w:tcW w:w="3115" w:type="dxa"/>
          </w:tcPr>
          <w:p w14:paraId="3F8AF83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TPH C29-C36</w:t>
            </w:r>
          </w:p>
        </w:tc>
        <w:tc>
          <w:tcPr>
            <w:tcW w:w="2409" w:type="dxa"/>
          </w:tcPr>
          <w:p w14:paraId="5160E5A4"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proofErr w:type="spellStart"/>
            <w:r w:rsidRPr="004C619C">
              <w:rPr>
                <w:rFonts w:ascii="Arial" w:eastAsia="Arial" w:hAnsi="Arial" w:cs="Arial"/>
                <w:lang w:eastAsia="en-AU" w:bidi="en-AU"/>
              </w:rPr>
              <w:t>eTPHSoils</w:t>
            </w:r>
            <w:proofErr w:type="spellEnd"/>
          </w:p>
        </w:tc>
        <w:tc>
          <w:tcPr>
            <w:tcW w:w="1415" w:type="dxa"/>
          </w:tcPr>
          <w:p w14:paraId="0D569CFF"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100</w:t>
            </w:r>
          </w:p>
        </w:tc>
        <w:tc>
          <w:tcPr>
            <w:tcW w:w="1417" w:type="dxa"/>
          </w:tcPr>
          <w:p w14:paraId="4ED1A300"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3445BA4" w14:textId="77777777" w:rsidTr="008905B7">
        <w:trPr>
          <w:trHeight w:val="374"/>
        </w:trPr>
        <w:tc>
          <w:tcPr>
            <w:tcW w:w="3115" w:type="dxa"/>
          </w:tcPr>
          <w:p w14:paraId="1C28F7D7"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Total TPHs</w:t>
            </w:r>
          </w:p>
        </w:tc>
        <w:tc>
          <w:tcPr>
            <w:tcW w:w="2409" w:type="dxa"/>
          </w:tcPr>
          <w:p w14:paraId="6AB8B50A"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proofErr w:type="spellStart"/>
            <w:r w:rsidRPr="004C619C">
              <w:rPr>
                <w:rFonts w:ascii="Arial" w:eastAsia="Arial" w:hAnsi="Arial" w:cs="Arial"/>
                <w:lang w:eastAsia="en-AU" w:bidi="en-AU"/>
              </w:rPr>
              <w:t>eTPHSoils</w:t>
            </w:r>
            <w:proofErr w:type="spellEnd"/>
          </w:p>
        </w:tc>
        <w:tc>
          <w:tcPr>
            <w:tcW w:w="1415" w:type="dxa"/>
          </w:tcPr>
          <w:p w14:paraId="4B063AD7"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275</w:t>
            </w:r>
          </w:p>
        </w:tc>
        <w:tc>
          <w:tcPr>
            <w:tcW w:w="1417" w:type="dxa"/>
          </w:tcPr>
          <w:p w14:paraId="490C2DC3"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2B8F7F1D" w14:textId="77777777" w:rsidTr="008905B7">
        <w:trPr>
          <w:trHeight w:val="373"/>
        </w:trPr>
        <w:tc>
          <w:tcPr>
            <w:tcW w:w="3115" w:type="dxa"/>
          </w:tcPr>
          <w:p w14:paraId="207C9F9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Acenaphthene</w:t>
            </w:r>
          </w:p>
        </w:tc>
        <w:tc>
          <w:tcPr>
            <w:tcW w:w="2409" w:type="dxa"/>
          </w:tcPr>
          <w:p w14:paraId="680209E3"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31423A9C"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4CF30C9"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224D37E4" w14:textId="77777777" w:rsidTr="008905B7">
        <w:trPr>
          <w:trHeight w:val="371"/>
        </w:trPr>
        <w:tc>
          <w:tcPr>
            <w:tcW w:w="3115" w:type="dxa"/>
          </w:tcPr>
          <w:p w14:paraId="3B0C4B2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Acenaphthylene</w:t>
            </w:r>
          </w:p>
        </w:tc>
        <w:tc>
          <w:tcPr>
            <w:tcW w:w="2409" w:type="dxa"/>
          </w:tcPr>
          <w:p w14:paraId="61AD2722"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4AC3341E"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3DB34AE6"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C3063E5" w14:textId="77777777" w:rsidTr="008905B7">
        <w:trPr>
          <w:trHeight w:val="373"/>
        </w:trPr>
        <w:tc>
          <w:tcPr>
            <w:tcW w:w="3115" w:type="dxa"/>
          </w:tcPr>
          <w:p w14:paraId="0765F39C"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Anthracene</w:t>
            </w:r>
          </w:p>
        </w:tc>
        <w:tc>
          <w:tcPr>
            <w:tcW w:w="2409" w:type="dxa"/>
          </w:tcPr>
          <w:p w14:paraId="6D3F499D"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2FF7F0BD"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5DB614B"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D19FA94" w14:textId="77777777" w:rsidTr="008905B7">
        <w:trPr>
          <w:trHeight w:val="371"/>
        </w:trPr>
        <w:tc>
          <w:tcPr>
            <w:tcW w:w="3115" w:type="dxa"/>
          </w:tcPr>
          <w:p w14:paraId="4775266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Benz(a)anthracene</w:t>
            </w:r>
          </w:p>
        </w:tc>
        <w:tc>
          <w:tcPr>
            <w:tcW w:w="2409" w:type="dxa"/>
          </w:tcPr>
          <w:p w14:paraId="744E1713" w14:textId="77777777" w:rsidR="004C619C" w:rsidRPr="004C619C" w:rsidRDefault="004C619C" w:rsidP="004C619C">
            <w:pPr>
              <w:widowControl w:val="0"/>
              <w:autoSpaceDE w:val="0"/>
              <w:autoSpaceDN w:val="0"/>
              <w:spacing w:before="57"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72D82AD0" w14:textId="77777777" w:rsidR="004C619C" w:rsidRPr="004C619C" w:rsidRDefault="004C619C" w:rsidP="004C619C">
            <w:pPr>
              <w:widowControl w:val="0"/>
              <w:autoSpaceDE w:val="0"/>
              <w:autoSpaceDN w:val="0"/>
              <w:spacing w:before="57"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69EF5197"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6240937" w14:textId="77777777" w:rsidTr="008905B7">
        <w:trPr>
          <w:trHeight w:val="374"/>
        </w:trPr>
        <w:tc>
          <w:tcPr>
            <w:tcW w:w="3115" w:type="dxa"/>
          </w:tcPr>
          <w:p w14:paraId="08AEC8C0"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Benzo(a)pyrene</w:t>
            </w:r>
          </w:p>
        </w:tc>
        <w:tc>
          <w:tcPr>
            <w:tcW w:w="2409" w:type="dxa"/>
          </w:tcPr>
          <w:p w14:paraId="34581E14"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3386C52D"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4471601"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96FC643" w14:textId="77777777" w:rsidTr="008905B7">
        <w:trPr>
          <w:trHeight w:val="371"/>
        </w:trPr>
        <w:tc>
          <w:tcPr>
            <w:tcW w:w="3115" w:type="dxa"/>
          </w:tcPr>
          <w:p w14:paraId="6F826F8D"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Benzo(</w:t>
            </w:r>
            <w:proofErr w:type="spellStart"/>
            <w:r w:rsidRPr="004C619C">
              <w:rPr>
                <w:rFonts w:ascii="Arial" w:eastAsia="Arial" w:hAnsi="Arial" w:cs="Arial"/>
                <w:lang w:eastAsia="en-AU" w:bidi="en-AU"/>
              </w:rPr>
              <w:t>b+</w:t>
            </w:r>
            <w:proofErr w:type="gramStart"/>
            <w:r w:rsidRPr="004C619C">
              <w:rPr>
                <w:rFonts w:ascii="Arial" w:eastAsia="Arial" w:hAnsi="Arial" w:cs="Arial"/>
                <w:lang w:eastAsia="en-AU" w:bidi="en-AU"/>
              </w:rPr>
              <w:t>k</w:t>
            </w:r>
            <w:proofErr w:type="spellEnd"/>
            <w:r w:rsidRPr="004C619C">
              <w:rPr>
                <w:rFonts w:ascii="Arial" w:eastAsia="Arial" w:hAnsi="Arial" w:cs="Arial"/>
                <w:lang w:eastAsia="en-AU" w:bidi="en-AU"/>
              </w:rPr>
              <w:t>)fluoranthene</w:t>
            </w:r>
            <w:proofErr w:type="gramEnd"/>
          </w:p>
        </w:tc>
        <w:tc>
          <w:tcPr>
            <w:tcW w:w="2409" w:type="dxa"/>
          </w:tcPr>
          <w:p w14:paraId="79FE55A0"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2D27E06D"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6DD96E77"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16474F5" w14:textId="77777777" w:rsidTr="008905B7">
        <w:trPr>
          <w:trHeight w:val="373"/>
        </w:trPr>
        <w:tc>
          <w:tcPr>
            <w:tcW w:w="3115" w:type="dxa"/>
          </w:tcPr>
          <w:p w14:paraId="6015DC11"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Benzo(</w:t>
            </w:r>
            <w:proofErr w:type="spellStart"/>
            <w:proofErr w:type="gramStart"/>
            <w:r w:rsidRPr="004C619C">
              <w:rPr>
                <w:rFonts w:ascii="Arial" w:eastAsia="Arial" w:hAnsi="Arial" w:cs="Arial"/>
                <w:lang w:eastAsia="en-AU" w:bidi="en-AU"/>
              </w:rPr>
              <w:t>g,h</w:t>
            </w:r>
            <w:proofErr w:type="gramEnd"/>
            <w:r w:rsidRPr="004C619C">
              <w:rPr>
                <w:rFonts w:ascii="Arial" w:eastAsia="Arial" w:hAnsi="Arial" w:cs="Arial"/>
                <w:lang w:eastAsia="en-AU" w:bidi="en-AU"/>
              </w:rPr>
              <w:t>,i</w:t>
            </w:r>
            <w:proofErr w:type="spellEnd"/>
            <w:r w:rsidRPr="004C619C">
              <w:rPr>
                <w:rFonts w:ascii="Arial" w:eastAsia="Arial" w:hAnsi="Arial" w:cs="Arial"/>
                <w:lang w:eastAsia="en-AU" w:bidi="en-AU"/>
              </w:rPr>
              <w:t>)perylene</w:t>
            </w:r>
          </w:p>
        </w:tc>
        <w:tc>
          <w:tcPr>
            <w:tcW w:w="2409" w:type="dxa"/>
          </w:tcPr>
          <w:p w14:paraId="41A86F50"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75C3228E"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A11A143"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9F9544B" w14:textId="77777777" w:rsidTr="008905B7">
        <w:trPr>
          <w:trHeight w:val="373"/>
        </w:trPr>
        <w:tc>
          <w:tcPr>
            <w:tcW w:w="3115" w:type="dxa"/>
          </w:tcPr>
          <w:p w14:paraId="35E7D13E"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Chrysene</w:t>
            </w:r>
          </w:p>
        </w:tc>
        <w:tc>
          <w:tcPr>
            <w:tcW w:w="2409" w:type="dxa"/>
          </w:tcPr>
          <w:p w14:paraId="19530347"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20B186C6"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58C1473"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B9E2004" w14:textId="77777777" w:rsidTr="008905B7">
        <w:trPr>
          <w:trHeight w:val="371"/>
        </w:trPr>
        <w:tc>
          <w:tcPr>
            <w:tcW w:w="3115" w:type="dxa"/>
          </w:tcPr>
          <w:p w14:paraId="6D23BD40"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Dibenzo(</w:t>
            </w:r>
            <w:proofErr w:type="spellStart"/>
            <w:proofErr w:type="gramStart"/>
            <w:r w:rsidRPr="004C619C">
              <w:rPr>
                <w:rFonts w:ascii="Arial" w:eastAsia="Arial" w:hAnsi="Arial" w:cs="Arial"/>
                <w:lang w:eastAsia="en-AU" w:bidi="en-AU"/>
              </w:rPr>
              <w:t>a,h</w:t>
            </w:r>
            <w:proofErr w:type="spellEnd"/>
            <w:proofErr w:type="gramEnd"/>
            <w:r w:rsidRPr="004C619C">
              <w:rPr>
                <w:rFonts w:ascii="Arial" w:eastAsia="Arial" w:hAnsi="Arial" w:cs="Arial"/>
                <w:lang w:eastAsia="en-AU" w:bidi="en-AU"/>
              </w:rPr>
              <w:t>)anthracene</w:t>
            </w:r>
          </w:p>
        </w:tc>
        <w:tc>
          <w:tcPr>
            <w:tcW w:w="2409" w:type="dxa"/>
          </w:tcPr>
          <w:p w14:paraId="0F2031C5"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61220D3C"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72629940"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699C14C" w14:textId="77777777" w:rsidTr="008905B7">
        <w:trPr>
          <w:trHeight w:val="374"/>
        </w:trPr>
        <w:tc>
          <w:tcPr>
            <w:tcW w:w="3115" w:type="dxa"/>
          </w:tcPr>
          <w:p w14:paraId="0C3F055C"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Fluoranthene</w:t>
            </w:r>
          </w:p>
        </w:tc>
        <w:tc>
          <w:tcPr>
            <w:tcW w:w="2409" w:type="dxa"/>
          </w:tcPr>
          <w:p w14:paraId="68BD4DF8"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41652219"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FD9EE59"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0E2B77B1" w14:textId="77777777" w:rsidTr="008905B7">
        <w:trPr>
          <w:trHeight w:val="371"/>
        </w:trPr>
        <w:tc>
          <w:tcPr>
            <w:tcW w:w="3115" w:type="dxa"/>
          </w:tcPr>
          <w:p w14:paraId="139948D8"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Fluorene</w:t>
            </w:r>
          </w:p>
        </w:tc>
        <w:tc>
          <w:tcPr>
            <w:tcW w:w="2409" w:type="dxa"/>
          </w:tcPr>
          <w:p w14:paraId="7A8C3DD6"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712D43DC"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70913858"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7C50ADB0" w14:textId="77777777" w:rsidTr="008905B7">
        <w:trPr>
          <w:trHeight w:val="373"/>
        </w:trPr>
        <w:tc>
          <w:tcPr>
            <w:tcW w:w="3115" w:type="dxa"/>
          </w:tcPr>
          <w:p w14:paraId="349B6E2F"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proofErr w:type="spellStart"/>
            <w:r w:rsidRPr="004C619C">
              <w:rPr>
                <w:rFonts w:ascii="Arial" w:eastAsia="Arial" w:hAnsi="Arial" w:cs="Arial"/>
                <w:lang w:eastAsia="en-AU" w:bidi="en-AU"/>
              </w:rPr>
              <w:t>Indeno</w:t>
            </w:r>
            <w:proofErr w:type="spellEnd"/>
            <w:r w:rsidRPr="004C619C">
              <w:rPr>
                <w:rFonts w:ascii="Arial" w:eastAsia="Arial" w:hAnsi="Arial" w:cs="Arial"/>
                <w:lang w:eastAsia="en-AU" w:bidi="en-AU"/>
              </w:rPr>
              <w:t>(1,2,3-</w:t>
            </w:r>
            <w:proofErr w:type="gramStart"/>
            <w:r w:rsidRPr="004C619C">
              <w:rPr>
                <w:rFonts w:ascii="Arial" w:eastAsia="Arial" w:hAnsi="Arial" w:cs="Arial"/>
                <w:lang w:eastAsia="en-AU" w:bidi="en-AU"/>
              </w:rPr>
              <w:t>cd)pyrene</w:t>
            </w:r>
            <w:proofErr w:type="gramEnd"/>
          </w:p>
        </w:tc>
        <w:tc>
          <w:tcPr>
            <w:tcW w:w="2409" w:type="dxa"/>
          </w:tcPr>
          <w:p w14:paraId="49DED358"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045EC1BF"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423B69A5"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4733D86A" w14:textId="77777777" w:rsidTr="008905B7">
        <w:trPr>
          <w:trHeight w:val="371"/>
        </w:trPr>
        <w:tc>
          <w:tcPr>
            <w:tcW w:w="3115" w:type="dxa"/>
          </w:tcPr>
          <w:p w14:paraId="3E243578"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Naphthalene</w:t>
            </w:r>
          </w:p>
        </w:tc>
        <w:tc>
          <w:tcPr>
            <w:tcW w:w="2409" w:type="dxa"/>
          </w:tcPr>
          <w:p w14:paraId="0E24123D"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18DC793E"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D23F326"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2EEF438E" w14:textId="77777777" w:rsidTr="008905B7">
        <w:trPr>
          <w:trHeight w:val="373"/>
        </w:trPr>
        <w:tc>
          <w:tcPr>
            <w:tcW w:w="3115" w:type="dxa"/>
          </w:tcPr>
          <w:p w14:paraId="2B022BA8"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Phenanthrene</w:t>
            </w:r>
          </w:p>
        </w:tc>
        <w:tc>
          <w:tcPr>
            <w:tcW w:w="2409" w:type="dxa"/>
          </w:tcPr>
          <w:p w14:paraId="0D519B02" w14:textId="77777777" w:rsidR="004C619C" w:rsidRPr="004C619C" w:rsidRDefault="004C619C" w:rsidP="004C619C">
            <w:pPr>
              <w:widowControl w:val="0"/>
              <w:autoSpaceDE w:val="0"/>
              <w:autoSpaceDN w:val="0"/>
              <w:spacing w:before="59"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0EB46070" w14:textId="77777777" w:rsidR="004C619C" w:rsidRPr="004C619C" w:rsidRDefault="004C619C" w:rsidP="004C619C">
            <w:pPr>
              <w:widowControl w:val="0"/>
              <w:autoSpaceDE w:val="0"/>
              <w:autoSpaceDN w:val="0"/>
              <w:spacing w:before="59"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38E471D1"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11412BFE" w14:textId="77777777" w:rsidTr="008905B7">
        <w:trPr>
          <w:trHeight w:val="374"/>
        </w:trPr>
        <w:tc>
          <w:tcPr>
            <w:tcW w:w="3115" w:type="dxa"/>
          </w:tcPr>
          <w:p w14:paraId="2BFF7641"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Pyrene</w:t>
            </w:r>
          </w:p>
        </w:tc>
        <w:tc>
          <w:tcPr>
            <w:tcW w:w="2409" w:type="dxa"/>
          </w:tcPr>
          <w:p w14:paraId="02686306"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79AB94A0"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4671A7DA"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5F87EC76" w14:textId="77777777" w:rsidTr="008905B7">
        <w:trPr>
          <w:trHeight w:val="371"/>
        </w:trPr>
        <w:tc>
          <w:tcPr>
            <w:tcW w:w="3115" w:type="dxa"/>
          </w:tcPr>
          <w:p w14:paraId="0C4161EE"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Total PAHs</w:t>
            </w:r>
          </w:p>
        </w:tc>
        <w:tc>
          <w:tcPr>
            <w:tcW w:w="2409" w:type="dxa"/>
          </w:tcPr>
          <w:p w14:paraId="435692D8"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ePAH1SOIL</w:t>
            </w:r>
          </w:p>
        </w:tc>
        <w:tc>
          <w:tcPr>
            <w:tcW w:w="1415" w:type="dxa"/>
          </w:tcPr>
          <w:p w14:paraId="6B4C48D3"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16</w:t>
            </w:r>
          </w:p>
        </w:tc>
        <w:tc>
          <w:tcPr>
            <w:tcW w:w="1417" w:type="dxa"/>
          </w:tcPr>
          <w:p w14:paraId="6892B71E" w14:textId="77777777" w:rsidR="004C619C" w:rsidRPr="004C619C" w:rsidRDefault="004C619C" w:rsidP="004C619C">
            <w:pPr>
              <w:widowControl w:val="0"/>
              <w:autoSpaceDE w:val="0"/>
              <w:autoSpaceDN w:val="0"/>
              <w:spacing w:before="56" w:after="0"/>
              <w:ind w:left="111"/>
              <w:rPr>
                <w:rFonts w:ascii="Arial" w:eastAsia="Arial" w:hAnsi="Arial" w:cs="Arial"/>
                <w:lang w:eastAsia="en-AU" w:bidi="en-AU"/>
              </w:rPr>
            </w:pPr>
            <w:r w:rsidRPr="004C619C">
              <w:rPr>
                <w:rFonts w:ascii="Arial" w:eastAsia="Arial" w:hAnsi="Arial" w:cs="Arial"/>
                <w:lang w:eastAsia="en-AU" w:bidi="en-AU"/>
              </w:rPr>
              <w:t>mg/kg</w:t>
            </w:r>
          </w:p>
        </w:tc>
      </w:tr>
      <w:tr w:rsidR="004C619C" w:rsidRPr="004C619C" w14:paraId="372B4FF1" w14:textId="77777777" w:rsidTr="008905B7">
        <w:trPr>
          <w:trHeight w:val="373"/>
        </w:trPr>
        <w:tc>
          <w:tcPr>
            <w:tcW w:w="3115" w:type="dxa"/>
          </w:tcPr>
          <w:p w14:paraId="7C8760A7" w14:textId="77777777" w:rsidR="004C619C" w:rsidRPr="004C619C" w:rsidRDefault="004C619C" w:rsidP="004C619C">
            <w:pPr>
              <w:widowControl w:val="0"/>
              <w:autoSpaceDE w:val="0"/>
              <w:autoSpaceDN w:val="0"/>
              <w:spacing w:before="56" w:after="0"/>
              <w:ind w:left="110"/>
              <w:rPr>
                <w:rFonts w:ascii="Arial" w:eastAsia="Arial" w:hAnsi="Arial" w:cs="Arial"/>
                <w:b/>
                <w:i/>
                <w:lang w:eastAsia="en-AU" w:bidi="en-AU"/>
              </w:rPr>
            </w:pPr>
            <w:r w:rsidRPr="004C619C">
              <w:rPr>
                <w:rFonts w:ascii="Arial" w:eastAsia="Arial" w:hAnsi="Arial" w:cs="Arial"/>
                <w:b/>
                <w:i/>
                <w:lang w:eastAsia="en-AU" w:bidi="en-AU"/>
              </w:rPr>
              <w:t>ASLP Extract Analysis</w:t>
            </w:r>
          </w:p>
        </w:tc>
        <w:tc>
          <w:tcPr>
            <w:tcW w:w="2409" w:type="dxa"/>
          </w:tcPr>
          <w:p w14:paraId="7093D52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1415" w:type="dxa"/>
          </w:tcPr>
          <w:p w14:paraId="7266694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1417" w:type="dxa"/>
          </w:tcPr>
          <w:p w14:paraId="5DE1B6B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348F65D" w14:textId="77777777" w:rsidTr="008905B7">
        <w:trPr>
          <w:trHeight w:val="371"/>
        </w:trPr>
        <w:tc>
          <w:tcPr>
            <w:tcW w:w="3115" w:type="dxa"/>
          </w:tcPr>
          <w:p w14:paraId="13A692A4"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Ag</w:t>
            </w:r>
          </w:p>
        </w:tc>
        <w:tc>
          <w:tcPr>
            <w:tcW w:w="2409" w:type="dxa"/>
          </w:tcPr>
          <w:p w14:paraId="785458FE"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56E70A0C"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78795F46" w14:textId="77777777" w:rsidR="004C619C" w:rsidRPr="004C619C" w:rsidRDefault="004C619C" w:rsidP="004C619C">
            <w:pPr>
              <w:widowControl w:val="0"/>
              <w:autoSpaceDE w:val="0"/>
              <w:autoSpaceDN w:val="0"/>
              <w:spacing w:before="56" w:after="0"/>
              <w:ind w:left="111"/>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44C42FC0" w14:textId="77777777" w:rsidTr="008905B7">
        <w:trPr>
          <w:trHeight w:val="373"/>
        </w:trPr>
        <w:tc>
          <w:tcPr>
            <w:tcW w:w="3115" w:type="dxa"/>
          </w:tcPr>
          <w:p w14:paraId="01204A65"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Al</w:t>
            </w:r>
          </w:p>
        </w:tc>
        <w:tc>
          <w:tcPr>
            <w:tcW w:w="2409" w:type="dxa"/>
          </w:tcPr>
          <w:p w14:paraId="4ED2BACA"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0554B6C6"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1DF46B46"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6C022205" w14:textId="77777777" w:rsidTr="008905B7">
        <w:trPr>
          <w:trHeight w:val="371"/>
        </w:trPr>
        <w:tc>
          <w:tcPr>
            <w:tcW w:w="3115" w:type="dxa"/>
          </w:tcPr>
          <w:p w14:paraId="3568B1FE"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As</w:t>
            </w:r>
          </w:p>
        </w:tc>
        <w:tc>
          <w:tcPr>
            <w:tcW w:w="2409" w:type="dxa"/>
          </w:tcPr>
          <w:p w14:paraId="0C811D91" w14:textId="77777777" w:rsidR="004C619C" w:rsidRPr="004C619C" w:rsidRDefault="004C619C" w:rsidP="004C619C">
            <w:pPr>
              <w:widowControl w:val="0"/>
              <w:autoSpaceDE w:val="0"/>
              <w:autoSpaceDN w:val="0"/>
              <w:spacing w:before="56" w:after="0"/>
              <w:ind w:left="108"/>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5057F14E" w14:textId="77777777" w:rsidR="004C619C" w:rsidRPr="004C619C" w:rsidRDefault="004C619C" w:rsidP="004C619C">
            <w:pPr>
              <w:widowControl w:val="0"/>
              <w:autoSpaceDE w:val="0"/>
              <w:autoSpaceDN w:val="0"/>
              <w:spacing w:before="56" w:after="0"/>
              <w:ind w:left="108"/>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58D12EED"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10BE6D03" w14:textId="77777777" w:rsidTr="008905B7">
        <w:trPr>
          <w:trHeight w:val="374"/>
        </w:trPr>
        <w:tc>
          <w:tcPr>
            <w:tcW w:w="3115" w:type="dxa"/>
          </w:tcPr>
          <w:p w14:paraId="28E0178C"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B</w:t>
            </w:r>
          </w:p>
        </w:tc>
        <w:tc>
          <w:tcPr>
            <w:tcW w:w="2409" w:type="dxa"/>
          </w:tcPr>
          <w:p w14:paraId="37F427E8" w14:textId="77777777" w:rsidR="004C619C" w:rsidRPr="004C619C" w:rsidRDefault="004C619C" w:rsidP="004C619C">
            <w:pPr>
              <w:widowControl w:val="0"/>
              <w:autoSpaceDE w:val="0"/>
              <w:autoSpaceDN w:val="0"/>
              <w:spacing w:before="58" w:after="0"/>
              <w:ind w:left="108"/>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2CABC527" w14:textId="77777777" w:rsidR="004C619C" w:rsidRPr="004C619C" w:rsidRDefault="004C619C" w:rsidP="004C619C">
            <w:pPr>
              <w:widowControl w:val="0"/>
              <w:autoSpaceDE w:val="0"/>
              <w:autoSpaceDN w:val="0"/>
              <w:spacing w:before="58" w:after="0"/>
              <w:ind w:left="108"/>
              <w:rPr>
                <w:rFonts w:ascii="Arial" w:eastAsia="Arial" w:hAnsi="Arial" w:cs="Arial"/>
                <w:i/>
                <w:lang w:eastAsia="en-AU" w:bidi="en-AU"/>
              </w:rPr>
            </w:pPr>
            <w:r w:rsidRPr="004C619C">
              <w:rPr>
                <w:rFonts w:ascii="Arial" w:eastAsia="Arial" w:hAnsi="Arial" w:cs="Arial"/>
                <w:i/>
                <w:lang w:eastAsia="en-AU" w:bidi="en-AU"/>
              </w:rPr>
              <w:t>0.05</w:t>
            </w:r>
          </w:p>
        </w:tc>
        <w:tc>
          <w:tcPr>
            <w:tcW w:w="1417" w:type="dxa"/>
          </w:tcPr>
          <w:p w14:paraId="54B722C9" w14:textId="77777777" w:rsidR="004C619C" w:rsidRPr="004C619C" w:rsidRDefault="004C619C" w:rsidP="004C619C">
            <w:pPr>
              <w:widowControl w:val="0"/>
              <w:autoSpaceDE w:val="0"/>
              <w:autoSpaceDN w:val="0"/>
              <w:spacing w:before="58" w:after="0"/>
              <w:ind w:left="112"/>
              <w:rPr>
                <w:rFonts w:ascii="Arial" w:eastAsia="Arial" w:hAnsi="Arial" w:cs="Arial"/>
                <w:lang w:eastAsia="en-AU" w:bidi="en-AU"/>
              </w:rPr>
            </w:pPr>
            <w:r w:rsidRPr="004C619C">
              <w:rPr>
                <w:rFonts w:ascii="Arial" w:eastAsia="Arial" w:hAnsi="Arial" w:cs="Arial"/>
                <w:lang w:eastAsia="en-AU" w:bidi="en-AU"/>
              </w:rPr>
              <w:t>mg/L</w:t>
            </w:r>
          </w:p>
        </w:tc>
      </w:tr>
    </w:tbl>
    <w:p w14:paraId="7468C675"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B93C2B">
          <w:pgSz w:w="11910" w:h="16840"/>
          <w:pgMar w:top="940" w:right="840" w:bottom="1360" w:left="820" w:header="624" w:footer="567" w:gutter="0"/>
          <w:cols w:space="720"/>
          <w:docGrid w:linePitch="299"/>
        </w:sectPr>
      </w:pPr>
    </w:p>
    <w:p w14:paraId="72926372" w14:textId="77777777" w:rsidR="004C619C" w:rsidRPr="004C619C" w:rsidRDefault="004C619C" w:rsidP="004C619C">
      <w:pPr>
        <w:widowControl w:val="0"/>
        <w:autoSpaceDE w:val="0"/>
        <w:autoSpaceDN w:val="0"/>
        <w:spacing w:after="0"/>
        <w:rPr>
          <w:rFonts w:ascii="Arial" w:eastAsia="Arial" w:hAnsi="Arial" w:cs="Arial"/>
          <w:b/>
          <w:i/>
          <w:sz w:val="20"/>
          <w:lang w:eastAsia="en-AU" w:bidi="en-AU"/>
        </w:rPr>
      </w:pPr>
    </w:p>
    <w:p w14:paraId="74FE10CF" w14:textId="77777777" w:rsidR="004C619C" w:rsidRPr="004C619C" w:rsidRDefault="004C619C" w:rsidP="004C619C">
      <w:pPr>
        <w:widowControl w:val="0"/>
        <w:autoSpaceDE w:val="0"/>
        <w:autoSpaceDN w:val="0"/>
        <w:spacing w:after="0"/>
        <w:rPr>
          <w:rFonts w:ascii="Arial" w:eastAsia="Arial" w:hAnsi="Arial" w:cs="Arial"/>
          <w:b/>
          <w:i/>
          <w:sz w:val="20"/>
          <w:lang w:eastAsia="en-AU" w:bidi="en-AU"/>
        </w:rPr>
      </w:pPr>
    </w:p>
    <w:p w14:paraId="51D7D3E7" w14:textId="77777777" w:rsidR="004C619C" w:rsidRPr="004C619C" w:rsidRDefault="004C619C" w:rsidP="004C619C">
      <w:pPr>
        <w:widowControl w:val="0"/>
        <w:autoSpaceDE w:val="0"/>
        <w:autoSpaceDN w:val="0"/>
        <w:spacing w:before="11" w:after="0"/>
        <w:rPr>
          <w:rFonts w:ascii="Arial" w:eastAsia="Arial" w:hAnsi="Arial" w:cs="Arial"/>
          <w:b/>
          <w:i/>
          <w:sz w:val="14"/>
          <w:lang w:eastAsia="en-AU" w:bidi="en-AU"/>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2409"/>
        <w:gridCol w:w="1415"/>
        <w:gridCol w:w="1417"/>
      </w:tblGrid>
      <w:tr w:rsidR="004C619C" w:rsidRPr="004C619C" w14:paraId="3489C69A" w14:textId="77777777" w:rsidTr="008905B7">
        <w:trPr>
          <w:trHeight w:val="877"/>
        </w:trPr>
        <w:tc>
          <w:tcPr>
            <w:tcW w:w="3115" w:type="dxa"/>
          </w:tcPr>
          <w:p w14:paraId="5FE924C0" w14:textId="77777777" w:rsidR="004C619C" w:rsidRPr="004C619C" w:rsidRDefault="004C619C" w:rsidP="004C619C">
            <w:pPr>
              <w:widowControl w:val="0"/>
              <w:autoSpaceDE w:val="0"/>
              <w:autoSpaceDN w:val="0"/>
              <w:spacing w:before="55" w:after="0"/>
              <w:ind w:left="114"/>
              <w:rPr>
                <w:rFonts w:ascii="Arial" w:eastAsia="Arial" w:hAnsi="Arial" w:cs="Arial"/>
                <w:b/>
                <w:lang w:eastAsia="en-AU" w:bidi="en-AU"/>
              </w:rPr>
            </w:pPr>
            <w:r w:rsidRPr="004C619C">
              <w:rPr>
                <w:rFonts w:ascii="Arial" w:eastAsia="Arial" w:hAnsi="Arial" w:cs="Arial"/>
                <w:b/>
                <w:lang w:eastAsia="en-AU" w:bidi="en-AU"/>
              </w:rPr>
              <w:t>Analyte</w:t>
            </w:r>
          </w:p>
        </w:tc>
        <w:tc>
          <w:tcPr>
            <w:tcW w:w="2409" w:type="dxa"/>
          </w:tcPr>
          <w:p w14:paraId="0E33BFCE" w14:textId="77777777" w:rsidR="004C619C" w:rsidRPr="004C619C" w:rsidRDefault="004C619C" w:rsidP="004C619C">
            <w:pPr>
              <w:widowControl w:val="0"/>
              <w:autoSpaceDE w:val="0"/>
              <w:autoSpaceDN w:val="0"/>
              <w:spacing w:before="55" w:after="0"/>
              <w:ind w:left="112"/>
              <w:rPr>
                <w:rFonts w:ascii="Arial" w:eastAsia="Arial" w:hAnsi="Arial" w:cs="Arial"/>
                <w:b/>
                <w:lang w:eastAsia="en-AU" w:bidi="en-AU"/>
              </w:rPr>
            </w:pPr>
            <w:r w:rsidRPr="004C619C">
              <w:rPr>
                <w:rFonts w:ascii="Arial" w:eastAsia="Arial" w:hAnsi="Arial" w:cs="Arial"/>
                <w:b/>
                <w:lang w:eastAsia="en-AU" w:bidi="en-AU"/>
              </w:rPr>
              <w:t>Method Code</w:t>
            </w:r>
          </w:p>
        </w:tc>
        <w:tc>
          <w:tcPr>
            <w:tcW w:w="1415" w:type="dxa"/>
          </w:tcPr>
          <w:p w14:paraId="72520472" w14:textId="77777777" w:rsidR="004C619C" w:rsidRPr="004C619C" w:rsidRDefault="004C619C" w:rsidP="004C619C">
            <w:pPr>
              <w:widowControl w:val="0"/>
              <w:autoSpaceDE w:val="0"/>
              <w:autoSpaceDN w:val="0"/>
              <w:spacing w:before="57" w:after="0"/>
              <w:ind w:left="113"/>
              <w:rPr>
                <w:rFonts w:ascii="Arial" w:eastAsia="Arial" w:hAnsi="Arial" w:cs="Arial"/>
                <w:b/>
                <w:i/>
                <w:lang w:eastAsia="en-AU" w:bidi="en-AU"/>
              </w:rPr>
            </w:pPr>
            <w:r w:rsidRPr="004C619C">
              <w:rPr>
                <w:rFonts w:ascii="Arial" w:eastAsia="Arial" w:hAnsi="Arial" w:cs="Arial"/>
                <w:b/>
                <w:i/>
                <w:lang w:eastAsia="en-AU" w:bidi="en-AU"/>
              </w:rPr>
              <w:t>LOR</w:t>
            </w:r>
          </w:p>
        </w:tc>
        <w:tc>
          <w:tcPr>
            <w:tcW w:w="1417" w:type="dxa"/>
          </w:tcPr>
          <w:p w14:paraId="4F81759C" w14:textId="77777777" w:rsidR="004C619C" w:rsidRPr="004C619C" w:rsidRDefault="004C619C" w:rsidP="004C619C">
            <w:pPr>
              <w:widowControl w:val="0"/>
              <w:autoSpaceDE w:val="0"/>
              <w:autoSpaceDN w:val="0"/>
              <w:spacing w:before="55" w:after="0"/>
              <w:ind w:left="116" w:right="147"/>
              <w:jc w:val="both"/>
              <w:rPr>
                <w:rFonts w:ascii="Arial" w:eastAsia="Arial" w:hAnsi="Arial" w:cs="Arial"/>
                <w:b/>
                <w:lang w:eastAsia="en-AU" w:bidi="en-AU"/>
              </w:rPr>
            </w:pPr>
            <w:r w:rsidRPr="004C619C">
              <w:rPr>
                <w:rFonts w:ascii="Arial" w:eastAsia="Arial" w:hAnsi="Arial" w:cs="Arial"/>
                <w:b/>
                <w:lang w:eastAsia="en-AU" w:bidi="en-AU"/>
              </w:rPr>
              <w:t>Units (on a dry weight basis)</w:t>
            </w:r>
          </w:p>
        </w:tc>
      </w:tr>
      <w:tr w:rsidR="004C619C" w:rsidRPr="004C619C" w14:paraId="37BB6F70" w14:textId="77777777" w:rsidTr="008905B7">
        <w:trPr>
          <w:trHeight w:val="374"/>
        </w:trPr>
        <w:tc>
          <w:tcPr>
            <w:tcW w:w="3115" w:type="dxa"/>
          </w:tcPr>
          <w:p w14:paraId="2494CF20"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Ba</w:t>
            </w:r>
          </w:p>
        </w:tc>
        <w:tc>
          <w:tcPr>
            <w:tcW w:w="2409" w:type="dxa"/>
          </w:tcPr>
          <w:p w14:paraId="7BDAB58B"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10739B2C"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0.002</w:t>
            </w:r>
          </w:p>
        </w:tc>
        <w:tc>
          <w:tcPr>
            <w:tcW w:w="1417" w:type="dxa"/>
          </w:tcPr>
          <w:p w14:paraId="3E149C42"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4A96017A" w14:textId="77777777" w:rsidTr="008905B7">
        <w:trPr>
          <w:trHeight w:val="371"/>
        </w:trPr>
        <w:tc>
          <w:tcPr>
            <w:tcW w:w="3115" w:type="dxa"/>
          </w:tcPr>
          <w:p w14:paraId="2CAEDEE6"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Be</w:t>
            </w:r>
          </w:p>
        </w:tc>
        <w:tc>
          <w:tcPr>
            <w:tcW w:w="2409" w:type="dxa"/>
          </w:tcPr>
          <w:p w14:paraId="4BA9F4C5"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522013E4"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33A7E201"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435C91E9" w14:textId="77777777" w:rsidTr="008905B7">
        <w:trPr>
          <w:trHeight w:val="374"/>
        </w:trPr>
        <w:tc>
          <w:tcPr>
            <w:tcW w:w="3115" w:type="dxa"/>
          </w:tcPr>
          <w:p w14:paraId="77C3793D"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Cd</w:t>
            </w:r>
          </w:p>
        </w:tc>
        <w:tc>
          <w:tcPr>
            <w:tcW w:w="2409" w:type="dxa"/>
          </w:tcPr>
          <w:p w14:paraId="210F03C9"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5810FBC7"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0.0001</w:t>
            </w:r>
          </w:p>
        </w:tc>
        <w:tc>
          <w:tcPr>
            <w:tcW w:w="1417" w:type="dxa"/>
          </w:tcPr>
          <w:p w14:paraId="1E97DF41"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6CD816CD" w14:textId="77777777" w:rsidTr="008905B7">
        <w:trPr>
          <w:trHeight w:val="371"/>
        </w:trPr>
        <w:tc>
          <w:tcPr>
            <w:tcW w:w="3115" w:type="dxa"/>
          </w:tcPr>
          <w:p w14:paraId="5156748E"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Cl</w:t>
            </w:r>
          </w:p>
        </w:tc>
        <w:tc>
          <w:tcPr>
            <w:tcW w:w="2409" w:type="dxa"/>
          </w:tcPr>
          <w:p w14:paraId="7CC24E6A"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iCO1WCDA</w:t>
            </w:r>
          </w:p>
        </w:tc>
        <w:tc>
          <w:tcPr>
            <w:tcW w:w="1415" w:type="dxa"/>
          </w:tcPr>
          <w:p w14:paraId="454728C0"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1</w:t>
            </w:r>
          </w:p>
        </w:tc>
        <w:tc>
          <w:tcPr>
            <w:tcW w:w="1417" w:type="dxa"/>
          </w:tcPr>
          <w:p w14:paraId="55F32B7C"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09B2EE3B" w14:textId="77777777" w:rsidTr="008905B7">
        <w:trPr>
          <w:trHeight w:val="373"/>
        </w:trPr>
        <w:tc>
          <w:tcPr>
            <w:tcW w:w="3115" w:type="dxa"/>
          </w:tcPr>
          <w:p w14:paraId="38EF9FBF" w14:textId="77777777" w:rsidR="004C619C" w:rsidRPr="004C619C" w:rsidRDefault="004C619C" w:rsidP="004C619C">
            <w:pPr>
              <w:widowControl w:val="0"/>
              <w:autoSpaceDE w:val="0"/>
              <w:autoSpaceDN w:val="0"/>
              <w:spacing w:before="59" w:after="0"/>
              <w:ind w:left="115"/>
              <w:rPr>
                <w:rFonts w:ascii="Arial" w:eastAsia="Arial" w:hAnsi="Arial" w:cs="Arial"/>
                <w:lang w:eastAsia="en-AU" w:bidi="en-AU"/>
              </w:rPr>
            </w:pPr>
            <w:r w:rsidRPr="004C619C">
              <w:rPr>
                <w:rFonts w:ascii="Arial" w:eastAsia="Arial" w:hAnsi="Arial" w:cs="Arial"/>
                <w:lang w:eastAsia="en-AU" w:bidi="en-AU"/>
              </w:rPr>
              <w:t>Co</w:t>
            </w:r>
          </w:p>
        </w:tc>
        <w:tc>
          <w:tcPr>
            <w:tcW w:w="2409" w:type="dxa"/>
          </w:tcPr>
          <w:p w14:paraId="5BD0442B"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5FD40108" w14:textId="77777777" w:rsidR="004C619C" w:rsidRPr="004C619C" w:rsidRDefault="004C619C" w:rsidP="004C619C">
            <w:pPr>
              <w:widowControl w:val="0"/>
              <w:autoSpaceDE w:val="0"/>
              <w:autoSpaceDN w:val="0"/>
              <w:spacing w:before="59" w:after="0"/>
              <w:ind w:left="113"/>
              <w:rPr>
                <w:rFonts w:ascii="Arial" w:eastAsia="Arial" w:hAnsi="Arial" w:cs="Arial"/>
                <w:i/>
                <w:lang w:eastAsia="en-AU" w:bidi="en-AU"/>
              </w:rPr>
            </w:pPr>
            <w:r w:rsidRPr="004C619C">
              <w:rPr>
                <w:rFonts w:ascii="Arial" w:eastAsia="Arial" w:hAnsi="Arial" w:cs="Arial"/>
                <w:i/>
                <w:lang w:eastAsia="en-AU" w:bidi="en-AU"/>
              </w:rPr>
              <w:t>0.005</w:t>
            </w:r>
          </w:p>
        </w:tc>
        <w:tc>
          <w:tcPr>
            <w:tcW w:w="1417" w:type="dxa"/>
          </w:tcPr>
          <w:p w14:paraId="633880D2" w14:textId="77777777" w:rsidR="004C619C" w:rsidRPr="004C619C" w:rsidRDefault="004C619C" w:rsidP="004C619C">
            <w:pPr>
              <w:widowControl w:val="0"/>
              <w:autoSpaceDE w:val="0"/>
              <w:autoSpaceDN w:val="0"/>
              <w:spacing w:before="59"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6B759B57" w14:textId="77777777" w:rsidTr="008905B7">
        <w:trPr>
          <w:trHeight w:val="374"/>
        </w:trPr>
        <w:tc>
          <w:tcPr>
            <w:tcW w:w="3115" w:type="dxa"/>
          </w:tcPr>
          <w:p w14:paraId="3069FD2A"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Cr</w:t>
            </w:r>
          </w:p>
        </w:tc>
        <w:tc>
          <w:tcPr>
            <w:tcW w:w="2409" w:type="dxa"/>
          </w:tcPr>
          <w:p w14:paraId="6D2202C8"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4CD19A48"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20189E17"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59A13F08" w14:textId="77777777" w:rsidTr="008905B7">
        <w:trPr>
          <w:trHeight w:val="371"/>
        </w:trPr>
        <w:tc>
          <w:tcPr>
            <w:tcW w:w="3115" w:type="dxa"/>
          </w:tcPr>
          <w:p w14:paraId="19D54148"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Cu</w:t>
            </w:r>
          </w:p>
        </w:tc>
        <w:tc>
          <w:tcPr>
            <w:tcW w:w="2409" w:type="dxa"/>
          </w:tcPr>
          <w:p w14:paraId="2536378E"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2BFE189B"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4E02B9DD"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17F19224" w14:textId="77777777" w:rsidTr="008905B7">
        <w:trPr>
          <w:trHeight w:val="373"/>
        </w:trPr>
        <w:tc>
          <w:tcPr>
            <w:tcW w:w="3115" w:type="dxa"/>
          </w:tcPr>
          <w:p w14:paraId="19FBF764"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Hg</w:t>
            </w:r>
          </w:p>
        </w:tc>
        <w:tc>
          <w:tcPr>
            <w:tcW w:w="2409" w:type="dxa"/>
          </w:tcPr>
          <w:p w14:paraId="724E76DD"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iHG1WCVG</w:t>
            </w:r>
          </w:p>
        </w:tc>
        <w:tc>
          <w:tcPr>
            <w:tcW w:w="1415" w:type="dxa"/>
          </w:tcPr>
          <w:p w14:paraId="4732FDB0"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0.0001</w:t>
            </w:r>
          </w:p>
        </w:tc>
        <w:tc>
          <w:tcPr>
            <w:tcW w:w="1417" w:type="dxa"/>
          </w:tcPr>
          <w:p w14:paraId="0A3B1717"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5C990595" w14:textId="77777777" w:rsidTr="008905B7">
        <w:trPr>
          <w:trHeight w:val="371"/>
        </w:trPr>
        <w:tc>
          <w:tcPr>
            <w:tcW w:w="3115" w:type="dxa"/>
          </w:tcPr>
          <w:p w14:paraId="29803F2E"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Hg</w:t>
            </w:r>
          </w:p>
        </w:tc>
        <w:tc>
          <w:tcPr>
            <w:tcW w:w="2409" w:type="dxa"/>
          </w:tcPr>
          <w:p w14:paraId="380481DB"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1FF6869A"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0.0001</w:t>
            </w:r>
          </w:p>
        </w:tc>
        <w:tc>
          <w:tcPr>
            <w:tcW w:w="1417" w:type="dxa"/>
          </w:tcPr>
          <w:p w14:paraId="4F9685D4"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7B0F0B82" w14:textId="77777777" w:rsidTr="008905B7">
        <w:trPr>
          <w:trHeight w:val="373"/>
        </w:trPr>
        <w:tc>
          <w:tcPr>
            <w:tcW w:w="3115" w:type="dxa"/>
          </w:tcPr>
          <w:p w14:paraId="757810B9"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Mn</w:t>
            </w:r>
          </w:p>
        </w:tc>
        <w:tc>
          <w:tcPr>
            <w:tcW w:w="2409" w:type="dxa"/>
          </w:tcPr>
          <w:p w14:paraId="1A26831E"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5280DDC1"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34C8165F"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2D4D0D71" w14:textId="77777777" w:rsidTr="008905B7">
        <w:trPr>
          <w:trHeight w:val="371"/>
        </w:trPr>
        <w:tc>
          <w:tcPr>
            <w:tcW w:w="3115" w:type="dxa"/>
          </w:tcPr>
          <w:p w14:paraId="0B3961A2"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Mo</w:t>
            </w:r>
          </w:p>
        </w:tc>
        <w:tc>
          <w:tcPr>
            <w:tcW w:w="2409" w:type="dxa"/>
          </w:tcPr>
          <w:p w14:paraId="33632A71"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7E5FF96E"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42F0DCA2"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4A5B2E58" w14:textId="77777777" w:rsidTr="008905B7">
        <w:trPr>
          <w:trHeight w:val="374"/>
        </w:trPr>
        <w:tc>
          <w:tcPr>
            <w:tcW w:w="3115" w:type="dxa"/>
          </w:tcPr>
          <w:p w14:paraId="000972AF" w14:textId="77777777" w:rsidR="004C619C" w:rsidRPr="004C619C" w:rsidRDefault="004C619C" w:rsidP="004C619C">
            <w:pPr>
              <w:widowControl w:val="0"/>
              <w:autoSpaceDE w:val="0"/>
              <w:autoSpaceDN w:val="0"/>
              <w:spacing w:before="59" w:after="0"/>
              <w:ind w:left="115"/>
              <w:rPr>
                <w:rFonts w:ascii="Arial" w:eastAsia="Arial" w:hAnsi="Arial" w:cs="Arial"/>
                <w:lang w:eastAsia="en-AU" w:bidi="en-AU"/>
              </w:rPr>
            </w:pPr>
            <w:r w:rsidRPr="004C619C">
              <w:rPr>
                <w:rFonts w:ascii="Arial" w:eastAsia="Arial" w:hAnsi="Arial" w:cs="Arial"/>
                <w:lang w:eastAsia="en-AU" w:bidi="en-AU"/>
              </w:rPr>
              <w:t>Ni</w:t>
            </w:r>
          </w:p>
        </w:tc>
        <w:tc>
          <w:tcPr>
            <w:tcW w:w="2409" w:type="dxa"/>
          </w:tcPr>
          <w:p w14:paraId="058153C2" w14:textId="77777777" w:rsidR="004C619C" w:rsidRPr="004C619C" w:rsidRDefault="004C619C" w:rsidP="004C619C">
            <w:pPr>
              <w:widowControl w:val="0"/>
              <w:autoSpaceDE w:val="0"/>
              <w:autoSpaceDN w:val="0"/>
              <w:spacing w:before="59"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4D76E516" w14:textId="77777777" w:rsidR="004C619C" w:rsidRPr="004C619C" w:rsidRDefault="004C619C" w:rsidP="004C619C">
            <w:pPr>
              <w:widowControl w:val="0"/>
              <w:autoSpaceDE w:val="0"/>
              <w:autoSpaceDN w:val="0"/>
              <w:spacing w:before="59"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653F598C" w14:textId="77777777" w:rsidR="004C619C" w:rsidRPr="004C619C" w:rsidRDefault="004C619C" w:rsidP="004C619C">
            <w:pPr>
              <w:widowControl w:val="0"/>
              <w:autoSpaceDE w:val="0"/>
              <w:autoSpaceDN w:val="0"/>
              <w:spacing w:before="59"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79CF37EA" w14:textId="77777777" w:rsidTr="008905B7">
        <w:trPr>
          <w:trHeight w:val="373"/>
        </w:trPr>
        <w:tc>
          <w:tcPr>
            <w:tcW w:w="3115" w:type="dxa"/>
          </w:tcPr>
          <w:p w14:paraId="270DC1AF"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Pb</w:t>
            </w:r>
          </w:p>
        </w:tc>
        <w:tc>
          <w:tcPr>
            <w:tcW w:w="2409" w:type="dxa"/>
          </w:tcPr>
          <w:p w14:paraId="55CC16A3"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118D50AC"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755C87B6"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1DA02CD7" w14:textId="77777777" w:rsidTr="008905B7">
        <w:trPr>
          <w:trHeight w:val="371"/>
        </w:trPr>
        <w:tc>
          <w:tcPr>
            <w:tcW w:w="3115" w:type="dxa"/>
          </w:tcPr>
          <w:p w14:paraId="1DA1144E"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Se</w:t>
            </w:r>
          </w:p>
        </w:tc>
        <w:tc>
          <w:tcPr>
            <w:tcW w:w="2409" w:type="dxa"/>
          </w:tcPr>
          <w:p w14:paraId="4794B766"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iMET1WCMS</w:t>
            </w:r>
          </w:p>
        </w:tc>
        <w:tc>
          <w:tcPr>
            <w:tcW w:w="1415" w:type="dxa"/>
          </w:tcPr>
          <w:p w14:paraId="2F4C8D56"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26D6E872"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32ED640F" w14:textId="77777777" w:rsidTr="008905B7">
        <w:trPr>
          <w:trHeight w:val="373"/>
        </w:trPr>
        <w:tc>
          <w:tcPr>
            <w:tcW w:w="3115" w:type="dxa"/>
          </w:tcPr>
          <w:p w14:paraId="24E4FC43"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Sr</w:t>
            </w:r>
          </w:p>
        </w:tc>
        <w:tc>
          <w:tcPr>
            <w:tcW w:w="2409" w:type="dxa"/>
          </w:tcPr>
          <w:p w14:paraId="7FAE6D1A"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619C8BAF"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0.001</w:t>
            </w:r>
          </w:p>
        </w:tc>
        <w:tc>
          <w:tcPr>
            <w:tcW w:w="1417" w:type="dxa"/>
          </w:tcPr>
          <w:p w14:paraId="4DA7A18C"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0F9813CD" w14:textId="77777777" w:rsidTr="008905B7">
        <w:trPr>
          <w:trHeight w:val="371"/>
        </w:trPr>
        <w:tc>
          <w:tcPr>
            <w:tcW w:w="3115" w:type="dxa"/>
          </w:tcPr>
          <w:p w14:paraId="58245203" w14:textId="77777777" w:rsidR="004C619C" w:rsidRPr="004C619C" w:rsidRDefault="004C619C" w:rsidP="004C619C">
            <w:pPr>
              <w:widowControl w:val="0"/>
              <w:autoSpaceDE w:val="0"/>
              <w:autoSpaceDN w:val="0"/>
              <w:spacing w:before="57" w:after="0"/>
              <w:ind w:left="115"/>
              <w:rPr>
                <w:rFonts w:ascii="Arial" w:eastAsia="Arial" w:hAnsi="Arial" w:cs="Arial"/>
                <w:lang w:eastAsia="en-AU" w:bidi="en-AU"/>
              </w:rPr>
            </w:pPr>
            <w:r w:rsidRPr="004C619C">
              <w:rPr>
                <w:rFonts w:ascii="Arial" w:eastAsia="Arial" w:hAnsi="Arial" w:cs="Arial"/>
                <w:lang w:eastAsia="en-AU" w:bidi="en-AU"/>
              </w:rPr>
              <w:t>V</w:t>
            </w:r>
          </w:p>
        </w:tc>
        <w:tc>
          <w:tcPr>
            <w:tcW w:w="2409" w:type="dxa"/>
          </w:tcPr>
          <w:p w14:paraId="046B30A2" w14:textId="77777777" w:rsidR="004C619C" w:rsidRPr="004C619C" w:rsidRDefault="004C619C" w:rsidP="004C619C">
            <w:pPr>
              <w:widowControl w:val="0"/>
              <w:autoSpaceDE w:val="0"/>
              <w:autoSpaceDN w:val="0"/>
              <w:spacing w:before="57"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1F356DC7" w14:textId="77777777" w:rsidR="004C619C" w:rsidRPr="004C619C" w:rsidRDefault="004C619C" w:rsidP="004C619C">
            <w:pPr>
              <w:widowControl w:val="0"/>
              <w:autoSpaceDE w:val="0"/>
              <w:autoSpaceDN w:val="0"/>
              <w:spacing w:before="57" w:after="0"/>
              <w:ind w:left="113"/>
              <w:rPr>
                <w:rFonts w:ascii="Arial" w:eastAsia="Arial" w:hAnsi="Arial" w:cs="Arial"/>
                <w:i/>
                <w:lang w:eastAsia="en-AU" w:bidi="en-AU"/>
              </w:rPr>
            </w:pPr>
            <w:r w:rsidRPr="004C619C">
              <w:rPr>
                <w:rFonts w:ascii="Arial" w:eastAsia="Arial" w:hAnsi="Arial" w:cs="Arial"/>
                <w:i/>
                <w:lang w:eastAsia="en-AU" w:bidi="en-AU"/>
              </w:rPr>
              <w:t>0.005</w:t>
            </w:r>
          </w:p>
        </w:tc>
        <w:tc>
          <w:tcPr>
            <w:tcW w:w="1417" w:type="dxa"/>
          </w:tcPr>
          <w:p w14:paraId="5FC1243D" w14:textId="77777777" w:rsidR="004C619C" w:rsidRPr="004C619C" w:rsidRDefault="004C619C" w:rsidP="004C619C">
            <w:pPr>
              <w:widowControl w:val="0"/>
              <w:autoSpaceDE w:val="0"/>
              <w:autoSpaceDN w:val="0"/>
              <w:spacing w:before="57"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7FF2E4C1" w14:textId="77777777" w:rsidTr="008905B7">
        <w:trPr>
          <w:trHeight w:val="374"/>
        </w:trPr>
        <w:tc>
          <w:tcPr>
            <w:tcW w:w="3115" w:type="dxa"/>
          </w:tcPr>
          <w:p w14:paraId="583C5891" w14:textId="77777777" w:rsidR="004C619C" w:rsidRPr="004C619C" w:rsidRDefault="004C619C" w:rsidP="004C619C">
            <w:pPr>
              <w:widowControl w:val="0"/>
              <w:autoSpaceDE w:val="0"/>
              <w:autoSpaceDN w:val="0"/>
              <w:spacing w:before="56" w:after="0"/>
              <w:ind w:left="115"/>
              <w:rPr>
                <w:rFonts w:ascii="Arial" w:eastAsia="Arial" w:hAnsi="Arial" w:cs="Arial"/>
                <w:lang w:eastAsia="en-AU" w:bidi="en-AU"/>
              </w:rPr>
            </w:pPr>
            <w:r w:rsidRPr="004C619C">
              <w:rPr>
                <w:rFonts w:ascii="Arial" w:eastAsia="Arial" w:hAnsi="Arial" w:cs="Arial"/>
                <w:lang w:eastAsia="en-AU" w:bidi="en-AU"/>
              </w:rPr>
              <w:t>Zn</w:t>
            </w:r>
          </w:p>
        </w:tc>
        <w:tc>
          <w:tcPr>
            <w:tcW w:w="2409" w:type="dxa"/>
          </w:tcPr>
          <w:p w14:paraId="1E1E9C41"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r w:rsidRPr="004C619C">
              <w:rPr>
                <w:rFonts w:ascii="Arial" w:eastAsia="Arial" w:hAnsi="Arial" w:cs="Arial"/>
                <w:lang w:eastAsia="en-AU" w:bidi="en-AU"/>
              </w:rPr>
              <w:t>iMET1WCICP</w:t>
            </w:r>
          </w:p>
        </w:tc>
        <w:tc>
          <w:tcPr>
            <w:tcW w:w="1415" w:type="dxa"/>
          </w:tcPr>
          <w:p w14:paraId="175D1A78" w14:textId="77777777" w:rsidR="004C619C" w:rsidRPr="004C619C" w:rsidRDefault="004C619C" w:rsidP="004C619C">
            <w:pPr>
              <w:widowControl w:val="0"/>
              <w:autoSpaceDE w:val="0"/>
              <w:autoSpaceDN w:val="0"/>
              <w:spacing w:before="56" w:after="0"/>
              <w:ind w:left="113"/>
              <w:rPr>
                <w:rFonts w:ascii="Arial" w:eastAsia="Arial" w:hAnsi="Arial" w:cs="Arial"/>
                <w:i/>
                <w:lang w:eastAsia="en-AU" w:bidi="en-AU"/>
              </w:rPr>
            </w:pPr>
            <w:r w:rsidRPr="004C619C">
              <w:rPr>
                <w:rFonts w:ascii="Arial" w:eastAsia="Arial" w:hAnsi="Arial" w:cs="Arial"/>
                <w:i/>
                <w:lang w:eastAsia="en-AU" w:bidi="en-AU"/>
              </w:rPr>
              <w:t>0.005</w:t>
            </w:r>
          </w:p>
        </w:tc>
        <w:tc>
          <w:tcPr>
            <w:tcW w:w="1417" w:type="dxa"/>
          </w:tcPr>
          <w:p w14:paraId="69CD318D" w14:textId="77777777" w:rsidR="004C619C" w:rsidRPr="004C619C" w:rsidRDefault="004C619C" w:rsidP="004C619C">
            <w:pPr>
              <w:widowControl w:val="0"/>
              <w:autoSpaceDE w:val="0"/>
              <w:autoSpaceDN w:val="0"/>
              <w:spacing w:before="56" w:after="0"/>
              <w:ind w:left="116"/>
              <w:rPr>
                <w:rFonts w:ascii="Arial" w:eastAsia="Arial" w:hAnsi="Arial" w:cs="Arial"/>
                <w:lang w:eastAsia="en-AU" w:bidi="en-AU"/>
              </w:rPr>
            </w:pPr>
            <w:r w:rsidRPr="004C619C">
              <w:rPr>
                <w:rFonts w:ascii="Arial" w:eastAsia="Arial" w:hAnsi="Arial" w:cs="Arial"/>
                <w:lang w:eastAsia="en-AU" w:bidi="en-AU"/>
              </w:rPr>
              <w:t>mg/L</w:t>
            </w:r>
          </w:p>
        </w:tc>
      </w:tr>
      <w:tr w:rsidR="004C619C" w:rsidRPr="004C619C" w14:paraId="7B35552F" w14:textId="77777777" w:rsidTr="008905B7">
        <w:trPr>
          <w:trHeight w:val="371"/>
        </w:trPr>
        <w:tc>
          <w:tcPr>
            <w:tcW w:w="3115" w:type="dxa"/>
          </w:tcPr>
          <w:p w14:paraId="243ECDF4" w14:textId="77777777" w:rsidR="004C619C" w:rsidRPr="004C619C" w:rsidRDefault="004C619C" w:rsidP="004C619C">
            <w:pPr>
              <w:widowControl w:val="0"/>
              <w:autoSpaceDE w:val="0"/>
              <w:autoSpaceDN w:val="0"/>
              <w:spacing w:before="56" w:after="0"/>
              <w:ind w:left="115"/>
              <w:rPr>
                <w:rFonts w:ascii="Arial" w:eastAsia="Arial" w:hAnsi="Arial" w:cs="Arial"/>
                <w:lang w:eastAsia="en-AU" w:bidi="en-AU"/>
              </w:rPr>
            </w:pPr>
            <w:proofErr w:type="spellStart"/>
            <w:r w:rsidRPr="004C619C">
              <w:rPr>
                <w:rFonts w:ascii="Arial" w:eastAsia="Arial" w:hAnsi="Arial" w:cs="Arial"/>
                <w:lang w:eastAsia="en-AU" w:bidi="en-AU"/>
              </w:rPr>
              <w:t>pH_ASLP</w:t>
            </w:r>
            <w:proofErr w:type="spellEnd"/>
          </w:p>
        </w:tc>
        <w:tc>
          <w:tcPr>
            <w:tcW w:w="2409" w:type="dxa"/>
          </w:tcPr>
          <w:p w14:paraId="186FDDA3" w14:textId="77777777" w:rsidR="004C619C" w:rsidRPr="004C619C" w:rsidRDefault="004C619C" w:rsidP="004C619C">
            <w:pPr>
              <w:widowControl w:val="0"/>
              <w:autoSpaceDE w:val="0"/>
              <w:autoSpaceDN w:val="0"/>
              <w:spacing w:before="56" w:after="0"/>
              <w:ind w:left="112"/>
              <w:rPr>
                <w:rFonts w:ascii="Arial" w:eastAsia="Arial" w:hAnsi="Arial" w:cs="Arial"/>
                <w:lang w:eastAsia="en-AU" w:bidi="en-AU"/>
              </w:rPr>
            </w:pPr>
            <w:proofErr w:type="spellStart"/>
            <w:r w:rsidRPr="004C619C">
              <w:rPr>
                <w:rFonts w:ascii="Arial" w:eastAsia="Arial" w:hAnsi="Arial" w:cs="Arial"/>
                <w:lang w:eastAsia="en-AU" w:bidi="en-AU"/>
              </w:rPr>
              <w:t>iASLP</w:t>
            </w:r>
            <w:proofErr w:type="spellEnd"/>
          </w:p>
        </w:tc>
        <w:tc>
          <w:tcPr>
            <w:tcW w:w="1415" w:type="dxa"/>
          </w:tcPr>
          <w:p w14:paraId="16968172" w14:textId="77777777" w:rsidR="004C619C" w:rsidRPr="004C619C" w:rsidRDefault="004C619C" w:rsidP="004C619C">
            <w:pPr>
              <w:widowControl w:val="0"/>
              <w:autoSpaceDE w:val="0"/>
              <w:autoSpaceDN w:val="0"/>
              <w:spacing w:before="56" w:after="0"/>
              <w:ind w:left="113"/>
              <w:rPr>
                <w:rFonts w:ascii="Arial" w:eastAsia="Arial" w:hAnsi="Arial" w:cs="Arial"/>
                <w:i/>
                <w:lang w:eastAsia="en-AU" w:bidi="en-AU"/>
              </w:rPr>
            </w:pPr>
            <w:r w:rsidRPr="004C619C">
              <w:rPr>
                <w:rFonts w:ascii="Arial" w:eastAsia="Arial" w:hAnsi="Arial" w:cs="Arial"/>
                <w:i/>
                <w:lang w:eastAsia="en-AU" w:bidi="en-AU"/>
              </w:rPr>
              <w:t>0.1</w:t>
            </w:r>
          </w:p>
        </w:tc>
        <w:tc>
          <w:tcPr>
            <w:tcW w:w="1417" w:type="dxa"/>
          </w:tcPr>
          <w:p w14:paraId="26F0B3FA" w14:textId="77777777" w:rsidR="004C619C" w:rsidRPr="004C619C" w:rsidRDefault="004C619C" w:rsidP="004C619C">
            <w:pPr>
              <w:widowControl w:val="0"/>
              <w:autoSpaceDE w:val="0"/>
              <w:autoSpaceDN w:val="0"/>
              <w:spacing w:before="56" w:after="0"/>
              <w:ind w:left="116"/>
              <w:rPr>
                <w:rFonts w:ascii="Arial" w:eastAsia="Arial" w:hAnsi="Arial" w:cs="Arial"/>
                <w:lang w:eastAsia="en-AU" w:bidi="en-AU"/>
              </w:rPr>
            </w:pPr>
            <w:r w:rsidRPr="004C619C">
              <w:rPr>
                <w:rFonts w:ascii="Arial" w:eastAsia="Arial" w:hAnsi="Arial" w:cs="Arial"/>
                <w:lang w:eastAsia="en-AU" w:bidi="en-AU"/>
              </w:rPr>
              <w:t>pH unit</w:t>
            </w:r>
          </w:p>
        </w:tc>
      </w:tr>
      <w:tr w:rsidR="004C619C" w:rsidRPr="004C619C" w14:paraId="4619E8C0" w14:textId="77777777" w:rsidTr="008905B7">
        <w:trPr>
          <w:trHeight w:val="373"/>
        </w:trPr>
        <w:tc>
          <w:tcPr>
            <w:tcW w:w="3115" w:type="dxa"/>
            <w:tcBorders>
              <w:left w:val="single" w:sz="8" w:space="0" w:color="000000"/>
              <w:bottom w:val="single" w:sz="8" w:space="0" w:color="000000"/>
              <w:right w:val="single" w:sz="8" w:space="0" w:color="000000"/>
            </w:tcBorders>
          </w:tcPr>
          <w:p w14:paraId="4811E455"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Gross Alpha</w:t>
            </w:r>
          </w:p>
        </w:tc>
        <w:tc>
          <w:tcPr>
            <w:tcW w:w="2409" w:type="dxa"/>
            <w:tcBorders>
              <w:left w:val="single" w:sz="8" w:space="0" w:color="000000"/>
            </w:tcBorders>
          </w:tcPr>
          <w:p w14:paraId="71717F3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1415" w:type="dxa"/>
          </w:tcPr>
          <w:p w14:paraId="2A2B8315" w14:textId="77777777" w:rsidR="004C619C" w:rsidRPr="004C619C" w:rsidRDefault="004C619C" w:rsidP="004C619C">
            <w:pPr>
              <w:widowControl w:val="0"/>
              <w:autoSpaceDE w:val="0"/>
              <w:autoSpaceDN w:val="0"/>
              <w:spacing w:before="59" w:after="0"/>
              <w:ind w:left="113"/>
              <w:rPr>
                <w:rFonts w:ascii="Arial" w:eastAsia="Arial" w:hAnsi="Arial" w:cs="Arial"/>
                <w:lang w:eastAsia="en-AU" w:bidi="en-AU"/>
              </w:rPr>
            </w:pPr>
            <w:r w:rsidRPr="004C619C">
              <w:rPr>
                <w:rFonts w:ascii="Arial" w:eastAsia="Arial" w:hAnsi="Arial" w:cs="Arial"/>
                <w:lang w:eastAsia="en-AU" w:bidi="en-AU"/>
              </w:rPr>
              <w:t>0.05</w:t>
            </w:r>
          </w:p>
        </w:tc>
        <w:tc>
          <w:tcPr>
            <w:tcW w:w="1417" w:type="dxa"/>
            <w:tcBorders>
              <w:bottom w:val="single" w:sz="8" w:space="0" w:color="000000"/>
              <w:right w:val="single" w:sz="8" w:space="0" w:color="000000"/>
            </w:tcBorders>
          </w:tcPr>
          <w:p w14:paraId="62508562" w14:textId="77777777" w:rsidR="004C619C" w:rsidRPr="004C619C" w:rsidRDefault="004C619C" w:rsidP="004C619C">
            <w:pPr>
              <w:widowControl w:val="0"/>
              <w:autoSpaceDE w:val="0"/>
              <w:autoSpaceDN w:val="0"/>
              <w:spacing w:before="59" w:after="0"/>
              <w:ind w:left="116"/>
              <w:rPr>
                <w:rFonts w:ascii="Arial" w:eastAsia="Arial" w:hAnsi="Arial" w:cs="Arial"/>
                <w:lang w:eastAsia="en-AU" w:bidi="en-AU"/>
              </w:rPr>
            </w:pPr>
            <w:proofErr w:type="spellStart"/>
            <w:r w:rsidRPr="004C619C">
              <w:rPr>
                <w:rFonts w:ascii="Arial" w:eastAsia="Arial" w:hAnsi="Arial" w:cs="Arial"/>
                <w:lang w:eastAsia="en-AU" w:bidi="en-AU"/>
              </w:rPr>
              <w:t>Bq</w:t>
            </w:r>
            <w:proofErr w:type="spellEnd"/>
            <w:r w:rsidRPr="004C619C">
              <w:rPr>
                <w:rFonts w:ascii="Arial" w:eastAsia="Arial" w:hAnsi="Arial" w:cs="Arial"/>
                <w:lang w:eastAsia="en-AU" w:bidi="en-AU"/>
              </w:rPr>
              <w:t>/L</w:t>
            </w:r>
          </w:p>
        </w:tc>
      </w:tr>
      <w:tr w:rsidR="004C619C" w:rsidRPr="004C619C" w14:paraId="6DD2F69E" w14:textId="77777777" w:rsidTr="008905B7">
        <w:trPr>
          <w:trHeight w:val="373"/>
        </w:trPr>
        <w:tc>
          <w:tcPr>
            <w:tcW w:w="3115" w:type="dxa"/>
            <w:tcBorders>
              <w:top w:val="single" w:sz="8" w:space="0" w:color="000000"/>
              <w:left w:val="single" w:sz="8" w:space="0" w:color="000000"/>
              <w:bottom w:val="single" w:sz="8" w:space="0" w:color="000000"/>
              <w:right w:val="single" w:sz="8" w:space="0" w:color="000000"/>
            </w:tcBorders>
          </w:tcPr>
          <w:p w14:paraId="6B02FA05"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Gross Beta</w:t>
            </w:r>
          </w:p>
        </w:tc>
        <w:tc>
          <w:tcPr>
            <w:tcW w:w="2409" w:type="dxa"/>
            <w:tcBorders>
              <w:left w:val="single" w:sz="8" w:space="0" w:color="000000"/>
            </w:tcBorders>
          </w:tcPr>
          <w:p w14:paraId="6C3E7DB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1415" w:type="dxa"/>
          </w:tcPr>
          <w:p w14:paraId="34699E89" w14:textId="77777777" w:rsidR="004C619C" w:rsidRPr="004C619C" w:rsidRDefault="004C619C" w:rsidP="004C619C">
            <w:pPr>
              <w:widowControl w:val="0"/>
              <w:autoSpaceDE w:val="0"/>
              <w:autoSpaceDN w:val="0"/>
              <w:spacing w:before="56" w:after="0"/>
              <w:ind w:left="113"/>
              <w:rPr>
                <w:rFonts w:ascii="Arial" w:eastAsia="Arial" w:hAnsi="Arial" w:cs="Arial"/>
                <w:lang w:eastAsia="en-AU" w:bidi="en-AU"/>
              </w:rPr>
            </w:pPr>
            <w:r w:rsidRPr="004C619C">
              <w:rPr>
                <w:rFonts w:ascii="Arial" w:eastAsia="Arial" w:hAnsi="Arial" w:cs="Arial"/>
                <w:lang w:eastAsia="en-AU" w:bidi="en-AU"/>
              </w:rPr>
              <w:t>0.1</w:t>
            </w:r>
          </w:p>
        </w:tc>
        <w:tc>
          <w:tcPr>
            <w:tcW w:w="1417" w:type="dxa"/>
            <w:tcBorders>
              <w:top w:val="single" w:sz="8" w:space="0" w:color="000000"/>
              <w:bottom w:val="single" w:sz="8" w:space="0" w:color="000000"/>
              <w:right w:val="single" w:sz="8" w:space="0" w:color="000000"/>
            </w:tcBorders>
          </w:tcPr>
          <w:p w14:paraId="52F3CB81" w14:textId="77777777" w:rsidR="004C619C" w:rsidRPr="004C619C" w:rsidRDefault="004C619C" w:rsidP="004C619C">
            <w:pPr>
              <w:widowControl w:val="0"/>
              <w:autoSpaceDE w:val="0"/>
              <w:autoSpaceDN w:val="0"/>
              <w:spacing w:before="56" w:after="0"/>
              <w:ind w:left="116"/>
              <w:rPr>
                <w:rFonts w:ascii="Arial" w:eastAsia="Arial" w:hAnsi="Arial" w:cs="Arial"/>
                <w:lang w:eastAsia="en-AU" w:bidi="en-AU"/>
              </w:rPr>
            </w:pPr>
            <w:proofErr w:type="spellStart"/>
            <w:r w:rsidRPr="004C619C">
              <w:rPr>
                <w:rFonts w:ascii="Arial" w:eastAsia="Arial" w:hAnsi="Arial" w:cs="Arial"/>
                <w:lang w:eastAsia="en-AU" w:bidi="en-AU"/>
              </w:rPr>
              <w:t>Bq</w:t>
            </w:r>
            <w:proofErr w:type="spellEnd"/>
            <w:r w:rsidRPr="004C619C">
              <w:rPr>
                <w:rFonts w:ascii="Arial" w:eastAsia="Arial" w:hAnsi="Arial" w:cs="Arial"/>
                <w:lang w:eastAsia="en-AU" w:bidi="en-AU"/>
              </w:rPr>
              <w:t>/L</w:t>
            </w:r>
          </w:p>
        </w:tc>
      </w:tr>
    </w:tbl>
    <w:p w14:paraId="514BF4AC" w14:textId="77777777" w:rsidR="004C619C" w:rsidRPr="004C619C" w:rsidRDefault="004C619C" w:rsidP="004C619C">
      <w:pPr>
        <w:widowControl w:val="0"/>
        <w:autoSpaceDE w:val="0"/>
        <w:autoSpaceDN w:val="0"/>
        <w:spacing w:before="7" w:after="0"/>
        <w:rPr>
          <w:rFonts w:ascii="Arial" w:eastAsia="Arial" w:hAnsi="Arial" w:cs="Arial"/>
          <w:b/>
          <w:i/>
          <w:sz w:val="12"/>
          <w:lang w:eastAsia="en-AU" w:bidi="en-AU"/>
        </w:rPr>
      </w:pPr>
    </w:p>
    <w:p w14:paraId="69F64C43" w14:textId="77777777" w:rsidR="004C619C" w:rsidRPr="004C619C" w:rsidRDefault="004C619C" w:rsidP="00B93C2B">
      <w:pPr>
        <w:widowControl w:val="0"/>
        <w:numPr>
          <w:ilvl w:val="2"/>
          <w:numId w:val="64"/>
        </w:numPr>
        <w:tabs>
          <w:tab w:val="left" w:pos="1392"/>
          <w:tab w:val="left" w:pos="1393"/>
        </w:tabs>
        <w:autoSpaceDE w:val="0"/>
        <w:autoSpaceDN w:val="0"/>
        <w:spacing w:before="93" w:after="0"/>
        <w:ind w:hanging="1081"/>
        <w:rPr>
          <w:rFonts w:ascii="Arial" w:eastAsia="Arial" w:hAnsi="Arial" w:cs="Arial"/>
          <w:b/>
          <w:sz w:val="24"/>
          <w:lang w:eastAsia="en-AU" w:bidi="en-AU"/>
        </w:rPr>
      </w:pPr>
      <w:bookmarkStart w:id="243" w:name="C.4.2_Management_of_produced_water_and_f"/>
      <w:bookmarkStart w:id="244" w:name="_bookmark130"/>
      <w:bookmarkEnd w:id="243"/>
      <w:bookmarkEnd w:id="244"/>
      <w:r w:rsidRPr="004C619C">
        <w:rPr>
          <w:rFonts w:ascii="Arial" w:eastAsia="Arial" w:hAnsi="Arial" w:cs="Arial"/>
          <w:b/>
          <w:sz w:val="24"/>
          <w:lang w:eastAsia="en-AU" w:bidi="en-AU"/>
        </w:rPr>
        <w:t>Management of produced water and flowback</w:t>
      </w:r>
      <w:r w:rsidRPr="004C619C">
        <w:rPr>
          <w:rFonts w:ascii="Arial" w:eastAsia="Arial" w:hAnsi="Arial" w:cs="Arial"/>
          <w:b/>
          <w:spacing w:val="-7"/>
          <w:sz w:val="24"/>
          <w:lang w:eastAsia="en-AU" w:bidi="en-AU"/>
        </w:rPr>
        <w:t xml:space="preserve"> </w:t>
      </w:r>
      <w:r w:rsidRPr="004C619C">
        <w:rPr>
          <w:rFonts w:ascii="Arial" w:eastAsia="Arial" w:hAnsi="Arial" w:cs="Arial"/>
          <w:b/>
          <w:sz w:val="24"/>
          <w:lang w:eastAsia="en-AU" w:bidi="en-AU"/>
        </w:rPr>
        <w:t>fluid</w:t>
      </w:r>
    </w:p>
    <w:p w14:paraId="28D8A81E" w14:textId="77777777" w:rsidR="004C619C" w:rsidRPr="004C619C" w:rsidRDefault="004C619C" w:rsidP="00B93C2B">
      <w:pPr>
        <w:widowControl w:val="0"/>
        <w:autoSpaceDE w:val="0"/>
        <w:autoSpaceDN w:val="0"/>
        <w:spacing w:before="7" w:after="0"/>
        <w:rPr>
          <w:rFonts w:ascii="Arial" w:eastAsia="Arial" w:hAnsi="Arial" w:cs="Arial"/>
          <w:b/>
          <w:sz w:val="20"/>
          <w:lang w:eastAsia="en-AU" w:bidi="en-AU"/>
        </w:rPr>
      </w:pPr>
    </w:p>
    <w:p w14:paraId="1AB65174" w14:textId="77777777" w:rsidR="004C619C" w:rsidRPr="004C619C" w:rsidRDefault="004C619C" w:rsidP="00B93C2B">
      <w:pPr>
        <w:widowControl w:val="0"/>
        <w:numPr>
          <w:ilvl w:val="3"/>
          <w:numId w:val="58"/>
        </w:numPr>
        <w:tabs>
          <w:tab w:val="left" w:pos="1752"/>
          <w:tab w:val="left" w:pos="1753"/>
        </w:tabs>
        <w:autoSpaceDE w:val="0"/>
        <w:autoSpaceDN w:val="0"/>
        <w:spacing w:after="0"/>
        <w:ind w:hanging="1441"/>
        <w:rPr>
          <w:rFonts w:ascii="Arial" w:eastAsia="Arial" w:hAnsi="Arial" w:cs="Arial"/>
          <w:b/>
          <w:lang w:eastAsia="en-AU" w:bidi="en-AU"/>
        </w:rPr>
      </w:pPr>
      <w:bookmarkStart w:id="245" w:name="C.4.2.1_Principles"/>
      <w:bookmarkStart w:id="246" w:name="_bookmark131"/>
      <w:bookmarkEnd w:id="245"/>
      <w:bookmarkEnd w:id="246"/>
      <w:r w:rsidRPr="004C619C">
        <w:rPr>
          <w:rFonts w:ascii="Arial" w:eastAsia="Arial" w:hAnsi="Arial" w:cs="Arial"/>
          <w:b/>
          <w:color w:val="606060"/>
          <w:lang w:eastAsia="en-AU" w:bidi="en-AU"/>
        </w:rPr>
        <w:t>Principles</w:t>
      </w:r>
    </w:p>
    <w:p w14:paraId="5F5F9EB6" w14:textId="77777777" w:rsidR="004C619C" w:rsidRPr="004C619C" w:rsidRDefault="004C619C" w:rsidP="00B93C2B">
      <w:pPr>
        <w:widowControl w:val="0"/>
        <w:autoSpaceDE w:val="0"/>
        <w:autoSpaceDN w:val="0"/>
        <w:spacing w:before="201" w:after="0"/>
        <w:ind w:left="312" w:right="613" w:hanging="1"/>
        <w:rPr>
          <w:rFonts w:ascii="Arial" w:eastAsia="Arial" w:hAnsi="Arial" w:cs="Arial"/>
          <w:lang w:eastAsia="en-AU" w:bidi="en-AU"/>
        </w:rPr>
      </w:pPr>
      <w:r w:rsidRPr="004C619C">
        <w:rPr>
          <w:rFonts w:ascii="Arial" w:eastAsia="Arial" w:hAnsi="Arial" w:cs="Arial"/>
          <w:b/>
          <w:lang w:eastAsia="en-AU" w:bidi="en-AU"/>
        </w:rPr>
        <w:t xml:space="preserve">Produced water </w:t>
      </w:r>
      <w:r w:rsidRPr="004C619C">
        <w:rPr>
          <w:rFonts w:ascii="Arial" w:eastAsia="Arial" w:hAnsi="Arial" w:cs="Arial"/>
          <w:lang w:eastAsia="en-AU" w:bidi="en-AU"/>
        </w:rPr>
        <w:t xml:space="preserve">and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 xml:space="preserve">are to be managed in a manner which limits effects on the environment </w:t>
      </w:r>
      <w:r w:rsidRPr="004C619C">
        <w:rPr>
          <w:rFonts w:ascii="Arial" w:eastAsia="Arial" w:hAnsi="Arial" w:cs="Arial"/>
          <w:strike/>
          <w:lang w:eastAsia="en-AU" w:bidi="en-AU"/>
        </w:rPr>
        <w:t>and safety</w:t>
      </w:r>
      <w:r w:rsidRPr="004C619C">
        <w:rPr>
          <w:rFonts w:ascii="Arial" w:eastAsia="Arial" w:hAnsi="Arial" w:cs="Arial"/>
          <w:lang w:eastAsia="en-AU" w:bidi="en-AU"/>
        </w:rPr>
        <w:t>.</w:t>
      </w:r>
    </w:p>
    <w:p w14:paraId="7258A892" w14:textId="77777777" w:rsidR="004C619C" w:rsidRPr="004C619C" w:rsidRDefault="004C619C" w:rsidP="00B93C2B">
      <w:pPr>
        <w:widowControl w:val="0"/>
        <w:autoSpaceDE w:val="0"/>
        <w:autoSpaceDN w:val="0"/>
        <w:spacing w:before="10" w:after="0"/>
        <w:rPr>
          <w:rFonts w:ascii="Arial" w:eastAsia="Arial" w:hAnsi="Arial" w:cs="Arial"/>
          <w:sz w:val="20"/>
          <w:lang w:eastAsia="en-AU" w:bidi="en-AU"/>
        </w:rPr>
      </w:pPr>
    </w:p>
    <w:p w14:paraId="4E47DDED" w14:textId="77777777" w:rsidR="004C619C" w:rsidRPr="004C619C" w:rsidRDefault="004C619C" w:rsidP="00B93C2B">
      <w:pPr>
        <w:widowControl w:val="0"/>
        <w:numPr>
          <w:ilvl w:val="3"/>
          <w:numId w:val="58"/>
        </w:numPr>
        <w:tabs>
          <w:tab w:val="left" w:pos="1752"/>
          <w:tab w:val="left" w:pos="1753"/>
        </w:tabs>
        <w:autoSpaceDE w:val="0"/>
        <w:autoSpaceDN w:val="0"/>
        <w:spacing w:after="0"/>
        <w:ind w:hanging="1441"/>
        <w:rPr>
          <w:rFonts w:ascii="Arial" w:eastAsia="Arial" w:hAnsi="Arial" w:cs="Arial"/>
          <w:b/>
          <w:lang w:eastAsia="en-AU" w:bidi="en-AU"/>
        </w:rPr>
      </w:pPr>
      <w:bookmarkStart w:id="247" w:name="C.4.2.2_Mandatory_requirements"/>
      <w:bookmarkStart w:id="248" w:name="_bookmark132"/>
      <w:bookmarkEnd w:id="247"/>
      <w:bookmarkEnd w:id="248"/>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3619B4B9" w14:textId="77777777" w:rsidR="004C619C" w:rsidRPr="004C619C" w:rsidRDefault="004C619C" w:rsidP="00B93C2B">
      <w:pPr>
        <w:widowControl w:val="0"/>
        <w:autoSpaceDE w:val="0"/>
        <w:autoSpaceDN w:val="0"/>
        <w:spacing w:before="8" w:after="0"/>
        <w:rPr>
          <w:rFonts w:ascii="Arial" w:eastAsia="Arial" w:hAnsi="Arial" w:cs="Arial"/>
          <w:b/>
          <w:sz w:val="19"/>
          <w:lang w:eastAsia="en-AU" w:bidi="en-AU"/>
        </w:rPr>
      </w:pPr>
    </w:p>
    <w:p w14:paraId="1336FF11" w14:textId="77777777" w:rsidR="004C619C" w:rsidRPr="004C619C" w:rsidRDefault="004C619C" w:rsidP="00B93C2B">
      <w:pPr>
        <w:widowControl w:val="0"/>
        <w:numPr>
          <w:ilvl w:val="4"/>
          <w:numId w:val="58"/>
        </w:numPr>
        <w:tabs>
          <w:tab w:val="left" w:pos="1033"/>
        </w:tabs>
        <w:autoSpaceDE w:val="0"/>
        <w:autoSpaceDN w:val="0"/>
        <w:spacing w:after="0" w:line="266" w:lineRule="auto"/>
        <w:ind w:right="541"/>
        <w:rPr>
          <w:rFonts w:ascii="Arial" w:eastAsia="Arial" w:hAnsi="Arial" w:cs="Arial"/>
          <w:lang w:eastAsia="en-AU" w:bidi="en-AU"/>
        </w:rPr>
      </w:pPr>
      <w:r w:rsidRPr="004C619C">
        <w:rPr>
          <w:rFonts w:ascii="Arial" w:eastAsia="Arial" w:hAnsi="Arial" w:cs="Arial"/>
          <w:lang w:eastAsia="en-AU" w:bidi="en-AU"/>
        </w:rPr>
        <w:t xml:space="preserve">All produced water and flowback fluid must be </w:t>
      </w:r>
      <w:proofErr w:type="gramStart"/>
      <w:r w:rsidRPr="004C619C">
        <w:rPr>
          <w:rFonts w:ascii="Arial" w:eastAsia="Arial" w:hAnsi="Arial" w:cs="Arial"/>
          <w:lang w:eastAsia="en-AU" w:bidi="en-AU"/>
        </w:rPr>
        <w:t>held in above-ground enclosed tanks at all times</w:t>
      </w:r>
      <w:proofErr w:type="gramEnd"/>
      <w:r w:rsidRPr="004C619C">
        <w:rPr>
          <w:rFonts w:ascii="Arial" w:eastAsia="Arial" w:hAnsi="Arial" w:cs="Arial"/>
          <w:lang w:eastAsia="en-AU" w:bidi="en-AU"/>
        </w:rPr>
        <w:t xml:space="preserve"> following release from the petroleum well other than in the following</w:t>
      </w:r>
      <w:r w:rsidRPr="004C619C">
        <w:rPr>
          <w:rFonts w:ascii="Arial" w:eastAsia="Arial" w:hAnsi="Arial" w:cs="Arial"/>
          <w:spacing w:val="-39"/>
          <w:lang w:eastAsia="en-AU" w:bidi="en-AU"/>
        </w:rPr>
        <w:t xml:space="preserve"> </w:t>
      </w:r>
      <w:r w:rsidRPr="004C619C">
        <w:rPr>
          <w:rFonts w:ascii="Arial" w:eastAsia="Arial" w:hAnsi="Arial" w:cs="Arial"/>
          <w:lang w:eastAsia="en-AU" w:bidi="en-AU"/>
        </w:rPr>
        <w:t>circumstances:</w:t>
      </w:r>
    </w:p>
    <w:p w14:paraId="3FE3EB32" w14:textId="77777777" w:rsidR="004C619C" w:rsidRPr="004C619C" w:rsidRDefault="004C619C" w:rsidP="00B93C2B">
      <w:pPr>
        <w:widowControl w:val="0"/>
        <w:numPr>
          <w:ilvl w:val="5"/>
          <w:numId w:val="58"/>
        </w:numPr>
        <w:tabs>
          <w:tab w:val="left" w:pos="1752"/>
          <w:tab w:val="left" w:pos="1753"/>
        </w:tabs>
        <w:autoSpaceDE w:val="0"/>
        <w:autoSpaceDN w:val="0"/>
        <w:spacing w:before="120" w:after="0"/>
        <w:ind w:hanging="472"/>
        <w:jc w:val="left"/>
        <w:rPr>
          <w:rFonts w:ascii="Arial" w:eastAsia="Arial" w:hAnsi="Arial" w:cs="Arial"/>
          <w:lang w:eastAsia="en-AU" w:bidi="en-AU"/>
        </w:rPr>
      </w:pPr>
      <w:r w:rsidRPr="004C619C">
        <w:rPr>
          <w:rFonts w:ascii="Arial" w:eastAsia="Arial" w:hAnsi="Arial" w:cs="Arial"/>
          <w:lang w:eastAsia="en-AU" w:bidi="en-AU"/>
        </w:rPr>
        <w:t>it is being treated for reuse or</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disposal</w:t>
      </w:r>
    </w:p>
    <w:p w14:paraId="25C2A399" w14:textId="77777777" w:rsidR="004C619C" w:rsidRPr="004C619C" w:rsidRDefault="004C619C" w:rsidP="00B93C2B">
      <w:pPr>
        <w:widowControl w:val="0"/>
        <w:numPr>
          <w:ilvl w:val="5"/>
          <w:numId w:val="58"/>
        </w:numPr>
        <w:tabs>
          <w:tab w:val="left" w:pos="1751"/>
          <w:tab w:val="left" w:pos="1752"/>
        </w:tabs>
        <w:autoSpaceDE w:val="0"/>
        <w:autoSpaceDN w:val="0"/>
        <w:spacing w:before="146" w:after="0" w:line="266" w:lineRule="auto"/>
        <w:ind w:left="1751" w:right="517" w:hanging="519"/>
        <w:jc w:val="left"/>
        <w:rPr>
          <w:rFonts w:ascii="Arial" w:eastAsia="Arial" w:hAnsi="Arial" w:cs="Arial"/>
          <w:lang w:eastAsia="en-AU" w:bidi="en-AU"/>
        </w:rPr>
      </w:pPr>
      <w:r w:rsidRPr="004C619C">
        <w:rPr>
          <w:rFonts w:ascii="Arial" w:eastAsia="Arial" w:hAnsi="Arial" w:cs="Arial"/>
          <w:lang w:eastAsia="en-AU" w:bidi="en-AU"/>
        </w:rPr>
        <w:t>it is being reused as explicitly authorised in an approved wastewater management plan (see Section</w:t>
      </w:r>
      <w:r w:rsidRPr="004C619C">
        <w:rPr>
          <w:rFonts w:ascii="Arial" w:eastAsia="Arial" w:hAnsi="Arial" w:cs="Arial"/>
          <w:spacing w:val="-1"/>
          <w:lang w:eastAsia="en-AU" w:bidi="en-AU"/>
        </w:rPr>
        <w:t xml:space="preserve"> </w:t>
      </w:r>
      <w:hyperlink w:anchor="_bookmark143" w:history="1">
        <w:r w:rsidRPr="004C619C">
          <w:rPr>
            <w:rFonts w:ascii="Arial" w:eastAsia="Arial" w:hAnsi="Arial" w:cs="Arial"/>
            <w:lang w:eastAsia="en-AU" w:bidi="en-AU"/>
          </w:rPr>
          <w:t>C.7.1</w:t>
        </w:r>
      </w:hyperlink>
      <w:r w:rsidRPr="004C619C">
        <w:rPr>
          <w:rFonts w:ascii="Arial" w:eastAsia="Arial" w:hAnsi="Arial" w:cs="Arial"/>
          <w:lang w:eastAsia="en-AU" w:bidi="en-AU"/>
        </w:rPr>
        <w:t>)</w:t>
      </w:r>
    </w:p>
    <w:p w14:paraId="370AF488" w14:textId="77777777" w:rsidR="004C619C" w:rsidRPr="004C619C" w:rsidRDefault="004C619C" w:rsidP="00B93C2B">
      <w:pPr>
        <w:widowControl w:val="0"/>
        <w:numPr>
          <w:ilvl w:val="5"/>
          <w:numId w:val="58"/>
        </w:numPr>
        <w:tabs>
          <w:tab w:val="left" w:pos="1751"/>
          <w:tab w:val="left" w:pos="1752"/>
        </w:tabs>
        <w:autoSpaceDE w:val="0"/>
        <w:autoSpaceDN w:val="0"/>
        <w:spacing w:before="120" w:after="0" w:line="264" w:lineRule="auto"/>
        <w:ind w:left="1751" w:right="603" w:hanging="569"/>
        <w:jc w:val="left"/>
        <w:rPr>
          <w:rFonts w:ascii="Arial" w:eastAsia="Arial" w:hAnsi="Arial" w:cs="Arial"/>
          <w:lang w:eastAsia="en-AU" w:bidi="en-AU"/>
        </w:rPr>
      </w:pPr>
      <w:r w:rsidRPr="004C619C">
        <w:rPr>
          <w:rFonts w:ascii="Arial" w:eastAsia="Arial" w:hAnsi="Arial" w:cs="Arial"/>
          <w:lang w:eastAsia="en-AU" w:bidi="en-AU"/>
        </w:rPr>
        <w:t>it is being disposed of as explicitly authorised in an approved waste management plan (see Section</w:t>
      </w:r>
      <w:r w:rsidRPr="004C619C">
        <w:rPr>
          <w:rFonts w:ascii="Arial" w:eastAsia="Arial" w:hAnsi="Arial" w:cs="Arial"/>
          <w:spacing w:val="-1"/>
          <w:lang w:eastAsia="en-AU" w:bidi="en-AU"/>
        </w:rPr>
        <w:t xml:space="preserve"> </w:t>
      </w:r>
      <w:hyperlink w:anchor="_bookmark143" w:history="1">
        <w:r w:rsidRPr="004C619C">
          <w:rPr>
            <w:rFonts w:ascii="Arial" w:eastAsia="Arial" w:hAnsi="Arial" w:cs="Arial"/>
            <w:lang w:eastAsia="en-AU" w:bidi="en-AU"/>
          </w:rPr>
          <w:t>C.7.1</w:t>
        </w:r>
      </w:hyperlink>
      <w:r w:rsidRPr="004C619C">
        <w:rPr>
          <w:rFonts w:ascii="Arial" w:eastAsia="Arial" w:hAnsi="Arial" w:cs="Arial"/>
          <w:lang w:eastAsia="en-AU" w:bidi="en-AU"/>
        </w:rPr>
        <w:t>)</w:t>
      </w:r>
    </w:p>
    <w:p w14:paraId="3A53D7FA" w14:textId="77777777" w:rsidR="004C619C" w:rsidRPr="004C619C" w:rsidRDefault="004C619C" w:rsidP="00B93C2B">
      <w:pPr>
        <w:widowControl w:val="0"/>
        <w:numPr>
          <w:ilvl w:val="5"/>
          <w:numId w:val="58"/>
        </w:numPr>
        <w:tabs>
          <w:tab w:val="left" w:pos="1751"/>
          <w:tab w:val="left" w:pos="1752"/>
        </w:tabs>
        <w:autoSpaceDE w:val="0"/>
        <w:autoSpaceDN w:val="0"/>
        <w:spacing w:before="122" w:after="0"/>
        <w:ind w:left="1751" w:hanging="581"/>
        <w:jc w:val="left"/>
        <w:rPr>
          <w:rFonts w:ascii="Arial" w:eastAsia="Arial" w:hAnsi="Arial" w:cs="Arial"/>
          <w:lang w:eastAsia="en-AU" w:bidi="en-AU"/>
        </w:rPr>
      </w:pPr>
      <w:r w:rsidRPr="004C619C">
        <w:rPr>
          <w:rFonts w:ascii="Arial" w:eastAsia="Arial" w:hAnsi="Arial" w:cs="Arial"/>
          <w:lang w:eastAsia="en-AU" w:bidi="en-AU"/>
        </w:rPr>
        <w:t>it is being removed from site for lawful disposal</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elsewhere</w:t>
      </w:r>
    </w:p>
    <w:p w14:paraId="3D91721B"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B93C2B">
          <w:pgSz w:w="11910" w:h="16840"/>
          <w:pgMar w:top="940" w:right="840" w:bottom="1360" w:left="820" w:header="624" w:footer="567" w:gutter="0"/>
          <w:cols w:space="720"/>
          <w:docGrid w:linePitch="299"/>
        </w:sectPr>
      </w:pPr>
    </w:p>
    <w:p w14:paraId="0FD338F3"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53C6C2A" w14:textId="77777777" w:rsidR="004C619C" w:rsidRPr="004C619C" w:rsidRDefault="004C619C" w:rsidP="004C619C">
      <w:pPr>
        <w:widowControl w:val="0"/>
        <w:autoSpaceDE w:val="0"/>
        <w:autoSpaceDN w:val="0"/>
        <w:spacing w:before="11" w:after="0"/>
        <w:rPr>
          <w:rFonts w:ascii="Arial" w:eastAsia="Arial" w:hAnsi="Arial" w:cs="Arial"/>
          <w:sz w:val="28"/>
          <w:lang w:eastAsia="en-AU" w:bidi="en-AU"/>
        </w:rPr>
      </w:pPr>
    </w:p>
    <w:p w14:paraId="6A0E4F56" w14:textId="77777777" w:rsidR="004C619C" w:rsidRPr="004C619C" w:rsidRDefault="004C619C" w:rsidP="004E7A9B">
      <w:pPr>
        <w:widowControl w:val="0"/>
        <w:numPr>
          <w:ilvl w:val="4"/>
          <w:numId w:val="58"/>
        </w:numPr>
        <w:tabs>
          <w:tab w:val="left" w:pos="1033"/>
        </w:tabs>
        <w:autoSpaceDE w:val="0"/>
        <w:autoSpaceDN w:val="0"/>
        <w:spacing w:before="93" w:after="0"/>
        <w:ind w:hanging="361"/>
        <w:rPr>
          <w:rFonts w:ascii="Arial" w:eastAsia="Arial" w:hAnsi="Arial" w:cs="Arial"/>
          <w:lang w:eastAsia="en-AU" w:bidi="en-AU"/>
        </w:rPr>
      </w:pPr>
      <w:r w:rsidRPr="004C619C">
        <w:rPr>
          <w:rFonts w:ascii="Arial" w:eastAsia="Arial" w:hAnsi="Arial" w:cs="Arial"/>
          <w:lang w:eastAsia="en-AU" w:bidi="en-AU"/>
        </w:rPr>
        <w:t>All above-ground enclosed tanks</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must:</w:t>
      </w:r>
    </w:p>
    <w:p w14:paraId="42068C68" w14:textId="77777777" w:rsidR="004C619C" w:rsidRPr="004C619C" w:rsidRDefault="004C619C" w:rsidP="004E7A9B">
      <w:pPr>
        <w:widowControl w:val="0"/>
        <w:autoSpaceDE w:val="0"/>
        <w:autoSpaceDN w:val="0"/>
        <w:spacing w:before="2" w:after="1"/>
        <w:rPr>
          <w:rFonts w:ascii="Arial" w:eastAsia="Arial" w:hAnsi="Arial" w:cs="Arial"/>
          <w:sz w:val="13"/>
          <w:lang w:eastAsia="en-AU" w:bidi="en-AU"/>
        </w:rPr>
      </w:pPr>
    </w:p>
    <w:tbl>
      <w:tblPr>
        <w:tblW w:w="8730" w:type="dxa"/>
        <w:tblInd w:w="993" w:type="dxa"/>
        <w:tblLayout w:type="fixed"/>
        <w:tblCellMar>
          <w:left w:w="0" w:type="dxa"/>
          <w:right w:w="0" w:type="dxa"/>
        </w:tblCellMar>
        <w:tblLook w:val="01E0" w:firstRow="1" w:lastRow="1" w:firstColumn="1" w:lastColumn="1" w:noHBand="0" w:noVBand="0"/>
      </w:tblPr>
      <w:tblGrid>
        <w:gridCol w:w="425"/>
        <w:gridCol w:w="8305"/>
      </w:tblGrid>
      <w:tr w:rsidR="004C619C" w:rsidRPr="004C619C" w14:paraId="63DB40A7" w14:textId="77777777" w:rsidTr="004E7A9B">
        <w:trPr>
          <w:trHeight w:val="323"/>
        </w:trPr>
        <w:tc>
          <w:tcPr>
            <w:tcW w:w="425" w:type="dxa"/>
          </w:tcPr>
          <w:p w14:paraId="1045366B" w14:textId="77777777" w:rsidR="004C619C" w:rsidRPr="004C619C" w:rsidRDefault="004C619C" w:rsidP="004E7A9B">
            <w:pPr>
              <w:widowControl w:val="0"/>
              <w:autoSpaceDE w:val="0"/>
              <w:autoSpaceDN w:val="0"/>
              <w:spacing w:after="0" w:line="247" w:lineRule="exact"/>
              <w:ind w:right="178"/>
              <w:rPr>
                <w:rFonts w:ascii="Arial" w:eastAsia="Arial" w:hAnsi="Arial" w:cs="Arial"/>
                <w:lang w:eastAsia="en-AU" w:bidi="en-AU"/>
              </w:rPr>
            </w:pP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w:t>
            </w:r>
          </w:p>
        </w:tc>
        <w:tc>
          <w:tcPr>
            <w:tcW w:w="8305" w:type="dxa"/>
          </w:tcPr>
          <w:p w14:paraId="4A456908" w14:textId="77777777" w:rsidR="004C619C" w:rsidRPr="004C619C" w:rsidRDefault="004C619C" w:rsidP="004E7A9B">
            <w:pPr>
              <w:widowControl w:val="0"/>
              <w:autoSpaceDE w:val="0"/>
              <w:autoSpaceDN w:val="0"/>
              <w:spacing w:after="0" w:line="247" w:lineRule="exact"/>
              <w:ind w:left="181"/>
              <w:rPr>
                <w:rFonts w:ascii="Arial" w:eastAsia="Arial" w:hAnsi="Arial" w:cs="Arial"/>
                <w:lang w:eastAsia="en-AU" w:bidi="en-AU"/>
              </w:rPr>
            </w:pPr>
            <w:r w:rsidRPr="004C619C">
              <w:rPr>
                <w:rFonts w:ascii="Arial" w:eastAsia="Arial" w:hAnsi="Arial" w:cs="Arial"/>
                <w:lang w:eastAsia="en-AU" w:bidi="en-AU"/>
              </w:rPr>
              <w:t xml:space="preserve">meet secondary containment requirements set out in Section </w:t>
            </w:r>
            <w:hyperlink w:anchor="_bookmark21" w:history="1">
              <w:r w:rsidRPr="004C619C">
                <w:rPr>
                  <w:rFonts w:ascii="Arial" w:eastAsia="Arial" w:hAnsi="Arial" w:cs="Arial"/>
                  <w:lang w:eastAsia="en-AU" w:bidi="en-AU"/>
                </w:rPr>
                <w:t xml:space="preserve">A.3.8 </w:t>
              </w:r>
            </w:hyperlink>
            <w:r w:rsidRPr="004C619C">
              <w:rPr>
                <w:rFonts w:ascii="Arial" w:eastAsia="Arial" w:hAnsi="Arial" w:cs="Arial"/>
                <w:lang w:eastAsia="en-AU" w:bidi="en-AU"/>
              </w:rPr>
              <w:t>(g);</w:t>
            </w:r>
          </w:p>
        </w:tc>
      </w:tr>
      <w:tr w:rsidR="004C619C" w:rsidRPr="004C619C" w14:paraId="0D11C4AF" w14:textId="77777777" w:rsidTr="004E7A9B">
        <w:trPr>
          <w:trHeight w:val="340"/>
        </w:trPr>
        <w:tc>
          <w:tcPr>
            <w:tcW w:w="425" w:type="dxa"/>
          </w:tcPr>
          <w:p w14:paraId="6D4C4452" w14:textId="77777777" w:rsidR="004C619C" w:rsidRPr="004C619C" w:rsidRDefault="004C619C" w:rsidP="004E7A9B">
            <w:pPr>
              <w:widowControl w:val="0"/>
              <w:autoSpaceDE w:val="0"/>
              <w:autoSpaceDN w:val="0"/>
              <w:spacing w:before="70" w:after="0" w:line="250" w:lineRule="exact"/>
              <w:ind w:right="178"/>
              <w:rPr>
                <w:rFonts w:ascii="Arial" w:eastAsia="Arial" w:hAnsi="Arial" w:cs="Arial"/>
                <w:lang w:eastAsia="en-AU" w:bidi="en-AU"/>
              </w:rPr>
            </w:pPr>
            <w:r w:rsidRPr="004C619C">
              <w:rPr>
                <w:rFonts w:ascii="Arial" w:eastAsia="Arial" w:hAnsi="Arial" w:cs="Arial"/>
                <w:lang w:eastAsia="en-AU" w:bidi="en-AU"/>
              </w:rPr>
              <w:t>ii.</w:t>
            </w:r>
          </w:p>
        </w:tc>
        <w:tc>
          <w:tcPr>
            <w:tcW w:w="8305" w:type="dxa"/>
          </w:tcPr>
          <w:p w14:paraId="21E5EF15" w14:textId="77777777" w:rsidR="004C619C" w:rsidRPr="004C619C" w:rsidRDefault="004C619C" w:rsidP="004E7A9B">
            <w:pPr>
              <w:widowControl w:val="0"/>
              <w:autoSpaceDE w:val="0"/>
              <w:autoSpaceDN w:val="0"/>
              <w:spacing w:before="70" w:after="0" w:line="250" w:lineRule="exact"/>
              <w:ind w:left="181"/>
              <w:rPr>
                <w:rFonts w:ascii="Arial" w:eastAsia="Arial" w:hAnsi="Arial" w:cs="Arial"/>
                <w:lang w:eastAsia="en-AU" w:bidi="en-AU"/>
              </w:rPr>
            </w:pPr>
            <w:r w:rsidRPr="004C619C">
              <w:rPr>
                <w:rFonts w:ascii="Arial" w:eastAsia="Arial" w:hAnsi="Arial" w:cs="Arial"/>
                <w:lang w:eastAsia="en-AU" w:bidi="en-AU"/>
              </w:rPr>
              <w:t>limit the ingress of rainwater into the tank to an amount that is ALARP and</w:t>
            </w:r>
          </w:p>
        </w:tc>
      </w:tr>
      <w:tr w:rsidR="004C619C" w:rsidRPr="004C619C" w14:paraId="3E0272B6" w14:textId="77777777" w:rsidTr="004E7A9B">
        <w:trPr>
          <w:trHeight w:val="339"/>
        </w:trPr>
        <w:tc>
          <w:tcPr>
            <w:tcW w:w="425" w:type="dxa"/>
          </w:tcPr>
          <w:p w14:paraId="7DB32F0F" w14:textId="77777777" w:rsidR="004C619C" w:rsidRPr="004C619C" w:rsidRDefault="004C619C" w:rsidP="004E7A9B">
            <w:pPr>
              <w:widowControl w:val="0"/>
              <w:autoSpaceDE w:val="0"/>
              <w:autoSpaceDN w:val="0"/>
              <w:spacing w:after="0"/>
              <w:rPr>
                <w:rFonts w:ascii="Times New Roman" w:eastAsia="Arial" w:hAnsi="Arial" w:cs="Arial"/>
                <w:sz w:val="20"/>
                <w:lang w:eastAsia="en-AU" w:bidi="en-AU"/>
              </w:rPr>
            </w:pPr>
          </w:p>
        </w:tc>
        <w:tc>
          <w:tcPr>
            <w:tcW w:w="8305" w:type="dxa"/>
          </w:tcPr>
          <w:p w14:paraId="5E214936" w14:textId="77777777" w:rsidR="004C619C" w:rsidRPr="004C619C" w:rsidRDefault="004C619C" w:rsidP="004E7A9B">
            <w:pPr>
              <w:widowControl w:val="0"/>
              <w:autoSpaceDE w:val="0"/>
              <w:autoSpaceDN w:val="0"/>
              <w:spacing w:before="10" w:after="0"/>
              <w:ind w:left="181"/>
              <w:rPr>
                <w:rFonts w:ascii="Arial" w:eastAsia="Arial" w:hAnsi="Arial" w:cs="Arial"/>
                <w:lang w:eastAsia="en-AU" w:bidi="en-AU"/>
              </w:rPr>
            </w:pPr>
            <w:r w:rsidRPr="004C619C">
              <w:rPr>
                <w:rFonts w:ascii="Arial" w:eastAsia="Arial" w:hAnsi="Arial" w:cs="Arial"/>
                <w:lang w:eastAsia="en-AU" w:bidi="en-AU"/>
              </w:rPr>
              <w:t>acceptable;</w:t>
            </w:r>
          </w:p>
        </w:tc>
      </w:tr>
      <w:tr w:rsidR="004C619C" w:rsidRPr="004C619C" w14:paraId="724C49D2" w14:textId="77777777" w:rsidTr="004E7A9B">
        <w:trPr>
          <w:trHeight w:val="339"/>
        </w:trPr>
        <w:tc>
          <w:tcPr>
            <w:tcW w:w="425" w:type="dxa"/>
          </w:tcPr>
          <w:p w14:paraId="7EF77EA3" w14:textId="77777777" w:rsidR="004C619C" w:rsidRPr="004C619C" w:rsidRDefault="004C619C" w:rsidP="004E7A9B">
            <w:pPr>
              <w:widowControl w:val="0"/>
              <w:autoSpaceDE w:val="0"/>
              <w:autoSpaceDN w:val="0"/>
              <w:spacing w:before="69" w:after="0" w:line="250" w:lineRule="exact"/>
              <w:ind w:right="181"/>
              <w:rPr>
                <w:rFonts w:ascii="Arial" w:eastAsia="Arial" w:hAnsi="Arial" w:cs="Arial"/>
                <w:lang w:eastAsia="en-AU" w:bidi="en-AU"/>
              </w:rPr>
            </w:pPr>
            <w:r w:rsidRPr="004C619C">
              <w:rPr>
                <w:rFonts w:ascii="Arial" w:eastAsia="Arial" w:hAnsi="Arial" w:cs="Arial"/>
                <w:lang w:eastAsia="en-AU" w:bidi="en-AU"/>
              </w:rPr>
              <w:t>iii.</w:t>
            </w:r>
          </w:p>
        </w:tc>
        <w:tc>
          <w:tcPr>
            <w:tcW w:w="8305" w:type="dxa"/>
          </w:tcPr>
          <w:p w14:paraId="77C24133" w14:textId="77777777" w:rsidR="004C619C" w:rsidRPr="004C619C" w:rsidRDefault="004C619C" w:rsidP="004E7A9B">
            <w:pPr>
              <w:widowControl w:val="0"/>
              <w:autoSpaceDE w:val="0"/>
              <w:autoSpaceDN w:val="0"/>
              <w:spacing w:before="69" w:after="0" w:line="250" w:lineRule="exact"/>
              <w:ind w:left="181"/>
              <w:rPr>
                <w:rFonts w:ascii="Arial" w:eastAsia="Arial" w:hAnsi="Arial" w:cs="Arial"/>
                <w:lang w:eastAsia="en-AU" w:bidi="en-AU"/>
              </w:rPr>
            </w:pPr>
            <w:r w:rsidRPr="004C619C">
              <w:rPr>
                <w:rFonts w:ascii="Arial" w:eastAsia="Arial" w:hAnsi="Arial" w:cs="Arial"/>
                <w:lang w:eastAsia="en-AU" w:bidi="en-AU"/>
              </w:rPr>
              <w:t xml:space="preserve">where </w:t>
            </w:r>
            <w:proofErr w:type="gramStart"/>
            <w:r w:rsidRPr="004C619C">
              <w:rPr>
                <w:rFonts w:ascii="Arial" w:eastAsia="Arial" w:hAnsi="Arial" w:cs="Arial"/>
                <w:lang w:eastAsia="en-AU" w:bidi="en-AU"/>
              </w:rPr>
              <w:t>connected together</w:t>
            </w:r>
            <w:proofErr w:type="gramEnd"/>
            <w:r w:rsidRPr="004C619C">
              <w:rPr>
                <w:rFonts w:ascii="Arial" w:eastAsia="Arial" w:hAnsi="Arial" w:cs="Arial"/>
                <w:lang w:eastAsia="en-AU" w:bidi="en-AU"/>
              </w:rPr>
              <w:t>, be designed and operated to prevent the uncontrolled</w:t>
            </w:r>
          </w:p>
        </w:tc>
      </w:tr>
      <w:tr w:rsidR="004C619C" w:rsidRPr="004C619C" w14:paraId="68A0BBFC" w14:textId="77777777" w:rsidTr="004E7A9B">
        <w:trPr>
          <w:trHeight w:val="340"/>
        </w:trPr>
        <w:tc>
          <w:tcPr>
            <w:tcW w:w="425" w:type="dxa"/>
          </w:tcPr>
          <w:p w14:paraId="73B8E6B6" w14:textId="77777777" w:rsidR="004C619C" w:rsidRPr="004C619C" w:rsidRDefault="004C619C" w:rsidP="004E7A9B">
            <w:pPr>
              <w:widowControl w:val="0"/>
              <w:autoSpaceDE w:val="0"/>
              <w:autoSpaceDN w:val="0"/>
              <w:spacing w:after="0"/>
              <w:rPr>
                <w:rFonts w:ascii="Times New Roman" w:eastAsia="Arial" w:hAnsi="Arial" w:cs="Arial"/>
                <w:sz w:val="20"/>
                <w:lang w:eastAsia="en-AU" w:bidi="en-AU"/>
              </w:rPr>
            </w:pPr>
          </w:p>
        </w:tc>
        <w:tc>
          <w:tcPr>
            <w:tcW w:w="8305" w:type="dxa"/>
          </w:tcPr>
          <w:p w14:paraId="1777C3D7" w14:textId="77777777" w:rsidR="004C619C" w:rsidRPr="004C619C" w:rsidRDefault="004C619C" w:rsidP="004E7A9B">
            <w:pPr>
              <w:widowControl w:val="0"/>
              <w:autoSpaceDE w:val="0"/>
              <w:autoSpaceDN w:val="0"/>
              <w:spacing w:before="10" w:after="0"/>
              <w:ind w:left="181"/>
              <w:rPr>
                <w:rFonts w:ascii="Arial" w:eastAsia="Arial" w:hAnsi="Arial" w:cs="Arial"/>
                <w:lang w:eastAsia="en-AU" w:bidi="en-AU"/>
              </w:rPr>
            </w:pPr>
            <w:r w:rsidRPr="004C619C">
              <w:rPr>
                <w:rFonts w:ascii="Arial" w:eastAsia="Arial" w:hAnsi="Arial" w:cs="Arial"/>
                <w:lang w:eastAsia="en-AU" w:bidi="en-AU"/>
              </w:rPr>
              <w:t>discharge of multiple tanks should one tank fail;</w:t>
            </w:r>
          </w:p>
        </w:tc>
      </w:tr>
      <w:tr w:rsidR="004C619C" w:rsidRPr="004C619C" w14:paraId="33E8DEBE" w14:textId="77777777" w:rsidTr="004E7A9B">
        <w:trPr>
          <w:trHeight w:val="399"/>
        </w:trPr>
        <w:tc>
          <w:tcPr>
            <w:tcW w:w="425" w:type="dxa"/>
          </w:tcPr>
          <w:p w14:paraId="7958AB2E" w14:textId="77777777" w:rsidR="004C619C" w:rsidRPr="004C619C" w:rsidRDefault="004C619C" w:rsidP="004E7A9B">
            <w:pPr>
              <w:widowControl w:val="0"/>
              <w:autoSpaceDE w:val="0"/>
              <w:autoSpaceDN w:val="0"/>
              <w:spacing w:before="70" w:after="0"/>
              <w:ind w:right="182"/>
              <w:rPr>
                <w:rFonts w:ascii="Arial" w:eastAsia="Arial" w:hAnsi="Arial" w:cs="Arial"/>
                <w:lang w:eastAsia="en-AU" w:bidi="en-AU"/>
              </w:rPr>
            </w:pPr>
            <w:r w:rsidRPr="004C619C">
              <w:rPr>
                <w:rFonts w:ascii="Arial" w:eastAsia="Arial" w:hAnsi="Arial" w:cs="Arial"/>
                <w:lang w:eastAsia="en-AU" w:bidi="en-AU"/>
              </w:rPr>
              <w:t>iv.</w:t>
            </w:r>
          </w:p>
        </w:tc>
        <w:tc>
          <w:tcPr>
            <w:tcW w:w="8305" w:type="dxa"/>
          </w:tcPr>
          <w:p w14:paraId="59ABEE7C" w14:textId="77777777" w:rsidR="004C619C" w:rsidRPr="004C619C" w:rsidRDefault="004C619C" w:rsidP="004E7A9B">
            <w:pPr>
              <w:widowControl w:val="0"/>
              <w:autoSpaceDE w:val="0"/>
              <w:autoSpaceDN w:val="0"/>
              <w:spacing w:before="70" w:after="0"/>
              <w:ind w:left="181"/>
              <w:rPr>
                <w:rFonts w:ascii="Arial" w:eastAsia="Arial" w:hAnsi="Arial" w:cs="Arial"/>
                <w:lang w:eastAsia="en-AU" w:bidi="en-AU"/>
              </w:rPr>
            </w:pPr>
            <w:r w:rsidRPr="004C619C">
              <w:rPr>
                <w:rFonts w:ascii="Arial" w:eastAsia="Arial" w:hAnsi="Arial" w:cs="Arial"/>
                <w:lang w:eastAsia="en-AU" w:bidi="en-AU"/>
              </w:rPr>
              <w:t>be designed and operated to prevent overtopping;</w:t>
            </w:r>
          </w:p>
        </w:tc>
      </w:tr>
      <w:tr w:rsidR="004C619C" w:rsidRPr="004C619C" w14:paraId="09325B69" w14:textId="77777777" w:rsidTr="004E7A9B">
        <w:trPr>
          <w:trHeight w:val="339"/>
        </w:trPr>
        <w:tc>
          <w:tcPr>
            <w:tcW w:w="425" w:type="dxa"/>
          </w:tcPr>
          <w:p w14:paraId="07B5F4BF" w14:textId="77777777" w:rsidR="004C619C" w:rsidRPr="004C619C" w:rsidRDefault="004C619C" w:rsidP="004E7A9B">
            <w:pPr>
              <w:widowControl w:val="0"/>
              <w:autoSpaceDE w:val="0"/>
              <w:autoSpaceDN w:val="0"/>
              <w:spacing w:before="69" w:after="0" w:line="250" w:lineRule="exact"/>
              <w:ind w:right="180"/>
              <w:rPr>
                <w:rFonts w:ascii="Arial" w:eastAsia="Arial" w:hAnsi="Arial" w:cs="Arial"/>
                <w:lang w:eastAsia="en-AU" w:bidi="en-AU"/>
              </w:rPr>
            </w:pPr>
            <w:r w:rsidRPr="004C619C">
              <w:rPr>
                <w:rFonts w:ascii="Arial" w:eastAsia="Arial" w:hAnsi="Arial" w:cs="Arial"/>
                <w:lang w:eastAsia="en-AU" w:bidi="en-AU"/>
              </w:rPr>
              <w:t>v.</w:t>
            </w:r>
          </w:p>
        </w:tc>
        <w:tc>
          <w:tcPr>
            <w:tcW w:w="8305" w:type="dxa"/>
          </w:tcPr>
          <w:p w14:paraId="6A7AEF11" w14:textId="77777777" w:rsidR="004C619C" w:rsidRPr="004C619C" w:rsidRDefault="004C619C" w:rsidP="004E7A9B">
            <w:pPr>
              <w:widowControl w:val="0"/>
              <w:autoSpaceDE w:val="0"/>
              <w:autoSpaceDN w:val="0"/>
              <w:spacing w:before="69" w:after="0" w:line="250" w:lineRule="exact"/>
              <w:ind w:left="181"/>
              <w:rPr>
                <w:rFonts w:ascii="Arial" w:eastAsia="Arial" w:hAnsi="Arial" w:cs="Arial"/>
                <w:lang w:eastAsia="en-AU" w:bidi="en-AU"/>
              </w:rPr>
            </w:pPr>
            <w:r w:rsidRPr="004C619C">
              <w:rPr>
                <w:rFonts w:ascii="Arial" w:eastAsia="Arial" w:hAnsi="Arial" w:cs="Arial"/>
                <w:lang w:eastAsia="en-AU" w:bidi="en-AU"/>
              </w:rPr>
              <w:t>be designed and constructed to any standards that apply in the Northern Territory</w:t>
            </w:r>
          </w:p>
        </w:tc>
      </w:tr>
      <w:tr w:rsidR="004C619C" w:rsidRPr="004C619C" w14:paraId="58D345BF" w14:textId="77777777" w:rsidTr="004E7A9B">
        <w:trPr>
          <w:trHeight w:val="280"/>
        </w:trPr>
        <w:tc>
          <w:tcPr>
            <w:tcW w:w="425" w:type="dxa"/>
          </w:tcPr>
          <w:p w14:paraId="6BE984C3" w14:textId="77777777" w:rsidR="004C619C" w:rsidRPr="004C619C" w:rsidRDefault="004C619C" w:rsidP="004E7A9B">
            <w:pPr>
              <w:widowControl w:val="0"/>
              <w:autoSpaceDE w:val="0"/>
              <w:autoSpaceDN w:val="0"/>
              <w:spacing w:after="0"/>
              <w:rPr>
                <w:rFonts w:ascii="Times New Roman" w:eastAsia="Arial" w:hAnsi="Arial" w:cs="Arial"/>
                <w:sz w:val="20"/>
                <w:lang w:eastAsia="en-AU" w:bidi="en-AU"/>
              </w:rPr>
            </w:pPr>
          </w:p>
        </w:tc>
        <w:tc>
          <w:tcPr>
            <w:tcW w:w="8305" w:type="dxa"/>
          </w:tcPr>
          <w:p w14:paraId="789720D3" w14:textId="77777777" w:rsidR="004C619C" w:rsidRPr="004C619C" w:rsidRDefault="004C619C" w:rsidP="004E7A9B">
            <w:pPr>
              <w:widowControl w:val="0"/>
              <w:autoSpaceDE w:val="0"/>
              <w:autoSpaceDN w:val="0"/>
              <w:spacing w:before="10" w:after="0" w:line="250" w:lineRule="exact"/>
              <w:ind w:left="181"/>
              <w:rPr>
                <w:rFonts w:ascii="Arial" w:eastAsia="Arial" w:hAnsi="Arial" w:cs="Arial"/>
                <w:lang w:eastAsia="en-AU" w:bidi="en-AU"/>
              </w:rPr>
            </w:pPr>
            <w:r w:rsidRPr="004C619C">
              <w:rPr>
                <w:rFonts w:ascii="Arial" w:eastAsia="Arial" w:hAnsi="Arial" w:cs="Arial"/>
                <w:lang w:eastAsia="en-AU" w:bidi="en-AU"/>
              </w:rPr>
              <w:t>for the type of structure and be able to withstand bushfires and wind loading</w:t>
            </w:r>
          </w:p>
        </w:tc>
      </w:tr>
      <w:tr w:rsidR="004C619C" w:rsidRPr="004C619C" w14:paraId="4B9CCA6C" w14:textId="77777777" w:rsidTr="004E7A9B">
        <w:trPr>
          <w:trHeight w:val="339"/>
        </w:trPr>
        <w:tc>
          <w:tcPr>
            <w:tcW w:w="425" w:type="dxa"/>
          </w:tcPr>
          <w:p w14:paraId="3C279D68" w14:textId="77777777" w:rsidR="004C619C" w:rsidRPr="004C619C" w:rsidRDefault="004C619C" w:rsidP="004E7A9B">
            <w:pPr>
              <w:widowControl w:val="0"/>
              <w:autoSpaceDE w:val="0"/>
              <w:autoSpaceDN w:val="0"/>
              <w:spacing w:after="0"/>
              <w:rPr>
                <w:rFonts w:ascii="Times New Roman" w:eastAsia="Arial" w:hAnsi="Arial" w:cs="Arial"/>
                <w:sz w:val="20"/>
                <w:lang w:eastAsia="en-AU" w:bidi="en-AU"/>
              </w:rPr>
            </w:pPr>
          </w:p>
        </w:tc>
        <w:tc>
          <w:tcPr>
            <w:tcW w:w="8305" w:type="dxa"/>
          </w:tcPr>
          <w:p w14:paraId="56CE83A2" w14:textId="77777777" w:rsidR="004C619C" w:rsidRPr="004C619C" w:rsidRDefault="004C619C" w:rsidP="004E7A9B">
            <w:pPr>
              <w:widowControl w:val="0"/>
              <w:autoSpaceDE w:val="0"/>
              <w:autoSpaceDN w:val="0"/>
              <w:spacing w:before="10" w:after="0"/>
              <w:ind w:left="181"/>
              <w:rPr>
                <w:rFonts w:ascii="Arial" w:eastAsia="Arial" w:hAnsi="Arial" w:cs="Arial"/>
                <w:lang w:eastAsia="en-AU" w:bidi="en-AU"/>
              </w:rPr>
            </w:pPr>
            <w:r w:rsidRPr="004C619C">
              <w:rPr>
                <w:rFonts w:ascii="Arial" w:eastAsia="Arial" w:hAnsi="Arial" w:cs="Arial"/>
                <w:lang w:eastAsia="en-AU" w:bidi="en-AU"/>
              </w:rPr>
              <w:t>conditions reasonably expected in the area; and</w:t>
            </w:r>
          </w:p>
        </w:tc>
      </w:tr>
      <w:tr w:rsidR="004C619C" w:rsidRPr="004C619C" w14:paraId="2B286CC0" w14:textId="77777777" w:rsidTr="004E7A9B">
        <w:trPr>
          <w:trHeight w:val="339"/>
        </w:trPr>
        <w:tc>
          <w:tcPr>
            <w:tcW w:w="425" w:type="dxa"/>
          </w:tcPr>
          <w:p w14:paraId="590E72A4" w14:textId="77777777" w:rsidR="004C619C" w:rsidRPr="004C619C" w:rsidRDefault="004C619C" w:rsidP="004E7A9B">
            <w:pPr>
              <w:widowControl w:val="0"/>
              <w:autoSpaceDE w:val="0"/>
              <w:autoSpaceDN w:val="0"/>
              <w:spacing w:before="69" w:after="0" w:line="250" w:lineRule="exact"/>
              <w:ind w:right="180"/>
              <w:rPr>
                <w:rFonts w:ascii="Arial" w:eastAsia="Arial" w:hAnsi="Arial" w:cs="Arial"/>
                <w:lang w:eastAsia="en-AU" w:bidi="en-AU"/>
              </w:rPr>
            </w:pPr>
            <w:r w:rsidRPr="004C619C">
              <w:rPr>
                <w:rFonts w:ascii="Arial" w:eastAsia="Arial" w:hAnsi="Arial" w:cs="Arial"/>
                <w:lang w:eastAsia="en-AU" w:bidi="en-AU"/>
              </w:rPr>
              <w:t>vi.</w:t>
            </w:r>
          </w:p>
        </w:tc>
        <w:tc>
          <w:tcPr>
            <w:tcW w:w="8305" w:type="dxa"/>
          </w:tcPr>
          <w:p w14:paraId="1A50DC84" w14:textId="77777777" w:rsidR="004C619C" w:rsidRPr="004C619C" w:rsidRDefault="004C619C" w:rsidP="004E7A9B">
            <w:pPr>
              <w:widowControl w:val="0"/>
              <w:autoSpaceDE w:val="0"/>
              <w:autoSpaceDN w:val="0"/>
              <w:spacing w:before="69" w:after="0" w:line="250" w:lineRule="exact"/>
              <w:ind w:left="181"/>
              <w:rPr>
                <w:rFonts w:ascii="Arial" w:eastAsia="Arial" w:hAnsi="Arial" w:cs="Arial"/>
                <w:lang w:eastAsia="en-AU" w:bidi="en-AU"/>
              </w:rPr>
            </w:pPr>
            <w:r w:rsidRPr="004C619C">
              <w:rPr>
                <w:rFonts w:ascii="Arial" w:eastAsia="Arial" w:hAnsi="Arial" w:cs="Arial"/>
                <w:lang w:eastAsia="en-AU" w:bidi="en-AU"/>
              </w:rPr>
              <w:t>be designed to reduce the risk of a build-up of explosive gasses to a level that is</w:t>
            </w:r>
          </w:p>
        </w:tc>
      </w:tr>
      <w:tr w:rsidR="004C619C" w:rsidRPr="004C619C" w14:paraId="10996F26" w14:textId="77777777" w:rsidTr="004E7A9B">
        <w:trPr>
          <w:trHeight w:val="386"/>
        </w:trPr>
        <w:tc>
          <w:tcPr>
            <w:tcW w:w="425" w:type="dxa"/>
          </w:tcPr>
          <w:p w14:paraId="48E0CF73" w14:textId="77777777" w:rsidR="004C619C" w:rsidRPr="004C619C" w:rsidRDefault="004C619C" w:rsidP="004E7A9B">
            <w:pPr>
              <w:widowControl w:val="0"/>
              <w:autoSpaceDE w:val="0"/>
              <w:autoSpaceDN w:val="0"/>
              <w:spacing w:after="0"/>
              <w:rPr>
                <w:rFonts w:ascii="Times New Roman" w:eastAsia="Arial" w:hAnsi="Arial" w:cs="Arial"/>
                <w:sz w:val="20"/>
                <w:lang w:eastAsia="en-AU" w:bidi="en-AU"/>
              </w:rPr>
            </w:pPr>
          </w:p>
        </w:tc>
        <w:tc>
          <w:tcPr>
            <w:tcW w:w="8305" w:type="dxa"/>
          </w:tcPr>
          <w:p w14:paraId="7383567A" w14:textId="77777777" w:rsidR="004C619C" w:rsidRPr="004C619C" w:rsidRDefault="004C619C" w:rsidP="004E7A9B">
            <w:pPr>
              <w:widowControl w:val="0"/>
              <w:autoSpaceDE w:val="0"/>
              <w:autoSpaceDN w:val="0"/>
              <w:spacing w:before="10" w:after="0"/>
              <w:ind w:left="181"/>
              <w:rPr>
                <w:rFonts w:ascii="Arial" w:eastAsia="Arial" w:hAnsi="Arial" w:cs="Arial"/>
                <w:lang w:eastAsia="en-AU" w:bidi="en-AU"/>
              </w:rPr>
            </w:pPr>
            <w:r w:rsidRPr="004C619C">
              <w:rPr>
                <w:rFonts w:ascii="Arial" w:eastAsia="Arial" w:hAnsi="Arial" w:cs="Arial"/>
                <w:lang w:eastAsia="en-AU" w:bidi="en-AU"/>
              </w:rPr>
              <w:t>ALARP and acceptable.</w:t>
            </w:r>
          </w:p>
        </w:tc>
      </w:tr>
    </w:tbl>
    <w:p w14:paraId="530E2501" w14:textId="77777777" w:rsidR="004E7A9B" w:rsidRDefault="004E7A9B"/>
    <w:tbl>
      <w:tblPr>
        <w:tblW w:w="9764" w:type="dxa"/>
        <w:tblInd w:w="142" w:type="dxa"/>
        <w:tblLayout w:type="fixed"/>
        <w:tblCellMar>
          <w:left w:w="0" w:type="dxa"/>
          <w:right w:w="0" w:type="dxa"/>
        </w:tblCellMar>
        <w:tblLook w:val="01E0" w:firstRow="1" w:lastRow="1" w:firstColumn="1" w:lastColumn="1" w:noHBand="0" w:noVBand="0"/>
      </w:tblPr>
      <w:tblGrid>
        <w:gridCol w:w="1459"/>
        <w:gridCol w:w="8305"/>
      </w:tblGrid>
      <w:tr w:rsidR="004C619C" w:rsidRPr="004C619C" w14:paraId="2BFC36D9" w14:textId="77777777" w:rsidTr="004E7A9B">
        <w:trPr>
          <w:trHeight w:val="369"/>
        </w:trPr>
        <w:tc>
          <w:tcPr>
            <w:tcW w:w="1459" w:type="dxa"/>
          </w:tcPr>
          <w:p w14:paraId="6949BCC6" w14:textId="77777777" w:rsidR="004C619C" w:rsidRPr="004C619C" w:rsidRDefault="004C619C" w:rsidP="004E7A9B">
            <w:pPr>
              <w:widowControl w:val="0"/>
              <w:autoSpaceDE w:val="0"/>
              <w:autoSpaceDN w:val="0"/>
              <w:spacing w:before="116" w:after="0" w:line="233" w:lineRule="exact"/>
              <w:ind w:left="200"/>
              <w:rPr>
                <w:rFonts w:ascii="Arial" w:eastAsia="Arial" w:hAnsi="Arial" w:cs="Arial"/>
                <w:b/>
                <w:lang w:eastAsia="en-AU" w:bidi="en-AU"/>
              </w:rPr>
            </w:pPr>
            <w:bookmarkStart w:id="249" w:name="C.4.2.3_Preferred_requirements"/>
            <w:bookmarkStart w:id="250" w:name="_bookmark133"/>
            <w:bookmarkEnd w:id="249"/>
            <w:bookmarkEnd w:id="250"/>
            <w:r w:rsidRPr="004C619C">
              <w:rPr>
                <w:rFonts w:ascii="Arial" w:eastAsia="Arial" w:hAnsi="Arial" w:cs="Arial"/>
                <w:b/>
                <w:color w:val="606060"/>
                <w:lang w:eastAsia="en-AU" w:bidi="en-AU"/>
              </w:rPr>
              <w:t>C.4.2.3</w:t>
            </w:r>
          </w:p>
        </w:tc>
        <w:tc>
          <w:tcPr>
            <w:tcW w:w="8305" w:type="dxa"/>
          </w:tcPr>
          <w:p w14:paraId="4CDBEC11" w14:textId="77777777" w:rsidR="004C619C" w:rsidRPr="004C619C" w:rsidRDefault="004C619C" w:rsidP="004E7A9B">
            <w:pPr>
              <w:widowControl w:val="0"/>
              <w:autoSpaceDE w:val="0"/>
              <w:autoSpaceDN w:val="0"/>
              <w:spacing w:before="116" w:after="0" w:line="233" w:lineRule="exact"/>
              <w:ind w:left="180"/>
              <w:rPr>
                <w:rFonts w:ascii="Arial" w:eastAsia="Arial" w:hAnsi="Arial" w:cs="Arial"/>
                <w:b/>
                <w:lang w:eastAsia="en-AU" w:bidi="en-AU"/>
              </w:rPr>
            </w:pPr>
            <w:r w:rsidRPr="004C619C">
              <w:rPr>
                <w:rFonts w:ascii="Arial" w:eastAsia="Arial" w:hAnsi="Arial" w:cs="Arial"/>
                <w:b/>
                <w:color w:val="606060"/>
                <w:lang w:eastAsia="en-AU" w:bidi="en-AU"/>
              </w:rPr>
              <w:t>Preferred requirements</w:t>
            </w:r>
          </w:p>
        </w:tc>
      </w:tr>
    </w:tbl>
    <w:p w14:paraId="05D0E12D" w14:textId="77777777" w:rsidR="004C619C" w:rsidRPr="004C619C" w:rsidRDefault="004C619C" w:rsidP="004E7A9B">
      <w:pPr>
        <w:widowControl w:val="0"/>
        <w:autoSpaceDE w:val="0"/>
        <w:autoSpaceDN w:val="0"/>
        <w:spacing w:before="8" w:after="0"/>
        <w:rPr>
          <w:rFonts w:ascii="Arial" w:eastAsia="Arial" w:hAnsi="Arial" w:cs="Arial"/>
          <w:sz w:val="19"/>
          <w:lang w:eastAsia="en-AU" w:bidi="en-AU"/>
        </w:rPr>
      </w:pPr>
    </w:p>
    <w:p w14:paraId="395B339F" w14:textId="77777777" w:rsidR="004C619C" w:rsidRPr="004C619C" w:rsidRDefault="004C619C" w:rsidP="004E7A9B">
      <w:pPr>
        <w:widowControl w:val="0"/>
        <w:autoSpaceDE w:val="0"/>
        <w:autoSpaceDN w:val="0"/>
        <w:spacing w:after="0" w:line="266" w:lineRule="auto"/>
        <w:ind w:left="1031" w:right="693" w:hanging="360"/>
        <w:rPr>
          <w:rFonts w:ascii="Arial" w:eastAsia="Arial" w:hAnsi="Arial" w:cs="Arial"/>
          <w:lang w:eastAsia="en-AU" w:bidi="en-AU"/>
        </w:rPr>
      </w:pPr>
      <w:r w:rsidRPr="004C619C">
        <w:rPr>
          <w:rFonts w:ascii="Arial" w:eastAsia="Arial" w:hAnsi="Arial" w:cs="Arial"/>
          <w:lang w:eastAsia="en-AU" w:bidi="en-AU"/>
        </w:rPr>
        <w:t xml:space="preserve">(a) Recycling and re-use of all fluids should be </w:t>
      </w:r>
      <w:proofErr w:type="gramStart"/>
      <w:r w:rsidRPr="004C619C">
        <w:rPr>
          <w:rFonts w:ascii="Arial" w:eastAsia="Arial" w:hAnsi="Arial" w:cs="Arial"/>
          <w:lang w:eastAsia="en-AU" w:bidi="en-AU"/>
        </w:rPr>
        <w:t>maximised</w:t>
      </w:r>
      <w:proofErr w:type="gramEnd"/>
      <w:r w:rsidRPr="004C619C">
        <w:rPr>
          <w:rFonts w:ascii="Arial" w:eastAsia="Arial" w:hAnsi="Arial" w:cs="Arial"/>
          <w:lang w:eastAsia="en-AU" w:bidi="en-AU"/>
        </w:rPr>
        <w:t xml:space="preserve"> and the off-site transport and disposal of fluids should be minimised.</w:t>
      </w:r>
    </w:p>
    <w:p w14:paraId="7AD81E0B"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B93C2B">
          <w:pgSz w:w="11910" w:h="16840"/>
          <w:pgMar w:top="940" w:right="840" w:bottom="1360" w:left="820" w:header="624" w:footer="567" w:gutter="0"/>
          <w:cols w:space="720"/>
          <w:docGrid w:linePitch="299"/>
        </w:sectPr>
      </w:pPr>
    </w:p>
    <w:p w14:paraId="5005908B"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0870AC7"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57B52572" w14:textId="77777777" w:rsidR="004C619C" w:rsidRPr="004C619C" w:rsidRDefault="004C619C" w:rsidP="00DD42B6">
      <w:pPr>
        <w:widowControl w:val="0"/>
        <w:numPr>
          <w:ilvl w:val="1"/>
          <w:numId w:val="64"/>
        </w:numPr>
        <w:tabs>
          <w:tab w:val="left" w:pos="937"/>
        </w:tabs>
        <w:autoSpaceDE w:val="0"/>
        <w:autoSpaceDN w:val="0"/>
        <w:spacing w:before="89" w:after="0"/>
        <w:rPr>
          <w:rFonts w:ascii="Arial" w:eastAsia="Arial" w:hAnsi="Arial" w:cs="Arial"/>
          <w:sz w:val="32"/>
          <w:lang w:eastAsia="en-AU" w:bidi="en-AU"/>
        </w:rPr>
      </w:pPr>
      <w:bookmarkStart w:id="251" w:name="C.5_Monitoring_mandatory_requirements"/>
      <w:bookmarkStart w:id="252" w:name="_bookmark134"/>
      <w:bookmarkEnd w:id="251"/>
      <w:bookmarkEnd w:id="252"/>
      <w:r w:rsidRPr="004C619C">
        <w:rPr>
          <w:rFonts w:ascii="Arial" w:eastAsia="Arial" w:hAnsi="Arial" w:cs="Arial"/>
          <w:color w:val="606060"/>
          <w:sz w:val="32"/>
          <w:lang w:eastAsia="en-AU" w:bidi="en-AU"/>
        </w:rPr>
        <w:t>Monitoring mandatory</w:t>
      </w:r>
      <w:r w:rsidRPr="004C619C">
        <w:rPr>
          <w:rFonts w:ascii="Arial" w:eastAsia="Arial" w:hAnsi="Arial" w:cs="Arial"/>
          <w:color w:val="606060"/>
          <w:spacing w:val="-4"/>
          <w:sz w:val="32"/>
          <w:lang w:eastAsia="en-AU" w:bidi="en-AU"/>
        </w:rPr>
        <w:t xml:space="preserve"> </w:t>
      </w:r>
      <w:r w:rsidRPr="004C619C">
        <w:rPr>
          <w:rFonts w:ascii="Arial" w:eastAsia="Arial" w:hAnsi="Arial" w:cs="Arial"/>
          <w:color w:val="606060"/>
          <w:sz w:val="32"/>
          <w:lang w:eastAsia="en-AU" w:bidi="en-AU"/>
        </w:rPr>
        <w:t>requirements</w:t>
      </w:r>
    </w:p>
    <w:p w14:paraId="5B6A663F" w14:textId="77777777" w:rsidR="004C619C" w:rsidRPr="004C619C" w:rsidRDefault="004C619C" w:rsidP="00DD42B6">
      <w:pPr>
        <w:widowControl w:val="0"/>
        <w:numPr>
          <w:ilvl w:val="2"/>
          <w:numId w:val="64"/>
        </w:numPr>
        <w:tabs>
          <w:tab w:val="left" w:pos="1392"/>
          <w:tab w:val="left" w:pos="1393"/>
        </w:tabs>
        <w:autoSpaceDE w:val="0"/>
        <w:autoSpaceDN w:val="0"/>
        <w:spacing w:before="240" w:after="0"/>
        <w:ind w:hanging="1081"/>
        <w:rPr>
          <w:rFonts w:ascii="Arial" w:eastAsia="Arial" w:hAnsi="Arial" w:cs="Arial"/>
          <w:b/>
          <w:sz w:val="24"/>
          <w:lang w:eastAsia="en-AU" w:bidi="en-AU"/>
        </w:rPr>
      </w:pPr>
      <w:bookmarkStart w:id="253" w:name="C.5.1_General_monitoring_requirements"/>
      <w:bookmarkStart w:id="254" w:name="_bookmark135"/>
      <w:bookmarkEnd w:id="253"/>
      <w:bookmarkEnd w:id="254"/>
      <w:r w:rsidRPr="004C619C">
        <w:rPr>
          <w:rFonts w:ascii="Arial" w:eastAsia="Arial" w:hAnsi="Arial" w:cs="Arial"/>
          <w:b/>
          <w:sz w:val="24"/>
          <w:lang w:eastAsia="en-AU" w:bidi="en-AU"/>
        </w:rPr>
        <w:t>General monitoring requirements</w:t>
      </w:r>
    </w:p>
    <w:p w14:paraId="1BE17068" w14:textId="77777777" w:rsidR="004C619C" w:rsidRPr="004C619C" w:rsidRDefault="004C619C" w:rsidP="00DD42B6">
      <w:pPr>
        <w:widowControl w:val="0"/>
        <w:numPr>
          <w:ilvl w:val="3"/>
          <w:numId w:val="64"/>
        </w:numPr>
        <w:tabs>
          <w:tab w:val="left" w:pos="1033"/>
        </w:tabs>
        <w:autoSpaceDE w:val="0"/>
        <w:autoSpaceDN w:val="0"/>
        <w:spacing w:before="228" w:after="0" w:line="266" w:lineRule="auto"/>
        <w:ind w:right="478" w:hanging="361"/>
        <w:rPr>
          <w:rFonts w:ascii="Arial" w:eastAsia="Arial" w:hAnsi="Arial" w:cs="Arial"/>
          <w:lang w:eastAsia="en-AU" w:bidi="en-AU"/>
        </w:rPr>
      </w:pPr>
      <w:r w:rsidRPr="004C619C">
        <w:rPr>
          <w:rFonts w:ascii="Arial" w:eastAsia="Arial" w:hAnsi="Arial" w:cs="Arial"/>
          <w:lang w:eastAsia="en-AU" w:bidi="en-AU"/>
        </w:rPr>
        <w:t xml:space="preserve">Monitoring programs must be described in the WWMP and SMP and must address the requirements in this section </w:t>
      </w:r>
      <w:hyperlink w:anchor="_bookmark134" w:history="1">
        <w:r w:rsidRPr="004C619C">
          <w:rPr>
            <w:rFonts w:ascii="Arial" w:eastAsia="Arial" w:hAnsi="Arial" w:cs="Arial"/>
            <w:lang w:eastAsia="en-AU" w:bidi="en-AU"/>
          </w:rPr>
          <w:t>C.5</w:t>
        </w:r>
      </w:hyperlink>
      <w:r w:rsidRPr="004C619C">
        <w:rPr>
          <w:rFonts w:ascii="Arial" w:eastAsia="Arial" w:hAnsi="Arial" w:cs="Arial"/>
          <w:lang w:eastAsia="en-AU" w:bidi="en-AU"/>
        </w:rPr>
        <w:t>. The WWMP and SMP must identify specific monitoring methods based on the predicted contaminants, volumes and concentrations based on chemicals used in drilling and hydraulic fracturing as well as potentially naturally occurring contaminants and radioactive</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materials.</w:t>
      </w:r>
    </w:p>
    <w:p w14:paraId="32A20060" w14:textId="77777777" w:rsidR="004C619C" w:rsidRPr="004C619C" w:rsidRDefault="004C619C" w:rsidP="00DD42B6">
      <w:pPr>
        <w:widowControl w:val="0"/>
        <w:numPr>
          <w:ilvl w:val="3"/>
          <w:numId w:val="64"/>
        </w:numPr>
        <w:tabs>
          <w:tab w:val="left" w:pos="1033"/>
        </w:tabs>
        <w:autoSpaceDE w:val="0"/>
        <w:autoSpaceDN w:val="0"/>
        <w:spacing w:before="117" w:after="0"/>
        <w:rPr>
          <w:rFonts w:ascii="Arial" w:eastAsia="Arial" w:hAnsi="Arial" w:cs="Arial"/>
          <w:lang w:eastAsia="en-AU" w:bidi="en-AU"/>
        </w:rPr>
      </w:pPr>
      <w:r w:rsidRPr="004C619C">
        <w:rPr>
          <w:rFonts w:ascii="Arial" w:eastAsia="Arial" w:hAnsi="Arial" w:cs="Arial"/>
          <w:lang w:eastAsia="en-AU" w:bidi="en-AU"/>
        </w:rPr>
        <w:t>The quantity and quality of all water stored on site must be</w:t>
      </w:r>
      <w:r w:rsidRPr="004C619C">
        <w:rPr>
          <w:rFonts w:ascii="Arial" w:eastAsia="Arial" w:hAnsi="Arial" w:cs="Arial"/>
          <w:spacing w:val="-18"/>
          <w:lang w:eastAsia="en-AU" w:bidi="en-AU"/>
        </w:rPr>
        <w:t xml:space="preserve"> </w:t>
      </w:r>
      <w:r w:rsidRPr="004C619C">
        <w:rPr>
          <w:rFonts w:ascii="Arial" w:eastAsia="Arial" w:hAnsi="Arial" w:cs="Arial"/>
          <w:lang w:eastAsia="en-AU" w:bidi="en-AU"/>
        </w:rPr>
        <w:t>monitored.</w:t>
      </w:r>
    </w:p>
    <w:p w14:paraId="0BF53E5E" w14:textId="77777777" w:rsidR="004C619C" w:rsidRPr="004C619C" w:rsidRDefault="004C619C" w:rsidP="00DD42B6">
      <w:pPr>
        <w:widowControl w:val="0"/>
        <w:numPr>
          <w:ilvl w:val="3"/>
          <w:numId w:val="64"/>
        </w:numPr>
        <w:tabs>
          <w:tab w:val="left" w:pos="1033"/>
        </w:tabs>
        <w:autoSpaceDE w:val="0"/>
        <w:autoSpaceDN w:val="0"/>
        <w:spacing w:before="143" w:after="0" w:line="266" w:lineRule="auto"/>
        <w:ind w:right="415"/>
        <w:rPr>
          <w:rFonts w:ascii="Arial" w:eastAsia="Arial" w:hAnsi="Arial" w:cs="Arial"/>
          <w:lang w:eastAsia="en-AU" w:bidi="en-AU"/>
        </w:rPr>
      </w:pPr>
      <w:r w:rsidRPr="004C619C">
        <w:rPr>
          <w:rFonts w:ascii="Arial" w:eastAsia="Arial" w:hAnsi="Arial" w:cs="Arial"/>
          <w:lang w:eastAsia="en-AU" w:bidi="en-AU"/>
        </w:rPr>
        <w:t xml:space="preserve">All water and wastewater samples should be collected by </w:t>
      </w:r>
      <w:r w:rsidRPr="004C619C">
        <w:rPr>
          <w:rFonts w:ascii="Arial" w:eastAsia="Arial" w:hAnsi="Arial" w:cs="Arial"/>
          <w:b/>
          <w:lang w:eastAsia="en-AU" w:bidi="en-AU"/>
        </w:rPr>
        <w:t xml:space="preserve">suitably qualified personnel </w:t>
      </w:r>
      <w:r w:rsidRPr="004C619C">
        <w:rPr>
          <w:rFonts w:ascii="Arial" w:eastAsia="Arial" w:hAnsi="Arial" w:cs="Arial"/>
          <w:lang w:eastAsia="en-AU" w:bidi="en-AU"/>
        </w:rPr>
        <w:t>and tested using established field and laboratory protocols. This includes, but is not limited to, the use of suitable sample containers, preservation methods, holding times, chains of custody, analytical methods, and laboratory quality assurance/quality control (QA/QC) procedures.</w:t>
      </w:r>
    </w:p>
    <w:p w14:paraId="5A66474E" w14:textId="77777777" w:rsidR="004C619C" w:rsidRPr="004C619C" w:rsidRDefault="004C619C" w:rsidP="00DD42B6">
      <w:pPr>
        <w:widowControl w:val="0"/>
        <w:numPr>
          <w:ilvl w:val="3"/>
          <w:numId w:val="64"/>
        </w:numPr>
        <w:tabs>
          <w:tab w:val="left" w:pos="1034"/>
        </w:tabs>
        <w:autoSpaceDE w:val="0"/>
        <w:autoSpaceDN w:val="0"/>
        <w:spacing w:before="120" w:after="0" w:line="266" w:lineRule="auto"/>
        <w:ind w:left="1033" w:right="469"/>
        <w:rPr>
          <w:rFonts w:ascii="Arial" w:eastAsia="Arial" w:hAnsi="Arial" w:cs="Arial"/>
          <w:lang w:eastAsia="en-AU" w:bidi="en-AU"/>
        </w:rPr>
      </w:pPr>
      <w:r w:rsidRPr="004C619C">
        <w:rPr>
          <w:rFonts w:ascii="Arial" w:eastAsia="Arial" w:hAnsi="Arial" w:cs="Arial"/>
          <w:lang w:eastAsia="en-AU" w:bidi="en-AU"/>
        </w:rPr>
        <w:t>All laboratory analyses and tests must be undertaken by a laboratory that has National Association of Testing Authorities (NATA) accreditation for such analyses and tests where available.</w:t>
      </w:r>
    </w:p>
    <w:p w14:paraId="20CA6D27" w14:textId="77777777" w:rsidR="004C619C" w:rsidRPr="004C619C" w:rsidRDefault="004C619C" w:rsidP="00DD42B6">
      <w:pPr>
        <w:widowControl w:val="0"/>
        <w:numPr>
          <w:ilvl w:val="3"/>
          <w:numId w:val="64"/>
        </w:numPr>
        <w:tabs>
          <w:tab w:val="left" w:pos="1034"/>
        </w:tabs>
        <w:autoSpaceDE w:val="0"/>
        <w:autoSpaceDN w:val="0"/>
        <w:spacing w:before="118" w:after="0" w:line="266" w:lineRule="auto"/>
        <w:ind w:left="1033" w:right="440"/>
        <w:rPr>
          <w:rFonts w:ascii="Arial" w:eastAsia="Arial" w:hAnsi="Arial" w:cs="Arial"/>
          <w:lang w:eastAsia="en-AU" w:bidi="en-AU"/>
        </w:rPr>
      </w:pPr>
      <w:r w:rsidRPr="004C619C">
        <w:rPr>
          <w:rFonts w:ascii="Arial" w:eastAsia="Arial" w:hAnsi="Arial" w:cs="Arial"/>
          <w:lang w:eastAsia="en-AU" w:bidi="en-AU"/>
        </w:rPr>
        <w:t>Where there are no NATA accredited laboratories for a specific analyte or substance, then duplicate samples must be sent to at least two separate laboratories for independent testing or</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evaluation.</w:t>
      </w:r>
    </w:p>
    <w:p w14:paraId="10CA47A3" w14:textId="77777777" w:rsidR="004C619C" w:rsidRPr="004C619C" w:rsidRDefault="004C619C" w:rsidP="00DD42B6">
      <w:pPr>
        <w:widowControl w:val="0"/>
        <w:numPr>
          <w:ilvl w:val="2"/>
          <w:numId w:val="64"/>
        </w:numPr>
        <w:tabs>
          <w:tab w:val="left" w:pos="1392"/>
          <w:tab w:val="left" w:pos="1393"/>
        </w:tabs>
        <w:autoSpaceDE w:val="0"/>
        <w:autoSpaceDN w:val="0"/>
        <w:spacing w:before="211" w:after="0"/>
        <w:ind w:hanging="1081"/>
        <w:rPr>
          <w:rFonts w:ascii="Arial" w:eastAsia="Arial" w:hAnsi="Arial" w:cs="Arial"/>
          <w:b/>
          <w:sz w:val="24"/>
          <w:lang w:eastAsia="en-AU" w:bidi="en-AU"/>
        </w:rPr>
      </w:pPr>
      <w:bookmarkStart w:id="255" w:name="C.5.2_Drilling_materials"/>
      <w:bookmarkStart w:id="256" w:name="_bookmark136"/>
      <w:bookmarkEnd w:id="255"/>
      <w:bookmarkEnd w:id="256"/>
      <w:r w:rsidRPr="004C619C">
        <w:rPr>
          <w:rFonts w:ascii="Arial" w:eastAsia="Arial" w:hAnsi="Arial" w:cs="Arial"/>
          <w:b/>
          <w:sz w:val="24"/>
          <w:lang w:eastAsia="en-AU" w:bidi="en-AU"/>
        </w:rPr>
        <w:t>Drilling</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materials</w:t>
      </w:r>
    </w:p>
    <w:p w14:paraId="3B2B0338" w14:textId="77777777" w:rsidR="004C619C" w:rsidRPr="004C619C" w:rsidRDefault="004C619C" w:rsidP="00DD42B6">
      <w:pPr>
        <w:widowControl w:val="0"/>
        <w:numPr>
          <w:ilvl w:val="3"/>
          <w:numId w:val="64"/>
        </w:numPr>
        <w:tabs>
          <w:tab w:val="left" w:pos="1033"/>
        </w:tabs>
        <w:autoSpaceDE w:val="0"/>
        <w:autoSpaceDN w:val="0"/>
        <w:spacing w:before="223" w:after="0" w:line="268" w:lineRule="auto"/>
        <w:ind w:right="358" w:hanging="361"/>
        <w:rPr>
          <w:rFonts w:ascii="Arial" w:eastAsia="Arial" w:hAnsi="Arial" w:cs="Arial"/>
          <w:lang w:eastAsia="en-AU" w:bidi="en-AU"/>
        </w:rPr>
      </w:pPr>
      <w:r w:rsidRPr="004C619C">
        <w:rPr>
          <w:rFonts w:ascii="Arial" w:eastAsia="Arial" w:hAnsi="Arial" w:cs="Arial"/>
          <w:lang w:eastAsia="en-AU" w:bidi="en-AU"/>
        </w:rPr>
        <w:t xml:space="preserve">The quality and quantity of </w:t>
      </w:r>
      <w:r w:rsidRPr="004C619C">
        <w:rPr>
          <w:rFonts w:ascii="Arial" w:eastAsia="Arial" w:hAnsi="Arial" w:cs="Arial"/>
          <w:b/>
          <w:lang w:eastAsia="en-AU" w:bidi="en-AU"/>
        </w:rPr>
        <w:t xml:space="preserve">drilling fluid </w:t>
      </w:r>
      <w:r w:rsidRPr="004C619C">
        <w:rPr>
          <w:rFonts w:ascii="Arial" w:eastAsia="Arial" w:hAnsi="Arial" w:cs="Arial"/>
          <w:lang w:eastAsia="en-AU" w:bidi="en-AU"/>
        </w:rPr>
        <w:t>and drill cuttings shall be recorded while within the area in which the petroleum activity is approved to</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occur.</w:t>
      </w:r>
    </w:p>
    <w:p w14:paraId="7C274E5C" w14:textId="77777777" w:rsidR="004C619C" w:rsidRPr="004C619C" w:rsidRDefault="004C619C" w:rsidP="00DD42B6">
      <w:pPr>
        <w:widowControl w:val="0"/>
        <w:numPr>
          <w:ilvl w:val="3"/>
          <w:numId w:val="64"/>
        </w:numPr>
        <w:tabs>
          <w:tab w:val="left" w:pos="1034"/>
        </w:tabs>
        <w:autoSpaceDE w:val="0"/>
        <w:autoSpaceDN w:val="0"/>
        <w:spacing w:before="113" w:after="0" w:line="266" w:lineRule="auto"/>
        <w:ind w:left="1033" w:right="391" w:hanging="361"/>
        <w:rPr>
          <w:rFonts w:ascii="Arial" w:eastAsia="Arial" w:hAnsi="Arial" w:cs="Arial"/>
          <w:lang w:eastAsia="en-AU" w:bidi="en-AU"/>
        </w:rPr>
      </w:pPr>
      <w:r w:rsidRPr="004C619C">
        <w:rPr>
          <w:rFonts w:ascii="Arial" w:eastAsia="Arial" w:hAnsi="Arial" w:cs="Arial"/>
          <w:lang w:eastAsia="en-AU" w:bidi="en-AU"/>
        </w:rPr>
        <w:t xml:space="preserve">Interest holders must analyse the composition of drill cuttings and residual </w:t>
      </w:r>
      <w:r w:rsidRPr="004C619C">
        <w:rPr>
          <w:rFonts w:ascii="Arial" w:eastAsia="Arial" w:hAnsi="Arial" w:cs="Arial"/>
          <w:b/>
          <w:lang w:eastAsia="en-AU" w:bidi="en-AU"/>
        </w:rPr>
        <w:t xml:space="preserve">drilling fluids </w:t>
      </w:r>
      <w:r w:rsidRPr="004C619C">
        <w:rPr>
          <w:rFonts w:ascii="Arial" w:eastAsia="Arial" w:hAnsi="Arial" w:cs="Arial"/>
          <w:lang w:eastAsia="en-AU" w:bidi="en-AU"/>
        </w:rPr>
        <w:t>as it is identified to determine whether it is consistent with assumptions used for the assessment of environmental hazards and the design of proposed disposal methods made in accordance with section</w:t>
      </w:r>
      <w:r w:rsidRPr="004C619C">
        <w:rPr>
          <w:rFonts w:ascii="Arial" w:eastAsia="Arial" w:hAnsi="Arial" w:cs="Arial"/>
          <w:spacing w:val="-3"/>
          <w:lang w:eastAsia="en-AU" w:bidi="en-AU"/>
        </w:rPr>
        <w:t xml:space="preserve"> </w:t>
      </w:r>
      <w:hyperlink w:anchor="_bookmark127" w:history="1">
        <w:r w:rsidRPr="004C619C">
          <w:rPr>
            <w:rFonts w:ascii="Arial" w:eastAsia="Arial" w:hAnsi="Arial" w:cs="Arial"/>
            <w:lang w:eastAsia="en-AU" w:bidi="en-AU"/>
          </w:rPr>
          <w:t>C.4.1.2</w:t>
        </w:r>
      </w:hyperlink>
      <w:r w:rsidRPr="004C619C">
        <w:rPr>
          <w:rFonts w:ascii="Arial" w:eastAsia="Arial" w:hAnsi="Arial" w:cs="Arial"/>
          <w:lang w:eastAsia="en-AU" w:bidi="en-AU"/>
        </w:rPr>
        <w:t>.</w:t>
      </w:r>
    </w:p>
    <w:p w14:paraId="0AF62985" w14:textId="77777777" w:rsidR="004C619C" w:rsidRPr="004C619C" w:rsidRDefault="004C619C" w:rsidP="00DD42B6">
      <w:pPr>
        <w:widowControl w:val="0"/>
        <w:numPr>
          <w:ilvl w:val="3"/>
          <w:numId w:val="64"/>
        </w:numPr>
        <w:tabs>
          <w:tab w:val="left" w:pos="1034"/>
        </w:tabs>
        <w:autoSpaceDE w:val="0"/>
        <w:autoSpaceDN w:val="0"/>
        <w:spacing w:before="120" w:after="0"/>
        <w:ind w:left="1033" w:hanging="361"/>
        <w:rPr>
          <w:rFonts w:ascii="Arial" w:eastAsia="Arial" w:hAnsi="Arial" w:cs="Arial"/>
          <w:lang w:eastAsia="en-AU" w:bidi="en-AU"/>
        </w:rPr>
      </w:pPr>
      <w:r w:rsidRPr="004C619C">
        <w:rPr>
          <w:rFonts w:ascii="Arial" w:eastAsia="Arial" w:hAnsi="Arial" w:cs="Arial"/>
          <w:lang w:eastAsia="en-AU" w:bidi="en-AU"/>
        </w:rPr>
        <w:t>Prior to off-site management, disposal or transport, residual drilling waste shall be</w:t>
      </w:r>
      <w:r w:rsidRPr="004C619C">
        <w:rPr>
          <w:rFonts w:ascii="Arial" w:eastAsia="Arial" w:hAnsi="Arial" w:cs="Arial"/>
          <w:spacing w:val="-24"/>
          <w:lang w:eastAsia="en-AU" w:bidi="en-AU"/>
        </w:rPr>
        <w:t xml:space="preserve"> </w:t>
      </w:r>
      <w:r w:rsidRPr="004C619C">
        <w:rPr>
          <w:rFonts w:ascii="Arial" w:eastAsia="Arial" w:hAnsi="Arial" w:cs="Arial"/>
          <w:lang w:eastAsia="en-AU" w:bidi="en-AU"/>
        </w:rPr>
        <w:t>tested:</w:t>
      </w:r>
    </w:p>
    <w:p w14:paraId="20A37DCE" w14:textId="77777777" w:rsidR="004C619C" w:rsidRPr="004C619C" w:rsidRDefault="004C619C" w:rsidP="00DD42B6">
      <w:pPr>
        <w:widowControl w:val="0"/>
        <w:numPr>
          <w:ilvl w:val="4"/>
          <w:numId w:val="64"/>
        </w:numPr>
        <w:tabs>
          <w:tab w:val="left" w:pos="718"/>
          <w:tab w:val="left" w:pos="1754"/>
        </w:tabs>
        <w:autoSpaceDE w:val="0"/>
        <w:autoSpaceDN w:val="0"/>
        <w:spacing w:before="148" w:after="0"/>
        <w:ind w:hanging="1506"/>
        <w:rPr>
          <w:rFonts w:ascii="Arial" w:eastAsia="Arial" w:hAnsi="Arial" w:cs="Arial"/>
          <w:lang w:eastAsia="en-AU" w:bidi="en-AU"/>
        </w:rPr>
      </w:pPr>
      <w:r w:rsidRPr="004C619C">
        <w:rPr>
          <w:rFonts w:ascii="Arial" w:eastAsia="Arial" w:hAnsi="Arial" w:cs="Arial"/>
          <w:lang w:eastAsia="en-AU" w:bidi="en-AU"/>
        </w:rPr>
        <w:t>for radioactivity from NORMs to determine if the waste is classified under</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the</w:t>
      </w:r>
    </w:p>
    <w:p w14:paraId="3B1DFAF0" w14:textId="77777777" w:rsidR="004C619C" w:rsidRPr="004C619C" w:rsidRDefault="004C619C" w:rsidP="00DD42B6">
      <w:pPr>
        <w:widowControl w:val="0"/>
        <w:autoSpaceDE w:val="0"/>
        <w:autoSpaceDN w:val="0"/>
        <w:spacing w:before="25" w:after="0"/>
        <w:ind w:left="1738" w:right="4570"/>
        <w:rPr>
          <w:rFonts w:ascii="Arial" w:eastAsia="Arial" w:hAnsi="Arial" w:cs="Arial"/>
          <w:lang w:eastAsia="en-AU" w:bidi="en-AU"/>
        </w:rPr>
      </w:pPr>
      <w:r w:rsidRPr="004C619C">
        <w:rPr>
          <w:rFonts w:ascii="Arial" w:eastAsia="Arial" w:hAnsi="Arial" w:cs="Arial"/>
          <w:i/>
          <w:lang w:eastAsia="en-AU" w:bidi="en-AU"/>
        </w:rPr>
        <w:t xml:space="preserve">Radiation Protection Act 2004 </w:t>
      </w:r>
      <w:r w:rsidRPr="004C619C">
        <w:rPr>
          <w:rFonts w:ascii="Arial" w:eastAsia="Arial" w:hAnsi="Arial" w:cs="Arial"/>
          <w:lang w:eastAsia="en-AU" w:bidi="en-AU"/>
        </w:rPr>
        <w:t>(NT); and</w:t>
      </w:r>
    </w:p>
    <w:p w14:paraId="08309E62" w14:textId="77777777" w:rsidR="004C619C" w:rsidRPr="004C619C" w:rsidRDefault="004C619C" w:rsidP="00DD42B6">
      <w:pPr>
        <w:widowControl w:val="0"/>
        <w:numPr>
          <w:ilvl w:val="4"/>
          <w:numId w:val="64"/>
        </w:numPr>
        <w:tabs>
          <w:tab w:val="left" w:pos="1753"/>
          <w:tab w:val="left" w:pos="1754"/>
        </w:tabs>
        <w:autoSpaceDE w:val="0"/>
        <w:autoSpaceDN w:val="0"/>
        <w:spacing w:before="148" w:after="0" w:line="266" w:lineRule="auto"/>
        <w:ind w:right="994" w:hanging="519"/>
        <w:rPr>
          <w:rFonts w:ascii="Arial" w:eastAsia="Arial" w:hAnsi="Arial" w:cs="Arial"/>
          <w:lang w:eastAsia="en-AU" w:bidi="en-AU"/>
        </w:rPr>
      </w:pPr>
      <w:r w:rsidRPr="004C619C">
        <w:rPr>
          <w:rFonts w:ascii="Arial" w:eastAsia="Arial" w:hAnsi="Arial" w:cs="Arial"/>
          <w:lang w:eastAsia="en-AU" w:bidi="en-AU"/>
        </w:rPr>
        <w:t xml:space="preserve">as required by the </w:t>
      </w:r>
      <w:r w:rsidRPr="004C619C">
        <w:rPr>
          <w:rFonts w:ascii="Arial" w:eastAsia="Arial" w:hAnsi="Arial" w:cs="Arial"/>
          <w:i/>
          <w:lang w:eastAsia="en-AU" w:bidi="en-AU"/>
        </w:rPr>
        <w:t xml:space="preserve">Waste Management and Pollution Control (Administration) Regulations </w:t>
      </w:r>
      <w:r w:rsidRPr="004C619C">
        <w:rPr>
          <w:rFonts w:ascii="Arial" w:eastAsia="Arial" w:hAnsi="Arial" w:cs="Arial"/>
          <w:lang w:eastAsia="en-AU" w:bidi="en-AU"/>
        </w:rPr>
        <w:t>1998 (NT), which may require testing to classify the</w:t>
      </w:r>
      <w:r w:rsidRPr="004C619C">
        <w:rPr>
          <w:rFonts w:ascii="Arial" w:eastAsia="Arial" w:hAnsi="Arial" w:cs="Arial"/>
          <w:spacing w:val="-22"/>
          <w:lang w:eastAsia="en-AU" w:bidi="en-AU"/>
        </w:rPr>
        <w:t xml:space="preserve"> </w:t>
      </w:r>
      <w:r w:rsidRPr="004C619C">
        <w:rPr>
          <w:rFonts w:ascii="Arial" w:eastAsia="Arial" w:hAnsi="Arial" w:cs="Arial"/>
          <w:lang w:eastAsia="en-AU" w:bidi="en-AU"/>
        </w:rPr>
        <w:t>waste.</w:t>
      </w:r>
    </w:p>
    <w:p w14:paraId="4C38DD3C" w14:textId="77777777" w:rsidR="004C619C" w:rsidRPr="004C619C" w:rsidRDefault="004C619C" w:rsidP="00DD42B6">
      <w:pPr>
        <w:widowControl w:val="0"/>
        <w:numPr>
          <w:ilvl w:val="2"/>
          <w:numId w:val="64"/>
        </w:numPr>
        <w:tabs>
          <w:tab w:val="left" w:pos="1392"/>
          <w:tab w:val="left" w:pos="1393"/>
        </w:tabs>
        <w:autoSpaceDE w:val="0"/>
        <w:autoSpaceDN w:val="0"/>
        <w:spacing w:before="211" w:after="0"/>
        <w:ind w:hanging="1081"/>
        <w:rPr>
          <w:rFonts w:ascii="Arial" w:eastAsia="Arial" w:hAnsi="Arial" w:cs="Arial"/>
          <w:b/>
          <w:sz w:val="24"/>
          <w:lang w:eastAsia="en-AU" w:bidi="en-AU"/>
        </w:rPr>
      </w:pPr>
      <w:bookmarkStart w:id="257" w:name="C.5.3_Hydraulic_fracturing_fluid_monitor"/>
      <w:bookmarkStart w:id="258" w:name="_bookmark137"/>
      <w:bookmarkEnd w:id="257"/>
      <w:bookmarkEnd w:id="258"/>
      <w:r w:rsidRPr="004C619C">
        <w:rPr>
          <w:rFonts w:ascii="Arial" w:eastAsia="Arial" w:hAnsi="Arial" w:cs="Arial"/>
          <w:b/>
          <w:sz w:val="24"/>
          <w:lang w:eastAsia="en-AU" w:bidi="en-AU"/>
        </w:rPr>
        <w:t>Hydraulic fracturing fluid monitoring</w:t>
      </w:r>
    </w:p>
    <w:p w14:paraId="3C8C1326" w14:textId="77777777" w:rsidR="004C619C" w:rsidRPr="004C619C" w:rsidRDefault="004C619C" w:rsidP="00DD42B6">
      <w:pPr>
        <w:widowControl w:val="0"/>
        <w:numPr>
          <w:ilvl w:val="3"/>
          <w:numId w:val="64"/>
        </w:numPr>
        <w:tabs>
          <w:tab w:val="left" w:pos="1033"/>
        </w:tabs>
        <w:autoSpaceDE w:val="0"/>
        <w:autoSpaceDN w:val="0"/>
        <w:spacing w:before="228" w:after="0" w:line="266" w:lineRule="auto"/>
        <w:ind w:right="698"/>
        <w:rPr>
          <w:rFonts w:ascii="Arial" w:eastAsia="Arial" w:hAnsi="Arial" w:cs="Arial"/>
          <w:lang w:eastAsia="en-AU" w:bidi="en-AU"/>
        </w:rPr>
      </w:pPr>
      <w:r w:rsidRPr="004C619C">
        <w:rPr>
          <w:rFonts w:ascii="Arial" w:eastAsia="Arial" w:hAnsi="Arial" w:cs="Arial"/>
          <w:lang w:eastAsia="en-AU" w:bidi="en-AU"/>
        </w:rPr>
        <w:t xml:space="preserve">A hydraulic fracturing fluid monitoring program must be established and implemented to characterise and record the quality and quantity of the fluid used to hydraulic fracture a well. The monitoring program must meet the requirements of section </w:t>
      </w:r>
      <w:hyperlink w:anchor="_bookmark85" w:history="1">
        <w:r w:rsidRPr="004C619C">
          <w:rPr>
            <w:rFonts w:ascii="Arial" w:eastAsia="Arial" w:hAnsi="Arial" w:cs="Arial"/>
            <w:lang w:eastAsia="en-AU" w:bidi="en-AU"/>
          </w:rPr>
          <w:t xml:space="preserve">B.4.13.2 </w:t>
        </w:r>
      </w:hyperlink>
      <w:r w:rsidRPr="004C619C">
        <w:rPr>
          <w:rFonts w:ascii="Arial" w:eastAsia="Arial" w:hAnsi="Arial" w:cs="Arial"/>
          <w:lang w:eastAsia="en-AU" w:bidi="en-AU"/>
        </w:rPr>
        <w:t>(c) of this Code.</w:t>
      </w:r>
    </w:p>
    <w:p w14:paraId="64C7762A"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DD42B6">
          <w:pgSz w:w="11910" w:h="16840"/>
          <w:pgMar w:top="940" w:right="840" w:bottom="1360" w:left="820" w:header="624" w:footer="567" w:gutter="0"/>
          <w:cols w:space="720"/>
          <w:docGrid w:linePitch="299"/>
        </w:sectPr>
      </w:pPr>
    </w:p>
    <w:p w14:paraId="530D0F89"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719D249"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74A51A5A" w14:textId="77777777" w:rsidR="004C619C" w:rsidRPr="004C619C" w:rsidRDefault="004C619C" w:rsidP="004C619C">
      <w:pPr>
        <w:widowControl w:val="0"/>
        <w:numPr>
          <w:ilvl w:val="2"/>
          <w:numId w:val="64"/>
        </w:numPr>
        <w:tabs>
          <w:tab w:val="left" w:pos="1392"/>
          <w:tab w:val="left" w:pos="1393"/>
        </w:tabs>
        <w:autoSpaceDE w:val="0"/>
        <w:autoSpaceDN w:val="0"/>
        <w:spacing w:before="92" w:after="0"/>
        <w:ind w:hanging="1081"/>
        <w:rPr>
          <w:rFonts w:ascii="Arial" w:eastAsia="Arial" w:hAnsi="Arial" w:cs="Arial"/>
          <w:b/>
          <w:sz w:val="24"/>
          <w:lang w:eastAsia="en-AU" w:bidi="en-AU"/>
        </w:rPr>
      </w:pPr>
      <w:bookmarkStart w:id="259" w:name="C.5.4_Flowback_fluid_monitoring"/>
      <w:bookmarkStart w:id="260" w:name="_bookmark138"/>
      <w:bookmarkEnd w:id="259"/>
      <w:bookmarkEnd w:id="260"/>
      <w:r w:rsidRPr="004C619C">
        <w:rPr>
          <w:rFonts w:ascii="Arial" w:eastAsia="Arial" w:hAnsi="Arial" w:cs="Arial"/>
          <w:b/>
          <w:sz w:val="24"/>
          <w:lang w:eastAsia="en-AU" w:bidi="en-AU"/>
        </w:rPr>
        <w:t>Flowback fluid</w:t>
      </w:r>
      <w:r w:rsidRPr="004C619C">
        <w:rPr>
          <w:rFonts w:ascii="Arial" w:eastAsia="Arial" w:hAnsi="Arial" w:cs="Arial"/>
          <w:b/>
          <w:spacing w:val="-2"/>
          <w:sz w:val="24"/>
          <w:lang w:eastAsia="en-AU" w:bidi="en-AU"/>
        </w:rPr>
        <w:t xml:space="preserve"> </w:t>
      </w:r>
      <w:r w:rsidRPr="004C619C">
        <w:rPr>
          <w:rFonts w:ascii="Arial" w:eastAsia="Arial" w:hAnsi="Arial" w:cs="Arial"/>
          <w:b/>
          <w:sz w:val="24"/>
          <w:lang w:eastAsia="en-AU" w:bidi="en-AU"/>
        </w:rPr>
        <w:t>monitoring</w:t>
      </w:r>
    </w:p>
    <w:p w14:paraId="7CF0D4BF" w14:textId="77777777" w:rsidR="004C619C" w:rsidRPr="004C619C" w:rsidRDefault="004C619C" w:rsidP="004C619C">
      <w:pPr>
        <w:widowControl w:val="0"/>
        <w:numPr>
          <w:ilvl w:val="3"/>
          <w:numId w:val="64"/>
        </w:numPr>
        <w:tabs>
          <w:tab w:val="left" w:pos="1033"/>
        </w:tabs>
        <w:autoSpaceDE w:val="0"/>
        <w:autoSpaceDN w:val="0"/>
        <w:spacing w:before="223" w:after="0" w:line="266" w:lineRule="auto"/>
        <w:ind w:right="555" w:hanging="361"/>
        <w:rPr>
          <w:rFonts w:ascii="Arial" w:eastAsia="Arial" w:hAnsi="Arial" w:cs="Arial"/>
          <w:lang w:eastAsia="en-AU" w:bidi="en-AU"/>
        </w:rPr>
      </w:pPr>
      <w:r w:rsidRPr="004C619C">
        <w:rPr>
          <w:rFonts w:ascii="Arial" w:eastAsia="Arial" w:hAnsi="Arial" w:cs="Arial"/>
          <w:lang w:eastAsia="en-AU" w:bidi="en-AU"/>
        </w:rPr>
        <w:t xml:space="preserve">For hydraulic fracturing, the interest holder must implement a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 xml:space="preserve">monitoring program must be established and implemented to characterise the quality and quantity of flowback fluid generated during </w:t>
      </w:r>
      <w:r w:rsidRPr="004C619C">
        <w:rPr>
          <w:rFonts w:ascii="Arial" w:eastAsia="Arial" w:hAnsi="Arial" w:cs="Arial"/>
          <w:b/>
          <w:lang w:eastAsia="en-AU" w:bidi="en-AU"/>
        </w:rPr>
        <w:t>flowback</w:t>
      </w:r>
      <w:r w:rsidRPr="004C619C">
        <w:rPr>
          <w:rFonts w:ascii="Arial" w:eastAsia="Arial" w:hAnsi="Arial" w:cs="Arial"/>
          <w:b/>
          <w:spacing w:val="-10"/>
          <w:lang w:eastAsia="en-AU" w:bidi="en-AU"/>
        </w:rPr>
        <w:t xml:space="preserve"> </w:t>
      </w:r>
      <w:r w:rsidRPr="004C619C">
        <w:rPr>
          <w:rFonts w:ascii="Arial" w:eastAsia="Arial" w:hAnsi="Arial" w:cs="Arial"/>
          <w:lang w:eastAsia="en-AU" w:bidi="en-AU"/>
        </w:rPr>
        <w:t>activities.</w:t>
      </w:r>
    </w:p>
    <w:p w14:paraId="3E1E8C83" w14:textId="77777777" w:rsidR="004C619C" w:rsidRPr="004C619C" w:rsidRDefault="004C619C" w:rsidP="004C619C">
      <w:pPr>
        <w:widowControl w:val="0"/>
        <w:numPr>
          <w:ilvl w:val="3"/>
          <w:numId w:val="64"/>
        </w:numPr>
        <w:tabs>
          <w:tab w:val="left" w:pos="1033"/>
        </w:tabs>
        <w:autoSpaceDE w:val="0"/>
        <w:autoSpaceDN w:val="0"/>
        <w:spacing w:before="120" w:after="0" w:line="266" w:lineRule="auto"/>
        <w:ind w:right="898"/>
        <w:rPr>
          <w:rFonts w:ascii="Arial" w:eastAsia="Arial" w:hAnsi="Arial" w:cs="Arial"/>
          <w:lang w:eastAsia="en-AU" w:bidi="en-AU"/>
        </w:rPr>
      </w:pPr>
      <w:r w:rsidRPr="004C619C">
        <w:rPr>
          <w:rFonts w:ascii="Arial" w:eastAsia="Arial" w:hAnsi="Arial" w:cs="Arial"/>
          <w:lang w:eastAsia="en-AU" w:bidi="en-AU"/>
        </w:rPr>
        <w:t>The monitoring program must characterise flowback fluid quality through the following measures:</w:t>
      </w:r>
    </w:p>
    <w:p w14:paraId="35015170" w14:textId="77777777" w:rsidR="004C619C" w:rsidRPr="004C619C" w:rsidRDefault="004C619C" w:rsidP="004C619C">
      <w:pPr>
        <w:widowControl w:val="0"/>
        <w:numPr>
          <w:ilvl w:val="4"/>
          <w:numId w:val="64"/>
        </w:numPr>
        <w:tabs>
          <w:tab w:val="left" w:pos="1752"/>
          <w:tab w:val="left" w:pos="1753"/>
        </w:tabs>
        <w:autoSpaceDE w:val="0"/>
        <w:autoSpaceDN w:val="0"/>
        <w:spacing w:before="118" w:after="0" w:line="266" w:lineRule="auto"/>
        <w:ind w:left="1752" w:right="1132"/>
        <w:rPr>
          <w:rFonts w:ascii="Arial" w:eastAsia="Arial" w:hAnsi="Arial" w:cs="Arial"/>
          <w:lang w:eastAsia="en-AU" w:bidi="en-AU"/>
        </w:rPr>
      </w:pPr>
      <w:r w:rsidRPr="004C619C">
        <w:rPr>
          <w:rFonts w:ascii="Arial" w:eastAsia="Arial" w:hAnsi="Arial" w:cs="Arial"/>
          <w:lang w:eastAsia="en-AU" w:bidi="en-AU"/>
        </w:rPr>
        <w:t xml:space="preserve">continuous monitoring (sampling frequency of at least once per 24 hours) </w:t>
      </w:r>
      <w:r w:rsidRPr="004C619C">
        <w:rPr>
          <w:rFonts w:ascii="Arial" w:eastAsia="Arial" w:hAnsi="Arial" w:cs="Arial"/>
          <w:spacing w:val="-3"/>
          <w:lang w:eastAsia="en-AU" w:bidi="en-AU"/>
        </w:rPr>
        <w:t xml:space="preserve">of </w:t>
      </w:r>
      <w:r w:rsidRPr="004C619C">
        <w:rPr>
          <w:rFonts w:ascii="Arial" w:eastAsia="Arial" w:hAnsi="Arial" w:cs="Arial"/>
          <w:lang w:eastAsia="en-AU" w:bidi="en-AU"/>
        </w:rPr>
        <w:t>electrical conductivity, pH and temperature</w:t>
      </w:r>
    </w:p>
    <w:p w14:paraId="0E9DF2FB" w14:textId="77777777" w:rsidR="004C619C" w:rsidRPr="004C619C" w:rsidRDefault="004C619C" w:rsidP="004C619C">
      <w:pPr>
        <w:widowControl w:val="0"/>
        <w:numPr>
          <w:ilvl w:val="4"/>
          <w:numId w:val="64"/>
        </w:numPr>
        <w:tabs>
          <w:tab w:val="left" w:pos="1752"/>
          <w:tab w:val="left" w:pos="1753"/>
        </w:tabs>
        <w:autoSpaceDE w:val="0"/>
        <w:autoSpaceDN w:val="0"/>
        <w:spacing w:before="120" w:after="0" w:line="266" w:lineRule="auto"/>
        <w:ind w:left="1752" w:right="307" w:hanging="519"/>
        <w:rPr>
          <w:rFonts w:ascii="Arial" w:eastAsia="Arial" w:hAnsi="Arial" w:cs="Arial"/>
          <w:lang w:eastAsia="en-AU" w:bidi="en-AU"/>
        </w:rPr>
      </w:pPr>
      <w:r w:rsidRPr="004C619C">
        <w:rPr>
          <w:rFonts w:ascii="Arial" w:eastAsia="Arial" w:hAnsi="Arial" w:cs="Arial"/>
          <w:lang w:eastAsia="en-AU" w:bidi="en-AU"/>
        </w:rPr>
        <w:t xml:space="preserve">monitoring at least weekly for a duration long enough that the quality of the flowback fluid is sufficiently stabilised against criteria described in the </w:t>
      </w:r>
      <w:proofErr w:type="gramStart"/>
      <w:r w:rsidRPr="004C619C">
        <w:rPr>
          <w:rFonts w:ascii="Arial" w:eastAsia="Arial" w:hAnsi="Arial" w:cs="Arial"/>
          <w:lang w:eastAsia="en-AU" w:bidi="en-AU"/>
        </w:rPr>
        <w:t>WWMP, and</w:t>
      </w:r>
      <w:proofErr w:type="gramEnd"/>
      <w:r w:rsidRPr="004C619C">
        <w:rPr>
          <w:rFonts w:ascii="Arial" w:eastAsia="Arial" w:hAnsi="Arial" w:cs="Arial"/>
          <w:lang w:eastAsia="en-AU" w:bidi="en-AU"/>
        </w:rPr>
        <w:t xml:space="preserve"> tested for the analytes listed in section </w:t>
      </w:r>
      <w:hyperlink w:anchor="_bookmark147" w:history="1">
        <w:r w:rsidRPr="004C619C">
          <w:rPr>
            <w:rFonts w:ascii="Arial" w:eastAsia="Arial" w:hAnsi="Arial" w:cs="Arial"/>
            <w:lang w:eastAsia="en-AU" w:bidi="en-AU"/>
          </w:rPr>
          <w:t>C.8</w:t>
        </w:r>
      </w:hyperlink>
      <w:r w:rsidRPr="004C619C">
        <w:rPr>
          <w:rFonts w:ascii="Arial" w:eastAsia="Arial" w:hAnsi="Arial" w:cs="Arial"/>
          <w:lang w:eastAsia="en-AU" w:bidi="en-AU"/>
        </w:rPr>
        <w:t>.</w:t>
      </w:r>
    </w:p>
    <w:p w14:paraId="5C7F50FD" w14:textId="77777777" w:rsidR="004C619C" w:rsidRPr="004C619C" w:rsidRDefault="004C619C" w:rsidP="004C619C">
      <w:pPr>
        <w:widowControl w:val="0"/>
        <w:numPr>
          <w:ilvl w:val="4"/>
          <w:numId w:val="64"/>
        </w:numPr>
        <w:tabs>
          <w:tab w:val="left" w:pos="1752"/>
          <w:tab w:val="left" w:pos="1753"/>
        </w:tabs>
        <w:autoSpaceDE w:val="0"/>
        <w:autoSpaceDN w:val="0"/>
        <w:spacing w:before="117" w:after="0"/>
        <w:ind w:left="1752" w:hanging="570"/>
        <w:rPr>
          <w:rFonts w:ascii="Arial" w:eastAsia="Arial" w:hAnsi="Arial" w:cs="Arial"/>
          <w:lang w:eastAsia="en-AU" w:bidi="en-AU"/>
        </w:rPr>
      </w:pPr>
      <w:r w:rsidRPr="004C619C">
        <w:rPr>
          <w:rFonts w:ascii="Arial" w:eastAsia="Arial" w:hAnsi="Arial" w:cs="Arial"/>
          <w:lang w:eastAsia="en-AU" w:bidi="en-AU"/>
        </w:rPr>
        <w:t xml:space="preserve">monitoring of the flowback fluid storage, as required by </w:t>
      </w:r>
      <w:hyperlink w:anchor="_bookmark139" w:history="1">
        <w:r w:rsidRPr="004C619C">
          <w:rPr>
            <w:rFonts w:ascii="Arial" w:eastAsia="Arial" w:hAnsi="Arial" w:cs="Arial"/>
            <w:lang w:eastAsia="en-AU" w:bidi="en-AU"/>
          </w:rPr>
          <w:t>C.5.5</w:t>
        </w:r>
        <w:r w:rsidRPr="004C619C">
          <w:rPr>
            <w:rFonts w:ascii="Arial" w:eastAsia="Arial" w:hAnsi="Arial" w:cs="Arial"/>
            <w:spacing w:val="-11"/>
            <w:lang w:eastAsia="en-AU" w:bidi="en-AU"/>
          </w:rPr>
          <w:t xml:space="preserve"> </w:t>
        </w:r>
      </w:hyperlink>
      <w:r w:rsidRPr="004C619C">
        <w:rPr>
          <w:rFonts w:ascii="Arial" w:eastAsia="Arial" w:hAnsi="Arial" w:cs="Arial"/>
          <w:lang w:eastAsia="en-AU" w:bidi="en-AU"/>
        </w:rPr>
        <w:t>(c).</w:t>
      </w:r>
    </w:p>
    <w:p w14:paraId="1B52D088" w14:textId="77777777" w:rsidR="004C619C" w:rsidRPr="004C619C" w:rsidRDefault="004C619C" w:rsidP="004C619C">
      <w:pPr>
        <w:widowControl w:val="0"/>
        <w:numPr>
          <w:ilvl w:val="3"/>
          <w:numId w:val="64"/>
        </w:numPr>
        <w:tabs>
          <w:tab w:val="left" w:pos="1033"/>
        </w:tabs>
        <w:autoSpaceDE w:val="0"/>
        <w:autoSpaceDN w:val="0"/>
        <w:spacing w:before="146" w:after="0" w:line="266" w:lineRule="auto"/>
        <w:ind w:right="405"/>
        <w:rPr>
          <w:rFonts w:ascii="Arial" w:eastAsia="Arial" w:hAnsi="Arial" w:cs="Arial"/>
          <w:lang w:eastAsia="en-AU" w:bidi="en-AU"/>
        </w:rPr>
      </w:pPr>
      <w:r w:rsidRPr="004C619C">
        <w:rPr>
          <w:rFonts w:ascii="Arial" w:eastAsia="Arial" w:hAnsi="Arial" w:cs="Arial"/>
          <w:lang w:eastAsia="en-AU" w:bidi="en-AU"/>
        </w:rPr>
        <w:t>The monitoring program must measure flowback fluid volume by recording the cumulative flowback fluid volume for each well at one month, 3 months, 6 months and 12 months after flowback has</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commenced.</w:t>
      </w:r>
    </w:p>
    <w:p w14:paraId="5316A3FB" w14:textId="77777777" w:rsidR="004C619C" w:rsidRPr="004C619C" w:rsidRDefault="004C619C" w:rsidP="004C619C">
      <w:pPr>
        <w:widowControl w:val="0"/>
        <w:numPr>
          <w:ilvl w:val="2"/>
          <w:numId w:val="64"/>
        </w:numPr>
        <w:tabs>
          <w:tab w:val="left" w:pos="1392"/>
          <w:tab w:val="left" w:pos="1393"/>
        </w:tabs>
        <w:autoSpaceDE w:val="0"/>
        <w:autoSpaceDN w:val="0"/>
        <w:spacing w:before="211" w:after="0"/>
        <w:ind w:hanging="1081"/>
        <w:rPr>
          <w:rFonts w:ascii="Arial" w:eastAsia="Arial" w:hAnsi="Arial" w:cs="Arial"/>
          <w:b/>
          <w:sz w:val="24"/>
          <w:lang w:eastAsia="en-AU" w:bidi="en-AU"/>
        </w:rPr>
      </w:pPr>
      <w:bookmarkStart w:id="261" w:name="C.5.5_Produced_water_and_flowback_fluid_"/>
      <w:bookmarkStart w:id="262" w:name="_bookmark139"/>
      <w:bookmarkEnd w:id="261"/>
      <w:bookmarkEnd w:id="262"/>
      <w:r w:rsidRPr="004C619C">
        <w:rPr>
          <w:rFonts w:ascii="Arial" w:eastAsia="Arial" w:hAnsi="Arial" w:cs="Arial"/>
          <w:b/>
          <w:sz w:val="24"/>
          <w:lang w:eastAsia="en-AU" w:bidi="en-AU"/>
        </w:rPr>
        <w:t>Produced water and flowback fluid</w:t>
      </w:r>
      <w:r w:rsidRPr="004C619C">
        <w:rPr>
          <w:rFonts w:ascii="Arial" w:eastAsia="Arial" w:hAnsi="Arial" w:cs="Arial"/>
          <w:b/>
          <w:spacing w:val="-6"/>
          <w:sz w:val="24"/>
          <w:lang w:eastAsia="en-AU" w:bidi="en-AU"/>
        </w:rPr>
        <w:t xml:space="preserve"> </w:t>
      </w:r>
      <w:r w:rsidRPr="004C619C">
        <w:rPr>
          <w:rFonts w:ascii="Arial" w:eastAsia="Arial" w:hAnsi="Arial" w:cs="Arial"/>
          <w:b/>
          <w:sz w:val="24"/>
          <w:lang w:eastAsia="en-AU" w:bidi="en-AU"/>
        </w:rPr>
        <w:t>storages</w:t>
      </w:r>
    </w:p>
    <w:p w14:paraId="269DC554" w14:textId="77777777" w:rsidR="004C619C" w:rsidRPr="004C619C" w:rsidRDefault="004C619C" w:rsidP="004C619C">
      <w:pPr>
        <w:widowControl w:val="0"/>
        <w:numPr>
          <w:ilvl w:val="3"/>
          <w:numId w:val="64"/>
        </w:numPr>
        <w:tabs>
          <w:tab w:val="left" w:pos="1033"/>
        </w:tabs>
        <w:autoSpaceDE w:val="0"/>
        <w:autoSpaceDN w:val="0"/>
        <w:spacing w:before="225" w:after="0" w:line="266" w:lineRule="auto"/>
        <w:ind w:right="427"/>
        <w:rPr>
          <w:rFonts w:ascii="Arial" w:eastAsia="Arial" w:hAnsi="Arial" w:cs="Arial"/>
          <w:lang w:eastAsia="en-AU" w:bidi="en-AU"/>
        </w:rPr>
      </w:pPr>
      <w:r w:rsidRPr="004C619C">
        <w:rPr>
          <w:rFonts w:ascii="Arial" w:eastAsia="Arial" w:hAnsi="Arial" w:cs="Arial"/>
          <w:lang w:eastAsia="en-AU" w:bidi="en-AU"/>
        </w:rPr>
        <w:t xml:space="preserve">The quantity and quality of </w:t>
      </w:r>
      <w:r w:rsidRPr="004C619C">
        <w:rPr>
          <w:rFonts w:ascii="Arial" w:eastAsia="Arial" w:hAnsi="Arial" w:cs="Arial"/>
          <w:b/>
          <w:lang w:eastAsia="en-AU" w:bidi="en-AU"/>
        </w:rPr>
        <w:t xml:space="preserve">produced water </w:t>
      </w:r>
      <w:r w:rsidRPr="004C619C">
        <w:rPr>
          <w:rFonts w:ascii="Arial" w:eastAsia="Arial" w:hAnsi="Arial" w:cs="Arial"/>
          <w:lang w:eastAsia="en-AU" w:bidi="en-AU"/>
        </w:rPr>
        <w:t>and flowback fluid must be recorded while within the area in which the petroleum activity is approved to occur, in accordance with the methods specified in an approved WWMP or</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SMP.</w:t>
      </w:r>
    </w:p>
    <w:p w14:paraId="0DA7E5A2" w14:textId="77777777" w:rsidR="004C619C" w:rsidRPr="004C619C" w:rsidRDefault="004C619C" w:rsidP="004C619C">
      <w:pPr>
        <w:widowControl w:val="0"/>
        <w:numPr>
          <w:ilvl w:val="3"/>
          <w:numId w:val="64"/>
        </w:numPr>
        <w:tabs>
          <w:tab w:val="left" w:pos="1033"/>
        </w:tabs>
        <w:autoSpaceDE w:val="0"/>
        <w:autoSpaceDN w:val="0"/>
        <w:spacing w:before="120" w:after="0" w:line="266" w:lineRule="auto"/>
        <w:ind w:right="405"/>
        <w:rPr>
          <w:rFonts w:ascii="Arial" w:eastAsia="Arial" w:hAnsi="Arial" w:cs="Arial"/>
          <w:lang w:eastAsia="en-AU" w:bidi="en-AU"/>
        </w:rPr>
      </w:pPr>
      <w:r w:rsidRPr="004C619C">
        <w:rPr>
          <w:rFonts w:ascii="Arial" w:eastAsia="Arial" w:hAnsi="Arial" w:cs="Arial"/>
          <w:lang w:eastAsia="en-AU" w:bidi="en-AU"/>
        </w:rPr>
        <w:t>Stored volume and available freeboard for all produced water and flowback fluid storage facilities must be monitored at least weekly, unless being operated through the wet season during which they should be monitored</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daily.</w:t>
      </w:r>
    </w:p>
    <w:p w14:paraId="7D214194" w14:textId="77777777" w:rsidR="004C619C" w:rsidRPr="004C619C" w:rsidRDefault="004C619C" w:rsidP="004C619C">
      <w:pPr>
        <w:widowControl w:val="0"/>
        <w:numPr>
          <w:ilvl w:val="3"/>
          <w:numId w:val="64"/>
        </w:numPr>
        <w:tabs>
          <w:tab w:val="left" w:pos="1033"/>
        </w:tabs>
        <w:autoSpaceDE w:val="0"/>
        <w:autoSpaceDN w:val="0"/>
        <w:spacing w:before="118" w:after="0" w:line="264" w:lineRule="auto"/>
        <w:ind w:right="466"/>
        <w:rPr>
          <w:rFonts w:ascii="Arial" w:eastAsia="Arial" w:hAnsi="Arial" w:cs="Arial"/>
          <w:lang w:eastAsia="en-AU" w:bidi="en-AU"/>
        </w:rPr>
      </w:pPr>
      <w:r w:rsidRPr="004C619C">
        <w:rPr>
          <w:rFonts w:ascii="Arial" w:eastAsia="Arial" w:hAnsi="Arial" w:cs="Arial"/>
          <w:lang w:eastAsia="en-AU" w:bidi="en-AU"/>
        </w:rPr>
        <w:t xml:space="preserve">A sample from all produced water and flowback fluid storages must be taken at least once every 6 </w:t>
      </w:r>
      <w:proofErr w:type="gramStart"/>
      <w:r w:rsidRPr="004C619C">
        <w:rPr>
          <w:rFonts w:ascii="Arial" w:eastAsia="Arial" w:hAnsi="Arial" w:cs="Arial"/>
          <w:lang w:eastAsia="en-AU" w:bidi="en-AU"/>
        </w:rPr>
        <w:t>months, and</w:t>
      </w:r>
      <w:proofErr w:type="gramEnd"/>
      <w:r w:rsidRPr="004C619C">
        <w:rPr>
          <w:rFonts w:ascii="Arial" w:eastAsia="Arial" w:hAnsi="Arial" w:cs="Arial"/>
          <w:lang w:eastAsia="en-AU" w:bidi="en-AU"/>
        </w:rPr>
        <w:t xml:space="preserve"> tested for the analytes listed in section</w:t>
      </w:r>
      <w:r w:rsidRPr="004C619C">
        <w:rPr>
          <w:rFonts w:ascii="Arial" w:eastAsia="Arial" w:hAnsi="Arial" w:cs="Arial"/>
          <w:spacing w:val="-12"/>
          <w:lang w:eastAsia="en-AU" w:bidi="en-AU"/>
        </w:rPr>
        <w:t xml:space="preserve"> </w:t>
      </w:r>
      <w:hyperlink w:anchor="_bookmark147" w:history="1">
        <w:r w:rsidRPr="004C619C">
          <w:rPr>
            <w:rFonts w:ascii="Arial" w:eastAsia="Arial" w:hAnsi="Arial" w:cs="Arial"/>
            <w:lang w:eastAsia="en-AU" w:bidi="en-AU"/>
          </w:rPr>
          <w:t>C.8</w:t>
        </w:r>
      </w:hyperlink>
      <w:r w:rsidRPr="004C619C">
        <w:rPr>
          <w:rFonts w:ascii="Arial" w:eastAsia="Arial" w:hAnsi="Arial" w:cs="Arial"/>
          <w:lang w:eastAsia="en-AU" w:bidi="en-AU"/>
        </w:rPr>
        <w:t>.</w:t>
      </w:r>
    </w:p>
    <w:p w14:paraId="7FDDC0C6" w14:textId="77777777" w:rsidR="004C619C" w:rsidRPr="004C619C" w:rsidRDefault="004C619C" w:rsidP="004C619C">
      <w:pPr>
        <w:widowControl w:val="0"/>
        <w:autoSpaceDE w:val="0"/>
        <w:autoSpaceDN w:val="0"/>
        <w:spacing w:after="0" w:line="264" w:lineRule="auto"/>
        <w:rPr>
          <w:rFonts w:ascii="Arial" w:eastAsia="Arial" w:hAnsi="Arial" w:cs="Arial"/>
          <w:lang w:eastAsia="en-AU" w:bidi="en-AU"/>
        </w:rPr>
        <w:sectPr w:rsidR="004C619C" w:rsidRPr="004C619C" w:rsidSect="00DD42B6">
          <w:pgSz w:w="11910" w:h="16840"/>
          <w:pgMar w:top="940" w:right="840" w:bottom="1360" w:left="820" w:header="624" w:footer="567" w:gutter="0"/>
          <w:cols w:space="720"/>
          <w:docGrid w:linePitch="299"/>
        </w:sectPr>
      </w:pPr>
    </w:p>
    <w:p w14:paraId="79396F6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2B74A069"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343AA0B4" w14:textId="77777777" w:rsidR="004C619C" w:rsidRPr="004C619C" w:rsidRDefault="004C619C" w:rsidP="004C619C">
      <w:pPr>
        <w:widowControl w:val="0"/>
        <w:numPr>
          <w:ilvl w:val="1"/>
          <w:numId w:val="64"/>
        </w:numPr>
        <w:tabs>
          <w:tab w:val="left" w:pos="937"/>
        </w:tabs>
        <w:autoSpaceDE w:val="0"/>
        <w:autoSpaceDN w:val="0"/>
        <w:spacing w:before="89" w:after="0"/>
        <w:rPr>
          <w:rFonts w:ascii="Arial" w:eastAsia="Arial" w:hAnsi="Arial" w:cs="Arial"/>
          <w:sz w:val="32"/>
          <w:lang w:eastAsia="en-AU" w:bidi="en-AU"/>
        </w:rPr>
      </w:pPr>
      <w:bookmarkStart w:id="263" w:name="C.6_Reporting_mandatory_requirements"/>
      <w:bookmarkStart w:id="264" w:name="_bookmark140"/>
      <w:bookmarkEnd w:id="263"/>
      <w:bookmarkEnd w:id="264"/>
      <w:r w:rsidRPr="004C619C">
        <w:rPr>
          <w:rFonts w:ascii="Arial" w:eastAsia="Arial" w:hAnsi="Arial" w:cs="Arial"/>
          <w:color w:val="606060"/>
          <w:sz w:val="32"/>
          <w:lang w:eastAsia="en-AU" w:bidi="en-AU"/>
        </w:rPr>
        <w:t>Reporting mandatory</w:t>
      </w:r>
      <w:r w:rsidRPr="004C619C">
        <w:rPr>
          <w:rFonts w:ascii="Arial" w:eastAsia="Arial" w:hAnsi="Arial" w:cs="Arial"/>
          <w:color w:val="606060"/>
          <w:spacing w:val="-4"/>
          <w:sz w:val="32"/>
          <w:lang w:eastAsia="en-AU" w:bidi="en-AU"/>
        </w:rPr>
        <w:t xml:space="preserve"> </w:t>
      </w:r>
      <w:r w:rsidRPr="004C619C">
        <w:rPr>
          <w:rFonts w:ascii="Arial" w:eastAsia="Arial" w:hAnsi="Arial" w:cs="Arial"/>
          <w:color w:val="606060"/>
          <w:sz w:val="32"/>
          <w:lang w:eastAsia="en-AU" w:bidi="en-AU"/>
        </w:rPr>
        <w:t>requirements</w:t>
      </w:r>
    </w:p>
    <w:p w14:paraId="4833FAF2" w14:textId="77777777" w:rsidR="004C619C" w:rsidRPr="004C619C" w:rsidRDefault="004C619C" w:rsidP="00DD42B6">
      <w:pPr>
        <w:widowControl w:val="0"/>
        <w:numPr>
          <w:ilvl w:val="2"/>
          <w:numId w:val="64"/>
        </w:numPr>
        <w:tabs>
          <w:tab w:val="left" w:pos="1392"/>
          <w:tab w:val="left" w:pos="1393"/>
        </w:tabs>
        <w:autoSpaceDE w:val="0"/>
        <w:autoSpaceDN w:val="0"/>
        <w:spacing w:before="240" w:after="0"/>
        <w:ind w:hanging="1081"/>
        <w:rPr>
          <w:rFonts w:ascii="Arial" w:eastAsia="Arial" w:hAnsi="Arial" w:cs="Arial"/>
          <w:b/>
          <w:sz w:val="24"/>
          <w:lang w:eastAsia="en-AU" w:bidi="en-AU"/>
        </w:rPr>
      </w:pPr>
      <w:bookmarkStart w:id="265" w:name="C.6.1_Water_and_wastewater_tracking_and_"/>
      <w:bookmarkStart w:id="266" w:name="_bookmark141"/>
      <w:bookmarkEnd w:id="265"/>
      <w:bookmarkEnd w:id="266"/>
      <w:r w:rsidRPr="004C619C">
        <w:rPr>
          <w:rFonts w:ascii="Arial" w:eastAsia="Arial" w:hAnsi="Arial" w:cs="Arial"/>
          <w:b/>
          <w:sz w:val="24"/>
          <w:lang w:eastAsia="en-AU" w:bidi="en-AU"/>
        </w:rPr>
        <w:t>Water and wastewater tracking and reporting</w:t>
      </w:r>
      <w:r w:rsidRPr="004C619C">
        <w:rPr>
          <w:rFonts w:ascii="Arial" w:eastAsia="Arial" w:hAnsi="Arial" w:cs="Arial"/>
          <w:b/>
          <w:spacing w:val="-11"/>
          <w:sz w:val="24"/>
          <w:lang w:eastAsia="en-AU" w:bidi="en-AU"/>
        </w:rPr>
        <w:t xml:space="preserve"> </w:t>
      </w:r>
      <w:r w:rsidRPr="004C619C">
        <w:rPr>
          <w:rFonts w:ascii="Arial" w:eastAsia="Arial" w:hAnsi="Arial" w:cs="Arial"/>
          <w:b/>
          <w:sz w:val="24"/>
          <w:lang w:eastAsia="en-AU" w:bidi="en-AU"/>
        </w:rPr>
        <w:t>requirements</w:t>
      </w:r>
    </w:p>
    <w:p w14:paraId="0D2F02CA" w14:textId="77777777" w:rsidR="004C619C" w:rsidRPr="004C619C" w:rsidRDefault="004C619C" w:rsidP="00DD42B6">
      <w:pPr>
        <w:widowControl w:val="0"/>
        <w:numPr>
          <w:ilvl w:val="3"/>
          <w:numId w:val="64"/>
        </w:numPr>
        <w:tabs>
          <w:tab w:val="left" w:pos="1033"/>
        </w:tabs>
        <w:autoSpaceDE w:val="0"/>
        <w:autoSpaceDN w:val="0"/>
        <w:spacing w:before="228" w:after="0"/>
        <w:ind w:hanging="361"/>
        <w:rPr>
          <w:rFonts w:ascii="Arial" w:eastAsia="Arial" w:hAnsi="Arial" w:cs="Arial"/>
          <w:lang w:eastAsia="en-AU" w:bidi="en-AU"/>
        </w:rPr>
      </w:pPr>
      <w:r w:rsidRPr="004C619C">
        <w:rPr>
          <w:rFonts w:ascii="Arial" w:eastAsia="Arial" w:hAnsi="Arial" w:cs="Arial"/>
          <w:lang w:eastAsia="en-AU" w:bidi="en-AU"/>
        </w:rPr>
        <w:t>The movement of water and wastewater must be tracked and</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include:</w:t>
      </w:r>
    </w:p>
    <w:p w14:paraId="5F8AAFEF" w14:textId="77777777" w:rsidR="004C619C" w:rsidRPr="004C619C" w:rsidRDefault="004C619C" w:rsidP="00DD42B6">
      <w:pPr>
        <w:widowControl w:val="0"/>
        <w:numPr>
          <w:ilvl w:val="4"/>
          <w:numId w:val="64"/>
        </w:numPr>
        <w:tabs>
          <w:tab w:val="left" w:pos="1752"/>
          <w:tab w:val="left" w:pos="1753"/>
        </w:tabs>
        <w:autoSpaceDE w:val="0"/>
        <w:autoSpaceDN w:val="0"/>
        <w:spacing w:before="145" w:after="0"/>
        <w:ind w:left="1752"/>
        <w:rPr>
          <w:rFonts w:ascii="Arial" w:eastAsia="Arial" w:hAnsi="Arial" w:cs="Arial"/>
          <w:lang w:eastAsia="en-AU" w:bidi="en-AU"/>
        </w:rPr>
      </w:pPr>
      <w:r w:rsidRPr="004C619C">
        <w:rPr>
          <w:rFonts w:ascii="Arial" w:eastAsia="Arial" w:hAnsi="Arial" w:cs="Arial"/>
          <w:lang w:eastAsia="en-AU" w:bidi="en-AU"/>
        </w:rPr>
        <w:t xml:space="preserve">volumes of </w:t>
      </w:r>
      <w:r w:rsidRPr="004C619C">
        <w:rPr>
          <w:rFonts w:ascii="Arial" w:eastAsia="Arial" w:hAnsi="Arial" w:cs="Arial"/>
          <w:b/>
          <w:lang w:eastAsia="en-AU" w:bidi="en-AU"/>
        </w:rPr>
        <w:t xml:space="preserve">produced water </w:t>
      </w:r>
      <w:r w:rsidRPr="004C619C">
        <w:rPr>
          <w:rFonts w:ascii="Arial" w:eastAsia="Arial" w:hAnsi="Arial" w:cs="Arial"/>
          <w:lang w:eastAsia="en-AU" w:bidi="en-AU"/>
        </w:rPr>
        <w:t xml:space="preserve">and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from each</w:t>
      </w:r>
      <w:r w:rsidRPr="004C619C">
        <w:rPr>
          <w:rFonts w:ascii="Arial" w:eastAsia="Arial" w:hAnsi="Arial" w:cs="Arial"/>
          <w:spacing w:val="-6"/>
          <w:lang w:eastAsia="en-AU" w:bidi="en-AU"/>
        </w:rPr>
        <w:t xml:space="preserve"> </w:t>
      </w:r>
      <w:proofErr w:type="gramStart"/>
      <w:r w:rsidRPr="004C619C">
        <w:rPr>
          <w:rFonts w:ascii="Arial" w:eastAsia="Arial" w:hAnsi="Arial" w:cs="Arial"/>
          <w:spacing w:val="-3"/>
          <w:lang w:eastAsia="en-AU" w:bidi="en-AU"/>
        </w:rPr>
        <w:t>well;</w:t>
      </w:r>
      <w:proofErr w:type="gramEnd"/>
    </w:p>
    <w:p w14:paraId="668C58A3" w14:textId="77777777" w:rsidR="004C619C" w:rsidRPr="004C619C" w:rsidRDefault="004C619C" w:rsidP="00DD42B6">
      <w:pPr>
        <w:widowControl w:val="0"/>
        <w:numPr>
          <w:ilvl w:val="4"/>
          <w:numId w:val="64"/>
        </w:numPr>
        <w:tabs>
          <w:tab w:val="left" w:pos="1752"/>
          <w:tab w:val="left" w:pos="1753"/>
        </w:tabs>
        <w:autoSpaceDE w:val="0"/>
        <w:autoSpaceDN w:val="0"/>
        <w:spacing w:before="150" w:after="0"/>
        <w:ind w:left="1752" w:hanging="519"/>
        <w:rPr>
          <w:rFonts w:ascii="Arial" w:eastAsia="Arial" w:hAnsi="Arial" w:cs="Arial"/>
          <w:lang w:eastAsia="en-AU" w:bidi="en-AU"/>
        </w:rPr>
      </w:pPr>
      <w:r w:rsidRPr="004C619C">
        <w:rPr>
          <w:rFonts w:ascii="Arial" w:eastAsia="Arial" w:hAnsi="Arial" w:cs="Arial"/>
          <w:lang w:eastAsia="en-AU" w:bidi="en-AU"/>
        </w:rPr>
        <w:t>volumes of water transferred into each</w:t>
      </w:r>
      <w:r w:rsidRPr="004C619C">
        <w:rPr>
          <w:rFonts w:ascii="Arial" w:eastAsia="Arial" w:hAnsi="Arial" w:cs="Arial"/>
          <w:spacing w:val="-2"/>
          <w:lang w:eastAsia="en-AU" w:bidi="en-AU"/>
        </w:rPr>
        <w:t xml:space="preserve"> </w:t>
      </w:r>
      <w:proofErr w:type="gramStart"/>
      <w:r w:rsidRPr="004C619C">
        <w:rPr>
          <w:rFonts w:ascii="Arial" w:eastAsia="Arial" w:hAnsi="Arial" w:cs="Arial"/>
          <w:lang w:eastAsia="en-AU" w:bidi="en-AU"/>
        </w:rPr>
        <w:t>tank;</w:t>
      </w:r>
      <w:proofErr w:type="gramEnd"/>
    </w:p>
    <w:p w14:paraId="313145E0" w14:textId="77777777" w:rsidR="004C619C" w:rsidRPr="004C619C" w:rsidRDefault="004C619C" w:rsidP="00DD42B6">
      <w:pPr>
        <w:widowControl w:val="0"/>
        <w:numPr>
          <w:ilvl w:val="4"/>
          <w:numId w:val="64"/>
        </w:numPr>
        <w:tabs>
          <w:tab w:val="left" w:pos="1752"/>
          <w:tab w:val="left" w:pos="1753"/>
        </w:tabs>
        <w:autoSpaceDE w:val="0"/>
        <w:autoSpaceDN w:val="0"/>
        <w:spacing w:before="146" w:after="0"/>
        <w:ind w:left="1752" w:hanging="570"/>
        <w:rPr>
          <w:rFonts w:ascii="Arial" w:eastAsia="Arial" w:hAnsi="Arial" w:cs="Arial"/>
          <w:lang w:eastAsia="en-AU" w:bidi="en-AU"/>
        </w:rPr>
      </w:pPr>
      <w:r w:rsidRPr="004C619C">
        <w:rPr>
          <w:rFonts w:ascii="Arial" w:eastAsia="Arial" w:hAnsi="Arial" w:cs="Arial"/>
          <w:lang w:eastAsia="en-AU" w:bidi="en-AU"/>
        </w:rPr>
        <w:t>estimates for evaporation rates from each</w:t>
      </w:r>
      <w:r w:rsidRPr="004C619C">
        <w:rPr>
          <w:rFonts w:ascii="Arial" w:eastAsia="Arial" w:hAnsi="Arial" w:cs="Arial"/>
          <w:spacing w:val="-7"/>
          <w:lang w:eastAsia="en-AU" w:bidi="en-AU"/>
        </w:rPr>
        <w:t xml:space="preserve"> </w:t>
      </w:r>
      <w:proofErr w:type="gramStart"/>
      <w:r w:rsidRPr="004C619C">
        <w:rPr>
          <w:rFonts w:ascii="Arial" w:eastAsia="Arial" w:hAnsi="Arial" w:cs="Arial"/>
          <w:lang w:eastAsia="en-AU" w:bidi="en-AU"/>
        </w:rPr>
        <w:t>tank;</w:t>
      </w:r>
      <w:proofErr w:type="gramEnd"/>
    </w:p>
    <w:p w14:paraId="4A5261FD" w14:textId="77777777" w:rsidR="004C619C" w:rsidRPr="004C619C" w:rsidRDefault="004C619C" w:rsidP="00DD42B6">
      <w:pPr>
        <w:widowControl w:val="0"/>
        <w:numPr>
          <w:ilvl w:val="4"/>
          <w:numId w:val="64"/>
        </w:numPr>
        <w:tabs>
          <w:tab w:val="left" w:pos="1752"/>
          <w:tab w:val="left" w:pos="1753"/>
        </w:tabs>
        <w:autoSpaceDE w:val="0"/>
        <w:autoSpaceDN w:val="0"/>
        <w:spacing w:before="147" w:after="0" w:line="266" w:lineRule="auto"/>
        <w:ind w:left="1752" w:right="798" w:hanging="581"/>
        <w:rPr>
          <w:rFonts w:ascii="Arial" w:eastAsia="Arial" w:hAnsi="Arial" w:cs="Arial"/>
          <w:lang w:eastAsia="en-AU" w:bidi="en-AU"/>
        </w:rPr>
      </w:pPr>
      <w:r w:rsidRPr="004C619C">
        <w:rPr>
          <w:rFonts w:ascii="Arial" w:eastAsia="Arial" w:hAnsi="Arial" w:cs="Arial"/>
          <w:lang w:eastAsia="en-AU" w:bidi="en-AU"/>
        </w:rPr>
        <w:t xml:space="preserve">volumes of water planned to be, and ultimately, reused in petroleum operations including drilling and hydraulic </w:t>
      </w:r>
      <w:proofErr w:type="gramStart"/>
      <w:r w:rsidRPr="004C619C">
        <w:rPr>
          <w:rFonts w:ascii="Arial" w:eastAsia="Arial" w:hAnsi="Arial" w:cs="Arial"/>
          <w:lang w:eastAsia="en-AU" w:bidi="en-AU"/>
        </w:rPr>
        <w:t>fracturing;</w:t>
      </w:r>
      <w:proofErr w:type="gramEnd"/>
    </w:p>
    <w:p w14:paraId="558608EA" w14:textId="77777777" w:rsidR="004C619C" w:rsidRPr="004C619C" w:rsidRDefault="004C619C" w:rsidP="00DD42B6">
      <w:pPr>
        <w:widowControl w:val="0"/>
        <w:numPr>
          <w:ilvl w:val="4"/>
          <w:numId w:val="64"/>
        </w:numPr>
        <w:tabs>
          <w:tab w:val="left" w:pos="1752"/>
          <w:tab w:val="left" w:pos="1753"/>
        </w:tabs>
        <w:autoSpaceDE w:val="0"/>
        <w:autoSpaceDN w:val="0"/>
        <w:spacing w:before="118" w:after="0" w:line="266" w:lineRule="auto"/>
        <w:ind w:left="1752" w:right="1435" w:hanging="531"/>
        <w:rPr>
          <w:rFonts w:ascii="Arial" w:eastAsia="Arial" w:hAnsi="Arial" w:cs="Arial"/>
          <w:lang w:eastAsia="en-AU" w:bidi="en-AU"/>
        </w:rPr>
      </w:pPr>
      <w:r w:rsidRPr="004C619C">
        <w:rPr>
          <w:rFonts w:ascii="Arial" w:eastAsia="Arial" w:hAnsi="Arial" w:cs="Arial"/>
          <w:lang w:eastAsia="en-AU" w:bidi="en-AU"/>
        </w:rPr>
        <w:t>volumes of water and wastewater used for other purposes including dust suppression and construction</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water;</w:t>
      </w:r>
      <w:proofErr w:type="gramEnd"/>
    </w:p>
    <w:p w14:paraId="1210E954" w14:textId="77777777" w:rsidR="004C619C" w:rsidRPr="004C619C" w:rsidRDefault="004C619C" w:rsidP="00DD42B6">
      <w:pPr>
        <w:widowControl w:val="0"/>
        <w:numPr>
          <w:ilvl w:val="4"/>
          <w:numId w:val="64"/>
        </w:numPr>
        <w:tabs>
          <w:tab w:val="left" w:pos="1753"/>
        </w:tabs>
        <w:autoSpaceDE w:val="0"/>
        <w:autoSpaceDN w:val="0"/>
        <w:spacing w:before="120" w:after="0" w:line="266" w:lineRule="auto"/>
        <w:ind w:left="1752" w:right="337" w:hanging="581"/>
        <w:rPr>
          <w:rFonts w:ascii="Arial" w:eastAsia="Arial" w:hAnsi="Arial" w:cs="Arial"/>
          <w:lang w:eastAsia="en-AU" w:bidi="en-AU"/>
        </w:rPr>
      </w:pPr>
      <w:r w:rsidRPr="004C619C">
        <w:rPr>
          <w:rFonts w:ascii="Arial" w:eastAsia="Arial" w:hAnsi="Arial" w:cs="Arial"/>
          <w:lang w:eastAsia="en-AU" w:bidi="en-AU"/>
        </w:rPr>
        <w:t>volumes of water and wastewater removed from site and its destination (whether by vehicle or pipeline) including details of the licence number of the any licensed waste transporters;</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and</w:t>
      </w:r>
    </w:p>
    <w:p w14:paraId="2DD3F9B5" w14:textId="77777777" w:rsidR="004C619C" w:rsidRPr="004C619C" w:rsidRDefault="004C619C" w:rsidP="00DD42B6">
      <w:pPr>
        <w:widowControl w:val="0"/>
        <w:numPr>
          <w:ilvl w:val="4"/>
          <w:numId w:val="64"/>
        </w:numPr>
        <w:tabs>
          <w:tab w:val="left" w:pos="1753"/>
        </w:tabs>
        <w:autoSpaceDE w:val="0"/>
        <w:autoSpaceDN w:val="0"/>
        <w:spacing w:before="118" w:after="0"/>
        <w:ind w:left="1752" w:hanging="630"/>
        <w:rPr>
          <w:rFonts w:ascii="Arial" w:eastAsia="Arial" w:hAnsi="Arial" w:cs="Arial"/>
          <w:lang w:eastAsia="en-AU" w:bidi="en-AU"/>
        </w:rPr>
      </w:pPr>
      <w:r w:rsidRPr="004C619C">
        <w:rPr>
          <w:rFonts w:ascii="Arial" w:eastAsia="Arial" w:hAnsi="Arial" w:cs="Arial"/>
          <w:lang w:eastAsia="en-AU" w:bidi="en-AU"/>
        </w:rPr>
        <w:t>volumes of any spills of water or</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wastewater.</w:t>
      </w:r>
    </w:p>
    <w:p w14:paraId="381F6574" w14:textId="77777777" w:rsidR="004C619C" w:rsidRPr="004C619C" w:rsidRDefault="004C619C" w:rsidP="00DD42B6">
      <w:pPr>
        <w:widowControl w:val="0"/>
        <w:numPr>
          <w:ilvl w:val="3"/>
          <w:numId w:val="64"/>
        </w:numPr>
        <w:tabs>
          <w:tab w:val="left" w:pos="1033"/>
        </w:tabs>
        <w:autoSpaceDE w:val="0"/>
        <w:autoSpaceDN w:val="0"/>
        <w:spacing w:before="145" w:after="0"/>
        <w:ind w:hanging="361"/>
        <w:rPr>
          <w:rFonts w:ascii="Arial" w:eastAsia="Arial" w:hAnsi="Arial" w:cs="Arial"/>
          <w:lang w:eastAsia="en-AU" w:bidi="en-AU"/>
        </w:rPr>
      </w:pPr>
      <w:r w:rsidRPr="004C619C">
        <w:rPr>
          <w:rFonts w:ascii="Arial" w:eastAsia="Arial" w:hAnsi="Arial" w:cs="Arial"/>
          <w:lang w:eastAsia="en-AU" w:bidi="en-AU"/>
        </w:rPr>
        <w:t>Wastewater tracking must be documented in an auditable chain of custody</w:t>
      </w:r>
      <w:r w:rsidRPr="004C619C">
        <w:rPr>
          <w:rFonts w:ascii="Arial" w:eastAsia="Arial" w:hAnsi="Arial" w:cs="Arial"/>
          <w:spacing w:val="-16"/>
          <w:lang w:eastAsia="en-AU" w:bidi="en-AU"/>
        </w:rPr>
        <w:t xml:space="preserve"> </w:t>
      </w:r>
      <w:r w:rsidRPr="004C619C">
        <w:rPr>
          <w:rFonts w:ascii="Arial" w:eastAsia="Arial" w:hAnsi="Arial" w:cs="Arial"/>
          <w:lang w:eastAsia="en-AU" w:bidi="en-AU"/>
        </w:rPr>
        <w:t>system.</w:t>
      </w:r>
    </w:p>
    <w:p w14:paraId="2783DEAC" w14:textId="77777777" w:rsidR="004C619C" w:rsidRPr="004C619C" w:rsidRDefault="004C619C" w:rsidP="00DD42B6">
      <w:pPr>
        <w:widowControl w:val="0"/>
        <w:numPr>
          <w:ilvl w:val="3"/>
          <w:numId w:val="64"/>
        </w:numPr>
        <w:tabs>
          <w:tab w:val="left" w:pos="1033"/>
        </w:tabs>
        <w:autoSpaceDE w:val="0"/>
        <w:autoSpaceDN w:val="0"/>
        <w:spacing w:before="148" w:after="0" w:line="266" w:lineRule="auto"/>
        <w:ind w:right="430"/>
        <w:rPr>
          <w:rFonts w:ascii="Arial" w:eastAsia="Arial" w:hAnsi="Arial" w:cs="Arial"/>
          <w:i/>
          <w:lang w:eastAsia="en-AU" w:bidi="en-AU"/>
        </w:rPr>
      </w:pPr>
      <w:r w:rsidRPr="004C619C">
        <w:rPr>
          <w:rFonts w:ascii="Arial" w:eastAsia="Arial" w:hAnsi="Arial" w:cs="Arial"/>
          <w:lang w:eastAsia="en-AU" w:bidi="en-AU"/>
        </w:rPr>
        <w:t xml:space="preserve">Wastewater tracking must be in accordance with other legislative requirements such as those imposed under the </w:t>
      </w:r>
      <w:r w:rsidRPr="004C619C">
        <w:rPr>
          <w:rFonts w:ascii="Arial" w:eastAsia="Arial" w:hAnsi="Arial" w:cs="Arial"/>
          <w:i/>
          <w:lang w:eastAsia="en-AU" w:bidi="en-AU"/>
        </w:rPr>
        <w:t xml:space="preserve">Waste Management and Pollution Control Act </w:t>
      </w:r>
      <w:r w:rsidRPr="004C619C">
        <w:rPr>
          <w:rFonts w:ascii="Arial" w:eastAsia="Arial" w:hAnsi="Arial" w:cs="Arial"/>
          <w:lang w:eastAsia="en-AU" w:bidi="en-AU"/>
        </w:rPr>
        <w:t xml:space="preserve">1998 (NT) and the </w:t>
      </w:r>
      <w:r w:rsidRPr="004C619C">
        <w:rPr>
          <w:rFonts w:ascii="Arial" w:eastAsia="Arial" w:hAnsi="Arial" w:cs="Arial"/>
          <w:i/>
          <w:lang w:eastAsia="en-AU" w:bidi="en-AU"/>
        </w:rPr>
        <w:t xml:space="preserve">Radiation Protection Act 2004 </w:t>
      </w:r>
      <w:r w:rsidRPr="004C619C">
        <w:rPr>
          <w:rFonts w:ascii="Arial" w:eastAsia="Arial" w:hAnsi="Arial" w:cs="Arial"/>
          <w:lang w:eastAsia="en-AU" w:bidi="en-AU"/>
        </w:rPr>
        <w:t>(NT)</w:t>
      </w:r>
      <w:r w:rsidRPr="004C619C">
        <w:rPr>
          <w:rFonts w:ascii="Arial" w:eastAsia="Arial" w:hAnsi="Arial" w:cs="Arial"/>
          <w:i/>
          <w:lang w:eastAsia="en-AU" w:bidi="en-AU"/>
        </w:rPr>
        <w:t>.</w:t>
      </w:r>
    </w:p>
    <w:p w14:paraId="0902238F" w14:textId="77777777" w:rsidR="004C619C" w:rsidRPr="004C619C" w:rsidRDefault="004C619C" w:rsidP="00DD42B6">
      <w:pPr>
        <w:widowControl w:val="0"/>
        <w:numPr>
          <w:ilvl w:val="3"/>
          <w:numId w:val="64"/>
        </w:numPr>
        <w:tabs>
          <w:tab w:val="left" w:pos="1033"/>
        </w:tabs>
        <w:autoSpaceDE w:val="0"/>
        <w:autoSpaceDN w:val="0"/>
        <w:spacing w:before="117" w:after="0" w:line="266" w:lineRule="auto"/>
        <w:ind w:right="662"/>
        <w:rPr>
          <w:rFonts w:ascii="Arial" w:eastAsia="Arial" w:hAnsi="Arial" w:cs="Arial"/>
          <w:lang w:eastAsia="en-AU" w:bidi="en-AU"/>
        </w:rPr>
      </w:pPr>
      <w:r w:rsidRPr="004C619C">
        <w:rPr>
          <w:rFonts w:ascii="Arial" w:eastAsia="Arial" w:hAnsi="Arial" w:cs="Arial"/>
          <w:lang w:eastAsia="en-AU" w:bidi="en-AU"/>
        </w:rPr>
        <w:t>Wastewater tracking documentation must be reported to the Minister at least annually in accordance with the framework provided in the</w:t>
      </w:r>
      <w:r w:rsidRPr="004C619C">
        <w:rPr>
          <w:rFonts w:ascii="Arial" w:eastAsia="Arial" w:hAnsi="Arial" w:cs="Arial"/>
          <w:spacing w:val="-9"/>
          <w:lang w:eastAsia="en-AU" w:bidi="en-AU"/>
        </w:rPr>
        <w:t xml:space="preserve"> </w:t>
      </w:r>
      <w:r w:rsidRPr="004C619C">
        <w:rPr>
          <w:rFonts w:ascii="Arial" w:eastAsia="Arial" w:hAnsi="Arial" w:cs="Arial"/>
          <w:lang w:eastAsia="en-AU" w:bidi="en-AU"/>
        </w:rPr>
        <w:t>EMP.</w:t>
      </w:r>
    </w:p>
    <w:p w14:paraId="321AEBD5"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DD42B6">
          <w:pgSz w:w="11910" w:h="16840"/>
          <w:pgMar w:top="940" w:right="840" w:bottom="1360" w:left="820" w:header="624" w:footer="567" w:gutter="0"/>
          <w:cols w:space="720"/>
          <w:docGrid w:linePitch="299"/>
        </w:sectPr>
      </w:pPr>
    </w:p>
    <w:p w14:paraId="4DD61DC6"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1DD4C23F" w14:textId="77777777" w:rsidR="004C619C" w:rsidRPr="004C619C" w:rsidRDefault="004C619C" w:rsidP="00DD42B6">
      <w:pPr>
        <w:widowControl w:val="0"/>
        <w:numPr>
          <w:ilvl w:val="1"/>
          <w:numId w:val="64"/>
        </w:numPr>
        <w:tabs>
          <w:tab w:val="left" w:pos="937"/>
        </w:tabs>
        <w:autoSpaceDE w:val="0"/>
        <w:autoSpaceDN w:val="0"/>
        <w:spacing w:before="89" w:after="0"/>
        <w:ind w:right="400" w:hanging="624"/>
        <w:rPr>
          <w:rFonts w:ascii="Arial" w:eastAsia="Arial" w:hAnsi="Arial" w:cs="Arial"/>
          <w:sz w:val="32"/>
          <w:lang w:eastAsia="en-AU" w:bidi="en-AU"/>
        </w:rPr>
      </w:pPr>
      <w:bookmarkStart w:id="267" w:name="C.7_Mandatory_requirements_for_managemen"/>
      <w:bookmarkStart w:id="268" w:name="_bookmark142"/>
      <w:bookmarkEnd w:id="267"/>
      <w:bookmarkEnd w:id="268"/>
      <w:r w:rsidRPr="004C619C">
        <w:rPr>
          <w:rFonts w:ascii="Arial" w:eastAsia="Arial" w:hAnsi="Arial" w:cs="Arial"/>
          <w:color w:val="606060"/>
          <w:sz w:val="32"/>
          <w:lang w:eastAsia="en-AU" w:bidi="en-AU"/>
        </w:rPr>
        <w:t>Mandatory requirements for management plans for wastewater and</w:t>
      </w:r>
      <w:r w:rsidRPr="004C619C">
        <w:rPr>
          <w:rFonts w:ascii="Arial" w:eastAsia="Arial" w:hAnsi="Arial" w:cs="Arial"/>
          <w:color w:val="606060"/>
          <w:spacing w:val="-1"/>
          <w:sz w:val="32"/>
          <w:lang w:eastAsia="en-AU" w:bidi="en-AU"/>
        </w:rPr>
        <w:t xml:space="preserve"> </w:t>
      </w:r>
      <w:r w:rsidRPr="004C619C">
        <w:rPr>
          <w:rFonts w:ascii="Arial" w:eastAsia="Arial" w:hAnsi="Arial" w:cs="Arial"/>
          <w:color w:val="606060"/>
          <w:sz w:val="32"/>
          <w:lang w:eastAsia="en-AU" w:bidi="en-AU"/>
        </w:rPr>
        <w:t>spills</w:t>
      </w:r>
    </w:p>
    <w:p w14:paraId="062CBF43" w14:textId="77777777" w:rsidR="004C619C" w:rsidRPr="004C619C" w:rsidRDefault="004C619C" w:rsidP="00DD42B6">
      <w:pPr>
        <w:widowControl w:val="0"/>
        <w:numPr>
          <w:ilvl w:val="2"/>
          <w:numId w:val="64"/>
        </w:numPr>
        <w:tabs>
          <w:tab w:val="left" w:pos="1392"/>
          <w:tab w:val="left" w:pos="1393"/>
        </w:tabs>
        <w:autoSpaceDE w:val="0"/>
        <w:autoSpaceDN w:val="0"/>
        <w:spacing w:before="244" w:after="0"/>
        <w:ind w:hanging="1081"/>
        <w:rPr>
          <w:rFonts w:ascii="Arial" w:eastAsia="Arial" w:hAnsi="Arial" w:cs="Arial"/>
          <w:b/>
          <w:sz w:val="24"/>
          <w:lang w:eastAsia="en-AU" w:bidi="en-AU"/>
        </w:rPr>
      </w:pPr>
      <w:bookmarkStart w:id="269" w:name="C.7.1_Wastewater_management_plan"/>
      <w:bookmarkStart w:id="270" w:name="_bookmark143"/>
      <w:bookmarkEnd w:id="269"/>
      <w:bookmarkEnd w:id="270"/>
      <w:r w:rsidRPr="004C619C">
        <w:rPr>
          <w:rFonts w:ascii="Arial" w:eastAsia="Arial" w:hAnsi="Arial" w:cs="Arial"/>
          <w:b/>
          <w:sz w:val="24"/>
          <w:lang w:eastAsia="en-AU" w:bidi="en-AU"/>
        </w:rPr>
        <w:t>Wastewater management</w:t>
      </w:r>
      <w:r w:rsidRPr="004C619C">
        <w:rPr>
          <w:rFonts w:ascii="Arial" w:eastAsia="Arial" w:hAnsi="Arial" w:cs="Arial"/>
          <w:b/>
          <w:spacing w:val="-2"/>
          <w:sz w:val="24"/>
          <w:lang w:eastAsia="en-AU" w:bidi="en-AU"/>
        </w:rPr>
        <w:t xml:space="preserve"> </w:t>
      </w:r>
      <w:r w:rsidRPr="004C619C">
        <w:rPr>
          <w:rFonts w:ascii="Arial" w:eastAsia="Arial" w:hAnsi="Arial" w:cs="Arial"/>
          <w:b/>
          <w:sz w:val="24"/>
          <w:lang w:eastAsia="en-AU" w:bidi="en-AU"/>
        </w:rPr>
        <w:t>plan</w:t>
      </w:r>
    </w:p>
    <w:p w14:paraId="7DB20EAE" w14:textId="77777777" w:rsidR="004C619C" w:rsidRPr="004C619C" w:rsidRDefault="004C619C" w:rsidP="00DD42B6">
      <w:pPr>
        <w:widowControl w:val="0"/>
        <w:numPr>
          <w:ilvl w:val="3"/>
          <w:numId w:val="64"/>
        </w:numPr>
        <w:tabs>
          <w:tab w:val="left" w:pos="1033"/>
        </w:tabs>
        <w:autoSpaceDE w:val="0"/>
        <w:autoSpaceDN w:val="0"/>
        <w:spacing w:before="225" w:after="0"/>
        <w:ind w:hanging="361"/>
        <w:rPr>
          <w:rFonts w:ascii="Arial" w:eastAsia="Arial" w:hAnsi="Arial" w:cs="Arial"/>
          <w:lang w:eastAsia="en-AU" w:bidi="en-AU"/>
        </w:rPr>
      </w:pPr>
      <w:r w:rsidRPr="004C619C">
        <w:rPr>
          <w:rFonts w:ascii="Arial" w:eastAsia="Arial" w:hAnsi="Arial" w:cs="Arial"/>
          <w:lang w:eastAsia="en-AU" w:bidi="en-AU"/>
        </w:rPr>
        <w:t>An EMP for a petroleum activity must include a wastewater management plan</w:t>
      </w:r>
      <w:r w:rsidRPr="004C619C">
        <w:rPr>
          <w:rFonts w:ascii="Arial" w:eastAsia="Arial" w:hAnsi="Arial" w:cs="Arial"/>
          <w:spacing w:val="-35"/>
          <w:lang w:eastAsia="en-AU" w:bidi="en-AU"/>
        </w:rPr>
        <w:t xml:space="preserve"> </w:t>
      </w:r>
      <w:r w:rsidRPr="004C619C">
        <w:rPr>
          <w:rFonts w:ascii="Arial" w:eastAsia="Arial" w:hAnsi="Arial" w:cs="Arial"/>
          <w:lang w:eastAsia="en-AU" w:bidi="en-AU"/>
        </w:rPr>
        <w:t>(</w:t>
      </w:r>
      <w:r w:rsidRPr="004C619C">
        <w:rPr>
          <w:rFonts w:ascii="Arial" w:eastAsia="Arial" w:hAnsi="Arial" w:cs="Arial"/>
          <w:b/>
          <w:lang w:eastAsia="en-AU" w:bidi="en-AU"/>
        </w:rPr>
        <w:t>WWMP</w:t>
      </w:r>
      <w:r w:rsidRPr="004C619C">
        <w:rPr>
          <w:rFonts w:ascii="Arial" w:eastAsia="Arial" w:hAnsi="Arial" w:cs="Arial"/>
          <w:lang w:eastAsia="en-AU" w:bidi="en-AU"/>
        </w:rPr>
        <w:t>).</w:t>
      </w:r>
    </w:p>
    <w:p w14:paraId="32EA22E5" w14:textId="77777777" w:rsidR="004C619C" w:rsidRPr="004C619C" w:rsidRDefault="004C619C" w:rsidP="00DD42B6">
      <w:pPr>
        <w:widowControl w:val="0"/>
        <w:numPr>
          <w:ilvl w:val="3"/>
          <w:numId w:val="64"/>
        </w:numPr>
        <w:tabs>
          <w:tab w:val="left" w:pos="1033"/>
        </w:tabs>
        <w:autoSpaceDE w:val="0"/>
        <w:autoSpaceDN w:val="0"/>
        <w:spacing w:before="148" w:after="0" w:line="266" w:lineRule="auto"/>
        <w:ind w:right="978"/>
        <w:rPr>
          <w:rFonts w:ascii="Arial" w:eastAsia="Arial" w:hAnsi="Arial" w:cs="Arial"/>
          <w:lang w:eastAsia="en-AU" w:bidi="en-AU"/>
        </w:rPr>
      </w:pPr>
      <w:r w:rsidRPr="004C619C">
        <w:rPr>
          <w:rFonts w:ascii="Arial" w:eastAsia="Arial" w:hAnsi="Arial" w:cs="Arial"/>
          <w:lang w:eastAsia="en-AU" w:bidi="en-AU"/>
        </w:rPr>
        <w:t xml:space="preserve">A WWMP must address all water and wastewater management activities which are proposed, as defined in section </w:t>
      </w:r>
      <w:hyperlink w:anchor="_bookmark119" w:history="1">
        <w:r w:rsidRPr="004C619C">
          <w:rPr>
            <w:rFonts w:ascii="Arial" w:eastAsia="Arial" w:hAnsi="Arial" w:cs="Arial"/>
            <w:lang w:eastAsia="en-AU" w:bidi="en-AU"/>
          </w:rPr>
          <w:t xml:space="preserve">C.2.1 </w:t>
        </w:r>
      </w:hyperlink>
      <w:r w:rsidRPr="004C619C">
        <w:rPr>
          <w:rFonts w:ascii="Arial" w:eastAsia="Arial" w:hAnsi="Arial" w:cs="Arial"/>
          <w:lang w:eastAsia="en-AU" w:bidi="en-AU"/>
        </w:rPr>
        <w:t xml:space="preserve">and as excluded by section </w:t>
      </w:r>
      <w:hyperlink w:anchor="_bookmark120" w:history="1">
        <w:r w:rsidRPr="004C619C">
          <w:rPr>
            <w:rFonts w:ascii="Arial" w:eastAsia="Arial" w:hAnsi="Arial" w:cs="Arial"/>
            <w:lang w:eastAsia="en-AU" w:bidi="en-AU"/>
          </w:rPr>
          <w:t xml:space="preserve">C.2.2 </w:t>
        </w:r>
      </w:hyperlink>
      <w:r w:rsidRPr="004C619C">
        <w:rPr>
          <w:rFonts w:ascii="Arial" w:eastAsia="Arial" w:hAnsi="Arial" w:cs="Arial"/>
          <w:lang w:eastAsia="en-AU" w:bidi="en-AU"/>
        </w:rPr>
        <w:t>of this</w:t>
      </w:r>
      <w:r w:rsidRPr="004C619C">
        <w:rPr>
          <w:rFonts w:ascii="Arial" w:eastAsia="Arial" w:hAnsi="Arial" w:cs="Arial"/>
          <w:spacing w:val="-33"/>
          <w:lang w:eastAsia="en-AU" w:bidi="en-AU"/>
        </w:rPr>
        <w:t xml:space="preserve"> </w:t>
      </w:r>
      <w:r w:rsidRPr="004C619C">
        <w:rPr>
          <w:rFonts w:ascii="Arial" w:eastAsia="Arial" w:hAnsi="Arial" w:cs="Arial"/>
          <w:lang w:eastAsia="en-AU" w:bidi="en-AU"/>
        </w:rPr>
        <w:t>Code.</w:t>
      </w:r>
    </w:p>
    <w:p w14:paraId="5B49846E" w14:textId="77777777" w:rsidR="004C619C" w:rsidRPr="004C619C" w:rsidRDefault="004C619C" w:rsidP="00DD42B6">
      <w:pPr>
        <w:widowControl w:val="0"/>
        <w:numPr>
          <w:ilvl w:val="3"/>
          <w:numId w:val="64"/>
        </w:numPr>
        <w:tabs>
          <w:tab w:val="left" w:pos="1093"/>
        </w:tabs>
        <w:autoSpaceDE w:val="0"/>
        <w:autoSpaceDN w:val="0"/>
        <w:spacing w:before="120" w:after="0" w:line="266" w:lineRule="auto"/>
        <w:ind w:right="296"/>
        <w:rPr>
          <w:rFonts w:ascii="Arial" w:eastAsia="Arial" w:hAnsi="Arial" w:cs="Arial"/>
          <w:lang w:eastAsia="en-AU" w:bidi="en-AU"/>
        </w:rPr>
      </w:pPr>
      <w:r w:rsidRPr="004C619C">
        <w:rPr>
          <w:rFonts w:ascii="Arial" w:eastAsia="Arial" w:hAnsi="Arial" w:cs="Arial"/>
          <w:lang w:eastAsia="en-AU" w:bidi="en-AU"/>
        </w:rPr>
        <w:tab/>
        <w:t xml:space="preserve">The WWMP must include a description of the activities that will generate waste and wastewater, including any activities that may generate drilling materials (refer to definition in Section </w:t>
      </w:r>
      <w:hyperlink w:anchor="_bookmark125" w:history="1">
        <w:r w:rsidRPr="004C619C">
          <w:rPr>
            <w:rFonts w:ascii="Arial" w:eastAsia="Arial" w:hAnsi="Arial" w:cs="Arial"/>
            <w:lang w:eastAsia="en-AU" w:bidi="en-AU"/>
          </w:rPr>
          <w:t>C.4.1</w:t>
        </w:r>
      </w:hyperlink>
      <w:r w:rsidRPr="004C619C">
        <w:rPr>
          <w:rFonts w:ascii="Arial" w:eastAsia="Arial" w:hAnsi="Arial" w:cs="Arial"/>
          <w:lang w:eastAsia="en-AU" w:bidi="en-AU"/>
        </w:rPr>
        <w:t xml:space="preserve">), </w:t>
      </w:r>
      <w:r w:rsidRPr="004C619C">
        <w:rPr>
          <w:rFonts w:ascii="Arial" w:eastAsia="Arial" w:hAnsi="Arial" w:cs="Arial"/>
          <w:b/>
          <w:lang w:eastAsia="en-AU" w:bidi="en-AU"/>
        </w:rPr>
        <w:t>produced water</w:t>
      </w:r>
      <w:r w:rsidRPr="004C619C">
        <w:rPr>
          <w:rFonts w:ascii="Arial" w:eastAsia="Arial" w:hAnsi="Arial" w:cs="Arial"/>
          <w:lang w:eastAsia="en-AU" w:bidi="en-AU"/>
        </w:rPr>
        <w:t xml:space="preserve">,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and any other waste which is proposed to be handled, stored or transported away from the area in which the activity is approved to be carried out, specifically</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including:</w:t>
      </w:r>
    </w:p>
    <w:p w14:paraId="2E6A569D" w14:textId="77777777" w:rsidR="004C619C" w:rsidRPr="004C619C" w:rsidRDefault="004C619C" w:rsidP="00DD42B6">
      <w:pPr>
        <w:widowControl w:val="0"/>
        <w:numPr>
          <w:ilvl w:val="4"/>
          <w:numId w:val="64"/>
        </w:numPr>
        <w:tabs>
          <w:tab w:val="left" w:pos="1752"/>
          <w:tab w:val="left" w:pos="1753"/>
        </w:tabs>
        <w:autoSpaceDE w:val="0"/>
        <w:autoSpaceDN w:val="0"/>
        <w:spacing w:before="115" w:after="0" w:line="266" w:lineRule="auto"/>
        <w:ind w:left="1752" w:right="760"/>
        <w:rPr>
          <w:rFonts w:ascii="Arial" w:eastAsia="Arial" w:hAnsi="Arial" w:cs="Arial"/>
          <w:lang w:eastAsia="en-AU" w:bidi="en-AU"/>
        </w:rPr>
      </w:pPr>
      <w:r w:rsidRPr="004C619C">
        <w:rPr>
          <w:rFonts w:ascii="Arial" w:eastAsia="Arial" w:hAnsi="Arial" w:cs="Arial"/>
          <w:lang w:eastAsia="en-AU" w:bidi="en-AU"/>
        </w:rPr>
        <w:t>A characterisation of the anticipated wastewater streams that will be generated, including the chemical characteristics and volumes of</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each.</w:t>
      </w:r>
    </w:p>
    <w:p w14:paraId="40899908" w14:textId="77777777" w:rsidR="004C619C" w:rsidRPr="004C619C" w:rsidRDefault="004C619C" w:rsidP="00DD42B6">
      <w:pPr>
        <w:widowControl w:val="0"/>
        <w:numPr>
          <w:ilvl w:val="4"/>
          <w:numId w:val="64"/>
        </w:numPr>
        <w:tabs>
          <w:tab w:val="left" w:pos="1752"/>
          <w:tab w:val="left" w:pos="1753"/>
        </w:tabs>
        <w:autoSpaceDE w:val="0"/>
        <w:autoSpaceDN w:val="0"/>
        <w:spacing w:before="118" w:after="0" w:line="266" w:lineRule="auto"/>
        <w:ind w:left="1752" w:right="491" w:hanging="519"/>
        <w:rPr>
          <w:rFonts w:ascii="Arial" w:eastAsia="Arial" w:hAnsi="Arial" w:cs="Arial"/>
          <w:lang w:eastAsia="en-AU" w:bidi="en-AU"/>
        </w:rPr>
      </w:pPr>
      <w:r w:rsidRPr="004C619C">
        <w:rPr>
          <w:rFonts w:ascii="Arial" w:eastAsia="Arial" w:hAnsi="Arial" w:cs="Arial"/>
          <w:lang w:eastAsia="en-AU" w:bidi="en-AU"/>
        </w:rPr>
        <w:t>A risk assessment in relation to the potential impact to the environment from water and wastewater management activities proposed as part of the petroleum</w:t>
      </w:r>
      <w:r w:rsidRPr="004C619C">
        <w:rPr>
          <w:rFonts w:ascii="Arial" w:eastAsia="Arial" w:hAnsi="Arial" w:cs="Arial"/>
          <w:spacing w:val="-29"/>
          <w:lang w:eastAsia="en-AU" w:bidi="en-AU"/>
        </w:rPr>
        <w:t xml:space="preserve"> </w:t>
      </w:r>
      <w:r w:rsidRPr="004C619C">
        <w:rPr>
          <w:rFonts w:ascii="Arial" w:eastAsia="Arial" w:hAnsi="Arial" w:cs="Arial"/>
          <w:lang w:eastAsia="en-AU" w:bidi="en-AU"/>
        </w:rPr>
        <w:t>activity.</w:t>
      </w:r>
    </w:p>
    <w:p w14:paraId="79C09322" w14:textId="77777777" w:rsidR="004C619C" w:rsidRPr="004C619C" w:rsidRDefault="004C619C" w:rsidP="00DD42B6">
      <w:pPr>
        <w:widowControl w:val="0"/>
        <w:numPr>
          <w:ilvl w:val="4"/>
          <w:numId w:val="64"/>
        </w:numPr>
        <w:tabs>
          <w:tab w:val="left" w:pos="1752"/>
          <w:tab w:val="left" w:pos="1753"/>
        </w:tabs>
        <w:autoSpaceDE w:val="0"/>
        <w:autoSpaceDN w:val="0"/>
        <w:spacing w:before="120" w:after="0" w:line="266" w:lineRule="auto"/>
        <w:ind w:left="1752" w:right="321" w:hanging="569"/>
        <w:rPr>
          <w:rFonts w:ascii="Arial" w:eastAsia="Arial" w:hAnsi="Arial" w:cs="Arial"/>
          <w:lang w:eastAsia="en-AU" w:bidi="en-AU"/>
        </w:rPr>
      </w:pPr>
      <w:r w:rsidRPr="004C619C">
        <w:rPr>
          <w:rFonts w:ascii="Arial" w:eastAsia="Arial" w:hAnsi="Arial" w:cs="Arial"/>
          <w:lang w:eastAsia="en-AU" w:bidi="en-AU"/>
        </w:rPr>
        <w:t>The proposed method and location of water and wastewater storage, transportation, treatment, disposal and re-use proposed as part of the proposed activity, with reference to any requirements mandated by this Code (refer to section</w:t>
      </w:r>
      <w:r w:rsidRPr="004C619C">
        <w:rPr>
          <w:rFonts w:ascii="Arial" w:eastAsia="Arial" w:hAnsi="Arial" w:cs="Arial"/>
          <w:spacing w:val="-22"/>
          <w:lang w:eastAsia="en-AU" w:bidi="en-AU"/>
        </w:rPr>
        <w:t xml:space="preserve"> </w:t>
      </w:r>
      <w:hyperlink w:anchor="_bookmark124" w:history="1">
        <w:r w:rsidRPr="004C619C">
          <w:rPr>
            <w:rFonts w:ascii="Arial" w:eastAsia="Arial" w:hAnsi="Arial" w:cs="Arial"/>
            <w:lang w:eastAsia="en-AU" w:bidi="en-AU"/>
          </w:rPr>
          <w:t>C.4</w:t>
        </w:r>
      </w:hyperlink>
      <w:r w:rsidRPr="004C619C">
        <w:rPr>
          <w:rFonts w:ascii="Arial" w:eastAsia="Arial" w:hAnsi="Arial" w:cs="Arial"/>
          <w:lang w:eastAsia="en-AU" w:bidi="en-AU"/>
        </w:rPr>
        <w:t>).</w:t>
      </w:r>
    </w:p>
    <w:p w14:paraId="6BD96746" w14:textId="77777777" w:rsidR="004C619C" w:rsidRPr="004C619C" w:rsidRDefault="004C619C" w:rsidP="00DD42B6">
      <w:pPr>
        <w:widowControl w:val="0"/>
        <w:numPr>
          <w:ilvl w:val="4"/>
          <w:numId w:val="64"/>
        </w:numPr>
        <w:tabs>
          <w:tab w:val="left" w:pos="1752"/>
          <w:tab w:val="left" w:pos="1753"/>
        </w:tabs>
        <w:autoSpaceDE w:val="0"/>
        <w:autoSpaceDN w:val="0"/>
        <w:spacing w:before="117" w:after="0" w:line="266" w:lineRule="auto"/>
        <w:ind w:left="1752" w:right="496" w:hanging="581"/>
        <w:rPr>
          <w:rFonts w:ascii="Arial" w:eastAsia="Arial" w:hAnsi="Arial" w:cs="Arial"/>
          <w:lang w:eastAsia="en-AU" w:bidi="en-AU"/>
        </w:rPr>
      </w:pPr>
      <w:r w:rsidRPr="004C619C">
        <w:rPr>
          <w:rFonts w:ascii="Arial" w:eastAsia="Arial" w:hAnsi="Arial" w:cs="Arial"/>
          <w:lang w:eastAsia="en-AU" w:bidi="en-AU"/>
        </w:rPr>
        <w:t xml:space="preserve">Strategies to minimise or reduce the volume of wastewater that will be disposed </w:t>
      </w:r>
      <w:r w:rsidRPr="004C619C">
        <w:rPr>
          <w:rFonts w:ascii="Arial" w:eastAsia="Arial" w:hAnsi="Arial" w:cs="Arial"/>
          <w:spacing w:val="-3"/>
          <w:lang w:eastAsia="en-AU" w:bidi="en-AU"/>
        </w:rPr>
        <w:t xml:space="preserve">of </w:t>
      </w:r>
      <w:r w:rsidRPr="004C619C">
        <w:rPr>
          <w:rFonts w:ascii="Arial" w:eastAsia="Arial" w:hAnsi="Arial" w:cs="Arial"/>
          <w:lang w:eastAsia="en-AU" w:bidi="en-AU"/>
        </w:rPr>
        <w:t>off-site and the expected quality and quantity of water and wastewater that will be treated and re-used within the petroleum</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activity.</w:t>
      </w:r>
    </w:p>
    <w:p w14:paraId="0E5BE63D" w14:textId="77777777" w:rsidR="004C619C" w:rsidRPr="004C619C" w:rsidRDefault="004C619C" w:rsidP="00DD42B6">
      <w:pPr>
        <w:widowControl w:val="0"/>
        <w:numPr>
          <w:ilvl w:val="4"/>
          <w:numId w:val="64"/>
        </w:numPr>
        <w:tabs>
          <w:tab w:val="left" w:pos="1752"/>
          <w:tab w:val="left" w:pos="1753"/>
        </w:tabs>
        <w:autoSpaceDE w:val="0"/>
        <w:autoSpaceDN w:val="0"/>
        <w:spacing w:before="118" w:after="0" w:line="266" w:lineRule="auto"/>
        <w:ind w:left="1752" w:right="405" w:hanging="531"/>
        <w:rPr>
          <w:rFonts w:ascii="Arial" w:eastAsia="Arial" w:hAnsi="Arial" w:cs="Arial"/>
          <w:lang w:eastAsia="en-AU" w:bidi="en-AU"/>
        </w:rPr>
      </w:pPr>
      <w:r w:rsidRPr="004C619C">
        <w:rPr>
          <w:rFonts w:ascii="Arial" w:eastAsia="Arial" w:hAnsi="Arial" w:cs="Arial"/>
          <w:lang w:eastAsia="en-AU" w:bidi="en-AU"/>
        </w:rPr>
        <w:t>Estimates for the 1 in 1000 average recurrence interval (ARI) rainfall rate using Australian Rainfall &amp; Runoff methodologies for the critical period during which there would be greatest risk of overtopping of any structures holding wastewater which are not</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enclosed.</w:t>
      </w:r>
    </w:p>
    <w:p w14:paraId="769C64BC" w14:textId="77777777" w:rsidR="004C619C" w:rsidRPr="004C619C" w:rsidRDefault="004C619C" w:rsidP="00DD42B6">
      <w:pPr>
        <w:widowControl w:val="0"/>
        <w:numPr>
          <w:ilvl w:val="3"/>
          <w:numId w:val="64"/>
        </w:numPr>
        <w:tabs>
          <w:tab w:val="left" w:pos="1034"/>
        </w:tabs>
        <w:autoSpaceDE w:val="0"/>
        <w:autoSpaceDN w:val="0"/>
        <w:spacing w:before="112" w:after="0"/>
        <w:ind w:left="1033" w:hanging="361"/>
        <w:rPr>
          <w:rFonts w:ascii="Arial" w:eastAsia="Arial" w:hAnsi="Arial" w:cs="Arial"/>
          <w:lang w:eastAsia="en-AU" w:bidi="en-AU"/>
        </w:rPr>
      </w:pPr>
      <w:r w:rsidRPr="004C619C">
        <w:rPr>
          <w:rFonts w:ascii="Arial" w:eastAsia="Arial" w:hAnsi="Arial" w:cs="Arial"/>
          <w:lang w:eastAsia="en-AU" w:bidi="en-AU"/>
        </w:rPr>
        <w:t xml:space="preserve">The </w:t>
      </w:r>
      <w:r w:rsidRPr="004C619C">
        <w:rPr>
          <w:rFonts w:ascii="Arial" w:eastAsia="Arial" w:hAnsi="Arial" w:cs="Arial"/>
          <w:b/>
          <w:lang w:eastAsia="en-AU" w:bidi="en-AU"/>
        </w:rPr>
        <w:t xml:space="preserve">WWMP </w:t>
      </w:r>
      <w:r w:rsidRPr="004C619C">
        <w:rPr>
          <w:rFonts w:ascii="Arial" w:eastAsia="Arial" w:hAnsi="Arial" w:cs="Arial"/>
          <w:lang w:eastAsia="en-AU" w:bidi="en-AU"/>
        </w:rPr>
        <w:t>must</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include:</w:t>
      </w:r>
    </w:p>
    <w:p w14:paraId="68D17170" w14:textId="77777777" w:rsidR="004C619C" w:rsidRPr="004C619C" w:rsidRDefault="004C619C" w:rsidP="00DD42B6">
      <w:pPr>
        <w:widowControl w:val="0"/>
        <w:numPr>
          <w:ilvl w:val="4"/>
          <w:numId w:val="64"/>
        </w:numPr>
        <w:tabs>
          <w:tab w:val="left" w:pos="1753"/>
          <w:tab w:val="left" w:pos="1754"/>
        </w:tabs>
        <w:autoSpaceDE w:val="0"/>
        <w:autoSpaceDN w:val="0"/>
        <w:spacing w:before="151" w:after="0" w:line="266" w:lineRule="auto"/>
        <w:ind w:right="576"/>
        <w:rPr>
          <w:rFonts w:ascii="Arial" w:eastAsia="Arial" w:hAnsi="Arial" w:cs="Arial"/>
          <w:lang w:eastAsia="en-AU" w:bidi="en-AU"/>
        </w:rPr>
      </w:pPr>
      <w:r w:rsidRPr="004C619C">
        <w:rPr>
          <w:rFonts w:ascii="Arial" w:eastAsia="Arial" w:hAnsi="Arial" w:cs="Arial"/>
          <w:lang w:eastAsia="en-AU" w:bidi="en-AU"/>
        </w:rPr>
        <w:t>An implementation plan of control measures to prevent the interactions of wildlife, stock, and human receptors with</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wastewater.</w:t>
      </w:r>
    </w:p>
    <w:p w14:paraId="45F9BA51" w14:textId="77777777" w:rsidR="004C619C" w:rsidRPr="004C619C" w:rsidRDefault="004C619C" w:rsidP="00DD42B6">
      <w:pPr>
        <w:widowControl w:val="0"/>
        <w:numPr>
          <w:ilvl w:val="4"/>
          <w:numId w:val="64"/>
        </w:numPr>
        <w:tabs>
          <w:tab w:val="left" w:pos="1752"/>
          <w:tab w:val="left" w:pos="1753"/>
        </w:tabs>
        <w:autoSpaceDE w:val="0"/>
        <w:autoSpaceDN w:val="0"/>
        <w:spacing w:before="117" w:after="0" w:line="266" w:lineRule="auto"/>
        <w:ind w:left="1752" w:right="408" w:hanging="519"/>
        <w:rPr>
          <w:rFonts w:ascii="Arial" w:eastAsia="Arial" w:hAnsi="Arial" w:cs="Arial"/>
          <w:lang w:eastAsia="en-AU" w:bidi="en-AU"/>
        </w:rPr>
      </w:pPr>
      <w:r w:rsidRPr="004C619C">
        <w:rPr>
          <w:rFonts w:ascii="Arial" w:eastAsia="Arial" w:hAnsi="Arial" w:cs="Arial"/>
          <w:lang w:eastAsia="en-AU" w:bidi="en-AU"/>
        </w:rPr>
        <w:t>A program for monitoring and reporting on the effectiveness of mitigation measures for avoiding wildlife, stock and human</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interactions.</w:t>
      </w:r>
    </w:p>
    <w:p w14:paraId="186D8D18" w14:textId="77777777" w:rsidR="004C619C" w:rsidRPr="004C619C" w:rsidRDefault="004C619C" w:rsidP="00DD42B6">
      <w:pPr>
        <w:widowControl w:val="0"/>
        <w:autoSpaceDE w:val="0"/>
        <w:autoSpaceDN w:val="0"/>
        <w:spacing w:after="0"/>
        <w:rPr>
          <w:rFonts w:ascii="Arial" w:eastAsia="Arial" w:hAnsi="Arial" w:cs="Arial"/>
          <w:sz w:val="24"/>
          <w:lang w:eastAsia="en-AU" w:bidi="en-AU"/>
        </w:rPr>
      </w:pPr>
    </w:p>
    <w:p w14:paraId="3DCA9920" w14:textId="77777777" w:rsidR="004C619C" w:rsidRPr="004C619C" w:rsidRDefault="004C619C" w:rsidP="00DD42B6">
      <w:pPr>
        <w:widowControl w:val="0"/>
        <w:autoSpaceDE w:val="0"/>
        <w:autoSpaceDN w:val="0"/>
        <w:spacing w:before="2" w:after="0"/>
        <w:rPr>
          <w:rFonts w:ascii="Arial" w:eastAsia="Arial" w:hAnsi="Arial" w:cs="Arial"/>
          <w:sz w:val="29"/>
          <w:lang w:eastAsia="en-AU" w:bidi="en-AU"/>
        </w:rPr>
      </w:pPr>
    </w:p>
    <w:p w14:paraId="20613E70" w14:textId="77777777" w:rsidR="004C619C" w:rsidRPr="004C619C" w:rsidRDefault="004C619C" w:rsidP="00DD42B6">
      <w:pPr>
        <w:widowControl w:val="0"/>
        <w:numPr>
          <w:ilvl w:val="3"/>
          <w:numId w:val="57"/>
        </w:numPr>
        <w:tabs>
          <w:tab w:val="left" w:pos="1752"/>
          <w:tab w:val="left" w:pos="1753"/>
        </w:tabs>
        <w:autoSpaceDE w:val="0"/>
        <w:autoSpaceDN w:val="0"/>
        <w:spacing w:before="1" w:after="0"/>
        <w:rPr>
          <w:rFonts w:ascii="Arial" w:eastAsia="Arial" w:hAnsi="Arial" w:cs="Arial"/>
          <w:lang w:eastAsia="en-AU" w:bidi="en-AU"/>
        </w:rPr>
      </w:pPr>
      <w:bookmarkStart w:id="271" w:name="C.7.1.1_Wastewater_treatment,_reuse_and_"/>
      <w:bookmarkStart w:id="272" w:name="_bookmark144"/>
      <w:bookmarkEnd w:id="271"/>
      <w:bookmarkEnd w:id="272"/>
      <w:r w:rsidRPr="004C619C">
        <w:rPr>
          <w:rFonts w:ascii="Arial" w:eastAsia="Arial" w:hAnsi="Arial" w:cs="Arial"/>
          <w:color w:val="606060"/>
          <w:lang w:eastAsia="en-AU" w:bidi="en-AU"/>
        </w:rPr>
        <w:t>Wastewater treatment, reuse and</w:t>
      </w:r>
      <w:r w:rsidRPr="004C619C">
        <w:rPr>
          <w:rFonts w:ascii="Arial" w:eastAsia="Arial" w:hAnsi="Arial" w:cs="Arial"/>
          <w:color w:val="606060"/>
          <w:spacing w:val="-3"/>
          <w:lang w:eastAsia="en-AU" w:bidi="en-AU"/>
        </w:rPr>
        <w:t xml:space="preserve"> </w:t>
      </w:r>
      <w:r w:rsidRPr="004C619C">
        <w:rPr>
          <w:rFonts w:ascii="Arial" w:eastAsia="Arial" w:hAnsi="Arial" w:cs="Arial"/>
          <w:color w:val="606060"/>
          <w:lang w:eastAsia="en-AU" w:bidi="en-AU"/>
        </w:rPr>
        <w:t>disposal</w:t>
      </w:r>
    </w:p>
    <w:p w14:paraId="4DA5120C" w14:textId="77777777" w:rsidR="004C619C" w:rsidRPr="004C619C" w:rsidRDefault="004C619C" w:rsidP="00DD42B6">
      <w:pPr>
        <w:widowControl w:val="0"/>
        <w:autoSpaceDE w:val="0"/>
        <w:autoSpaceDN w:val="0"/>
        <w:spacing w:before="8" w:after="0"/>
        <w:rPr>
          <w:rFonts w:ascii="Arial" w:eastAsia="Arial" w:hAnsi="Arial" w:cs="Arial"/>
          <w:sz w:val="19"/>
          <w:lang w:eastAsia="en-AU" w:bidi="en-AU"/>
        </w:rPr>
      </w:pPr>
    </w:p>
    <w:p w14:paraId="50B23B83" w14:textId="77777777" w:rsidR="004C619C" w:rsidRPr="004C619C" w:rsidRDefault="004C619C" w:rsidP="00DD42B6">
      <w:pPr>
        <w:widowControl w:val="0"/>
        <w:autoSpaceDE w:val="0"/>
        <w:autoSpaceDN w:val="0"/>
        <w:spacing w:after="0" w:line="266" w:lineRule="auto"/>
        <w:ind w:left="312" w:right="392"/>
        <w:rPr>
          <w:rFonts w:ascii="Arial" w:eastAsia="Arial" w:hAnsi="Arial" w:cs="Arial"/>
          <w:lang w:eastAsia="en-AU" w:bidi="en-AU"/>
        </w:rPr>
      </w:pPr>
      <w:r w:rsidRPr="004C619C">
        <w:rPr>
          <w:rFonts w:ascii="Arial" w:eastAsia="Arial" w:hAnsi="Arial" w:cs="Arial"/>
          <w:lang w:eastAsia="en-AU" w:bidi="en-AU"/>
        </w:rPr>
        <w:t xml:space="preserve">The WWMP must include a specific detailed risk assessment for any </w:t>
      </w:r>
      <w:proofErr w:type="gramStart"/>
      <w:r w:rsidRPr="004C619C">
        <w:rPr>
          <w:rFonts w:ascii="Arial" w:eastAsia="Arial" w:hAnsi="Arial" w:cs="Arial"/>
          <w:lang w:eastAsia="en-AU" w:bidi="en-AU"/>
        </w:rPr>
        <w:t>proposed on</w:t>
      </w:r>
      <w:proofErr w:type="gramEnd"/>
      <w:r w:rsidRPr="004C619C">
        <w:rPr>
          <w:rFonts w:ascii="Arial" w:eastAsia="Arial" w:hAnsi="Arial" w:cs="Arial"/>
          <w:lang w:eastAsia="en-AU" w:bidi="en-AU"/>
        </w:rPr>
        <w:t xml:space="preserve"> site wastewater treatment or disposal which addresses at a minimum the following:</w:t>
      </w:r>
    </w:p>
    <w:p w14:paraId="60A1F2AB" w14:textId="77777777" w:rsidR="004C619C" w:rsidRPr="004C619C" w:rsidRDefault="004C619C" w:rsidP="00DD42B6">
      <w:pPr>
        <w:widowControl w:val="0"/>
        <w:numPr>
          <w:ilvl w:val="4"/>
          <w:numId w:val="57"/>
        </w:numPr>
        <w:tabs>
          <w:tab w:val="left" w:pos="1033"/>
        </w:tabs>
        <w:autoSpaceDE w:val="0"/>
        <w:autoSpaceDN w:val="0"/>
        <w:spacing w:before="115" w:after="0" w:line="266" w:lineRule="auto"/>
        <w:ind w:right="429" w:hanging="361"/>
        <w:rPr>
          <w:rFonts w:ascii="Arial" w:eastAsia="Arial" w:hAnsi="Arial" w:cs="Arial"/>
          <w:lang w:eastAsia="en-AU" w:bidi="en-AU"/>
        </w:rPr>
      </w:pPr>
      <w:r w:rsidRPr="004C619C">
        <w:rPr>
          <w:rFonts w:ascii="Arial" w:eastAsia="Arial" w:hAnsi="Arial" w:cs="Arial"/>
          <w:lang w:eastAsia="en-AU" w:bidi="en-AU"/>
        </w:rPr>
        <w:t xml:space="preserve">For any proposed </w:t>
      </w:r>
      <w:r w:rsidRPr="004C619C">
        <w:rPr>
          <w:rFonts w:ascii="Arial" w:eastAsia="Arial" w:hAnsi="Arial" w:cs="Arial"/>
          <w:b/>
          <w:lang w:eastAsia="en-AU" w:bidi="en-AU"/>
        </w:rPr>
        <w:t xml:space="preserve">produced water </w:t>
      </w:r>
      <w:r w:rsidRPr="004C619C">
        <w:rPr>
          <w:rFonts w:ascii="Arial" w:eastAsia="Arial" w:hAnsi="Arial" w:cs="Arial"/>
          <w:lang w:eastAsia="en-AU" w:bidi="en-AU"/>
        </w:rPr>
        <w:t xml:space="preserve">and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treatment processes occurring outside of enclosed tanks (including volume reduction via evaporation) the WWMP must demonstrate that all associated environmental risks and environmental impacts have been reduced to a level that is ALARP and acceptable and</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must:</w:t>
      </w:r>
    </w:p>
    <w:p w14:paraId="3FE78168" w14:textId="77777777" w:rsidR="004C619C" w:rsidRPr="004C619C" w:rsidRDefault="004C619C" w:rsidP="00DD42B6">
      <w:pPr>
        <w:widowControl w:val="0"/>
        <w:numPr>
          <w:ilvl w:val="5"/>
          <w:numId w:val="57"/>
        </w:numPr>
        <w:tabs>
          <w:tab w:val="left" w:pos="1753"/>
          <w:tab w:val="left" w:pos="1754"/>
        </w:tabs>
        <w:autoSpaceDE w:val="0"/>
        <w:autoSpaceDN w:val="0"/>
        <w:spacing w:before="120" w:after="0" w:line="266" w:lineRule="auto"/>
        <w:ind w:left="1753" w:right="369"/>
        <w:jc w:val="left"/>
        <w:rPr>
          <w:rFonts w:ascii="Arial" w:eastAsia="Arial" w:hAnsi="Arial" w:cs="Arial"/>
          <w:lang w:eastAsia="en-AU" w:bidi="en-AU"/>
        </w:rPr>
      </w:pPr>
      <w:r w:rsidRPr="004C619C">
        <w:rPr>
          <w:rFonts w:ascii="Arial" w:eastAsia="Arial" w:hAnsi="Arial" w:cs="Arial"/>
          <w:lang w:eastAsia="en-AU" w:bidi="en-AU"/>
        </w:rPr>
        <w:t xml:space="preserve">Incorporate wastewater containing infrastructure that meets secondary containment requirements set out in Section </w:t>
      </w:r>
      <w:hyperlink w:anchor="_bookmark21" w:history="1">
        <w:r w:rsidRPr="004C619C">
          <w:rPr>
            <w:rFonts w:ascii="Arial" w:eastAsia="Arial" w:hAnsi="Arial" w:cs="Arial"/>
            <w:lang w:eastAsia="en-AU" w:bidi="en-AU"/>
          </w:rPr>
          <w:t>A.3.8</w:t>
        </w:r>
        <w:r w:rsidRPr="004C619C">
          <w:rPr>
            <w:rFonts w:ascii="Arial" w:eastAsia="Arial" w:hAnsi="Arial" w:cs="Arial"/>
            <w:spacing w:val="-6"/>
            <w:lang w:eastAsia="en-AU" w:bidi="en-AU"/>
          </w:rPr>
          <w:t xml:space="preserve"> </w:t>
        </w:r>
      </w:hyperlink>
      <w:r w:rsidRPr="004C619C">
        <w:rPr>
          <w:rFonts w:ascii="Arial" w:eastAsia="Arial" w:hAnsi="Arial" w:cs="Arial"/>
          <w:lang w:eastAsia="en-AU" w:bidi="en-AU"/>
        </w:rPr>
        <w:t>(g</w:t>
      </w:r>
      <w:proofErr w:type="gramStart"/>
      <w:r w:rsidRPr="004C619C">
        <w:rPr>
          <w:rFonts w:ascii="Arial" w:eastAsia="Arial" w:hAnsi="Arial" w:cs="Arial"/>
          <w:lang w:eastAsia="en-AU" w:bidi="en-AU"/>
        </w:rPr>
        <w:t>);</w:t>
      </w:r>
      <w:proofErr w:type="gramEnd"/>
    </w:p>
    <w:p w14:paraId="2F5C5337"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DD42B6">
          <w:pgSz w:w="11910" w:h="16840"/>
          <w:pgMar w:top="940" w:right="840" w:bottom="1360" w:left="820" w:header="624" w:footer="567" w:gutter="0"/>
          <w:cols w:space="720"/>
          <w:docGrid w:linePitch="299"/>
        </w:sectPr>
      </w:pPr>
    </w:p>
    <w:p w14:paraId="03F1360F"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7B37F17" w14:textId="77777777" w:rsidR="004C619C" w:rsidRPr="004C619C" w:rsidRDefault="004C619C" w:rsidP="004C619C">
      <w:pPr>
        <w:widowControl w:val="0"/>
        <w:autoSpaceDE w:val="0"/>
        <w:autoSpaceDN w:val="0"/>
        <w:spacing w:before="8" w:after="0"/>
        <w:rPr>
          <w:rFonts w:ascii="Arial" w:eastAsia="Arial" w:hAnsi="Arial" w:cs="Arial"/>
          <w:sz w:val="28"/>
          <w:lang w:eastAsia="en-AU" w:bidi="en-AU"/>
        </w:rPr>
      </w:pPr>
    </w:p>
    <w:p w14:paraId="1C1F848D" w14:textId="77777777" w:rsidR="004C619C" w:rsidRPr="004C619C" w:rsidRDefault="004C619C" w:rsidP="00DD42B6">
      <w:pPr>
        <w:widowControl w:val="0"/>
        <w:numPr>
          <w:ilvl w:val="5"/>
          <w:numId w:val="57"/>
        </w:numPr>
        <w:tabs>
          <w:tab w:val="left" w:pos="1753"/>
        </w:tabs>
        <w:autoSpaceDE w:val="0"/>
        <w:autoSpaceDN w:val="0"/>
        <w:spacing w:before="91" w:after="0" w:line="261" w:lineRule="auto"/>
        <w:ind w:left="1753" w:right="576" w:hanging="517"/>
        <w:jc w:val="left"/>
        <w:rPr>
          <w:rFonts w:ascii="Calibri" w:eastAsia="Arial" w:hAnsi="Arial" w:cs="Arial"/>
          <w:lang w:eastAsia="en-AU" w:bidi="en-AU"/>
        </w:rPr>
      </w:pPr>
      <w:r w:rsidRPr="004C619C">
        <w:rPr>
          <w:rFonts w:ascii="Arial" w:eastAsia="Arial" w:hAnsi="Arial" w:cs="Arial"/>
          <w:lang w:eastAsia="en-AU" w:bidi="en-AU"/>
        </w:rPr>
        <w:t xml:space="preserve">Include a plan to transfer </w:t>
      </w:r>
      <w:r w:rsidRPr="004C619C">
        <w:rPr>
          <w:rFonts w:ascii="Arial" w:eastAsia="Arial" w:hAnsi="Arial" w:cs="Arial"/>
          <w:b/>
          <w:lang w:eastAsia="en-AU" w:bidi="en-AU"/>
        </w:rPr>
        <w:t xml:space="preserve">produced water </w:t>
      </w:r>
      <w:r w:rsidRPr="004C619C">
        <w:rPr>
          <w:rFonts w:ascii="Arial" w:eastAsia="Arial" w:hAnsi="Arial" w:cs="Arial"/>
          <w:lang w:eastAsia="en-AU" w:bidi="en-AU"/>
        </w:rPr>
        <w:t xml:space="preserve">and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 xml:space="preserve">into above-ground enclosed tanks (see section </w:t>
      </w:r>
      <w:hyperlink w:anchor="_bookmark132" w:history="1">
        <w:r w:rsidRPr="004C619C">
          <w:rPr>
            <w:rFonts w:ascii="Arial" w:eastAsia="Arial" w:hAnsi="Arial" w:cs="Arial"/>
            <w:lang w:eastAsia="en-AU" w:bidi="en-AU"/>
          </w:rPr>
          <w:t>C.4.2.2</w:t>
        </w:r>
      </w:hyperlink>
      <w:r w:rsidRPr="004C619C">
        <w:rPr>
          <w:rFonts w:ascii="Arial" w:eastAsia="Arial" w:hAnsi="Arial" w:cs="Arial"/>
          <w:lang w:eastAsia="en-AU" w:bidi="en-AU"/>
        </w:rPr>
        <w:t>) at least 8 hours in advance of any predicted significant rainfall event as specifically defined based on local weather conditions and other site specific</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risks;</w:t>
      </w:r>
      <w:proofErr w:type="gramEnd"/>
    </w:p>
    <w:p w14:paraId="002CDDFB" w14:textId="77777777" w:rsidR="004C619C" w:rsidRPr="004C619C" w:rsidRDefault="004C619C" w:rsidP="00DD42B6">
      <w:pPr>
        <w:widowControl w:val="0"/>
        <w:numPr>
          <w:ilvl w:val="5"/>
          <w:numId w:val="57"/>
        </w:numPr>
        <w:tabs>
          <w:tab w:val="left" w:pos="1752"/>
          <w:tab w:val="left" w:pos="1754"/>
        </w:tabs>
        <w:autoSpaceDE w:val="0"/>
        <w:autoSpaceDN w:val="0"/>
        <w:spacing w:before="124" w:after="0" w:line="266" w:lineRule="auto"/>
        <w:ind w:left="1753" w:right="542" w:hanging="569"/>
        <w:jc w:val="left"/>
        <w:rPr>
          <w:rFonts w:ascii="Arial" w:eastAsia="Arial" w:hAnsi="Arial" w:cs="Arial"/>
          <w:lang w:eastAsia="en-AU" w:bidi="en-AU"/>
        </w:rPr>
      </w:pPr>
      <w:r w:rsidRPr="004C619C">
        <w:rPr>
          <w:rFonts w:ascii="Arial" w:eastAsia="Arial" w:hAnsi="Arial" w:cs="Arial"/>
          <w:lang w:eastAsia="en-AU" w:bidi="en-AU"/>
        </w:rPr>
        <w:t>Include a strategy (including environmental performance standards and measurement criteria) for detecting and responding to predicted significant rainfall events, with a focus on the wet</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season;</w:t>
      </w:r>
      <w:proofErr w:type="gramEnd"/>
    </w:p>
    <w:p w14:paraId="544CA7F8" w14:textId="77777777" w:rsidR="004C619C" w:rsidRPr="004C619C" w:rsidRDefault="004C619C" w:rsidP="00DD42B6">
      <w:pPr>
        <w:widowControl w:val="0"/>
        <w:numPr>
          <w:ilvl w:val="5"/>
          <w:numId w:val="57"/>
        </w:numPr>
        <w:tabs>
          <w:tab w:val="left" w:pos="1752"/>
          <w:tab w:val="left" w:pos="1753"/>
        </w:tabs>
        <w:autoSpaceDE w:val="0"/>
        <w:autoSpaceDN w:val="0"/>
        <w:spacing w:before="117" w:after="0" w:line="266" w:lineRule="auto"/>
        <w:ind w:right="465" w:hanging="581"/>
        <w:jc w:val="left"/>
        <w:rPr>
          <w:rFonts w:ascii="Arial" w:eastAsia="Arial" w:hAnsi="Arial" w:cs="Arial"/>
          <w:lang w:eastAsia="en-AU" w:bidi="en-AU"/>
        </w:rPr>
      </w:pPr>
      <w:r w:rsidRPr="004C619C">
        <w:rPr>
          <w:rFonts w:ascii="Arial" w:eastAsia="Arial" w:hAnsi="Arial" w:cs="Arial"/>
          <w:lang w:eastAsia="en-AU" w:bidi="en-AU"/>
        </w:rPr>
        <w:t>Specify minimum freeboard for treatment infrastructure to accommodate total rainfall anticipated (based on 1:</w:t>
      </w:r>
      <w:proofErr w:type="gramStart"/>
      <w:r w:rsidRPr="004C619C">
        <w:rPr>
          <w:rFonts w:ascii="Arial" w:eastAsia="Arial" w:hAnsi="Arial" w:cs="Arial"/>
          <w:lang w:eastAsia="en-AU" w:bidi="en-AU"/>
        </w:rPr>
        <w:t>1000 year</w:t>
      </w:r>
      <w:proofErr w:type="gramEnd"/>
      <w:r w:rsidRPr="004C619C">
        <w:rPr>
          <w:rFonts w:ascii="Arial" w:eastAsia="Arial" w:hAnsi="Arial" w:cs="Arial"/>
          <w:lang w:eastAsia="en-AU" w:bidi="en-AU"/>
        </w:rPr>
        <w:t xml:space="preserve"> average recurrence interval rainfall estimates, as determined in </w:t>
      </w:r>
      <w:hyperlink w:anchor="_bookmark143" w:history="1">
        <w:r w:rsidRPr="004C619C">
          <w:rPr>
            <w:rFonts w:ascii="Arial" w:eastAsia="Arial" w:hAnsi="Arial" w:cs="Arial"/>
            <w:lang w:eastAsia="en-AU" w:bidi="en-AU"/>
          </w:rPr>
          <w:t xml:space="preserve">C.7.1 </w:t>
        </w:r>
      </w:hyperlink>
      <w:r w:rsidRPr="004C619C">
        <w:rPr>
          <w:rFonts w:ascii="Arial" w:eastAsia="Arial" w:hAnsi="Arial" w:cs="Arial"/>
          <w:lang w:eastAsia="en-AU" w:bidi="en-AU"/>
        </w:rPr>
        <w:t>(c) v.) for the period that treatment infrastructure contains wastewater</w:t>
      </w:r>
      <w:r w:rsidRPr="004C619C">
        <w:rPr>
          <w:rFonts w:ascii="Arial" w:eastAsia="Arial" w:hAnsi="Arial" w:cs="Arial"/>
          <w:color w:val="1F497D"/>
          <w:lang w:eastAsia="en-AU" w:bidi="en-AU"/>
        </w:rPr>
        <w:t>;</w:t>
      </w:r>
    </w:p>
    <w:p w14:paraId="1BD4C15E" w14:textId="77777777" w:rsidR="004C619C" w:rsidRPr="004C619C" w:rsidRDefault="004C619C" w:rsidP="00DD42B6">
      <w:pPr>
        <w:widowControl w:val="0"/>
        <w:numPr>
          <w:ilvl w:val="5"/>
          <w:numId w:val="57"/>
        </w:numPr>
        <w:tabs>
          <w:tab w:val="left" w:pos="1754"/>
        </w:tabs>
        <w:autoSpaceDE w:val="0"/>
        <w:autoSpaceDN w:val="0"/>
        <w:spacing w:before="118" w:after="0" w:line="266" w:lineRule="auto"/>
        <w:ind w:left="1753" w:right="543" w:hanging="531"/>
        <w:jc w:val="left"/>
        <w:rPr>
          <w:rFonts w:ascii="Arial" w:eastAsia="Arial" w:hAnsi="Arial" w:cs="Arial"/>
          <w:lang w:eastAsia="en-AU" w:bidi="en-AU"/>
        </w:rPr>
      </w:pPr>
      <w:r w:rsidRPr="004C619C">
        <w:rPr>
          <w:rFonts w:ascii="Arial" w:eastAsia="Arial" w:hAnsi="Arial" w:cs="Arial"/>
          <w:lang w:eastAsia="en-AU" w:bidi="en-AU"/>
        </w:rPr>
        <w:t>Where volume reduction is to occur via evaporation, demonstrate how fluid levels will be managed to maximise the rate of evaporation relative to the volume of fluid held in the treatment</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infrastructure.</w:t>
      </w:r>
    </w:p>
    <w:p w14:paraId="4C0B0711" w14:textId="77777777" w:rsidR="004C619C" w:rsidRPr="004C619C" w:rsidRDefault="004C619C" w:rsidP="00DD42B6">
      <w:pPr>
        <w:widowControl w:val="0"/>
        <w:numPr>
          <w:ilvl w:val="4"/>
          <w:numId w:val="57"/>
        </w:numPr>
        <w:tabs>
          <w:tab w:val="left" w:pos="1034"/>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 xml:space="preserve">For any </w:t>
      </w:r>
      <w:proofErr w:type="gramStart"/>
      <w:r w:rsidRPr="004C619C">
        <w:rPr>
          <w:rFonts w:ascii="Arial" w:eastAsia="Arial" w:hAnsi="Arial" w:cs="Arial"/>
          <w:lang w:eastAsia="en-AU" w:bidi="en-AU"/>
        </w:rPr>
        <w:t>proposed on</w:t>
      </w:r>
      <w:proofErr w:type="gramEnd"/>
      <w:r w:rsidRPr="004C619C">
        <w:rPr>
          <w:rFonts w:ascii="Arial" w:eastAsia="Arial" w:hAnsi="Arial" w:cs="Arial"/>
          <w:lang w:eastAsia="en-AU" w:bidi="en-AU"/>
        </w:rPr>
        <w:t xml:space="preserve"> site wastewater reuse, the following requirements must be</w:t>
      </w:r>
      <w:r w:rsidRPr="004C619C">
        <w:rPr>
          <w:rFonts w:ascii="Arial" w:eastAsia="Arial" w:hAnsi="Arial" w:cs="Arial"/>
          <w:spacing w:val="-24"/>
          <w:lang w:eastAsia="en-AU" w:bidi="en-AU"/>
        </w:rPr>
        <w:t xml:space="preserve"> </w:t>
      </w:r>
      <w:r w:rsidRPr="004C619C">
        <w:rPr>
          <w:rFonts w:ascii="Arial" w:eastAsia="Arial" w:hAnsi="Arial" w:cs="Arial"/>
          <w:lang w:eastAsia="en-AU" w:bidi="en-AU"/>
        </w:rPr>
        <w:t>included:</w:t>
      </w:r>
    </w:p>
    <w:p w14:paraId="5E1B01CC" w14:textId="77777777" w:rsidR="004C619C" w:rsidRPr="004C619C" w:rsidRDefault="004C619C" w:rsidP="00DD42B6">
      <w:pPr>
        <w:widowControl w:val="0"/>
        <w:numPr>
          <w:ilvl w:val="5"/>
          <w:numId w:val="57"/>
        </w:numPr>
        <w:tabs>
          <w:tab w:val="left" w:pos="1753"/>
          <w:tab w:val="left" w:pos="1754"/>
        </w:tabs>
        <w:autoSpaceDE w:val="0"/>
        <w:autoSpaceDN w:val="0"/>
        <w:spacing w:before="147" w:after="0" w:line="264" w:lineRule="auto"/>
        <w:ind w:left="1753" w:right="910"/>
        <w:jc w:val="left"/>
        <w:rPr>
          <w:rFonts w:ascii="Arial" w:eastAsia="Arial" w:hAnsi="Arial" w:cs="Arial"/>
          <w:lang w:eastAsia="en-AU" w:bidi="en-AU"/>
        </w:rPr>
      </w:pPr>
      <w:r w:rsidRPr="004C619C">
        <w:rPr>
          <w:rFonts w:ascii="Arial" w:eastAsia="Arial" w:hAnsi="Arial" w:cs="Arial"/>
          <w:lang w:eastAsia="en-AU" w:bidi="en-AU"/>
        </w:rPr>
        <w:t>An analysis of environmental impacts and environmental risks associated with proposed treatment, handling and reuse;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4D20DB28" w14:textId="77777777" w:rsidR="004C619C" w:rsidRPr="004C619C" w:rsidRDefault="004C619C" w:rsidP="00DD42B6">
      <w:pPr>
        <w:widowControl w:val="0"/>
        <w:numPr>
          <w:ilvl w:val="5"/>
          <w:numId w:val="57"/>
        </w:numPr>
        <w:tabs>
          <w:tab w:val="left" w:pos="1752"/>
          <w:tab w:val="left" w:pos="1754"/>
        </w:tabs>
        <w:autoSpaceDE w:val="0"/>
        <w:autoSpaceDN w:val="0"/>
        <w:spacing w:before="123" w:after="0" w:line="266" w:lineRule="auto"/>
        <w:ind w:left="1753" w:right="358" w:hanging="519"/>
        <w:jc w:val="left"/>
        <w:rPr>
          <w:rFonts w:ascii="Arial" w:eastAsia="Arial" w:hAnsi="Arial" w:cs="Arial"/>
          <w:lang w:eastAsia="en-AU" w:bidi="en-AU"/>
        </w:rPr>
      </w:pPr>
      <w:r w:rsidRPr="004C619C">
        <w:rPr>
          <w:rFonts w:ascii="Arial" w:eastAsia="Arial" w:hAnsi="Arial" w:cs="Arial"/>
          <w:lang w:eastAsia="en-AU" w:bidi="en-AU"/>
        </w:rPr>
        <w:t>Proposed environmental performance standards (including specific control measures) and measurement criteria which demonstrate that these risks have been reduced to a level that is ALARP and</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acceptable.</w:t>
      </w:r>
    </w:p>
    <w:p w14:paraId="00846487" w14:textId="77777777" w:rsidR="004C619C" w:rsidRPr="004C619C" w:rsidRDefault="004C619C" w:rsidP="00DD42B6">
      <w:pPr>
        <w:widowControl w:val="0"/>
        <w:numPr>
          <w:ilvl w:val="3"/>
          <w:numId w:val="57"/>
        </w:numPr>
        <w:tabs>
          <w:tab w:val="left" w:pos="1752"/>
          <w:tab w:val="left" w:pos="1753"/>
        </w:tabs>
        <w:autoSpaceDE w:val="0"/>
        <w:autoSpaceDN w:val="0"/>
        <w:spacing w:before="209" w:after="0"/>
        <w:rPr>
          <w:rFonts w:ascii="Arial" w:eastAsia="Arial" w:hAnsi="Arial" w:cs="Arial"/>
          <w:b/>
          <w:lang w:eastAsia="en-AU" w:bidi="en-AU"/>
        </w:rPr>
      </w:pPr>
      <w:bookmarkStart w:id="273" w:name="C.7.1.2_Monitoring"/>
      <w:bookmarkStart w:id="274" w:name="_bookmark145"/>
      <w:bookmarkEnd w:id="273"/>
      <w:bookmarkEnd w:id="274"/>
      <w:r w:rsidRPr="004C619C">
        <w:rPr>
          <w:rFonts w:ascii="Arial" w:eastAsia="Arial" w:hAnsi="Arial" w:cs="Arial"/>
          <w:b/>
          <w:color w:val="606060"/>
          <w:lang w:eastAsia="en-AU" w:bidi="en-AU"/>
        </w:rPr>
        <w:t>Monitoring</w:t>
      </w:r>
    </w:p>
    <w:p w14:paraId="72113E18" w14:textId="77777777" w:rsidR="004C619C" w:rsidRPr="004C619C" w:rsidRDefault="004C619C" w:rsidP="00DD42B6">
      <w:pPr>
        <w:widowControl w:val="0"/>
        <w:numPr>
          <w:ilvl w:val="4"/>
          <w:numId w:val="57"/>
        </w:numPr>
        <w:tabs>
          <w:tab w:val="left" w:pos="1033"/>
        </w:tabs>
        <w:autoSpaceDE w:val="0"/>
        <w:autoSpaceDN w:val="0"/>
        <w:spacing w:before="203" w:after="0"/>
        <w:ind w:left="1032" w:hanging="361"/>
        <w:rPr>
          <w:rFonts w:ascii="Arial" w:eastAsia="Arial" w:hAnsi="Arial" w:cs="Arial"/>
          <w:lang w:eastAsia="en-AU" w:bidi="en-AU"/>
        </w:rPr>
      </w:pPr>
      <w:r w:rsidRPr="004C619C">
        <w:rPr>
          <w:rFonts w:ascii="Arial" w:eastAsia="Arial" w:hAnsi="Arial" w:cs="Arial"/>
          <w:lang w:eastAsia="en-AU" w:bidi="en-AU"/>
        </w:rPr>
        <w:t>A monitoring plan</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that:</w:t>
      </w:r>
    </w:p>
    <w:p w14:paraId="1A88219F" w14:textId="77777777" w:rsidR="004C619C" w:rsidRPr="004C619C" w:rsidRDefault="004C619C" w:rsidP="00DD42B6">
      <w:pPr>
        <w:widowControl w:val="0"/>
        <w:numPr>
          <w:ilvl w:val="5"/>
          <w:numId w:val="57"/>
        </w:numPr>
        <w:tabs>
          <w:tab w:val="left" w:pos="1752"/>
          <w:tab w:val="left" w:pos="1753"/>
        </w:tabs>
        <w:autoSpaceDE w:val="0"/>
        <w:autoSpaceDN w:val="0"/>
        <w:spacing w:before="145" w:after="0" w:line="266" w:lineRule="auto"/>
        <w:ind w:right="539"/>
        <w:jc w:val="left"/>
        <w:rPr>
          <w:rFonts w:ascii="Arial" w:eastAsia="Arial" w:hAnsi="Arial" w:cs="Arial"/>
          <w:lang w:eastAsia="en-AU" w:bidi="en-AU"/>
        </w:rPr>
      </w:pPr>
      <w:r w:rsidRPr="004C619C">
        <w:rPr>
          <w:rFonts w:ascii="Arial" w:eastAsia="Arial" w:hAnsi="Arial" w:cs="Arial"/>
          <w:lang w:eastAsia="en-AU" w:bidi="en-AU"/>
        </w:rPr>
        <w:t>outlines the sampling locations, sampling frequency, proposed analytical methods and analytical detection limits, and any quality assurance and quality control measures that will be</w:t>
      </w:r>
      <w:r w:rsidRPr="004C619C">
        <w:rPr>
          <w:rFonts w:ascii="Arial" w:eastAsia="Arial" w:hAnsi="Arial" w:cs="Arial"/>
          <w:spacing w:val="-6"/>
          <w:lang w:eastAsia="en-AU" w:bidi="en-AU"/>
        </w:rPr>
        <w:t xml:space="preserve"> </w:t>
      </w:r>
      <w:proofErr w:type="gramStart"/>
      <w:r w:rsidRPr="004C619C">
        <w:rPr>
          <w:rFonts w:ascii="Arial" w:eastAsia="Arial" w:hAnsi="Arial" w:cs="Arial"/>
          <w:lang w:eastAsia="en-AU" w:bidi="en-AU"/>
        </w:rPr>
        <w:t>implemented;</w:t>
      </w:r>
      <w:proofErr w:type="gramEnd"/>
    </w:p>
    <w:p w14:paraId="737E9C5D" w14:textId="77777777" w:rsidR="004C619C" w:rsidRPr="004C619C" w:rsidRDefault="004C619C" w:rsidP="00DD42B6">
      <w:pPr>
        <w:widowControl w:val="0"/>
        <w:numPr>
          <w:ilvl w:val="5"/>
          <w:numId w:val="57"/>
        </w:numPr>
        <w:tabs>
          <w:tab w:val="left" w:pos="1752"/>
          <w:tab w:val="left" w:pos="1753"/>
        </w:tabs>
        <w:autoSpaceDE w:val="0"/>
        <w:autoSpaceDN w:val="0"/>
        <w:spacing w:before="118" w:after="0" w:line="266" w:lineRule="auto"/>
        <w:ind w:right="325" w:hanging="519"/>
        <w:jc w:val="left"/>
        <w:rPr>
          <w:rFonts w:ascii="Arial" w:eastAsia="Arial" w:hAnsi="Arial" w:cs="Arial"/>
          <w:lang w:eastAsia="en-AU" w:bidi="en-AU"/>
        </w:rPr>
      </w:pPr>
      <w:r w:rsidRPr="004C619C">
        <w:rPr>
          <w:rFonts w:ascii="Arial" w:eastAsia="Arial" w:hAnsi="Arial" w:cs="Arial"/>
          <w:lang w:eastAsia="en-AU" w:bidi="en-AU"/>
        </w:rPr>
        <w:t xml:space="preserve">reflects all monitoring requirements mandated by this Code and the EMP, as well as any monitoring determined to be necessary as a result of the WWMP risk </w:t>
      </w:r>
      <w:proofErr w:type="gramStart"/>
      <w:r w:rsidRPr="004C619C">
        <w:rPr>
          <w:rFonts w:ascii="Arial" w:eastAsia="Arial" w:hAnsi="Arial" w:cs="Arial"/>
          <w:lang w:eastAsia="en-AU" w:bidi="en-AU"/>
        </w:rPr>
        <w:t>assessment;</w:t>
      </w:r>
      <w:proofErr w:type="gramEnd"/>
    </w:p>
    <w:p w14:paraId="5B418030" w14:textId="77777777" w:rsidR="004C619C" w:rsidRPr="004C619C" w:rsidRDefault="004C619C" w:rsidP="00DD42B6">
      <w:pPr>
        <w:widowControl w:val="0"/>
        <w:numPr>
          <w:ilvl w:val="5"/>
          <w:numId w:val="57"/>
        </w:numPr>
        <w:tabs>
          <w:tab w:val="left" w:pos="1752"/>
          <w:tab w:val="left" w:pos="1753"/>
        </w:tabs>
        <w:autoSpaceDE w:val="0"/>
        <w:autoSpaceDN w:val="0"/>
        <w:spacing w:before="117" w:after="0" w:line="266" w:lineRule="auto"/>
        <w:ind w:right="372" w:hanging="569"/>
        <w:jc w:val="left"/>
        <w:rPr>
          <w:rFonts w:ascii="Arial" w:eastAsia="Arial" w:hAnsi="Arial" w:cs="Arial"/>
          <w:lang w:eastAsia="en-AU" w:bidi="en-AU"/>
        </w:rPr>
      </w:pPr>
      <w:r w:rsidRPr="004C619C">
        <w:rPr>
          <w:rFonts w:ascii="Arial" w:eastAsia="Arial" w:hAnsi="Arial" w:cs="Arial"/>
          <w:lang w:eastAsia="en-AU" w:bidi="en-AU"/>
        </w:rPr>
        <w:t>requires all field measurements and sampling to be undertaken by suitably qualified personnel and to utilise equipment that is suitably maintained, laboratory checked and</w:t>
      </w:r>
      <w:r w:rsidRPr="004C619C">
        <w:rPr>
          <w:rFonts w:ascii="Arial" w:eastAsia="Arial" w:hAnsi="Arial" w:cs="Arial"/>
          <w:spacing w:val="-1"/>
          <w:lang w:eastAsia="en-AU" w:bidi="en-AU"/>
        </w:rPr>
        <w:t xml:space="preserve"> </w:t>
      </w:r>
      <w:proofErr w:type="gramStart"/>
      <w:r w:rsidRPr="004C619C">
        <w:rPr>
          <w:rFonts w:ascii="Arial" w:eastAsia="Arial" w:hAnsi="Arial" w:cs="Arial"/>
          <w:lang w:eastAsia="en-AU" w:bidi="en-AU"/>
        </w:rPr>
        <w:t>calibrated;</w:t>
      </w:r>
      <w:proofErr w:type="gramEnd"/>
    </w:p>
    <w:p w14:paraId="7ADF9A8F" w14:textId="77777777" w:rsidR="004C619C" w:rsidRPr="004C619C" w:rsidRDefault="004C619C" w:rsidP="00DD42B6">
      <w:pPr>
        <w:widowControl w:val="0"/>
        <w:numPr>
          <w:ilvl w:val="5"/>
          <w:numId w:val="57"/>
        </w:numPr>
        <w:tabs>
          <w:tab w:val="left" w:pos="1752"/>
          <w:tab w:val="left" w:pos="1753"/>
        </w:tabs>
        <w:autoSpaceDE w:val="0"/>
        <w:autoSpaceDN w:val="0"/>
        <w:spacing w:before="118" w:after="0" w:line="266" w:lineRule="auto"/>
        <w:ind w:right="555" w:hanging="581"/>
        <w:jc w:val="left"/>
        <w:rPr>
          <w:rFonts w:ascii="Arial" w:eastAsia="Arial" w:hAnsi="Arial" w:cs="Arial"/>
          <w:lang w:eastAsia="en-AU" w:bidi="en-AU"/>
        </w:rPr>
      </w:pPr>
      <w:r w:rsidRPr="004C619C">
        <w:rPr>
          <w:rFonts w:ascii="Arial" w:eastAsia="Arial" w:hAnsi="Arial" w:cs="Arial"/>
          <w:lang w:eastAsia="en-AU" w:bidi="en-AU"/>
        </w:rPr>
        <w:t xml:space="preserve">requires all laboratory analyses be conducted at a National Association of Testing Authorities (NATA) accredited laboratory, where available for the </w:t>
      </w:r>
      <w:proofErr w:type="gramStart"/>
      <w:r w:rsidRPr="004C619C">
        <w:rPr>
          <w:rFonts w:ascii="Arial" w:eastAsia="Arial" w:hAnsi="Arial" w:cs="Arial"/>
          <w:lang w:eastAsia="en-AU" w:bidi="en-AU"/>
        </w:rPr>
        <w:t>particular parameter</w:t>
      </w:r>
      <w:proofErr w:type="gramEnd"/>
      <w:r w:rsidRPr="004C619C">
        <w:rPr>
          <w:rFonts w:ascii="Arial" w:eastAsia="Arial" w:hAnsi="Arial" w:cs="Arial"/>
          <w:lang w:eastAsia="en-AU" w:bidi="en-AU"/>
        </w:rPr>
        <w:t>.</w:t>
      </w:r>
    </w:p>
    <w:p w14:paraId="6F395A14" w14:textId="77777777" w:rsidR="004C619C" w:rsidRPr="004C619C" w:rsidRDefault="004C619C" w:rsidP="00DD42B6">
      <w:pPr>
        <w:widowControl w:val="0"/>
        <w:numPr>
          <w:ilvl w:val="2"/>
          <w:numId w:val="64"/>
        </w:numPr>
        <w:tabs>
          <w:tab w:val="left" w:pos="1392"/>
          <w:tab w:val="left" w:pos="1393"/>
        </w:tabs>
        <w:autoSpaceDE w:val="0"/>
        <w:autoSpaceDN w:val="0"/>
        <w:spacing w:before="211" w:after="0"/>
        <w:ind w:hanging="1081"/>
        <w:rPr>
          <w:rFonts w:ascii="Arial" w:eastAsia="Arial" w:hAnsi="Arial" w:cs="Arial"/>
          <w:b/>
          <w:sz w:val="24"/>
          <w:lang w:eastAsia="en-AU" w:bidi="en-AU"/>
        </w:rPr>
      </w:pPr>
      <w:bookmarkStart w:id="275" w:name="C.7.2_Spill_management_plan"/>
      <w:bookmarkStart w:id="276" w:name="_bookmark146"/>
      <w:bookmarkEnd w:id="275"/>
      <w:bookmarkEnd w:id="276"/>
      <w:r w:rsidRPr="004C619C">
        <w:rPr>
          <w:rFonts w:ascii="Arial" w:eastAsia="Arial" w:hAnsi="Arial" w:cs="Arial"/>
          <w:b/>
          <w:sz w:val="24"/>
          <w:lang w:eastAsia="en-AU" w:bidi="en-AU"/>
        </w:rPr>
        <w:t>Spill management</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plan</w:t>
      </w:r>
    </w:p>
    <w:p w14:paraId="0641B478" w14:textId="77777777" w:rsidR="004C619C" w:rsidRPr="004C619C" w:rsidRDefault="004C619C" w:rsidP="00DD42B6">
      <w:pPr>
        <w:widowControl w:val="0"/>
        <w:numPr>
          <w:ilvl w:val="3"/>
          <w:numId w:val="64"/>
        </w:numPr>
        <w:tabs>
          <w:tab w:val="left" w:pos="1033"/>
        </w:tabs>
        <w:autoSpaceDE w:val="0"/>
        <w:autoSpaceDN w:val="0"/>
        <w:spacing w:before="223" w:after="0"/>
        <w:ind w:hanging="361"/>
        <w:rPr>
          <w:rFonts w:ascii="Arial" w:eastAsia="Arial" w:hAnsi="Arial" w:cs="Arial"/>
          <w:lang w:eastAsia="en-AU" w:bidi="en-AU"/>
        </w:rPr>
      </w:pPr>
      <w:r w:rsidRPr="004C619C">
        <w:rPr>
          <w:rFonts w:ascii="Arial" w:eastAsia="Arial" w:hAnsi="Arial" w:cs="Arial"/>
          <w:lang w:eastAsia="en-AU" w:bidi="en-AU"/>
        </w:rPr>
        <w:t>An EMP for a petroleum activity must include a Spill Management Plan</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w:t>
      </w:r>
      <w:r w:rsidRPr="004C619C">
        <w:rPr>
          <w:rFonts w:ascii="Arial" w:eastAsia="Arial" w:hAnsi="Arial" w:cs="Arial"/>
          <w:b/>
          <w:lang w:eastAsia="en-AU" w:bidi="en-AU"/>
        </w:rPr>
        <w:t>SMP</w:t>
      </w:r>
      <w:r w:rsidRPr="004C619C">
        <w:rPr>
          <w:rFonts w:ascii="Arial" w:eastAsia="Arial" w:hAnsi="Arial" w:cs="Arial"/>
          <w:lang w:eastAsia="en-AU" w:bidi="en-AU"/>
        </w:rPr>
        <w:t>).</w:t>
      </w:r>
    </w:p>
    <w:p w14:paraId="21B5152B" w14:textId="77777777" w:rsidR="004C619C" w:rsidRPr="004C619C" w:rsidRDefault="004C619C" w:rsidP="00DD42B6">
      <w:pPr>
        <w:widowControl w:val="0"/>
        <w:numPr>
          <w:ilvl w:val="3"/>
          <w:numId w:val="64"/>
        </w:numPr>
        <w:tabs>
          <w:tab w:val="left" w:pos="1033"/>
        </w:tabs>
        <w:autoSpaceDE w:val="0"/>
        <w:autoSpaceDN w:val="0"/>
        <w:spacing w:before="150" w:after="0" w:line="266" w:lineRule="auto"/>
        <w:ind w:left="1033" w:right="439" w:hanging="361"/>
        <w:rPr>
          <w:rFonts w:ascii="Arial" w:eastAsia="Arial" w:hAnsi="Arial" w:cs="Arial"/>
          <w:lang w:eastAsia="en-AU" w:bidi="en-AU"/>
        </w:rPr>
      </w:pPr>
      <w:r w:rsidRPr="004C619C">
        <w:rPr>
          <w:rFonts w:ascii="Arial" w:eastAsia="Arial" w:hAnsi="Arial" w:cs="Arial"/>
          <w:lang w:eastAsia="en-AU" w:bidi="en-AU"/>
        </w:rPr>
        <w:t>The content of an SMP as stipulated by this Code may be incorporated into an emergency contingency plan that is also required to be submitted as part of an</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EMP.</w:t>
      </w:r>
    </w:p>
    <w:p w14:paraId="3AF9E797" w14:textId="77777777" w:rsidR="004C619C" w:rsidRPr="004C619C" w:rsidRDefault="004C619C" w:rsidP="00DD42B6">
      <w:pPr>
        <w:widowControl w:val="0"/>
        <w:numPr>
          <w:ilvl w:val="3"/>
          <w:numId w:val="64"/>
        </w:numPr>
        <w:tabs>
          <w:tab w:val="left" w:pos="1033"/>
        </w:tabs>
        <w:autoSpaceDE w:val="0"/>
        <w:autoSpaceDN w:val="0"/>
        <w:spacing w:before="118" w:after="0" w:line="266" w:lineRule="auto"/>
        <w:ind w:right="335"/>
        <w:rPr>
          <w:rFonts w:ascii="Arial" w:eastAsia="Arial" w:hAnsi="Arial" w:cs="Arial"/>
          <w:lang w:eastAsia="en-AU" w:bidi="en-AU"/>
        </w:rPr>
      </w:pPr>
      <w:r w:rsidRPr="004C619C">
        <w:rPr>
          <w:rFonts w:ascii="Arial" w:eastAsia="Arial" w:hAnsi="Arial" w:cs="Arial"/>
          <w:lang w:eastAsia="en-AU" w:bidi="en-AU"/>
        </w:rPr>
        <w:t>The SMP must assess and manage the risks posed by potential spills of waste, wastewater produced oil or condensate, fluids and any chemicals used or stored as part of petroleum activity.</w:t>
      </w:r>
    </w:p>
    <w:p w14:paraId="203664F3"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DD42B6">
          <w:pgSz w:w="11910" w:h="16840"/>
          <w:pgMar w:top="940" w:right="840" w:bottom="1360" w:left="820" w:header="624" w:footer="567" w:gutter="0"/>
          <w:cols w:space="720"/>
          <w:docGrid w:linePitch="299"/>
        </w:sectPr>
      </w:pPr>
    </w:p>
    <w:p w14:paraId="61CB70A1"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4ACACB9" w14:textId="77777777" w:rsidR="004C619C" w:rsidRPr="004C619C" w:rsidRDefault="004C619C" w:rsidP="004C619C">
      <w:pPr>
        <w:widowControl w:val="0"/>
        <w:autoSpaceDE w:val="0"/>
        <w:autoSpaceDN w:val="0"/>
        <w:spacing w:before="11" w:after="0"/>
        <w:rPr>
          <w:rFonts w:ascii="Arial" w:eastAsia="Arial" w:hAnsi="Arial" w:cs="Arial"/>
          <w:sz w:val="28"/>
          <w:lang w:eastAsia="en-AU" w:bidi="en-AU"/>
        </w:rPr>
      </w:pPr>
    </w:p>
    <w:p w14:paraId="7F6B260C" w14:textId="77777777" w:rsidR="004C619C" w:rsidRPr="004C619C" w:rsidRDefault="004C619C" w:rsidP="00DD42B6">
      <w:pPr>
        <w:widowControl w:val="0"/>
        <w:numPr>
          <w:ilvl w:val="3"/>
          <w:numId w:val="64"/>
        </w:numPr>
        <w:tabs>
          <w:tab w:val="left" w:pos="1026"/>
        </w:tabs>
        <w:autoSpaceDE w:val="0"/>
        <w:autoSpaceDN w:val="0"/>
        <w:spacing w:before="93" w:after="0"/>
        <w:ind w:left="1025" w:hanging="356"/>
        <w:rPr>
          <w:rFonts w:ascii="Arial" w:eastAsia="Arial" w:hAnsi="Arial" w:cs="Arial"/>
          <w:lang w:eastAsia="en-AU" w:bidi="en-AU"/>
        </w:rPr>
      </w:pPr>
      <w:r w:rsidRPr="004C619C">
        <w:rPr>
          <w:rFonts w:ascii="Arial" w:eastAsia="Arial" w:hAnsi="Arial" w:cs="Arial"/>
          <w:lang w:eastAsia="en-AU" w:bidi="en-AU"/>
        </w:rPr>
        <w:t>The SMP must contain the</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following:</w:t>
      </w:r>
    </w:p>
    <w:p w14:paraId="4C9F8954" w14:textId="77777777" w:rsidR="004C619C" w:rsidRPr="004C619C" w:rsidRDefault="004C619C" w:rsidP="00DD42B6">
      <w:pPr>
        <w:widowControl w:val="0"/>
        <w:numPr>
          <w:ilvl w:val="4"/>
          <w:numId w:val="64"/>
        </w:numPr>
        <w:tabs>
          <w:tab w:val="left" w:pos="1752"/>
          <w:tab w:val="left" w:pos="1753"/>
        </w:tabs>
        <w:autoSpaceDE w:val="0"/>
        <w:autoSpaceDN w:val="0"/>
        <w:spacing w:before="146" w:after="0" w:line="266" w:lineRule="auto"/>
        <w:ind w:left="1752" w:right="370"/>
        <w:rPr>
          <w:rFonts w:ascii="Arial" w:eastAsia="Arial" w:hAnsi="Arial" w:cs="Arial"/>
          <w:lang w:eastAsia="en-AU" w:bidi="en-AU"/>
        </w:rPr>
      </w:pPr>
      <w:r w:rsidRPr="004C619C">
        <w:rPr>
          <w:rFonts w:ascii="Arial" w:eastAsia="Arial" w:hAnsi="Arial" w:cs="Arial"/>
          <w:lang w:eastAsia="en-AU" w:bidi="en-AU"/>
        </w:rPr>
        <w:t xml:space="preserve">a description of the chemicals, water and wastewater and the way that they will be </w:t>
      </w:r>
      <w:proofErr w:type="gramStart"/>
      <w:r w:rsidRPr="004C619C">
        <w:rPr>
          <w:rFonts w:ascii="Arial" w:eastAsia="Arial" w:hAnsi="Arial" w:cs="Arial"/>
          <w:lang w:eastAsia="en-AU" w:bidi="en-AU"/>
        </w:rPr>
        <w:t>stored ,</w:t>
      </w:r>
      <w:proofErr w:type="gramEnd"/>
      <w:r w:rsidRPr="004C619C">
        <w:rPr>
          <w:rFonts w:ascii="Arial" w:eastAsia="Arial" w:hAnsi="Arial" w:cs="Arial"/>
          <w:lang w:eastAsia="en-AU" w:bidi="en-AU"/>
        </w:rPr>
        <w:t xml:space="preserve"> transported and transferred as part of petroleum activity, this includes fluids which are mixed and/or pumped on</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site;</w:t>
      </w:r>
    </w:p>
    <w:p w14:paraId="1F6435CE" w14:textId="77777777" w:rsidR="004C619C" w:rsidRPr="004C619C" w:rsidRDefault="004C619C" w:rsidP="00DD42B6">
      <w:pPr>
        <w:widowControl w:val="0"/>
        <w:numPr>
          <w:ilvl w:val="4"/>
          <w:numId w:val="64"/>
        </w:numPr>
        <w:tabs>
          <w:tab w:val="left" w:pos="1752"/>
          <w:tab w:val="left" w:pos="1753"/>
        </w:tabs>
        <w:autoSpaceDE w:val="0"/>
        <w:autoSpaceDN w:val="0"/>
        <w:spacing w:before="117" w:after="0" w:line="266" w:lineRule="auto"/>
        <w:ind w:left="1752" w:right="384" w:hanging="519"/>
        <w:rPr>
          <w:rFonts w:ascii="Arial" w:eastAsia="Arial" w:hAnsi="Arial" w:cs="Arial"/>
          <w:lang w:eastAsia="en-AU" w:bidi="en-AU"/>
        </w:rPr>
      </w:pPr>
      <w:r w:rsidRPr="004C619C">
        <w:rPr>
          <w:rFonts w:ascii="Arial" w:eastAsia="Arial" w:hAnsi="Arial" w:cs="Arial"/>
          <w:lang w:eastAsia="en-AU" w:bidi="en-AU"/>
        </w:rPr>
        <w:t>a description of the spill scenarios which may occur whilst undertaking ta petroleum activity, including some assessment of the duration of the activity and the mechanism, location, quality and quantity of a material that may be</w:t>
      </w:r>
      <w:r w:rsidRPr="004C619C">
        <w:rPr>
          <w:rFonts w:ascii="Arial" w:eastAsia="Arial" w:hAnsi="Arial" w:cs="Arial"/>
          <w:spacing w:val="-20"/>
          <w:lang w:eastAsia="en-AU" w:bidi="en-AU"/>
        </w:rPr>
        <w:t xml:space="preserve"> </w:t>
      </w:r>
      <w:proofErr w:type="gramStart"/>
      <w:r w:rsidRPr="004C619C">
        <w:rPr>
          <w:rFonts w:ascii="Arial" w:eastAsia="Arial" w:hAnsi="Arial" w:cs="Arial"/>
          <w:lang w:eastAsia="en-AU" w:bidi="en-AU"/>
        </w:rPr>
        <w:t>spilled;</w:t>
      </w:r>
      <w:proofErr w:type="gramEnd"/>
    </w:p>
    <w:p w14:paraId="6270F4F4" w14:textId="77777777" w:rsidR="004C619C" w:rsidRPr="004C619C" w:rsidRDefault="004C619C" w:rsidP="00DD42B6">
      <w:pPr>
        <w:widowControl w:val="0"/>
        <w:numPr>
          <w:ilvl w:val="4"/>
          <w:numId w:val="64"/>
        </w:numPr>
        <w:tabs>
          <w:tab w:val="left" w:pos="1752"/>
          <w:tab w:val="left" w:pos="1753"/>
        </w:tabs>
        <w:autoSpaceDE w:val="0"/>
        <w:autoSpaceDN w:val="0"/>
        <w:spacing w:before="118" w:after="0"/>
        <w:ind w:left="1752" w:hanging="570"/>
        <w:rPr>
          <w:rFonts w:ascii="Arial" w:eastAsia="Arial" w:hAnsi="Arial" w:cs="Arial"/>
          <w:lang w:eastAsia="en-AU" w:bidi="en-AU"/>
        </w:rPr>
      </w:pPr>
      <w:r w:rsidRPr="004C619C">
        <w:rPr>
          <w:rFonts w:ascii="Arial" w:eastAsia="Arial" w:hAnsi="Arial" w:cs="Arial"/>
          <w:lang w:eastAsia="en-AU" w:bidi="en-AU"/>
        </w:rPr>
        <w:t>a risk assessment of the potential impact to the environment from a spill,</w:t>
      </w:r>
      <w:r w:rsidRPr="004C619C">
        <w:rPr>
          <w:rFonts w:ascii="Arial" w:eastAsia="Arial" w:hAnsi="Arial" w:cs="Arial"/>
          <w:spacing w:val="-19"/>
          <w:lang w:eastAsia="en-AU" w:bidi="en-AU"/>
        </w:rPr>
        <w:t xml:space="preserve"> </w:t>
      </w:r>
      <w:r w:rsidRPr="004C619C">
        <w:rPr>
          <w:rFonts w:ascii="Arial" w:eastAsia="Arial" w:hAnsi="Arial" w:cs="Arial"/>
          <w:lang w:eastAsia="en-AU" w:bidi="en-AU"/>
        </w:rPr>
        <w:t>that:</w:t>
      </w:r>
    </w:p>
    <w:p w14:paraId="22721BAB" w14:textId="77777777" w:rsidR="004C619C" w:rsidRPr="004C619C" w:rsidRDefault="004C619C" w:rsidP="00DD42B6">
      <w:pPr>
        <w:widowControl w:val="0"/>
        <w:numPr>
          <w:ilvl w:val="5"/>
          <w:numId w:val="64"/>
        </w:numPr>
        <w:tabs>
          <w:tab w:val="left" w:pos="2473"/>
        </w:tabs>
        <w:autoSpaceDE w:val="0"/>
        <w:autoSpaceDN w:val="0"/>
        <w:spacing w:before="148" w:after="0" w:line="266" w:lineRule="auto"/>
        <w:ind w:right="1010"/>
        <w:rPr>
          <w:rFonts w:ascii="Arial" w:eastAsia="Arial" w:hAnsi="Arial" w:cs="Arial"/>
          <w:lang w:eastAsia="en-AU" w:bidi="en-AU"/>
        </w:rPr>
      </w:pPr>
      <w:r w:rsidRPr="004C619C">
        <w:rPr>
          <w:rFonts w:ascii="Arial" w:eastAsia="Arial" w:hAnsi="Arial" w:cs="Arial"/>
          <w:lang w:eastAsia="en-AU" w:bidi="en-AU"/>
        </w:rPr>
        <w:t xml:space="preserve">identifies the range of spill scenarios that may result from the relevant </w:t>
      </w:r>
      <w:proofErr w:type="gramStart"/>
      <w:r w:rsidRPr="004C619C">
        <w:rPr>
          <w:rFonts w:ascii="Arial" w:eastAsia="Arial" w:hAnsi="Arial" w:cs="Arial"/>
          <w:lang w:eastAsia="en-AU" w:bidi="en-AU"/>
        </w:rPr>
        <w:t>activities;</w:t>
      </w:r>
      <w:proofErr w:type="gramEnd"/>
    </w:p>
    <w:p w14:paraId="0E9C3F99" w14:textId="77777777" w:rsidR="004C619C" w:rsidRPr="004C619C" w:rsidRDefault="004C619C" w:rsidP="00DD42B6">
      <w:pPr>
        <w:widowControl w:val="0"/>
        <w:numPr>
          <w:ilvl w:val="5"/>
          <w:numId w:val="64"/>
        </w:numPr>
        <w:tabs>
          <w:tab w:val="left" w:pos="2473"/>
        </w:tabs>
        <w:autoSpaceDE w:val="0"/>
        <w:autoSpaceDN w:val="0"/>
        <w:spacing w:before="117" w:after="0"/>
        <w:ind w:hanging="361"/>
        <w:rPr>
          <w:rFonts w:ascii="Arial" w:eastAsia="Arial" w:hAnsi="Arial" w:cs="Arial"/>
          <w:lang w:eastAsia="en-AU" w:bidi="en-AU"/>
        </w:rPr>
      </w:pPr>
      <w:r w:rsidRPr="004C619C">
        <w:rPr>
          <w:rFonts w:ascii="Arial" w:eastAsia="Arial" w:hAnsi="Arial" w:cs="Arial"/>
          <w:lang w:eastAsia="en-AU" w:bidi="en-AU"/>
        </w:rPr>
        <w:t>assesses risk to the environment from the proposed spill</w:t>
      </w:r>
      <w:r w:rsidRPr="004C619C">
        <w:rPr>
          <w:rFonts w:ascii="Arial" w:eastAsia="Arial" w:hAnsi="Arial" w:cs="Arial"/>
          <w:spacing w:val="-14"/>
          <w:lang w:eastAsia="en-AU" w:bidi="en-AU"/>
        </w:rPr>
        <w:t xml:space="preserve"> </w:t>
      </w:r>
      <w:r w:rsidRPr="004C619C">
        <w:rPr>
          <w:rFonts w:ascii="Arial" w:eastAsia="Arial" w:hAnsi="Arial" w:cs="Arial"/>
          <w:lang w:eastAsia="en-AU" w:bidi="en-AU"/>
        </w:rPr>
        <w:t>scenarios.</w:t>
      </w:r>
    </w:p>
    <w:p w14:paraId="1B408735" w14:textId="77777777" w:rsidR="004C619C" w:rsidRPr="004C619C" w:rsidRDefault="004C619C" w:rsidP="00DD42B6">
      <w:pPr>
        <w:widowControl w:val="0"/>
        <w:numPr>
          <w:ilvl w:val="4"/>
          <w:numId w:val="64"/>
        </w:numPr>
        <w:tabs>
          <w:tab w:val="left" w:pos="1752"/>
          <w:tab w:val="left" w:pos="1753"/>
        </w:tabs>
        <w:autoSpaceDE w:val="0"/>
        <w:autoSpaceDN w:val="0"/>
        <w:spacing w:before="148" w:after="0" w:line="266" w:lineRule="auto"/>
        <w:ind w:left="1752" w:right="296" w:hanging="581"/>
        <w:rPr>
          <w:rFonts w:ascii="Arial" w:eastAsia="Arial" w:hAnsi="Arial" w:cs="Arial"/>
          <w:lang w:eastAsia="en-AU" w:bidi="en-AU"/>
        </w:rPr>
      </w:pPr>
      <w:r w:rsidRPr="004C619C">
        <w:rPr>
          <w:rFonts w:ascii="Arial" w:eastAsia="Arial" w:hAnsi="Arial" w:cs="Arial"/>
          <w:lang w:eastAsia="en-AU" w:bidi="en-AU"/>
        </w:rPr>
        <w:t>a description of the procedures and processes to be used to prevent or minimise the risk of a spill from occurring, e.g. segregating areas for chemical storage and handling from the rest of the well site, management of storm water in containment facilities and minimising the volume of material that must be stored at the</w:t>
      </w:r>
      <w:r w:rsidRPr="004C619C">
        <w:rPr>
          <w:rFonts w:ascii="Arial" w:eastAsia="Arial" w:hAnsi="Arial" w:cs="Arial"/>
          <w:spacing w:val="-24"/>
          <w:lang w:eastAsia="en-AU" w:bidi="en-AU"/>
        </w:rPr>
        <w:t xml:space="preserve"> </w:t>
      </w:r>
      <w:r w:rsidRPr="004C619C">
        <w:rPr>
          <w:rFonts w:ascii="Arial" w:eastAsia="Arial" w:hAnsi="Arial" w:cs="Arial"/>
          <w:lang w:eastAsia="en-AU" w:bidi="en-AU"/>
        </w:rPr>
        <w:t>site.</w:t>
      </w:r>
    </w:p>
    <w:p w14:paraId="158FBFB1" w14:textId="77777777" w:rsidR="004C619C" w:rsidRPr="004C619C" w:rsidRDefault="004C619C" w:rsidP="00DD42B6">
      <w:pPr>
        <w:widowControl w:val="0"/>
        <w:numPr>
          <w:ilvl w:val="4"/>
          <w:numId w:val="64"/>
        </w:numPr>
        <w:tabs>
          <w:tab w:val="left" w:pos="1753"/>
        </w:tabs>
        <w:autoSpaceDE w:val="0"/>
        <w:autoSpaceDN w:val="0"/>
        <w:spacing w:before="118" w:after="0" w:line="266" w:lineRule="auto"/>
        <w:ind w:left="1752" w:right="479" w:hanging="531"/>
        <w:rPr>
          <w:rFonts w:ascii="Arial" w:eastAsia="Arial" w:hAnsi="Arial" w:cs="Arial"/>
          <w:lang w:eastAsia="en-AU" w:bidi="en-AU"/>
        </w:rPr>
      </w:pPr>
      <w:r w:rsidRPr="004C619C">
        <w:rPr>
          <w:rFonts w:ascii="Arial" w:eastAsia="Arial" w:hAnsi="Arial" w:cs="Arial"/>
          <w:lang w:eastAsia="en-AU" w:bidi="en-AU"/>
        </w:rPr>
        <w:t>a description of methods that will be used to detect a spill, including the monitoring methods, frequency of monitoring and the minimum volume spill or leak that would likely be detected between monitoring events (including buried pipelines);</w:t>
      </w:r>
      <w:r w:rsidRPr="004C619C">
        <w:rPr>
          <w:rFonts w:ascii="Arial" w:eastAsia="Arial" w:hAnsi="Arial" w:cs="Arial"/>
          <w:spacing w:val="-22"/>
          <w:lang w:eastAsia="en-AU" w:bidi="en-AU"/>
        </w:rPr>
        <w:t xml:space="preserve"> </w:t>
      </w:r>
      <w:r w:rsidRPr="004C619C">
        <w:rPr>
          <w:rFonts w:ascii="Arial" w:eastAsia="Arial" w:hAnsi="Arial" w:cs="Arial"/>
          <w:lang w:eastAsia="en-AU" w:bidi="en-AU"/>
        </w:rPr>
        <w:t>and</w:t>
      </w:r>
    </w:p>
    <w:p w14:paraId="46B9AF0F" w14:textId="77777777" w:rsidR="004C619C" w:rsidRPr="004C619C" w:rsidRDefault="004C619C" w:rsidP="00DD42B6">
      <w:pPr>
        <w:widowControl w:val="0"/>
        <w:numPr>
          <w:ilvl w:val="4"/>
          <w:numId w:val="64"/>
        </w:numPr>
        <w:tabs>
          <w:tab w:val="left" w:pos="1753"/>
        </w:tabs>
        <w:autoSpaceDE w:val="0"/>
        <w:autoSpaceDN w:val="0"/>
        <w:spacing w:before="117" w:after="0"/>
        <w:ind w:left="1752" w:hanging="582"/>
        <w:rPr>
          <w:rFonts w:ascii="Arial" w:eastAsia="Arial" w:hAnsi="Arial" w:cs="Arial"/>
          <w:lang w:eastAsia="en-AU" w:bidi="en-AU"/>
        </w:rPr>
      </w:pPr>
      <w:r w:rsidRPr="004C619C">
        <w:rPr>
          <w:rFonts w:ascii="Arial" w:eastAsia="Arial" w:hAnsi="Arial" w:cs="Arial"/>
          <w:lang w:eastAsia="en-AU" w:bidi="en-AU"/>
        </w:rPr>
        <w:t>a spill management response strategy, including a communications</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plan.</w:t>
      </w:r>
    </w:p>
    <w:p w14:paraId="5C7DB068" w14:textId="77777777" w:rsidR="004C619C" w:rsidRPr="004C619C" w:rsidRDefault="004C619C" w:rsidP="00DD42B6">
      <w:pPr>
        <w:widowControl w:val="0"/>
        <w:numPr>
          <w:ilvl w:val="3"/>
          <w:numId w:val="64"/>
        </w:numPr>
        <w:tabs>
          <w:tab w:val="left" w:pos="1033"/>
        </w:tabs>
        <w:autoSpaceDE w:val="0"/>
        <w:autoSpaceDN w:val="0"/>
        <w:spacing w:before="145" w:after="0" w:line="266" w:lineRule="auto"/>
        <w:ind w:right="526"/>
        <w:rPr>
          <w:rFonts w:ascii="Arial" w:eastAsia="Arial" w:hAnsi="Arial" w:cs="Arial"/>
          <w:lang w:eastAsia="en-AU" w:bidi="en-AU"/>
        </w:rPr>
      </w:pPr>
      <w:r w:rsidRPr="004C619C">
        <w:rPr>
          <w:rFonts w:ascii="Arial" w:eastAsia="Arial" w:hAnsi="Arial" w:cs="Arial"/>
          <w:lang w:eastAsia="en-AU" w:bidi="en-AU"/>
        </w:rPr>
        <w:t xml:space="preserve">Where the petroleum activity includes well operations, the SMP must also incorporate the requirements of section </w:t>
      </w:r>
      <w:hyperlink w:anchor="_bookmark101" w:history="1">
        <w:r w:rsidRPr="004C619C">
          <w:rPr>
            <w:rFonts w:ascii="Arial" w:eastAsia="Arial" w:hAnsi="Arial" w:cs="Arial"/>
            <w:lang w:eastAsia="en-AU" w:bidi="en-AU"/>
          </w:rPr>
          <w:t xml:space="preserve">B.4.16 </w:t>
        </w:r>
      </w:hyperlink>
      <w:r w:rsidRPr="004C619C">
        <w:rPr>
          <w:rFonts w:ascii="Arial" w:eastAsia="Arial" w:hAnsi="Arial" w:cs="Arial"/>
          <w:lang w:eastAsia="en-AU" w:bidi="en-AU"/>
        </w:rPr>
        <w:t>of this</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Code.</w:t>
      </w:r>
    </w:p>
    <w:p w14:paraId="5CE57D71" w14:textId="77777777" w:rsidR="004C619C" w:rsidRPr="004C619C" w:rsidRDefault="004C619C" w:rsidP="004C619C">
      <w:pPr>
        <w:widowControl w:val="0"/>
        <w:autoSpaceDE w:val="0"/>
        <w:autoSpaceDN w:val="0"/>
        <w:spacing w:after="0" w:line="266" w:lineRule="auto"/>
        <w:rPr>
          <w:rFonts w:ascii="Arial" w:eastAsia="Arial" w:hAnsi="Arial" w:cs="Arial"/>
          <w:lang w:eastAsia="en-AU" w:bidi="en-AU"/>
        </w:rPr>
        <w:sectPr w:rsidR="004C619C" w:rsidRPr="004C619C" w:rsidSect="00DD42B6">
          <w:pgSz w:w="11910" w:h="16840"/>
          <w:pgMar w:top="940" w:right="840" w:bottom="1360" w:left="820" w:header="624" w:footer="567" w:gutter="0"/>
          <w:cols w:space="720"/>
          <w:docGrid w:linePitch="299"/>
        </w:sectPr>
      </w:pPr>
    </w:p>
    <w:p w14:paraId="6B0A34F6"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3E0E027B" w14:textId="77777777" w:rsidR="004C619C" w:rsidRPr="004C619C" w:rsidRDefault="004C619C" w:rsidP="004C619C">
      <w:pPr>
        <w:widowControl w:val="0"/>
        <w:numPr>
          <w:ilvl w:val="1"/>
          <w:numId w:val="64"/>
        </w:numPr>
        <w:tabs>
          <w:tab w:val="left" w:pos="937"/>
        </w:tabs>
        <w:autoSpaceDE w:val="0"/>
        <w:autoSpaceDN w:val="0"/>
        <w:spacing w:before="89" w:after="0"/>
        <w:rPr>
          <w:rFonts w:ascii="Arial" w:eastAsia="Arial" w:hAnsi="Arial" w:cs="Arial"/>
          <w:sz w:val="32"/>
          <w:lang w:eastAsia="en-AU" w:bidi="en-AU"/>
        </w:rPr>
      </w:pPr>
      <w:bookmarkStart w:id="277" w:name="C.8_Wastewater_chemistry_analytes"/>
      <w:bookmarkStart w:id="278" w:name="_bookmark147"/>
      <w:bookmarkEnd w:id="277"/>
      <w:bookmarkEnd w:id="278"/>
      <w:r w:rsidRPr="004C619C">
        <w:rPr>
          <w:rFonts w:ascii="Arial" w:eastAsia="Arial" w:hAnsi="Arial" w:cs="Arial"/>
          <w:color w:val="606060"/>
          <w:sz w:val="32"/>
          <w:lang w:eastAsia="en-AU" w:bidi="en-AU"/>
        </w:rPr>
        <w:t>Wastewater chemistry</w:t>
      </w:r>
      <w:r w:rsidRPr="004C619C">
        <w:rPr>
          <w:rFonts w:ascii="Arial" w:eastAsia="Arial" w:hAnsi="Arial" w:cs="Arial"/>
          <w:color w:val="606060"/>
          <w:spacing w:val="-4"/>
          <w:sz w:val="32"/>
          <w:lang w:eastAsia="en-AU" w:bidi="en-AU"/>
        </w:rPr>
        <w:t xml:space="preserve"> </w:t>
      </w:r>
      <w:r w:rsidRPr="004C619C">
        <w:rPr>
          <w:rFonts w:ascii="Arial" w:eastAsia="Arial" w:hAnsi="Arial" w:cs="Arial"/>
          <w:color w:val="606060"/>
          <w:sz w:val="32"/>
          <w:lang w:eastAsia="en-AU" w:bidi="en-AU"/>
        </w:rPr>
        <w:t>analytes</w:t>
      </w:r>
    </w:p>
    <w:p w14:paraId="3A820D3D" w14:textId="77777777" w:rsidR="004C619C" w:rsidRPr="004C619C" w:rsidRDefault="004C619C" w:rsidP="004C619C">
      <w:pPr>
        <w:widowControl w:val="0"/>
        <w:autoSpaceDE w:val="0"/>
        <w:autoSpaceDN w:val="0"/>
        <w:spacing w:before="199" w:after="0"/>
        <w:ind w:left="312"/>
        <w:rPr>
          <w:rFonts w:ascii="Arial" w:eastAsia="Arial" w:hAnsi="Arial" w:cs="Arial"/>
          <w:b/>
          <w:lang w:eastAsia="en-AU" w:bidi="en-AU"/>
        </w:rPr>
      </w:pPr>
      <w:r w:rsidRPr="004C619C">
        <w:rPr>
          <w:rFonts w:ascii="Arial" w:eastAsia="Arial" w:hAnsi="Arial" w:cs="Arial"/>
          <w:b/>
          <w:lang w:eastAsia="en-AU" w:bidi="en-AU"/>
        </w:rPr>
        <w:t>Physio-chemical parameters</w:t>
      </w:r>
    </w:p>
    <w:p w14:paraId="2A42B953" w14:textId="77777777" w:rsidR="004C619C" w:rsidRPr="004C619C" w:rsidRDefault="004C619C" w:rsidP="004C619C">
      <w:pPr>
        <w:widowControl w:val="0"/>
        <w:autoSpaceDE w:val="0"/>
        <w:autoSpaceDN w:val="0"/>
        <w:spacing w:before="10"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58"/>
        <w:gridCol w:w="1985"/>
        <w:gridCol w:w="2830"/>
      </w:tblGrid>
      <w:tr w:rsidR="004C619C" w:rsidRPr="004C619C" w14:paraId="7B8A2C08" w14:textId="77777777" w:rsidTr="008905B7">
        <w:trPr>
          <w:trHeight w:val="937"/>
        </w:trPr>
        <w:tc>
          <w:tcPr>
            <w:tcW w:w="3257" w:type="dxa"/>
          </w:tcPr>
          <w:p w14:paraId="5CCC68A9"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58" w:type="dxa"/>
          </w:tcPr>
          <w:p w14:paraId="28D80E7C" w14:textId="77777777" w:rsidR="004C619C" w:rsidRPr="004C619C" w:rsidRDefault="004C619C" w:rsidP="004C619C">
            <w:pPr>
              <w:widowControl w:val="0"/>
              <w:autoSpaceDE w:val="0"/>
              <w:autoSpaceDN w:val="0"/>
              <w:spacing w:before="57" w:after="0"/>
              <w:ind w:left="107" w:right="382"/>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5" w:type="dxa"/>
          </w:tcPr>
          <w:p w14:paraId="03B084E4" w14:textId="77777777" w:rsidR="004C619C" w:rsidRPr="004C619C" w:rsidRDefault="004C619C" w:rsidP="004C619C">
            <w:pPr>
              <w:widowControl w:val="0"/>
              <w:autoSpaceDE w:val="0"/>
              <w:autoSpaceDN w:val="0"/>
              <w:spacing w:before="57" w:after="0"/>
              <w:ind w:left="107" w:right="97"/>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0" w:type="dxa"/>
          </w:tcPr>
          <w:p w14:paraId="25E6CA23" w14:textId="77777777" w:rsidR="004C619C" w:rsidRPr="004C619C" w:rsidRDefault="004C619C" w:rsidP="004C619C">
            <w:pPr>
              <w:widowControl w:val="0"/>
              <w:autoSpaceDE w:val="0"/>
              <w:autoSpaceDN w:val="0"/>
              <w:spacing w:before="57" w:after="0"/>
              <w:ind w:left="107"/>
              <w:rPr>
                <w:rFonts w:ascii="Arial" w:eastAsia="Arial" w:hAnsi="Arial" w:cs="Arial"/>
                <w:b/>
                <w:i/>
                <w:lang w:eastAsia="en-AU" w:bidi="en-AU"/>
              </w:rPr>
            </w:pPr>
            <w:r w:rsidRPr="004C619C">
              <w:rPr>
                <w:rFonts w:ascii="Arial" w:eastAsia="Arial" w:hAnsi="Arial" w:cs="Arial"/>
                <w:b/>
                <w:i/>
                <w:lang w:eastAsia="en-AU" w:bidi="en-AU"/>
              </w:rPr>
              <w:t>Notes</w:t>
            </w:r>
          </w:p>
          <w:p w14:paraId="21E57A1B" w14:textId="77777777" w:rsidR="004C619C" w:rsidRPr="004C619C" w:rsidRDefault="004C619C" w:rsidP="004C619C">
            <w:pPr>
              <w:widowControl w:val="0"/>
              <w:autoSpaceDE w:val="0"/>
              <w:autoSpaceDN w:val="0"/>
              <w:spacing w:before="61" w:after="0"/>
              <w:ind w:left="107" w:right="101"/>
              <w:rPr>
                <w:rFonts w:ascii="Arial" w:eastAsia="Arial" w:hAnsi="Arial" w:cs="Arial"/>
                <w:b/>
                <w:i/>
                <w:lang w:eastAsia="en-AU" w:bidi="en-AU"/>
              </w:rPr>
            </w:pPr>
            <w:r w:rsidRPr="004C619C">
              <w:rPr>
                <w:rFonts w:ascii="Arial" w:eastAsia="Arial" w:hAnsi="Arial" w:cs="Arial"/>
                <w:b/>
                <w:i/>
                <w:lang w:eastAsia="en-AU" w:bidi="en-AU"/>
              </w:rPr>
              <w:t>Frequency and guideline value</w:t>
            </w:r>
          </w:p>
        </w:tc>
      </w:tr>
      <w:tr w:rsidR="004C619C" w:rsidRPr="004C619C" w14:paraId="51AB9947" w14:textId="77777777" w:rsidTr="008905B7">
        <w:trPr>
          <w:trHeight w:val="374"/>
        </w:trPr>
        <w:tc>
          <w:tcPr>
            <w:tcW w:w="3257" w:type="dxa"/>
          </w:tcPr>
          <w:p w14:paraId="7EC82105"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Dissolved oxygen (DO)</w:t>
            </w:r>
          </w:p>
        </w:tc>
        <w:tc>
          <w:tcPr>
            <w:tcW w:w="1558" w:type="dxa"/>
          </w:tcPr>
          <w:p w14:paraId="5EA7AF3B"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61FA525B"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0.1</w:t>
            </w:r>
          </w:p>
        </w:tc>
        <w:tc>
          <w:tcPr>
            <w:tcW w:w="2830" w:type="dxa"/>
          </w:tcPr>
          <w:p w14:paraId="5B366AC9" w14:textId="77777777" w:rsidR="004C619C" w:rsidRPr="004C619C" w:rsidRDefault="004C619C" w:rsidP="004C619C">
            <w:pPr>
              <w:widowControl w:val="0"/>
              <w:autoSpaceDE w:val="0"/>
              <w:autoSpaceDN w:val="0"/>
              <w:spacing w:before="60" w:after="0"/>
              <w:ind w:left="106"/>
              <w:rPr>
                <w:rFonts w:ascii="Arial" w:eastAsia="Arial" w:hAnsi="Arial" w:cs="Arial"/>
                <w:i/>
                <w:lang w:eastAsia="en-AU" w:bidi="en-AU"/>
              </w:rPr>
            </w:pPr>
            <w:r w:rsidRPr="004C619C">
              <w:rPr>
                <w:rFonts w:ascii="Arial" w:eastAsia="Arial" w:hAnsi="Arial" w:cs="Arial"/>
                <w:lang w:eastAsia="en-AU" w:bidi="en-AU"/>
              </w:rPr>
              <w:t xml:space="preserve">Can be measured </w:t>
            </w:r>
            <w:r w:rsidRPr="004C619C">
              <w:rPr>
                <w:rFonts w:ascii="Arial" w:eastAsia="Arial" w:hAnsi="Arial" w:cs="Arial"/>
                <w:i/>
                <w:lang w:eastAsia="en-AU" w:bidi="en-AU"/>
              </w:rPr>
              <w:t>in situ</w:t>
            </w:r>
          </w:p>
        </w:tc>
      </w:tr>
      <w:tr w:rsidR="004C619C" w:rsidRPr="004C619C" w14:paraId="170C5EB2" w14:textId="77777777" w:rsidTr="008905B7">
        <w:trPr>
          <w:trHeight w:val="388"/>
        </w:trPr>
        <w:tc>
          <w:tcPr>
            <w:tcW w:w="3257" w:type="dxa"/>
          </w:tcPr>
          <w:p w14:paraId="3F24271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Electrical Conductivity (EC)</w:t>
            </w:r>
          </w:p>
        </w:tc>
        <w:tc>
          <w:tcPr>
            <w:tcW w:w="1558" w:type="dxa"/>
          </w:tcPr>
          <w:p w14:paraId="68FC5F37" w14:textId="77777777" w:rsidR="004C619C" w:rsidRPr="004C619C" w:rsidRDefault="004C619C" w:rsidP="004C619C">
            <w:pPr>
              <w:widowControl w:val="0"/>
              <w:autoSpaceDE w:val="0"/>
              <w:autoSpaceDN w:val="0"/>
              <w:spacing w:before="59" w:after="0"/>
              <w:ind w:left="162"/>
              <w:rPr>
                <w:rFonts w:ascii="Arial" w:eastAsia="Arial" w:hAnsi="Arial" w:cs="Arial"/>
                <w:lang w:eastAsia="en-AU" w:bidi="en-AU"/>
              </w:rPr>
            </w:pPr>
            <w:r w:rsidRPr="004C619C">
              <w:rPr>
                <w:rFonts w:ascii="Symbol" w:eastAsia="Arial" w:hAnsi="Symbol" w:cs="Arial"/>
                <w:lang w:eastAsia="en-AU" w:bidi="en-AU"/>
              </w:rPr>
              <w:t></w:t>
            </w:r>
            <w:r w:rsidRPr="004C619C">
              <w:rPr>
                <w:rFonts w:ascii="Arial" w:eastAsia="Arial" w:hAnsi="Arial" w:cs="Arial"/>
                <w:lang w:eastAsia="en-AU" w:bidi="en-AU"/>
              </w:rPr>
              <w:t>S/cm</w:t>
            </w:r>
          </w:p>
        </w:tc>
        <w:tc>
          <w:tcPr>
            <w:tcW w:w="1985" w:type="dxa"/>
          </w:tcPr>
          <w:p w14:paraId="34DDB43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3857B01F" w14:textId="77777777" w:rsidR="004C619C" w:rsidRPr="004C619C" w:rsidRDefault="004C619C" w:rsidP="004C619C">
            <w:pPr>
              <w:widowControl w:val="0"/>
              <w:autoSpaceDE w:val="0"/>
              <w:autoSpaceDN w:val="0"/>
              <w:spacing w:before="57" w:after="0"/>
              <w:ind w:left="107"/>
              <w:rPr>
                <w:rFonts w:ascii="Arial" w:eastAsia="Arial" w:hAnsi="Arial" w:cs="Arial"/>
                <w:i/>
                <w:lang w:eastAsia="en-AU" w:bidi="en-AU"/>
              </w:rPr>
            </w:pPr>
            <w:r w:rsidRPr="004C619C">
              <w:rPr>
                <w:rFonts w:ascii="Arial" w:eastAsia="Arial" w:hAnsi="Arial" w:cs="Arial"/>
                <w:lang w:eastAsia="en-AU" w:bidi="en-AU"/>
              </w:rPr>
              <w:t xml:space="preserve">Can be measured </w:t>
            </w:r>
            <w:r w:rsidRPr="004C619C">
              <w:rPr>
                <w:rFonts w:ascii="Arial" w:eastAsia="Arial" w:hAnsi="Arial" w:cs="Arial"/>
                <w:i/>
                <w:lang w:eastAsia="en-AU" w:bidi="en-AU"/>
              </w:rPr>
              <w:t>in situ</w:t>
            </w:r>
          </w:p>
        </w:tc>
      </w:tr>
      <w:tr w:rsidR="004C619C" w:rsidRPr="004C619C" w14:paraId="03A6AB92" w14:textId="77777777" w:rsidTr="008905B7">
        <w:trPr>
          <w:trHeight w:val="373"/>
        </w:trPr>
        <w:tc>
          <w:tcPr>
            <w:tcW w:w="3257" w:type="dxa"/>
          </w:tcPr>
          <w:p w14:paraId="50998670"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Total Dissolved Solids (TDS)</w:t>
            </w:r>
          </w:p>
        </w:tc>
        <w:tc>
          <w:tcPr>
            <w:tcW w:w="1558" w:type="dxa"/>
          </w:tcPr>
          <w:p w14:paraId="2CC7643C"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785D1AB3"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10</w:t>
            </w:r>
          </w:p>
        </w:tc>
        <w:tc>
          <w:tcPr>
            <w:tcW w:w="2830" w:type="dxa"/>
          </w:tcPr>
          <w:p w14:paraId="26D63B1E"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22B56628" w14:textId="77777777" w:rsidTr="008905B7">
        <w:trPr>
          <w:trHeight w:val="374"/>
        </w:trPr>
        <w:tc>
          <w:tcPr>
            <w:tcW w:w="3257" w:type="dxa"/>
          </w:tcPr>
          <w:p w14:paraId="2C109FF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Suspended Solids (TSS)</w:t>
            </w:r>
          </w:p>
        </w:tc>
        <w:tc>
          <w:tcPr>
            <w:tcW w:w="1558" w:type="dxa"/>
          </w:tcPr>
          <w:p w14:paraId="14D5626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592BFE0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5</w:t>
            </w:r>
          </w:p>
        </w:tc>
        <w:tc>
          <w:tcPr>
            <w:tcW w:w="2830" w:type="dxa"/>
          </w:tcPr>
          <w:p w14:paraId="07BE1843"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4B70FB20" w14:textId="77777777" w:rsidTr="008905B7">
        <w:trPr>
          <w:trHeight w:val="371"/>
        </w:trPr>
        <w:tc>
          <w:tcPr>
            <w:tcW w:w="3257" w:type="dxa"/>
          </w:tcPr>
          <w:p w14:paraId="241CDFA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pH</w:t>
            </w:r>
          </w:p>
        </w:tc>
        <w:tc>
          <w:tcPr>
            <w:tcW w:w="1558" w:type="dxa"/>
          </w:tcPr>
          <w:p w14:paraId="02BBE7D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pH Units</w:t>
            </w:r>
          </w:p>
        </w:tc>
        <w:tc>
          <w:tcPr>
            <w:tcW w:w="1985" w:type="dxa"/>
          </w:tcPr>
          <w:p w14:paraId="7DB9564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4A30C135" w14:textId="77777777" w:rsidR="004C619C" w:rsidRPr="004C619C" w:rsidRDefault="004C619C" w:rsidP="004C619C">
            <w:pPr>
              <w:widowControl w:val="0"/>
              <w:autoSpaceDE w:val="0"/>
              <w:autoSpaceDN w:val="0"/>
              <w:spacing w:before="57" w:after="0"/>
              <w:ind w:left="106"/>
              <w:rPr>
                <w:rFonts w:ascii="Arial" w:eastAsia="Arial" w:hAnsi="Arial" w:cs="Arial"/>
                <w:i/>
                <w:lang w:eastAsia="en-AU" w:bidi="en-AU"/>
              </w:rPr>
            </w:pPr>
            <w:r w:rsidRPr="004C619C">
              <w:rPr>
                <w:rFonts w:ascii="Arial" w:eastAsia="Arial" w:hAnsi="Arial" w:cs="Arial"/>
                <w:lang w:eastAsia="en-AU" w:bidi="en-AU"/>
              </w:rPr>
              <w:t xml:space="preserve">Can be measured </w:t>
            </w:r>
            <w:r w:rsidRPr="004C619C">
              <w:rPr>
                <w:rFonts w:ascii="Arial" w:eastAsia="Arial" w:hAnsi="Arial" w:cs="Arial"/>
                <w:i/>
                <w:lang w:eastAsia="en-AU" w:bidi="en-AU"/>
              </w:rPr>
              <w:t>in situ</w:t>
            </w:r>
          </w:p>
        </w:tc>
      </w:tr>
      <w:tr w:rsidR="004C619C" w:rsidRPr="004C619C" w14:paraId="4D209533" w14:textId="77777777" w:rsidTr="008905B7">
        <w:trPr>
          <w:trHeight w:val="374"/>
        </w:trPr>
        <w:tc>
          <w:tcPr>
            <w:tcW w:w="3257" w:type="dxa"/>
          </w:tcPr>
          <w:p w14:paraId="485ED18B"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Sodium Adsorption Ratio</w:t>
            </w:r>
          </w:p>
        </w:tc>
        <w:tc>
          <w:tcPr>
            <w:tcW w:w="1558" w:type="dxa"/>
          </w:tcPr>
          <w:p w14:paraId="78998FF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Ratio</w:t>
            </w:r>
          </w:p>
        </w:tc>
        <w:tc>
          <w:tcPr>
            <w:tcW w:w="1985" w:type="dxa"/>
          </w:tcPr>
          <w:p w14:paraId="3634179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0779222C"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No units of measure</w:t>
            </w:r>
          </w:p>
        </w:tc>
      </w:tr>
      <w:tr w:rsidR="004C619C" w:rsidRPr="004C619C" w14:paraId="4B9D14B3" w14:textId="77777777" w:rsidTr="008905B7">
        <w:trPr>
          <w:trHeight w:val="388"/>
        </w:trPr>
        <w:tc>
          <w:tcPr>
            <w:tcW w:w="3257" w:type="dxa"/>
          </w:tcPr>
          <w:p w14:paraId="7608AD9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Temperature</w:t>
            </w:r>
          </w:p>
        </w:tc>
        <w:tc>
          <w:tcPr>
            <w:tcW w:w="1558" w:type="dxa"/>
          </w:tcPr>
          <w:p w14:paraId="45F8D240"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Symbol" w:eastAsia="Arial" w:hAnsi="Symbol" w:cs="Arial"/>
                <w:lang w:eastAsia="en-AU" w:bidi="en-AU"/>
              </w:rPr>
              <w:t></w:t>
            </w:r>
            <w:r w:rsidRPr="004C619C">
              <w:rPr>
                <w:rFonts w:ascii="Arial" w:eastAsia="Arial" w:hAnsi="Arial" w:cs="Arial"/>
                <w:lang w:eastAsia="en-AU" w:bidi="en-AU"/>
              </w:rPr>
              <w:t>C</w:t>
            </w:r>
          </w:p>
        </w:tc>
        <w:tc>
          <w:tcPr>
            <w:tcW w:w="1985" w:type="dxa"/>
          </w:tcPr>
          <w:p w14:paraId="75A6AAE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0.1</w:t>
            </w:r>
          </w:p>
        </w:tc>
        <w:tc>
          <w:tcPr>
            <w:tcW w:w="2830" w:type="dxa"/>
          </w:tcPr>
          <w:p w14:paraId="15F74EF7" w14:textId="77777777" w:rsidR="004C619C" w:rsidRPr="004C619C" w:rsidRDefault="004C619C" w:rsidP="004C619C">
            <w:pPr>
              <w:widowControl w:val="0"/>
              <w:autoSpaceDE w:val="0"/>
              <w:autoSpaceDN w:val="0"/>
              <w:spacing w:before="57" w:after="0"/>
              <w:ind w:left="107"/>
              <w:rPr>
                <w:rFonts w:ascii="Arial" w:eastAsia="Arial" w:hAnsi="Arial" w:cs="Arial"/>
                <w:i/>
                <w:lang w:eastAsia="en-AU" w:bidi="en-AU"/>
              </w:rPr>
            </w:pPr>
            <w:r w:rsidRPr="004C619C">
              <w:rPr>
                <w:rFonts w:ascii="Arial" w:eastAsia="Arial" w:hAnsi="Arial" w:cs="Arial"/>
                <w:lang w:eastAsia="en-AU" w:bidi="en-AU"/>
              </w:rPr>
              <w:t xml:space="preserve">Can be measured </w:t>
            </w:r>
            <w:r w:rsidRPr="004C619C">
              <w:rPr>
                <w:rFonts w:ascii="Arial" w:eastAsia="Arial" w:hAnsi="Arial" w:cs="Arial"/>
                <w:i/>
                <w:lang w:eastAsia="en-AU" w:bidi="en-AU"/>
              </w:rPr>
              <w:t>in situ</w:t>
            </w:r>
          </w:p>
        </w:tc>
      </w:tr>
    </w:tbl>
    <w:p w14:paraId="642FEEFE" w14:textId="77777777" w:rsidR="004C619C" w:rsidRPr="004C619C" w:rsidRDefault="004C619C" w:rsidP="004C619C">
      <w:pPr>
        <w:widowControl w:val="0"/>
        <w:autoSpaceDE w:val="0"/>
        <w:autoSpaceDN w:val="0"/>
        <w:spacing w:before="5" w:after="0"/>
        <w:rPr>
          <w:rFonts w:ascii="Arial" w:eastAsia="Arial" w:hAnsi="Arial" w:cs="Arial"/>
          <w:b/>
          <w:sz w:val="20"/>
          <w:lang w:eastAsia="en-AU" w:bidi="en-AU"/>
        </w:rPr>
      </w:pPr>
    </w:p>
    <w:p w14:paraId="1DF0698E" w14:textId="77777777" w:rsidR="004C619C" w:rsidRPr="004C619C" w:rsidRDefault="004C619C" w:rsidP="004C619C">
      <w:pPr>
        <w:widowControl w:val="0"/>
        <w:autoSpaceDE w:val="0"/>
        <w:autoSpaceDN w:val="0"/>
        <w:spacing w:after="0"/>
        <w:ind w:left="312"/>
        <w:rPr>
          <w:rFonts w:ascii="Arial" w:eastAsia="Arial" w:hAnsi="Arial" w:cs="Arial"/>
          <w:b/>
          <w:lang w:eastAsia="en-AU" w:bidi="en-AU"/>
        </w:rPr>
      </w:pPr>
      <w:r w:rsidRPr="004C619C">
        <w:rPr>
          <w:rFonts w:ascii="Arial" w:eastAsia="Arial" w:hAnsi="Arial" w:cs="Arial"/>
          <w:b/>
          <w:lang w:eastAsia="en-AU" w:bidi="en-AU"/>
        </w:rPr>
        <w:t>Nutrients</w:t>
      </w:r>
    </w:p>
    <w:p w14:paraId="2B0E39EA" w14:textId="77777777" w:rsidR="004C619C" w:rsidRPr="004C619C" w:rsidRDefault="004C619C" w:rsidP="004C619C">
      <w:pPr>
        <w:widowControl w:val="0"/>
        <w:autoSpaceDE w:val="0"/>
        <w:autoSpaceDN w:val="0"/>
        <w:spacing w:before="10"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58"/>
        <w:gridCol w:w="1985"/>
        <w:gridCol w:w="2830"/>
      </w:tblGrid>
      <w:tr w:rsidR="004C619C" w:rsidRPr="004C619C" w14:paraId="05AB8E8B" w14:textId="77777777" w:rsidTr="008905B7">
        <w:trPr>
          <w:trHeight w:val="625"/>
        </w:trPr>
        <w:tc>
          <w:tcPr>
            <w:tcW w:w="3257" w:type="dxa"/>
          </w:tcPr>
          <w:p w14:paraId="5BD08ADE"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58" w:type="dxa"/>
          </w:tcPr>
          <w:p w14:paraId="6A6C3DB6" w14:textId="77777777" w:rsidR="004C619C" w:rsidRPr="004C619C" w:rsidRDefault="004C619C" w:rsidP="004C619C">
            <w:pPr>
              <w:widowControl w:val="0"/>
              <w:autoSpaceDE w:val="0"/>
              <w:autoSpaceDN w:val="0"/>
              <w:spacing w:before="57" w:after="0"/>
              <w:ind w:left="107" w:right="382"/>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5" w:type="dxa"/>
          </w:tcPr>
          <w:p w14:paraId="558871DE" w14:textId="77777777" w:rsidR="004C619C" w:rsidRPr="004C619C" w:rsidRDefault="004C619C" w:rsidP="004C619C">
            <w:pPr>
              <w:widowControl w:val="0"/>
              <w:autoSpaceDE w:val="0"/>
              <w:autoSpaceDN w:val="0"/>
              <w:spacing w:before="57" w:after="0"/>
              <w:ind w:left="107" w:right="97"/>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0" w:type="dxa"/>
          </w:tcPr>
          <w:p w14:paraId="6E852A10" w14:textId="77777777" w:rsidR="004C619C" w:rsidRPr="004C619C" w:rsidRDefault="004C619C" w:rsidP="004C619C">
            <w:pPr>
              <w:widowControl w:val="0"/>
              <w:autoSpaceDE w:val="0"/>
              <w:autoSpaceDN w:val="0"/>
              <w:spacing w:before="57" w:after="0"/>
              <w:ind w:left="107"/>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42344BC2" w14:textId="77777777" w:rsidTr="008905B7">
        <w:trPr>
          <w:trHeight w:val="626"/>
        </w:trPr>
        <w:tc>
          <w:tcPr>
            <w:tcW w:w="3257" w:type="dxa"/>
          </w:tcPr>
          <w:p w14:paraId="21881F2C"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Nitrate</w:t>
            </w:r>
          </w:p>
        </w:tc>
        <w:tc>
          <w:tcPr>
            <w:tcW w:w="1558" w:type="dxa"/>
          </w:tcPr>
          <w:p w14:paraId="7E20A90E" w14:textId="77777777" w:rsidR="004C619C" w:rsidRPr="004C619C" w:rsidRDefault="004C619C" w:rsidP="004C619C">
            <w:pPr>
              <w:widowControl w:val="0"/>
              <w:autoSpaceDE w:val="0"/>
              <w:autoSpaceDN w:val="0"/>
              <w:spacing w:before="57" w:after="0"/>
              <w:ind w:left="107" w:right="198"/>
              <w:rPr>
                <w:rFonts w:ascii="Arial" w:eastAsia="Arial" w:hAnsi="Arial" w:cs="Arial"/>
                <w:lang w:eastAsia="en-AU" w:bidi="en-AU"/>
              </w:rPr>
            </w:pPr>
            <w:r w:rsidRPr="004C619C">
              <w:rPr>
                <w:rFonts w:ascii="Arial" w:eastAsia="Arial" w:hAnsi="Arial" w:cs="Arial"/>
                <w:lang w:eastAsia="en-AU" w:bidi="en-AU"/>
              </w:rPr>
              <w:t>% saturation and mg/L</w:t>
            </w:r>
          </w:p>
        </w:tc>
        <w:tc>
          <w:tcPr>
            <w:tcW w:w="1985" w:type="dxa"/>
          </w:tcPr>
          <w:p w14:paraId="460288A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6A405CC8" w14:textId="77777777" w:rsidR="004C619C" w:rsidRPr="004C619C" w:rsidRDefault="004C619C" w:rsidP="004C619C">
            <w:pPr>
              <w:widowControl w:val="0"/>
              <w:autoSpaceDE w:val="0"/>
              <w:autoSpaceDN w:val="0"/>
              <w:spacing w:before="57" w:after="0"/>
              <w:ind w:left="106"/>
              <w:rPr>
                <w:rFonts w:ascii="Arial" w:eastAsia="Arial" w:hAnsi="Arial" w:cs="Arial"/>
                <w:i/>
                <w:lang w:eastAsia="en-AU" w:bidi="en-AU"/>
              </w:rPr>
            </w:pPr>
            <w:r w:rsidRPr="004C619C">
              <w:rPr>
                <w:rFonts w:ascii="Arial" w:eastAsia="Arial" w:hAnsi="Arial" w:cs="Arial"/>
                <w:lang w:eastAsia="en-AU" w:bidi="en-AU"/>
              </w:rPr>
              <w:t xml:space="preserve">Can be measured </w:t>
            </w:r>
            <w:r w:rsidRPr="004C619C">
              <w:rPr>
                <w:rFonts w:ascii="Arial" w:eastAsia="Arial" w:hAnsi="Arial" w:cs="Arial"/>
                <w:i/>
                <w:lang w:eastAsia="en-AU" w:bidi="en-AU"/>
              </w:rPr>
              <w:t>in situ</w:t>
            </w:r>
          </w:p>
        </w:tc>
      </w:tr>
      <w:tr w:rsidR="004C619C" w:rsidRPr="004C619C" w14:paraId="2A322ACD" w14:textId="77777777" w:rsidTr="008905B7">
        <w:trPr>
          <w:trHeight w:val="373"/>
        </w:trPr>
        <w:tc>
          <w:tcPr>
            <w:tcW w:w="3257" w:type="dxa"/>
          </w:tcPr>
          <w:p w14:paraId="6B4B28E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Nitrite</w:t>
            </w:r>
          </w:p>
        </w:tc>
        <w:tc>
          <w:tcPr>
            <w:tcW w:w="1558" w:type="dxa"/>
          </w:tcPr>
          <w:p w14:paraId="3D6D983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3076201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3EBB156F"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30711D9A" w14:textId="77777777" w:rsidTr="008905B7">
        <w:trPr>
          <w:trHeight w:val="371"/>
        </w:trPr>
        <w:tc>
          <w:tcPr>
            <w:tcW w:w="3257" w:type="dxa"/>
          </w:tcPr>
          <w:p w14:paraId="61A0CE6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Nitrogen</w:t>
            </w:r>
          </w:p>
        </w:tc>
        <w:tc>
          <w:tcPr>
            <w:tcW w:w="1558" w:type="dxa"/>
          </w:tcPr>
          <w:p w14:paraId="711ABCF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29CFA25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0.1</w:t>
            </w:r>
          </w:p>
        </w:tc>
        <w:tc>
          <w:tcPr>
            <w:tcW w:w="2830" w:type="dxa"/>
          </w:tcPr>
          <w:p w14:paraId="1D93214C"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687DC65C" w14:textId="77777777" w:rsidTr="008905B7">
        <w:trPr>
          <w:trHeight w:val="373"/>
        </w:trPr>
        <w:tc>
          <w:tcPr>
            <w:tcW w:w="3257" w:type="dxa"/>
          </w:tcPr>
          <w:p w14:paraId="7E89713C"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 xml:space="preserve">Total </w:t>
            </w:r>
            <w:proofErr w:type="spellStart"/>
            <w:r w:rsidRPr="004C619C">
              <w:rPr>
                <w:rFonts w:ascii="Arial" w:eastAsia="Arial" w:hAnsi="Arial" w:cs="Arial"/>
                <w:lang w:eastAsia="en-AU" w:bidi="en-AU"/>
              </w:rPr>
              <w:t>Kjeldahl</w:t>
            </w:r>
            <w:proofErr w:type="spellEnd"/>
            <w:r w:rsidRPr="004C619C">
              <w:rPr>
                <w:rFonts w:ascii="Arial" w:eastAsia="Arial" w:hAnsi="Arial" w:cs="Arial"/>
                <w:lang w:eastAsia="en-AU" w:bidi="en-AU"/>
              </w:rPr>
              <w:t xml:space="preserve"> Nitrogen</w:t>
            </w:r>
          </w:p>
        </w:tc>
        <w:tc>
          <w:tcPr>
            <w:tcW w:w="1558" w:type="dxa"/>
          </w:tcPr>
          <w:p w14:paraId="79CA184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591199C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0.1</w:t>
            </w:r>
          </w:p>
        </w:tc>
        <w:tc>
          <w:tcPr>
            <w:tcW w:w="2830" w:type="dxa"/>
          </w:tcPr>
          <w:p w14:paraId="13456699"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25B351CC" w14:textId="77777777" w:rsidTr="008905B7">
        <w:trPr>
          <w:trHeight w:val="371"/>
        </w:trPr>
        <w:tc>
          <w:tcPr>
            <w:tcW w:w="3257" w:type="dxa"/>
          </w:tcPr>
          <w:p w14:paraId="3C2F9BE7"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Ammonia</w:t>
            </w:r>
          </w:p>
        </w:tc>
        <w:tc>
          <w:tcPr>
            <w:tcW w:w="1558" w:type="dxa"/>
          </w:tcPr>
          <w:p w14:paraId="097CB6A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1077CDF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5F24E6B3"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3CEADFF1" w14:textId="77777777" w:rsidTr="008905B7">
        <w:trPr>
          <w:trHeight w:val="374"/>
        </w:trPr>
        <w:tc>
          <w:tcPr>
            <w:tcW w:w="3257" w:type="dxa"/>
          </w:tcPr>
          <w:p w14:paraId="6B55C0BF"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Reactive Phosphorus</w:t>
            </w:r>
          </w:p>
        </w:tc>
        <w:tc>
          <w:tcPr>
            <w:tcW w:w="1558" w:type="dxa"/>
          </w:tcPr>
          <w:p w14:paraId="53D03DB8"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76DCB00E"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0B5AFEBA"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5113C081" w14:textId="77777777" w:rsidTr="008905B7">
        <w:trPr>
          <w:trHeight w:val="373"/>
        </w:trPr>
        <w:tc>
          <w:tcPr>
            <w:tcW w:w="3257" w:type="dxa"/>
          </w:tcPr>
          <w:p w14:paraId="199DE72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Phosphorus</w:t>
            </w:r>
          </w:p>
        </w:tc>
        <w:tc>
          <w:tcPr>
            <w:tcW w:w="1558" w:type="dxa"/>
          </w:tcPr>
          <w:p w14:paraId="59B8E13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24A5AB7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02B0BB72"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bl>
    <w:p w14:paraId="7DCD08A0" w14:textId="77777777" w:rsidR="004C619C" w:rsidRPr="004C619C" w:rsidRDefault="004C619C" w:rsidP="004C619C">
      <w:pPr>
        <w:widowControl w:val="0"/>
        <w:autoSpaceDE w:val="0"/>
        <w:autoSpaceDN w:val="0"/>
        <w:spacing w:before="4" w:after="0"/>
        <w:rPr>
          <w:rFonts w:ascii="Arial" w:eastAsia="Arial" w:hAnsi="Arial" w:cs="Arial"/>
          <w:b/>
          <w:sz w:val="20"/>
          <w:lang w:eastAsia="en-AU" w:bidi="en-AU"/>
        </w:rPr>
      </w:pPr>
    </w:p>
    <w:p w14:paraId="3DD0EB52" w14:textId="77777777" w:rsidR="004C619C" w:rsidRPr="004C619C" w:rsidRDefault="004C619C" w:rsidP="004C619C">
      <w:pPr>
        <w:widowControl w:val="0"/>
        <w:autoSpaceDE w:val="0"/>
        <w:autoSpaceDN w:val="0"/>
        <w:spacing w:after="0"/>
        <w:ind w:left="312"/>
        <w:rPr>
          <w:rFonts w:ascii="Arial" w:eastAsia="Arial" w:hAnsi="Arial" w:cs="Arial"/>
          <w:b/>
          <w:lang w:eastAsia="en-AU" w:bidi="en-AU"/>
        </w:rPr>
      </w:pPr>
      <w:r w:rsidRPr="004C619C">
        <w:rPr>
          <w:rFonts w:ascii="Arial" w:eastAsia="Arial" w:hAnsi="Arial" w:cs="Arial"/>
          <w:b/>
          <w:lang w:eastAsia="en-AU" w:bidi="en-AU"/>
        </w:rPr>
        <w:t>Anions</w:t>
      </w:r>
    </w:p>
    <w:p w14:paraId="12E072BF" w14:textId="77777777" w:rsidR="004C619C" w:rsidRPr="004C619C" w:rsidRDefault="004C619C" w:rsidP="004C619C">
      <w:pPr>
        <w:widowControl w:val="0"/>
        <w:autoSpaceDE w:val="0"/>
        <w:autoSpaceDN w:val="0"/>
        <w:spacing w:before="8"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6CE1B7E3" w14:textId="77777777" w:rsidTr="008905B7">
        <w:trPr>
          <w:trHeight w:val="626"/>
        </w:trPr>
        <w:tc>
          <w:tcPr>
            <w:tcW w:w="3257" w:type="dxa"/>
          </w:tcPr>
          <w:p w14:paraId="479EC794" w14:textId="77777777" w:rsidR="004C619C" w:rsidRPr="004C619C" w:rsidRDefault="004C619C" w:rsidP="004C619C">
            <w:pPr>
              <w:widowControl w:val="0"/>
              <w:autoSpaceDE w:val="0"/>
              <w:autoSpaceDN w:val="0"/>
              <w:spacing w:before="59"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315B4977" w14:textId="77777777" w:rsidR="004C619C" w:rsidRPr="004C619C" w:rsidRDefault="004C619C" w:rsidP="004C619C">
            <w:pPr>
              <w:widowControl w:val="0"/>
              <w:autoSpaceDE w:val="0"/>
              <w:autoSpaceDN w:val="0"/>
              <w:spacing w:before="59"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161E25C3" w14:textId="77777777" w:rsidR="004C619C" w:rsidRPr="004C619C" w:rsidRDefault="004C619C" w:rsidP="004C619C">
            <w:pPr>
              <w:widowControl w:val="0"/>
              <w:autoSpaceDE w:val="0"/>
              <w:autoSpaceDN w:val="0"/>
              <w:spacing w:before="59" w:after="0"/>
              <w:ind w:left="107" w:right="94"/>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29" w:type="dxa"/>
          </w:tcPr>
          <w:p w14:paraId="1D9B60EA" w14:textId="77777777" w:rsidR="004C619C" w:rsidRPr="004C619C" w:rsidRDefault="004C619C" w:rsidP="004C619C">
            <w:pPr>
              <w:widowControl w:val="0"/>
              <w:autoSpaceDE w:val="0"/>
              <w:autoSpaceDN w:val="0"/>
              <w:spacing w:before="59" w:after="0"/>
              <w:ind w:left="108"/>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6A164CD8" w14:textId="77777777" w:rsidTr="008905B7">
        <w:trPr>
          <w:trHeight w:val="373"/>
        </w:trPr>
        <w:tc>
          <w:tcPr>
            <w:tcW w:w="3257" w:type="dxa"/>
          </w:tcPr>
          <w:p w14:paraId="2A58793A" w14:textId="77777777" w:rsidR="004C619C" w:rsidRPr="004C619C" w:rsidRDefault="004C619C" w:rsidP="004C619C">
            <w:pPr>
              <w:widowControl w:val="0"/>
              <w:autoSpaceDE w:val="0"/>
              <w:autoSpaceDN w:val="0"/>
              <w:spacing w:before="54" w:after="0"/>
              <w:ind w:left="110"/>
              <w:rPr>
                <w:rFonts w:ascii="Arial" w:eastAsia="Arial" w:hAnsi="Arial" w:cs="Arial"/>
                <w:lang w:eastAsia="en-AU" w:bidi="en-AU"/>
              </w:rPr>
            </w:pPr>
            <w:proofErr w:type="spellStart"/>
            <w:r w:rsidRPr="004C619C">
              <w:rPr>
                <w:rFonts w:ascii="Arial" w:eastAsia="Arial" w:hAnsi="Arial" w:cs="Arial"/>
                <w:position w:val="2"/>
                <w:lang w:eastAsia="en-AU" w:bidi="en-AU"/>
              </w:rPr>
              <w:t>Sulfate</w:t>
            </w:r>
            <w:proofErr w:type="spellEnd"/>
            <w:r w:rsidRPr="004C619C">
              <w:rPr>
                <w:rFonts w:ascii="Arial" w:eastAsia="Arial" w:hAnsi="Arial" w:cs="Arial"/>
                <w:position w:val="2"/>
                <w:lang w:eastAsia="en-AU" w:bidi="en-AU"/>
              </w:rPr>
              <w:t xml:space="preserve"> (SO</w:t>
            </w:r>
            <w:r w:rsidRPr="004C619C">
              <w:rPr>
                <w:rFonts w:ascii="Arial" w:eastAsia="Arial" w:hAnsi="Arial" w:cs="Arial"/>
                <w:sz w:val="14"/>
                <w:lang w:eastAsia="en-AU" w:bidi="en-AU"/>
              </w:rPr>
              <w:t>4</w:t>
            </w:r>
            <w:r w:rsidRPr="004C619C">
              <w:rPr>
                <w:rFonts w:ascii="Arial" w:eastAsia="Arial" w:hAnsi="Arial" w:cs="Arial"/>
                <w:position w:val="10"/>
                <w:sz w:val="14"/>
                <w:lang w:eastAsia="en-AU" w:bidi="en-AU"/>
              </w:rPr>
              <w:t>-2</w:t>
            </w:r>
            <w:r w:rsidRPr="004C619C">
              <w:rPr>
                <w:rFonts w:ascii="Arial" w:eastAsia="Arial" w:hAnsi="Arial" w:cs="Arial"/>
                <w:position w:val="2"/>
                <w:lang w:eastAsia="en-AU" w:bidi="en-AU"/>
              </w:rPr>
              <w:t>)</w:t>
            </w:r>
          </w:p>
        </w:tc>
        <w:tc>
          <w:tcPr>
            <w:tcW w:w="1560" w:type="dxa"/>
          </w:tcPr>
          <w:p w14:paraId="1F2F5FFE"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77825668"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5E39CA64"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79EE14E1" w14:textId="77777777" w:rsidTr="008905B7">
        <w:trPr>
          <w:trHeight w:val="373"/>
        </w:trPr>
        <w:tc>
          <w:tcPr>
            <w:tcW w:w="3257" w:type="dxa"/>
          </w:tcPr>
          <w:p w14:paraId="748EF799" w14:textId="77777777" w:rsidR="004C619C" w:rsidRPr="004C619C" w:rsidRDefault="004C619C" w:rsidP="004C619C">
            <w:pPr>
              <w:widowControl w:val="0"/>
              <w:autoSpaceDE w:val="0"/>
              <w:autoSpaceDN w:val="0"/>
              <w:spacing w:before="52" w:after="0"/>
              <w:ind w:left="110"/>
              <w:rPr>
                <w:rFonts w:ascii="Arial" w:eastAsia="Arial" w:hAnsi="Arial" w:cs="Arial"/>
                <w:lang w:eastAsia="en-AU" w:bidi="en-AU"/>
              </w:rPr>
            </w:pPr>
            <w:r w:rsidRPr="004C619C">
              <w:rPr>
                <w:rFonts w:ascii="Arial" w:eastAsia="Arial" w:hAnsi="Arial" w:cs="Arial"/>
                <w:lang w:eastAsia="en-AU" w:bidi="en-AU"/>
              </w:rPr>
              <w:t>Chloride (Cl</w:t>
            </w:r>
            <w:r w:rsidRPr="004C619C">
              <w:rPr>
                <w:rFonts w:ascii="Arial" w:eastAsia="Arial" w:hAnsi="Arial" w:cs="Arial"/>
                <w:position w:val="8"/>
                <w:sz w:val="14"/>
                <w:lang w:eastAsia="en-AU" w:bidi="en-AU"/>
              </w:rPr>
              <w:t>-</w:t>
            </w:r>
            <w:r w:rsidRPr="004C619C">
              <w:rPr>
                <w:rFonts w:ascii="Arial" w:eastAsia="Arial" w:hAnsi="Arial" w:cs="Arial"/>
                <w:lang w:eastAsia="en-AU" w:bidi="en-AU"/>
              </w:rPr>
              <w:t>)</w:t>
            </w:r>
          </w:p>
        </w:tc>
        <w:tc>
          <w:tcPr>
            <w:tcW w:w="1560" w:type="dxa"/>
          </w:tcPr>
          <w:p w14:paraId="2BBD8F7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2235647B"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755C8884"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25F1EFAA" w14:textId="77777777" w:rsidTr="008905B7">
        <w:trPr>
          <w:trHeight w:val="371"/>
        </w:trPr>
        <w:tc>
          <w:tcPr>
            <w:tcW w:w="3257" w:type="dxa"/>
          </w:tcPr>
          <w:p w14:paraId="3DA3EF5A" w14:textId="77777777" w:rsidR="004C619C" w:rsidRPr="004C619C" w:rsidRDefault="004C619C" w:rsidP="004C619C">
            <w:pPr>
              <w:widowControl w:val="0"/>
              <w:autoSpaceDE w:val="0"/>
              <w:autoSpaceDN w:val="0"/>
              <w:spacing w:before="51" w:after="0"/>
              <w:ind w:left="110"/>
              <w:rPr>
                <w:rFonts w:ascii="Arial" w:eastAsia="Arial" w:hAnsi="Arial" w:cs="Arial"/>
                <w:lang w:eastAsia="en-AU" w:bidi="en-AU"/>
              </w:rPr>
            </w:pPr>
            <w:r w:rsidRPr="004C619C">
              <w:rPr>
                <w:rFonts w:ascii="Arial" w:eastAsia="Arial" w:hAnsi="Arial" w:cs="Arial"/>
                <w:position w:val="2"/>
                <w:lang w:eastAsia="en-AU" w:bidi="en-AU"/>
              </w:rPr>
              <w:t>Carbonate (CO</w:t>
            </w:r>
            <w:r w:rsidRPr="004C619C">
              <w:rPr>
                <w:rFonts w:ascii="Arial" w:eastAsia="Arial" w:hAnsi="Arial" w:cs="Arial"/>
                <w:sz w:val="14"/>
                <w:lang w:eastAsia="en-AU" w:bidi="en-AU"/>
              </w:rPr>
              <w:t>3</w:t>
            </w:r>
            <w:r w:rsidRPr="004C619C">
              <w:rPr>
                <w:rFonts w:ascii="Arial" w:eastAsia="Arial" w:hAnsi="Arial" w:cs="Arial"/>
                <w:position w:val="10"/>
                <w:sz w:val="14"/>
                <w:lang w:eastAsia="en-AU" w:bidi="en-AU"/>
              </w:rPr>
              <w:t>-2</w:t>
            </w:r>
            <w:r w:rsidRPr="004C619C">
              <w:rPr>
                <w:rFonts w:ascii="Arial" w:eastAsia="Arial" w:hAnsi="Arial" w:cs="Arial"/>
                <w:position w:val="2"/>
                <w:lang w:eastAsia="en-AU" w:bidi="en-AU"/>
              </w:rPr>
              <w:t>)</w:t>
            </w:r>
          </w:p>
        </w:tc>
        <w:tc>
          <w:tcPr>
            <w:tcW w:w="1560" w:type="dxa"/>
          </w:tcPr>
          <w:p w14:paraId="5522340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1C32AC5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5F0A3722"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26012748" w14:textId="77777777" w:rsidTr="008905B7">
        <w:trPr>
          <w:trHeight w:val="374"/>
        </w:trPr>
        <w:tc>
          <w:tcPr>
            <w:tcW w:w="3257" w:type="dxa"/>
          </w:tcPr>
          <w:p w14:paraId="4D841E34" w14:textId="77777777" w:rsidR="004C619C" w:rsidRPr="004C619C" w:rsidRDefault="004C619C" w:rsidP="004C619C">
            <w:pPr>
              <w:widowControl w:val="0"/>
              <w:autoSpaceDE w:val="0"/>
              <w:autoSpaceDN w:val="0"/>
              <w:spacing w:before="51" w:after="0"/>
              <w:ind w:left="110"/>
              <w:rPr>
                <w:rFonts w:ascii="Arial" w:eastAsia="Arial" w:hAnsi="Arial" w:cs="Arial"/>
                <w:lang w:eastAsia="en-AU" w:bidi="en-AU"/>
              </w:rPr>
            </w:pPr>
            <w:r w:rsidRPr="004C619C">
              <w:rPr>
                <w:rFonts w:ascii="Arial" w:eastAsia="Arial" w:hAnsi="Arial" w:cs="Arial"/>
                <w:position w:val="2"/>
                <w:lang w:eastAsia="en-AU" w:bidi="en-AU"/>
              </w:rPr>
              <w:t>Bicarbonate (HCO</w:t>
            </w:r>
            <w:r w:rsidRPr="004C619C">
              <w:rPr>
                <w:rFonts w:ascii="Arial" w:eastAsia="Arial" w:hAnsi="Arial" w:cs="Arial"/>
                <w:sz w:val="14"/>
                <w:lang w:eastAsia="en-AU" w:bidi="en-AU"/>
              </w:rPr>
              <w:t>3</w:t>
            </w:r>
            <w:r w:rsidRPr="004C619C">
              <w:rPr>
                <w:rFonts w:ascii="Arial" w:eastAsia="Arial" w:hAnsi="Arial" w:cs="Arial"/>
                <w:position w:val="10"/>
                <w:sz w:val="14"/>
                <w:lang w:eastAsia="en-AU" w:bidi="en-AU"/>
              </w:rPr>
              <w:t>-</w:t>
            </w:r>
            <w:r w:rsidRPr="004C619C">
              <w:rPr>
                <w:rFonts w:ascii="Arial" w:eastAsia="Arial" w:hAnsi="Arial" w:cs="Arial"/>
                <w:position w:val="2"/>
                <w:lang w:eastAsia="en-AU" w:bidi="en-AU"/>
              </w:rPr>
              <w:t>)</w:t>
            </w:r>
          </w:p>
        </w:tc>
        <w:tc>
          <w:tcPr>
            <w:tcW w:w="1560" w:type="dxa"/>
          </w:tcPr>
          <w:p w14:paraId="60879BB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4D6E7C3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22A16DE1"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position w:val="2"/>
                <w:lang w:eastAsia="en-AU" w:bidi="en-AU"/>
              </w:rPr>
              <w:t xml:space="preserve">As </w:t>
            </w:r>
            <w:proofErr w:type="spellStart"/>
            <w:r w:rsidRPr="004C619C">
              <w:rPr>
                <w:rFonts w:ascii="Arial" w:eastAsia="Arial" w:hAnsi="Arial" w:cs="Arial"/>
                <w:position w:val="2"/>
                <w:lang w:eastAsia="en-AU" w:bidi="en-AU"/>
              </w:rPr>
              <w:t>CaCO</w:t>
            </w:r>
            <w:proofErr w:type="spellEnd"/>
            <w:r w:rsidRPr="004C619C">
              <w:rPr>
                <w:rFonts w:ascii="Arial" w:eastAsia="Arial" w:hAnsi="Arial" w:cs="Arial"/>
                <w:sz w:val="14"/>
                <w:lang w:eastAsia="en-AU" w:bidi="en-AU"/>
              </w:rPr>
              <w:t xml:space="preserve">3 </w:t>
            </w:r>
            <w:r w:rsidRPr="004C619C">
              <w:rPr>
                <w:rFonts w:ascii="Arial" w:eastAsia="Arial" w:hAnsi="Arial" w:cs="Arial"/>
                <w:position w:val="2"/>
                <w:lang w:eastAsia="en-AU" w:bidi="en-AU"/>
              </w:rPr>
              <w:t>equivalent</w:t>
            </w:r>
          </w:p>
        </w:tc>
      </w:tr>
      <w:tr w:rsidR="004C619C" w:rsidRPr="004C619C" w14:paraId="7AB99035" w14:textId="77777777" w:rsidTr="008905B7">
        <w:trPr>
          <w:trHeight w:val="371"/>
        </w:trPr>
        <w:tc>
          <w:tcPr>
            <w:tcW w:w="3257" w:type="dxa"/>
          </w:tcPr>
          <w:p w14:paraId="154CC72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Bicarbonate Alkalinity</w:t>
            </w:r>
          </w:p>
        </w:tc>
        <w:tc>
          <w:tcPr>
            <w:tcW w:w="1560" w:type="dxa"/>
          </w:tcPr>
          <w:p w14:paraId="3D800BE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7454E79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78449949"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position w:val="2"/>
                <w:lang w:eastAsia="en-AU" w:bidi="en-AU"/>
              </w:rPr>
              <w:t xml:space="preserve">As </w:t>
            </w:r>
            <w:proofErr w:type="spellStart"/>
            <w:r w:rsidRPr="004C619C">
              <w:rPr>
                <w:rFonts w:ascii="Arial" w:eastAsia="Arial" w:hAnsi="Arial" w:cs="Arial"/>
                <w:position w:val="2"/>
                <w:lang w:eastAsia="en-AU" w:bidi="en-AU"/>
              </w:rPr>
              <w:t>CaCO</w:t>
            </w:r>
            <w:proofErr w:type="spellEnd"/>
            <w:r w:rsidRPr="004C619C">
              <w:rPr>
                <w:rFonts w:ascii="Arial" w:eastAsia="Arial" w:hAnsi="Arial" w:cs="Arial"/>
                <w:sz w:val="14"/>
                <w:lang w:eastAsia="en-AU" w:bidi="en-AU"/>
              </w:rPr>
              <w:t xml:space="preserve">3 </w:t>
            </w:r>
            <w:r w:rsidRPr="004C619C">
              <w:rPr>
                <w:rFonts w:ascii="Arial" w:eastAsia="Arial" w:hAnsi="Arial" w:cs="Arial"/>
                <w:position w:val="2"/>
                <w:lang w:eastAsia="en-AU" w:bidi="en-AU"/>
              </w:rPr>
              <w:t>equivalent</w:t>
            </w:r>
          </w:p>
        </w:tc>
      </w:tr>
      <w:tr w:rsidR="004C619C" w:rsidRPr="004C619C" w14:paraId="37E85BC0" w14:textId="77777777" w:rsidTr="008905B7">
        <w:trPr>
          <w:trHeight w:val="373"/>
        </w:trPr>
        <w:tc>
          <w:tcPr>
            <w:tcW w:w="3257" w:type="dxa"/>
          </w:tcPr>
          <w:p w14:paraId="3BDE49D9"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Hydroxide Alkalinity</w:t>
            </w:r>
          </w:p>
        </w:tc>
        <w:tc>
          <w:tcPr>
            <w:tcW w:w="1560" w:type="dxa"/>
          </w:tcPr>
          <w:p w14:paraId="59C3E8C4"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4BC5865D"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73C06B7C"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position w:val="2"/>
                <w:lang w:eastAsia="en-AU" w:bidi="en-AU"/>
              </w:rPr>
              <w:t xml:space="preserve">As </w:t>
            </w:r>
            <w:proofErr w:type="spellStart"/>
            <w:r w:rsidRPr="004C619C">
              <w:rPr>
                <w:rFonts w:ascii="Arial" w:eastAsia="Arial" w:hAnsi="Arial" w:cs="Arial"/>
                <w:position w:val="2"/>
                <w:lang w:eastAsia="en-AU" w:bidi="en-AU"/>
              </w:rPr>
              <w:t>CaCO</w:t>
            </w:r>
            <w:proofErr w:type="spellEnd"/>
            <w:r w:rsidRPr="004C619C">
              <w:rPr>
                <w:rFonts w:ascii="Arial" w:eastAsia="Arial" w:hAnsi="Arial" w:cs="Arial"/>
                <w:sz w:val="14"/>
                <w:lang w:eastAsia="en-AU" w:bidi="en-AU"/>
              </w:rPr>
              <w:t xml:space="preserve">3 </w:t>
            </w:r>
            <w:r w:rsidRPr="004C619C">
              <w:rPr>
                <w:rFonts w:ascii="Arial" w:eastAsia="Arial" w:hAnsi="Arial" w:cs="Arial"/>
                <w:position w:val="2"/>
                <w:lang w:eastAsia="en-AU" w:bidi="en-AU"/>
              </w:rPr>
              <w:t>equivalent</w:t>
            </w:r>
          </w:p>
        </w:tc>
      </w:tr>
      <w:tr w:rsidR="004C619C" w:rsidRPr="004C619C" w14:paraId="1DD1FDB9" w14:textId="77777777" w:rsidTr="008905B7">
        <w:trPr>
          <w:trHeight w:val="371"/>
        </w:trPr>
        <w:tc>
          <w:tcPr>
            <w:tcW w:w="3257" w:type="dxa"/>
          </w:tcPr>
          <w:p w14:paraId="6814973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Alkalinity</w:t>
            </w:r>
          </w:p>
        </w:tc>
        <w:tc>
          <w:tcPr>
            <w:tcW w:w="1560" w:type="dxa"/>
          </w:tcPr>
          <w:p w14:paraId="78F9D0E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22CF0E8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7C6DDD5C"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position w:val="2"/>
                <w:lang w:eastAsia="en-AU" w:bidi="en-AU"/>
              </w:rPr>
              <w:t xml:space="preserve">As </w:t>
            </w:r>
            <w:proofErr w:type="spellStart"/>
            <w:r w:rsidRPr="004C619C">
              <w:rPr>
                <w:rFonts w:ascii="Arial" w:eastAsia="Arial" w:hAnsi="Arial" w:cs="Arial"/>
                <w:position w:val="2"/>
                <w:lang w:eastAsia="en-AU" w:bidi="en-AU"/>
              </w:rPr>
              <w:t>CaCO</w:t>
            </w:r>
            <w:proofErr w:type="spellEnd"/>
            <w:r w:rsidRPr="004C619C">
              <w:rPr>
                <w:rFonts w:ascii="Arial" w:eastAsia="Arial" w:hAnsi="Arial" w:cs="Arial"/>
                <w:sz w:val="14"/>
                <w:lang w:eastAsia="en-AU" w:bidi="en-AU"/>
              </w:rPr>
              <w:t xml:space="preserve">3 </w:t>
            </w:r>
            <w:r w:rsidRPr="004C619C">
              <w:rPr>
                <w:rFonts w:ascii="Arial" w:eastAsia="Arial" w:hAnsi="Arial" w:cs="Arial"/>
                <w:position w:val="2"/>
                <w:lang w:eastAsia="en-AU" w:bidi="en-AU"/>
              </w:rPr>
              <w:t>equivalent</w:t>
            </w:r>
          </w:p>
        </w:tc>
      </w:tr>
      <w:tr w:rsidR="004C619C" w:rsidRPr="004C619C" w14:paraId="1FD1C83C" w14:textId="77777777" w:rsidTr="008905B7">
        <w:trPr>
          <w:trHeight w:val="373"/>
        </w:trPr>
        <w:tc>
          <w:tcPr>
            <w:tcW w:w="3257" w:type="dxa"/>
          </w:tcPr>
          <w:p w14:paraId="1BFF59E2" w14:textId="77777777" w:rsidR="004C619C" w:rsidRPr="004C619C" w:rsidRDefault="004C619C" w:rsidP="004C619C">
            <w:pPr>
              <w:widowControl w:val="0"/>
              <w:autoSpaceDE w:val="0"/>
              <w:autoSpaceDN w:val="0"/>
              <w:spacing w:before="54" w:after="0"/>
              <w:ind w:left="110"/>
              <w:rPr>
                <w:rFonts w:ascii="Arial" w:eastAsia="Arial" w:hAnsi="Arial" w:cs="Arial"/>
                <w:lang w:eastAsia="en-AU" w:bidi="en-AU"/>
              </w:rPr>
            </w:pPr>
            <w:r w:rsidRPr="004C619C">
              <w:rPr>
                <w:rFonts w:ascii="Arial" w:eastAsia="Arial" w:hAnsi="Arial" w:cs="Arial"/>
                <w:position w:val="2"/>
                <w:lang w:eastAsia="en-AU" w:bidi="en-AU"/>
              </w:rPr>
              <w:t>Nitrite (NO</w:t>
            </w:r>
            <w:r w:rsidRPr="004C619C">
              <w:rPr>
                <w:rFonts w:ascii="Arial" w:eastAsia="Arial" w:hAnsi="Arial" w:cs="Arial"/>
                <w:sz w:val="14"/>
                <w:lang w:eastAsia="en-AU" w:bidi="en-AU"/>
              </w:rPr>
              <w:t>2</w:t>
            </w:r>
            <w:r w:rsidRPr="004C619C">
              <w:rPr>
                <w:rFonts w:ascii="Arial" w:eastAsia="Arial" w:hAnsi="Arial" w:cs="Arial"/>
                <w:position w:val="10"/>
                <w:sz w:val="14"/>
                <w:lang w:eastAsia="en-AU" w:bidi="en-AU"/>
              </w:rPr>
              <w:t>-</w:t>
            </w:r>
            <w:r w:rsidRPr="004C619C">
              <w:rPr>
                <w:rFonts w:ascii="Arial" w:eastAsia="Arial" w:hAnsi="Arial" w:cs="Arial"/>
                <w:position w:val="2"/>
                <w:lang w:eastAsia="en-AU" w:bidi="en-AU"/>
              </w:rPr>
              <w:t>)</w:t>
            </w:r>
          </w:p>
        </w:tc>
        <w:tc>
          <w:tcPr>
            <w:tcW w:w="1560" w:type="dxa"/>
          </w:tcPr>
          <w:p w14:paraId="2E27E501"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4B893027"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0.01</w:t>
            </w:r>
          </w:p>
        </w:tc>
        <w:tc>
          <w:tcPr>
            <w:tcW w:w="2829" w:type="dxa"/>
          </w:tcPr>
          <w:p w14:paraId="69092B5F"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r w:rsidR="004C619C" w:rsidRPr="004C619C" w14:paraId="3584CDC0" w14:textId="77777777" w:rsidTr="008905B7">
        <w:trPr>
          <w:trHeight w:val="374"/>
        </w:trPr>
        <w:tc>
          <w:tcPr>
            <w:tcW w:w="3257" w:type="dxa"/>
          </w:tcPr>
          <w:p w14:paraId="4DFB6EC7" w14:textId="77777777" w:rsidR="004C619C" w:rsidRPr="004C619C" w:rsidRDefault="004C619C" w:rsidP="004C619C">
            <w:pPr>
              <w:widowControl w:val="0"/>
              <w:autoSpaceDE w:val="0"/>
              <w:autoSpaceDN w:val="0"/>
              <w:spacing w:before="51" w:after="0"/>
              <w:ind w:left="110"/>
              <w:rPr>
                <w:rFonts w:ascii="Arial" w:eastAsia="Arial" w:hAnsi="Arial" w:cs="Arial"/>
                <w:lang w:eastAsia="en-AU" w:bidi="en-AU"/>
              </w:rPr>
            </w:pPr>
            <w:r w:rsidRPr="004C619C">
              <w:rPr>
                <w:rFonts w:ascii="Arial" w:eastAsia="Arial" w:hAnsi="Arial" w:cs="Arial"/>
                <w:position w:val="2"/>
                <w:lang w:eastAsia="en-AU" w:bidi="en-AU"/>
              </w:rPr>
              <w:t>Nitrate (NO</w:t>
            </w:r>
            <w:r w:rsidRPr="004C619C">
              <w:rPr>
                <w:rFonts w:ascii="Arial" w:eastAsia="Arial" w:hAnsi="Arial" w:cs="Arial"/>
                <w:sz w:val="14"/>
                <w:lang w:eastAsia="en-AU" w:bidi="en-AU"/>
              </w:rPr>
              <w:t xml:space="preserve">3 </w:t>
            </w:r>
            <w:r w:rsidRPr="004C619C">
              <w:rPr>
                <w:rFonts w:ascii="Arial" w:eastAsia="Arial" w:hAnsi="Arial" w:cs="Arial"/>
                <w:position w:val="10"/>
                <w:sz w:val="14"/>
                <w:lang w:eastAsia="en-AU" w:bidi="en-AU"/>
              </w:rPr>
              <w:t>-</w:t>
            </w:r>
            <w:r w:rsidRPr="004C619C">
              <w:rPr>
                <w:rFonts w:ascii="Arial" w:eastAsia="Arial" w:hAnsi="Arial" w:cs="Arial"/>
                <w:position w:val="2"/>
                <w:lang w:eastAsia="en-AU" w:bidi="en-AU"/>
              </w:rPr>
              <w:t>)</w:t>
            </w:r>
          </w:p>
        </w:tc>
        <w:tc>
          <w:tcPr>
            <w:tcW w:w="1560" w:type="dxa"/>
          </w:tcPr>
          <w:p w14:paraId="41D59EF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3B41097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29" w:type="dxa"/>
          </w:tcPr>
          <w:p w14:paraId="49149429" w14:textId="77777777" w:rsidR="004C619C" w:rsidRPr="004C619C" w:rsidRDefault="004C619C" w:rsidP="004C619C">
            <w:pPr>
              <w:widowControl w:val="0"/>
              <w:autoSpaceDE w:val="0"/>
              <w:autoSpaceDN w:val="0"/>
              <w:spacing w:after="0"/>
              <w:rPr>
                <w:rFonts w:ascii="Times New Roman" w:eastAsia="Arial" w:hAnsi="Arial" w:cs="Arial"/>
                <w:lang w:eastAsia="en-AU" w:bidi="en-AU"/>
              </w:rPr>
            </w:pPr>
          </w:p>
        </w:tc>
      </w:tr>
    </w:tbl>
    <w:p w14:paraId="42D604F5" w14:textId="77777777" w:rsidR="004C619C" w:rsidRPr="004C619C" w:rsidRDefault="004C619C" w:rsidP="004C619C">
      <w:pPr>
        <w:widowControl w:val="0"/>
        <w:autoSpaceDE w:val="0"/>
        <w:autoSpaceDN w:val="0"/>
        <w:spacing w:after="0"/>
        <w:rPr>
          <w:rFonts w:ascii="Times New Roman" w:eastAsia="Arial" w:hAnsi="Arial" w:cs="Arial"/>
          <w:lang w:eastAsia="en-AU" w:bidi="en-AU"/>
        </w:rPr>
        <w:sectPr w:rsidR="004C619C" w:rsidRPr="004C619C" w:rsidSect="00CF2ABE">
          <w:pgSz w:w="11910" w:h="16840"/>
          <w:pgMar w:top="940" w:right="840" w:bottom="1360" w:left="820" w:header="624" w:footer="567" w:gutter="0"/>
          <w:cols w:space="720"/>
          <w:docGrid w:linePitch="299"/>
        </w:sectPr>
      </w:pPr>
    </w:p>
    <w:p w14:paraId="27890C6A"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4FADF714"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5FEC996C"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01DE543C" w14:textId="77777777" w:rsidTr="008905B7">
        <w:trPr>
          <w:trHeight w:val="625"/>
        </w:trPr>
        <w:tc>
          <w:tcPr>
            <w:tcW w:w="3257" w:type="dxa"/>
          </w:tcPr>
          <w:p w14:paraId="12C6B84D"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6C99234F" w14:textId="77777777" w:rsidR="004C619C" w:rsidRPr="004C619C" w:rsidRDefault="004C619C" w:rsidP="004C619C">
            <w:pPr>
              <w:widowControl w:val="0"/>
              <w:autoSpaceDE w:val="0"/>
              <w:autoSpaceDN w:val="0"/>
              <w:spacing w:before="57"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49EC7686" w14:textId="77777777" w:rsidR="004C619C" w:rsidRPr="004C619C" w:rsidRDefault="004C619C" w:rsidP="004C619C">
            <w:pPr>
              <w:widowControl w:val="0"/>
              <w:autoSpaceDE w:val="0"/>
              <w:autoSpaceDN w:val="0"/>
              <w:spacing w:before="57" w:after="0"/>
              <w:ind w:left="107" w:right="94"/>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29" w:type="dxa"/>
          </w:tcPr>
          <w:p w14:paraId="0F8BD105" w14:textId="77777777" w:rsidR="004C619C" w:rsidRPr="004C619C" w:rsidRDefault="004C619C" w:rsidP="004C619C">
            <w:pPr>
              <w:widowControl w:val="0"/>
              <w:autoSpaceDE w:val="0"/>
              <w:autoSpaceDN w:val="0"/>
              <w:spacing w:before="57" w:after="0"/>
              <w:ind w:left="107"/>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1B12D6AE" w14:textId="77777777" w:rsidTr="008905B7">
        <w:trPr>
          <w:trHeight w:val="371"/>
        </w:trPr>
        <w:tc>
          <w:tcPr>
            <w:tcW w:w="3257" w:type="dxa"/>
          </w:tcPr>
          <w:p w14:paraId="495223BD" w14:textId="77777777" w:rsidR="004C619C" w:rsidRPr="004C619C" w:rsidRDefault="004C619C" w:rsidP="004C619C">
            <w:pPr>
              <w:widowControl w:val="0"/>
              <w:autoSpaceDE w:val="0"/>
              <w:autoSpaceDN w:val="0"/>
              <w:spacing w:before="52" w:after="0"/>
              <w:ind w:left="110"/>
              <w:rPr>
                <w:rFonts w:ascii="Arial" w:eastAsia="Arial" w:hAnsi="Arial" w:cs="Arial"/>
                <w:lang w:eastAsia="en-AU" w:bidi="en-AU"/>
              </w:rPr>
            </w:pPr>
            <w:r w:rsidRPr="004C619C">
              <w:rPr>
                <w:rFonts w:ascii="Arial" w:eastAsia="Arial" w:hAnsi="Arial" w:cs="Arial"/>
                <w:lang w:eastAsia="en-AU" w:bidi="en-AU"/>
              </w:rPr>
              <w:t>Fluoride (F</w:t>
            </w:r>
            <w:r w:rsidRPr="004C619C">
              <w:rPr>
                <w:rFonts w:ascii="Arial" w:eastAsia="Arial" w:hAnsi="Arial" w:cs="Arial"/>
                <w:position w:val="8"/>
                <w:sz w:val="14"/>
                <w:lang w:eastAsia="en-AU" w:bidi="en-AU"/>
              </w:rPr>
              <w:t>-</w:t>
            </w:r>
            <w:r w:rsidRPr="004C619C">
              <w:rPr>
                <w:rFonts w:ascii="Arial" w:eastAsia="Arial" w:hAnsi="Arial" w:cs="Arial"/>
                <w:lang w:eastAsia="en-AU" w:bidi="en-AU"/>
              </w:rPr>
              <w:t>)</w:t>
            </w:r>
          </w:p>
        </w:tc>
        <w:tc>
          <w:tcPr>
            <w:tcW w:w="1560" w:type="dxa"/>
          </w:tcPr>
          <w:p w14:paraId="6F31EE5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69925B6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0.1</w:t>
            </w:r>
          </w:p>
        </w:tc>
        <w:tc>
          <w:tcPr>
            <w:tcW w:w="2829" w:type="dxa"/>
          </w:tcPr>
          <w:p w14:paraId="2ECA1EF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272E04F" w14:textId="77777777" w:rsidTr="008905B7">
        <w:trPr>
          <w:trHeight w:val="374"/>
        </w:trPr>
        <w:tc>
          <w:tcPr>
            <w:tcW w:w="3257" w:type="dxa"/>
          </w:tcPr>
          <w:p w14:paraId="3CC288BC" w14:textId="77777777" w:rsidR="004C619C" w:rsidRPr="004C619C" w:rsidRDefault="004C619C" w:rsidP="004C619C">
            <w:pPr>
              <w:widowControl w:val="0"/>
              <w:autoSpaceDE w:val="0"/>
              <w:autoSpaceDN w:val="0"/>
              <w:spacing w:before="52" w:after="0"/>
              <w:ind w:left="110"/>
              <w:rPr>
                <w:rFonts w:ascii="Arial" w:eastAsia="Arial" w:hAnsi="Arial" w:cs="Arial"/>
                <w:lang w:eastAsia="en-AU" w:bidi="en-AU"/>
              </w:rPr>
            </w:pPr>
            <w:r w:rsidRPr="004C619C">
              <w:rPr>
                <w:rFonts w:ascii="Arial" w:eastAsia="Arial" w:hAnsi="Arial" w:cs="Arial"/>
                <w:lang w:eastAsia="en-AU" w:bidi="en-AU"/>
              </w:rPr>
              <w:t>Bromide (Br</w:t>
            </w:r>
            <w:r w:rsidRPr="004C619C">
              <w:rPr>
                <w:rFonts w:ascii="Arial" w:eastAsia="Arial" w:hAnsi="Arial" w:cs="Arial"/>
                <w:position w:val="8"/>
                <w:sz w:val="14"/>
                <w:lang w:eastAsia="en-AU" w:bidi="en-AU"/>
              </w:rPr>
              <w:t>-</w:t>
            </w:r>
            <w:r w:rsidRPr="004C619C">
              <w:rPr>
                <w:rFonts w:ascii="Arial" w:eastAsia="Arial" w:hAnsi="Arial" w:cs="Arial"/>
                <w:lang w:eastAsia="en-AU" w:bidi="en-AU"/>
              </w:rPr>
              <w:t>)</w:t>
            </w:r>
          </w:p>
        </w:tc>
        <w:tc>
          <w:tcPr>
            <w:tcW w:w="1560" w:type="dxa"/>
          </w:tcPr>
          <w:p w14:paraId="0E045EA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8AF012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29" w:type="dxa"/>
          </w:tcPr>
          <w:p w14:paraId="4CCC3DF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FCEC049" w14:textId="77777777" w:rsidTr="008905B7">
        <w:trPr>
          <w:trHeight w:val="373"/>
        </w:trPr>
        <w:tc>
          <w:tcPr>
            <w:tcW w:w="3257" w:type="dxa"/>
          </w:tcPr>
          <w:p w14:paraId="1C1428E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Cyanide</w:t>
            </w:r>
          </w:p>
        </w:tc>
        <w:tc>
          <w:tcPr>
            <w:tcW w:w="1560" w:type="dxa"/>
          </w:tcPr>
          <w:p w14:paraId="4C7185C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3A25D9B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0.004</w:t>
            </w:r>
          </w:p>
        </w:tc>
        <w:tc>
          <w:tcPr>
            <w:tcW w:w="2829" w:type="dxa"/>
          </w:tcPr>
          <w:p w14:paraId="591D3031"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49B38D5B" w14:textId="77777777" w:rsidR="004C619C" w:rsidRPr="004C619C" w:rsidRDefault="004C619C" w:rsidP="004C619C">
      <w:pPr>
        <w:widowControl w:val="0"/>
        <w:autoSpaceDE w:val="0"/>
        <w:autoSpaceDN w:val="0"/>
        <w:spacing w:before="3" w:after="0"/>
        <w:rPr>
          <w:rFonts w:ascii="Arial" w:eastAsia="Arial" w:hAnsi="Arial" w:cs="Arial"/>
          <w:b/>
          <w:sz w:val="12"/>
          <w:lang w:eastAsia="en-AU" w:bidi="en-AU"/>
        </w:rPr>
      </w:pPr>
    </w:p>
    <w:p w14:paraId="0842B7ED" w14:textId="77777777" w:rsidR="004C619C" w:rsidRPr="004C619C" w:rsidRDefault="004C619C" w:rsidP="004C619C">
      <w:pPr>
        <w:widowControl w:val="0"/>
        <w:autoSpaceDE w:val="0"/>
        <w:autoSpaceDN w:val="0"/>
        <w:spacing w:before="94" w:after="0"/>
        <w:ind w:left="312"/>
        <w:rPr>
          <w:rFonts w:ascii="Arial" w:eastAsia="Arial" w:hAnsi="Arial" w:cs="Arial"/>
          <w:b/>
          <w:lang w:eastAsia="en-AU" w:bidi="en-AU"/>
        </w:rPr>
      </w:pPr>
      <w:r w:rsidRPr="004C619C">
        <w:rPr>
          <w:rFonts w:ascii="Arial" w:eastAsia="Arial" w:hAnsi="Arial" w:cs="Arial"/>
          <w:b/>
          <w:lang w:eastAsia="en-AU" w:bidi="en-AU"/>
        </w:rPr>
        <w:t>Major Cations</w:t>
      </w:r>
    </w:p>
    <w:p w14:paraId="0296A6BD" w14:textId="77777777" w:rsidR="004C619C" w:rsidRPr="004C619C" w:rsidRDefault="004C619C" w:rsidP="004C619C">
      <w:pPr>
        <w:widowControl w:val="0"/>
        <w:autoSpaceDE w:val="0"/>
        <w:autoSpaceDN w:val="0"/>
        <w:spacing w:before="7"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3040EC50" w14:textId="77777777" w:rsidTr="008905B7">
        <w:trPr>
          <w:trHeight w:val="626"/>
        </w:trPr>
        <w:tc>
          <w:tcPr>
            <w:tcW w:w="3257" w:type="dxa"/>
          </w:tcPr>
          <w:p w14:paraId="68875781"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2B34EE92" w14:textId="77777777" w:rsidR="004C619C" w:rsidRPr="004C619C" w:rsidRDefault="004C619C" w:rsidP="004C619C">
            <w:pPr>
              <w:widowControl w:val="0"/>
              <w:autoSpaceDE w:val="0"/>
              <w:autoSpaceDN w:val="0"/>
              <w:spacing w:before="57"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28B12770" w14:textId="77777777" w:rsidR="004C619C" w:rsidRPr="004C619C" w:rsidRDefault="004C619C" w:rsidP="004C619C">
            <w:pPr>
              <w:widowControl w:val="0"/>
              <w:autoSpaceDE w:val="0"/>
              <w:autoSpaceDN w:val="0"/>
              <w:spacing w:before="57" w:after="0"/>
              <w:ind w:left="107" w:right="94"/>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29" w:type="dxa"/>
          </w:tcPr>
          <w:p w14:paraId="2F42C9B5" w14:textId="77777777" w:rsidR="004C619C" w:rsidRPr="004C619C" w:rsidRDefault="004C619C" w:rsidP="004C619C">
            <w:pPr>
              <w:widowControl w:val="0"/>
              <w:autoSpaceDE w:val="0"/>
              <w:autoSpaceDN w:val="0"/>
              <w:spacing w:before="57" w:after="0"/>
              <w:ind w:left="108"/>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6657828D" w14:textId="77777777" w:rsidTr="008905B7">
        <w:trPr>
          <w:trHeight w:val="374"/>
        </w:trPr>
        <w:tc>
          <w:tcPr>
            <w:tcW w:w="3257" w:type="dxa"/>
          </w:tcPr>
          <w:p w14:paraId="45B67E72" w14:textId="77777777" w:rsidR="004C619C" w:rsidRPr="004C619C" w:rsidRDefault="004C619C" w:rsidP="004C619C">
            <w:pPr>
              <w:widowControl w:val="0"/>
              <w:autoSpaceDE w:val="0"/>
              <w:autoSpaceDN w:val="0"/>
              <w:spacing w:before="52" w:after="0"/>
              <w:ind w:left="110"/>
              <w:rPr>
                <w:rFonts w:ascii="Arial" w:eastAsia="Arial" w:hAnsi="Arial" w:cs="Arial"/>
                <w:lang w:eastAsia="en-AU" w:bidi="en-AU"/>
              </w:rPr>
            </w:pPr>
            <w:r w:rsidRPr="004C619C">
              <w:rPr>
                <w:rFonts w:ascii="Arial" w:eastAsia="Arial" w:hAnsi="Arial" w:cs="Arial"/>
                <w:lang w:eastAsia="en-AU" w:bidi="en-AU"/>
              </w:rPr>
              <w:t>Sodium (Na</w:t>
            </w:r>
            <w:r w:rsidRPr="004C619C">
              <w:rPr>
                <w:rFonts w:ascii="Arial" w:eastAsia="Arial" w:hAnsi="Arial" w:cs="Arial"/>
                <w:position w:val="8"/>
                <w:sz w:val="14"/>
                <w:lang w:eastAsia="en-AU" w:bidi="en-AU"/>
              </w:rPr>
              <w:t>+</w:t>
            </w:r>
            <w:r w:rsidRPr="004C619C">
              <w:rPr>
                <w:rFonts w:ascii="Arial" w:eastAsia="Arial" w:hAnsi="Arial" w:cs="Arial"/>
                <w:lang w:eastAsia="en-AU" w:bidi="en-AU"/>
              </w:rPr>
              <w:t>)</w:t>
            </w:r>
          </w:p>
        </w:tc>
        <w:tc>
          <w:tcPr>
            <w:tcW w:w="1560" w:type="dxa"/>
          </w:tcPr>
          <w:p w14:paraId="051DBCE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60E4831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39860AC2"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E48098D" w14:textId="77777777" w:rsidTr="008905B7">
        <w:trPr>
          <w:trHeight w:val="371"/>
        </w:trPr>
        <w:tc>
          <w:tcPr>
            <w:tcW w:w="3257" w:type="dxa"/>
          </w:tcPr>
          <w:p w14:paraId="46383F67" w14:textId="77777777" w:rsidR="004C619C" w:rsidRPr="004C619C" w:rsidRDefault="004C619C" w:rsidP="004C619C">
            <w:pPr>
              <w:widowControl w:val="0"/>
              <w:autoSpaceDE w:val="0"/>
              <w:autoSpaceDN w:val="0"/>
              <w:spacing w:before="52" w:after="0"/>
              <w:ind w:left="110"/>
              <w:rPr>
                <w:rFonts w:ascii="Arial" w:eastAsia="Arial" w:hAnsi="Arial" w:cs="Arial"/>
                <w:lang w:eastAsia="en-AU" w:bidi="en-AU"/>
              </w:rPr>
            </w:pPr>
            <w:r w:rsidRPr="004C619C">
              <w:rPr>
                <w:rFonts w:ascii="Arial" w:eastAsia="Arial" w:hAnsi="Arial" w:cs="Arial"/>
                <w:lang w:eastAsia="en-AU" w:bidi="en-AU"/>
              </w:rPr>
              <w:t>Magnesium (Mg</w:t>
            </w:r>
            <w:r w:rsidRPr="004C619C">
              <w:rPr>
                <w:rFonts w:ascii="Arial" w:eastAsia="Arial" w:hAnsi="Arial" w:cs="Arial"/>
                <w:position w:val="8"/>
                <w:sz w:val="14"/>
                <w:lang w:eastAsia="en-AU" w:bidi="en-AU"/>
              </w:rPr>
              <w:t>2+</w:t>
            </w:r>
            <w:r w:rsidRPr="004C619C">
              <w:rPr>
                <w:rFonts w:ascii="Arial" w:eastAsia="Arial" w:hAnsi="Arial" w:cs="Arial"/>
                <w:lang w:eastAsia="en-AU" w:bidi="en-AU"/>
              </w:rPr>
              <w:t>)</w:t>
            </w:r>
          </w:p>
        </w:tc>
        <w:tc>
          <w:tcPr>
            <w:tcW w:w="1560" w:type="dxa"/>
          </w:tcPr>
          <w:p w14:paraId="76E526A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0081B5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620E00F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A52B740" w14:textId="77777777" w:rsidTr="008905B7">
        <w:trPr>
          <w:trHeight w:val="373"/>
        </w:trPr>
        <w:tc>
          <w:tcPr>
            <w:tcW w:w="3257" w:type="dxa"/>
          </w:tcPr>
          <w:p w14:paraId="3CA34FCC" w14:textId="77777777" w:rsidR="004C619C" w:rsidRPr="004C619C" w:rsidRDefault="004C619C" w:rsidP="004C619C">
            <w:pPr>
              <w:widowControl w:val="0"/>
              <w:autoSpaceDE w:val="0"/>
              <w:autoSpaceDN w:val="0"/>
              <w:spacing w:before="55" w:after="0"/>
              <w:ind w:left="110"/>
              <w:rPr>
                <w:rFonts w:ascii="Arial" w:eastAsia="Arial" w:hAnsi="Arial" w:cs="Arial"/>
                <w:lang w:eastAsia="en-AU" w:bidi="en-AU"/>
              </w:rPr>
            </w:pPr>
            <w:r w:rsidRPr="004C619C">
              <w:rPr>
                <w:rFonts w:ascii="Arial" w:eastAsia="Arial" w:hAnsi="Arial" w:cs="Arial"/>
                <w:lang w:eastAsia="en-AU" w:bidi="en-AU"/>
              </w:rPr>
              <w:t>Potassium (K</w:t>
            </w:r>
            <w:r w:rsidRPr="004C619C">
              <w:rPr>
                <w:rFonts w:ascii="Arial" w:eastAsia="Arial" w:hAnsi="Arial" w:cs="Arial"/>
                <w:position w:val="8"/>
                <w:sz w:val="14"/>
                <w:lang w:eastAsia="en-AU" w:bidi="en-AU"/>
              </w:rPr>
              <w:t>+</w:t>
            </w:r>
            <w:r w:rsidRPr="004C619C">
              <w:rPr>
                <w:rFonts w:ascii="Arial" w:eastAsia="Arial" w:hAnsi="Arial" w:cs="Arial"/>
                <w:lang w:eastAsia="en-AU" w:bidi="en-AU"/>
              </w:rPr>
              <w:t>)</w:t>
            </w:r>
          </w:p>
        </w:tc>
        <w:tc>
          <w:tcPr>
            <w:tcW w:w="1560" w:type="dxa"/>
          </w:tcPr>
          <w:p w14:paraId="60391C53"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0A00867B"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5133C67E"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EDBD852" w14:textId="77777777" w:rsidTr="008905B7">
        <w:trPr>
          <w:trHeight w:val="374"/>
        </w:trPr>
        <w:tc>
          <w:tcPr>
            <w:tcW w:w="3257" w:type="dxa"/>
          </w:tcPr>
          <w:p w14:paraId="624CE62B" w14:textId="77777777" w:rsidR="004C619C" w:rsidRPr="004C619C" w:rsidRDefault="004C619C" w:rsidP="004C619C">
            <w:pPr>
              <w:widowControl w:val="0"/>
              <w:autoSpaceDE w:val="0"/>
              <w:autoSpaceDN w:val="0"/>
              <w:spacing w:before="52" w:after="0"/>
              <w:ind w:left="110"/>
              <w:rPr>
                <w:rFonts w:ascii="Arial" w:eastAsia="Arial" w:hAnsi="Arial" w:cs="Arial"/>
                <w:lang w:eastAsia="en-AU" w:bidi="en-AU"/>
              </w:rPr>
            </w:pPr>
            <w:r w:rsidRPr="004C619C">
              <w:rPr>
                <w:rFonts w:ascii="Arial" w:eastAsia="Arial" w:hAnsi="Arial" w:cs="Arial"/>
                <w:lang w:eastAsia="en-AU" w:bidi="en-AU"/>
              </w:rPr>
              <w:t>Calcium (Ca</w:t>
            </w:r>
            <w:r w:rsidRPr="004C619C">
              <w:rPr>
                <w:rFonts w:ascii="Arial" w:eastAsia="Arial" w:hAnsi="Arial" w:cs="Arial"/>
                <w:position w:val="8"/>
                <w:sz w:val="14"/>
                <w:lang w:eastAsia="en-AU" w:bidi="en-AU"/>
              </w:rPr>
              <w:t>2+</w:t>
            </w:r>
            <w:r w:rsidRPr="004C619C">
              <w:rPr>
                <w:rFonts w:ascii="Arial" w:eastAsia="Arial" w:hAnsi="Arial" w:cs="Arial"/>
                <w:lang w:eastAsia="en-AU" w:bidi="en-AU"/>
              </w:rPr>
              <w:t>)</w:t>
            </w:r>
          </w:p>
        </w:tc>
        <w:tc>
          <w:tcPr>
            <w:tcW w:w="1560" w:type="dxa"/>
          </w:tcPr>
          <w:p w14:paraId="3B26EA3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EF5389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0088100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5306C4B0" w14:textId="77777777" w:rsidR="004C619C" w:rsidRPr="004C619C" w:rsidRDefault="004C619C" w:rsidP="004C619C">
      <w:pPr>
        <w:widowControl w:val="0"/>
        <w:autoSpaceDE w:val="0"/>
        <w:autoSpaceDN w:val="0"/>
        <w:spacing w:before="5" w:after="0"/>
        <w:rPr>
          <w:rFonts w:ascii="Arial" w:eastAsia="Arial" w:hAnsi="Arial" w:cs="Arial"/>
          <w:b/>
          <w:sz w:val="20"/>
          <w:lang w:eastAsia="en-AU" w:bidi="en-AU"/>
        </w:rPr>
      </w:pPr>
    </w:p>
    <w:p w14:paraId="45B485E7" w14:textId="77777777" w:rsidR="004C619C" w:rsidRPr="004C619C" w:rsidRDefault="004C619C" w:rsidP="004C619C">
      <w:pPr>
        <w:widowControl w:val="0"/>
        <w:autoSpaceDE w:val="0"/>
        <w:autoSpaceDN w:val="0"/>
        <w:spacing w:after="0"/>
        <w:ind w:left="312"/>
        <w:rPr>
          <w:rFonts w:ascii="Arial" w:eastAsia="Arial" w:hAnsi="Arial" w:cs="Arial"/>
          <w:b/>
          <w:lang w:eastAsia="en-AU" w:bidi="en-AU"/>
        </w:rPr>
      </w:pPr>
      <w:r w:rsidRPr="004C619C">
        <w:rPr>
          <w:rFonts w:ascii="Arial" w:eastAsia="Arial" w:hAnsi="Arial" w:cs="Arial"/>
          <w:b/>
          <w:lang w:eastAsia="en-AU" w:bidi="en-AU"/>
        </w:rPr>
        <w:t>Metals and metalloids (total and dissolved)</w:t>
      </w:r>
    </w:p>
    <w:p w14:paraId="3981D353" w14:textId="77777777" w:rsidR="004C619C" w:rsidRPr="004C619C" w:rsidRDefault="004C619C" w:rsidP="004C619C">
      <w:pPr>
        <w:widowControl w:val="0"/>
        <w:autoSpaceDE w:val="0"/>
        <w:autoSpaceDN w:val="0"/>
        <w:spacing w:before="7"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0020226B" w14:textId="77777777" w:rsidTr="008905B7">
        <w:trPr>
          <w:trHeight w:val="625"/>
        </w:trPr>
        <w:tc>
          <w:tcPr>
            <w:tcW w:w="3257" w:type="dxa"/>
          </w:tcPr>
          <w:p w14:paraId="4494D9EA" w14:textId="77777777" w:rsidR="004C619C" w:rsidRPr="004C619C" w:rsidRDefault="004C619C" w:rsidP="004C619C">
            <w:pPr>
              <w:widowControl w:val="0"/>
              <w:autoSpaceDE w:val="0"/>
              <w:autoSpaceDN w:val="0"/>
              <w:spacing w:before="59"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1D78B9C8" w14:textId="77777777" w:rsidR="004C619C" w:rsidRPr="004C619C" w:rsidRDefault="004C619C" w:rsidP="004C619C">
            <w:pPr>
              <w:widowControl w:val="0"/>
              <w:autoSpaceDE w:val="0"/>
              <w:autoSpaceDN w:val="0"/>
              <w:spacing w:before="59"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3B7BE3FB" w14:textId="77777777" w:rsidR="004C619C" w:rsidRPr="004C619C" w:rsidRDefault="004C619C" w:rsidP="004C619C">
            <w:pPr>
              <w:widowControl w:val="0"/>
              <w:autoSpaceDE w:val="0"/>
              <w:autoSpaceDN w:val="0"/>
              <w:spacing w:before="59" w:after="0"/>
              <w:ind w:left="107" w:right="93"/>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5"/>
                <w:lang w:eastAsia="en-AU" w:bidi="en-AU"/>
              </w:rPr>
              <w:t xml:space="preserve"> </w:t>
            </w:r>
            <w:r w:rsidRPr="004C619C">
              <w:rPr>
                <w:rFonts w:ascii="Arial" w:eastAsia="Arial" w:hAnsi="Arial" w:cs="Arial"/>
                <w:b/>
                <w:i/>
                <w:lang w:eastAsia="en-AU" w:bidi="en-AU"/>
              </w:rPr>
              <w:t>(&lt;LOR)</w:t>
            </w:r>
          </w:p>
        </w:tc>
        <w:tc>
          <w:tcPr>
            <w:tcW w:w="2829" w:type="dxa"/>
          </w:tcPr>
          <w:p w14:paraId="1AE5E21D" w14:textId="77777777" w:rsidR="004C619C" w:rsidRPr="004C619C" w:rsidRDefault="004C619C" w:rsidP="004C619C">
            <w:pPr>
              <w:widowControl w:val="0"/>
              <w:autoSpaceDE w:val="0"/>
              <w:autoSpaceDN w:val="0"/>
              <w:spacing w:before="59" w:after="0"/>
              <w:ind w:left="108"/>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3FFCA32C" w14:textId="77777777" w:rsidTr="008905B7">
        <w:trPr>
          <w:trHeight w:val="374"/>
        </w:trPr>
        <w:tc>
          <w:tcPr>
            <w:tcW w:w="3257" w:type="dxa"/>
          </w:tcPr>
          <w:p w14:paraId="6BD518F8"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Aluminium</w:t>
            </w:r>
          </w:p>
        </w:tc>
        <w:tc>
          <w:tcPr>
            <w:tcW w:w="1560" w:type="dxa"/>
          </w:tcPr>
          <w:p w14:paraId="692BC17A"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4EAA5663"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0.01</w:t>
            </w:r>
          </w:p>
        </w:tc>
        <w:tc>
          <w:tcPr>
            <w:tcW w:w="2829" w:type="dxa"/>
          </w:tcPr>
          <w:p w14:paraId="77C0F17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881404C" w14:textId="77777777" w:rsidTr="008905B7">
        <w:trPr>
          <w:trHeight w:val="374"/>
        </w:trPr>
        <w:tc>
          <w:tcPr>
            <w:tcW w:w="3257" w:type="dxa"/>
          </w:tcPr>
          <w:p w14:paraId="5A0C9E5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Antimony</w:t>
            </w:r>
          </w:p>
        </w:tc>
        <w:tc>
          <w:tcPr>
            <w:tcW w:w="1560" w:type="dxa"/>
          </w:tcPr>
          <w:p w14:paraId="31230A6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2853F8D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387E835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8A73925" w14:textId="77777777" w:rsidTr="008905B7">
        <w:trPr>
          <w:trHeight w:val="625"/>
        </w:trPr>
        <w:tc>
          <w:tcPr>
            <w:tcW w:w="3257" w:type="dxa"/>
          </w:tcPr>
          <w:p w14:paraId="418C9D7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Arsenic</w:t>
            </w:r>
          </w:p>
        </w:tc>
        <w:tc>
          <w:tcPr>
            <w:tcW w:w="1560" w:type="dxa"/>
          </w:tcPr>
          <w:p w14:paraId="4A80DF3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4D00927B"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2A004D6E" w14:textId="77777777" w:rsidR="004C619C" w:rsidRPr="004C619C" w:rsidRDefault="004C619C" w:rsidP="004C619C">
            <w:pPr>
              <w:widowControl w:val="0"/>
              <w:autoSpaceDE w:val="0"/>
              <w:autoSpaceDN w:val="0"/>
              <w:spacing w:before="57" w:after="0"/>
              <w:ind w:left="108" w:right="318"/>
              <w:rPr>
                <w:rFonts w:ascii="Arial" w:eastAsia="Arial" w:hAnsi="Arial" w:cs="Arial"/>
                <w:lang w:eastAsia="en-AU" w:bidi="en-AU"/>
              </w:rPr>
            </w:pPr>
            <w:r w:rsidRPr="004C619C">
              <w:rPr>
                <w:rFonts w:ascii="Arial" w:eastAsia="Arial" w:hAnsi="Arial" w:cs="Arial"/>
                <w:lang w:eastAsia="en-AU" w:bidi="en-AU"/>
              </w:rPr>
              <w:t xml:space="preserve">Potentially also consider </w:t>
            </w:r>
            <w:proofErr w:type="gramStart"/>
            <w:r w:rsidRPr="004C619C">
              <w:rPr>
                <w:rFonts w:ascii="Arial" w:eastAsia="Arial" w:hAnsi="Arial" w:cs="Arial"/>
                <w:lang w:eastAsia="en-AU" w:bidi="en-AU"/>
              </w:rPr>
              <w:t>As</w:t>
            </w:r>
            <w:proofErr w:type="gramEnd"/>
            <w:r w:rsidRPr="004C619C">
              <w:rPr>
                <w:rFonts w:ascii="Arial" w:eastAsia="Arial" w:hAnsi="Arial" w:cs="Arial"/>
                <w:lang w:eastAsia="en-AU" w:bidi="en-AU"/>
              </w:rPr>
              <w:t xml:space="preserve"> (III) and As (V)</w:t>
            </w:r>
          </w:p>
        </w:tc>
      </w:tr>
      <w:tr w:rsidR="004C619C" w:rsidRPr="004C619C" w14:paraId="7F02ECFA" w14:textId="77777777" w:rsidTr="008905B7">
        <w:trPr>
          <w:trHeight w:val="371"/>
        </w:trPr>
        <w:tc>
          <w:tcPr>
            <w:tcW w:w="3257" w:type="dxa"/>
          </w:tcPr>
          <w:p w14:paraId="7248258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Barium</w:t>
            </w:r>
          </w:p>
        </w:tc>
        <w:tc>
          <w:tcPr>
            <w:tcW w:w="1560" w:type="dxa"/>
          </w:tcPr>
          <w:p w14:paraId="54D43A6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6CD2630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5E2CFD6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43A9F1A" w14:textId="77777777" w:rsidTr="008905B7">
        <w:trPr>
          <w:trHeight w:val="374"/>
        </w:trPr>
        <w:tc>
          <w:tcPr>
            <w:tcW w:w="3257" w:type="dxa"/>
          </w:tcPr>
          <w:p w14:paraId="2E4A1D5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Beryllium</w:t>
            </w:r>
          </w:p>
        </w:tc>
        <w:tc>
          <w:tcPr>
            <w:tcW w:w="1560" w:type="dxa"/>
          </w:tcPr>
          <w:p w14:paraId="6C55846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27C43FE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2ED5340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E28451E" w14:textId="77777777" w:rsidTr="008905B7">
        <w:trPr>
          <w:trHeight w:val="371"/>
        </w:trPr>
        <w:tc>
          <w:tcPr>
            <w:tcW w:w="3257" w:type="dxa"/>
          </w:tcPr>
          <w:p w14:paraId="17F6941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Boron</w:t>
            </w:r>
          </w:p>
        </w:tc>
        <w:tc>
          <w:tcPr>
            <w:tcW w:w="1560" w:type="dxa"/>
          </w:tcPr>
          <w:p w14:paraId="699D1D6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4B7E2F2B"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42E45F4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1458CD5D" w14:textId="77777777" w:rsidTr="008905B7">
        <w:trPr>
          <w:trHeight w:val="373"/>
        </w:trPr>
        <w:tc>
          <w:tcPr>
            <w:tcW w:w="3257" w:type="dxa"/>
          </w:tcPr>
          <w:p w14:paraId="79F0625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Cadmium</w:t>
            </w:r>
          </w:p>
        </w:tc>
        <w:tc>
          <w:tcPr>
            <w:tcW w:w="1560" w:type="dxa"/>
          </w:tcPr>
          <w:p w14:paraId="15F8B62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0170282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0.0001</w:t>
            </w:r>
          </w:p>
        </w:tc>
        <w:tc>
          <w:tcPr>
            <w:tcW w:w="2829" w:type="dxa"/>
          </w:tcPr>
          <w:p w14:paraId="46C1D01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8597F46" w14:textId="77777777" w:rsidTr="008905B7">
        <w:trPr>
          <w:trHeight w:val="371"/>
        </w:trPr>
        <w:tc>
          <w:tcPr>
            <w:tcW w:w="3257" w:type="dxa"/>
          </w:tcPr>
          <w:p w14:paraId="2DCB20E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Chromium</w:t>
            </w:r>
          </w:p>
        </w:tc>
        <w:tc>
          <w:tcPr>
            <w:tcW w:w="1560" w:type="dxa"/>
          </w:tcPr>
          <w:p w14:paraId="64BA3FF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835D9B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24ED8D7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66F6EDE" w14:textId="77777777" w:rsidTr="008905B7">
        <w:trPr>
          <w:trHeight w:val="373"/>
        </w:trPr>
        <w:tc>
          <w:tcPr>
            <w:tcW w:w="3257" w:type="dxa"/>
          </w:tcPr>
          <w:p w14:paraId="2C74873C"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Cobalt</w:t>
            </w:r>
          </w:p>
        </w:tc>
        <w:tc>
          <w:tcPr>
            <w:tcW w:w="1560" w:type="dxa"/>
          </w:tcPr>
          <w:p w14:paraId="0D74C45E"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39E0D22"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716ABA0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18D72E9E" w14:textId="77777777" w:rsidTr="008905B7">
        <w:trPr>
          <w:trHeight w:val="374"/>
        </w:trPr>
        <w:tc>
          <w:tcPr>
            <w:tcW w:w="3257" w:type="dxa"/>
          </w:tcPr>
          <w:p w14:paraId="1BFD09B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Copper</w:t>
            </w:r>
          </w:p>
        </w:tc>
        <w:tc>
          <w:tcPr>
            <w:tcW w:w="1560" w:type="dxa"/>
          </w:tcPr>
          <w:p w14:paraId="5569E3B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A515BC3"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7E3A2CD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BF860A0" w14:textId="77777777" w:rsidTr="008905B7">
        <w:trPr>
          <w:trHeight w:val="371"/>
        </w:trPr>
        <w:tc>
          <w:tcPr>
            <w:tcW w:w="3257" w:type="dxa"/>
          </w:tcPr>
          <w:p w14:paraId="12241647"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Iron</w:t>
            </w:r>
          </w:p>
        </w:tc>
        <w:tc>
          <w:tcPr>
            <w:tcW w:w="1560" w:type="dxa"/>
          </w:tcPr>
          <w:p w14:paraId="0D77621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37FA93A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0.05</w:t>
            </w:r>
          </w:p>
        </w:tc>
        <w:tc>
          <w:tcPr>
            <w:tcW w:w="2829" w:type="dxa"/>
          </w:tcPr>
          <w:p w14:paraId="22FE2C5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C141C52" w14:textId="77777777" w:rsidTr="008905B7">
        <w:trPr>
          <w:trHeight w:val="373"/>
        </w:trPr>
        <w:tc>
          <w:tcPr>
            <w:tcW w:w="3257" w:type="dxa"/>
          </w:tcPr>
          <w:p w14:paraId="529F8B2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Lead</w:t>
            </w:r>
          </w:p>
        </w:tc>
        <w:tc>
          <w:tcPr>
            <w:tcW w:w="1560" w:type="dxa"/>
          </w:tcPr>
          <w:p w14:paraId="4DA942E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7177C66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1B02F8E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E48D016" w14:textId="77777777" w:rsidTr="008905B7">
        <w:trPr>
          <w:trHeight w:val="371"/>
        </w:trPr>
        <w:tc>
          <w:tcPr>
            <w:tcW w:w="3257" w:type="dxa"/>
          </w:tcPr>
          <w:p w14:paraId="0A8F648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Manganese</w:t>
            </w:r>
          </w:p>
        </w:tc>
        <w:tc>
          <w:tcPr>
            <w:tcW w:w="1560" w:type="dxa"/>
          </w:tcPr>
          <w:p w14:paraId="3A10A11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2B0056C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470DFA51"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2E2F723" w14:textId="77777777" w:rsidTr="008905B7">
        <w:trPr>
          <w:trHeight w:val="373"/>
        </w:trPr>
        <w:tc>
          <w:tcPr>
            <w:tcW w:w="3257" w:type="dxa"/>
          </w:tcPr>
          <w:p w14:paraId="4A63D3F4"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Mercury</w:t>
            </w:r>
          </w:p>
        </w:tc>
        <w:tc>
          <w:tcPr>
            <w:tcW w:w="1560" w:type="dxa"/>
          </w:tcPr>
          <w:p w14:paraId="72C70A22"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8DCBA07"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0.0001</w:t>
            </w:r>
          </w:p>
        </w:tc>
        <w:tc>
          <w:tcPr>
            <w:tcW w:w="2829" w:type="dxa"/>
          </w:tcPr>
          <w:p w14:paraId="26D98C2A"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7A08F06" w14:textId="77777777" w:rsidTr="008905B7">
        <w:trPr>
          <w:trHeight w:val="371"/>
        </w:trPr>
        <w:tc>
          <w:tcPr>
            <w:tcW w:w="3257" w:type="dxa"/>
          </w:tcPr>
          <w:p w14:paraId="582F9EF4"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Molybdenum</w:t>
            </w:r>
          </w:p>
        </w:tc>
        <w:tc>
          <w:tcPr>
            <w:tcW w:w="1560" w:type="dxa"/>
          </w:tcPr>
          <w:p w14:paraId="35F1DB0C"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1A6D3520"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6A9BD754"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50CEADF" w14:textId="77777777" w:rsidTr="008905B7">
        <w:trPr>
          <w:trHeight w:val="374"/>
        </w:trPr>
        <w:tc>
          <w:tcPr>
            <w:tcW w:w="3257" w:type="dxa"/>
          </w:tcPr>
          <w:p w14:paraId="659BCD64"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Nickel</w:t>
            </w:r>
          </w:p>
        </w:tc>
        <w:tc>
          <w:tcPr>
            <w:tcW w:w="1560" w:type="dxa"/>
          </w:tcPr>
          <w:p w14:paraId="25236B0B"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ACE462F"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366753F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5FCC343" w14:textId="77777777" w:rsidTr="008905B7">
        <w:trPr>
          <w:trHeight w:val="373"/>
        </w:trPr>
        <w:tc>
          <w:tcPr>
            <w:tcW w:w="3257" w:type="dxa"/>
          </w:tcPr>
          <w:p w14:paraId="4B9B3312"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Selenium</w:t>
            </w:r>
          </w:p>
        </w:tc>
        <w:tc>
          <w:tcPr>
            <w:tcW w:w="1560" w:type="dxa"/>
          </w:tcPr>
          <w:p w14:paraId="1C030D03"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3C16ECE7"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568B3854"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9347F9E" w14:textId="77777777" w:rsidTr="008905B7">
        <w:trPr>
          <w:trHeight w:val="371"/>
        </w:trPr>
        <w:tc>
          <w:tcPr>
            <w:tcW w:w="3257" w:type="dxa"/>
          </w:tcPr>
          <w:p w14:paraId="3CDBA586"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Silica</w:t>
            </w:r>
          </w:p>
        </w:tc>
        <w:tc>
          <w:tcPr>
            <w:tcW w:w="1560" w:type="dxa"/>
          </w:tcPr>
          <w:p w14:paraId="5169EAC2"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675FEF96"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0.1</w:t>
            </w:r>
          </w:p>
        </w:tc>
        <w:tc>
          <w:tcPr>
            <w:tcW w:w="2829" w:type="dxa"/>
          </w:tcPr>
          <w:p w14:paraId="667748E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CE434BF" w14:textId="77777777" w:rsidTr="008905B7">
        <w:trPr>
          <w:trHeight w:val="373"/>
        </w:trPr>
        <w:tc>
          <w:tcPr>
            <w:tcW w:w="3257" w:type="dxa"/>
          </w:tcPr>
          <w:p w14:paraId="3E107EA1"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Silver</w:t>
            </w:r>
          </w:p>
        </w:tc>
        <w:tc>
          <w:tcPr>
            <w:tcW w:w="1560" w:type="dxa"/>
          </w:tcPr>
          <w:p w14:paraId="19D6C31A"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F078367"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3E48E0C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29C83FEE"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sectPr w:rsidR="004C619C" w:rsidRPr="004C619C" w:rsidSect="00CF2ABE">
          <w:pgSz w:w="11910" w:h="16840"/>
          <w:pgMar w:top="940" w:right="840" w:bottom="1360" w:left="820" w:header="624" w:footer="567" w:gutter="0"/>
          <w:cols w:space="720"/>
          <w:docGrid w:linePitch="299"/>
        </w:sectPr>
      </w:pPr>
    </w:p>
    <w:p w14:paraId="02495E50"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53B3D62A"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352BDE74"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4C6C752A" w14:textId="77777777" w:rsidTr="008905B7">
        <w:trPr>
          <w:trHeight w:val="625"/>
        </w:trPr>
        <w:tc>
          <w:tcPr>
            <w:tcW w:w="3257" w:type="dxa"/>
          </w:tcPr>
          <w:p w14:paraId="6F01E6C6"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36FF2394" w14:textId="77777777" w:rsidR="004C619C" w:rsidRPr="004C619C" w:rsidRDefault="004C619C" w:rsidP="004C619C">
            <w:pPr>
              <w:widowControl w:val="0"/>
              <w:autoSpaceDE w:val="0"/>
              <w:autoSpaceDN w:val="0"/>
              <w:spacing w:before="57"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7504C319" w14:textId="77777777" w:rsidR="004C619C" w:rsidRPr="004C619C" w:rsidRDefault="004C619C" w:rsidP="004C619C">
            <w:pPr>
              <w:widowControl w:val="0"/>
              <w:autoSpaceDE w:val="0"/>
              <w:autoSpaceDN w:val="0"/>
              <w:spacing w:before="57" w:after="0"/>
              <w:ind w:left="107" w:right="94"/>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29" w:type="dxa"/>
          </w:tcPr>
          <w:p w14:paraId="52BD8A38" w14:textId="77777777" w:rsidR="004C619C" w:rsidRPr="004C619C" w:rsidRDefault="004C619C" w:rsidP="004C619C">
            <w:pPr>
              <w:widowControl w:val="0"/>
              <w:autoSpaceDE w:val="0"/>
              <w:autoSpaceDN w:val="0"/>
              <w:spacing w:before="57" w:after="0"/>
              <w:ind w:left="107"/>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21651C36" w14:textId="77777777" w:rsidTr="008905B7">
        <w:trPr>
          <w:trHeight w:val="371"/>
        </w:trPr>
        <w:tc>
          <w:tcPr>
            <w:tcW w:w="3257" w:type="dxa"/>
          </w:tcPr>
          <w:p w14:paraId="77D7988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Strontium</w:t>
            </w:r>
          </w:p>
        </w:tc>
        <w:tc>
          <w:tcPr>
            <w:tcW w:w="1560" w:type="dxa"/>
          </w:tcPr>
          <w:p w14:paraId="2503962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15A48D5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64D02D42"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48461D4" w14:textId="77777777" w:rsidTr="008905B7">
        <w:trPr>
          <w:trHeight w:val="374"/>
        </w:trPr>
        <w:tc>
          <w:tcPr>
            <w:tcW w:w="3257" w:type="dxa"/>
          </w:tcPr>
          <w:p w14:paraId="3EF8184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Thorium</w:t>
            </w:r>
          </w:p>
        </w:tc>
        <w:tc>
          <w:tcPr>
            <w:tcW w:w="1560" w:type="dxa"/>
          </w:tcPr>
          <w:p w14:paraId="4EC88C1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7EB3844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47E698E5"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C49F550" w14:textId="77777777" w:rsidTr="008905B7">
        <w:trPr>
          <w:trHeight w:val="371"/>
        </w:trPr>
        <w:tc>
          <w:tcPr>
            <w:tcW w:w="3257" w:type="dxa"/>
          </w:tcPr>
          <w:p w14:paraId="15A9FDA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Tin</w:t>
            </w:r>
          </w:p>
        </w:tc>
        <w:tc>
          <w:tcPr>
            <w:tcW w:w="1560" w:type="dxa"/>
          </w:tcPr>
          <w:p w14:paraId="3574980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54FA274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1BC0BE1C"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13379C7D" w14:textId="77777777" w:rsidTr="008905B7">
        <w:trPr>
          <w:trHeight w:val="374"/>
        </w:trPr>
        <w:tc>
          <w:tcPr>
            <w:tcW w:w="3257" w:type="dxa"/>
          </w:tcPr>
          <w:p w14:paraId="4C54E04B"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Uranium</w:t>
            </w:r>
          </w:p>
        </w:tc>
        <w:tc>
          <w:tcPr>
            <w:tcW w:w="1560" w:type="dxa"/>
          </w:tcPr>
          <w:p w14:paraId="6F2D7C1A"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3EFEF000"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554A01E5"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2281DDF" w14:textId="77777777" w:rsidTr="008905B7">
        <w:trPr>
          <w:trHeight w:val="373"/>
        </w:trPr>
        <w:tc>
          <w:tcPr>
            <w:tcW w:w="3257" w:type="dxa"/>
          </w:tcPr>
          <w:p w14:paraId="577B294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Vanadium</w:t>
            </w:r>
          </w:p>
        </w:tc>
        <w:tc>
          <w:tcPr>
            <w:tcW w:w="1560" w:type="dxa"/>
          </w:tcPr>
          <w:p w14:paraId="2AEB2F4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1B82AB1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0.05</w:t>
            </w:r>
          </w:p>
        </w:tc>
        <w:tc>
          <w:tcPr>
            <w:tcW w:w="2829" w:type="dxa"/>
          </w:tcPr>
          <w:p w14:paraId="7EEB40F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23943F2" w14:textId="77777777" w:rsidTr="008905B7">
        <w:trPr>
          <w:trHeight w:val="371"/>
        </w:trPr>
        <w:tc>
          <w:tcPr>
            <w:tcW w:w="3257" w:type="dxa"/>
          </w:tcPr>
          <w:p w14:paraId="780EBB4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Zinc</w:t>
            </w:r>
          </w:p>
        </w:tc>
        <w:tc>
          <w:tcPr>
            <w:tcW w:w="1560" w:type="dxa"/>
          </w:tcPr>
          <w:p w14:paraId="683315F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mg/L</w:t>
            </w:r>
          </w:p>
        </w:tc>
        <w:tc>
          <w:tcPr>
            <w:tcW w:w="1982" w:type="dxa"/>
          </w:tcPr>
          <w:p w14:paraId="0ADD8A4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0.001</w:t>
            </w:r>
          </w:p>
        </w:tc>
        <w:tc>
          <w:tcPr>
            <w:tcW w:w="2829" w:type="dxa"/>
          </w:tcPr>
          <w:p w14:paraId="700F9E50"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D42636F" w14:textId="77777777" w:rsidTr="008905B7">
        <w:trPr>
          <w:trHeight w:val="880"/>
        </w:trPr>
        <w:tc>
          <w:tcPr>
            <w:tcW w:w="3257" w:type="dxa"/>
          </w:tcPr>
          <w:p w14:paraId="09F06F83" w14:textId="77777777" w:rsidR="004C619C" w:rsidRPr="004C619C" w:rsidRDefault="004C619C" w:rsidP="004C619C">
            <w:pPr>
              <w:widowControl w:val="0"/>
              <w:autoSpaceDE w:val="0"/>
              <w:autoSpaceDN w:val="0"/>
              <w:spacing w:before="57" w:after="0"/>
              <w:ind w:left="110" w:right="182"/>
              <w:rPr>
                <w:rFonts w:ascii="Arial" w:eastAsia="Arial" w:hAnsi="Arial" w:cs="Arial"/>
                <w:lang w:eastAsia="en-AU" w:bidi="en-AU"/>
              </w:rPr>
            </w:pPr>
            <w:r w:rsidRPr="004C619C">
              <w:rPr>
                <w:rFonts w:ascii="Arial" w:eastAsia="Arial" w:hAnsi="Arial" w:cs="Arial"/>
                <w:lang w:eastAsia="en-AU" w:bidi="en-AU"/>
              </w:rPr>
              <w:t>Other radionuclides and gross alpha, beta, and gamma radiation</w:t>
            </w:r>
          </w:p>
        </w:tc>
        <w:tc>
          <w:tcPr>
            <w:tcW w:w="1560" w:type="dxa"/>
          </w:tcPr>
          <w:p w14:paraId="67F2AAD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Bq</w:t>
            </w:r>
            <w:proofErr w:type="spellEnd"/>
            <w:r w:rsidRPr="004C619C">
              <w:rPr>
                <w:rFonts w:ascii="Arial" w:eastAsia="Arial" w:hAnsi="Arial" w:cs="Arial"/>
                <w:lang w:eastAsia="en-AU" w:bidi="en-AU"/>
              </w:rPr>
              <w:t>/L</w:t>
            </w:r>
          </w:p>
        </w:tc>
        <w:tc>
          <w:tcPr>
            <w:tcW w:w="1982" w:type="dxa"/>
          </w:tcPr>
          <w:p w14:paraId="6390C11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0.05-0.1</w:t>
            </w:r>
          </w:p>
        </w:tc>
        <w:tc>
          <w:tcPr>
            <w:tcW w:w="2829" w:type="dxa"/>
          </w:tcPr>
          <w:p w14:paraId="434B5D2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36ED7C3B" w14:textId="77777777" w:rsidR="004C619C" w:rsidRPr="004C619C" w:rsidRDefault="004C619C" w:rsidP="004C619C">
      <w:pPr>
        <w:widowControl w:val="0"/>
        <w:autoSpaceDE w:val="0"/>
        <w:autoSpaceDN w:val="0"/>
        <w:spacing w:before="3" w:after="0"/>
        <w:rPr>
          <w:rFonts w:ascii="Arial" w:eastAsia="Arial" w:hAnsi="Arial" w:cs="Arial"/>
          <w:b/>
          <w:sz w:val="12"/>
          <w:lang w:eastAsia="en-AU" w:bidi="en-AU"/>
        </w:rPr>
      </w:pPr>
    </w:p>
    <w:p w14:paraId="4FC3B448" w14:textId="77777777" w:rsidR="004C619C" w:rsidRPr="004C619C" w:rsidRDefault="004C619C" w:rsidP="004C619C">
      <w:pPr>
        <w:widowControl w:val="0"/>
        <w:autoSpaceDE w:val="0"/>
        <w:autoSpaceDN w:val="0"/>
        <w:spacing w:before="94" w:after="0"/>
        <w:ind w:left="312"/>
        <w:rPr>
          <w:rFonts w:ascii="Arial" w:eastAsia="Arial" w:hAnsi="Arial" w:cs="Arial"/>
          <w:b/>
          <w:lang w:eastAsia="en-AU" w:bidi="en-AU"/>
        </w:rPr>
      </w:pPr>
      <w:r w:rsidRPr="004C619C">
        <w:rPr>
          <w:rFonts w:ascii="Arial" w:eastAsia="Arial" w:hAnsi="Arial" w:cs="Arial"/>
          <w:b/>
          <w:lang w:eastAsia="en-AU" w:bidi="en-AU"/>
        </w:rPr>
        <w:t xml:space="preserve">Benzene, </w:t>
      </w:r>
      <w:proofErr w:type="spellStart"/>
      <w:r w:rsidRPr="004C619C">
        <w:rPr>
          <w:rFonts w:ascii="Arial" w:eastAsia="Arial" w:hAnsi="Arial" w:cs="Arial"/>
          <w:b/>
          <w:lang w:eastAsia="en-AU" w:bidi="en-AU"/>
        </w:rPr>
        <w:t>Tolouene</w:t>
      </w:r>
      <w:proofErr w:type="spellEnd"/>
      <w:r w:rsidRPr="004C619C">
        <w:rPr>
          <w:rFonts w:ascii="Arial" w:eastAsia="Arial" w:hAnsi="Arial" w:cs="Arial"/>
          <w:b/>
          <w:lang w:eastAsia="en-AU" w:bidi="en-AU"/>
        </w:rPr>
        <w:t>, Ethylbenzene, Xylenes (BTEX)</w:t>
      </w:r>
    </w:p>
    <w:p w14:paraId="21E8079F" w14:textId="77777777" w:rsidR="004C619C" w:rsidRPr="004C619C" w:rsidRDefault="004C619C" w:rsidP="004C619C">
      <w:pPr>
        <w:widowControl w:val="0"/>
        <w:autoSpaceDE w:val="0"/>
        <w:autoSpaceDN w:val="0"/>
        <w:spacing w:before="7"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6B5D518B" w14:textId="77777777" w:rsidTr="008905B7">
        <w:trPr>
          <w:trHeight w:val="707"/>
        </w:trPr>
        <w:tc>
          <w:tcPr>
            <w:tcW w:w="3257" w:type="dxa"/>
          </w:tcPr>
          <w:p w14:paraId="5D7933F4" w14:textId="77777777" w:rsidR="004C619C" w:rsidRPr="004C619C" w:rsidRDefault="004C619C" w:rsidP="004C619C">
            <w:pPr>
              <w:widowControl w:val="0"/>
              <w:autoSpaceDE w:val="0"/>
              <w:autoSpaceDN w:val="0"/>
              <w:spacing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0DCB05A4" w14:textId="77777777" w:rsidR="004C619C" w:rsidRPr="004C619C" w:rsidRDefault="004C619C" w:rsidP="004C619C">
            <w:pPr>
              <w:widowControl w:val="0"/>
              <w:autoSpaceDE w:val="0"/>
              <w:autoSpaceDN w:val="0"/>
              <w:spacing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40A40A91" w14:textId="77777777" w:rsidR="004C619C" w:rsidRPr="004C619C" w:rsidRDefault="004C619C" w:rsidP="004C619C">
            <w:pPr>
              <w:widowControl w:val="0"/>
              <w:autoSpaceDE w:val="0"/>
              <w:autoSpaceDN w:val="0"/>
              <w:spacing w:after="0"/>
              <w:ind w:left="107" w:right="94"/>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29" w:type="dxa"/>
          </w:tcPr>
          <w:p w14:paraId="70363A09" w14:textId="77777777" w:rsidR="004C619C" w:rsidRPr="004C619C" w:rsidRDefault="004C619C" w:rsidP="004C619C">
            <w:pPr>
              <w:widowControl w:val="0"/>
              <w:autoSpaceDE w:val="0"/>
              <w:autoSpaceDN w:val="0"/>
              <w:spacing w:after="0"/>
              <w:ind w:left="107"/>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410073DC" w14:textId="77777777" w:rsidTr="008905B7">
        <w:trPr>
          <w:trHeight w:val="453"/>
        </w:trPr>
        <w:tc>
          <w:tcPr>
            <w:tcW w:w="3257" w:type="dxa"/>
          </w:tcPr>
          <w:p w14:paraId="760E3F73"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Benzene</w:t>
            </w:r>
          </w:p>
        </w:tc>
        <w:tc>
          <w:tcPr>
            <w:tcW w:w="1560" w:type="dxa"/>
          </w:tcPr>
          <w:p w14:paraId="1BA505A8"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24D6C0A5"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r w:rsidRPr="004C619C">
              <w:rPr>
                <w:rFonts w:ascii="Arial" w:eastAsia="Arial" w:hAnsi="Arial" w:cs="Arial"/>
                <w:lang w:eastAsia="en-AU" w:bidi="en-AU"/>
              </w:rPr>
              <w:t>1</w:t>
            </w:r>
          </w:p>
        </w:tc>
        <w:tc>
          <w:tcPr>
            <w:tcW w:w="2829" w:type="dxa"/>
          </w:tcPr>
          <w:p w14:paraId="5DA93FC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DB24D9C" w14:textId="77777777" w:rsidTr="008905B7">
        <w:trPr>
          <w:trHeight w:val="453"/>
        </w:trPr>
        <w:tc>
          <w:tcPr>
            <w:tcW w:w="3257" w:type="dxa"/>
          </w:tcPr>
          <w:p w14:paraId="49698C19"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Toluene</w:t>
            </w:r>
          </w:p>
        </w:tc>
        <w:tc>
          <w:tcPr>
            <w:tcW w:w="1560" w:type="dxa"/>
          </w:tcPr>
          <w:p w14:paraId="7130785D"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6B868D74"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r w:rsidRPr="004C619C">
              <w:rPr>
                <w:rFonts w:ascii="Arial" w:eastAsia="Arial" w:hAnsi="Arial" w:cs="Arial"/>
                <w:lang w:eastAsia="en-AU" w:bidi="en-AU"/>
              </w:rPr>
              <w:t>2</w:t>
            </w:r>
          </w:p>
        </w:tc>
        <w:tc>
          <w:tcPr>
            <w:tcW w:w="2829" w:type="dxa"/>
          </w:tcPr>
          <w:p w14:paraId="23ED9D25"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82E04BF" w14:textId="77777777" w:rsidTr="008905B7">
        <w:trPr>
          <w:trHeight w:val="450"/>
        </w:trPr>
        <w:tc>
          <w:tcPr>
            <w:tcW w:w="3257" w:type="dxa"/>
          </w:tcPr>
          <w:p w14:paraId="6C584A36"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Ethylbenzene</w:t>
            </w:r>
          </w:p>
        </w:tc>
        <w:tc>
          <w:tcPr>
            <w:tcW w:w="1560" w:type="dxa"/>
          </w:tcPr>
          <w:p w14:paraId="1223F33B"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0836CA6C"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r w:rsidRPr="004C619C">
              <w:rPr>
                <w:rFonts w:ascii="Arial" w:eastAsia="Arial" w:hAnsi="Arial" w:cs="Arial"/>
                <w:lang w:eastAsia="en-AU" w:bidi="en-AU"/>
              </w:rPr>
              <w:t>2</w:t>
            </w:r>
          </w:p>
        </w:tc>
        <w:tc>
          <w:tcPr>
            <w:tcW w:w="2829" w:type="dxa"/>
          </w:tcPr>
          <w:p w14:paraId="39003640"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2DD2A19" w14:textId="77777777" w:rsidTr="008905B7">
        <w:trPr>
          <w:trHeight w:val="453"/>
        </w:trPr>
        <w:tc>
          <w:tcPr>
            <w:tcW w:w="3257" w:type="dxa"/>
          </w:tcPr>
          <w:p w14:paraId="787908DF" w14:textId="77777777" w:rsidR="004C619C" w:rsidRPr="004C619C" w:rsidRDefault="004C619C" w:rsidP="004C619C">
            <w:pPr>
              <w:widowControl w:val="0"/>
              <w:autoSpaceDE w:val="0"/>
              <w:autoSpaceDN w:val="0"/>
              <w:spacing w:after="0"/>
              <w:ind w:left="110"/>
              <w:rPr>
                <w:rFonts w:ascii="Arial" w:eastAsia="Arial" w:hAnsi="Arial" w:cs="Arial"/>
                <w:lang w:eastAsia="en-AU" w:bidi="en-AU"/>
              </w:rPr>
            </w:pPr>
            <w:r w:rsidRPr="004C619C">
              <w:rPr>
                <w:rFonts w:ascii="Arial" w:eastAsia="Arial" w:hAnsi="Arial" w:cs="Arial"/>
                <w:lang w:eastAsia="en-AU" w:bidi="en-AU"/>
              </w:rPr>
              <w:t>M and p Xylene</w:t>
            </w:r>
          </w:p>
        </w:tc>
        <w:tc>
          <w:tcPr>
            <w:tcW w:w="1560" w:type="dxa"/>
          </w:tcPr>
          <w:p w14:paraId="56564C05" w14:textId="77777777" w:rsidR="004C619C" w:rsidRPr="004C619C" w:rsidRDefault="004C619C" w:rsidP="004C619C">
            <w:pPr>
              <w:widowControl w:val="0"/>
              <w:autoSpaceDE w:val="0"/>
              <w:autoSpaceDN w:val="0"/>
              <w:spacing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47AF4324" w14:textId="77777777" w:rsidR="004C619C" w:rsidRPr="004C619C" w:rsidRDefault="004C619C" w:rsidP="004C619C">
            <w:pPr>
              <w:widowControl w:val="0"/>
              <w:autoSpaceDE w:val="0"/>
              <w:autoSpaceDN w:val="0"/>
              <w:spacing w:after="0"/>
              <w:ind w:left="107"/>
              <w:rPr>
                <w:rFonts w:ascii="Arial" w:eastAsia="Arial" w:hAnsi="Arial" w:cs="Arial"/>
                <w:lang w:eastAsia="en-AU" w:bidi="en-AU"/>
              </w:rPr>
            </w:pPr>
            <w:r w:rsidRPr="004C619C">
              <w:rPr>
                <w:rFonts w:ascii="Arial" w:eastAsia="Arial" w:hAnsi="Arial" w:cs="Arial"/>
                <w:lang w:eastAsia="en-AU" w:bidi="en-AU"/>
              </w:rPr>
              <w:t>2</w:t>
            </w:r>
          </w:p>
        </w:tc>
        <w:tc>
          <w:tcPr>
            <w:tcW w:w="2829" w:type="dxa"/>
          </w:tcPr>
          <w:p w14:paraId="29AFA86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FE4026C" w14:textId="77777777" w:rsidTr="008905B7">
        <w:trPr>
          <w:trHeight w:val="453"/>
        </w:trPr>
        <w:tc>
          <w:tcPr>
            <w:tcW w:w="3257" w:type="dxa"/>
          </w:tcPr>
          <w:p w14:paraId="09A4EC62" w14:textId="77777777" w:rsidR="004C619C" w:rsidRPr="004C619C" w:rsidRDefault="004C619C" w:rsidP="004C619C">
            <w:pPr>
              <w:widowControl w:val="0"/>
              <w:autoSpaceDE w:val="0"/>
              <w:autoSpaceDN w:val="0"/>
              <w:spacing w:after="0"/>
              <w:ind w:left="110"/>
              <w:rPr>
                <w:rFonts w:ascii="Arial" w:eastAsia="Arial" w:hAnsi="Arial" w:cs="Arial"/>
                <w:lang w:eastAsia="en-AU" w:bidi="en-AU"/>
              </w:rPr>
            </w:pPr>
            <w:r w:rsidRPr="004C619C">
              <w:rPr>
                <w:rFonts w:ascii="Arial" w:eastAsia="Arial" w:hAnsi="Arial" w:cs="Arial"/>
                <w:lang w:eastAsia="en-AU" w:bidi="en-AU"/>
              </w:rPr>
              <w:t>o Xylene</w:t>
            </w:r>
          </w:p>
        </w:tc>
        <w:tc>
          <w:tcPr>
            <w:tcW w:w="1560" w:type="dxa"/>
          </w:tcPr>
          <w:p w14:paraId="170D2347" w14:textId="77777777" w:rsidR="004C619C" w:rsidRPr="004C619C" w:rsidRDefault="004C619C" w:rsidP="004C619C">
            <w:pPr>
              <w:widowControl w:val="0"/>
              <w:autoSpaceDE w:val="0"/>
              <w:autoSpaceDN w:val="0"/>
              <w:spacing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6E0F0CB1" w14:textId="77777777" w:rsidR="004C619C" w:rsidRPr="004C619C" w:rsidRDefault="004C619C" w:rsidP="004C619C">
            <w:pPr>
              <w:widowControl w:val="0"/>
              <w:autoSpaceDE w:val="0"/>
              <w:autoSpaceDN w:val="0"/>
              <w:spacing w:after="0"/>
              <w:ind w:left="107"/>
              <w:rPr>
                <w:rFonts w:ascii="Arial" w:eastAsia="Arial" w:hAnsi="Arial" w:cs="Arial"/>
                <w:lang w:eastAsia="en-AU" w:bidi="en-AU"/>
              </w:rPr>
            </w:pPr>
            <w:r w:rsidRPr="004C619C">
              <w:rPr>
                <w:rFonts w:ascii="Arial" w:eastAsia="Arial" w:hAnsi="Arial" w:cs="Arial"/>
                <w:lang w:eastAsia="en-AU" w:bidi="en-AU"/>
              </w:rPr>
              <w:t>2</w:t>
            </w:r>
          </w:p>
        </w:tc>
        <w:tc>
          <w:tcPr>
            <w:tcW w:w="2829" w:type="dxa"/>
          </w:tcPr>
          <w:p w14:paraId="5266E174"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477217A" w14:textId="77777777" w:rsidTr="008905B7">
        <w:trPr>
          <w:trHeight w:val="453"/>
        </w:trPr>
        <w:tc>
          <w:tcPr>
            <w:tcW w:w="3257" w:type="dxa"/>
          </w:tcPr>
          <w:p w14:paraId="793DB68F" w14:textId="77777777" w:rsidR="004C619C" w:rsidRPr="004C619C" w:rsidRDefault="004C619C" w:rsidP="004C619C">
            <w:pPr>
              <w:widowControl w:val="0"/>
              <w:autoSpaceDE w:val="0"/>
              <w:autoSpaceDN w:val="0"/>
              <w:spacing w:after="0" w:line="250" w:lineRule="exact"/>
              <w:ind w:left="110"/>
              <w:rPr>
                <w:rFonts w:ascii="Arial" w:eastAsia="Arial" w:hAnsi="Arial" w:cs="Arial"/>
                <w:lang w:eastAsia="en-AU" w:bidi="en-AU"/>
              </w:rPr>
            </w:pPr>
            <w:r w:rsidRPr="004C619C">
              <w:rPr>
                <w:rFonts w:ascii="Arial" w:eastAsia="Arial" w:hAnsi="Arial" w:cs="Arial"/>
                <w:lang w:eastAsia="en-AU" w:bidi="en-AU"/>
              </w:rPr>
              <w:t>Total Xylenes</w:t>
            </w:r>
          </w:p>
        </w:tc>
        <w:tc>
          <w:tcPr>
            <w:tcW w:w="1560" w:type="dxa"/>
          </w:tcPr>
          <w:p w14:paraId="4F91772C"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1A95AA21" w14:textId="77777777" w:rsidR="004C619C" w:rsidRPr="004C619C" w:rsidRDefault="004C619C" w:rsidP="004C619C">
            <w:pPr>
              <w:widowControl w:val="0"/>
              <w:autoSpaceDE w:val="0"/>
              <w:autoSpaceDN w:val="0"/>
              <w:spacing w:after="0" w:line="250" w:lineRule="exact"/>
              <w:ind w:left="107"/>
              <w:rPr>
                <w:rFonts w:ascii="Arial" w:eastAsia="Arial" w:hAnsi="Arial" w:cs="Arial"/>
                <w:lang w:eastAsia="en-AU" w:bidi="en-AU"/>
              </w:rPr>
            </w:pPr>
            <w:r w:rsidRPr="004C619C">
              <w:rPr>
                <w:rFonts w:ascii="Arial" w:eastAsia="Arial" w:hAnsi="Arial" w:cs="Arial"/>
                <w:lang w:eastAsia="en-AU" w:bidi="en-AU"/>
              </w:rPr>
              <w:t>2</w:t>
            </w:r>
          </w:p>
        </w:tc>
        <w:tc>
          <w:tcPr>
            <w:tcW w:w="2829" w:type="dxa"/>
          </w:tcPr>
          <w:p w14:paraId="7AAC70FA"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294C2C80" w14:textId="77777777" w:rsidR="004C619C" w:rsidRPr="004C619C" w:rsidRDefault="004C619C" w:rsidP="004C619C">
      <w:pPr>
        <w:widowControl w:val="0"/>
        <w:autoSpaceDE w:val="0"/>
        <w:autoSpaceDN w:val="0"/>
        <w:spacing w:before="5" w:after="0"/>
        <w:rPr>
          <w:rFonts w:ascii="Arial" w:eastAsia="Arial" w:hAnsi="Arial" w:cs="Arial"/>
          <w:b/>
          <w:sz w:val="20"/>
          <w:lang w:eastAsia="en-AU" w:bidi="en-AU"/>
        </w:rPr>
      </w:pPr>
    </w:p>
    <w:p w14:paraId="6A53E28B" w14:textId="77777777" w:rsidR="004C619C" w:rsidRPr="004C619C" w:rsidRDefault="004C619C" w:rsidP="004C619C">
      <w:pPr>
        <w:widowControl w:val="0"/>
        <w:autoSpaceDE w:val="0"/>
        <w:autoSpaceDN w:val="0"/>
        <w:spacing w:after="0"/>
        <w:ind w:left="312"/>
        <w:rPr>
          <w:rFonts w:ascii="Arial" w:eastAsia="Arial" w:hAnsi="Arial" w:cs="Arial"/>
          <w:b/>
          <w:lang w:eastAsia="en-AU" w:bidi="en-AU"/>
        </w:rPr>
      </w:pPr>
      <w:r w:rsidRPr="004C619C">
        <w:rPr>
          <w:rFonts w:ascii="Arial" w:eastAsia="Arial" w:hAnsi="Arial" w:cs="Arial"/>
          <w:b/>
          <w:lang w:eastAsia="en-AU" w:bidi="en-AU"/>
        </w:rPr>
        <w:t>Total Recoverable Hydrocarbons (TRH) – ASC NEPM (2013) fractions</w:t>
      </w:r>
    </w:p>
    <w:p w14:paraId="2F26E99B" w14:textId="77777777" w:rsidR="004C619C" w:rsidRPr="004C619C" w:rsidRDefault="004C619C" w:rsidP="004C619C">
      <w:pPr>
        <w:widowControl w:val="0"/>
        <w:autoSpaceDE w:val="0"/>
        <w:autoSpaceDN w:val="0"/>
        <w:spacing w:before="10"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560"/>
        <w:gridCol w:w="1982"/>
        <w:gridCol w:w="2829"/>
      </w:tblGrid>
      <w:tr w:rsidR="004C619C" w:rsidRPr="004C619C" w14:paraId="14A51788" w14:textId="77777777" w:rsidTr="008905B7">
        <w:trPr>
          <w:trHeight w:val="626"/>
        </w:trPr>
        <w:tc>
          <w:tcPr>
            <w:tcW w:w="3257" w:type="dxa"/>
          </w:tcPr>
          <w:p w14:paraId="02DCA37F" w14:textId="77777777" w:rsidR="004C619C" w:rsidRPr="004C619C" w:rsidRDefault="004C619C" w:rsidP="004C619C">
            <w:pPr>
              <w:widowControl w:val="0"/>
              <w:autoSpaceDE w:val="0"/>
              <w:autoSpaceDN w:val="0"/>
              <w:spacing w:before="57"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560" w:type="dxa"/>
          </w:tcPr>
          <w:p w14:paraId="6578FDDA" w14:textId="77777777" w:rsidR="004C619C" w:rsidRPr="004C619C" w:rsidRDefault="004C619C" w:rsidP="004C619C">
            <w:pPr>
              <w:widowControl w:val="0"/>
              <w:autoSpaceDE w:val="0"/>
              <w:autoSpaceDN w:val="0"/>
              <w:spacing w:before="57" w:after="0"/>
              <w:ind w:left="107" w:right="384"/>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2" w:type="dxa"/>
          </w:tcPr>
          <w:p w14:paraId="6DAF6F4F" w14:textId="77777777" w:rsidR="004C619C" w:rsidRPr="004C619C" w:rsidRDefault="004C619C" w:rsidP="004C619C">
            <w:pPr>
              <w:widowControl w:val="0"/>
              <w:autoSpaceDE w:val="0"/>
              <w:autoSpaceDN w:val="0"/>
              <w:spacing w:before="57" w:after="0"/>
              <w:ind w:left="107" w:right="94"/>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29" w:type="dxa"/>
          </w:tcPr>
          <w:p w14:paraId="7E4E15BE" w14:textId="77777777" w:rsidR="004C619C" w:rsidRPr="004C619C" w:rsidRDefault="004C619C" w:rsidP="004C619C">
            <w:pPr>
              <w:widowControl w:val="0"/>
              <w:autoSpaceDE w:val="0"/>
              <w:autoSpaceDN w:val="0"/>
              <w:spacing w:before="57" w:after="0"/>
              <w:ind w:left="107"/>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1F234370" w14:textId="77777777" w:rsidTr="008905B7">
        <w:trPr>
          <w:trHeight w:val="373"/>
        </w:trPr>
        <w:tc>
          <w:tcPr>
            <w:tcW w:w="3257" w:type="dxa"/>
          </w:tcPr>
          <w:p w14:paraId="1C84797A" w14:textId="77777777" w:rsidR="004C619C" w:rsidRPr="004C619C" w:rsidRDefault="004C619C" w:rsidP="004C619C">
            <w:pPr>
              <w:widowControl w:val="0"/>
              <w:autoSpaceDE w:val="0"/>
              <w:autoSpaceDN w:val="0"/>
              <w:spacing w:before="56" w:after="0"/>
              <w:ind w:left="110"/>
              <w:rPr>
                <w:rFonts w:ascii="Arial" w:eastAsia="Arial" w:hAnsi="Arial" w:cs="Arial"/>
                <w:sz w:val="14"/>
                <w:lang w:eastAsia="en-AU" w:bidi="en-AU"/>
              </w:rPr>
            </w:pPr>
            <w:r w:rsidRPr="004C619C">
              <w:rPr>
                <w:rFonts w:ascii="Arial" w:eastAsia="Arial" w:hAnsi="Arial" w:cs="Arial"/>
                <w:position w:val="2"/>
                <w:lang w:eastAsia="en-AU" w:bidi="en-AU"/>
              </w:rPr>
              <w:t>TRH C</w:t>
            </w:r>
            <w:r w:rsidRPr="004C619C">
              <w:rPr>
                <w:rFonts w:ascii="Arial" w:eastAsia="Arial" w:hAnsi="Arial" w:cs="Arial"/>
                <w:sz w:val="14"/>
                <w:lang w:eastAsia="en-AU" w:bidi="en-AU"/>
              </w:rPr>
              <w:t xml:space="preserve">6 </w:t>
            </w:r>
            <w:r w:rsidRPr="004C619C">
              <w:rPr>
                <w:rFonts w:ascii="Arial" w:eastAsia="Arial" w:hAnsi="Arial" w:cs="Arial"/>
                <w:position w:val="2"/>
                <w:lang w:eastAsia="en-AU" w:bidi="en-AU"/>
              </w:rPr>
              <w:t>- C</w:t>
            </w:r>
            <w:r w:rsidRPr="004C619C">
              <w:rPr>
                <w:rFonts w:ascii="Arial" w:eastAsia="Arial" w:hAnsi="Arial" w:cs="Arial"/>
                <w:sz w:val="14"/>
                <w:lang w:eastAsia="en-AU" w:bidi="en-AU"/>
              </w:rPr>
              <w:t>10</w:t>
            </w:r>
          </w:p>
        </w:tc>
        <w:tc>
          <w:tcPr>
            <w:tcW w:w="1560" w:type="dxa"/>
          </w:tcPr>
          <w:p w14:paraId="2134F23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073D315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20</w:t>
            </w:r>
          </w:p>
        </w:tc>
        <w:tc>
          <w:tcPr>
            <w:tcW w:w="2829" w:type="dxa"/>
          </w:tcPr>
          <w:p w14:paraId="519A14F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55362E2" w14:textId="77777777" w:rsidTr="008905B7">
        <w:trPr>
          <w:trHeight w:val="371"/>
        </w:trPr>
        <w:tc>
          <w:tcPr>
            <w:tcW w:w="3257" w:type="dxa"/>
          </w:tcPr>
          <w:p w14:paraId="26DEF542"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position w:val="2"/>
                <w:lang w:eastAsia="en-AU" w:bidi="en-AU"/>
              </w:rPr>
              <w:t>TRH C</w:t>
            </w:r>
            <w:r w:rsidRPr="004C619C">
              <w:rPr>
                <w:rFonts w:ascii="Arial" w:eastAsia="Arial" w:hAnsi="Arial" w:cs="Arial"/>
                <w:sz w:val="14"/>
                <w:lang w:eastAsia="en-AU" w:bidi="en-AU"/>
              </w:rPr>
              <w:t xml:space="preserve">6 </w:t>
            </w:r>
            <w:r w:rsidRPr="004C619C">
              <w:rPr>
                <w:rFonts w:ascii="Arial" w:eastAsia="Arial" w:hAnsi="Arial" w:cs="Arial"/>
                <w:position w:val="2"/>
                <w:lang w:eastAsia="en-AU" w:bidi="en-AU"/>
              </w:rPr>
              <w:t>- C</w:t>
            </w:r>
            <w:r w:rsidRPr="004C619C">
              <w:rPr>
                <w:rFonts w:ascii="Arial" w:eastAsia="Arial" w:hAnsi="Arial" w:cs="Arial"/>
                <w:sz w:val="14"/>
                <w:lang w:eastAsia="en-AU" w:bidi="en-AU"/>
              </w:rPr>
              <w:t xml:space="preserve">10 </w:t>
            </w:r>
            <w:r w:rsidRPr="004C619C">
              <w:rPr>
                <w:rFonts w:ascii="Arial" w:eastAsia="Arial" w:hAnsi="Arial" w:cs="Arial"/>
                <w:position w:val="2"/>
                <w:lang w:eastAsia="en-AU" w:bidi="en-AU"/>
              </w:rPr>
              <w:t>less BTEX</w:t>
            </w:r>
          </w:p>
        </w:tc>
        <w:tc>
          <w:tcPr>
            <w:tcW w:w="1560" w:type="dxa"/>
          </w:tcPr>
          <w:p w14:paraId="5273A91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3A2A8F1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20</w:t>
            </w:r>
          </w:p>
        </w:tc>
        <w:tc>
          <w:tcPr>
            <w:tcW w:w="2829" w:type="dxa"/>
          </w:tcPr>
          <w:p w14:paraId="0DC0B7A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E45AC5D" w14:textId="77777777" w:rsidTr="008905B7">
        <w:trPr>
          <w:trHeight w:val="373"/>
        </w:trPr>
        <w:tc>
          <w:tcPr>
            <w:tcW w:w="3257" w:type="dxa"/>
          </w:tcPr>
          <w:p w14:paraId="5B053551" w14:textId="77777777" w:rsidR="004C619C" w:rsidRPr="004C619C" w:rsidRDefault="004C619C" w:rsidP="004C619C">
            <w:pPr>
              <w:widowControl w:val="0"/>
              <w:autoSpaceDE w:val="0"/>
              <w:autoSpaceDN w:val="0"/>
              <w:spacing w:before="56" w:after="0"/>
              <w:ind w:left="110"/>
              <w:rPr>
                <w:rFonts w:ascii="Arial" w:eastAsia="Arial" w:hAnsi="Arial" w:cs="Arial"/>
                <w:sz w:val="14"/>
                <w:lang w:eastAsia="en-AU" w:bidi="en-AU"/>
              </w:rPr>
            </w:pPr>
            <w:r w:rsidRPr="004C619C">
              <w:rPr>
                <w:rFonts w:ascii="Arial" w:eastAsia="Arial" w:hAnsi="Arial" w:cs="Arial"/>
                <w:position w:val="2"/>
                <w:lang w:eastAsia="en-AU" w:bidi="en-AU"/>
              </w:rPr>
              <w:t>TRH &gt;C</w:t>
            </w:r>
            <w:r w:rsidRPr="004C619C">
              <w:rPr>
                <w:rFonts w:ascii="Arial" w:eastAsia="Arial" w:hAnsi="Arial" w:cs="Arial"/>
                <w:sz w:val="14"/>
                <w:lang w:eastAsia="en-AU" w:bidi="en-AU"/>
              </w:rPr>
              <w:t xml:space="preserve">10 </w:t>
            </w:r>
            <w:r w:rsidRPr="004C619C">
              <w:rPr>
                <w:rFonts w:ascii="Arial" w:eastAsia="Arial" w:hAnsi="Arial" w:cs="Arial"/>
                <w:position w:val="2"/>
                <w:lang w:eastAsia="en-AU" w:bidi="en-AU"/>
              </w:rPr>
              <w:t>- C</w:t>
            </w:r>
            <w:r w:rsidRPr="004C619C">
              <w:rPr>
                <w:rFonts w:ascii="Arial" w:eastAsia="Arial" w:hAnsi="Arial" w:cs="Arial"/>
                <w:sz w:val="14"/>
                <w:lang w:eastAsia="en-AU" w:bidi="en-AU"/>
              </w:rPr>
              <w:t>16</w:t>
            </w:r>
          </w:p>
        </w:tc>
        <w:tc>
          <w:tcPr>
            <w:tcW w:w="1560" w:type="dxa"/>
          </w:tcPr>
          <w:p w14:paraId="71DB4D9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053DCDD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100</w:t>
            </w:r>
          </w:p>
        </w:tc>
        <w:tc>
          <w:tcPr>
            <w:tcW w:w="2829" w:type="dxa"/>
          </w:tcPr>
          <w:p w14:paraId="2F0F6FE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FC35DA0" w14:textId="77777777" w:rsidTr="008905B7">
        <w:trPr>
          <w:trHeight w:val="626"/>
        </w:trPr>
        <w:tc>
          <w:tcPr>
            <w:tcW w:w="3257" w:type="dxa"/>
          </w:tcPr>
          <w:p w14:paraId="51F260BF" w14:textId="77777777" w:rsidR="004C619C" w:rsidRPr="004C619C" w:rsidRDefault="004C619C" w:rsidP="004C619C">
            <w:pPr>
              <w:widowControl w:val="0"/>
              <w:autoSpaceDE w:val="0"/>
              <w:autoSpaceDN w:val="0"/>
              <w:spacing w:before="56" w:after="0" w:line="254" w:lineRule="exact"/>
              <w:ind w:left="110"/>
              <w:rPr>
                <w:rFonts w:ascii="Arial" w:eastAsia="Arial" w:hAnsi="Arial" w:cs="Arial"/>
                <w:lang w:eastAsia="en-AU" w:bidi="en-AU"/>
              </w:rPr>
            </w:pPr>
            <w:r w:rsidRPr="004C619C">
              <w:rPr>
                <w:rFonts w:ascii="Arial" w:eastAsia="Arial" w:hAnsi="Arial" w:cs="Arial"/>
                <w:position w:val="2"/>
                <w:lang w:eastAsia="en-AU" w:bidi="en-AU"/>
              </w:rPr>
              <w:t>TRH &gt;C</w:t>
            </w:r>
            <w:r w:rsidRPr="004C619C">
              <w:rPr>
                <w:rFonts w:ascii="Arial" w:eastAsia="Arial" w:hAnsi="Arial" w:cs="Arial"/>
                <w:sz w:val="14"/>
                <w:lang w:eastAsia="en-AU" w:bidi="en-AU"/>
              </w:rPr>
              <w:t xml:space="preserve">10 </w:t>
            </w:r>
            <w:r w:rsidRPr="004C619C">
              <w:rPr>
                <w:rFonts w:ascii="Arial" w:eastAsia="Arial" w:hAnsi="Arial" w:cs="Arial"/>
                <w:position w:val="2"/>
                <w:lang w:eastAsia="en-AU" w:bidi="en-AU"/>
              </w:rPr>
              <w:t>- C</w:t>
            </w:r>
            <w:r w:rsidRPr="004C619C">
              <w:rPr>
                <w:rFonts w:ascii="Arial" w:eastAsia="Arial" w:hAnsi="Arial" w:cs="Arial"/>
                <w:sz w:val="14"/>
                <w:lang w:eastAsia="en-AU" w:bidi="en-AU"/>
              </w:rPr>
              <w:t xml:space="preserve">16 </w:t>
            </w:r>
            <w:r w:rsidRPr="004C619C">
              <w:rPr>
                <w:rFonts w:ascii="Arial" w:eastAsia="Arial" w:hAnsi="Arial" w:cs="Arial"/>
                <w:position w:val="2"/>
                <w:lang w:eastAsia="en-AU" w:bidi="en-AU"/>
              </w:rPr>
              <w:t>less</w:t>
            </w:r>
          </w:p>
          <w:p w14:paraId="5A766E0E" w14:textId="77777777" w:rsidR="004C619C" w:rsidRPr="004C619C" w:rsidRDefault="004C619C" w:rsidP="004C619C">
            <w:pPr>
              <w:widowControl w:val="0"/>
              <w:autoSpaceDE w:val="0"/>
              <w:autoSpaceDN w:val="0"/>
              <w:spacing w:after="0" w:line="251" w:lineRule="exact"/>
              <w:ind w:left="110"/>
              <w:rPr>
                <w:rFonts w:ascii="Arial" w:eastAsia="Arial" w:hAnsi="Arial" w:cs="Arial"/>
                <w:lang w:eastAsia="en-AU" w:bidi="en-AU"/>
              </w:rPr>
            </w:pPr>
            <w:proofErr w:type="spellStart"/>
            <w:r w:rsidRPr="004C619C">
              <w:rPr>
                <w:rFonts w:ascii="Arial" w:eastAsia="Arial" w:hAnsi="Arial" w:cs="Arial"/>
                <w:lang w:eastAsia="en-AU" w:bidi="en-AU"/>
              </w:rPr>
              <w:t>Napthalene</w:t>
            </w:r>
            <w:proofErr w:type="spellEnd"/>
          </w:p>
        </w:tc>
        <w:tc>
          <w:tcPr>
            <w:tcW w:w="1560" w:type="dxa"/>
          </w:tcPr>
          <w:p w14:paraId="0C68F3CB"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315D6B0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100</w:t>
            </w:r>
          </w:p>
        </w:tc>
        <w:tc>
          <w:tcPr>
            <w:tcW w:w="2829" w:type="dxa"/>
          </w:tcPr>
          <w:p w14:paraId="67DF621A"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A906229" w14:textId="77777777" w:rsidTr="008905B7">
        <w:trPr>
          <w:trHeight w:val="371"/>
        </w:trPr>
        <w:tc>
          <w:tcPr>
            <w:tcW w:w="3257" w:type="dxa"/>
          </w:tcPr>
          <w:p w14:paraId="04EBCFB2" w14:textId="77777777" w:rsidR="004C619C" w:rsidRPr="004C619C" w:rsidRDefault="004C619C" w:rsidP="004C619C">
            <w:pPr>
              <w:widowControl w:val="0"/>
              <w:autoSpaceDE w:val="0"/>
              <w:autoSpaceDN w:val="0"/>
              <w:spacing w:before="56" w:after="0"/>
              <w:ind w:left="110"/>
              <w:rPr>
                <w:rFonts w:ascii="Arial" w:eastAsia="Arial" w:hAnsi="Arial" w:cs="Arial"/>
                <w:sz w:val="14"/>
                <w:lang w:eastAsia="en-AU" w:bidi="en-AU"/>
              </w:rPr>
            </w:pPr>
            <w:r w:rsidRPr="004C619C">
              <w:rPr>
                <w:rFonts w:ascii="Arial" w:eastAsia="Arial" w:hAnsi="Arial" w:cs="Arial"/>
                <w:position w:val="2"/>
                <w:lang w:eastAsia="en-AU" w:bidi="en-AU"/>
              </w:rPr>
              <w:t>TRH &gt;C</w:t>
            </w:r>
            <w:r w:rsidRPr="004C619C">
              <w:rPr>
                <w:rFonts w:ascii="Arial" w:eastAsia="Arial" w:hAnsi="Arial" w:cs="Arial"/>
                <w:sz w:val="14"/>
                <w:lang w:eastAsia="en-AU" w:bidi="en-AU"/>
              </w:rPr>
              <w:t xml:space="preserve">16 </w:t>
            </w:r>
            <w:r w:rsidRPr="004C619C">
              <w:rPr>
                <w:rFonts w:ascii="Arial" w:eastAsia="Arial" w:hAnsi="Arial" w:cs="Arial"/>
                <w:position w:val="2"/>
                <w:lang w:eastAsia="en-AU" w:bidi="en-AU"/>
              </w:rPr>
              <w:t>- C</w:t>
            </w:r>
            <w:r w:rsidRPr="004C619C">
              <w:rPr>
                <w:rFonts w:ascii="Arial" w:eastAsia="Arial" w:hAnsi="Arial" w:cs="Arial"/>
                <w:sz w:val="14"/>
                <w:lang w:eastAsia="en-AU" w:bidi="en-AU"/>
              </w:rPr>
              <w:t>34</w:t>
            </w:r>
          </w:p>
        </w:tc>
        <w:tc>
          <w:tcPr>
            <w:tcW w:w="1560" w:type="dxa"/>
          </w:tcPr>
          <w:p w14:paraId="658B89D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35342DC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100</w:t>
            </w:r>
          </w:p>
        </w:tc>
        <w:tc>
          <w:tcPr>
            <w:tcW w:w="2829" w:type="dxa"/>
          </w:tcPr>
          <w:p w14:paraId="2DCD5DB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5803F02" w14:textId="77777777" w:rsidTr="008905B7">
        <w:trPr>
          <w:trHeight w:val="373"/>
        </w:trPr>
        <w:tc>
          <w:tcPr>
            <w:tcW w:w="3257" w:type="dxa"/>
          </w:tcPr>
          <w:p w14:paraId="50129955" w14:textId="77777777" w:rsidR="004C619C" w:rsidRPr="004C619C" w:rsidRDefault="004C619C" w:rsidP="004C619C">
            <w:pPr>
              <w:widowControl w:val="0"/>
              <w:autoSpaceDE w:val="0"/>
              <w:autoSpaceDN w:val="0"/>
              <w:spacing w:before="56" w:after="0"/>
              <w:ind w:left="110"/>
              <w:rPr>
                <w:rFonts w:ascii="Arial" w:eastAsia="Arial" w:hAnsi="Arial" w:cs="Arial"/>
                <w:sz w:val="14"/>
                <w:lang w:eastAsia="en-AU" w:bidi="en-AU"/>
              </w:rPr>
            </w:pPr>
            <w:r w:rsidRPr="004C619C">
              <w:rPr>
                <w:rFonts w:ascii="Arial" w:eastAsia="Arial" w:hAnsi="Arial" w:cs="Arial"/>
                <w:position w:val="2"/>
                <w:lang w:eastAsia="en-AU" w:bidi="en-AU"/>
              </w:rPr>
              <w:t>TRH &gt;C</w:t>
            </w:r>
            <w:r w:rsidRPr="004C619C">
              <w:rPr>
                <w:rFonts w:ascii="Arial" w:eastAsia="Arial" w:hAnsi="Arial" w:cs="Arial"/>
                <w:sz w:val="14"/>
                <w:lang w:eastAsia="en-AU" w:bidi="en-AU"/>
              </w:rPr>
              <w:t xml:space="preserve">34 </w:t>
            </w:r>
            <w:r w:rsidRPr="004C619C">
              <w:rPr>
                <w:rFonts w:ascii="Arial" w:eastAsia="Arial" w:hAnsi="Arial" w:cs="Arial"/>
                <w:position w:val="2"/>
                <w:lang w:eastAsia="en-AU" w:bidi="en-AU"/>
              </w:rPr>
              <w:t>- C</w:t>
            </w:r>
            <w:r w:rsidRPr="004C619C">
              <w:rPr>
                <w:rFonts w:ascii="Arial" w:eastAsia="Arial" w:hAnsi="Arial" w:cs="Arial"/>
                <w:sz w:val="14"/>
                <w:lang w:eastAsia="en-AU" w:bidi="en-AU"/>
              </w:rPr>
              <w:t>40</w:t>
            </w:r>
          </w:p>
        </w:tc>
        <w:tc>
          <w:tcPr>
            <w:tcW w:w="1560" w:type="dxa"/>
          </w:tcPr>
          <w:p w14:paraId="749134E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01A8939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100</w:t>
            </w:r>
          </w:p>
        </w:tc>
        <w:tc>
          <w:tcPr>
            <w:tcW w:w="2829" w:type="dxa"/>
          </w:tcPr>
          <w:p w14:paraId="3B3398F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B0A63E3" w14:textId="77777777" w:rsidTr="008905B7">
        <w:trPr>
          <w:trHeight w:val="373"/>
        </w:trPr>
        <w:tc>
          <w:tcPr>
            <w:tcW w:w="3257" w:type="dxa"/>
          </w:tcPr>
          <w:p w14:paraId="63FDF7A8" w14:textId="77777777" w:rsidR="004C619C" w:rsidRPr="004C619C" w:rsidRDefault="004C619C" w:rsidP="004C619C">
            <w:pPr>
              <w:widowControl w:val="0"/>
              <w:autoSpaceDE w:val="0"/>
              <w:autoSpaceDN w:val="0"/>
              <w:spacing w:before="56" w:after="0"/>
              <w:ind w:left="110"/>
              <w:rPr>
                <w:rFonts w:ascii="Arial" w:eastAsia="Arial" w:hAnsi="Arial" w:cs="Arial"/>
                <w:sz w:val="14"/>
                <w:lang w:eastAsia="en-AU" w:bidi="en-AU"/>
              </w:rPr>
            </w:pPr>
            <w:r w:rsidRPr="004C619C">
              <w:rPr>
                <w:rFonts w:ascii="Arial" w:eastAsia="Arial" w:hAnsi="Arial" w:cs="Arial"/>
                <w:position w:val="2"/>
                <w:lang w:eastAsia="en-AU" w:bidi="en-AU"/>
              </w:rPr>
              <w:t>Total TRH C</w:t>
            </w:r>
            <w:r w:rsidRPr="004C619C">
              <w:rPr>
                <w:rFonts w:ascii="Arial" w:eastAsia="Arial" w:hAnsi="Arial" w:cs="Arial"/>
                <w:sz w:val="14"/>
                <w:lang w:eastAsia="en-AU" w:bidi="en-AU"/>
              </w:rPr>
              <w:t xml:space="preserve">6 </w:t>
            </w:r>
            <w:r w:rsidRPr="004C619C">
              <w:rPr>
                <w:rFonts w:ascii="Arial" w:eastAsia="Arial" w:hAnsi="Arial" w:cs="Arial"/>
                <w:position w:val="2"/>
                <w:lang w:eastAsia="en-AU" w:bidi="en-AU"/>
              </w:rPr>
              <w:t>- C</w:t>
            </w:r>
            <w:r w:rsidRPr="004C619C">
              <w:rPr>
                <w:rFonts w:ascii="Arial" w:eastAsia="Arial" w:hAnsi="Arial" w:cs="Arial"/>
                <w:sz w:val="14"/>
                <w:lang w:eastAsia="en-AU" w:bidi="en-AU"/>
              </w:rPr>
              <w:t>40</w:t>
            </w:r>
          </w:p>
        </w:tc>
        <w:tc>
          <w:tcPr>
            <w:tcW w:w="1560" w:type="dxa"/>
          </w:tcPr>
          <w:p w14:paraId="2112D04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2" w:type="dxa"/>
          </w:tcPr>
          <w:p w14:paraId="69CC40DA"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100</w:t>
            </w:r>
          </w:p>
        </w:tc>
        <w:tc>
          <w:tcPr>
            <w:tcW w:w="2829" w:type="dxa"/>
          </w:tcPr>
          <w:p w14:paraId="5BE0D2F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38A6D59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sectPr w:rsidR="004C619C" w:rsidRPr="004C619C" w:rsidSect="00CF2ABE">
          <w:pgSz w:w="11910" w:h="16840"/>
          <w:pgMar w:top="940" w:right="840" w:bottom="1360" w:left="820" w:header="624" w:footer="567" w:gutter="0"/>
          <w:cols w:space="720"/>
          <w:docGrid w:linePitch="299"/>
        </w:sectPr>
      </w:pPr>
    </w:p>
    <w:p w14:paraId="735D627D"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609844AD" w14:textId="77777777" w:rsidR="004C619C" w:rsidRPr="004C619C" w:rsidRDefault="004C619C" w:rsidP="004C619C">
      <w:pPr>
        <w:widowControl w:val="0"/>
        <w:autoSpaceDE w:val="0"/>
        <w:autoSpaceDN w:val="0"/>
        <w:spacing w:before="5" w:after="0"/>
        <w:rPr>
          <w:rFonts w:ascii="Arial" w:eastAsia="Arial" w:hAnsi="Arial" w:cs="Arial"/>
          <w:b/>
          <w:sz w:val="26"/>
          <w:lang w:eastAsia="en-AU" w:bidi="en-AU"/>
        </w:rPr>
      </w:pPr>
    </w:p>
    <w:p w14:paraId="4C8F9702" w14:textId="77777777" w:rsidR="004C619C" w:rsidRPr="004C619C" w:rsidRDefault="004C619C" w:rsidP="004C619C">
      <w:pPr>
        <w:widowControl w:val="0"/>
        <w:autoSpaceDE w:val="0"/>
        <w:autoSpaceDN w:val="0"/>
        <w:spacing w:before="93" w:after="0"/>
        <w:ind w:left="312"/>
        <w:rPr>
          <w:rFonts w:ascii="Arial" w:eastAsia="Arial" w:hAnsi="Arial" w:cs="Arial"/>
          <w:b/>
          <w:lang w:eastAsia="en-AU" w:bidi="en-AU"/>
        </w:rPr>
      </w:pPr>
      <w:r w:rsidRPr="004C619C">
        <w:rPr>
          <w:rFonts w:ascii="Arial" w:eastAsia="Arial" w:hAnsi="Arial" w:cs="Arial"/>
          <w:b/>
          <w:lang w:eastAsia="en-AU" w:bidi="en-AU"/>
        </w:rPr>
        <w:t>Polycyclic Aromatic Hydrocarbons (PAH)</w:t>
      </w:r>
    </w:p>
    <w:p w14:paraId="3BA112BA" w14:textId="77777777" w:rsidR="004C619C" w:rsidRPr="004C619C" w:rsidRDefault="004C619C" w:rsidP="004C619C">
      <w:pPr>
        <w:widowControl w:val="0"/>
        <w:autoSpaceDE w:val="0"/>
        <w:autoSpaceDN w:val="0"/>
        <w:spacing w:before="8"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601"/>
        <w:gridCol w:w="1985"/>
        <w:gridCol w:w="2830"/>
      </w:tblGrid>
      <w:tr w:rsidR="004C619C" w:rsidRPr="004C619C" w14:paraId="7398BDD1" w14:textId="77777777" w:rsidTr="008905B7">
        <w:trPr>
          <w:trHeight w:val="626"/>
        </w:trPr>
        <w:tc>
          <w:tcPr>
            <w:tcW w:w="3214" w:type="dxa"/>
          </w:tcPr>
          <w:p w14:paraId="2D582BBC" w14:textId="77777777" w:rsidR="004C619C" w:rsidRPr="004C619C" w:rsidRDefault="004C619C" w:rsidP="004C619C">
            <w:pPr>
              <w:widowControl w:val="0"/>
              <w:autoSpaceDE w:val="0"/>
              <w:autoSpaceDN w:val="0"/>
              <w:spacing w:before="184"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601" w:type="dxa"/>
          </w:tcPr>
          <w:p w14:paraId="2A928DAF" w14:textId="77777777" w:rsidR="004C619C" w:rsidRPr="004C619C" w:rsidRDefault="004C619C" w:rsidP="004C619C">
            <w:pPr>
              <w:widowControl w:val="0"/>
              <w:autoSpaceDE w:val="0"/>
              <w:autoSpaceDN w:val="0"/>
              <w:spacing w:before="60" w:after="0"/>
              <w:ind w:left="109" w:right="423"/>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5" w:type="dxa"/>
          </w:tcPr>
          <w:p w14:paraId="535249DD" w14:textId="77777777" w:rsidR="004C619C" w:rsidRPr="004C619C" w:rsidRDefault="004C619C" w:rsidP="004C619C">
            <w:pPr>
              <w:widowControl w:val="0"/>
              <w:autoSpaceDE w:val="0"/>
              <w:autoSpaceDN w:val="0"/>
              <w:spacing w:before="60" w:after="0"/>
              <w:ind w:left="107" w:right="97"/>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0" w:type="dxa"/>
          </w:tcPr>
          <w:p w14:paraId="16E89494" w14:textId="77777777" w:rsidR="004C619C" w:rsidRPr="004C619C" w:rsidRDefault="004C619C" w:rsidP="004C619C">
            <w:pPr>
              <w:widowControl w:val="0"/>
              <w:autoSpaceDE w:val="0"/>
              <w:autoSpaceDN w:val="0"/>
              <w:spacing w:before="184" w:after="0"/>
              <w:ind w:left="106"/>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52C8D11F" w14:textId="77777777" w:rsidTr="008905B7">
        <w:trPr>
          <w:trHeight w:val="373"/>
        </w:trPr>
        <w:tc>
          <w:tcPr>
            <w:tcW w:w="3214" w:type="dxa"/>
          </w:tcPr>
          <w:p w14:paraId="45B6E2C7"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3-Methylcholanthrene</w:t>
            </w:r>
          </w:p>
        </w:tc>
        <w:tc>
          <w:tcPr>
            <w:tcW w:w="1601" w:type="dxa"/>
          </w:tcPr>
          <w:p w14:paraId="1426BCD8" w14:textId="77777777" w:rsidR="004C619C" w:rsidRPr="004C619C" w:rsidRDefault="004C619C" w:rsidP="004C619C">
            <w:pPr>
              <w:widowControl w:val="0"/>
              <w:autoSpaceDE w:val="0"/>
              <w:autoSpaceDN w:val="0"/>
              <w:spacing w:before="60"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2D276810"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BCFED20"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1C8D8BB" w14:textId="77777777" w:rsidTr="008905B7">
        <w:trPr>
          <w:trHeight w:val="626"/>
        </w:trPr>
        <w:tc>
          <w:tcPr>
            <w:tcW w:w="3214" w:type="dxa"/>
          </w:tcPr>
          <w:p w14:paraId="7D0B6CB2"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7, 12-</w:t>
            </w:r>
          </w:p>
          <w:p w14:paraId="3A55F215" w14:textId="77777777" w:rsidR="004C619C" w:rsidRPr="004C619C" w:rsidRDefault="004C619C" w:rsidP="004C619C">
            <w:pPr>
              <w:widowControl w:val="0"/>
              <w:autoSpaceDE w:val="0"/>
              <w:autoSpaceDN w:val="0"/>
              <w:spacing w:before="1" w:after="0"/>
              <w:ind w:left="110"/>
              <w:rPr>
                <w:rFonts w:ascii="Arial" w:eastAsia="Arial" w:hAnsi="Arial" w:cs="Arial"/>
                <w:lang w:eastAsia="en-AU" w:bidi="en-AU"/>
              </w:rPr>
            </w:pPr>
            <w:proofErr w:type="spellStart"/>
            <w:r w:rsidRPr="004C619C">
              <w:rPr>
                <w:rFonts w:ascii="Arial" w:eastAsia="Arial" w:hAnsi="Arial" w:cs="Arial"/>
                <w:lang w:eastAsia="en-AU" w:bidi="en-AU"/>
              </w:rPr>
              <w:t>Dimethylbenz</w:t>
            </w:r>
            <w:proofErr w:type="spellEnd"/>
            <w:r w:rsidRPr="004C619C">
              <w:rPr>
                <w:rFonts w:ascii="Arial" w:eastAsia="Arial" w:hAnsi="Arial" w:cs="Arial"/>
                <w:lang w:eastAsia="en-AU" w:bidi="en-AU"/>
              </w:rPr>
              <w:t>(a)anthracene</w:t>
            </w:r>
          </w:p>
        </w:tc>
        <w:tc>
          <w:tcPr>
            <w:tcW w:w="1601" w:type="dxa"/>
          </w:tcPr>
          <w:p w14:paraId="0E34EE91"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1FB0E97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0F994A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A40B6EE" w14:textId="77777777" w:rsidTr="008905B7">
        <w:trPr>
          <w:trHeight w:val="373"/>
        </w:trPr>
        <w:tc>
          <w:tcPr>
            <w:tcW w:w="3214" w:type="dxa"/>
          </w:tcPr>
          <w:p w14:paraId="712F66C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Acenaphthene</w:t>
            </w:r>
          </w:p>
        </w:tc>
        <w:tc>
          <w:tcPr>
            <w:tcW w:w="1601" w:type="dxa"/>
          </w:tcPr>
          <w:p w14:paraId="4285FEBD"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298A5F9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3C830AC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679432D" w14:textId="77777777" w:rsidTr="008905B7">
        <w:trPr>
          <w:trHeight w:val="371"/>
        </w:trPr>
        <w:tc>
          <w:tcPr>
            <w:tcW w:w="3214" w:type="dxa"/>
          </w:tcPr>
          <w:p w14:paraId="6FB6850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Acenaphthylene</w:t>
            </w:r>
          </w:p>
        </w:tc>
        <w:tc>
          <w:tcPr>
            <w:tcW w:w="1601" w:type="dxa"/>
          </w:tcPr>
          <w:p w14:paraId="48194836"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0CF41929"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0B75EFB2"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912AB64" w14:textId="77777777" w:rsidTr="008905B7">
        <w:trPr>
          <w:trHeight w:val="373"/>
        </w:trPr>
        <w:tc>
          <w:tcPr>
            <w:tcW w:w="3214" w:type="dxa"/>
          </w:tcPr>
          <w:p w14:paraId="3512E21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Anthracene</w:t>
            </w:r>
          </w:p>
        </w:tc>
        <w:tc>
          <w:tcPr>
            <w:tcW w:w="1601" w:type="dxa"/>
          </w:tcPr>
          <w:p w14:paraId="3077CCBE"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7EF666B1"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4DCE940E"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6971AD2" w14:textId="77777777" w:rsidTr="008905B7">
        <w:trPr>
          <w:trHeight w:val="371"/>
        </w:trPr>
        <w:tc>
          <w:tcPr>
            <w:tcW w:w="3214" w:type="dxa"/>
          </w:tcPr>
          <w:p w14:paraId="2C45C7B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Benzo (a) pyrene</w:t>
            </w:r>
          </w:p>
        </w:tc>
        <w:tc>
          <w:tcPr>
            <w:tcW w:w="1601" w:type="dxa"/>
          </w:tcPr>
          <w:p w14:paraId="0C0A72CC"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07E2B702"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0.5</w:t>
            </w:r>
          </w:p>
        </w:tc>
        <w:tc>
          <w:tcPr>
            <w:tcW w:w="2830" w:type="dxa"/>
          </w:tcPr>
          <w:p w14:paraId="1F93725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F140E4D" w14:textId="77777777" w:rsidTr="008905B7">
        <w:trPr>
          <w:trHeight w:val="374"/>
        </w:trPr>
        <w:tc>
          <w:tcPr>
            <w:tcW w:w="3214" w:type="dxa"/>
          </w:tcPr>
          <w:p w14:paraId="1DECDD9B"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Benzo (b) fluoranthene</w:t>
            </w:r>
          </w:p>
        </w:tc>
        <w:tc>
          <w:tcPr>
            <w:tcW w:w="1601" w:type="dxa"/>
          </w:tcPr>
          <w:p w14:paraId="22FE4BC4"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10AD6A7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7DAC71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6A12839" w14:textId="77777777" w:rsidTr="008905B7">
        <w:trPr>
          <w:trHeight w:val="371"/>
        </w:trPr>
        <w:tc>
          <w:tcPr>
            <w:tcW w:w="3214" w:type="dxa"/>
          </w:tcPr>
          <w:p w14:paraId="4F75771D"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Benzo (</w:t>
            </w:r>
            <w:proofErr w:type="spellStart"/>
            <w:r w:rsidRPr="004C619C">
              <w:rPr>
                <w:rFonts w:ascii="Arial" w:eastAsia="Arial" w:hAnsi="Arial" w:cs="Arial"/>
                <w:lang w:eastAsia="en-AU" w:bidi="en-AU"/>
              </w:rPr>
              <w:t>ghi</w:t>
            </w:r>
            <w:proofErr w:type="spellEnd"/>
            <w:r w:rsidRPr="004C619C">
              <w:rPr>
                <w:rFonts w:ascii="Arial" w:eastAsia="Arial" w:hAnsi="Arial" w:cs="Arial"/>
                <w:lang w:eastAsia="en-AU" w:bidi="en-AU"/>
              </w:rPr>
              <w:t>) perylene</w:t>
            </w:r>
          </w:p>
        </w:tc>
        <w:tc>
          <w:tcPr>
            <w:tcW w:w="1601" w:type="dxa"/>
          </w:tcPr>
          <w:p w14:paraId="686776E3"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6448DD1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A57D55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1E6E2E88" w14:textId="77777777" w:rsidTr="008905B7">
        <w:trPr>
          <w:trHeight w:val="373"/>
        </w:trPr>
        <w:tc>
          <w:tcPr>
            <w:tcW w:w="3214" w:type="dxa"/>
          </w:tcPr>
          <w:p w14:paraId="1F9111F0"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Benzo (k) fluoranthene</w:t>
            </w:r>
          </w:p>
        </w:tc>
        <w:tc>
          <w:tcPr>
            <w:tcW w:w="1601" w:type="dxa"/>
          </w:tcPr>
          <w:p w14:paraId="1B69E826" w14:textId="77777777" w:rsidR="004C619C" w:rsidRPr="004C619C" w:rsidRDefault="004C619C" w:rsidP="004C619C">
            <w:pPr>
              <w:widowControl w:val="0"/>
              <w:autoSpaceDE w:val="0"/>
              <w:autoSpaceDN w:val="0"/>
              <w:spacing w:before="59"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48FBC9FA"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7E80634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98531BA" w14:textId="77777777" w:rsidTr="008905B7">
        <w:trPr>
          <w:trHeight w:val="373"/>
        </w:trPr>
        <w:tc>
          <w:tcPr>
            <w:tcW w:w="3214" w:type="dxa"/>
          </w:tcPr>
          <w:p w14:paraId="03FBDBAB"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Benzo (a) anthracene</w:t>
            </w:r>
          </w:p>
        </w:tc>
        <w:tc>
          <w:tcPr>
            <w:tcW w:w="1601" w:type="dxa"/>
          </w:tcPr>
          <w:p w14:paraId="7026F4CD"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218A59D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3A4EF82"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2708FE1" w14:textId="77777777" w:rsidTr="008905B7">
        <w:trPr>
          <w:trHeight w:val="371"/>
        </w:trPr>
        <w:tc>
          <w:tcPr>
            <w:tcW w:w="3214" w:type="dxa"/>
          </w:tcPr>
          <w:p w14:paraId="05D1B52B"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Chrysene</w:t>
            </w:r>
          </w:p>
        </w:tc>
        <w:tc>
          <w:tcPr>
            <w:tcW w:w="1601" w:type="dxa"/>
          </w:tcPr>
          <w:p w14:paraId="591FEB31"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388E95F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11BCC11"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39D9C66" w14:textId="77777777" w:rsidTr="008905B7">
        <w:trPr>
          <w:trHeight w:val="374"/>
        </w:trPr>
        <w:tc>
          <w:tcPr>
            <w:tcW w:w="3214" w:type="dxa"/>
          </w:tcPr>
          <w:p w14:paraId="234C6D3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proofErr w:type="spellStart"/>
            <w:r w:rsidRPr="004C619C">
              <w:rPr>
                <w:rFonts w:ascii="Arial" w:eastAsia="Arial" w:hAnsi="Arial" w:cs="Arial"/>
                <w:lang w:eastAsia="en-AU" w:bidi="en-AU"/>
              </w:rPr>
              <w:t>Dibenz</w:t>
            </w:r>
            <w:proofErr w:type="spellEnd"/>
            <w:r w:rsidRPr="004C619C">
              <w:rPr>
                <w:rFonts w:ascii="Arial" w:eastAsia="Arial" w:hAnsi="Arial" w:cs="Arial"/>
                <w:lang w:eastAsia="en-AU" w:bidi="en-AU"/>
              </w:rPr>
              <w:t xml:space="preserve"> (ah) anthracene</w:t>
            </w:r>
          </w:p>
        </w:tc>
        <w:tc>
          <w:tcPr>
            <w:tcW w:w="1601" w:type="dxa"/>
          </w:tcPr>
          <w:p w14:paraId="46061BC9"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7364DB3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7F39B33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14E93FC" w14:textId="77777777" w:rsidTr="008905B7">
        <w:trPr>
          <w:trHeight w:val="371"/>
        </w:trPr>
        <w:tc>
          <w:tcPr>
            <w:tcW w:w="3214" w:type="dxa"/>
          </w:tcPr>
          <w:p w14:paraId="3085D74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Fluoranthene</w:t>
            </w:r>
          </w:p>
        </w:tc>
        <w:tc>
          <w:tcPr>
            <w:tcW w:w="1601" w:type="dxa"/>
          </w:tcPr>
          <w:p w14:paraId="19A0EA62"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4D4C636E"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068F44C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D56117F" w14:textId="77777777" w:rsidTr="008905B7">
        <w:trPr>
          <w:trHeight w:val="374"/>
        </w:trPr>
        <w:tc>
          <w:tcPr>
            <w:tcW w:w="3214" w:type="dxa"/>
          </w:tcPr>
          <w:p w14:paraId="7E8FF087"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Fluorene</w:t>
            </w:r>
          </w:p>
        </w:tc>
        <w:tc>
          <w:tcPr>
            <w:tcW w:w="1601" w:type="dxa"/>
          </w:tcPr>
          <w:p w14:paraId="730B5DE8"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161E78A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2A0783B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D765450" w14:textId="77777777" w:rsidTr="008905B7">
        <w:trPr>
          <w:trHeight w:val="371"/>
        </w:trPr>
        <w:tc>
          <w:tcPr>
            <w:tcW w:w="3214" w:type="dxa"/>
          </w:tcPr>
          <w:p w14:paraId="69EA308B"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proofErr w:type="spellStart"/>
            <w:r w:rsidRPr="004C619C">
              <w:rPr>
                <w:rFonts w:ascii="Arial" w:eastAsia="Arial" w:hAnsi="Arial" w:cs="Arial"/>
                <w:lang w:eastAsia="en-AU" w:bidi="en-AU"/>
              </w:rPr>
              <w:t>Indeno</w:t>
            </w:r>
            <w:proofErr w:type="spellEnd"/>
            <w:r w:rsidRPr="004C619C">
              <w:rPr>
                <w:rFonts w:ascii="Arial" w:eastAsia="Arial" w:hAnsi="Arial" w:cs="Arial"/>
                <w:lang w:eastAsia="en-AU" w:bidi="en-AU"/>
              </w:rPr>
              <w:t xml:space="preserve"> (1,2,3-cd) pyrene</w:t>
            </w:r>
          </w:p>
        </w:tc>
        <w:tc>
          <w:tcPr>
            <w:tcW w:w="1601" w:type="dxa"/>
          </w:tcPr>
          <w:p w14:paraId="585524A1"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556B100D"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07539B3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18CCF87" w14:textId="77777777" w:rsidTr="008905B7">
        <w:trPr>
          <w:trHeight w:val="373"/>
        </w:trPr>
        <w:tc>
          <w:tcPr>
            <w:tcW w:w="3214" w:type="dxa"/>
          </w:tcPr>
          <w:p w14:paraId="2F8D57E8"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proofErr w:type="spellStart"/>
            <w:r w:rsidRPr="004C619C">
              <w:rPr>
                <w:rFonts w:ascii="Arial" w:eastAsia="Arial" w:hAnsi="Arial" w:cs="Arial"/>
                <w:lang w:eastAsia="en-AU" w:bidi="en-AU"/>
              </w:rPr>
              <w:t>Napthalene</w:t>
            </w:r>
            <w:proofErr w:type="spellEnd"/>
          </w:p>
        </w:tc>
        <w:tc>
          <w:tcPr>
            <w:tcW w:w="1601" w:type="dxa"/>
          </w:tcPr>
          <w:p w14:paraId="5C7226C3" w14:textId="77777777" w:rsidR="004C619C" w:rsidRPr="004C619C" w:rsidRDefault="004C619C" w:rsidP="004C619C">
            <w:pPr>
              <w:widowControl w:val="0"/>
              <w:autoSpaceDE w:val="0"/>
              <w:autoSpaceDN w:val="0"/>
              <w:spacing w:before="59"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2245EB9F"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F6CF200"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492C3D2" w14:textId="77777777" w:rsidTr="008905B7">
        <w:trPr>
          <w:trHeight w:val="374"/>
        </w:trPr>
        <w:tc>
          <w:tcPr>
            <w:tcW w:w="3214" w:type="dxa"/>
          </w:tcPr>
          <w:p w14:paraId="52024CAD"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Phenanthrene</w:t>
            </w:r>
          </w:p>
        </w:tc>
        <w:tc>
          <w:tcPr>
            <w:tcW w:w="1601" w:type="dxa"/>
          </w:tcPr>
          <w:p w14:paraId="3D44727F"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05E95053"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2BB3FF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D12BC74" w14:textId="77777777" w:rsidTr="008905B7">
        <w:trPr>
          <w:trHeight w:val="371"/>
        </w:trPr>
        <w:tc>
          <w:tcPr>
            <w:tcW w:w="3214" w:type="dxa"/>
          </w:tcPr>
          <w:p w14:paraId="4D6F333E"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Pyrene</w:t>
            </w:r>
          </w:p>
        </w:tc>
        <w:tc>
          <w:tcPr>
            <w:tcW w:w="1601" w:type="dxa"/>
          </w:tcPr>
          <w:p w14:paraId="3E0DB734"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2F3A0C06"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0EC1C9E"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1F72BF1" w14:textId="77777777" w:rsidTr="008905B7">
        <w:trPr>
          <w:trHeight w:val="625"/>
        </w:trPr>
        <w:tc>
          <w:tcPr>
            <w:tcW w:w="3214" w:type="dxa"/>
          </w:tcPr>
          <w:p w14:paraId="32D48CED" w14:textId="77777777" w:rsidR="004C619C" w:rsidRPr="004C619C" w:rsidRDefault="004C619C" w:rsidP="004C619C">
            <w:pPr>
              <w:widowControl w:val="0"/>
              <w:autoSpaceDE w:val="0"/>
              <w:autoSpaceDN w:val="0"/>
              <w:spacing w:before="56" w:after="0"/>
              <w:ind w:left="110" w:right="297"/>
              <w:rPr>
                <w:rFonts w:ascii="Arial" w:eastAsia="Arial" w:hAnsi="Arial" w:cs="Arial"/>
                <w:lang w:eastAsia="en-AU" w:bidi="en-AU"/>
              </w:rPr>
            </w:pPr>
            <w:r w:rsidRPr="004C619C">
              <w:rPr>
                <w:rFonts w:ascii="Arial" w:eastAsia="Arial" w:hAnsi="Arial" w:cs="Arial"/>
                <w:lang w:eastAsia="en-AU" w:bidi="en-AU"/>
              </w:rPr>
              <w:t>Carcinogenic PAHs (benzo[a}pyrene equivalents</w:t>
            </w:r>
          </w:p>
        </w:tc>
        <w:tc>
          <w:tcPr>
            <w:tcW w:w="1601" w:type="dxa"/>
          </w:tcPr>
          <w:p w14:paraId="1F2F3152"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7083ECBB"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0.5</w:t>
            </w:r>
          </w:p>
        </w:tc>
        <w:tc>
          <w:tcPr>
            <w:tcW w:w="2830" w:type="dxa"/>
          </w:tcPr>
          <w:p w14:paraId="101DA8E3"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See ASC NEPM (2013)</w:t>
            </w:r>
          </w:p>
          <w:p w14:paraId="5CE4D61E" w14:textId="77777777" w:rsidR="004C619C" w:rsidRPr="004C619C" w:rsidRDefault="004C619C" w:rsidP="004C619C">
            <w:pPr>
              <w:widowControl w:val="0"/>
              <w:autoSpaceDE w:val="0"/>
              <w:autoSpaceDN w:val="0"/>
              <w:spacing w:before="2" w:after="0"/>
              <w:ind w:left="107"/>
              <w:rPr>
                <w:rFonts w:ascii="Arial" w:eastAsia="Arial" w:hAnsi="Arial" w:cs="Arial"/>
                <w:lang w:eastAsia="en-AU" w:bidi="en-AU"/>
              </w:rPr>
            </w:pPr>
            <w:r w:rsidRPr="004C619C">
              <w:rPr>
                <w:rFonts w:ascii="Arial" w:eastAsia="Arial" w:hAnsi="Arial" w:cs="Arial"/>
                <w:lang w:eastAsia="en-AU" w:bidi="en-AU"/>
              </w:rPr>
              <w:t>for potency factors</w:t>
            </w:r>
          </w:p>
        </w:tc>
      </w:tr>
      <w:tr w:rsidR="004C619C" w:rsidRPr="004C619C" w14:paraId="2E50C480" w14:textId="77777777" w:rsidTr="008905B7">
        <w:trPr>
          <w:trHeight w:val="373"/>
        </w:trPr>
        <w:tc>
          <w:tcPr>
            <w:tcW w:w="3214" w:type="dxa"/>
          </w:tcPr>
          <w:p w14:paraId="125D9DBC"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Total PAH</w:t>
            </w:r>
          </w:p>
        </w:tc>
        <w:tc>
          <w:tcPr>
            <w:tcW w:w="1601" w:type="dxa"/>
          </w:tcPr>
          <w:p w14:paraId="2C78FF54"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5" w:type="dxa"/>
          </w:tcPr>
          <w:p w14:paraId="38E7FEAD" w14:textId="77777777" w:rsidR="004C619C" w:rsidRPr="004C619C" w:rsidRDefault="004C619C" w:rsidP="004C619C">
            <w:pPr>
              <w:widowControl w:val="0"/>
              <w:autoSpaceDE w:val="0"/>
              <w:autoSpaceDN w:val="0"/>
              <w:spacing w:before="56" w:after="0"/>
              <w:ind w:left="107"/>
              <w:rPr>
                <w:rFonts w:ascii="Arial" w:eastAsia="Arial" w:hAnsi="Arial" w:cs="Arial"/>
                <w:lang w:eastAsia="en-AU" w:bidi="en-AU"/>
              </w:rPr>
            </w:pPr>
            <w:r w:rsidRPr="004C619C">
              <w:rPr>
                <w:rFonts w:ascii="Arial" w:eastAsia="Arial" w:hAnsi="Arial" w:cs="Arial"/>
                <w:lang w:eastAsia="en-AU" w:bidi="en-AU"/>
              </w:rPr>
              <w:t>0.5</w:t>
            </w:r>
          </w:p>
        </w:tc>
        <w:tc>
          <w:tcPr>
            <w:tcW w:w="2830" w:type="dxa"/>
          </w:tcPr>
          <w:p w14:paraId="3721FF6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6B8F3C69" w14:textId="77777777" w:rsidR="004C619C" w:rsidRPr="004C619C" w:rsidRDefault="004C619C" w:rsidP="004C619C">
      <w:pPr>
        <w:widowControl w:val="0"/>
        <w:autoSpaceDE w:val="0"/>
        <w:autoSpaceDN w:val="0"/>
        <w:spacing w:before="4" w:after="0"/>
        <w:rPr>
          <w:rFonts w:ascii="Arial" w:eastAsia="Arial" w:hAnsi="Arial" w:cs="Arial"/>
          <w:b/>
          <w:sz w:val="20"/>
          <w:lang w:eastAsia="en-AU" w:bidi="en-AU"/>
        </w:rPr>
      </w:pPr>
    </w:p>
    <w:p w14:paraId="710D8725" w14:textId="77777777" w:rsidR="004C619C" w:rsidRPr="004C619C" w:rsidRDefault="004C619C" w:rsidP="004C619C">
      <w:pPr>
        <w:widowControl w:val="0"/>
        <w:autoSpaceDE w:val="0"/>
        <w:autoSpaceDN w:val="0"/>
        <w:spacing w:after="0"/>
        <w:ind w:left="312"/>
        <w:rPr>
          <w:rFonts w:ascii="Arial" w:eastAsia="Arial" w:hAnsi="Arial" w:cs="Arial"/>
          <w:b/>
          <w:lang w:eastAsia="en-AU" w:bidi="en-AU"/>
        </w:rPr>
      </w:pPr>
      <w:r w:rsidRPr="004C619C">
        <w:rPr>
          <w:rFonts w:ascii="Arial" w:eastAsia="Arial" w:hAnsi="Arial" w:cs="Arial"/>
          <w:b/>
          <w:lang w:eastAsia="en-AU" w:bidi="en-AU"/>
        </w:rPr>
        <w:t>Phenols</w:t>
      </w:r>
    </w:p>
    <w:p w14:paraId="2F069226" w14:textId="77777777" w:rsidR="004C619C" w:rsidRPr="004C619C" w:rsidRDefault="004C619C" w:rsidP="004C619C">
      <w:pPr>
        <w:widowControl w:val="0"/>
        <w:autoSpaceDE w:val="0"/>
        <w:autoSpaceDN w:val="0"/>
        <w:spacing w:before="11"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604"/>
        <w:gridCol w:w="1983"/>
        <w:gridCol w:w="2830"/>
      </w:tblGrid>
      <w:tr w:rsidR="004C619C" w:rsidRPr="004C619C" w14:paraId="14E5C0BE" w14:textId="77777777" w:rsidTr="008905B7">
        <w:trPr>
          <w:trHeight w:val="625"/>
        </w:trPr>
        <w:tc>
          <w:tcPr>
            <w:tcW w:w="3214" w:type="dxa"/>
          </w:tcPr>
          <w:p w14:paraId="2A219173" w14:textId="77777777" w:rsidR="004C619C" w:rsidRPr="004C619C" w:rsidRDefault="004C619C" w:rsidP="004C619C">
            <w:pPr>
              <w:widowControl w:val="0"/>
              <w:autoSpaceDE w:val="0"/>
              <w:autoSpaceDN w:val="0"/>
              <w:spacing w:before="181"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604" w:type="dxa"/>
          </w:tcPr>
          <w:p w14:paraId="64D5B3DB" w14:textId="77777777" w:rsidR="004C619C" w:rsidRPr="004C619C" w:rsidRDefault="004C619C" w:rsidP="004C619C">
            <w:pPr>
              <w:widowControl w:val="0"/>
              <w:autoSpaceDE w:val="0"/>
              <w:autoSpaceDN w:val="0"/>
              <w:spacing w:before="56" w:after="0"/>
              <w:ind w:left="110" w:right="425"/>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3" w:type="dxa"/>
          </w:tcPr>
          <w:p w14:paraId="7561B28B" w14:textId="77777777" w:rsidR="004C619C" w:rsidRPr="004C619C" w:rsidRDefault="004C619C" w:rsidP="004C619C">
            <w:pPr>
              <w:widowControl w:val="0"/>
              <w:autoSpaceDE w:val="0"/>
              <w:autoSpaceDN w:val="0"/>
              <w:spacing w:before="56" w:after="0"/>
              <w:ind w:left="106" w:right="96"/>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0" w:type="dxa"/>
          </w:tcPr>
          <w:p w14:paraId="400B8478" w14:textId="77777777" w:rsidR="004C619C" w:rsidRPr="004C619C" w:rsidRDefault="004C619C" w:rsidP="004C619C">
            <w:pPr>
              <w:widowControl w:val="0"/>
              <w:autoSpaceDE w:val="0"/>
              <w:autoSpaceDN w:val="0"/>
              <w:spacing w:before="181" w:after="0"/>
              <w:ind w:left="106"/>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4020A3B2" w14:textId="77777777" w:rsidTr="008905B7">
        <w:trPr>
          <w:trHeight w:val="371"/>
        </w:trPr>
        <w:tc>
          <w:tcPr>
            <w:tcW w:w="3214" w:type="dxa"/>
          </w:tcPr>
          <w:p w14:paraId="4D2007FF"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2,3,4,6-Tetrachlorophenol</w:t>
            </w:r>
          </w:p>
        </w:tc>
        <w:tc>
          <w:tcPr>
            <w:tcW w:w="1604" w:type="dxa"/>
          </w:tcPr>
          <w:p w14:paraId="60DFACB5"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7FF18B3E"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7077D48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BC20BEE" w14:textId="77777777" w:rsidTr="008905B7">
        <w:trPr>
          <w:trHeight w:val="374"/>
        </w:trPr>
        <w:tc>
          <w:tcPr>
            <w:tcW w:w="3214" w:type="dxa"/>
          </w:tcPr>
          <w:p w14:paraId="3F34B21D"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2,4,5-Trichlorophenol</w:t>
            </w:r>
          </w:p>
        </w:tc>
        <w:tc>
          <w:tcPr>
            <w:tcW w:w="1604" w:type="dxa"/>
          </w:tcPr>
          <w:p w14:paraId="63A1E331"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5495B4C7"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0E45184D"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F2D0C68" w14:textId="77777777" w:rsidTr="008905B7">
        <w:trPr>
          <w:trHeight w:val="371"/>
        </w:trPr>
        <w:tc>
          <w:tcPr>
            <w:tcW w:w="3214" w:type="dxa"/>
          </w:tcPr>
          <w:p w14:paraId="2E5067A7"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2,4,6-Trichlorophenol</w:t>
            </w:r>
          </w:p>
        </w:tc>
        <w:tc>
          <w:tcPr>
            <w:tcW w:w="1604" w:type="dxa"/>
          </w:tcPr>
          <w:p w14:paraId="5DA5425D"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27EFDBAE"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37CB594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CA16DD9" w14:textId="77777777" w:rsidTr="008905B7">
        <w:trPr>
          <w:trHeight w:val="373"/>
        </w:trPr>
        <w:tc>
          <w:tcPr>
            <w:tcW w:w="3214" w:type="dxa"/>
          </w:tcPr>
          <w:p w14:paraId="4E419ED0"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2,4-Dichlorophenol</w:t>
            </w:r>
          </w:p>
        </w:tc>
        <w:tc>
          <w:tcPr>
            <w:tcW w:w="1604" w:type="dxa"/>
          </w:tcPr>
          <w:p w14:paraId="467671C5"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48F77519"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854147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FCA8506" w14:textId="77777777" w:rsidTr="008905B7">
        <w:trPr>
          <w:trHeight w:val="371"/>
        </w:trPr>
        <w:tc>
          <w:tcPr>
            <w:tcW w:w="3214" w:type="dxa"/>
          </w:tcPr>
          <w:p w14:paraId="47FFF127"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2,4-Dimethylphenol</w:t>
            </w:r>
          </w:p>
        </w:tc>
        <w:tc>
          <w:tcPr>
            <w:tcW w:w="1604" w:type="dxa"/>
          </w:tcPr>
          <w:p w14:paraId="40D33E68"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030E0270"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4B803052"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5BC2C95" w14:textId="77777777" w:rsidTr="008905B7">
        <w:trPr>
          <w:trHeight w:val="373"/>
        </w:trPr>
        <w:tc>
          <w:tcPr>
            <w:tcW w:w="3214" w:type="dxa"/>
          </w:tcPr>
          <w:p w14:paraId="675DE961" w14:textId="77777777" w:rsidR="004C619C" w:rsidRPr="004C619C" w:rsidRDefault="004C619C" w:rsidP="004C619C">
            <w:pPr>
              <w:widowControl w:val="0"/>
              <w:autoSpaceDE w:val="0"/>
              <w:autoSpaceDN w:val="0"/>
              <w:spacing w:before="58" w:after="0"/>
              <w:ind w:left="110"/>
              <w:rPr>
                <w:rFonts w:ascii="Arial" w:eastAsia="Arial" w:hAnsi="Arial" w:cs="Arial"/>
                <w:lang w:eastAsia="en-AU" w:bidi="en-AU"/>
              </w:rPr>
            </w:pPr>
            <w:r w:rsidRPr="004C619C">
              <w:rPr>
                <w:rFonts w:ascii="Arial" w:eastAsia="Arial" w:hAnsi="Arial" w:cs="Arial"/>
                <w:lang w:eastAsia="en-AU" w:bidi="en-AU"/>
              </w:rPr>
              <w:t>2,4-Dinitrophenol</w:t>
            </w:r>
          </w:p>
        </w:tc>
        <w:tc>
          <w:tcPr>
            <w:tcW w:w="1604" w:type="dxa"/>
          </w:tcPr>
          <w:p w14:paraId="18CF22E8" w14:textId="77777777" w:rsidR="004C619C" w:rsidRPr="004C619C" w:rsidRDefault="004C619C" w:rsidP="004C619C">
            <w:pPr>
              <w:widowControl w:val="0"/>
              <w:autoSpaceDE w:val="0"/>
              <w:autoSpaceDN w:val="0"/>
              <w:spacing w:before="58"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5D7ACAA3" w14:textId="77777777" w:rsidR="004C619C" w:rsidRPr="004C619C" w:rsidRDefault="004C619C" w:rsidP="004C619C">
            <w:pPr>
              <w:widowControl w:val="0"/>
              <w:autoSpaceDE w:val="0"/>
              <w:autoSpaceDN w:val="0"/>
              <w:spacing w:before="58"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4ABCBD6F"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03ED14A1" w14:textId="77777777" w:rsidTr="008905B7">
        <w:trPr>
          <w:trHeight w:val="374"/>
        </w:trPr>
        <w:tc>
          <w:tcPr>
            <w:tcW w:w="3214" w:type="dxa"/>
          </w:tcPr>
          <w:p w14:paraId="5F072120"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2,6-Dichlorophenol</w:t>
            </w:r>
          </w:p>
        </w:tc>
        <w:tc>
          <w:tcPr>
            <w:tcW w:w="1604" w:type="dxa"/>
          </w:tcPr>
          <w:p w14:paraId="2F8EB007"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1003C97F"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7C55D584"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48489E9" w14:textId="77777777" w:rsidTr="008905B7">
        <w:trPr>
          <w:trHeight w:val="371"/>
        </w:trPr>
        <w:tc>
          <w:tcPr>
            <w:tcW w:w="3214" w:type="dxa"/>
          </w:tcPr>
          <w:p w14:paraId="393D18B7" w14:textId="77777777" w:rsidR="004C619C" w:rsidRPr="004C619C" w:rsidRDefault="004C619C" w:rsidP="004C619C">
            <w:pPr>
              <w:widowControl w:val="0"/>
              <w:autoSpaceDE w:val="0"/>
              <w:autoSpaceDN w:val="0"/>
              <w:spacing w:before="56" w:after="0"/>
              <w:ind w:left="110"/>
              <w:rPr>
                <w:rFonts w:ascii="Arial" w:eastAsia="Arial" w:hAnsi="Arial" w:cs="Arial"/>
                <w:lang w:eastAsia="en-AU" w:bidi="en-AU"/>
              </w:rPr>
            </w:pPr>
            <w:r w:rsidRPr="004C619C">
              <w:rPr>
                <w:rFonts w:ascii="Arial" w:eastAsia="Arial" w:hAnsi="Arial" w:cs="Arial"/>
                <w:lang w:eastAsia="en-AU" w:bidi="en-AU"/>
              </w:rPr>
              <w:t>2-Chlorophenol</w:t>
            </w:r>
          </w:p>
        </w:tc>
        <w:tc>
          <w:tcPr>
            <w:tcW w:w="1604" w:type="dxa"/>
          </w:tcPr>
          <w:p w14:paraId="77E9EF1B" w14:textId="77777777" w:rsidR="004C619C" w:rsidRPr="004C619C" w:rsidRDefault="004C619C" w:rsidP="004C619C">
            <w:pPr>
              <w:widowControl w:val="0"/>
              <w:autoSpaceDE w:val="0"/>
              <w:autoSpaceDN w:val="0"/>
              <w:spacing w:before="56"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6486DBB6" w14:textId="77777777" w:rsidR="004C619C" w:rsidRPr="004C619C" w:rsidRDefault="004C619C" w:rsidP="004C619C">
            <w:pPr>
              <w:widowControl w:val="0"/>
              <w:autoSpaceDE w:val="0"/>
              <w:autoSpaceDN w:val="0"/>
              <w:spacing w:before="56"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24A7CD8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7BAB8FA0"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sectPr w:rsidR="004C619C" w:rsidRPr="004C619C" w:rsidSect="00127081">
          <w:pgSz w:w="11910" w:h="16840"/>
          <w:pgMar w:top="940" w:right="840" w:bottom="1360" w:left="820" w:header="624" w:footer="567" w:gutter="0"/>
          <w:cols w:space="720"/>
          <w:docGrid w:linePitch="299"/>
        </w:sectPr>
      </w:pPr>
    </w:p>
    <w:p w14:paraId="7FB1E11C"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6615F644"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73957BB9"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604"/>
        <w:gridCol w:w="1983"/>
        <w:gridCol w:w="2830"/>
      </w:tblGrid>
      <w:tr w:rsidR="004C619C" w:rsidRPr="004C619C" w14:paraId="5DC95A24" w14:textId="77777777" w:rsidTr="008905B7">
        <w:trPr>
          <w:trHeight w:val="625"/>
        </w:trPr>
        <w:tc>
          <w:tcPr>
            <w:tcW w:w="3214" w:type="dxa"/>
          </w:tcPr>
          <w:p w14:paraId="48B84D0F" w14:textId="77777777" w:rsidR="004C619C" w:rsidRPr="004C619C" w:rsidRDefault="004C619C" w:rsidP="004C619C">
            <w:pPr>
              <w:widowControl w:val="0"/>
              <w:autoSpaceDE w:val="0"/>
              <w:autoSpaceDN w:val="0"/>
              <w:spacing w:before="184"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604" w:type="dxa"/>
          </w:tcPr>
          <w:p w14:paraId="6171252B" w14:textId="77777777" w:rsidR="004C619C" w:rsidRPr="004C619C" w:rsidRDefault="004C619C" w:rsidP="004C619C">
            <w:pPr>
              <w:widowControl w:val="0"/>
              <w:autoSpaceDE w:val="0"/>
              <w:autoSpaceDN w:val="0"/>
              <w:spacing w:before="57" w:after="0"/>
              <w:ind w:left="109" w:right="426"/>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3" w:type="dxa"/>
          </w:tcPr>
          <w:p w14:paraId="4CABD1F7" w14:textId="77777777" w:rsidR="004C619C" w:rsidRPr="004C619C" w:rsidRDefault="004C619C" w:rsidP="004C619C">
            <w:pPr>
              <w:widowControl w:val="0"/>
              <w:autoSpaceDE w:val="0"/>
              <w:autoSpaceDN w:val="0"/>
              <w:spacing w:before="57" w:after="0"/>
              <w:ind w:left="106" w:right="96"/>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0" w:type="dxa"/>
          </w:tcPr>
          <w:p w14:paraId="76A2C76B" w14:textId="77777777" w:rsidR="004C619C" w:rsidRPr="004C619C" w:rsidRDefault="004C619C" w:rsidP="004C619C">
            <w:pPr>
              <w:widowControl w:val="0"/>
              <w:autoSpaceDE w:val="0"/>
              <w:autoSpaceDN w:val="0"/>
              <w:spacing w:before="184" w:after="0"/>
              <w:ind w:left="105"/>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6AC1EA04" w14:textId="77777777" w:rsidTr="008905B7">
        <w:trPr>
          <w:trHeight w:val="371"/>
        </w:trPr>
        <w:tc>
          <w:tcPr>
            <w:tcW w:w="3214" w:type="dxa"/>
          </w:tcPr>
          <w:p w14:paraId="1094041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2-Methyl-4,6-dinitrophenol</w:t>
            </w:r>
          </w:p>
        </w:tc>
        <w:tc>
          <w:tcPr>
            <w:tcW w:w="1604" w:type="dxa"/>
          </w:tcPr>
          <w:p w14:paraId="196E17F0"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2F991866"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1F49BC1A"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568C049F" w14:textId="77777777" w:rsidTr="008905B7">
        <w:trPr>
          <w:trHeight w:val="374"/>
        </w:trPr>
        <w:tc>
          <w:tcPr>
            <w:tcW w:w="3214" w:type="dxa"/>
          </w:tcPr>
          <w:p w14:paraId="2C3B7A9D"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2-Nitrophenol</w:t>
            </w:r>
          </w:p>
        </w:tc>
        <w:tc>
          <w:tcPr>
            <w:tcW w:w="1604" w:type="dxa"/>
          </w:tcPr>
          <w:p w14:paraId="00DBA6BD"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05986200"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41F45C7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316D550" w14:textId="77777777" w:rsidTr="008905B7">
        <w:trPr>
          <w:trHeight w:val="371"/>
        </w:trPr>
        <w:tc>
          <w:tcPr>
            <w:tcW w:w="3214" w:type="dxa"/>
          </w:tcPr>
          <w:p w14:paraId="549A3BF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4-Chloro-3-methylphenol</w:t>
            </w:r>
          </w:p>
        </w:tc>
        <w:tc>
          <w:tcPr>
            <w:tcW w:w="1604" w:type="dxa"/>
          </w:tcPr>
          <w:p w14:paraId="3BFBB518"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425F3A4D"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A4C7AFB"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EAB5437" w14:textId="77777777" w:rsidTr="008905B7">
        <w:trPr>
          <w:trHeight w:val="374"/>
        </w:trPr>
        <w:tc>
          <w:tcPr>
            <w:tcW w:w="3214" w:type="dxa"/>
          </w:tcPr>
          <w:p w14:paraId="5E0227A4"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4-Nitrophenol</w:t>
            </w:r>
          </w:p>
        </w:tc>
        <w:tc>
          <w:tcPr>
            <w:tcW w:w="1604" w:type="dxa"/>
          </w:tcPr>
          <w:p w14:paraId="13B7A6A8" w14:textId="77777777" w:rsidR="004C619C" w:rsidRPr="004C619C" w:rsidRDefault="004C619C" w:rsidP="004C619C">
            <w:pPr>
              <w:widowControl w:val="0"/>
              <w:autoSpaceDE w:val="0"/>
              <w:autoSpaceDN w:val="0"/>
              <w:spacing w:before="60"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078139FA" w14:textId="77777777" w:rsidR="004C619C" w:rsidRPr="004C619C" w:rsidRDefault="004C619C" w:rsidP="004C619C">
            <w:pPr>
              <w:widowControl w:val="0"/>
              <w:autoSpaceDE w:val="0"/>
              <w:autoSpaceDN w:val="0"/>
              <w:spacing w:before="60"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0399CF1E"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444552D" w14:textId="77777777" w:rsidTr="008905B7">
        <w:trPr>
          <w:trHeight w:val="373"/>
        </w:trPr>
        <w:tc>
          <w:tcPr>
            <w:tcW w:w="3214" w:type="dxa"/>
          </w:tcPr>
          <w:p w14:paraId="4DCAA32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proofErr w:type="spellStart"/>
            <w:r w:rsidRPr="004C619C">
              <w:rPr>
                <w:rFonts w:ascii="Arial" w:eastAsia="Arial" w:hAnsi="Arial" w:cs="Arial"/>
                <w:lang w:eastAsia="en-AU" w:bidi="en-AU"/>
              </w:rPr>
              <w:t>Dinoseb</w:t>
            </w:r>
            <w:proofErr w:type="spellEnd"/>
          </w:p>
        </w:tc>
        <w:tc>
          <w:tcPr>
            <w:tcW w:w="1604" w:type="dxa"/>
          </w:tcPr>
          <w:p w14:paraId="71E24C49"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1195780B"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2E2B0AA6"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7D5020F5" w14:textId="77777777" w:rsidTr="008905B7">
        <w:trPr>
          <w:trHeight w:val="371"/>
        </w:trPr>
        <w:tc>
          <w:tcPr>
            <w:tcW w:w="3214" w:type="dxa"/>
          </w:tcPr>
          <w:p w14:paraId="0C84752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Hexachlorophene</w:t>
            </w:r>
          </w:p>
        </w:tc>
        <w:tc>
          <w:tcPr>
            <w:tcW w:w="1604" w:type="dxa"/>
          </w:tcPr>
          <w:p w14:paraId="508EBF18"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0F45CD78"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03E82E9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B74DF71" w14:textId="77777777" w:rsidTr="008905B7">
        <w:trPr>
          <w:trHeight w:val="374"/>
        </w:trPr>
        <w:tc>
          <w:tcPr>
            <w:tcW w:w="3214" w:type="dxa"/>
          </w:tcPr>
          <w:p w14:paraId="060D498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 and p-Cresol</w:t>
            </w:r>
          </w:p>
        </w:tc>
        <w:tc>
          <w:tcPr>
            <w:tcW w:w="1604" w:type="dxa"/>
          </w:tcPr>
          <w:p w14:paraId="46C9559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34E5747F"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1B30287"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6051368E" w14:textId="77777777" w:rsidTr="008905B7">
        <w:trPr>
          <w:trHeight w:val="371"/>
        </w:trPr>
        <w:tc>
          <w:tcPr>
            <w:tcW w:w="3214" w:type="dxa"/>
          </w:tcPr>
          <w:p w14:paraId="3DACC93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Pentachlorophenol</w:t>
            </w:r>
          </w:p>
        </w:tc>
        <w:tc>
          <w:tcPr>
            <w:tcW w:w="1604" w:type="dxa"/>
          </w:tcPr>
          <w:p w14:paraId="28AF4028"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663D12D3"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50080FC1"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4B7081E4" w14:textId="77777777" w:rsidTr="008905B7">
        <w:trPr>
          <w:trHeight w:val="374"/>
        </w:trPr>
        <w:tc>
          <w:tcPr>
            <w:tcW w:w="3214" w:type="dxa"/>
          </w:tcPr>
          <w:p w14:paraId="26A6BE7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Phenol</w:t>
            </w:r>
          </w:p>
        </w:tc>
        <w:tc>
          <w:tcPr>
            <w:tcW w:w="1604" w:type="dxa"/>
          </w:tcPr>
          <w:p w14:paraId="65E52BF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proofErr w:type="spellStart"/>
            <w:r w:rsidRPr="004C619C">
              <w:rPr>
                <w:rFonts w:ascii="Arial" w:eastAsia="Arial" w:hAnsi="Arial" w:cs="Arial"/>
                <w:lang w:eastAsia="en-AU" w:bidi="en-AU"/>
              </w:rPr>
              <w:t>μg</w:t>
            </w:r>
            <w:proofErr w:type="spellEnd"/>
            <w:r w:rsidRPr="004C619C">
              <w:rPr>
                <w:rFonts w:ascii="Arial" w:eastAsia="Arial" w:hAnsi="Arial" w:cs="Arial"/>
                <w:lang w:eastAsia="en-AU" w:bidi="en-AU"/>
              </w:rPr>
              <w:t>/L</w:t>
            </w:r>
          </w:p>
        </w:tc>
        <w:tc>
          <w:tcPr>
            <w:tcW w:w="1983" w:type="dxa"/>
          </w:tcPr>
          <w:p w14:paraId="23D3F1E1" w14:textId="77777777" w:rsidR="004C619C" w:rsidRPr="004C619C" w:rsidRDefault="004C619C" w:rsidP="004C619C">
            <w:pPr>
              <w:widowControl w:val="0"/>
              <w:autoSpaceDE w:val="0"/>
              <w:autoSpaceDN w:val="0"/>
              <w:spacing w:before="57" w:after="0"/>
              <w:ind w:left="106"/>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14F30E19"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3633D322" w14:textId="77777777" w:rsidR="004C619C" w:rsidRPr="004C619C" w:rsidRDefault="004C619C" w:rsidP="004C619C">
      <w:pPr>
        <w:widowControl w:val="0"/>
        <w:autoSpaceDE w:val="0"/>
        <w:autoSpaceDN w:val="0"/>
        <w:spacing w:before="3" w:after="0"/>
        <w:rPr>
          <w:rFonts w:ascii="Arial" w:eastAsia="Arial" w:hAnsi="Arial" w:cs="Arial"/>
          <w:b/>
          <w:sz w:val="12"/>
          <w:lang w:eastAsia="en-AU" w:bidi="en-AU"/>
        </w:rPr>
      </w:pPr>
    </w:p>
    <w:p w14:paraId="7D3787E1" w14:textId="77777777" w:rsidR="004C619C" w:rsidRPr="004C619C" w:rsidRDefault="004C619C" w:rsidP="004C619C">
      <w:pPr>
        <w:widowControl w:val="0"/>
        <w:autoSpaceDE w:val="0"/>
        <w:autoSpaceDN w:val="0"/>
        <w:spacing w:before="94" w:after="0"/>
        <w:ind w:left="312"/>
        <w:rPr>
          <w:rFonts w:ascii="Arial" w:eastAsia="Arial" w:hAnsi="Arial" w:cs="Arial"/>
          <w:b/>
          <w:lang w:eastAsia="en-AU" w:bidi="en-AU"/>
        </w:rPr>
      </w:pPr>
      <w:r w:rsidRPr="004C619C">
        <w:rPr>
          <w:rFonts w:ascii="Arial" w:eastAsia="Arial" w:hAnsi="Arial" w:cs="Arial"/>
          <w:b/>
          <w:lang w:eastAsia="en-AU" w:bidi="en-AU"/>
        </w:rPr>
        <w:t>Organic Carbon</w:t>
      </w:r>
    </w:p>
    <w:p w14:paraId="5664BC59" w14:textId="77777777" w:rsidR="004C619C" w:rsidRPr="004C619C" w:rsidRDefault="004C619C" w:rsidP="004C619C">
      <w:pPr>
        <w:widowControl w:val="0"/>
        <w:autoSpaceDE w:val="0"/>
        <w:autoSpaceDN w:val="0"/>
        <w:spacing w:before="10"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3"/>
        <w:gridCol w:w="1649"/>
        <w:gridCol w:w="1983"/>
        <w:gridCol w:w="2835"/>
      </w:tblGrid>
      <w:tr w:rsidR="004C619C" w:rsidRPr="004C619C" w14:paraId="08A21582" w14:textId="77777777" w:rsidTr="008905B7">
        <w:trPr>
          <w:trHeight w:val="626"/>
        </w:trPr>
        <w:tc>
          <w:tcPr>
            <w:tcW w:w="3163" w:type="dxa"/>
          </w:tcPr>
          <w:p w14:paraId="719A74AD" w14:textId="77777777" w:rsidR="004C619C" w:rsidRPr="004C619C" w:rsidRDefault="004C619C" w:rsidP="004C619C">
            <w:pPr>
              <w:widowControl w:val="0"/>
              <w:autoSpaceDE w:val="0"/>
              <w:autoSpaceDN w:val="0"/>
              <w:spacing w:before="184"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649" w:type="dxa"/>
          </w:tcPr>
          <w:p w14:paraId="4D7B0297" w14:textId="77777777" w:rsidR="004C619C" w:rsidRPr="004C619C" w:rsidRDefault="004C619C" w:rsidP="004C619C">
            <w:pPr>
              <w:widowControl w:val="0"/>
              <w:autoSpaceDE w:val="0"/>
              <w:autoSpaceDN w:val="0"/>
              <w:spacing w:before="57" w:after="0"/>
              <w:ind w:left="110" w:right="470"/>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3" w:type="dxa"/>
          </w:tcPr>
          <w:p w14:paraId="031F2A82" w14:textId="77777777" w:rsidR="004C619C" w:rsidRPr="004C619C" w:rsidRDefault="004C619C" w:rsidP="004C619C">
            <w:pPr>
              <w:widowControl w:val="0"/>
              <w:autoSpaceDE w:val="0"/>
              <w:autoSpaceDN w:val="0"/>
              <w:spacing w:before="57" w:after="0"/>
              <w:ind w:left="110" w:right="92"/>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5" w:type="dxa"/>
          </w:tcPr>
          <w:p w14:paraId="5DAE73EC" w14:textId="77777777" w:rsidR="004C619C" w:rsidRPr="004C619C" w:rsidRDefault="004C619C" w:rsidP="004C619C">
            <w:pPr>
              <w:widowControl w:val="0"/>
              <w:autoSpaceDE w:val="0"/>
              <w:autoSpaceDN w:val="0"/>
              <w:spacing w:before="184" w:after="0"/>
              <w:ind w:left="109"/>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2A50D6C0" w14:textId="77777777" w:rsidTr="008905B7">
        <w:trPr>
          <w:trHeight w:val="625"/>
        </w:trPr>
        <w:tc>
          <w:tcPr>
            <w:tcW w:w="3163" w:type="dxa"/>
          </w:tcPr>
          <w:p w14:paraId="4D1FCE81" w14:textId="77777777" w:rsidR="004C619C" w:rsidRPr="004C619C" w:rsidRDefault="004C619C" w:rsidP="004C619C">
            <w:pPr>
              <w:widowControl w:val="0"/>
              <w:autoSpaceDE w:val="0"/>
              <w:autoSpaceDN w:val="0"/>
              <w:spacing w:before="57" w:after="0"/>
              <w:ind w:left="110" w:right="455"/>
              <w:rPr>
                <w:rFonts w:ascii="Arial" w:eastAsia="Arial" w:hAnsi="Arial" w:cs="Arial"/>
                <w:lang w:eastAsia="en-AU" w:bidi="en-AU"/>
              </w:rPr>
            </w:pPr>
            <w:r w:rsidRPr="004C619C">
              <w:rPr>
                <w:rFonts w:ascii="Arial" w:eastAsia="Arial" w:hAnsi="Arial" w:cs="Arial"/>
                <w:lang w:eastAsia="en-AU" w:bidi="en-AU"/>
              </w:rPr>
              <w:t>Dissolved Organic Carbon (DOC)</w:t>
            </w:r>
          </w:p>
        </w:tc>
        <w:tc>
          <w:tcPr>
            <w:tcW w:w="1649" w:type="dxa"/>
          </w:tcPr>
          <w:p w14:paraId="58420021"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mg/L</w:t>
            </w:r>
          </w:p>
        </w:tc>
        <w:tc>
          <w:tcPr>
            <w:tcW w:w="1983" w:type="dxa"/>
          </w:tcPr>
          <w:p w14:paraId="770BE6F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1</w:t>
            </w:r>
          </w:p>
        </w:tc>
        <w:tc>
          <w:tcPr>
            <w:tcW w:w="2835" w:type="dxa"/>
          </w:tcPr>
          <w:p w14:paraId="1EA7E6E0"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23F41DA" w14:textId="77777777" w:rsidTr="008905B7">
        <w:trPr>
          <w:trHeight w:val="371"/>
        </w:trPr>
        <w:tc>
          <w:tcPr>
            <w:tcW w:w="3163" w:type="dxa"/>
          </w:tcPr>
          <w:p w14:paraId="7A4B402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Total Organic Carbon</w:t>
            </w:r>
          </w:p>
        </w:tc>
        <w:tc>
          <w:tcPr>
            <w:tcW w:w="1649" w:type="dxa"/>
          </w:tcPr>
          <w:p w14:paraId="33E88E5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mg/L</w:t>
            </w:r>
          </w:p>
        </w:tc>
        <w:tc>
          <w:tcPr>
            <w:tcW w:w="1983" w:type="dxa"/>
          </w:tcPr>
          <w:p w14:paraId="7BA9F479"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1</w:t>
            </w:r>
          </w:p>
        </w:tc>
        <w:tc>
          <w:tcPr>
            <w:tcW w:w="2835" w:type="dxa"/>
          </w:tcPr>
          <w:p w14:paraId="4214C7BC"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3FCE17C5" w14:textId="77777777" w:rsidR="004C619C" w:rsidRPr="004C619C" w:rsidRDefault="004C619C" w:rsidP="004C619C">
      <w:pPr>
        <w:widowControl w:val="0"/>
        <w:autoSpaceDE w:val="0"/>
        <w:autoSpaceDN w:val="0"/>
        <w:spacing w:before="4" w:after="0"/>
        <w:rPr>
          <w:rFonts w:ascii="Arial" w:eastAsia="Arial" w:hAnsi="Arial" w:cs="Arial"/>
          <w:b/>
          <w:sz w:val="20"/>
          <w:lang w:eastAsia="en-AU" w:bidi="en-AU"/>
        </w:rPr>
      </w:pPr>
    </w:p>
    <w:p w14:paraId="6072B6A8" w14:textId="77777777" w:rsidR="004C619C" w:rsidRPr="004C619C" w:rsidRDefault="004C619C" w:rsidP="004C619C">
      <w:pPr>
        <w:widowControl w:val="0"/>
        <w:autoSpaceDE w:val="0"/>
        <w:autoSpaceDN w:val="0"/>
        <w:spacing w:before="1" w:after="0"/>
        <w:ind w:left="312"/>
        <w:rPr>
          <w:rFonts w:ascii="Arial" w:eastAsia="Arial" w:hAnsi="Arial" w:cs="Arial"/>
          <w:b/>
          <w:lang w:eastAsia="en-AU" w:bidi="en-AU"/>
        </w:rPr>
      </w:pPr>
      <w:r w:rsidRPr="004C619C">
        <w:rPr>
          <w:rFonts w:ascii="Arial" w:eastAsia="Arial" w:hAnsi="Arial" w:cs="Arial"/>
          <w:b/>
          <w:lang w:eastAsia="en-AU" w:bidi="en-AU"/>
        </w:rPr>
        <w:t>Other Analytes</w:t>
      </w:r>
    </w:p>
    <w:p w14:paraId="2BD63FEC" w14:textId="77777777" w:rsidR="004C619C" w:rsidRPr="004C619C" w:rsidRDefault="004C619C" w:rsidP="004C619C">
      <w:pPr>
        <w:widowControl w:val="0"/>
        <w:autoSpaceDE w:val="0"/>
        <w:autoSpaceDN w:val="0"/>
        <w:spacing w:before="10" w:after="0"/>
        <w:rPr>
          <w:rFonts w:ascii="Arial" w:eastAsia="Arial" w:hAnsi="Arial" w:cs="Arial"/>
          <w:b/>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4"/>
        <w:gridCol w:w="1601"/>
        <w:gridCol w:w="1985"/>
        <w:gridCol w:w="2830"/>
      </w:tblGrid>
      <w:tr w:rsidR="004C619C" w:rsidRPr="004C619C" w14:paraId="7C7634AD" w14:textId="77777777" w:rsidTr="008905B7">
        <w:trPr>
          <w:trHeight w:val="625"/>
        </w:trPr>
        <w:tc>
          <w:tcPr>
            <w:tcW w:w="3214" w:type="dxa"/>
          </w:tcPr>
          <w:p w14:paraId="555F01FF" w14:textId="77777777" w:rsidR="004C619C" w:rsidRPr="004C619C" w:rsidRDefault="004C619C" w:rsidP="004C619C">
            <w:pPr>
              <w:widowControl w:val="0"/>
              <w:autoSpaceDE w:val="0"/>
              <w:autoSpaceDN w:val="0"/>
              <w:spacing w:before="184" w:after="0"/>
              <w:ind w:left="110"/>
              <w:rPr>
                <w:rFonts w:ascii="Arial" w:eastAsia="Arial" w:hAnsi="Arial" w:cs="Arial"/>
                <w:b/>
                <w:i/>
                <w:lang w:eastAsia="en-AU" w:bidi="en-AU"/>
              </w:rPr>
            </w:pPr>
            <w:r w:rsidRPr="004C619C">
              <w:rPr>
                <w:rFonts w:ascii="Arial" w:eastAsia="Arial" w:hAnsi="Arial" w:cs="Arial"/>
                <w:b/>
                <w:i/>
                <w:lang w:eastAsia="en-AU" w:bidi="en-AU"/>
              </w:rPr>
              <w:t>Parameter</w:t>
            </w:r>
          </w:p>
        </w:tc>
        <w:tc>
          <w:tcPr>
            <w:tcW w:w="1601" w:type="dxa"/>
          </w:tcPr>
          <w:p w14:paraId="38DC757E" w14:textId="77777777" w:rsidR="004C619C" w:rsidRPr="004C619C" w:rsidRDefault="004C619C" w:rsidP="004C619C">
            <w:pPr>
              <w:widowControl w:val="0"/>
              <w:autoSpaceDE w:val="0"/>
              <w:autoSpaceDN w:val="0"/>
              <w:spacing w:before="57" w:after="0"/>
              <w:ind w:left="110" w:right="422"/>
              <w:rPr>
                <w:rFonts w:ascii="Arial" w:eastAsia="Arial" w:hAnsi="Arial" w:cs="Arial"/>
                <w:b/>
                <w:i/>
                <w:lang w:eastAsia="en-AU" w:bidi="en-AU"/>
              </w:rPr>
            </w:pPr>
            <w:r w:rsidRPr="004C619C">
              <w:rPr>
                <w:rFonts w:ascii="Arial" w:eastAsia="Arial" w:hAnsi="Arial" w:cs="Arial"/>
                <w:b/>
                <w:i/>
                <w:lang w:eastAsia="en-AU" w:bidi="en-AU"/>
              </w:rPr>
              <w:t>Reporting Units</w:t>
            </w:r>
          </w:p>
        </w:tc>
        <w:tc>
          <w:tcPr>
            <w:tcW w:w="1985" w:type="dxa"/>
          </w:tcPr>
          <w:p w14:paraId="7C944527" w14:textId="77777777" w:rsidR="004C619C" w:rsidRPr="004C619C" w:rsidRDefault="004C619C" w:rsidP="004C619C">
            <w:pPr>
              <w:widowControl w:val="0"/>
              <w:autoSpaceDE w:val="0"/>
              <w:autoSpaceDN w:val="0"/>
              <w:spacing w:before="57" w:after="0"/>
              <w:ind w:left="107" w:right="97"/>
              <w:rPr>
                <w:rFonts w:ascii="Arial" w:eastAsia="Arial" w:hAnsi="Arial" w:cs="Arial"/>
                <w:b/>
                <w:i/>
                <w:lang w:eastAsia="en-AU" w:bidi="en-AU"/>
              </w:rPr>
            </w:pPr>
            <w:r w:rsidRPr="004C619C">
              <w:rPr>
                <w:rFonts w:ascii="Arial" w:eastAsia="Arial" w:hAnsi="Arial" w:cs="Arial"/>
                <w:b/>
                <w:i/>
                <w:lang w:eastAsia="en-AU" w:bidi="en-AU"/>
              </w:rPr>
              <w:t>Limit of reporting</w:t>
            </w:r>
            <w:r w:rsidRPr="004C619C">
              <w:rPr>
                <w:rFonts w:ascii="Arial" w:eastAsia="Arial" w:hAnsi="Arial" w:cs="Arial"/>
                <w:b/>
                <w:i/>
                <w:spacing w:val="1"/>
                <w:lang w:eastAsia="en-AU" w:bidi="en-AU"/>
              </w:rPr>
              <w:t xml:space="preserve"> </w:t>
            </w:r>
            <w:r w:rsidRPr="004C619C">
              <w:rPr>
                <w:rFonts w:ascii="Arial" w:eastAsia="Arial" w:hAnsi="Arial" w:cs="Arial"/>
                <w:b/>
                <w:i/>
                <w:spacing w:val="-3"/>
                <w:lang w:eastAsia="en-AU" w:bidi="en-AU"/>
              </w:rPr>
              <w:t>(&lt;LOR)</w:t>
            </w:r>
          </w:p>
        </w:tc>
        <w:tc>
          <w:tcPr>
            <w:tcW w:w="2830" w:type="dxa"/>
          </w:tcPr>
          <w:p w14:paraId="5F2DD5F6" w14:textId="77777777" w:rsidR="004C619C" w:rsidRPr="004C619C" w:rsidRDefault="004C619C" w:rsidP="004C619C">
            <w:pPr>
              <w:widowControl w:val="0"/>
              <w:autoSpaceDE w:val="0"/>
              <w:autoSpaceDN w:val="0"/>
              <w:spacing w:before="184" w:after="0"/>
              <w:ind w:left="107"/>
              <w:rPr>
                <w:rFonts w:ascii="Arial" w:eastAsia="Arial" w:hAnsi="Arial" w:cs="Arial"/>
                <w:b/>
                <w:i/>
                <w:lang w:eastAsia="en-AU" w:bidi="en-AU"/>
              </w:rPr>
            </w:pPr>
            <w:r w:rsidRPr="004C619C">
              <w:rPr>
                <w:rFonts w:ascii="Arial" w:eastAsia="Arial" w:hAnsi="Arial" w:cs="Arial"/>
                <w:b/>
                <w:i/>
                <w:lang w:eastAsia="en-AU" w:bidi="en-AU"/>
              </w:rPr>
              <w:t>Notes</w:t>
            </w:r>
          </w:p>
        </w:tc>
      </w:tr>
      <w:tr w:rsidR="004C619C" w:rsidRPr="004C619C" w14:paraId="37E13AED" w14:textId="77777777" w:rsidTr="008905B7">
        <w:trPr>
          <w:trHeight w:val="374"/>
        </w:trPr>
        <w:tc>
          <w:tcPr>
            <w:tcW w:w="3214" w:type="dxa"/>
          </w:tcPr>
          <w:p w14:paraId="5DCFC9C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Bromide</w:t>
            </w:r>
          </w:p>
        </w:tc>
        <w:tc>
          <w:tcPr>
            <w:tcW w:w="1601" w:type="dxa"/>
          </w:tcPr>
          <w:p w14:paraId="077CDE1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5C60E96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0.01</w:t>
            </w:r>
          </w:p>
        </w:tc>
        <w:tc>
          <w:tcPr>
            <w:tcW w:w="2830" w:type="dxa"/>
          </w:tcPr>
          <w:p w14:paraId="0CE7E8F8"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25777182" w14:textId="77777777" w:rsidTr="008905B7">
        <w:trPr>
          <w:trHeight w:val="371"/>
        </w:trPr>
        <w:tc>
          <w:tcPr>
            <w:tcW w:w="3214" w:type="dxa"/>
          </w:tcPr>
          <w:p w14:paraId="569E5ED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Chlorine/Chloride</w:t>
            </w:r>
          </w:p>
        </w:tc>
        <w:tc>
          <w:tcPr>
            <w:tcW w:w="1601" w:type="dxa"/>
          </w:tcPr>
          <w:p w14:paraId="14A9B959"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4E38513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1</w:t>
            </w:r>
          </w:p>
        </w:tc>
        <w:tc>
          <w:tcPr>
            <w:tcW w:w="2830" w:type="dxa"/>
          </w:tcPr>
          <w:p w14:paraId="61917D0E"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r w:rsidR="004C619C" w:rsidRPr="004C619C" w14:paraId="3DC5CA5C" w14:textId="77777777" w:rsidTr="008905B7">
        <w:trPr>
          <w:trHeight w:val="373"/>
        </w:trPr>
        <w:tc>
          <w:tcPr>
            <w:tcW w:w="3214" w:type="dxa"/>
          </w:tcPr>
          <w:p w14:paraId="724A3F8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Formaldehyde</w:t>
            </w:r>
          </w:p>
        </w:tc>
        <w:tc>
          <w:tcPr>
            <w:tcW w:w="1601" w:type="dxa"/>
          </w:tcPr>
          <w:p w14:paraId="2573D378" w14:textId="77777777" w:rsidR="004C619C" w:rsidRPr="004C619C" w:rsidRDefault="004C619C" w:rsidP="004C619C">
            <w:pPr>
              <w:widowControl w:val="0"/>
              <w:autoSpaceDE w:val="0"/>
              <w:autoSpaceDN w:val="0"/>
              <w:spacing w:before="57" w:after="0"/>
              <w:ind w:left="109"/>
              <w:rPr>
                <w:rFonts w:ascii="Arial" w:eastAsia="Arial" w:hAnsi="Arial" w:cs="Arial"/>
                <w:lang w:eastAsia="en-AU" w:bidi="en-AU"/>
              </w:rPr>
            </w:pPr>
            <w:r w:rsidRPr="004C619C">
              <w:rPr>
                <w:rFonts w:ascii="Arial" w:eastAsia="Arial" w:hAnsi="Arial" w:cs="Arial"/>
                <w:lang w:eastAsia="en-AU" w:bidi="en-AU"/>
              </w:rPr>
              <w:t>mg/L</w:t>
            </w:r>
          </w:p>
        </w:tc>
        <w:tc>
          <w:tcPr>
            <w:tcW w:w="1985" w:type="dxa"/>
          </w:tcPr>
          <w:p w14:paraId="678469B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c>
          <w:tcPr>
            <w:tcW w:w="2830" w:type="dxa"/>
          </w:tcPr>
          <w:p w14:paraId="5DD7E05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pPr>
          </w:p>
        </w:tc>
      </w:tr>
    </w:tbl>
    <w:p w14:paraId="67F10F13" w14:textId="77777777" w:rsidR="004C619C" w:rsidRPr="004C619C" w:rsidRDefault="004C619C" w:rsidP="004C619C">
      <w:pPr>
        <w:widowControl w:val="0"/>
        <w:autoSpaceDE w:val="0"/>
        <w:autoSpaceDN w:val="0"/>
        <w:spacing w:after="0"/>
        <w:rPr>
          <w:rFonts w:ascii="Times New Roman" w:eastAsia="Arial" w:hAnsi="Arial" w:cs="Arial"/>
          <w:sz w:val="20"/>
          <w:lang w:eastAsia="en-AU" w:bidi="en-AU"/>
        </w:rPr>
        <w:sectPr w:rsidR="004C619C" w:rsidRPr="004C619C" w:rsidSect="00127081">
          <w:pgSz w:w="11910" w:h="16840"/>
          <w:pgMar w:top="940" w:right="840" w:bottom="1360" w:left="820" w:header="624" w:footer="567" w:gutter="0"/>
          <w:cols w:space="720"/>
          <w:docGrid w:linePitch="299"/>
        </w:sectPr>
      </w:pPr>
    </w:p>
    <w:p w14:paraId="25DC3C12"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0CF95529" w14:textId="77777777" w:rsidR="004C619C" w:rsidRPr="004C619C" w:rsidRDefault="004C619C" w:rsidP="004C619C">
      <w:pPr>
        <w:widowControl w:val="0"/>
        <w:autoSpaceDE w:val="0"/>
        <w:autoSpaceDN w:val="0"/>
        <w:spacing w:before="3" w:after="0"/>
        <w:rPr>
          <w:rFonts w:ascii="Arial" w:eastAsia="Arial" w:hAnsi="Arial" w:cs="Arial"/>
          <w:b/>
          <w:sz w:val="27"/>
          <w:lang w:eastAsia="en-AU" w:bidi="en-AU"/>
        </w:rPr>
      </w:pPr>
    </w:p>
    <w:p w14:paraId="5444B878" w14:textId="77777777" w:rsidR="004C619C" w:rsidRPr="004C619C" w:rsidRDefault="004C619C" w:rsidP="004C619C">
      <w:pPr>
        <w:widowControl w:val="0"/>
        <w:tabs>
          <w:tab w:val="left" w:pos="2580"/>
        </w:tabs>
        <w:autoSpaceDE w:val="0"/>
        <w:autoSpaceDN w:val="0"/>
        <w:spacing w:before="85" w:after="0"/>
        <w:ind w:left="2580" w:right="462" w:hanging="2268"/>
        <w:rPr>
          <w:rFonts w:ascii="Arial" w:eastAsia="Arial" w:hAnsi="Arial" w:cs="Arial"/>
          <w:b/>
          <w:sz w:val="48"/>
          <w:lang w:eastAsia="en-AU" w:bidi="en-AU"/>
        </w:rPr>
      </w:pPr>
      <w:bookmarkStart w:id="279" w:name="Part_D_—_Methane_emissions_monitoring,_l"/>
      <w:bookmarkStart w:id="280" w:name="_bookmark148"/>
      <w:bookmarkEnd w:id="279"/>
      <w:bookmarkEnd w:id="280"/>
      <w:r w:rsidRPr="004C619C">
        <w:rPr>
          <w:rFonts w:ascii="Arial" w:eastAsia="Arial" w:hAnsi="Arial" w:cs="Arial"/>
          <w:b/>
          <w:sz w:val="48"/>
          <w:lang w:eastAsia="en-AU" w:bidi="en-AU"/>
        </w:rPr>
        <w:t>Part</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D</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w:t>
      </w:r>
      <w:r w:rsidRPr="004C619C">
        <w:rPr>
          <w:rFonts w:ascii="Arial" w:eastAsia="Arial" w:hAnsi="Arial" w:cs="Arial"/>
          <w:b/>
          <w:sz w:val="48"/>
          <w:lang w:eastAsia="en-AU" w:bidi="en-AU"/>
        </w:rPr>
        <w:tab/>
        <w:t>Methane emissions monitoring, leak management, detection and</w:t>
      </w:r>
      <w:r w:rsidRPr="004C619C">
        <w:rPr>
          <w:rFonts w:ascii="Arial" w:eastAsia="Arial" w:hAnsi="Arial" w:cs="Arial"/>
          <w:b/>
          <w:spacing w:val="-1"/>
          <w:sz w:val="48"/>
          <w:lang w:eastAsia="en-AU" w:bidi="en-AU"/>
        </w:rPr>
        <w:t xml:space="preserve"> </w:t>
      </w:r>
      <w:r w:rsidRPr="004C619C">
        <w:rPr>
          <w:rFonts w:ascii="Arial" w:eastAsia="Arial" w:hAnsi="Arial" w:cs="Arial"/>
          <w:b/>
          <w:sz w:val="48"/>
          <w:lang w:eastAsia="en-AU" w:bidi="en-AU"/>
        </w:rPr>
        <w:t>reporting</w:t>
      </w:r>
    </w:p>
    <w:p w14:paraId="6B65C4BC" w14:textId="77777777" w:rsidR="004C619C" w:rsidRPr="004C619C" w:rsidRDefault="004C619C" w:rsidP="004C619C">
      <w:pPr>
        <w:widowControl w:val="0"/>
        <w:autoSpaceDE w:val="0"/>
        <w:autoSpaceDN w:val="0"/>
        <w:spacing w:after="0"/>
        <w:rPr>
          <w:rFonts w:ascii="Arial" w:eastAsia="Arial" w:hAnsi="Arial" w:cs="Arial"/>
          <w:sz w:val="48"/>
          <w:lang w:eastAsia="en-AU" w:bidi="en-AU"/>
        </w:rPr>
        <w:sectPr w:rsidR="004C619C" w:rsidRPr="004C619C" w:rsidSect="00127081">
          <w:pgSz w:w="11910" w:h="16840"/>
          <w:pgMar w:top="940" w:right="840" w:bottom="1360" w:left="820" w:header="624" w:footer="567" w:gutter="0"/>
          <w:cols w:space="720"/>
          <w:docGrid w:linePitch="299"/>
        </w:sectPr>
      </w:pPr>
    </w:p>
    <w:p w14:paraId="3A3944C7"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42105019" w14:textId="77777777" w:rsidR="004C619C" w:rsidRPr="004C619C" w:rsidRDefault="004C619C" w:rsidP="004C619C">
      <w:pPr>
        <w:widowControl w:val="0"/>
        <w:autoSpaceDE w:val="0"/>
        <w:autoSpaceDN w:val="0"/>
        <w:spacing w:before="9" w:after="0"/>
        <w:rPr>
          <w:rFonts w:ascii="Arial" w:eastAsia="Arial" w:hAnsi="Arial" w:cs="Arial"/>
          <w:b/>
          <w:sz w:val="26"/>
          <w:lang w:eastAsia="en-AU" w:bidi="en-AU"/>
        </w:rPr>
      </w:pPr>
    </w:p>
    <w:p w14:paraId="06DDA5B4" w14:textId="77777777" w:rsidR="004C619C" w:rsidRPr="004C619C" w:rsidRDefault="004C619C" w:rsidP="004C619C">
      <w:pPr>
        <w:widowControl w:val="0"/>
        <w:numPr>
          <w:ilvl w:val="1"/>
          <w:numId w:val="56"/>
        </w:numPr>
        <w:tabs>
          <w:tab w:val="left" w:pos="937"/>
        </w:tabs>
        <w:autoSpaceDE w:val="0"/>
        <w:autoSpaceDN w:val="0"/>
        <w:spacing w:before="89" w:after="0"/>
        <w:rPr>
          <w:rFonts w:ascii="Arial" w:eastAsia="Arial" w:hAnsi="Arial" w:cs="Arial"/>
          <w:sz w:val="32"/>
          <w:lang w:eastAsia="en-AU" w:bidi="en-AU"/>
        </w:rPr>
      </w:pPr>
      <w:bookmarkStart w:id="281" w:name="D.1_Overview"/>
      <w:bookmarkStart w:id="282" w:name="_bookmark149"/>
      <w:bookmarkEnd w:id="281"/>
      <w:bookmarkEnd w:id="282"/>
      <w:r w:rsidRPr="004C619C">
        <w:rPr>
          <w:rFonts w:ascii="Arial" w:eastAsia="Arial" w:hAnsi="Arial" w:cs="Arial"/>
          <w:color w:val="606060"/>
          <w:sz w:val="32"/>
          <w:lang w:eastAsia="en-AU" w:bidi="en-AU"/>
        </w:rPr>
        <w:t>Overview</w:t>
      </w:r>
    </w:p>
    <w:p w14:paraId="002A9CF9" w14:textId="77777777" w:rsidR="004C619C" w:rsidRPr="004C619C" w:rsidRDefault="004C619C" w:rsidP="004C619C">
      <w:pPr>
        <w:widowControl w:val="0"/>
        <w:autoSpaceDE w:val="0"/>
        <w:autoSpaceDN w:val="0"/>
        <w:spacing w:before="201" w:after="0"/>
        <w:ind w:left="313" w:right="341" w:hanging="1"/>
        <w:rPr>
          <w:rFonts w:ascii="Arial" w:eastAsia="Arial" w:hAnsi="Arial" w:cs="Arial"/>
          <w:strike/>
          <w:lang w:eastAsia="en-AU" w:bidi="en-AU"/>
        </w:rPr>
      </w:pPr>
      <w:r w:rsidRPr="004C619C">
        <w:rPr>
          <w:rFonts w:ascii="Arial" w:eastAsia="Arial" w:hAnsi="Arial" w:cs="Arial"/>
          <w:lang w:eastAsia="en-AU" w:bidi="en-AU"/>
        </w:rPr>
        <w:t>This part of the Code sets out best practice minimum standards for regional methane emissions assessments and monitoring</w:t>
      </w:r>
      <w:r w:rsidRPr="004C619C">
        <w:rPr>
          <w:rFonts w:ascii="Arial" w:eastAsia="Arial" w:hAnsi="Arial" w:cs="Arial"/>
          <w:strike/>
          <w:lang w:eastAsia="en-AU" w:bidi="en-AU"/>
        </w:rPr>
        <w:t>, and identifying, classifying, rectifying and reporting leaks of methane from petroleum activities. Interest holders may have their own operating procedures for leak detection, monitoring and classification that go beyond this standard.</w:t>
      </w:r>
    </w:p>
    <w:p w14:paraId="7DD4A0DE" w14:textId="77777777" w:rsidR="004C619C" w:rsidRPr="004C619C" w:rsidRDefault="004C619C" w:rsidP="004C619C">
      <w:pPr>
        <w:widowControl w:val="0"/>
        <w:autoSpaceDE w:val="0"/>
        <w:autoSpaceDN w:val="0"/>
        <w:spacing w:before="200" w:after="0"/>
        <w:ind w:left="313" w:right="830"/>
        <w:rPr>
          <w:rFonts w:ascii="Arial" w:eastAsia="Arial" w:hAnsi="Arial" w:cs="Arial"/>
          <w:strike/>
          <w:lang w:eastAsia="en-AU" w:bidi="en-AU"/>
        </w:rPr>
      </w:pPr>
      <w:r w:rsidRPr="004C619C">
        <w:rPr>
          <w:rFonts w:ascii="Arial" w:eastAsia="Arial" w:hAnsi="Arial" w:cs="Arial"/>
          <w:strike/>
          <w:lang w:eastAsia="en-AU" w:bidi="en-AU"/>
        </w:rPr>
        <w:t>Management of risks associated with leaks from petroleum and natural gas wells, gathering systems and their associated processing facilities is dependent on rigorous design standards, robust safety obligations and effective governance programmes.</w:t>
      </w:r>
    </w:p>
    <w:p w14:paraId="612C6F7E" w14:textId="77777777" w:rsidR="004C619C" w:rsidRPr="004C619C" w:rsidRDefault="004C619C" w:rsidP="004C619C">
      <w:pPr>
        <w:widowControl w:val="0"/>
        <w:autoSpaceDE w:val="0"/>
        <w:autoSpaceDN w:val="0"/>
        <w:spacing w:before="201" w:after="0"/>
        <w:ind w:left="313"/>
        <w:rPr>
          <w:rFonts w:ascii="Arial" w:eastAsia="Arial" w:hAnsi="Arial" w:cs="Arial"/>
          <w:lang w:eastAsia="en-AU" w:bidi="en-AU"/>
        </w:rPr>
      </w:pPr>
      <w:r w:rsidRPr="004C619C">
        <w:rPr>
          <w:rFonts w:ascii="Arial" w:eastAsia="Arial" w:hAnsi="Arial" w:cs="Arial"/>
          <w:lang w:eastAsia="en-AU" w:bidi="en-AU"/>
        </w:rPr>
        <w:t>The purpose of this Code is to ensure that:</w:t>
      </w:r>
    </w:p>
    <w:p w14:paraId="00BE0CF8" w14:textId="77777777" w:rsidR="004C619C" w:rsidRPr="004C619C" w:rsidRDefault="004C619C" w:rsidP="004C619C">
      <w:pPr>
        <w:widowControl w:val="0"/>
        <w:numPr>
          <w:ilvl w:val="2"/>
          <w:numId w:val="56"/>
        </w:numPr>
        <w:tabs>
          <w:tab w:val="left" w:pos="1034"/>
        </w:tabs>
        <w:autoSpaceDE w:val="0"/>
        <w:autoSpaceDN w:val="0"/>
        <w:spacing w:before="167" w:after="0" w:line="285" w:lineRule="auto"/>
        <w:ind w:right="781" w:hanging="361"/>
        <w:rPr>
          <w:rFonts w:ascii="Arial" w:eastAsia="Arial" w:hAnsi="Arial" w:cs="Arial"/>
          <w:strike/>
          <w:lang w:eastAsia="en-AU" w:bidi="en-AU"/>
        </w:rPr>
      </w:pPr>
      <w:r w:rsidRPr="004C619C">
        <w:rPr>
          <w:rFonts w:ascii="Arial" w:eastAsia="Arial" w:hAnsi="Arial" w:cs="Arial"/>
          <w:strike/>
          <w:lang w:eastAsia="en-AU" w:bidi="en-AU"/>
        </w:rPr>
        <w:t>risk to the public, production workers and the environment is managed to a level that is ALARP and</w:t>
      </w:r>
      <w:r w:rsidRPr="004C619C">
        <w:rPr>
          <w:rFonts w:ascii="Arial" w:eastAsia="Arial" w:hAnsi="Arial" w:cs="Arial"/>
          <w:strike/>
          <w:spacing w:val="-1"/>
          <w:lang w:eastAsia="en-AU" w:bidi="en-AU"/>
        </w:rPr>
        <w:t xml:space="preserve"> </w:t>
      </w:r>
      <w:proofErr w:type="gramStart"/>
      <w:r w:rsidRPr="004C619C">
        <w:rPr>
          <w:rFonts w:ascii="Arial" w:eastAsia="Arial" w:hAnsi="Arial" w:cs="Arial"/>
          <w:strike/>
          <w:lang w:eastAsia="en-AU" w:bidi="en-AU"/>
        </w:rPr>
        <w:t>acceptable;</w:t>
      </w:r>
      <w:proofErr w:type="gramEnd"/>
    </w:p>
    <w:p w14:paraId="1604318E" w14:textId="77777777" w:rsidR="004C619C" w:rsidRPr="004C619C" w:rsidRDefault="004C619C" w:rsidP="004C619C">
      <w:pPr>
        <w:widowControl w:val="0"/>
        <w:numPr>
          <w:ilvl w:val="2"/>
          <w:numId w:val="56"/>
        </w:numPr>
        <w:tabs>
          <w:tab w:val="left" w:pos="1034"/>
        </w:tabs>
        <w:autoSpaceDE w:val="0"/>
        <w:autoSpaceDN w:val="0"/>
        <w:spacing w:before="118" w:after="0" w:line="285" w:lineRule="auto"/>
        <w:ind w:right="916"/>
        <w:rPr>
          <w:rFonts w:ascii="Arial" w:eastAsia="Arial" w:hAnsi="Arial" w:cs="Arial"/>
          <w:strike/>
          <w:lang w:eastAsia="en-AU" w:bidi="en-AU"/>
        </w:rPr>
      </w:pPr>
      <w:r w:rsidRPr="004C619C">
        <w:rPr>
          <w:rFonts w:ascii="Arial" w:eastAsia="Arial" w:hAnsi="Arial" w:cs="Arial"/>
          <w:strike/>
          <w:lang w:eastAsia="en-AU" w:bidi="en-AU"/>
        </w:rPr>
        <w:t>regulatory and applicable Australian Standard requirements, as well as the operator’s internal requirements, are understood and</w:t>
      </w:r>
      <w:r w:rsidRPr="004C619C">
        <w:rPr>
          <w:rFonts w:ascii="Arial" w:eastAsia="Arial" w:hAnsi="Arial" w:cs="Arial"/>
          <w:strike/>
          <w:spacing w:val="-5"/>
          <w:lang w:eastAsia="en-AU" w:bidi="en-AU"/>
        </w:rPr>
        <w:t xml:space="preserve"> </w:t>
      </w:r>
      <w:proofErr w:type="gramStart"/>
      <w:r w:rsidRPr="004C619C">
        <w:rPr>
          <w:rFonts w:ascii="Arial" w:eastAsia="Arial" w:hAnsi="Arial" w:cs="Arial"/>
          <w:strike/>
          <w:lang w:eastAsia="en-AU" w:bidi="en-AU"/>
        </w:rPr>
        <w:t>implemented;</w:t>
      </w:r>
      <w:proofErr w:type="gramEnd"/>
    </w:p>
    <w:p w14:paraId="39EDD58D" w14:textId="77777777" w:rsidR="004C619C" w:rsidRPr="004C619C" w:rsidRDefault="004C619C" w:rsidP="004C619C">
      <w:pPr>
        <w:widowControl w:val="0"/>
        <w:numPr>
          <w:ilvl w:val="2"/>
          <w:numId w:val="56"/>
        </w:numPr>
        <w:tabs>
          <w:tab w:val="left" w:pos="1034"/>
        </w:tabs>
        <w:autoSpaceDE w:val="0"/>
        <w:autoSpaceDN w:val="0"/>
        <w:spacing w:before="118" w:after="0" w:line="285" w:lineRule="auto"/>
        <w:ind w:right="417"/>
        <w:rPr>
          <w:rFonts w:ascii="Arial" w:eastAsia="Arial" w:hAnsi="Arial" w:cs="Arial"/>
          <w:strike/>
          <w:lang w:eastAsia="en-AU" w:bidi="en-AU"/>
        </w:rPr>
      </w:pPr>
      <w:r w:rsidRPr="004C619C">
        <w:rPr>
          <w:rFonts w:ascii="Arial" w:eastAsia="Arial" w:hAnsi="Arial" w:cs="Arial"/>
          <w:strike/>
          <w:lang w:eastAsia="en-AU" w:bidi="en-AU"/>
        </w:rPr>
        <w:t xml:space="preserve">timely leak repair and periodic surveys will be managed effectively for the life of production </w:t>
      </w:r>
    </w:p>
    <w:p w14:paraId="742653B4" w14:textId="77777777" w:rsidR="004C619C" w:rsidRPr="004C619C" w:rsidRDefault="004C619C" w:rsidP="004C619C">
      <w:pPr>
        <w:widowControl w:val="0"/>
        <w:numPr>
          <w:ilvl w:val="2"/>
          <w:numId w:val="56"/>
        </w:numPr>
        <w:tabs>
          <w:tab w:val="left" w:pos="1034"/>
        </w:tabs>
        <w:autoSpaceDE w:val="0"/>
        <w:autoSpaceDN w:val="0"/>
        <w:spacing w:before="118" w:after="0" w:line="285" w:lineRule="auto"/>
        <w:ind w:right="756"/>
        <w:rPr>
          <w:rFonts w:ascii="Arial" w:eastAsia="Arial" w:hAnsi="Arial" w:cs="Arial"/>
          <w:lang w:eastAsia="en-AU" w:bidi="en-AU"/>
        </w:rPr>
      </w:pPr>
      <w:r w:rsidRPr="004C619C">
        <w:rPr>
          <w:rFonts w:ascii="Arial" w:eastAsia="Arial" w:hAnsi="Arial" w:cs="Arial"/>
          <w:lang w:eastAsia="en-AU" w:bidi="en-AU"/>
        </w:rPr>
        <w:t>greenhouse gas emissions from industry are minimised, and adequately quantified and reported to the Northern Territory Government for subsequent open</w:t>
      </w:r>
      <w:r w:rsidRPr="004C619C">
        <w:rPr>
          <w:rFonts w:ascii="Arial" w:eastAsia="Arial" w:hAnsi="Arial" w:cs="Arial"/>
          <w:spacing w:val="-22"/>
          <w:lang w:eastAsia="en-AU" w:bidi="en-AU"/>
        </w:rPr>
        <w:t xml:space="preserve"> </w:t>
      </w:r>
      <w:r w:rsidRPr="004C619C">
        <w:rPr>
          <w:rFonts w:ascii="Arial" w:eastAsia="Arial" w:hAnsi="Arial" w:cs="Arial"/>
          <w:lang w:eastAsia="en-AU" w:bidi="en-AU"/>
        </w:rPr>
        <w:t>publication.</w:t>
      </w:r>
    </w:p>
    <w:p w14:paraId="7D6621DD" w14:textId="77777777" w:rsidR="004C619C" w:rsidRPr="004C619C" w:rsidRDefault="004C619C" w:rsidP="004C619C">
      <w:pPr>
        <w:widowControl w:val="0"/>
        <w:autoSpaceDE w:val="0"/>
        <w:autoSpaceDN w:val="0"/>
        <w:spacing w:before="70" w:after="0"/>
        <w:ind w:left="313" w:right="598"/>
        <w:rPr>
          <w:rFonts w:ascii="Arial" w:eastAsia="Arial" w:hAnsi="Arial" w:cs="Arial"/>
          <w:lang w:eastAsia="en-AU" w:bidi="en-AU"/>
        </w:rPr>
      </w:pPr>
      <w:r w:rsidRPr="004C619C">
        <w:rPr>
          <w:rFonts w:ascii="Arial" w:eastAsia="Arial" w:hAnsi="Arial" w:cs="Arial"/>
          <w:lang w:eastAsia="en-AU" w:bidi="en-AU"/>
        </w:rPr>
        <w:t>The reporting resulting from this Code will ensure that regulators are appropriately informed and the petroleum industry’s performance on methane emission management is appropriately measured and controlled.</w:t>
      </w:r>
    </w:p>
    <w:p w14:paraId="522E16B1" w14:textId="77777777" w:rsidR="004C619C" w:rsidRPr="004C619C" w:rsidRDefault="004C619C" w:rsidP="004C619C">
      <w:pPr>
        <w:widowControl w:val="0"/>
        <w:autoSpaceDE w:val="0"/>
        <w:autoSpaceDN w:val="0"/>
        <w:spacing w:before="9" w:after="0"/>
        <w:rPr>
          <w:rFonts w:ascii="Arial" w:eastAsia="Arial" w:hAnsi="Arial" w:cs="Arial"/>
          <w:sz w:val="20"/>
          <w:lang w:eastAsia="en-AU" w:bidi="en-AU"/>
        </w:rPr>
      </w:pPr>
    </w:p>
    <w:p w14:paraId="4D29646F" w14:textId="77777777" w:rsidR="004C619C" w:rsidRPr="004C619C" w:rsidRDefault="004C619C" w:rsidP="004C619C">
      <w:pPr>
        <w:widowControl w:val="0"/>
        <w:numPr>
          <w:ilvl w:val="1"/>
          <w:numId w:val="56"/>
        </w:numPr>
        <w:tabs>
          <w:tab w:val="left" w:pos="937"/>
        </w:tabs>
        <w:autoSpaceDE w:val="0"/>
        <w:autoSpaceDN w:val="0"/>
        <w:spacing w:after="0"/>
        <w:rPr>
          <w:rFonts w:ascii="Arial" w:eastAsia="Arial" w:hAnsi="Arial" w:cs="Arial"/>
          <w:sz w:val="32"/>
          <w:lang w:eastAsia="en-AU" w:bidi="en-AU"/>
        </w:rPr>
      </w:pPr>
      <w:bookmarkStart w:id="283" w:name="D.2_Scope_and_application"/>
      <w:bookmarkStart w:id="284" w:name="_bookmark150"/>
      <w:bookmarkEnd w:id="283"/>
      <w:bookmarkEnd w:id="284"/>
      <w:r w:rsidRPr="004C619C">
        <w:rPr>
          <w:rFonts w:ascii="Arial" w:eastAsia="Arial" w:hAnsi="Arial" w:cs="Arial"/>
          <w:color w:val="606060"/>
          <w:sz w:val="32"/>
          <w:lang w:eastAsia="en-AU" w:bidi="en-AU"/>
        </w:rPr>
        <w:t>Scope and</w:t>
      </w:r>
      <w:r w:rsidRPr="004C619C">
        <w:rPr>
          <w:rFonts w:ascii="Arial" w:eastAsia="Arial" w:hAnsi="Arial" w:cs="Arial"/>
          <w:color w:val="606060"/>
          <w:spacing w:val="-3"/>
          <w:sz w:val="32"/>
          <w:lang w:eastAsia="en-AU" w:bidi="en-AU"/>
        </w:rPr>
        <w:t xml:space="preserve"> </w:t>
      </w:r>
      <w:r w:rsidRPr="004C619C">
        <w:rPr>
          <w:rFonts w:ascii="Arial" w:eastAsia="Arial" w:hAnsi="Arial" w:cs="Arial"/>
          <w:color w:val="606060"/>
          <w:sz w:val="32"/>
          <w:lang w:eastAsia="en-AU" w:bidi="en-AU"/>
        </w:rPr>
        <w:t>application</w:t>
      </w:r>
    </w:p>
    <w:p w14:paraId="47FED1E3" w14:textId="77777777" w:rsidR="004C619C" w:rsidRPr="004C619C" w:rsidRDefault="004C619C" w:rsidP="004C619C">
      <w:pPr>
        <w:widowControl w:val="0"/>
        <w:autoSpaceDE w:val="0"/>
        <w:autoSpaceDN w:val="0"/>
        <w:spacing w:before="201" w:after="0"/>
        <w:ind w:left="312" w:right="441"/>
        <w:rPr>
          <w:rFonts w:ascii="Arial" w:eastAsia="Arial" w:hAnsi="Arial" w:cs="Arial"/>
          <w:strike/>
          <w:lang w:eastAsia="en-AU" w:bidi="en-AU"/>
        </w:rPr>
      </w:pPr>
      <w:r w:rsidRPr="004C619C">
        <w:rPr>
          <w:rFonts w:ascii="Arial" w:eastAsia="Arial" w:hAnsi="Arial" w:cs="Arial"/>
          <w:strike/>
          <w:lang w:eastAsia="en-AU" w:bidi="en-AU"/>
        </w:rPr>
        <w:t xml:space="preserve">This Code applies only to upstream methane emissions from wells, processing facilities and other infrastructure associated with gas production in onshore shale </w:t>
      </w:r>
      <w:proofErr w:type="spellStart"/>
      <w:r w:rsidRPr="004C619C">
        <w:rPr>
          <w:rFonts w:ascii="Arial" w:eastAsia="Arial" w:hAnsi="Arial" w:cs="Arial"/>
          <w:strike/>
          <w:lang w:eastAsia="en-AU" w:bidi="en-AU"/>
        </w:rPr>
        <w:t>gasfields</w:t>
      </w:r>
      <w:proofErr w:type="spellEnd"/>
      <w:r w:rsidRPr="004C619C">
        <w:rPr>
          <w:rFonts w:ascii="Arial" w:eastAsia="Arial" w:hAnsi="Arial" w:cs="Arial"/>
          <w:strike/>
          <w:lang w:eastAsia="en-AU" w:bidi="en-AU"/>
        </w:rPr>
        <w:t xml:space="preserve">. The Code addresses </w:t>
      </w:r>
      <w:r w:rsidRPr="004C619C">
        <w:rPr>
          <w:rFonts w:ascii="Arial" w:eastAsia="Arial" w:hAnsi="Arial" w:cs="Arial"/>
          <w:b/>
          <w:strike/>
          <w:lang w:eastAsia="en-AU" w:bidi="en-AU"/>
        </w:rPr>
        <w:t xml:space="preserve">upstream </w:t>
      </w:r>
      <w:r w:rsidRPr="004C619C">
        <w:rPr>
          <w:rFonts w:ascii="Arial" w:eastAsia="Arial" w:hAnsi="Arial" w:cs="Arial"/>
          <w:strike/>
          <w:lang w:eastAsia="en-AU" w:bidi="en-AU"/>
        </w:rPr>
        <w:t>assessment, detection, remediation and reporting of gas leaks at wells, field compression stations, gathering systems, water treatment facilities and processing plants located on petroleum tenure.</w:t>
      </w:r>
    </w:p>
    <w:p w14:paraId="15C6C9F5" w14:textId="77777777" w:rsidR="004C619C" w:rsidRPr="004C619C" w:rsidRDefault="004C619C" w:rsidP="004C619C">
      <w:pPr>
        <w:widowControl w:val="0"/>
        <w:autoSpaceDE w:val="0"/>
        <w:autoSpaceDN w:val="0"/>
        <w:spacing w:before="199" w:after="0"/>
        <w:ind w:left="312"/>
        <w:rPr>
          <w:rFonts w:ascii="Arial" w:eastAsia="Arial" w:hAnsi="Arial" w:cs="Arial"/>
          <w:lang w:eastAsia="en-AU" w:bidi="en-AU"/>
        </w:rPr>
      </w:pPr>
      <w:r w:rsidRPr="004C619C">
        <w:rPr>
          <w:rFonts w:ascii="Arial" w:eastAsia="Arial" w:hAnsi="Arial" w:cs="Arial"/>
          <w:lang w:eastAsia="en-AU" w:bidi="en-AU"/>
        </w:rPr>
        <w:t>This Code of Practice addresses the following upstream infrastructure:</w:t>
      </w:r>
    </w:p>
    <w:p w14:paraId="063E8357" w14:textId="77777777" w:rsidR="004C619C" w:rsidRPr="004C619C" w:rsidRDefault="004C619C" w:rsidP="004C619C">
      <w:pPr>
        <w:widowControl w:val="0"/>
        <w:numPr>
          <w:ilvl w:val="0"/>
          <w:numId w:val="55"/>
        </w:numPr>
        <w:tabs>
          <w:tab w:val="left" w:pos="1034"/>
        </w:tabs>
        <w:autoSpaceDE w:val="0"/>
        <w:autoSpaceDN w:val="0"/>
        <w:spacing w:before="201" w:after="0"/>
        <w:ind w:hanging="361"/>
        <w:rPr>
          <w:rFonts w:ascii="Arial" w:eastAsia="Arial" w:hAnsi="Arial" w:cs="Arial"/>
          <w:lang w:eastAsia="en-AU" w:bidi="en-AU"/>
        </w:rPr>
      </w:pPr>
      <w:r w:rsidRPr="004C619C">
        <w:rPr>
          <w:rFonts w:ascii="Arial" w:eastAsia="Arial" w:hAnsi="Arial" w:cs="Arial"/>
          <w:lang w:eastAsia="en-AU" w:bidi="en-AU"/>
        </w:rPr>
        <w:t>pre-exploration and pre-operation baseline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assessments,</w:t>
      </w:r>
    </w:p>
    <w:p w14:paraId="27415116" w14:textId="77777777" w:rsidR="004C619C" w:rsidRPr="004C619C" w:rsidRDefault="004C619C" w:rsidP="004C619C">
      <w:pPr>
        <w:widowControl w:val="0"/>
        <w:numPr>
          <w:ilvl w:val="0"/>
          <w:numId w:val="55"/>
        </w:numPr>
        <w:tabs>
          <w:tab w:val="left" w:pos="1034"/>
        </w:tabs>
        <w:autoSpaceDE w:val="0"/>
        <w:autoSpaceDN w:val="0"/>
        <w:spacing w:before="121" w:after="0"/>
        <w:ind w:hanging="361"/>
        <w:rPr>
          <w:rFonts w:ascii="Arial" w:eastAsia="Arial" w:hAnsi="Arial" w:cs="Arial"/>
          <w:lang w:eastAsia="en-AU" w:bidi="en-AU"/>
        </w:rPr>
      </w:pPr>
      <w:r w:rsidRPr="004C619C">
        <w:rPr>
          <w:rFonts w:ascii="Arial" w:eastAsia="Arial" w:hAnsi="Arial" w:cs="Arial"/>
          <w:lang w:eastAsia="en-AU" w:bidi="en-AU"/>
        </w:rPr>
        <w:t>routine periodic air monitoring,</w:t>
      </w:r>
    </w:p>
    <w:p w14:paraId="0FD0807A" w14:textId="77777777" w:rsidR="004C619C" w:rsidRPr="004C619C" w:rsidRDefault="004C619C" w:rsidP="004C619C">
      <w:pPr>
        <w:widowControl w:val="0"/>
        <w:numPr>
          <w:ilvl w:val="0"/>
          <w:numId w:val="55"/>
        </w:numPr>
        <w:tabs>
          <w:tab w:val="left" w:pos="1034"/>
        </w:tabs>
        <w:autoSpaceDE w:val="0"/>
        <w:autoSpaceDN w:val="0"/>
        <w:spacing w:before="119" w:after="0"/>
        <w:ind w:hanging="361"/>
        <w:rPr>
          <w:rFonts w:ascii="Arial" w:eastAsia="Arial" w:hAnsi="Arial" w:cs="Arial"/>
          <w:strike/>
          <w:lang w:eastAsia="en-AU" w:bidi="en-AU"/>
        </w:rPr>
      </w:pPr>
      <w:r w:rsidRPr="004C619C">
        <w:rPr>
          <w:rFonts w:ascii="Arial" w:eastAsia="Arial" w:hAnsi="Arial" w:cs="Arial"/>
          <w:strike/>
          <w:lang w:eastAsia="en-AU" w:bidi="en-AU"/>
        </w:rPr>
        <w:t>leak management, detection and</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repair,</w:t>
      </w:r>
    </w:p>
    <w:p w14:paraId="4CDD86BC" w14:textId="77777777" w:rsidR="004C619C" w:rsidRPr="004C619C" w:rsidRDefault="004C619C" w:rsidP="004C619C">
      <w:pPr>
        <w:widowControl w:val="0"/>
        <w:numPr>
          <w:ilvl w:val="0"/>
          <w:numId w:val="55"/>
        </w:numPr>
        <w:tabs>
          <w:tab w:val="left" w:pos="1033"/>
        </w:tabs>
        <w:autoSpaceDE w:val="0"/>
        <w:autoSpaceDN w:val="0"/>
        <w:spacing w:before="119" w:after="0"/>
        <w:ind w:left="1032" w:hanging="361"/>
        <w:rPr>
          <w:rFonts w:ascii="Arial" w:eastAsia="Arial" w:hAnsi="Arial" w:cs="Arial"/>
          <w:lang w:eastAsia="en-AU" w:bidi="en-AU"/>
        </w:rPr>
      </w:pPr>
      <w:r w:rsidRPr="004C619C">
        <w:rPr>
          <w:rFonts w:ascii="Arial" w:eastAsia="Arial" w:hAnsi="Arial" w:cs="Arial"/>
          <w:lang w:eastAsia="en-AU" w:bidi="en-AU"/>
        </w:rPr>
        <w:t>venting and flaring,</w:t>
      </w:r>
    </w:p>
    <w:p w14:paraId="6986BFE6" w14:textId="77777777" w:rsidR="004C619C" w:rsidRPr="004C619C" w:rsidRDefault="004C619C" w:rsidP="004C619C">
      <w:pPr>
        <w:widowControl w:val="0"/>
        <w:numPr>
          <w:ilvl w:val="0"/>
          <w:numId w:val="55"/>
        </w:numPr>
        <w:tabs>
          <w:tab w:val="left" w:pos="1033"/>
        </w:tabs>
        <w:autoSpaceDE w:val="0"/>
        <w:autoSpaceDN w:val="0"/>
        <w:spacing w:before="122" w:after="0"/>
        <w:ind w:left="1032" w:hanging="361"/>
        <w:rPr>
          <w:rFonts w:ascii="Arial" w:eastAsia="Arial" w:hAnsi="Arial" w:cs="Arial"/>
          <w:lang w:eastAsia="en-AU" w:bidi="en-AU"/>
        </w:rPr>
      </w:pPr>
      <w:r w:rsidRPr="004C619C">
        <w:rPr>
          <w:rFonts w:ascii="Arial" w:eastAsia="Arial" w:hAnsi="Arial" w:cs="Arial"/>
          <w:lang w:eastAsia="en-AU" w:bidi="en-AU"/>
        </w:rPr>
        <w:t>other emission sources from gas production infrastructure</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and</w:t>
      </w:r>
    </w:p>
    <w:p w14:paraId="717CC014" w14:textId="77777777" w:rsidR="004C619C" w:rsidRPr="004C619C" w:rsidRDefault="004C619C" w:rsidP="004C619C">
      <w:pPr>
        <w:widowControl w:val="0"/>
        <w:numPr>
          <w:ilvl w:val="0"/>
          <w:numId w:val="55"/>
        </w:numPr>
        <w:tabs>
          <w:tab w:val="left" w:pos="1033"/>
        </w:tabs>
        <w:autoSpaceDE w:val="0"/>
        <w:autoSpaceDN w:val="0"/>
        <w:spacing w:before="119" w:after="0"/>
        <w:ind w:left="1032" w:hanging="361"/>
        <w:rPr>
          <w:rFonts w:ascii="Arial" w:eastAsia="Arial" w:hAnsi="Arial" w:cs="Arial"/>
          <w:lang w:eastAsia="en-AU" w:bidi="en-AU"/>
        </w:rPr>
      </w:pPr>
      <w:r w:rsidRPr="004C619C">
        <w:rPr>
          <w:rFonts w:ascii="Arial" w:eastAsia="Arial" w:hAnsi="Arial" w:cs="Arial"/>
          <w:lang w:eastAsia="en-AU" w:bidi="en-AU"/>
        </w:rPr>
        <w:t>reporting</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requirements.</w:t>
      </w:r>
    </w:p>
    <w:p w14:paraId="59E1C430" w14:textId="77777777" w:rsidR="004C619C" w:rsidRPr="004C619C" w:rsidRDefault="004C619C" w:rsidP="004C619C">
      <w:pPr>
        <w:widowControl w:val="0"/>
        <w:autoSpaceDE w:val="0"/>
        <w:autoSpaceDN w:val="0"/>
        <w:spacing w:before="119" w:after="0"/>
        <w:ind w:left="313"/>
        <w:rPr>
          <w:rFonts w:ascii="Arial" w:eastAsia="Arial" w:hAnsi="Arial" w:cs="Arial"/>
          <w:lang w:eastAsia="en-AU" w:bidi="en-AU"/>
        </w:rPr>
      </w:pPr>
      <w:r w:rsidRPr="004C619C">
        <w:rPr>
          <w:rFonts w:ascii="Arial" w:eastAsia="Arial" w:hAnsi="Arial" w:cs="Arial"/>
          <w:lang w:eastAsia="en-AU" w:bidi="en-AU"/>
        </w:rPr>
        <w:t xml:space="preserve">This part of the Code does not apply to methane emissions from </w:t>
      </w:r>
      <w:r w:rsidRPr="004C619C">
        <w:rPr>
          <w:rFonts w:ascii="Arial" w:eastAsia="Arial" w:hAnsi="Arial" w:cs="Arial"/>
          <w:b/>
          <w:lang w:eastAsia="en-AU" w:bidi="en-AU"/>
        </w:rPr>
        <w:t xml:space="preserve">downstream </w:t>
      </w:r>
      <w:r w:rsidRPr="004C619C">
        <w:rPr>
          <w:rFonts w:ascii="Arial" w:eastAsia="Arial" w:hAnsi="Arial" w:cs="Arial"/>
          <w:lang w:eastAsia="en-AU" w:bidi="en-AU"/>
        </w:rPr>
        <w:t>gas infrastructure.</w:t>
      </w:r>
    </w:p>
    <w:p w14:paraId="45304845" w14:textId="77777777" w:rsidR="004C619C" w:rsidRPr="004C619C" w:rsidRDefault="004C619C" w:rsidP="004C619C">
      <w:pPr>
        <w:widowControl w:val="0"/>
        <w:autoSpaceDE w:val="0"/>
        <w:autoSpaceDN w:val="0"/>
        <w:spacing w:before="201" w:after="0"/>
        <w:ind w:left="313" w:right="301"/>
        <w:rPr>
          <w:rFonts w:ascii="Arial" w:eastAsia="Arial" w:hAnsi="Arial" w:cs="Arial"/>
          <w:lang w:eastAsia="en-AU" w:bidi="en-AU"/>
        </w:rPr>
      </w:pPr>
      <w:r w:rsidRPr="004C619C">
        <w:rPr>
          <w:rFonts w:ascii="Arial" w:eastAsia="Arial" w:hAnsi="Arial" w:cs="Arial"/>
          <w:lang w:eastAsia="en-AU" w:bidi="en-AU"/>
        </w:rPr>
        <w:t>This Code sets a standard for conducting baseline methane emission assessments in gas production (or potential gas production) regions in the Northern Territory. In addition, the Code standardises procedures for the detection, remediation and reporting of emissions from well site facilities, gathering systems, processing plants and other infrastructure to ensure that these facilities are monitored effectively by petroleum interest holders and to minimise the industry’s greenhouse impact. The Code is designed to be considered and used in conjunction</w:t>
      </w:r>
      <w:r w:rsidRPr="004C619C">
        <w:rPr>
          <w:rFonts w:ascii="Arial" w:eastAsia="Arial" w:hAnsi="Arial" w:cs="Arial"/>
          <w:spacing w:val="-44"/>
          <w:lang w:eastAsia="en-AU" w:bidi="en-AU"/>
        </w:rPr>
        <w:t xml:space="preserve"> </w:t>
      </w:r>
      <w:r w:rsidRPr="004C619C">
        <w:rPr>
          <w:rFonts w:ascii="Arial" w:eastAsia="Arial" w:hAnsi="Arial" w:cs="Arial"/>
          <w:lang w:eastAsia="en-AU" w:bidi="en-AU"/>
        </w:rPr>
        <w:t>with</w:t>
      </w:r>
    </w:p>
    <w:p w14:paraId="685148F2"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127081">
          <w:pgSz w:w="11910" w:h="16840"/>
          <w:pgMar w:top="940" w:right="840" w:bottom="1360" w:left="820" w:header="624" w:footer="567" w:gutter="0"/>
          <w:cols w:space="720"/>
          <w:docGrid w:linePitch="299"/>
        </w:sectPr>
      </w:pPr>
    </w:p>
    <w:p w14:paraId="11684981"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8D88851" w14:textId="77777777" w:rsidR="004C619C" w:rsidRPr="004C619C" w:rsidRDefault="004C619C" w:rsidP="004C619C">
      <w:pPr>
        <w:widowControl w:val="0"/>
        <w:autoSpaceDE w:val="0"/>
        <w:autoSpaceDN w:val="0"/>
        <w:spacing w:before="7" w:after="0"/>
        <w:rPr>
          <w:rFonts w:ascii="Arial" w:eastAsia="Arial" w:hAnsi="Arial" w:cs="Arial"/>
          <w:sz w:val="26"/>
          <w:lang w:eastAsia="en-AU" w:bidi="en-AU"/>
        </w:rPr>
      </w:pPr>
    </w:p>
    <w:p w14:paraId="55F27CF1" w14:textId="77777777" w:rsidR="004C619C" w:rsidRPr="004C619C" w:rsidRDefault="004C619C" w:rsidP="004C619C">
      <w:pPr>
        <w:widowControl w:val="0"/>
        <w:autoSpaceDE w:val="0"/>
        <w:autoSpaceDN w:val="0"/>
        <w:spacing w:before="94" w:after="0"/>
        <w:ind w:left="313" w:right="832" w:hanging="1"/>
        <w:rPr>
          <w:rFonts w:ascii="Arial" w:eastAsia="Arial" w:hAnsi="Arial" w:cs="Arial"/>
          <w:lang w:eastAsia="en-AU" w:bidi="en-AU"/>
        </w:rPr>
      </w:pPr>
      <w:r w:rsidRPr="004C619C">
        <w:rPr>
          <w:rFonts w:ascii="Arial" w:eastAsia="Arial" w:hAnsi="Arial" w:cs="Arial"/>
          <w:lang w:eastAsia="en-AU" w:bidi="en-AU"/>
        </w:rPr>
        <w:t>the interest holder’s internal risk assessment processes and operating procedures under their safety management systems.</w:t>
      </w:r>
    </w:p>
    <w:p w14:paraId="52B00A82" w14:textId="77777777" w:rsidR="004C619C" w:rsidRPr="004C619C" w:rsidRDefault="004C619C" w:rsidP="004C619C">
      <w:pPr>
        <w:widowControl w:val="0"/>
        <w:autoSpaceDE w:val="0"/>
        <w:autoSpaceDN w:val="0"/>
        <w:spacing w:before="118" w:after="0"/>
        <w:ind w:left="313" w:right="349"/>
        <w:rPr>
          <w:rFonts w:ascii="Arial" w:eastAsia="Arial" w:hAnsi="Arial" w:cs="Arial"/>
          <w:lang w:eastAsia="en-AU" w:bidi="en-AU"/>
        </w:rPr>
      </w:pPr>
      <w:r w:rsidRPr="004C619C">
        <w:rPr>
          <w:rFonts w:ascii="Arial" w:eastAsia="Arial" w:hAnsi="Arial" w:cs="Arial"/>
          <w:lang w:eastAsia="en-AU" w:bidi="en-AU"/>
        </w:rPr>
        <w:t>Where a requirement to monitor, detect and report emissions is already in place within existing Territory or Federal legislation, specific reference in this Code shall be made to that requirement to avoid duplication. Explanatory guidance is provided on what industry practices are critical to ensure emissions resulting from natural gas activities are minimised as far as reasonably practicable.</w:t>
      </w:r>
    </w:p>
    <w:p w14:paraId="468FF8B7" w14:textId="77777777" w:rsidR="004C619C" w:rsidRPr="004C619C" w:rsidRDefault="004C619C" w:rsidP="004C619C">
      <w:pPr>
        <w:widowControl w:val="0"/>
        <w:autoSpaceDE w:val="0"/>
        <w:autoSpaceDN w:val="0"/>
        <w:spacing w:after="0"/>
        <w:rPr>
          <w:rFonts w:ascii="Arial" w:eastAsia="Arial" w:hAnsi="Arial" w:cs="Arial"/>
          <w:sz w:val="26"/>
          <w:lang w:eastAsia="en-AU" w:bidi="en-AU"/>
        </w:rPr>
      </w:pPr>
      <w:r w:rsidRPr="004C619C">
        <w:rPr>
          <w:rFonts w:ascii="Arial" w:eastAsia="Arial" w:hAnsi="Arial" w:cs="Arial"/>
          <w:sz w:val="26"/>
          <w:lang w:eastAsia="en-AU" w:bidi="en-AU"/>
        </w:rPr>
        <w:br w:type="page"/>
      </w:r>
    </w:p>
    <w:p w14:paraId="1C455601"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2B012FD1" w14:textId="77777777" w:rsidR="004C619C" w:rsidRPr="004C619C" w:rsidRDefault="004C619C" w:rsidP="004C619C">
      <w:pPr>
        <w:widowControl w:val="0"/>
        <w:numPr>
          <w:ilvl w:val="1"/>
          <w:numId w:val="56"/>
        </w:numPr>
        <w:tabs>
          <w:tab w:val="left" w:pos="937"/>
        </w:tabs>
        <w:autoSpaceDE w:val="0"/>
        <w:autoSpaceDN w:val="0"/>
        <w:spacing w:before="89" w:after="0"/>
        <w:rPr>
          <w:rFonts w:ascii="Arial" w:eastAsia="Arial" w:hAnsi="Arial" w:cs="Arial"/>
          <w:strike/>
          <w:sz w:val="32"/>
          <w:lang w:eastAsia="en-AU" w:bidi="en-AU"/>
        </w:rPr>
      </w:pPr>
      <w:bookmarkStart w:id="285" w:name="D.3_General_Safety"/>
      <w:bookmarkStart w:id="286" w:name="_bookmark151"/>
      <w:bookmarkEnd w:id="285"/>
      <w:bookmarkEnd w:id="286"/>
      <w:r w:rsidRPr="004C619C">
        <w:rPr>
          <w:rFonts w:ascii="Arial" w:eastAsia="Arial" w:hAnsi="Arial" w:cs="Arial"/>
          <w:strike/>
          <w:color w:val="606060"/>
          <w:sz w:val="32"/>
          <w:lang w:eastAsia="en-AU" w:bidi="en-AU"/>
        </w:rPr>
        <w:t>General</w:t>
      </w:r>
      <w:r w:rsidRPr="004C619C">
        <w:rPr>
          <w:rFonts w:ascii="Arial" w:eastAsia="Arial" w:hAnsi="Arial" w:cs="Arial"/>
          <w:strike/>
          <w:color w:val="606060"/>
          <w:spacing w:val="-1"/>
          <w:sz w:val="32"/>
          <w:lang w:eastAsia="en-AU" w:bidi="en-AU"/>
        </w:rPr>
        <w:t xml:space="preserve"> </w:t>
      </w:r>
      <w:r w:rsidRPr="004C619C">
        <w:rPr>
          <w:rFonts w:ascii="Arial" w:eastAsia="Arial" w:hAnsi="Arial" w:cs="Arial"/>
          <w:strike/>
          <w:color w:val="606060"/>
          <w:sz w:val="32"/>
          <w:lang w:eastAsia="en-AU" w:bidi="en-AU"/>
        </w:rPr>
        <w:t>Safety</w:t>
      </w:r>
    </w:p>
    <w:p w14:paraId="67943B64" w14:textId="77777777" w:rsidR="004C619C" w:rsidRPr="004C619C" w:rsidRDefault="004C619C" w:rsidP="004C619C">
      <w:pPr>
        <w:widowControl w:val="0"/>
        <w:autoSpaceDE w:val="0"/>
        <w:autoSpaceDN w:val="0"/>
        <w:spacing w:before="201" w:after="0"/>
        <w:ind w:left="312" w:right="343"/>
        <w:rPr>
          <w:rFonts w:ascii="Arial" w:eastAsia="Arial" w:hAnsi="Arial" w:cs="Arial"/>
          <w:strike/>
          <w:lang w:eastAsia="en-AU" w:bidi="en-AU"/>
        </w:rPr>
      </w:pPr>
      <w:r w:rsidRPr="004C619C">
        <w:rPr>
          <w:rFonts w:ascii="Arial" w:eastAsia="Arial" w:hAnsi="Arial" w:cs="Arial"/>
          <w:strike/>
          <w:lang w:eastAsia="en-AU" w:bidi="en-AU"/>
        </w:rPr>
        <w:t>For methane to reach a flammable state, it must be present at a concentration of between 5% (</w:t>
      </w:r>
      <w:r w:rsidRPr="004C619C">
        <w:rPr>
          <w:rFonts w:ascii="Arial" w:eastAsia="Arial" w:hAnsi="Arial" w:cs="Arial"/>
          <w:b/>
          <w:strike/>
          <w:lang w:eastAsia="en-AU" w:bidi="en-AU"/>
        </w:rPr>
        <w:t xml:space="preserve">lower explosive limit </w:t>
      </w:r>
      <w:r w:rsidRPr="004C619C">
        <w:rPr>
          <w:rFonts w:ascii="Arial" w:eastAsia="Arial" w:hAnsi="Arial" w:cs="Arial"/>
          <w:strike/>
          <w:lang w:eastAsia="en-AU" w:bidi="en-AU"/>
        </w:rPr>
        <w:t xml:space="preserve">or </w:t>
      </w:r>
      <w:r w:rsidRPr="004C619C">
        <w:rPr>
          <w:rFonts w:ascii="Arial" w:eastAsia="Arial" w:hAnsi="Arial" w:cs="Arial"/>
          <w:b/>
          <w:strike/>
          <w:lang w:eastAsia="en-AU" w:bidi="en-AU"/>
        </w:rPr>
        <w:t>LEL</w:t>
      </w:r>
      <w:r w:rsidRPr="004C619C">
        <w:rPr>
          <w:rFonts w:ascii="Arial" w:eastAsia="Arial" w:hAnsi="Arial" w:cs="Arial"/>
          <w:strike/>
          <w:lang w:eastAsia="en-AU" w:bidi="en-AU"/>
        </w:rPr>
        <w:t>) and 15% (</w:t>
      </w:r>
      <w:r w:rsidRPr="004C619C">
        <w:rPr>
          <w:rFonts w:ascii="Arial" w:eastAsia="Arial" w:hAnsi="Arial" w:cs="Arial"/>
          <w:b/>
          <w:strike/>
          <w:lang w:eastAsia="en-AU" w:bidi="en-AU"/>
        </w:rPr>
        <w:t>upper explosive limit</w:t>
      </w:r>
      <w:r w:rsidRPr="004C619C">
        <w:rPr>
          <w:rFonts w:ascii="Arial" w:eastAsia="Arial" w:hAnsi="Arial" w:cs="Arial"/>
          <w:strike/>
          <w:lang w:eastAsia="en-AU" w:bidi="en-AU"/>
        </w:rPr>
        <w:t xml:space="preserve">) of gas in air. In gas-detection systems, the amount of gas present is often indicated as a percentage of LEL. It should be noted that the explosive limits of methane are different to many other flammable </w:t>
      </w:r>
      <w:proofErr w:type="gramStart"/>
      <w:r w:rsidRPr="004C619C">
        <w:rPr>
          <w:rFonts w:ascii="Arial" w:eastAsia="Arial" w:hAnsi="Arial" w:cs="Arial"/>
          <w:strike/>
          <w:lang w:eastAsia="en-AU" w:bidi="en-AU"/>
        </w:rPr>
        <w:t>gasses</w:t>
      </w:r>
      <w:proofErr w:type="gramEnd"/>
      <w:r w:rsidRPr="004C619C">
        <w:rPr>
          <w:rFonts w:ascii="Arial" w:eastAsia="Arial" w:hAnsi="Arial" w:cs="Arial"/>
          <w:strike/>
          <w:lang w:eastAsia="en-AU" w:bidi="en-AU"/>
        </w:rPr>
        <w:t xml:space="preserve"> so it is important that gas detection systems are appropriate for the application.</w:t>
      </w:r>
    </w:p>
    <w:p w14:paraId="3CB75CB2" w14:textId="77777777" w:rsidR="004C619C" w:rsidRPr="004C619C" w:rsidRDefault="004C619C" w:rsidP="004C619C">
      <w:pPr>
        <w:widowControl w:val="0"/>
        <w:autoSpaceDE w:val="0"/>
        <w:autoSpaceDN w:val="0"/>
        <w:spacing w:before="204" w:after="0" w:line="237" w:lineRule="auto"/>
        <w:ind w:left="313" w:right="390"/>
        <w:rPr>
          <w:rFonts w:ascii="Arial" w:eastAsia="Arial" w:hAnsi="Arial" w:cs="Arial"/>
          <w:strike/>
          <w:lang w:eastAsia="en-AU" w:bidi="en-AU"/>
        </w:rPr>
      </w:pPr>
      <w:r w:rsidRPr="004C619C">
        <w:rPr>
          <w:rFonts w:ascii="Arial" w:eastAsia="Arial" w:hAnsi="Arial" w:cs="Arial"/>
          <w:strike/>
          <w:lang w:eastAsia="en-AU" w:bidi="en-AU"/>
        </w:rPr>
        <w:t xml:space="preserve">Zero percent LEL denotes an atmosphere that is free from a combustible gas whereas 100 % LEL denotes an atmosphere in which the gas concentration has reached its </w:t>
      </w:r>
      <w:r w:rsidRPr="004C619C">
        <w:rPr>
          <w:rFonts w:ascii="Arial" w:eastAsia="Arial" w:hAnsi="Arial" w:cs="Arial"/>
          <w:b/>
          <w:strike/>
          <w:lang w:eastAsia="en-AU" w:bidi="en-AU"/>
        </w:rPr>
        <w:t>lower flammable limit</w:t>
      </w:r>
      <w:r w:rsidRPr="004C619C">
        <w:rPr>
          <w:rFonts w:ascii="Arial" w:eastAsia="Arial" w:hAnsi="Arial" w:cs="Arial"/>
          <w:strike/>
          <w:lang w:eastAsia="en-AU" w:bidi="en-AU"/>
        </w:rPr>
        <w:t>,</w:t>
      </w:r>
    </w:p>
    <w:p w14:paraId="616BEBAF" w14:textId="77777777" w:rsidR="004C619C" w:rsidRPr="004C619C" w:rsidRDefault="004C619C" w:rsidP="004C619C">
      <w:pPr>
        <w:widowControl w:val="0"/>
        <w:autoSpaceDE w:val="0"/>
        <w:autoSpaceDN w:val="0"/>
        <w:spacing w:before="3" w:after="0"/>
        <w:ind w:left="313"/>
        <w:rPr>
          <w:rFonts w:ascii="Arial" w:eastAsia="Arial" w:hAnsi="Arial" w:cs="Arial"/>
          <w:strike/>
          <w:lang w:eastAsia="en-AU" w:bidi="en-AU"/>
        </w:rPr>
      </w:pPr>
      <w:r w:rsidRPr="004C619C">
        <w:rPr>
          <w:rFonts w:ascii="Arial" w:eastAsia="Arial" w:hAnsi="Arial" w:cs="Arial"/>
          <w:strike/>
          <w:lang w:eastAsia="en-AU" w:bidi="en-AU"/>
        </w:rPr>
        <w:t>i.e. 5% or 50,000 ppm (by volume).</w:t>
      </w:r>
    </w:p>
    <w:p w14:paraId="043D7C4F" w14:textId="77777777" w:rsidR="004C619C" w:rsidRPr="004C619C" w:rsidRDefault="004C619C" w:rsidP="004C619C">
      <w:pPr>
        <w:widowControl w:val="0"/>
        <w:autoSpaceDE w:val="0"/>
        <w:autoSpaceDN w:val="0"/>
        <w:spacing w:after="0"/>
        <w:rPr>
          <w:rFonts w:ascii="Arial" w:eastAsia="Arial" w:hAnsi="Arial" w:cs="Arial"/>
          <w:sz w:val="26"/>
          <w:lang w:eastAsia="en-AU" w:bidi="en-AU"/>
        </w:rPr>
      </w:pPr>
      <w:r w:rsidRPr="004C619C">
        <w:rPr>
          <w:rFonts w:ascii="Arial" w:eastAsia="Arial" w:hAnsi="Arial" w:cs="Arial"/>
          <w:sz w:val="26"/>
          <w:lang w:eastAsia="en-AU" w:bidi="en-AU"/>
        </w:rPr>
        <w:br w:type="page"/>
      </w:r>
    </w:p>
    <w:p w14:paraId="45D68D1C"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52F03DAB" w14:textId="77777777" w:rsidR="004C619C" w:rsidRPr="004C619C" w:rsidRDefault="004C619C" w:rsidP="004C619C">
      <w:pPr>
        <w:widowControl w:val="0"/>
        <w:numPr>
          <w:ilvl w:val="1"/>
          <w:numId w:val="56"/>
        </w:numPr>
        <w:tabs>
          <w:tab w:val="left" w:pos="937"/>
        </w:tabs>
        <w:autoSpaceDE w:val="0"/>
        <w:autoSpaceDN w:val="0"/>
        <w:spacing w:before="89" w:after="0"/>
        <w:rPr>
          <w:rFonts w:ascii="Arial" w:eastAsia="Arial" w:hAnsi="Arial" w:cs="Arial"/>
          <w:sz w:val="32"/>
          <w:lang w:eastAsia="en-AU" w:bidi="en-AU"/>
        </w:rPr>
      </w:pPr>
      <w:bookmarkStart w:id="287" w:name="D.4_Regional_methane_monitoring"/>
      <w:bookmarkStart w:id="288" w:name="_bookmark152"/>
      <w:bookmarkEnd w:id="287"/>
      <w:bookmarkEnd w:id="288"/>
      <w:r w:rsidRPr="004C619C">
        <w:rPr>
          <w:rFonts w:ascii="Arial" w:eastAsia="Arial" w:hAnsi="Arial" w:cs="Arial"/>
          <w:color w:val="606060"/>
          <w:sz w:val="32"/>
          <w:lang w:eastAsia="en-AU" w:bidi="en-AU"/>
        </w:rPr>
        <w:t>Regional methane</w:t>
      </w:r>
      <w:r w:rsidRPr="004C619C">
        <w:rPr>
          <w:rFonts w:ascii="Arial" w:eastAsia="Arial" w:hAnsi="Arial" w:cs="Arial"/>
          <w:color w:val="606060"/>
          <w:spacing w:val="-2"/>
          <w:sz w:val="32"/>
          <w:lang w:eastAsia="en-AU" w:bidi="en-AU"/>
        </w:rPr>
        <w:t xml:space="preserve"> </w:t>
      </w:r>
      <w:r w:rsidRPr="004C619C">
        <w:rPr>
          <w:rFonts w:ascii="Arial" w:eastAsia="Arial" w:hAnsi="Arial" w:cs="Arial"/>
          <w:color w:val="606060"/>
          <w:sz w:val="32"/>
          <w:lang w:eastAsia="en-AU" w:bidi="en-AU"/>
        </w:rPr>
        <w:t>monitoring</w:t>
      </w:r>
    </w:p>
    <w:p w14:paraId="657AA26F" w14:textId="77777777" w:rsidR="004C619C" w:rsidRPr="004C619C" w:rsidRDefault="004C619C" w:rsidP="004C619C">
      <w:pPr>
        <w:widowControl w:val="0"/>
        <w:autoSpaceDE w:val="0"/>
        <w:autoSpaceDN w:val="0"/>
        <w:spacing w:before="201" w:after="0"/>
        <w:ind w:left="313" w:right="562" w:hanging="1"/>
        <w:rPr>
          <w:rFonts w:ascii="Arial" w:eastAsia="Arial" w:hAnsi="Arial" w:cs="Arial"/>
          <w:lang w:eastAsia="en-AU" w:bidi="en-AU"/>
        </w:rPr>
      </w:pPr>
      <w:r w:rsidRPr="004C619C">
        <w:rPr>
          <w:rFonts w:ascii="Arial" w:eastAsia="Arial" w:hAnsi="Arial" w:cs="Arial"/>
          <w:lang w:eastAsia="en-AU" w:bidi="en-AU"/>
        </w:rPr>
        <w:t>This section outlines requirements for the establishment of a baseline and ongoing monitoring of methane emissions in a region. Three types of regional monitoring programs are required:</w:t>
      </w:r>
    </w:p>
    <w:p w14:paraId="2CB669F2" w14:textId="77777777" w:rsidR="004C619C" w:rsidRPr="004C619C" w:rsidRDefault="004C619C" w:rsidP="004C619C">
      <w:pPr>
        <w:widowControl w:val="0"/>
        <w:numPr>
          <w:ilvl w:val="0"/>
          <w:numId w:val="54"/>
        </w:numPr>
        <w:tabs>
          <w:tab w:val="left" w:pos="1032"/>
          <w:tab w:val="left" w:pos="1034"/>
        </w:tabs>
        <w:autoSpaceDE w:val="0"/>
        <w:autoSpaceDN w:val="0"/>
        <w:spacing w:before="197" w:after="0"/>
        <w:ind w:right="373"/>
        <w:rPr>
          <w:rFonts w:ascii="Arial" w:eastAsia="Arial" w:hAnsi="Arial" w:cs="Arial"/>
          <w:lang w:eastAsia="en-AU" w:bidi="en-AU"/>
        </w:rPr>
      </w:pPr>
      <w:r w:rsidRPr="004C619C">
        <w:rPr>
          <w:rFonts w:ascii="Arial" w:eastAsia="Arial" w:hAnsi="Arial" w:cs="Arial"/>
          <w:b/>
          <w:lang w:eastAsia="en-AU" w:bidi="en-AU"/>
        </w:rPr>
        <w:t>Baseline Methane Assessments</w:t>
      </w:r>
      <w:r w:rsidRPr="004C619C">
        <w:rPr>
          <w:rFonts w:ascii="Arial" w:eastAsia="Arial" w:hAnsi="Arial" w:cs="Arial"/>
          <w:lang w:eastAsia="en-AU" w:bidi="en-AU"/>
        </w:rPr>
        <w:t xml:space="preserve">, described in D.4.1, are conducted to characterise the ambient methane levels, which may vary with seasons, and to identify the major sources </w:t>
      </w:r>
      <w:r w:rsidRPr="004C619C">
        <w:rPr>
          <w:rFonts w:ascii="Arial" w:eastAsia="Arial" w:hAnsi="Arial" w:cs="Arial"/>
          <w:spacing w:val="-3"/>
          <w:lang w:eastAsia="en-AU" w:bidi="en-AU"/>
        </w:rPr>
        <w:t xml:space="preserve">of </w:t>
      </w:r>
      <w:r w:rsidRPr="004C619C">
        <w:rPr>
          <w:rFonts w:ascii="Arial" w:eastAsia="Arial" w:hAnsi="Arial" w:cs="Arial"/>
          <w:lang w:eastAsia="en-AU" w:bidi="en-AU"/>
        </w:rPr>
        <w:t>methane prior to a prospective activity. This assessment may be done in conjunction with baseline methane surveys conducted for a Strategic Regional Environmental Baseline Assessment</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(SREBA).</w:t>
      </w:r>
    </w:p>
    <w:p w14:paraId="6D0B38C9" w14:textId="77777777" w:rsidR="004C619C" w:rsidRPr="004C619C" w:rsidRDefault="004C619C" w:rsidP="004C619C">
      <w:pPr>
        <w:widowControl w:val="0"/>
        <w:numPr>
          <w:ilvl w:val="0"/>
          <w:numId w:val="54"/>
        </w:numPr>
        <w:tabs>
          <w:tab w:val="left" w:pos="1032"/>
          <w:tab w:val="left" w:pos="1034"/>
        </w:tabs>
        <w:autoSpaceDE w:val="0"/>
        <w:autoSpaceDN w:val="0"/>
        <w:spacing w:before="120" w:after="0"/>
        <w:ind w:left="1033" w:right="392"/>
        <w:rPr>
          <w:rFonts w:ascii="Arial" w:eastAsia="Arial" w:hAnsi="Arial" w:cs="Arial"/>
          <w:lang w:eastAsia="en-AU" w:bidi="en-AU"/>
        </w:rPr>
      </w:pPr>
      <w:r w:rsidRPr="004C619C">
        <w:rPr>
          <w:rFonts w:ascii="Arial" w:eastAsia="Arial" w:hAnsi="Arial" w:cs="Arial"/>
          <w:b/>
          <w:lang w:eastAsia="en-AU" w:bidi="en-AU"/>
        </w:rPr>
        <w:t>Regional Methane Assessment Programmes</w:t>
      </w:r>
      <w:r w:rsidRPr="004C619C">
        <w:rPr>
          <w:rFonts w:ascii="Arial" w:eastAsia="Arial" w:hAnsi="Arial" w:cs="Arial"/>
          <w:lang w:eastAsia="en-AU" w:bidi="en-AU"/>
        </w:rPr>
        <w:t>, described in section D.4.2, are conducted to characterise the existing natural and anthropogenic sources of methane emissions across each permit or licence area and adjacent areas before the commencement of exploration activity and immediately after the commencement of full-scale</w:t>
      </w:r>
      <w:r w:rsidRPr="004C619C">
        <w:rPr>
          <w:rFonts w:ascii="Arial" w:eastAsia="Arial" w:hAnsi="Arial" w:cs="Arial"/>
          <w:spacing w:val="-23"/>
          <w:lang w:eastAsia="en-AU" w:bidi="en-AU"/>
        </w:rPr>
        <w:t xml:space="preserve"> </w:t>
      </w:r>
      <w:r w:rsidRPr="004C619C">
        <w:rPr>
          <w:rFonts w:ascii="Arial" w:eastAsia="Arial" w:hAnsi="Arial" w:cs="Arial"/>
          <w:lang w:eastAsia="en-AU" w:bidi="en-AU"/>
        </w:rPr>
        <w:t>production.</w:t>
      </w:r>
    </w:p>
    <w:p w14:paraId="628E68FC" w14:textId="77777777" w:rsidR="004C619C" w:rsidRPr="004C619C" w:rsidRDefault="004C619C" w:rsidP="004C619C">
      <w:pPr>
        <w:widowControl w:val="0"/>
        <w:numPr>
          <w:ilvl w:val="0"/>
          <w:numId w:val="54"/>
        </w:numPr>
        <w:tabs>
          <w:tab w:val="left" w:pos="1032"/>
          <w:tab w:val="left" w:pos="1034"/>
        </w:tabs>
        <w:autoSpaceDE w:val="0"/>
        <w:autoSpaceDN w:val="0"/>
        <w:spacing w:before="116" w:after="0"/>
        <w:ind w:right="295"/>
        <w:rPr>
          <w:rFonts w:ascii="Arial" w:eastAsia="Arial" w:hAnsi="Arial" w:cs="Arial"/>
          <w:lang w:eastAsia="en-AU" w:bidi="en-AU"/>
        </w:rPr>
      </w:pPr>
      <w:r w:rsidRPr="004C619C">
        <w:rPr>
          <w:rFonts w:ascii="Arial" w:eastAsia="Arial" w:hAnsi="Arial" w:cs="Arial"/>
          <w:b/>
          <w:lang w:eastAsia="en-AU" w:bidi="en-AU"/>
        </w:rPr>
        <w:t>Routine Periodic Atmospheric Monitoring Programmes</w:t>
      </w:r>
      <w:r w:rsidRPr="004C619C">
        <w:rPr>
          <w:rFonts w:ascii="Arial" w:eastAsia="Arial" w:hAnsi="Arial" w:cs="Arial"/>
          <w:lang w:eastAsia="en-AU" w:bidi="en-AU"/>
        </w:rPr>
        <w:t>, described in D.4.3, are conducted to provide for periodic monitoring so that any changes in methane emissions can be detected during the life of a project that has entered the production phase. These assessments use the Regional Methane Assessment Programmes as their</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baseline.</w:t>
      </w:r>
    </w:p>
    <w:p w14:paraId="0C5E7007" w14:textId="77777777" w:rsidR="004C619C" w:rsidRPr="004C619C" w:rsidRDefault="004C619C" w:rsidP="004C619C">
      <w:pPr>
        <w:widowControl w:val="0"/>
        <w:autoSpaceDE w:val="0"/>
        <w:autoSpaceDN w:val="0"/>
        <w:spacing w:before="122" w:after="0"/>
        <w:ind w:left="313" w:right="513"/>
        <w:rPr>
          <w:rFonts w:ascii="Arial" w:eastAsia="Arial" w:hAnsi="Arial" w:cs="Arial"/>
          <w:lang w:eastAsia="en-AU" w:bidi="en-AU"/>
        </w:rPr>
      </w:pPr>
      <w:r w:rsidRPr="004C619C">
        <w:rPr>
          <w:rFonts w:ascii="Arial" w:eastAsia="Arial" w:hAnsi="Arial" w:cs="Arial"/>
          <w:lang w:eastAsia="en-AU" w:bidi="en-AU"/>
        </w:rPr>
        <w:t>These assessments are conducted by or on behalf of the Northern Territory Government, funded by industry, and must be designed and implemented by a suitably qualified and experienced professional who is approved by the Minister.</w:t>
      </w:r>
    </w:p>
    <w:p w14:paraId="1DFC8646" w14:textId="77777777" w:rsidR="004C619C" w:rsidRPr="004C619C" w:rsidRDefault="004C619C" w:rsidP="004C619C">
      <w:pPr>
        <w:widowControl w:val="0"/>
        <w:autoSpaceDE w:val="0"/>
        <w:autoSpaceDN w:val="0"/>
        <w:spacing w:before="10" w:after="0"/>
        <w:rPr>
          <w:rFonts w:ascii="Arial" w:eastAsia="Arial" w:hAnsi="Arial" w:cs="Arial"/>
          <w:sz w:val="20"/>
          <w:lang w:eastAsia="en-AU" w:bidi="en-AU"/>
        </w:rPr>
      </w:pPr>
    </w:p>
    <w:p w14:paraId="7BB7FB13" w14:textId="77777777" w:rsidR="004C619C" w:rsidRPr="004C619C" w:rsidRDefault="004C619C" w:rsidP="004C619C">
      <w:pPr>
        <w:widowControl w:val="0"/>
        <w:numPr>
          <w:ilvl w:val="2"/>
          <w:numId w:val="53"/>
        </w:numPr>
        <w:tabs>
          <w:tab w:val="left" w:pos="1392"/>
          <w:tab w:val="left" w:pos="1393"/>
        </w:tabs>
        <w:autoSpaceDE w:val="0"/>
        <w:autoSpaceDN w:val="0"/>
        <w:spacing w:after="0"/>
        <w:ind w:hanging="1081"/>
        <w:rPr>
          <w:rFonts w:ascii="Arial" w:eastAsia="Arial" w:hAnsi="Arial" w:cs="Arial"/>
          <w:b/>
          <w:sz w:val="24"/>
          <w:lang w:eastAsia="en-AU" w:bidi="en-AU"/>
        </w:rPr>
      </w:pPr>
      <w:bookmarkStart w:id="289" w:name="D.4.1_Baseline_Methane_Assessment"/>
      <w:bookmarkStart w:id="290" w:name="_bookmark153"/>
      <w:bookmarkEnd w:id="289"/>
      <w:bookmarkEnd w:id="290"/>
      <w:r w:rsidRPr="004C619C">
        <w:rPr>
          <w:rFonts w:ascii="Arial" w:eastAsia="Arial" w:hAnsi="Arial" w:cs="Arial"/>
          <w:b/>
          <w:sz w:val="24"/>
          <w:lang w:eastAsia="en-AU" w:bidi="en-AU"/>
        </w:rPr>
        <w:t>Baseline Methane</w:t>
      </w:r>
      <w:r w:rsidRPr="004C619C">
        <w:rPr>
          <w:rFonts w:ascii="Arial" w:eastAsia="Arial" w:hAnsi="Arial" w:cs="Arial"/>
          <w:b/>
          <w:spacing w:val="3"/>
          <w:sz w:val="24"/>
          <w:lang w:eastAsia="en-AU" w:bidi="en-AU"/>
        </w:rPr>
        <w:t xml:space="preserve"> </w:t>
      </w:r>
      <w:r w:rsidRPr="004C619C">
        <w:rPr>
          <w:rFonts w:ascii="Arial" w:eastAsia="Arial" w:hAnsi="Arial" w:cs="Arial"/>
          <w:b/>
          <w:sz w:val="24"/>
          <w:lang w:eastAsia="en-AU" w:bidi="en-AU"/>
        </w:rPr>
        <w:t>Assessment</w:t>
      </w:r>
    </w:p>
    <w:p w14:paraId="5C280B53" w14:textId="77777777" w:rsidR="004C619C" w:rsidRPr="004C619C" w:rsidRDefault="004C619C" w:rsidP="004C619C">
      <w:pPr>
        <w:widowControl w:val="0"/>
        <w:autoSpaceDE w:val="0"/>
        <w:autoSpaceDN w:val="0"/>
        <w:spacing w:before="9" w:after="0"/>
        <w:rPr>
          <w:rFonts w:ascii="Arial" w:eastAsia="Arial" w:hAnsi="Arial" w:cs="Arial"/>
          <w:b/>
          <w:sz w:val="20"/>
          <w:lang w:eastAsia="en-AU" w:bidi="en-AU"/>
        </w:rPr>
      </w:pPr>
    </w:p>
    <w:p w14:paraId="07476013" w14:textId="77777777" w:rsidR="004C619C" w:rsidRPr="004C619C" w:rsidRDefault="004C619C" w:rsidP="004C619C">
      <w:pPr>
        <w:widowControl w:val="0"/>
        <w:numPr>
          <w:ilvl w:val="3"/>
          <w:numId w:val="53"/>
        </w:numPr>
        <w:tabs>
          <w:tab w:val="left" w:pos="1752"/>
          <w:tab w:val="left" w:pos="1753"/>
        </w:tabs>
        <w:autoSpaceDE w:val="0"/>
        <w:autoSpaceDN w:val="0"/>
        <w:spacing w:before="1" w:after="0"/>
        <w:ind w:hanging="1441"/>
        <w:rPr>
          <w:rFonts w:ascii="Arial" w:eastAsia="Arial" w:hAnsi="Arial" w:cs="Arial"/>
          <w:b/>
          <w:lang w:eastAsia="en-AU" w:bidi="en-AU"/>
        </w:rPr>
      </w:pPr>
      <w:bookmarkStart w:id="291" w:name="D.4.1.1_Principles"/>
      <w:bookmarkStart w:id="292" w:name="_bookmark154"/>
      <w:bookmarkEnd w:id="291"/>
      <w:bookmarkEnd w:id="292"/>
      <w:r w:rsidRPr="004C619C">
        <w:rPr>
          <w:rFonts w:ascii="Arial" w:eastAsia="Arial" w:hAnsi="Arial" w:cs="Arial"/>
          <w:b/>
          <w:color w:val="606060"/>
          <w:lang w:eastAsia="en-AU" w:bidi="en-AU"/>
        </w:rPr>
        <w:t>Principles</w:t>
      </w:r>
    </w:p>
    <w:p w14:paraId="583D621D" w14:textId="77777777" w:rsidR="004C619C" w:rsidRPr="004C619C" w:rsidRDefault="004C619C" w:rsidP="004C619C">
      <w:pPr>
        <w:widowControl w:val="0"/>
        <w:autoSpaceDE w:val="0"/>
        <w:autoSpaceDN w:val="0"/>
        <w:spacing w:before="200" w:after="0"/>
        <w:ind w:left="312" w:right="378" w:hanging="1"/>
        <w:rPr>
          <w:rFonts w:ascii="Arial" w:eastAsia="Arial" w:hAnsi="Arial" w:cs="Arial"/>
          <w:lang w:eastAsia="en-AU" w:bidi="en-AU"/>
        </w:rPr>
      </w:pPr>
      <w:r w:rsidRPr="004C619C">
        <w:rPr>
          <w:rFonts w:ascii="Arial" w:eastAsia="Arial" w:hAnsi="Arial" w:cs="Arial"/>
          <w:lang w:eastAsia="en-AU" w:bidi="en-AU"/>
        </w:rPr>
        <w:t>Baseline methane assessment refers principally to measuring atmospheric methane levels, identifying and quantifying sources within a prospective or active gas production region before any activities have occurred. The primary purpose of a baseline assessment is to establish a benchmark against which the impact of gas development can be assessed over time. Baseline assessments should therefore be undertaken for the broader region (or catchment) where the activity may occur as well as any surrounding areas that may be influenced by the prospective activity.</w:t>
      </w:r>
    </w:p>
    <w:p w14:paraId="45E9C8A1" w14:textId="77777777" w:rsidR="004C619C" w:rsidRPr="004C619C" w:rsidRDefault="004C619C" w:rsidP="004C619C">
      <w:pPr>
        <w:widowControl w:val="0"/>
        <w:autoSpaceDE w:val="0"/>
        <w:autoSpaceDN w:val="0"/>
        <w:spacing w:before="199" w:after="0"/>
        <w:ind w:left="313" w:right="304"/>
        <w:rPr>
          <w:rFonts w:ascii="Arial" w:eastAsia="Arial" w:hAnsi="Arial" w:cs="Arial"/>
          <w:lang w:eastAsia="en-AU" w:bidi="en-AU"/>
        </w:rPr>
      </w:pPr>
      <w:r w:rsidRPr="004C619C">
        <w:rPr>
          <w:rFonts w:ascii="Arial" w:eastAsia="Arial" w:hAnsi="Arial" w:cs="Arial"/>
          <w:lang w:eastAsia="en-AU" w:bidi="en-AU"/>
        </w:rPr>
        <w:t>Sources of methane that may contribute to baseline levels can be natural (e.g. wetlands, bushfires, geological seeps) or anthropogenic (agriculture, gas production, mining activities, water bores).</w:t>
      </w:r>
    </w:p>
    <w:p w14:paraId="34C29704" w14:textId="77777777" w:rsidR="004C619C" w:rsidRPr="004C619C" w:rsidRDefault="004C619C" w:rsidP="004C619C">
      <w:pPr>
        <w:widowControl w:val="0"/>
        <w:autoSpaceDE w:val="0"/>
        <w:autoSpaceDN w:val="0"/>
        <w:spacing w:before="1" w:after="0"/>
        <w:ind w:left="313" w:right="293"/>
        <w:rPr>
          <w:rFonts w:ascii="Arial" w:eastAsia="Arial" w:hAnsi="Arial" w:cs="Arial"/>
          <w:lang w:eastAsia="en-AU" w:bidi="en-AU"/>
        </w:rPr>
      </w:pPr>
      <w:r w:rsidRPr="004C619C">
        <w:rPr>
          <w:rFonts w:ascii="Arial" w:eastAsia="Arial" w:hAnsi="Arial" w:cs="Arial"/>
          <w:lang w:eastAsia="en-AU" w:bidi="en-AU"/>
        </w:rPr>
        <w:t xml:space="preserve">The aim of a comprehensive baseline study is to characterise the ambient methane levels, which may vary with seasons, and identify the major sources of methane prior to a prospective activity. Where possible, for identified sources, the methane emission rates should be measured or estimated to assess their relative contribution to the region’s total methane emissions; </w:t>
      </w:r>
      <w:proofErr w:type="gramStart"/>
      <w:r w:rsidRPr="004C619C">
        <w:rPr>
          <w:rFonts w:ascii="Arial" w:eastAsia="Arial" w:hAnsi="Arial" w:cs="Arial"/>
          <w:lang w:eastAsia="en-AU" w:bidi="en-AU"/>
        </w:rPr>
        <w:t>however</w:t>
      </w:r>
      <w:proofErr w:type="gramEnd"/>
      <w:r w:rsidRPr="004C619C">
        <w:rPr>
          <w:rFonts w:ascii="Arial" w:eastAsia="Arial" w:hAnsi="Arial" w:cs="Arial"/>
          <w:lang w:eastAsia="en-AU" w:bidi="en-AU"/>
        </w:rPr>
        <w:t xml:space="preserve"> it is acknowledged that this is often difficult and estimates may have large uncertainties.</w:t>
      </w:r>
    </w:p>
    <w:p w14:paraId="282835B8" w14:textId="77777777" w:rsidR="004C619C" w:rsidRPr="004C619C" w:rsidRDefault="004C619C" w:rsidP="004C619C">
      <w:pPr>
        <w:widowControl w:val="0"/>
        <w:autoSpaceDE w:val="0"/>
        <w:autoSpaceDN w:val="0"/>
        <w:spacing w:before="201" w:after="0"/>
        <w:ind w:left="313" w:right="379"/>
        <w:rPr>
          <w:rFonts w:ascii="Arial" w:eastAsia="Arial" w:hAnsi="Arial" w:cs="Arial"/>
          <w:lang w:eastAsia="en-AU" w:bidi="en-AU"/>
        </w:rPr>
      </w:pPr>
      <w:r w:rsidRPr="004C619C">
        <w:rPr>
          <w:rFonts w:ascii="Arial" w:eastAsia="Arial" w:hAnsi="Arial" w:cs="Arial"/>
          <w:lang w:eastAsia="en-AU" w:bidi="en-AU"/>
        </w:rPr>
        <w:t xml:space="preserve">This established baseline assessment is the platform from which future periodic monitoring can be based on and allows post-exploration and production comparisons to be made. Of </w:t>
      </w:r>
      <w:proofErr w:type="gramStart"/>
      <w:r w:rsidRPr="004C619C">
        <w:rPr>
          <w:rFonts w:ascii="Arial" w:eastAsia="Arial" w:hAnsi="Arial" w:cs="Arial"/>
          <w:lang w:eastAsia="en-AU" w:bidi="en-AU"/>
        </w:rPr>
        <w:t>particular relevance</w:t>
      </w:r>
      <w:proofErr w:type="gramEnd"/>
      <w:r w:rsidRPr="004C619C">
        <w:rPr>
          <w:rFonts w:ascii="Arial" w:eastAsia="Arial" w:hAnsi="Arial" w:cs="Arial"/>
          <w:lang w:eastAsia="en-AU" w:bidi="en-AU"/>
        </w:rPr>
        <w:t xml:space="preserve"> to gas production are areas of potentially higher risk of gas leakage through increased landscape emissions caused by gas and water extraction. Such areas should be given particular attention during baseline assessment and routine monitoring programmes as described in the following sections.</w:t>
      </w:r>
    </w:p>
    <w:p w14:paraId="29A18F57" w14:textId="77777777" w:rsidR="004C619C" w:rsidRPr="004C619C" w:rsidRDefault="004C619C" w:rsidP="004C619C">
      <w:pPr>
        <w:widowControl w:val="0"/>
        <w:autoSpaceDE w:val="0"/>
        <w:autoSpaceDN w:val="0"/>
        <w:spacing w:before="198" w:after="0"/>
        <w:ind w:left="313" w:right="329"/>
        <w:rPr>
          <w:rFonts w:ascii="Arial" w:eastAsia="Arial" w:hAnsi="Arial" w:cs="Arial"/>
          <w:lang w:eastAsia="en-AU" w:bidi="en-AU"/>
        </w:rPr>
      </w:pPr>
      <w:r w:rsidRPr="004C619C">
        <w:rPr>
          <w:rFonts w:ascii="Arial" w:eastAsia="Arial" w:hAnsi="Arial" w:cs="Arial"/>
          <w:lang w:eastAsia="en-AU" w:bidi="en-AU"/>
        </w:rPr>
        <w:t>Increases in methane emissions associated with natural gas developments can be divided into two sources: an increase in geological emission sources potentially induced by the activity or an increase from infrastructure emission sources. Both sources contribute to the broader methane emissions of a region.</w:t>
      </w:r>
    </w:p>
    <w:p w14:paraId="3604B8A0" w14:textId="77777777" w:rsidR="004C619C" w:rsidRPr="004C619C" w:rsidRDefault="004C619C" w:rsidP="004C619C">
      <w:pPr>
        <w:widowControl w:val="0"/>
        <w:autoSpaceDE w:val="0"/>
        <w:autoSpaceDN w:val="0"/>
        <w:spacing w:after="0"/>
        <w:rPr>
          <w:rFonts w:ascii="Arial" w:eastAsia="Arial" w:hAnsi="Arial" w:cs="Arial"/>
          <w:lang w:eastAsia="en-AU" w:bidi="en-AU"/>
        </w:rPr>
      </w:pPr>
    </w:p>
    <w:p w14:paraId="231FCB34" w14:textId="77777777" w:rsidR="004C619C" w:rsidRPr="004C619C" w:rsidRDefault="004C619C" w:rsidP="004C619C">
      <w:pPr>
        <w:widowControl w:val="0"/>
        <w:autoSpaceDE w:val="0"/>
        <w:autoSpaceDN w:val="0"/>
        <w:spacing w:after="0"/>
        <w:rPr>
          <w:rFonts w:ascii="Arial" w:eastAsia="Arial" w:hAnsi="Arial" w:cs="Arial"/>
          <w:lang w:eastAsia="en-AU" w:bidi="en-AU"/>
        </w:rPr>
      </w:pPr>
    </w:p>
    <w:p w14:paraId="15C34AC8" w14:textId="77777777" w:rsidR="004C619C" w:rsidRPr="004C619C" w:rsidRDefault="004C619C" w:rsidP="004C619C">
      <w:pPr>
        <w:widowControl w:val="0"/>
        <w:autoSpaceDE w:val="0"/>
        <w:autoSpaceDN w:val="0"/>
        <w:spacing w:after="0"/>
        <w:rPr>
          <w:rFonts w:ascii="Arial" w:eastAsia="Arial" w:hAnsi="Arial" w:cs="Arial"/>
          <w:lang w:eastAsia="en-AU" w:bidi="en-AU"/>
        </w:rPr>
      </w:pPr>
    </w:p>
    <w:p w14:paraId="001899AD" w14:textId="77777777" w:rsidR="004C619C" w:rsidRPr="004C619C" w:rsidRDefault="004C619C" w:rsidP="004C619C">
      <w:pPr>
        <w:widowControl w:val="0"/>
        <w:autoSpaceDE w:val="0"/>
        <w:autoSpaceDN w:val="0"/>
        <w:spacing w:after="0"/>
        <w:rPr>
          <w:rFonts w:ascii="Arial" w:eastAsia="Arial" w:hAnsi="Arial" w:cs="Arial"/>
          <w:lang w:eastAsia="en-AU" w:bidi="en-AU"/>
        </w:rPr>
      </w:pPr>
    </w:p>
    <w:p w14:paraId="4ACC2C1B" w14:textId="77777777" w:rsidR="004C619C" w:rsidRPr="004C619C" w:rsidRDefault="004C619C" w:rsidP="004C619C">
      <w:pPr>
        <w:widowControl w:val="0"/>
        <w:autoSpaceDE w:val="0"/>
        <w:autoSpaceDN w:val="0"/>
        <w:spacing w:after="0"/>
        <w:rPr>
          <w:rFonts w:ascii="Arial" w:eastAsia="Arial" w:hAnsi="Arial" w:cs="Arial"/>
          <w:lang w:eastAsia="en-AU" w:bidi="en-AU"/>
        </w:rPr>
      </w:pPr>
      <w:r w:rsidRPr="004C619C">
        <w:rPr>
          <w:rFonts w:ascii="Arial" w:eastAsia="Arial" w:hAnsi="Arial" w:cs="Arial"/>
          <w:lang w:eastAsia="en-AU" w:bidi="en-AU"/>
        </w:rPr>
        <w:t>Geological methane emissions are those which are associated with the discharge of gas from hydrocarbon producing formations typically located at the margins of a geological basin. These emission sources are often associated with natural gas discharge pathways such as seeps. Since these seeps may be affected by gas extraction, it is important that any geological seeps identified during baseline assessments are monitored for changes over time. Monitoring may involve quantification of emissions although other methods that only detect changing emission characteristics (e.g. periodic surface flux measurements) may also be appropriate. Other geological emission types are related to anthropogenic sources, such as coal mines, abandoned mineral and petroleum wells and water bores.</w:t>
      </w:r>
    </w:p>
    <w:p w14:paraId="15C4F2BC" w14:textId="77777777" w:rsidR="004C619C" w:rsidRPr="004C619C" w:rsidRDefault="004C619C" w:rsidP="004C619C">
      <w:pPr>
        <w:widowControl w:val="0"/>
        <w:autoSpaceDE w:val="0"/>
        <w:autoSpaceDN w:val="0"/>
        <w:spacing w:before="199" w:after="0"/>
        <w:ind w:left="313" w:right="317"/>
        <w:rPr>
          <w:rFonts w:ascii="Arial" w:eastAsia="Arial" w:hAnsi="Arial" w:cs="Arial"/>
          <w:lang w:eastAsia="en-AU" w:bidi="en-AU"/>
        </w:rPr>
      </w:pPr>
      <w:r w:rsidRPr="004C619C">
        <w:rPr>
          <w:rFonts w:ascii="Arial" w:eastAsia="Arial" w:hAnsi="Arial" w:cs="Arial"/>
          <w:lang w:eastAsia="en-AU" w:bidi="en-AU"/>
        </w:rPr>
        <w:t>Infrastructure methane emissions are those associated with petroleum exploration and development infrastructure and activities. These emissions are a combination of controlled (engineered) and uncontrolled releases (leaks) and are confined within a discrete footprint of wells, gas processing facilities, pipelines and other related infrastructure.</w:t>
      </w:r>
    </w:p>
    <w:p w14:paraId="3FA0DF21" w14:textId="77777777" w:rsidR="004C619C" w:rsidRPr="004C619C" w:rsidRDefault="004C619C" w:rsidP="004C619C">
      <w:pPr>
        <w:widowControl w:val="0"/>
        <w:autoSpaceDE w:val="0"/>
        <w:autoSpaceDN w:val="0"/>
        <w:spacing w:before="200" w:after="0"/>
        <w:ind w:left="312" w:right="819"/>
        <w:rPr>
          <w:rFonts w:ascii="Arial" w:eastAsia="Arial" w:hAnsi="Arial" w:cs="Arial"/>
          <w:lang w:eastAsia="en-AU" w:bidi="en-AU"/>
        </w:rPr>
      </w:pPr>
      <w:r w:rsidRPr="004C619C">
        <w:rPr>
          <w:rFonts w:ascii="Arial" w:eastAsia="Arial" w:hAnsi="Arial" w:cs="Arial"/>
          <w:lang w:eastAsia="en-AU" w:bidi="en-AU"/>
        </w:rPr>
        <w:t xml:space="preserve">Because gas processing facilities may produce atmospheric emissions in addition to methane (from flaring or gas-fuelled engines, for example), baseline studies should include the </w:t>
      </w:r>
      <w:r w:rsidRPr="004C619C">
        <w:rPr>
          <w:rFonts w:ascii="Arial" w:eastAsia="Arial" w:hAnsi="Arial" w:cs="Arial"/>
          <w:position w:val="2"/>
          <w:lang w:eastAsia="en-AU" w:bidi="en-AU"/>
        </w:rPr>
        <w:t>measurement of CO</w:t>
      </w:r>
      <w:r w:rsidRPr="004C619C">
        <w:rPr>
          <w:rFonts w:ascii="Arial" w:eastAsia="Arial" w:hAnsi="Arial" w:cs="Arial"/>
          <w:sz w:val="14"/>
          <w:lang w:eastAsia="en-AU" w:bidi="en-AU"/>
        </w:rPr>
        <w:t>2</w:t>
      </w:r>
      <w:r w:rsidRPr="004C619C">
        <w:rPr>
          <w:rFonts w:ascii="Arial" w:eastAsia="Arial" w:hAnsi="Arial" w:cs="Arial"/>
          <w:position w:val="2"/>
          <w:lang w:eastAsia="en-AU" w:bidi="en-AU"/>
        </w:rPr>
        <w:t xml:space="preserve">, oxides of nitrogen (NOx) and particulate matter at future petroleum </w:t>
      </w:r>
      <w:r w:rsidRPr="004C619C">
        <w:rPr>
          <w:rFonts w:ascii="Arial" w:eastAsia="Arial" w:hAnsi="Arial" w:cs="Arial"/>
          <w:lang w:eastAsia="en-AU" w:bidi="en-AU"/>
        </w:rPr>
        <w:t>exploration and development infrastructure sites. These emissions should be measured both before and after the commencement of gas production to assess the impact of processing infrastructure.</w:t>
      </w:r>
    </w:p>
    <w:p w14:paraId="199CBDBF" w14:textId="77777777" w:rsidR="004C619C" w:rsidRPr="004C619C" w:rsidRDefault="004C619C" w:rsidP="004C619C">
      <w:pPr>
        <w:widowControl w:val="0"/>
        <w:autoSpaceDE w:val="0"/>
        <w:autoSpaceDN w:val="0"/>
        <w:spacing w:before="4" w:after="0"/>
        <w:rPr>
          <w:rFonts w:ascii="Arial" w:eastAsia="Arial" w:hAnsi="Arial" w:cs="Arial"/>
          <w:sz w:val="20"/>
          <w:lang w:eastAsia="en-AU" w:bidi="en-AU"/>
        </w:rPr>
      </w:pPr>
    </w:p>
    <w:p w14:paraId="2D280A2D" w14:textId="77777777" w:rsidR="004C619C" w:rsidRPr="004C619C" w:rsidRDefault="004C619C" w:rsidP="004C619C">
      <w:pPr>
        <w:widowControl w:val="0"/>
        <w:numPr>
          <w:ilvl w:val="3"/>
          <w:numId w:val="53"/>
        </w:numPr>
        <w:tabs>
          <w:tab w:val="left" w:pos="1752"/>
          <w:tab w:val="left" w:pos="1753"/>
        </w:tabs>
        <w:autoSpaceDE w:val="0"/>
        <w:autoSpaceDN w:val="0"/>
        <w:spacing w:after="0"/>
        <w:ind w:hanging="1441"/>
        <w:rPr>
          <w:rFonts w:ascii="Arial" w:eastAsia="Arial" w:hAnsi="Arial" w:cs="Arial"/>
          <w:b/>
          <w:lang w:eastAsia="en-AU" w:bidi="en-AU"/>
        </w:rPr>
      </w:pPr>
      <w:bookmarkStart w:id="293" w:name="D.4.1.2_Mandatory_Requirements"/>
      <w:bookmarkStart w:id="294" w:name="_bookmark155"/>
      <w:bookmarkEnd w:id="293"/>
      <w:bookmarkEnd w:id="294"/>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741B2641" w14:textId="77777777" w:rsidR="004C619C" w:rsidRPr="004C619C" w:rsidRDefault="004C619C" w:rsidP="004C619C">
      <w:pPr>
        <w:widowControl w:val="0"/>
        <w:numPr>
          <w:ilvl w:val="4"/>
          <w:numId w:val="53"/>
        </w:numPr>
        <w:tabs>
          <w:tab w:val="left" w:pos="1033"/>
        </w:tabs>
        <w:autoSpaceDE w:val="0"/>
        <w:autoSpaceDN w:val="0"/>
        <w:spacing w:before="203" w:after="0"/>
        <w:ind w:right="395"/>
        <w:rPr>
          <w:rFonts w:ascii="Arial" w:eastAsia="Arial" w:hAnsi="Arial" w:cs="Arial"/>
          <w:lang w:eastAsia="en-AU" w:bidi="en-AU"/>
        </w:rPr>
      </w:pPr>
      <w:r w:rsidRPr="004C619C">
        <w:rPr>
          <w:rFonts w:ascii="Arial" w:eastAsia="Arial" w:hAnsi="Arial" w:cs="Arial"/>
          <w:lang w:eastAsia="en-AU" w:bidi="en-AU"/>
        </w:rPr>
        <w:t>Methane assessment (i.e. mobile surveys of ambient methane concentration; identification and location of main methane sources; quantification of emission rates if possible) must be undertaken for the region or catchment for at least six months prior to the granting of exploration approvals involving hydraulic</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fracturing.</w:t>
      </w:r>
    </w:p>
    <w:p w14:paraId="50977782" w14:textId="77777777" w:rsidR="004C619C" w:rsidRPr="004C619C" w:rsidRDefault="004C619C" w:rsidP="004C619C">
      <w:pPr>
        <w:widowControl w:val="0"/>
        <w:numPr>
          <w:ilvl w:val="4"/>
          <w:numId w:val="53"/>
        </w:numPr>
        <w:tabs>
          <w:tab w:val="left" w:pos="1033"/>
        </w:tabs>
        <w:autoSpaceDE w:val="0"/>
        <w:autoSpaceDN w:val="0"/>
        <w:spacing w:before="118" w:after="0"/>
        <w:ind w:right="371"/>
        <w:rPr>
          <w:rFonts w:ascii="Arial" w:eastAsia="Arial" w:hAnsi="Arial" w:cs="Arial"/>
          <w:lang w:eastAsia="en-AU" w:bidi="en-AU"/>
        </w:rPr>
      </w:pPr>
      <w:r w:rsidRPr="004C619C">
        <w:rPr>
          <w:rFonts w:ascii="Arial" w:eastAsia="Arial" w:hAnsi="Arial" w:cs="Arial"/>
          <w:lang w:eastAsia="en-AU" w:bidi="en-AU"/>
        </w:rPr>
        <w:t xml:space="preserve">In areas where hydraulic fracturing has already occurred, methane assessment (i.e. mobile surveys of ambient methane concentration; identification and location of main methane sources; quantification of emission rates if possible) for the region must be undertaken for at least a year prior to the granting of </w:t>
      </w:r>
      <w:r w:rsidRPr="004C619C">
        <w:rPr>
          <w:rFonts w:ascii="Arial" w:eastAsia="Arial" w:hAnsi="Arial" w:cs="Arial"/>
          <w:b/>
          <w:lang w:eastAsia="en-AU" w:bidi="en-AU"/>
        </w:rPr>
        <w:t>production</w:t>
      </w:r>
      <w:r w:rsidRPr="004C619C">
        <w:rPr>
          <w:rFonts w:ascii="Arial" w:eastAsia="Arial" w:hAnsi="Arial" w:cs="Arial"/>
          <w:b/>
          <w:spacing w:val="-6"/>
          <w:lang w:eastAsia="en-AU" w:bidi="en-AU"/>
        </w:rPr>
        <w:t xml:space="preserve"> </w:t>
      </w:r>
      <w:r w:rsidRPr="004C619C">
        <w:rPr>
          <w:rFonts w:ascii="Arial" w:eastAsia="Arial" w:hAnsi="Arial" w:cs="Arial"/>
          <w:b/>
          <w:lang w:eastAsia="en-AU" w:bidi="en-AU"/>
        </w:rPr>
        <w:t>approvals</w:t>
      </w:r>
      <w:r w:rsidRPr="004C619C">
        <w:rPr>
          <w:rFonts w:ascii="Arial" w:eastAsia="Arial" w:hAnsi="Arial" w:cs="Arial"/>
          <w:lang w:eastAsia="en-AU" w:bidi="en-AU"/>
        </w:rPr>
        <w:t>.</w:t>
      </w:r>
    </w:p>
    <w:p w14:paraId="5DD0A5A5" w14:textId="77777777" w:rsidR="004C619C" w:rsidRPr="004C619C" w:rsidRDefault="004C619C" w:rsidP="004C619C">
      <w:pPr>
        <w:widowControl w:val="0"/>
        <w:numPr>
          <w:ilvl w:val="4"/>
          <w:numId w:val="53"/>
        </w:numPr>
        <w:tabs>
          <w:tab w:val="left" w:pos="1033"/>
        </w:tabs>
        <w:autoSpaceDE w:val="0"/>
        <w:autoSpaceDN w:val="0"/>
        <w:spacing w:before="123" w:after="0" w:line="237" w:lineRule="auto"/>
        <w:ind w:right="782"/>
        <w:rPr>
          <w:rFonts w:ascii="Arial" w:eastAsia="Arial" w:hAnsi="Arial" w:cs="Arial"/>
          <w:lang w:eastAsia="en-AU" w:bidi="en-AU"/>
        </w:rPr>
      </w:pPr>
      <w:r w:rsidRPr="004C619C">
        <w:rPr>
          <w:rFonts w:ascii="Arial" w:eastAsia="Arial" w:hAnsi="Arial" w:cs="Arial"/>
          <w:position w:val="2"/>
          <w:lang w:eastAsia="en-AU" w:bidi="en-AU"/>
        </w:rPr>
        <w:t xml:space="preserve">Assessment of ambient air for methane, </w:t>
      </w:r>
      <w:r w:rsidRPr="004C619C">
        <w:rPr>
          <w:rFonts w:ascii="Arial" w:eastAsia="Arial" w:hAnsi="Arial" w:cs="Arial"/>
          <w:spacing w:val="5"/>
          <w:position w:val="2"/>
          <w:lang w:eastAsia="en-AU" w:bidi="en-AU"/>
        </w:rPr>
        <w:t>CO</w:t>
      </w:r>
      <w:r w:rsidRPr="004C619C">
        <w:rPr>
          <w:rFonts w:ascii="Arial" w:eastAsia="Arial" w:hAnsi="Arial" w:cs="Arial"/>
          <w:spacing w:val="5"/>
          <w:sz w:val="14"/>
          <w:lang w:eastAsia="en-AU" w:bidi="en-AU"/>
        </w:rPr>
        <w:t>2</w:t>
      </w:r>
      <w:r w:rsidRPr="004C619C">
        <w:rPr>
          <w:rFonts w:ascii="Arial" w:eastAsia="Arial" w:hAnsi="Arial" w:cs="Arial"/>
          <w:spacing w:val="5"/>
          <w:position w:val="2"/>
          <w:lang w:eastAsia="en-AU" w:bidi="en-AU"/>
        </w:rPr>
        <w:t xml:space="preserve">, </w:t>
      </w:r>
      <w:r w:rsidRPr="004C619C">
        <w:rPr>
          <w:rFonts w:ascii="Arial" w:eastAsia="Arial" w:hAnsi="Arial" w:cs="Arial"/>
          <w:position w:val="2"/>
          <w:lang w:eastAsia="en-AU" w:bidi="en-AU"/>
        </w:rPr>
        <w:t>oxides of nitrogen and particulate matter</w:t>
      </w:r>
      <w:r w:rsidRPr="004C619C">
        <w:rPr>
          <w:rFonts w:ascii="Arial" w:eastAsia="Arial" w:hAnsi="Arial" w:cs="Arial"/>
          <w:lang w:eastAsia="en-AU" w:bidi="en-AU"/>
        </w:rPr>
        <w:t xml:space="preserve"> must also be</w:t>
      </w:r>
      <w:r w:rsidRPr="004C619C">
        <w:rPr>
          <w:rFonts w:ascii="Arial" w:eastAsia="Arial" w:hAnsi="Arial" w:cs="Arial"/>
          <w:spacing w:val="-4"/>
          <w:lang w:eastAsia="en-AU" w:bidi="en-AU"/>
        </w:rPr>
        <w:t xml:space="preserve"> </w:t>
      </w:r>
      <w:r w:rsidRPr="004C619C">
        <w:rPr>
          <w:rFonts w:ascii="Arial" w:eastAsia="Arial" w:hAnsi="Arial" w:cs="Arial"/>
          <w:lang w:eastAsia="en-AU" w:bidi="en-AU"/>
        </w:rPr>
        <w:t>included.</w:t>
      </w:r>
    </w:p>
    <w:p w14:paraId="286F889B" w14:textId="77777777" w:rsidR="004C619C" w:rsidRPr="004C619C" w:rsidRDefault="004C619C" w:rsidP="004C619C">
      <w:pPr>
        <w:widowControl w:val="0"/>
        <w:numPr>
          <w:ilvl w:val="4"/>
          <w:numId w:val="53"/>
        </w:numPr>
        <w:tabs>
          <w:tab w:val="left" w:pos="1033"/>
        </w:tabs>
        <w:autoSpaceDE w:val="0"/>
        <w:autoSpaceDN w:val="0"/>
        <w:spacing w:before="120" w:after="0"/>
        <w:ind w:right="485"/>
        <w:rPr>
          <w:rFonts w:ascii="Arial" w:eastAsia="Arial" w:hAnsi="Arial" w:cs="Arial"/>
          <w:lang w:eastAsia="en-AU" w:bidi="en-AU"/>
        </w:rPr>
      </w:pPr>
      <w:r w:rsidRPr="004C619C">
        <w:rPr>
          <w:rFonts w:ascii="Arial" w:eastAsia="Arial" w:hAnsi="Arial" w:cs="Arial"/>
          <w:position w:val="2"/>
          <w:lang w:eastAsia="en-AU" w:bidi="en-AU"/>
        </w:rPr>
        <w:t xml:space="preserve">Measurements of </w:t>
      </w:r>
      <w:r w:rsidRPr="004C619C">
        <w:rPr>
          <w:rFonts w:ascii="Arial" w:eastAsia="Arial" w:hAnsi="Arial" w:cs="Arial"/>
          <w:spacing w:val="5"/>
          <w:position w:val="2"/>
          <w:lang w:eastAsia="en-AU" w:bidi="en-AU"/>
        </w:rPr>
        <w:t>CH</w:t>
      </w:r>
      <w:r w:rsidRPr="004C619C">
        <w:rPr>
          <w:rFonts w:ascii="Arial" w:eastAsia="Arial" w:hAnsi="Arial" w:cs="Arial"/>
          <w:spacing w:val="5"/>
          <w:sz w:val="14"/>
          <w:lang w:eastAsia="en-AU" w:bidi="en-AU"/>
        </w:rPr>
        <w:t>4</w:t>
      </w:r>
      <w:r w:rsidRPr="004C619C">
        <w:rPr>
          <w:rFonts w:ascii="Arial" w:eastAsia="Arial" w:hAnsi="Arial" w:cs="Arial"/>
          <w:spacing w:val="5"/>
          <w:position w:val="2"/>
          <w:lang w:eastAsia="en-AU" w:bidi="en-AU"/>
        </w:rPr>
        <w:t xml:space="preserve">, </w:t>
      </w:r>
      <w:r w:rsidRPr="004C619C">
        <w:rPr>
          <w:rFonts w:ascii="Arial" w:eastAsia="Arial" w:hAnsi="Arial" w:cs="Arial"/>
          <w:spacing w:val="3"/>
          <w:position w:val="2"/>
          <w:lang w:eastAsia="en-AU" w:bidi="en-AU"/>
        </w:rPr>
        <w:t>CO</w:t>
      </w:r>
      <w:r w:rsidRPr="004C619C">
        <w:rPr>
          <w:rFonts w:ascii="Arial" w:eastAsia="Arial" w:hAnsi="Arial" w:cs="Arial"/>
          <w:spacing w:val="3"/>
          <w:sz w:val="14"/>
          <w:lang w:eastAsia="en-AU" w:bidi="en-AU"/>
        </w:rPr>
        <w:t xml:space="preserve">2 </w:t>
      </w:r>
      <w:r w:rsidRPr="004C619C">
        <w:rPr>
          <w:rFonts w:ascii="Arial" w:eastAsia="Arial" w:hAnsi="Arial" w:cs="Arial"/>
          <w:position w:val="2"/>
          <w:lang w:eastAsia="en-AU" w:bidi="en-AU"/>
        </w:rPr>
        <w:t>and other thermogenic indicators such as ethane should also</w:t>
      </w:r>
      <w:r w:rsidRPr="004C619C">
        <w:rPr>
          <w:rFonts w:ascii="Arial" w:eastAsia="Arial" w:hAnsi="Arial" w:cs="Arial"/>
          <w:lang w:eastAsia="en-AU" w:bidi="en-AU"/>
        </w:rPr>
        <w:t xml:space="preserve"> be collected at areas of high risk of landscape emissions induced by the gas production, before the commencement of gas production and continuing while gas production occurs. This could include the installation of fixed monitoring stations to be used for future routine monitoring.</w:t>
      </w:r>
    </w:p>
    <w:p w14:paraId="59D857BB" w14:textId="77777777" w:rsidR="004C619C" w:rsidRPr="004C619C" w:rsidRDefault="004C619C" w:rsidP="004C619C">
      <w:pPr>
        <w:widowControl w:val="0"/>
        <w:numPr>
          <w:ilvl w:val="4"/>
          <w:numId w:val="53"/>
        </w:numPr>
        <w:tabs>
          <w:tab w:val="left" w:pos="1033"/>
        </w:tabs>
        <w:autoSpaceDE w:val="0"/>
        <w:autoSpaceDN w:val="0"/>
        <w:spacing w:before="118" w:after="0"/>
        <w:ind w:right="724"/>
        <w:rPr>
          <w:rFonts w:ascii="Arial" w:eastAsia="Arial" w:hAnsi="Arial" w:cs="Arial"/>
          <w:lang w:eastAsia="en-AU" w:bidi="en-AU"/>
        </w:rPr>
      </w:pPr>
      <w:r w:rsidRPr="004C619C">
        <w:rPr>
          <w:rFonts w:ascii="Arial" w:eastAsia="Arial" w:hAnsi="Arial" w:cs="Arial"/>
          <w:lang w:eastAsia="en-AU" w:bidi="en-AU"/>
        </w:rPr>
        <w:t>Baseline assessment must be undertaken by persons or organisations approved by the Northern Territory</w:t>
      </w:r>
      <w:r w:rsidRPr="004C619C">
        <w:rPr>
          <w:rFonts w:ascii="Arial" w:eastAsia="Arial" w:hAnsi="Arial" w:cs="Arial"/>
          <w:spacing w:val="-9"/>
          <w:lang w:eastAsia="en-AU" w:bidi="en-AU"/>
        </w:rPr>
        <w:t xml:space="preserve"> </w:t>
      </w:r>
      <w:r w:rsidRPr="004C619C">
        <w:rPr>
          <w:rFonts w:ascii="Arial" w:eastAsia="Arial" w:hAnsi="Arial" w:cs="Arial"/>
          <w:lang w:eastAsia="en-AU" w:bidi="en-AU"/>
        </w:rPr>
        <w:t>Government.</w:t>
      </w:r>
    </w:p>
    <w:p w14:paraId="5BAA8E54" w14:textId="77777777" w:rsidR="004C619C" w:rsidRPr="004C619C" w:rsidRDefault="004C619C" w:rsidP="004C619C">
      <w:pPr>
        <w:widowControl w:val="0"/>
        <w:autoSpaceDE w:val="0"/>
        <w:autoSpaceDN w:val="0"/>
        <w:spacing w:before="8" w:after="0"/>
        <w:rPr>
          <w:rFonts w:ascii="Arial" w:eastAsia="Arial" w:hAnsi="Arial" w:cs="Arial"/>
          <w:sz w:val="20"/>
          <w:lang w:eastAsia="en-AU" w:bidi="en-AU"/>
        </w:rPr>
      </w:pPr>
    </w:p>
    <w:p w14:paraId="39230DD9" w14:textId="77777777" w:rsidR="004C619C" w:rsidRPr="004C619C" w:rsidRDefault="004C619C" w:rsidP="004C619C">
      <w:pPr>
        <w:widowControl w:val="0"/>
        <w:numPr>
          <w:ilvl w:val="3"/>
          <w:numId w:val="53"/>
        </w:numPr>
        <w:tabs>
          <w:tab w:val="left" w:pos="1752"/>
          <w:tab w:val="left" w:pos="1753"/>
        </w:tabs>
        <w:autoSpaceDE w:val="0"/>
        <w:autoSpaceDN w:val="0"/>
        <w:spacing w:after="0"/>
        <w:rPr>
          <w:rFonts w:ascii="Arial" w:eastAsia="Arial" w:hAnsi="Arial" w:cs="Arial"/>
          <w:b/>
          <w:lang w:eastAsia="en-AU" w:bidi="en-AU"/>
        </w:rPr>
      </w:pPr>
      <w:bookmarkStart w:id="295" w:name="D.4.1.3_Preferred_requirements"/>
      <w:bookmarkStart w:id="296" w:name="_bookmark156"/>
      <w:bookmarkEnd w:id="295"/>
      <w:bookmarkEnd w:id="296"/>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10D715CD" w14:textId="77777777" w:rsidR="004C619C" w:rsidRPr="004C619C" w:rsidRDefault="004C619C" w:rsidP="004C619C">
      <w:pPr>
        <w:widowControl w:val="0"/>
        <w:numPr>
          <w:ilvl w:val="4"/>
          <w:numId w:val="53"/>
        </w:numPr>
        <w:tabs>
          <w:tab w:val="left" w:pos="1033"/>
        </w:tabs>
        <w:autoSpaceDE w:val="0"/>
        <w:autoSpaceDN w:val="0"/>
        <w:spacing w:before="200" w:after="0"/>
        <w:ind w:right="676"/>
        <w:rPr>
          <w:rFonts w:ascii="Arial" w:eastAsia="Arial" w:hAnsi="Arial" w:cs="Arial"/>
          <w:lang w:eastAsia="en-AU" w:bidi="en-AU"/>
        </w:rPr>
      </w:pPr>
      <w:r w:rsidRPr="004C619C">
        <w:rPr>
          <w:rFonts w:ascii="Arial" w:eastAsia="Arial" w:hAnsi="Arial" w:cs="Arial"/>
          <w:lang w:eastAsia="en-AU" w:bidi="en-AU"/>
        </w:rPr>
        <w:t xml:space="preserve">The design of a regional baseline methane assessment programme should attempt to characterise as many as practicable potential methane sources utilising appropriate methods such as mobile surveys of the region, surface flux chambers, plume dispersion techniques and various </w:t>
      </w:r>
      <w:proofErr w:type="gramStart"/>
      <w:r w:rsidRPr="004C619C">
        <w:rPr>
          <w:rFonts w:ascii="Arial" w:eastAsia="Arial" w:hAnsi="Arial" w:cs="Arial"/>
          <w:lang w:eastAsia="en-AU" w:bidi="en-AU"/>
        </w:rPr>
        <w:t>others</w:t>
      </w:r>
      <w:proofErr w:type="gramEnd"/>
      <w:r w:rsidRPr="004C619C">
        <w:rPr>
          <w:rFonts w:ascii="Arial" w:eastAsia="Arial" w:hAnsi="Arial" w:cs="Arial"/>
          <w:lang w:eastAsia="en-AU" w:bidi="en-AU"/>
        </w:rPr>
        <w:t xml:space="preserve"> techniques as</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appropriate.</w:t>
      </w:r>
    </w:p>
    <w:p w14:paraId="266C1664" w14:textId="77777777" w:rsidR="004C619C" w:rsidRPr="004C619C" w:rsidRDefault="004C619C" w:rsidP="004C619C">
      <w:pPr>
        <w:widowControl w:val="0"/>
        <w:numPr>
          <w:ilvl w:val="4"/>
          <w:numId w:val="53"/>
        </w:numPr>
        <w:tabs>
          <w:tab w:val="left" w:pos="1033"/>
        </w:tabs>
        <w:autoSpaceDE w:val="0"/>
        <w:autoSpaceDN w:val="0"/>
        <w:spacing w:before="121" w:after="0"/>
        <w:ind w:right="476"/>
        <w:rPr>
          <w:rFonts w:ascii="Arial" w:eastAsia="Arial" w:hAnsi="Arial" w:cs="Arial"/>
          <w:lang w:eastAsia="en-AU" w:bidi="en-AU"/>
        </w:rPr>
      </w:pPr>
      <w:r w:rsidRPr="004C619C">
        <w:rPr>
          <w:rFonts w:ascii="Arial" w:eastAsia="Arial" w:hAnsi="Arial" w:cs="Arial"/>
          <w:lang w:eastAsia="en-AU" w:bidi="en-AU"/>
        </w:rPr>
        <w:t>The methodology should align with that described in any methane baseline methodology described in Technical Guidance Notes of the SREBA Framework where such documents are</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available.</w:t>
      </w:r>
    </w:p>
    <w:p w14:paraId="1BA3C7A8" w14:textId="77777777" w:rsidR="004C619C" w:rsidRPr="004C619C" w:rsidRDefault="004C619C" w:rsidP="004C619C">
      <w:pPr>
        <w:widowControl w:val="0"/>
        <w:tabs>
          <w:tab w:val="left" w:pos="1033"/>
        </w:tabs>
        <w:autoSpaceDE w:val="0"/>
        <w:autoSpaceDN w:val="0"/>
        <w:spacing w:before="121" w:after="0"/>
        <w:ind w:left="1032" w:right="476"/>
        <w:rPr>
          <w:rFonts w:ascii="Arial" w:eastAsia="Arial" w:hAnsi="Arial" w:cs="Arial"/>
          <w:lang w:eastAsia="en-AU" w:bidi="en-AU"/>
        </w:rPr>
      </w:pPr>
    </w:p>
    <w:p w14:paraId="752F3CE3" w14:textId="77777777" w:rsidR="004C619C" w:rsidRPr="004C619C" w:rsidRDefault="004C619C" w:rsidP="004C619C">
      <w:pPr>
        <w:widowControl w:val="0"/>
        <w:tabs>
          <w:tab w:val="left" w:pos="1033"/>
        </w:tabs>
        <w:autoSpaceDE w:val="0"/>
        <w:autoSpaceDN w:val="0"/>
        <w:spacing w:before="121" w:after="0"/>
        <w:ind w:left="1032" w:right="476"/>
        <w:rPr>
          <w:rFonts w:ascii="Arial" w:eastAsia="Arial" w:hAnsi="Arial" w:cs="Arial"/>
          <w:lang w:eastAsia="en-AU" w:bidi="en-AU"/>
        </w:rPr>
      </w:pPr>
    </w:p>
    <w:p w14:paraId="303FCDE5" w14:textId="77777777" w:rsidR="004C619C" w:rsidRPr="004C619C" w:rsidRDefault="004C619C" w:rsidP="004C619C">
      <w:pPr>
        <w:widowControl w:val="0"/>
        <w:autoSpaceDE w:val="0"/>
        <w:autoSpaceDN w:val="0"/>
        <w:spacing w:before="9" w:after="0"/>
        <w:rPr>
          <w:rFonts w:ascii="Arial" w:eastAsia="Arial" w:hAnsi="Arial" w:cs="Arial"/>
          <w:sz w:val="26"/>
          <w:lang w:eastAsia="en-AU" w:bidi="en-AU"/>
        </w:rPr>
      </w:pPr>
    </w:p>
    <w:p w14:paraId="1ACAA6BB" w14:textId="77777777" w:rsidR="004C619C" w:rsidRPr="004C619C" w:rsidRDefault="004C619C" w:rsidP="00127081">
      <w:pPr>
        <w:widowControl w:val="0"/>
        <w:numPr>
          <w:ilvl w:val="2"/>
          <w:numId w:val="53"/>
        </w:numPr>
        <w:tabs>
          <w:tab w:val="left" w:pos="1392"/>
          <w:tab w:val="left" w:pos="1393"/>
        </w:tabs>
        <w:autoSpaceDE w:val="0"/>
        <w:autoSpaceDN w:val="0"/>
        <w:spacing w:before="92" w:after="0"/>
        <w:ind w:hanging="1081"/>
        <w:rPr>
          <w:rFonts w:ascii="Arial" w:eastAsia="Arial" w:hAnsi="Arial" w:cs="Arial"/>
          <w:b/>
          <w:sz w:val="24"/>
          <w:lang w:eastAsia="en-AU" w:bidi="en-AU"/>
        </w:rPr>
      </w:pPr>
      <w:r w:rsidRPr="004C619C">
        <w:rPr>
          <w:rFonts w:ascii="Arial" w:eastAsia="Arial" w:hAnsi="Arial" w:cs="Arial"/>
          <w:b/>
          <w:sz w:val="24"/>
          <w:lang w:eastAsia="en-AU" w:bidi="en-AU"/>
        </w:rPr>
        <w:t>Regional Methane Assessment Programme (RMAP)</w:t>
      </w:r>
    </w:p>
    <w:p w14:paraId="6B6B13EC" w14:textId="77777777" w:rsidR="004C619C" w:rsidRPr="004C619C" w:rsidRDefault="004C619C" w:rsidP="00127081">
      <w:pPr>
        <w:widowControl w:val="0"/>
        <w:autoSpaceDE w:val="0"/>
        <w:autoSpaceDN w:val="0"/>
        <w:spacing w:before="7" w:after="0"/>
        <w:rPr>
          <w:rFonts w:ascii="Arial" w:eastAsia="Arial" w:hAnsi="Arial" w:cs="Arial"/>
          <w:b/>
          <w:sz w:val="20"/>
          <w:lang w:eastAsia="en-AU" w:bidi="en-AU"/>
        </w:rPr>
      </w:pPr>
    </w:p>
    <w:p w14:paraId="05E82339" w14:textId="77777777" w:rsidR="004C619C" w:rsidRPr="004C619C" w:rsidRDefault="004C619C" w:rsidP="00127081">
      <w:pPr>
        <w:widowControl w:val="0"/>
        <w:numPr>
          <w:ilvl w:val="3"/>
          <w:numId w:val="53"/>
        </w:numPr>
        <w:tabs>
          <w:tab w:val="left" w:pos="1752"/>
          <w:tab w:val="left" w:pos="1753"/>
        </w:tabs>
        <w:autoSpaceDE w:val="0"/>
        <w:autoSpaceDN w:val="0"/>
        <w:spacing w:after="0"/>
        <w:ind w:hanging="1441"/>
        <w:rPr>
          <w:rFonts w:ascii="Arial" w:eastAsia="Arial" w:hAnsi="Arial" w:cs="Arial"/>
          <w:b/>
          <w:lang w:eastAsia="en-AU" w:bidi="en-AU"/>
        </w:rPr>
      </w:pPr>
      <w:bookmarkStart w:id="297" w:name="D.4.2.1_Principles"/>
      <w:bookmarkStart w:id="298" w:name="_bookmark158"/>
      <w:bookmarkEnd w:id="297"/>
      <w:bookmarkEnd w:id="298"/>
      <w:r w:rsidRPr="004C619C">
        <w:rPr>
          <w:rFonts w:ascii="Arial" w:eastAsia="Arial" w:hAnsi="Arial" w:cs="Arial"/>
          <w:b/>
          <w:color w:val="606060"/>
          <w:lang w:eastAsia="en-AU" w:bidi="en-AU"/>
        </w:rPr>
        <w:t>Principles</w:t>
      </w:r>
    </w:p>
    <w:p w14:paraId="359BF722" w14:textId="77777777" w:rsidR="004C619C" w:rsidRPr="004C619C" w:rsidRDefault="004C619C" w:rsidP="00127081">
      <w:pPr>
        <w:widowControl w:val="0"/>
        <w:autoSpaceDE w:val="0"/>
        <w:autoSpaceDN w:val="0"/>
        <w:spacing w:before="201" w:after="0"/>
        <w:ind w:left="312" w:right="293"/>
        <w:rPr>
          <w:rFonts w:ascii="Arial" w:eastAsia="Arial" w:hAnsi="Arial" w:cs="Arial"/>
          <w:lang w:eastAsia="en-AU" w:bidi="en-AU"/>
        </w:rPr>
      </w:pPr>
      <w:r w:rsidRPr="004C619C">
        <w:rPr>
          <w:rFonts w:ascii="Arial" w:eastAsia="Arial" w:hAnsi="Arial" w:cs="Arial"/>
          <w:lang w:eastAsia="en-AU" w:bidi="en-AU"/>
        </w:rPr>
        <w:t>The existing natural and anthropogenic sources of methane emissions across each permit or licence area and adjacent areas must be characterised by identifying and locating the sources and, where possible, estimating the emission rate from each source either by direct measurement or other estimation methods. It is acknowledged, however, that some emission estimates may have high uncertainties. An integral component of all RMAPs, however, will be detailed methane concentration surveys across the target region.</w:t>
      </w:r>
    </w:p>
    <w:p w14:paraId="3B649A62" w14:textId="77777777" w:rsidR="004C619C" w:rsidRPr="004C619C" w:rsidRDefault="004C619C" w:rsidP="00127081">
      <w:pPr>
        <w:widowControl w:val="0"/>
        <w:autoSpaceDE w:val="0"/>
        <w:autoSpaceDN w:val="0"/>
        <w:spacing w:before="200" w:after="0"/>
        <w:ind w:left="312"/>
        <w:rPr>
          <w:rFonts w:ascii="Arial" w:eastAsia="Arial" w:hAnsi="Arial" w:cs="Arial"/>
          <w:lang w:eastAsia="en-AU" w:bidi="en-AU"/>
        </w:rPr>
      </w:pPr>
      <w:r w:rsidRPr="004C619C">
        <w:rPr>
          <w:rFonts w:ascii="Arial" w:eastAsia="Arial" w:hAnsi="Arial" w:cs="Arial"/>
          <w:lang w:eastAsia="en-AU" w:bidi="en-AU"/>
        </w:rPr>
        <w:t>The RMAP establishes the foundation for all future monitoring programmes in a region.</w:t>
      </w:r>
    </w:p>
    <w:p w14:paraId="1D8382F0" w14:textId="77777777" w:rsidR="004C619C" w:rsidRPr="004C619C" w:rsidRDefault="004C619C" w:rsidP="00127081">
      <w:pPr>
        <w:widowControl w:val="0"/>
        <w:autoSpaceDE w:val="0"/>
        <w:autoSpaceDN w:val="0"/>
        <w:spacing w:before="9" w:after="0"/>
        <w:rPr>
          <w:rFonts w:ascii="Arial" w:eastAsia="Arial" w:hAnsi="Arial" w:cs="Arial"/>
          <w:sz w:val="20"/>
          <w:lang w:eastAsia="en-AU" w:bidi="en-AU"/>
        </w:rPr>
      </w:pPr>
    </w:p>
    <w:p w14:paraId="5942E2CA" w14:textId="77777777" w:rsidR="004C619C" w:rsidRPr="004C619C" w:rsidRDefault="004C619C" w:rsidP="00127081">
      <w:pPr>
        <w:widowControl w:val="0"/>
        <w:numPr>
          <w:ilvl w:val="3"/>
          <w:numId w:val="53"/>
        </w:numPr>
        <w:tabs>
          <w:tab w:val="left" w:pos="1752"/>
          <w:tab w:val="left" w:pos="1753"/>
        </w:tabs>
        <w:autoSpaceDE w:val="0"/>
        <w:autoSpaceDN w:val="0"/>
        <w:spacing w:after="0"/>
        <w:ind w:hanging="1441"/>
        <w:rPr>
          <w:rFonts w:ascii="Arial" w:eastAsia="Arial" w:hAnsi="Arial" w:cs="Arial"/>
          <w:b/>
          <w:lang w:eastAsia="en-AU" w:bidi="en-AU"/>
        </w:rPr>
      </w:pPr>
      <w:bookmarkStart w:id="299" w:name="D.4.2.2_Mandatory_requirements"/>
      <w:bookmarkStart w:id="300" w:name="_bookmark159"/>
      <w:bookmarkEnd w:id="299"/>
      <w:bookmarkEnd w:id="300"/>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760342A9" w14:textId="77777777" w:rsidR="004C619C" w:rsidRPr="004C619C" w:rsidRDefault="004C619C" w:rsidP="00127081">
      <w:pPr>
        <w:widowControl w:val="0"/>
        <w:autoSpaceDE w:val="0"/>
        <w:autoSpaceDN w:val="0"/>
        <w:spacing w:before="7" w:after="0"/>
        <w:rPr>
          <w:rFonts w:ascii="Arial" w:eastAsia="Arial" w:hAnsi="Arial" w:cs="Arial"/>
          <w:b/>
          <w:sz w:val="21"/>
          <w:lang w:eastAsia="en-AU" w:bidi="en-AU"/>
        </w:rPr>
      </w:pPr>
    </w:p>
    <w:p w14:paraId="76214115" w14:textId="77777777" w:rsidR="004C619C" w:rsidRPr="004C619C" w:rsidRDefault="004C619C" w:rsidP="00127081">
      <w:pPr>
        <w:widowControl w:val="0"/>
        <w:numPr>
          <w:ilvl w:val="4"/>
          <w:numId w:val="53"/>
        </w:numPr>
        <w:tabs>
          <w:tab w:val="left" w:pos="1033"/>
        </w:tabs>
        <w:autoSpaceDE w:val="0"/>
        <w:autoSpaceDN w:val="0"/>
        <w:spacing w:after="0" w:line="285" w:lineRule="auto"/>
        <w:ind w:right="320" w:hanging="361"/>
        <w:rPr>
          <w:rFonts w:ascii="Arial" w:eastAsia="Arial" w:hAnsi="Arial" w:cs="Arial"/>
          <w:lang w:eastAsia="en-AU" w:bidi="en-AU"/>
        </w:rPr>
      </w:pPr>
      <w:r w:rsidRPr="004C619C">
        <w:rPr>
          <w:rFonts w:ascii="Arial" w:eastAsia="Arial" w:hAnsi="Arial" w:cs="Arial"/>
          <w:lang w:eastAsia="en-AU" w:bidi="en-AU"/>
        </w:rPr>
        <w:t>An RMAP must be developed to characterise existing natural and anthropogenic sources of methane across each permit or licence area and adjacent</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areas.</w:t>
      </w:r>
    </w:p>
    <w:p w14:paraId="74CAADD9" w14:textId="77777777" w:rsidR="004C619C" w:rsidRPr="004C619C" w:rsidRDefault="004C619C" w:rsidP="00127081">
      <w:pPr>
        <w:widowControl w:val="0"/>
        <w:numPr>
          <w:ilvl w:val="4"/>
          <w:numId w:val="53"/>
        </w:numPr>
        <w:tabs>
          <w:tab w:val="left" w:pos="1033"/>
        </w:tabs>
        <w:autoSpaceDE w:val="0"/>
        <w:autoSpaceDN w:val="0"/>
        <w:spacing w:before="118" w:after="0" w:line="285" w:lineRule="auto"/>
        <w:ind w:left="1033" w:right="723" w:hanging="361"/>
        <w:rPr>
          <w:rFonts w:ascii="Arial" w:eastAsia="Arial" w:hAnsi="Arial" w:cs="Arial"/>
          <w:lang w:eastAsia="en-AU" w:bidi="en-AU"/>
        </w:rPr>
      </w:pPr>
      <w:r w:rsidRPr="004C619C">
        <w:rPr>
          <w:rFonts w:ascii="Arial" w:eastAsia="Arial" w:hAnsi="Arial" w:cs="Arial"/>
          <w:lang w:eastAsia="en-AU" w:bidi="en-AU"/>
        </w:rPr>
        <w:t>An RMAP must be developed and implemented by a suitably qualified and experienced professional who is approved by the</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Minister.</w:t>
      </w:r>
    </w:p>
    <w:p w14:paraId="1E7C5B57" w14:textId="77777777" w:rsidR="004C619C" w:rsidRPr="004C619C" w:rsidRDefault="004C619C" w:rsidP="00127081">
      <w:pPr>
        <w:widowControl w:val="0"/>
        <w:numPr>
          <w:ilvl w:val="4"/>
          <w:numId w:val="53"/>
        </w:numPr>
        <w:tabs>
          <w:tab w:val="left" w:pos="1034"/>
        </w:tabs>
        <w:autoSpaceDE w:val="0"/>
        <w:autoSpaceDN w:val="0"/>
        <w:spacing w:before="118" w:after="0"/>
        <w:ind w:left="1033" w:hanging="361"/>
        <w:rPr>
          <w:rFonts w:ascii="Arial" w:eastAsia="Arial" w:hAnsi="Arial" w:cs="Arial"/>
          <w:lang w:eastAsia="en-AU" w:bidi="en-AU"/>
        </w:rPr>
      </w:pPr>
      <w:r w:rsidRPr="004C619C">
        <w:rPr>
          <w:rFonts w:ascii="Arial" w:eastAsia="Arial" w:hAnsi="Arial" w:cs="Arial"/>
          <w:lang w:eastAsia="en-AU" w:bidi="en-AU"/>
        </w:rPr>
        <w:t>The RMAP must be submitted for</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approval.</w:t>
      </w:r>
    </w:p>
    <w:p w14:paraId="23C8D5AD" w14:textId="77777777" w:rsidR="004C619C" w:rsidRPr="004C619C" w:rsidRDefault="004C619C" w:rsidP="00127081">
      <w:pPr>
        <w:widowControl w:val="0"/>
        <w:numPr>
          <w:ilvl w:val="4"/>
          <w:numId w:val="53"/>
        </w:numPr>
        <w:tabs>
          <w:tab w:val="left" w:pos="1034"/>
        </w:tabs>
        <w:autoSpaceDE w:val="0"/>
        <w:autoSpaceDN w:val="0"/>
        <w:spacing w:before="167" w:after="0"/>
        <w:ind w:left="1033" w:hanging="361"/>
        <w:rPr>
          <w:rFonts w:ascii="Arial" w:eastAsia="Arial" w:hAnsi="Arial" w:cs="Arial"/>
          <w:lang w:eastAsia="en-AU" w:bidi="en-AU"/>
        </w:rPr>
      </w:pPr>
      <w:r w:rsidRPr="004C619C">
        <w:rPr>
          <w:rFonts w:ascii="Arial" w:eastAsia="Arial" w:hAnsi="Arial" w:cs="Arial"/>
          <w:lang w:eastAsia="en-AU" w:bidi="en-AU"/>
        </w:rPr>
        <w:t>RMAPs must be undertaken at the following</w:t>
      </w:r>
      <w:r w:rsidRPr="004C619C">
        <w:rPr>
          <w:rFonts w:ascii="Arial" w:eastAsia="Arial" w:hAnsi="Arial" w:cs="Arial"/>
          <w:spacing w:val="-9"/>
          <w:lang w:eastAsia="en-AU" w:bidi="en-AU"/>
        </w:rPr>
        <w:t xml:space="preserve"> </w:t>
      </w:r>
      <w:r w:rsidRPr="004C619C">
        <w:rPr>
          <w:rFonts w:ascii="Arial" w:eastAsia="Arial" w:hAnsi="Arial" w:cs="Arial"/>
          <w:lang w:eastAsia="en-AU" w:bidi="en-AU"/>
        </w:rPr>
        <w:t>frequency:</w:t>
      </w:r>
    </w:p>
    <w:p w14:paraId="6ABA02BF" w14:textId="77777777" w:rsidR="004C619C" w:rsidRPr="004C619C" w:rsidRDefault="004C619C" w:rsidP="00127081">
      <w:pPr>
        <w:widowControl w:val="0"/>
        <w:numPr>
          <w:ilvl w:val="5"/>
          <w:numId w:val="53"/>
        </w:numPr>
        <w:tabs>
          <w:tab w:val="left" w:pos="1752"/>
          <w:tab w:val="left" w:pos="1754"/>
        </w:tabs>
        <w:autoSpaceDE w:val="0"/>
        <w:autoSpaceDN w:val="0"/>
        <w:spacing w:before="167" w:after="0" w:line="285" w:lineRule="auto"/>
        <w:ind w:right="1200"/>
        <w:jc w:val="left"/>
        <w:rPr>
          <w:rFonts w:ascii="Arial" w:eastAsia="Arial" w:hAnsi="Arial" w:cs="Arial"/>
          <w:lang w:eastAsia="en-AU" w:bidi="en-AU"/>
        </w:rPr>
      </w:pPr>
      <w:r w:rsidRPr="004C619C">
        <w:rPr>
          <w:rFonts w:ascii="Arial" w:eastAsia="Arial" w:hAnsi="Arial" w:cs="Arial"/>
          <w:lang w:eastAsia="en-AU" w:bidi="en-AU"/>
        </w:rPr>
        <w:t xml:space="preserve">three baseline surveys within six months prior to the granting of exploration approvals involving hydraulic </w:t>
      </w:r>
      <w:proofErr w:type="gramStart"/>
      <w:r w:rsidRPr="004C619C">
        <w:rPr>
          <w:rFonts w:ascii="Arial" w:eastAsia="Arial" w:hAnsi="Arial" w:cs="Arial"/>
          <w:lang w:eastAsia="en-AU" w:bidi="en-AU"/>
        </w:rPr>
        <w:t>fracturing;</w:t>
      </w:r>
      <w:proofErr w:type="gramEnd"/>
    </w:p>
    <w:p w14:paraId="7D083C5D" w14:textId="77777777" w:rsidR="004C619C" w:rsidRPr="004C619C" w:rsidRDefault="004C619C" w:rsidP="00127081">
      <w:pPr>
        <w:widowControl w:val="0"/>
        <w:numPr>
          <w:ilvl w:val="5"/>
          <w:numId w:val="53"/>
        </w:numPr>
        <w:tabs>
          <w:tab w:val="left" w:pos="1753"/>
          <w:tab w:val="left" w:pos="1754"/>
        </w:tabs>
        <w:autoSpaceDE w:val="0"/>
        <w:autoSpaceDN w:val="0"/>
        <w:spacing w:before="118" w:after="0" w:line="285" w:lineRule="auto"/>
        <w:ind w:right="691" w:hanging="519"/>
        <w:jc w:val="left"/>
        <w:rPr>
          <w:rFonts w:ascii="Arial" w:eastAsia="Arial" w:hAnsi="Arial" w:cs="Arial"/>
          <w:lang w:eastAsia="en-AU" w:bidi="en-AU"/>
        </w:rPr>
      </w:pPr>
      <w:r w:rsidRPr="004C619C">
        <w:rPr>
          <w:rFonts w:ascii="Arial" w:eastAsia="Arial" w:hAnsi="Arial" w:cs="Arial"/>
          <w:lang w:eastAsia="en-AU" w:bidi="en-AU"/>
        </w:rPr>
        <w:t>in areas where hydraulic fracturing has already occurred, three baseline surveys within 12 months prior to the granting of any production approvals;</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and</w:t>
      </w:r>
    </w:p>
    <w:p w14:paraId="4000B9F7" w14:textId="77777777" w:rsidR="004C619C" w:rsidRPr="004C619C" w:rsidRDefault="004C619C" w:rsidP="00127081">
      <w:pPr>
        <w:widowControl w:val="0"/>
        <w:numPr>
          <w:ilvl w:val="5"/>
          <w:numId w:val="53"/>
        </w:numPr>
        <w:tabs>
          <w:tab w:val="left" w:pos="1753"/>
          <w:tab w:val="left" w:pos="1754"/>
        </w:tabs>
        <w:autoSpaceDE w:val="0"/>
        <w:autoSpaceDN w:val="0"/>
        <w:spacing w:before="118" w:after="0"/>
        <w:ind w:hanging="570"/>
        <w:jc w:val="left"/>
        <w:rPr>
          <w:rFonts w:ascii="Arial" w:eastAsia="Arial" w:hAnsi="Arial" w:cs="Arial"/>
          <w:lang w:eastAsia="en-AU" w:bidi="en-AU"/>
        </w:rPr>
      </w:pPr>
      <w:r w:rsidRPr="004C619C">
        <w:rPr>
          <w:rFonts w:ascii="Arial" w:eastAsia="Arial" w:hAnsi="Arial" w:cs="Arial"/>
          <w:lang w:eastAsia="en-AU" w:bidi="en-AU"/>
        </w:rPr>
        <w:t>within six months of full-scale production</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commencing.</w:t>
      </w:r>
    </w:p>
    <w:p w14:paraId="76EB0E12" w14:textId="77777777" w:rsidR="004C619C" w:rsidRPr="004C619C" w:rsidRDefault="004C619C" w:rsidP="00127081">
      <w:pPr>
        <w:widowControl w:val="0"/>
        <w:numPr>
          <w:ilvl w:val="4"/>
          <w:numId w:val="53"/>
        </w:numPr>
        <w:tabs>
          <w:tab w:val="left" w:pos="1034"/>
        </w:tabs>
        <w:autoSpaceDE w:val="0"/>
        <w:autoSpaceDN w:val="0"/>
        <w:spacing w:before="167" w:after="0"/>
        <w:ind w:left="1033" w:hanging="361"/>
        <w:rPr>
          <w:rFonts w:ascii="Arial" w:eastAsia="Arial" w:hAnsi="Arial" w:cs="Arial"/>
          <w:lang w:eastAsia="en-AU" w:bidi="en-AU"/>
        </w:rPr>
      </w:pPr>
      <w:r w:rsidRPr="004C619C">
        <w:rPr>
          <w:rFonts w:ascii="Arial" w:eastAsia="Arial" w:hAnsi="Arial" w:cs="Arial"/>
          <w:lang w:eastAsia="en-AU" w:bidi="en-AU"/>
        </w:rPr>
        <w:t>The results of baseline surveys must be submitted as they become</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available.</w:t>
      </w:r>
    </w:p>
    <w:p w14:paraId="3287C479" w14:textId="77777777" w:rsidR="004C619C" w:rsidRPr="004C619C" w:rsidRDefault="004C619C" w:rsidP="00127081">
      <w:pPr>
        <w:widowControl w:val="0"/>
        <w:autoSpaceDE w:val="0"/>
        <w:autoSpaceDN w:val="0"/>
        <w:spacing w:before="6" w:after="0"/>
        <w:rPr>
          <w:rFonts w:ascii="Arial" w:eastAsia="Arial" w:hAnsi="Arial" w:cs="Arial"/>
          <w:sz w:val="20"/>
          <w:lang w:eastAsia="en-AU" w:bidi="en-AU"/>
        </w:rPr>
      </w:pPr>
    </w:p>
    <w:p w14:paraId="1D891A38" w14:textId="77777777" w:rsidR="004C619C" w:rsidRPr="004C619C" w:rsidRDefault="004C619C" w:rsidP="00127081">
      <w:pPr>
        <w:widowControl w:val="0"/>
        <w:numPr>
          <w:ilvl w:val="3"/>
          <w:numId w:val="53"/>
        </w:numPr>
        <w:tabs>
          <w:tab w:val="left" w:pos="1753"/>
          <w:tab w:val="left" w:pos="1754"/>
        </w:tabs>
        <w:autoSpaceDE w:val="0"/>
        <w:autoSpaceDN w:val="0"/>
        <w:spacing w:before="1" w:after="0"/>
        <w:ind w:left="1753" w:hanging="1441"/>
        <w:rPr>
          <w:rFonts w:ascii="Arial" w:eastAsia="Arial" w:hAnsi="Arial" w:cs="Arial"/>
          <w:b/>
          <w:lang w:eastAsia="en-AU" w:bidi="en-AU"/>
        </w:rPr>
      </w:pPr>
      <w:bookmarkStart w:id="301" w:name="D.4.2.3_Preferred_requirements"/>
      <w:bookmarkStart w:id="302" w:name="_bookmark160"/>
      <w:bookmarkEnd w:id="301"/>
      <w:bookmarkEnd w:id="302"/>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2FBF9C07" w14:textId="77777777" w:rsidR="004C619C" w:rsidRPr="004C619C" w:rsidRDefault="004C619C" w:rsidP="00127081">
      <w:pPr>
        <w:widowControl w:val="0"/>
        <w:autoSpaceDE w:val="0"/>
        <w:autoSpaceDN w:val="0"/>
        <w:spacing w:before="9" w:after="0"/>
        <w:rPr>
          <w:rFonts w:ascii="Arial" w:eastAsia="Arial" w:hAnsi="Arial" w:cs="Arial"/>
          <w:b/>
          <w:sz w:val="21"/>
          <w:lang w:eastAsia="en-AU" w:bidi="en-AU"/>
        </w:rPr>
      </w:pPr>
    </w:p>
    <w:p w14:paraId="64D18F88" w14:textId="77777777" w:rsidR="004C619C" w:rsidRPr="004C619C" w:rsidRDefault="004C619C" w:rsidP="00127081">
      <w:pPr>
        <w:widowControl w:val="0"/>
        <w:numPr>
          <w:ilvl w:val="4"/>
          <w:numId w:val="53"/>
        </w:numPr>
        <w:tabs>
          <w:tab w:val="left" w:pos="1034"/>
        </w:tabs>
        <w:autoSpaceDE w:val="0"/>
        <w:autoSpaceDN w:val="0"/>
        <w:spacing w:after="0"/>
        <w:ind w:left="1033" w:hanging="361"/>
        <w:rPr>
          <w:rFonts w:ascii="Arial" w:eastAsia="Arial" w:hAnsi="Arial" w:cs="Arial"/>
          <w:lang w:eastAsia="en-AU" w:bidi="en-AU"/>
        </w:rPr>
      </w:pPr>
      <w:r w:rsidRPr="004C619C">
        <w:rPr>
          <w:rFonts w:ascii="Arial" w:eastAsia="Arial" w:hAnsi="Arial" w:cs="Arial"/>
          <w:lang w:eastAsia="en-AU" w:bidi="en-AU"/>
        </w:rPr>
        <w:t>In developing an RMAP consideration should be given to the</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following:</w:t>
      </w:r>
    </w:p>
    <w:p w14:paraId="567C5030" w14:textId="77777777" w:rsidR="004C619C" w:rsidRPr="004C619C" w:rsidRDefault="004C619C" w:rsidP="00127081">
      <w:pPr>
        <w:widowControl w:val="0"/>
        <w:numPr>
          <w:ilvl w:val="5"/>
          <w:numId w:val="53"/>
        </w:numPr>
        <w:tabs>
          <w:tab w:val="left" w:pos="1752"/>
          <w:tab w:val="left" w:pos="1754"/>
        </w:tabs>
        <w:autoSpaceDE w:val="0"/>
        <w:autoSpaceDN w:val="0"/>
        <w:spacing w:before="167" w:after="0" w:line="285" w:lineRule="auto"/>
        <w:ind w:right="334"/>
        <w:jc w:val="left"/>
        <w:rPr>
          <w:rFonts w:ascii="Arial" w:eastAsia="Arial" w:hAnsi="Arial" w:cs="Arial"/>
          <w:lang w:eastAsia="en-AU" w:bidi="en-AU"/>
        </w:rPr>
      </w:pPr>
      <w:r w:rsidRPr="004C619C">
        <w:rPr>
          <w:rFonts w:ascii="Arial" w:eastAsia="Arial" w:hAnsi="Arial" w:cs="Arial"/>
          <w:lang w:eastAsia="en-AU" w:bidi="en-AU"/>
        </w:rPr>
        <w:t>A desktop review of the potential sources of gas within the tenure and their potential location; including natural biogenic sources, other industries (such as mining, intensive agriculture, waste treatment facilities) and geological (outcrop</w:t>
      </w:r>
      <w:r w:rsidRPr="004C619C">
        <w:rPr>
          <w:rFonts w:ascii="Arial" w:eastAsia="Arial" w:hAnsi="Arial" w:cs="Arial"/>
          <w:spacing w:val="-32"/>
          <w:lang w:eastAsia="en-AU" w:bidi="en-AU"/>
        </w:rPr>
        <w:t xml:space="preserve"> </w:t>
      </w:r>
      <w:r w:rsidRPr="004C619C">
        <w:rPr>
          <w:rFonts w:ascii="Arial" w:eastAsia="Arial" w:hAnsi="Arial" w:cs="Arial"/>
          <w:lang w:eastAsia="en-AU" w:bidi="en-AU"/>
        </w:rPr>
        <w:t>emissions).</w:t>
      </w:r>
    </w:p>
    <w:p w14:paraId="7A1D1DF9" w14:textId="77777777" w:rsidR="004C619C" w:rsidRPr="004C619C" w:rsidRDefault="004C619C" w:rsidP="00127081">
      <w:pPr>
        <w:widowControl w:val="0"/>
        <w:numPr>
          <w:ilvl w:val="5"/>
          <w:numId w:val="53"/>
        </w:numPr>
        <w:tabs>
          <w:tab w:val="left" w:pos="1752"/>
          <w:tab w:val="left" w:pos="1753"/>
        </w:tabs>
        <w:autoSpaceDE w:val="0"/>
        <w:autoSpaceDN w:val="0"/>
        <w:spacing w:before="117" w:after="0" w:line="285" w:lineRule="auto"/>
        <w:ind w:left="1752" w:right="490" w:hanging="519"/>
        <w:jc w:val="left"/>
        <w:rPr>
          <w:rFonts w:ascii="Arial" w:eastAsia="Arial" w:hAnsi="Arial" w:cs="Arial"/>
          <w:lang w:eastAsia="en-AU" w:bidi="en-AU"/>
        </w:rPr>
      </w:pPr>
      <w:r w:rsidRPr="004C619C">
        <w:rPr>
          <w:rFonts w:ascii="Arial" w:eastAsia="Arial" w:hAnsi="Arial" w:cs="Arial"/>
          <w:lang w:eastAsia="en-AU" w:bidi="en-AU"/>
        </w:rPr>
        <w:t>A conceptual geological model of the relevant tenure to assist in identifying priority areas where there is a higher potential of emissions from the landscape and gas production. The priority areas identified within the conceptualisation must be the focus of monitoring and</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include:</w:t>
      </w:r>
    </w:p>
    <w:p w14:paraId="4A13BFCF" w14:textId="77777777" w:rsidR="004C619C" w:rsidRPr="004C619C" w:rsidRDefault="004C619C" w:rsidP="00127081">
      <w:pPr>
        <w:widowControl w:val="0"/>
        <w:numPr>
          <w:ilvl w:val="6"/>
          <w:numId w:val="53"/>
        </w:numPr>
        <w:tabs>
          <w:tab w:val="left" w:pos="2473"/>
        </w:tabs>
        <w:autoSpaceDE w:val="0"/>
        <w:autoSpaceDN w:val="0"/>
        <w:spacing w:before="116" w:after="0" w:line="285" w:lineRule="auto"/>
        <w:ind w:right="628"/>
        <w:rPr>
          <w:rFonts w:ascii="Arial" w:eastAsia="Arial" w:hAnsi="Arial" w:cs="Arial"/>
          <w:lang w:eastAsia="en-AU" w:bidi="en-AU"/>
        </w:rPr>
      </w:pPr>
      <w:r w:rsidRPr="004C619C">
        <w:rPr>
          <w:rFonts w:ascii="Arial" w:eastAsia="Arial" w:hAnsi="Arial" w:cs="Arial"/>
          <w:lang w:eastAsia="en-AU" w:bidi="en-AU"/>
        </w:rPr>
        <w:t xml:space="preserve">outcrop and </w:t>
      </w:r>
      <w:proofErr w:type="spellStart"/>
      <w:r w:rsidRPr="004C619C">
        <w:rPr>
          <w:rFonts w:ascii="Arial" w:eastAsia="Arial" w:hAnsi="Arial" w:cs="Arial"/>
          <w:lang w:eastAsia="en-AU" w:bidi="en-AU"/>
        </w:rPr>
        <w:t>subcrop</w:t>
      </w:r>
      <w:proofErr w:type="spellEnd"/>
      <w:r w:rsidRPr="004C619C">
        <w:rPr>
          <w:rFonts w:ascii="Arial" w:eastAsia="Arial" w:hAnsi="Arial" w:cs="Arial"/>
          <w:lang w:eastAsia="en-AU" w:bidi="en-AU"/>
        </w:rPr>
        <w:t xml:space="preserve"> areas where gas bearing formations are close to the </w:t>
      </w:r>
      <w:proofErr w:type="gramStart"/>
      <w:r w:rsidRPr="004C619C">
        <w:rPr>
          <w:rFonts w:ascii="Arial" w:eastAsia="Arial" w:hAnsi="Arial" w:cs="Arial"/>
          <w:lang w:eastAsia="en-AU" w:bidi="en-AU"/>
        </w:rPr>
        <w:t>surface;</w:t>
      </w:r>
      <w:proofErr w:type="gramEnd"/>
    </w:p>
    <w:p w14:paraId="72B246D5" w14:textId="77777777" w:rsidR="004C619C" w:rsidRPr="004C619C" w:rsidRDefault="004C619C" w:rsidP="00127081">
      <w:pPr>
        <w:widowControl w:val="0"/>
        <w:numPr>
          <w:ilvl w:val="6"/>
          <w:numId w:val="53"/>
        </w:numPr>
        <w:tabs>
          <w:tab w:val="left" w:pos="2473"/>
        </w:tabs>
        <w:autoSpaceDE w:val="0"/>
        <w:autoSpaceDN w:val="0"/>
        <w:spacing w:before="118" w:after="0" w:line="285" w:lineRule="auto"/>
        <w:ind w:right="1117"/>
        <w:rPr>
          <w:rFonts w:ascii="Arial" w:eastAsia="Arial" w:hAnsi="Arial" w:cs="Arial"/>
          <w:lang w:eastAsia="en-AU" w:bidi="en-AU"/>
        </w:rPr>
      </w:pPr>
      <w:r w:rsidRPr="004C619C">
        <w:rPr>
          <w:rFonts w:ascii="Arial" w:eastAsia="Arial" w:hAnsi="Arial" w:cs="Arial"/>
          <w:lang w:eastAsia="en-AU" w:bidi="en-AU"/>
        </w:rPr>
        <w:t>areas with anecdotal evidence of natural seeps or shallow gas being encountered during water bore or mineral exploration</w:t>
      </w:r>
      <w:r w:rsidRPr="004C619C">
        <w:rPr>
          <w:rFonts w:ascii="Arial" w:eastAsia="Arial" w:hAnsi="Arial" w:cs="Arial"/>
          <w:spacing w:val="-11"/>
          <w:lang w:eastAsia="en-AU" w:bidi="en-AU"/>
        </w:rPr>
        <w:t xml:space="preserve"> </w:t>
      </w:r>
      <w:proofErr w:type="gramStart"/>
      <w:r w:rsidRPr="004C619C">
        <w:rPr>
          <w:rFonts w:ascii="Arial" w:eastAsia="Arial" w:hAnsi="Arial" w:cs="Arial"/>
          <w:lang w:eastAsia="en-AU" w:bidi="en-AU"/>
        </w:rPr>
        <w:t>drilling;</w:t>
      </w:r>
      <w:proofErr w:type="gramEnd"/>
    </w:p>
    <w:p w14:paraId="3C544307" w14:textId="77777777" w:rsidR="004C619C" w:rsidRPr="004C619C" w:rsidRDefault="004C619C" w:rsidP="00127081">
      <w:pPr>
        <w:widowControl w:val="0"/>
        <w:numPr>
          <w:ilvl w:val="6"/>
          <w:numId w:val="53"/>
        </w:numPr>
        <w:tabs>
          <w:tab w:val="left" w:pos="247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areas of historic mineral bore or petroleum exploration wells which</w:t>
      </w:r>
      <w:r w:rsidRPr="004C619C">
        <w:rPr>
          <w:rFonts w:ascii="Arial" w:eastAsia="Arial" w:hAnsi="Arial" w:cs="Arial"/>
          <w:spacing w:val="-18"/>
          <w:lang w:eastAsia="en-AU" w:bidi="en-AU"/>
        </w:rPr>
        <w:t xml:space="preserve"> </w:t>
      </w:r>
      <w:r w:rsidRPr="004C619C">
        <w:rPr>
          <w:rFonts w:ascii="Arial" w:eastAsia="Arial" w:hAnsi="Arial" w:cs="Arial"/>
          <w:lang w:eastAsia="en-AU" w:bidi="en-AU"/>
        </w:rPr>
        <w:t>dissect</w:t>
      </w:r>
    </w:p>
    <w:p w14:paraId="079C41E2" w14:textId="1E18D4E4" w:rsidR="004C619C" w:rsidRPr="004C619C" w:rsidRDefault="004C619C" w:rsidP="00127081">
      <w:pPr>
        <w:widowControl w:val="0"/>
        <w:autoSpaceDE w:val="0"/>
        <w:autoSpaceDN w:val="0"/>
        <w:spacing w:before="45" w:after="0"/>
        <w:ind w:left="2472"/>
        <w:rPr>
          <w:rFonts w:ascii="Arial" w:eastAsia="Arial" w:hAnsi="Arial" w:cs="Arial"/>
          <w:lang w:eastAsia="en-AU" w:bidi="en-AU"/>
        </w:rPr>
      </w:pPr>
      <w:r w:rsidRPr="004C619C">
        <w:rPr>
          <w:rFonts w:ascii="Arial" w:eastAsia="Arial" w:hAnsi="Arial" w:cs="Arial"/>
          <w:b/>
          <w:lang w:eastAsia="en-AU" w:bidi="en-AU"/>
        </w:rPr>
        <w:t xml:space="preserve">hydrocarbon bearing zones </w:t>
      </w:r>
      <w:r w:rsidRPr="004C619C">
        <w:rPr>
          <w:rFonts w:ascii="Arial" w:eastAsia="Arial" w:hAnsi="Arial" w:cs="Arial"/>
          <w:lang w:eastAsia="en-AU" w:bidi="en-AU"/>
        </w:rPr>
        <w:t>- these may act as conduits to the surface;</w:t>
      </w:r>
      <w:r w:rsidRPr="004C619C">
        <w:rPr>
          <w:rFonts w:ascii="Arial" w:eastAsia="Arial" w:hAnsi="Arial" w:cs="Arial"/>
          <w:lang w:eastAsia="en-AU" w:bidi="en-AU"/>
        </w:rPr>
        <w:br/>
      </w:r>
      <w:r w:rsidRPr="004C619C">
        <w:rPr>
          <w:rFonts w:ascii="Arial" w:eastAsia="Arial" w:hAnsi="Arial" w:cs="Arial"/>
          <w:lang w:eastAsia="en-AU" w:bidi="en-AU"/>
        </w:rPr>
        <w:lastRenderedPageBreak/>
        <w:br/>
      </w:r>
    </w:p>
    <w:p w14:paraId="10982284" w14:textId="77777777" w:rsidR="004C619C" w:rsidRPr="004C619C" w:rsidRDefault="004C619C" w:rsidP="00127081">
      <w:pPr>
        <w:widowControl w:val="0"/>
        <w:numPr>
          <w:ilvl w:val="6"/>
          <w:numId w:val="53"/>
        </w:numPr>
        <w:tabs>
          <w:tab w:val="left" w:pos="247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areas with evidence of methane being present in underlying</w:t>
      </w:r>
      <w:r w:rsidRPr="004C619C">
        <w:rPr>
          <w:rFonts w:ascii="Arial" w:eastAsia="Arial" w:hAnsi="Arial" w:cs="Arial"/>
          <w:spacing w:val="-10"/>
          <w:lang w:eastAsia="en-AU" w:bidi="en-AU"/>
        </w:rPr>
        <w:t xml:space="preserve"> </w:t>
      </w:r>
      <w:proofErr w:type="gramStart"/>
      <w:r w:rsidRPr="004C619C">
        <w:rPr>
          <w:rFonts w:ascii="Arial" w:eastAsia="Arial" w:hAnsi="Arial" w:cs="Arial"/>
          <w:lang w:eastAsia="en-AU" w:bidi="en-AU"/>
        </w:rPr>
        <w:t>groundwater;</w:t>
      </w:r>
      <w:proofErr w:type="gramEnd"/>
    </w:p>
    <w:p w14:paraId="3770EA43" w14:textId="77777777" w:rsidR="004C619C" w:rsidRPr="004C619C" w:rsidRDefault="004C619C" w:rsidP="00127081">
      <w:pPr>
        <w:widowControl w:val="0"/>
        <w:numPr>
          <w:ilvl w:val="6"/>
          <w:numId w:val="53"/>
        </w:numPr>
        <w:tabs>
          <w:tab w:val="left" w:pos="2473"/>
        </w:tabs>
        <w:autoSpaceDE w:val="0"/>
        <w:autoSpaceDN w:val="0"/>
        <w:spacing w:before="167" w:after="0" w:line="285" w:lineRule="auto"/>
        <w:ind w:right="484"/>
        <w:rPr>
          <w:rFonts w:ascii="Arial" w:eastAsia="Arial" w:hAnsi="Arial" w:cs="Arial"/>
          <w:lang w:eastAsia="en-AU" w:bidi="en-AU"/>
        </w:rPr>
      </w:pPr>
      <w:r w:rsidRPr="004C619C">
        <w:rPr>
          <w:rFonts w:ascii="Arial" w:eastAsia="Arial" w:hAnsi="Arial" w:cs="Arial"/>
          <w:lang w:eastAsia="en-AU" w:bidi="en-AU"/>
        </w:rPr>
        <w:t>areas of faulting, igneous intrusions or other geological features which may allow gas or migrate to the surface;</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and</w:t>
      </w:r>
    </w:p>
    <w:p w14:paraId="01D7CAAF" w14:textId="77777777" w:rsidR="004C619C" w:rsidRPr="004C619C" w:rsidRDefault="004C619C" w:rsidP="00127081">
      <w:pPr>
        <w:widowControl w:val="0"/>
        <w:numPr>
          <w:ilvl w:val="6"/>
          <w:numId w:val="53"/>
        </w:numPr>
        <w:tabs>
          <w:tab w:val="left" w:pos="2472"/>
          <w:tab w:val="left" w:pos="2473"/>
        </w:tabs>
        <w:autoSpaceDE w:val="0"/>
        <w:autoSpaceDN w:val="0"/>
        <w:spacing w:before="118" w:after="0" w:line="285" w:lineRule="auto"/>
        <w:ind w:right="666"/>
        <w:rPr>
          <w:rFonts w:ascii="Arial" w:eastAsia="Arial" w:hAnsi="Arial" w:cs="Arial"/>
          <w:lang w:eastAsia="en-AU" w:bidi="en-AU"/>
        </w:rPr>
      </w:pPr>
      <w:r w:rsidRPr="004C619C">
        <w:rPr>
          <w:rFonts w:ascii="Arial" w:eastAsia="Arial" w:hAnsi="Arial" w:cs="Arial"/>
          <w:lang w:eastAsia="en-AU" w:bidi="en-AU"/>
        </w:rPr>
        <w:t>areas of current or future potential natural gas production and processing facilities.</w:t>
      </w:r>
    </w:p>
    <w:p w14:paraId="4E8753D8" w14:textId="77777777" w:rsidR="004C619C" w:rsidRPr="004C619C" w:rsidRDefault="004C619C" w:rsidP="00127081">
      <w:pPr>
        <w:widowControl w:val="0"/>
        <w:numPr>
          <w:ilvl w:val="5"/>
          <w:numId w:val="53"/>
        </w:numPr>
        <w:tabs>
          <w:tab w:val="left" w:pos="1752"/>
          <w:tab w:val="left" w:pos="1753"/>
        </w:tabs>
        <w:autoSpaceDE w:val="0"/>
        <w:autoSpaceDN w:val="0"/>
        <w:spacing w:before="118" w:after="0" w:line="285" w:lineRule="auto"/>
        <w:ind w:left="1752" w:right="530" w:hanging="569"/>
        <w:jc w:val="left"/>
        <w:rPr>
          <w:rFonts w:ascii="Arial" w:eastAsia="Arial" w:hAnsi="Arial" w:cs="Arial"/>
          <w:lang w:eastAsia="en-AU" w:bidi="en-AU"/>
        </w:rPr>
      </w:pPr>
      <w:r w:rsidRPr="004C619C">
        <w:rPr>
          <w:rFonts w:ascii="Arial" w:eastAsia="Arial" w:hAnsi="Arial" w:cs="Arial"/>
          <w:lang w:eastAsia="en-AU" w:bidi="en-AU"/>
        </w:rPr>
        <w:t>An outline of the baseline survey methodology and justification, with consideration of:</w:t>
      </w:r>
    </w:p>
    <w:p w14:paraId="38A86F1F" w14:textId="77777777" w:rsidR="004C619C" w:rsidRPr="004C619C" w:rsidRDefault="004C619C" w:rsidP="00127081">
      <w:pPr>
        <w:widowControl w:val="0"/>
        <w:numPr>
          <w:ilvl w:val="6"/>
          <w:numId w:val="53"/>
        </w:numPr>
        <w:tabs>
          <w:tab w:val="left" w:pos="2473"/>
        </w:tabs>
        <w:autoSpaceDE w:val="0"/>
        <w:autoSpaceDN w:val="0"/>
        <w:spacing w:before="118" w:after="0" w:line="285" w:lineRule="auto"/>
        <w:ind w:left="2473" w:right="409" w:hanging="361"/>
        <w:rPr>
          <w:rFonts w:ascii="Arial" w:eastAsia="Arial" w:hAnsi="Arial" w:cs="Arial"/>
          <w:lang w:eastAsia="en-AU" w:bidi="en-AU"/>
        </w:rPr>
      </w:pPr>
      <w:r w:rsidRPr="004C619C">
        <w:rPr>
          <w:rFonts w:ascii="Arial" w:eastAsia="Arial" w:hAnsi="Arial" w:cs="Arial"/>
          <w:lang w:eastAsia="en-AU" w:bidi="en-AU"/>
        </w:rPr>
        <w:t>any methane baseline methodology described in Technical Guidance Notes of the SREBA</w:t>
      </w:r>
      <w:r w:rsidRPr="004C619C">
        <w:rPr>
          <w:rFonts w:ascii="Arial" w:eastAsia="Arial" w:hAnsi="Arial" w:cs="Arial"/>
          <w:spacing w:val="1"/>
          <w:lang w:eastAsia="en-AU" w:bidi="en-AU"/>
        </w:rPr>
        <w:t xml:space="preserve"> </w:t>
      </w:r>
      <w:proofErr w:type="gramStart"/>
      <w:r w:rsidRPr="004C619C">
        <w:rPr>
          <w:rFonts w:ascii="Arial" w:eastAsia="Arial" w:hAnsi="Arial" w:cs="Arial"/>
          <w:lang w:eastAsia="en-AU" w:bidi="en-AU"/>
        </w:rPr>
        <w:t>Framework;</w:t>
      </w:r>
      <w:proofErr w:type="gramEnd"/>
    </w:p>
    <w:p w14:paraId="30BBC716" w14:textId="77777777" w:rsidR="004C619C" w:rsidRPr="004C619C" w:rsidRDefault="004C619C" w:rsidP="00127081">
      <w:pPr>
        <w:widowControl w:val="0"/>
        <w:numPr>
          <w:ilvl w:val="6"/>
          <w:numId w:val="53"/>
        </w:numPr>
        <w:tabs>
          <w:tab w:val="left" w:pos="2474"/>
        </w:tabs>
        <w:autoSpaceDE w:val="0"/>
        <w:autoSpaceDN w:val="0"/>
        <w:spacing w:before="117" w:after="0" w:line="285" w:lineRule="auto"/>
        <w:ind w:left="2473" w:right="324" w:hanging="361"/>
        <w:rPr>
          <w:rFonts w:ascii="Arial" w:eastAsia="Arial" w:hAnsi="Arial" w:cs="Arial"/>
          <w:lang w:eastAsia="en-AU" w:bidi="en-AU"/>
        </w:rPr>
      </w:pPr>
      <w:r w:rsidRPr="004C619C">
        <w:rPr>
          <w:rFonts w:ascii="Arial" w:eastAsia="Arial" w:hAnsi="Arial" w:cs="Arial"/>
          <w:lang w:eastAsia="en-AU" w:bidi="en-AU"/>
        </w:rPr>
        <w:t xml:space="preserve">the type of emission source to be assessed, i.e. landscape emissions versus shale gas </w:t>
      </w:r>
      <w:proofErr w:type="gramStart"/>
      <w:r w:rsidRPr="004C619C">
        <w:rPr>
          <w:rFonts w:ascii="Arial" w:eastAsia="Arial" w:hAnsi="Arial" w:cs="Arial"/>
          <w:lang w:eastAsia="en-AU" w:bidi="en-AU"/>
        </w:rPr>
        <w:t>production;</w:t>
      </w:r>
      <w:proofErr w:type="gramEnd"/>
    </w:p>
    <w:p w14:paraId="2ED17421" w14:textId="77777777" w:rsidR="004C619C" w:rsidRPr="004C619C" w:rsidRDefault="004C619C" w:rsidP="00127081">
      <w:pPr>
        <w:widowControl w:val="0"/>
        <w:numPr>
          <w:ilvl w:val="6"/>
          <w:numId w:val="53"/>
        </w:numPr>
        <w:tabs>
          <w:tab w:val="left" w:pos="2474"/>
        </w:tabs>
        <w:autoSpaceDE w:val="0"/>
        <w:autoSpaceDN w:val="0"/>
        <w:spacing w:before="118" w:after="0"/>
        <w:ind w:left="2473" w:hanging="361"/>
        <w:rPr>
          <w:rFonts w:ascii="Arial" w:eastAsia="Arial" w:hAnsi="Arial" w:cs="Arial"/>
          <w:lang w:eastAsia="en-AU" w:bidi="en-AU"/>
        </w:rPr>
      </w:pPr>
      <w:r w:rsidRPr="004C619C">
        <w:rPr>
          <w:rFonts w:ascii="Arial" w:eastAsia="Arial" w:hAnsi="Arial" w:cs="Arial"/>
          <w:lang w:eastAsia="en-AU" w:bidi="en-AU"/>
        </w:rPr>
        <w:t>the type of survey, which may include the</w:t>
      </w:r>
      <w:r w:rsidRPr="004C619C">
        <w:rPr>
          <w:rFonts w:ascii="Arial" w:eastAsia="Arial" w:hAnsi="Arial" w:cs="Arial"/>
          <w:spacing w:val="-5"/>
          <w:lang w:eastAsia="en-AU" w:bidi="en-AU"/>
        </w:rPr>
        <w:t xml:space="preserve"> </w:t>
      </w:r>
      <w:r w:rsidRPr="004C619C">
        <w:rPr>
          <w:rFonts w:ascii="Arial" w:eastAsia="Arial" w:hAnsi="Arial" w:cs="Arial"/>
          <w:lang w:eastAsia="en-AU" w:bidi="en-AU"/>
        </w:rPr>
        <w:t>following:</w:t>
      </w:r>
    </w:p>
    <w:p w14:paraId="3460E75D" w14:textId="77777777" w:rsidR="004C619C" w:rsidRPr="004C619C" w:rsidRDefault="004C619C" w:rsidP="00127081">
      <w:pPr>
        <w:widowControl w:val="0"/>
        <w:numPr>
          <w:ilvl w:val="7"/>
          <w:numId w:val="53"/>
        </w:numPr>
        <w:tabs>
          <w:tab w:val="left" w:pos="3194"/>
        </w:tabs>
        <w:autoSpaceDE w:val="0"/>
        <w:autoSpaceDN w:val="0"/>
        <w:spacing w:before="167" w:after="0"/>
        <w:ind w:hanging="292"/>
        <w:jc w:val="left"/>
        <w:rPr>
          <w:rFonts w:ascii="Arial" w:eastAsia="Arial" w:hAnsi="Arial" w:cs="Arial"/>
          <w:lang w:eastAsia="en-AU" w:bidi="en-AU"/>
        </w:rPr>
      </w:pPr>
      <w:r w:rsidRPr="004C619C">
        <w:rPr>
          <w:rFonts w:ascii="Arial" w:eastAsia="Arial" w:hAnsi="Arial" w:cs="Arial"/>
          <w:lang w:eastAsia="en-AU" w:bidi="en-AU"/>
        </w:rPr>
        <w:t>mobile methane surveys (vehicle or airborne</w:t>
      </w:r>
      <w:proofErr w:type="gramStart"/>
      <w:r w:rsidRPr="004C619C">
        <w:rPr>
          <w:rFonts w:ascii="Arial" w:eastAsia="Arial" w:hAnsi="Arial" w:cs="Arial"/>
          <w:lang w:eastAsia="en-AU" w:bidi="en-AU"/>
        </w:rPr>
        <w:t>);</w:t>
      </w:r>
      <w:proofErr w:type="gramEnd"/>
    </w:p>
    <w:p w14:paraId="0498984E" w14:textId="77777777" w:rsidR="004C619C" w:rsidRPr="004C619C" w:rsidRDefault="004C619C" w:rsidP="00127081">
      <w:pPr>
        <w:widowControl w:val="0"/>
        <w:numPr>
          <w:ilvl w:val="7"/>
          <w:numId w:val="53"/>
        </w:numPr>
        <w:tabs>
          <w:tab w:val="left" w:pos="3193"/>
        </w:tabs>
        <w:autoSpaceDE w:val="0"/>
        <w:autoSpaceDN w:val="0"/>
        <w:spacing w:before="167" w:after="0"/>
        <w:ind w:left="3192" w:hanging="339"/>
        <w:jc w:val="left"/>
        <w:rPr>
          <w:rFonts w:ascii="Arial" w:eastAsia="Arial" w:hAnsi="Arial" w:cs="Arial"/>
          <w:lang w:eastAsia="en-AU" w:bidi="en-AU"/>
        </w:rPr>
      </w:pPr>
      <w:r w:rsidRPr="004C619C">
        <w:rPr>
          <w:rFonts w:ascii="Arial" w:eastAsia="Arial" w:hAnsi="Arial" w:cs="Arial"/>
          <w:lang w:eastAsia="en-AU" w:bidi="en-AU"/>
        </w:rPr>
        <w:t>fixed atmospheric</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measurements;</w:t>
      </w:r>
      <w:proofErr w:type="gramEnd"/>
    </w:p>
    <w:p w14:paraId="6D17A0AE" w14:textId="77777777" w:rsidR="004C619C" w:rsidRPr="004C619C" w:rsidRDefault="004C619C" w:rsidP="00127081">
      <w:pPr>
        <w:widowControl w:val="0"/>
        <w:numPr>
          <w:ilvl w:val="7"/>
          <w:numId w:val="53"/>
        </w:numPr>
        <w:tabs>
          <w:tab w:val="left" w:pos="3193"/>
        </w:tabs>
        <w:autoSpaceDE w:val="0"/>
        <w:autoSpaceDN w:val="0"/>
        <w:spacing w:before="167" w:after="0"/>
        <w:ind w:left="3192" w:hanging="389"/>
        <w:jc w:val="left"/>
        <w:rPr>
          <w:rFonts w:ascii="Arial" w:eastAsia="Arial" w:hAnsi="Arial" w:cs="Arial"/>
          <w:lang w:eastAsia="en-AU" w:bidi="en-AU"/>
        </w:rPr>
      </w:pPr>
      <w:r w:rsidRPr="004C619C">
        <w:rPr>
          <w:rFonts w:ascii="Arial" w:eastAsia="Arial" w:hAnsi="Arial" w:cs="Arial"/>
          <w:lang w:eastAsia="en-AU" w:bidi="en-AU"/>
        </w:rPr>
        <w:t>flux chamber</w:t>
      </w:r>
      <w:r w:rsidRPr="004C619C">
        <w:rPr>
          <w:rFonts w:ascii="Arial" w:eastAsia="Arial" w:hAnsi="Arial" w:cs="Arial"/>
          <w:spacing w:val="-4"/>
          <w:lang w:eastAsia="en-AU" w:bidi="en-AU"/>
        </w:rPr>
        <w:t xml:space="preserve"> </w:t>
      </w:r>
      <w:proofErr w:type="gramStart"/>
      <w:r w:rsidRPr="004C619C">
        <w:rPr>
          <w:rFonts w:ascii="Arial" w:eastAsia="Arial" w:hAnsi="Arial" w:cs="Arial"/>
          <w:lang w:eastAsia="en-AU" w:bidi="en-AU"/>
        </w:rPr>
        <w:t>surveys;</w:t>
      </w:r>
      <w:proofErr w:type="gramEnd"/>
    </w:p>
    <w:p w14:paraId="3E7C23D4" w14:textId="77777777" w:rsidR="004C619C" w:rsidRPr="004C619C" w:rsidRDefault="004C619C" w:rsidP="00127081">
      <w:pPr>
        <w:widowControl w:val="0"/>
        <w:numPr>
          <w:ilvl w:val="6"/>
          <w:numId w:val="53"/>
        </w:numPr>
        <w:tabs>
          <w:tab w:val="left" w:pos="2473"/>
        </w:tabs>
        <w:autoSpaceDE w:val="0"/>
        <w:autoSpaceDN w:val="0"/>
        <w:spacing w:before="167" w:after="0" w:line="285" w:lineRule="auto"/>
        <w:ind w:right="1266"/>
        <w:rPr>
          <w:rFonts w:ascii="Arial" w:eastAsia="Arial" w:hAnsi="Arial" w:cs="Arial"/>
          <w:lang w:eastAsia="en-AU" w:bidi="en-AU"/>
        </w:rPr>
      </w:pPr>
      <w:r w:rsidRPr="004C619C">
        <w:rPr>
          <w:rFonts w:ascii="Arial" w:eastAsia="Arial" w:hAnsi="Arial" w:cs="Arial"/>
          <w:lang w:eastAsia="en-AU" w:bidi="en-AU"/>
        </w:rPr>
        <w:t>the limitations of the method, including limits of detection, sampling frequency, accuracy and access</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requirements.</w:t>
      </w:r>
    </w:p>
    <w:p w14:paraId="3B775628" w14:textId="77777777" w:rsidR="004C619C" w:rsidRPr="004C619C" w:rsidRDefault="004C619C" w:rsidP="00127081">
      <w:pPr>
        <w:widowControl w:val="0"/>
        <w:numPr>
          <w:ilvl w:val="5"/>
          <w:numId w:val="53"/>
        </w:numPr>
        <w:tabs>
          <w:tab w:val="left" w:pos="1752"/>
          <w:tab w:val="left" w:pos="1753"/>
        </w:tabs>
        <w:autoSpaceDE w:val="0"/>
        <w:autoSpaceDN w:val="0"/>
        <w:spacing w:before="118" w:after="0" w:line="285" w:lineRule="auto"/>
        <w:ind w:left="1752" w:right="408" w:hanging="581"/>
        <w:jc w:val="left"/>
        <w:rPr>
          <w:rFonts w:ascii="Arial" w:eastAsia="Arial" w:hAnsi="Arial" w:cs="Arial"/>
          <w:lang w:eastAsia="en-AU" w:bidi="en-AU"/>
        </w:rPr>
      </w:pPr>
      <w:r w:rsidRPr="004C619C">
        <w:rPr>
          <w:rFonts w:ascii="Arial" w:eastAsia="Arial" w:hAnsi="Arial" w:cs="Arial"/>
          <w:lang w:eastAsia="en-AU" w:bidi="en-AU"/>
        </w:rPr>
        <w:t>An outline of how emissions will be characterised, including how emission rates will be estimated and isotopic analyses for source</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attribution.</w:t>
      </w:r>
    </w:p>
    <w:p w14:paraId="6C3103B6" w14:textId="77777777" w:rsidR="004C619C" w:rsidRPr="004C619C" w:rsidRDefault="004C619C" w:rsidP="00127081">
      <w:pPr>
        <w:widowControl w:val="0"/>
        <w:numPr>
          <w:ilvl w:val="4"/>
          <w:numId w:val="53"/>
        </w:numPr>
        <w:tabs>
          <w:tab w:val="left" w:pos="1033"/>
        </w:tabs>
        <w:autoSpaceDE w:val="0"/>
        <w:autoSpaceDN w:val="0"/>
        <w:spacing w:before="118" w:after="0" w:line="285" w:lineRule="auto"/>
        <w:ind w:right="978"/>
        <w:rPr>
          <w:rFonts w:ascii="Arial" w:eastAsia="Arial" w:hAnsi="Arial" w:cs="Arial"/>
          <w:lang w:eastAsia="en-AU" w:bidi="en-AU"/>
        </w:rPr>
      </w:pPr>
      <w:r w:rsidRPr="004C619C">
        <w:rPr>
          <w:rFonts w:ascii="Arial" w:eastAsia="Arial" w:hAnsi="Arial" w:cs="Arial"/>
          <w:lang w:eastAsia="en-AU" w:bidi="en-AU"/>
        </w:rPr>
        <w:t>If fixed monitoring stations are used as part of ongoing monitoring programmes, data should be made continuously available to the</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public.</w:t>
      </w:r>
    </w:p>
    <w:p w14:paraId="2F684C63" w14:textId="77777777" w:rsidR="004C619C" w:rsidRPr="004C619C" w:rsidRDefault="004C619C" w:rsidP="00127081">
      <w:pPr>
        <w:widowControl w:val="0"/>
        <w:numPr>
          <w:ilvl w:val="2"/>
          <w:numId w:val="53"/>
        </w:numPr>
        <w:tabs>
          <w:tab w:val="left" w:pos="1392"/>
          <w:tab w:val="left" w:pos="1393"/>
        </w:tabs>
        <w:autoSpaceDE w:val="0"/>
        <w:autoSpaceDN w:val="0"/>
        <w:spacing w:before="191" w:after="0"/>
        <w:ind w:hanging="1081"/>
        <w:rPr>
          <w:rFonts w:ascii="Arial" w:eastAsia="Arial" w:hAnsi="Arial" w:cs="Arial"/>
          <w:b/>
          <w:sz w:val="24"/>
          <w:lang w:eastAsia="en-AU" w:bidi="en-AU"/>
        </w:rPr>
      </w:pPr>
      <w:bookmarkStart w:id="303" w:name="D.4.3_Routine_periodic_atmospheric_monit"/>
      <w:bookmarkStart w:id="304" w:name="_bookmark161"/>
      <w:bookmarkEnd w:id="303"/>
      <w:bookmarkEnd w:id="304"/>
      <w:r w:rsidRPr="004C619C">
        <w:rPr>
          <w:rFonts w:ascii="Arial" w:eastAsia="Arial" w:hAnsi="Arial" w:cs="Arial"/>
          <w:b/>
          <w:sz w:val="24"/>
          <w:lang w:eastAsia="en-AU" w:bidi="en-AU"/>
        </w:rPr>
        <w:t>Routine periodic atmospheric monitoring</w:t>
      </w:r>
      <w:r w:rsidRPr="004C619C">
        <w:rPr>
          <w:rFonts w:ascii="Arial" w:eastAsia="Arial" w:hAnsi="Arial" w:cs="Arial"/>
          <w:b/>
          <w:spacing w:val="-4"/>
          <w:sz w:val="24"/>
          <w:lang w:eastAsia="en-AU" w:bidi="en-AU"/>
        </w:rPr>
        <w:t xml:space="preserve"> </w:t>
      </w:r>
      <w:r w:rsidRPr="004C619C">
        <w:rPr>
          <w:rFonts w:ascii="Arial" w:eastAsia="Arial" w:hAnsi="Arial" w:cs="Arial"/>
          <w:b/>
          <w:sz w:val="24"/>
          <w:lang w:eastAsia="en-AU" w:bidi="en-AU"/>
        </w:rPr>
        <w:t>programme</w:t>
      </w:r>
    </w:p>
    <w:p w14:paraId="4F4741C3" w14:textId="77777777" w:rsidR="004C619C" w:rsidRPr="004C619C" w:rsidRDefault="004C619C" w:rsidP="00127081">
      <w:pPr>
        <w:widowControl w:val="0"/>
        <w:autoSpaceDE w:val="0"/>
        <w:autoSpaceDN w:val="0"/>
        <w:spacing w:before="7" w:after="0"/>
        <w:rPr>
          <w:rFonts w:ascii="Arial" w:eastAsia="Arial" w:hAnsi="Arial" w:cs="Arial"/>
          <w:b/>
          <w:sz w:val="20"/>
          <w:lang w:eastAsia="en-AU" w:bidi="en-AU"/>
        </w:rPr>
      </w:pPr>
    </w:p>
    <w:p w14:paraId="7BB2C0D6" w14:textId="77777777" w:rsidR="004C619C" w:rsidRPr="004C619C" w:rsidRDefault="004C619C" w:rsidP="00127081">
      <w:pPr>
        <w:widowControl w:val="0"/>
        <w:numPr>
          <w:ilvl w:val="3"/>
          <w:numId w:val="53"/>
        </w:numPr>
        <w:tabs>
          <w:tab w:val="left" w:pos="1752"/>
          <w:tab w:val="left" w:pos="1753"/>
        </w:tabs>
        <w:autoSpaceDE w:val="0"/>
        <w:autoSpaceDN w:val="0"/>
        <w:spacing w:after="0"/>
        <w:ind w:hanging="1441"/>
        <w:rPr>
          <w:rFonts w:ascii="Arial" w:eastAsia="Arial" w:hAnsi="Arial" w:cs="Arial"/>
          <w:b/>
          <w:lang w:eastAsia="en-AU" w:bidi="en-AU"/>
        </w:rPr>
      </w:pPr>
      <w:bookmarkStart w:id="305" w:name="D.4.3.1_Principles"/>
      <w:bookmarkStart w:id="306" w:name="_bookmark162"/>
      <w:bookmarkEnd w:id="305"/>
      <w:bookmarkEnd w:id="306"/>
      <w:r w:rsidRPr="004C619C">
        <w:rPr>
          <w:rFonts w:ascii="Arial" w:eastAsia="Arial" w:hAnsi="Arial" w:cs="Arial"/>
          <w:b/>
          <w:color w:val="606060"/>
          <w:lang w:eastAsia="en-AU" w:bidi="en-AU"/>
        </w:rPr>
        <w:t>Principles</w:t>
      </w:r>
    </w:p>
    <w:p w14:paraId="139CBA45" w14:textId="77777777" w:rsidR="004C619C" w:rsidRPr="004C619C" w:rsidRDefault="004C619C" w:rsidP="00127081">
      <w:pPr>
        <w:widowControl w:val="0"/>
        <w:autoSpaceDE w:val="0"/>
        <w:autoSpaceDN w:val="0"/>
        <w:spacing w:before="200" w:after="0"/>
        <w:ind w:left="312" w:right="392"/>
        <w:rPr>
          <w:rFonts w:ascii="Arial" w:eastAsia="Arial" w:hAnsi="Arial" w:cs="Arial"/>
          <w:lang w:eastAsia="en-AU" w:bidi="en-AU"/>
        </w:rPr>
      </w:pPr>
      <w:r w:rsidRPr="004C619C">
        <w:rPr>
          <w:rFonts w:ascii="Arial" w:eastAsia="Arial" w:hAnsi="Arial" w:cs="Arial"/>
          <w:lang w:eastAsia="en-AU" w:bidi="en-AU"/>
        </w:rPr>
        <w:t>The routine periodic atmospheric monitoring programme allows for periodic monitoring so that any changes in methane emissions can be detected over the life of a project that has entered the production phase. The RMAP forms the baseline to which the routine periodic atmospheric monitoring programme compares.</w:t>
      </w:r>
    </w:p>
    <w:p w14:paraId="7EA2AB86" w14:textId="77777777" w:rsidR="004C619C" w:rsidRPr="004C619C" w:rsidRDefault="004C619C" w:rsidP="00127081">
      <w:pPr>
        <w:widowControl w:val="0"/>
        <w:autoSpaceDE w:val="0"/>
        <w:autoSpaceDN w:val="0"/>
        <w:spacing w:before="8" w:after="0"/>
        <w:rPr>
          <w:rFonts w:ascii="Arial" w:eastAsia="Arial" w:hAnsi="Arial" w:cs="Arial"/>
          <w:sz w:val="20"/>
          <w:lang w:eastAsia="en-AU" w:bidi="en-AU"/>
        </w:rPr>
      </w:pPr>
    </w:p>
    <w:p w14:paraId="419B384E" w14:textId="77777777" w:rsidR="004C619C" w:rsidRPr="004C619C" w:rsidRDefault="004C619C" w:rsidP="00127081">
      <w:pPr>
        <w:widowControl w:val="0"/>
        <w:numPr>
          <w:ilvl w:val="3"/>
          <w:numId w:val="53"/>
        </w:numPr>
        <w:tabs>
          <w:tab w:val="left" w:pos="1752"/>
          <w:tab w:val="left" w:pos="1753"/>
        </w:tabs>
        <w:autoSpaceDE w:val="0"/>
        <w:autoSpaceDN w:val="0"/>
        <w:spacing w:before="1" w:after="0"/>
        <w:ind w:hanging="1441"/>
        <w:rPr>
          <w:rFonts w:ascii="Arial" w:eastAsia="Arial" w:hAnsi="Arial" w:cs="Arial"/>
          <w:b/>
          <w:lang w:eastAsia="en-AU" w:bidi="en-AU"/>
        </w:rPr>
      </w:pPr>
      <w:bookmarkStart w:id="307" w:name="D.4.3.2_Mandatory_requirements"/>
      <w:bookmarkStart w:id="308" w:name="_bookmark163"/>
      <w:bookmarkEnd w:id="307"/>
      <w:bookmarkEnd w:id="308"/>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7ACBCF4A" w14:textId="77777777" w:rsidR="004C619C" w:rsidRPr="004C619C" w:rsidRDefault="004C619C" w:rsidP="00127081">
      <w:pPr>
        <w:widowControl w:val="0"/>
        <w:numPr>
          <w:ilvl w:val="4"/>
          <w:numId w:val="53"/>
        </w:numPr>
        <w:tabs>
          <w:tab w:val="left" w:pos="1033"/>
        </w:tabs>
        <w:autoSpaceDE w:val="0"/>
        <w:autoSpaceDN w:val="0"/>
        <w:spacing w:before="203" w:after="0" w:line="273" w:lineRule="auto"/>
        <w:ind w:left="1031" w:right="504"/>
        <w:rPr>
          <w:rFonts w:ascii="Arial" w:eastAsia="Arial" w:hAnsi="Arial" w:cs="Arial"/>
          <w:lang w:eastAsia="en-AU" w:bidi="en-AU"/>
        </w:rPr>
      </w:pPr>
      <w:r w:rsidRPr="004C619C">
        <w:rPr>
          <w:rFonts w:ascii="Arial" w:eastAsia="Arial" w:hAnsi="Arial" w:cs="Arial"/>
          <w:lang w:eastAsia="en-AU" w:bidi="en-AU"/>
        </w:rPr>
        <w:t xml:space="preserve">Periodic monitoring of the broader region comparable to the RMAP must be undertaken every five years upon the commencement of production. In addition, fixed atmospheric monitoring stations must be established at least 12 months prior to the commencement of gas production within a </w:t>
      </w:r>
      <w:r w:rsidRPr="004C619C">
        <w:rPr>
          <w:rFonts w:ascii="Arial" w:eastAsia="Arial" w:hAnsi="Arial" w:cs="Arial"/>
          <w:b/>
          <w:lang w:eastAsia="en-AU" w:bidi="en-AU"/>
        </w:rPr>
        <w:t xml:space="preserve">production licence </w:t>
      </w:r>
      <w:r w:rsidRPr="004C619C">
        <w:rPr>
          <w:rFonts w:ascii="Arial" w:eastAsia="Arial" w:hAnsi="Arial" w:cs="Arial"/>
          <w:lang w:eastAsia="en-AU" w:bidi="en-AU"/>
        </w:rPr>
        <w:t>at petroleum infrastructure</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sites.</w:t>
      </w:r>
    </w:p>
    <w:p w14:paraId="77DC4A9B" w14:textId="77777777" w:rsidR="004C619C" w:rsidRPr="004C619C" w:rsidRDefault="004C619C" w:rsidP="00127081">
      <w:pPr>
        <w:widowControl w:val="0"/>
        <w:autoSpaceDE w:val="0"/>
        <w:autoSpaceDN w:val="0"/>
        <w:spacing w:before="4" w:after="0"/>
        <w:rPr>
          <w:rFonts w:ascii="Arial" w:eastAsia="Arial" w:hAnsi="Arial" w:cs="Arial"/>
          <w:lang w:eastAsia="en-AU" w:bidi="en-AU"/>
        </w:rPr>
      </w:pPr>
    </w:p>
    <w:p w14:paraId="59271EE8" w14:textId="77777777" w:rsidR="004C619C" w:rsidRPr="004C619C" w:rsidRDefault="004C619C" w:rsidP="00127081">
      <w:pPr>
        <w:widowControl w:val="0"/>
        <w:numPr>
          <w:ilvl w:val="4"/>
          <w:numId w:val="53"/>
        </w:numPr>
        <w:tabs>
          <w:tab w:val="left" w:pos="1033"/>
        </w:tabs>
        <w:autoSpaceDE w:val="0"/>
        <w:autoSpaceDN w:val="0"/>
        <w:spacing w:after="0" w:line="285" w:lineRule="auto"/>
        <w:ind w:right="416"/>
        <w:rPr>
          <w:rFonts w:ascii="Arial" w:eastAsia="Arial" w:hAnsi="Arial" w:cs="Arial"/>
          <w:sz w:val="20"/>
          <w:lang w:eastAsia="en-AU" w:bidi="en-AU"/>
        </w:rPr>
      </w:pPr>
      <w:r w:rsidRPr="004C619C">
        <w:rPr>
          <w:rFonts w:ascii="Arial" w:eastAsia="Arial" w:hAnsi="Arial" w:cs="Arial"/>
          <w:lang w:eastAsia="en-AU" w:bidi="en-AU"/>
        </w:rPr>
        <w:t>The number and location of monitoring sites must be sufficient to demonstrate shale production activities have not resulted in a regional enrichment of methane (and where relevant other GHG and particulate matter) above the background. The location of stations must consider constraints such as visual amenity, land access, access to power and vegetation clearing</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constraints.</w:t>
      </w:r>
    </w:p>
    <w:p w14:paraId="4CD99B33" w14:textId="6BEA7F0C" w:rsidR="004C619C" w:rsidRDefault="004C619C" w:rsidP="004C619C">
      <w:pPr>
        <w:widowControl w:val="0"/>
        <w:autoSpaceDE w:val="0"/>
        <w:autoSpaceDN w:val="0"/>
        <w:spacing w:before="11" w:after="0"/>
        <w:rPr>
          <w:rFonts w:ascii="Arial" w:eastAsia="Arial" w:hAnsi="Arial" w:cs="Arial"/>
          <w:sz w:val="18"/>
          <w:lang w:eastAsia="en-AU" w:bidi="en-AU"/>
        </w:rPr>
      </w:pPr>
      <w:r w:rsidRPr="004C619C">
        <w:rPr>
          <w:rFonts w:ascii="Arial" w:eastAsia="Arial" w:hAnsi="Arial" w:cs="Arial"/>
          <w:sz w:val="18"/>
          <w:lang w:eastAsia="en-AU" w:bidi="en-AU"/>
        </w:rPr>
        <w:br/>
      </w:r>
    </w:p>
    <w:p w14:paraId="12CD93BC" w14:textId="77777777" w:rsidR="000804BD" w:rsidRPr="004C619C" w:rsidRDefault="000804BD" w:rsidP="004C619C">
      <w:pPr>
        <w:widowControl w:val="0"/>
        <w:autoSpaceDE w:val="0"/>
        <w:autoSpaceDN w:val="0"/>
        <w:spacing w:before="11" w:after="0"/>
        <w:rPr>
          <w:rFonts w:ascii="Arial" w:eastAsia="Arial" w:hAnsi="Arial" w:cs="Arial"/>
          <w:sz w:val="18"/>
          <w:lang w:eastAsia="en-AU" w:bidi="en-AU"/>
        </w:rPr>
      </w:pPr>
    </w:p>
    <w:p w14:paraId="5323C31A" w14:textId="77777777" w:rsidR="004C619C" w:rsidRPr="004C619C" w:rsidRDefault="004C619C" w:rsidP="000804BD">
      <w:pPr>
        <w:widowControl w:val="0"/>
        <w:numPr>
          <w:ilvl w:val="4"/>
          <w:numId w:val="53"/>
        </w:numPr>
        <w:tabs>
          <w:tab w:val="left" w:pos="1033"/>
        </w:tabs>
        <w:autoSpaceDE w:val="0"/>
        <w:autoSpaceDN w:val="0"/>
        <w:spacing w:after="0"/>
        <w:ind w:hanging="361"/>
        <w:rPr>
          <w:rFonts w:ascii="Arial" w:eastAsia="Arial" w:hAnsi="Arial" w:cs="Arial"/>
          <w:lang w:eastAsia="en-AU" w:bidi="en-AU"/>
        </w:rPr>
      </w:pPr>
      <w:r w:rsidRPr="004C619C">
        <w:rPr>
          <w:rFonts w:ascii="Arial" w:eastAsia="Arial" w:hAnsi="Arial" w:cs="Arial"/>
          <w:lang w:eastAsia="en-AU" w:bidi="en-AU"/>
        </w:rPr>
        <w:t>Each monitoring station must be capable of monitoring the following</w:t>
      </w:r>
      <w:r w:rsidRPr="004C619C">
        <w:rPr>
          <w:rFonts w:ascii="Arial" w:eastAsia="Arial" w:hAnsi="Arial" w:cs="Arial"/>
          <w:spacing w:val="-13"/>
          <w:lang w:eastAsia="en-AU" w:bidi="en-AU"/>
        </w:rPr>
        <w:t xml:space="preserve"> </w:t>
      </w:r>
      <w:r w:rsidRPr="004C619C">
        <w:rPr>
          <w:rFonts w:ascii="Arial" w:eastAsia="Arial" w:hAnsi="Arial" w:cs="Arial"/>
          <w:lang w:eastAsia="en-AU" w:bidi="en-AU"/>
        </w:rPr>
        <w:t>parameters:</w:t>
      </w:r>
    </w:p>
    <w:p w14:paraId="1E00928A" w14:textId="77777777" w:rsidR="004C619C" w:rsidRPr="004C619C" w:rsidRDefault="004C619C" w:rsidP="000804BD">
      <w:pPr>
        <w:widowControl w:val="0"/>
        <w:numPr>
          <w:ilvl w:val="5"/>
          <w:numId w:val="53"/>
        </w:numPr>
        <w:tabs>
          <w:tab w:val="left" w:pos="1752"/>
          <w:tab w:val="left" w:pos="1753"/>
        </w:tabs>
        <w:autoSpaceDE w:val="0"/>
        <w:autoSpaceDN w:val="0"/>
        <w:spacing w:before="167" w:after="0" w:line="285" w:lineRule="auto"/>
        <w:ind w:left="1752" w:right="311"/>
        <w:jc w:val="left"/>
        <w:rPr>
          <w:rFonts w:ascii="Arial" w:eastAsia="Arial" w:hAnsi="Arial" w:cs="Arial"/>
          <w:lang w:eastAsia="en-AU" w:bidi="en-AU"/>
        </w:rPr>
      </w:pPr>
      <w:r w:rsidRPr="004C619C">
        <w:rPr>
          <w:rFonts w:ascii="Arial" w:eastAsia="Arial" w:hAnsi="Arial" w:cs="Arial"/>
          <w:lang w:eastAsia="en-AU" w:bidi="en-AU"/>
        </w:rPr>
        <w:t>meteorological conditions (ambient temperature, wind direction, wind speed, relative humidity, precipitation and solar</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radiation</w:t>
      </w:r>
      <w:proofErr w:type="gramStart"/>
      <w:r w:rsidRPr="004C619C">
        <w:rPr>
          <w:rFonts w:ascii="Arial" w:eastAsia="Arial" w:hAnsi="Arial" w:cs="Arial"/>
          <w:lang w:eastAsia="en-AU" w:bidi="en-AU"/>
        </w:rPr>
        <w:t>);</w:t>
      </w:r>
      <w:proofErr w:type="gramEnd"/>
    </w:p>
    <w:p w14:paraId="170286A9" w14:textId="77777777" w:rsidR="004C619C" w:rsidRPr="004C619C" w:rsidRDefault="004C619C" w:rsidP="000804BD">
      <w:pPr>
        <w:widowControl w:val="0"/>
        <w:numPr>
          <w:ilvl w:val="5"/>
          <w:numId w:val="53"/>
        </w:numPr>
        <w:tabs>
          <w:tab w:val="left" w:pos="1752"/>
          <w:tab w:val="left" w:pos="1753"/>
        </w:tabs>
        <w:autoSpaceDE w:val="0"/>
        <w:autoSpaceDN w:val="0"/>
        <w:spacing w:before="118" w:after="0"/>
        <w:ind w:left="1752" w:hanging="519"/>
        <w:jc w:val="left"/>
        <w:rPr>
          <w:rFonts w:ascii="Arial" w:eastAsia="Arial" w:hAnsi="Arial" w:cs="Arial"/>
          <w:lang w:eastAsia="en-AU" w:bidi="en-AU"/>
        </w:rPr>
      </w:pPr>
      <w:r w:rsidRPr="004C619C">
        <w:rPr>
          <w:rFonts w:ascii="Arial" w:eastAsia="Arial" w:hAnsi="Arial" w:cs="Arial"/>
          <w:lang w:eastAsia="en-AU" w:bidi="en-AU"/>
        </w:rPr>
        <w:t>ambient concentrations of methane;</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and</w:t>
      </w:r>
    </w:p>
    <w:p w14:paraId="56F4C2A8" w14:textId="77777777" w:rsidR="004C619C" w:rsidRPr="004C619C" w:rsidRDefault="004C619C" w:rsidP="000804BD">
      <w:pPr>
        <w:widowControl w:val="0"/>
        <w:numPr>
          <w:ilvl w:val="5"/>
          <w:numId w:val="53"/>
        </w:numPr>
        <w:tabs>
          <w:tab w:val="left" w:pos="1752"/>
          <w:tab w:val="left" w:pos="1753"/>
        </w:tabs>
        <w:autoSpaceDE w:val="0"/>
        <w:autoSpaceDN w:val="0"/>
        <w:spacing w:before="167" w:after="0"/>
        <w:ind w:left="1752" w:hanging="570"/>
        <w:jc w:val="left"/>
        <w:rPr>
          <w:rFonts w:ascii="Arial" w:eastAsia="Arial" w:hAnsi="Arial" w:cs="Arial"/>
          <w:lang w:eastAsia="en-AU" w:bidi="en-AU"/>
        </w:rPr>
      </w:pPr>
      <w:r w:rsidRPr="004C619C">
        <w:rPr>
          <w:rFonts w:ascii="Arial" w:eastAsia="Arial" w:hAnsi="Arial" w:cs="Arial"/>
          <w:lang w:eastAsia="en-AU" w:bidi="en-AU"/>
        </w:rPr>
        <w:t>carbon dioxide, oxides of nitrogen and particulate matter (at least</w:t>
      </w:r>
      <w:r w:rsidRPr="004C619C">
        <w:rPr>
          <w:rFonts w:ascii="Arial" w:eastAsia="Arial" w:hAnsi="Arial" w:cs="Arial"/>
          <w:spacing w:val="-9"/>
          <w:lang w:eastAsia="en-AU" w:bidi="en-AU"/>
        </w:rPr>
        <w:t xml:space="preserve"> </w:t>
      </w:r>
      <w:r w:rsidRPr="004C619C">
        <w:rPr>
          <w:rFonts w:ascii="Arial" w:eastAsia="Arial" w:hAnsi="Arial" w:cs="Arial"/>
          <w:lang w:eastAsia="en-AU" w:bidi="en-AU"/>
        </w:rPr>
        <w:t>PM10).</w:t>
      </w:r>
    </w:p>
    <w:p w14:paraId="06DC88E4" w14:textId="77777777" w:rsidR="004C619C" w:rsidRPr="004C619C" w:rsidRDefault="004C619C" w:rsidP="000804BD">
      <w:pPr>
        <w:widowControl w:val="0"/>
        <w:numPr>
          <w:ilvl w:val="4"/>
          <w:numId w:val="53"/>
        </w:numPr>
        <w:tabs>
          <w:tab w:val="left" w:pos="1033"/>
        </w:tabs>
        <w:autoSpaceDE w:val="0"/>
        <w:autoSpaceDN w:val="0"/>
        <w:spacing w:before="119" w:after="0" w:line="276" w:lineRule="auto"/>
        <w:ind w:right="416" w:hanging="361"/>
        <w:rPr>
          <w:rFonts w:ascii="Arial" w:eastAsia="Arial" w:hAnsi="Arial" w:cs="Arial"/>
          <w:lang w:eastAsia="en-AU" w:bidi="en-AU"/>
        </w:rPr>
      </w:pPr>
      <w:r w:rsidRPr="004C619C">
        <w:rPr>
          <w:rFonts w:ascii="Arial" w:eastAsia="Arial" w:hAnsi="Arial" w:cs="Arial"/>
          <w:lang w:eastAsia="en-AU" w:bidi="en-AU"/>
        </w:rPr>
        <w:t>The routine atmospheric monitoring programme must be developed and implemented by a suitably qualified and experienced professional who is approved by the</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Minister.</w:t>
      </w:r>
    </w:p>
    <w:p w14:paraId="557C4ED8" w14:textId="77777777" w:rsidR="004C619C" w:rsidRPr="004C619C" w:rsidRDefault="004C619C" w:rsidP="000804BD">
      <w:pPr>
        <w:widowControl w:val="0"/>
        <w:autoSpaceDE w:val="0"/>
        <w:autoSpaceDN w:val="0"/>
        <w:spacing w:before="4" w:after="0"/>
        <w:rPr>
          <w:rFonts w:ascii="Arial" w:eastAsia="Arial" w:hAnsi="Arial" w:cs="Arial"/>
          <w:sz w:val="21"/>
          <w:lang w:eastAsia="en-AU" w:bidi="en-AU"/>
        </w:rPr>
      </w:pPr>
    </w:p>
    <w:p w14:paraId="1CE9A144" w14:textId="77777777" w:rsidR="004C619C" w:rsidRPr="004C619C" w:rsidRDefault="004C619C" w:rsidP="000804BD">
      <w:pPr>
        <w:widowControl w:val="0"/>
        <w:numPr>
          <w:ilvl w:val="4"/>
          <w:numId w:val="53"/>
        </w:numPr>
        <w:tabs>
          <w:tab w:val="left" w:pos="1033"/>
        </w:tabs>
        <w:autoSpaceDE w:val="0"/>
        <w:autoSpaceDN w:val="0"/>
        <w:spacing w:after="0" w:line="285" w:lineRule="auto"/>
        <w:ind w:right="708" w:hanging="361"/>
        <w:rPr>
          <w:rFonts w:ascii="Arial" w:eastAsia="Arial" w:hAnsi="Arial" w:cs="Arial"/>
          <w:lang w:eastAsia="en-AU" w:bidi="en-AU"/>
        </w:rPr>
      </w:pPr>
      <w:r w:rsidRPr="004C619C">
        <w:rPr>
          <w:rFonts w:ascii="Arial" w:eastAsia="Arial" w:hAnsi="Arial" w:cs="Arial"/>
          <w:lang w:eastAsia="en-AU" w:bidi="en-AU"/>
        </w:rPr>
        <w:t>The results from the stations must be made available to the public through the Northern Territory Government provided portal in the requested</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format.</w:t>
      </w:r>
    </w:p>
    <w:p w14:paraId="49DC7DA7" w14:textId="77777777" w:rsidR="004C619C" w:rsidRPr="004C619C" w:rsidRDefault="004C619C" w:rsidP="000804BD">
      <w:pPr>
        <w:widowControl w:val="0"/>
        <w:numPr>
          <w:ilvl w:val="4"/>
          <w:numId w:val="53"/>
        </w:numPr>
        <w:tabs>
          <w:tab w:val="left" w:pos="1033"/>
        </w:tabs>
        <w:autoSpaceDE w:val="0"/>
        <w:autoSpaceDN w:val="0"/>
        <w:spacing w:before="118" w:after="0" w:line="285" w:lineRule="auto"/>
        <w:ind w:right="333"/>
        <w:rPr>
          <w:rFonts w:ascii="Arial" w:eastAsia="Arial" w:hAnsi="Arial" w:cs="Arial"/>
          <w:lang w:eastAsia="en-AU" w:bidi="en-AU"/>
        </w:rPr>
      </w:pPr>
      <w:r w:rsidRPr="004C619C">
        <w:rPr>
          <w:rFonts w:ascii="Arial" w:eastAsia="Arial" w:hAnsi="Arial" w:cs="Arial"/>
          <w:lang w:eastAsia="en-AU" w:bidi="en-AU"/>
        </w:rPr>
        <w:t>If fixed monitoring shows statistically significantly higher methane levels compared to the usual levels measured at the site, the operator must undertake an investigation to determine the source of the higher methane levels and, if necessary, rectify the leak or induced natural seepage. A written report detailing the levels of methane measured, the duration of the unusual readings and the results of the investigation (including remedial actions) must be submitted within one month of the significantly higher-level methane event being</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detected.</w:t>
      </w:r>
    </w:p>
    <w:p w14:paraId="2ACD423E" w14:textId="77777777" w:rsidR="004C619C" w:rsidRPr="004C619C" w:rsidRDefault="004C619C" w:rsidP="000804BD">
      <w:pPr>
        <w:widowControl w:val="0"/>
        <w:numPr>
          <w:ilvl w:val="1"/>
          <w:numId w:val="56"/>
        </w:numPr>
        <w:tabs>
          <w:tab w:val="left" w:pos="937"/>
        </w:tabs>
        <w:autoSpaceDE w:val="0"/>
        <w:autoSpaceDN w:val="0"/>
        <w:spacing w:before="182" w:after="0"/>
        <w:rPr>
          <w:rFonts w:ascii="Arial" w:eastAsia="Arial" w:hAnsi="Arial" w:cs="Arial"/>
          <w:sz w:val="32"/>
          <w:lang w:eastAsia="en-AU" w:bidi="en-AU"/>
        </w:rPr>
      </w:pPr>
      <w:bookmarkStart w:id="309" w:name="D.5_Emissions_Detection_and_Management"/>
      <w:bookmarkStart w:id="310" w:name="_bookmark164"/>
      <w:bookmarkEnd w:id="309"/>
      <w:bookmarkEnd w:id="310"/>
      <w:r w:rsidRPr="004C619C">
        <w:rPr>
          <w:rFonts w:ascii="Arial" w:eastAsia="Arial" w:hAnsi="Arial" w:cs="Arial"/>
          <w:color w:val="606060"/>
          <w:sz w:val="32"/>
          <w:lang w:eastAsia="en-AU" w:bidi="en-AU"/>
        </w:rPr>
        <w:t>Emissions Detection and</w:t>
      </w:r>
      <w:r w:rsidRPr="004C619C">
        <w:rPr>
          <w:rFonts w:ascii="Arial" w:eastAsia="Arial" w:hAnsi="Arial" w:cs="Arial"/>
          <w:color w:val="606060"/>
          <w:spacing w:val="-2"/>
          <w:sz w:val="32"/>
          <w:lang w:eastAsia="en-AU" w:bidi="en-AU"/>
        </w:rPr>
        <w:t xml:space="preserve"> </w:t>
      </w:r>
      <w:r w:rsidRPr="004C619C">
        <w:rPr>
          <w:rFonts w:ascii="Arial" w:eastAsia="Arial" w:hAnsi="Arial" w:cs="Arial"/>
          <w:color w:val="606060"/>
          <w:sz w:val="32"/>
          <w:lang w:eastAsia="en-AU" w:bidi="en-AU"/>
        </w:rPr>
        <w:t>Management</w:t>
      </w:r>
    </w:p>
    <w:p w14:paraId="1F72FE72" w14:textId="77777777" w:rsidR="004C619C" w:rsidRPr="004C619C" w:rsidRDefault="004C619C" w:rsidP="000804BD">
      <w:pPr>
        <w:widowControl w:val="0"/>
        <w:autoSpaceDE w:val="0"/>
        <w:autoSpaceDN w:val="0"/>
        <w:spacing w:before="204" w:after="0"/>
        <w:ind w:left="313" w:right="648" w:hanging="1"/>
        <w:rPr>
          <w:rFonts w:ascii="Arial" w:eastAsia="Arial" w:hAnsi="Arial" w:cs="Arial"/>
          <w:lang w:eastAsia="en-AU" w:bidi="en-AU"/>
        </w:rPr>
      </w:pPr>
      <w:r w:rsidRPr="004C619C">
        <w:rPr>
          <w:rFonts w:ascii="Arial" w:eastAsia="Arial" w:hAnsi="Arial" w:cs="Arial"/>
          <w:lang w:eastAsia="en-AU" w:bidi="en-AU"/>
        </w:rPr>
        <w:t>This section outlines requirements for the prevention, monitoring, management and reporting of methane emissions from, petroleum activities.</w:t>
      </w:r>
    </w:p>
    <w:p w14:paraId="19981E8D" w14:textId="77777777" w:rsidR="004C619C" w:rsidRPr="004C619C" w:rsidRDefault="004C619C" w:rsidP="000804BD">
      <w:pPr>
        <w:widowControl w:val="0"/>
        <w:autoSpaceDE w:val="0"/>
        <w:autoSpaceDN w:val="0"/>
        <w:spacing w:before="8" w:after="0"/>
        <w:rPr>
          <w:rFonts w:ascii="Arial" w:eastAsia="Arial" w:hAnsi="Arial" w:cs="Arial"/>
          <w:sz w:val="20"/>
          <w:lang w:eastAsia="en-AU" w:bidi="en-AU"/>
        </w:rPr>
      </w:pPr>
    </w:p>
    <w:p w14:paraId="7BD8D778" w14:textId="77777777" w:rsidR="004C619C" w:rsidRPr="004C619C" w:rsidRDefault="004C619C" w:rsidP="000804BD">
      <w:pPr>
        <w:widowControl w:val="0"/>
        <w:numPr>
          <w:ilvl w:val="2"/>
          <w:numId w:val="52"/>
        </w:numPr>
        <w:tabs>
          <w:tab w:val="left" w:pos="1392"/>
          <w:tab w:val="left" w:pos="1393"/>
        </w:tabs>
        <w:autoSpaceDE w:val="0"/>
        <w:autoSpaceDN w:val="0"/>
        <w:spacing w:after="0"/>
        <w:ind w:hanging="1081"/>
        <w:rPr>
          <w:rFonts w:ascii="Arial" w:eastAsia="Arial" w:hAnsi="Arial" w:cs="Arial"/>
          <w:b/>
          <w:sz w:val="24"/>
          <w:lang w:eastAsia="en-AU" w:bidi="en-AU"/>
        </w:rPr>
      </w:pPr>
      <w:bookmarkStart w:id="311" w:name="D.5.1_Methane_Emissions_Management_Plan"/>
      <w:bookmarkStart w:id="312" w:name="_bookmark165"/>
      <w:bookmarkEnd w:id="311"/>
      <w:bookmarkEnd w:id="312"/>
      <w:r w:rsidRPr="004C619C">
        <w:rPr>
          <w:rFonts w:ascii="Arial" w:eastAsia="Arial" w:hAnsi="Arial" w:cs="Arial"/>
          <w:b/>
          <w:sz w:val="24"/>
          <w:lang w:eastAsia="en-AU" w:bidi="en-AU"/>
        </w:rPr>
        <w:t>Methane Emissions Management</w:t>
      </w:r>
      <w:r w:rsidRPr="004C619C">
        <w:rPr>
          <w:rFonts w:ascii="Arial" w:eastAsia="Arial" w:hAnsi="Arial" w:cs="Arial"/>
          <w:b/>
          <w:spacing w:val="-5"/>
          <w:sz w:val="24"/>
          <w:lang w:eastAsia="en-AU" w:bidi="en-AU"/>
        </w:rPr>
        <w:t xml:space="preserve"> </w:t>
      </w:r>
      <w:r w:rsidRPr="004C619C">
        <w:rPr>
          <w:rFonts w:ascii="Arial" w:eastAsia="Arial" w:hAnsi="Arial" w:cs="Arial"/>
          <w:b/>
          <w:sz w:val="24"/>
          <w:lang w:eastAsia="en-AU" w:bidi="en-AU"/>
        </w:rPr>
        <w:t>Plan</w:t>
      </w:r>
    </w:p>
    <w:p w14:paraId="48CF050A" w14:textId="77777777" w:rsidR="004C619C" w:rsidRPr="004C619C" w:rsidRDefault="004C619C" w:rsidP="000804BD">
      <w:pPr>
        <w:widowControl w:val="0"/>
        <w:autoSpaceDE w:val="0"/>
        <w:autoSpaceDN w:val="0"/>
        <w:spacing w:before="10" w:after="0"/>
        <w:rPr>
          <w:rFonts w:ascii="Arial" w:eastAsia="Arial" w:hAnsi="Arial" w:cs="Arial"/>
          <w:b/>
          <w:sz w:val="20"/>
          <w:lang w:eastAsia="en-AU" w:bidi="en-AU"/>
        </w:rPr>
      </w:pPr>
    </w:p>
    <w:p w14:paraId="49012095" w14:textId="77777777" w:rsidR="004C619C" w:rsidRPr="004C619C" w:rsidRDefault="004C619C" w:rsidP="000804BD">
      <w:pPr>
        <w:widowControl w:val="0"/>
        <w:numPr>
          <w:ilvl w:val="3"/>
          <w:numId w:val="52"/>
        </w:numPr>
        <w:tabs>
          <w:tab w:val="left" w:pos="1752"/>
          <w:tab w:val="left" w:pos="1753"/>
        </w:tabs>
        <w:autoSpaceDE w:val="0"/>
        <w:autoSpaceDN w:val="0"/>
        <w:spacing w:after="0"/>
        <w:ind w:hanging="1441"/>
        <w:rPr>
          <w:rFonts w:ascii="Arial" w:eastAsia="Arial" w:hAnsi="Arial" w:cs="Arial"/>
          <w:b/>
          <w:lang w:eastAsia="en-AU" w:bidi="en-AU"/>
        </w:rPr>
      </w:pPr>
      <w:bookmarkStart w:id="313" w:name="D.5.1.1_Principles"/>
      <w:bookmarkStart w:id="314" w:name="_bookmark166"/>
      <w:bookmarkEnd w:id="313"/>
      <w:bookmarkEnd w:id="314"/>
      <w:r w:rsidRPr="004C619C">
        <w:rPr>
          <w:rFonts w:ascii="Arial" w:eastAsia="Arial" w:hAnsi="Arial" w:cs="Arial"/>
          <w:b/>
          <w:color w:val="606060"/>
          <w:lang w:eastAsia="en-AU" w:bidi="en-AU"/>
        </w:rPr>
        <w:t>Principles</w:t>
      </w:r>
    </w:p>
    <w:p w14:paraId="4B4BC6B3" w14:textId="77777777" w:rsidR="004C619C" w:rsidRPr="004C619C" w:rsidRDefault="004C619C" w:rsidP="000804BD">
      <w:pPr>
        <w:widowControl w:val="0"/>
        <w:autoSpaceDE w:val="0"/>
        <w:autoSpaceDN w:val="0"/>
        <w:spacing w:before="203" w:after="0"/>
        <w:ind w:left="312" w:right="391"/>
        <w:rPr>
          <w:rFonts w:ascii="Arial" w:eastAsia="Arial" w:hAnsi="Arial" w:cs="Arial"/>
          <w:lang w:eastAsia="en-AU" w:bidi="en-AU"/>
        </w:rPr>
      </w:pPr>
      <w:r w:rsidRPr="004C619C">
        <w:rPr>
          <w:rFonts w:ascii="Arial" w:eastAsia="Arial" w:hAnsi="Arial" w:cs="Arial"/>
          <w:lang w:eastAsia="en-AU" w:bidi="en-AU"/>
        </w:rPr>
        <w:t xml:space="preserve">The Methane Emissions Management Plan (MEMP) aims to reduce emissions to ALARP and acceptable via emissions detection and management. Active monitoring and management </w:t>
      </w:r>
      <w:proofErr w:type="gramStart"/>
      <w:r w:rsidRPr="004C619C">
        <w:rPr>
          <w:rFonts w:ascii="Arial" w:eastAsia="Arial" w:hAnsi="Arial" w:cs="Arial"/>
          <w:lang w:eastAsia="en-AU" w:bidi="en-AU"/>
        </w:rPr>
        <w:t>aims</w:t>
      </w:r>
      <w:proofErr w:type="gramEnd"/>
      <w:r w:rsidRPr="004C619C">
        <w:rPr>
          <w:rFonts w:ascii="Arial" w:eastAsia="Arial" w:hAnsi="Arial" w:cs="Arial"/>
          <w:lang w:eastAsia="en-AU" w:bidi="en-AU"/>
        </w:rPr>
        <w:t xml:space="preserve"> to reduce fugitive methane emissions from petroleum activities.</w:t>
      </w:r>
    </w:p>
    <w:p w14:paraId="3512A150" w14:textId="77777777" w:rsidR="004C619C" w:rsidRPr="004C619C" w:rsidRDefault="004C619C" w:rsidP="000804BD">
      <w:pPr>
        <w:widowControl w:val="0"/>
        <w:autoSpaceDE w:val="0"/>
        <w:autoSpaceDN w:val="0"/>
        <w:spacing w:before="7" w:after="0"/>
        <w:rPr>
          <w:rFonts w:ascii="Arial" w:eastAsia="Arial" w:hAnsi="Arial" w:cs="Arial"/>
          <w:sz w:val="20"/>
          <w:lang w:eastAsia="en-AU" w:bidi="en-AU"/>
        </w:rPr>
      </w:pPr>
    </w:p>
    <w:p w14:paraId="26C33D33" w14:textId="77777777" w:rsidR="004C619C" w:rsidRPr="004C619C" w:rsidRDefault="004C619C" w:rsidP="000804BD">
      <w:pPr>
        <w:widowControl w:val="0"/>
        <w:numPr>
          <w:ilvl w:val="3"/>
          <w:numId w:val="52"/>
        </w:numPr>
        <w:tabs>
          <w:tab w:val="left" w:pos="1752"/>
          <w:tab w:val="left" w:pos="1753"/>
        </w:tabs>
        <w:autoSpaceDE w:val="0"/>
        <w:autoSpaceDN w:val="0"/>
        <w:spacing w:after="0"/>
        <w:ind w:hanging="1441"/>
        <w:rPr>
          <w:rFonts w:ascii="Arial" w:eastAsia="Arial" w:hAnsi="Arial" w:cs="Arial"/>
          <w:b/>
          <w:lang w:eastAsia="en-AU" w:bidi="en-AU"/>
        </w:rPr>
      </w:pPr>
      <w:bookmarkStart w:id="315" w:name="D.5.1.2_Mandatory_requirements"/>
      <w:bookmarkStart w:id="316" w:name="_bookmark167"/>
      <w:bookmarkEnd w:id="315"/>
      <w:bookmarkEnd w:id="316"/>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2B0F9DC7" w14:textId="77777777" w:rsidR="004C619C" w:rsidRPr="004C619C" w:rsidRDefault="004C619C" w:rsidP="000804BD">
      <w:pPr>
        <w:widowControl w:val="0"/>
        <w:numPr>
          <w:ilvl w:val="4"/>
          <w:numId w:val="52"/>
        </w:numPr>
        <w:tabs>
          <w:tab w:val="left" w:pos="1033"/>
        </w:tabs>
        <w:autoSpaceDE w:val="0"/>
        <w:autoSpaceDN w:val="0"/>
        <w:spacing w:before="203" w:after="0"/>
        <w:ind w:right="590"/>
        <w:rPr>
          <w:rFonts w:ascii="Arial" w:eastAsia="Arial" w:hAnsi="Arial" w:cs="Arial"/>
          <w:strike/>
          <w:lang w:eastAsia="en-AU" w:bidi="en-AU"/>
        </w:rPr>
      </w:pPr>
      <w:r w:rsidRPr="004C619C">
        <w:rPr>
          <w:rFonts w:ascii="Arial" w:eastAsia="Arial" w:hAnsi="Arial" w:cs="Arial"/>
          <w:strike/>
          <w:lang w:eastAsia="en-AU" w:bidi="en-AU"/>
        </w:rPr>
        <w:t>Interest holders must conduct a risk assessment to identify the risks posed by leaks from operating</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plant.</w:t>
      </w:r>
    </w:p>
    <w:p w14:paraId="1124A361" w14:textId="77777777" w:rsidR="004C619C" w:rsidRPr="004C619C" w:rsidRDefault="004C619C" w:rsidP="000804BD">
      <w:pPr>
        <w:widowControl w:val="0"/>
        <w:numPr>
          <w:ilvl w:val="4"/>
          <w:numId w:val="52"/>
        </w:numPr>
        <w:tabs>
          <w:tab w:val="left" w:pos="1033"/>
        </w:tabs>
        <w:autoSpaceDE w:val="0"/>
        <w:autoSpaceDN w:val="0"/>
        <w:spacing w:before="118" w:after="0"/>
        <w:ind w:right="386"/>
        <w:rPr>
          <w:rFonts w:ascii="Arial" w:eastAsia="Arial" w:hAnsi="Arial" w:cs="Arial"/>
          <w:lang w:eastAsia="en-AU" w:bidi="en-AU"/>
        </w:rPr>
      </w:pPr>
      <w:r w:rsidRPr="004C619C">
        <w:rPr>
          <w:rFonts w:ascii="Arial" w:eastAsia="Arial" w:hAnsi="Arial" w:cs="Arial"/>
          <w:lang w:eastAsia="en-AU" w:bidi="en-AU"/>
        </w:rPr>
        <w:t xml:space="preserve">The risks and controls identified within the risk assessment shall form the basis of a </w:t>
      </w:r>
      <w:r w:rsidRPr="004C619C">
        <w:rPr>
          <w:rFonts w:ascii="Arial" w:eastAsia="Arial" w:hAnsi="Arial" w:cs="Arial"/>
          <w:spacing w:val="-3"/>
          <w:lang w:eastAsia="en-AU" w:bidi="en-AU"/>
        </w:rPr>
        <w:t xml:space="preserve">MEMP </w:t>
      </w:r>
      <w:r w:rsidRPr="004C619C">
        <w:rPr>
          <w:rFonts w:ascii="Arial" w:eastAsia="Arial" w:hAnsi="Arial" w:cs="Arial"/>
          <w:lang w:eastAsia="en-AU" w:bidi="en-AU"/>
        </w:rPr>
        <w:t>for emissions from wells, gathering systems and processing facilities. A MEMP must contain the following as a</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minimum:</w:t>
      </w:r>
    </w:p>
    <w:p w14:paraId="459C69AC" w14:textId="77777777" w:rsidR="004C619C" w:rsidRPr="004C619C" w:rsidRDefault="004C619C" w:rsidP="000804BD">
      <w:pPr>
        <w:widowControl w:val="0"/>
        <w:numPr>
          <w:ilvl w:val="5"/>
          <w:numId w:val="52"/>
        </w:numPr>
        <w:tabs>
          <w:tab w:val="left" w:pos="1807"/>
          <w:tab w:val="left" w:pos="1808"/>
        </w:tabs>
        <w:autoSpaceDE w:val="0"/>
        <w:autoSpaceDN w:val="0"/>
        <w:spacing w:before="170" w:after="0" w:line="285" w:lineRule="auto"/>
        <w:ind w:left="1807" w:right="585" w:hanging="469"/>
        <w:rPr>
          <w:rFonts w:ascii="Arial" w:eastAsia="Arial" w:hAnsi="Arial" w:cs="Arial"/>
          <w:strike/>
          <w:lang w:eastAsia="en-AU" w:bidi="en-AU"/>
        </w:rPr>
      </w:pPr>
      <w:r w:rsidRPr="004C619C">
        <w:rPr>
          <w:rFonts w:ascii="Arial" w:eastAsia="Arial" w:hAnsi="Arial" w:cs="Arial"/>
          <w:strike/>
          <w:lang w:eastAsia="en-AU" w:bidi="en-AU"/>
        </w:rPr>
        <w:t>equipment selection, design standards and maintenance practices to avoid leaks and otherwise minimise</w:t>
      </w:r>
      <w:r w:rsidRPr="004C619C">
        <w:rPr>
          <w:rFonts w:ascii="Arial" w:eastAsia="Arial" w:hAnsi="Arial" w:cs="Arial"/>
          <w:strike/>
          <w:spacing w:val="-3"/>
          <w:lang w:eastAsia="en-AU" w:bidi="en-AU"/>
        </w:rPr>
        <w:t xml:space="preserve"> </w:t>
      </w:r>
      <w:proofErr w:type="gramStart"/>
      <w:r w:rsidRPr="004C619C">
        <w:rPr>
          <w:rFonts w:ascii="Arial" w:eastAsia="Arial" w:hAnsi="Arial" w:cs="Arial"/>
          <w:strike/>
          <w:lang w:eastAsia="en-AU" w:bidi="en-AU"/>
        </w:rPr>
        <w:t>emissions;</w:t>
      </w:r>
      <w:proofErr w:type="gramEnd"/>
    </w:p>
    <w:p w14:paraId="1C8ED67C" w14:textId="77777777" w:rsidR="004C619C" w:rsidRPr="004C619C" w:rsidRDefault="004C619C" w:rsidP="000804BD">
      <w:pPr>
        <w:widowControl w:val="0"/>
        <w:numPr>
          <w:ilvl w:val="5"/>
          <w:numId w:val="52"/>
        </w:numPr>
        <w:tabs>
          <w:tab w:val="left" w:pos="1807"/>
          <w:tab w:val="left" w:pos="1808"/>
        </w:tabs>
        <w:autoSpaceDE w:val="0"/>
        <w:autoSpaceDN w:val="0"/>
        <w:spacing w:before="118" w:after="0"/>
        <w:ind w:left="1807" w:hanging="519"/>
        <w:rPr>
          <w:rFonts w:ascii="Arial" w:eastAsia="Arial" w:hAnsi="Arial" w:cs="Arial"/>
          <w:strike/>
          <w:lang w:eastAsia="en-AU" w:bidi="en-AU"/>
        </w:rPr>
      </w:pPr>
      <w:r w:rsidRPr="004C619C">
        <w:rPr>
          <w:rFonts w:ascii="Arial" w:eastAsia="Arial" w:hAnsi="Arial" w:cs="Arial"/>
          <w:strike/>
          <w:lang w:eastAsia="en-AU" w:bidi="en-AU"/>
        </w:rPr>
        <w:t xml:space="preserve">monitoring methodology in accordance with section </w:t>
      </w:r>
      <w:hyperlink w:anchor="_bookmark174" w:history="1">
        <w:r w:rsidRPr="004C619C">
          <w:rPr>
            <w:rFonts w:ascii="Arial" w:eastAsia="Arial" w:hAnsi="Arial" w:cs="Arial"/>
            <w:strike/>
            <w:lang w:eastAsia="en-AU" w:bidi="en-AU"/>
          </w:rPr>
          <w:t xml:space="preserve">D.5.3 </w:t>
        </w:r>
      </w:hyperlink>
      <w:r w:rsidRPr="004C619C">
        <w:rPr>
          <w:rFonts w:ascii="Arial" w:eastAsia="Arial" w:hAnsi="Arial" w:cs="Arial"/>
          <w:strike/>
          <w:lang w:eastAsia="en-AU" w:bidi="en-AU"/>
        </w:rPr>
        <w:t>of this</w:t>
      </w:r>
      <w:r w:rsidRPr="004C619C">
        <w:rPr>
          <w:rFonts w:ascii="Arial" w:eastAsia="Arial" w:hAnsi="Arial" w:cs="Arial"/>
          <w:strike/>
          <w:spacing w:val="-30"/>
          <w:lang w:eastAsia="en-AU" w:bidi="en-AU"/>
        </w:rPr>
        <w:t xml:space="preserve"> </w:t>
      </w:r>
      <w:proofErr w:type="gramStart"/>
      <w:r w:rsidRPr="004C619C">
        <w:rPr>
          <w:rFonts w:ascii="Arial" w:eastAsia="Arial" w:hAnsi="Arial" w:cs="Arial"/>
          <w:strike/>
          <w:lang w:eastAsia="en-AU" w:bidi="en-AU"/>
        </w:rPr>
        <w:t>Code;</w:t>
      </w:r>
      <w:proofErr w:type="gramEnd"/>
    </w:p>
    <w:p w14:paraId="2EC71536" w14:textId="77777777" w:rsidR="004C619C" w:rsidRPr="004C619C" w:rsidRDefault="004C619C" w:rsidP="000804BD">
      <w:pPr>
        <w:widowControl w:val="0"/>
        <w:numPr>
          <w:ilvl w:val="5"/>
          <w:numId w:val="52"/>
        </w:numPr>
        <w:tabs>
          <w:tab w:val="left" w:pos="1807"/>
          <w:tab w:val="left" w:pos="1808"/>
        </w:tabs>
        <w:autoSpaceDE w:val="0"/>
        <w:autoSpaceDN w:val="0"/>
        <w:spacing w:before="167" w:after="0"/>
        <w:ind w:left="1807" w:hanging="567"/>
        <w:rPr>
          <w:rFonts w:ascii="Arial" w:eastAsia="Arial" w:hAnsi="Arial" w:cs="Arial"/>
          <w:strike/>
          <w:lang w:eastAsia="en-AU" w:bidi="en-AU"/>
        </w:rPr>
      </w:pPr>
      <w:r w:rsidRPr="004C619C">
        <w:rPr>
          <w:rFonts w:ascii="Arial" w:eastAsia="Arial" w:hAnsi="Arial" w:cs="Arial"/>
          <w:strike/>
          <w:lang w:eastAsia="en-AU" w:bidi="en-AU"/>
        </w:rPr>
        <w:t xml:space="preserve">monitoring frequency, in accordance with section </w:t>
      </w:r>
      <w:hyperlink w:anchor="_bookmark169" w:history="1">
        <w:r w:rsidRPr="004C619C">
          <w:rPr>
            <w:rFonts w:ascii="Arial" w:eastAsia="Arial" w:hAnsi="Arial" w:cs="Arial"/>
            <w:strike/>
            <w:lang w:eastAsia="en-AU" w:bidi="en-AU"/>
          </w:rPr>
          <w:t xml:space="preserve">D.5.2 </w:t>
        </w:r>
      </w:hyperlink>
      <w:r w:rsidRPr="004C619C">
        <w:rPr>
          <w:rFonts w:ascii="Arial" w:eastAsia="Arial" w:hAnsi="Arial" w:cs="Arial"/>
          <w:strike/>
          <w:lang w:eastAsia="en-AU" w:bidi="en-AU"/>
        </w:rPr>
        <w:t>of this</w:t>
      </w:r>
      <w:r w:rsidRPr="004C619C">
        <w:rPr>
          <w:rFonts w:ascii="Arial" w:eastAsia="Arial" w:hAnsi="Arial" w:cs="Arial"/>
          <w:strike/>
          <w:spacing w:val="-27"/>
          <w:lang w:eastAsia="en-AU" w:bidi="en-AU"/>
        </w:rPr>
        <w:t xml:space="preserve"> </w:t>
      </w:r>
      <w:proofErr w:type="gramStart"/>
      <w:r w:rsidRPr="004C619C">
        <w:rPr>
          <w:rFonts w:ascii="Arial" w:eastAsia="Arial" w:hAnsi="Arial" w:cs="Arial"/>
          <w:strike/>
          <w:lang w:eastAsia="en-AU" w:bidi="en-AU"/>
        </w:rPr>
        <w:t>Code;</w:t>
      </w:r>
      <w:proofErr w:type="gramEnd"/>
    </w:p>
    <w:p w14:paraId="26857B01" w14:textId="77777777" w:rsidR="004C619C" w:rsidRPr="004C619C" w:rsidRDefault="004C619C" w:rsidP="000804BD">
      <w:pPr>
        <w:widowControl w:val="0"/>
        <w:numPr>
          <w:ilvl w:val="5"/>
          <w:numId w:val="52"/>
        </w:numPr>
        <w:tabs>
          <w:tab w:val="left" w:pos="1807"/>
          <w:tab w:val="left" w:pos="1808"/>
        </w:tabs>
        <w:autoSpaceDE w:val="0"/>
        <w:autoSpaceDN w:val="0"/>
        <w:spacing w:before="167" w:after="0"/>
        <w:ind w:left="1807" w:hanging="579"/>
        <w:rPr>
          <w:rFonts w:ascii="Arial" w:eastAsia="Arial" w:hAnsi="Arial" w:cs="Arial"/>
          <w:strike/>
          <w:lang w:eastAsia="en-AU" w:bidi="en-AU"/>
        </w:rPr>
      </w:pPr>
      <w:r w:rsidRPr="004C619C">
        <w:rPr>
          <w:rFonts w:ascii="Arial" w:eastAsia="Arial" w:hAnsi="Arial" w:cs="Arial"/>
          <w:strike/>
          <w:lang w:eastAsia="en-AU" w:bidi="en-AU"/>
        </w:rPr>
        <w:t xml:space="preserve">leak classification in accordance with section </w:t>
      </w:r>
      <w:hyperlink w:anchor="_bookmark181" w:history="1">
        <w:r w:rsidRPr="004C619C">
          <w:rPr>
            <w:rFonts w:ascii="Arial" w:eastAsia="Arial" w:hAnsi="Arial" w:cs="Arial"/>
            <w:strike/>
            <w:lang w:eastAsia="en-AU" w:bidi="en-AU"/>
          </w:rPr>
          <w:t xml:space="preserve">D.5.5 </w:t>
        </w:r>
      </w:hyperlink>
      <w:r w:rsidRPr="004C619C">
        <w:rPr>
          <w:rFonts w:ascii="Arial" w:eastAsia="Arial" w:hAnsi="Arial" w:cs="Arial"/>
          <w:strike/>
          <w:lang w:eastAsia="en-AU" w:bidi="en-AU"/>
        </w:rPr>
        <w:t>of this</w:t>
      </w:r>
      <w:r w:rsidRPr="004C619C">
        <w:rPr>
          <w:rFonts w:ascii="Arial" w:eastAsia="Arial" w:hAnsi="Arial" w:cs="Arial"/>
          <w:strike/>
          <w:spacing w:val="-4"/>
          <w:lang w:eastAsia="en-AU" w:bidi="en-AU"/>
        </w:rPr>
        <w:t xml:space="preserve"> </w:t>
      </w:r>
      <w:proofErr w:type="gramStart"/>
      <w:r w:rsidRPr="004C619C">
        <w:rPr>
          <w:rFonts w:ascii="Arial" w:eastAsia="Arial" w:hAnsi="Arial" w:cs="Arial"/>
          <w:strike/>
          <w:lang w:eastAsia="en-AU" w:bidi="en-AU"/>
        </w:rPr>
        <w:t>Code;</w:t>
      </w:r>
      <w:proofErr w:type="gramEnd"/>
    </w:p>
    <w:p w14:paraId="69CCACA7" w14:textId="77777777" w:rsidR="004C619C" w:rsidRPr="004C619C" w:rsidRDefault="004C619C" w:rsidP="000804BD">
      <w:pPr>
        <w:widowControl w:val="0"/>
        <w:numPr>
          <w:ilvl w:val="5"/>
          <w:numId w:val="52"/>
        </w:numPr>
        <w:tabs>
          <w:tab w:val="left" w:pos="1807"/>
          <w:tab w:val="left" w:pos="1808"/>
        </w:tabs>
        <w:autoSpaceDE w:val="0"/>
        <w:autoSpaceDN w:val="0"/>
        <w:spacing w:before="166" w:after="0"/>
        <w:ind w:left="1807" w:hanging="531"/>
        <w:rPr>
          <w:rFonts w:ascii="Arial" w:eastAsia="Arial" w:hAnsi="Arial" w:cs="Arial"/>
          <w:strike/>
          <w:lang w:eastAsia="en-AU" w:bidi="en-AU"/>
        </w:rPr>
      </w:pPr>
      <w:r w:rsidRPr="004C619C">
        <w:rPr>
          <w:rFonts w:ascii="Arial" w:eastAsia="Arial" w:hAnsi="Arial" w:cs="Arial"/>
          <w:strike/>
          <w:lang w:eastAsia="en-AU" w:bidi="en-AU"/>
        </w:rPr>
        <w:t>leak response (e.g. isolated, rectified, monitored);</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and</w:t>
      </w:r>
    </w:p>
    <w:p w14:paraId="6C0873F5" w14:textId="77777777" w:rsidR="004C619C" w:rsidRPr="004C619C" w:rsidRDefault="004C619C" w:rsidP="000804BD">
      <w:pPr>
        <w:widowControl w:val="0"/>
        <w:numPr>
          <w:ilvl w:val="5"/>
          <w:numId w:val="52"/>
        </w:numPr>
        <w:tabs>
          <w:tab w:val="left" w:pos="1807"/>
          <w:tab w:val="left" w:pos="1808"/>
        </w:tabs>
        <w:autoSpaceDE w:val="0"/>
        <w:autoSpaceDN w:val="0"/>
        <w:spacing w:before="167" w:after="0"/>
        <w:ind w:left="1807" w:hanging="579"/>
        <w:rPr>
          <w:rFonts w:ascii="Arial" w:eastAsia="Arial" w:hAnsi="Arial" w:cs="Arial"/>
          <w:strike/>
          <w:sz w:val="20"/>
          <w:lang w:eastAsia="en-AU" w:bidi="en-AU"/>
        </w:rPr>
      </w:pPr>
      <w:r w:rsidRPr="004C619C">
        <w:rPr>
          <w:rFonts w:ascii="Arial" w:eastAsia="Arial" w:hAnsi="Arial" w:cs="Arial"/>
          <w:strike/>
          <w:lang w:eastAsia="en-AU" w:bidi="en-AU"/>
        </w:rPr>
        <w:t>emissions reporting.</w:t>
      </w:r>
    </w:p>
    <w:p w14:paraId="1B55706C"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r w:rsidRPr="004C619C">
        <w:rPr>
          <w:rFonts w:ascii="Arial" w:eastAsia="Arial" w:hAnsi="Arial" w:cs="Arial"/>
          <w:sz w:val="26"/>
          <w:lang w:eastAsia="en-AU" w:bidi="en-AU"/>
        </w:rPr>
        <w:lastRenderedPageBreak/>
        <w:br/>
      </w:r>
    </w:p>
    <w:p w14:paraId="37C6A0CC" w14:textId="77777777" w:rsidR="004C619C" w:rsidRPr="004C619C" w:rsidRDefault="004C619C" w:rsidP="000804BD">
      <w:pPr>
        <w:widowControl w:val="0"/>
        <w:numPr>
          <w:ilvl w:val="3"/>
          <w:numId w:val="52"/>
        </w:numPr>
        <w:tabs>
          <w:tab w:val="left" w:pos="1752"/>
          <w:tab w:val="left" w:pos="1753"/>
        </w:tabs>
        <w:autoSpaceDE w:val="0"/>
        <w:autoSpaceDN w:val="0"/>
        <w:spacing w:before="93" w:after="0"/>
        <w:ind w:hanging="1441"/>
        <w:rPr>
          <w:rFonts w:ascii="Arial" w:eastAsia="Arial" w:hAnsi="Arial" w:cs="Arial"/>
          <w:b/>
          <w:lang w:eastAsia="en-AU" w:bidi="en-AU"/>
        </w:rPr>
      </w:pPr>
      <w:bookmarkStart w:id="317" w:name="_bookmark172"/>
      <w:bookmarkStart w:id="318" w:name="D.5.1.3_Preferred_requirements"/>
      <w:bookmarkStart w:id="319" w:name="_bookmark168"/>
      <w:bookmarkEnd w:id="317"/>
      <w:bookmarkEnd w:id="318"/>
      <w:bookmarkEnd w:id="319"/>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5A138979" w14:textId="77777777" w:rsidR="004C619C" w:rsidRPr="004C619C" w:rsidRDefault="004C619C" w:rsidP="000804BD">
      <w:pPr>
        <w:widowControl w:val="0"/>
        <w:numPr>
          <w:ilvl w:val="4"/>
          <w:numId w:val="52"/>
        </w:numPr>
        <w:tabs>
          <w:tab w:val="left" w:pos="1033"/>
        </w:tabs>
        <w:autoSpaceDE w:val="0"/>
        <w:autoSpaceDN w:val="0"/>
        <w:spacing w:before="198" w:after="0"/>
        <w:ind w:right="746"/>
        <w:rPr>
          <w:rFonts w:ascii="Arial" w:eastAsia="Arial" w:hAnsi="Arial" w:cs="Arial"/>
          <w:lang w:eastAsia="en-AU" w:bidi="en-AU"/>
        </w:rPr>
      </w:pPr>
      <w:r w:rsidRPr="004C619C">
        <w:rPr>
          <w:rFonts w:ascii="Arial" w:eastAsia="Arial" w:hAnsi="Arial" w:cs="Arial"/>
          <w:lang w:eastAsia="en-AU" w:bidi="en-AU"/>
        </w:rPr>
        <w:t xml:space="preserve">The MEMP should be consistent with the emissions management plan described in </w:t>
      </w:r>
      <w:r w:rsidRPr="004C619C">
        <w:rPr>
          <w:rFonts w:ascii="Arial" w:eastAsia="Arial" w:hAnsi="Arial" w:cs="Arial"/>
          <w:b/>
          <w:lang w:eastAsia="en-AU" w:bidi="en-AU"/>
        </w:rPr>
        <w:t xml:space="preserve">US NSPS 2016 </w:t>
      </w:r>
      <w:r w:rsidRPr="004C619C">
        <w:rPr>
          <w:rFonts w:ascii="Arial" w:eastAsia="Arial" w:hAnsi="Arial" w:cs="Arial"/>
          <w:lang w:eastAsia="en-AU" w:bidi="en-AU"/>
        </w:rPr>
        <w:t>and relevant parts of the following</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sections:</w:t>
      </w:r>
    </w:p>
    <w:p w14:paraId="3A8DDF38" w14:textId="77777777" w:rsidR="004C619C" w:rsidRPr="004C619C" w:rsidRDefault="004C619C" w:rsidP="000804BD">
      <w:pPr>
        <w:widowControl w:val="0"/>
        <w:tabs>
          <w:tab w:val="left" w:pos="1752"/>
        </w:tabs>
        <w:autoSpaceDE w:val="0"/>
        <w:autoSpaceDN w:val="0"/>
        <w:spacing w:before="123" w:after="0"/>
        <w:ind w:left="1282"/>
        <w:rPr>
          <w:rFonts w:ascii="Arial" w:eastAsia="Arial" w:hAnsi="Arial" w:cs="Arial"/>
          <w:lang w:eastAsia="en-AU" w:bidi="en-AU"/>
        </w:rPr>
      </w:pP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w:t>
      </w:r>
      <w:r w:rsidRPr="004C619C">
        <w:rPr>
          <w:rFonts w:ascii="Arial" w:eastAsia="Arial" w:hAnsi="Arial" w:cs="Arial"/>
          <w:lang w:eastAsia="en-AU" w:bidi="en-AU"/>
        </w:rPr>
        <w:tab/>
        <w:t>§60.</w:t>
      </w:r>
      <w:proofErr w:type="gramStart"/>
      <w:r w:rsidRPr="004C619C">
        <w:rPr>
          <w:rFonts w:ascii="Arial" w:eastAsia="Arial" w:hAnsi="Arial" w:cs="Arial"/>
          <w:lang w:eastAsia="en-AU" w:bidi="en-AU"/>
        </w:rPr>
        <w:t>5397a;</w:t>
      </w:r>
      <w:proofErr w:type="gramEnd"/>
    </w:p>
    <w:p w14:paraId="6FB92F46" w14:textId="77777777" w:rsidR="004C619C" w:rsidRPr="004C619C" w:rsidRDefault="004C619C" w:rsidP="000804BD">
      <w:pPr>
        <w:widowControl w:val="0"/>
        <w:tabs>
          <w:tab w:val="left" w:pos="1752"/>
        </w:tabs>
        <w:autoSpaceDE w:val="0"/>
        <w:autoSpaceDN w:val="0"/>
        <w:spacing w:before="122" w:after="0"/>
        <w:ind w:left="1234"/>
        <w:rPr>
          <w:rFonts w:ascii="Arial" w:eastAsia="Arial" w:hAnsi="Arial" w:cs="Arial"/>
          <w:lang w:eastAsia="en-AU" w:bidi="en-AU"/>
        </w:rPr>
      </w:pPr>
      <w:r w:rsidRPr="004C619C">
        <w:rPr>
          <w:rFonts w:ascii="Arial" w:eastAsia="Arial" w:hAnsi="Arial" w:cs="Arial"/>
          <w:lang w:eastAsia="en-AU" w:bidi="en-AU"/>
        </w:rPr>
        <w:t>ii.</w:t>
      </w:r>
      <w:r w:rsidRPr="004C619C">
        <w:rPr>
          <w:rFonts w:ascii="Arial" w:eastAsia="Arial" w:hAnsi="Arial" w:cs="Arial"/>
          <w:lang w:eastAsia="en-AU" w:bidi="en-AU"/>
        </w:rPr>
        <w:tab/>
        <w:t>§60.</w:t>
      </w:r>
      <w:proofErr w:type="gramStart"/>
      <w:r w:rsidRPr="004C619C">
        <w:rPr>
          <w:rFonts w:ascii="Arial" w:eastAsia="Arial" w:hAnsi="Arial" w:cs="Arial"/>
          <w:lang w:eastAsia="en-AU" w:bidi="en-AU"/>
        </w:rPr>
        <w:t>5410a;</w:t>
      </w:r>
      <w:proofErr w:type="gramEnd"/>
    </w:p>
    <w:p w14:paraId="2E5778A8" w14:textId="77777777" w:rsidR="004C619C" w:rsidRPr="004C619C" w:rsidRDefault="004C619C" w:rsidP="000804BD">
      <w:pPr>
        <w:widowControl w:val="0"/>
        <w:tabs>
          <w:tab w:val="left" w:pos="1752"/>
        </w:tabs>
        <w:autoSpaceDE w:val="0"/>
        <w:autoSpaceDN w:val="0"/>
        <w:spacing w:before="119" w:after="0" w:line="352" w:lineRule="auto"/>
        <w:ind w:left="1171" w:right="6961" w:firstLine="11"/>
        <w:rPr>
          <w:rFonts w:ascii="Arial" w:eastAsia="Arial" w:hAnsi="Arial" w:cs="Arial"/>
          <w:lang w:eastAsia="en-AU" w:bidi="en-AU"/>
        </w:rPr>
      </w:pPr>
      <w:r w:rsidRPr="004C619C">
        <w:rPr>
          <w:rFonts w:ascii="Arial" w:eastAsia="Arial" w:hAnsi="Arial" w:cs="Arial"/>
          <w:lang w:eastAsia="en-AU" w:bidi="en-AU"/>
        </w:rPr>
        <w:t>iii.</w:t>
      </w:r>
      <w:r w:rsidRPr="004C619C">
        <w:rPr>
          <w:rFonts w:ascii="Arial" w:eastAsia="Arial" w:hAnsi="Arial" w:cs="Arial"/>
          <w:lang w:eastAsia="en-AU" w:bidi="en-AU"/>
        </w:rPr>
        <w:tab/>
        <w:t>§60.5415a; and iv.</w:t>
      </w:r>
      <w:r w:rsidRPr="004C619C">
        <w:rPr>
          <w:rFonts w:ascii="Arial" w:eastAsia="Arial" w:hAnsi="Arial" w:cs="Arial"/>
          <w:lang w:eastAsia="en-AU" w:bidi="en-AU"/>
        </w:rPr>
        <w:tab/>
        <w:t>§60.5420a.</w:t>
      </w:r>
    </w:p>
    <w:p w14:paraId="6CBC91FB" w14:textId="77777777" w:rsidR="004C619C" w:rsidRPr="004C619C" w:rsidRDefault="004C619C" w:rsidP="000804BD">
      <w:pPr>
        <w:widowControl w:val="0"/>
        <w:autoSpaceDE w:val="0"/>
        <w:autoSpaceDN w:val="0"/>
        <w:spacing w:after="0"/>
        <w:ind w:left="312"/>
        <w:rPr>
          <w:rFonts w:ascii="Arial" w:eastAsia="Arial" w:hAnsi="Arial" w:cs="Arial"/>
          <w:b/>
          <w:lang w:eastAsia="en-AU" w:bidi="en-AU"/>
        </w:rPr>
      </w:pPr>
      <w:r w:rsidRPr="004C619C">
        <w:rPr>
          <w:rFonts w:ascii="Arial" w:eastAsia="Arial" w:hAnsi="Arial" w:cs="Arial"/>
          <w:b/>
          <w:lang w:eastAsia="en-AU" w:bidi="en-AU"/>
        </w:rPr>
        <w:t>References:</w:t>
      </w:r>
    </w:p>
    <w:p w14:paraId="193938EE" w14:textId="77777777" w:rsidR="004C619C" w:rsidRPr="004C619C" w:rsidRDefault="004C619C" w:rsidP="000804BD">
      <w:pPr>
        <w:widowControl w:val="0"/>
        <w:numPr>
          <w:ilvl w:val="0"/>
          <w:numId w:val="51"/>
        </w:numPr>
        <w:tabs>
          <w:tab w:val="left" w:pos="1032"/>
          <w:tab w:val="left" w:pos="1033"/>
        </w:tabs>
        <w:autoSpaceDE w:val="0"/>
        <w:autoSpaceDN w:val="0"/>
        <w:spacing w:before="203" w:after="0"/>
        <w:ind w:right="345"/>
        <w:rPr>
          <w:rFonts w:ascii="Arial" w:eastAsia="Arial" w:hAnsi="Arial" w:cs="Arial"/>
          <w:lang w:eastAsia="en-AU" w:bidi="en-AU"/>
        </w:rPr>
      </w:pPr>
      <w:r w:rsidRPr="004C619C">
        <w:rPr>
          <w:rFonts w:ascii="Arial" w:eastAsia="Arial" w:hAnsi="Arial" w:cs="Arial"/>
          <w:lang w:eastAsia="en-AU" w:bidi="en-AU"/>
        </w:rPr>
        <w:t xml:space="preserve">US NSPS 2016. US Federal Regulations Title 40 – Protection of Environment Chapter I - Environmental Protection Agency, Subchapter C – Air Programs, Part 60 – Standards of Performance for New Stationary Sources, Subpart </w:t>
      </w:r>
      <w:proofErr w:type="spellStart"/>
      <w:r w:rsidRPr="004C619C">
        <w:rPr>
          <w:rFonts w:ascii="Arial" w:eastAsia="Arial" w:hAnsi="Arial" w:cs="Arial"/>
          <w:lang w:eastAsia="en-AU" w:bidi="en-AU"/>
        </w:rPr>
        <w:t>OOOOa</w:t>
      </w:r>
      <w:proofErr w:type="spellEnd"/>
      <w:r w:rsidRPr="004C619C">
        <w:rPr>
          <w:rFonts w:ascii="Arial" w:eastAsia="Arial" w:hAnsi="Arial" w:cs="Arial"/>
          <w:lang w:eastAsia="en-AU" w:bidi="en-AU"/>
        </w:rPr>
        <w:t>—Standards of Performance for Crude Oil and Natural Gas Facilities for which Construction, Modification or Reconstruction Commenced After September 18,</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2015.</w:t>
      </w:r>
    </w:p>
    <w:p w14:paraId="4349C7EB" w14:textId="77777777" w:rsidR="004C619C" w:rsidRPr="004C619C" w:rsidRDefault="004C619C" w:rsidP="000804BD">
      <w:pPr>
        <w:widowControl w:val="0"/>
        <w:autoSpaceDE w:val="0"/>
        <w:autoSpaceDN w:val="0"/>
        <w:spacing w:before="8" w:after="0"/>
        <w:rPr>
          <w:rFonts w:ascii="Arial" w:eastAsia="Arial" w:hAnsi="Arial" w:cs="Arial"/>
          <w:sz w:val="20"/>
          <w:lang w:eastAsia="en-AU" w:bidi="en-AU"/>
        </w:rPr>
      </w:pPr>
    </w:p>
    <w:p w14:paraId="00876AD3" w14:textId="77777777" w:rsidR="004C619C" w:rsidRPr="004C619C" w:rsidRDefault="004C619C" w:rsidP="000804BD">
      <w:pPr>
        <w:widowControl w:val="0"/>
        <w:numPr>
          <w:ilvl w:val="2"/>
          <w:numId w:val="52"/>
        </w:numPr>
        <w:tabs>
          <w:tab w:val="left" w:pos="1392"/>
          <w:tab w:val="left" w:pos="1393"/>
        </w:tabs>
        <w:autoSpaceDE w:val="0"/>
        <w:autoSpaceDN w:val="0"/>
        <w:spacing w:after="0"/>
        <w:ind w:hanging="1081"/>
        <w:rPr>
          <w:rFonts w:ascii="Arial" w:eastAsia="Arial" w:hAnsi="Arial" w:cs="Arial"/>
          <w:b/>
          <w:sz w:val="24"/>
          <w:lang w:eastAsia="en-AU" w:bidi="en-AU"/>
        </w:rPr>
      </w:pPr>
      <w:bookmarkStart w:id="320" w:name="D.5.2_Inspection_Frequency_and_Procedure"/>
      <w:bookmarkStart w:id="321" w:name="_bookmark169"/>
      <w:bookmarkEnd w:id="320"/>
      <w:bookmarkEnd w:id="321"/>
      <w:r w:rsidRPr="004C619C">
        <w:rPr>
          <w:rFonts w:ascii="Arial" w:eastAsia="Arial" w:hAnsi="Arial" w:cs="Arial"/>
          <w:b/>
          <w:sz w:val="24"/>
          <w:lang w:eastAsia="en-AU" w:bidi="en-AU"/>
        </w:rPr>
        <w:t>Inspection Frequency and</w:t>
      </w:r>
      <w:r w:rsidRPr="004C619C">
        <w:rPr>
          <w:rFonts w:ascii="Arial" w:eastAsia="Arial" w:hAnsi="Arial" w:cs="Arial"/>
          <w:b/>
          <w:spacing w:val="-5"/>
          <w:sz w:val="24"/>
          <w:lang w:eastAsia="en-AU" w:bidi="en-AU"/>
        </w:rPr>
        <w:t xml:space="preserve"> </w:t>
      </w:r>
      <w:r w:rsidRPr="004C619C">
        <w:rPr>
          <w:rFonts w:ascii="Arial" w:eastAsia="Arial" w:hAnsi="Arial" w:cs="Arial"/>
          <w:b/>
          <w:sz w:val="24"/>
          <w:lang w:eastAsia="en-AU" w:bidi="en-AU"/>
        </w:rPr>
        <w:t>Procedure</w:t>
      </w:r>
    </w:p>
    <w:p w14:paraId="6619DC12" w14:textId="77777777" w:rsidR="004C619C" w:rsidRPr="004C619C" w:rsidRDefault="004C619C" w:rsidP="000804BD">
      <w:pPr>
        <w:widowControl w:val="0"/>
        <w:autoSpaceDE w:val="0"/>
        <w:autoSpaceDN w:val="0"/>
        <w:spacing w:before="7" w:after="0"/>
        <w:rPr>
          <w:rFonts w:ascii="Arial" w:eastAsia="Arial" w:hAnsi="Arial" w:cs="Arial"/>
          <w:b/>
          <w:sz w:val="20"/>
          <w:lang w:eastAsia="en-AU" w:bidi="en-AU"/>
        </w:rPr>
      </w:pPr>
    </w:p>
    <w:p w14:paraId="091C79F5" w14:textId="77777777" w:rsidR="004C619C" w:rsidRPr="004C619C" w:rsidRDefault="004C619C" w:rsidP="000804BD">
      <w:pPr>
        <w:widowControl w:val="0"/>
        <w:numPr>
          <w:ilvl w:val="3"/>
          <w:numId w:val="52"/>
        </w:numPr>
        <w:tabs>
          <w:tab w:val="left" w:pos="1752"/>
          <w:tab w:val="left" w:pos="1753"/>
        </w:tabs>
        <w:autoSpaceDE w:val="0"/>
        <w:autoSpaceDN w:val="0"/>
        <w:spacing w:before="1" w:after="0"/>
        <w:ind w:hanging="1441"/>
        <w:rPr>
          <w:rFonts w:ascii="Arial" w:eastAsia="Arial" w:hAnsi="Arial" w:cs="Arial"/>
          <w:b/>
          <w:lang w:eastAsia="en-AU" w:bidi="en-AU"/>
        </w:rPr>
      </w:pPr>
      <w:bookmarkStart w:id="322" w:name="D.5.2.1_Principles"/>
      <w:bookmarkStart w:id="323" w:name="_bookmark170"/>
      <w:bookmarkEnd w:id="322"/>
      <w:bookmarkEnd w:id="323"/>
      <w:r w:rsidRPr="004C619C">
        <w:rPr>
          <w:rFonts w:ascii="Arial" w:eastAsia="Arial" w:hAnsi="Arial" w:cs="Arial"/>
          <w:b/>
          <w:color w:val="606060"/>
          <w:lang w:eastAsia="en-AU" w:bidi="en-AU"/>
        </w:rPr>
        <w:t>Principles</w:t>
      </w:r>
    </w:p>
    <w:p w14:paraId="247F5BA9" w14:textId="77777777" w:rsidR="004C619C" w:rsidRPr="004C619C" w:rsidRDefault="004C619C" w:rsidP="000804BD">
      <w:pPr>
        <w:widowControl w:val="0"/>
        <w:autoSpaceDE w:val="0"/>
        <w:autoSpaceDN w:val="0"/>
        <w:spacing w:before="203" w:after="0"/>
        <w:ind w:left="312" w:right="392"/>
        <w:rPr>
          <w:rFonts w:ascii="Arial" w:eastAsia="Arial" w:hAnsi="Arial" w:cs="Arial"/>
          <w:lang w:eastAsia="en-AU" w:bidi="en-AU"/>
        </w:rPr>
      </w:pPr>
      <w:r w:rsidRPr="004C619C">
        <w:rPr>
          <w:rFonts w:ascii="Arial" w:eastAsia="Arial" w:hAnsi="Arial" w:cs="Arial"/>
          <w:lang w:eastAsia="en-AU" w:bidi="en-AU"/>
        </w:rPr>
        <w:t>Routine inspection aims to detect fugitive methane emissions from petroleum activities as soon as practicable so that they can be mitigated.</w:t>
      </w:r>
    </w:p>
    <w:p w14:paraId="44EC29F3" w14:textId="77777777" w:rsidR="004C619C" w:rsidRPr="004C619C" w:rsidRDefault="004C619C" w:rsidP="000804BD">
      <w:pPr>
        <w:widowControl w:val="0"/>
        <w:autoSpaceDE w:val="0"/>
        <w:autoSpaceDN w:val="0"/>
        <w:spacing w:before="7" w:after="0"/>
        <w:rPr>
          <w:rFonts w:ascii="Arial" w:eastAsia="Arial" w:hAnsi="Arial" w:cs="Arial"/>
          <w:sz w:val="20"/>
          <w:lang w:eastAsia="en-AU" w:bidi="en-AU"/>
        </w:rPr>
      </w:pPr>
    </w:p>
    <w:p w14:paraId="33123B06" w14:textId="77777777" w:rsidR="004C619C" w:rsidRPr="004C619C" w:rsidRDefault="004C619C" w:rsidP="000804BD">
      <w:pPr>
        <w:widowControl w:val="0"/>
        <w:numPr>
          <w:ilvl w:val="3"/>
          <w:numId w:val="52"/>
        </w:numPr>
        <w:tabs>
          <w:tab w:val="left" w:pos="1752"/>
          <w:tab w:val="left" w:pos="1753"/>
        </w:tabs>
        <w:autoSpaceDE w:val="0"/>
        <w:autoSpaceDN w:val="0"/>
        <w:spacing w:before="1" w:after="0"/>
        <w:ind w:hanging="1441"/>
        <w:rPr>
          <w:rFonts w:ascii="Arial" w:eastAsia="Arial" w:hAnsi="Arial" w:cs="Arial"/>
          <w:b/>
          <w:lang w:eastAsia="en-AU" w:bidi="en-AU"/>
        </w:rPr>
      </w:pPr>
      <w:bookmarkStart w:id="324" w:name="D.5.2.2_Mandatory_requirements"/>
      <w:bookmarkStart w:id="325" w:name="_bookmark171"/>
      <w:bookmarkEnd w:id="324"/>
      <w:bookmarkEnd w:id="325"/>
      <w:r w:rsidRPr="004C619C">
        <w:rPr>
          <w:rFonts w:ascii="Arial" w:eastAsia="Arial" w:hAnsi="Arial" w:cs="Arial"/>
          <w:b/>
          <w:color w:val="606060"/>
          <w:lang w:eastAsia="en-AU" w:bidi="en-AU"/>
        </w:rPr>
        <w:t>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5D6F36A9" w14:textId="77777777" w:rsidR="004C619C" w:rsidRPr="004C619C" w:rsidRDefault="004C619C" w:rsidP="000804BD">
      <w:pPr>
        <w:widowControl w:val="0"/>
        <w:autoSpaceDE w:val="0"/>
        <w:autoSpaceDN w:val="0"/>
        <w:spacing w:before="7" w:after="0"/>
        <w:rPr>
          <w:rFonts w:ascii="Arial" w:eastAsia="Arial" w:hAnsi="Arial" w:cs="Arial"/>
          <w:b/>
          <w:sz w:val="21"/>
          <w:lang w:eastAsia="en-AU" w:bidi="en-AU"/>
        </w:rPr>
      </w:pPr>
    </w:p>
    <w:p w14:paraId="0E90D74D" w14:textId="77777777" w:rsidR="004C619C" w:rsidRPr="004C619C" w:rsidRDefault="004C619C" w:rsidP="000804BD">
      <w:pPr>
        <w:widowControl w:val="0"/>
        <w:numPr>
          <w:ilvl w:val="4"/>
          <w:numId w:val="52"/>
        </w:numPr>
        <w:tabs>
          <w:tab w:val="left" w:pos="1033"/>
        </w:tabs>
        <w:autoSpaceDE w:val="0"/>
        <w:autoSpaceDN w:val="0"/>
        <w:spacing w:after="0" w:line="285" w:lineRule="auto"/>
        <w:ind w:right="712" w:hanging="361"/>
        <w:rPr>
          <w:rFonts w:ascii="Arial" w:eastAsia="Arial" w:hAnsi="Arial" w:cs="Arial"/>
          <w:lang w:eastAsia="en-AU" w:bidi="en-AU"/>
        </w:rPr>
      </w:pPr>
      <w:r w:rsidRPr="004C619C">
        <w:rPr>
          <w:rFonts w:ascii="Arial" w:eastAsia="Arial" w:hAnsi="Arial" w:cs="Arial"/>
          <w:lang w:eastAsia="en-AU" w:bidi="en-AU"/>
        </w:rPr>
        <w:t>regular visits must be made to operational well sites, gathering systems and processing facilities in accordance with their approved</w:t>
      </w:r>
      <w:r w:rsidRPr="004C619C">
        <w:rPr>
          <w:rFonts w:ascii="Arial" w:eastAsia="Arial" w:hAnsi="Arial" w:cs="Arial"/>
          <w:spacing w:val="-3"/>
          <w:lang w:eastAsia="en-AU" w:bidi="en-AU"/>
        </w:rPr>
        <w:t xml:space="preserve"> </w:t>
      </w:r>
      <w:proofErr w:type="gramStart"/>
      <w:r w:rsidRPr="004C619C">
        <w:rPr>
          <w:rFonts w:ascii="Arial" w:eastAsia="Arial" w:hAnsi="Arial" w:cs="Arial"/>
          <w:lang w:eastAsia="en-AU" w:bidi="en-AU"/>
        </w:rPr>
        <w:t>MEMP;</w:t>
      </w:r>
      <w:proofErr w:type="gramEnd"/>
    </w:p>
    <w:p w14:paraId="65A059A5" w14:textId="77777777" w:rsidR="004C619C" w:rsidRPr="004C619C" w:rsidRDefault="004C619C" w:rsidP="000804BD">
      <w:pPr>
        <w:widowControl w:val="0"/>
        <w:numPr>
          <w:ilvl w:val="4"/>
          <w:numId w:val="52"/>
        </w:numPr>
        <w:tabs>
          <w:tab w:val="left" w:pos="1033"/>
        </w:tabs>
        <w:autoSpaceDE w:val="0"/>
        <w:autoSpaceDN w:val="0"/>
        <w:spacing w:before="118" w:after="0" w:line="285" w:lineRule="auto"/>
        <w:ind w:right="531"/>
        <w:rPr>
          <w:rFonts w:ascii="Arial" w:eastAsia="Arial" w:hAnsi="Arial" w:cs="Arial"/>
          <w:lang w:eastAsia="en-AU" w:bidi="en-AU"/>
        </w:rPr>
      </w:pPr>
      <w:r w:rsidRPr="004C619C">
        <w:rPr>
          <w:rFonts w:ascii="Arial" w:eastAsia="Arial" w:hAnsi="Arial" w:cs="Arial"/>
          <w:lang w:eastAsia="en-AU" w:bidi="en-AU"/>
        </w:rPr>
        <w:t>all operational personnel must carry and monitor personal calibrated gas detectors during every routine operational visit to well sites and processing</w:t>
      </w:r>
      <w:r w:rsidRPr="004C619C">
        <w:rPr>
          <w:rFonts w:ascii="Arial" w:eastAsia="Arial" w:hAnsi="Arial" w:cs="Arial"/>
          <w:spacing w:val="-8"/>
          <w:lang w:eastAsia="en-AU" w:bidi="en-AU"/>
        </w:rPr>
        <w:t xml:space="preserve"> </w:t>
      </w:r>
      <w:proofErr w:type="gramStart"/>
      <w:r w:rsidRPr="004C619C">
        <w:rPr>
          <w:rFonts w:ascii="Arial" w:eastAsia="Arial" w:hAnsi="Arial" w:cs="Arial"/>
          <w:lang w:eastAsia="en-AU" w:bidi="en-AU"/>
        </w:rPr>
        <w:t>facilities;</w:t>
      </w:r>
      <w:proofErr w:type="gramEnd"/>
    </w:p>
    <w:p w14:paraId="539C0361" w14:textId="77777777" w:rsidR="004C619C" w:rsidRPr="004C619C" w:rsidRDefault="004C619C" w:rsidP="000804BD">
      <w:pPr>
        <w:widowControl w:val="0"/>
        <w:numPr>
          <w:ilvl w:val="4"/>
          <w:numId w:val="52"/>
        </w:numPr>
        <w:tabs>
          <w:tab w:val="left" w:pos="1033"/>
        </w:tabs>
        <w:autoSpaceDE w:val="0"/>
        <w:autoSpaceDN w:val="0"/>
        <w:spacing w:before="118" w:after="0" w:line="285" w:lineRule="auto"/>
        <w:ind w:left="1033" w:right="1371" w:hanging="361"/>
        <w:rPr>
          <w:rFonts w:ascii="Arial" w:eastAsia="Arial" w:hAnsi="Arial" w:cs="Arial"/>
          <w:lang w:eastAsia="en-AU" w:bidi="en-AU"/>
        </w:rPr>
      </w:pPr>
      <w:r w:rsidRPr="004C619C">
        <w:rPr>
          <w:rFonts w:ascii="Arial" w:eastAsia="Arial" w:hAnsi="Arial" w:cs="Arial"/>
          <w:lang w:eastAsia="en-AU" w:bidi="en-AU"/>
        </w:rPr>
        <w:t>all persons completing emission detection activities must be properly trained and competency-</w:t>
      </w:r>
      <w:proofErr w:type="gramStart"/>
      <w:r w:rsidRPr="004C619C">
        <w:rPr>
          <w:rFonts w:ascii="Arial" w:eastAsia="Arial" w:hAnsi="Arial" w:cs="Arial"/>
          <w:lang w:eastAsia="en-AU" w:bidi="en-AU"/>
        </w:rPr>
        <w:t>assured;</w:t>
      </w:r>
      <w:proofErr w:type="gramEnd"/>
    </w:p>
    <w:p w14:paraId="233A846B" w14:textId="77777777" w:rsidR="004C619C" w:rsidRPr="004C619C" w:rsidRDefault="004C619C" w:rsidP="000804BD">
      <w:pPr>
        <w:widowControl w:val="0"/>
        <w:numPr>
          <w:ilvl w:val="4"/>
          <w:numId w:val="52"/>
        </w:numPr>
        <w:tabs>
          <w:tab w:val="left" w:pos="103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 xml:space="preserve">leak inspections must be conducted on the minimum frequencies detailed in </w:t>
      </w:r>
      <w:hyperlink w:anchor="_bookmark172" w:history="1">
        <w:r w:rsidRPr="004C619C">
          <w:rPr>
            <w:rFonts w:ascii="Arial" w:eastAsia="Arial" w:hAnsi="Arial" w:cs="Arial"/>
            <w:lang w:eastAsia="en-AU" w:bidi="en-AU"/>
          </w:rPr>
          <w:t>Table</w:t>
        </w:r>
        <w:r w:rsidRPr="004C619C">
          <w:rPr>
            <w:rFonts w:ascii="Arial" w:eastAsia="Arial" w:hAnsi="Arial" w:cs="Arial"/>
            <w:spacing w:val="-20"/>
            <w:lang w:eastAsia="en-AU" w:bidi="en-AU"/>
          </w:rPr>
          <w:t xml:space="preserve"> </w:t>
        </w:r>
        <w:r w:rsidRPr="004C619C">
          <w:rPr>
            <w:rFonts w:ascii="Arial" w:eastAsia="Arial" w:hAnsi="Arial" w:cs="Arial"/>
            <w:lang w:eastAsia="en-AU" w:bidi="en-AU"/>
          </w:rPr>
          <w:t>11</w:t>
        </w:r>
      </w:hyperlink>
      <w:r w:rsidRPr="004C619C">
        <w:rPr>
          <w:rFonts w:ascii="Arial" w:eastAsia="Arial" w:hAnsi="Arial" w:cs="Arial"/>
          <w:lang w:eastAsia="en-AU" w:bidi="en-AU"/>
        </w:rPr>
        <w:t>;</w:t>
      </w:r>
    </w:p>
    <w:p w14:paraId="16F6D118" w14:textId="77777777" w:rsidR="004C619C" w:rsidRPr="004C619C" w:rsidRDefault="004C619C" w:rsidP="000804BD">
      <w:pPr>
        <w:widowControl w:val="0"/>
        <w:numPr>
          <w:ilvl w:val="4"/>
          <w:numId w:val="52"/>
        </w:numPr>
        <w:tabs>
          <w:tab w:val="left" w:pos="1033"/>
        </w:tabs>
        <w:autoSpaceDE w:val="0"/>
        <w:autoSpaceDN w:val="0"/>
        <w:spacing w:before="167" w:after="0" w:line="285" w:lineRule="auto"/>
        <w:ind w:right="425"/>
        <w:rPr>
          <w:rFonts w:ascii="Arial" w:eastAsia="Arial" w:hAnsi="Arial" w:cs="Arial"/>
          <w:lang w:eastAsia="en-AU" w:bidi="en-AU"/>
        </w:rPr>
      </w:pPr>
      <w:r w:rsidRPr="004C619C">
        <w:rPr>
          <w:rFonts w:ascii="Arial" w:eastAsia="Arial" w:hAnsi="Arial" w:cs="Arial"/>
          <w:lang w:eastAsia="en-AU" w:bidi="en-AU"/>
        </w:rPr>
        <w:t xml:space="preserve">leak inspections of individual operating plant must be </w:t>
      </w:r>
      <w:proofErr w:type="gramStart"/>
      <w:r w:rsidRPr="004C619C">
        <w:rPr>
          <w:rFonts w:ascii="Arial" w:eastAsia="Arial" w:hAnsi="Arial" w:cs="Arial"/>
          <w:lang w:eastAsia="en-AU" w:bidi="en-AU"/>
        </w:rPr>
        <w:t>undertake</w:t>
      </w:r>
      <w:proofErr w:type="gramEnd"/>
      <w:r w:rsidRPr="004C619C">
        <w:rPr>
          <w:rFonts w:ascii="Arial" w:eastAsia="Arial" w:hAnsi="Arial" w:cs="Arial"/>
          <w:lang w:eastAsia="en-AU" w:bidi="en-AU"/>
        </w:rPr>
        <w:t xml:space="preserve"> at an increased frequency as determined by the risk assessment and in consideration of previous audit/inspection findings for those specific facilities;</w:t>
      </w:r>
      <w:r w:rsidRPr="004C619C">
        <w:rPr>
          <w:rFonts w:ascii="Arial" w:eastAsia="Arial" w:hAnsi="Arial" w:cs="Arial"/>
          <w:spacing w:val="-11"/>
          <w:lang w:eastAsia="en-AU" w:bidi="en-AU"/>
        </w:rPr>
        <w:t xml:space="preserve"> </w:t>
      </w:r>
      <w:r w:rsidRPr="004C619C">
        <w:rPr>
          <w:rFonts w:ascii="Arial" w:eastAsia="Arial" w:hAnsi="Arial" w:cs="Arial"/>
          <w:lang w:eastAsia="en-AU" w:bidi="en-AU"/>
        </w:rPr>
        <w:t>and</w:t>
      </w:r>
    </w:p>
    <w:p w14:paraId="15C03F7E" w14:textId="77777777" w:rsidR="004C619C" w:rsidRPr="004C619C" w:rsidRDefault="004C619C" w:rsidP="000804BD">
      <w:pPr>
        <w:widowControl w:val="0"/>
        <w:numPr>
          <w:ilvl w:val="4"/>
          <w:numId w:val="52"/>
        </w:numPr>
        <w:tabs>
          <w:tab w:val="left" w:pos="1033"/>
        </w:tabs>
        <w:autoSpaceDE w:val="0"/>
        <w:autoSpaceDN w:val="0"/>
        <w:spacing w:before="116" w:after="0"/>
        <w:ind w:hanging="361"/>
        <w:rPr>
          <w:rFonts w:ascii="Arial" w:eastAsia="Arial" w:hAnsi="Arial" w:cs="Arial"/>
          <w:lang w:eastAsia="en-AU" w:bidi="en-AU"/>
        </w:rPr>
      </w:pPr>
      <w:r w:rsidRPr="004C619C">
        <w:rPr>
          <w:rFonts w:ascii="Arial" w:eastAsia="Arial" w:hAnsi="Arial" w:cs="Arial"/>
          <w:lang w:eastAsia="en-AU" w:bidi="en-AU"/>
        </w:rPr>
        <w:t>where the operator uses optical gas imaging for leak detection, an annual inspection</w:t>
      </w:r>
      <w:r w:rsidRPr="004C619C">
        <w:rPr>
          <w:rFonts w:ascii="Arial" w:eastAsia="Arial" w:hAnsi="Arial" w:cs="Arial"/>
          <w:spacing w:val="-29"/>
          <w:lang w:eastAsia="en-AU" w:bidi="en-AU"/>
        </w:rPr>
        <w:t xml:space="preserve"> </w:t>
      </w:r>
      <w:r w:rsidRPr="004C619C">
        <w:rPr>
          <w:rFonts w:ascii="Arial" w:eastAsia="Arial" w:hAnsi="Arial" w:cs="Arial"/>
          <w:lang w:eastAsia="en-AU" w:bidi="en-AU"/>
        </w:rPr>
        <w:t>using</w:t>
      </w:r>
    </w:p>
    <w:p w14:paraId="0B5079FA" w14:textId="77777777" w:rsidR="004C619C" w:rsidRPr="004C619C" w:rsidRDefault="004C619C" w:rsidP="000804BD">
      <w:pPr>
        <w:widowControl w:val="0"/>
        <w:autoSpaceDE w:val="0"/>
        <w:autoSpaceDN w:val="0"/>
        <w:spacing w:before="45" w:after="0"/>
        <w:ind w:left="1032"/>
        <w:rPr>
          <w:rFonts w:ascii="Arial" w:eastAsia="Arial" w:hAnsi="Arial" w:cs="Arial"/>
          <w:lang w:eastAsia="en-AU" w:bidi="en-AU"/>
        </w:rPr>
      </w:pPr>
      <w:r w:rsidRPr="004C619C">
        <w:rPr>
          <w:rFonts w:ascii="Arial" w:eastAsia="Arial" w:hAnsi="Arial" w:cs="Arial"/>
          <w:b/>
          <w:lang w:eastAsia="en-AU" w:bidi="en-AU"/>
        </w:rPr>
        <w:t xml:space="preserve">US EPA Method 21 </w:t>
      </w:r>
      <w:r w:rsidRPr="004C619C">
        <w:rPr>
          <w:rFonts w:ascii="Arial" w:eastAsia="Arial" w:hAnsi="Arial" w:cs="Arial"/>
          <w:lang w:eastAsia="en-AU" w:bidi="en-AU"/>
        </w:rPr>
        <w:t>must also be performed on the facility.</w:t>
      </w:r>
    </w:p>
    <w:p w14:paraId="29641DF3"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127081">
          <w:headerReference w:type="default" r:id="rId44"/>
          <w:pgSz w:w="11910" w:h="16840"/>
          <w:pgMar w:top="940" w:right="840" w:bottom="1360" w:left="820" w:header="624" w:footer="567" w:gutter="0"/>
          <w:cols w:space="720"/>
          <w:docGrid w:linePitch="299"/>
        </w:sectPr>
      </w:pPr>
    </w:p>
    <w:p w14:paraId="00DDBA9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554CC983" w14:textId="77777777" w:rsidR="004C619C" w:rsidRPr="004C619C" w:rsidRDefault="004C619C" w:rsidP="004C619C">
      <w:pPr>
        <w:widowControl w:val="0"/>
        <w:autoSpaceDE w:val="0"/>
        <w:autoSpaceDN w:val="0"/>
        <w:spacing w:before="10" w:after="0"/>
        <w:rPr>
          <w:rFonts w:ascii="Arial" w:eastAsia="Arial" w:hAnsi="Arial" w:cs="Arial"/>
          <w:sz w:val="26"/>
          <w:lang w:eastAsia="en-AU" w:bidi="en-AU"/>
        </w:rPr>
      </w:pPr>
    </w:p>
    <w:p w14:paraId="7DDB946F" w14:textId="77777777" w:rsidR="004C619C" w:rsidRPr="004C619C" w:rsidRDefault="004C619C" w:rsidP="004C619C">
      <w:pPr>
        <w:widowControl w:val="0"/>
        <w:autoSpaceDE w:val="0"/>
        <w:autoSpaceDN w:val="0"/>
        <w:spacing w:before="93" w:after="0"/>
        <w:ind w:left="312"/>
        <w:rPr>
          <w:rFonts w:ascii="Arial" w:eastAsia="Arial" w:hAnsi="Arial" w:cs="Arial"/>
          <w:b/>
          <w:i/>
          <w:sz w:val="20"/>
          <w:lang w:eastAsia="en-AU" w:bidi="en-AU"/>
        </w:rPr>
      </w:pPr>
      <w:r w:rsidRPr="004C619C">
        <w:rPr>
          <w:rFonts w:ascii="Arial" w:eastAsia="Arial" w:hAnsi="Arial" w:cs="Arial"/>
          <w:b/>
          <w:i/>
          <w:sz w:val="20"/>
          <w:lang w:eastAsia="en-AU" w:bidi="en-AU"/>
        </w:rPr>
        <w:t>Table 10: Emission inspection minimum frequency</w:t>
      </w:r>
    </w:p>
    <w:p w14:paraId="6BDA5691" w14:textId="77777777" w:rsidR="004C619C" w:rsidRPr="004C619C" w:rsidRDefault="004C619C" w:rsidP="004C619C">
      <w:pPr>
        <w:widowControl w:val="0"/>
        <w:autoSpaceDE w:val="0"/>
        <w:autoSpaceDN w:val="0"/>
        <w:spacing w:before="4" w:after="0"/>
        <w:rPr>
          <w:rFonts w:ascii="Arial" w:eastAsia="Arial" w:hAnsi="Arial" w:cs="Arial"/>
          <w:b/>
          <w:i/>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6"/>
        <w:gridCol w:w="2693"/>
      </w:tblGrid>
      <w:tr w:rsidR="004C619C" w:rsidRPr="004C619C" w14:paraId="04E0ACB4" w14:textId="77777777" w:rsidTr="008905B7">
        <w:trPr>
          <w:trHeight w:val="419"/>
        </w:trPr>
        <w:tc>
          <w:tcPr>
            <w:tcW w:w="6216" w:type="dxa"/>
          </w:tcPr>
          <w:p w14:paraId="3237D66A" w14:textId="77777777" w:rsidR="004C619C" w:rsidRPr="004C619C" w:rsidRDefault="004C619C" w:rsidP="004C619C">
            <w:pPr>
              <w:widowControl w:val="0"/>
              <w:autoSpaceDE w:val="0"/>
              <w:autoSpaceDN w:val="0"/>
              <w:spacing w:before="103" w:after="0"/>
              <w:ind w:left="110"/>
              <w:rPr>
                <w:rFonts w:ascii="Arial" w:eastAsia="Arial" w:hAnsi="Arial" w:cs="Arial"/>
                <w:b/>
                <w:lang w:eastAsia="en-AU" w:bidi="en-AU"/>
              </w:rPr>
            </w:pPr>
            <w:r w:rsidRPr="004C619C">
              <w:rPr>
                <w:rFonts w:ascii="Arial" w:eastAsia="Arial" w:hAnsi="Arial" w:cs="Arial"/>
                <w:b/>
                <w:lang w:eastAsia="en-AU" w:bidi="en-AU"/>
              </w:rPr>
              <w:t>Facility or system</w:t>
            </w:r>
          </w:p>
        </w:tc>
        <w:tc>
          <w:tcPr>
            <w:tcW w:w="2693" w:type="dxa"/>
          </w:tcPr>
          <w:p w14:paraId="23295CFA" w14:textId="77777777" w:rsidR="004C619C" w:rsidRPr="004C619C" w:rsidRDefault="004C619C" w:rsidP="004C619C">
            <w:pPr>
              <w:widowControl w:val="0"/>
              <w:autoSpaceDE w:val="0"/>
              <w:autoSpaceDN w:val="0"/>
              <w:spacing w:before="103" w:after="0"/>
              <w:ind w:left="110"/>
              <w:rPr>
                <w:rFonts w:ascii="Arial" w:eastAsia="Arial" w:hAnsi="Arial" w:cs="Arial"/>
                <w:b/>
                <w:lang w:eastAsia="en-AU" w:bidi="en-AU"/>
              </w:rPr>
            </w:pPr>
            <w:proofErr w:type="gramStart"/>
            <w:r w:rsidRPr="004C619C">
              <w:rPr>
                <w:rFonts w:ascii="Arial" w:eastAsia="Arial" w:hAnsi="Arial" w:cs="Arial"/>
                <w:b/>
                <w:lang w:eastAsia="en-AU" w:bidi="en-AU"/>
              </w:rPr>
              <w:t>Operator</w:t>
            </w:r>
            <w:proofErr w:type="gramEnd"/>
            <w:r w:rsidRPr="004C619C">
              <w:rPr>
                <w:rFonts w:ascii="Arial" w:eastAsia="Arial" w:hAnsi="Arial" w:cs="Arial"/>
                <w:b/>
                <w:lang w:eastAsia="en-AU" w:bidi="en-AU"/>
              </w:rPr>
              <w:t xml:space="preserve"> leak detection</w:t>
            </w:r>
          </w:p>
        </w:tc>
      </w:tr>
      <w:tr w:rsidR="004C619C" w:rsidRPr="004C619C" w14:paraId="2EC137B7" w14:textId="77777777" w:rsidTr="008905B7">
        <w:trPr>
          <w:trHeight w:val="374"/>
        </w:trPr>
        <w:tc>
          <w:tcPr>
            <w:tcW w:w="6216" w:type="dxa"/>
          </w:tcPr>
          <w:p w14:paraId="3A4E2C9D"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Above ground facility – Petroleum well pad equipment</w:t>
            </w:r>
          </w:p>
        </w:tc>
        <w:tc>
          <w:tcPr>
            <w:tcW w:w="2693" w:type="dxa"/>
          </w:tcPr>
          <w:p w14:paraId="641257D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6 monthly</w:t>
            </w:r>
          </w:p>
        </w:tc>
      </w:tr>
      <w:tr w:rsidR="004C619C" w:rsidRPr="004C619C" w14:paraId="0697E3DB" w14:textId="77777777" w:rsidTr="008905B7">
        <w:trPr>
          <w:trHeight w:val="371"/>
        </w:trPr>
        <w:tc>
          <w:tcPr>
            <w:tcW w:w="6216" w:type="dxa"/>
          </w:tcPr>
          <w:p w14:paraId="4583221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Low pressure pipeline and fittings</w:t>
            </w:r>
          </w:p>
        </w:tc>
        <w:tc>
          <w:tcPr>
            <w:tcW w:w="2693" w:type="dxa"/>
          </w:tcPr>
          <w:p w14:paraId="52BF0E6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Annually</w:t>
            </w:r>
          </w:p>
        </w:tc>
      </w:tr>
      <w:tr w:rsidR="004C619C" w:rsidRPr="004C619C" w14:paraId="6500A9EE" w14:textId="77777777" w:rsidTr="008905B7">
        <w:trPr>
          <w:trHeight w:val="374"/>
        </w:trPr>
        <w:tc>
          <w:tcPr>
            <w:tcW w:w="6216" w:type="dxa"/>
          </w:tcPr>
          <w:p w14:paraId="0C0CEDA7"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 xml:space="preserve">Steel or </w:t>
            </w:r>
            <w:proofErr w:type="gramStart"/>
            <w:r w:rsidRPr="004C619C">
              <w:rPr>
                <w:rFonts w:ascii="Arial" w:eastAsia="Arial" w:hAnsi="Arial" w:cs="Arial"/>
                <w:lang w:eastAsia="en-AU" w:bidi="en-AU"/>
              </w:rPr>
              <w:t>high pressure</w:t>
            </w:r>
            <w:proofErr w:type="gramEnd"/>
            <w:r w:rsidRPr="004C619C">
              <w:rPr>
                <w:rFonts w:ascii="Arial" w:eastAsia="Arial" w:hAnsi="Arial" w:cs="Arial"/>
                <w:lang w:eastAsia="en-AU" w:bidi="en-AU"/>
              </w:rPr>
              <w:t xml:space="preserve"> pipeline</w:t>
            </w:r>
          </w:p>
        </w:tc>
        <w:tc>
          <w:tcPr>
            <w:tcW w:w="2693" w:type="dxa"/>
          </w:tcPr>
          <w:p w14:paraId="6705CFC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Annually</w:t>
            </w:r>
          </w:p>
        </w:tc>
      </w:tr>
      <w:tr w:rsidR="004C619C" w:rsidRPr="004C619C" w14:paraId="58E3B74D" w14:textId="77777777" w:rsidTr="008905B7">
        <w:trPr>
          <w:trHeight w:val="371"/>
        </w:trPr>
        <w:tc>
          <w:tcPr>
            <w:tcW w:w="6216" w:type="dxa"/>
          </w:tcPr>
          <w:p w14:paraId="658408D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Compressor stations and pneumatic devices</w:t>
            </w:r>
          </w:p>
        </w:tc>
        <w:tc>
          <w:tcPr>
            <w:tcW w:w="2693" w:type="dxa"/>
          </w:tcPr>
          <w:p w14:paraId="15542A34"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Quarterly</w:t>
            </w:r>
          </w:p>
        </w:tc>
      </w:tr>
      <w:tr w:rsidR="004C619C" w:rsidRPr="004C619C" w14:paraId="675184E6" w14:textId="77777777" w:rsidTr="008905B7">
        <w:trPr>
          <w:trHeight w:val="373"/>
        </w:trPr>
        <w:tc>
          <w:tcPr>
            <w:tcW w:w="6216" w:type="dxa"/>
          </w:tcPr>
          <w:p w14:paraId="32FBD77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Processing plant</w:t>
            </w:r>
          </w:p>
        </w:tc>
        <w:tc>
          <w:tcPr>
            <w:tcW w:w="2693" w:type="dxa"/>
          </w:tcPr>
          <w:p w14:paraId="0285EFE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Annually</w:t>
            </w:r>
          </w:p>
        </w:tc>
      </w:tr>
      <w:tr w:rsidR="004C619C" w:rsidRPr="004C619C" w14:paraId="15D6D709" w14:textId="77777777" w:rsidTr="008905B7">
        <w:trPr>
          <w:trHeight w:val="626"/>
        </w:trPr>
        <w:tc>
          <w:tcPr>
            <w:tcW w:w="6216" w:type="dxa"/>
          </w:tcPr>
          <w:p w14:paraId="3D6461CB" w14:textId="77777777" w:rsidR="004C619C" w:rsidRPr="004C619C" w:rsidRDefault="004C619C" w:rsidP="004C619C">
            <w:pPr>
              <w:widowControl w:val="0"/>
              <w:autoSpaceDE w:val="0"/>
              <w:autoSpaceDN w:val="0"/>
              <w:spacing w:before="57" w:after="0"/>
              <w:ind w:left="110" w:right="413"/>
              <w:rPr>
                <w:rFonts w:ascii="Arial" w:eastAsia="Arial" w:hAnsi="Arial" w:cs="Arial"/>
                <w:lang w:eastAsia="en-AU" w:bidi="en-AU"/>
              </w:rPr>
            </w:pPr>
            <w:r w:rsidRPr="004C619C">
              <w:rPr>
                <w:rFonts w:ascii="Arial" w:eastAsia="Arial" w:hAnsi="Arial" w:cs="Arial"/>
                <w:lang w:eastAsia="en-AU" w:bidi="en-AU"/>
              </w:rPr>
              <w:t>All gas containing equipment following major maintenance (e.g. repacking, replacement of seals)</w:t>
            </w:r>
          </w:p>
        </w:tc>
        <w:tc>
          <w:tcPr>
            <w:tcW w:w="2693" w:type="dxa"/>
          </w:tcPr>
          <w:p w14:paraId="4F088B5A" w14:textId="77777777" w:rsidR="004C619C" w:rsidRPr="004C619C" w:rsidRDefault="004C619C" w:rsidP="004C619C">
            <w:pPr>
              <w:widowControl w:val="0"/>
              <w:autoSpaceDE w:val="0"/>
              <w:autoSpaceDN w:val="0"/>
              <w:spacing w:before="57" w:after="0"/>
              <w:ind w:left="110" w:right="779"/>
              <w:rPr>
                <w:rFonts w:ascii="Arial" w:eastAsia="Arial" w:hAnsi="Arial" w:cs="Arial"/>
                <w:lang w:eastAsia="en-AU" w:bidi="en-AU"/>
              </w:rPr>
            </w:pPr>
            <w:r w:rsidRPr="004C619C">
              <w:rPr>
                <w:rFonts w:ascii="Arial" w:eastAsia="Arial" w:hAnsi="Arial" w:cs="Arial"/>
                <w:lang w:eastAsia="en-AU" w:bidi="en-AU"/>
              </w:rPr>
              <w:t>Within 48 hours of recommissioning</w:t>
            </w:r>
          </w:p>
        </w:tc>
      </w:tr>
    </w:tbl>
    <w:p w14:paraId="6E0437DA" w14:textId="77777777" w:rsidR="004C619C" w:rsidRPr="004C619C" w:rsidRDefault="004C619C" w:rsidP="004C619C">
      <w:pPr>
        <w:widowControl w:val="0"/>
        <w:autoSpaceDE w:val="0"/>
        <w:autoSpaceDN w:val="0"/>
        <w:spacing w:before="5" w:after="0"/>
        <w:rPr>
          <w:rFonts w:ascii="Arial" w:eastAsia="Arial" w:hAnsi="Arial" w:cs="Arial"/>
          <w:b/>
          <w:i/>
          <w:sz w:val="20"/>
          <w:lang w:eastAsia="en-AU" w:bidi="en-AU"/>
        </w:rPr>
      </w:pPr>
    </w:p>
    <w:p w14:paraId="32DFA041" w14:textId="77777777" w:rsidR="004C619C" w:rsidRPr="004C619C" w:rsidRDefault="004C619C" w:rsidP="004C619C">
      <w:pPr>
        <w:widowControl w:val="0"/>
        <w:numPr>
          <w:ilvl w:val="3"/>
          <w:numId w:val="52"/>
        </w:numPr>
        <w:tabs>
          <w:tab w:val="left" w:pos="1752"/>
          <w:tab w:val="left" w:pos="1753"/>
        </w:tabs>
        <w:autoSpaceDE w:val="0"/>
        <w:autoSpaceDN w:val="0"/>
        <w:spacing w:after="0"/>
        <w:ind w:hanging="1441"/>
        <w:rPr>
          <w:rFonts w:ascii="Arial" w:eastAsia="Arial" w:hAnsi="Arial" w:cs="Arial"/>
          <w:b/>
          <w:lang w:eastAsia="en-AU" w:bidi="en-AU"/>
        </w:rPr>
      </w:pPr>
      <w:bookmarkStart w:id="326" w:name="D.5.2.3_Preferred_requirements"/>
      <w:bookmarkStart w:id="327" w:name="_bookmark173"/>
      <w:bookmarkEnd w:id="326"/>
      <w:bookmarkEnd w:id="327"/>
      <w:r w:rsidRPr="004C619C">
        <w:rPr>
          <w:rFonts w:ascii="Arial" w:eastAsia="Arial" w:hAnsi="Arial" w:cs="Arial"/>
          <w:b/>
          <w:color w:val="606060"/>
          <w:lang w:eastAsia="en-AU" w:bidi="en-AU"/>
        </w:rPr>
        <w:t>Preferred</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4813B368" w14:textId="77777777" w:rsidR="004C619C" w:rsidRPr="004C619C" w:rsidRDefault="004C619C" w:rsidP="004C619C">
      <w:pPr>
        <w:widowControl w:val="0"/>
        <w:numPr>
          <w:ilvl w:val="4"/>
          <w:numId w:val="52"/>
        </w:numPr>
        <w:tabs>
          <w:tab w:val="left" w:pos="1033"/>
        </w:tabs>
        <w:autoSpaceDE w:val="0"/>
        <w:autoSpaceDN w:val="0"/>
        <w:spacing w:before="203" w:after="0"/>
        <w:ind w:right="835"/>
        <w:rPr>
          <w:rFonts w:ascii="Arial" w:eastAsia="Arial" w:hAnsi="Arial" w:cs="Arial"/>
          <w:lang w:eastAsia="en-AU" w:bidi="en-AU"/>
        </w:rPr>
      </w:pPr>
      <w:r w:rsidRPr="004C619C">
        <w:rPr>
          <w:rFonts w:ascii="Arial" w:eastAsia="Arial" w:hAnsi="Arial" w:cs="Arial"/>
          <w:lang w:eastAsia="en-AU" w:bidi="en-AU"/>
        </w:rPr>
        <w:t>The inspection frequency should be consistent with the monitoring requirements in US NSPS 2016 and relevant parts of the following</w:t>
      </w:r>
      <w:r w:rsidRPr="004C619C">
        <w:rPr>
          <w:rFonts w:ascii="Arial" w:eastAsia="Arial" w:hAnsi="Arial" w:cs="Arial"/>
          <w:spacing w:val="-3"/>
          <w:lang w:eastAsia="en-AU" w:bidi="en-AU"/>
        </w:rPr>
        <w:t xml:space="preserve"> </w:t>
      </w:r>
      <w:r w:rsidRPr="004C619C">
        <w:rPr>
          <w:rFonts w:ascii="Arial" w:eastAsia="Arial" w:hAnsi="Arial" w:cs="Arial"/>
          <w:lang w:eastAsia="en-AU" w:bidi="en-AU"/>
        </w:rPr>
        <w:t>sections:</w:t>
      </w:r>
    </w:p>
    <w:p w14:paraId="36D675CC" w14:textId="77777777" w:rsidR="004C619C" w:rsidRPr="004C619C" w:rsidRDefault="004C619C" w:rsidP="004C619C">
      <w:pPr>
        <w:widowControl w:val="0"/>
        <w:tabs>
          <w:tab w:val="left" w:pos="1752"/>
        </w:tabs>
        <w:autoSpaceDE w:val="0"/>
        <w:autoSpaceDN w:val="0"/>
        <w:spacing w:before="120" w:after="0"/>
        <w:ind w:left="1282"/>
        <w:rPr>
          <w:rFonts w:ascii="Arial" w:eastAsia="Arial" w:hAnsi="Arial" w:cs="Arial"/>
          <w:lang w:eastAsia="en-AU" w:bidi="en-AU"/>
        </w:rPr>
      </w:pPr>
      <w:proofErr w:type="spellStart"/>
      <w:r w:rsidRPr="004C619C">
        <w:rPr>
          <w:rFonts w:ascii="Arial" w:eastAsia="Arial" w:hAnsi="Arial" w:cs="Arial"/>
          <w:lang w:eastAsia="en-AU" w:bidi="en-AU"/>
        </w:rPr>
        <w:t>i</w:t>
      </w:r>
      <w:proofErr w:type="spellEnd"/>
      <w:r w:rsidRPr="004C619C">
        <w:rPr>
          <w:rFonts w:ascii="Arial" w:eastAsia="Arial" w:hAnsi="Arial" w:cs="Arial"/>
          <w:lang w:eastAsia="en-AU" w:bidi="en-AU"/>
        </w:rPr>
        <w:t>.</w:t>
      </w:r>
      <w:r w:rsidRPr="004C619C">
        <w:rPr>
          <w:rFonts w:ascii="Arial" w:eastAsia="Arial" w:hAnsi="Arial" w:cs="Arial"/>
          <w:lang w:eastAsia="en-AU" w:bidi="en-AU"/>
        </w:rPr>
        <w:tab/>
        <w:t>§60.</w:t>
      </w:r>
      <w:proofErr w:type="gramStart"/>
      <w:r w:rsidRPr="004C619C">
        <w:rPr>
          <w:rFonts w:ascii="Arial" w:eastAsia="Arial" w:hAnsi="Arial" w:cs="Arial"/>
          <w:lang w:eastAsia="en-AU" w:bidi="en-AU"/>
        </w:rPr>
        <w:t>5397a;</w:t>
      </w:r>
      <w:proofErr w:type="gramEnd"/>
    </w:p>
    <w:p w14:paraId="5C71E4DB" w14:textId="77777777" w:rsidR="004C619C" w:rsidRPr="004C619C" w:rsidRDefault="004C619C" w:rsidP="004C619C">
      <w:pPr>
        <w:widowControl w:val="0"/>
        <w:tabs>
          <w:tab w:val="left" w:pos="1752"/>
        </w:tabs>
        <w:autoSpaceDE w:val="0"/>
        <w:autoSpaceDN w:val="0"/>
        <w:spacing w:before="119" w:after="0"/>
        <w:ind w:left="1234"/>
        <w:rPr>
          <w:rFonts w:ascii="Arial" w:eastAsia="Arial" w:hAnsi="Arial" w:cs="Arial"/>
          <w:lang w:eastAsia="en-AU" w:bidi="en-AU"/>
        </w:rPr>
      </w:pPr>
      <w:r w:rsidRPr="004C619C">
        <w:rPr>
          <w:rFonts w:ascii="Arial" w:eastAsia="Arial" w:hAnsi="Arial" w:cs="Arial"/>
          <w:lang w:eastAsia="en-AU" w:bidi="en-AU"/>
        </w:rPr>
        <w:t>ii.</w:t>
      </w:r>
      <w:r w:rsidRPr="004C619C">
        <w:rPr>
          <w:rFonts w:ascii="Arial" w:eastAsia="Arial" w:hAnsi="Arial" w:cs="Arial"/>
          <w:lang w:eastAsia="en-AU" w:bidi="en-AU"/>
        </w:rPr>
        <w:tab/>
        <w:t>§60.5410a;</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and</w:t>
      </w:r>
    </w:p>
    <w:p w14:paraId="186585EB" w14:textId="77777777" w:rsidR="004C619C" w:rsidRPr="004C619C" w:rsidRDefault="004C619C" w:rsidP="004C619C">
      <w:pPr>
        <w:widowControl w:val="0"/>
        <w:tabs>
          <w:tab w:val="left" w:pos="1752"/>
        </w:tabs>
        <w:autoSpaceDE w:val="0"/>
        <w:autoSpaceDN w:val="0"/>
        <w:spacing w:before="119" w:after="0"/>
        <w:ind w:left="1183"/>
        <w:rPr>
          <w:rFonts w:ascii="Arial" w:eastAsia="Arial" w:hAnsi="Arial" w:cs="Arial"/>
          <w:lang w:eastAsia="en-AU" w:bidi="en-AU"/>
        </w:rPr>
      </w:pPr>
      <w:r w:rsidRPr="004C619C">
        <w:rPr>
          <w:rFonts w:ascii="Arial" w:eastAsia="Arial" w:hAnsi="Arial" w:cs="Arial"/>
          <w:lang w:eastAsia="en-AU" w:bidi="en-AU"/>
        </w:rPr>
        <w:t>iii.</w:t>
      </w:r>
      <w:r w:rsidRPr="004C619C">
        <w:rPr>
          <w:rFonts w:ascii="Arial" w:eastAsia="Arial" w:hAnsi="Arial" w:cs="Arial"/>
          <w:lang w:eastAsia="en-AU" w:bidi="en-AU"/>
        </w:rPr>
        <w:tab/>
        <w:t>§60.5415a.</w:t>
      </w:r>
    </w:p>
    <w:p w14:paraId="09CF527B" w14:textId="77777777" w:rsidR="004C619C" w:rsidRPr="004C619C" w:rsidRDefault="004C619C" w:rsidP="004C619C">
      <w:pPr>
        <w:widowControl w:val="0"/>
        <w:autoSpaceDE w:val="0"/>
        <w:autoSpaceDN w:val="0"/>
        <w:spacing w:before="1" w:after="0"/>
        <w:rPr>
          <w:rFonts w:ascii="Arial" w:eastAsia="Arial" w:hAnsi="Arial" w:cs="Arial"/>
          <w:sz w:val="21"/>
          <w:lang w:eastAsia="en-AU" w:bidi="en-AU"/>
        </w:rPr>
      </w:pPr>
    </w:p>
    <w:p w14:paraId="719BDE72" w14:textId="77777777" w:rsidR="004C619C" w:rsidRPr="004C619C" w:rsidRDefault="004C619C" w:rsidP="004C619C">
      <w:pPr>
        <w:widowControl w:val="0"/>
        <w:numPr>
          <w:ilvl w:val="2"/>
          <w:numId w:val="52"/>
        </w:numPr>
        <w:tabs>
          <w:tab w:val="left" w:pos="1392"/>
          <w:tab w:val="left" w:pos="1393"/>
        </w:tabs>
        <w:autoSpaceDE w:val="0"/>
        <w:autoSpaceDN w:val="0"/>
        <w:spacing w:after="0"/>
        <w:ind w:hanging="1081"/>
        <w:rPr>
          <w:rFonts w:ascii="Arial" w:eastAsia="Arial" w:hAnsi="Arial" w:cs="Arial"/>
          <w:b/>
          <w:strike/>
          <w:sz w:val="24"/>
          <w:lang w:eastAsia="en-AU" w:bidi="en-AU"/>
        </w:rPr>
      </w:pPr>
      <w:bookmarkStart w:id="328" w:name="D.5.3_Standard_Leak_Detection_Instrument"/>
      <w:bookmarkStart w:id="329" w:name="_bookmark174"/>
      <w:bookmarkEnd w:id="328"/>
      <w:bookmarkEnd w:id="329"/>
      <w:r w:rsidRPr="004C619C">
        <w:rPr>
          <w:rFonts w:ascii="Arial" w:eastAsia="Arial" w:hAnsi="Arial" w:cs="Arial"/>
          <w:b/>
          <w:strike/>
          <w:sz w:val="24"/>
          <w:lang w:eastAsia="en-AU" w:bidi="en-AU"/>
        </w:rPr>
        <w:t>Standard Leak Detection Instruments</w:t>
      </w:r>
    </w:p>
    <w:p w14:paraId="03B1AA3D" w14:textId="77777777" w:rsidR="004C619C" w:rsidRPr="004C619C" w:rsidRDefault="004C619C" w:rsidP="004C619C">
      <w:pPr>
        <w:widowControl w:val="0"/>
        <w:autoSpaceDE w:val="0"/>
        <w:autoSpaceDN w:val="0"/>
        <w:spacing w:before="7" w:after="0"/>
        <w:rPr>
          <w:rFonts w:ascii="Arial" w:eastAsia="Arial" w:hAnsi="Arial" w:cs="Arial"/>
          <w:b/>
          <w:strike/>
          <w:sz w:val="20"/>
          <w:lang w:eastAsia="en-AU" w:bidi="en-AU"/>
        </w:rPr>
      </w:pPr>
    </w:p>
    <w:p w14:paraId="51DC8C26" w14:textId="77777777" w:rsidR="004C619C" w:rsidRPr="004C619C" w:rsidRDefault="004C619C" w:rsidP="004C619C">
      <w:pPr>
        <w:widowControl w:val="0"/>
        <w:numPr>
          <w:ilvl w:val="3"/>
          <w:numId w:val="52"/>
        </w:numPr>
        <w:tabs>
          <w:tab w:val="left" w:pos="1752"/>
          <w:tab w:val="left" w:pos="1753"/>
        </w:tabs>
        <w:autoSpaceDE w:val="0"/>
        <w:autoSpaceDN w:val="0"/>
        <w:spacing w:after="0"/>
        <w:ind w:hanging="1441"/>
        <w:rPr>
          <w:rFonts w:ascii="Arial" w:eastAsia="Arial" w:hAnsi="Arial" w:cs="Arial"/>
          <w:b/>
          <w:strike/>
          <w:lang w:eastAsia="en-AU" w:bidi="en-AU"/>
        </w:rPr>
      </w:pPr>
      <w:bookmarkStart w:id="330" w:name="D.5.3.1_Principles"/>
      <w:bookmarkStart w:id="331" w:name="_bookmark175"/>
      <w:bookmarkEnd w:id="330"/>
      <w:bookmarkEnd w:id="331"/>
      <w:r w:rsidRPr="004C619C">
        <w:rPr>
          <w:rFonts w:ascii="Arial" w:eastAsia="Arial" w:hAnsi="Arial" w:cs="Arial"/>
          <w:b/>
          <w:strike/>
          <w:color w:val="606060"/>
          <w:lang w:eastAsia="en-AU" w:bidi="en-AU"/>
        </w:rPr>
        <w:t>Principles</w:t>
      </w:r>
    </w:p>
    <w:p w14:paraId="14F96B2B" w14:textId="77777777" w:rsidR="004C619C" w:rsidRPr="004C619C" w:rsidRDefault="004C619C" w:rsidP="004C619C">
      <w:pPr>
        <w:widowControl w:val="0"/>
        <w:autoSpaceDE w:val="0"/>
        <w:autoSpaceDN w:val="0"/>
        <w:spacing w:before="203" w:after="0"/>
        <w:ind w:left="312" w:right="1186"/>
        <w:rPr>
          <w:rFonts w:ascii="Arial" w:eastAsia="Arial" w:hAnsi="Arial" w:cs="Arial"/>
          <w:strike/>
          <w:lang w:eastAsia="en-AU" w:bidi="en-AU"/>
        </w:rPr>
      </w:pPr>
      <w:r w:rsidRPr="004C619C">
        <w:rPr>
          <w:rFonts w:ascii="Arial" w:eastAsia="Arial" w:hAnsi="Arial" w:cs="Arial"/>
          <w:strike/>
          <w:lang w:eastAsia="en-AU" w:bidi="en-AU"/>
        </w:rPr>
        <w:t>Instrument selection and operation are selected to ensure that they are fit for purpose and maximise the probability of detecting methane leaks.</w:t>
      </w:r>
    </w:p>
    <w:p w14:paraId="3F911089" w14:textId="77777777" w:rsidR="004C619C" w:rsidRPr="004C619C" w:rsidRDefault="004C619C" w:rsidP="004C619C">
      <w:pPr>
        <w:widowControl w:val="0"/>
        <w:autoSpaceDE w:val="0"/>
        <w:autoSpaceDN w:val="0"/>
        <w:spacing w:before="8" w:after="0"/>
        <w:rPr>
          <w:rFonts w:ascii="Arial" w:eastAsia="Arial" w:hAnsi="Arial" w:cs="Arial"/>
          <w:strike/>
          <w:sz w:val="20"/>
          <w:lang w:eastAsia="en-AU" w:bidi="en-AU"/>
        </w:rPr>
      </w:pPr>
    </w:p>
    <w:p w14:paraId="3B342F49" w14:textId="77777777" w:rsidR="004C619C" w:rsidRPr="004C619C" w:rsidRDefault="004C619C" w:rsidP="004C619C">
      <w:pPr>
        <w:widowControl w:val="0"/>
        <w:numPr>
          <w:ilvl w:val="3"/>
          <w:numId w:val="52"/>
        </w:numPr>
        <w:tabs>
          <w:tab w:val="left" w:pos="1752"/>
          <w:tab w:val="left" w:pos="1753"/>
        </w:tabs>
        <w:autoSpaceDE w:val="0"/>
        <w:autoSpaceDN w:val="0"/>
        <w:spacing w:after="0"/>
        <w:ind w:hanging="1441"/>
        <w:rPr>
          <w:rFonts w:ascii="Arial" w:eastAsia="Arial" w:hAnsi="Arial" w:cs="Arial"/>
          <w:b/>
          <w:strike/>
          <w:lang w:eastAsia="en-AU" w:bidi="en-AU"/>
        </w:rPr>
      </w:pPr>
      <w:bookmarkStart w:id="332" w:name="D.5.3.2_Mandatory_requirements"/>
      <w:bookmarkStart w:id="333" w:name="_bookmark176"/>
      <w:bookmarkEnd w:id="332"/>
      <w:bookmarkEnd w:id="333"/>
      <w:r w:rsidRPr="004C619C">
        <w:rPr>
          <w:rFonts w:ascii="Arial" w:eastAsia="Arial" w:hAnsi="Arial" w:cs="Arial"/>
          <w:b/>
          <w:strike/>
          <w:color w:val="606060"/>
          <w:lang w:eastAsia="en-AU" w:bidi="en-AU"/>
        </w:rPr>
        <w:t>Mandatory</w:t>
      </w:r>
      <w:r w:rsidRPr="004C619C">
        <w:rPr>
          <w:rFonts w:ascii="Arial" w:eastAsia="Arial" w:hAnsi="Arial" w:cs="Arial"/>
          <w:b/>
          <w:strike/>
          <w:color w:val="606060"/>
          <w:spacing w:val="-5"/>
          <w:lang w:eastAsia="en-AU" w:bidi="en-AU"/>
        </w:rPr>
        <w:t xml:space="preserve"> </w:t>
      </w:r>
      <w:r w:rsidRPr="004C619C">
        <w:rPr>
          <w:rFonts w:ascii="Arial" w:eastAsia="Arial" w:hAnsi="Arial" w:cs="Arial"/>
          <w:b/>
          <w:strike/>
          <w:color w:val="606060"/>
          <w:lang w:eastAsia="en-AU" w:bidi="en-AU"/>
        </w:rPr>
        <w:t>requirements</w:t>
      </w:r>
    </w:p>
    <w:p w14:paraId="5C06E35A" w14:textId="77777777" w:rsidR="004C619C" w:rsidRPr="004C619C" w:rsidRDefault="004C619C" w:rsidP="004C619C">
      <w:pPr>
        <w:widowControl w:val="0"/>
        <w:numPr>
          <w:ilvl w:val="4"/>
          <w:numId w:val="52"/>
        </w:numPr>
        <w:tabs>
          <w:tab w:val="left" w:pos="1033"/>
        </w:tabs>
        <w:autoSpaceDE w:val="0"/>
        <w:autoSpaceDN w:val="0"/>
        <w:spacing w:before="201" w:after="0"/>
        <w:ind w:hanging="361"/>
        <w:rPr>
          <w:rFonts w:ascii="Arial" w:eastAsia="Arial" w:hAnsi="Arial" w:cs="Arial"/>
          <w:strike/>
          <w:lang w:eastAsia="en-AU" w:bidi="en-AU"/>
        </w:rPr>
      </w:pPr>
      <w:r w:rsidRPr="004C619C">
        <w:rPr>
          <w:rFonts w:ascii="Arial" w:eastAsia="Arial" w:hAnsi="Arial" w:cs="Arial"/>
          <w:strike/>
          <w:lang w:eastAsia="en-AU" w:bidi="en-AU"/>
        </w:rPr>
        <w:t>Operational leak detection methods must be described and approved in the</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MEMP.</w:t>
      </w:r>
    </w:p>
    <w:p w14:paraId="0F4CD9C0" w14:textId="77777777" w:rsidR="004C619C" w:rsidRPr="004C619C" w:rsidRDefault="004C619C" w:rsidP="004C619C">
      <w:pPr>
        <w:widowControl w:val="0"/>
        <w:numPr>
          <w:ilvl w:val="4"/>
          <w:numId w:val="52"/>
        </w:numPr>
        <w:tabs>
          <w:tab w:val="left" w:pos="1033"/>
        </w:tabs>
        <w:autoSpaceDE w:val="0"/>
        <w:autoSpaceDN w:val="0"/>
        <w:spacing w:before="119" w:after="0"/>
        <w:ind w:hanging="361"/>
        <w:rPr>
          <w:rFonts w:ascii="Arial" w:eastAsia="Arial" w:hAnsi="Arial" w:cs="Arial"/>
          <w:strike/>
          <w:lang w:eastAsia="en-AU" w:bidi="en-AU"/>
        </w:rPr>
      </w:pPr>
      <w:r w:rsidRPr="004C619C">
        <w:rPr>
          <w:rFonts w:ascii="Arial" w:eastAsia="Arial" w:hAnsi="Arial" w:cs="Arial"/>
          <w:strike/>
          <w:lang w:eastAsia="en-AU" w:bidi="en-AU"/>
        </w:rPr>
        <w:t>Leak testing must be conducted using either:</w:t>
      </w:r>
    </w:p>
    <w:p w14:paraId="124A5D5D" w14:textId="77777777" w:rsidR="004C619C" w:rsidRPr="004C619C" w:rsidRDefault="004C619C" w:rsidP="004C619C">
      <w:pPr>
        <w:widowControl w:val="0"/>
        <w:numPr>
          <w:ilvl w:val="5"/>
          <w:numId w:val="52"/>
        </w:numPr>
        <w:tabs>
          <w:tab w:val="left" w:pos="1752"/>
          <w:tab w:val="left" w:pos="1753"/>
        </w:tabs>
        <w:autoSpaceDE w:val="0"/>
        <w:autoSpaceDN w:val="0"/>
        <w:spacing w:before="121" w:after="0"/>
        <w:rPr>
          <w:rFonts w:ascii="Arial" w:eastAsia="Arial" w:hAnsi="Arial" w:cs="Arial"/>
          <w:strike/>
          <w:lang w:eastAsia="en-AU" w:bidi="en-AU"/>
        </w:rPr>
      </w:pPr>
      <w:r w:rsidRPr="004C619C">
        <w:rPr>
          <w:rFonts w:ascii="Arial" w:eastAsia="Arial" w:hAnsi="Arial" w:cs="Arial"/>
          <w:strike/>
          <w:lang w:eastAsia="en-AU" w:bidi="en-AU"/>
        </w:rPr>
        <w:t>USEPA Method 21;</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or</w:t>
      </w:r>
    </w:p>
    <w:p w14:paraId="49EC7E9E" w14:textId="77777777" w:rsidR="004C619C" w:rsidRPr="004C619C" w:rsidRDefault="004C619C" w:rsidP="004C619C">
      <w:pPr>
        <w:widowControl w:val="0"/>
        <w:numPr>
          <w:ilvl w:val="5"/>
          <w:numId w:val="52"/>
        </w:numPr>
        <w:tabs>
          <w:tab w:val="left" w:pos="1752"/>
          <w:tab w:val="left" w:pos="1753"/>
        </w:tabs>
        <w:autoSpaceDE w:val="0"/>
        <w:autoSpaceDN w:val="0"/>
        <w:spacing w:before="119" w:after="0"/>
        <w:ind w:hanging="519"/>
        <w:rPr>
          <w:rFonts w:ascii="Arial" w:eastAsia="Arial" w:hAnsi="Arial" w:cs="Arial"/>
          <w:strike/>
          <w:lang w:eastAsia="en-AU" w:bidi="en-AU"/>
        </w:rPr>
      </w:pPr>
      <w:r w:rsidRPr="004C619C">
        <w:rPr>
          <w:rFonts w:ascii="Arial" w:eastAsia="Arial" w:hAnsi="Arial" w:cs="Arial"/>
          <w:strike/>
          <w:lang w:eastAsia="en-AU" w:bidi="en-AU"/>
        </w:rPr>
        <w:t>optical gas imaging</w:t>
      </w:r>
      <w:r w:rsidRPr="004C619C">
        <w:rPr>
          <w:rFonts w:ascii="Arial" w:eastAsia="Arial" w:hAnsi="Arial" w:cs="Arial"/>
          <w:strike/>
          <w:spacing w:val="-3"/>
          <w:lang w:eastAsia="en-AU" w:bidi="en-AU"/>
        </w:rPr>
        <w:t xml:space="preserve"> </w:t>
      </w:r>
      <w:r w:rsidRPr="004C619C">
        <w:rPr>
          <w:rFonts w:ascii="Arial" w:eastAsia="Arial" w:hAnsi="Arial" w:cs="Arial"/>
          <w:strike/>
          <w:lang w:eastAsia="en-AU" w:bidi="en-AU"/>
        </w:rPr>
        <w:t>(OGI).</w:t>
      </w:r>
    </w:p>
    <w:p w14:paraId="10C25854" w14:textId="77777777" w:rsidR="004C619C" w:rsidRPr="004C619C" w:rsidRDefault="004C619C" w:rsidP="004C619C">
      <w:pPr>
        <w:widowControl w:val="0"/>
        <w:numPr>
          <w:ilvl w:val="4"/>
          <w:numId w:val="52"/>
        </w:numPr>
        <w:tabs>
          <w:tab w:val="left" w:pos="1033"/>
        </w:tabs>
        <w:autoSpaceDE w:val="0"/>
        <w:autoSpaceDN w:val="0"/>
        <w:spacing w:before="122" w:after="0"/>
        <w:ind w:hanging="361"/>
        <w:rPr>
          <w:rFonts w:ascii="Arial" w:eastAsia="Arial" w:hAnsi="Arial" w:cs="Arial"/>
          <w:strike/>
          <w:lang w:eastAsia="en-AU" w:bidi="en-AU"/>
        </w:rPr>
      </w:pPr>
      <w:r w:rsidRPr="004C619C">
        <w:rPr>
          <w:rFonts w:ascii="Arial" w:eastAsia="Arial" w:hAnsi="Arial" w:cs="Arial"/>
          <w:strike/>
          <w:lang w:eastAsia="en-AU" w:bidi="en-AU"/>
        </w:rPr>
        <w:t>If other superior methods are available, these may also be proposed in the</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MEMP.</w:t>
      </w:r>
    </w:p>
    <w:p w14:paraId="0AC35BB2" w14:textId="77777777" w:rsidR="004C619C" w:rsidRPr="004C619C" w:rsidRDefault="004C619C" w:rsidP="004C619C">
      <w:pPr>
        <w:widowControl w:val="0"/>
        <w:numPr>
          <w:ilvl w:val="4"/>
          <w:numId w:val="52"/>
        </w:numPr>
        <w:tabs>
          <w:tab w:val="left" w:pos="1033"/>
        </w:tabs>
        <w:autoSpaceDE w:val="0"/>
        <w:autoSpaceDN w:val="0"/>
        <w:spacing w:before="116" w:after="0" w:line="244" w:lineRule="auto"/>
        <w:ind w:right="319" w:hanging="361"/>
        <w:rPr>
          <w:rFonts w:ascii="Arial" w:eastAsia="Arial" w:hAnsi="Arial" w:cs="Arial"/>
          <w:strike/>
          <w:lang w:eastAsia="en-AU" w:bidi="en-AU"/>
        </w:rPr>
      </w:pPr>
      <w:r w:rsidRPr="004C619C">
        <w:rPr>
          <w:rFonts w:ascii="Arial" w:eastAsia="Arial" w:hAnsi="Arial" w:cs="Arial"/>
          <w:strike/>
          <w:lang w:eastAsia="en-AU" w:bidi="en-AU"/>
        </w:rPr>
        <w:t xml:space="preserve">All gas leak surveys must be conducted by </w:t>
      </w:r>
      <w:r w:rsidRPr="004C619C">
        <w:rPr>
          <w:rFonts w:ascii="Arial" w:eastAsia="Arial" w:hAnsi="Arial" w:cs="Arial"/>
          <w:b/>
          <w:strike/>
          <w:lang w:eastAsia="en-AU" w:bidi="en-AU"/>
        </w:rPr>
        <w:t xml:space="preserve">suitably qualified personnel </w:t>
      </w:r>
      <w:r w:rsidRPr="004C619C">
        <w:rPr>
          <w:rFonts w:ascii="Arial" w:eastAsia="Arial" w:hAnsi="Arial" w:cs="Arial"/>
          <w:strike/>
          <w:lang w:eastAsia="en-AU" w:bidi="en-AU"/>
        </w:rPr>
        <w:t>using appropriate gas detection instruments calibrated in accordance with the manufacturer’s</w:t>
      </w:r>
      <w:r w:rsidRPr="004C619C">
        <w:rPr>
          <w:rFonts w:ascii="Arial" w:eastAsia="Arial" w:hAnsi="Arial" w:cs="Arial"/>
          <w:strike/>
          <w:spacing w:val="-29"/>
          <w:lang w:eastAsia="en-AU" w:bidi="en-AU"/>
        </w:rPr>
        <w:t xml:space="preserve"> </w:t>
      </w:r>
      <w:r w:rsidRPr="004C619C">
        <w:rPr>
          <w:rFonts w:ascii="Arial" w:eastAsia="Arial" w:hAnsi="Arial" w:cs="Arial"/>
          <w:strike/>
          <w:lang w:eastAsia="en-AU" w:bidi="en-AU"/>
        </w:rPr>
        <w:t>requirements.</w:t>
      </w:r>
    </w:p>
    <w:p w14:paraId="03A17297" w14:textId="77777777" w:rsidR="004C619C" w:rsidRPr="004C619C" w:rsidRDefault="004C619C" w:rsidP="004C619C">
      <w:pPr>
        <w:widowControl w:val="0"/>
        <w:numPr>
          <w:ilvl w:val="4"/>
          <w:numId w:val="52"/>
        </w:numPr>
        <w:tabs>
          <w:tab w:val="left" w:pos="1033"/>
        </w:tabs>
        <w:autoSpaceDE w:val="0"/>
        <w:autoSpaceDN w:val="0"/>
        <w:spacing w:before="113" w:after="0"/>
        <w:ind w:right="1372"/>
        <w:rPr>
          <w:rFonts w:ascii="Arial" w:eastAsia="Arial" w:hAnsi="Arial" w:cs="Arial"/>
          <w:strike/>
          <w:lang w:eastAsia="en-AU" w:bidi="en-AU"/>
        </w:rPr>
      </w:pPr>
      <w:r w:rsidRPr="004C619C">
        <w:rPr>
          <w:rFonts w:ascii="Arial" w:eastAsia="Arial" w:hAnsi="Arial" w:cs="Arial"/>
          <w:strike/>
          <w:lang w:eastAsia="en-AU" w:bidi="en-AU"/>
        </w:rPr>
        <w:t>Gas detectors must be maintained and tested in accordance with manufacturer’s instructions.</w:t>
      </w:r>
    </w:p>
    <w:p w14:paraId="63B5C3CD" w14:textId="77777777" w:rsidR="004C619C" w:rsidRPr="004C619C" w:rsidRDefault="004C619C" w:rsidP="004C619C">
      <w:pPr>
        <w:widowControl w:val="0"/>
        <w:numPr>
          <w:ilvl w:val="4"/>
          <w:numId w:val="52"/>
        </w:numPr>
        <w:tabs>
          <w:tab w:val="left" w:pos="1033"/>
        </w:tabs>
        <w:autoSpaceDE w:val="0"/>
        <w:autoSpaceDN w:val="0"/>
        <w:spacing w:before="121" w:after="0"/>
        <w:ind w:right="895"/>
        <w:rPr>
          <w:rFonts w:ascii="Arial" w:eastAsia="Arial" w:hAnsi="Arial" w:cs="Arial"/>
          <w:strike/>
          <w:lang w:eastAsia="en-AU" w:bidi="en-AU"/>
        </w:rPr>
      </w:pPr>
      <w:r w:rsidRPr="004C619C">
        <w:rPr>
          <w:rFonts w:ascii="Arial" w:eastAsia="Arial" w:hAnsi="Arial" w:cs="Arial"/>
          <w:strike/>
          <w:lang w:eastAsia="en-AU" w:bidi="en-AU"/>
        </w:rPr>
        <w:t>If USEPA Method 21 is used, the gas detection instruments, operation and calibration procedures defined in USEPA Method 21 must be</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followed.</w:t>
      </w:r>
    </w:p>
    <w:p w14:paraId="4F256B1C" w14:textId="77777777" w:rsidR="004C619C" w:rsidRPr="004C619C" w:rsidRDefault="004C619C" w:rsidP="004C619C">
      <w:pPr>
        <w:widowControl w:val="0"/>
        <w:numPr>
          <w:ilvl w:val="4"/>
          <w:numId w:val="52"/>
        </w:numPr>
        <w:tabs>
          <w:tab w:val="left" w:pos="1033"/>
        </w:tabs>
        <w:autoSpaceDE w:val="0"/>
        <w:autoSpaceDN w:val="0"/>
        <w:spacing w:before="120" w:after="0"/>
        <w:ind w:right="542"/>
        <w:rPr>
          <w:rFonts w:ascii="Arial" w:eastAsia="Arial" w:hAnsi="Arial" w:cs="Arial"/>
          <w:strike/>
          <w:lang w:eastAsia="en-AU" w:bidi="en-AU"/>
        </w:rPr>
      </w:pPr>
      <w:r w:rsidRPr="004C619C">
        <w:rPr>
          <w:rFonts w:ascii="Arial" w:eastAsia="Arial" w:hAnsi="Arial" w:cs="Arial"/>
          <w:strike/>
          <w:lang w:eastAsia="en-AU" w:bidi="en-AU"/>
        </w:rPr>
        <w:t>If OGI is used for leak detection, the instrument must be capable of imaging a gas that is half methane, half propane at a concentration of 10,000 ppm (by volume) at a flow rate</w:t>
      </w:r>
      <w:r w:rsidRPr="004C619C">
        <w:rPr>
          <w:rFonts w:ascii="Arial" w:eastAsia="Arial" w:hAnsi="Arial" w:cs="Arial"/>
          <w:strike/>
          <w:spacing w:val="-33"/>
          <w:lang w:eastAsia="en-AU" w:bidi="en-AU"/>
        </w:rPr>
        <w:t xml:space="preserve"> </w:t>
      </w:r>
      <w:r w:rsidRPr="004C619C">
        <w:rPr>
          <w:rFonts w:ascii="Arial" w:eastAsia="Arial" w:hAnsi="Arial" w:cs="Arial"/>
          <w:strike/>
          <w:spacing w:val="-3"/>
          <w:lang w:eastAsia="en-AU" w:bidi="en-AU"/>
        </w:rPr>
        <w:t>of</w:t>
      </w:r>
    </w:p>
    <w:p w14:paraId="698AF0A1" w14:textId="77777777" w:rsidR="004C619C" w:rsidRPr="004C619C" w:rsidRDefault="004C619C" w:rsidP="004C619C">
      <w:pPr>
        <w:widowControl w:val="0"/>
        <w:autoSpaceDE w:val="0"/>
        <w:autoSpaceDN w:val="0"/>
        <w:spacing w:after="0" w:line="251" w:lineRule="exact"/>
        <w:ind w:left="1032"/>
        <w:rPr>
          <w:rFonts w:ascii="Arial" w:eastAsia="Arial" w:hAnsi="Arial" w:cs="Arial"/>
          <w:strike/>
          <w:lang w:eastAsia="en-AU" w:bidi="en-AU"/>
        </w:rPr>
      </w:pPr>
      <w:r w:rsidRPr="004C619C">
        <w:rPr>
          <w:rFonts w:ascii="Arial" w:eastAsia="Arial" w:hAnsi="Arial" w:cs="Arial"/>
          <w:strike/>
          <w:lang w:eastAsia="en-AU" w:bidi="en-AU"/>
        </w:rPr>
        <w:t>≤60 g/hr from a quarter inch (6.4 mm) diameter orifice.</w:t>
      </w:r>
    </w:p>
    <w:p w14:paraId="123E3A11" w14:textId="77777777" w:rsidR="004C619C" w:rsidRPr="004C619C" w:rsidRDefault="004C619C" w:rsidP="004C619C">
      <w:pPr>
        <w:widowControl w:val="0"/>
        <w:autoSpaceDE w:val="0"/>
        <w:autoSpaceDN w:val="0"/>
        <w:spacing w:after="0" w:line="251" w:lineRule="exact"/>
        <w:rPr>
          <w:rFonts w:ascii="Arial" w:eastAsia="Arial" w:hAnsi="Arial" w:cs="Arial"/>
          <w:strike/>
          <w:lang w:eastAsia="en-AU" w:bidi="en-AU"/>
        </w:rPr>
        <w:sectPr w:rsidR="004C619C" w:rsidRPr="004C619C" w:rsidSect="00B76A24">
          <w:pgSz w:w="11910" w:h="16840"/>
          <w:pgMar w:top="940" w:right="840" w:bottom="1360" w:left="820" w:header="624" w:footer="567" w:gutter="0"/>
          <w:cols w:space="720"/>
          <w:docGrid w:linePitch="299"/>
        </w:sectPr>
      </w:pPr>
    </w:p>
    <w:p w14:paraId="78464F07"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3C52A9DE" w14:textId="77777777" w:rsidR="004C619C" w:rsidRPr="004C619C" w:rsidRDefault="004C619C" w:rsidP="004C619C">
      <w:pPr>
        <w:widowControl w:val="0"/>
        <w:autoSpaceDE w:val="0"/>
        <w:autoSpaceDN w:val="0"/>
        <w:spacing w:before="5" w:after="0"/>
        <w:rPr>
          <w:rFonts w:ascii="Arial" w:eastAsia="Arial" w:hAnsi="Arial" w:cs="Arial"/>
          <w:strike/>
          <w:sz w:val="26"/>
          <w:lang w:eastAsia="en-AU" w:bidi="en-AU"/>
        </w:rPr>
      </w:pPr>
    </w:p>
    <w:p w14:paraId="4A4B79E5" w14:textId="77777777" w:rsidR="004C619C" w:rsidRPr="004C619C" w:rsidRDefault="004C619C" w:rsidP="00B76A24">
      <w:pPr>
        <w:widowControl w:val="0"/>
        <w:numPr>
          <w:ilvl w:val="3"/>
          <w:numId w:val="52"/>
        </w:numPr>
        <w:tabs>
          <w:tab w:val="left" w:pos="1752"/>
          <w:tab w:val="left" w:pos="1753"/>
        </w:tabs>
        <w:autoSpaceDE w:val="0"/>
        <w:autoSpaceDN w:val="0"/>
        <w:spacing w:before="93" w:after="0"/>
        <w:ind w:hanging="1441"/>
        <w:rPr>
          <w:rFonts w:ascii="Arial" w:eastAsia="Arial" w:hAnsi="Arial" w:cs="Arial"/>
          <w:b/>
          <w:strike/>
          <w:lang w:eastAsia="en-AU" w:bidi="en-AU"/>
        </w:rPr>
      </w:pPr>
      <w:bookmarkStart w:id="334" w:name="D.5.3.3_Preferred_requirements"/>
      <w:bookmarkStart w:id="335" w:name="_bookmark177"/>
      <w:bookmarkEnd w:id="334"/>
      <w:bookmarkEnd w:id="335"/>
      <w:r w:rsidRPr="004C619C">
        <w:rPr>
          <w:rFonts w:ascii="Arial" w:eastAsia="Arial" w:hAnsi="Arial" w:cs="Arial"/>
          <w:b/>
          <w:strike/>
          <w:color w:val="606060"/>
          <w:lang w:eastAsia="en-AU" w:bidi="en-AU"/>
        </w:rPr>
        <w:t>Preferred</w:t>
      </w:r>
      <w:r w:rsidRPr="004C619C">
        <w:rPr>
          <w:rFonts w:ascii="Arial" w:eastAsia="Arial" w:hAnsi="Arial" w:cs="Arial"/>
          <w:b/>
          <w:strike/>
          <w:color w:val="606060"/>
          <w:spacing w:val="-3"/>
          <w:lang w:eastAsia="en-AU" w:bidi="en-AU"/>
        </w:rPr>
        <w:t xml:space="preserve"> </w:t>
      </w:r>
      <w:r w:rsidRPr="004C619C">
        <w:rPr>
          <w:rFonts w:ascii="Arial" w:eastAsia="Arial" w:hAnsi="Arial" w:cs="Arial"/>
          <w:b/>
          <w:strike/>
          <w:color w:val="606060"/>
          <w:lang w:eastAsia="en-AU" w:bidi="en-AU"/>
        </w:rPr>
        <w:t>requirements</w:t>
      </w:r>
    </w:p>
    <w:p w14:paraId="4C9034A3" w14:textId="77777777" w:rsidR="004C619C" w:rsidRPr="004C619C" w:rsidRDefault="004C619C" w:rsidP="00B76A24">
      <w:pPr>
        <w:widowControl w:val="0"/>
        <w:numPr>
          <w:ilvl w:val="4"/>
          <w:numId w:val="52"/>
        </w:numPr>
        <w:tabs>
          <w:tab w:val="left" w:pos="1033"/>
        </w:tabs>
        <w:autoSpaceDE w:val="0"/>
        <w:autoSpaceDN w:val="0"/>
        <w:spacing w:before="201" w:after="0"/>
        <w:ind w:right="799"/>
        <w:rPr>
          <w:rFonts w:ascii="Arial" w:eastAsia="Arial" w:hAnsi="Arial" w:cs="Arial"/>
          <w:strike/>
          <w:lang w:eastAsia="en-AU" w:bidi="en-AU"/>
        </w:rPr>
      </w:pPr>
      <w:r w:rsidRPr="004C619C">
        <w:rPr>
          <w:rFonts w:ascii="Arial" w:eastAsia="Arial" w:hAnsi="Arial" w:cs="Arial"/>
          <w:strike/>
          <w:lang w:eastAsia="en-AU" w:bidi="en-AU"/>
        </w:rPr>
        <w:t>The minimum requirements for gas detection instruments, operation and calibration procedures should be consistent with the requirements in US NSPS 2016 and relevant parts of the following</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sections:</w:t>
      </w:r>
    </w:p>
    <w:p w14:paraId="53402103" w14:textId="77777777" w:rsidR="004C619C" w:rsidRPr="004C619C" w:rsidRDefault="004C619C" w:rsidP="00B76A24">
      <w:pPr>
        <w:widowControl w:val="0"/>
        <w:tabs>
          <w:tab w:val="left" w:pos="1752"/>
        </w:tabs>
        <w:autoSpaceDE w:val="0"/>
        <w:autoSpaceDN w:val="0"/>
        <w:spacing w:before="122" w:after="0"/>
        <w:ind w:left="1282"/>
        <w:rPr>
          <w:rFonts w:ascii="Arial" w:eastAsia="Arial" w:hAnsi="Arial" w:cs="Arial"/>
          <w:strike/>
          <w:lang w:eastAsia="en-AU" w:bidi="en-AU"/>
        </w:rPr>
      </w:pPr>
      <w:proofErr w:type="spellStart"/>
      <w:r w:rsidRPr="004C619C">
        <w:rPr>
          <w:rFonts w:ascii="Arial" w:eastAsia="Arial" w:hAnsi="Arial" w:cs="Arial"/>
          <w:strike/>
          <w:lang w:eastAsia="en-AU" w:bidi="en-AU"/>
        </w:rPr>
        <w:t>i</w:t>
      </w:r>
      <w:proofErr w:type="spellEnd"/>
      <w:r w:rsidRPr="004C619C">
        <w:rPr>
          <w:rFonts w:ascii="Arial" w:eastAsia="Arial" w:hAnsi="Arial" w:cs="Arial"/>
          <w:strike/>
          <w:lang w:eastAsia="en-AU" w:bidi="en-AU"/>
        </w:rPr>
        <w:t>.</w:t>
      </w:r>
      <w:r w:rsidRPr="004C619C">
        <w:rPr>
          <w:rFonts w:ascii="Arial" w:eastAsia="Arial" w:hAnsi="Arial" w:cs="Arial"/>
          <w:strike/>
          <w:lang w:eastAsia="en-AU" w:bidi="en-AU"/>
        </w:rPr>
        <w:tab/>
        <w:t>§60.5397a.</w:t>
      </w:r>
    </w:p>
    <w:p w14:paraId="5E3F5B16" w14:textId="77777777" w:rsidR="004C619C" w:rsidRPr="004C619C" w:rsidRDefault="004C619C" w:rsidP="00B76A24">
      <w:pPr>
        <w:widowControl w:val="0"/>
        <w:autoSpaceDE w:val="0"/>
        <w:autoSpaceDN w:val="0"/>
        <w:spacing w:before="116" w:after="0"/>
        <w:ind w:left="312"/>
        <w:rPr>
          <w:rFonts w:ascii="Arial" w:eastAsia="Arial" w:hAnsi="Arial" w:cs="Arial"/>
          <w:b/>
          <w:strike/>
          <w:lang w:eastAsia="en-AU" w:bidi="en-AU"/>
        </w:rPr>
      </w:pPr>
      <w:r w:rsidRPr="004C619C">
        <w:rPr>
          <w:rFonts w:ascii="Arial" w:eastAsia="Arial" w:hAnsi="Arial" w:cs="Arial"/>
          <w:b/>
          <w:strike/>
          <w:lang w:eastAsia="en-AU" w:bidi="en-AU"/>
        </w:rPr>
        <w:t>References</w:t>
      </w:r>
    </w:p>
    <w:p w14:paraId="3F964384" w14:textId="77777777" w:rsidR="004C619C" w:rsidRPr="004C619C" w:rsidRDefault="004C619C" w:rsidP="00B76A24">
      <w:pPr>
        <w:widowControl w:val="0"/>
        <w:numPr>
          <w:ilvl w:val="0"/>
          <w:numId w:val="50"/>
        </w:numPr>
        <w:tabs>
          <w:tab w:val="left" w:pos="1032"/>
          <w:tab w:val="left" w:pos="1033"/>
        </w:tabs>
        <w:autoSpaceDE w:val="0"/>
        <w:autoSpaceDN w:val="0"/>
        <w:spacing w:before="203" w:after="0" w:line="268" w:lineRule="exact"/>
        <w:rPr>
          <w:rFonts w:ascii="Arial" w:eastAsia="Arial" w:hAnsi="Arial" w:cs="Arial"/>
          <w:strike/>
          <w:lang w:eastAsia="en-AU" w:bidi="en-AU"/>
        </w:rPr>
      </w:pPr>
      <w:r w:rsidRPr="004C619C">
        <w:rPr>
          <w:rFonts w:ascii="Arial" w:eastAsia="Arial" w:hAnsi="Arial" w:cs="Arial"/>
          <w:strike/>
          <w:lang w:eastAsia="en-AU" w:bidi="en-AU"/>
        </w:rPr>
        <w:t>USEPA Method 21. US Federal Regulations Title 40 – Protection of Environment Chapter</w:t>
      </w:r>
      <w:r w:rsidRPr="004C619C">
        <w:rPr>
          <w:rFonts w:ascii="Arial" w:eastAsia="Arial" w:hAnsi="Arial" w:cs="Arial"/>
          <w:strike/>
          <w:spacing w:val="-27"/>
          <w:lang w:eastAsia="en-AU" w:bidi="en-AU"/>
        </w:rPr>
        <w:t xml:space="preserve"> </w:t>
      </w:r>
      <w:r w:rsidRPr="004C619C">
        <w:rPr>
          <w:rFonts w:ascii="Arial" w:eastAsia="Arial" w:hAnsi="Arial" w:cs="Arial"/>
          <w:strike/>
          <w:lang w:eastAsia="en-AU" w:bidi="en-AU"/>
        </w:rPr>
        <w:t>I</w:t>
      </w:r>
    </w:p>
    <w:p w14:paraId="02A907B5" w14:textId="77777777" w:rsidR="004C619C" w:rsidRPr="004C619C" w:rsidRDefault="004C619C" w:rsidP="00B76A24">
      <w:pPr>
        <w:widowControl w:val="0"/>
        <w:autoSpaceDE w:val="0"/>
        <w:autoSpaceDN w:val="0"/>
        <w:spacing w:after="0"/>
        <w:ind w:left="1033" w:right="491" w:hanging="1"/>
        <w:rPr>
          <w:rFonts w:ascii="Arial" w:eastAsia="Arial" w:hAnsi="Arial" w:cs="Arial"/>
          <w:strike/>
          <w:lang w:eastAsia="en-AU" w:bidi="en-AU"/>
        </w:rPr>
      </w:pPr>
      <w:r w:rsidRPr="004C619C">
        <w:rPr>
          <w:rFonts w:ascii="Arial" w:eastAsia="Arial" w:hAnsi="Arial" w:cs="Arial"/>
          <w:strike/>
          <w:lang w:eastAsia="en-AU" w:bidi="en-AU"/>
        </w:rPr>
        <w:t>- Environmental Protection Agency, Subchapter C – Air Programs, Part 60 – Standards of Performance for New Stationary Sources, Appendix A-7 to Part 60—Test Methods 19 through 25E</w:t>
      </w:r>
    </w:p>
    <w:p w14:paraId="29995BAF" w14:textId="77777777" w:rsidR="004C619C" w:rsidRPr="004C619C" w:rsidRDefault="004C619C" w:rsidP="00B76A24">
      <w:pPr>
        <w:widowControl w:val="0"/>
        <w:autoSpaceDE w:val="0"/>
        <w:autoSpaceDN w:val="0"/>
        <w:spacing w:before="11" w:after="0"/>
        <w:rPr>
          <w:rFonts w:ascii="Arial" w:eastAsia="Arial" w:hAnsi="Arial" w:cs="Arial"/>
          <w:strike/>
          <w:sz w:val="20"/>
          <w:lang w:eastAsia="en-AU" w:bidi="en-AU"/>
        </w:rPr>
      </w:pPr>
    </w:p>
    <w:p w14:paraId="7B5F1380" w14:textId="77777777" w:rsidR="004C619C" w:rsidRPr="004C619C" w:rsidRDefault="004C619C" w:rsidP="00B76A24">
      <w:pPr>
        <w:widowControl w:val="0"/>
        <w:numPr>
          <w:ilvl w:val="2"/>
          <w:numId w:val="52"/>
        </w:numPr>
        <w:tabs>
          <w:tab w:val="left" w:pos="1392"/>
          <w:tab w:val="left" w:pos="1393"/>
        </w:tabs>
        <w:autoSpaceDE w:val="0"/>
        <w:autoSpaceDN w:val="0"/>
        <w:spacing w:after="0"/>
        <w:ind w:hanging="1081"/>
        <w:rPr>
          <w:rFonts w:ascii="Arial" w:eastAsia="Arial" w:hAnsi="Arial" w:cs="Arial"/>
          <w:b/>
          <w:strike/>
          <w:sz w:val="24"/>
          <w:lang w:eastAsia="en-AU" w:bidi="en-AU"/>
        </w:rPr>
      </w:pPr>
      <w:bookmarkStart w:id="336" w:name="D.5.4_General_Leak_Detection_Procedure"/>
      <w:bookmarkStart w:id="337" w:name="_bookmark178"/>
      <w:bookmarkEnd w:id="336"/>
      <w:bookmarkEnd w:id="337"/>
      <w:r w:rsidRPr="004C619C">
        <w:rPr>
          <w:rFonts w:ascii="Arial" w:eastAsia="Arial" w:hAnsi="Arial" w:cs="Arial"/>
          <w:b/>
          <w:strike/>
          <w:sz w:val="24"/>
          <w:lang w:eastAsia="en-AU" w:bidi="en-AU"/>
        </w:rPr>
        <w:t>General Leak Detection</w:t>
      </w:r>
      <w:r w:rsidRPr="004C619C">
        <w:rPr>
          <w:rFonts w:ascii="Arial" w:eastAsia="Arial" w:hAnsi="Arial" w:cs="Arial"/>
          <w:b/>
          <w:strike/>
          <w:spacing w:val="1"/>
          <w:sz w:val="24"/>
          <w:lang w:eastAsia="en-AU" w:bidi="en-AU"/>
        </w:rPr>
        <w:t xml:space="preserve"> </w:t>
      </w:r>
      <w:r w:rsidRPr="004C619C">
        <w:rPr>
          <w:rFonts w:ascii="Arial" w:eastAsia="Arial" w:hAnsi="Arial" w:cs="Arial"/>
          <w:b/>
          <w:strike/>
          <w:sz w:val="24"/>
          <w:lang w:eastAsia="en-AU" w:bidi="en-AU"/>
        </w:rPr>
        <w:t>Procedure</w:t>
      </w:r>
    </w:p>
    <w:p w14:paraId="097C1EEC" w14:textId="77777777" w:rsidR="004C619C" w:rsidRPr="004C619C" w:rsidRDefault="004C619C" w:rsidP="00B76A24">
      <w:pPr>
        <w:widowControl w:val="0"/>
        <w:autoSpaceDE w:val="0"/>
        <w:autoSpaceDN w:val="0"/>
        <w:spacing w:before="7" w:after="0"/>
        <w:rPr>
          <w:rFonts w:ascii="Arial" w:eastAsia="Arial" w:hAnsi="Arial" w:cs="Arial"/>
          <w:b/>
          <w:strike/>
          <w:sz w:val="20"/>
          <w:lang w:eastAsia="en-AU" w:bidi="en-AU"/>
        </w:rPr>
      </w:pPr>
    </w:p>
    <w:p w14:paraId="79BAFC4D" w14:textId="77777777" w:rsidR="004C619C" w:rsidRPr="004C619C" w:rsidRDefault="004C619C" w:rsidP="00B76A24">
      <w:pPr>
        <w:widowControl w:val="0"/>
        <w:numPr>
          <w:ilvl w:val="3"/>
          <w:numId w:val="52"/>
        </w:numPr>
        <w:tabs>
          <w:tab w:val="left" w:pos="1752"/>
          <w:tab w:val="left" w:pos="1753"/>
        </w:tabs>
        <w:autoSpaceDE w:val="0"/>
        <w:autoSpaceDN w:val="0"/>
        <w:spacing w:after="0"/>
        <w:ind w:hanging="1441"/>
        <w:rPr>
          <w:rFonts w:ascii="Arial" w:eastAsia="Arial" w:hAnsi="Arial" w:cs="Arial"/>
          <w:b/>
          <w:strike/>
          <w:lang w:eastAsia="en-AU" w:bidi="en-AU"/>
        </w:rPr>
      </w:pPr>
      <w:bookmarkStart w:id="338" w:name="D.5.4.1_Principles"/>
      <w:bookmarkStart w:id="339" w:name="_bookmark179"/>
      <w:bookmarkEnd w:id="338"/>
      <w:bookmarkEnd w:id="339"/>
      <w:r w:rsidRPr="004C619C">
        <w:rPr>
          <w:rFonts w:ascii="Arial" w:eastAsia="Arial" w:hAnsi="Arial" w:cs="Arial"/>
          <w:b/>
          <w:strike/>
          <w:color w:val="606060"/>
          <w:lang w:eastAsia="en-AU" w:bidi="en-AU"/>
        </w:rPr>
        <w:t>Principles</w:t>
      </w:r>
    </w:p>
    <w:p w14:paraId="156E1B7F" w14:textId="77777777" w:rsidR="004C619C" w:rsidRPr="004C619C" w:rsidRDefault="004C619C" w:rsidP="00B76A24">
      <w:pPr>
        <w:widowControl w:val="0"/>
        <w:autoSpaceDE w:val="0"/>
        <w:autoSpaceDN w:val="0"/>
        <w:spacing w:before="201" w:after="0"/>
        <w:ind w:left="312" w:right="330" w:hanging="1"/>
        <w:rPr>
          <w:rFonts w:ascii="Arial" w:eastAsia="Arial" w:hAnsi="Arial" w:cs="Arial"/>
          <w:strike/>
          <w:lang w:eastAsia="en-AU" w:bidi="en-AU"/>
        </w:rPr>
      </w:pPr>
      <w:r w:rsidRPr="004C619C">
        <w:rPr>
          <w:rFonts w:ascii="Arial" w:eastAsia="Arial" w:hAnsi="Arial" w:cs="Arial"/>
          <w:strike/>
          <w:lang w:eastAsia="en-AU" w:bidi="en-AU"/>
        </w:rPr>
        <w:t xml:space="preserve">Leak detection and monitoring methods are selected to ensure that they are fit for purpose and are conducted by a </w:t>
      </w:r>
      <w:r w:rsidRPr="004C619C">
        <w:rPr>
          <w:rFonts w:ascii="Arial" w:eastAsia="Arial" w:hAnsi="Arial" w:cs="Arial"/>
          <w:b/>
          <w:strike/>
          <w:lang w:eastAsia="en-AU" w:bidi="en-AU"/>
        </w:rPr>
        <w:t xml:space="preserve">suitably qualified person </w:t>
      </w:r>
      <w:r w:rsidRPr="004C619C">
        <w:rPr>
          <w:rFonts w:ascii="Arial" w:eastAsia="Arial" w:hAnsi="Arial" w:cs="Arial"/>
          <w:strike/>
          <w:lang w:eastAsia="en-AU" w:bidi="en-AU"/>
        </w:rPr>
        <w:t>to maximise the probability of detecting methane leaks.</w:t>
      </w:r>
    </w:p>
    <w:p w14:paraId="3C21A4FD" w14:textId="77777777" w:rsidR="004C619C" w:rsidRPr="004C619C" w:rsidRDefault="004C619C" w:rsidP="00B76A24">
      <w:pPr>
        <w:widowControl w:val="0"/>
        <w:autoSpaceDE w:val="0"/>
        <w:autoSpaceDN w:val="0"/>
        <w:spacing w:before="8" w:after="0"/>
        <w:rPr>
          <w:rFonts w:ascii="Arial" w:eastAsia="Arial" w:hAnsi="Arial" w:cs="Arial"/>
          <w:strike/>
          <w:sz w:val="20"/>
          <w:lang w:eastAsia="en-AU" w:bidi="en-AU"/>
        </w:rPr>
      </w:pPr>
    </w:p>
    <w:p w14:paraId="71C34D2E" w14:textId="77777777" w:rsidR="004C619C" w:rsidRPr="004C619C" w:rsidRDefault="004C619C" w:rsidP="00B76A24">
      <w:pPr>
        <w:widowControl w:val="0"/>
        <w:numPr>
          <w:ilvl w:val="3"/>
          <w:numId w:val="52"/>
        </w:numPr>
        <w:tabs>
          <w:tab w:val="left" w:pos="1752"/>
          <w:tab w:val="left" w:pos="1753"/>
        </w:tabs>
        <w:autoSpaceDE w:val="0"/>
        <w:autoSpaceDN w:val="0"/>
        <w:spacing w:after="0"/>
        <w:rPr>
          <w:rFonts w:ascii="Arial" w:eastAsia="Arial" w:hAnsi="Arial" w:cs="Arial"/>
          <w:b/>
          <w:strike/>
          <w:lang w:eastAsia="en-AU" w:bidi="en-AU"/>
        </w:rPr>
      </w:pPr>
      <w:bookmarkStart w:id="340" w:name="D.5.4.2_Mandatory_requirements"/>
      <w:bookmarkStart w:id="341" w:name="_bookmark180"/>
      <w:bookmarkEnd w:id="340"/>
      <w:bookmarkEnd w:id="341"/>
      <w:r w:rsidRPr="004C619C">
        <w:rPr>
          <w:rFonts w:ascii="Arial" w:eastAsia="Arial" w:hAnsi="Arial" w:cs="Arial"/>
          <w:b/>
          <w:strike/>
          <w:color w:val="606060"/>
          <w:lang w:eastAsia="en-AU" w:bidi="en-AU"/>
        </w:rPr>
        <w:t>Mandatory</w:t>
      </w:r>
      <w:r w:rsidRPr="004C619C">
        <w:rPr>
          <w:rFonts w:ascii="Arial" w:eastAsia="Arial" w:hAnsi="Arial" w:cs="Arial"/>
          <w:b/>
          <w:strike/>
          <w:color w:val="606060"/>
          <w:spacing w:val="-5"/>
          <w:lang w:eastAsia="en-AU" w:bidi="en-AU"/>
        </w:rPr>
        <w:t xml:space="preserve"> </w:t>
      </w:r>
      <w:r w:rsidRPr="004C619C">
        <w:rPr>
          <w:rFonts w:ascii="Arial" w:eastAsia="Arial" w:hAnsi="Arial" w:cs="Arial"/>
          <w:b/>
          <w:strike/>
          <w:color w:val="606060"/>
          <w:lang w:eastAsia="en-AU" w:bidi="en-AU"/>
        </w:rPr>
        <w:t>requirements</w:t>
      </w:r>
    </w:p>
    <w:p w14:paraId="6C74E4A8" w14:textId="77777777" w:rsidR="004C619C" w:rsidRPr="004C619C" w:rsidRDefault="004C619C" w:rsidP="00B76A24">
      <w:pPr>
        <w:widowControl w:val="0"/>
        <w:autoSpaceDE w:val="0"/>
        <w:autoSpaceDN w:val="0"/>
        <w:spacing w:before="9" w:after="0"/>
        <w:rPr>
          <w:rFonts w:ascii="Arial" w:eastAsia="Arial" w:hAnsi="Arial" w:cs="Arial"/>
          <w:b/>
          <w:strike/>
          <w:sz w:val="21"/>
          <w:lang w:eastAsia="en-AU" w:bidi="en-AU"/>
        </w:rPr>
      </w:pPr>
    </w:p>
    <w:p w14:paraId="5B74E01D" w14:textId="77777777" w:rsidR="004C619C" w:rsidRPr="004C619C" w:rsidRDefault="004C619C" w:rsidP="00B76A24">
      <w:pPr>
        <w:widowControl w:val="0"/>
        <w:numPr>
          <w:ilvl w:val="4"/>
          <w:numId w:val="52"/>
        </w:numPr>
        <w:tabs>
          <w:tab w:val="left" w:pos="1033"/>
        </w:tabs>
        <w:autoSpaceDE w:val="0"/>
        <w:autoSpaceDN w:val="0"/>
        <w:spacing w:after="0" w:line="285" w:lineRule="auto"/>
        <w:ind w:right="636"/>
        <w:rPr>
          <w:rFonts w:ascii="Arial" w:eastAsia="Arial" w:hAnsi="Arial" w:cs="Arial"/>
          <w:strike/>
          <w:lang w:eastAsia="en-AU" w:bidi="en-AU"/>
        </w:rPr>
      </w:pPr>
      <w:r w:rsidRPr="004C619C">
        <w:rPr>
          <w:rFonts w:ascii="Arial" w:eastAsia="Arial" w:hAnsi="Arial" w:cs="Arial"/>
          <w:strike/>
          <w:lang w:eastAsia="en-AU" w:bidi="en-AU"/>
        </w:rPr>
        <w:t>monitoring for leaks on above-ground facilities including all infrastructure on well pads, processing facilities and gathering systems (including vents, drains and valve manifolds) must be conducted by a suitably qualified person, using a method in accordance with an approved</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MEMP.</w:t>
      </w:r>
    </w:p>
    <w:p w14:paraId="2DC6A5B5" w14:textId="77777777" w:rsidR="004C619C" w:rsidRPr="004C619C" w:rsidRDefault="004C619C" w:rsidP="00B76A24">
      <w:pPr>
        <w:widowControl w:val="0"/>
        <w:numPr>
          <w:ilvl w:val="4"/>
          <w:numId w:val="52"/>
        </w:numPr>
        <w:tabs>
          <w:tab w:val="left" w:pos="360"/>
        </w:tabs>
        <w:autoSpaceDE w:val="0"/>
        <w:autoSpaceDN w:val="0"/>
        <w:spacing w:before="116" w:after="0"/>
        <w:ind w:left="1033" w:right="3735" w:hanging="1034"/>
        <w:rPr>
          <w:rFonts w:ascii="Arial" w:eastAsia="Arial" w:hAnsi="Arial" w:cs="Arial"/>
          <w:strike/>
          <w:lang w:eastAsia="en-AU" w:bidi="en-AU"/>
        </w:rPr>
      </w:pPr>
      <w:r w:rsidRPr="004C619C">
        <w:rPr>
          <w:rFonts w:ascii="Arial" w:eastAsia="Arial" w:hAnsi="Arial" w:cs="Arial"/>
          <w:strike/>
          <w:lang w:eastAsia="en-AU" w:bidi="en-AU"/>
        </w:rPr>
        <w:t>If a leak is found and it is safe to do so, the operator</w:t>
      </w:r>
      <w:r w:rsidRPr="004C619C">
        <w:rPr>
          <w:rFonts w:ascii="Arial" w:eastAsia="Arial" w:hAnsi="Arial" w:cs="Arial"/>
          <w:strike/>
          <w:spacing w:val="-29"/>
          <w:lang w:eastAsia="en-AU" w:bidi="en-AU"/>
        </w:rPr>
        <w:t xml:space="preserve"> </w:t>
      </w:r>
      <w:r w:rsidRPr="004C619C">
        <w:rPr>
          <w:rFonts w:ascii="Arial" w:eastAsia="Arial" w:hAnsi="Arial" w:cs="Arial"/>
          <w:strike/>
          <w:lang w:eastAsia="en-AU" w:bidi="en-AU"/>
        </w:rPr>
        <w:t>will:</w:t>
      </w:r>
    </w:p>
    <w:p w14:paraId="38CFDD2E" w14:textId="77777777" w:rsidR="004C619C" w:rsidRPr="004C619C" w:rsidRDefault="004C619C" w:rsidP="00B76A24">
      <w:pPr>
        <w:widowControl w:val="0"/>
        <w:numPr>
          <w:ilvl w:val="5"/>
          <w:numId w:val="52"/>
        </w:numPr>
        <w:tabs>
          <w:tab w:val="left" w:pos="470"/>
          <w:tab w:val="left" w:pos="471"/>
        </w:tabs>
        <w:autoSpaceDE w:val="0"/>
        <w:autoSpaceDN w:val="0"/>
        <w:spacing w:before="167" w:after="0"/>
        <w:ind w:left="1753" w:right="3757" w:hanging="1754"/>
        <w:rPr>
          <w:rFonts w:ascii="Arial" w:eastAsia="Arial" w:hAnsi="Arial" w:cs="Arial"/>
          <w:strike/>
          <w:lang w:eastAsia="en-AU" w:bidi="en-AU"/>
        </w:rPr>
      </w:pPr>
      <w:r w:rsidRPr="004C619C">
        <w:rPr>
          <w:rFonts w:ascii="Arial" w:eastAsia="Arial" w:hAnsi="Arial" w:cs="Arial"/>
          <w:strike/>
          <w:lang w:eastAsia="en-AU" w:bidi="en-AU"/>
        </w:rPr>
        <w:t>clearly identify and record the source of the</w:t>
      </w:r>
      <w:r w:rsidRPr="004C619C">
        <w:rPr>
          <w:rFonts w:ascii="Arial" w:eastAsia="Arial" w:hAnsi="Arial" w:cs="Arial"/>
          <w:strike/>
          <w:spacing w:val="-23"/>
          <w:lang w:eastAsia="en-AU" w:bidi="en-AU"/>
        </w:rPr>
        <w:t xml:space="preserve"> </w:t>
      </w:r>
      <w:proofErr w:type="gramStart"/>
      <w:r w:rsidRPr="004C619C">
        <w:rPr>
          <w:rFonts w:ascii="Arial" w:eastAsia="Arial" w:hAnsi="Arial" w:cs="Arial"/>
          <w:strike/>
          <w:lang w:eastAsia="en-AU" w:bidi="en-AU"/>
        </w:rPr>
        <w:t>leak;</w:t>
      </w:r>
      <w:proofErr w:type="gramEnd"/>
    </w:p>
    <w:p w14:paraId="1965120B" w14:textId="77777777" w:rsidR="004C619C" w:rsidRPr="004C619C" w:rsidRDefault="004C619C" w:rsidP="00B76A24">
      <w:pPr>
        <w:widowControl w:val="0"/>
        <w:numPr>
          <w:ilvl w:val="5"/>
          <w:numId w:val="52"/>
        </w:numPr>
        <w:tabs>
          <w:tab w:val="left" w:pos="1753"/>
        </w:tabs>
        <w:autoSpaceDE w:val="0"/>
        <w:autoSpaceDN w:val="0"/>
        <w:spacing w:before="167" w:after="0" w:line="285" w:lineRule="auto"/>
        <w:ind w:right="566" w:hanging="519"/>
        <w:rPr>
          <w:rFonts w:ascii="Arial" w:eastAsia="Arial" w:hAnsi="Arial" w:cs="Arial"/>
          <w:strike/>
          <w:lang w:eastAsia="en-AU" w:bidi="en-AU"/>
        </w:rPr>
      </w:pPr>
      <w:r w:rsidRPr="004C619C">
        <w:rPr>
          <w:rFonts w:ascii="Arial" w:eastAsia="Arial" w:hAnsi="Arial" w:cs="Arial"/>
          <w:strike/>
          <w:lang w:eastAsia="en-AU" w:bidi="en-AU"/>
        </w:rPr>
        <w:t>if using USEPA Method 21, record the concentration of methane at the surface of the component for a sustained period of approximately twice the response time of the instrument in accordance with USEPA Method</w:t>
      </w:r>
      <w:r w:rsidRPr="004C619C">
        <w:rPr>
          <w:rFonts w:ascii="Arial" w:eastAsia="Arial" w:hAnsi="Arial" w:cs="Arial"/>
          <w:strike/>
          <w:spacing w:val="-4"/>
          <w:lang w:eastAsia="en-AU" w:bidi="en-AU"/>
        </w:rPr>
        <w:t xml:space="preserve"> </w:t>
      </w:r>
      <w:proofErr w:type="gramStart"/>
      <w:r w:rsidRPr="004C619C">
        <w:rPr>
          <w:rFonts w:ascii="Arial" w:eastAsia="Arial" w:hAnsi="Arial" w:cs="Arial"/>
          <w:strike/>
          <w:lang w:eastAsia="en-AU" w:bidi="en-AU"/>
        </w:rPr>
        <w:t>21;</w:t>
      </w:r>
      <w:proofErr w:type="gramEnd"/>
    </w:p>
    <w:p w14:paraId="5571EBCA" w14:textId="77777777" w:rsidR="004C619C" w:rsidRPr="004C619C" w:rsidRDefault="004C619C" w:rsidP="00B76A24">
      <w:pPr>
        <w:widowControl w:val="0"/>
        <w:numPr>
          <w:ilvl w:val="5"/>
          <w:numId w:val="52"/>
        </w:numPr>
        <w:tabs>
          <w:tab w:val="left" w:pos="1753"/>
        </w:tabs>
        <w:autoSpaceDE w:val="0"/>
        <w:autoSpaceDN w:val="0"/>
        <w:spacing w:before="117" w:after="0" w:line="285" w:lineRule="auto"/>
        <w:ind w:right="455" w:hanging="569"/>
        <w:rPr>
          <w:rFonts w:ascii="Arial" w:eastAsia="Arial" w:hAnsi="Arial" w:cs="Arial"/>
          <w:strike/>
          <w:lang w:eastAsia="en-AU" w:bidi="en-AU"/>
        </w:rPr>
      </w:pPr>
      <w:r w:rsidRPr="004C619C">
        <w:rPr>
          <w:rFonts w:ascii="Arial" w:eastAsia="Arial" w:hAnsi="Arial" w:cs="Arial"/>
          <w:strike/>
          <w:lang w:eastAsia="en-AU" w:bidi="en-AU"/>
        </w:rPr>
        <w:t>for OGI methods, record the video image of the leak according to the requirements of the Alternative Work Practice to Detect Leaks from</w:t>
      </w:r>
      <w:r w:rsidRPr="004C619C">
        <w:rPr>
          <w:rFonts w:ascii="Arial" w:eastAsia="Arial" w:hAnsi="Arial" w:cs="Arial"/>
          <w:strike/>
          <w:spacing w:val="-8"/>
          <w:lang w:eastAsia="en-AU" w:bidi="en-AU"/>
        </w:rPr>
        <w:t xml:space="preserve"> </w:t>
      </w:r>
      <w:r w:rsidRPr="004C619C">
        <w:rPr>
          <w:rFonts w:ascii="Arial" w:eastAsia="Arial" w:hAnsi="Arial" w:cs="Arial"/>
          <w:strike/>
          <w:lang w:eastAsia="en-AU" w:bidi="en-AU"/>
        </w:rPr>
        <w:t>Equipment.</w:t>
      </w:r>
    </w:p>
    <w:p w14:paraId="0E6F7C47" w14:textId="77777777" w:rsidR="004C619C" w:rsidRPr="004C619C" w:rsidRDefault="004C619C" w:rsidP="00B76A24">
      <w:pPr>
        <w:widowControl w:val="0"/>
        <w:numPr>
          <w:ilvl w:val="4"/>
          <w:numId w:val="52"/>
        </w:numPr>
        <w:tabs>
          <w:tab w:val="left" w:pos="1033"/>
        </w:tabs>
        <w:autoSpaceDE w:val="0"/>
        <w:autoSpaceDN w:val="0"/>
        <w:spacing w:before="118" w:after="0"/>
        <w:ind w:hanging="361"/>
        <w:rPr>
          <w:rFonts w:ascii="Arial" w:eastAsia="Arial" w:hAnsi="Arial" w:cs="Arial"/>
          <w:strike/>
          <w:lang w:eastAsia="en-AU" w:bidi="en-AU"/>
        </w:rPr>
      </w:pPr>
      <w:r w:rsidRPr="004C619C">
        <w:rPr>
          <w:rFonts w:ascii="Arial" w:eastAsia="Arial" w:hAnsi="Arial" w:cs="Arial"/>
          <w:strike/>
          <w:lang w:eastAsia="en-AU" w:bidi="en-AU"/>
        </w:rPr>
        <w:t>If a liquid petroleum leak is found and it is safe to do so, the operator</w:t>
      </w:r>
      <w:r w:rsidRPr="004C619C">
        <w:rPr>
          <w:rFonts w:ascii="Arial" w:eastAsia="Arial" w:hAnsi="Arial" w:cs="Arial"/>
          <w:strike/>
          <w:spacing w:val="-19"/>
          <w:lang w:eastAsia="en-AU" w:bidi="en-AU"/>
        </w:rPr>
        <w:t xml:space="preserve"> </w:t>
      </w:r>
      <w:r w:rsidRPr="004C619C">
        <w:rPr>
          <w:rFonts w:ascii="Arial" w:eastAsia="Arial" w:hAnsi="Arial" w:cs="Arial"/>
          <w:strike/>
          <w:lang w:eastAsia="en-AU" w:bidi="en-AU"/>
        </w:rPr>
        <w:t>will:</w:t>
      </w:r>
    </w:p>
    <w:p w14:paraId="65FF65BD" w14:textId="77777777" w:rsidR="004C619C" w:rsidRPr="004C619C" w:rsidRDefault="004C619C" w:rsidP="00B76A24">
      <w:pPr>
        <w:widowControl w:val="0"/>
        <w:numPr>
          <w:ilvl w:val="5"/>
          <w:numId w:val="52"/>
        </w:numPr>
        <w:tabs>
          <w:tab w:val="left" w:pos="1752"/>
          <w:tab w:val="left" w:pos="1753"/>
        </w:tabs>
        <w:autoSpaceDE w:val="0"/>
        <w:autoSpaceDN w:val="0"/>
        <w:spacing w:before="167" w:after="0"/>
        <w:rPr>
          <w:rFonts w:ascii="Arial" w:eastAsia="Arial" w:hAnsi="Arial" w:cs="Arial"/>
          <w:strike/>
          <w:lang w:eastAsia="en-AU" w:bidi="en-AU"/>
        </w:rPr>
      </w:pPr>
      <w:r w:rsidRPr="004C619C">
        <w:rPr>
          <w:rFonts w:ascii="Arial" w:eastAsia="Arial" w:hAnsi="Arial" w:cs="Arial"/>
          <w:strike/>
          <w:lang w:eastAsia="en-AU" w:bidi="en-AU"/>
        </w:rPr>
        <w:t>record the estimated volume of liquid leaking or leaked over time;</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and</w:t>
      </w:r>
    </w:p>
    <w:p w14:paraId="11EEFB79" w14:textId="77777777" w:rsidR="004C619C" w:rsidRPr="004C619C" w:rsidRDefault="004C619C" w:rsidP="00B76A24">
      <w:pPr>
        <w:widowControl w:val="0"/>
        <w:numPr>
          <w:ilvl w:val="5"/>
          <w:numId w:val="52"/>
        </w:numPr>
        <w:tabs>
          <w:tab w:val="left" w:pos="1752"/>
          <w:tab w:val="left" w:pos="1753"/>
        </w:tabs>
        <w:autoSpaceDE w:val="0"/>
        <w:autoSpaceDN w:val="0"/>
        <w:spacing w:before="167" w:after="0"/>
        <w:ind w:hanging="519"/>
        <w:rPr>
          <w:rFonts w:ascii="Arial" w:eastAsia="Arial" w:hAnsi="Arial" w:cs="Arial"/>
          <w:strike/>
          <w:lang w:eastAsia="en-AU" w:bidi="en-AU"/>
        </w:rPr>
      </w:pPr>
      <w:r w:rsidRPr="004C619C">
        <w:rPr>
          <w:rFonts w:ascii="Arial" w:eastAsia="Arial" w:hAnsi="Arial" w:cs="Arial"/>
          <w:strike/>
          <w:lang w:eastAsia="en-AU" w:bidi="en-AU"/>
        </w:rPr>
        <w:t>clearly identify and record the source of the</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leak.</w:t>
      </w:r>
    </w:p>
    <w:p w14:paraId="18321572" w14:textId="77777777" w:rsidR="004C619C" w:rsidRPr="004C619C" w:rsidRDefault="004C619C" w:rsidP="00B76A24">
      <w:pPr>
        <w:widowControl w:val="0"/>
        <w:numPr>
          <w:ilvl w:val="4"/>
          <w:numId w:val="52"/>
        </w:numPr>
        <w:tabs>
          <w:tab w:val="left" w:pos="1033"/>
        </w:tabs>
        <w:autoSpaceDE w:val="0"/>
        <w:autoSpaceDN w:val="0"/>
        <w:spacing w:before="119" w:after="0"/>
        <w:ind w:right="443"/>
        <w:rPr>
          <w:rFonts w:ascii="Arial" w:eastAsia="Arial" w:hAnsi="Arial" w:cs="Arial"/>
          <w:strike/>
          <w:lang w:eastAsia="en-AU" w:bidi="en-AU"/>
        </w:rPr>
      </w:pPr>
      <w:r w:rsidRPr="004C619C">
        <w:rPr>
          <w:rFonts w:ascii="Arial" w:eastAsia="Arial" w:hAnsi="Arial" w:cs="Arial"/>
          <w:strike/>
          <w:lang w:eastAsia="en-AU" w:bidi="en-AU"/>
        </w:rPr>
        <w:t>for paragraphs (c) and (d), if the leak is too large or not safe to measure it will be assumed that the leak is above the reportable threshold level identified in section</w:t>
      </w:r>
      <w:r w:rsidRPr="004C619C">
        <w:rPr>
          <w:rFonts w:ascii="Arial" w:eastAsia="Arial" w:hAnsi="Arial" w:cs="Arial"/>
          <w:strike/>
          <w:spacing w:val="-17"/>
          <w:lang w:eastAsia="en-AU" w:bidi="en-AU"/>
        </w:rPr>
        <w:t xml:space="preserve"> </w:t>
      </w:r>
      <w:hyperlink w:anchor="_bookmark181" w:history="1">
        <w:r w:rsidRPr="004C619C">
          <w:rPr>
            <w:rFonts w:ascii="Arial" w:eastAsia="Arial" w:hAnsi="Arial" w:cs="Arial"/>
            <w:strike/>
            <w:lang w:eastAsia="en-AU" w:bidi="en-AU"/>
          </w:rPr>
          <w:t>D.5.5</w:t>
        </w:r>
      </w:hyperlink>
      <w:r w:rsidRPr="004C619C">
        <w:rPr>
          <w:rFonts w:ascii="Arial" w:eastAsia="Arial" w:hAnsi="Arial" w:cs="Arial"/>
          <w:strike/>
          <w:lang w:eastAsia="en-AU" w:bidi="en-AU"/>
        </w:rPr>
        <w:t>.</w:t>
      </w:r>
    </w:p>
    <w:p w14:paraId="546D6AA3" w14:textId="77777777" w:rsidR="004C619C" w:rsidRPr="004C619C" w:rsidRDefault="004C619C" w:rsidP="00B76A24">
      <w:pPr>
        <w:widowControl w:val="0"/>
        <w:autoSpaceDE w:val="0"/>
        <w:autoSpaceDN w:val="0"/>
        <w:spacing w:before="11" w:after="0"/>
        <w:rPr>
          <w:rFonts w:ascii="Arial" w:eastAsia="Arial" w:hAnsi="Arial" w:cs="Arial"/>
          <w:strike/>
          <w:sz w:val="20"/>
          <w:lang w:eastAsia="en-AU" w:bidi="en-AU"/>
        </w:rPr>
      </w:pPr>
    </w:p>
    <w:p w14:paraId="04A0E036" w14:textId="77777777" w:rsidR="004C619C" w:rsidRPr="004C619C" w:rsidRDefault="004C619C" w:rsidP="00B76A24">
      <w:pPr>
        <w:widowControl w:val="0"/>
        <w:numPr>
          <w:ilvl w:val="2"/>
          <w:numId w:val="52"/>
        </w:numPr>
        <w:tabs>
          <w:tab w:val="left" w:pos="1392"/>
          <w:tab w:val="left" w:pos="1393"/>
        </w:tabs>
        <w:autoSpaceDE w:val="0"/>
        <w:autoSpaceDN w:val="0"/>
        <w:spacing w:after="0"/>
        <w:ind w:hanging="1081"/>
        <w:rPr>
          <w:rFonts w:ascii="Arial" w:eastAsia="Arial" w:hAnsi="Arial" w:cs="Arial"/>
          <w:b/>
          <w:strike/>
          <w:sz w:val="24"/>
          <w:lang w:eastAsia="en-AU" w:bidi="en-AU"/>
        </w:rPr>
      </w:pPr>
      <w:bookmarkStart w:id="342" w:name="D.5.5_Leak_Classification"/>
      <w:bookmarkStart w:id="343" w:name="_bookmark181"/>
      <w:bookmarkEnd w:id="342"/>
      <w:bookmarkEnd w:id="343"/>
      <w:r w:rsidRPr="004C619C">
        <w:rPr>
          <w:rFonts w:ascii="Arial" w:eastAsia="Arial" w:hAnsi="Arial" w:cs="Arial"/>
          <w:b/>
          <w:strike/>
          <w:sz w:val="24"/>
          <w:lang w:eastAsia="en-AU" w:bidi="en-AU"/>
        </w:rPr>
        <w:t>Leak Classification</w:t>
      </w:r>
    </w:p>
    <w:p w14:paraId="2AC627CC" w14:textId="77777777" w:rsidR="004C619C" w:rsidRPr="004C619C" w:rsidRDefault="004C619C" w:rsidP="00B76A24">
      <w:pPr>
        <w:widowControl w:val="0"/>
        <w:autoSpaceDE w:val="0"/>
        <w:autoSpaceDN w:val="0"/>
        <w:spacing w:before="199" w:after="0"/>
        <w:ind w:left="312" w:right="305"/>
        <w:rPr>
          <w:rFonts w:ascii="Arial" w:eastAsia="Arial" w:hAnsi="Arial" w:cs="Arial"/>
          <w:strike/>
          <w:lang w:eastAsia="en-AU" w:bidi="en-AU"/>
        </w:rPr>
      </w:pPr>
      <w:r w:rsidRPr="004C619C">
        <w:rPr>
          <w:rFonts w:ascii="Arial" w:eastAsia="Arial" w:hAnsi="Arial" w:cs="Arial"/>
          <w:strike/>
          <w:lang w:eastAsia="en-AU" w:bidi="en-AU"/>
        </w:rPr>
        <w:t>Leaks are categorised according to the below classifications, and the requirements for each kind of leak are set out below.</w:t>
      </w:r>
    </w:p>
    <w:p w14:paraId="0EF18F16"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B76A24">
          <w:pgSz w:w="11910" w:h="16840"/>
          <w:pgMar w:top="940" w:right="840" w:bottom="1360" w:left="820" w:header="624" w:footer="567" w:gutter="0"/>
          <w:cols w:space="720"/>
          <w:docGrid w:linePitch="299"/>
        </w:sectPr>
      </w:pPr>
    </w:p>
    <w:p w14:paraId="640AE787"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11610A26" w14:textId="77777777" w:rsidR="004C619C" w:rsidRPr="004C619C" w:rsidRDefault="004C619C" w:rsidP="004C619C">
      <w:pPr>
        <w:widowControl w:val="0"/>
        <w:autoSpaceDE w:val="0"/>
        <w:autoSpaceDN w:val="0"/>
        <w:spacing w:before="5" w:after="0"/>
        <w:rPr>
          <w:rFonts w:ascii="Arial" w:eastAsia="Arial" w:hAnsi="Arial" w:cs="Arial"/>
          <w:strike/>
          <w:sz w:val="26"/>
          <w:lang w:eastAsia="en-AU" w:bidi="en-AU"/>
        </w:rPr>
      </w:pPr>
    </w:p>
    <w:p w14:paraId="52CF210E" w14:textId="77777777" w:rsidR="004C619C" w:rsidRPr="004C619C" w:rsidRDefault="004C619C" w:rsidP="004C619C">
      <w:pPr>
        <w:widowControl w:val="0"/>
        <w:numPr>
          <w:ilvl w:val="3"/>
          <w:numId w:val="52"/>
        </w:numPr>
        <w:tabs>
          <w:tab w:val="left" w:pos="1752"/>
          <w:tab w:val="left" w:pos="1753"/>
        </w:tabs>
        <w:autoSpaceDE w:val="0"/>
        <w:autoSpaceDN w:val="0"/>
        <w:spacing w:before="93" w:after="0"/>
        <w:ind w:hanging="1441"/>
        <w:rPr>
          <w:rFonts w:ascii="Arial" w:eastAsia="Arial" w:hAnsi="Arial" w:cs="Arial"/>
          <w:b/>
          <w:strike/>
          <w:lang w:eastAsia="en-AU" w:bidi="en-AU"/>
        </w:rPr>
      </w:pPr>
      <w:bookmarkStart w:id="344" w:name="D.5.5.1_Minor_Leak"/>
      <w:bookmarkStart w:id="345" w:name="_bookmark182"/>
      <w:bookmarkEnd w:id="344"/>
      <w:bookmarkEnd w:id="345"/>
      <w:r w:rsidRPr="004C619C">
        <w:rPr>
          <w:rFonts w:ascii="Arial" w:eastAsia="Arial" w:hAnsi="Arial" w:cs="Arial"/>
          <w:b/>
          <w:strike/>
          <w:color w:val="606060"/>
          <w:lang w:eastAsia="en-AU" w:bidi="en-AU"/>
        </w:rPr>
        <w:t>Minor</w:t>
      </w:r>
      <w:r w:rsidRPr="004C619C">
        <w:rPr>
          <w:rFonts w:ascii="Arial" w:eastAsia="Arial" w:hAnsi="Arial" w:cs="Arial"/>
          <w:b/>
          <w:strike/>
          <w:color w:val="606060"/>
          <w:spacing w:val="-1"/>
          <w:lang w:eastAsia="en-AU" w:bidi="en-AU"/>
        </w:rPr>
        <w:t xml:space="preserve"> </w:t>
      </w:r>
      <w:r w:rsidRPr="004C619C">
        <w:rPr>
          <w:rFonts w:ascii="Arial" w:eastAsia="Arial" w:hAnsi="Arial" w:cs="Arial"/>
          <w:b/>
          <w:strike/>
          <w:color w:val="606060"/>
          <w:lang w:eastAsia="en-AU" w:bidi="en-AU"/>
        </w:rPr>
        <w:t>Leak</w:t>
      </w:r>
    </w:p>
    <w:p w14:paraId="6F33FA56" w14:textId="77777777" w:rsidR="004C619C" w:rsidRPr="004C619C" w:rsidRDefault="004C619C" w:rsidP="004C619C">
      <w:pPr>
        <w:widowControl w:val="0"/>
        <w:autoSpaceDE w:val="0"/>
        <w:autoSpaceDN w:val="0"/>
        <w:spacing w:before="201" w:after="0"/>
        <w:ind w:left="312"/>
        <w:rPr>
          <w:rFonts w:ascii="Arial" w:eastAsia="Arial" w:hAnsi="Arial" w:cs="Arial"/>
          <w:strike/>
          <w:lang w:eastAsia="en-AU" w:bidi="en-AU"/>
        </w:rPr>
      </w:pPr>
      <w:r w:rsidRPr="004C619C">
        <w:rPr>
          <w:rFonts w:ascii="Arial" w:eastAsia="Arial" w:hAnsi="Arial" w:cs="Arial"/>
          <w:strike/>
          <w:lang w:eastAsia="en-AU" w:bidi="en-AU"/>
        </w:rPr>
        <w:t>A minor leak is a leak that:</w:t>
      </w:r>
    </w:p>
    <w:p w14:paraId="3817B6CB" w14:textId="77777777" w:rsidR="004C619C" w:rsidRPr="004C619C" w:rsidRDefault="004C619C" w:rsidP="004C619C">
      <w:pPr>
        <w:widowControl w:val="0"/>
        <w:numPr>
          <w:ilvl w:val="4"/>
          <w:numId w:val="52"/>
        </w:numPr>
        <w:tabs>
          <w:tab w:val="left" w:pos="1033"/>
        </w:tabs>
        <w:autoSpaceDE w:val="0"/>
        <w:autoSpaceDN w:val="0"/>
        <w:spacing w:before="200" w:after="0"/>
        <w:ind w:hanging="361"/>
        <w:rPr>
          <w:rFonts w:ascii="Arial" w:eastAsia="Arial" w:hAnsi="Arial" w:cs="Arial"/>
          <w:strike/>
          <w:lang w:eastAsia="en-AU" w:bidi="en-AU"/>
        </w:rPr>
      </w:pPr>
      <w:r w:rsidRPr="004C619C">
        <w:rPr>
          <w:rFonts w:ascii="Arial" w:eastAsia="Arial" w:hAnsi="Arial" w:cs="Arial"/>
          <w:strike/>
          <w:lang w:eastAsia="en-AU" w:bidi="en-AU"/>
        </w:rPr>
        <w:t>originates from an above ground</w:t>
      </w:r>
      <w:r w:rsidRPr="004C619C">
        <w:rPr>
          <w:rFonts w:ascii="Arial" w:eastAsia="Arial" w:hAnsi="Arial" w:cs="Arial"/>
          <w:strike/>
          <w:spacing w:val="-7"/>
          <w:lang w:eastAsia="en-AU" w:bidi="en-AU"/>
        </w:rPr>
        <w:t xml:space="preserve"> </w:t>
      </w:r>
      <w:proofErr w:type="gramStart"/>
      <w:r w:rsidRPr="004C619C">
        <w:rPr>
          <w:rFonts w:ascii="Arial" w:eastAsia="Arial" w:hAnsi="Arial" w:cs="Arial"/>
          <w:strike/>
          <w:lang w:eastAsia="en-AU" w:bidi="en-AU"/>
        </w:rPr>
        <w:t>source;</w:t>
      </w:r>
      <w:proofErr w:type="gramEnd"/>
    </w:p>
    <w:p w14:paraId="00CC65D6" w14:textId="77777777" w:rsidR="004C619C" w:rsidRPr="004C619C" w:rsidRDefault="004C619C" w:rsidP="004C619C">
      <w:pPr>
        <w:widowControl w:val="0"/>
        <w:numPr>
          <w:ilvl w:val="4"/>
          <w:numId w:val="52"/>
        </w:numPr>
        <w:tabs>
          <w:tab w:val="left" w:pos="1033"/>
        </w:tabs>
        <w:autoSpaceDE w:val="0"/>
        <w:autoSpaceDN w:val="0"/>
        <w:spacing w:before="122" w:after="0"/>
        <w:ind w:hanging="361"/>
        <w:rPr>
          <w:rFonts w:ascii="Arial" w:eastAsia="Arial" w:hAnsi="Arial" w:cs="Arial"/>
          <w:strike/>
          <w:lang w:eastAsia="en-AU" w:bidi="en-AU"/>
        </w:rPr>
      </w:pPr>
      <w:r w:rsidRPr="004C619C">
        <w:rPr>
          <w:rFonts w:ascii="Arial" w:eastAsia="Arial" w:hAnsi="Arial" w:cs="Arial"/>
          <w:strike/>
          <w:lang w:eastAsia="en-AU" w:bidi="en-AU"/>
        </w:rPr>
        <w:t>is an unplanned</w:t>
      </w:r>
      <w:r w:rsidRPr="004C619C">
        <w:rPr>
          <w:rFonts w:ascii="Arial" w:eastAsia="Arial" w:hAnsi="Arial" w:cs="Arial"/>
          <w:strike/>
          <w:spacing w:val="-2"/>
          <w:lang w:eastAsia="en-AU" w:bidi="en-AU"/>
        </w:rPr>
        <w:t xml:space="preserve"> </w:t>
      </w:r>
      <w:proofErr w:type="gramStart"/>
      <w:r w:rsidRPr="004C619C">
        <w:rPr>
          <w:rFonts w:ascii="Arial" w:eastAsia="Arial" w:hAnsi="Arial" w:cs="Arial"/>
          <w:strike/>
          <w:lang w:eastAsia="en-AU" w:bidi="en-AU"/>
        </w:rPr>
        <w:t>release;</w:t>
      </w:r>
      <w:proofErr w:type="gramEnd"/>
    </w:p>
    <w:p w14:paraId="3C6B7F49" w14:textId="77777777" w:rsidR="004C619C" w:rsidRPr="004C619C" w:rsidRDefault="004C619C" w:rsidP="004C619C">
      <w:pPr>
        <w:widowControl w:val="0"/>
        <w:numPr>
          <w:ilvl w:val="4"/>
          <w:numId w:val="52"/>
        </w:numPr>
        <w:tabs>
          <w:tab w:val="left" w:pos="1033"/>
        </w:tabs>
        <w:autoSpaceDE w:val="0"/>
        <w:autoSpaceDN w:val="0"/>
        <w:spacing w:before="119" w:after="0"/>
        <w:ind w:left="1033" w:right="773" w:hanging="361"/>
        <w:rPr>
          <w:rFonts w:ascii="Arial" w:eastAsia="Arial" w:hAnsi="Arial" w:cs="Arial"/>
          <w:strike/>
          <w:lang w:eastAsia="en-AU" w:bidi="en-AU"/>
        </w:rPr>
      </w:pPr>
      <w:r w:rsidRPr="004C619C">
        <w:rPr>
          <w:rFonts w:ascii="Arial" w:eastAsia="Arial" w:hAnsi="Arial" w:cs="Arial"/>
          <w:strike/>
          <w:lang w:eastAsia="en-AU" w:bidi="en-AU"/>
        </w:rPr>
        <w:t>yields a methane concentration of 500 ppm (by volume) to 5000ppm (by volume) when measured at the surface of the component according to USEPA Method 21;</w:t>
      </w:r>
      <w:r w:rsidRPr="004C619C">
        <w:rPr>
          <w:rFonts w:ascii="Arial" w:eastAsia="Arial" w:hAnsi="Arial" w:cs="Arial"/>
          <w:strike/>
          <w:spacing w:val="-13"/>
          <w:lang w:eastAsia="en-AU" w:bidi="en-AU"/>
        </w:rPr>
        <w:t xml:space="preserve"> </w:t>
      </w:r>
      <w:r w:rsidRPr="004C619C">
        <w:rPr>
          <w:rFonts w:ascii="Arial" w:eastAsia="Arial" w:hAnsi="Arial" w:cs="Arial"/>
          <w:strike/>
          <w:lang w:eastAsia="en-AU" w:bidi="en-AU"/>
        </w:rPr>
        <w:t>or</w:t>
      </w:r>
    </w:p>
    <w:p w14:paraId="02FEE45F" w14:textId="77777777" w:rsidR="004C619C" w:rsidRPr="004C619C" w:rsidRDefault="004C619C" w:rsidP="004C619C">
      <w:pPr>
        <w:widowControl w:val="0"/>
        <w:numPr>
          <w:ilvl w:val="4"/>
          <w:numId w:val="52"/>
        </w:numPr>
        <w:tabs>
          <w:tab w:val="left" w:pos="1034"/>
        </w:tabs>
        <w:autoSpaceDE w:val="0"/>
        <w:autoSpaceDN w:val="0"/>
        <w:spacing w:before="120" w:after="0"/>
        <w:ind w:left="1033" w:hanging="361"/>
        <w:rPr>
          <w:rFonts w:ascii="Arial" w:eastAsia="Arial" w:hAnsi="Arial" w:cs="Arial"/>
          <w:strike/>
          <w:lang w:eastAsia="en-AU" w:bidi="en-AU"/>
        </w:rPr>
      </w:pPr>
      <w:r w:rsidRPr="004C619C">
        <w:rPr>
          <w:rFonts w:ascii="Arial" w:eastAsia="Arial" w:hAnsi="Arial" w:cs="Arial"/>
          <w:strike/>
          <w:lang w:eastAsia="en-AU" w:bidi="en-AU"/>
        </w:rPr>
        <w:t>any emission visible with an OGI</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instrument.</w:t>
      </w:r>
    </w:p>
    <w:p w14:paraId="078BCF15" w14:textId="77777777" w:rsidR="004C619C" w:rsidRPr="004C619C" w:rsidRDefault="004C619C" w:rsidP="004C619C">
      <w:pPr>
        <w:widowControl w:val="0"/>
        <w:autoSpaceDE w:val="0"/>
        <w:autoSpaceDN w:val="0"/>
        <w:spacing w:before="120" w:after="0"/>
        <w:ind w:left="313" w:right="305"/>
        <w:rPr>
          <w:rFonts w:ascii="Arial" w:eastAsia="Arial" w:hAnsi="Arial" w:cs="Arial"/>
          <w:strike/>
          <w:lang w:eastAsia="en-AU" w:bidi="en-AU"/>
        </w:rPr>
      </w:pPr>
      <w:r w:rsidRPr="004C619C">
        <w:rPr>
          <w:rFonts w:ascii="Arial" w:eastAsia="Arial" w:hAnsi="Arial" w:cs="Arial"/>
          <w:strike/>
          <w:lang w:eastAsia="en-AU" w:bidi="en-AU"/>
        </w:rPr>
        <w:t>Leaks identified during commissioning or bringing equipment back into service are not classified as minor leaks, however they should still be recorded and reported where required under other frameworks (such as federal legislation or the incident reporting framework of Part 3 of the PERs).</w:t>
      </w:r>
    </w:p>
    <w:p w14:paraId="1993FF72" w14:textId="77777777" w:rsidR="004C619C" w:rsidRPr="004C619C" w:rsidRDefault="004C619C" w:rsidP="004C619C">
      <w:pPr>
        <w:widowControl w:val="0"/>
        <w:autoSpaceDE w:val="0"/>
        <w:autoSpaceDN w:val="0"/>
        <w:spacing w:before="9" w:after="0"/>
        <w:rPr>
          <w:rFonts w:ascii="Arial" w:eastAsia="Arial" w:hAnsi="Arial" w:cs="Arial"/>
          <w:strike/>
          <w:sz w:val="20"/>
          <w:lang w:eastAsia="en-AU" w:bidi="en-AU"/>
        </w:rPr>
      </w:pPr>
    </w:p>
    <w:p w14:paraId="5DBB8654" w14:textId="77777777" w:rsidR="004C619C" w:rsidRPr="004C619C" w:rsidRDefault="004C619C" w:rsidP="004C619C">
      <w:pPr>
        <w:widowControl w:val="0"/>
        <w:numPr>
          <w:ilvl w:val="3"/>
          <w:numId w:val="52"/>
        </w:numPr>
        <w:tabs>
          <w:tab w:val="left" w:pos="1753"/>
          <w:tab w:val="left" w:pos="1754"/>
        </w:tabs>
        <w:autoSpaceDE w:val="0"/>
        <w:autoSpaceDN w:val="0"/>
        <w:spacing w:after="0"/>
        <w:ind w:left="1753" w:hanging="1441"/>
        <w:rPr>
          <w:rFonts w:ascii="Arial" w:eastAsia="Arial" w:hAnsi="Arial" w:cs="Arial"/>
          <w:b/>
          <w:strike/>
          <w:lang w:eastAsia="en-AU" w:bidi="en-AU"/>
        </w:rPr>
      </w:pPr>
      <w:bookmarkStart w:id="346" w:name="D.5.5.2_Significant_Leak"/>
      <w:bookmarkStart w:id="347" w:name="_bookmark183"/>
      <w:bookmarkEnd w:id="346"/>
      <w:bookmarkEnd w:id="347"/>
      <w:r w:rsidRPr="004C619C">
        <w:rPr>
          <w:rFonts w:ascii="Arial" w:eastAsia="Arial" w:hAnsi="Arial" w:cs="Arial"/>
          <w:b/>
          <w:strike/>
          <w:color w:val="606060"/>
          <w:lang w:eastAsia="en-AU" w:bidi="en-AU"/>
        </w:rPr>
        <w:t>Significant</w:t>
      </w:r>
      <w:r w:rsidRPr="004C619C">
        <w:rPr>
          <w:rFonts w:ascii="Arial" w:eastAsia="Arial" w:hAnsi="Arial" w:cs="Arial"/>
          <w:b/>
          <w:strike/>
          <w:color w:val="606060"/>
          <w:spacing w:val="-2"/>
          <w:lang w:eastAsia="en-AU" w:bidi="en-AU"/>
        </w:rPr>
        <w:t xml:space="preserve"> </w:t>
      </w:r>
      <w:r w:rsidRPr="004C619C">
        <w:rPr>
          <w:rFonts w:ascii="Arial" w:eastAsia="Arial" w:hAnsi="Arial" w:cs="Arial"/>
          <w:b/>
          <w:strike/>
          <w:color w:val="606060"/>
          <w:lang w:eastAsia="en-AU" w:bidi="en-AU"/>
        </w:rPr>
        <w:t>Leak</w:t>
      </w:r>
    </w:p>
    <w:p w14:paraId="7E1D31DF" w14:textId="77777777" w:rsidR="004C619C" w:rsidRPr="004C619C" w:rsidRDefault="004C619C" w:rsidP="004C619C">
      <w:pPr>
        <w:widowControl w:val="0"/>
        <w:autoSpaceDE w:val="0"/>
        <w:autoSpaceDN w:val="0"/>
        <w:spacing w:before="200" w:after="0"/>
        <w:ind w:left="313" w:right="1234"/>
        <w:rPr>
          <w:rFonts w:ascii="Arial" w:eastAsia="Arial" w:hAnsi="Arial" w:cs="Arial"/>
          <w:strike/>
          <w:lang w:eastAsia="en-AU" w:bidi="en-AU"/>
        </w:rPr>
      </w:pPr>
      <w:r w:rsidRPr="004C619C">
        <w:rPr>
          <w:rFonts w:ascii="Arial" w:eastAsia="Arial" w:hAnsi="Arial" w:cs="Arial"/>
          <w:strike/>
          <w:lang w:eastAsia="en-AU" w:bidi="en-AU"/>
        </w:rPr>
        <w:t>A significant leak is a leak originating from above ground facilities, gathering systems and subsurface pipelines that meets one of the following criteria:</w:t>
      </w:r>
    </w:p>
    <w:p w14:paraId="410F2901" w14:textId="77777777" w:rsidR="004C619C" w:rsidRPr="004C619C" w:rsidRDefault="004C619C" w:rsidP="004C619C">
      <w:pPr>
        <w:widowControl w:val="0"/>
        <w:numPr>
          <w:ilvl w:val="4"/>
          <w:numId w:val="52"/>
        </w:numPr>
        <w:tabs>
          <w:tab w:val="left" w:pos="957"/>
        </w:tabs>
        <w:autoSpaceDE w:val="0"/>
        <w:autoSpaceDN w:val="0"/>
        <w:spacing w:before="200" w:after="0"/>
        <w:ind w:left="956" w:right="325" w:hanging="361"/>
        <w:rPr>
          <w:rFonts w:ascii="Arial" w:eastAsia="Arial" w:hAnsi="Arial" w:cs="Arial"/>
          <w:strike/>
          <w:lang w:eastAsia="en-AU" w:bidi="en-AU"/>
        </w:rPr>
      </w:pPr>
      <w:r w:rsidRPr="004C619C">
        <w:rPr>
          <w:rFonts w:ascii="Arial" w:eastAsia="Arial" w:hAnsi="Arial" w:cs="Arial"/>
          <w:strike/>
          <w:lang w:eastAsia="en-AU" w:bidi="en-AU"/>
        </w:rPr>
        <w:t xml:space="preserve">A leak due to an unplanned release from an above ground petroleum facility that, when measured at the surface of the component according to USEPA Method 21; gives a sustained </w:t>
      </w:r>
      <w:r w:rsidRPr="004C619C">
        <w:rPr>
          <w:rFonts w:ascii="Arial" w:eastAsia="Arial" w:hAnsi="Arial" w:cs="Arial"/>
          <w:b/>
          <w:strike/>
          <w:lang w:eastAsia="en-AU" w:bidi="en-AU"/>
        </w:rPr>
        <w:t xml:space="preserve">Lower Explosive Limit </w:t>
      </w:r>
      <w:r w:rsidRPr="004C619C">
        <w:rPr>
          <w:rFonts w:ascii="Arial" w:eastAsia="Arial" w:hAnsi="Arial" w:cs="Arial"/>
          <w:strike/>
          <w:lang w:eastAsia="en-AU" w:bidi="en-AU"/>
        </w:rPr>
        <w:t xml:space="preserve">(LEL) reading greater than 10% (5000 ppm by volume) </w:t>
      </w:r>
      <w:r w:rsidRPr="004C619C">
        <w:rPr>
          <w:rFonts w:ascii="Arial" w:eastAsia="Arial" w:hAnsi="Arial" w:cs="Arial"/>
          <w:strike/>
          <w:spacing w:val="-3"/>
          <w:lang w:eastAsia="en-AU" w:bidi="en-AU"/>
        </w:rPr>
        <w:t xml:space="preserve">of </w:t>
      </w:r>
      <w:r w:rsidRPr="004C619C">
        <w:rPr>
          <w:rFonts w:ascii="Arial" w:eastAsia="Arial" w:hAnsi="Arial" w:cs="Arial"/>
          <w:strike/>
          <w:lang w:eastAsia="en-AU" w:bidi="en-AU"/>
        </w:rPr>
        <w:t>the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LEL.</w:t>
      </w:r>
    </w:p>
    <w:p w14:paraId="7DA4E1E7" w14:textId="77777777" w:rsidR="004C619C" w:rsidRPr="004C619C" w:rsidRDefault="004C619C" w:rsidP="004C619C">
      <w:pPr>
        <w:widowControl w:val="0"/>
        <w:numPr>
          <w:ilvl w:val="4"/>
          <w:numId w:val="52"/>
        </w:numPr>
        <w:tabs>
          <w:tab w:val="left" w:pos="957"/>
        </w:tabs>
        <w:autoSpaceDE w:val="0"/>
        <w:autoSpaceDN w:val="0"/>
        <w:spacing w:before="121" w:after="0"/>
        <w:ind w:left="956" w:right="515"/>
        <w:rPr>
          <w:rFonts w:ascii="Arial" w:eastAsia="Arial" w:hAnsi="Arial" w:cs="Arial"/>
          <w:strike/>
          <w:lang w:eastAsia="en-AU" w:bidi="en-AU"/>
        </w:rPr>
      </w:pPr>
      <w:r w:rsidRPr="004C619C">
        <w:rPr>
          <w:rFonts w:ascii="Arial" w:eastAsia="Arial" w:hAnsi="Arial" w:cs="Arial"/>
          <w:strike/>
          <w:lang w:eastAsia="en-AU" w:bidi="en-AU"/>
        </w:rPr>
        <w:t>A leak due to an unplanned release from a gathering system - subsurface pipeline that, at ground level; gives a sustained reading greater than 500 ppm (by volume) for a 15 second duration.</w:t>
      </w:r>
    </w:p>
    <w:p w14:paraId="397B5341" w14:textId="77777777" w:rsidR="004C619C" w:rsidRPr="004C619C" w:rsidRDefault="004C619C" w:rsidP="004C619C">
      <w:pPr>
        <w:widowControl w:val="0"/>
        <w:numPr>
          <w:ilvl w:val="4"/>
          <w:numId w:val="52"/>
        </w:numPr>
        <w:tabs>
          <w:tab w:val="left" w:pos="957"/>
        </w:tabs>
        <w:autoSpaceDE w:val="0"/>
        <w:autoSpaceDN w:val="0"/>
        <w:spacing w:before="119" w:after="0"/>
        <w:ind w:left="956" w:right="1314"/>
        <w:rPr>
          <w:rFonts w:ascii="Arial" w:eastAsia="Arial" w:hAnsi="Arial" w:cs="Arial"/>
          <w:strike/>
          <w:lang w:eastAsia="en-AU" w:bidi="en-AU"/>
        </w:rPr>
      </w:pPr>
      <w:r w:rsidRPr="004C619C">
        <w:rPr>
          <w:rFonts w:ascii="Arial" w:eastAsia="Arial" w:hAnsi="Arial" w:cs="Arial"/>
          <w:strike/>
          <w:lang w:eastAsia="en-AU" w:bidi="en-AU"/>
        </w:rPr>
        <w:t>A liquid petroleum (condensate / oil) loss of containment that exceeds 200 litres of hydrocarbons.</w:t>
      </w:r>
    </w:p>
    <w:p w14:paraId="4B35B3AA" w14:textId="77777777" w:rsidR="004C619C" w:rsidRPr="004C619C" w:rsidRDefault="004C619C" w:rsidP="004C619C">
      <w:pPr>
        <w:widowControl w:val="0"/>
        <w:autoSpaceDE w:val="0"/>
        <w:autoSpaceDN w:val="0"/>
        <w:spacing w:before="121" w:after="0"/>
        <w:ind w:left="313" w:right="647"/>
        <w:rPr>
          <w:rFonts w:ascii="Arial" w:eastAsia="Arial" w:hAnsi="Arial" w:cs="Arial"/>
          <w:strike/>
          <w:lang w:eastAsia="en-AU" w:bidi="en-AU"/>
        </w:rPr>
      </w:pPr>
      <w:r w:rsidRPr="004C619C">
        <w:rPr>
          <w:rFonts w:ascii="Arial" w:eastAsia="Arial" w:hAnsi="Arial" w:cs="Arial"/>
          <w:strike/>
          <w:lang w:eastAsia="en-AU" w:bidi="en-AU"/>
        </w:rPr>
        <w:t xml:space="preserve">When it is safe to measure leaks, leaks that are classified as significant leaks during commissioning or bringing equipment back into service should be recorded and reported as per Section </w:t>
      </w:r>
      <w:hyperlink w:anchor="_bookmark186" w:history="1">
        <w:r w:rsidRPr="004C619C">
          <w:rPr>
            <w:rFonts w:ascii="Arial" w:eastAsia="Arial" w:hAnsi="Arial" w:cs="Arial"/>
            <w:strike/>
            <w:lang w:eastAsia="en-AU" w:bidi="en-AU"/>
          </w:rPr>
          <w:t>D.5.6.2</w:t>
        </w:r>
      </w:hyperlink>
      <w:r w:rsidRPr="004C619C">
        <w:rPr>
          <w:rFonts w:ascii="Arial" w:eastAsia="Arial" w:hAnsi="Arial" w:cs="Arial"/>
          <w:strike/>
          <w:lang w:eastAsia="en-AU" w:bidi="en-AU"/>
        </w:rPr>
        <w:t>.</w:t>
      </w:r>
    </w:p>
    <w:p w14:paraId="663A4C6F" w14:textId="77777777" w:rsidR="004C619C" w:rsidRPr="004C619C" w:rsidRDefault="004C619C" w:rsidP="004C619C">
      <w:pPr>
        <w:widowControl w:val="0"/>
        <w:autoSpaceDE w:val="0"/>
        <w:autoSpaceDN w:val="0"/>
        <w:spacing w:before="119" w:after="0"/>
        <w:ind w:left="313" w:right="281" w:hanging="1"/>
        <w:rPr>
          <w:rFonts w:ascii="Arial" w:eastAsia="Arial" w:hAnsi="Arial" w:cs="Arial"/>
          <w:strike/>
          <w:lang w:eastAsia="en-AU" w:bidi="en-AU"/>
        </w:rPr>
      </w:pPr>
      <w:r w:rsidRPr="004C619C">
        <w:rPr>
          <w:rFonts w:ascii="Arial" w:eastAsia="Arial" w:hAnsi="Arial" w:cs="Arial"/>
          <w:strike/>
          <w:lang w:eastAsia="en-AU" w:bidi="en-AU"/>
        </w:rPr>
        <w:t xml:space="preserve">It will be assumed that a leak is above the threshold level for reporting significant leaks if the leak is too large or not safe to measure. Such leaks should be recorded and reported as per Section </w:t>
      </w:r>
      <w:hyperlink w:anchor="_bookmark186" w:history="1">
        <w:r w:rsidRPr="004C619C">
          <w:rPr>
            <w:rFonts w:ascii="Arial" w:eastAsia="Arial" w:hAnsi="Arial" w:cs="Arial"/>
            <w:strike/>
            <w:lang w:eastAsia="en-AU" w:bidi="en-AU"/>
          </w:rPr>
          <w:t>D.5.6.2</w:t>
        </w:r>
      </w:hyperlink>
      <w:r w:rsidRPr="004C619C">
        <w:rPr>
          <w:rFonts w:ascii="Arial" w:eastAsia="Arial" w:hAnsi="Arial" w:cs="Arial"/>
          <w:strike/>
          <w:lang w:eastAsia="en-AU" w:bidi="en-AU"/>
        </w:rPr>
        <w:t>.</w:t>
      </w:r>
    </w:p>
    <w:p w14:paraId="659329B2" w14:textId="77777777" w:rsidR="004C619C" w:rsidRPr="004C619C" w:rsidRDefault="004C619C" w:rsidP="004C619C">
      <w:pPr>
        <w:widowControl w:val="0"/>
        <w:autoSpaceDE w:val="0"/>
        <w:autoSpaceDN w:val="0"/>
        <w:spacing w:before="10" w:after="0"/>
        <w:rPr>
          <w:rFonts w:ascii="Arial" w:eastAsia="Arial" w:hAnsi="Arial" w:cs="Arial"/>
          <w:strike/>
          <w:sz w:val="20"/>
          <w:lang w:eastAsia="en-AU" w:bidi="en-AU"/>
        </w:rPr>
      </w:pPr>
    </w:p>
    <w:p w14:paraId="59B376AB" w14:textId="77777777" w:rsidR="004C619C" w:rsidRPr="004C619C" w:rsidRDefault="004C619C" w:rsidP="004C619C">
      <w:pPr>
        <w:widowControl w:val="0"/>
        <w:numPr>
          <w:ilvl w:val="2"/>
          <w:numId w:val="52"/>
        </w:numPr>
        <w:tabs>
          <w:tab w:val="left" w:pos="1392"/>
          <w:tab w:val="left" w:pos="1393"/>
        </w:tabs>
        <w:autoSpaceDE w:val="0"/>
        <w:autoSpaceDN w:val="0"/>
        <w:spacing w:after="0"/>
        <w:ind w:hanging="1081"/>
        <w:rPr>
          <w:rFonts w:ascii="Arial" w:eastAsia="Arial" w:hAnsi="Arial" w:cs="Arial"/>
          <w:b/>
          <w:strike/>
          <w:sz w:val="24"/>
          <w:lang w:eastAsia="en-AU" w:bidi="en-AU"/>
        </w:rPr>
      </w:pPr>
      <w:bookmarkStart w:id="348" w:name="D.5.6_Leak_Remediation_and_Notification"/>
      <w:bookmarkStart w:id="349" w:name="_bookmark184"/>
      <w:bookmarkEnd w:id="348"/>
      <w:bookmarkEnd w:id="349"/>
      <w:r w:rsidRPr="004C619C">
        <w:rPr>
          <w:rFonts w:ascii="Arial" w:eastAsia="Arial" w:hAnsi="Arial" w:cs="Arial"/>
          <w:b/>
          <w:strike/>
          <w:sz w:val="24"/>
          <w:lang w:eastAsia="en-AU" w:bidi="en-AU"/>
        </w:rPr>
        <w:t>Leak Remediation and</w:t>
      </w:r>
      <w:r w:rsidRPr="004C619C">
        <w:rPr>
          <w:rFonts w:ascii="Arial" w:eastAsia="Arial" w:hAnsi="Arial" w:cs="Arial"/>
          <w:b/>
          <w:strike/>
          <w:spacing w:val="-3"/>
          <w:sz w:val="24"/>
          <w:lang w:eastAsia="en-AU" w:bidi="en-AU"/>
        </w:rPr>
        <w:t xml:space="preserve"> </w:t>
      </w:r>
      <w:r w:rsidRPr="004C619C">
        <w:rPr>
          <w:rFonts w:ascii="Arial" w:eastAsia="Arial" w:hAnsi="Arial" w:cs="Arial"/>
          <w:b/>
          <w:strike/>
          <w:sz w:val="24"/>
          <w:lang w:eastAsia="en-AU" w:bidi="en-AU"/>
        </w:rPr>
        <w:t>Notification</w:t>
      </w:r>
    </w:p>
    <w:p w14:paraId="54DC5244" w14:textId="77777777" w:rsidR="004C619C" w:rsidRPr="004C619C" w:rsidRDefault="004C619C" w:rsidP="004C619C">
      <w:pPr>
        <w:widowControl w:val="0"/>
        <w:autoSpaceDE w:val="0"/>
        <w:autoSpaceDN w:val="0"/>
        <w:spacing w:before="202" w:after="0"/>
        <w:ind w:left="312" w:right="451"/>
        <w:rPr>
          <w:rFonts w:ascii="Arial" w:eastAsia="Arial" w:hAnsi="Arial" w:cs="Arial"/>
          <w:strike/>
          <w:lang w:eastAsia="en-AU" w:bidi="en-AU"/>
        </w:rPr>
      </w:pPr>
      <w:r w:rsidRPr="004C619C">
        <w:rPr>
          <w:rFonts w:ascii="Arial" w:eastAsia="Arial" w:hAnsi="Arial" w:cs="Arial"/>
          <w:strike/>
          <w:lang w:eastAsia="en-AU" w:bidi="en-AU"/>
        </w:rPr>
        <w:t xml:space="preserve">It should be noted that the notification requirements of this part apply in addition to the notification requirements of Part 3 of the </w:t>
      </w:r>
      <w:proofErr w:type="spellStart"/>
      <w:r w:rsidRPr="004C619C">
        <w:rPr>
          <w:rFonts w:ascii="Arial" w:eastAsia="Arial" w:hAnsi="Arial" w:cs="Arial"/>
          <w:strike/>
          <w:lang w:eastAsia="en-AU" w:bidi="en-AU"/>
        </w:rPr>
        <w:t>PERs.</w:t>
      </w:r>
      <w:proofErr w:type="spellEnd"/>
      <w:r w:rsidRPr="004C619C">
        <w:rPr>
          <w:rFonts w:ascii="Arial" w:eastAsia="Arial" w:hAnsi="Arial" w:cs="Arial"/>
          <w:strike/>
          <w:lang w:eastAsia="en-AU" w:bidi="en-AU"/>
        </w:rPr>
        <w:t xml:space="preserve"> For example, a leak that does not require notification under this part may still constitute a contravention of an environmental performance standard and as such be required to be reported as a recordable incident under regulation 35.</w:t>
      </w:r>
    </w:p>
    <w:p w14:paraId="234CD3DF" w14:textId="77777777" w:rsidR="004C619C" w:rsidRPr="004C619C" w:rsidRDefault="004C619C" w:rsidP="004C619C">
      <w:pPr>
        <w:widowControl w:val="0"/>
        <w:autoSpaceDE w:val="0"/>
        <w:autoSpaceDN w:val="0"/>
        <w:spacing w:before="8" w:after="0"/>
        <w:rPr>
          <w:rFonts w:ascii="Arial" w:eastAsia="Arial" w:hAnsi="Arial" w:cs="Arial"/>
          <w:strike/>
          <w:sz w:val="20"/>
          <w:lang w:eastAsia="en-AU" w:bidi="en-AU"/>
        </w:rPr>
      </w:pPr>
    </w:p>
    <w:p w14:paraId="5568CB55" w14:textId="77777777" w:rsidR="004C619C" w:rsidRPr="004C619C" w:rsidRDefault="004C619C" w:rsidP="004C619C">
      <w:pPr>
        <w:widowControl w:val="0"/>
        <w:numPr>
          <w:ilvl w:val="3"/>
          <w:numId w:val="52"/>
        </w:numPr>
        <w:tabs>
          <w:tab w:val="left" w:pos="1752"/>
          <w:tab w:val="left" w:pos="1753"/>
        </w:tabs>
        <w:autoSpaceDE w:val="0"/>
        <w:autoSpaceDN w:val="0"/>
        <w:spacing w:after="0"/>
        <w:ind w:hanging="1441"/>
        <w:rPr>
          <w:rFonts w:ascii="Arial" w:eastAsia="Arial" w:hAnsi="Arial" w:cs="Arial"/>
          <w:b/>
          <w:strike/>
          <w:lang w:eastAsia="en-AU" w:bidi="en-AU"/>
        </w:rPr>
      </w:pPr>
      <w:bookmarkStart w:id="350" w:name="D.5.6.1_Minor_Leaks"/>
      <w:bookmarkStart w:id="351" w:name="_bookmark185"/>
      <w:bookmarkEnd w:id="350"/>
      <w:bookmarkEnd w:id="351"/>
      <w:r w:rsidRPr="004C619C">
        <w:rPr>
          <w:rFonts w:ascii="Arial" w:eastAsia="Arial" w:hAnsi="Arial" w:cs="Arial"/>
          <w:b/>
          <w:strike/>
          <w:color w:val="606060"/>
          <w:lang w:eastAsia="en-AU" w:bidi="en-AU"/>
        </w:rPr>
        <w:t>Minor</w:t>
      </w:r>
      <w:r w:rsidRPr="004C619C">
        <w:rPr>
          <w:rFonts w:ascii="Arial" w:eastAsia="Arial" w:hAnsi="Arial" w:cs="Arial"/>
          <w:b/>
          <w:strike/>
          <w:color w:val="606060"/>
          <w:spacing w:val="-2"/>
          <w:lang w:eastAsia="en-AU" w:bidi="en-AU"/>
        </w:rPr>
        <w:t xml:space="preserve"> </w:t>
      </w:r>
      <w:r w:rsidRPr="004C619C">
        <w:rPr>
          <w:rFonts w:ascii="Arial" w:eastAsia="Arial" w:hAnsi="Arial" w:cs="Arial"/>
          <w:b/>
          <w:strike/>
          <w:color w:val="606060"/>
          <w:lang w:eastAsia="en-AU" w:bidi="en-AU"/>
        </w:rPr>
        <w:t>Leaks</w:t>
      </w:r>
    </w:p>
    <w:p w14:paraId="304D53FF" w14:textId="77777777" w:rsidR="004C619C" w:rsidRPr="004C619C" w:rsidRDefault="004C619C" w:rsidP="004C619C">
      <w:pPr>
        <w:widowControl w:val="0"/>
        <w:autoSpaceDE w:val="0"/>
        <w:autoSpaceDN w:val="0"/>
        <w:spacing w:before="200" w:after="0"/>
        <w:ind w:left="312"/>
        <w:rPr>
          <w:rFonts w:ascii="Arial" w:eastAsia="Arial" w:hAnsi="Arial" w:cs="Arial"/>
          <w:strike/>
          <w:lang w:eastAsia="en-AU" w:bidi="en-AU"/>
        </w:rPr>
      </w:pPr>
      <w:r w:rsidRPr="004C619C">
        <w:rPr>
          <w:rFonts w:ascii="Arial" w:eastAsia="Arial" w:hAnsi="Arial" w:cs="Arial"/>
          <w:strike/>
          <w:lang w:eastAsia="en-AU" w:bidi="en-AU"/>
        </w:rPr>
        <w:t xml:space="preserve">A minor leak is defined in section </w:t>
      </w:r>
      <w:hyperlink w:anchor="_bookmark182" w:history="1">
        <w:r w:rsidRPr="004C619C">
          <w:rPr>
            <w:rFonts w:ascii="Arial" w:eastAsia="Arial" w:hAnsi="Arial" w:cs="Arial"/>
            <w:strike/>
            <w:lang w:eastAsia="en-AU" w:bidi="en-AU"/>
          </w:rPr>
          <w:t>D.5.5.1.</w:t>
        </w:r>
      </w:hyperlink>
    </w:p>
    <w:p w14:paraId="219C287E" w14:textId="77777777" w:rsidR="004C619C" w:rsidRPr="004C619C" w:rsidRDefault="004C619C" w:rsidP="004C619C">
      <w:pPr>
        <w:widowControl w:val="0"/>
        <w:autoSpaceDE w:val="0"/>
        <w:autoSpaceDN w:val="0"/>
        <w:spacing w:before="7" w:after="0"/>
        <w:rPr>
          <w:rFonts w:ascii="Arial" w:eastAsia="Arial" w:hAnsi="Arial" w:cs="Arial"/>
          <w:strike/>
          <w:sz w:val="21"/>
          <w:lang w:eastAsia="en-AU" w:bidi="en-AU"/>
        </w:rPr>
      </w:pPr>
    </w:p>
    <w:p w14:paraId="7ECA2EDB" w14:textId="77777777" w:rsidR="004C619C" w:rsidRPr="004C619C" w:rsidRDefault="004C619C" w:rsidP="004C619C">
      <w:pPr>
        <w:widowControl w:val="0"/>
        <w:numPr>
          <w:ilvl w:val="4"/>
          <w:numId w:val="52"/>
        </w:numPr>
        <w:tabs>
          <w:tab w:val="left" w:pos="956"/>
        </w:tabs>
        <w:autoSpaceDE w:val="0"/>
        <w:autoSpaceDN w:val="0"/>
        <w:spacing w:before="1" w:after="0" w:line="285" w:lineRule="auto"/>
        <w:ind w:left="955" w:right="521"/>
        <w:rPr>
          <w:rFonts w:ascii="Arial" w:eastAsia="Arial" w:hAnsi="Arial" w:cs="Arial"/>
          <w:strike/>
          <w:lang w:eastAsia="en-AU" w:bidi="en-AU"/>
        </w:rPr>
      </w:pPr>
      <w:r w:rsidRPr="004C619C">
        <w:rPr>
          <w:rFonts w:ascii="Arial" w:eastAsia="Arial" w:hAnsi="Arial" w:cs="Arial"/>
          <w:strike/>
          <w:lang w:eastAsia="en-AU" w:bidi="en-AU"/>
        </w:rPr>
        <w:t>All minor leaks must be documented and repaired as soon as practicable, but in any event within 30 days of</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identification.</w:t>
      </w:r>
    </w:p>
    <w:p w14:paraId="2D747388" w14:textId="77777777" w:rsidR="004C619C" w:rsidRPr="004C619C" w:rsidRDefault="004C619C" w:rsidP="004C619C">
      <w:pPr>
        <w:widowControl w:val="0"/>
        <w:numPr>
          <w:ilvl w:val="4"/>
          <w:numId w:val="52"/>
        </w:numPr>
        <w:tabs>
          <w:tab w:val="left" w:pos="956"/>
        </w:tabs>
        <w:autoSpaceDE w:val="0"/>
        <w:autoSpaceDN w:val="0"/>
        <w:spacing w:before="118" w:after="0" w:line="285" w:lineRule="auto"/>
        <w:ind w:left="955" w:right="458"/>
        <w:rPr>
          <w:rFonts w:ascii="Arial" w:eastAsia="Arial" w:hAnsi="Arial" w:cs="Arial"/>
          <w:strike/>
          <w:lang w:eastAsia="en-AU" w:bidi="en-AU"/>
        </w:rPr>
      </w:pPr>
      <w:r w:rsidRPr="004C619C">
        <w:rPr>
          <w:rFonts w:ascii="Arial" w:eastAsia="Arial" w:hAnsi="Arial" w:cs="Arial"/>
          <w:strike/>
          <w:lang w:eastAsia="en-AU" w:bidi="en-AU"/>
        </w:rPr>
        <w:t xml:space="preserve">In the event of the </w:t>
      </w:r>
      <w:proofErr w:type="gramStart"/>
      <w:r w:rsidRPr="004C619C">
        <w:rPr>
          <w:rFonts w:ascii="Arial" w:eastAsia="Arial" w:hAnsi="Arial" w:cs="Arial"/>
          <w:strike/>
          <w:lang w:eastAsia="en-AU" w:bidi="en-AU"/>
        </w:rPr>
        <w:t>30 day</w:t>
      </w:r>
      <w:proofErr w:type="gramEnd"/>
      <w:r w:rsidRPr="004C619C">
        <w:rPr>
          <w:rFonts w:ascii="Arial" w:eastAsia="Arial" w:hAnsi="Arial" w:cs="Arial"/>
          <w:strike/>
          <w:lang w:eastAsia="en-AU" w:bidi="en-AU"/>
        </w:rPr>
        <w:t xml:space="preserve"> deadline being unachievable, the Minister must be notified within the 30 days and provided with the reason for the delay and a target date for completion of the</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work.</w:t>
      </w:r>
    </w:p>
    <w:p w14:paraId="6780F881" w14:textId="77777777" w:rsidR="004C619C" w:rsidRPr="004C619C" w:rsidRDefault="004C619C" w:rsidP="004C619C">
      <w:pPr>
        <w:widowControl w:val="0"/>
        <w:autoSpaceDE w:val="0"/>
        <w:autoSpaceDN w:val="0"/>
        <w:spacing w:after="0" w:line="285" w:lineRule="auto"/>
        <w:rPr>
          <w:rFonts w:ascii="Arial" w:eastAsia="Arial" w:hAnsi="Arial" w:cs="Arial"/>
          <w:strike/>
          <w:lang w:eastAsia="en-AU" w:bidi="en-AU"/>
        </w:rPr>
        <w:sectPr w:rsidR="004C619C" w:rsidRPr="004C619C" w:rsidSect="00B76A24">
          <w:pgSz w:w="11910" w:h="16840"/>
          <w:pgMar w:top="940" w:right="840" w:bottom="1360" w:left="820" w:header="624" w:footer="567" w:gutter="0"/>
          <w:cols w:space="720"/>
          <w:docGrid w:linePitch="299"/>
        </w:sectPr>
      </w:pPr>
    </w:p>
    <w:p w14:paraId="59CA4D5F"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41070D8D" w14:textId="77777777" w:rsidR="004C619C" w:rsidRPr="004C619C" w:rsidRDefault="004C619C" w:rsidP="004C619C">
      <w:pPr>
        <w:widowControl w:val="0"/>
        <w:autoSpaceDE w:val="0"/>
        <w:autoSpaceDN w:val="0"/>
        <w:spacing w:before="5" w:after="0"/>
        <w:rPr>
          <w:rFonts w:ascii="Arial" w:eastAsia="Arial" w:hAnsi="Arial" w:cs="Arial"/>
          <w:strike/>
          <w:sz w:val="26"/>
          <w:lang w:eastAsia="en-AU" w:bidi="en-AU"/>
        </w:rPr>
      </w:pPr>
    </w:p>
    <w:p w14:paraId="469FC479" w14:textId="77777777" w:rsidR="004C619C" w:rsidRPr="004C619C" w:rsidRDefault="004C619C" w:rsidP="004C619C">
      <w:pPr>
        <w:widowControl w:val="0"/>
        <w:numPr>
          <w:ilvl w:val="3"/>
          <w:numId w:val="52"/>
        </w:numPr>
        <w:tabs>
          <w:tab w:val="left" w:pos="1752"/>
          <w:tab w:val="left" w:pos="1753"/>
        </w:tabs>
        <w:autoSpaceDE w:val="0"/>
        <w:autoSpaceDN w:val="0"/>
        <w:spacing w:before="93" w:after="0"/>
        <w:ind w:hanging="1441"/>
        <w:rPr>
          <w:rFonts w:ascii="Arial" w:eastAsia="Arial" w:hAnsi="Arial" w:cs="Arial"/>
          <w:b/>
          <w:strike/>
          <w:lang w:eastAsia="en-AU" w:bidi="en-AU"/>
        </w:rPr>
      </w:pPr>
      <w:bookmarkStart w:id="352" w:name="D.5.6.2_Significant_Leaks"/>
      <w:bookmarkStart w:id="353" w:name="_bookmark186"/>
      <w:bookmarkEnd w:id="352"/>
      <w:bookmarkEnd w:id="353"/>
      <w:r w:rsidRPr="004C619C">
        <w:rPr>
          <w:rFonts w:ascii="Arial" w:eastAsia="Arial" w:hAnsi="Arial" w:cs="Arial"/>
          <w:b/>
          <w:strike/>
          <w:color w:val="606060"/>
          <w:lang w:eastAsia="en-AU" w:bidi="en-AU"/>
        </w:rPr>
        <w:t>Significant</w:t>
      </w:r>
      <w:r w:rsidRPr="004C619C">
        <w:rPr>
          <w:rFonts w:ascii="Arial" w:eastAsia="Arial" w:hAnsi="Arial" w:cs="Arial"/>
          <w:b/>
          <w:strike/>
          <w:color w:val="606060"/>
          <w:spacing w:val="-2"/>
          <w:lang w:eastAsia="en-AU" w:bidi="en-AU"/>
        </w:rPr>
        <w:t xml:space="preserve"> </w:t>
      </w:r>
      <w:r w:rsidRPr="004C619C">
        <w:rPr>
          <w:rFonts w:ascii="Arial" w:eastAsia="Arial" w:hAnsi="Arial" w:cs="Arial"/>
          <w:b/>
          <w:strike/>
          <w:color w:val="606060"/>
          <w:lang w:eastAsia="en-AU" w:bidi="en-AU"/>
        </w:rPr>
        <w:t>Leaks</w:t>
      </w:r>
    </w:p>
    <w:p w14:paraId="7A411F29" w14:textId="77777777" w:rsidR="004C619C" w:rsidRPr="004C619C" w:rsidRDefault="004C619C" w:rsidP="004C619C">
      <w:pPr>
        <w:widowControl w:val="0"/>
        <w:autoSpaceDE w:val="0"/>
        <w:autoSpaceDN w:val="0"/>
        <w:spacing w:before="201" w:after="0" w:line="429" w:lineRule="auto"/>
        <w:ind w:left="313" w:right="5405" w:hanging="1"/>
        <w:rPr>
          <w:rFonts w:ascii="Arial" w:eastAsia="Arial" w:hAnsi="Arial" w:cs="Arial"/>
          <w:strike/>
          <w:lang w:eastAsia="en-AU" w:bidi="en-AU"/>
        </w:rPr>
      </w:pPr>
      <w:r w:rsidRPr="004C619C">
        <w:rPr>
          <w:rFonts w:ascii="Arial" w:eastAsia="Arial" w:hAnsi="Arial" w:cs="Arial"/>
          <w:strike/>
          <w:lang w:eastAsia="en-AU" w:bidi="en-AU"/>
        </w:rPr>
        <w:t xml:space="preserve">A significant leak is defined in Section </w:t>
      </w:r>
      <w:hyperlink w:anchor="_bookmark183" w:history="1">
        <w:r w:rsidRPr="004C619C">
          <w:rPr>
            <w:rFonts w:ascii="Arial" w:eastAsia="Arial" w:hAnsi="Arial" w:cs="Arial"/>
            <w:strike/>
            <w:lang w:eastAsia="en-AU" w:bidi="en-AU"/>
          </w:rPr>
          <w:t>D.5.5.2</w:t>
        </w:r>
      </w:hyperlink>
      <w:r w:rsidRPr="004C619C">
        <w:rPr>
          <w:rFonts w:ascii="Arial" w:eastAsia="Arial" w:hAnsi="Arial" w:cs="Arial"/>
          <w:strike/>
          <w:lang w:eastAsia="en-AU" w:bidi="en-AU"/>
        </w:rPr>
        <w:t xml:space="preserve">. </w:t>
      </w:r>
      <w:proofErr w:type="gramStart"/>
      <w:r w:rsidRPr="004C619C">
        <w:rPr>
          <w:rFonts w:ascii="Arial" w:eastAsia="Arial" w:hAnsi="Arial" w:cs="Arial"/>
          <w:strike/>
          <w:lang w:eastAsia="en-AU" w:bidi="en-AU"/>
        </w:rPr>
        <w:t>In the event that</w:t>
      </w:r>
      <w:proofErr w:type="gramEnd"/>
      <w:r w:rsidRPr="004C619C">
        <w:rPr>
          <w:rFonts w:ascii="Arial" w:eastAsia="Arial" w:hAnsi="Arial" w:cs="Arial"/>
          <w:strike/>
          <w:lang w:eastAsia="en-AU" w:bidi="en-AU"/>
        </w:rPr>
        <w:t xml:space="preserve"> a significant leak is detected:</w:t>
      </w:r>
    </w:p>
    <w:p w14:paraId="2F55537E" w14:textId="77777777" w:rsidR="004C619C" w:rsidRPr="004C619C" w:rsidRDefault="004C619C" w:rsidP="004C619C">
      <w:pPr>
        <w:widowControl w:val="0"/>
        <w:numPr>
          <w:ilvl w:val="4"/>
          <w:numId w:val="52"/>
        </w:numPr>
        <w:tabs>
          <w:tab w:val="left" w:pos="1033"/>
        </w:tabs>
        <w:autoSpaceDE w:val="0"/>
        <w:autoSpaceDN w:val="0"/>
        <w:spacing w:before="49" w:after="0" w:line="285" w:lineRule="auto"/>
        <w:ind w:right="306"/>
        <w:rPr>
          <w:rFonts w:ascii="Arial" w:eastAsia="Arial" w:hAnsi="Arial" w:cs="Arial"/>
          <w:strike/>
          <w:lang w:eastAsia="en-AU" w:bidi="en-AU"/>
        </w:rPr>
      </w:pPr>
      <w:r w:rsidRPr="004C619C">
        <w:rPr>
          <w:rFonts w:ascii="Arial" w:eastAsia="Arial" w:hAnsi="Arial" w:cs="Arial"/>
          <w:strike/>
          <w:lang w:eastAsia="en-AU" w:bidi="en-AU"/>
        </w:rPr>
        <w:t>the safety management system requirements for risk assessment and emergency response must be</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followed.</w:t>
      </w:r>
    </w:p>
    <w:p w14:paraId="7770DC51" w14:textId="77777777" w:rsidR="004C619C" w:rsidRPr="004C619C" w:rsidRDefault="004C619C" w:rsidP="004C619C">
      <w:pPr>
        <w:widowControl w:val="0"/>
        <w:numPr>
          <w:ilvl w:val="4"/>
          <w:numId w:val="52"/>
        </w:numPr>
        <w:tabs>
          <w:tab w:val="left" w:pos="1033"/>
        </w:tabs>
        <w:autoSpaceDE w:val="0"/>
        <w:autoSpaceDN w:val="0"/>
        <w:spacing w:before="118" w:after="0"/>
        <w:ind w:hanging="361"/>
        <w:rPr>
          <w:rFonts w:ascii="Arial" w:eastAsia="Arial" w:hAnsi="Arial" w:cs="Arial"/>
          <w:strike/>
          <w:lang w:eastAsia="en-AU" w:bidi="en-AU"/>
        </w:rPr>
      </w:pPr>
      <w:r w:rsidRPr="004C619C">
        <w:rPr>
          <w:rFonts w:ascii="Arial" w:eastAsia="Arial" w:hAnsi="Arial" w:cs="Arial"/>
          <w:strike/>
          <w:lang w:eastAsia="en-AU" w:bidi="en-AU"/>
        </w:rPr>
        <w:t>For all significant leaks, the interest holders first priorities are as</w:t>
      </w:r>
      <w:r w:rsidRPr="004C619C">
        <w:rPr>
          <w:rFonts w:ascii="Arial" w:eastAsia="Arial" w:hAnsi="Arial" w:cs="Arial"/>
          <w:strike/>
          <w:spacing w:val="-9"/>
          <w:lang w:eastAsia="en-AU" w:bidi="en-AU"/>
        </w:rPr>
        <w:t xml:space="preserve"> </w:t>
      </w:r>
      <w:r w:rsidRPr="004C619C">
        <w:rPr>
          <w:rFonts w:ascii="Arial" w:eastAsia="Arial" w:hAnsi="Arial" w:cs="Arial"/>
          <w:strike/>
          <w:lang w:eastAsia="en-AU" w:bidi="en-AU"/>
        </w:rPr>
        <w:t>follows:</w:t>
      </w:r>
    </w:p>
    <w:p w14:paraId="3FC0FD92" w14:textId="77777777" w:rsidR="004C619C" w:rsidRPr="004C619C" w:rsidRDefault="004C619C" w:rsidP="004C619C">
      <w:pPr>
        <w:widowControl w:val="0"/>
        <w:numPr>
          <w:ilvl w:val="5"/>
          <w:numId w:val="52"/>
        </w:numPr>
        <w:tabs>
          <w:tab w:val="left" w:pos="1752"/>
          <w:tab w:val="left" w:pos="1753"/>
        </w:tabs>
        <w:autoSpaceDE w:val="0"/>
        <w:autoSpaceDN w:val="0"/>
        <w:spacing w:before="167" w:after="0" w:line="285" w:lineRule="auto"/>
        <w:ind w:right="420"/>
        <w:rPr>
          <w:rFonts w:ascii="Arial" w:eastAsia="Arial" w:hAnsi="Arial" w:cs="Arial"/>
          <w:strike/>
          <w:lang w:eastAsia="en-AU" w:bidi="en-AU"/>
        </w:rPr>
      </w:pPr>
      <w:r w:rsidRPr="004C619C">
        <w:rPr>
          <w:rFonts w:ascii="Arial" w:eastAsia="Arial" w:hAnsi="Arial" w:cs="Arial"/>
          <w:strike/>
          <w:lang w:eastAsia="en-AU" w:bidi="en-AU"/>
        </w:rPr>
        <w:t>an exclusion zone a must be established around the leak and appropriate restrictions on access to the exclusion zone must be imposed, along with any other necessary immediate</w:t>
      </w:r>
      <w:r w:rsidRPr="004C619C">
        <w:rPr>
          <w:rFonts w:ascii="Arial" w:eastAsia="Arial" w:hAnsi="Arial" w:cs="Arial"/>
          <w:strike/>
          <w:spacing w:val="-4"/>
          <w:lang w:eastAsia="en-AU" w:bidi="en-AU"/>
        </w:rPr>
        <w:t xml:space="preserve"> </w:t>
      </w:r>
      <w:proofErr w:type="gramStart"/>
      <w:r w:rsidRPr="004C619C">
        <w:rPr>
          <w:rFonts w:ascii="Arial" w:eastAsia="Arial" w:hAnsi="Arial" w:cs="Arial"/>
          <w:strike/>
          <w:lang w:eastAsia="en-AU" w:bidi="en-AU"/>
        </w:rPr>
        <w:t>controls;</w:t>
      </w:r>
      <w:proofErr w:type="gramEnd"/>
    </w:p>
    <w:p w14:paraId="69CCA47A" w14:textId="77777777" w:rsidR="004C619C" w:rsidRPr="004C619C" w:rsidRDefault="004C619C" w:rsidP="004C619C">
      <w:pPr>
        <w:widowControl w:val="0"/>
        <w:numPr>
          <w:ilvl w:val="5"/>
          <w:numId w:val="52"/>
        </w:numPr>
        <w:tabs>
          <w:tab w:val="left" w:pos="1752"/>
          <w:tab w:val="left" w:pos="1753"/>
        </w:tabs>
        <w:autoSpaceDE w:val="0"/>
        <w:autoSpaceDN w:val="0"/>
        <w:spacing w:before="117" w:after="0" w:line="285" w:lineRule="auto"/>
        <w:ind w:right="700" w:hanging="519"/>
        <w:rPr>
          <w:rFonts w:ascii="Arial" w:eastAsia="Arial" w:hAnsi="Arial" w:cs="Arial"/>
          <w:strike/>
          <w:lang w:eastAsia="en-AU" w:bidi="en-AU"/>
        </w:rPr>
      </w:pPr>
      <w:r w:rsidRPr="004C619C">
        <w:rPr>
          <w:rFonts w:ascii="Arial" w:eastAsia="Arial" w:hAnsi="Arial" w:cs="Arial"/>
          <w:strike/>
          <w:lang w:eastAsia="en-AU" w:bidi="en-AU"/>
        </w:rPr>
        <w:t>the leak shall be repaired or made safe as soon as practicable immediately after detection, as</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follows;</w:t>
      </w:r>
      <w:proofErr w:type="gramEnd"/>
    </w:p>
    <w:p w14:paraId="6ACEBF60" w14:textId="77777777" w:rsidR="004C619C" w:rsidRPr="004C619C" w:rsidRDefault="004C619C" w:rsidP="004C619C">
      <w:pPr>
        <w:widowControl w:val="0"/>
        <w:numPr>
          <w:ilvl w:val="6"/>
          <w:numId w:val="52"/>
        </w:numPr>
        <w:tabs>
          <w:tab w:val="left" w:pos="2581"/>
        </w:tabs>
        <w:autoSpaceDE w:val="0"/>
        <w:autoSpaceDN w:val="0"/>
        <w:spacing w:before="118" w:after="0" w:line="285" w:lineRule="auto"/>
        <w:ind w:right="510" w:hanging="288"/>
        <w:rPr>
          <w:rFonts w:ascii="Arial" w:eastAsia="Arial" w:hAnsi="Arial" w:cs="Arial"/>
          <w:strike/>
          <w:lang w:eastAsia="en-AU" w:bidi="en-AU"/>
        </w:rPr>
      </w:pPr>
      <w:r w:rsidRPr="004C619C">
        <w:rPr>
          <w:rFonts w:ascii="Arial" w:eastAsia="Arial" w:hAnsi="Arial" w:cs="Arial"/>
          <w:strike/>
          <w:lang w:eastAsia="en-AU" w:bidi="en-AU"/>
        </w:rPr>
        <w:t xml:space="preserve">the gas leak must be isolated, </w:t>
      </w:r>
      <w:proofErr w:type="gramStart"/>
      <w:r w:rsidRPr="004C619C">
        <w:rPr>
          <w:rFonts w:ascii="Arial" w:eastAsia="Arial" w:hAnsi="Arial" w:cs="Arial"/>
          <w:strike/>
          <w:lang w:eastAsia="en-AU" w:bidi="en-AU"/>
        </w:rPr>
        <w:t>repaired</w:t>
      </w:r>
      <w:proofErr w:type="gramEnd"/>
      <w:r w:rsidRPr="004C619C">
        <w:rPr>
          <w:rFonts w:ascii="Arial" w:eastAsia="Arial" w:hAnsi="Arial" w:cs="Arial"/>
          <w:strike/>
          <w:lang w:eastAsia="en-AU" w:bidi="en-AU"/>
        </w:rPr>
        <w:t xml:space="preserve"> if possible, contained or otherwise made safe within 72 hours of detection of the</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leak;</w:t>
      </w:r>
    </w:p>
    <w:p w14:paraId="1890A4A9" w14:textId="77777777" w:rsidR="004C619C" w:rsidRPr="004C619C" w:rsidRDefault="004C619C" w:rsidP="004C619C">
      <w:pPr>
        <w:widowControl w:val="0"/>
        <w:numPr>
          <w:ilvl w:val="6"/>
          <w:numId w:val="52"/>
        </w:numPr>
        <w:tabs>
          <w:tab w:val="left" w:pos="2581"/>
        </w:tabs>
        <w:autoSpaceDE w:val="0"/>
        <w:autoSpaceDN w:val="0"/>
        <w:spacing w:before="118" w:after="0" w:line="285" w:lineRule="auto"/>
        <w:ind w:right="387" w:hanging="288"/>
        <w:rPr>
          <w:rFonts w:ascii="Arial" w:eastAsia="Arial" w:hAnsi="Arial" w:cs="Arial"/>
          <w:strike/>
          <w:lang w:eastAsia="en-AU" w:bidi="en-AU"/>
        </w:rPr>
      </w:pPr>
      <w:r w:rsidRPr="004C619C">
        <w:rPr>
          <w:rFonts w:ascii="Arial" w:eastAsia="Arial" w:hAnsi="Arial" w:cs="Arial"/>
          <w:strike/>
          <w:lang w:eastAsia="en-AU" w:bidi="en-AU"/>
        </w:rPr>
        <w:t>in the event of the 72-hour repair deadline being unachievable, the reason for the delay and a target date for completion of the work must be submitted to the Department of Primary Industry and Resources before the deadline passes;</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0009B8B2" w14:textId="77777777" w:rsidR="004C619C" w:rsidRPr="004C619C" w:rsidRDefault="004C619C" w:rsidP="004C619C">
      <w:pPr>
        <w:widowControl w:val="0"/>
        <w:numPr>
          <w:ilvl w:val="6"/>
          <w:numId w:val="52"/>
        </w:numPr>
        <w:tabs>
          <w:tab w:val="left" w:pos="2582"/>
        </w:tabs>
        <w:autoSpaceDE w:val="0"/>
        <w:autoSpaceDN w:val="0"/>
        <w:spacing w:before="116" w:after="0" w:line="285" w:lineRule="auto"/>
        <w:ind w:left="2581" w:right="335" w:hanging="289"/>
        <w:rPr>
          <w:rFonts w:ascii="Arial" w:eastAsia="Arial" w:hAnsi="Arial" w:cs="Arial"/>
          <w:strike/>
          <w:lang w:eastAsia="en-AU" w:bidi="en-AU"/>
        </w:rPr>
      </w:pPr>
      <w:r w:rsidRPr="004C619C">
        <w:rPr>
          <w:rFonts w:ascii="Arial" w:eastAsia="Arial" w:hAnsi="Arial" w:cs="Arial"/>
          <w:strike/>
          <w:lang w:eastAsia="en-AU" w:bidi="en-AU"/>
        </w:rPr>
        <w:t>if it is contended that the risks of immediately repairing a leak exceed the risk posed by the leak, an extension of the 72-hour deadline may be sought if provided that other measures to mitigate the risk are undertaken (e.g. ensuring no ignition sources or personnel are permitted in the exclusion zone).</w:t>
      </w:r>
    </w:p>
    <w:p w14:paraId="0FFF3B37" w14:textId="77777777" w:rsidR="004C619C" w:rsidRPr="004C619C" w:rsidRDefault="004C619C" w:rsidP="004C619C">
      <w:pPr>
        <w:widowControl w:val="0"/>
        <w:numPr>
          <w:ilvl w:val="5"/>
          <w:numId w:val="52"/>
        </w:numPr>
        <w:tabs>
          <w:tab w:val="left" w:pos="1753"/>
          <w:tab w:val="left" w:pos="1754"/>
        </w:tabs>
        <w:autoSpaceDE w:val="0"/>
        <w:autoSpaceDN w:val="0"/>
        <w:spacing w:before="115" w:after="0" w:line="285" w:lineRule="auto"/>
        <w:ind w:left="1753" w:right="479" w:hanging="569"/>
        <w:rPr>
          <w:rFonts w:ascii="Arial" w:eastAsia="Arial" w:hAnsi="Arial" w:cs="Arial"/>
          <w:strike/>
          <w:lang w:eastAsia="en-AU" w:bidi="en-AU"/>
        </w:rPr>
      </w:pPr>
      <w:r w:rsidRPr="004C619C">
        <w:rPr>
          <w:rFonts w:ascii="Arial" w:eastAsia="Arial" w:hAnsi="Arial" w:cs="Arial"/>
          <w:strike/>
          <w:lang w:eastAsia="en-AU" w:bidi="en-AU"/>
        </w:rPr>
        <w:t>complying with the other steps in this section D.5.6.2 must not compromise, impair or delay the operator’s actions to immediately make the site safe and establish exclusion</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zones.</w:t>
      </w:r>
    </w:p>
    <w:p w14:paraId="4D8F6973" w14:textId="77777777" w:rsidR="004C619C" w:rsidRPr="004C619C" w:rsidRDefault="004C619C" w:rsidP="004C619C">
      <w:pPr>
        <w:widowControl w:val="0"/>
        <w:numPr>
          <w:ilvl w:val="4"/>
          <w:numId w:val="52"/>
        </w:numPr>
        <w:tabs>
          <w:tab w:val="left" w:pos="1034"/>
        </w:tabs>
        <w:autoSpaceDE w:val="0"/>
        <w:autoSpaceDN w:val="0"/>
        <w:spacing w:before="117" w:after="0"/>
        <w:ind w:left="1033" w:hanging="361"/>
        <w:rPr>
          <w:rFonts w:ascii="Arial" w:eastAsia="Arial" w:hAnsi="Arial" w:cs="Arial"/>
          <w:strike/>
          <w:lang w:eastAsia="en-AU" w:bidi="en-AU"/>
        </w:rPr>
      </w:pPr>
      <w:r w:rsidRPr="004C619C">
        <w:rPr>
          <w:rFonts w:ascii="Arial" w:eastAsia="Arial" w:hAnsi="Arial" w:cs="Arial"/>
          <w:strike/>
          <w:lang w:eastAsia="en-AU" w:bidi="en-AU"/>
        </w:rPr>
        <w:t>The interest holder must make the following</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notifications:</w:t>
      </w:r>
    </w:p>
    <w:p w14:paraId="11CD3851" w14:textId="77777777" w:rsidR="004C619C" w:rsidRPr="004C619C" w:rsidRDefault="004C619C" w:rsidP="004C619C">
      <w:pPr>
        <w:widowControl w:val="0"/>
        <w:numPr>
          <w:ilvl w:val="5"/>
          <w:numId w:val="52"/>
        </w:numPr>
        <w:tabs>
          <w:tab w:val="left" w:pos="1752"/>
          <w:tab w:val="left" w:pos="1754"/>
        </w:tabs>
        <w:autoSpaceDE w:val="0"/>
        <w:autoSpaceDN w:val="0"/>
        <w:spacing w:before="167" w:after="0" w:line="285" w:lineRule="auto"/>
        <w:ind w:left="1753" w:right="1409"/>
        <w:rPr>
          <w:rFonts w:ascii="Arial" w:eastAsia="Arial" w:hAnsi="Arial" w:cs="Arial"/>
          <w:strike/>
          <w:lang w:eastAsia="en-AU" w:bidi="en-AU"/>
        </w:rPr>
      </w:pPr>
      <w:r w:rsidRPr="004C619C">
        <w:rPr>
          <w:rFonts w:ascii="Arial" w:eastAsia="Arial" w:hAnsi="Arial" w:cs="Arial"/>
          <w:strike/>
          <w:lang w:eastAsia="en-AU" w:bidi="en-AU"/>
        </w:rPr>
        <w:t>appropriate notifications must be given to Northern Territory Government departments in compliance with any legislative</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requirements:</w:t>
      </w:r>
    </w:p>
    <w:p w14:paraId="08F62D08" w14:textId="77777777" w:rsidR="004C619C" w:rsidRPr="004C619C" w:rsidRDefault="004C619C" w:rsidP="004C619C">
      <w:pPr>
        <w:widowControl w:val="0"/>
        <w:numPr>
          <w:ilvl w:val="6"/>
          <w:numId w:val="52"/>
        </w:numPr>
        <w:tabs>
          <w:tab w:val="left" w:pos="2582"/>
        </w:tabs>
        <w:autoSpaceDE w:val="0"/>
        <w:autoSpaceDN w:val="0"/>
        <w:spacing w:before="118" w:after="0" w:line="285" w:lineRule="auto"/>
        <w:ind w:left="2581" w:right="303" w:hanging="288"/>
        <w:rPr>
          <w:rFonts w:ascii="Arial" w:eastAsia="Arial" w:hAnsi="Arial" w:cs="Arial"/>
          <w:strike/>
          <w:lang w:eastAsia="en-AU" w:bidi="en-AU"/>
        </w:rPr>
      </w:pPr>
      <w:r w:rsidRPr="004C619C">
        <w:rPr>
          <w:rFonts w:ascii="Arial" w:eastAsia="Arial" w:hAnsi="Arial" w:cs="Arial"/>
          <w:strike/>
          <w:lang w:eastAsia="en-AU" w:bidi="en-AU"/>
        </w:rPr>
        <w:t>along with all other details required under relevant legislation, this notification must include the date of identification, nature and level of leak, operating plant site name, number and location as well as initial steps taken to minimise the risk;</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and</w:t>
      </w:r>
    </w:p>
    <w:p w14:paraId="672A48D2" w14:textId="77777777" w:rsidR="004C619C" w:rsidRPr="004C619C" w:rsidRDefault="004C619C" w:rsidP="004C619C">
      <w:pPr>
        <w:widowControl w:val="0"/>
        <w:numPr>
          <w:ilvl w:val="6"/>
          <w:numId w:val="52"/>
        </w:numPr>
        <w:tabs>
          <w:tab w:val="left" w:pos="2582"/>
        </w:tabs>
        <w:autoSpaceDE w:val="0"/>
        <w:autoSpaceDN w:val="0"/>
        <w:spacing w:before="116" w:after="0" w:line="285" w:lineRule="auto"/>
        <w:ind w:left="2581" w:right="339" w:hanging="288"/>
        <w:rPr>
          <w:rFonts w:ascii="Arial" w:eastAsia="Arial" w:hAnsi="Arial" w:cs="Arial"/>
          <w:strike/>
          <w:lang w:eastAsia="en-AU" w:bidi="en-AU"/>
        </w:rPr>
      </w:pPr>
      <w:r w:rsidRPr="004C619C">
        <w:rPr>
          <w:rFonts w:ascii="Arial" w:eastAsia="Arial" w:hAnsi="Arial" w:cs="Arial"/>
          <w:strike/>
          <w:lang w:eastAsia="en-AU" w:bidi="en-AU"/>
        </w:rPr>
        <w:t>in the case of an emergency situation, a notification to the Department of Primary Industry and Resources’ emergency hotline number 1 300 935 250 must be made within 24</w:t>
      </w:r>
      <w:r w:rsidRPr="004C619C">
        <w:rPr>
          <w:rFonts w:ascii="Arial" w:eastAsia="Arial" w:hAnsi="Arial" w:cs="Arial"/>
          <w:strike/>
          <w:spacing w:val="-6"/>
          <w:lang w:eastAsia="en-AU" w:bidi="en-AU"/>
        </w:rPr>
        <w:t xml:space="preserve"> </w:t>
      </w:r>
      <w:proofErr w:type="gramStart"/>
      <w:r w:rsidRPr="004C619C">
        <w:rPr>
          <w:rFonts w:ascii="Arial" w:eastAsia="Arial" w:hAnsi="Arial" w:cs="Arial"/>
          <w:strike/>
          <w:lang w:eastAsia="en-AU" w:bidi="en-AU"/>
        </w:rPr>
        <w:t>hours;</w:t>
      </w:r>
      <w:proofErr w:type="gramEnd"/>
    </w:p>
    <w:p w14:paraId="5C3893FA" w14:textId="77777777" w:rsidR="004C619C" w:rsidRPr="004C619C" w:rsidRDefault="004C619C" w:rsidP="004C619C">
      <w:pPr>
        <w:widowControl w:val="0"/>
        <w:numPr>
          <w:ilvl w:val="5"/>
          <w:numId w:val="52"/>
        </w:numPr>
        <w:tabs>
          <w:tab w:val="left" w:pos="1752"/>
          <w:tab w:val="left" w:pos="1753"/>
        </w:tabs>
        <w:autoSpaceDE w:val="0"/>
        <w:autoSpaceDN w:val="0"/>
        <w:spacing w:before="116" w:after="0" w:line="285" w:lineRule="auto"/>
        <w:ind w:right="429" w:hanging="504"/>
        <w:rPr>
          <w:rFonts w:ascii="Arial" w:eastAsia="Arial" w:hAnsi="Arial" w:cs="Arial"/>
          <w:strike/>
          <w:sz w:val="20"/>
          <w:lang w:eastAsia="en-AU" w:bidi="en-AU"/>
        </w:rPr>
      </w:pPr>
      <w:r w:rsidRPr="004C619C">
        <w:rPr>
          <w:rFonts w:ascii="Arial" w:eastAsia="Arial" w:hAnsi="Arial" w:cs="Arial"/>
          <w:strike/>
          <w:lang w:eastAsia="en-AU" w:bidi="en-AU"/>
        </w:rPr>
        <w:t xml:space="preserve">the </w:t>
      </w:r>
      <w:proofErr w:type="gramStart"/>
      <w:r w:rsidRPr="004C619C">
        <w:rPr>
          <w:rFonts w:ascii="Arial" w:eastAsia="Arial" w:hAnsi="Arial" w:cs="Arial"/>
          <w:strike/>
          <w:lang w:eastAsia="en-AU" w:bidi="en-AU"/>
        </w:rPr>
        <w:t>land owner</w:t>
      </w:r>
      <w:proofErr w:type="gramEnd"/>
      <w:r w:rsidRPr="004C619C">
        <w:rPr>
          <w:rFonts w:ascii="Arial" w:eastAsia="Arial" w:hAnsi="Arial" w:cs="Arial"/>
          <w:strike/>
          <w:lang w:eastAsia="en-AU" w:bidi="en-AU"/>
        </w:rPr>
        <w:t xml:space="preserve"> or occupier of the property on which these leaks are occurring must be notified if the leak cannot be repaired</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immediately.</w:t>
      </w:r>
    </w:p>
    <w:p w14:paraId="0191C90C" w14:textId="77777777" w:rsidR="004C619C" w:rsidRPr="004C619C" w:rsidRDefault="004C619C" w:rsidP="004C619C">
      <w:pPr>
        <w:widowControl w:val="0"/>
        <w:autoSpaceDE w:val="0"/>
        <w:autoSpaceDN w:val="0"/>
        <w:spacing w:after="0" w:line="285" w:lineRule="auto"/>
        <w:rPr>
          <w:rFonts w:ascii="Arial" w:eastAsia="Arial" w:hAnsi="Arial" w:cs="Arial"/>
          <w:strike/>
          <w:sz w:val="20"/>
          <w:lang w:eastAsia="en-AU" w:bidi="en-AU"/>
        </w:rPr>
        <w:sectPr w:rsidR="004C619C" w:rsidRPr="004C619C" w:rsidSect="00B76A24">
          <w:pgSz w:w="11910" w:h="16840"/>
          <w:pgMar w:top="940" w:right="840" w:bottom="1360" w:left="820" w:header="624" w:footer="567" w:gutter="0"/>
          <w:cols w:space="720"/>
          <w:docGrid w:linePitch="299"/>
        </w:sectPr>
      </w:pPr>
    </w:p>
    <w:p w14:paraId="50DA8210"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69BC7C33"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7EF59467" w14:textId="77777777" w:rsidR="004C619C" w:rsidRPr="004C619C" w:rsidRDefault="004C619C" w:rsidP="004C619C">
      <w:pPr>
        <w:widowControl w:val="0"/>
        <w:autoSpaceDE w:val="0"/>
        <w:autoSpaceDN w:val="0"/>
        <w:spacing w:before="11" w:after="0"/>
        <w:rPr>
          <w:rFonts w:ascii="Arial" w:eastAsia="Arial" w:hAnsi="Arial" w:cs="Arial"/>
          <w:strike/>
          <w:sz w:val="18"/>
          <w:lang w:eastAsia="en-AU" w:bidi="en-AU"/>
        </w:rPr>
      </w:pPr>
    </w:p>
    <w:p w14:paraId="2E4B387E" w14:textId="77777777" w:rsidR="004C619C" w:rsidRPr="004C619C" w:rsidRDefault="004C619C" w:rsidP="004C619C">
      <w:pPr>
        <w:widowControl w:val="0"/>
        <w:numPr>
          <w:ilvl w:val="4"/>
          <w:numId w:val="52"/>
        </w:numPr>
        <w:tabs>
          <w:tab w:val="left" w:pos="1026"/>
        </w:tabs>
        <w:autoSpaceDE w:val="0"/>
        <w:autoSpaceDN w:val="0"/>
        <w:spacing w:after="0"/>
        <w:ind w:left="1025" w:hanging="356"/>
        <w:rPr>
          <w:rFonts w:ascii="Arial" w:eastAsia="Arial" w:hAnsi="Arial" w:cs="Arial"/>
          <w:strike/>
          <w:lang w:eastAsia="en-AU" w:bidi="en-AU"/>
        </w:rPr>
      </w:pPr>
      <w:r w:rsidRPr="004C619C">
        <w:rPr>
          <w:rFonts w:ascii="Arial" w:eastAsia="Arial" w:hAnsi="Arial" w:cs="Arial"/>
          <w:strike/>
          <w:lang w:eastAsia="en-AU" w:bidi="en-AU"/>
        </w:rPr>
        <w:t>Remediation work must be conducted in accordance with the</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following:</w:t>
      </w:r>
    </w:p>
    <w:p w14:paraId="16C30408" w14:textId="77777777" w:rsidR="004C619C" w:rsidRPr="004C619C" w:rsidRDefault="004C619C" w:rsidP="004C619C">
      <w:pPr>
        <w:widowControl w:val="0"/>
        <w:numPr>
          <w:ilvl w:val="5"/>
          <w:numId w:val="52"/>
        </w:numPr>
        <w:tabs>
          <w:tab w:val="left" w:pos="1752"/>
          <w:tab w:val="left" w:pos="1753"/>
        </w:tabs>
        <w:autoSpaceDE w:val="0"/>
        <w:autoSpaceDN w:val="0"/>
        <w:spacing w:before="167" w:after="0" w:line="285" w:lineRule="auto"/>
        <w:ind w:right="590"/>
        <w:rPr>
          <w:rFonts w:ascii="Arial" w:eastAsia="Arial" w:hAnsi="Arial" w:cs="Arial"/>
          <w:strike/>
          <w:lang w:eastAsia="en-AU" w:bidi="en-AU"/>
        </w:rPr>
      </w:pPr>
      <w:r w:rsidRPr="004C619C">
        <w:rPr>
          <w:rFonts w:ascii="Arial" w:eastAsia="Arial" w:hAnsi="Arial" w:cs="Arial"/>
          <w:strike/>
          <w:lang w:eastAsia="en-AU" w:bidi="en-AU"/>
        </w:rPr>
        <w:t>Only commence work after a suitable risk assessment has been undertaken and relevant safety procedures are followed including consideration of all the required Personal Protective Equipment (PPE) and emergency response</w:t>
      </w:r>
      <w:r w:rsidRPr="004C619C">
        <w:rPr>
          <w:rFonts w:ascii="Arial" w:eastAsia="Arial" w:hAnsi="Arial" w:cs="Arial"/>
          <w:strike/>
          <w:spacing w:val="-15"/>
          <w:lang w:eastAsia="en-AU" w:bidi="en-AU"/>
        </w:rPr>
        <w:t xml:space="preserve"> </w:t>
      </w:r>
      <w:r w:rsidRPr="004C619C">
        <w:rPr>
          <w:rFonts w:ascii="Arial" w:eastAsia="Arial" w:hAnsi="Arial" w:cs="Arial"/>
          <w:strike/>
          <w:lang w:eastAsia="en-AU" w:bidi="en-AU"/>
        </w:rPr>
        <w:t>materials.</w:t>
      </w:r>
    </w:p>
    <w:p w14:paraId="527E5A9B" w14:textId="77777777" w:rsidR="004C619C" w:rsidRPr="004C619C" w:rsidRDefault="004C619C" w:rsidP="004C619C">
      <w:pPr>
        <w:widowControl w:val="0"/>
        <w:numPr>
          <w:ilvl w:val="5"/>
          <w:numId w:val="52"/>
        </w:numPr>
        <w:tabs>
          <w:tab w:val="left" w:pos="1752"/>
          <w:tab w:val="left" w:pos="1753"/>
        </w:tabs>
        <w:autoSpaceDE w:val="0"/>
        <w:autoSpaceDN w:val="0"/>
        <w:spacing w:before="117" w:after="0" w:line="285" w:lineRule="auto"/>
        <w:ind w:right="454" w:hanging="519"/>
        <w:rPr>
          <w:rFonts w:ascii="Arial" w:eastAsia="Arial" w:hAnsi="Arial" w:cs="Arial"/>
          <w:strike/>
          <w:lang w:eastAsia="en-AU" w:bidi="en-AU"/>
        </w:rPr>
      </w:pPr>
      <w:r w:rsidRPr="004C619C">
        <w:rPr>
          <w:rFonts w:ascii="Arial" w:eastAsia="Arial" w:hAnsi="Arial" w:cs="Arial"/>
          <w:strike/>
          <w:lang w:eastAsia="en-AU" w:bidi="en-AU"/>
        </w:rPr>
        <w:t>For leaks identified on well equipment - higher order controls, such as containment by repair, must be implemented wherever</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possible.</w:t>
      </w:r>
    </w:p>
    <w:p w14:paraId="5466D2E2" w14:textId="77777777" w:rsidR="004C619C" w:rsidRPr="004C619C" w:rsidRDefault="004C619C" w:rsidP="004C619C">
      <w:pPr>
        <w:widowControl w:val="0"/>
        <w:numPr>
          <w:ilvl w:val="4"/>
          <w:numId w:val="52"/>
        </w:numPr>
        <w:tabs>
          <w:tab w:val="left" w:pos="1033"/>
        </w:tabs>
        <w:autoSpaceDE w:val="0"/>
        <w:autoSpaceDN w:val="0"/>
        <w:spacing w:before="118" w:after="0" w:line="285" w:lineRule="auto"/>
        <w:ind w:right="320"/>
        <w:rPr>
          <w:rFonts w:ascii="Arial" w:eastAsia="Arial" w:hAnsi="Arial" w:cs="Arial"/>
          <w:strike/>
          <w:lang w:eastAsia="en-AU" w:bidi="en-AU"/>
        </w:rPr>
      </w:pPr>
      <w:r w:rsidRPr="004C619C">
        <w:rPr>
          <w:rFonts w:ascii="Arial" w:eastAsia="Arial" w:hAnsi="Arial" w:cs="Arial"/>
          <w:strike/>
          <w:lang w:eastAsia="en-AU" w:bidi="en-AU"/>
        </w:rPr>
        <w:t xml:space="preserve">For leaks identified on gathering systems (where an excavation is necessary to effect repair) repairs must be completed as soon as reasonably practicable in consideration of the location of the site, safety to personnel and the public, potential environmental harm, likely access to the site from landholders or the </w:t>
      </w:r>
      <w:proofErr w:type="gramStart"/>
      <w:r w:rsidRPr="004C619C">
        <w:rPr>
          <w:rFonts w:ascii="Arial" w:eastAsia="Arial" w:hAnsi="Arial" w:cs="Arial"/>
          <w:strike/>
          <w:lang w:eastAsia="en-AU" w:bidi="en-AU"/>
        </w:rPr>
        <w:t>general public</w:t>
      </w:r>
      <w:proofErr w:type="gramEnd"/>
      <w:r w:rsidRPr="004C619C">
        <w:rPr>
          <w:rFonts w:ascii="Arial" w:eastAsia="Arial" w:hAnsi="Arial" w:cs="Arial"/>
          <w:strike/>
          <w:lang w:eastAsia="en-AU" w:bidi="en-AU"/>
        </w:rPr>
        <w:t>, and landholder/community concerns in relation to the</w:t>
      </w:r>
      <w:r w:rsidRPr="004C619C">
        <w:rPr>
          <w:rFonts w:ascii="Arial" w:eastAsia="Arial" w:hAnsi="Arial" w:cs="Arial"/>
          <w:strike/>
          <w:spacing w:val="-7"/>
          <w:lang w:eastAsia="en-AU" w:bidi="en-AU"/>
        </w:rPr>
        <w:t xml:space="preserve"> </w:t>
      </w:r>
      <w:r w:rsidRPr="004C619C">
        <w:rPr>
          <w:rFonts w:ascii="Arial" w:eastAsia="Arial" w:hAnsi="Arial" w:cs="Arial"/>
          <w:strike/>
          <w:lang w:eastAsia="en-AU" w:bidi="en-AU"/>
        </w:rPr>
        <w:t>leak.</w:t>
      </w:r>
    </w:p>
    <w:p w14:paraId="07B51B7F" w14:textId="77777777" w:rsidR="004C619C" w:rsidRPr="004C619C" w:rsidRDefault="004C619C" w:rsidP="004C619C">
      <w:pPr>
        <w:widowControl w:val="0"/>
        <w:numPr>
          <w:ilvl w:val="4"/>
          <w:numId w:val="52"/>
        </w:numPr>
        <w:tabs>
          <w:tab w:val="left" w:pos="1033"/>
        </w:tabs>
        <w:autoSpaceDE w:val="0"/>
        <w:autoSpaceDN w:val="0"/>
        <w:spacing w:before="115" w:after="0" w:line="285" w:lineRule="auto"/>
        <w:ind w:right="394"/>
        <w:rPr>
          <w:rFonts w:ascii="Arial" w:eastAsia="Arial" w:hAnsi="Arial" w:cs="Arial"/>
          <w:strike/>
          <w:lang w:eastAsia="en-AU" w:bidi="en-AU"/>
        </w:rPr>
      </w:pPr>
      <w:r w:rsidRPr="004C619C">
        <w:rPr>
          <w:rFonts w:ascii="Arial" w:eastAsia="Arial" w:hAnsi="Arial" w:cs="Arial"/>
          <w:strike/>
          <w:lang w:eastAsia="en-AU" w:bidi="en-AU"/>
        </w:rPr>
        <w:t>For leaks identified on well casings or adjacent to the well casing (where a work over rig is necessary to effect repair) repairs must be completed as soon as reasonably practicable in consideration of the location of the well, safety to personnel and the public, potential environmental harm, likely access to the well from landholders or the general public, and landholder/community concerns in relation to the</w:t>
      </w:r>
      <w:r w:rsidRPr="004C619C">
        <w:rPr>
          <w:rFonts w:ascii="Arial" w:eastAsia="Arial" w:hAnsi="Arial" w:cs="Arial"/>
          <w:strike/>
          <w:spacing w:val="-11"/>
          <w:lang w:eastAsia="en-AU" w:bidi="en-AU"/>
        </w:rPr>
        <w:t xml:space="preserve"> </w:t>
      </w:r>
      <w:r w:rsidRPr="004C619C">
        <w:rPr>
          <w:rFonts w:ascii="Arial" w:eastAsia="Arial" w:hAnsi="Arial" w:cs="Arial"/>
          <w:strike/>
          <w:lang w:eastAsia="en-AU" w:bidi="en-AU"/>
        </w:rPr>
        <w:t>leak.</w:t>
      </w:r>
    </w:p>
    <w:p w14:paraId="49EC801F" w14:textId="77777777" w:rsidR="004C619C" w:rsidRPr="004C619C" w:rsidRDefault="004C619C" w:rsidP="004C619C">
      <w:pPr>
        <w:widowControl w:val="0"/>
        <w:numPr>
          <w:ilvl w:val="4"/>
          <w:numId w:val="52"/>
        </w:numPr>
        <w:tabs>
          <w:tab w:val="left" w:pos="1033"/>
        </w:tabs>
        <w:autoSpaceDE w:val="0"/>
        <w:autoSpaceDN w:val="0"/>
        <w:spacing w:before="115" w:after="0" w:line="285" w:lineRule="auto"/>
        <w:ind w:right="393"/>
        <w:rPr>
          <w:rFonts w:ascii="Arial" w:eastAsia="Arial" w:hAnsi="Arial" w:cs="Arial"/>
          <w:strike/>
          <w:lang w:eastAsia="en-AU" w:bidi="en-AU"/>
        </w:rPr>
      </w:pPr>
      <w:r w:rsidRPr="004C619C">
        <w:rPr>
          <w:rFonts w:ascii="Arial" w:eastAsia="Arial" w:hAnsi="Arial" w:cs="Arial"/>
          <w:strike/>
          <w:lang w:eastAsia="en-AU" w:bidi="en-AU"/>
        </w:rPr>
        <w:t>A written close-out report must be submitted within 5 business days of the remediation of the leak, specifying the date of identification, nature and level of leak, location and name of the operating plant, and the rectification actions</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taken.</w:t>
      </w:r>
    </w:p>
    <w:p w14:paraId="10FC0CD1" w14:textId="77777777" w:rsidR="004C619C" w:rsidRPr="004C619C" w:rsidRDefault="004C619C" w:rsidP="004C619C">
      <w:pPr>
        <w:widowControl w:val="0"/>
        <w:numPr>
          <w:ilvl w:val="4"/>
          <w:numId w:val="52"/>
        </w:numPr>
        <w:tabs>
          <w:tab w:val="left" w:pos="1033"/>
        </w:tabs>
        <w:autoSpaceDE w:val="0"/>
        <w:autoSpaceDN w:val="0"/>
        <w:spacing w:before="117" w:after="0" w:line="285" w:lineRule="auto"/>
        <w:ind w:right="453"/>
        <w:rPr>
          <w:rFonts w:ascii="Arial" w:eastAsia="Arial" w:hAnsi="Arial" w:cs="Arial"/>
          <w:strike/>
          <w:lang w:eastAsia="en-AU" w:bidi="en-AU"/>
        </w:rPr>
      </w:pPr>
      <w:r w:rsidRPr="004C619C">
        <w:rPr>
          <w:rFonts w:ascii="Arial" w:eastAsia="Arial" w:hAnsi="Arial" w:cs="Arial"/>
          <w:strike/>
          <w:lang w:eastAsia="en-AU" w:bidi="en-AU"/>
        </w:rPr>
        <w:t>If finalising the remediation is delayed more than 7 business days from the identification of the leak an update must be submitted on that day. The final close out report shall be provided when all work is</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completed.</w:t>
      </w:r>
    </w:p>
    <w:p w14:paraId="30846274" w14:textId="77777777" w:rsidR="004C619C" w:rsidRPr="004C619C" w:rsidRDefault="004C619C" w:rsidP="004C619C">
      <w:pPr>
        <w:widowControl w:val="0"/>
        <w:numPr>
          <w:ilvl w:val="4"/>
          <w:numId w:val="52"/>
        </w:numPr>
        <w:tabs>
          <w:tab w:val="left" w:pos="1033"/>
        </w:tabs>
        <w:autoSpaceDE w:val="0"/>
        <w:autoSpaceDN w:val="0"/>
        <w:spacing w:before="117" w:after="0"/>
        <w:ind w:hanging="361"/>
        <w:rPr>
          <w:rFonts w:ascii="Arial" w:eastAsia="Arial" w:hAnsi="Arial" w:cs="Arial"/>
          <w:strike/>
          <w:lang w:eastAsia="en-AU" w:bidi="en-AU"/>
        </w:rPr>
      </w:pPr>
      <w:r w:rsidRPr="004C619C">
        <w:rPr>
          <w:rFonts w:ascii="Arial" w:eastAsia="Arial" w:hAnsi="Arial" w:cs="Arial"/>
          <w:strike/>
          <w:lang w:eastAsia="en-AU" w:bidi="en-AU"/>
        </w:rPr>
        <w:t>Full cooperation with relevant regulators is</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required.</w:t>
      </w:r>
    </w:p>
    <w:p w14:paraId="61C1BC47" w14:textId="77777777" w:rsidR="004C619C" w:rsidRPr="004C619C" w:rsidRDefault="004C619C" w:rsidP="004C619C">
      <w:pPr>
        <w:widowControl w:val="0"/>
        <w:autoSpaceDE w:val="0"/>
        <w:autoSpaceDN w:val="0"/>
        <w:spacing w:before="8" w:after="0"/>
        <w:rPr>
          <w:rFonts w:ascii="Arial" w:eastAsia="Arial" w:hAnsi="Arial" w:cs="Arial"/>
          <w:strike/>
          <w:sz w:val="20"/>
          <w:lang w:eastAsia="en-AU" w:bidi="en-AU"/>
        </w:rPr>
      </w:pPr>
    </w:p>
    <w:p w14:paraId="6060DC36" w14:textId="77777777" w:rsidR="004C619C" w:rsidRPr="004C619C" w:rsidRDefault="004C619C" w:rsidP="004C619C">
      <w:pPr>
        <w:widowControl w:val="0"/>
        <w:numPr>
          <w:ilvl w:val="2"/>
          <w:numId w:val="52"/>
        </w:numPr>
        <w:tabs>
          <w:tab w:val="left" w:pos="1392"/>
          <w:tab w:val="left" w:pos="1393"/>
        </w:tabs>
        <w:autoSpaceDE w:val="0"/>
        <w:autoSpaceDN w:val="0"/>
        <w:spacing w:after="0"/>
        <w:ind w:hanging="1081"/>
        <w:rPr>
          <w:rFonts w:ascii="Arial" w:eastAsia="Arial" w:hAnsi="Arial" w:cs="Arial"/>
          <w:b/>
          <w:strike/>
          <w:sz w:val="24"/>
          <w:lang w:eastAsia="en-AU" w:bidi="en-AU"/>
        </w:rPr>
      </w:pPr>
      <w:bookmarkStart w:id="354" w:name="D.5.7_Compressors_and_pneumatic_devices"/>
      <w:bookmarkStart w:id="355" w:name="_bookmark187"/>
      <w:bookmarkEnd w:id="354"/>
      <w:bookmarkEnd w:id="355"/>
      <w:r w:rsidRPr="004C619C">
        <w:rPr>
          <w:rFonts w:ascii="Arial" w:eastAsia="Arial" w:hAnsi="Arial" w:cs="Arial"/>
          <w:b/>
          <w:strike/>
          <w:sz w:val="24"/>
          <w:lang w:eastAsia="en-AU" w:bidi="en-AU"/>
        </w:rPr>
        <w:t>Compressors and pneumatic</w:t>
      </w:r>
      <w:r w:rsidRPr="004C619C">
        <w:rPr>
          <w:rFonts w:ascii="Arial" w:eastAsia="Arial" w:hAnsi="Arial" w:cs="Arial"/>
          <w:b/>
          <w:strike/>
          <w:spacing w:val="-1"/>
          <w:sz w:val="24"/>
          <w:lang w:eastAsia="en-AU" w:bidi="en-AU"/>
        </w:rPr>
        <w:t xml:space="preserve"> </w:t>
      </w:r>
      <w:r w:rsidRPr="004C619C">
        <w:rPr>
          <w:rFonts w:ascii="Arial" w:eastAsia="Arial" w:hAnsi="Arial" w:cs="Arial"/>
          <w:b/>
          <w:strike/>
          <w:sz w:val="24"/>
          <w:lang w:eastAsia="en-AU" w:bidi="en-AU"/>
        </w:rPr>
        <w:t>devices</w:t>
      </w:r>
    </w:p>
    <w:p w14:paraId="7EECFD72" w14:textId="77777777" w:rsidR="004C619C" w:rsidRPr="004C619C" w:rsidRDefault="004C619C" w:rsidP="004C619C">
      <w:pPr>
        <w:widowControl w:val="0"/>
        <w:autoSpaceDE w:val="0"/>
        <w:autoSpaceDN w:val="0"/>
        <w:spacing w:before="7" w:after="0"/>
        <w:rPr>
          <w:rFonts w:ascii="Arial" w:eastAsia="Arial" w:hAnsi="Arial" w:cs="Arial"/>
          <w:b/>
          <w:strike/>
          <w:sz w:val="20"/>
          <w:lang w:eastAsia="en-AU" w:bidi="en-AU"/>
        </w:rPr>
      </w:pPr>
    </w:p>
    <w:p w14:paraId="64C40BF4" w14:textId="77777777" w:rsidR="004C619C" w:rsidRPr="004C619C" w:rsidRDefault="004C619C" w:rsidP="004C619C">
      <w:pPr>
        <w:widowControl w:val="0"/>
        <w:numPr>
          <w:ilvl w:val="3"/>
          <w:numId w:val="52"/>
        </w:numPr>
        <w:tabs>
          <w:tab w:val="left" w:pos="1752"/>
          <w:tab w:val="left" w:pos="1753"/>
        </w:tabs>
        <w:autoSpaceDE w:val="0"/>
        <w:autoSpaceDN w:val="0"/>
        <w:spacing w:before="1" w:after="0"/>
        <w:ind w:hanging="1441"/>
        <w:rPr>
          <w:rFonts w:ascii="Arial" w:eastAsia="Arial" w:hAnsi="Arial" w:cs="Arial"/>
          <w:b/>
          <w:strike/>
          <w:lang w:eastAsia="en-AU" w:bidi="en-AU"/>
        </w:rPr>
      </w:pPr>
      <w:bookmarkStart w:id="356" w:name="D.5.7.1_Principles"/>
      <w:bookmarkStart w:id="357" w:name="_bookmark188"/>
      <w:bookmarkEnd w:id="356"/>
      <w:bookmarkEnd w:id="357"/>
      <w:r w:rsidRPr="004C619C">
        <w:rPr>
          <w:rFonts w:ascii="Arial" w:eastAsia="Arial" w:hAnsi="Arial" w:cs="Arial"/>
          <w:b/>
          <w:strike/>
          <w:color w:val="606060"/>
          <w:lang w:eastAsia="en-AU" w:bidi="en-AU"/>
        </w:rPr>
        <w:t>Principles</w:t>
      </w:r>
    </w:p>
    <w:p w14:paraId="500B6E20" w14:textId="77777777" w:rsidR="004C619C" w:rsidRPr="004C619C" w:rsidRDefault="004C619C" w:rsidP="004C619C">
      <w:pPr>
        <w:widowControl w:val="0"/>
        <w:autoSpaceDE w:val="0"/>
        <w:autoSpaceDN w:val="0"/>
        <w:spacing w:before="200" w:after="0"/>
        <w:ind w:left="312" w:right="991" w:hanging="1"/>
        <w:rPr>
          <w:rFonts w:ascii="Arial" w:eastAsia="Arial" w:hAnsi="Arial" w:cs="Arial"/>
          <w:strike/>
          <w:lang w:eastAsia="en-AU" w:bidi="en-AU"/>
        </w:rPr>
      </w:pPr>
      <w:r w:rsidRPr="004C619C">
        <w:rPr>
          <w:rFonts w:ascii="Arial" w:eastAsia="Arial" w:hAnsi="Arial" w:cs="Arial"/>
          <w:strike/>
          <w:lang w:eastAsia="en-AU" w:bidi="en-AU"/>
        </w:rPr>
        <w:t>To ensure that compressors and pneumatic devices are designed, selected and operated to minimise or eliminate fugitive emissions.</w:t>
      </w:r>
    </w:p>
    <w:p w14:paraId="618C9D56" w14:textId="77777777" w:rsidR="004C619C" w:rsidRPr="004C619C" w:rsidRDefault="004C619C" w:rsidP="004C619C">
      <w:pPr>
        <w:widowControl w:val="0"/>
        <w:autoSpaceDE w:val="0"/>
        <w:autoSpaceDN w:val="0"/>
        <w:spacing w:before="10" w:after="0"/>
        <w:rPr>
          <w:rFonts w:ascii="Arial" w:eastAsia="Arial" w:hAnsi="Arial" w:cs="Arial"/>
          <w:strike/>
          <w:sz w:val="20"/>
          <w:lang w:eastAsia="en-AU" w:bidi="en-AU"/>
        </w:rPr>
      </w:pPr>
    </w:p>
    <w:p w14:paraId="6A7CD2AB" w14:textId="77777777" w:rsidR="004C619C" w:rsidRPr="004C619C" w:rsidRDefault="004C619C" w:rsidP="004C619C">
      <w:pPr>
        <w:widowControl w:val="0"/>
        <w:numPr>
          <w:ilvl w:val="3"/>
          <w:numId w:val="52"/>
        </w:numPr>
        <w:tabs>
          <w:tab w:val="left" w:pos="1752"/>
          <w:tab w:val="left" w:pos="1753"/>
        </w:tabs>
        <w:autoSpaceDE w:val="0"/>
        <w:autoSpaceDN w:val="0"/>
        <w:spacing w:after="0"/>
        <w:rPr>
          <w:rFonts w:ascii="Arial" w:eastAsia="Arial" w:hAnsi="Arial" w:cs="Arial"/>
          <w:b/>
          <w:strike/>
          <w:lang w:eastAsia="en-AU" w:bidi="en-AU"/>
        </w:rPr>
      </w:pPr>
      <w:bookmarkStart w:id="358" w:name="D.5.7.2_Mandatory_requirements"/>
      <w:bookmarkStart w:id="359" w:name="_bookmark189"/>
      <w:bookmarkEnd w:id="358"/>
      <w:bookmarkEnd w:id="359"/>
      <w:r w:rsidRPr="004C619C">
        <w:rPr>
          <w:rFonts w:ascii="Arial" w:eastAsia="Arial" w:hAnsi="Arial" w:cs="Arial"/>
          <w:b/>
          <w:strike/>
          <w:color w:val="606060"/>
          <w:lang w:eastAsia="en-AU" w:bidi="en-AU"/>
        </w:rPr>
        <w:t>Mandatory</w:t>
      </w:r>
      <w:r w:rsidRPr="004C619C">
        <w:rPr>
          <w:rFonts w:ascii="Arial" w:eastAsia="Arial" w:hAnsi="Arial" w:cs="Arial"/>
          <w:b/>
          <w:strike/>
          <w:color w:val="606060"/>
          <w:spacing w:val="-5"/>
          <w:lang w:eastAsia="en-AU" w:bidi="en-AU"/>
        </w:rPr>
        <w:t xml:space="preserve"> </w:t>
      </w:r>
      <w:r w:rsidRPr="004C619C">
        <w:rPr>
          <w:rFonts w:ascii="Arial" w:eastAsia="Arial" w:hAnsi="Arial" w:cs="Arial"/>
          <w:b/>
          <w:strike/>
          <w:color w:val="606060"/>
          <w:lang w:eastAsia="en-AU" w:bidi="en-AU"/>
        </w:rPr>
        <w:t>requirements</w:t>
      </w:r>
    </w:p>
    <w:p w14:paraId="51AACF93" w14:textId="77777777" w:rsidR="004C619C" w:rsidRPr="004C619C" w:rsidRDefault="004C619C" w:rsidP="004C619C">
      <w:pPr>
        <w:widowControl w:val="0"/>
        <w:autoSpaceDE w:val="0"/>
        <w:autoSpaceDN w:val="0"/>
        <w:spacing w:before="201" w:after="0"/>
        <w:ind w:left="313" w:right="282" w:hanging="1"/>
        <w:rPr>
          <w:rFonts w:ascii="Arial" w:eastAsia="Arial" w:hAnsi="Arial" w:cs="Arial"/>
          <w:strike/>
          <w:lang w:eastAsia="en-AU" w:bidi="en-AU"/>
        </w:rPr>
      </w:pPr>
      <w:r w:rsidRPr="004C619C">
        <w:rPr>
          <w:rFonts w:ascii="Arial" w:eastAsia="Arial" w:hAnsi="Arial" w:cs="Arial"/>
          <w:strike/>
          <w:lang w:eastAsia="en-AU" w:bidi="en-AU"/>
        </w:rPr>
        <w:t>Emissions from compressors and pneumatic devices must be reduced through compliance with the following requirements:</w:t>
      </w:r>
    </w:p>
    <w:p w14:paraId="20EA11FF" w14:textId="77777777" w:rsidR="004C619C" w:rsidRPr="004C619C" w:rsidRDefault="004C619C" w:rsidP="004C619C">
      <w:pPr>
        <w:widowControl w:val="0"/>
        <w:autoSpaceDE w:val="0"/>
        <w:autoSpaceDN w:val="0"/>
        <w:spacing w:before="6" w:after="0"/>
        <w:rPr>
          <w:rFonts w:ascii="Arial" w:eastAsia="Arial" w:hAnsi="Arial" w:cs="Arial"/>
          <w:strike/>
          <w:sz w:val="21"/>
          <w:lang w:eastAsia="en-AU" w:bidi="en-AU"/>
        </w:rPr>
      </w:pPr>
    </w:p>
    <w:p w14:paraId="4EC12413" w14:textId="77777777" w:rsidR="004C619C" w:rsidRPr="004C619C" w:rsidRDefault="004C619C" w:rsidP="004C619C">
      <w:pPr>
        <w:widowControl w:val="0"/>
        <w:numPr>
          <w:ilvl w:val="4"/>
          <w:numId w:val="52"/>
        </w:numPr>
        <w:tabs>
          <w:tab w:val="left" w:pos="1034"/>
        </w:tabs>
        <w:autoSpaceDE w:val="0"/>
        <w:autoSpaceDN w:val="0"/>
        <w:spacing w:after="0" w:line="285" w:lineRule="auto"/>
        <w:ind w:left="1033" w:right="554"/>
        <w:rPr>
          <w:rFonts w:ascii="Arial" w:eastAsia="Arial" w:hAnsi="Arial" w:cs="Arial"/>
          <w:strike/>
          <w:lang w:eastAsia="en-AU" w:bidi="en-AU"/>
        </w:rPr>
      </w:pPr>
      <w:r w:rsidRPr="004C619C">
        <w:rPr>
          <w:rFonts w:ascii="Arial" w:eastAsia="Arial" w:hAnsi="Arial" w:cs="Arial"/>
          <w:strike/>
          <w:lang w:eastAsia="en-AU" w:bidi="en-AU"/>
        </w:rPr>
        <w:t>emissions from new, modified, or reconstructed wet seal centrifugal compressors (except for those located at well sites) must be captured and routed to a control</w:t>
      </w:r>
      <w:r w:rsidRPr="004C619C">
        <w:rPr>
          <w:rFonts w:ascii="Arial" w:eastAsia="Arial" w:hAnsi="Arial" w:cs="Arial"/>
          <w:strike/>
          <w:spacing w:val="-23"/>
          <w:lang w:eastAsia="en-AU" w:bidi="en-AU"/>
        </w:rPr>
        <w:t xml:space="preserve"> </w:t>
      </w:r>
      <w:proofErr w:type="gramStart"/>
      <w:r w:rsidRPr="004C619C">
        <w:rPr>
          <w:rFonts w:ascii="Arial" w:eastAsia="Arial" w:hAnsi="Arial" w:cs="Arial"/>
          <w:strike/>
          <w:lang w:eastAsia="en-AU" w:bidi="en-AU"/>
        </w:rPr>
        <w:t>device;</w:t>
      </w:r>
      <w:proofErr w:type="gramEnd"/>
    </w:p>
    <w:p w14:paraId="6291CED5" w14:textId="77777777" w:rsidR="004C619C" w:rsidRPr="004C619C" w:rsidRDefault="004C619C" w:rsidP="004C619C">
      <w:pPr>
        <w:widowControl w:val="0"/>
        <w:numPr>
          <w:ilvl w:val="4"/>
          <w:numId w:val="52"/>
        </w:numPr>
        <w:tabs>
          <w:tab w:val="left" w:pos="1034"/>
        </w:tabs>
        <w:autoSpaceDE w:val="0"/>
        <w:autoSpaceDN w:val="0"/>
        <w:spacing w:before="118" w:after="0" w:line="285" w:lineRule="auto"/>
        <w:ind w:left="1033" w:right="554" w:hanging="361"/>
        <w:rPr>
          <w:rFonts w:ascii="Arial" w:eastAsia="Arial" w:hAnsi="Arial" w:cs="Arial"/>
          <w:strike/>
          <w:lang w:eastAsia="en-AU" w:bidi="en-AU"/>
        </w:rPr>
      </w:pPr>
      <w:r w:rsidRPr="004C619C">
        <w:rPr>
          <w:rFonts w:ascii="Arial" w:eastAsia="Arial" w:hAnsi="Arial" w:cs="Arial"/>
          <w:strike/>
          <w:lang w:eastAsia="en-AU" w:bidi="en-AU"/>
        </w:rPr>
        <w:t>the rod packing on each new, modified, or reconstructed reciprocating compressors must meet one of the</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following:</w:t>
      </w:r>
    </w:p>
    <w:p w14:paraId="0EB8AABB" w14:textId="77777777" w:rsidR="004C619C" w:rsidRPr="004C619C" w:rsidRDefault="004C619C" w:rsidP="004C619C">
      <w:pPr>
        <w:widowControl w:val="0"/>
        <w:numPr>
          <w:ilvl w:val="5"/>
          <w:numId w:val="52"/>
        </w:numPr>
        <w:tabs>
          <w:tab w:val="left" w:pos="1753"/>
          <w:tab w:val="left" w:pos="1754"/>
        </w:tabs>
        <w:autoSpaceDE w:val="0"/>
        <w:autoSpaceDN w:val="0"/>
        <w:spacing w:before="118" w:after="0"/>
        <w:ind w:left="1753" w:hanging="472"/>
        <w:rPr>
          <w:rFonts w:ascii="Arial" w:eastAsia="Arial" w:hAnsi="Arial" w:cs="Arial"/>
          <w:strike/>
          <w:lang w:eastAsia="en-AU" w:bidi="en-AU"/>
        </w:rPr>
      </w:pPr>
      <w:r w:rsidRPr="004C619C">
        <w:rPr>
          <w:rFonts w:ascii="Arial" w:eastAsia="Arial" w:hAnsi="Arial" w:cs="Arial"/>
          <w:strike/>
          <w:lang w:eastAsia="en-AU" w:bidi="en-AU"/>
        </w:rPr>
        <w:t>it is changed on or before 26,000 hours of operation;</w:t>
      </w:r>
      <w:r w:rsidRPr="004C619C">
        <w:rPr>
          <w:rFonts w:ascii="Arial" w:eastAsia="Arial" w:hAnsi="Arial" w:cs="Arial"/>
          <w:strike/>
          <w:spacing w:val="-1"/>
          <w:lang w:eastAsia="en-AU" w:bidi="en-AU"/>
        </w:rPr>
        <w:t xml:space="preserve"> </w:t>
      </w:r>
      <w:r w:rsidRPr="004C619C">
        <w:rPr>
          <w:rFonts w:ascii="Arial" w:eastAsia="Arial" w:hAnsi="Arial" w:cs="Arial"/>
          <w:strike/>
          <w:lang w:eastAsia="en-AU" w:bidi="en-AU"/>
        </w:rPr>
        <w:t>and</w:t>
      </w:r>
    </w:p>
    <w:p w14:paraId="5D7A8A3E" w14:textId="77777777" w:rsidR="004C619C" w:rsidRPr="004C619C" w:rsidRDefault="004C619C" w:rsidP="004C619C">
      <w:pPr>
        <w:widowControl w:val="0"/>
        <w:numPr>
          <w:ilvl w:val="5"/>
          <w:numId w:val="52"/>
        </w:numPr>
        <w:tabs>
          <w:tab w:val="left" w:pos="1752"/>
          <w:tab w:val="left" w:pos="1754"/>
        </w:tabs>
        <w:autoSpaceDE w:val="0"/>
        <w:autoSpaceDN w:val="0"/>
        <w:spacing w:before="167" w:after="0"/>
        <w:ind w:left="1753" w:hanging="520"/>
        <w:rPr>
          <w:rFonts w:ascii="Arial" w:eastAsia="Arial" w:hAnsi="Arial" w:cs="Arial"/>
          <w:strike/>
          <w:lang w:eastAsia="en-AU" w:bidi="en-AU"/>
        </w:rPr>
      </w:pPr>
      <w:r w:rsidRPr="004C619C">
        <w:rPr>
          <w:rFonts w:ascii="Arial" w:eastAsia="Arial" w:hAnsi="Arial" w:cs="Arial"/>
          <w:strike/>
          <w:lang w:eastAsia="en-AU" w:bidi="en-AU"/>
        </w:rPr>
        <w:t xml:space="preserve">it is changed on or before every 36 calendar </w:t>
      </w:r>
      <w:proofErr w:type="gramStart"/>
      <w:r w:rsidRPr="004C619C">
        <w:rPr>
          <w:rFonts w:ascii="Arial" w:eastAsia="Arial" w:hAnsi="Arial" w:cs="Arial"/>
          <w:strike/>
          <w:lang w:eastAsia="en-AU" w:bidi="en-AU"/>
        </w:rPr>
        <w:t>months;</w:t>
      </w:r>
      <w:proofErr w:type="gramEnd"/>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or</w:t>
      </w:r>
    </w:p>
    <w:p w14:paraId="41166336" w14:textId="77777777" w:rsidR="004C619C" w:rsidRPr="004C619C" w:rsidRDefault="004C619C" w:rsidP="004C619C">
      <w:pPr>
        <w:widowControl w:val="0"/>
        <w:numPr>
          <w:ilvl w:val="5"/>
          <w:numId w:val="52"/>
        </w:numPr>
        <w:tabs>
          <w:tab w:val="left" w:pos="1752"/>
          <w:tab w:val="left" w:pos="1753"/>
        </w:tabs>
        <w:autoSpaceDE w:val="0"/>
        <w:autoSpaceDN w:val="0"/>
        <w:spacing w:before="167" w:after="0"/>
        <w:ind w:hanging="569"/>
        <w:rPr>
          <w:rFonts w:ascii="Arial" w:eastAsia="Arial" w:hAnsi="Arial" w:cs="Arial"/>
          <w:strike/>
          <w:lang w:eastAsia="en-AU" w:bidi="en-AU"/>
        </w:rPr>
      </w:pPr>
      <w:r w:rsidRPr="004C619C">
        <w:rPr>
          <w:rFonts w:ascii="Arial" w:eastAsia="Arial" w:hAnsi="Arial" w:cs="Arial"/>
          <w:strike/>
          <w:lang w:eastAsia="en-AU" w:bidi="en-AU"/>
        </w:rPr>
        <w:t>it routes all emissions through a closed vent system under negative</w:t>
      </w:r>
      <w:r w:rsidRPr="004C619C">
        <w:rPr>
          <w:rFonts w:ascii="Arial" w:eastAsia="Arial" w:hAnsi="Arial" w:cs="Arial"/>
          <w:strike/>
          <w:spacing w:val="-10"/>
          <w:lang w:eastAsia="en-AU" w:bidi="en-AU"/>
        </w:rPr>
        <w:t xml:space="preserve"> </w:t>
      </w:r>
      <w:r w:rsidRPr="004C619C">
        <w:rPr>
          <w:rFonts w:ascii="Arial" w:eastAsia="Arial" w:hAnsi="Arial" w:cs="Arial"/>
          <w:strike/>
          <w:lang w:eastAsia="en-AU" w:bidi="en-AU"/>
        </w:rPr>
        <w:t>pressure.</w:t>
      </w:r>
    </w:p>
    <w:p w14:paraId="12E8DDAB"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B76A24">
          <w:pgSz w:w="11910" w:h="16840"/>
          <w:pgMar w:top="940" w:right="840" w:bottom="1360" w:left="820" w:header="567" w:footer="567" w:gutter="0"/>
          <w:cols w:space="720"/>
          <w:docGrid w:linePitch="299"/>
        </w:sectPr>
      </w:pPr>
    </w:p>
    <w:p w14:paraId="0A8CB4CD"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5300E17B"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63D710AF" w14:textId="77777777" w:rsidR="004C619C" w:rsidRPr="004C619C" w:rsidRDefault="004C619C" w:rsidP="004C619C">
      <w:pPr>
        <w:widowControl w:val="0"/>
        <w:autoSpaceDE w:val="0"/>
        <w:autoSpaceDN w:val="0"/>
        <w:spacing w:before="11" w:after="0"/>
        <w:rPr>
          <w:rFonts w:ascii="Arial" w:eastAsia="Arial" w:hAnsi="Arial" w:cs="Arial"/>
          <w:strike/>
          <w:sz w:val="18"/>
          <w:lang w:eastAsia="en-AU" w:bidi="en-AU"/>
        </w:rPr>
      </w:pPr>
    </w:p>
    <w:p w14:paraId="4CA80415" w14:textId="77777777" w:rsidR="004C619C" w:rsidRPr="004C619C" w:rsidRDefault="004C619C" w:rsidP="004C619C">
      <w:pPr>
        <w:widowControl w:val="0"/>
        <w:numPr>
          <w:ilvl w:val="4"/>
          <w:numId w:val="52"/>
        </w:numPr>
        <w:tabs>
          <w:tab w:val="left" w:pos="1033"/>
        </w:tabs>
        <w:autoSpaceDE w:val="0"/>
        <w:autoSpaceDN w:val="0"/>
        <w:spacing w:after="0" w:line="285" w:lineRule="auto"/>
        <w:ind w:right="698"/>
        <w:rPr>
          <w:rFonts w:ascii="Arial" w:eastAsia="Arial" w:hAnsi="Arial" w:cs="Arial"/>
          <w:strike/>
          <w:lang w:eastAsia="en-AU" w:bidi="en-AU"/>
        </w:rPr>
      </w:pPr>
      <w:r w:rsidRPr="004C619C">
        <w:rPr>
          <w:rFonts w:ascii="Arial" w:eastAsia="Arial" w:hAnsi="Arial" w:cs="Arial"/>
          <w:strike/>
          <w:lang w:eastAsia="en-AU" w:bidi="en-AU"/>
        </w:rPr>
        <w:t>The use of pneumatic controllers on new, modified, or reconstructed infrastructure must comply with the following</w:t>
      </w:r>
      <w:r w:rsidRPr="004C619C">
        <w:rPr>
          <w:rFonts w:ascii="Arial" w:eastAsia="Arial" w:hAnsi="Arial" w:cs="Arial"/>
          <w:strike/>
          <w:spacing w:val="-2"/>
          <w:lang w:eastAsia="en-AU" w:bidi="en-AU"/>
        </w:rPr>
        <w:t xml:space="preserve"> </w:t>
      </w:r>
      <w:r w:rsidRPr="004C619C">
        <w:rPr>
          <w:rFonts w:ascii="Arial" w:eastAsia="Arial" w:hAnsi="Arial" w:cs="Arial"/>
          <w:strike/>
          <w:lang w:eastAsia="en-AU" w:bidi="en-AU"/>
        </w:rPr>
        <w:t>requirements:</w:t>
      </w:r>
    </w:p>
    <w:p w14:paraId="64B172CB" w14:textId="77777777" w:rsidR="004C619C" w:rsidRPr="004C619C" w:rsidRDefault="004C619C" w:rsidP="004C619C">
      <w:pPr>
        <w:widowControl w:val="0"/>
        <w:numPr>
          <w:ilvl w:val="5"/>
          <w:numId w:val="52"/>
        </w:numPr>
        <w:tabs>
          <w:tab w:val="left" w:pos="1752"/>
          <w:tab w:val="left" w:pos="1753"/>
        </w:tabs>
        <w:autoSpaceDE w:val="0"/>
        <w:autoSpaceDN w:val="0"/>
        <w:spacing w:before="118" w:after="0" w:line="285" w:lineRule="auto"/>
        <w:ind w:right="371"/>
        <w:rPr>
          <w:rFonts w:ascii="Arial" w:eastAsia="Arial" w:hAnsi="Arial" w:cs="Arial"/>
          <w:strike/>
          <w:lang w:eastAsia="en-AU" w:bidi="en-AU"/>
        </w:rPr>
      </w:pPr>
      <w:r w:rsidRPr="004C619C">
        <w:rPr>
          <w:rFonts w:ascii="Arial" w:eastAsia="Arial" w:hAnsi="Arial" w:cs="Arial"/>
          <w:strike/>
          <w:lang w:eastAsia="en-AU" w:bidi="en-AU"/>
        </w:rPr>
        <w:t xml:space="preserve">for gas processing facilities and </w:t>
      </w:r>
      <w:proofErr w:type="gramStart"/>
      <w:r w:rsidRPr="004C619C">
        <w:rPr>
          <w:rFonts w:ascii="Arial" w:eastAsia="Arial" w:hAnsi="Arial" w:cs="Arial"/>
          <w:strike/>
          <w:lang w:eastAsia="en-AU" w:bidi="en-AU"/>
        </w:rPr>
        <w:t>compressors</w:t>
      </w:r>
      <w:proofErr w:type="gramEnd"/>
      <w:r w:rsidRPr="004C619C">
        <w:rPr>
          <w:rFonts w:ascii="Arial" w:eastAsia="Arial" w:hAnsi="Arial" w:cs="Arial"/>
          <w:strike/>
          <w:lang w:eastAsia="en-AU" w:bidi="en-AU"/>
        </w:rPr>
        <w:t xml:space="preserve"> they must be driven by instrument air systems with a zero natural gas</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emissions</w:t>
      </w:r>
    </w:p>
    <w:p w14:paraId="068DB56F" w14:textId="77777777" w:rsidR="004C619C" w:rsidRPr="004C619C" w:rsidRDefault="004C619C" w:rsidP="004C619C">
      <w:pPr>
        <w:widowControl w:val="0"/>
        <w:numPr>
          <w:ilvl w:val="5"/>
          <w:numId w:val="52"/>
        </w:numPr>
        <w:tabs>
          <w:tab w:val="left" w:pos="1752"/>
          <w:tab w:val="left" w:pos="1753"/>
        </w:tabs>
        <w:autoSpaceDE w:val="0"/>
        <w:autoSpaceDN w:val="0"/>
        <w:spacing w:before="118" w:after="0" w:line="280" w:lineRule="auto"/>
        <w:ind w:right="566" w:hanging="519"/>
        <w:rPr>
          <w:rFonts w:ascii="Arial" w:eastAsia="Arial" w:hAnsi="Arial" w:cs="Arial"/>
          <w:strike/>
          <w:lang w:eastAsia="en-AU" w:bidi="en-AU"/>
        </w:rPr>
      </w:pPr>
      <w:r w:rsidRPr="004C619C">
        <w:rPr>
          <w:rFonts w:ascii="Arial" w:eastAsia="Arial" w:hAnsi="Arial" w:cs="Arial"/>
          <w:strike/>
          <w:lang w:eastAsia="en-AU" w:bidi="en-AU"/>
        </w:rPr>
        <w:t>for other infrastructure, and where low-bleed pneumatic controllers are used, they must have a natural gas bleed rate no greater than 0.17 m</w:t>
      </w:r>
      <w:r w:rsidRPr="004C619C">
        <w:rPr>
          <w:rFonts w:ascii="Arial" w:eastAsia="Arial" w:hAnsi="Arial" w:cs="Arial"/>
          <w:strike/>
          <w:position w:val="8"/>
          <w:sz w:val="14"/>
          <w:lang w:eastAsia="en-AU" w:bidi="en-AU"/>
        </w:rPr>
        <w:t xml:space="preserve">3 </w:t>
      </w:r>
      <w:r w:rsidRPr="004C619C">
        <w:rPr>
          <w:rFonts w:ascii="Arial" w:eastAsia="Arial" w:hAnsi="Arial" w:cs="Arial"/>
          <w:strike/>
          <w:lang w:eastAsia="en-AU" w:bidi="en-AU"/>
        </w:rPr>
        <w:t>h</w:t>
      </w:r>
      <w:r w:rsidRPr="004C619C">
        <w:rPr>
          <w:rFonts w:ascii="Arial" w:eastAsia="Arial" w:hAnsi="Arial" w:cs="Arial"/>
          <w:strike/>
          <w:position w:val="8"/>
          <w:sz w:val="14"/>
          <w:lang w:eastAsia="en-AU" w:bidi="en-AU"/>
        </w:rPr>
        <w:t xml:space="preserve">-1 </w:t>
      </w:r>
      <w:r w:rsidRPr="004C619C">
        <w:rPr>
          <w:rFonts w:ascii="Arial" w:eastAsia="Arial" w:hAnsi="Arial" w:cs="Arial"/>
          <w:strike/>
          <w:lang w:eastAsia="en-AU" w:bidi="en-AU"/>
        </w:rPr>
        <w:t>(6</w:t>
      </w:r>
      <w:r w:rsidRPr="004C619C">
        <w:rPr>
          <w:rFonts w:ascii="Arial" w:eastAsia="Arial" w:hAnsi="Arial" w:cs="Arial"/>
          <w:strike/>
          <w:spacing w:val="25"/>
          <w:lang w:eastAsia="en-AU" w:bidi="en-AU"/>
        </w:rPr>
        <w:t xml:space="preserve"> </w:t>
      </w:r>
      <w:proofErr w:type="spellStart"/>
      <w:r w:rsidRPr="004C619C">
        <w:rPr>
          <w:rFonts w:ascii="Arial" w:eastAsia="Arial" w:hAnsi="Arial" w:cs="Arial"/>
          <w:strike/>
          <w:lang w:eastAsia="en-AU" w:bidi="en-AU"/>
        </w:rPr>
        <w:t>scf</w:t>
      </w:r>
      <w:proofErr w:type="spellEnd"/>
      <w:r w:rsidRPr="004C619C">
        <w:rPr>
          <w:rFonts w:ascii="Arial" w:eastAsia="Arial" w:hAnsi="Arial" w:cs="Arial"/>
          <w:strike/>
          <w:lang w:eastAsia="en-AU" w:bidi="en-AU"/>
        </w:rPr>
        <w:t>/h)</w:t>
      </w:r>
    </w:p>
    <w:p w14:paraId="05761515" w14:textId="77777777" w:rsidR="004C619C" w:rsidRPr="004C619C" w:rsidRDefault="004C619C" w:rsidP="004C619C">
      <w:pPr>
        <w:widowControl w:val="0"/>
        <w:numPr>
          <w:ilvl w:val="4"/>
          <w:numId w:val="52"/>
        </w:numPr>
        <w:tabs>
          <w:tab w:val="left" w:pos="1034"/>
        </w:tabs>
        <w:autoSpaceDE w:val="0"/>
        <w:autoSpaceDN w:val="0"/>
        <w:spacing w:before="123" w:after="0"/>
        <w:ind w:left="1033" w:hanging="361"/>
        <w:rPr>
          <w:rFonts w:ascii="Arial" w:eastAsia="Arial" w:hAnsi="Arial" w:cs="Arial"/>
          <w:strike/>
          <w:lang w:eastAsia="en-AU" w:bidi="en-AU"/>
        </w:rPr>
      </w:pPr>
      <w:r w:rsidRPr="004C619C">
        <w:rPr>
          <w:rFonts w:ascii="Arial" w:eastAsia="Arial" w:hAnsi="Arial" w:cs="Arial"/>
          <w:strike/>
          <w:lang w:eastAsia="en-AU" w:bidi="en-AU"/>
        </w:rPr>
        <w:t>The use of pneumatic pumps must comply with the following</w:t>
      </w:r>
      <w:r w:rsidRPr="004C619C">
        <w:rPr>
          <w:rFonts w:ascii="Arial" w:eastAsia="Arial" w:hAnsi="Arial" w:cs="Arial"/>
          <w:strike/>
          <w:spacing w:val="-6"/>
          <w:lang w:eastAsia="en-AU" w:bidi="en-AU"/>
        </w:rPr>
        <w:t xml:space="preserve"> </w:t>
      </w:r>
      <w:r w:rsidRPr="004C619C">
        <w:rPr>
          <w:rFonts w:ascii="Arial" w:eastAsia="Arial" w:hAnsi="Arial" w:cs="Arial"/>
          <w:strike/>
          <w:lang w:eastAsia="en-AU" w:bidi="en-AU"/>
        </w:rPr>
        <w:t>requirements:</w:t>
      </w:r>
    </w:p>
    <w:p w14:paraId="1E136B1F" w14:textId="77777777" w:rsidR="004C619C" w:rsidRPr="004C619C" w:rsidRDefault="004C619C" w:rsidP="004C619C">
      <w:pPr>
        <w:widowControl w:val="0"/>
        <w:numPr>
          <w:ilvl w:val="5"/>
          <w:numId w:val="52"/>
        </w:numPr>
        <w:tabs>
          <w:tab w:val="left" w:pos="1753"/>
          <w:tab w:val="left" w:pos="1754"/>
        </w:tabs>
        <w:autoSpaceDE w:val="0"/>
        <w:autoSpaceDN w:val="0"/>
        <w:spacing w:before="167" w:after="0" w:line="285" w:lineRule="auto"/>
        <w:ind w:left="1753" w:right="431"/>
        <w:rPr>
          <w:rFonts w:ascii="Arial" w:eastAsia="Arial" w:hAnsi="Arial" w:cs="Arial"/>
          <w:strike/>
          <w:lang w:eastAsia="en-AU" w:bidi="en-AU"/>
        </w:rPr>
      </w:pPr>
      <w:r w:rsidRPr="004C619C">
        <w:rPr>
          <w:rFonts w:ascii="Arial" w:eastAsia="Arial" w:hAnsi="Arial" w:cs="Arial"/>
          <w:strike/>
          <w:lang w:eastAsia="en-AU" w:bidi="en-AU"/>
        </w:rPr>
        <w:t xml:space="preserve">for gas processing facilities and </w:t>
      </w:r>
      <w:proofErr w:type="gramStart"/>
      <w:r w:rsidRPr="004C619C">
        <w:rPr>
          <w:rFonts w:ascii="Arial" w:eastAsia="Arial" w:hAnsi="Arial" w:cs="Arial"/>
          <w:strike/>
          <w:lang w:eastAsia="en-AU" w:bidi="en-AU"/>
        </w:rPr>
        <w:t>compressors</w:t>
      </w:r>
      <w:proofErr w:type="gramEnd"/>
      <w:r w:rsidRPr="004C619C">
        <w:rPr>
          <w:rFonts w:ascii="Arial" w:eastAsia="Arial" w:hAnsi="Arial" w:cs="Arial"/>
          <w:strike/>
          <w:lang w:eastAsia="en-AU" w:bidi="en-AU"/>
        </w:rPr>
        <w:t xml:space="preserve"> they must be driven by instrument air systems with a zero natural gas</w:t>
      </w:r>
      <w:r w:rsidRPr="004C619C">
        <w:rPr>
          <w:rFonts w:ascii="Arial" w:eastAsia="Arial" w:hAnsi="Arial" w:cs="Arial"/>
          <w:strike/>
          <w:spacing w:val="-4"/>
          <w:lang w:eastAsia="en-AU" w:bidi="en-AU"/>
        </w:rPr>
        <w:t xml:space="preserve"> </w:t>
      </w:r>
      <w:r w:rsidRPr="004C619C">
        <w:rPr>
          <w:rFonts w:ascii="Arial" w:eastAsia="Arial" w:hAnsi="Arial" w:cs="Arial"/>
          <w:strike/>
          <w:lang w:eastAsia="en-AU" w:bidi="en-AU"/>
        </w:rPr>
        <w:t>emissions.</w:t>
      </w:r>
    </w:p>
    <w:p w14:paraId="6A014958" w14:textId="77777777" w:rsidR="004C619C" w:rsidRPr="004C619C" w:rsidRDefault="004C619C" w:rsidP="004C619C">
      <w:pPr>
        <w:widowControl w:val="0"/>
        <w:numPr>
          <w:ilvl w:val="5"/>
          <w:numId w:val="52"/>
        </w:numPr>
        <w:tabs>
          <w:tab w:val="left" w:pos="1753"/>
          <w:tab w:val="left" w:pos="1754"/>
        </w:tabs>
        <w:autoSpaceDE w:val="0"/>
        <w:autoSpaceDN w:val="0"/>
        <w:spacing w:before="118" w:after="0" w:line="285" w:lineRule="auto"/>
        <w:ind w:left="1753" w:right="687" w:hanging="519"/>
        <w:rPr>
          <w:rFonts w:ascii="Arial" w:eastAsia="Arial" w:hAnsi="Arial" w:cs="Arial"/>
          <w:strike/>
          <w:lang w:eastAsia="en-AU" w:bidi="en-AU"/>
        </w:rPr>
      </w:pPr>
      <w:r w:rsidRPr="004C619C">
        <w:rPr>
          <w:rFonts w:ascii="Arial" w:eastAsia="Arial" w:hAnsi="Arial" w:cs="Arial"/>
          <w:strike/>
          <w:lang w:eastAsia="en-AU" w:bidi="en-AU"/>
        </w:rPr>
        <w:t>for well sites, pneumatic pump emissions must be routed to a control device that must achieve greater than 95 % emission</w:t>
      </w:r>
      <w:r w:rsidRPr="004C619C">
        <w:rPr>
          <w:rFonts w:ascii="Arial" w:eastAsia="Arial" w:hAnsi="Arial" w:cs="Arial"/>
          <w:strike/>
          <w:spacing w:val="-5"/>
          <w:lang w:eastAsia="en-AU" w:bidi="en-AU"/>
        </w:rPr>
        <w:t xml:space="preserve"> </w:t>
      </w:r>
      <w:r w:rsidRPr="004C619C">
        <w:rPr>
          <w:rFonts w:ascii="Arial" w:eastAsia="Arial" w:hAnsi="Arial" w:cs="Arial"/>
          <w:strike/>
          <w:lang w:eastAsia="en-AU" w:bidi="en-AU"/>
        </w:rPr>
        <w:t>reduction.</w:t>
      </w:r>
    </w:p>
    <w:p w14:paraId="4E67A0F1" w14:textId="77777777" w:rsidR="004C619C" w:rsidRPr="004C619C" w:rsidRDefault="004C619C" w:rsidP="004C619C">
      <w:pPr>
        <w:widowControl w:val="0"/>
        <w:numPr>
          <w:ilvl w:val="5"/>
          <w:numId w:val="52"/>
        </w:numPr>
        <w:tabs>
          <w:tab w:val="left" w:pos="1753"/>
          <w:tab w:val="left" w:pos="1754"/>
        </w:tabs>
        <w:autoSpaceDE w:val="0"/>
        <w:autoSpaceDN w:val="0"/>
        <w:spacing w:before="118" w:after="0" w:line="285" w:lineRule="auto"/>
        <w:ind w:left="1753" w:right="530" w:hanging="569"/>
        <w:rPr>
          <w:rFonts w:ascii="Arial" w:eastAsia="Arial" w:hAnsi="Arial" w:cs="Arial"/>
          <w:strike/>
          <w:lang w:eastAsia="en-AU" w:bidi="en-AU"/>
        </w:rPr>
      </w:pPr>
      <w:r w:rsidRPr="004C619C">
        <w:rPr>
          <w:rFonts w:ascii="Arial" w:eastAsia="Arial" w:hAnsi="Arial" w:cs="Arial"/>
          <w:strike/>
          <w:lang w:eastAsia="en-AU" w:bidi="en-AU"/>
        </w:rPr>
        <w:t>for existing well sites, which have been modified or reconstructed, it is permissible to direct emissions to an existing control which achieves less than 95% emissions reduction where it is able to be demonstrated that the environmental risks associated with this have been reduced to ALARP and</w:t>
      </w:r>
      <w:r w:rsidRPr="004C619C">
        <w:rPr>
          <w:rFonts w:ascii="Arial" w:eastAsia="Arial" w:hAnsi="Arial" w:cs="Arial"/>
          <w:strike/>
          <w:spacing w:val="-12"/>
          <w:lang w:eastAsia="en-AU" w:bidi="en-AU"/>
        </w:rPr>
        <w:t xml:space="preserve"> </w:t>
      </w:r>
      <w:r w:rsidRPr="004C619C">
        <w:rPr>
          <w:rFonts w:ascii="Arial" w:eastAsia="Arial" w:hAnsi="Arial" w:cs="Arial"/>
          <w:strike/>
          <w:lang w:eastAsia="en-AU" w:bidi="en-AU"/>
        </w:rPr>
        <w:t>acceptable.</w:t>
      </w:r>
    </w:p>
    <w:p w14:paraId="78960D92" w14:textId="77777777" w:rsidR="004C619C" w:rsidRPr="004C619C" w:rsidRDefault="004C619C" w:rsidP="004C619C">
      <w:pPr>
        <w:widowControl w:val="0"/>
        <w:numPr>
          <w:ilvl w:val="2"/>
          <w:numId w:val="52"/>
        </w:numPr>
        <w:tabs>
          <w:tab w:val="left" w:pos="1392"/>
          <w:tab w:val="left" w:pos="1393"/>
        </w:tabs>
        <w:autoSpaceDE w:val="0"/>
        <w:autoSpaceDN w:val="0"/>
        <w:spacing w:before="188" w:after="0"/>
        <w:ind w:hanging="1081"/>
        <w:rPr>
          <w:rFonts w:ascii="Arial" w:eastAsia="Arial" w:hAnsi="Arial" w:cs="Arial"/>
          <w:b/>
          <w:sz w:val="24"/>
          <w:lang w:eastAsia="en-AU" w:bidi="en-AU"/>
        </w:rPr>
      </w:pPr>
      <w:bookmarkStart w:id="360" w:name="D.5.8_Flowback_activities"/>
      <w:bookmarkStart w:id="361" w:name="_bookmark190"/>
      <w:bookmarkEnd w:id="360"/>
      <w:bookmarkEnd w:id="361"/>
      <w:r w:rsidRPr="004C619C">
        <w:rPr>
          <w:rFonts w:ascii="Arial" w:eastAsia="Arial" w:hAnsi="Arial" w:cs="Arial"/>
          <w:b/>
          <w:sz w:val="24"/>
          <w:lang w:eastAsia="en-AU" w:bidi="en-AU"/>
        </w:rPr>
        <w:t>Flowback</w:t>
      </w:r>
      <w:r w:rsidRPr="004C619C">
        <w:rPr>
          <w:rFonts w:ascii="Arial" w:eastAsia="Arial" w:hAnsi="Arial" w:cs="Arial"/>
          <w:b/>
          <w:spacing w:val="-2"/>
          <w:sz w:val="24"/>
          <w:lang w:eastAsia="en-AU" w:bidi="en-AU"/>
        </w:rPr>
        <w:t xml:space="preserve"> </w:t>
      </w:r>
      <w:r w:rsidRPr="004C619C">
        <w:rPr>
          <w:rFonts w:ascii="Arial" w:eastAsia="Arial" w:hAnsi="Arial" w:cs="Arial"/>
          <w:b/>
          <w:sz w:val="24"/>
          <w:lang w:eastAsia="en-AU" w:bidi="en-AU"/>
        </w:rPr>
        <w:t>activities</w:t>
      </w:r>
    </w:p>
    <w:p w14:paraId="2F9399F1" w14:textId="77777777" w:rsidR="004C619C" w:rsidRPr="004C619C" w:rsidRDefault="004C619C" w:rsidP="004C619C">
      <w:pPr>
        <w:widowControl w:val="0"/>
        <w:autoSpaceDE w:val="0"/>
        <w:autoSpaceDN w:val="0"/>
        <w:spacing w:before="199" w:after="0"/>
        <w:ind w:left="312" w:right="367"/>
        <w:rPr>
          <w:rFonts w:ascii="Arial" w:eastAsia="Arial" w:hAnsi="Arial" w:cs="Arial"/>
          <w:lang w:eastAsia="en-AU" w:bidi="en-AU"/>
        </w:rPr>
      </w:pPr>
      <w:r w:rsidRPr="004C619C">
        <w:rPr>
          <w:rFonts w:ascii="Arial" w:eastAsia="Arial" w:hAnsi="Arial" w:cs="Arial"/>
          <w:lang w:eastAsia="en-AU" w:bidi="en-AU"/>
        </w:rPr>
        <w:t xml:space="preserve">All flowback activities must be managed in accordance with the Part B of this Code. Gas produced during the </w:t>
      </w:r>
      <w:r w:rsidRPr="004C619C">
        <w:rPr>
          <w:rFonts w:ascii="Arial" w:eastAsia="Arial" w:hAnsi="Arial" w:cs="Arial"/>
          <w:b/>
          <w:lang w:eastAsia="en-AU" w:bidi="en-AU"/>
        </w:rPr>
        <w:t xml:space="preserve">separation flowback stage </w:t>
      </w:r>
      <w:r w:rsidRPr="004C619C">
        <w:rPr>
          <w:rFonts w:ascii="Arial" w:eastAsia="Arial" w:hAnsi="Arial" w:cs="Arial"/>
          <w:lang w:eastAsia="en-AU" w:bidi="en-AU"/>
        </w:rPr>
        <w:t>must be measured using direct measurement in accordance with the Commonwealth National Greenhouse and Energy Reporting (Measurement) Determination (2008).</w:t>
      </w:r>
    </w:p>
    <w:p w14:paraId="4C858EC9" w14:textId="77777777" w:rsidR="004C619C" w:rsidRPr="004C619C" w:rsidRDefault="004C619C" w:rsidP="004C619C">
      <w:pPr>
        <w:widowControl w:val="0"/>
        <w:autoSpaceDE w:val="0"/>
        <w:autoSpaceDN w:val="0"/>
        <w:spacing w:before="11" w:after="0"/>
        <w:rPr>
          <w:rFonts w:ascii="Arial" w:eastAsia="Arial" w:hAnsi="Arial" w:cs="Arial"/>
          <w:sz w:val="20"/>
          <w:lang w:eastAsia="en-AU" w:bidi="en-AU"/>
        </w:rPr>
      </w:pPr>
    </w:p>
    <w:p w14:paraId="3AC3A5DD" w14:textId="77777777" w:rsidR="004C619C" w:rsidRPr="004C619C" w:rsidRDefault="004C619C" w:rsidP="004C619C">
      <w:pPr>
        <w:widowControl w:val="0"/>
        <w:numPr>
          <w:ilvl w:val="2"/>
          <w:numId w:val="52"/>
        </w:numPr>
        <w:tabs>
          <w:tab w:val="left" w:pos="1392"/>
          <w:tab w:val="left" w:pos="1393"/>
        </w:tabs>
        <w:autoSpaceDE w:val="0"/>
        <w:autoSpaceDN w:val="0"/>
        <w:spacing w:after="0"/>
        <w:ind w:hanging="1081"/>
        <w:rPr>
          <w:rFonts w:ascii="Arial" w:eastAsia="Arial" w:hAnsi="Arial" w:cs="Arial"/>
          <w:b/>
          <w:sz w:val="24"/>
          <w:lang w:eastAsia="en-AU" w:bidi="en-AU"/>
        </w:rPr>
      </w:pPr>
      <w:bookmarkStart w:id="362" w:name="D.5.9_Venting_and_Flaring"/>
      <w:bookmarkStart w:id="363" w:name="_bookmark191"/>
      <w:bookmarkEnd w:id="362"/>
      <w:bookmarkEnd w:id="363"/>
      <w:r w:rsidRPr="004C619C">
        <w:rPr>
          <w:rFonts w:ascii="Arial" w:eastAsia="Arial" w:hAnsi="Arial" w:cs="Arial"/>
          <w:b/>
          <w:sz w:val="24"/>
          <w:lang w:eastAsia="en-AU" w:bidi="en-AU"/>
        </w:rPr>
        <w:t>Venting and</w:t>
      </w:r>
      <w:r w:rsidRPr="004C619C">
        <w:rPr>
          <w:rFonts w:ascii="Arial" w:eastAsia="Arial" w:hAnsi="Arial" w:cs="Arial"/>
          <w:b/>
          <w:spacing w:val="-1"/>
          <w:sz w:val="24"/>
          <w:lang w:eastAsia="en-AU" w:bidi="en-AU"/>
        </w:rPr>
        <w:t xml:space="preserve"> </w:t>
      </w:r>
      <w:r w:rsidRPr="004C619C">
        <w:rPr>
          <w:rFonts w:ascii="Arial" w:eastAsia="Arial" w:hAnsi="Arial" w:cs="Arial"/>
          <w:b/>
          <w:sz w:val="24"/>
          <w:lang w:eastAsia="en-AU" w:bidi="en-AU"/>
        </w:rPr>
        <w:t>Flaring</w:t>
      </w:r>
    </w:p>
    <w:p w14:paraId="7EBED7E3" w14:textId="77777777" w:rsidR="004C619C" w:rsidRPr="004C619C" w:rsidRDefault="004C619C" w:rsidP="004C619C">
      <w:pPr>
        <w:widowControl w:val="0"/>
        <w:autoSpaceDE w:val="0"/>
        <w:autoSpaceDN w:val="0"/>
        <w:spacing w:before="7" w:after="0"/>
        <w:rPr>
          <w:rFonts w:ascii="Arial" w:eastAsia="Arial" w:hAnsi="Arial" w:cs="Arial"/>
          <w:b/>
          <w:sz w:val="20"/>
          <w:lang w:eastAsia="en-AU" w:bidi="en-AU"/>
        </w:rPr>
      </w:pPr>
    </w:p>
    <w:p w14:paraId="7A6D200A" w14:textId="77777777" w:rsidR="004C619C" w:rsidRPr="004C619C" w:rsidRDefault="004C619C" w:rsidP="004C619C">
      <w:pPr>
        <w:widowControl w:val="0"/>
        <w:numPr>
          <w:ilvl w:val="3"/>
          <w:numId w:val="52"/>
        </w:numPr>
        <w:tabs>
          <w:tab w:val="left" w:pos="1752"/>
          <w:tab w:val="left" w:pos="1753"/>
        </w:tabs>
        <w:autoSpaceDE w:val="0"/>
        <w:autoSpaceDN w:val="0"/>
        <w:spacing w:after="0"/>
        <w:ind w:hanging="1441"/>
        <w:rPr>
          <w:rFonts w:ascii="Arial" w:eastAsia="Arial" w:hAnsi="Arial" w:cs="Arial"/>
          <w:b/>
          <w:lang w:eastAsia="en-AU" w:bidi="en-AU"/>
        </w:rPr>
      </w:pPr>
      <w:bookmarkStart w:id="364" w:name="D.5.9.1_Principles"/>
      <w:bookmarkStart w:id="365" w:name="_bookmark192"/>
      <w:bookmarkEnd w:id="364"/>
      <w:bookmarkEnd w:id="365"/>
      <w:r w:rsidRPr="004C619C">
        <w:rPr>
          <w:rFonts w:ascii="Arial" w:eastAsia="Arial" w:hAnsi="Arial" w:cs="Arial"/>
          <w:b/>
          <w:color w:val="606060"/>
          <w:lang w:eastAsia="en-AU" w:bidi="en-AU"/>
        </w:rPr>
        <w:t>Principles</w:t>
      </w:r>
    </w:p>
    <w:p w14:paraId="47731425" w14:textId="77777777" w:rsidR="004C619C" w:rsidRPr="004C619C" w:rsidRDefault="004C619C" w:rsidP="004C619C">
      <w:pPr>
        <w:widowControl w:val="0"/>
        <w:autoSpaceDE w:val="0"/>
        <w:autoSpaceDN w:val="0"/>
        <w:spacing w:before="201" w:after="0"/>
        <w:ind w:left="312"/>
        <w:rPr>
          <w:rFonts w:ascii="Arial" w:eastAsia="Arial" w:hAnsi="Arial" w:cs="Arial"/>
          <w:lang w:eastAsia="en-AU" w:bidi="en-AU"/>
        </w:rPr>
      </w:pPr>
      <w:r w:rsidRPr="004C619C">
        <w:rPr>
          <w:rFonts w:ascii="Arial" w:eastAsia="Arial" w:hAnsi="Arial" w:cs="Arial"/>
          <w:lang w:eastAsia="en-AU" w:bidi="en-AU"/>
        </w:rPr>
        <w:t>Venting and flaring of natural gas should be eliminated or minimised where practicable.</w:t>
      </w:r>
    </w:p>
    <w:p w14:paraId="24D8BAAA" w14:textId="77777777" w:rsidR="004C619C" w:rsidRPr="004C619C" w:rsidRDefault="004C619C" w:rsidP="004C619C">
      <w:pPr>
        <w:widowControl w:val="0"/>
        <w:autoSpaceDE w:val="0"/>
        <w:autoSpaceDN w:val="0"/>
        <w:spacing w:before="8" w:after="0"/>
        <w:rPr>
          <w:rFonts w:ascii="Arial" w:eastAsia="Arial" w:hAnsi="Arial" w:cs="Arial"/>
          <w:sz w:val="20"/>
          <w:lang w:eastAsia="en-AU" w:bidi="en-AU"/>
        </w:rPr>
      </w:pPr>
    </w:p>
    <w:p w14:paraId="297DE2D4" w14:textId="77777777" w:rsidR="004C619C" w:rsidRPr="004C619C" w:rsidRDefault="004C619C" w:rsidP="004C619C">
      <w:pPr>
        <w:widowControl w:val="0"/>
        <w:numPr>
          <w:ilvl w:val="3"/>
          <w:numId w:val="52"/>
        </w:numPr>
        <w:tabs>
          <w:tab w:val="left" w:pos="1752"/>
          <w:tab w:val="left" w:pos="1753"/>
        </w:tabs>
        <w:autoSpaceDE w:val="0"/>
        <w:autoSpaceDN w:val="0"/>
        <w:spacing w:before="1" w:after="0"/>
        <w:ind w:hanging="1441"/>
        <w:rPr>
          <w:rFonts w:ascii="Arial" w:eastAsia="Arial" w:hAnsi="Arial" w:cs="Arial"/>
          <w:b/>
          <w:lang w:eastAsia="en-AU" w:bidi="en-AU"/>
        </w:rPr>
      </w:pPr>
      <w:bookmarkStart w:id="366" w:name="D.5.9.2_Well_Related_Activities_Mandator"/>
      <w:bookmarkStart w:id="367" w:name="_bookmark193"/>
      <w:bookmarkEnd w:id="366"/>
      <w:bookmarkEnd w:id="367"/>
      <w:r w:rsidRPr="004C619C">
        <w:rPr>
          <w:rFonts w:ascii="Arial" w:eastAsia="Arial" w:hAnsi="Arial" w:cs="Arial"/>
          <w:b/>
          <w:color w:val="606060"/>
          <w:lang w:eastAsia="en-AU" w:bidi="en-AU"/>
        </w:rPr>
        <w:t>Well Related Activities Mandatory</w:t>
      </w:r>
      <w:r w:rsidRPr="004C619C">
        <w:rPr>
          <w:rFonts w:ascii="Arial" w:eastAsia="Arial" w:hAnsi="Arial" w:cs="Arial"/>
          <w:b/>
          <w:color w:val="606060"/>
          <w:spacing w:val="-3"/>
          <w:lang w:eastAsia="en-AU" w:bidi="en-AU"/>
        </w:rPr>
        <w:t xml:space="preserve"> </w:t>
      </w:r>
      <w:r w:rsidRPr="004C619C">
        <w:rPr>
          <w:rFonts w:ascii="Arial" w:eastAsia="Arial" w:hAnsi="Arial" w:cs="Arial"/>
          <w:b/>
          <w:color w:val="606060"/>
          <w:lang w:eastAsia="en-AU" w:bidi="en-AU"/>
        </w:rPr>
        <w:t>Requirements</w:t>
      </w:r>
    </w:p>
    <w:p w14:paraId="5D73950A" w14:textId="77777777" w:rsidR="004C619C" w:rsidRPr="004C619C" w:rsidRDefault="004C619C" w:rsidP="004C619C">
      <w:pPr>
        <w:widowControl w:val="0"/>
        <w:numPr>
          <w:ilvl w:val="4"/>
          <w:numId w:val="52"/>
        </w:numPr>
        <w:tabs>
          <w:tab w:val="left" w:pos="1033"/>
        </w:tabs>
        <w:autoSpaceDE w:val="0"/>
        <w:autoSpaceDN w:val="0"/>
        <w:spacing w:before="200" w:after="0"/>
        <w:ind w:right="994" w:hanging="361"/>
        <w:rPr>
          <w:rFonts w:ascii="Arial" w:eastAsia="Arial" w:hAnsi="Arial" w:cs="Arial"/>
          <w:lang w:eastAsia="en-AU" w:bidi="en-AU"/>
        </w:rPr>
      </w:pPr>
      <w:proofErr w:type="gramStart"/>
      <w:r w:rsidRPr="004C619C">
        <w:rPr>
          <w:rFonts w:ascii="Arial" w:eastAsia="Arial" w:hAnsi="Arial" w:cs="Arial"/>
          <w:lang w:eastAsia="en-AU" w:bidi="en-AU"/>
        </w:rPr>
        <w:t>.For</w:t>
      </w:r>
      <w:proofErr w:type="gramEnd"/>
      <w:r w:rsidRPr="004C619C">
        <w:rPr>
          <w:rFonts w:ascii="Arial" w:eastAsia="Arial" w:hAnsi="Arial" w:cs="Arial"/>
          <w:lang w:eastAsia="en-AU" w:bidi="en-AU"/>
        </w:rPr>
        <w:t xml:space="preserve"> well construction activities </w:t>
      </w:r>
      <w:r w:rsidRPr="004C619C">
        <w:rPr>
          <w:rFonts w:ascii="Arial" w:eastAsia="Arial" w:hAnsi="Arial" w:cs="Arial"/>
          <w:b/>
          <w:lang w:eastAsia="en-AU" w:bidi="en-AU"/>
        </w:rPr>
        <w:t xml:space="preserve">Reduced Emissions Completions (REC) </w:t>
      </w:r>
      <w:r w:rsidRPr="004C619C">
        <w:rPr>
          <w:rFonts w:ascii="Arial" w:eastAsia="Arial" w:hAnsi="Arial" w:cs="Arial"/>
          <w:lang w:eastAsia="en-AU" w:bidi="en-AU"/>
        </w:rPr>
        <w:t>should be employed where technically feasible so that gas is captured for sale or other</w:t>
      </w:r>
      <w:r w:rsidRPr="004C619C">
        <w:rPr>
          <w:rFonts w:ascii="Arial" w:eastAsia="Arial" w:hAnsi="Arial" w:cs="Arial"/>
          <w:spacing w:val="-25"/>
          <w:lang w:eastAsia="en-AU" w:bidi="en-AU"/>
        </w:rPr>
        <w:t xml:space="preserve"> </w:t>
      </w:r>
      <w:r w:rsidRPr="004C619C">
        <w:rPr>
          <w:rFonts w:ascii="Arial" w:eastAsia="Arial" w:hAnsi="Arial" w:cs="Arial"/>
          <w:lang w:eastAsia="en-AU" w:bidi="en-AU"/>
        </w:rPr>
        <w:t>use.</w:t>
      </w:r>
    </w:p>
    <w:p w14:paraId="3629790D" w14:textId="77777777" w:rsidR="004C619C" w:rsidRPr="004C619C" w:rsidRDefault="004C619C" w:rsidP="004C619C">
      <w:pPr>
        <w:widowControl w:val="0"/>
        <w:numPr>
          <w:ilvl w:val="4"/>
          <w:numId w:val="52"/>
        </w:numPr>
        <w:tabs>
          <w:tab w:val="left" w:pos="1033"/>
        </w:tabs>
        <w:autoSpaceDE w:val="0"/>
        <w:autoSpaceDN w:val="0"/>
        <w:spacing w:before="118" w:after="0"/>
        <w:ind w:hanging="361"/>
        <w:rPr>
          <w:rFonts w:ascii="Arial" w:eastAsia="Arial" w:hAnsi="Arial" w:cs="Arial"/>
          <w:lang w:eastAsia="en-AU" w:bidi="en-AU"/>
        </w:rPr>
      </w:pPr>
      <w:r w:rsidRPr="004C619C">
        <w:rPr>
          <w:rFonts w:ascii="Arial" w:eastAsia="Arial" w:hAnsi="Arial" w:cs="Arial"/>
          <w:lang w:eastAsia="en-AU" w:bidi="en-AU"/>
        </w:rPr>
        <w:t xml:space="preserve">Where </w:t>
      </w:r>
      <w:r w:rsidRPr="004C619C">
        <w:rPr>
          <w:rFonts w:ascii="Arial" w:eastAsia="Arial" w:hAnsi="Arial" w:cs="Arial"/>
          <w:b/>
          <w:lang w:eastAsia="en-AU" w:bidi="en-AU"/>
        </w:rPr>
        <w:t xml:space="preserve">REC </w:t>
      </w:r>
      <w:r w:rsidRPr="004C619C">
        <w:rPr>
          <w:rFonts w:ascii="Arial" w:eastAsia="Arial" w:hAnsi="Arial" w:cs="Arial"/>
          <w:lang w:eastAsia="en-AU" w:bidi="en-AU"/>
        </w:rPr>
        <w:t>are not</w:t>
      </w:r>
      <w:r w:rsidRPr="004C619C">
        <w:rPr>
          <w:rFonts w:ascii="Arial" w:eastAsia="Arial" w:hAnsi="Arial" w:cs="Arial"/>
          <w:spacing w:val="-6"/>
          <w:lang w:eastAsia="en-AU" w:bidi="en-AU"/>
        </w:rPr>
        <w:t xml:space="preserve"> </w:t>
      </w:r>
      <w:r w:rsidRPr="004C619C">
        <w:rPr>
          <w:rFonts w:ascii="Arial" w:eastAsia="Arial" w:hAnsi="Arial" w:cs="Arial"/>
          <w:lang w:eastAsia="en-AU" w:bidi="en-AU"/>
        </w:rPr>
        <w:t>practicable:</w:t>
      </w:r>
    </w:p>
    <w:p w14:paraId="7015A815" w14:textId="77777777" w:rsidR="004C619C" w:rsidRPr="004C619C" w:rsidRDefault="004C619C" w:rsidP="004C619C">
      <w:pPr>
        <w:widowControl w:val="0"/>
        <w:numPr>
          <w:ilvl w:val="5"/>
          <w:numId w:val="52"/>
        </w:numPr>
        <w:tabs>
          <w:tab w:val="left" w:pos="1752"/>
          <w:tab w:val="left" w:pos="1753"/>
        </w:tabs>
        <w:autoSpaceDE w:val="0"/>
        <w:autoSpaceDN w:val="0"/>
        <w:spacing w:before="124" w:after="0"/>
        <w:ind w:hanging="472"/>
        <w:rPr>
          <w:rFonts w:ascii="Arial" w:eastAsia="Arial" w:hAnsi="Arial" w:cs="Arial"/>
          <w:lang w:eastAsia="en-AU" w:bidi="en-AU"/>
        </w:rPr>
      </w:pPr>
      <w:r w:rsidRPr="004C619C">
        <w:rPr>
          <w:rFonts w:ascii="Arial" w:eastAsia="Arial" w:hAnsi="Arial" w:cs="Arial"/>
          <w:lang w:eastAsia="en-AU" w:bidi="en-AU"/>
        </w:rPr>
        <w:t>flaring should be used rather than venting;</w:t>
      </w:r>
      <w:r w:rsidRPr="004C619C">
        <w:rPr>
          <w:rFonts w:ascii="Arial" w:eastAsia="Arial" w:hAnsi="Arial" w:cs="Arial"/>
          <w:spacing w:val="-7"/>
          <w:lang w:eastAsia="en-AU" w:bidi="en-AU"/>
        </w:rPr>
        <w:t xml:space="preserve"> </w:t>
      </w:r>
      <w:r w:rsidRPr="004C619C">
        <w:rPr>
          <w:rFonts w:ascii="Arial" w:eastAsia="Arial" w:hAnsi="Arial" w:cs="Arial"/>
          <w:lang w:eastAsia="en-AU" w:bidi="en-AU"/>
        </w:rPr>
        <w:t>and</w:t>
      </w:r>
    </w:p>
    <w:p w14:paraId="09DE2EF5" w14:textId="77777777" w:rsidR="004C619C" w:rsidRPr="004C619C" w:rsidRDefault="004C619C" w:rsidP="004C619C">
      <w:pPr>
        <w:widowControl w:val="0"/>
        <w:numPr>
          <w:ilvl w:val="5"/>
          <w:numId w:val="52"/>
        </w:numPr>
        <w:tabs>
          <w:tab w:val="left" w:pos="1751"/>
          <w:tab w:val="left" w:pos="1752"/>
        </w:tabs>
        <w:autoSpaceDE w:val="0"/>
        <w:autoSpaceDN w:val="0"/>
        <w:spacing w:before="119" w:after="0"/>
        <w:ind w:left="1751" w:hanging="519"/>
        <w:rPr>
          <w:rFonts w:ascii="Arial" w:eastAsia="Arial" w:hAnsi="Arial" w:cs="Arial"/>
          <w:lang w:eastAsia="en-AU" w:bidi="en-AU"/>
        </w:rPr>
      </w:pPr>
      <w:r w:rsidRPr="004C619C">
        <w:rPr>
          <w:rFonts w:ascii="Arial" w:eastAsia="Arial" w:hAnsi="Arial" w:cs="Arial"/>
          <w:lang w:eastAsia="en-AU" w:bidi="en-AU"/>
        </w:rPr>
        <w:t>venting should only be used where capture or flaring is not</w:t>
      </w:r>
      <w:r w:rsidRPr="004C619C">
        <w:rPr>
          <w:rFonts w:ascii="Arial" w:eastAsia="Arial" w:hAnsi="Arial" w:cs="Arial"/>
          <w:spacing w:val="-8"/>
          <w:lang w:eastAsia="en-AU" w:bidi="en-AU"/>
        </w:rPr>
        <w:t xml:space="preserve"> </w:t>
      </w:r>
      <w:r w:rsidRPr="004C619C">
        <w:rPr>
          <w:rFonts w:ascii="Arial" w:eastAsia="Arial" w:hAnsi="Arial" w:cs="Arial"/>
          <w:lang w:eastAsia="en-AU" w:bidi="en-AU"/>
        </w:rPr>
        <w:t>possible.</w:t>
      </w:r>
    </w:p>
    <w:p w14:paraId="2BBC3443" w14:textId="77777777" w:rsidR="004C619C" w:rsidRPr="004C619C" w:rsidRDefault="004C619C" w:rsidP="004C619C">
      <w:pPr>
        <w:widowControl w:val="0"/>
        <w:numPr>
          <w:ilvl w:val="4"/>
          <w:numId w:val="52"/>
        </w:numPr>
        <w:tabs>
          <w:tab w:val="left" w:pos="1032"/>
        </w:tabs>
        <w:autoSpaceDE w:val="0"/>
        <w:autoSpaceDN w:val="0"/>
        <w:spacing w:before="119" w:after="0"/>
        <w:ind w:left="1031" w:right="456"/>
        <w:rPr>
          <w:rFonts w:ascii="Arial" w:eastAsia="Arial" w:hAnsi="Arial" w:cs="Arial"/>
          <w:lang w:eastAsia="en-AU" w:bidi="en-AU"/>
        </w:rPr>
      </w:pPr>
      <w:r w:rsidRPr="004C619C">
        <w:rPr>
          <w:rFonts w:ascii="Arial" w:eastAsia="Arial" w:hAnsi="Arial" w:cs="Arial"/>
          <w:lang w:eastAsia="en-AU" w:bidi="en-AU"/>
        </w:rPr>
        <w:t xml:space="preserve">Emissions from exploration, well construction (including during </w:t>
      </w:r>
      <w:r w:rsidRPr="004C619C">
        <w:rPr>
          <w:rFonts w:ascii="Arial" w:eastAsia="Arial" w:hAnsi="Arial" w:cs="Arial"/>
          <w:b/>
          <w:lang w:eastAsia="en-AU" w:bidi="en-AU"/>
        </w:rPr>
        <w:t>flowback</w:t>
      </w:r>
      <w:r w:rsidRPr="004C619C">
        <w:rPr>
          <w:rFonts w:ascii="Arial" w:eastAsia="Arial" w:hAnsi="Arial" w:cs="Arial"/>
          <w:lang w:eastAsia="en-AU" w:bidi="en-AU"/>
        </w:rPr>
        <w:t xml:space="preserve">) and </w:t>
      </w:r>
      <w:r w:rsidRPr="004C619C">
        <w:rPr>
          <w:rFonts w:ascii="Arial" w:eastAsia="Arial" w:hAnsi="Arial" w:cs="Arial"/>
          <w:b/>
          <w:lang w:eastAsia="en-AU" w:bidi="en-AU"/>
        </w:rPr>
        <w:t xml:space="preserve">workovers </w:t>
      </w:r>
      <w:r w:rsidRPr="004C619C">
        <w:rPr>
          <w:rFonts w:ascii="Arial" w:eastAsia="Arial" w:hAnsi="Arial" w:cs="Arial"/>
          <w:lang w:eastAsia="en-AU" w:bidi="en-AU"/>
        </w:rPr>
        <w:t>must be measured and reports submitted. These emissions should be measured using methods consistent those specified under the National Greenhouse and Energy Reporting (Measurement) Determination 2008. Other methods may be used if approved in an</w:t>
      </w:r>
      <w:r w:rsidRPr="004C619C">
        <w:rPr>
          <w:rFonts w:ascii="Arial" w:eastAsia="Arial" w:hAnsi="Arial" w:cs="Arial"/>
          <w:spacing w:val="-35"/>
          <w:lang w:eastAsia="en-AU" w:bidi="en-AU"/>
        </w:rPr>
        <w:t xml:space="preserve"> </w:t>
      </w:r>
      <w:r w:rsidRPr="004C619C">
        <w:rPr>
          <w:rFonts w:ascii="Arial" w:eastAsia="Arial" w:hAnsi="Arial" w:cs="Arial"/>
          <w:lang w:eastAsia="en-AU" w:bidi="en-AU"/>
        </w:rPr>
        <w:t>EMP.</w:t>
      </w:r>
    </w:p>
    <w:p w14:paraId="6E2DBE36" w14:textId="77777777" w:rsidR="004C619C" w:rsidRPr="004C619C" w:rsidRDefault="004C619C" w:rsidP="004C619C">
      <w:pPr>
        <w:widowControl w:val="0"/>
        <w:autoSpaceDE w:val="0"/>
        <w:autoSpaceDN w:val="0"/>
        <w:spacing w:before="8" w:after="0"/>
        <w:rPr>
          <w:rFonts w:ascii="Arial" w:eastAsia="Arial" w:hAnsi="Arial" w:cs="Arial"/>
          <w:sz w:val="20"/>
          <w:lang w:eastAsia="en-AU" w:bidi="en-AU"/>
        </w:rPr>
      </w:pPr>
    </w:p>
    <w:p w14:paraId="6BE70F95" w14:textId="77777777" w:rsidR="004C619C" w:rsidRPr="004C619C" w:rsidRDefault="004C619C" w:rsidP="004C619C">
      <w:pPr>
        <w:widowControl w:val="0"/>
        <w:numPr>
          <w:ilvl w:val="3"/>
          <w:numId w:val="52"/>
        </w:numPr>
        <w:tabs>
          <w:tab w:val="left" w:pos="1751"/>
          <w:tab w:val="left" w:pos="1752"/>
        </w:tabs>
        <w:autoSpaceDE w:val="0"/>
        <w:autoSpaceDN w:val="0"/>
        <w:spacing w:before="1" w:after="0"/>
        <w:ind w:left="1751" w:hanging="1441"/>
        <w:rPr>
          <w:rFonts w:ascii="Arial" w:eastAsia="Arial" w:hAnsi="Arial" w:cs="Arial"/>
          <w:b/>
          <w:lang w:eastAsia="en-AU" w:bidi="en-AU"/>
        </w:rPr>
      </w:pPr>
      <w:bookmarkStart w:id="368" w:name="D.5.9.3_Gas_Processing_Activities_Mandat"/>
      <w:bookmarkStart w:id="369" w:name="_bookmark194"/>
      <w:bookmarkEnd w:id="368"/>
      <w:bookmarkEnd w:id="369"/>
      <w:r w:rsidRPr="004C619C">
        <w:rPr>
          <w:rFonts w:ascii="Arial" w:eastAsia="Arial" w:hAnsi="Arial" w:cs="Arial"/>
          <w:b/>
          <w:color w:val="606060"/>
          <w:lang w:eastAsia="en-AU" w:bidi="en-AU"/>
        </w:rPr>
        <w:t>Gas Processing Activities Mandatory</w:t>
      </w:r>
      <w:r w:rsidRPr="004C619C">
        <w:rPr>
          <w:rFonts w:ascii="Arial" w:eastAsia="Arial" w:hAnsi="Arial" w:cs="Arial"/>
          <w:b/>
          <w:color w:val="606060"/>
          <w:spacing w:val="-7"/>
          <w:lang w:eastAsia="en-AU" w:bidi="en-AU"/>
        </w:rPr>
        <w:t xml:space="preserve"> </w:t>
      </w:r>
      <w:r w:rsidRPr="004C619C">
        <w:rPr>
          <w:rFonts w:ascii="Arial" w:eastAsia="Arial" w:hAnsi="Arial" w:cs="Arial"/>
          <w:b/>
          <w:color w:val="606060"/>
          <w:lang w:eastAsia="en-AU" w:bidi="en-AU"/>
        </w:rPr>
        <w:t>Requirements</w:t>
      </w:r>
    </w:p>
    <w:p w14:paraId="1A4DAB9C" w14:textId="77777777" w:rsidR="004C619C" w:rsidRPr="004C619C" w:rsidRDefault="004C619C" w:rsidP="004C619C">
      <w:pPr>
        <w:widowControl w:val="0"/>
        <w:numPr>
          <w:ilvl w:val="4"/>
          <w:numId w:val="52"/>
        </w:numPr>
        <w:tabs>
          <w:tab w:val="left" w:pos="1032"/>
        </w:tabs>
        <w:autoSpaceDE w:val="0"/>
        <w:autoSpaceDN w:val="0"/>
        <w:spacing w:before="203" w:after="0"/>
        <w:ind w:left="1031" w:right="824"/>
        <w:rPr>
          <w:rFonts w:ascii="Arial" w:eastAsia="Arial" w:hAnsi="Arial" w:cs="Arial"/>
          <w:lang w:eastAsia="en-AU" w:bidi="en-AU"/>
        </w:rPr>
      </w:pPr>
      <w:r w:rsidRPr="004C619C">
        <w:rPr>
          <w:rFonts w:ascii="Arial" w:eastAsia="Arial" w:hAnsi="Arial" w:cs="Arial"/>
          <w:lang w:eastAsia="en-AU" w:bidi="en-AU"/>
        </w:rPr>
        <w:t>Where natural gas is vented or flared at a gas processing or other downstream facility, emissions must be estimated and reported. Methods used for this purpose must be consistent with the National Greenhouse and Energy Reporting (Measurement) Determination 2008. Other methods may be used if approved in an</w:t>
      </w:r>
      <w:r w:rsidRPr="004C619C">
        <w:rPr>
          <w:rFonts w:ascii="Arial" w:eastAsia="Arial" w:hAnsi="Arial" w:cs="Arial"/>
          <w:spacing w:val="-17"/>
          <w:lang w:eastAsia="en-AU" w:bidi="en-AU"/>
        </w:rPr>
        <w:t xml:space="preserve"> </w:t>
      </w:r>
      <w:r w:rsidRPr="004C619C">
        <w:rPr>
          <w:rFonts w:ascii="Arial" w:eastAsia="Arial" w:hAnsi="Arial" w:cs="Arial"/>
          <w:lang w:eastAsia="en-AU" w:bidi="en-AU"/>
        </w:rPr>
        <w:t>EMP.</w:t>
      </w:r>
    </w:p>
    <w:p w14:paraId="30BD497A"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B76A24">
          <w:pgSz w:w="11910" w:h="16840"/>
          <w:pgMar w:top="940" w:right="840" w:bottom="1360" w:left="820" w:header="624" w:footer="567" w:gutter="0"/>
          <w:cols w:space="720"/>
          <w:docGrid w:linePitch="299"/>
        </w:sectPr>
      </w:pPr>
    </w:p>
    <w:p w14:paraId="68B8A3EF"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0E760721" w14:textId="77777777" w:rsidR="004C619C" w:rsidRPr="004C619C" w:rsidRDefault="004C619C" w:rsidP="004C619C">
      <w:pPr>
        <w:widowControl w:val="0"/>
        <w:autoSpaceDE w:val="0"/>
        <w:autoSpaceDN w:val="0"/>
        <w:spacing w:before="5" w:after="0"/>
        <w:rPr>
          <w:rFonts w:ascii="Arial" w:eastAsia="Arial" w:hAnsi="Arial" w:cs="Arial"/>
          <w:sz w:val="26"/>
          <w:lang w:eastAsia="en-AU" w:bidi="en-AU"/>
        </w:rPr>
      </w:pPr>
    </w:p>
    <w:p w14:paraId="60FC47C4" w14:textId="77777777" w:rsidR="004C619C" w:rsidRPr="004C619C" w:rsidRDefault="004C619C" w:rsidP="004C619C">
      <w:pPr>
        <w:widowControl w:val="0"/>
        <w:numPr>
          <w:ilvl w:val="3"/>
          <w:numId w:val="52"/>
        </w:numPr>
        <w:tabs>
          <w:tab w:val="left" w:pos="1752"/>
          <w:tab w:val="left" w:pos="1753"/>
        </w:tabs>
        <w:autoSpaceDE w:val="0"/>
        <w:autoSpaceDN w:val="0"/>
        <w:spacing w:before="93" w:after="0"/>
        <w:ind w:hanging="1441"/>
        <w:rPr>
          <w:rFonts w:ascii="Arial" w:eastAsia="Arial" w:hAnsi="Arial" w:cs="Arial"/>
          <w:b/>
          <w:lang w:eastAsia="en-AU" w:bidi="en-AU"/>
        </w:rPr>
      </w:pPr>
      <w:bookmarkStart w:id="370" w:name="D.5.9.4_Other_Fugitive_Emission_Sources_"/>
      <w:bookmarkStart w:id="371" w:name="_bookmark195"/>
      <w:bookmarkEnd w:id="370"/>
      <w:bookmarkEnd w:id="371"/>
      <w:r w:rsidRPr="004C619C">
        <w:rPr>
          <w:rFonts w:ascii="Arial" w:eastAsia="Arial" w:hAnsi="Arial" w:cs="Arial"/>
          <w:b/>
          <w:color w:val="606060"/>
          <w:lang w:eastAsia="en-AU" w:bidi="en-AU"/>
        </w:rPr>
        <w:t>Other Fugitive Emission Sources Mandatory</w:t>
      </w:r>
      <w:r w:rsidRPr="004C619C">
        <w:rPr>
          <w:rFonts w:ascii="Arial" w:eastAsia="Arial" w:hAnsi="Arial" w:cs="Arial"/>
          <w:b/>
          <w:color w:val="606060"/>
          <w:spacing w:val="-5"/>
          <w:lang w:eastAsia="en-AU" w:bidi="en-AU"/>
        </w:rPr>
        <w:t xml:space="preserve"> </w:t>
      </w:r>
      <w:r w:rsidRPr="004C619C">
        <w:rPr>
          <w:rFonts w:ascii="Arial" w:eastAsia="Arial" w:hAnsi="Arial" w:cs="Arial"/>
          <w:b/>
          <w:color w:val="606060"/>
          <w:lang w:eastAsia="en-AU" w:bidi="en-AU"/>
        </w:rPr>
        <w:t>Requirements</w:t>
      </w:r>
    </w:p>
    <w:p w14:paraId="495A0EAF" w14:textId="77777777" w:rsidR="004C619C" w:rsidRPr="004C619C" w:rsidRDefault="004C619C" w:rsidP="004C619C">
      <w:pPr>
        <w:widowControl w:val="0"/>
        <w:autoSpaceDE w:val="0"/>
        <w:autoSpaceDN w:val="0"/>
        <w:spacing w:before="201" w:after="0"/>
        <w:ind w:left="1032" w:right="430" w:hanging="361"/>
        <w:rPr>
          <w:rFonts w:ascii="Arial" w:eastAsia="Arial" w:hAnsi="Arial" w:cs="Arial"/>
          <w:lang w:eastAsia="en-AU" w:bidi="en-AU"/>
        </w:rPr>
      </w:pPr>
      <w:r w:rsidRPr="004C619C">
        <w:rPr>
          <w:rFonts w:ascii="Arial" w:eastAsia="Arial" w:hAnsi="Arial" w:cs="Arial"/>
          <w:lang w:eastAsia="en-AU" w:bidi="en-AU"/>
        </w:rPr>
        <w:t>(b) In addition to leaks, venting and flaring considered in the preceding section of this Code, methane may also be released in significant quantities during certain planned and unplanned operations. These include some maintenance operations were gas in pipelines or other equipment is blown down, system upsets or accidental releases. Such emissions must be estimated using methods consistent with the National Greenhouse and Energy Reporting (Measurement) Determination 2008. Other methods may be used if approved in an EMP.</w:t>
      </w:r>
    </w:p>
    <w:p w14:paraId="1EF2194E"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B76A24">
          <w:pgSz w:w="11910" w:h="16840"/>
          <w:pgMar w:top="940" w:right="840" w:bottom="1360" w:left="820" w:header="624" w:footer="567" w:gutter="0"/>
          <w:cols w:space="720"/>
          <w:docGrid w:linePitch="299"/>
        </w:sectPr>
      </w:pPr>
    </w:p>
    <w:p w14:paraId="48C194FC"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76897F13" w14:textId="77777777" w:rsidR="004C619C" w:rsidRPr="004C619C" w:rsidRDefault="004C619C" w:rsidP="00B76A24">
      <w:pPr>
        <w:widowControl w:val="0"/>
        <w:numPr>
          <w:ilvl w:val="1"/>
          <w:numId w:val="49"/>
        </w:numPr>
        <w:tabs>
          <w:tab w:val="left" w:pos="937"/>
        </w:tabs>
        <w:autoSpaceDE w:val="0"/>
        <w:autoSpaceDN w:val="0"/>
        <w:spacing w:before="89" w:after="0"/>
        <w:rPr>
          <w:rFonts w:ascii="Arial" w:eastAsia="Arial" w:hAnsi="Arial" w:cs="Arial"/>
          <w:sz w:val="32"/>
          <w:lang w:eastAsia="en-AU" w:bidi="en-AU"/>
        </w:rPr>
      </w:pPr>
      <w:bookmarkStart w:id="372" w:name="D.6_Reporting"/>
      <w:bookmarkStart w:id="373" w:name="_bookmark196"/>
      <w:bookmarkEnd w:id="372"/>
      <w:bookmarkEnd w:id="373"/>
      <w:r w:rsidRPr="004C619C">
        <w:rPr>
          <w:rFonts w:ascii="Arial" w:eastAsia="Arial" w:hAnsi="Arial" w:cs="Arial"/>
          <w:color w:val="606060"/>
          <w:sz w:val="32"/>
          <w:lang w:eastAsia="en-AU" w:bidi="en-AU"/>
        </w:rPr>
        <w:t>Reporting</w:t>
      </w:r>
    </w:p>
    <w:p w14:paraId="13DCE3E8" w14:textId="77777777" w:rsidR="004C619C" w:rsidRPr="004C619C" w:rsidRDefault="004C619C" w:rsidP="00B76A24">
      <w:pPr>
        <w:widowControl w:val="0"/>
        <w:numPr>
          <w:ilvl w:val="2"/>
          <w:numId w:val="49"/>
        </w:numPr>
        <w:tabs>
          <w:tab w:val="left" w:pos="1392"/>
          <w:tab w:val="left" w:pos="1393"/>
        </w:tabs>
        <w:autoSpaceDE w:val="0"/>
        <w:autoSpaceDN w:val="0"/>
        <w:spacing w:before="240" w:after="0"/>
        <w:ind w:hanging="1081"/>
        <w:rPr>
          <w:rFonts w:ascii="Arial" w:eastAsia="Arial" w:hAnsi="Arial" w:cs="Arial"/>
          <w:b/>
          <w:sz w:val="24"/>
          <w:lang w:eastAsia="en-AU" w:bidi="en-AU"/>
        </w:rPr>
      </w:pPr>
      <w:bookmarkStart w:id="374" w:name="D.6.1_Principles"/>
      <w:bookmarkStart w:id="375" w:name="_bookmark197"/>
      <w:bookmarkEnd w:id="374"/>
      <w:bookmarkEnd w:id="375"/>
      <w:r w:rsidRPr="004C619C">
        <w:rPr>
          <w:rFonts w:ascii="Arial" w:eastAsia="Arial" w:hAnsi="Arial" w:cs="Arial"/>
          <w:b/>
          <w:sz w:val="24"/>
          <w:lang w:eastAsia="en-AU" w:bidi="en-AU"/>
        </w:rPr>
        <w:t>Principles</w:t>
      </w:r>
    </w:p>
    <w:p w14:paraId="1C1FF341" w14:textId="77777777" w:rsidR="004C619C" w:rsidRPr="004C619C" w:rsidRDefault="004C619C" w:rsidP="00B76A24">
      <w:pPr>
        <w:widowControl w:val="0"/>
        <w:autoSpaceDE w:val="0"/>
        <w:autoSpaceDN w:val="0"/>
        <w:spacing w:before="201" w:after="0"/>
        <w:ind w:left="312" w:right="599"/>
        <w:rPr>
          <w:rFonts w:ascii="Arial" w:eastAsia="Arial" w:hAnsi="Arial" w:cs="Arial"/>
          <w:lang w:eastAsia="en-AU" w:bidi="en-AU"/>
        </w:rPr>
      </w:pPr>
      <w:r w:rsidRPr="004C619C">
        <w:rPr>
          <w:rFonts w:ascii="Arial" w:eastAsia="Arial" w:hAnsi="Arial" w:cs="Arial"/>
          <w:lang w:eastAsia="en-AU" w:bidi="en-AU"/>
        </w:rPr>
        <w:t>All mandated government reporting is complied with; and all detectable leaks and emissions are reported on an annual basis.</w:t>
      </w:r>
    </w:p>
    <w:p w14:paraId="10C3D264" w14:textId="77777777" w:rsidR="004C619C" w:rsidRPr="004C619C" w:rsidRDefault="004C619C" w:rsidP="00B76A24">
      <w:pPr>
        <w:widowControl w:val="0"/>
        <w:autoSpaceDE w:val="0"/>
        <w:autoSpaceDN w:val="0"/>
        <w:spacing w:before="9" w:after="0"/>
        <w:rPr>
          <w:rFonts w:ascii="Arial" w:eastAsia="Arial" w:hAnsi="Arial" w:cs="Arial"/>
          <w:sz w:val="20"/>
          <w:lang w:eastAsia="en-AU" w:bidi="en-AU"/>
        </w:rPr>
      </w:pPr>
    </w:p>
    <w:p w14:paraId="436B0EA2" w14:textId="77777777" w:rsidR="004C619C" w:rsidRPr="004C619C" w:rsidRDefault="004C619C" w:rsidP="00B76A24">
      <w:pPr>
        <w:widowControl w:val="0"/>
        <w:numPr>
          <w:ilvl w:val="2"/>
          <w:numId w:val="49"/>
        </w:numPr>
        <w:tabs>
          <w:tab w:val="left" w:pos="1392"/>
          <w:tab w:val="left" w:pos="1393"/>
        </w:tabs>
        <w:autoSpaceDE w:val="0"/>
        <w:autoSpaceDN w:val="0"/>
        <w:spacing w:after="0"/>
        <w:ind w:hanging="1081"/>
        <w:rPr>
          <w:rFonts w:ascii="Arial" w:eastAsia="Arial" w:hAnsi="Arial" w:cs="Arial"/>
          <w:b/>
          <w:sz w:val="24"/>
          <w:lang w:eastAsia="en-AU" w:bidi="en-AU"/>
        </w:rPr>
      </w:pPr>
      <w:bookmarkStart w:id="376" w:name="D.6.2_Mandatory_requirements"/>
      <w:bookmarkStart w:id="377" w:name="_bookmark198"/>
      <w:bookmarkEnd w:id="376"/>
      <w:bookmarkEnd w:id="377"/>
      <w:r w:rsidRPr="004C619C">
        <w:rPr>
          <w:rFonts w:ascii="Arial" w:eastAsia="Arial" w:hAnsi="Arial" w:cs="Arial"/>
          <w:b/>
          <w:sz w:val="24"/>
          <w:lang w:eastAsia="en-AU" w:bidi="en-AU"/>
        </w:rPr>
        <w:t>Mandatory</w:t>
      </w:r>
      <w:r w:rsidRPr="004C619C">
        <w:rPr>
          <w:rFonts w:ascii="Arial" w:eastAsia="Arial" w:hAnsi="Arial" w:cs="Arial"/>
          <w:b/>
          <w:spacing w:val="-7"/>
          <w:sz w:val="24"/>
          <w:lang w:eastAsia="en-AU" w:bidi="en-AU"/>
        </w:rPr>
        <w:t xml:space="preserve"> </w:t>
      </w:r>
      <w:r w:rsidRPr="004C619C">
        <w:rPr>
          <w:rFonts w:ascii="Arial" w:eastAsia="Arial" w:hAnsi="Arial" w:cs="Arial"/>
          <w:b/>
          <w:sz w:val="24"/>
          <w:lang w:eastAsia="en-AU" w:bidi="en-AU"/>
        </w:rPr>
        <w:t>requirements</w:t>
      </w:r>
    </w:p>
    <w:p w14:paraId="7D1D418D" w14:textId="77777777" w:rsidR="004C619C" w:rsidRPr="004C619C" w:rsidRDefault="004C619C" w:rsidP="00B76A24">
      <w:pPr>
        <w:widowControl w:val="0"/>
        <w:numPr>
          <w:ilvl w:val="3"/>
          <w:numId w:val="49"/>
        </w:numPr>
        <w:tabs>
          <w:tab w:val="left" w:pos="1033"/>
        </w:tabs>
        <w:autoSpaceDE w:val="0"/>
        <w:autoSpaceDN w:val="0"/>
        <w:spacing w:before="201" w:after="0"/>
        <w:ind w:right="1150"/>
        <w:rPr>
          <w:rFonts w:ascii="Arial" w:eastAsia="Arial" w:hAnsi="Arial" w:cs="Arial"/>
          <w:lang w:eastAsia="en-AU" w:bidi="en-AU"/>
        </w:rPr>
      </w:pPr>
      <w:r w:rsidRPr="004C619C">
        <w:rPr>
          <w:rFonts w:ascii="Arial" w:eastAsia="Arial" w:hAnsi="Arial" w:cs="Arial"/>
          <w:lang w:eastAsia="en-AU" w:bidi="en-AU"/>
        </w:rPr>
        <w:t>Reports of baseline assessments must be submitted at the conclusion of each field campaign.</w:t>
      </w:r>
    </w:p>
    <w:p w14:paraId="6668C338" w14:textId="77777777" w:rsidR="004C619C" w:rsidRPr="004C619C" w:rsidRDefault="004C619C" w:rsidP="00B76A24">
      <w:pPr>
        <w:widowControl w:val="0"/>
        <w:numPr>
          <w:ilvl w:val="3"/>
          <w:numId w:val="49"/>
        </w:numPr>
        <w:tabs>
          <w:tab w:val="left" w:pos="1033"/>
        </w:tabs>
        <w:autoSpaceDE w:val="0"/>
        <w:autoSpaceDN w:val="0"/>
        <w:spacing w:before="120" w:after="0"/>
        <w:ind w:right="394"/>
        <w:rPr>
          <w:rFonts w:ascii="Arial" w:eastAsia="Arial" w:hAnsi="Arial" w:cs="Arial"/>
          <w:lang w:eastAsia="en-AU" w:bidi="en-AU"/>
        </w:rPr>
      </w:pPr>
      <w:r w:rsidRPr="004C619C">
        <w:rPr>
          <w:rFonts w:ascii="Arial" w:eastAsia="Arial" w:hAnsi="Arial" w:cs="Arial"/>
          <w:lang w:eastAsia="en-AU" w:bidi="en-AU"/>
        </w:rPr>
        <w:t xml:space="preserve">Emissions reporting must be in accordance with Section </w:t>
      </w:r>
      <w:hyperlink w:anchor="_bookmark184" w:history="1">
        <w:r w:rsidRPr="004C619C">
          <w:rPr>
            <w:rFonts w:ascii="Arial" w:eastAsia="Arial" w:hAnsi="Arial" w:cs="Arial"/>
            <w:lang w:eastAsia="en-AU" w:bidi="en-AU"/>
          </w:rPr>
          <w:t>D.5.6</w:t>
        </w:r>
      </w:hyperlink>
      <w:r w:rsidRPr="004C619C">
        <w:rPr>
          <w:rFonts w:ascii="Arial" w:eastAsia="Arial" w:hAnsi="Arial" w:cs="Arial"/>
          <w:lang w:eastAsia="en-AU" w:bidi="en-AU"/>
        </w:rPr>
        <w:t xml:space="preserve">. The natural gas industry is required to estimate and report all greenhouse gas emissions to the Australian Government’s Clean Energy Regulator on an annual basis. Hence emissions associated with venting and flaring as described in Section </w:t>
      </w:r>
      <w:hyperlink w:anchor="_bookmark191" w:history="1">
        <w:r w:rsidRPr="004C619C">
          <w:rPr>
            <w:rFonts w:ascii="Arial" w:eastAsia="Arial" w:hAnsi="Arial" w:cs="Arial"/>
            <w:lang w:eastAsia="en-AU" w:bidi="en-AU"/>
          </w:rPr>
          <w:t xml:space="preserve">D.5.9 </w:t>
        </w:r>
      </w:hyperlink>
      <w:r w:rsidRPr="004C619C">
        <w:rPr>
          <w:rFonts w:ascii="Arial" w:eastAsia="Arial" w:hAnsi="Arial" w:cs="Arial"/>
          <w:lang w:eastAsia="en-AU" w:bidi="en-AU"/>
        </w:rPr>
        <w:t xml:space="preserve">must be consistent with the reporting requirements of the Clean Energy Regulator but must be provided separately to the Northern Territory Government in accordance with this Code. In cases where interest holders are below the reporting threshold specified by the Commonwealth </w:t>
      </w:r>
      <w:r w:rsidRPr="004C619C">
        <w:rPr>
          <w:rFonts w:ascii="Arial" w:eastAsia="Arial" w:hAnsi="Arial" w:cs="Arial"/>
          <w:i/>
          <w:lang w:eastAsia="en-AU" w:bidi="en-AU"/>
        </w:rPr>
        <w:t>National Greenhouse and Energy Reporting Act (2007)</w:t>
      </w:r>
      <w:r w:rsidRPr="004C619C">
        <w:rPr>
          <w:rFonts w:ascii="Arial" w:eastAsia="Arial" w:hAnsi="Arial" w:cs="Arial"/>
          <w:lang w:eastAsia="en-AU" w:bidi="en-AU"/>
        </w:rPr>
        <w:t>, emissions must still be reported to the Northern Territory Government under this Code. Emissions reported to the Northern Territory Government will be made available for subsequent open</w:t>
      </w:r>
      <w:r w:rsidRPr="004C619C">
        <w:rPr>
          <w:rFonts w:ascii="Arial" w:eastAsia="Arial" w:hAnsi="Arial" w:cs="Arial"/>
          <w:spacing w:val="-12"/>
          <w:lang w:eastAsia="en-AU" w:bidi="en-AU"/>
        </w:rPr>
        <w:t xml:space="preserve"> </w:t>
      </w:r>
      <w:r w:rsidRPr="004C619C">
        <w:rPr>
          <w:rFonts w:ascii="Arial" w:eastAsia="Arial" w:hAnsi="Arial" w:cs="Arial"/>
          <w:lang w:eastAsia="en-AU" w:bidi="en-AU"/>
        </w:rPr>
        <w:t>publication.</w:t>
      </w:r>
    </w:p>
    <w:p w14:paraId="5C162511" w14:textId="77777777" w:rsidR="004C619C" w:rsidRPr="004C619C" w:rsidRDefault="004C619C" w:rsidP="00B76A24">
      <w:pPr>
        <w:widowControl w:val="0"/>
        <w:autoSpaceDE w:val="0"/>
        <w:autoSpaceDN w:val="0"/>
        <w:spacing w:before="120" w:after="0"/>
        <w:ind w:left="312" w:right="392"/>
        <w:rPr>
          <w:rFonts w:ascii="Arial" w:eastAsia="Arial" w:hAnsi="Arial" w:cs="Arial"/>
          <w:lang w:eastAsia="en-AU" w:bidi="en-AU"/>
        </w:rPr>
      </w:pPr>
      <w:r w:rsidRPr="004C619C">
        <w:rPr>
          <w:rFonts w:ascii="Arial" w:eastAsia="Arial" w:hAnsi="Arial" w:cs="Arial"/>
          <w:lang w:eastAsia="en-AU" w:bidi="en-AU"/>
        </w:rPr>
        <w:t>The operator must submit an annual report to the Northern Territory Government summarising the following:</w:t>
      </w:r>
    </w:p>
    <w:p w14:paraId="5898E254" w14:textId="77777777" w:rsidR="004C619C" w:rsidRPr="004C619C" w:rsidRDefault="004C619C" w:rsidP="00B76A24">
      <w:pPr>
        <w:widowControl w:val="0"/>
        <w:numPr>
          <w:ilvl w:val="3"/>
          <w:numId w:val="49"/>
        </w:numPr>
        <w:tabs>
          <w:tab w:val="left" w:pos="1033"/>
        </w:tabs>
        <w:autoSpaceDE w:val="0"/>
        <w:autoSpaceDN w:val="0"/>
        <w:spacing w:before="197" w:after="0"/>
        <w:ind w:hanging="361"/>
        <w:rPr>
          <w:rFonts w:ascii="Arial" w:eastAsia="Arial" w:hAnsi="Arial" w:cs="Arial"/>
          <w:lang w:eastAsia="en-AU" w:bidi="en-AU"/>
        </w:rPr>
      </w:pPr>
      <w:r w:rsidRPr="004C619C">
        <w:rPr>
          <w:rFonts w:ascii="Arial" w:eastAsia="Arial" w:hAnsi="Arial" w:cs="Arial"/>
          <w:lang w:eastAsia="en-AU" w:bidi="en-AU"/>
        </w:rPr>
        <w:t xml:space="preserve">The records of the stages of </w:t>
      </w:r>
      <w:r w:rsidRPr="004C619C">
        <w:rPr>
          <w:rFonts w:ascii="Arial" w:eastAsia="Arial" w:hAnsi="Arial" w:cs="Arial"/>
          <w:b/>
          <w:lang w:eastAsia="en-AU" w:bidi="en-AU"/>
        </w:rPr>
        <w:t xml:space="preserve">flowback </w:t>
      </w:r>
      <w:r w:rsidRPr="004C619C">
        <w:rPr>
          <w:rFonts w:ascii="Arial" w:eastAsia="Arial" w:hAnsi="Arial" w:cs="Arial"/>
          <w:lang w:eastAsia="en-AU" w:bidi="en-AU"/>
        </w:rPr>
        <w:t>activities</w:t>
      </w:r>
      <w:r w:rsidRPr="004C619C">
        <w:rPr>
          <w:rFonts w:ascii="Arial" w:eastAsia="Arial" w:hAnsi="Arial" w:cs="Arial"/>
          <w:spacing w:val="-2"/>
          <w:lang w:eastAsia="en-AU" w:bidi="en-AU"/>
        </w:rPr>
        <w:t xml:space="preserve"> </w:t>
      </w:r>
      <w:r w:rsidRPr="004C619C">
        <w:rPr>
          <w:rFonts w:ascii="Arial" w:eastAsia="Arial" w:hAnsi="Arial" w:cs="Arial"/>
          <w:lang w:eastAsia="en-AU" w:bidi="en-AU"/>
        </w:rPr>
        <w:t>including:</w:t>
      </w:r>
    </w:p>
    <w:p w14:paraId="7C2F9298" w14:textId="77777777" w:rsidR="004C619C" w:rsidRPr="004C619C" w:rsidRDefault="004C619C" w:rsidP="00B76A24">
      <w:pPr>
        <w:widowControl w:val="0"/>
        <w:numPr>
          <w:ilvl w:val="4"/>
          <w:numId w:val="49"/>
        </w:numPr>
        <w:tabs>
          <w:tab w:val="left" w:pos="1752"/>
          <w:tab w:val="left" w:pos="1753"/>
        </w:tabs>
        <w:autoSpaceDE w:val="0"/>
        <w:autoSpaceDN w:val="0"/>
        <w:spacing w:before="124" w:after="0"/>
        <w:ind w:hanging="472"/>
        <w:jc w:val="left"/>
        <w:rPr>
          <w:rFonts w:ascii="Arial" w:eastAsia="Arial" w:hAnsi="Arial" w:cs="Arial"/>
          <w:lang w:eastAsia="en-AU" w:bidi="en-AU"/>
        </w:rPr>
      </w:pPr>
      <w:r w:rsidRPr="004C619C">
        <w:rPr>
          <w:rFonts w:ascii="Arial" w:eastAsia="Arial" w:hAnsi="Arial" w:cs="Arial"/>
          <w:lang w:eastAsia="en-AU" w:bidi="en-AU"/>
        </w:rPr>
        <w:t>the date and time of the onset of</w:t>
      </w:r>
      <w:r w:rsidRPr="004C619C">
        <w:rPr>
          <w:rFonts w:ascii="Arial" w:eastAsia="Arial" w:hAnsi="Arial" w:cs="Arial"/>
          <w:spacing w:val="-5"/>
          <w:lang w:eastAsia="en-AU" w:bidi="en-AU"/>
        </w:rPr>
        <w:t xml:space="preserve"> </w:t>
      </w:r>
      <w:proofErr w:type="gramStart"/>
      <w:r w:rsidRPr="004C619C">
        <w:rPr>
          <w:rFonts w:ascii="Arial" w:eastAsia="Arial" w:hAnsi="Arial" w:cs="Arial"/>
          <w:lang w:eastAsia="en-AU" w:bidi="en-AU"/>
        </w:rPr>
        <w:t>flowback;</w:t>
      </w:r>
      <w:proofErr w:type="gramEnd"/>
    </w:p>
    <w:p w14:paraId="4817C881" w14:textId="77777777" w:rsidR="004C619C" w:rsidRPr="004C619C" w:rsidRDefault="004C619C" w:rsidP="00B76A24">
      <w:pPr>
        <w:widowControl w:val="0"/>
        <w:numPr>
          <w:ilvl w:val="4"/>
          <w:numId w:val="49"/>
        </w:numPr>
        <w:tabs>
          <w:tab w:val="left" w:pos="1751"/>
          <w:tab w:val="left" w:pos="1753"/>
        </w:tabs>
        <w:autoSpaceDE w:val="0"/>
        <w:autoSpaceDN w:val="0"/>
        <w:spacing w:before="117" w:after="0"/>
        <w:ind w:hanging="520"/>
        <w:jc w:val="left"/>
        <w:rPr>
          <w:rFonts w:ascii="Arial" w:eastAsia="Arial" w:hAnsi="Arial" w:cs="Arial"/>
          <w:lang w:eastAsia="en-AU" w:bidi="en-AU"/>
        </w:rPr>
      </w:pPr>
      <w:r w:rsidRPr="004C619C">
        <w:rPr>
          <w:rFonts w:ascii="Arial" w:eastAsia="Arial" w:hAnsi="Arial" w:cs="Arial"/>
          <w:lang w:eastAsia="en-AU" w:bidi="en-AU"/>
        </w:rPr>
        <w:t xml:space="preserve">the date and time of each attempt to route </w:t>
      </w:r>
      <w:r w:rsidRPr="004C619C">
        <w:rPr>
          <w:rFonts w:ascii="Arial" w:eastAsia="Arial" w:hAnsi="Arial" w:cs="Arial"/>
          <w:b/>
          <w:lang w:eastAsia="en-AU" w:bidi="en-AU"/>
        </w:rPr>
        <w:t xml:space="preserve">flowback fluid </w:t>
      </w:r>
      <w:r w:rsidRPr="004C619C">
        <w:rPr>
          <w:rFonts w:ascii="Arial" w:eastAsia="Arial" w:hAnsi="Arial" w:cs="Arial"/>
          <w:lang w:eastAsia="en-AU" w:bidi="en-AU"/>
        </w:rPr>
        <w:t>to the</w:t>
      </w:r>
      <w:r w:rsidRPr="004C619C">
        <w:rPr>
          <w:rFonts w:ascii="Arial" w:eastAsia="Arial" w:hAnsi="Arial" w:cs="Arial"/>
          <w:spacing w:val="-17"/>
          <w:lang w:eastAsia="en-AU" w:bidi="en-AU"/>
        </w:rPr>
        <w:t xml:space="preserve"> </w:t>
      </w:r>
      <w:proofErr w:type="gramStart"/>
      <w:r w:rsidRPr="004C619C">
        <w:rPr>
          <w:rFonts w:ascii="Arial" w:eastAsia="Arial" w:hAnsi="Arial" w:cs="Arial"/>
          <w:lang w:eastAsia="en-AU" w:bidi="en-AU"/>
        </w:rPr>
        <w:t>separator;</w:t>
      </w:r>
      <w:proofErr w:type="gramEnd"/>
    </w:p>
    <w:p w14:paraId="5373DD4C" w14:textId="77777777" w:rsidR="004C619C" w:rsidRPr="004C619C" w:rsidRDefault="004C619C" w:rsidP="00B76A24">
      <w:pPr>
        <w:widowControl w:val="0"/>
        <w:numPr>
          <w:ilvl w:val="4"/>
          <w:numId w:val="49"/>
        </w:numPr>
        <w:tabs>
          <w:tab w:val="left" w:pos="1752"/>
          <w:tab w:val="left" w:pos="1753"/>
        </w:tabs>
        <w:autoSpaceDE w:val="0"/>
        <w:autoSpaceDN w:val="0"/>
        <w:spacing w:before="121" w:after="0"/>
        <w:ind w:right="636" w:hanging="569"/>
        <w:jc w:val="left"/>
        <w:rPr>
          <w:rFonts w:ascii="Arial" w:eastAsia="Arial" w:hAnsi="Arial" w:cs="Arial"/>
          <w:lang w:eastAsia="en-AU" w:bidi="en-AU"/>
        </w:rPr>
      </w:pPr>
      <w:r w:rsidRPr="004C619C">
        <w:rPr>
          <w:rFonts w:ascii="Arial" w:eastAsia="Arial" w:hAnsi="Arial" w:cs="Arial"/>
          <w:lang w:eastAsia="en-AU" w:bidi="en-AU"/>
        </w:rPr>
        <w:t xml:space="preserve">the date and time of each occurrence in which the operator reverted to the </w:t>
      </w:r>
      <w:r w:rsidRPr="004C619C">
        <w:rPr>
          <w:rFonts w:ascii="Arial" w:eastAsia="Arial" w:hAnsi="Arial" w:cs="Arial"/>
          <w:b/>
          <w:lang w:eastAsia="en-AU" w:bidi="en-AU"/>
        </w:rPr>
        <w:t>initial flowback</w:t>
      </w:r>
      <w:r w:rsidRPr="004C619C">
        <w:rPr>
          <w:rFonts w:ascii="Arial" w:eastAsia="Arial" w:hAnsi="Arial" w:cs="Arial"/>
          <w:b/>
          <w:spacing w:val="-1"/>
          <w:lang w:eastAsia="en-AU" w:bidi="en-AU"/>
        </w:rPr>
        <w:t xml:space="preserve"> </w:t>
      </w:r>
      <w:proofErr w:type="gramStart"/>
      <w:r w:rsidRPr="004C619C">
        <w:rPr>
          <w:rFonts w:ascii="Arial" w:eastAsia="Arial" w:hAnsi="Arial" w:cs="Arial"/>
          <w:b/>
          <w:lang w:eastAsia="en-AU" w:bidi="en-AU"/>
        </w:rPr>
        <w:t>stage</w:t>
      </w:r>
      <w:r w:rsidRPr="004C619C">
        <w:rPr>
          <w:rFonts w:ascii="Arial" w:eastAsia="Arial" w:hAnsi="Arial" w:cs="Arial"/>
          <w:lang w:eastAsia="en-AU" w:bidi="en-AU"/>
        </w:rPr>
        <w:t>;</w:t>
      </w:r>
      <w:proofErr w:type="gramEnd"/>
    </w:p>
    <w:p w14:paraId="1EFD7DAF" w14:textId="77777777" w:rsidR="004C619C" w:rsidRPr="004C619C" w:rsidRDefault="004C619C" w:rsidP="00B76A24">
      <w:pPr>
        <w:widowControl w:val="0"/>
        <w:numPr>
          <w:ilvl w:val="4"/>
          <w:numId w:val="49"/>
        </w:numPr>
        <w:tabs>
          <w:tab w:val="left" w:pos="1752"/>
          <w:tab w:val="left" w:pos="1753"/>
        </w:tabs>
        <w:autoSpaceDE w:val="0"/>
        <w:autoSpaceDN w:val="0"/>
        <w:spacing w:before="123" w:after="0"/>
        <w:ind w:hanging="582"/>
        <w:jc w:val="left"/>
        <w:rPr>
          <w:rFonts w:ascii="Arial" w:eastAsia="Arial" w:hAnsi="Arial" w:cs="Arial"/>
          <w:lang w:eastAsia="en-AU" w:bidi="en-AU"/>
        </w:rPr>
      </w:pPr>
      <w:r w:rsidRPr="004C619C">
        <w:rPr>
          <w:rFonts w:ascii="Arial" w:eastAsia="Arial" w:hAnsi="Arial" w:cs="Arial"/>
          <w:lang w:eastAsia="en-AU" w:bidi="en-AU"/>
        </w:rPr>
        <w:t>the date and time of well shut in or connected into adjacent gathering</w:t>
      </w:r>
      <w:r w:rsidRPr="004C619C">
        <w:rPr>
          <w:rFonts w:ascii="Arial" w:eastAsia="Arial" w:hAnsi="Arial" w:cs="Arial"/>
          <w:spacing w:val="-15"/>
          <w:lang w:eastAsia="en-AU" w:bidi="en-AU"/>
        </w:rPr>
        <w:t xml:space="preserve"> </w:t>
      </w:r>
      <w:proofErr w:type="gramStart"/>
      <w:r w:rsidRPr="004C619C">
        <w:rPr>
          <w:rFonts w:ascii="Arial" w:eastAsia="Arial" w:hAnsi="Arial" w:cs="Arial"/>
          <w:lang w:eastAsia="en-AU" w:bidi="en-AU"/>
        </w:rPr>
        <w:t>lines;</w:t>
      </w:r>
      <w:proofErr w:type="gramEnd"/>
    </w:p>
    <w:p w14:paraId="7DCB6A94" w14:textId="77777777" w:rsidR="004C619C" w:rsidRPr="004C619C" w:rsidRDefault="004C619C" w:rsidP="00B76A24">
      <w:pPr>
        <w:widowControl w:val="0"/>
        <w:numPr>
          <w:ilvl w:val="4"/>
          <w:numId w:val="49"/>
        </w:numPr>
        <w:tabs>
          <w:tab w:val="left" w:pos="1752"/>
          <w:tab w:val="left" w:pos="1753"/>
        </w:tabs>
        <w:autoSpaceDE w:val="0"/>
        <w:autoSpaceDN w:val="0"/>
        <w:spacing w:before="119" w:after="0"/>
        <w:ind w:hanging="532"/>
        <w:jc w:val="left"/>
        <w:rPr>
          <w:rFonts w:ascii="Arial" w:eastAsia="Arial" w:hAnsi="Arial" w:cs="Arial"/>
          <w:lang w:eastAsia="en-AU" w:bidi="en-AU"/>
        </w:rPr>
      </w:pPr>
      <w:r w:rsidRPr="004C619C">
        <w:rPr>
          <w:rFonts w:ascii="Arial" w:eastAsia="Arial" w:hAnsi="Arial" w:cs="Arial"/>
          <w:lang w:eastAsia="en-AU" w:bidi="en-AU"/>
        </w:rPr>
        <w:t>the date and time that temporary flowback equipment is</w:t>
      </w:r>
      <w:r w:rsidRPr="004C619C">
        <w:rPr>
          <w:rFonts w:ascii="Arial" w:eastAsia="Arial" w:hAnsi="Arial" w:cs="Arial"/>
          <w:spacing w:val="-10"/>
          <w:lang w:eastAsia="en-AU" w:bidi="en-AU"/>
        </w:rPr>
        <w:t xml:space="preserve"> </w:t>
      </w:r>
      <w:r w:rsidRPr="004C619C">
        <w:rPr>
          <w:rFonts w:ascii="Arial" w:eastAsia="Arial" w:hAnsi="Arial" w:cs="Arial"/>
          <w:lang w:eastAsia="en-AU" w:bidi="en-AU"/>
        </w:rPr>
        <w:t>disconnected.</w:t>
      </w:r>
    </w:p>
    <w:p w14:paraId="7FC49EF5" w14:textId="77777777" w:rsidR="004C619C" w:rsidRPr="004C619C" w:rsidRDefault="004C619C" w:rsidP="00B76A24">
      <w:pPr>
        <w:widowControl w:val="0"/>
        <w:numPr>
          <w:ilvl w:val="4"/>
          <w:numId w:val="49"/>
        </w:numPr>
        <w:tabs>
          <w:tab w:val="left" w:pos="1752"/>
          <w:tab w:val="left" w:pos="1753"/>
        </w:tabs>
        <w:autoSpaceDE w:val="0"/>
        <w:autoSpaceDN w:val="0"/>
        <w:spacing w:before="119" w:after="0"/>
        <w:ind w:hanging="582"/>
        <w:jc w:val="left"/>
        <w:rPr>
          <w:rFonts w:ascii="Arial" w:eastAsia="Arial" w:hAnsi="Arial" w:cs="Arial"/>
          <w:lang w:eastAsia="en-AU" w:bidi="en-AU"/>
        </w:rPr>
      </w:pPr>
      <w:r w:rsidRPr="004C619C">
        <w:rPr>
          <w:rFonts w:ascii="Arial" w:eastAsia="Arial" w:hAnsi="Arial" w:cs="Arial"/>
          <w:lang w:eastAsia="en-AU" w:bidi="en-AU"/>
        </w:rPr>
        <w:t>the total duration of venting, combustion and flaring over the flowback</w:t>
      </w:r>
      <w:r w:rsidRPr="004C619C">
        <w:rPr>
          <w:rFonts w:ascii="Arial" w:eastAsia="Arial" w:hAnsi="Arial" w:cs="Arial"/>
          <w:spacing w:val="-16"/>
          <w:lang w:eastAsia="en-AU" w:bidi="en-AU"/>
        </w:rPr>
        <w:t xml:space="preserve"> </w:t>
      </w:r>
      <w:r w:rsidRPr="004C619C">
        <w:rPr>
          <w:rFonts w:ascii="Arial" w:eastAsia="Arial" w:hAnsi="Arial" w:cs="Arial"/>
          <w:lang w:eastAsia="en-AU" w:bidi="en-AU"/>
        </w:rPr>
        <w:t>period.</w:t>
      </w:r>
    </w:p>
    <w:p w14:paraId="35130C20" w14:textId="77777777" w:rsidR="004C619C" w:rsidRPr="004C619C" w:rsidRDefault="004C619C" w:rsidP="00B76A24">
      <w:pPr>
        <w:widowControl w:val="0"/>
        <w:numPr>
          <w:ilvl w:val="3"/>
          <w:numId w:val="49"/>
        </w:numPr>
        <w:tabs>
          <w:tab w:val="left" w:pos="1033"/>
        </w:tabs>
        <w:autoSpaceDE w:val="0"/>
        <w:autoSpaceDN w:val="0"/>
        <w:spacing w:before="122" w:after="0"/>
        <w:ind w:right="760"/>
        <w:rPr>
          <w:rFonts w:ascii="Arial" w:eastAsia="Arial" w:hAnsi="Arial" w:cs="Arial"/>
          <w:lang w:eastAsia="en-AU" w:bidi="en-AU"/>
        </w:rPr>
      </w:pPr>
      <w:r w:rsidRPr="004C619C">
        <w:rPr>
          <w:rFonts w:ascii="Arial" w:eastAsia="Arial" w:hAnsi="Arial" w:cs="Arial"/>
          <w:lang w:eastAsia="en-AU" w:bidi="en-AU"/>
        </w:rPr>
        <w:t>The cumulative number of hours of operation for each reciprocating compressor, or the number of months since initial start-up or the previous reciprocating compressor rod packing</w:t>
      </w:r>
      <w:r w:rsidRPr="004C619C">
        <w:rPr>
          <w:rFonts w:ascii="Arial" w:eastAsia="Arial" w:hAnsi="Arial" w:cs="Arial"/>
          <w:spacing w:val="-1"/>
          <w:lang w:eastAsia="en-AU" w:bidi="en-AU"/>
        </w:rPr>
        <w:t xml:space="preserve"> </w:t>
      </w:r>
      <w:r w:rsidRPr="004C619C">
        <w:rPr>
          <w:rFonts w:ascii="Arial" w:eastAsia="Arial" w:hAnsi="Arial" w:cs="Arial"/>
          <w:lang w:eastAsia="en-AU" w:bidi="en-AU"/>
        </w:rPr>
        <w:t>replacement.</w:t>
      </w:r>
    </w:p>
    <w:p w14:paraId="36C4E97D" w14:textId="77777777" w:rsidR="004C619C" w:rsidRPr="004C619C" w:rsidRDefault="004C619C" w:rsidP="00B76A24">
      <w:pPr>
        <w:widowControl w:val="0"/>
        <w:numPr>
          <w:ilvl w:val="3"/>
          <w:numId w:val="49"/>
        </w:numPr>
        <w:tabs>
          <w:tab w:val="left" w:pos="1033"/>
        </w:tabs>
        <w:autoSpaceDE w:val="0"/>
        <w:autoSpaceDN w:val="0"/>
        <w:spacing w:before="119" w:after="0"/>
        <w:ind w:hanging="361"/>
        <w:rPr>
          <w:rFonts w:ascii="Arial" w:eastAsia="Arial" w:hAnsi="Arial" w:cs="Arial"/>
          <w:strike/>
          <w:lang w:eastAsia="en-AU" w:bidi="en-AU"/>
        </w:rPr>
      </w:pPr>
      <w:r w:rsidRPr="004C619C">
        <w:rPr>
          <w:rFonts w:ascii="Arial" w:eastAsia="Arial" w:hAnsi="Arial" w:cs="Arial"/>
          <w:strike/>
          <w:lang w:eastAsia="en-AU" w:bidi="en-AU"/>
        </w:rPr>
        <w:t>The results of leak detection surveys (in the annual report under the Act)</w:t>
      </w:r>
      <w:r w:rsidRPr="004C619C">
        <w:rPr>
          <w:rFonts w:ascii="Arial" w:eastAsia="Arial" w:hAnsi="Arial" w:cs="Arial"/>
          <w:strike/>
          <w:spacing w:val="-14"/>
          <w:lang w:eastAsia="en-AU" w:bidi="en-AU"/>
        </w:rPr>
        <w:t xml:space="preserve"> </w:t>
      </w:r>
      <w:r w:rsidRPr="004C619C">
        <w:rPr>
          <w:rFonts w:ascii="Arial" w:eastAsia="Arial" w:hAnsi="Arial" w:cs="Arial"/>
          <w:strike/>
          <w:lang w:eastAsia="en-AU" w:bidi="en-AU"/>
        </w:rPr>
        <w:t>outlining:</w:t>
      </w:r>
    </w:p>
    <w:p w14:paraId="3B3E2D4A" w14:textId="77777777" w:rsidR="004C619C" w:rsidRPr="004C619C" w:rsidRDefault="004C619C" w:rsidP="00B76A24">
      <w:pPr>
        <w:widowControl w:val="0"/>
        <w:numPr>
          <w:ilvl w:val="4"/>
          <w:numId w:val="49"/>
        </w:numPr>
        <w:tabs>
          <w:tab w:val="left" w:pos="1752"/>
          <w:tab w:val="left" w:pos="1753"/>
        </w:tabs>
        <w:autoSpaceDE w:val="0"/>
        <w:autoSpaceDN w:val="0"/>
        <w:spacing w:before="119" w:after="0"/>
        <w:ind w:hanging="472"/>
        <w:jc w:val="left"/>
        <w:rPr>
          <w:rFonts w:ascii="Arial" w:eastAsia="Arial" w:hAnsi="Arial" w:cs="Arial"/>
          <w:strike/>
          <w:lang w:eastAsia="en-AU" w:bidi="en-AU"/>
        </w:rPr>
      </w:pPr>
      <w:r w:rsidRPr="004C619C">
        <w:rPr>
          <w:rFonts w:ascii="Arial" w:eastAsia="Arial" w:hAnsi="Arial" w:cs="Arial"/>
          <w:strike/>
          <w:lang w:eastAsia="en-AU" w:bidi="en-AU"/>
        </w:rPr>
        <w:t>the extent of compliance with the leak management</w:t>
      </w:r>
      <w:r w:rsidRPr="004C619C">
        <w:rPr>
          <w:rFonts w:ascii="Arial" w:eastAsia="Arial" w:hAnsi="Arial" w:cs="Arial"/>
          <w:strike/>
          <w:spacing w:val="-5"/>
          <w:lang w:eastAsia="en-AU" w:bidi="en-AU"/>
        </w:rPr>
        <w:t xml:space="preserve"> </w:t>
      </w:r>
      <w:proofErr w:type="gramStart"/>
      <w:r w:rsidRPr="004C619C">
        <w:rPr>
          <w:rFonts w:ascii="Arial" w:eastAsia="Arial" w:hAnsi="Arial" w:cs="Arial"/>
          <w:strike/>
          <w:lang w:eastAsia="en-AU" w:bidi="en-AU"/>
        </w:rPr>
        <w:t>plan;</w:t>
      </w:r>
      <w:proofErr w:type="gramEnd"/>
    </w:p>
    <w:p w14:paraId="5B5C314B" w14:textId="77777777" w:rsidR="004C619C" w:rsidRPr="004C619C" w:rsidRDefault="004C619C" w:rsidP="00B76A24">
      <w:pPr>
        <w:widowControl w:val="0"/>
        <w:numPr>
          <w:ilvl w:val="4"/>
          <w:numId w:val="49"/>
        </w:numPr>
        <w:tabs>
          <w:tab w:val="left" w:pos="1751"/>
          <w:tab w:val="left" w:pos="1753"/>
        </w:tabs>
        <w:autoSpaceDE w:val="0"/>
        <w:autoSpaceDN w:val="0"/>
        <w:spacing w:before="122" w:after="0"/>
        <w:ind w:hanging="520"/>
        <w:jc w:val="left"/>
        <w:rPr>
          <w:rFonts w:ascii="Arial" w:eastAsia="Arial" w:hAnsi="Arial" w:cs="Arial"/>
          <w:strike/>
          <w:lang w:eastAsia="en-AU" w:bidi="en-AU"/>
        </w:rPr>
      </w:pPr>
      <w:r w:rsidRPr="004C619C">
        <w:rPr>
          <w:rFonts w:ascii="Arial" w:eastAsia="Arial" w:hAnsi="Arial" w:cs="Arial"/>
          <w:strike/>
          <w:lang w:eastAsia="en-AU" w:bidi="en-AU"/>
        </w:rPr>
        <w:t>a summary of monitoring undertaken during the</w:t>
      </w:r>
      <w:r w:rsidRPr="004C619C">
        <w:rPr>
          <w:rFonts w:ascii="Arial" w:eastAsia="Arial" w:hAnsi="Arial" w:cs="Arial"/>
          <w:strike/>
          <w:spacing w:val="-8"/>
          <w:lang w:eastAsia="en-AU" w:bidi="en-AU"/>
        </w:rPr>
        <w:t xml:space="preserve"> </w:t>
      </w:r>
      <w:proofErr w:type="gramStart"/>
      <w:r w:rsidRPr="004C619C">
        <w:rPr>
          <w:rFonts w:ascii="Arial" w:eastAsia="Arial" w:hAnsi="Arial" w:cs="Arial"/>
          <w:strike/>
          <w:lang w:eastAsia="en-AU" w:bidi="en-AU"/>
        </w:rPr>
        <w:t>period;</w:t>
      </w:r>
      <w:proofErr w:type="gramEnd"/>
    </w:p>
    <w:p w14:paraId="7ADBFA09" w14:textId="77777777" w:rsidR="004C619C" w:rsidRPr="004C619C" w:rsidRDefault="004C619C" w:rsidP="00B76A24">
      <w:pPr>
        <w:widowControl w:val="0"/>
        <w:numPr>
          <w:ilvl w:val="4"/>
          <w:numId w:val="49"/>
        </w:numPr>
        <w:tabs>
          <w:tab w:val="left" w:pos="1751"/>
          <w:tab w:val="left" w:pos="1753"/>
        </w:tabs>
        <w:autoSpaceDE w:val="0"/>
        <w:autoSpaceDN w:val="0"/>
        <w:spacing w:before="119" w:after="0"/>
        <w:ind w:right="774" w:hanging="569"/>
        <w:jc w:val="left"/>
        <w:rPr>
          <w:rFonts w:ascii="Arial" w:eastAsia="Arial" w:hAnsi="Arial" w:cs="Arial"/>
          <w:strike/>
          <w:lang w:eastAsia="en-AU" w:bidi="en-AU"/>
        </w:rPr>
      </w:pPr>
      <w:r w:rsidRPr="004C619C">
        <w:rPr>
          <w:rFonts w:ascii="Arial" w:eastAsia="Arial" w:hAnsi="Arial" w:cs="Arial"/>
          <w:strike/>
          <w:lang w:eastAsia="en-AU" w:bidi="en-AU"/>
        </w:rPr>
        <w:t>a summary of minor and significant leaks identified during the reporting period, including the date of identification and repair for each leak and those leaks that could not be repaired;</w:t>
      </w:r>
      <w:r w:rsidRPr="004C619C">
        <w:rPr>
          <w:rFonts w:ascii="Arial" w:eastAsia="Arial" w:hAnsi="Arial" w:cs="Arial"/>
          <w:strike/>
          <w:spacing w:val="-1"/>
          <w:lang w:eastAsia="en-AU" w:bidi="en-AU"/>
        </w:rPr>
        <w:t xml:space="preserve"> </w:t>
      </w:r>
      <w:r w:rsidRPr="004C619C">
        <w:rPr>
          <w:rFonts w:ascii="Arial" w:eastAsia="Arial" w:hAnsi="Arial" w:cs="Arial"/>
          <w:strike/>
          <w:spacing w:val="-3"/>
          <w:lang w:eastAsia="en-AU" w:bidi="en-AU"/>
        </w:rPr>
        <w:t>and</w:t>
      </w:r>
    </w:p>
    <w:p w14:paraId="64142BC5" w14:textId="77777777" w:rsidR="004C619C" w:rsidRPr="004C619C" w:rsidRDefault="004C619C" w:rsidP="00B76A24">
      <w:pPr>
        <w:widowControl w:val="0"/>
        <w:numPr>
          <w:ilvl w:val="4"/>
          <w:numId w:val="49"/>
        </w:numPr>
        <w:tabs>
          <w:tab w:val="left" w:pos="1752"/>
          <w:tab w:val="left" w:pos="1753"/>
        </w:tabs>
        <w:autoSpaceDE w:val="0"/>
        <w:autoSpaceDN w:val="0"/>
        <w:spacing w:before="119" w:after="0"/>
        <w:ind w:right="468" w:hanging="581"/>
        <w:jc w:val="left"/>
        <w:rPr>
          <w:rFonts w:ascii="Arial" w:eastAsia="Arial" w:hAnsi="Arial" w:cs="Arial"/>
          <w:strike/>
          <w:lang w:eastAsia="en-AU" w:bidi="en-AU"/>
        </w:rPr>
      </w:pPr>
      <w:r w:rsidRPr="004C619C">
        <w:rPr>
          <w:rFonts w:ascii="Arial" w:eastAsia="Arial" w:hAnsi="Arial" w:cs="Arial"/>
          <w:strike/>
          <w:lang w:eastAsia="en-AU" w:bidi="en-AU"/>
        </w:rPr>
        <w:t>an explanation of why any component could not be repaired and what actions will be taken to either decommission the component or otherwise remedy the</w:t>
      </w:r>
      <w:r w:rsidRPr="004C619C">
        <w:rPr>
          <w:rFonts w:ascii="Arial" w:eastAsia="Arial" w:hAnsi="Arial" w:cs="Arial"/>
          <w:strike/>
          <w:spacing w:val="-31"/>
          <w:lang w:eastAsia="en-AU" w:bidi="en-AU"/>
        </w:rPr>
        <w:t xml:space="preserve"> </w:t>
      </w:r>
      <w:r w:rsidRPr="004C619C">
        <w:rPr>
          <w:rFonts w:ascii="Arial" w:eastAsia="Arial" w:hAnsi="Arial" w:cs="Arial"/>
          <w:strike/>
          <w:lang w:eastAsia="en-AU" w:bidi="en-AU"/>
        </w:rPr>
        <w:t>problem.</w:t>
      </w:r>
    </w:p>
    <w:p w14:paraId="74E0122F" w14:textId="77777777" w:rsidR="004C619C" w:rsidRPr="004C619C" w:rsidRDefault="004C619C" w:rsidP="00B76A24">
      <w:pPr>
        <w:widowControl w:val="0"/>
        <w:autoSpaceDE w:val="0"/>
        <w:autoSpaceDN w:val="0"/>
        <w:spacing w:before="11" w:after="0"/>
        <w:rPr>
          <w:rFonts w:ascii="Arial" w:eastAsia="Arial" w:hAnsi="Arial" w:cs="Arial"/>
          <w:sz w:val="20"/>
          <w:lang w:eastAsia="en-AU" w:bidi="en-AU"/>
        </w:rPr>
      </w:pPr>
    </w:p>
    <w:p w14:paraId="53268B4F" w14:textId="77777777" w:rsidR="004C619C" w:rsidRPr="004C619C" w:rsidRDefault="004C619C" w:rsidP="00B76A24">
      <w:pPr>
        <w:widowControl w:val="0"/>
        <w:numPr>
          <w:ilvl w:val="2"/>
          <w:numId w:val="49"/>
        </w:numPr>
        <w:tabs>
          <w:tab w:val="left" w:pos="1392"/>
          <w:tab w:val="left" w:pos="1393"/>
        </w:tabs>
        <w:autoSpaceDE w:val="0"/>
        <w:autoSpaceDN w:val="0"/>
        <w:spacing w:after="0"/>
        <w:ind w:hanging="1081"/>
        <w:rPr>
          <w:rFonts w:ascii="Arial" w:eastAsia="Arial" w:hAnsi="Arial" w:cs="Arial"/>
          <w:b/>
          <w:sz w:val="24"/>
          <w:lang w:eastAsia="en-AU" w:bidi="en-AU"/>
        </w:rPr>
      </w:pPr>
      <w:bookmarkStart w:id="378" w:name="D.6.3_Preferred_requirements"/>
      <w:bookmarkStart w:id="379" w:name="_bookmark199"/>
      <w:bookmarkEnd w:id="378"/>
      <w:bookmarkEnd w:id="379"/>
      <w:r w:rsidRPr="004C619C">
        <w:rPr>
          <w:rFonts w:ascii="Arial" w:eastAsia="Arial" w:hAnsi="Arial" w:cs="Arial"/>
          <w:b/>
          <w:sz w:val="24"/>
          <w:lang w:eastAsia="en-AU" w:bidi="en-AU"/>
        </w:rPr>
        <w:t>Preferred</w:t>
      </w:r>
      <w:r w:rsidRPr="004C619C">
        <w:rPr>
          <w:rFonts w:ascii="Arial" w:eastAsia="Arial" w:hAnsi="Arial" w:cs="Arial"/>
          <w:b/>
          <w:spacing w:val="-4"/>
          <w:sz w:val="24"/>
          <w:lang w:eastAsia="en-AU" w:bidi="en-AU"/>
        </w:rPr>
        <w:t xml:space="preserve"> </w:t>
      </w:r>
      <w:r w:rsidRPr="004C619C">
        <w:rPr>
          <w:rFonts w:ascii="Arial" w:eastAsia="Arial" w:hAnsi="Arial" w:cs="Arial"/>
          <w:b/>
          <w:sz w:val="24"/>
          <w:lang w:eastAsia="en-AU" w:bidi="en-AU"/>
        </w:rPr>
        <w:t>requirements</w:t>
      </w:r>
    </w:p>
    <w:p w14:paraId="08BB47D2" w14:textId="77777777" w:rsidR="004C619C" w:rsidRPr="004C619C" w:rsidRDefault="004C619C" w:rsidP="00B76A24">
      <w:pPr>
        <w:widowControl w:val="0"/>
        <w:autoSpaceDE w:val="0"/>
        <w:autoSpaceDN w:val="0"/>
        <w:spacing w:before="201" w:after="0"/>
        <w:ind w:left="312" w:right="832"/>
        <w:rPr>
          <w:rFonts w:ascii="Arial" w:eastAsia="Arial" w:hAnsi="Arial" w:cs="Arial"/>
          <w:lang w:eastAsia="en-AU" w:bidi="en-AU"/>
        </w:rPr>
      </w:pPr>
      <w:r w:rsidRPr="004C619C">
        <w:rPr>
          <w:rFonts w:ascii="Arial" w:eastAsia="Arial" w:hAnsi="Arial" w:cs="Arial"/>
          <w:lang w:eastAsia="en-AU" w:bidi="en-AU"/>
        </w:rPr>
        <w:t>A range of voluntary reporting also exists such as the Carbon Disclosure Project and the Dow Jones Sustainability Index.</w:t>
      </w:r>
    </w:p>
    <w:p w14:paraId="13BEE8E8"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B76A24">
          <w:pgSz w:w="11910" w:h="16840"/>
          <w:pgMar w:top="940" w:right="840" w:bottom="1360" w:left="820" w:header="624" w:footer="567" w:gutter="0"/>
          <w:cols w:space="720"/>
          <w:docGrid w:linePitch="299"/>
        </w:sectPr>
      </w:pPr>
    </w:p>
    <w:p w14:paraId="1DF9C6CD"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124C7AFF" w14:textId="77777777" w:rsidR="004C619C" w:rsidRPr="004C619C" w:rsidRDefault="004C619C" w:rsidP="004C619C">
      <w:pPr>
        <w:widowControl w:val="0"/>
        <w:autoSpaceDE w:val="0"/>
        <w:autoSpaceDN w:val="0"/>
        <w:spacing w:before="3" w:after="0"/>
        <w:rPr>
          <w:rFonts w:ascii="Arial" w:eastAsia="Arial" w:hAnsi="Arial" w:cs="Arial"/>
          <w:sz w:val="27"/>
          <w:lang w:eastAsia="en-AU" w:bidi="en-AU"/>
        </w:rPr>
      </w:pPr>
    </w:p>
    <w:p w14:paraId="1B1737EB" w14:textId="77777777" w:rsidR="004C619C" w:rsidRPr="004C619C" w:rsidRDefault="004C619C" w:rsidP="004C619C">
      <w:pPr>
        <w:widowControl w:val="0"/>
        <w:autoSpaceDE w:val="0"/>
        <w:autoSpaceDN w:val="0"/>
        <w:spacing w:before="85" w:after="0"/>
        <w:ind w:left="672"/>
        <w:rPr>
          <w:rFonts w:ascii="Arial" w:eastAsia="Arial" w:hAnsi="Arial" w:cs="Arial"/>
          <w:b/>
          <w:sz w:val="48"/>
          <w:lang w:eastAsia="en-AU" w:bidi="en-AU"/>
        </w:rPr>
      </w:pPr>
      <w:bookmarkStart w:id="380" w:name="Acronyms"/>
      <w:bookmarkStart w:id="381" w:name="_bookmark200"/>
      <w:bookmarkEnd w:id="380"/>
      <w:bookmarkEnd w:id="381"/>
      <w:r w:rsidRPr="004C619C">
        <w:rPr>
          <w:rFonts w:ascii="Arial" w:eastAsia="Arial" w:hAnsi="Arial" w:cs="Arial"/>
          <w:b/>
          <w:sz w:val="48"/>
          <w:lang w:eastAsia="en-AU" w:bidi="en-AU"/>
        </w:rPr>
        <w:t>Acronyms</w:t>
      </w:r>
    </w:p>
    <w:p w14:paraId="64C8FD73" w14:textId="77777777" w:rsidR="004C619C" w:rsidRPr="004C619C" w:rsidRDefault="004C619C" w:rsidP="004C619C">
      <w:pPr>
        <w:widowControl w:val="0"/>
        <w:autoSpaceDE w:val="0"/>
        <w:autoSpaceDN w:val="0"/>
        <w:spacing w:before="201" w:after="0"/>
        <w:ind w:left="312"/>
        <w:rPr>
          <w:rFonts w:ascii="Arial" w:eastAsia="Arial" w:hAnsi="Arial" w:cs="Arial"/>
          <w:lang w:eastAsia="en-AU" w:bidi="en-AU"/>
        </w:rPr>
      </w:pPr>
      <w:r w:rsidRPr="004C619C">
        <w:rPr>
          <w:rFonts w:ascii="Arial" w:eastAsia="Arial" w:hAnsi="Arial" w:cs="Arial"/>
          <w:lang w:eastAsia="en-AU" w:bidi="en-AU"/>
        </w:rPr>
        <w:t>The following acronyms are contained in this document.</w:t>
      </w:r>
    </w:p>
    <w:p w14:paraId="0DAFFEC5" w14:textId="77777777" w:rsidR="004C619C" w:rsidRPr="004C619C" w:rsidRDefault="004C619C" w:rsidP="004C619C">
      <w:pPr>
        <w:widowControl w:val="0"/>
        <w:autoSpaceDE w:val="0"/>
        <w:autoSpaceDN w:val="0"/>
        <w:spacing w:before="7" w:after="0"/>
        <w:rPr>
          <w:rFonts w:ascii="Arial" w:eastAsia="Arial" w:hAnsi="Arial" w:cs="Arial"/>
          <w:sz w:val="17"/>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7364"/>
      </w:tblGrid>
      <w:tr w:rsidR="004C619C" w:rsidRPr="004C619C" w14:paraId="645B4517" w14:textId="77777777" w:rsidTr="008905B7">
        <w:trPr>
          <w:trHeight w:val="371"/>
        </w:trPr>
        <w:tc>
          <w:tcPr>
            <w:tcW w:w="2266" w:type="dxa"/>
            <w:shd w:val="clear" w:color="auto" w:fill="DADADA"/>
          </w:tcPr>
          <w:p w14:paraId="33CD84D0"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Acronyms</w:t>
            </w:r>
          </w:p>
        </w:tc>
        <w:tc>
          <w:tcPr>
            <w:tcW w:w="7364" w:type="dxa"/>
            <w:shd w:val="clear" w:color="auto" w:fill="DADADA"/>
          </w:tcPr>
          <w:p w14:paraId="6E6CF0B5" w14:textId="77777777" w:rsidR="004C619C" w:rsidRPr="004C619C" w:rsidRDefault="004C619C" w:rsidP="004C619C">
            <w:pPr>
              <w:widowControl w:val="0"/>
              <w:autoSpaceDE w:val="0"/>
              <w:autoSpaceDN w:val="0"/>
              <w:spacing w:before="55" w:after="0"/>
              <w:ind w:left="107"/>
              <w:rPr>
                <w:rFonts w:ascii="Arial" w:eastAsia="Arial" w:hAnsi="Arial" w:cs="Arial"/>
                <w:b/>
                <w:lang w:eastAsia="en-AU" w:bidi="en-AU"/>
              </w:rPr>
            </w:pPr>
            <w:r w:rsidRPr="004C619C">
              <w:rPr>
                <w:rFonts w:ascii="Arial" w:eastAsia="Arial" w:hAnsi="Arial" w:cs="Arial"/>
                <w:b/>
                <w:lang w:eastAsia="en-AU" w:bidi="en-AU"/>
              </w:rPr>
              <w:t>Full form</w:t>
            </w:r>
          </w:p>
        </w:tc>
      </w:tr>
      <w:tr w:rsidR="004C619C" w:rsidRPr="004C619C" w14:paraId="03AF99C5" w14:textId="77777777" w:rsidTr="008905B7">
        <w:trPr>
          <w:trHeight w:val="374"/>
        </w:trPr>
        <w:tc>
          <w:tcPr>
            <w:tcW w:w="2266" w:type="dxa"/>
          </w:tcPr>
          <w:p w14:paraId="1C766E9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ALARP</w:t>
            </w:r>
          </w:p>
        </w:tc>
        <w:tc>
          <w:tcPr>
            <w:tcW w:w="7364" w:type="dxa"/>
          </w:tcPr>
          <w:p w14:paraId="067CFAD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As low as reasonably practicable</w:t>
            </w:r>
          </w:p>
        </w:tc>
      </w:tr>
      <w:tr w:rsidR="004C619C" w:rsidRPr="004C619C" w14:paraId="4A099697" w14:textId="77777777" w:rsidTr="008905B7">
        <w:trPr>
          <w:trHeight w:val="371"/>
        </w:trPr>
        <w:tc>
          <w:tcPr>
            <w:tcW w:w="2266" w:type="dxa"/>
          </w:tcPr>
          <w:p w14:paraId="02AACC9F"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API</w:t>
            </w:r>
          </w:p>
        </w:tc>
        <w:tc>
          <w:tcPr>
            <w:tcW w:w="7364" w:type="dxa"/>
          </w:tcPr>
          <w:p w14:paraId="6D78B01F"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American Petroleum Institute</w:t>
            </w:r>
          </w:p>
        </w:tc>
      </w:tr>
      <w:tr w:rsidR="004C619C" w:rsidRPr="004C619C" w14:paraId="6867384A" w14:textId="77777777" w:rsidTr="008905B7">
        <w:trPr>
          <w:trHeight w:val="373"/>
        </w:trPr>
        <w:tc>
          <w:tcPr>
            <w:tcW w:w="2266" w:type="dxa"/>
          </w:tcPr>
          <w:p w14:paraId="6CE2FD0A" w14:textId="77777777" w:rsidR="004C619C" w:rsidRPr="004C619C" w:rsidRDefault="004C619C" w:rsidP="004C619C">
            <w:pPr>
              <w:widowControl w:val="0"/>
              <w:autoSpaceDE w:val="0"/>
              <w:autoSpaceDN w:val="0"/>
              <w:spacing w:before="60" w:after="0"/>
              <w:ind w:left="110"/>
              <w:rPr>
                <w:rFonts w:ascii="Arial" w:eastAsia="Arial" w:hAnsi="Arial" w:cs="Arial"/>
                <w:strike/>
                <w:lang w:eastAsia="en-AU" w:bidi="en-AU"/>
              </w:rPr>
            </w:pPr>
            <w:r w:rsidRPr="004C619C">
              <w:rPr>
                <w:rFonts w:ascii="Arial" w:eastAsia="Arial" w:hAnsi="Arial" w:cs="Arial"/>
                <w:strike/>
                <w:lang w:eastAsia="en-AU" w:bidi="en-AU"/>
              </w:rPr>
              <w:t>BHA</w:t>
            </w:r>
          </w:p>
        </w:tc>
        <w:tc>
          <w:tcPr>
            <w:tcW w:w="7364" w:type="dxa"/>
          </w:tcPr>
          <w:p w14:paraId="5B124ED5" w14:textId="77777777" w:rsidR="004C619C" w:rsidRPr="004C619C" w:rsidRDefault="004C619C" w:rsidP="004C619C">
            <w:pPr>
              <w:widowControl w:val="0"/>
              <w:autoSpaceDE w:val="0"/>
              <w:autoSpaceDN w:val="0"/>
              <w:spacing w:before="60" w:after="0"/>
              <w:ind w:left="107"/>
              <w:rPr>
                <w:rFonts w:ascii="Arial" w:eastAsia="Arial" w:hAnsi="Arial" w:cs="Arial"/>
                <w:strike/>
                <w:lang w:eastAsia="en-AU" w:bidi="en-AU"/>
              </w:rPr>
            </w:pPr>
            <w:r w:rsidRPr="004C619C">
              <w:rPr>
                <w:rFonts w:ascii="Arial" w:eastAsia="Arial" w:hAnsi="Arial" w:cs="Arial"/>
                <w:strike/>
                <w:lang w:eastAsia="en-AU" w:bidi="en-AU"/>
              </w:rPr>
              <w:t>Bottom hole assembly</w:t>
            </w:r>
          </w:p>
        </w:tc>
      </w:tr>
      <w:tr w:rsidR="004C619C" w:rsidRPr="004C619C" w14:paraId="7C46125D" w14:textId="77777777" w:rsidTr="008905B7">
        <w:trPr>
          <w:trHeight w:val="373"/>
        </w:trPr>
        <w:tc>
          <w:tcPr>
            <w:tcW w:w="2266" w:type="dxa"/>
          </w:tcPr>
          <w:p w14:paraId="5AE752D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BOP</w:t>
            </w:r>
          </w:p>
        </w:tc>
        <w:tc>
          <w:tcPr>
            <w:tcW w:w="7364" w:type="dxa"/>
          </w:tcPr>
          <w:p w14:paraId="7761C16B"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Blowout preventer</w:t>
            </w:r>
          </w:p>
        </w:tc>
      </w:tr>
      <w:tr w:rsidR="004C619C" w:rsidRPr="004C619C" w14:paraId="73904C83" w14:textId="77777777" w:rsidTr="008905B7">
        <w:trPr>
          <w:trHeight w:val="626"/>
        </w:trPr>
        <w:tc>
          <w:tcPr>
            <w:tcW w:w="2266" w:type="dxa"/>
          </w:tcPr>
          <w:p w14:paraId="273B7A97"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BTEX</w:t>
            </w:r>
          </w:p>
        </w:tc>
        <w:tc>
          <w:tcPr>
            <w:tcW w:w="7364" w:type="dxa"/>
          </w:tcPr>
          <w:p w14:paraId="2FDAAFA0" w14:textId="77777777" w:rsidR="004C619C" w:rsidRPr="004C619C" w:rsidRDefault="004C619C" w:rsidP="004C619C">
            <w:pPr>
              <w:widowControl w:val="0"/>
              <w:autoSpaceDE w:val="0"/>
              <w:autoSpaceDN w:val="0"/>
              <w:spacing w:before="57" w:after="0"/>
              <w:ind w:left="107" w:right="526" w:hanging="1"/>
              <w:rPr>
                <w:rFonts w:ascii="Arial" w:eastAsia="Arial" w:hAnsi="Arial" w:cs="Arial"/>
                <w:lang w:eastAsia="en-AU" w:bidi="en-AU"/>
              </w:rPr>
            </w:pPr>
            <w:r w:rsidRPr="004C619C">
              <w:rPr>
                <w:rFonts w:ascii="Arial" w:eastAsia="Arial" w:hAnsi="Arial" w:cs="Arial"/>
                <w:lang w:eastAsia="en-AU" w:bidi="en-AU"/>
              </w:rPr>
              <w:t xml:space="preserve">A subset of volatile organic </w:t>
            </w:r>
            <w:proofErr w:type="gramStart"/>
            <w:r w:rsidRPr="004C619C">
              <w:rPr>
                <w:rFonts w:ascii="Arial" w:eastAsia="Arial" w:hAnsi="Arial" w:cs="Arial"/>
                <w:lang w:eastAsia="en-AU" w:bidi="en-AU"/>
              </w:rPr>
              <w:t>chemicals(</w:t>
            </w:r>
            <w:proofErr w:type="gramEnd"/>
            <w:r w:rsidRPr="004C619C">
              <w:rPr>
                <w:rFonts w:ascii="Arial" w:eastAsia="Arial" w:hAnsi="Arial" w:cs="Arial"/>
                <w:lang w:eastAsia="en-AU" w:bidi="en-AU"/>
              </w:rPr>
              <w:t>VOCs) including benzene, toluene, ethylbenzene and xylenes</w:t>
            </w:r>
          </w:p>
        </w:tc>
      </w:tr>
      <w:tr w:rsidR="004C619C" w:rsidRPr="004C619C" w14:paraId="4DCD7EB8" w14:textId="77777777" w:rsidTr="008905B7">
        <w:trPr>
          <w:trHeight w:val="371"/>
        </w:trPr>
        <w:tc>
          <w:tcPr>
            <w:tcW w:w="2266" w:type="dxa"/>
          </w:tcPr>
          <w:p w14:paraId="01D4310F"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CBL</w:t>
            </w:r>
          </w:p>
        </w:tc>
        <w:tc>
          <w:tcPr>
            <w:tcW w:w="7364" w:type="dxa"/>
          </w:tcPr>
          <w:p w14:paraId="446ABC7A"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Cement bond log</w:t>
            </w:r>
          </w:p>
        </w:tc>
      </w:tr>
      <w:tr w:rsidR="004C619C" w:rsidRPr="004C619C" w14:paraId="285DA3A6" w14:textId="77777777" w:rsidTr="008905B7">
        <w:trPr>
          <w:trHeight w:val="625"/>
        </w:trPr>
        <w:tc>
          <w:tcPr>
            <w:tcW w:w="2266" w:type="dxa"/>
          </w:tcPr>
          <w:p w14:paraId="5F8346FD"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DENR</w:t>
            </w:r>
          </w:p>
        </w:tc>
        <w:tc>
          <w:tcPr>
            <w:tcW w:w="7364" w:type="dxa"/>
          </w:tcPr>
          <w:p w14:paraId="4A473233" w14:textId="77777777" w:rsidR="004C619C" w:rsidRPr="004C619C" w:rsidRDefault="004C619C" w:rsidP="004C619C">
            <w:pPr>
              <w:widowControl w:val="0"/>
              <w:autoSpaceDE w:val="0"/>
              <w:autoSpaceDN w:val="0"/>
              <w:spacing w:before="57" w:after="0"/>
              <w:ind w:left="107" w:right="122"/>
              <w:rPr>
                <w:rFonts w:ascii="Arial" w:eastAsia="Arial" w:hAnsi="Arial" w:cs="Arial"/>
                <w:strike/>
                <w:lang w:eastAsia="en-AU" w:bidi="en-AU"/>
              </w:rPr>
            </w:pPr>
            <w:r w:rsidRPr="004C619C">
              <w:rPr>
                <w:rFonts w:ascii="Arial" w:eastAsia="Arial" w:hAnsi="Arial" w:cs="Arial"/>
                <w:strike/>
                <w:lang w:eastAsia="en-AU" w:bidi="en-AU"/>
              </w:rPr>
              <w:t>Department of Environment and Natural Resources, Northern Territory of Australia</w:t>
            </w:r>
          </w:p>
        </w:tc>
      </w:tr>
      <w:tr w:rsidR="004C619C" w:rsidRPr="004C619C" w14:paraId="293D38AA" w14:textId="77777777" w:rsidTr="008905B7">
        <w:trPr>
          <w:trHeight w:val="373"/>
        </w:trPr>
        <w:tc>
          <w:tcPr>
            <w:tcW w:w="2266" w:type="dxa"/>
          </w:tcPr>
          <w:p w14:paraId="2B5BD7F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DFIT</w:t>
            </w:r>
          </w:p>
        </w:tc>
        <w:tc>
          <w:tcPr>
            <w:tcW w:w="7364" w:type="dxa"/>
          </w:tcPr>
          <w:p w14:paraId="7D79159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Diagnostic Fracture Injectivity Testing</w:t>
            </w:r>
          </w:p>
        </w:tc>
      </w:tr>
      <w:tr w:rsidR="004C619C" w:rsidRPr="004C619C" w14:paraId="3AC5F996" w14:textId="77777777" w:rsidTr="008905B7">
        <w:trPr>
          <w:trHeight w:val="626"/>
        </w:trPr>
        <w:tc>
          <w:tcPr>
            <w:tcW w:w="2266" w:type="dxa"/>
          </w:tcPr>
          <w:p w14:paraId="2CB39545"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DPIR</w:t>
            </w:r>
          </w:p>
        </w:tc>
        <w:tc>
          <w:tcPr>
            <w:tcW w:w="7364" w:type="dxa"/>
          </w:tcPr>
          <w:p w14:paraId="007244CC" w14:textId="77777777" w:rsidR="004C619C" w:rsidRPr="004C619C" w:rsidRDefault="004C619C" w:rsidP="004C619C">
            <w:pPr>
              <w:widowControl w:val="0"/>
              <w:autoSpaceDE w:val="0"/>
              <w:autoSpaceDN w:val="0"/>
              <w:spacing w:before="57" w:after="0"/>
              <w:ind w:left="107" w:right="526"/>
              <w:rPr>
                <w:rFonts w:ascii="Arial" w:eastAsia="Arial" w:hAnsi="Arial" w:cs="Arial"/>
                <w:strike/>
                <w:lang w:eastAsia="en-AU" w:bidi="en-AU"/>
              </w:rPr>
            </w:pPr>
            <w:r w:rsidRPr="004C619C">
              <w:rPr>
                <w:rFonts w:ascii="Arial" w:eastAsia="Arial" w:hAnsi="Arial" w:cs="Arial"/>
                <w:strike/>
                <w:lang w:eastAsia="en-AU" w:bidi="en-AU"/>
              </w:rPr>
              <w:t>Department of Primary Industry and Resources, Northern Territory of Australia</w:t>
            </w:r>
          </w:p>
        </w:tc>
      </w:tr>
      <w:tr w:rsidR="004C619C" w:rsidRPr="004C619C" w14:paraId="676217BE" w14:textId="77777777" w:rsidTr="008905B7">
        <w:trPr>
          <w:trHeight w:val="371"/>
        </w:trPr>
        <w:tc>
          <w:tcPr>
            <w:tcW w:w="2266" w:type="dxa"/>
          </w:tcPr>
          <w:p w14:paraId="5804C12A"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ESCP</w:t>
            </w:r>
          </w:p>
        </w:tc>
        <w:tc>
          <w:tcPr>
            <w:tcW w:w="7364" w:type="dxa"/>
          </w:tcPr>
          <w:p w14:paraId="49734D1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Erosion and Sediment Control Plan</w:t>
            </w:r>
          </w:p>
        </w:tc>
      </w:tr>
      <w:tr w:rsidR="004C619C" w:rsidRPr="004C619C" w14:paraId="6D00FF59" w14:textId="77777777" w:rsidTr="008905B7">
        <w:trPr>
          <w:trHeight w:val="407"/>
        </w:trPr>
        <w:tc>
          <w:tcPr>
            <w:tcW w:w="2266" w:type="dxa"/>
          </w:tcPr>
          <w:p w14:paraId="3935B56E" w14:textId="77777777" w:rsidR="004C619C" w:rsidRPr="004C619C" w:rsidRDefault="004C619C" w:rsidP="004C619C">
            <w:pPr>
              <w:widowControl w:val="0"/>
              <w:autoSpaceDE w:val="0"/>
              <w:autoSpaceDN w:val="0"/>
              <w:spacing w:before="83" w:after="0"/>
              <w:ind w:left="110"/>
              <w:rPr>
                <w:rFonts w:ascii="Arial" w:eastAsia="Arial" w:hAnsi="Arial" w:cs="Arial"/>
                <w:strike/>
                <w:lang w:eastAsia="en-AU" w:bidi="en-AU"/>
              </w:rPr>
            </w:pPr>
            <w:r w:rsidRPr="004C619C">
              <w:rPr>
                <w:rFonts w:ascii="Arial" w:eastAsia="Arial" w:hAnsi="Arial" w:cs="Arial"/>
                <w:strike/>
                <w:position w:val="2"/>
                <w:lang w:eastAsia="en-AU" w:bidi="en-AU"/>
              </w:rPr>
              <w:t>H</w:t>
            </w:r>
            <w:r w:rsidRPr="004C619C">
              <w:rPr>
                <w:rFonts w:ascii="Arial" w:eastAsia="Arial" w:hAnsi="Arial" w:cs="Arial"/>
                <w:strike/>
                <w:sz w:val="16"/>
                <w:lang w:eastAsia="en-AU" w:bidi="en-AU"/>
              </w:rPr>
              <w:t>2</w:t>
            </w:r>
            <w:r w:rsidRPr="004C619C">
              <w:rPr>
                <w:rFonts w:ascii="Arial" w:eastAsia="Arial" w:hAnsi="Arial" w:cs="Arial"/>
                <w:strike/>
                <w:position w:val="2"/>
                <w:lang w:eastAsia="en-AU" w:bidi="en-AU"/>
              </w:rPr>
              <w:t>S</w:t>
            </w:r>
          </w:p>
        </w:tc>
        <w:tc>
          <w:tcPr>
            <w:tcW w:w="7364" w:type="dxa"/>
          </w:tcPr>
          <w:p w14:paraId="5C7E1BE5"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 xml:space="preserve">Hydrogen </w:t>
            </w:r>
            <w:proofErr w:type="spellStart"/>
            <w:r w:rsidRPr="004C619C">
              <w:rPr>
                <w:rFonts w:ascii="Arial" w:eastAsia="Arial" w:hAnsi="Arial" w:cs="Arial"/>
                <w:strike/>
                <w:lang w:eastAsia="en-AU" w:bidi="en-AU"/>
              </w:rPr>
              <w:t>sulfide</w:t>
            </w:r>
            <w:proofErr w:type="spellEnd"/>
          </w:p>
        </w:tc>
      </w:tr>
      <w:tr w:rsidR="004C619C" w:rsidRPr="004C619C" w14:paraId="194D7C07" w14:textId="77777777" w:rsidTr="008905B7">
        <w:trPr>
          <w:trHeight w:val="373"/>
        </w:trPr>
        <w:tc>
          <w:tcPr>
            <w:tcW w:w="2266" w:type="dxa"/>
          </w:tcPr>
          <w:p w14:paraId="5A50ED65"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HPHT</w:t>
            </w:r>
          </w:p>
        </w:tc>
        <w:tc>
          <w:tcPr>
            <w:tcW w:w="7364" w:type="dxa"/>
          </w:tcPr>
          <w:p w14:paraId="6DB02377"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High pressure, high temperature</w:t>
            </w:r>
          </w:p>
        </w:tc>
      </w:tr>
      <w:tr w:rsidR="004C619C" w:rsidRPr="004C619C" w14:paraId="0B9C155E" w14:textId="77777777" w:rsidTr="008905B7">
        <w:trPr>
          <w:trHeight w:val="371"/>
        </w:trPr>
        <w:tc>
          <w:tcPr>
            <w:tcW w:w="2266" w:type="dxa"/>
          </w:tcPr>
          <w:p w14:paraId="4C9BCC51"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HT</w:t>
            </w:r>
          </w:p>
        </w:tc>
        <w:tc>
          <w:tcPr>
            <w:tcW w:w="7364" w:type="dxa"/>
          </w:tcPr>
          <w:p w14:paraId="0FFA2CF9"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High temperature</w:t>
            </w:r>
          </w:p>
        </w:tc>
      </w:tr>
      <w:tr w:rsidR="004C619C" w:rsidRPr="004C619C" w14:paraId="456A8D56" w14:textId="77777777" w:rsidTr="008905B7">
        <w:trPr>
          <w:trHeight w:val="373"/>
        </w:trPr>
        <w:tc>
          <w:tcPr>
            <w:tcW w:w="2266" w:type="dxa"/>
          </w:tcPr>
          <w:p w14:paraId="7DEC6081" w14:textId="77777777" w:rsidR="004C619C" w:rsidRPr="004C619C" w:rsidRDefault="004C619C" w:rsidP="004C619C">
            <w:pPr>
              <w:widowControl w:val="0"/>
              <w:autoSpaceDE w:val="0"/>
              <w:autoSpaceDN w:val="0"/>
              <w:spacing w:before="60" w:after="0"/>
              <w:ind w:left="110"/>
              <w:rPr>
                <w:rFonts w:ascii="Arial" w:eastAsia="Arial" w:hAnsi="Arial" w:cs="Arial"/>
                <w:lang w:eastAsia="en-AU" w:bidi="en-AU"/>
              </w:rPr>
            </w:pPr>
            <w:r w:rsidRPr="004C619C">
              <w:rPr>
                <w:rFonts w:ascii="Arial" w:eastAsia="Arial" w:hAnsi="Arial" w:cs="Arial"/>
                <w:lang w:eastAsia="en-AU" w:bidi="en-AU"/>
              </w:rPr>
              <w:t>kg</w:t>
            </w:r>
          </w:p>
        </w:tc>
        <w:tc>
          <w:tcPr>
            <w:tcW w:w="7364" w:type="dxa"/>
          </w:tcPr>
          <w:p w14:paraId="703F3F41"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lang w:eastAsia="en-AU" w:bidi="en-AU"/>
              </w:rPr>
              <w:t>Kilograms</w:t>
            </w:r>
          </w:p>
        </w:tc>
      </w:tr>
      <w:tr w:rsidR="004C619C" w:rsidRPr="004C619C" w14:paraId="6BED9CDA" w14:textId="77777777" w:rsidTr="008905B7">
        <w:trPr>
          <w:trHeight w:val="374"/>
        </w:trPr>
        <w:tc>
          <w:tcPr>
            <w:tcW w:w="2266" w:type="dxa"/>
          </w:tcPr>
          <w:p w14:paraId="23BCE54D"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lb</w:t>
            </w:r>
          </w:p>
        </w:tc>
        <w:tc>
          <w:tcPr>
            <w:tcW w:w="7364" w:type="dxa"/>
          </w:tcPr>
          <w:p w14:paraId="20B57246"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Pound or Pounds</w:t>
            </w:r>
          </w:p>
        </w:tc>
      </w:tr>
      <w:tr w:rsidR="004C619C" w:rsidRPr="004C619C" w14:paraId="75CEA766" w14:textId="77777777" w:rsidTr="008905B7">
        <w:trPr>
          <w:trHeight w:val="371"/>
        </w:trPr>
        <w:tc>
          <w:tcPr>
            <w:tcW w:w="2266" w:type="dxa"/>
          </w:tcPr>
          <w:p w14:paraId="15A7449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LEL</w:t>
            </w:r>
          </w:p>
        </w:tc>
        <w:tc>
          <w:tcPr>
            <w:tcW w:w="7364" w:type="dxa"/>
          </w:tcPr>
          <w:p w14:paraId="4CFF3630"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Lower explosive limit</w:t>
            </w:r>
          </w:p>
        </w:tc>
      </w:tr>
      <w:tr w:rsidR="004C619C" w:rsidRPr="004C619C" w14:paraId="1E8A0CCA" w14:textId="77777777" w:rsidTr="008905B7">
        <w:trPr>
          <w:trHeight w:val="374"/>
        </w:trPr>
        <w:tc>
          <w:tcPr>
            <w:tcW w:w="2266" w:type="dxa"/>
          </w:tcPr>
          <w:p w14:paraId="13F8FDB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w:t>
            </w:r>
          </w:p>
        </w:tc>
        <w:tc>
          <w:tcPr>
            <w:tcW w:w="7364" w:type="dxa"/>
          </w:tcPr>
          <w:p w14:paraId="5229896D"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Metres</w:t>
            </w:r>
          </w:p>
        </w:tc>
      </w:tr>
      <w:tr w:rsidR="004C619C" w:rsidRPr="004C619C" w14:paraId="1E0853B0" w14:textId="77777777" w:rsidTr="008905B7">
        <w:trPr>
          <w:trHeight w:val="371"/>
        </w:trPr>
        <w:tc>
          <w:tcPr>
            <w:tcW w:w="2266" w:type="dxa"/>
          </w:tcPr>
          <w:p w14:paraId="31197454"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MAOP</w:t>
            </w:r>
          </w:p>
        </w:tc>
        <w:tc>
          <w:tcPr>
            <w:tcW w:w="7364" w:type="dxa"/>
          </w:tcPr>
          <w:p w14:paraId="38909747"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Maximum allowable operating pressure</w:t>
            </w:r>
          </w:p>
        </w:tc>
      </w:tr>
      <w:tr w:rsidR="004C619C" w:rsidRPr="004C619C" w14:paraId="3D6ED962" w14:textId="77777777" w:rsidTr="008905B7">
        <w:trPr>
          <w:trHeight w:val="373"/>
        </w:trPr>
        <w:tc>
          <w:tcPr>
            <w:tcW w:w="2266" w:type="dxa"/>
          </w:tcPr>
          <w:p w14:paraId="407F590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mm</w:t>
            </w:r>
          </w:p>
        </w:tc>
        <w:tc>
          <w:tcPr>
            <w:tcW w:w="7364" w:type="dxa"/>
          </w:tcPr>
          <w:p w14:paraId="7088714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Millimetres</w:t>
            </w:r>
          </w:p>
        </w:tc>
      </w:tr>
      <w:tr w:rsidR="004C619C" w:rsidRPr="004C619C" w14:paraId="280499A8" w14:textId="77777777" w:rsidTr="008905B7">
        <w:trPr>
          <w:trHeight w:val="371"/>
        </w:trPr>
        <w:tc>
          <w:tcPr>
            <w:tcW w:w="2266" w:type="dxa"/>
          </w:tcPr>
          <w:p w14:paraId="609652C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MPa</w:t>
            </w:r>
          </w:p>
        </w:tc>
        <w:tc>
          <w:tcPr>
            <w:tcW w:w="7364" w:type="dxa"/>
          </w:tcPr>
          <w:p w14:paraId="01F17AE7"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Mega pascals</w:t>
            </w:r>
          </w:p>
        </w:tc>
      </w:tr>
      <w:tr w:rsidR="004C619C" w:rsidRPr="004C619C" w14:paraId="7CDC1282" w14:textId="77777777" w:rsidTr="008905B7">
        <w:trPr>
          <w:trHeight w:val="374"/>
        </w:trPr>
        <w:tc>
          <w:tcPr>
            <w:tcW w:w="2266" w:type="dxa"/>
          </w:tcPr>
          <w:p w14:paraId="53877C2D"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NGER</w:t>
            </w:r>
          </w:p>
        </w:tc>
        <w:tc>
          <w:tcPr>
            <w:tcW w:w="7364" w:type="dxa"/>
          </w:tcPr>
          <w:p w14:paraId="0FB3B965"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National Greenhouse and Energy Reporting scheme</w:t>
            </w:r>
          </w:p>
        </w:tc>
      </w:tr>
      <w:tr w:rsidR="004C619C" w:rsidRPr="004C619C" w14:paraId="2ADABF50" w14:textId="77777777" w:rsidTr="008905B7">
        <w:trPr>
          <w:trHeight w:val="373"/>
        </w:trPr>
        <w:tc>
          <w:tcPr>
            <w:tcW w:w="2266" w:type="dxa"/>
          </w:tcPr>
          <w:p w14:paraId="21BEF59F"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NORM</w:t>
            </w:r>
          </w:p>
        </w:tc>
        <w:tc>
          <w:tcPr>
            <w:tcW w:w="7364" w:type="dxa"/>
          </w:tcPr>
          <w:p w14:paraId="35E199E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Naturally occurring radioactive material</w:t>
            </w:r>
          </w:p>
        </w:tc>
      </w:tr>
      <w:tr w:rsidR="004C619C" w:rsidRPr="004C619C" w14:paraId="55AB9E95" w14:textId="77777777" w:rsidTr="008905B7">
        <w:trPr>
          <w:trHeight w:val="371"/>
        </w:trPr>
        <w:tc>
          <w:tcPr>
            <w:tcW w:w="2266" w:type="dxa"/>
          </w:tcPr>
          <w:p w14:paraId="24EA2BF8"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NOx</w:t>
            </w:r>
          </w:p>
        </w:tc>
        <w:tc>
          <w:tcPr>
            <w:tcW w:w="7364" w:type="dxa"/>
          </w:tcPr>
          <w:p w14:paraId="46A57CA5"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Nitrogen Oxides</w:t>
            </w:r>
          </w:p>
        </w:tc>
      </w:tr>
      <w:tr w:rsidR="004C619C" w:rsidRPr="004C619C" w14:paraId="746E9742" w14:textId="77777777" w:rsidTr="008905B7">
        <w:trPr>
          <w:trHeight w:val="373"/>
        </w:trPr>
        <w:tc>
          <w:tcPr>
            <w:tcW w:w="2266" w:type="dxa"/>
          </w:tcPr>
          <w:p w14:paraId="33EF8F66"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NSPS</w:t>
            </w:r>
          </w:p>
        </w:tc>
        <w:tc>
          <w:tcPr>
            <w:tcW w:w="7364" w:type="dxa"/>
          </w:tcPr>
          <w:p w14:paraId="085D0AA8"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New Source Performance Standards (USEPA)</w:t>
            </w:r>
          </w:p>
        </w:tc>
      </w:tr>
      <w:tr w:rsidR="004C619C" w:rsidRPr="004C619C" w14:paraId="2D07002D" w14:textId="77777777" w:rsidTr="008905B7">
        <w:trPr>
          <w:trHeight w:val="371"/>
        </w:trPr>
        <w:tc>
          <w:tcPr>
            <w:tcW w:w="2266" w:type="dxa"/>
          </w:tcPr>
          <w:p w14:paraId="51ADC313"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NT</w:t>
            </w:r>
          </w:p>
        </w:tc>
        <w:tc>
          <w:tcPr>
            <w:tcW w:w="7364" w:type="dxa"/>
          </w:tcPr>
          <w:p w14:paraId="122192BC"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Northern Territory</w:t>
            </w:r>
          </w:p>
        </w:tc>
      </w:tr>
      <w:tr w:rsidR="004C619C" w:rsidRPr="004C619C" w14:paraId="6E462918" w14:textId="77777777" w:rsidTr="008905B7">
        <w:trPr>
          <w:trHeight w:val="374"/>
        </w:trPr>
        <w:tc>
          <w:tcPr>
            <w:tcW w:w="2266" w:type="dxa"/>
          </w:tcPr>
          <w:p w14:paraId="009E9BF0"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OGI</w:t>
            </w:r>
          </w:p>
        </w:tc>
        <w:tc>
          <w:tcPr>
            <w:tcW w:w="7364" w:type="dxa"/>
          </w:tcPr>
          <w:p w14:paraId="5FD0F4A4"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Optical gas imager</w:t>
            </w:r>
          </w:p>
        </w:tc>
      </w:tr>
      <w:tr w:rsidR="004C619C" w:rsidRPr="004C619C" w14:paraId="14A353E9" w14:textId="77777777" w:rsidTr="008905B7">
        <w:trPr>
          <w:trHeight w:val="371"/>
        </w:trPr>
        <w:tc>
          <w:tcPr>
            <w:tcW w:w="2266" w:type="dxa"/>
          </w:tcPr>
          <w:p w14:paraId="14A36A2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pH</w:t>
            </w:r>
          </w:p>
        </w:tc>
        <w:tc>
          <w:tcPr>
            <w:tcW w:w="7364" w:type="dxa"/>
          </w:tcPr>
          <w:p w14:paraId="5C2BBA9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Index of acidity or alkalinity of water.</w:t>
            </w:r>
          </w:p>
        </w:tc>
      </w:tr>
      <w:tr w:rsidR="004C619C" w:rsidRPr="004C619C" w14:paraId="68C4B08E" w14:textId="77777777" w:rsidTr="008905B7">
        <w:trPr>
          <w:trHeight w:val="374"/>
        </w:trPr>
        <w:tc>
          <w:tcPr>
            <w:tcW w:w="2266" w:type="dxa"/>
          </w:tcPr>
          <w:p w14:paraId="58D6C592" w14:textId="77777777" w:rsidR="004C619C" w:rsidRPr="004C619C" w:rsidRDefault="004C619C" w:rsidP="004C619C">
            <w:pPr>
              <w:widowControl w:val="0"/>
              <w:autoSpaceDE w:val="0"/>
              <w:autoSpaceDN w:val="0"/>
              <w:spacing w:before="59" w:after="0"/>
              <w:ind w:left="110"/>
              <w:rPr>
                <w:rFonts w:ascii="Arial" w:eastAsia="Arial" w:hAnsi="Arial" w:cs="Arial"/>
                <w:sz w:val="14"/>
                <w:lang w:eastAsia="en-AU" w:bidi="en-AU"/>
              </w:rPr>
            </w:pPr>
            <w:r w:rsidRPr="004C619C">
              <w:rPr>
                <w:rFonts w:ascii="Arial" w:eastAsia="Arial" w:hAnsi="Arial" w:cs="Arial"/>
                <w:position w:val="2"/>
                <w:lang w:eastAsia="en-AU" w:bidi="en-AU"/>
              </w:rPr>
              <w:t>PM</w:t>
            </w:r>
            <w:r w:rsidRPr="004C619C">
              <w:rPr>
                <w:rFonts w:ascii="Arial" w:eastAsia="Arial" w:hAnsi="Arial" w:cs="Arial"/>
                <w:sz w:val="14"/>
                <w:lang w:eastAsia="en-AU" w:bidi="en-AU"/>
              </w:rPr>
              <w:t>10</w:t>
            </w:r>
          </w:p>
        </w:tc>
        <w:tc>
          <w:tcPr>
            <w:tcW w:w="7364" w:type="dxa"/>
          </w:tcPr>
          <w:p w14:paraId="42664728" w14:textId="77777777" w:rsidR="004C619C" w:rsidRPr="004C619C" w:rsidRDefault="004C619C" w:rsidP="004C619C">
            <w:pPr>
              <w:widowControl w:val="0"/>
              <w:autoSpaceDE w:val="0"/>
              <w:autoSpaceDN w:val="0"/>
              <w:spacing w:before="60" w:after="0"/>
              <w:ind w:left="107"/>
              <w:rPr>
                <w:rFonts w:ascii="Arial" w:eastAsia="Arial" w:hAnsi="Arial" w:cs="Arial"/>
                <w:lang w:eastAsia="en-AU" w:bidi="en-AU"/>
              </w:rPr>
            </w:pPr>
            <w:r w:rsidRPr="004C619C">
              <w:rPr>
                <w:rFonts w:ascii="Arial" w:eastAsia="Arial" w:hAnsi="Arial" w:cs="Arial"/>
                <w:color w:val="1C1C1C"/>
                <w:lang w:eastAsia="en-AU" w:bidi="en-AU"/>
              </w:rPr>
              <w:t>particulate matter 10 micrometres or less in diameter</w:t>
            </w:r>
          </w:p>
        </w:tc>
      </w:tr>
      <w:tr w:rsidR="004C619C" w:rsidRPr="004C619C" w14:paraId="616AC824" w14:textId="77777777" w:rsidTr="008905B7">
        <w:trPr>
          <w:trHeight w:val="373"/>
        </w:trPr>
        <w:tc>
          <w:tcPr>
            <w:tcW w:w="2266" w:type="dxa"/>
          </w:tcPr>
          <w:p w14:paraId="5CB62E6C"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PPFG</w:t>
            </w:r>
          </w:p>
        </w:tc>
        <w:tc>
          <w:tcPr>
            <w:tcW w:w="7364" w:type="dxa"/>
          </w:tcPr>
          <w:p w14:paraId="541FC238"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pore pressure and fracture gradient</w:t>
            </w:r>
          </w:p>
        </w:tc>
      </w:tr>
    </w:tbl>
    <w:p w14:paraId="588CF933" w14:textId="77777777" w:rsidR="004C619C" w:rsidRPr="004C619C" w:rsidRDefault="004C619C" w:rsidP="004C619C">
      <w:pPr>
        <w:widowControl w:val="0"/>
        <w:autoSpaceDE w:val="0"/>
        <w:autoSpaceDN w:val="0"/>
        <w:spacing w:after="0"/>
        <w:rPr>
          <w:rFonts w:ascii="Arial" w:eastAsia="Arial" w:hAnsi="Arial" w:cs="Arial"/>
          <w:strike/>
          <w:lang w:eastAsia="en-AU" w:bidi="en-AU"/>
        </w:rPr>
        <w:sectPr w:rsidR="004C619C" w:rsidRPr="004C619C" w:rsidSect="00B76A24">
          <w:pgSz w:w="11910" w:h="16840"/>
          <w:pgMar w:top="940" w:right="840" w:bottom="1360" w:left="820" w:header="624" w:footer="567" w:gutter="0"/>
          <w:cols w:space="720"/>
          <w:docGrid w:linePitch="299"/>
        </w:sectPr>
      </w:pPr>
    </w:p>
    <w:p w14:paraId="3340F77D"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5E6347B5"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pPr>
    </w:p>
    <w:p w14:paraId="21C2C7AB" w14:textId="77777777" w:rsidR="004C619C" w:rsidRPr="004C619C" w:rsidRDefault="004C619C" w:rsidP="004C619C">
      <w:pPr>
        <w:widowControl w:val="0"/>
        <w:autoSpaceDE w:val="0"/>
        <w:autoSpaceDN w:val="0"/>
        <w:spacing w:before="11" w:after="0"/>
        <w:rPr>
          <w:rFonts w:ascii="Arial" w:eastAsia="Arial" w:hAnsi="Arial" w:cs="Arial"/>
          <w:strike/>
          <w:sz w:val="14"/>
          <w:lang w:eastAsia="en-AU" w:bidi="en-AU"/>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7364"/>
      </w:tblGrid>
      <w:tr w:rsidR="004C619C" w:rsidRPr="004C619C" w14:paraId="5912AAE2" w14:textId="77777777" w:rsidTr="008905B7">
        <w:trPr>
          <w:trHeight w:val="371"/>
        </w:trPr>
        <w:tc>
          <w:tcPr>
            <w:tcW w:w="2266" w:type="dxa"/>
            <w:shd w:val="clear" w:color="auto" w:fill="DADADA"/>
          </w:tcPr>
          <w:p w14:paraId="4872A797" w14:textId="77777777" w:rsidR="004C619C" w:rsidRPr="004C619C" w:rsidRDefault="004C619C" w:rsidP="004C619C">
            <w:pPr>
              <w:widowControl w:val="0"/>
              <w:autoSpaceDE w:val="0"/>
              <w:autoSpaceDN w:val="0"/>
              <w:spacing w:before="55" w:after="0"/>
              <w:ind w:left="110"/>
              <w:rPr>
                <w:rFonts w:ascii="Arial" w:eastAsia="Arial" w:hAnsi="Arial" w:cs="Arial"/>
                <w:b/>
                <w:lang w:eastAsia="en-AU" w:bidi="en-AU"/>
              </w:rPr>
            </w:pPr>
            <w:r w:rsidRPr="004C619C">
              <w:rPr>
                <w:rFonts w:ascii="Arial" w:eastAsia="Arial" w:hAnsi="Arial" w:cs="Arial"/>
                <w:b/>
                <w:lang w:eastAsia="en-AU" w:bidi="en-AU"/>
              </w:rPr>
              <w:t>Acronyms</w:t>
            </w:r>
          </w:p>
        </w:tc>
        <w:tc>
          <w:tcPr>
            <w:tcW w:w="7364" w:type="dxa"/>
            <w:shd w:val="clear" w:color="auto" w:fill="DADADA"/>
          </w:tcPr>
          <w:p w14:paraId="719415BB" w14:textId="77777777" w:rsidR="004C619C" w:rsidRPr="004C619C" w:rsidRDefault="004C619C" w:rsidP="004C619C">
            <w:pPr>
              <w:widowControl w:val="0"/>
              <w:autoSpaceDE w:val="0"/>
              <w:autoSpaceDN w:val="0"/>
              <w:spacing w:before="55" w:after="0"/>
              <w:ind w:left="107"/>
              <w:rPr>
                <w:rFonts w:ascii="Arial" w:eastAsia="Arial" w:hAnsi="Arial" w:cs="Arial"/>
                <w:b/>
                <w:lang w:eastAsia="en-AU" w:bidi="en-AU"/>
              </w:rPr>
            </w:pPr>
            <w:r w:rsidRPr="004C619C">
              <w:rPr>
                <w:rFonts w:ascii="Arial" w:eastAsia="Arial" w:hAnsi="Arial" w:cs="Arial"/>
                <w:b/>
                <w:lang w:eastAsia="en-AU" w:bidi="en-AU"/>
              </w:rPr>
              <w:t>Full form</w:t>
            </w:r>
          </w:p>
        </w:tc>
      </w:tr>
      <w:tr w:rsidR="004C619C" w:rsidRPr="004C619C" w14:paraId="1F24EB51" w14:textId="77777777" w:rsidTr="008905B7">
        <w:trPr>
          <w:trHeight w:val="373"/>
        </w:trPr>
        <w:tc>
          <w:tcPr>
            <w:tcW w:w="2266" w:type="dxa"/>
          </w:tcPr>
          <w:p w14:paraId="3C3274FF"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ppg</w:t>
            </w:r>
          </w:p>
        </w:tc>
        <w:tc>
          <w:tcPr>
            <w:tcW w:w="7364" w:type="dxa"/>
          </w:tcPr>
          <w:p w14:paraId="76BF2CC1"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Pounds per gallon (United States of America)</w:t>
            </w:r>
          </w:p>
        </w:tc>
      </w:tr>
      <w:tr w:rsidR="004C619C" w:rsidRPr="004C619C" w14:paraId="005AFF30" w14:textId="77777777" w:rsidTr="008905B7">
        <w:trPr>
          <w:trHeight w:val="371"/>
        </w:trPr>
        <w:tc>
          <w:tcPr>
            <w:tcW w:w="2266" w:type="dxa"/>
          </w:tcPr>
          <w:p w14:paraId="666437FF"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psi</w:t>
            </w:r>
          </w:p>
        </w:tc>
        <w:tc>
          <w:tcPr>
            <w:tcW w:w="7364" w:type="dxa"/>
          </w:tcPr>
          <w:p w14:paraId="2DC52CF8"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Pounds per square inch</w:t>
            </w:r>
          </w:p>
        </w:tc>
      </w:tr>
      <w:tr w:rsidR="004C619C" w:rsidRPr="004C619C" w14:paraId="74E8DFA0" w14:textId="77777777" w:rsidTr="008905B7">
        <w:trPr>
          <w:trHeight w:val="374"/>
        </w:trPr>
        <w:tc>
          <w:tcPr>
            <w:tcW w:w="2266" w:type="dxa"/>
          </w:tcPr>
          <w:p w14:paraId="3DFC86CA" w14:textId="77777777" w:rsidR="004C619C" w:rsidRPr="004C619C" w:rsidRDefault="004C619C" w:rsidP="004C619C">
            <w:pPr>
              <w:widowControl w:val="0"/>
              <w:autoSpaceDE w:val="0"/>
              <w:autoSpaceDN w:val="0"/>
              <w:spacing w:before="59" w:after="0"/>
              <w:ind w:left="110"/>
              <w:rPr>
                <w:rFonts w:ascii="Arial" w:eastAsia="Arial" w:hAnsi="Arial" w:cs="Arial"/>
                <w:lang w:eastAsia="en-AU" w:bidi="en-AU"/>
              </w:rPr>
            </w:pPr>
            <w:r w:rsidRPr="004C619C">
              <w:rPr>
                <w:rFonts w:ascii="Arial" w:eastAsia="Arial" w:hAnsi="Arial" w:cs="Arial"/>
                <w:lang w:eastAsia="en-AU" w:bidi="en-AU"/>
              </w:rPr>
              <w:t>REC</w:t>
            </w:r>
          </w:p>
        </w:tc>
        <w:tc>
          <w:tcPr>
            <w:tcW w:w="7364" w:type="dxa"/>
          </w:tcPr>
          <w:p w14:paraId="1BCBCFA0" w14:textId="77777777" w:rsidR="004C619C" w:rsidRPr="004C619C" w:rsidRDefault="004C619C" w:rsidP="004C619C">
            <w:pPr>
              <w:widowControl w:val="0"/>
              <w:autoSpaceDE w:val="0"/>
              <w:autoSpaceDN w:val="0"/>
              <w:spacing w:before="59" w:after="0"/>
              <w:ind w:left="107"/>
              <w:rPr>
                <w:rFonts w:ascii="Arial" w:eastAsia="Arial" w:hAnsi="Arial" w:cs="Arial"/>
                <w:lang w:eastAsia="en-AU" w:bidi="en-AU"/>
              </w:rPr>
            </w:pPr>
            <w:r w:rsidRPr="004C619C">
              <w:rPr>
                <w:rFonts w:ascii="Arial" w:eastAsia="Arial" w:hAnsi="Arial" w:cs="Arial"/>
                <w:lang w:eastAsia="en-AU" w:bidi="en-AU"/>
              </w:rPr>
              <w:t>Reduced emissions completion</w:t>
            </w:r>
          </w:p>
        </w:tc>
      </w:tr>
      <w:tr w:rsidR="004C619C" w:rsidRPr="004C619C" w14:paraId="3A42BBD8" w14:textId="77777777" w:rsidTr="008905B7">
        <w:trPr>
          <w:trHeight w:val="374"/>
        </w:trPr>
        <w:tc>
          <w:tcPr>
            <w:tcW w:w="2266" w:type="dxa"/>
          </w:tcPr>
          <w:p w14:paraId="24D7E74D" w14:textId="77777777" w:rsidR="004C619C" w:rsidRPr="004C619C" w:rsidRDefault="004C619C" w:rsidP="004C619C">
            <w:pPr>
              <w:widowControl w:val="0"/>
              <w:autoSpaceDE w:val="0"/>
              <w:autoSpaceDN w:val="0"/>
              <w:spacing w:before="57" w:after="0"/>
              <w:ind w:left="110"/>
              <w:rPr>
                <w:rFonts w:ascii="Arial" w:eastAsia="Arial" w:hAnsi="Arial" w:cs="Arial"/>
                <w:strike/>
                <w:lang w:eastAsia="en-AU" w:bidi="en-AU"/>
              </w:rPr>
            </w:pPr>
            <w:r w:rsidRPr="004C619C">
              <w:rPr>
                <w:rFonts w:ascii="Arial" w:eastAsia="Arial" w:hAnsi="Arial" w:cs="Arial"/>
                <w:strike/>
                <w:lang w:eastAsia="en-AU" w:bidi="en-AU"/>
              </w:rPr>
              <w:t>TVD</w:t>
            </w:r>
          </w:p>
        </w:tc>
        <w:tc>
          <w:tcPr>
            <w:tcW w:w="7364" w:type="dxa"/>
          </w:tcPr>
          <w:p w14:paraId="09D1374A" w14:textId="77777777" w:rsidR="004C619C" w:rsidRPr="004C619C" w:rsidRDefault="004C619C" w:rsidP="004C619C">
            <w:pPr>
              <w:widowControl w:val="0"/>
              <w:autoSpaceDE w:val="0"/>
              <w:autoSpaceDN w:val="0"/>
              <w:spacing w:before="57" w:after="0"/>
              <w:ind w:left="107"/>
              <w:rPr>
                <w:rFonts w:ascii="Arial" w:eastAsia="Arial" w:hAnsi="Arial" w:cs="Arial"/>
                <w:strike/>
                <w:lang w:eastAsia="en-AU" w:bidi="en-AU"/>
              </w:rPr>
            </w:pPr>
            <w:r w:rsidRPr="004C619C">
              <w:rPr>
                <w:rFonts w:ascii="Arial" w:eastAsia="Arial" w:hAnsi="Arial" w:cs="Arial"/>
                <w:strike/>
                <w:lang w:eastAsia="en-AU" w:bidi="en-AU"/>
              </w:rPr>
              <w:t>Total vertical depth</w:t>
            </w:r>
          </w:p>
        </w:tc>
      </w:tr>
      <w:tr w:rsidR="004C619C" w:rsidRPr="004C619C" w14:paraId="7BA32CA4" w14:textId="77777777" w:rsidTr="008905B7">
        <w:trPr>
          <w:trHeight w:val="371"/>
        </w:trPr>
        <w:tc>
          <w:tcPr>
            <w:tcW w:w="2266" w:type="dxa"/>
          </w:tcPr>
          <w:p w14:paraId="2D2D1C85" w14:textId="77777777" w:rsidR="004C619C" w:rsidRPr="004C619C" w:rsidRDefault="004C619C" w:rsidP="004C619C">
            <w:pPr>
              <w:widowControl w:val="0"/>
              <w:autoSpaceDE w:val="0"/>
              <w:autoSpaceDN w:val="0"/>
              <w:spacing w:before="57" w:after="0"/>
              <w:ind w:left="110"/>
              <w:rPr>
                <w:rFonts w:ascii="Arial" w:eastAsia="Arial" w:hAnsi="Arial" w:cs="Arial"/>
                <w:lang w:eastAsia="en-AU" w:bidi="en-AU"/>
              </w:rPr>
            </w:pPr>
            <w:r w:rsidRPr="004C619C">
              <w:rPr>
                <w:rFonts w:ascii="Arial" w:eastAsia="Arial" w:hAnsi="Arial" w:cs="Arial"/>
                <w:lang w:eastAsia="en-AU" w:bidi="en-AU"/>
              </w:rPr>
              <w:t>WOMP</w:t>
            </w:r>
          </w:p>
        </w:tc>
        <w:tc>
          <w:tcPr>
            <w:tcW w:w="7364" w:type="dxa"/>
          </w:tcPr>
          <w:p w14:paraId="36ABE5FF" w14:textId="77777777" w:rsidR="004C619C" w:rsidRPr="004C619C" w:rsidRDefault="004C619C" w:rsidP="004C619C">
            <w:pPr>
              <w:widowControl w:val="0"/>
              <w:autoSpaceDE w:val="0"/>
              <w:autoSpaceDN w:val="0"/>
              <w:spacing w:before="57" w:after="0"/>
              <w:ind w:left="107"/>
              <w:rPr>
                <w:rFonts w:ascii="Arial" w:eastAsia="Arial" w:hAnsi="Arial" w:cs="Arial"/>
                <w:lang w:eastAsia="en-AU" w:bidi="en-AU"/>
              </w:rPr>
            </w:pPr>
            <w:r w:rsidRPr="004C619C">
              <w:rPr>
                <w:rFonts w:ascii="Arial" w:eastAsia="Arial" w:hAnsi="Arial" w:cs="Arial"/>
                <w:lang w:eastAsia="en-AU" w:bidi="en-AU"/>
              </w:rPr>
              <w:t>Well operations management plan</w:t>
            </w:r>
          </w:p>
        </w:tc>
      </w:tr>
    </w:tbl>
    <w:p w14:paraId="3DF49AF2" w14:textId="77777777" w:rsidR="004C619C" w:rsidRPr="004C619C" w:rsidRDefault="004C619C" w:rsidP="004C619C">
      <w:pPr>
        <w:widowControl w:val="0"/>
        <w:autoSpaceDE w:val="0"/>
        <w:autoSpaceDN w:val="0"/>
        <w:spacing w:after="0"/>
        <w:rPr>
          <w:rFonts w:ascii="Arial" w:eastAsia="Arial" w:hAnsi="Arial" w:cs="Arial"/>
          <w:lang w:eastAsia="en-AU" w:bidi="en-AU"/>
        </w:rPr>
        <w:sectPr w:rsidR="004C619C" w:rsidRPr="004C619C" w:rsidSect="00B76A24">
          <w:pgSz w:w="11910" w:h="16840"/>
          <w:pgMar w:top="940" w:right="840" w:bottom="1360" w:left="820" w:header="624" w:footer="567" w:gutter="0"/>
          <w:cols w:space="720"/>
          <w:docGrid w:linePitch="299"/>
        </w:sectPr>
      </w:pPr>
    </w:p>
    <w:p w14:paraId="6BE90A0E" w14:textId="77777777" w:rsidR="004C619C" w:rsidRPr="004C619C" w:rsidRDefault="004C619C" w:rsidP="004C619C">
      <w:pPr>
        <w:widowControl w:val="0"/>
        <w:autoSpaceDE w:val="0"/>
        <w:autoSpaceDN w:val="0"/>
        <w:spacing w:after="0"/>
        <w:rPr>
          <w:rFonts w:ascii="Arial" w:eastAsia="Arial" w:hAnsi="Arial" w:cs="Arial"/>
          <w:sz w:val="20"/>
          <w:lang w:eastAsia="en-AU" w:bidi="en-AU"/>
        </w:rPr>
      </w:pPr>
    </w:p>
    <w:p w14:paraId="6633BA9D" w14:textId="77777777" w:rsidR="004C619C" w:rsidRPr="004C619C" w:rsidRDefault="004C619C" w:rsidP="004C619C">
      <w:pPr>
        <w:widowControl w:val="0"/>
        <w:autoSpaceDE w:val="0"/>
        <w:autoSpaceDN w:val="0"/>
        <w:spacing w:before="3" w:after="0"/>
        <w:rPr>
          <w:rFonts w:ascii="Arial" w:eastAsia="Arial" w:hAnsi="Arial" w:cs="Arial"/>
          <w:sz w:val="27"/>
          <w:lang w:eastAsia="en-AU" w:bidi="en-AU"/>
        </w:rPr>
      </w:pPr>
    </w:p>
    <w:p w14:paraId="698AF8DE" w14:textId="77777777" w:rsidR="004C619C" w:rsidRPr="004C619C" w:rsidRDefault="004C619C" w:rsidP="004C619C">
      <w:pPr>
        <w:widowControl w:val="0"/>
        <w:autoSpaceDE w:val="0"/>
        <w:autoSpaceDN w:val="0"/>
        <w:spacing w:before="85" w:after="0"/>
        <w:ind w:left="672"/>
        <w:rPr>
          <w:rFonts w:ascii="Arial" w:eastAsia="Arial" w:hAnsi="Arial" w:cs="Arial"/>
          <w:b/>
          <w:sz w:val="48"/>
          <w:lang w:eastAsia="en-AU" w:bidi="en-AU"/>
        </w:rPr>
      </w:pPr>
      <w:bookmarkStart w:id="382" w:name="Definitions"/>
      <w:bookmarkStart w:id="383" w:name="_bookmark201"/>
      <w:bookmarkEnd w:id="382"/>
      <w:bookmarkEnd w:id="383"/>
      <w:r w:rsidRPr="004C619C">
        <w:rPr>
          <w:rFonts w:ascii="Arial" w:eastAsia="Arial" w:hAnsi="Arial" w:cs="Arial"/>
          <w:b/>
          <w:sz w:val="48"/>
          <w:lang w:eastAsia="en-AU" w:bidi="en-AU"/>
        </w:rPr>
        <w:t>Definitions</w:t>
      </w:r>
    </w:p>
    <w:p w14:paraId="137A42B4" w14:textId="77777777" w:rsidR="004C619C" w:rsidRPr="004C619C" w:rsidRDefault="004C619C" w:rsidP="004C619C">
      <w:pPr>
        <w:widowControl w:val="0"/>
        <w:autoSpaceDE w:val="0"/>
        <w:autoSpaceDN w:val="0"/>
        <w:spacing w:before="7" w:after="0"/>
        <w:rPr>
          <w:rFonts w:ascii="Arial" w:eastAsia="Arial" w:hAnsi="Arial" w:cs="Arial"/>
          <w:b/>
          <w:sz w:val="17"/>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10C00518" w14:textId="77777777" w:rsidTr="008905B7">
        <w:trPr>
          <w:trHeight w:val="441"/>
        </w:trPr>
        <w:tc>
          <w:tcPr>
            <w:tcW w:w="2621" w:type="dxa"/>
          </w:tcPr>
          <w:p w14:paraId="545DB600"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2A1C0A33"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637BD215" w14:textId="77777777" w:rsidTr="008905B7">
        <w:trPr>
          <w:trHeight w:val="1249"/>
        </w:trPr>
        <w:tc>
          <w:tcPr>
            <w:tcW w:w="2621" w:type="dxa"/>
          </w:tcPr>
          <w:p w14:paraId="319036E5" w14:textId="77777777" w:rsidR="004C619C" w:rsidRPr="004C619C" w:rsidRDefault="004C619C" w:rsidP="004C619C">
            <w:pPr>
              <w:widowControl w:val="0"/>
              <w:autoSpaceDE w:val="0"/>
              <w:autoSpaceDN w:val="0"/>
              <w:spacing w:before="69" w:after="0" w:line="302" w:lineRule="auto"/>
              <w:ind w:left="76" w:right="1168"/>
              <w:rPr>
                <w:rFonts w:ascii="Arial" w:eastAsia="Arial" w:hAnsi="Arial" w:cs="Arial"/>
                <w:b/>
                <w:strike/>
                <w:sz w:val="20"/>
                <w:lang w:eastAsia="en-AU" w:bidi="en-AU"/>
              </w:rPr>
            </w:pPr>
            <w:r w:rsidRPr="004C619C">
              <w:rPr>
                <w:rFonts w:ascii="Arial" w:eastAsia="Arial" w:hAnsi="Arial" w:cs="Arial"/>
                <w:b/>
                <w:strike/>
                <w:w w:val="95"/>
                <w:sz w:val="20"/>
                <w:lang w:eastAsia="en-AU" w:bidi="en-AU"/>
              </w:rPr>
              <w:t xml:space="preserve">Annulus </w:t>
            </w:r>
            <w:r w:rsidRPr="004C619C">
              <w:rPr>
                <w:rFonts w:ascii="Arial" w:eastAsia="Arial" w:hAnsi="Arial" w:cs="Arial"/>
                <w:b/>
                <w:strike/>
                <w:sz w:val="20"/>
                <w:lang w:eastAsia="en-AU" w:bidi="en-AU"/>
              </w:rPr>
              <w:t>Annuli</w:t>
            </w:r>
          </w:p>
        </w:tc>
        <w:tc>
          <w:tcPr>
            <w:tcW w:w="7003" w:type="dxa"/>
          </w:tcPr>
          <w:p w14:paraId="0496CC7B" w14:textId="77777777" w:rsidR="004C619C" w:rsidRPr="004C619C" w:rsidRDefault="004C619C" w:rsidP="004C619C">
            <w:pPr>
              <w:widowControl w:val="0"/>
              <w:autoSpaceDE w:val="0"/>
              <w:autoSpaceDN w:val="0"/>
              <w:spacing w:before="71" w:after="0"/>
              <w:ind w:left="76"/>
              <w:rPr>
                <w:rFonts w:ascii="Arial" w:eastAsia="Arial" w:hAnsi="Arial" w:cs="Arial"/>
                <w:strike/>
                <w:sz w:val="20"/>
                <w:lang w:eastAsia="en-AU" w:bidi="en-AU"/>
              </w:rPr>
            </w:pPr>
            <w:r w:rsidRPr="004C619C">
              <w:rPr>
                <w:rFonts w:ascii="Arial" w:eastAsia="Arial" w:hAnsi="Arial" w:cs="Arial"/>
                <w:strike/>
                <w:sz w:val="20"/>
                <w:lang w:eastAsia="en-AU" w:bidi="en-AU"/>
              </w:rPr>
              <w:t>The volume between wellbore and casing or between casing and tubing.</w:t>
            </w:r>
          </w:p>
          <w:p w14:paraId="282F43A2" w14:textId="77777777" w:rsidR="004C619C" w:rsidRPr="004C619C" w:rsidRDefault="004C619C" w:rsidP="004C619C">
            <w:pPr>
              <w:widowControl w:val="0"/>
              <w:autoSpaceDE w:val="0"/>
              <w:autoSpaceDN w:val="0"/>
              <w:spacing w:before="58" w:after="0"/>
              <w:ind w:left="76"/>
              <w:rPr>
                <w:rFonts w:ascii="Arial" w:eastAsia="Arial" w:hAnsi="Arial" w:cs="Arial"/>
                <w:strike/>
                <w:sz w:val="20"/>
                <w:lang w:eastAsia="en-AU" w:bidi="en-AU"/>
              </w:rPr>
            </w:pPr>
            <w:r w:rsidRPr="004C619C">
              <w:rPr>
                <w:rFonts w:ascii="Arial" w:eastAsia="Arial" w:hAnsi="Arial" w:cs="Arial"/>
                <w:strike/>
                <w:sz w:val="20"/>
                <w:lang w:eastAsia="en-AU" w:bidi="en-AU"/>
              </w:rPr>
              <w:t xml:space="preserve">A-annulus refers to the annulus between the tubing and </w:t>
            </w:r>
            <w:r w:rsidRPr="004C619C">
              <w:rPr>
                <w:rFonts w:ascii="Arial" w:eastAsia="Arial" w:hAnsi="Arial" w:cs="Arial"/>
                <w:b/>
                <w:strike/>
                <w:sz w:val="20"/>
                <w:lang w:eastAsia="en-AU" w:bidi="en-AU"/>
              </w:rPr>
              <w:t>production casing</w:t>
            </w:r>
            <w:r w:rsidRPr="004C619C">
              <w:rPr>
                <w:rFonts w:ascii="Arial" w:eastAsia="Arial" w:hAnsi="Arial" w:cs="Arial"/>
                <w:strike/>
                <w:sz w:val="20"/>
                <w:lang w:eastAsia="en-AU" w:bidi="en-AU"/>
              </w:rPr>
              <w:t>.</w:t>
            </w:r>
          </w:p>
          <w:p w14:paraId="38425320" w14:textId="77777777" w:rsidR="004C619C" w:rsidRPr="004C619C" w:rsidRDefault="004C619C" w:rsidP="004C619C">
            <w:pPr>
              <w:widowControl w:val="0"/>
              <w:autoSpaceDE w:val="0"/>
              <w:autoSpaceDN w:val="0"/>
              <w:spacing w:before="63" w:after="0"/>
              <w:ind w:left="76" w:right="621"/>
              <w:rPr>
                <w:rFonts w:ascii="Arial" w:eastAsia="Arial" w:hAnsi="Arial" w:cs="Arial"/>
                <w:strike/>
                <w:sz w:val="20"/>
                <w:lang w:eastAsia="en-AU" w:bidi="en-AU"/>
              </w:rPr>
            </w:pPr>
            <w:r w:rsidRPr="004C619C">
              <w:rPr>
                <w:rFonts w:ascii="Arial" w:eastAsia="Arial" w:hAnsi="Arial" w:cs="Arial"/>
                <w:strike/>
                <w:sz w:val="20"/>
                <w:lang w:eastAsia="en-AU" w:bidi="en-AU"/>
              </w:rPr>
              <w:t>B-annulus refers to the annulus between the production casing and the previous (larger diameter) casing.</w:t>
            </w:r>
          </w:p>
        </w:tc>
      </w:tr>
      <w:tr w:rsidR="004C619C" w:rsidRPr="004C619C" w14:paraId="10C5B123" w14:textId="77777777" w:rsidTr="008905B7">
        <w:trPr>
          <w:trHeight w:val="668"/>
        </w:trPr>
        <w:tc>
          <w:tcPr>
            <w:tcW w:w="2621" w:type="dxa"/>
          </w:tcPr>
          <w:p w14:paraId="20375935"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Appraisal well</w:t>
            </w:r>
          </w:p>
        </w:tc>
        <w:tc>
          <w:tcPr>
            <w:tcW w:w="7003" w:type="dxa"/>
          </w:tcPr>
          <w:p w14:paraId="0665F71C"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A well drilled principally to define more accurately the extent or nature of a previously discovered oil or gas accumulation.</w:t>
            </w:r>
          </w:p>
        </w:tc>
      </w:tr>
      <w:tr w:rsidR="004C619C" w:rsidRPr="004C619C" w14:paraId="15F1FB74" w14:textId="77777777" w:rsidTr="008905B7">
        <w:trPr>
          <w:trHeight w:val="1129"/>
        </w:trPr>
        <w:tc>
          <w:tcPr>
            <w:tcW w:w="2621" w:type="dxa"/>
          </w:tcPr>
          <w:p w14:paraId="0B293587"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Aquifer</w:t>
            </w:r>
          </w:p>
        </w:tc>
        <w:tc>
          <w:tcPr>
            <w:tcW w:w="7003" w:type="dxa"/>
          </w:tcPr>
          <w:p w14:paraId="46F73D28" w14:textId="77777777" w:rsidR="004C619C" w:rsidRPr="004C619C" w:rsidRDefault="004C619C" w:rsidP="004C619C">
            <w:pPr>
              <w:widowControl w:val="0"/>
              <w:autoSpaceDE w:val="0"/>
              <w:autoSpaceDN w:val="0"/>
              <w:spacing w:before="73" w:after="0"/>
              <w:ind w:left="76" w:right="499"/>
              <w:rPr>
                <w:rFonts w:ascii="Arial" w:eastAsia="Arial" w:hAnsi="Arial" w:cs="Arial"/>
                <w:sz w:val="20"/>
                <w:lang w:eastAsia="en-AU" w:bidi="en-AU"/>
              </w:rPr>
            </w:pPr>
            <w:r w:rsidRPr="004C619C">
              <w:rPr>
                <w:rFonts w:ascii="Arial" w:eastAsia="Arial" w:hAnsi="Arial" w:cs="Arial"/>
                <w:sz w:val="20"/>
                <w:lang w:eastAsia="en-AU" w:bidi="en-AU"/>
              </w:rPr>
              <w:t>A body of rock that is sufficiently permeable to conduct groundwater and currently supplying, or potentially being able to supply, water for environmental, cultural or consumptive (stock or domestic) uses, as determined by the Northern Territory Government.</w:t>
            </w:r>
          </w:p>
        </w:tc>
      </w:tr>
      <w:tr w:rsidR="004C619C" w:rsidRPr="004C619C" w14:paraId="65B9BA96" w14:textId="77777777" w:rsidTr="008905B7">
        <w:trPr>
          <w:trHeight w:val="729"/>
        </w:trPr>
        <w:tc>
          <w:tcPr>
            <w:tcW w:w="2621" w:type="dxa"/>
          </w:tcPr>
          <w:p w14:paraId="7F485566" w14:textId="77777777" w:rsidR="004C619C" w:rsidRPr="004C619C" w:rsidRDefault="004C619C" w:rsidP="004C619C">
            <w:pPr>
              <w:widowControl w:val="0"/>
              <w:autoSpaceDE w:val="0"/>
              <w:autoSpaceDN w:val="0"/>
              <w:spacing w:before="71" w:after="0" w:line="300" w:lineRule="auto"/>
              <w:ind w:left="76" w:right="754"/>
              <w:rPr>
                <w:rFonts w:ascii="Arial" w:eastAsia="Arial" w:hAnsi="Arial" w:cs="Arial"/>
                <w:b/>
                <w:strike/>
                <w:sz w:val="20"/>
                <w:lang w:eastAsia="en-AU" w:bidi="en-AU"/>
              </w:rPr>
            </w:pPr>
            <w:r w:rsidRPr="004C619C">
              <w:rPr>
                <w:rFonts w:ascii="Arial" w:eastAsia="Arial" w:hAnsi="Arial" w:cs="Arial"/>
                <w:b/>
                <w:strike/>
                <w:sz w:val="20"/>
                <w:lang w:eastAsia="en-AU" w:bidi="en-AU"/>
              </w:rPr>
              <w:t>Blowout preventer BOP</w:t>
            </w:r>
          </w:p>
        </w:tc>
        <w:tc>
          <w:tcPr>
            <w:tcW w:w="7003" w:type="dxa"/>
          </w:tcPr>
          <w:p w14:paraId="1501161B"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A device attached immediately above the casing, which can be closed to shut in the well.</w:t>
            </w:r>
          </w:p>
        </w:tc>
      </w:tr>
      <w:tr w:rsidR="004C619C" w:rsidRPr="004C619C" w14:paraId="671EAEB9" w14:textId="77777777" w:rsidTr="008905B7">
        <w:trPr>
          <w:trHeight w:val="440"/>
        </w:trPr>
        <w:tc>
          <w:tcPr>
            <w:tcW w:w="2621" w:type="dxa"/>
          </w:tcPr>
          <w:p w14:paraId="2137EFD9"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b/>
                <w:sz w:val="20"/>
                <w:lang w:eastAsia="en-AU" w:bidi="en-AU"/>
              </w:rPr>
              <w:t xml:space="preserve">Bore </w:t>
            </w:r>
            <w:r w:rsidRPr="004C619C">
              <w:rPr>
                <w:rFonts w:ascii="Arial" w:eastAsia="Arial" w:hAnsi="Arial" w:cs="Arial"/>
                <w:sz w:val="20"/>
                <w:lang w:eastAsia="en-AU" w:bidi="en-AU"/>
              </w:rPr>
              <w:t xml:space="preserve">(or </w:t>
            </w:r>
            <w:r w:rsidRPr="004C619C">
              <w:rPr>
                <w:rFonts w:ascii="Arial" w:eastAsia="Arial" w:hAnsi="Arial" w:cs="Arial"/>
                <w:b/>
                <w:sz w:val="20"/>
                <w:lang w:eastAsia="en-AU" w:bidi="en-AU"/>
              </w:rPr>
              <w:t>water bore</w:t>
            </w:r>
            <w:r w:rsidRPr="004C619C">
              <w:rPr>
                <w:rFonts w:ascii="Arial" w:eastAsia="Arial" w:hAnsi="Arial" w:cs="Arial"/>
                <w:sz w:val="20"/>
                <w:lang w:eastAsia="en-AU" w:bidi="en-AU"/>
              </w:rPr>
              <w:t>)</w:t>
            </w:r>
          </w:p>
        </w:tc>
        <w:tc>
          <w:tcPr>
            <w:tcW w:w="7003" w:type="dxa"/>
          </w:tcPr>
          <w:p w14:paraId="79F92C20"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Includes a water observation bore, water supply </w:t>
            </w:r>
            <w:proofErr w:type="gramStart"/>
            <w:r w:rsidRPr="004C619C">
              <w:rPr>
                <w:rFonts w:ascii="Arial" w:eastAsia="Arial" w:hAnsi="Arial" w:cs="Arial"/>
                <w:sz w:val="20"/>
                <w:lang w:eastAsia="en-AU" w:bidi="en-AU"/>
              </w:rPr>
              <w:t>bore</w:t>
            </w:r>
            <w:proofErr w:type="gramEnd"/>
            <w:r w:rsidRPr="004C619C">
              <w:rPr>
                <w:rFonts w:ascii="Arial" w:eastAsia="Arial" w:hAnsi="Arial" w:cs="Arial"/>
                <w:sz w:val="20"/>
                <w:lang w:eastAsia="en-AU" w:bidi="en-AU"/>
              </w:rPr>
              <w:t xml:space="preserve"> or injection bore.</w:t>
            </w:r>
          </w:p>
        </w:tc>
      </w:tr>
      <w:tr w:rsidR="004C619C" w:rsidRPr="004C619C" w14:paraId="38C3CED1" w14:textId="77777777" w:rsidTr="008905B7">
        <w:trPr>
          <w:trHeight w:val="669"/>
        </w:trPr>
        <w:tc>
          <w:tcPr>
            <w:tcW w:w="2621" w:type="dxa"/>
          </w:tcPr>
          <w:p w14:paraId="1F21ED04"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 xml:space="preserve">Casing </w:t>
            </w:r>
            <w:r w:rsidRPr="004C619C">
              <w:rPr>
                <w:rFonts w:ascii="Arial" w:eastAsia="Arial" w:hAnsi="Arial" w:cs="Arial"/>
                <w:sz w:val="20"/>
                <w:lang w:eastAsia="en-AU" w:bidi="en-AU"/>
              </w:rPr>
              <w:t xml:space="preserve">or </w:t>
            </w:r>
            <w:r w:rsidRPr="004C619C">
              <w:rPr>
                <w:rFonts w:ascii="Arial" w:eastAsia="Arial" w:hAnsi="Arial" w:cs="Arial"/>
                <w:b/>
                <w:sz w:val="20"/>
                <w:lang w:eastAsia="en-AU" w:bidi="en-AU"/>
              </w:rPr>
              <w:t>casing string</w:t>
            </w:r>
          </w:p>
        </w:tc>
        <w:tc>
          <w:tcPr>
            <w:tcW w:w="7003" w:type="dxa"/>
          </w:tcPr>
          <w:p w14:paraId="738E64F4" w14:textId="77777777" w:rsidR="004C619C" w:rsidRPr="004C619C" w:rsidRDefault="004C619C" w:rsidP="004C619C">
            <w:pPr>
              <w:widowControl w:val="0"/>
              <w:autoSpaceDE w:val="0"/>
              <w:autoSpaceDN w:val="0"/>
              <w:spacing w:before="73" w:after="0"/>
              <w:ind w:left="76" w:right="321"/>
              <w:rPr>
                <w:rFonts w:ascii="Arial" w:eastAsia="Arial" w:hAnsi="Arial" w:cs="Arial"/>
                <w:sz w:val="20"/>
                <w:lang w:eastAsia="en-AU" w:bidi="en-AU"/>
              </w:rPr>
            </w:pPr>
            <w:r w:rsidRPr="004C619C">
              <w:rPr>
                <w:rFonts w:ascii="Arial" w:eastAsia="Arial" w:hAnsi="Arial" w:cs="Arial"/>
                <w:sz w:val="20"/>
                <w:lang w:eastAsia="en-AU" w:bidi="en-AU"/>
              </w:rPr>
              <w:t>A pipe placed in a well to prevent the wall of the hole from caving in and to prevent movement of fluids from one formation to another.</w:t>
            </w:r>
          </w:p>
        </w:tc>
      </w:tr>
      <w:tr w:rsidR="004C619C" w:rsidRPr="004C619C" w14:paraId="5F73C218" w14:textId="77777777" w:rsidTr="008905B7">
        <w:trPr>
          <w:trHeight w:val="671"/>
        </w:trPr>
        <w:tc>
          <w:tcPr>
            <w:tcW w:w="2621" w:type="dxa"/>
          </w:tcPr>
          <w:p w14:paraId="4AE1EA3D"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Casing Shoe</w:t>
            </w:r>
          </w:p>
        </w:tc>
        <w:tc>
          <w:tcPr>
            <w:tcW w:w="7003" w:type="dxa"/>
          </w:tcPr>
          <w:p w14:paraId="57E3F67B"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The bottom of the casing string, including the cement around it, or the equipment run at the bottom of the casing string.</w:t>
            </w:r>
          </w:p>
        </w:tc>
      </w:tr>
      <w:tr w:rsidR="004C619C" w:rsidRPr="004C619C" w14:paraId="53AD76E9" w14:textId="77777777" w:rsidTr="008905B7">
        <w:trPr>
          <w:trHeight w:val="728"/>
        </w:trPr>
        <w:tc>
          <w:tcPr>
            <w:tcW w:w="2621" w:type="dxa"/>
          </w:tcPr>
          <w:p w14:paraId="76EA04C2" w14:textId="77777777" w:rsidR="004C619C" w:rsidRPr="004C619C" w:rsidRDefault="004C619C" w:rsidP="004C619C">
            <w:pPr>
              <w:widowControl w:val="0"/>
              <w:autoSpaceDE w:val="0"/>
              <w:autoSpaceDN w:val="0"/>
              <w:spacing w:before="69" w:after="0" w:line="302" w:lineRule="auto"/>
              <w:ind w:left="76" w:right="876"/>
              <w:rPr>
                <w:rFonts w:ascii="Arial" w:eastAsia="Arial" w:hAnsi="Arial" w:cs="Arial"/>
                <w:b/>
                <w:strike/>
                <w:sz w:val="20"/>
                <w:lang w:eastAsia="en-AU" w:bidi="en-AU"/>
              </w:rPr>
            </w:pPr>
            <w:r w:rsidRPr="004C619C">
              <w:rPr>
                <w:rFonts w:ascii="Arial" w:eastAsia="Arial" w:hAnsi="Arial" w:cs="Arial"/>
                <w:b/>
                <w:strike/>
                <w:sz w:val="20"/>
                <w:lang w:eastAsia="en-AU" w:bidi="en-AU"/>
              </w:rPr>
              <w:t>Cement bond log CBL</w:t>
            </w:r>
          </w:p>
        </w:tc>
        <w:tc>
          <w:tcPr>
            <w:tcW w:w="7003" w:type="dxa"/>
          </w:tcPr>
          <w:p w14:paraId="0AC571DA" w14:textId="77777777" w:rsidR="004C619C" w:rsidRPr="004C619C" w:rsidRDefault="004C619C" w:rsidP="004C619C">
            <w:pPr>
              <w:widowControl w:val="0"/>
              <w:autoSpaceDE w:val="0"/>
              <w:autoSpaceDN w:val="0"/>
              <w:spacing w:before="71" w:after="0"/>
              <w:ind w:left="76"/>
              <w:rPr>
                <w:rFonts w:ascii="Arial" w:eastAsia="Arial" w:hAnsi="Arial" w:cs="Arial"/>
                <w:strike/>
                <w:sz w:val="20"/>
                <w:lang w:eastAsia="en-AU" w:bidi="en-AU"/>
              </w:rPr>
            </w:pPr>
            <w:r w:rsidRPr="004C619C">
              <w:rPr>
                <w:rFonts w:ascii="Arial" w:eastAsia="Arial" w:hAnsi="Arial" w:cs="Arial"/>
                <w:strike/>
                <w:sz w:val="20"/>
                <w:lang w:eastAsia="en-AU" w:bidi="en-AU"/>
              </w:rPr>
              <w:t>A log obtained from a downhole logging tool that determines the quality of cement bond on the exterior casing wall.</w:t>
            </w:r>
          </w:p>
        </w:tc>
      </w:tr>
      <w:tr w:rsidR="004C619C" w:rsidRPr="004C619C" w14:paraId="3229B460" w14:textId="77777777" w:rsidTr="008905B7">
        <w:trPr>
          <w:trHeight w:val="441"/>
        </w:trPr>
        <w:tc>
          <w:tcPr>
            <w:tcW w:w="2621" w:type="dxa"/>
          </w:tcPr>
          <w:p w14:paraId="40B7A3C2"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Cement plug</w:t>
            </w:r>
          </w:p>
        </w:tc>
        <w:tc>
          <w:tcPr>
            <w:tcW w:w="7003" w:type="dxa"/>
          </w:tcPr>
          <w:p w14:paraId="60121E85"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Portion of cement placed at some point in the wellbore.</w:t>
            </w:r>
          </w:p>
        </w:tc>
      </w:tr>
      <w:tr w:rsidR="004C619C" w:rsidRPr="004C619C" w14:paraId="5DC2E336" w14:textId="77777777" w:rsidTr="008905B7">
        <w:trPr>
          <w:trHeight w:val="668"/>
        </w:trPr>
        <w:tc>
          <w:tcPr>
            <w:tcW w:w="2621" w:type="dxa"/>
          </w:tcPr>
          <w:p w14:paraId="04F99B79"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Cementing</w:t>
            </w:r>
          </w:p>
        </w:tc>
        <w:tc>
          <w:tcPr>
            <w:tcW w:w="7003" w:type="dxa"/>
          </w:tcPr>
          <w:p w14:paraId="76CE2734" w14:textId="77777777" w:rsidR="004C619C" w:rsidRPr="004C619C" w:rsidRDefault="004C619C" w:rsidP="004C619C">
            <w:pPr>
              <w:widowControl w:val="0"/>
              <w:autoSpaceDE w:val="0"/>
              <w:autoSpaceDN w:val="0"/>
              <w:spacing w:before="71" w:after="0"/>
              <w:ind w:left="76" w:right="121"/>
              <w:rPr>
                <w:rFonts w:ascii="Arial" w:eastAsia="Arial" w:hAnsi="Arial" w:cs="Arial"/>
                <w:strike/>
                <w:sz w:val="20"/>
                <w:lang w:eastAsia="en-AU" w:bidi="en-AU"/>
              </w:rPr>
            </w:pPr>
            <w:r w:rsidRPr="004C619C">
              <w:rPr>
                <w:rFonts w:ascii="Arial" w:eastAsia="Arial" w:hAnsi="Arial" w:cs="Arial"/>
                <w:strike/>
                <w:sz w:val="20"/>
                <w:lang w:eastAsia="en-AU" w:bidi="en-AU"/>
              </w:rPr>
              <w:t>The application of a liquid slurry of cement and water to various points inside and outside the casing.</w:t>
            </w:r>
          </w:p>
        </w:tc>
      </w:tr>
      <w:tr w:rsidR="004C619C" w:rsidRPr="004C619C" w14:paraId="202E40DD" w14:textId="77777777" w:rsidTr="008905B7">
        <w:trPr>
          <w:trHeight w:val="899"/>
        </w:trPr>
        <w:tc>
          <w:tcPr>
            <w:tcW w:w="2621" w:type="dxa"/>
          </w:tcPr>
          <w:p w14:paraId="1893690F"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Christmas tree</w:t>
            </w:r>
          </w:p>
        </w:tc>
        <w:tc>
          <w:tcPr>
            <w:tcW w:w="7003" w:type="dxa"/>
          </w:tcPr>
          <w:p w14:paraId="6A322124" w14:textId="77777777" w:rsidR="004C619C" w:rsidRPr="004C619C" w:rsidRDefault="004C619C" w:rsidP="004C619C">
            <w:pPr>
              <w:widowControl w:val="0"/>
              <w:autoSpaceDE w:val="0"/>
              <w:autoSpaceDN w:val="0"/>
              <w:spacing w:before="73" w:after="0"/>
              <w:ind w:left="76" w:right="466"/>
              <w:rPr>
                <w:rFonts w:ascii="Arial" w:eastAsia="Arial" w:hAnsi="Arial" w:cs="Arial"/>
                <w:strike/>
                <w:sz w:val="20"/>
                <w:lang w:eastAsia="en-AU" w:bidi="en-AU"/>
              </w:rPr>
            </w:pPr>
            <w:r w:rsidRPr="004C619C">
              <w:rPr>
                <w:rFonts w:ascii="Arial" w:eastAsia="Arial" w:hAnsi="Arial" w:cs="Arial"/>
                <w:strike/>
                <w:sz w:val="20"/>
                <w:lang w:eastAsia="en-AU" w:bidi="en-AU"/>
              </w:rPr>
              <w:t>The assembly of control valves and pressure gauges attached to the Wellhead to control the flow into or out of the well after the well has been drilled and completed.</w:t>
            </w:r>
          </w:p>
        </w:tc>
      </w:tr>
      <w:tr w:rsidR="004C619C" w:rsidRPr="004C619C" w14:paraId="5641AC92" w14:textId="77777777" w:rsidTr="008905B7">
        <w:trPr>
          <w:trHeight w:val="671"/>
        </w:trPr>
        <w:tc>
          <w:tcPr>
            <w:tcW w:w="2621" w:type="dxa"/>
          </w:tcPr>
          <w:p w14:paraId="297B2F82"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Circulation</w:t>
            </w:r>
          </w:p>
        </w:tc>
        <w:tc>
          <w:tcPr>
            <w:tcW w:w="7003" w:type="dxa"/>
          </w:tcPr>
          <w:p w14:paraId="75DA642B"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 xml:space="preserve">The process of pumping a fluid down the well and back up to the surface in a drilling or </w:t>
            </w:r>
            <w:r w:rsidRPr="004C619C">
              <w:rPr>
                <w:rFonts w:ascii="Arial" w:eastAsia="Arial" w:hAnsi="Arial" w:cs="Arial"/>
                <w:b/>
                <w:strike/>
                <w:sz w:val="20"/>
                <w:lang w:eastAsia="en-AU" w:bidi="en-AU"/>
              </w:rPr>
              <w:t xml:space="preserve">workover </w:t>
            </w:r>
            <w:r w:rsidRPr="004C619C">
              <w:rPr>
                <w:rFonts w:ascii="Arial" w:eastAsia="Arial" w:hAnsi="Arial" w:cs="Arial"/>
                <w:strike/>
                <w:sz w:val="20"/>
                <w:lang w:eastAsia="en-AU" w:bidi="en-AU"/>
              </w:rPr>
              <w:t>operation.</w:t>
            </w:r>
          </w:p>
        </w:tc>
      </w:tr>
      <w:tr w:rsidR="004C619C" w:rsidRPr="004C619C" w14:paraId="5E03302B" w14:textId="77777777" w:rsidTr="008905B7">
        <w:trPr>
          <w:trHeight w:val="438"/>
        </w:trPr>
        <w:tc>
          <w:tcPr>
            <w:tcW w:w="2621" w:type="dxa"/>
          </w:tcPr>
          <w:p w14:paraId="30864D0F"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Code</w:t>
            </w:r>
          </w:p>
        </w:tc>
        <w:tc>
          <w:tcPr>
            <w:tcW w:w="7003" w:type="dxa"/>
          </w:tcPr>
          <w:p w14:paraId="2B470122"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Unless otherwise specified, refers to this Code of Practice.</w:t>
            </w:r>
          </w:p>
        </w:tc>
      </w:tr>
      <w:tr w:rsidR="004C619C" w:rsidRPr="004C619C" w14:paraId="7E155B9C" w14:textId="77777777" w:rsidTr="008905B7">
        <w:trPr>
          <w:trHeight w:val="671"/>
        </w:trPr>
        <w:tc>
          <w:tcPr>
            <w:tcW w:w="2621" w:type="dxa"/>
          </w:tcPr>
          <w:p w14:paraId="3B5BD204"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w w:val="95"/>
                <w:sz w:val="20"/>
                <w:lang w:eastAsia="en-AU" w:bidi="en-AU"/>
              </w:rPr>
              <w:t xml:space="preserve">Compartmentalised </w:t>
            </w:r>
            <w:r w:rsidRPr="004C619C">
              <w:rPr>
                <w:rFonts w:ascii="Arial" w:eastAsia="Arial" w:hAnsi="Arial" w:cs="Arial"/>
                <w:b/>
                <w:sz w:val="20"/>
                <w:lang w:eastAsia="en-AU" w:bidi="en-AU"/>
              </w:rPr>
              <w:t>resource</w:t>
            </w:r>
          </w:p>
        </w:tc>
        <w:tc>
          <w:tcPr>
            <w:tcW w:w="7003" w:type="dxa"/>
          </w:tcPr>
          <w:p w14:paraId="4C94A89D" w14:textId="77777777" w:rsidR="004C619C" w:rsidRPr="004C619C" w:rsidRDefault="004C619C" w:rsidP="004C619C">
            <w:pPr>
              <w:widowControl w:val="0"/>
              <w:autoSpaceDE w:val="0"/>
              <w:autoSpaceDN w:val="0"/>
              <w:spacing w:before="73" w:after="0"/>
              <w:ind w:left="76" w:right="422"/>
              <w:rPr>
                <w:rFonts w:ascii="Arial" w:eastAsia="Arial" w:hAnsi="Arial" w:cs="Arial"/>
                <w:sz w:val="20"/>
                <w:lang w:eastAsia="en-AU" w:bidi="en-AU"/>
              </w:rPr>
            </w:pPr>
            <w:r w:rsidRPr="004C619C">
              <w:rPr>
                <w:rFonts w:ascii="Arial" w:eastAsia="Arial" w:hAnsi="Arial" w:cs="Arial"/>
                <w:sz w:val="20"/>
                <w:lang w:eastAsia="en-AU" w:bidi="en-AU"/>
              </w:rPr>
              <w:t>A resource restricted in lateral extent where petroleum has migrated from source rocks to a definable reservoir.</w:t>
            </w:r>
          </w:p>
        </w:tc>
      </w:tr>
      <w:tr w:rsidR="004C619C" w:rsidRPr="004C619C" w14:paraId="2F66B3F5" w14:textId="77777777" w:rsidTr="008905B7">
        <w:trPr>
          <w:trHeight w:val="728"/>
        </w:trPr>
        <w:tc>
          <w:tcPr>
            <w:tcW w:w="2621" w:type="dxa"/>
          </w:tcPr>
          <w:p w14:paraId="146861F1" w14:textId="77777777" w:rsidR="004C619C" w:rsidRPr="004C619C" w:rsidRDefault="004C619C" w:rsidP="004C619C">
            <w:pPr>
              <w:widowControl w:val="0"/>
              <w:autoSpaceDE w:val="0"/>
              <w:autoSpaceDN w:val="0"/>
              <w:spacing w:before="69" w:after="0" w:line="302" w:lineRule="auto"/>
              <w:ind w:left="76" w:right="454"/>
              <w:rPr>
                <w:rFonts w:ascii="Arial" w:eastAsia="Arial" w:hAnsi="Arial" w:cs="Arial"/>
                <w:b/>
                <w:sz w:val="20"/>
                <w:lang w:eastAsia="en-AU" w:bidi="en-AU"/>
              </w:rPr>
            </w:pPr>
            <w:r w:rsidRPr="004C619C">
              <w:rPr>
                <w:rFonts w:ascii="Arial" w:eastAsia="Arial" w:hAnsi="Arial" w:cs="Arial"/>
                <w:b/>
                <w:sz w:val="20"/>
                <w:lang w:eastAsia="en-AU" w:bidi="en-AU"/>
              </w:rPr>
              <w:t>Competent person Competent personnel</w:t>
            </w:r>
          </w:p>
        </w:tc>
        <w:tc>
          <w:tcPr>
            <w:tcW w:w="7003" w:type="dxa"/>
          </w:tcPr>
          <w:p w14:paraId="03820E2E" w14:textId="77777777" w:rsidR="004C619C" w:rsidRPr="004C619C" w:rsidRDefault="004C619C" w:rsidP="004C619C">
            <w:pPr>
              <w:widowControl w:val="0"/>
              <w:autoSpaceDE w:val="0"/>
              <w:autoSpaceDN w:val="0"/>
              <w:spacing w:before="71" w:after="0"/>
              <w:ind w:left="76" w:right="332"/>
              <w:rPr>
                <w:rFonts w:ascii="Arial" w:eastAsia="Arial" w:hAnsi="Arial" w:cs="Arial"/>
                <w:sz w:val="20"/>
                <w:lang w:eastAsia="en-AU" w:bidi="en-AU"/>
              </w:rPr>
            </w:pPr>
            <w:r w:rsidRPr="004C619C">
              <w:rPr>
                <w:rFonts w:ascii="Arial" w:eastAsia="Arial" w:hAnsi="Arial" w:cs="Arial"/>
                <w:sz w:val="20"/>
                <w:lang w:eastAsia="en-AU" w:bidi="en-AU"/>
              </w:rPr>
              <w:t>A person with the necessary ability, knowledge and relevant experience to conduct the task or activity.</w:t>
            </w:r>
          </w:p>
        </w:tc>
      </w:tr>
      <w:tr w:rsidR="004C619C" w:rsidRPr="004C619C" w14:paraId="7F9E9B5F" w14:textId="77777777" w:rsidTr="008905B7">
        <w:trPr>
          <w:trHeight w:val="1132"/>
        </w:trPr>
        <w:tc>
          <w:tcPr>
            <w:tcW w:w="2621" w:type="dxa"/>
          </w:tcPr>
          <w:p w14:paraId="12128F28"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b/>
                <w:sz w:val="20"/>
                <w:lang w:eastAsia="en-AU" w:bidi="en-AU"/>
              </w:rPr>
              <w:t xml:space="preserve">Completion </w:t>
            </w:r>
            <w:r w:rsidRPr="004C619C">
              <w:rPr>
                <w:rFonts w:ascii="Arial" w:eastAsia="Arial" w:hAnsi="Arial" w:cs="Arial"/>
                <w:sz w:val="20"/>
                <w:lang w:eastAsia="en-AU" w:bidi="en-AU"/>
              </w:rPr>
              <w:t>or</w:t>
            </w:r>
          </w:p>
          <w:p w14:paraId="6D0A9A24" w14:textId="77777777" w:rsidR="004C619C" w:rsidRPr="004C619C" w:rsidRDefault="004C619C" w:rsidP="004C619C">
            <w:pPr>
              <w:widowControl w:val="0"/>
              <w:autoSpaceDE w:val="0"/>
              <w:autoSpaceDN w:val="0"/>
              <w:spacing w:after="0"/>
              <w:ind w:left="76"/>
              <w:rPr>
                <w:rFonts w:ascii="Arial" w:eastAsia="Arial" w:hAnsi="Arial" w:cs="Arial"/>
                <w:b/>
                <w:sz w:val="20"/>
                <w:lang w:eastAsia="en-AU" w:bidi="en-AU"/>
              </w:rPr>
            </w:pPr>
            <w:r w:rsidRPr="004C619C">
              <w:rPr>
                <w:rFonts w:ascii="Arial" w:eastAsia="Arial" w:hAnsi="Arial" w:cs="Arial"/>
                <w:b/>
                <w:sz w:val="20"/>
                <w:lang w:eastAsia="en-AU" w:bidi="en-AU"/>
              </w:rPr>
              <w:t>completions</w:t>
            </w:r>
          </w:p>
        </w:tc>
        <w:tc>
          <w:tcPr>
            <w:tcW w:w="7003" w:type="dxa"/>
          </w:tcPr>
          <w:p w14:paraId="4AC84226" w14:textId="77777777" w:rsidR="004C619C" w:rsidRPr="004C619C" w:rsidRDefault="004C619C" w:rsidP="004C619C">
            <w:pPr>
              <w:widowControl w:val="0"/>
              <w:autoSpaceDE w:val="0"/>
              <w:autoSpaceDN w:val="0"/>
              <w:spacing w:before="73" w:after="0"/>
              <w:ind w:left="76" w:right="255"/>
              <w:rPr>
                <w:rFonts w:ascii="Arial" w:eastAsia="Arial" w:hAnsi="Arial" w:cs="Arial"/>
                <w:sz w:val="20"/>
                <w:lang w:eastAsia="en-AU" w:bidi="en-AU"/>
              </w:rPr>
            </w:pPr>
            <w:r w:rsidRPr="004C619C">
              <w:rPr>
                <w:rFonts w:ascii="Arial" w:eastAsia="Arial" w:hAnsi="Arial" w:cs="Arial"/>
                <w:sz w:val="20"/>
                <w:lang w:eastAsia="en-AU" w:bidi="en-AU"/>
              </w:rPr>
              <w:t xml:space="preserve">A </w:t>
            </w:r>
            <w:proofErr w:type="spellStart"/>
            <w:r w:rsidRPr="004C619C">
              <w:rPr>
                <w:rFonts w:ascii="Arial" w:eastAsia="Arial" w:hAnsi="Arial" w:cs="Arial"/>
                <w:sz w:val="20"/>
                <w:lang w:eastAsia="en-AU" w:bidi="en-AU"/>
              </w:rPr>
              <w:t>flowpath</w:t>
            </w:r>
            <w:proofErr w:type="spellEnd"/>
            <w:r w:rsidRPr="004C619C">
              <w:rPr>
                <w:rFonts w:ascii="Arial" w:eastAsia="Arial" w:hAnsi="Arial" w:cs="Arial"/>
                <w:sz w:val="20"/>
                <w:lang w:eastAsia="en-AU" w:bidi="en-AU"/>
              </w:rPr>
              <w:t xml:space="preserve"> in a well that allows the production of fluids from a discrete formation interval through the well, or the injection of fluids into a discrete formation interval through the </w:t>
            </w:r>
            <w:proofErr w:type="gramStart"/>
            <w:r w:rsidRPr="004C619C">
              <w:rPr>
                <w:rFonts w:ascii="Arial" w:eastAsia="Arial" w:hAnsi="Arial" w:cs="Arial"/>
                <w:sz w:val="20"/>
                <w:lang w:eastAsia="en-AU" w:bidi="en-AU"/>
              </w:rPr>
              <w:t>well, and</w:t>
            </w:r>
            <w:proofErr w:type="gramEnd"/>
            <w:r w:rsidRPr="004C619C">
              <w:rPr>
                <w:rFonts w:ascii="Arial" w:eastAsia="Arial" w:hAnsi="Arial" w:cs="Arial"/>
                <w:sz w:val="20"/>
                <w:lang w:eastAsia="en-AU" w:bidi="en-AU"/>
              </w:rPr>
              <w:t xml:space="preserve"> includes the necessary sub-surface equipment independent of other </w:t>
            </w:r>
            <w:proofErr w:type="spellStart"/>
            <w:r w:rsidRPr="004C619C">
              <w:rPr>
                <w:rFonts w:ascii="Arial" w:eastAsia="Arial" w:hAnsi="Arial" w:cs="Arial"/>
                <w:sz w:val="20"/>
                <w:lang w:eastAsia="en-AU" w:bidi="en-AU"/>
              </w:rPr>
              <w:t>flowpaths</w:t>
            </w:r>
            <w:proofErr w:type="spellEnd"/>
            <w:r w:rsidRPr="004C619C">
              <w:rPr>
                <w:rFonts w:ascii="Arial" w:eastAsia="Arial" w:hAnsi="Arial" w:cs="Arial"/>
                <w:sz w:val="20"/>
                <w:lang w:eastAsia="en-AU" w:bidi="en-AU"/>
              </w:rPr>
              <w:t xml:space="preserve"> in the well.</w:t>
            </w:r>
          </w:p>
        </w:tc>
      </w:tr>
    </w:tbl>
    <w:p w14:paraId="02BB771D" w14:textId="77777777" w:rsidR="004C619C" w:rsidRPr="004C619C" w:rsidRDefault="004C619C" w:rsidP="004C619C">
      <w:pPr>
        <w:widowControl w:val="0"/>
        <w:autoSpaceDE w:val="0"/>
        <w:autoSpaceDN w:val="0"/>
        <w:spacing w:after="0"/>
        <w:rPr>
          <w:rFonts w:ascii="Arial" w:eastAsia="Arial" w:hAnsi="Arial" w:cs="Arial"/>
          <w:sz w:val="20"/>
          <w:lang w:eastAsia="en-AU" w:bidi="en-AU"/>
        </w:rPr>
        <w:sectPr w:rsidR="004C619C" w:rsidRPr="004C619C" w:rsidSect="00B76A24">
          <w:pgSz w:w="11910" w:h="16840"/>
          <w:pgMar w:top="940" w:right="840" w:bottom="1360" w:left="820" w:header="624" w:footer="567" w:gutter="0"/>
          <w:cols w:space="720"/>
          <w:docGrid w:linePitch="299"/>
        </w:sectPr>
      </w:pPr>
    </w:p>
    <w:p w14:paraId="6CD540B7"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4C209AA1"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19D8DD7F"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7C417117" w14:textId="77777777" w:rsidTr="008905B7">
        <w:trPr>
          <w:trHeight w:val="438"/>
        </w:trPr>
        <w:tc>
          <w:tcPr>
            <w:tcW w:w="2621" w:type="dxa"/>
          </w:tcPr>
          <w:p w14:paraId="2FB5FDCC"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73D63879"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542D7198" w14:textId="77777777" w:rsidTr="008905B7">
        <w:trPr>
          <w:trHeight w:val="671"/>
        </w:trPr>
        <w:tc>
          <w:tcPr>
            <w:tcW w:w="2621" w:type="dxa"/>
          </w:tcPr>
          <w:p w14:paraId="759C785D"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Continuous resource</w:t>
            </w:r>
          </w:p>
        </w:tc>
        <w:tc>
          <w:tcPr>
            <w:tcW w:w="7003" w:type="dxa"/>
          </w:tcPr>
          <w:p w14:paraId="0EC26F1D"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A resource hosted in source rock with significant lateral extent, such as a shale.</w:t>
            </w:r>
          </w:p>
        </w:tc>
      </w:tr>
      <w:tr w:rsidR="004C619C" w:rsidRPr="004C619C" w14:paraId="12B12106" w14:textId="77777777" w:rsidTr="008905B7">
        <w:trPr>
          <w:trHeight w:val="899"/>
        </w:trPr>
        <w:tc>
          <w:tcPr>
            <w:tcW w:w="2621" w:type="dxa"/>
          </w:tcPr>
          <w:p w14:paraId="6E6BA7B0"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Development Well</w:t>
            </w:r>
          </w:p>
        </w:tc>
        <w:tc>
          <w:tcPr>
            <w:tcW w:w="7003" w:type="dxa"/>
          </w:tcPr>
          <w:p w14:paraId="330CF21D"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A well that is drilled within the expected limits or boundaries of a petroleum accumulation and that is drilled principally to produce, or to facilitate the production of, the petroleum reserves from that accumulation.</w:t>
            </w:r>
          </w:p>
        </w:tc>
      </w:tr>
      <w:tr w:rsidR="004C619C" w:rsidRPr="004C619C" w14:paraId="4169360C" w14:textId="77777777" w:rsidTr="008905B7">
        <w:trPr>
          <w:trHeight w:val="1129"/>
        </w:trPr>
        <w:tc>
          <w:tcPr>
            <w:tcW w:w="2621" w:type="dxa"/>
          </w:tcPr>
          <w:p w14:paraId="304C9888"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Downstream</w:t>
            </w:r>
          </w:p>
        </w:tc>
        <w:tc>
          <w:tcPr>
            <w:tcW w:w="7003" w:type="dxa"/>
          </w:tcPr>
          <w:p w14:paraId="05845979" w14:textId="77777777" w:rsidR="004C619C" w:rsidRPr="004C619C" w:rsidRDefault="004C619C" w:rsidP="004C619C">
            <w:pPr>
              <w:widowControl w:val="0"/>
              <w:autoSpaceDE w:val="0"/>
              <w:autoSpaceDN w:val="0"/>
              <w:spacing w:before="71" w:after="0"/>
              <w:ind w:left="76" w:right="88"/>
              <w:rPr>
                <w:rFonts w:ascii="Arial" w:eastAsia="Arial" w:hAnsi="Arial" w:cs="Arial"/>
                <w:sz w:val="20"/>
                <w:lang w:eastAsia="en-AU" w:bidi="en-AU"/>
              </w:rPr>
            </w:pPr>
            <w:r w:rsidRPr="004C619C">
              <w:rPr>
                <w:rFonts w:ascii="Arial" w:eastAsia="Arial" w:hAnsi="Arial" w:cs="Arial"/>
                <w:sz w:val="20"/>
                <w:lang w:eastAsia="en-AU" w:bidi="en-AU"/>
              </w:rPr>
              <w:t>For the purposes of this document, downstream begins where the production of gas ends; that is the final processing required to meet the needs of other industry such as electricity production, cooking, making fertiliser as well as LNG transportation.</w:t>
            </w:r>
          </w:p>
        </w:tc>
      </w:tr>
      <w:tr w:rsidR="004C619C" w:rsidRPr="004C619C" w14:paraId="73135732" w14:textId="77777777" w:rsidTr="008905B7">
        <w:trPr>
          <w:trHeight w:val="668"/>
        </w:trPr>
        <w:tc>
          <w:tcPr>
            <w:tcW w:w="2621" w:type="dxa"/>
          </w:tcPr>
          <w:p w14:paraId="7C4B41F2"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Downstream</w:t>
            </w:r>
          </w:p>
        </w:tc>
        <w:tc>
          <w:tcPr>
            <w:tcW w:w="7003" w:type="dxa"/>
          </w:tcPr>
          <w:p w14:paraId="6E2DEE14" w14:textId="77777777" w:rsidR="004C619C" w:rsidRPr="004C619C" w:rsidRDefault="004C619C" w:rsidP="004C619C">
            <w:pPr>
              <w:widowControl w:val="0"/>
              <w:autoSpaceDE w:val="0"/>
              <w:autoSpaceDN w:val="0"/>
              <w:spacing w:before="71" w:after="0"/>
              <w:ind w:left="76" w:right="99"/>
              <w:rPr>
                <w:rFonts w:ascii="Arial" w:eastAsia="Arial" w:hAnsi="Arial" w:cs="Arial"/>
                <w:sz w:val="20"/>
                <w:lang w:eastAsia="en-AU" w:bidi="en-AU"/>
              </w:rPr>
            </w:pPr>
            <w:r w:rsidRPr="004C619C">
              <w:rPr>
                <w:rFonts w:ascii="Arial" w:eastAsia="Arial" w:hAnsi="Arial" w:cs="Arial"/>
                <w:sz w:val="20"/>
                <w:lang w:eastAsia="en-AU" w:bidi="en-AU"/>
              </w:rPr>
              <w:t>Petroleum industry processes associated with post-production activities such as refining, transportation and marketing of petroleum products.</w:t>
            </w:r>
          </w:p>
        </w:tc>
      </w:tr>
      <w:tr w:rsidR="004C619C" w:rsidRPr="004C619C" w14:paraId="7516FEC9" w14:textId="77777777" w:rsidTr="008905B7">
        <w:trPr>
          <w:trHeight w:val="671"/>
        </w:trPr>
        <w:tc>
          <w:tcPr>
            <w:tcW w:w="2621" w:type="dxa"/>
          </w:tcPr>
          <w:p w14:paraId="48050297"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Drilling fluid</w:t>
            </w:r>
          </w:p>
        </w:tc>
        <w:tc>
          <w:tcPr>
            <w:tcW w:w="7003" w:type="dxa"/>
          </w:tcPr>
          <w:p w14:paraId="03412437" w14:textId="77777777" w:rsidR="004C619C" w:rsidRPr="004C619C" w:rsidRDefault="004C619C" w:rsidP="004C619C">
            <w:pPr>
              <w:widowControl w:val="0"/>
              <w:autoSpaceDE w:val="0"/>
              <w:autoSpaceDN w:val="0"/>
              <w:spacing w:before="73" w:after="0"/>
              <w:ind w:left="76" w:right="99"/>
              <w:rPr>
                <w:rFonts w:ascii="Arial" w:eastAsia="Arial" w:hAnsi="Arial" w:cs="Arial"/>
                <w:sz w:val="20"/>
                <w:lang w:eastAsia="en-AU" w:bidi="en-AU"/>
              </w:rPr>
            </w:pPr>
            <w:r w:rsidRPr="004C619C">
              <w:rPr>
                <w:rFonts w:ascii="Arial" w:eastAsia="Arial" w:hAnsi="Arial" w:cs="Arial"/>
                <w:sz w:val="20"/>
                <w:lang w:eastAsia="en-AU" w:bidi="en-AU"/>
              </w:rPr>
              <w:t>A fluid circulated during drilling to lift cuttings from the wellbore to the surface and to cool the drill bit. Also known as drilling mud.</w:t>
            </w:r>
          </w:p>
        </w:tc>
      </w:tr>
      <w:tr w:rsidR="004C619C" w:rsidRPr="004C619C" w14:paraId="753D5522" w14:textId="77777777" w:rsidTr="008905B7">
        <w:trPr>
          <w:trHeight w:val="899"/>
        </w:trPr>
        <w:tc>
          <w:tcPr>
            <w:tcW w:w="2621" w:type="dxa"/>
          </w:tcPr>
          <w:p w14:paraId="0E3956B1"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Exploration well</w:t>
            </w:r>
          </w:p>
        </w:tc>
        <w:tc>
          <w:tcPr>
            <w:tcW w:w="7003" w:type="dxa"/>
          </w:tcPr>
          <w:p w14:paraId="48BF7D79" w14:textId="77777777" w:rsidR="004C619C" w:rsidRPr="004C619C" w:rsidRDefault="004C619C" w:rsidP="004C619C">
            <w:pPr>
              <w:widowControl w:val="0"/>
              <w:autoSpaceDE w:val="0"/>
              <w:autoSpaceDN w:val="0"/>
              <w:spacing w:before="71" w:after="0"/>
              <w:ind w:left="76" w:right="260"/>
              <w:jc w:val="both"/>
              <w:rPr>
                <w:rFonts w:ascii="Arial" w:eastAsia="Arial" w:hAnsi="Arial" w:cs="Arial"/>
                <w:sz w:val="20"/>
                <w:lang w:eastAsia="en-AU" w:bidi="en-AU"/>
              </w:rPr>
            </w:pPr>
            <w:r w:rsidRPr="004C619C">
              <w:rPr>
                <w:rFonts w:ascii="Arial" w:eastAsia="Arial" w:hAnsi="Arial" w:cs="Arial"/>
                <w:sz w:val="20"/>
                <w:lang w:eastAsia="en-AU" w:bidi="en-AU"/>
              </w:rPr>
              <w:t>A well drilled with a view to discovering a new oil or gas accumulation, or to obtaining stratigraphic information that may assist in the discovery of a new oil or gas accumulation.</w:t>
            </w:r>
          </w:p>
        </w:tc>
      </w:tr>
      <w:tr w:rsidR="004C619C" w:rsidRPr="004C619C" w14:paraId="09F8F915" w14:textId="77777777" w:rsidTr="008905B7">
        <w:trPr>
          <w:trHeight w:val="668"/>
        </w:trPr>
        <w:tc>
          <w:tcPr>
            <w:tcW w:w="2621" w:type="dxa"/>
          </w:tcPr>
          <w:p w14:paraId="4CF7F2CF"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Flaring</w:t>
            </w:r>
          </w:p>
        </w:tc>
        <w:tc>
          <w:tcPr>
            <w:tcW w:w="7003" w:type="dxa"/>
          </w:tcPr>
          <w:p w14:paraId="5F2AD9F8"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The controlled burning of natural gas for purposes other than producing energy.</w:t>
            </w:r>
          </w:p>
        </w:tc>
      </w:tr>
      <w:tr w:rsidR="004C619C" w:rsidRPr="004C619C" w14:paraId="79639740" w14:textId="77777777" w:rsidTr="008905B7">
        <w:trPr>
          <w:trHeight w:val="2051"/>
        </w:trPr>
        <w:tc>
          <w:tcPr>
            <w:tcW w:w="2621" w:type="dxa"/>
          </w:tcPr>
          <w:p w14:paraId="2F784304"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Flowback</w:t>
            </w:r>
          </w:p>
        </w:tc>
        <w:tc>
          <w:tcPr>
            <w:tcW w:w="7003" w:type="dxa"/>
          </w:tcPr>
          <w:p w14:paraId="33AFC69F" w14:textId="77777777" w:rsidR="004C619C" w:rsidRPr="004C619C" w:rsidRDefault="004C619C" w:rsidP="004C619C">
            <w:pPr>
              <w:widowControl w:val="0"/>
              <w:autoSpaceDE w:val="0"/>
              <w:autoSpaceDN w:val="0"/>
              <w:spacing w:before="73" w:after="0"/>
              <w:ind w:left="76" w:right="85"/>
              <w:rPr>
                <w:rFonts w:ascii="Arial" w:eastAsia="Arial" w:hAnsi="Arial" w:cs="Arial"/>
                <w:sz w:val="20"/>
                <w:lang w:eastAsia="en-AU" w:bidi="en-AU"/>
              </w:rPr>
            </w:pPr>
            <w:r w:rsidRPr="004C619C">
              <w:rPr>
                <w:rFonts w:ascii="Arial" w:eastAsia="Arial" w:hAnsi="Arial" w:cs="Arial"/>
                <w:sz w:val="20"/>
                <w:lang w:eastAsia="en-AU" w:bidi="en-AU"/>
              </w:rPr>
              <w:t>The process of allowing fluids and entrained solids to flow from a well following hydraulic fracture stimulation, either in preparation for a subsequent phase of treatment or in preparation for cleanup and returning the well to production. The flowback period begins when material introduced into the well during the treatment returns to the surface following hydraulic fracture stimulation or refracturing. The flowback period ends when either the well is shut in and permanently disconnected from the flowback equipment or at the startup of production.</w:t>
            </w:r>
          </w:p>
        </w:tc>
      </w:tr>
      <w:tr w:rsidR="004C619C" w:rsidRPr="004C619C" w14:paraId="3F5369EC" w14:textId="77777777" w:rsidTr="008905B7">
        <w:trPr>
          <w:trHeight w:val="438"/>
        </w:trPr>
        <w:tc>
          <w:tcPr>
            <w:tcW w:w="2621" w:type="dxa"/>
          </w:tcPr>
          <w:p w14:paraId="7CAE7C1D"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Flowback fluid</w:t>
            </w:r>
          </w:p>
        </w:tc>
        <w:tc>
          <w:tcPr>
            <w:tcW w:w="7003" w:type="dxa"/>
          </w:tcPr>
          <w:p w14:paraId="4CDC6D21" w14:textId="77777777" w:rsidR="004C619C" w:rsidRPr="004C619C" w:rsidRDefault="004C619C" w:rsidP="004C619C">
            <w:pPr>
              <w:widowControl w:val="0"/>
              <w:autoSpaceDE w:val="0"/>
              <w:autoSpaceDN w:val="0"/>
              <w:spacing w:before="69"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As defined in the </w:t>
            </w:r>
            <w:r w:rsidRPr="004C619C">
              <w:rPr>
                <w:rFonts w:ascii="Arial" w:eastAsia="Arial" w:hAnsi="Arial" w:cs="Arial"/>
                <w:i/>
                <w:sz w:val="20"/>
                <w:lang w:eastAsia="en-AU" w:bidi="en-AU"/>
              </w:rPr>
              <w:t>Petroleum (Environment) Regulations 2016</w:t>
            </w:r>
            <w:r w:rsidRPr="004C619C">
              <w:rPr>
                <w:rFonts w:ascii="Arial" w:eastAsia="Arial" w:hAnsi="Arial" w:cs="Arial"/>
                <w:sz w:val="20"/>
                <w:lang w:eastAsia="en-AU" w:bidi="en-AU"/>
              </w:rPr>
              <w:t>.</w:t>
            </w:r>
          </w:p>
        </w:tc>
      </w:tr>
      <w:tr w:rsidR="004C619C" w:rsidRPr="004C619C" w14:paraId="2495219B" w14:textId="77777777" w:rsidTr="008905B7">
        <w:trPr>
          <w:trHeight w:val="441"/>
        </w:trPr>
        <w:tc>
          <w:tcPr>
            <w:tcW w:w="2621" w:type="dxa"/>
          </w:tcPr>
          <w:p w14:paraId="7E1361E4"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Formation pressure</w:t>
            </w:r>
          </w:p>
        </w:tc>
        <w:tc>
          <w:tcPr>
            <w:tcW w:w="7003" w:type="dxa"/>
          </w:tcPr>
          <w:p w14:paraId="489F5BE4"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The pressure of fluids within the pores of a reservoir.</w:t>
            </w:r>
          </w:p>
        </w:tc>
      </w:tr>
      <w:tr w:rsidR="004C619C" w:rsidRPr="004C619C" w14:paraId="23D77BA8" w14:textId="77777777" w:rsidTr="008905B7">
        <w:trPr>
          <w:trHeight w:val="899"/>
        </w:trPr>
        <w:tc>
          <w:tcPr>
            <w:tcW w:w="2621" w:type="dxa"/>
          </w:tcPr>
          <w:p w14:paraId="083700BE"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Fugitive Emissions</w:t>
            </w:r>
          </w:p>
        </w:tc>
        <w:tc>
          <w:tcPr>
            <w:tcW w:w="7003" w:type="dxa"/>
          </w:tcPr>
          <w:p w14:paraId="41242CCD" w14:textId="77777777" w:rsidR="004C619C" w:rsidRPr="004C619C" w:rsidRDefault="004C619C" w:rsidP="004C619C">
            <w:pPr>
              <w:widowControl w:val="0"/>
              <w:autoSpaceDE w:val="0"/>
              <w:autoSpaceDN w:val="0"/>
              <w:spacing w:before="71" w:after="0"/>
              <w:ind w:left="76" w:right="128"/>
              <w:jc w:val="both"/>
              <w:rPr>
                <w:rFonts w:ascii="Arial" w:eastAsia="Arial" w:hAnsi="Arial" w:cs="Arial"/>
                <w:sz w:val="20"/>
                <w:lang w:eastAsia="en-AU" w:bidi="en-AU"/>
              </w:rPr>
            </w:pPr>
            <w:r w:rsidRPr="004C619C">
              <w:rPr>
                <w:rFonts w:ascii="Arial" w:eastAsia="Arial" w:hAnsi="Arial" w:cs="Arial"/>
                <w:sz w:val="20"/>
                <w:lang w:eastAsia="en-AU" w:bidi="en-AU"/>
              </w:rPr>
              <w:t>The term fugitive emissions in relation to the oil and gas industry refers to all non-combustion sources of greenhouse gasses (mainly methane) but also to the disposal of waste streams either by venting or flaring.</w:t>
            </w:r>
          </w:p>
        </w:tc>
      </w:tr>
      <w:tr w:rsidR="004C619C" w:rsidRPr="004C619C" w14:paraId="474780AC" w14:textId="77777777" w:rsidTr="008905B7">
        <w:trPr>
          <w:trHeight w:val="668"/>
        </w:trPr>
        <w:tc>
          <w:tcPr>
            <w:tcW w:w="2621" w:type="dxa"/>
          </w:tcPr>
          <w:p w14:paraId="1CAFA4F0"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Garrett Gas Train</w:t>
            </w:r>
          </w:p>
        </w:tc>
        <w:tc>
          <w:tcPr>
            <w:tcW w:w="7003" w:type="dxa"/>
          </w:tcPr>
          <w:p w14:paraId="19575AEA"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An instrument used for quantitative analyses of </w:t>
            </w:r>
            <w:proofErr w:type="spellStart"/>
            <w:r w:rsidRPr="004C619C">
              <w:rPr>
                <w:rFonts w:ascii="Arial" w:eastAsia="Arial" w:hAnsi="Arial" w:cs="Arial"/>
                <w:sz w:val="20"/>
                <w:lang w:eastAsia="en-AU" w:bidi="en-AU"/>
              </w:rPr>
              <w:t>sulfides</w:t>
            </w:r>
            <w:proofErr w:type="spellEnd"/>
            <w:r w:rsidRPr="004C619C">
              <w:rPr>
                <w:rFonts w:ascii="Arial" w:eastAsia="Arial" w:hAnsi="Arial" w:cs="Arial"/>
                <w:sz w:val="20"/>
                <w:lang w:eastAsia="en-AU" w:bidi="en-AU"/>
              </w:rPr>
              <w:t xml:space="preserve"> and carbonates in drilling fluid.</w:t>
            </w:r>
          </w:p>
        </w:tc>
      </w:tr>
      <w:tr w:rsidR="004C619C" w:rsidRPr="004C619C" w14:paraId="47E20799" w14:textId="77777777" w:rsidTr="008905B7">
        <w:trPr>
          <w:trHeight w:val="671"/>
        </w:trPr>
        <w:tc>
          <w:tcPr>
            <w:tcW w:w="2621" w:type="dxa"/>
          </w:tcPr>
          <w:p w14:paraId="1D203322"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Geohazard</w:t>
            </w:r>
          </w:p>
        </w:tc>
        <w:tc>
          <w:tcPr>
            <w:tcW w:w="7003" w:type="dxa"/>
          </w:tcPr>
          <w:p w14:paraId="7756615C"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Geological hazards (such as caverns, karstic formations, voids and faults) which could negatively impact on the objectives of well operations.</w:t>
            </w:r>
          </w:p>
        </w:tc>
      </w:tr>
      <w:tr w:rsidR="004C619C" w:rsidRPr="004C619C" w14:paraId="73846F5C" w14:textId="77777777" w:rsidTr="008905B7">
        <w:trPr>
          <w:trHeight w:val="438"/>
        </w:trPr>
        <w:tc>
          <w:tcPr>
            <w:tcW w:w="2621" w:type="dxa"/>
          </w:tcPr>
          <w:p w14:paraId="454A581E"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Good Oilfield Practice</w:t>
            </w:r>
          </w:p>
        </w:tc>
        <w:tc>
          <w:tcPr>
            <w:tcW w:w="7003" w:type="dxa"/>
          </w:tcPr>
          <w:p w14:paraId="50234114" w14:textId="77777777" w:rsidR="004C619C" w:rsidRPr="004C619C" w:rsidRDefault="004C619C" w:rsidP="004C619C">
            <w:pPr>
              <w:widowControl w:val="0"/>
              <w:autoSpaceDE w:val="0"/>
              <w:autoSpaceDN w:val="0"/>
              <w:spacing w:before="69" w:after="0"/>
              <w:ind w:left="76"/>
              <w:rPr>
                <w:rFonts w:ascii="Arial" w:eastAsia="Arial" w:hAnsi="Arial" w:cs="Arial"/>
                <w:i/>
                <w:sz w:val="20"/>
                <w:lang w:eastAsia="en-AU" w:bidi="en-AU"/>
              </w:rPr>
            </w:pPr>
            <w:r w:rsidRPr="004C619C">
              <w:rPr>
                <w:rFonts w:ascii="Arial" w:eastAsia="Arial" w:hAnsi="Arial" w:cs="Arial"/>
                <w:sz w:val="20"/>
                <w:lang w:eastAsia="en-AU" w:bidi="en-AU"/>
              </w:rPr>
              <w:t xml:space="preserve">As defined in the </w:t>
            </w:r>
            <w:r w:rsidRPr="004C619C">
              <w:rPr>
                <w:rFonts w:ascii="Arial" w:eastAsia="Arial" w:hAnsi="Arial" w:cs="Arial"/>
                <w:i/>
                <w:sz w:val="20"/>
                <w:lang w:eastAsia="en-AU" w:bidi="en-AU"/>
              </w:rPr>
              <w:t>Petroleum Act 1984</w:t>
            </w:r>
          </w:p>
        </w:tc>
      </w:tr>
      <w:tr w:rsidR="004C619C" w:rsidRPr="004C619C" w14:paraId="07756FE2" w14:textId="77777777" w:rsidTr="008905B7">
        <w:trPr>
          <w:trHeight w:val="1132"/>
        </w:trPr>
        <w:tc>
          <w:tcPr>
            <w:tcW w:w="2621" w:type="dxa"/>
          </w:tcPr>
          <w:p w14:paraId="3AB1071F"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Hazardous chemical</w:t>
            </w:r>
          </w:p>
        </w:tc>
        <w:tc>
          <w:tcPr>
            <w:tcW w:w="7003" w:type="dxa"/>
          </w:tcPr>
          <w:p w14:paraId="346AFCEA" w14:textId="77777777" w:rsidR="004C619C" w:rsidRPr="004C619C" w:rsidRDefault="004C619C" w:rsidP="004C619C">
            <w:pPr>
              <w:widowControl w:val="0"/>
              <w:autoSpaceDE w:val="0"/>
              <w:autoSpaceDN w:val="0"/>
              <w:spacing w:before="73" w:after="0"/>
              <w:ind w:left="76" w:right="85"/>
              <w:rPr>
                <w:rFonts w:ascii="Arial" w:eastAsia="Arial" w:hAnsi="Arial" w:cs="Arial"/>
                <w:i/>
                <w:sz w:val="20"/>
                <w:lang w:eastAsia="en-AU" w:bidi="en-AU"/>
              </w:rPr>
            </w:pPr>
            <w:r w:rsidRPr="004C619C">
              <w:rPr>
                <w:rFonts w:ascii="Arial" w:eastAsia="Arial" w:hAnsi="Arial" w:cs="Arial"/>
                <w:sz w:val="20"/>
                <w:lang w:eastAsia="en-AU" w:bidi="en-AU"/>
              </w:rPr>
              <w:t xml:space="preserve">As defined in the Northern Territory Work Health and Safety (National Uniform Legislation) Regulations, wastes and contaminants as defined under the </w:t>
            </w:r>
            <w:r w:rsidRPr="004C619C">
              <w:rPr>
                <w:rFonts w:ascii="Arial" w:eastAsia="Arial" w:hAnsi="Arial" w:cs="Arial"/>
                <w:i/>
                <w:sz w:val="20"/>
                <w:lang w:eastAsia="en-AU" w:bidi="en-AU"/>
              </w:rPr>
              <w:t xml:space="preserve">Petroleum Act 1984 </w:t>
            </w:r>
            <w:r w:rsidRPr="004C619C">
              <w:rPr>
                <w:rFonts w:ascii="Arial" w:eastAsia="Arial" w:hAnsi="Arial" w:cs="Arial"/>
                <w:sz w:val="20"/>
                <w:lang w:eastAsia="en-AU" w:bidi="en-AU"/>
              </w:rPr>
              <w:t xml:space="preserve">and waste listed under the </w:t>
            </w:r>
            <w:r w:rsidRPr="004C619C">
              <w:rPr>
                <w:rFonts w:ascii="Arial" w:eastAsia="Arial" w:hAnsi="Arial" w:cs="Arial"/>
                <w:i/>
                <w:sz w:val="20"/>
                <w:lang w:eastAsia="en-AU" w:bidi="en-AU"/>
              </w:rPr>
              <w:t>Waste Management and Pollution Control Act 1998.</w:t>
            </w:r>
          </w:p>
        </w:tc>
      </w:tr>
    </w:tbl>
    <w:p w14:paraId="3F51E088" w14:textId="77777777" w:rsidR="004C619C" w:rsidRPr="004C619C" w:rsidRDefault="004C619C" w:rsidP="004C619C">
      <w:pPr>
        <w:widowControl w:val="0"/>
        <w:autoSpaceDE w:val="0"/>
        <w:autoSpaceDN w:val="0"/>
        <w:spacing w:after="0"/>
        <w:rPr>
          <w:rFonts w:ascii="Arial" w:eastAsia="Arial" w:hAnsi="Arial" w:cs="Arial"/>
          <w:sz w:val="20"/>
          <w:lang w:eastAsia="en-AU" w:bidi="en-AU"/>
        </w:rPr>
        <w:sectPr w:rsidR="004C619C" w:rsidRPr="004C619C" w:rsidSect="00B76A24">
          <w:pgSz w:w="11910" w:h="16840"/>
          <w:pgMar w:top="940" w:right="840" w:bottom="1360" w:left="820" w:header="624" w:footer="567" w:gutter="0"/>
          <w:cols w:space="720"/>
          <w:docGrid w:linePitch="299"/>
        </w:sectPr>
      </w:pPr>
    </w:p>
    <w:p w14:paraId="431F9A6C"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2E73F2FC"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313D678B"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1F0E125C" w14:textId="77777777" w:rsidTr="008905B7">
        <w:trPr>
          <w:trHeight w:val="438"/>
        </w:trPr>
        <w:tc>
          <w:tcPr>
            <w:tcW w:w="2621" w:type="dxa"/>
          </w:tcPr>
          <w:p w14:paraId="1BBA099A"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4B0F2512"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075B90BB" w14:textId="77777777" w:rsidTr="008905B7">
        <w:trPr>
          <w:trHeight w:val="2629"/>
        </w:trPr>
        <w:tc>
          <w:tcPr>
            <w:tcW w:w="2621" w:type="dxa"/>
          </w:tcPr>
          <w:p w14:paraId="79E31FB2" w14:textId="77777777" w:rsidR="004C619C" w:rsidRPr="004C619C" w:rsidRDefault="004C619C" w:rsidP="004C619C">
            <w:pPr>
              <w:widowControl w:val="0"/>
              <w:autoSpaceDE w:val="0"/>
              <w:autoSpaceDN w:val="0"/>
              <w:spacing w:before="71" w:after="0"/>
              <w:ind w:left="76" w:right="631"/>
              <w:rPr>
                <w:rFonts w:ascii="Arial" w:eastAsia="Arial" w:hAnsi="Arial" w:cs="Arial"/>
                <w:strike/>
                <w:sz w:val="20"/>
                <w:lang w:eastAsia="en-AU" w:bidi="en-AU"/>
              </w:rPr>
            </w:pPr>
            <w:r w:rsidRPr="004C619C">
              <w:rPr>
                <w:rFonts w:ascii="Arial" w:eastAsia="Arial" w:hAnsi="Arial" w:cs="Arial"/>
                <w:b/>
                <w:strike/>
                <w:sz w:val="20"/>
                <w:lang w:eastAsia="en-AU" w:bidi="en-AU"/>
              </w:rPr>
              <w:t xml:space="preserve">High pressure, high temperature </w:t>
            </w:r>
            <w:r w:rsidRPr="004C619C">
              <w:rPr>
                <w:rFonts w:ascii="Arial" w:eastAsia="Arial" w:hAnsi="Arial" w:cs="Arial"/>
                <w:strike/>
                <w:sz w:val="20"/>
                <w:lang w:eastAsia="en-AU" w:bidi="en-AU"/>
              </w:rPr>
              <w:t>wells</w:t>
            </w:r>
          </w:p>
          <w:p w14:paraId="1943EC6C" w14:textId="77777777" w:rsidR="004C619C" w:rsidRPr="004C619C" w:rsidRDefault="004C619C" w:rsidP="004C619C">
            <w:pPr>
              <w:widowControl w:val="0"/>
              <w:autoSpaceDE w:val="0"/>
              <w:autoSpaceDN w:val="0"/>
              <w:spacing w:before="58"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HPHT</w:t>
            </w:r>
          </w:p>
        </w:tc>
        <w:tc>
          <w:tcPr>
            <w:tcW w:w="7003" w:type="dxa"/>
          </w:tcPr>
          <w:p w14:paraId="5DD1AF58" w14:textId="77777777" w:rsidR="004C619C" w:rsidRPr="004C619C" w:rsidRDefault="004C619C" w:rsidP="004C619C">
            <w:pPr>
              <w:widowControl w:val="0"/>
              <w:autoSpaceDE w:val="0"/>
              <w:autoSpaceDN w:val="0"/>
              <w:spacing w:before="73" w:after="0" w:line="242" w:lineRule="auto"/>
              <w:ind w:left="76"/>
              <w:rPr>
                <w:rFonts w:ascii="Arial" w:eastAsia="Arial" w:hAnsi="Arial" w:cs="Arial"/>
                <w:strike/>
                <w:sz w:val="20"/>
                <w:lang w:eastAsia="en-AU" w:bidi="en-AU"/>
              </w:rPr>
            </w:pPr>
            <w:r w:rsidRPr="004C619C">
              <w:rPr>
                <w:rFonts w:ascii="Arial" w:eastAsia="Arial" w:hAnsi="Arial" w:cs="Arial"/>
                <w:strike/>
                <w:sz w:val="20"/>
                <w:lang w:eastAsia="en-AU" w:bidi="en-AU"/>
              </w:rPr>
              <w:t>High temperature in this context is defined as when the undisturbed bottom hole temperature is greater than 150°C (300°F).</w:t>
            </w:r>
          </w:p>
          <w:p w14:paraId="5040A114" w14:textId="77777777" w:rsidR="004C619C" w:rsidRPr="004C619C" w:rsidRDefault="004C619C" w:rsidP="004C619C">
            <w:pPr>
              <w:widowControl w:val="0"/>
              <w:autoSpaceDE w:val="0"/>
              <w:autoSpaceDN w:val="0"/>
              <w:spacing w:before="3" w:after="0"/>
              <w:rPr>
                <w:rFonts w:ascii="Arial" w:eastAsia="Arial" w:hAnsi="Arial" w:cs="Arial"/>
                <w:b/>
                <w:strike/>
                <w:sz w:val="17"/>
                <w:lang w:eastAsia="en-AU" w:bidi="en-AU"/>
              </w:rPr>
            </w:pPr>
          </w:p>
          <w:p w14:paraId="5A705B80" w14:textId="77777777" w:rsidR="004C619C" w:rsidRPr="004C619C" w:rsidRDefault="004C619C" w:rsidP="004C619C">
            <w:pPr>
              <w:widowControl w:val="0"/>
              <w:autoSpaceDE w:val="0"/>
              <w:autoSpaceDN w:val="0"/>
              <w:spacing w:after="0"/>
              <w:ind w:left="76"/>
              <w:rPr>
                <w:rFonts w:ascii="Arial" w:eastAsia="Arial" w:hAnsi="Arial" w:cs="Arial"/>
                <w:strike/>
                <w:sz w:val="20"/>
                <w:lang w:eastAsia="en-AU" w:bidi="en-AU"/>
              </w:rPr>
            </w:pPr>
            <w:r w:rsidRPr="004C619C">
              <w:rPr>
                <w:rFonts w:ascii="Arial" w:eastAsia="Arial" w:hAnsi="Arial" w:cs="Arial"/>
                <w:strike/>
                <w:sz w:val="20"/>
                <w:lang w:eastAsia="en-AU" w:bidi="en-AU"/>
              </w:rPr>
              <w:t>High Pressure in this context is defined as either:</w:t>
            </w:r>
          </w:p>
          <w:p w14:paraId="2373122C" w14:textId="77777777" w:rsidR="004C619C" w:rsidRPr="004C619C" w:rsidRDefault="004C619C" w:rsidP="004C619C">
            <w:pPr>
              <w:widowControl w:val="0"/>
              <w:numPr>
                <w:ilvl w:val="0"/>
                <w:numId w:val="48"/>
              </w:numPr>
              <w:tabs>
                <w:tab w:val="left" w:pos="797"/>
              </w:tabs>
              <w:autoSpaceDE w:val="0"/>
              <w:autoSpaceDN w:val="0"/>
              <w:spacing w:before="197" w:after="0"/>
              <w:ind w:right="190"/>
              <w:rPr>
                <w:rFonts w:ascii="Arial" w:eastAsia="Arial" w:hAnsi="Arial" w:cs="Arial"/>
                <w:strike/>
                <w:sz w:val="20"/>
                <w:lang w:eastAsia="en-AU" w:bidi="en-AU"/>
              </w:rPr>
            </w:pPr>
            <w:r w:rsidRPr="004C619C">
              <w:rPr>
                <w:rFonts w:ascii="Arial" w:eastAsia="Arial" w:hAnsi="Arial" w:cs="Arial"/>
                <w:strike/>
                <w:sz w:val="20"/>
                <w:lang w:eastAsia="en-AU" w:bidi="en-AU"/>
              </w:rPr>
              <w:t>the maximum pore pressure of any porous formation that exceeds</w:t>
            </w:r>
            <w:r w:rsidRPr="004C619C">
              <w:rPr>
                <w:rFonts w:ascii="Arial" w:eastAsia="Arial" w:hAnsi="Arial" w:cs="Arial"/>
                <w:strike/>
                <w:spacing w:val="-30"/>
                <w:sz w:val="20"/>
                <w:lang w:eastAsia="en-AU" w:bidi="en-AU"/>
              </w:rPr>
              <w:t xml:space="preserve"> </w:t>
            </w:r>
            <w:r w:rsidRPr="004C619C">
              <w:rPr>
                <w:rFonts w:ascii="Arial" w:eastAsia="Arial" w:hAnsi="Arial" w:cs="Arial"/>
                <w:strike/>
                <w:sz w:val="20"/>
                <w:lang w:eastAsia="en-AU" w:bidi="en-AU"/>
              </w:rPr>
              <w:t>a hydrostatic gradient of 0,18 bar/m (0,8 psi/ft) (representing an equivalent mud weight (EMW) of 1,85 SG or (15,4 ppg)</w:t>
            </w:r>
            <w:r w:rsidRPr="004C619C">
              <w:rPr>
                <w:rFonts w:ascii="Arial" w:eastAsia="Arial" w:hAnsi="Arial" w:cs="Arial"/>
                <w:strike/>
                <w:spacing w:val="-10"/>
                <w:sz w:val="20"/>
                <w:lang w:eastAsia="en-AU" w:bidi="en-AU"/>
              </w:rPr>
              <w:t xml:space="preserve"> </w:t>
            </w:r>
            <w:r w:rsidRPr="004C619C">
              <w:rPr>
                <w:rFonts w:ascii="Arial" w:eastAsia="Arial" w:hAnsi="Arial" w:cs="Arial"/>
                <w:strike/>
                <w:sz w:val="20"/>
                <w:lang w:eastAsia="en-AU" w:bidi="en-AU"/>
              </w:rPr>
              <w:t>or,</w:t>
            </w:r>
          </w:p>
          <w:p w14:paraId="108CDF34" w14:textId="77777777" w:rsidR="004C619C" w:rsidRPr="004C619C" w:rsidRDefault="004C619C" w:rsidP="004C619C">
            <w:pPr>
              <w:widowControl w:val="0"/>
              <w:numPr>
                <w:ilvl w:val="0"/>
                <w:numId w:val="48"/>
              </w:numPr>
              <w:tabs>
                <w:tab w:val="left" w:pos="797"/>
              </w:tabs>
              <w:autoSpaceDE w:val="0"/>
              <w:autoSpaceDN w:val="0"/>
              <w:spacing w:before="119" w:after="0"/>
              <w:ind w:right="601"/>
              <w:rPr>
                <w:rFonts w:ascii="Arial" w:eastAsia="Arial" w:hAnsi="Arial" w:cs="Arial"/>
                <w:strike/>
                <w:sz w:val="20"/>
                <w:lang w:eastAsia="en-AU" w:bidi="en-AU"/>
              </w:rPr>
            </w:pPr>
            <w:r w:rsidRPr="004C619C">
              <w:rPr>
                <w:rFonts w:ascii="Arial" w:eastAsia="Arial" w:hAnsi="Arial" w:cs="Arial"/>
                <w:strike/>
                <w:sz w:val="20"/>
                <w:lang w:eastAsia="en-AU" w:bidi="en-AU"/>
              </w:rPr>
              <w:t>needing deployment of pressure control equipment with a</w:t>
            </w:r>
            <w:r w:rsidRPr="004C619C">
              <w:rPr>
                <w:rFonts w:ascii="Arial" w:eastAsia="Arial" w:hAnsi="Arial" w:cs="Arial"/>
                <w:strike/>
                <w:spacing w:val="-28"/>
                <w:sz w:val="20"/>
                <w:lang w:eastAsia="en-AU" w:bidi="en-AU"/>
              </w:rPr>
              <w:t xml:space="preserve"> </w:t>
            </w:r>
            <w:r w:rsidRPr="004C619C">
              <w:rPr>
                <w:rFonts w:ascii="Arial" w:eastAsia="Arial" w:hAnsi="Arial" w:cs="Arial"/>
                <w:strike/>
                <w:sz w:val="20"/>
                <w:lang w:eastAsia="en-AU" w:bidi="en-AU"/>
              </w:rPr>
              <w:t xml:space="preserve">rated working pressure </w:t>
            </w:r>
            <w:proofErr w:type="gramStart"/>
            <w:r w:rsidRPr="004C619C">
              <w:rPr>
                <w:rFonts w:ascii="Arial" w:eastAsia="Arial" w:hAnsi="Arial" w:cs="Arial"/>
                <w:strike/>
                <w:sz w:val="20"/>
                <w:lang w:eastAsia="en-AU" w:bidi="en-AU"/>
              </w:rPr>
              <w:t>in excess of</w:t>
            </w:r>
            <w:proofErr w:type="gramEnd"/>
            <w:r w:rsidRPr="004C619C">
              <w:rPr>
                <w:rFonts w:ascii="Arial" w:eastAsia="Arial" w:hAnsi="Arial" w:cs="Arial"/>
                <w:strike/>
                <w:sz w:val="20"/>
                <w:lang w:eastAsia="en-AU" w:bidi="en-AU"/>
              </w:rPr>
              <w:t xml:space="preserve"> 690 bar (69 MPa, 10 000</w:t>
            </w:r>
            <w:r w:rsidRPr="004C619C">
              <w:rPr>
                <w:rFonts w:ascii="Arial" w:eastAsia="Arial" w:hAnsi="Arial" w:cs="Arial"/>
                <w:strike/>
                <w:spacing w:val="-21"/>
                <w:sz w:val="20"/>
                <w:lang w:eastAsia="en-AU" w:bidi="en-AU"/>
              </w:rPr>
              <w:t xml:space="preserve"> </w:t>
            </w:r>
            <w:r w:rsidRPr="004C619C">
              <w:rPr>
                <w:rFonts w:ascii="Arial" w:eastAsia="Arial" w:hAnsi="Arial" w:cs="Arial"/>
                <w:strike/>
                <w:sz w:val="20"/>
                <w:lang w:eastAsia="en-AU" w:bidi="en-AU"/>
              </w:rPr>
              <w:t>psi).</w:t>
            </w:r>
          </w:p>
        </w:tc>
      </w:tr>
      <w:tr w:rsidR="004C619C" w:rsidRPr="004C619C" w14:paraId="6CA23515" w14:textId="77777777" w:rsidTr="008905B7">
        <w:trPr>
          <w:trHeight w:val="731"/>
        </w:trPr>
        <w:tc>
          <w:tcPr>
            <w:tcW w:w="2621" w:type="dxa"/>
          </w:tcPr>
          <w:p w14:paraId="5ECC0A4F" w14:textId="77777777" w:rsidR="004C619C" w:rsidRPr="004C619C" w:rsidRDefault="004C619C" w:rsidP="004C619C">
            <w:pPr>
              <w:widowControl w:val="0"/>
              <w:autoSpaceDE w:val="0"/>
              <w:autoSpaceDN w:val="0"/>
              <w:spacing w:before="71" w:after="0"/>
              <w:ind w:left="76"/>
              <w:rPr>
                <w:rFonts w:ascii="Arial" w:eastAsia="Arial" w:hAnsi="Arial" w:cs="Arial"/>
                <w:strike/>
                <w:sz w:val="20"/>
                <w:lang w:eastAsia="en-AU" w:bidi="en-AU"/>
              </w:rPr>
            </w:pPr>
            <w:r w:rsidRPr="004C619C">
              <w:rPr>
                <w:rFonts w:ascii="Arial" w:eastAsia="Arial" w:hAnsi="Arial" w:cs="Arial"/>
                <w:b/>
                <w:strike/>
                <w:sz w:val="20"/>
                <w:lang w:eastAsia="en-AU" w:bidi="en-AU"/>
              </w:rPr>
              <w:t xml:space="preserve">High temperature </w:t>
            </w:r>
            <w:r w:rsidRPr="004C619C">
              <w:rPr>
                <w:rFonts w:ascii="Arial" w:eastAsia="Arial" w:hAnsi="Arial" w:cs="Arial"/>
                <w:strike/>
                <w:sz w:val="20"/>
                <w:lang w:eastAsia="en-AU" w:bidi="en-AU"/>
              </w:rPr>
              <w:t>wells</w:t>
            </w:r>
          </w:p>
          <w:p w14:paraId="54B45143" w14:textId="77777777" w:rsidR="004C619C" w:rsidRPr="004C619C" w:rsidRDefault="004C619C" w:rsidP="004C619C">
            <w:pPr>
              <w:widowControl w:val="0"/>
              <w:autoSpaceDE w:val="0"/>
              <w:autoSpaceDN w:val="0"/>
              <w:spacing w:before="60"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HT</w:t>
            </w:r>
          </w:p>
        </w:tc>
        <w:tc>
          <w:tcPr>
            <w:tcW w:w="7003" w:type="dxa"/>
          </w:tcPr>
          <w:p w14:paraId="249E6C01"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High temperature (HT) wells, typically ≥150 °C (300 °F) bottom hole static temperature.</w:t>
            </w:r>
          </w:p>
        </w:tc>
      </w:tr>
      <w:tr w:rsidR="004C619C" w:rsidRPr="004C619C" w14:paraId="09EE253A" w14:textId="77777777" w:rsidTr="008905B7">
        <w:trPr>
          <w:trHeight w:val="1360"/>
        </w:trPr>
        <w:tc>
          <w:tcPr>
            <w:tcW w:w="2621" w:type="dxa"/>
          </w:tcPr>
          <w:p w14:paraId="25DB54DA" w14:textId="77777777" w:rsidR="004C619C" w:rsidRPr="004C619C" w:rsidRDefault="004C619C" w:rsidP="004C619C">
            <w:pPr>
              <w:widowControl w:val="0"/>
              <w:autoSpaceDE w:val="0"/>
              <w:autoSpaceDN w:val="0"/>
              <w:spacing w:before="69" w:after="0"/>
              <w:ind w:left="76" w:right="798"/>
              <w:rPr>
                <w:rFonts w:ascii="Arial" w:eastAsia="Arial" w:hAnsi="Arial" w:cs="Arial"/>
                <w:b/>
                <w:sz w:val="20"/>
                <w:lang w:eastAsia="en-AU" w:bidi="en-AU"/>
              </w:rPr>
            </w:pPr>
            <w:r w:rsidRPr="004C619C">
              <w:rPr>
                <w:rFonts w:ascii="Arial" w:eastAsia="Arial" w:hAnsi="Arial" w:cs="Arial"/>
                <w:b/>
                <w:sz w:val="20"/>
                <w:lang w:eastAsia="en-AU" w:bidi="en-AU"/>
              </w:rPr>
              <w:t>Hydraulic fracture stimulation</w:t>
            </w:r>
          </w:p>
        </w:tc>
        <w:tc>
          <w:tcPr>
            <w:tcW w:w="7003" w:type="dxa"/>
          </w:tcPr>
          <w:p w14:paraId="6A52EA29" w14:textId="77777777" w:rsidR="004C619C" w:rsidRPr="004C619C" w:rsidRDefault="004C619C" w:rsidP="004C619C">
            <w:pPr>
              <w:widowControl w:val="0"/>
              <w:autoSpaceDE w:val="0"/>
              <w:autoSpaceDN w:val="0"/>
              <w:spacing w:before="71" w:after="0"/>
              <w:ind w:left="76" w:right="77"/>
              <w:rPr>
                <w:rFonts w:ascii="Arial" w:eastAsia="Arial" w:hAnsi="Arial" w:cs="Arial"/>
                <w:sz w:val="20"/>
                <w:lang w:eastAsia="en-AU" w:bidi="en-AU"/>
              </w:rPr>
            </w:pPr>
            <w:r w:rsidRPr="004C619C">
              <w:rPr>
                <w:rFonts w:ascii="Arial" w:eastAsia="Arial" w:hAnsi="Arial" w:cs="Arial"/>
                <w:sz w:val="20"/>
                <w:lang w:eastAsia="en-AU" w:bidi="en-AU"/>
              </w:rPr>
              <w:t>A process used to enhance the productivity of a gas well. It involves pumping a specifically blended fluid, charged with proppant such as sand, down a well at high pressure to force passageways into the target formation(s). The proppant keeps the passageways open once the pressure is released and serves to improve the productivity of the well.</w:t>
            </w:r>
          </w:p>
        </w:tc>
      </w:tr>
      <w:tr w:rsidR="004C619C" w:rsidRPr="004C619C" w14:paraId="2986B205" w14:textId="77777777" w:rsidTr="008905B7">
        <w:trPr>
          <w:trHeight w:val="1357"/>
        </w:trPr>
        <w:tc>
          <w:tcPr>
            <w:tcW w:w="2621" w:type="dxa"/>
          </w:tcPr>
          <w:p w14:paraId="1016DEFE"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Hydraulic fracturing fluid</w:t>
            </w:r>
          </w:p>
        </w:tc>
        <w:tc>
          <w:tcPr>
            <w:tcW w:w="7003" w:type="dxa"/>
          </w:tcPr>
          <w:p w14:paraId="58755D3C"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A fluid injected into a well as part of a stimulation operation. Hydraulic fracturing fluids contain water and proppant, and gels, friction reducers, crosslinkers, breakers and surfactants </w:t>
            </w:r>
            <w:proofErr w:type="gramStart"/>
            <w:r w:rsidRPr="004C619C">
              <w:rPr>
                <w:rFonts w:ascii="Arial" w:eastAsia="Arial" w:hAnsi="Arial" w:cs="Arial"/>
                <w:sz w:val="20"/>
                <w:lang w:eastAsia="en-AU" w:bidi="en-AU"/>
              </w:rPr>
              <w:t>similar to</w:t>
            </w:r>
            <w:proofErr w:type="gramEnd"/>
            <w:r w:rsidRPr="004C619C">
              <w:rPr>
                <w:rFonts w:ascii="Arial" w:eastAsia="Arial" w:hAnsi="Arial" w:cs="Arial"/>
                <w:sz w:val="20"/>
                <w:lang w:eastAsia="en-AU" w:bidi="en-AU"/>
              </w:rPr>
              <w:t xml:space="preserve"> household cosmetics and cleaning products; these additives are selected for their capability to improve the results of the stimulation operation and the productivity of the well.</w:t>
            </w:r>
          </w:p>
        </w:tc>
      </w:tr>
      <w:tr w:rsidR="004C619C" w:rsidRPr="004C619C" w14:paraId="5ACF65D3" w14:textId="77777777" w:rsidTr="008905B7">
        <w:trPr>
          <w:trHeight w:val="901"/>
        </w:trPr>
        <w:tc>
          <w:tcPr>
            <w:tcW w:w="2621" w:type="dxa"/>
          </w:tcPr>
          <w:p w14:paraId="2F6840E2" w14:textId="77777777" w:rsidR="004C619C" w:rsidRPr="004C619C" w:rsidRDefault="004C619C" w:rsidP="004C619C">
            <w:pPr>
              <w:widowControl w:val="0"/>
              <w:autoSpaceDE w:val="0"/>
              <w:autoSpaceDN w:val="0"/>
              <w:spacing w:before="71" w:after="0"/>
              <w:ind w:left="76" w:right="487"/>
              <w:rPr>
                <w:rFonts w:ascii="Arial" w:eastAsia="Arial" w:hAnsi="Arial" w:cs="Arial"/>
                <w:b/>
                <w:sz w:val="20"/>
                <w:lang w:eastAsia="en-AU" w:bidi="en-AU"/>
              </w:rPr>
            </w:pPr>
            <w:r w:rsidRPr="004C619C">
              <w:rPr>
                <w:rFonts w:ascii="Arial" w:eastAsia="Arial" w:hAnsi="Arial" w:cs="Arial"/>
                <w:b/>
                <w:sz w:val="20"/>
                <w:lang w:eastAsia="en-AU" w:bidi="en-AU"/>
              </w:rPr>
              <w:t>Hydrocarbon bearing zone</w:t>
            </w:r>
          </w:p>
        </w:tc>
        <w:tc>
          <w:tcPr>
            <w:tcW w:w="7003" w:type="dxa"/>
          </w:tcPr>
          <w:p w14:paraId="4D8DFA7D" w14:textId="77777777" w:rsidR="004C619C" w:rsidRPr="004C619C" w:rsidRDefault="004C619C" w:rsidP="004C619C">
            <w:pPr>
              <w:widowControl w:val="0"/>
              <w:autoSpaceDE w:val="0"/>
              <w:autoSpaceDN w:val="0"/>
              <w:spacing w:before="73" w:after="0"/>
              <w:ind w:left="76" w:right="199"/>
              <w:rPr>
                <w:rFonts w:ascii="Arial" w:eastAsia="Arial" w:hAnsi="Arial" w:cs="Arial"/>
                <w:sz w:val="20"/>
                <w:lang w:eastAsia="en-AU" w:bidi="en-AU"/>
              </w:rPr>
            </w:pPr>
            <w:r w:rsidRPr="004C619C">
              <w:rPr>
                <w:rFonts w:ascii="Arial" w:eastAsia="Arial" w:hAnsi="Arial" w:cs="Arial"/>
                <w:sz w:val="20"/>
                <w:lang w:eastAsia="en-AU" w:bidi="en-AU"/>
              </w:rPr>
              <w:t>A zone that can produce sustained flows of hydrocarbons under a particular set of conditions imposed on it by a petroleum well. Levels of flow potential shall be assessed for the risk to people, or the environment.</w:t>
            </w:r>
          </w:p>
        </w:tc>
      </w:tr>
      <w:tr w:rsidR="004C619C" w:rsidRPr="004C619C" w14:paraId="7FFA4BFE" w14:textId="77777777" w:rsidTr="008905B7">
        <w:trPr>
          <w:trHeight w:val="1129"/>
        </w:trPr>
        <w:tc>
          <w:tcPr>
            <w:tcW w:w="2621" w:type="dxa"/>
          </w:tcPr>
          <w:p w14:paraId="61823661"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Initial flowback stage</w:t>
            </w:r>
          </w:p>
        </w:tc>
        <w:tc>
          <w:tcPr>
            <w:tcW w:w="7003" w:type="dxa"/>
          </w:tcPr>
          <w:p w14:paraId="5B6D0233" w14:textId="77777777" w:rsidR="004C619C" w:rsidRPr="004C619C" w:rsidRDefault="004C619C" w:rsidP="004C619C">
            <w:pPr>
              <w:widowControl w:val="0"/>
              <w:autoSpaceDE w:val="0"/>
              <w:autoSpaceDN w:val="0"/>
              <w:spacing w:before="71" w:after="0"/>
              <w:ind w:left="76" w:right="43"/>
              <w:rPr>
                <w:rFonts w:ascii="Arial" w:eastAsia="Arial" w:hAnsi="Arial" w:cs="Arial"/>
                <w:sz w:val="20"/>
                <w:lang w:eastAsia="en-AU" w:bidi="en-AU"/>
              </w:rPr>
            </w:pPr>
            <w:r w:rsidRPr="004C619C">
              <w:rPr>
                <w:rFonts w:ascii="Arial" w:eastAsia="Arial" w:hAnsi="Arial" w:cs="Arial"/>
                <w:sz w:val="20"/>
                <w:lang w:eastAsia="en-AU" w:bidi="en-AU"/>
              </w:rPr>
              <w:t>The initial flowback stage begins with the onset of flowback where the pressure is insufficient for the separator to function. The initial flowback stage ends when the gas flow increases to a point where the separator can function correctly.</w:t>
            </w:r>
          </w:p>
        </w:tc>
      </w:tr>
      <w:tr w:rsidR="004C619C" w:rsidRPr="004C619C" w14:paraId="0FADDA90" w14:textId="77777777" w:rsidTr="008905B7">
        <w:trPr>
          <w:trHeight w:val="438"/>
        </w:trPr>
        <w:tc>
          <w:tcPr>
            <w:tcW w:w="2621" w:type="dxa"/>
          </w:tcPr>
          <w:p w14:paraId="40425DF0"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Interest holder</w:t>
            </w:r>
          </w:p>
        </w:tc>
        <w:tc>
          <w:tcPr>
            <w:tcW w:w="7003" w:type="dxa"/>
          </w:tcPr>
          <w:p w14:paraId="4D1A9408"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A person who holds a petroleum interest for a regulated activity.</w:t>
            </w:r>
          </w:p>
        </w:tc>
      </w:tr>
      <w:tr w:rsidR="004C619C" w:rsidRPr="004C619C" w14:paraId="212191E5" w14:textId="77777777" w:rsidTr="008905B7">
        <w:trPr>
          <w:trHeight w:val="671"/>
        </w:trPr>
        <w:tc>
          <w:tcPr>
            <w:tcW w:w="2621" w:type="dxa"/>
          </w:tcPr>
          <w:p w14:paraId="1BA6901F"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Intermediate casing</w:t>
            </w:r>
          </w:p>
        </w:tc>
        <w:tc>
          <w:tcPr>
            <w:tcW w:w="7003" w:type="dxa"/>
          </w:tcPr>
          <w:p w14:paraId="5FF3A584" w14:textId="77777777" w:rsidR="004C619C" w:rsidRPr="004C619C" w:rsidRDefault="004C619C" w:rsidP="004C619C">
            <w:pPr>
              <w:widowControl w:val="0"/>
              <w:autoSpaceDE w:val="0"/>
              <w:autoSpaceDN w:val="0"/>
              <w:spacing w:before="71" w:after="0"/>
              <w:ind w:left="76" w:right="310"/>
              <w:rPr>
                <w:rFonts w:ascii="Arial" w:eastAsia="Arial" w:hAnsi="Arial" w:cs="Arial"/>
                <w:strike/>
                <w:sz w:val="20"/>
                <w:lang w:eastAsia="en-AU" w:bidi="en-AU"/>
              </w:rPr>
            </w:pPr>
            <w:r w:rsidRPr="004C619C">
              <w:rPr>
                <w:rFonts w:ascii="Arial" w:eastAsia="Arial" w:hAnsi="Arial" w:cs="Arial"/>
                <w:strike/>
                <w:sz w:val="20"/>
                <w:lang w:eastAsia="en-AU" w:bidi="en-AU"/>
              </w:rPr>
              <w:t xml:space="preserve">The string of casing that may be set in a well after the </w:t>
            </w:r>
            <w:r w:rsidRPr="004C619C">
              <w:rPr>
                <w:rFonts w:ascii="Arial" w:eastAsia="Arial" w:hAnsi="Arial" w:cs="Arial"/>
                <w:b/>
                <w:strike/>
                <w:sz w:val="20"/>
                <w:lang w:eastAsia="en-AU" w:bidi="en-AU"/>
              </w:rPr>
              <w:t xml:space="preserve">surface casing </w:t>
            </w:r>
            <w:r w:rsidRPr="004C619C">
              <w:rPr>
                <w:rFonts w:ascii="Arial" w:eastAsia="Arial" w:hAnsi="Arial" w:cs="Arial"/>
                <w:strike/>
                <w:sz w:val="20"/>
                <w:lang w:eastAsia="en-AU" w:bidi="en-AU"/>
              </w:rPr>
              <w:t xml:space="preserve">and preceding </w:t>
            </w:r>
            <w:r w:rsidRPr="004C619C">
              <w:rPr>
                <w:rFonts w:ascii="Arial" w:eastAsia="Arial" w:hAnsi="Arial" w:cs="Arial"/>
                <w:b/>
                <w:strike/>
                <w:sz w:val="20"/>
                <w:lang w:eastAsia="en-AU" w:bidi="en-AU"/>
              </w:rPr>
              <w:t xml:space="preserve">production casing </w:t>
            </w:r>
            <w:r w:rsidRPr="004C619C">
              <w:rPr>
                <w:rFonts w:ascii="Arial" w:eastAsia="Arial" w:hAnsi="Arial" w:cs="Arial"/>
                <w:strike/>
                <w:sz w:val="20"/>
                <w:lang w:eastAsia="en-AU" w:bidi="en-AU"/>
              </w:rPr>
              <w:t xml:space="preserve">/ </w:t>
            </w:r>
            <w:r w:rsidRPr="004C619C">
              <w:rPr>
                <w:rFonts w:ascii="Arial" w:eastAsia="Arial" w:hAnsi="Arial" w:cs="Arial"/>
                <w:b/>
                <w:strike/>
                <w:sz w:val="20"/>
                <w:lang w:eastAsia="en-AU" w:bidi="en-AU"/>
              </w:rPr>
              <w:t>liner</w:t>
            </w:r>
            <w:r w:rsidRPr="004C619C">
              <w:rPr>
                <w:rFonts w:ascii="Arial" w:eastAsia="Arial" w:hAnsi="Arial" w:cs="Arial"/>
                <w:strike/>
                <w:sz w:val="20"/>
                <w:lang w:eastAsia="en-AU" w:bidi="en-AU"/>
              </w:rPr>
              <w:t>.</w:t>
            </w:r>
          </w:p>
        </w:tc>
      </w:tr>
      <w:tr w:rsidR="004C619C" w:rsidRPr="004C619C" w14:paraId="2622BB01" w14:textId="77777777" w:rsidTr="008905B7">
        <w:trPr>
          <w:trHeight w:val="729"/>
        </w:trPr>
        <w:tc>
          <w:tcPr>
            <w:tcW w:w="2621" w:type="dxa"/>
          </w:tcPr>
          <w:p w14:paraId="1FE6C8F9" w14:textId="77777777" w:rsidR="004C619C" w:rsidRPr="004C619C" w:rsidRDefault="004C619C" w:rsidP="004C619C">
            <w:pPr>
              <w:widowControl w:val="0"/>
              <w:autoSpaceDE w:val="0"/>
              <w:autoSpaceDN w:val="0"/>
              <w:spacing w:before="69" w:after="0"/>
              <w:ind w:left="76"/>
              <w:rPr>
                <w:rFonts w:ascii="Arial" w:eastAsia="Arial" w:hAnsi="Arial" w:cs="Arial"/>
                <w:sz w:val="20"/>
                <w:lang w:eastAsia="en-AU" w:bidi="en-AU"/>
              </w:rPr>
            </w:pPr>
            <w:r w:rsidRPr="004C619C">
              <w:rPr>
                <w:rFonts w:ascii="Arial" w:eastAsia="Arial" w:hAnsi="Arial" w:cs="Arial"/>
                <w:b/>
                <w:sz w:val="20"/>
                <w:lang w:eastAsia="en-AU" w:bidi="en-AU"/>
              </w:rPr>
              <w:t xml:space="preserve">Intervention </w:t>
            </w:r>
            <w:r w:rsidRPr="004C619C">
              <w:rPr>
                <w:rFonts w:ascii="Arial" w:eastAsia="Arial" w:hAnsi="Arial" w:cs="Arial"/>
                <w:sz w:val="20"/>
                <w:lang w:eastAsia="en-AU" w:bidi="en-AU"/>
              </w:rPr>
              <w:t>or</w:t>
            </w:r>
          </w:p>
          <w:p w14:paraId="73B8B692" w14:textId="77777777" w:rsidR="004C619C" w:rsidRPr="004C619C" w:rsidRDefault="004C619C" w:rsidP="004C619C">
            <w:pPr>
              <w:widowControl w:val="0"/>
              <w:autoSpaceDE w:val="0"/>
              <w:autoSpaceDN w:val="0"/>
              <w:spacing w:before="60" w:after="0"/>
              <w:ind w:left="76"/>
              <w:rPr>
                <w:rFonts w:ascii="Arial" w:eastAsia="Arial" w:hAnsi="Arial" w:cs="Arial"/>
                <w:b/>
                <w:sz w:val="20"/>
                <w:lang w:eastAsia="en-AU" w:bidi="en-AU"/>
              </w:rPr>
            </w:pPr>
            <w:r w:rsidRPr="004C619C">
              <w:rPr>
                <w:rFonts w:ascii="Arial" w:eastAsia="Arial" w:hAnsi="Arial" w:cs="Arial"/>
                <w:b/>
                <w:sz w:val="20"/>
                <w:lang w:eastAsia="en-AU" w:bidi="en-AU"/>
              </w:rPr>
              <w:t>well intervention</w:t>
            </w:r>
          </w:p>
        </w:tc>
        <w:tc>
          <w:tcPr>
            <w:tcW w:w="7003" w:type="dxa"/>
          </w:tcPr>
          <w:p w14:paraId="1040EF23"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An operation carried out by re-entering an existing well.</w:t>
            </w:r>
          </w:p>
        </w:tc>
      </w:tr>
      <w:tr w:rsidR="004C619C" w:rsidRPr="004C619C" w14:paraId="51C1C1FB" w14:textId="77777777" w:rsidTr="008905B7">
        <w:trPr>
          <w:trHeight w:val="668"/>
        </w:trPr>
        <w:tc>
          <w:tcPr>
            <w:tcW w:w="2621" w:type="dxa"/>
          </w:tcPr>
          <w:p w14:paraId="1D6CCC10"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Kick</w:t>
            </w:r>
          </w:p>
        </w:tc>
        <w:tc>
          <w:tcPr>
            <w:tcW w:w="7003" w:type="dxa"/>
          </w:tcPr>
          <w:p w14:paraId="71DD4C37" w14:textId="77777777" w:rsidR="004C619C" w:rsidRPr="004C619C" w:rsidRDefault="004C619C" w:rsidP="004C619C">
            <w:pPr>
              <w:widowControl w:val="0"/>
              <w:autoSpaceDE w:val="0"/>
              <w:autoSpaceDN w:val="0"/>
              <w:spacing w:before="73" w:after="0"/>
              <w:ind w:left="76" w:right="76"/>
              <w:rPr>
                <w:rFonts w:ascii="Arial" w:eastAsia="Arial" w:hAnsi="Arial" w:cs="Arial"/>
                <w:strike/>
                <w:sz w:val="20"/>
                <w:lang w:eastAsia="en-AU" w:bidi="en-AU"/>
              </w:rPr>
            </w:pPr>
            <w:r w:rsidRPr="004C619C">
              <w:rPr>
                <w:rFonts w:ascii="Arial" w:eastAsia="Arial" w:hAnsi="Arial" w:cs="Arial"/>
                <w:strike/>
                <w:sz w:val="20"/>
                <w:lang w:eastAsia="en-AU" w:bidi="en-AU"/>
              </w:rPr>
              <w:t>An unplanned entry of water, gas, oil or other formation fluid into the wellbore during drilling.</w:t>
            </w:r>
          </w:p>
        </w:tc>
      </w:tr>
      <w:tr w:rsidR="004C619C" w:rsidRPr="004C619C" w14:paraId="40DF0506" w14:textId="77777777" w:rsidTr="008905B7">
        <w:trPr>
          <w:trHeight w:val="671"/>
        </w:trPr>
        <w:tc>
          <w:tcPr>
            <w:tcW w:w="2621" w:type="dxa"/>
          </w:tcPr>
          <w:p w14:paraId="113B9886"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Kick tolerance</w:t>
            </w:r>
          </w:p>
        </w:tc>
        <w:tc>
          <w:tcPr>
            <w:tcW w:w="7003" w:type="dxa"/>
          </w:tcPr>
          <w:p w14:paraId="3656F418" w14:textId="77777777" w:rsidR="004C619C" w:rsidRPr="004C619C" w:rsidRDefault="004C619C" w:rsidP="004C619C">
            <w:pPr>
              <w:widowControl w:val="0"/>
              <w:autoSpaceDE w:val="0"/>
              <w:autoSpaceDN w:val="0"/>
              <w:spacing w:before="73" w:after="0"/>
              <w:ind w:left="76" w:right="377"/>
              <w:rPr>
                <w:rFonts w:ascii="Arial" w:eastAsia="Arial" w:hAnsi="Arial" w:cs="Arial"/>
                <w:strike/>
                <w:sz w:val="20"/>
                <w:lang w:eastAsia="en-AU" w:bidi="en-AU"/>
              </w:rPr>
            </w:pPr>
            <w:r w:rsidRPr="004C619C">
              <w:rPr>
                <w:rFonts w:ascii="Arial" w:eastAsia="Arial" w:hAnsi="Arial" w:cs="Arial"/>
                <w:strike/>
                <w:sz w:val="20"/>
                <w:lang w:eastAsia="en-AU" w:bidi="en-AU"/>
              </w:rPr>
              <w:t>Maximum influx volume that can be circulated out of well without breaking down the weakest zone in well</w:t>
            </w:r>
          </w:p>
        </w:tc>
      </w:tr>
      <w:tr w:rsidR="004C619C" w:rsidRPr="004C619C" w14:paraId="2C4414F3" w14:textId="77777777" w:rsidTr="008905B7">
        <w:trPr>
          <w:trHeight w:val="1590"/>
        </w:trPr>
        <w:tc>
          <w:tcPr>
            <w:tcW w:w="2621" w:type="dxa"/>
          </w:tcPr>
          <w:p w14:paraId="46D09BE2"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Leak inspection</w:t>
            </w:r>
          </w:p>
        </w:tc>
        <w:tc>
          <w:tcPr>
            <w:tcW w:w="7003" w:type="dxa"/>
          </w:tcPr>
          <w:p w14:paraId="4BF90BBC" w14:textId="77777777" w:rsidR="004C619C" w:rsidRPr="004C619C" w:rsidRDefault="004C619C" w:rsidP="004C619C">
            <w:pPr>
              <w:widowControl w:val="0"/>
              <w:autoSpaceDE w:val="0"/>
              <w:autoSpaceDN w:val="0"/>
              <w:spacing w:before="71" w:after="0"/>
              <w:ind w:left="76" w:right="43"/>
              <w:rPr>
                <w:rFonts w:ascii="Arial" w:eastAsia="Arial" w:hAnsi="Arial" w:cs="Arial"/>
                <w:strike/>
                <w:sz w:val="20"/>
                <w:lang w:eastAsia="en-AU" w:bidi="en-AU"/>
              </w:rPr>
            </w:pPr>
            <w:r w:rsidRPr="004C619C">
              <w:rPr>
                <w:rFonts w:ascii="Arial" w:eastAsia="Arial" w:hAnsi="Arial" w:cs="Arial"/>
                <w:strike/>
                <w:sz w:val="20"/>
                <w:lang w:eastAsia="en-AU" w:bidi="en-AU"/>
              </w:rPr>
              <w:t xml:space="preserve">A leak inspection of the petroleum operating plant. This inspection is required by the petroleum operator’s asset integrity process and should be completed by a </w:t>
            </w:r>
            <w:r w:rsidRPr="004C619C">
              <w:rPr>
                <w:rFonts w:ascii="Arial" w:eastAsia="Arial" w:hAnsi="Arial" w:cs="Arial"/>
                <w:b/>
                <w:strike/>
                <w:sz w:val="20"/>
                <w:lang w:eastAsia="en-AU" w:bidi="en-AU"/>
              </w:rPr>
              <w:t xml:space="preserve">competent person </w:t>
            </w:r>
            <w:r w:rsidRPr="004C619C">
              <w:rPr>
                <w:rFonts w:ascii="Arial" w:eastAsia="Arial" w:hAnsi="Arial" w:cs="Arial"/>
                <w:strike/>
                <w:sz w:val="20"/>
                <w:lang w:eastAsia="en-AU" w:bidi="en-AU"/>
              </w:rPr>
              <w:t xml:space="preserve">and would make observations on the integrity of existing petroleum operating plant. This inspection will </w:t>
            </w:r>
            <w:proofErr w:type="gramStart"/>
            <w:r w:rsidRPr="004C619C">
              <w:rPr>
                <w:rFonts w:ascii="Arial" w:eastAsia="Arial" w:hAnsi="Arial" w:cs="Arial"/>
                <w:strike/>
                <w:sz w:val="20"/>
                <w:lang w:eastAsia="en-AU" w:bidi="en-AU"/>
              </w:rPr>
              <w:t>include (as a minimum),</w:t>
            </w:r>
            <w:proofErr w:type="gramEnd"/>
            <w:r w:rsidRPr="004C619C">
              <w:rPr>
                <w:rFonts w:ascii="Arial" w:eastAsia="Arial" w:hAnsi="Arial" w:cs="Arial"/>
                <w:strike/>
                <w:sz w:val="20"/>
                <w:lang w:eastAsia="en-AU" w:bidi="en-AU"/>
              </w:rPr>
              <w:t xml:space="preserve"> a comprehensive leak survey of all components of the petroleum operating plant.</w:t>
            </w:r>
          </w:p>
        </w:tc>
      </w:tr>
    </w:tbl>
    <w:p w14:paraId="4AE46619" w14:textId="77777777" w:rsidR="004C619C" w:rsidRPr="004C619C" w:rsidRDefault="004C619C" w:rsidP="004C619C">
      <w:pPr>
        <w:widowControl w:val="0"/>
        <w:autoSpaceDE w:val="0"/>
        <w:autoSpaceDN w:val="0"/>
        <w:spacing w:after="0"/>
        <w:rPr>
          <w:rFonts w:ascii="Arial" w:eastAsia="Arial" w:hAnsi="Arial" w:cs="Arial"/>
          <w:strike/>
          <w:sz w:val="20"/>
          <w:lang w:eastAsia="en-AU" w:bidi="en-AU"/>
        </w:rPr>
        <w:sectPr w:rsidR="004C619C" w:rsidRPr="004C619C" w:rsidSect="00112D88">
          <w:pgSz w:w="11910" w:h="16840"/>
          <w:pgMar w:top="940" w:right="840" w:bottom="1360" w:left="820" w:header="624" w:footer="567" w:gutter="0"/>
          <w:cols w:space="720"/>
          <w:docGrid w:linePitch="299"/>
        </w:sectPr>
      </w:pPr>
    </w:p>
    <w:p w14:paraId="372DB349" w14:textId="77777777" w:rsidR="004C619C" w:rsidRPr="004C619C" w:rsidRDefault="004C619C" w:rsidP="004C619C">
      <w:pPr>
        <w:widowControl w:val="0"/>
        <w:autoSpaceDE w:val="0"/>
        <w:autoSpaceDN w:val="0"/>
        <w:spacing w:after="0"/>
        <w:rPr>
          <w:rFonts w:ascii="Arial" w:eastAsia="Arial" w:hAnsi="Arial" w:cs="Arial"/>
          <w:b/>
          <w:strike/>
          <w:sz w:val="20"/>
          <w:lang w:eastAsia="en-AU" w:bidi="en-AU"/>
        </w:rPr>
      </w:pPr>
    </w:p>
    <w:p w14:paraId="165F1822" w14:textId="77777777" w:rsidR="004C619C" w:rsidRPr="004C619C" w:rsidRDefault="004C619C" w:rsidP="004C619C">
      <w:pPr>
        <w:widowControl w:val="0"/>
        <w:autoSpaceDE w:val="0"/>
        <w:autoSpaceDN w:val="0"/>
        <w:spacing w:before="11" w:after="0"/>
        <w:rPr>
          <w:rFonts w:ascii="Arial" w:eastAsia="Arial" w:hAnsi="Arial" w:cs="Arial"/>
          <w:b/>
          <w:strike/>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6012C0D5" w14:textId="77777777" w:rsidTr="008905B7">
        <w:trPr>
          <w:trHeight w:val="438"/>
        </w:trPr>
        <w:tc>
          <w:tcPr>
            <w:tcW w:w="2621" w:type="dxa"/>
          </w:tcPr>
          <w:p w14:paraId="592D8FD1"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Term</w:t>
            </w:r>
          </w:p>
        </w:tc>
        <w:tc>
          <w:tcPr>
            <w:tcW w:w="7003" w:type="dxa"/>
          </w:tcPr>
          <w:p w14:paraId="43F318FF"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Definition</w:t>
            </w:r>
          </w:p>
        </w:tc>
      </w:tr>
      <w:tr w:rsidR="004C619C" w:rsidRPr="004C619C" w14:paraId="0750814E" w14:textId="77777777" w:rsidTr="008905B7">
        <w:trPr>
          <w:trHeight w:val="1129"/>
        </w:trPr>
        <w:tc>
          <w:tcPr>
            <w:tcW w:w="2621" w:type="dxa"/>
          </w:tcPr>
          <w:p w14:paraId="4A7C8F2F"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Leak-off pressure</w:t>
            </w:r>
          </w:p>
        </w:tc>
        <w:tc>
          <w:tcPr>
            <w:tcW w:w="7003" w:type="dxa"/>
          </w:tcPr>
          <w:p w14:paraId="278DD5D1"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The magnitude of pressure exerted on a formation that causes fluid to be forced into the formation. The fluid may be flowing into the pore spaces of the rock or into cracks opened and propagated into the formation by the fluid pressure.</w:t>
            </w:r>
          </w:p>
        </w:tc>
      </w:tr>
      <w:tr w:rsidR="004C619C" w:rsidRPr="004C619C" w14:paraId="25A92C68" w14:textId="77777777" w:rsidTr="008905B7">
        <w:trPr>
          <w:trHeight w:val="671"/>
        </w:trPr>
        <w:tc>
          <w:tcPr>
            <w:tcW w:w="2621" w:type="dxa"/>
          </w:tcPr>
          <w:p w14:paraId="367D40AA"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Leak-off test</w:t>
            </w:r>
          </w:p>
        </w:tc>
        <w:tc>
          <w:tcPr>
            <w:tcW w:w="7003" w:type="dxa"/>
          </w:tcPr>
          <w:p w14:paraId="7E267D7D" w14:textId="77777777" w:rsidR="004C619C" w:rsidRPr="004C619C" w:rsidRDefault="004C619C" w:rsidP="004C619C">
            <w:pPr>
              <w:widowControl w:val="0"/>
              <w:autoSpaceDE w:val="0"/>
              <w:autoSpaceDN w:val="0"/>
              <w:spacing w:before="71" w:after="0"/>
              <w:ind w:left="76" w:right="433"/>
              <w:rPr>
                <w:rFonts w:ascii="Arial" w:eastAsia="Arial" w:hAnsi="Arial" w:cs="Arial"/>
                <w:strike/>
                <w:sz w:val="20"/>
                <w:lang w:eastAsia="en-AU" w:bidi="en-AU"/>
              </w:rPr>
            </w:pPr>
            <w:r w:rsidRPr="004C619C">
              <w:rPr>
                <w:rFonts w:ascii="Arial" w:eastAsia="Arial" w:hAnsi="Arial" w:cs="Arial"/>
                <w:strike/>
                <w:sz w:val="20"/>
                <w:lang w:eastAsia="en-AU" w:bidi="en-AU"/>
              </w:rPr>
              <w:t xml:space="preserve">Progressive wellbore formation pressure test until leak-off to provide </w:t>
            </w:r>
            <w:r w:rsidRPr="004C619C">
              <w:rPr>
                <w:rFonts w:ascii="Arial" w:eastAsia="Arial" w:hAnsi="Arial" w:cs="Arial"/>
                <w:b/>
                <w:strike/>
                <w:sz w:val="20"/>
                <w:lang w:eastAsia="en-AU" w:bidi="en-AU"/>
              </w:rPr>
              <w:t xml:space="preserve">well integrity </w:t>
            </w:r>
            <w:r w:rsidRPr="004C619C">
              <w:rPr>
                <w:rFonts w:ascii="Arial" w:eastAsia="Arial" w:hAnsi="Arial" w:cs="Arial"/>
                <w:strike/>
                <w:sz w:val="20"/>
                <w:lang w:eastAsia="en-AU" w:bidi="en-AU"/>
              </w:rPr>
              <w:t>information.</w:t>
            </w:r>
          </w:p>
        </w:tc>
      </w:tr>
      <w:tr w:rsidR="004C619C" w:rsidRPr="004C619C" w14:paraId="05C399A6" w14:textId="77777777" w:rsidTr="008905B7">
        <w:trPr>
          <w:trHeight w:val="668"/>
        </w:trPr>
        <w:tc>
          <w:tcPr>
            <w:tcW w:w="2621" w:type="dxa"/>
          </w:tcPr>
          <w:p w14:paraId="66195F54"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Liner</w:t>
            </w:r>
          </w:p>
        </w:tc>
        <w:tc>
          <w:tcPr>
            <w:tcW w:w="7003" w:type="dxa"/>
          </w:tcPr>
          <w:p w14:paraId="766B19A4" w14:textId="77777777" w:rsidR="004C619C" w:rsidRPr="004C619C" w:rsidRDefault="004C619C" w:rsidP="004C619C">
            <w:pPr>
              <w:widowControl w:val="0"/>
              <w:autoSpaceDE w:val="0"/>
              <w:autoSpaceDN w:val="0"/>
              <w:spacing w:before="71" w:after="0"/>
              <w:ind w:left="76"/>
              <w:rPr>
                <w:rFonts w:ascii="Arial" w:eastAsia="Arial" w:hAnsi="Arial" w:cs="Arial"/>
                <w:strike/>
                <w:sz w:val="20"/>
                <w:lang w:eastAsia="en-AU" w:bidi="en-AU"/>
              </w:rPr>
            </w:pPr>
            <w:r w:rsidRPr="004C619C">
              <w:rPr>
                <w:rFonts w:ascii="Arial" w:eastAsia="Arial" w:hAnsi="Arial" w:cs="Arial"/>
                <w:strike/>
                <w:sz w:val="20"/>
                <w:lang w:eastAsia="en-AU" w:bidi="en-AU"/>
              </w:rPr>
              <w:t>A casing string that does not extend to the top of the wellbore, but instead is anchored or suspended from inside the bottom of the previous casing string.</w:t>
            </w:r>
          </w:p>
        </w:tc>
      </w:tr>
      <w:tr w:rsidR="004C619C" w:rsidRPr="004C619C" w14:paraId="1FC2E871" w14:textId="77777777" w:rsidTr="008905B7">
        <w:trPr>
          <w:trHeight w:val="669"/>
        </w:trPr>
        <w:tc>
          <w:tcPr>
            <w:tcW w:w="2621" w:type="dxa"/>
          </w:tcPr>
          <w:p w14:paraId="3BEA2C87"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Liquid petroleum</w:t>
            </w:r>
          </w:p>
        </w:tc>
        <w:tc>
          <w:tcPr>
            <w:tcW w:w="7003" w:type="dxa"/>
          </w:tcPr>
          <w:p w14:paraId="21BB0BDD" w14:textId="77777777" w:rsidR="004C619C" w:rsidRPr="004C619C" w:rsidRDefault="004C619C" w:rsidP="004C619C">
            <w:pPr>
              <w:widowControl w:val="0"/>
              <w:autoSpaceDE w:val="0"/>
              <w:autoSpaceDN w:val="0"/>
              <w:spacing w:before="73" w:after="0"/>
              <w:ind w:left="76" w:right="88"/>
              <w:rPr>
                <w:rFonts w:ascii="Arial" w:eastAsia="Arial" w:hAnsi="Arial" w:cs="Arial"/>
                <w:sz w:val="20"/>
                <w:lang w:eastAsia="en-AU" w:bidi="en-AU"/>
              </w:rPr>
            </w:pPr>
            <w:r w:rsidRPr="004C619C">
              <w:rPr>
                <w:rFonts w:ascii="Arial" w:eastAsia="Arial" w:hAnsi="Arial" w:cs="Arial"/>
                <w:sz w:val="20"/>
                <w:lang w:eastAsia="en-AU" w:bidi="en-AU"/>
              </w:rPr>
              <w:t>Petroleum that is transported from a petroleum well to a processing facility in a liquid phase excluding associated water.</w:t>
            </w:r>
          </w:p>
        </w:tc>
      </w:tr>
      <w:tr w:rsidR="004C619C" w:rsidRPr="004C619C" w14:paraId="6EFFA77B" w14:textId="77777777" w:rsidTr="008905B7">
        <w:trPr>
          <w:trHeight w:val="671"/>
        </w:trPr>
        <w:tc>
          <w:tcPr>
            <w:tcW w:w="2621" w:type="dxa"/>
          </w:tcPr>
          <w:p w14:paraId="135BF1A6"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Low gas to oil ratio well</w:t>
            </w:r>
          </w:p>
        </w:tc>
        <w:tc>
          <w:tcPr>
            <w:tcW w:w="7003" w:type="dxa"/>
          </w:tcPr>
          <w:p w14:paraId="4952226E" w14:textId="77777777" w:rsidR="004C619C" w:rsidRPr="004C619C" w:rsidRDefault="004C619C" w:rsidP="004C619C">
            <w:pPr>
              <w:widowControl w:val="0"/>
              <w:autoSpaceDE w:val="0"/>
              <w:autoSpaceDN w:val="0"/>
              <w:spacing w:before="73" w:after="0"/>
              <w:ind w:left="76" w:right="111"/>
              <w:rPr>
                <w:rFonts w:ascii="Arial" w:eastAsia="Arial" w:hAnsi="Arial" w:cs="Arial"/>
                <w:sz w:val="20"/>
                <w:lang w:eastAsia="en-AU" w:bidi="en-AU"/>
              </w:rPr>
            </w:pPr>
            <w:r w:rsidRPr="004C619C">
              <w:rPr>
                <w:rFonts w:ascii="Arial" w:eastAsia="Arial" w:hAnsi="Arial" w:cs="Arial"/>
                <w:sz w:val="20"/>
                <w:lang w:eastAsia="en-AU" w:bidi="en-AU"/>
              </w:rPr>
              <w:t xml:space="preserve">Wells with a Gas to Oil Ratio of less than 300 </w:t>
            </w:r>
            <w:proofErr w:type="spellStart"/>
            <w:r w:rsidRPr="004C619C">
              <w:rPr>
                <w:rFonts w:ascii="Arial" w:eastAsia="Arial" w:hAnsi="Arial" w:cs="Arial"/>
                <w:sz w:val="20"/>
                <w:lang w:eastAsia="en-AU" w:bidi="en-AU"/>
              </w:rPr>
              <w:t>scf</w:t>
            </w:r>
            <w:proofErr w:type="spellEnd"/>
            <w:r w:rsidRPr="004C619C">
              <w:rPr>
                <w:rFonts w:ascii="Arial" w:eastAsia="Arial" w:hAnsi="Arial" w:cs="Arial"/>
                <w:sz w:val="20"/>
                <w:lang w:eastAsia="en-AU" w:bidi="en-AU"/>
              </w:rPr>
              <w:t xml:space="preserve"> of gas per stock tank barrel of oil produced</w:t>
            </w:r>
          </w:p>
        </w:tc>
      </w:tr>
      <w:tr w:rsidR="004C619C" w:rsidRPr="004C619C" w14:paraId="5666EBF7" w14:textId="77777777" w:rsidTr="008905B7">
        <w:trPr>
          <w:trHeight w:val="438"/>
        </w:trPr>
        <w:tc>
          <w:tcPr>
            <w:tcW w:w="2621" w:type="dxa"/>
          </w:tcPr>
          <w:p w14:paraId="60C90B7F"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Low pressure well</w:t>
            </w:r>
          </w:p>
        </w:tc>
        <w:tc>
          <w:tcPr>
            <w:tcW w:w="7003" w:type="dxa"/>
          </w:tcPr>
          <w:p w14:paraId="1BCB040B"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Wells which produce oil or gas at an insufficient pressure to maintain flow.</w:t>
            </w:r>
          </w:p>
        </w:tc>
      </w:tr>
      <w:tr w:rsidR="004C619C" w:rsidRPr="004C619C" w14:paraId="1BC4497E" w14:textId="77777777" w:rsidTr="008905B7">
        <w:trPr>
          <w:trHeight w:val="671"/>
        </w:trPr>
        <w:tc>
          <w:tcPr>
            <w:tcW w:w="2621" w:type="dxa"/>
          </w:tcPr>
          <w:p w14:paraId="457757FE" w14:textId="77777777" w:rsidR="004C619C" w:rsidRPr="004C619C" w:rsidRDefault="004C619C" w:rsidP="004C619C">
            <w:pPr>
              <w:widowControl w:val="0"/>
              <w:autoSpaceDE w:val="0"/>
              <w:autoSpaceDN w:val="0"/>
              <w:spacing w:before="71" w:after="0"/>
              <w:ind w:left="76" w:right="454"/>
              <w:rPr>
                <w:rFonts w:ascii="Arial" w:eastAsia="Arial" w:hAnsi="Arial" w:cs="Arial"/>
                <w:b/>
                <w:strike/>
                <w:sz w:val="20"/>
                <w:lang w:eastAsia="en-AU" w:bidi="en-AU"/>
              </w:rPr>
            </w:pPr>
            <w:r w:rsidRPr="004C619C">
              <w:rPr>
                <w:rFonts w:ascii="Arial" w:eastAsia="Arial" w:hAnsi="Arial" w:cs="Arial"/>
                <w:b/>
                <w:strike/>
                <w:sz w:val="20"/>
                <w:lang w:eastAsia="en-AU" w:bidi="en-AU"/>
              </w:rPr>
              <w:t>Managed pressure drilling</w:t>
            </w:r>
          </w:p>
        </w:tc>
        <w:tc>
          <w:tcPr>
            <w:tcW w:w="7003" w:type="dxa"/>
          </w:tcPr>
          <w:p w14:paraId="0E778F62" w14:textId="77777777" w:rsidR="004C619C" w:rsidRPr="004C619C" w:rsidRDefault="004C619C" w:rsidP="004C619C">
            <w:pPr>
              <w:widowControl w:val="0"/>
              <w:autoSpaceDE w:val="0"/>
              <w:autoSpaceDN w:val="0"/>
              <w:spacing w:before="73" w:after="0"/>
              <w:ind w:left="76" w:right="121"/>
              <w:rPr>
                <w:rFonts w:ascii="Arial" w:eastAsia="Arial" w:hAnsi="Arial" w:cs="Arial"/>
                <w:strike/>
                <w:sz w:val="20"/>
                <w:lang w:eastAsia="en-AU" w:bidi="en-AU"/>
              </w:rPr>
            </w:pPr>
            <w:r w:rsidRPr="004C619C">
              <w:rPr>
                <w:rFonts w:ascii="Arial" w:eastAsia="Arial" w:hAnsi="Arial" w:cs="Arial"/>
                <w:strike/>
                <w:sz w:val="20"/>
                <w:lang w:eastAsia="en-AU" w:bidi="en-AU"/>
              </w:rPr>
              <w:t>An adaptive drilling process used to precisely control the annular pressure to be close to the pore pressure throughout the wellbore whilst drilling.</w:t>
            </w:r>
          </w:p>
        </w:tc>
      </w:tr>
      <w:tr w:rsidR="004C619C" w:rsidRPr="004C619C" w14:paraId="53D26D50" w14:textId="77777777" w:rsidTr="008905B7">
        <w:trPr>
          <w:trHeight w:val="1821"/>
        </w:trPr>
        <w:tc>
          <w:tcPr>
            <w:tcW w:w="2621" w:type="dxa"/>
          </w:tcPr>
          <w:p w14:paraId="544424AA"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Mandatory requirements</w:t>
            </w:r>
          </w:p>
        </w:tc>
        <w:tc>
          <w:tcPr>
            <w:tcW w:w="7003" w:type="dxa"/>
          </w:tcPr>
          <w:p w14:paraId="553F68F2" w14:textId="77777777" w:rsidR="004C619C" w:rsidRPr="004C619C" w:rsidRDefault="004C619C" w:rsidP="004C619C">
            <w:pPr>
              <w:widowControl w:val="0"/>
              <w:autoSpaceDE w:val="0"/>
              <w:autoSpaceDN w:val="0"/>
              <w:spacing w:before="71" w:after="0"/>
              <w:ind w:left="76" w:right="55"/>
              <w:rPr>
                <w:rFonts w:ascii="Arial" w:eastAsia="Arial" w:hAnsi="Arial" w:cs="Arial"/>
                <w:sz w:val="20"/>
                <w:lang w:eastAsia="en-AU" w:bidi="en-AU"/>
              </w:rPr>
            </w:pPr>
            <w:r w:rsidRPr="004C619C">
              <w:rPr>
                <w:rFonts w:ascii="Arial" w:eastAsia="Arial" w:hAnsi="Arial" w:cs="Arial"/>
                <w:sz w:val="20"/>
                <w:lang w:eastAsia="en-AU" w:bidi="en-AU"/>
              </w:rPr>
              <w:t xml:space="preserve">These are requirements that that must be complied with by interest holders in carrying out the activities. The terms </w:t>
            </w:r>
            <w:r w:rsidRPr="004C619C">
              <w:rPr>
                <w:rFonts w:ascii="Arial" w:eastAsia="Arial" w:hAnsi="Arial" w:cs="Arial"/>
                <w:b/>
                <w:sz w:val="20"/>
                <w:lang w:eastAsia="en-AU" w:bidi="en-AU"/>
              </w:rPr>
              <w:t xml:space="preserve">shall </w:t>
            </w:r>
            <w:r w:rsidRPr="004C619C">
              <w:rPr>
                <w:rFonts w:ascii="Arial" w:eastAsia="Arial" w:hAnsi="Arial" w:cs="Arial"/>
                <w:sz w:val="20"/>
                <w:lang w:eastAsia="en-AU" w:bidi="en-AU"/>
              </w:rPr>
              <w:t xml:space="preserve">or </w:t>
            </w:r>
            <w:r w:rsidRPr="004C619C">
              <w:rPr>
                <w:rFonts w:ascii="Arial" w:eastAsia="Arial" w:hAnsi="Arial" w:cs="Arial"/>
                <w:b/>
                <w:sz w:val="20"/>
                <w:lang w:eastAsia="en-AU" w:bidi="en-AU"/>
              </w:rPr>
              <w:t xml:space="preserve">must </w:t>
            </w:r>
            <w:r w:rsidRPr="004C619C">
              <w:rPr>
                <w:rFonts w:ascii="Arial" w:eastAsia="Arial" w:hAnsi="Arial" w:cs="Arial"/>
                <w:sz w:val="20"/>
                <w:lang w:eastAsia="en-AU" w:bidi="en-AU"/>
              </w:rPr>
              <w:t>are used for mandatory requirements. These are requirements which:</w:t>
            </w:r>
          </w:p>
          <w:p w14:paraId="7CA9E7EC" w14:textId="77777777" w:rsidR="004C619C" w:rsidRPr="004C619C" w:rsidRDefault="004C619C" w:rsidP="004C619C">
            <w:pPr>
              <w:widowControl w:val="0"/>
              <w:numPr>
                <w:ilvl w:val="0"/>
                <w:numId w:val="47"/>
              </w:numPr>
              <w:tabs>
                <w:tab w:val="left" w:pos="916"/>
                <w:tab w:val="left" w:pos="917"/>
              </w:tabs>
              <w:autoSpaceDE w:val="0"/>
              <w:autoSpaceDN w:val="0"/>
              <w:spacing w:before="4" w:after="0" w:line="254" w:lineRule="auto"/>
              <w:ind w:right="291"/>
              <w:rPr>
                <w:rFonts w:ascii="Arial" w:eastAsia="Arial" w:hAnsi="Arial" w:cs="Arial"/>
                <w:sz w:val="20"/>
                <w:lang w:eastAsia="en-AU" w:bidi="en-AU"/>
              </w:rPr>
            </w:pPr>
            <w:r w:rsidRPr="004C619C">
              <w:rPr>
                <w:rFonts w:ascii="Arial" w:eastAsia="Arial" w:hAnsi="Arial" w:cs="Arial"/>
                <w:sz w:val="20"/>
                <w:lang w:eastAsia="en-AU" w:bidi="en-AU"/>
              </w:rPr>
              <w:t xml:space="preserve">if a corresponding principle has been identified, </w:t>
            </w:r>
            <w:proofErr w:type="gramStart"/>
            <w:r w:rsidRPr="004C619C">
              <w:rPr>
                <w:rFonts w:ascii="Arial" w:eastAsia="Arial" w:hAnsi="Arial" w:cs="Arial"/>
                <w:sz w:val="20"/>
                <w:lang w:eastAsia="en-AU" w:bidi="en-AU"/>
              </w:rPr>
              <w:t>are considered</w:t>
            </w:r>
            <w:r w:rsidRPr="004C619C">
              <w:rPr>
                <w:rFonts w:ascii="Arial" w:eastAsia="Arial" w:hAnsi="Arial" w:cs="Arial"/>
                <w:spacing w:val="-33"/>
                <w:sz w:val="20"/>
                <w:lang w:eastAsia="en-AU" w:bidi="en-AU"/>
              </w:rPr>
              <w:t xml:space="preserve"> </w:t>
            </w:r>
            <w:r w:rsidRPr="004C619C">
              <w:rPr>
                <w:rFonts w:ascii="Arial" w:eastAsia="Arial" w:hAnsi="Arial" w:cs="Arial"/>
                <w:sz w:val="20"/>
                <w:lang w:eastAsia="en-AU" w:bidi="en-AU"/>
              </w:rPr>
              <w:t>to be</w:t>
            </w:r>
            <w:proofErr w:type="gramEnd"/>
            <w:r w:rsidRPr="004C619C">
              <w:rPr>
                <w:rFonts w:ascii="Arial" w:eastAsia="Arial" w:hAnsi="Arial" w:cs="Arial"/>
                <w:sz w:val="20"/>
                <w:lang w:eastAsia="en-AU" w:bidi="en-AU"/>
              </w:rPr>
              <w:t xml:space="preserve"> the minimum measures required to achieve the principle;</w:t>
            </w:r>
            <w:r w:rsidRPr="004C619C">
              <w:rPr>
                <w:rFonts w:ascii="Arial" w:eastAsia="Arial" w:hAnsi="Arial" w:cs="Arial"/>
                <w:spacing w:val="-25"/>
                <w:sz w:val="20"/>
                <w:lang w:eastAsia="en-AU" w:bidi="en-AU"/>
              </w:rPr>
              <w:t xml:space="preserve"> </w:t>
            </w:r>
            <w:r w:rsidRPr="004C619C">
              <w:rPr>
                <w:rFonts w:ascii="Arial" w:eastAsia="Arial" w:hAnsi="Arial" w:cs="Arial"/>
                <w:sz w:val="20"/>
                <w:lang w:eastAsia="en-AU" w:bidi="en-AU"/>
              </w:rPr>
              <w:t>and</w:t>
            </w:r>
          </w:p>
          <w:p w14:paraId="1D334B0A" w14:textId="77777777" w:rsidR="004C619C" w:rsidRPr="004C619C" w:rsidRDefault="004C619C" w:rsidP="004C619C">
            <w:pPr>
              <w:widowControl w:val="0"/>
              <w:numPr>
                <w:ilvl w:val="0"/>
                <w:numId w:val="47"/>
              </w:numPr>
              <w:tabs>
                <w:tab w:val="left" w:pos="916"/>
                <w:tab w:val="left" w:pos="917"/>
              </w:tabs>
              <w:autoSpaceDE w:val="0"/>
              <w:autoSpaceDN w:val="0"/>
              <w:spacing w:before="2" w:after="0" w:line="254" w:lineRule="auto"/>
              <w:ind w:right="526" w:hanging="428"/>
              <w:rPr>
                <w:rFonts w:ascii="Arial" w:eastAsia="Arial" w:hAnsi="Arial" w:cs="Arial"/>
                <w:sz w:val="20"/>
                <w:lang w:eastAsia="en-AU" w:bidi="en-AU"/>
              </w:rPr>
            </w:pPr>
            <w:r w:rsidRPr="004C619C">
              <w:rPr>
                <w:rFonts w:ascii="Arial" w:eastAsia="Arial" w:hAnsi="Arial" w:cs="Arial"/>
                <w:sz w:val="20"/>
                <w:lang w:eastAsia="en-AU" w:bidi="en-AU"/>
              </w:rPr>
              <w:t>if no corresponding principle has been identified, are</w:t>
            </w:r>
            <w:r w:rsidRPr="004C619C">
              <w:rPr>
                <w:rFonts w:ascii="Arial" w:eastAsia="Arial" w:hAnsi="Arial" w:cs="Arial"/>
                <w:spacing w:val="-33"/>
                <w:sz w:val="20"/>
                <w:lang w:eastAsia="en-AU" w:bidi="en-AU"/>
              </w:rPr>
              <w:t xml:space="preserve"> </w:t>
            </w:r>
            <w:r w:rsidRPr="004C619C">
              <w:rPr>
                <w:rFonts w:ascii="Arial" w:eastAsia="Arial" w:hAnsi="Arial" w:cs="Arial"/>
                <w:sz w:val="20"/>
                <w:lang w:eastAsia="en-AU" w:bidi="en-AU"/>
              </w:rPr>
              <w:t>otherwise required to be carried</w:t>
            </w:r>
            <w:r w:rsidRPr="004C619C">
              <w:rPr>
                <w:rFonts w:ascii="Arial" w:eastAsia="Arial" w:hAnsi="Arial" w:cs="Arial"/>
                <w:spacing w:val="-1"/>
                <w:sz w:val="20"/>
                <w:lang w:eastAsia="en-AU" w:bidi="en-AU"/>
              </w:rPr>
              <w:t xml:space="preserve"> </w:t>
            </w:r>
            <w:r w:rsidRPr="004C619C">
              <w:rPr>
                <w:rFonts w:ascii="Arial" w:eastAsia="Arial" w:hAnsi="Arial" w:cs="Arial"/>
                <w:sz w:val="20"/>
                <w:lang w:eastAsia="en-AU" w:bidi="en-AU"/>
              </w:rPr>
              <w:t>out.</w:t>
            </w:r>
          </w:p>
        </w:tc>
      </w:tr>
      <w:tr w:rsidR="004C619C" w:rsidRPr="004C619C" w14:paraId="6C6F492B" w14:textId="77777777" w:rsidTr="008905B7">
        <w:trPr>
          <w:trHeight w:val="899"/>
        </w:trPr>
        <w:tc>
          <w:tcPr>
            <w:tcW w:w="2621" w:type="dxa"/>
          </w:tcPr>
          <w:p w14:paraId="4AB8761F"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Methane emissions</w:t>
            </w:r>
          </w:p>
        </w:tc>
        <w:tc>
          <w:tcPr>
            <w:tcW w:w="7003" w:type="dxa"/>
          </w:tcPr>
          <w:p w14:paraId="219857DC" w14:textId="77777777" w:rsidR="004C619C" w:rsidRPr="004C619C" w:rsidRDefault="004C619C" w:rsidP="004C619C">
            <w:pPr>
              <w:widowControl w:val="0"/>
              <w:autoSpaceDE w:val="0"/>
              <w:autoSpaceDN w:val="0"/>
              <w:spacing w:before="69" w:after="0" w:line="242" w:lineRule="auto"/>
              <w:ind w:left="76"/>
              <w:rPr>
                <w:rFonts w:ascii="Arial" w:eastAsia="Arial" w:hAnsi="Arial" w:cs="Arial"/>
                <w:sz w:val="20"/>
                <w:lang w:eastAsia="en-AU" w:bidi="en-AU"/>
              </w:rPr>
            </w:pPr>
            <w:r w:rsidRPr="004C619C">
              <w:rPr>
                <w:rFonts w:ascii="Arial" w:eastAsia="Arial" w:hAnsi="Arial" w:cs="Arial"/>
                <w:sz w:val="20"/>
                <w:lang w:eastAsia="en-AU" w:bidi="en-AU"/>
              </w:rPr>
              <w:t xml:space="preserve">Methane emissions from petroleum operations include </w:t>
            </w:r>
            <w:r w:rsidRPr="004C619C">
              <w:rPr>
                <w:rFonts w:ascii="Arial" w:eastAsia="Arial" w:hAnsi="Arial" w:cs="Arial"/>
                <w:b/>
                <w:sz w:val="20"/>
                <w:lang w:eastAsia="en-AU" w:bidi="en-AU"/>
              </w:rPr>
              <w:t>fugitive emissions</w:t>
            </w:r>
            <w:r w:rsidRPr="004C619C">
              <w:rPr>
                <w:rFonts w:ascii="Arial" w:eastAsia="Arial" w:hAnsi="Arial" w:cs="Arial"/>
                <w:sz w:val="20"/>
                <w:lang w:eastAsia="en-AU" w:bidi="en-AU"/>
              </w:rPr>
              <w:t>, contained emissions (those occurring at combustion), and any possible influence on natural emissions or shallow gas held in subsurface strata.</w:t>
            </w:r>
          </w:p>
        </w:tc>
      </w:tr>
      <w:tr w:rsidR="004C619C" w:rsidRPr="004C619C" w14:paraId="2B75C2F8" w14:textId="77777777" w:rsidTr="008905B7">
        <w:trPr>
          <w:trHeight w:val="899"/>
        </w:trPr>
        <w:tc>
          <w:tcPr>
            <w:tcW w:w="2621" w:type="dxa"/>
          </w:tcPr>
          <w:p w14:paraId="0456E3F2" w14:textId="77777777" w:rsidR="004C619C" w:rsidRPr="004C619C" w:rsidRDefault="004C619C" w:rsidP="004C619C">
            <w:pPr>
              <w:widowControl w:val="0"/>
              <w:autoSpaceDE w:val="0"/>
              <w:autoSpaceDN w:val="0"/>
              <w:spacing w:before="71" w:after="0"/>
              <w:ind w:left="76" w:right="510"/>
              <w:rPr>
                <w:rFonts w:ascii="Arial" w:eastAsia="Arial" w:hAnsi="Arial" w:cs="Arial"/>
                <w:b/>
                <w:sz w:val="20"/>
                <w:lang w:eastAsia="en-AU" w:bidi="en-AU"/>
              </w:rPr>
            </w:pPr>
            <w:r w:rsidRPr="004C619C">
              <w:rPr>
                <w:rFonts w:ascii="Arial" w:eastAsia="Arial" w:hAnsi="Arial" w:cs="Arial"/>
                <w:b/>
                <w:sz w:val="20"/>
                <w:lang w:eastAsia="en-AU" w:bidi="en-AU"/>
              </w:rPr>
              <w:t>Non-aqueous drilling fluid</w:t>
            </w:r>
          </w:p>
        </w:tc>
        <w:tc>
          <w:tcPr>
            <w:tcW w:w="7003" w:type="dxa"/>
          </w:tcPr>
          <w:p w14:paraId="14736EFE" w14:textId="77777777" w:rsidR="004C619C" w:rsidRPr="004C619C" w:rsidRDefault="004C619C" w:rsidP="004C619C">
            <w:pPr>
              <w:widowControl w:val="0"/>
              <w:autoSpaceDE w:val="0"/>
              <w:autoSpaceDN w:val="0"/>
              <w:spacing w:before="73" w:after="0"/>
              <w:ind w:left="76" w:right="155"/>
              <w:rPr>
                <w:rFonts w:ascii="Arial" w:eastAsia="Arial" w:hAnsi="Arial" w:cs="Arial"/>
                <w:sz w:val="20"/>
                <w:lang w:eastAsia="en-AU" w:bidi="en-AU"/>
              </w:rPr>
            </w:pPr>
            <w:r w:rsidRPr="004C619C">
              <w:rPr>
                <w:rFonts w:ascii="Arial" w:eastAsia="Arial" w:hAnsi="Arial" w:cs="Arial"/>
                <w:sz w:val="20"/>
                <w:lang w:eastAsia="en-AU" w:bidi="en-AU"/>
              </w:rPr>
              <w:t>Non-</w:t>
            </w:r>
            <w:proofErr w:type="gramStart"/>
            <w:r w:rsidRPr="004C619C">
              <w:rPr>
                <w:rFonts w:ascii="Arial" w:eastAsia="Arial" w:hAnsi="Arial" w:cs="Arial"/>
                <w:sz w:val="20"/>
                <w:lang w:eastAsia="en-AU" w:bidi="en-AU"/>
              </w:rPr>
              <w:t>water based</w:t>
            </w:r>
            <w:proofErr w:type="gramEnd"/>
            <w:r w:rsidRPr="004C619C">
              <w:rPr>
                <w:rFonts w:ascii="Arial" w:eastAsia="Arial" w:hAnsi="Arial" w:cs="Arial"/>
                <w:sz w:val="20"/>
                <w:lang w:eastAsia="en-AU" w:bidi="en-AU"/>
              </w:rPr>
              <w:t xml:space="preserve"> drilling fluid or well circulating fluid. Common non-aqueous drilling fluid systems are mineral oil or synthetic fluid (SBM) based invert emulsions.</w:t>
            </w:r>
          </w:p>
        </w:tc>
      </w:tr>
      <w:tr w:rsidR="004C619C" w:rsidRPr="004C619C" w14:paraId="5782654A" w14:textId="77777777" w:rsidTr="008905B7">
        <w:trPr>
          <w:trHeight w:val="671"/>
        </w:trPr>
        <w:tc>
          <w:tcPr>
            <w:tcW w:w="2621" w:type="dxa"/>
          </w:tcPr>
          <w:p w14:paraId="5FC55C83"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Oil country tubular goods</w:t>
            </w:r>
          </w:p>
        </w:tc>
        <w:tc>
          <w:tcPr>
            <w:tcW w:w="7003" w:type="dxa"/>
          </w:tcPr>
          <w:p w14:paraId="317B052D"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Oil Country Tubular Goods are tubes that are used in oil and gas production. These include drill pipe, well casing and production tubing.</w:t>
            </w:r>
          </w:p>
        </w:tc>
      </w:tr>
      <w:tr w:rsidR="004C619C" w:rsidRPr="004C619C" w14:paraId="34F67EFF" w14:textId="77777777" w:rsidTr="008905B7">
        <w:trPr>
          <w:trHeight w:val="438"/>
        </w:trPr>
        <w:tc>
          <w:tcPr>
            <w:tcW w:w="2621" w:type="dxa"/>
          </w:tcPr>
          <w:p w14:paraId="4074AED6"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Open hole</w:t>
            </w:r>
          </w:p>
        </w:tc>
        <w:tc>
          <w:tcPr>
            <w:tcW w:w="7003" w:type="dxa"/>
          </w:tcPr>
          <w:p w14:paraId="5764113F" w14:textId="77777777" w:rsidR="004C619C" w:rsidRPr="004C619C" w:rsidRDefault="004C619C" w:rsidP="004C619C">
            <w:pPr>
              <w:widowControl w:val="0"/>
              <w:autoSpaceDE w:val="0"/>
              <w:autoSpaceDN w:val="0"/>
              <w:spacing w:before="71" w:after="0"/>
              <w:ind w:left="76"/>
              <w:rPr>
                <w:rFonts w:ascii="Arial" w:eastAsia="Arial" w:hAnsi="Arial" w:cs="Arial"/>
                <w:strike/>
                <w:sz w:val="20"/>
                <w:lang w:eastAsia="en-AU" w:bidi="en-AU"/>
              </w:rPr>
            </w:pPr>
            <w:r w:rsidRPr="004C619C">
              <w:rPr>
                <w:rFonts w:ascii="Arial" w:eastAsia="Arial" w:hAnsi="Arial" w:cs="Arial"/>
                <w:strike/>
                <w:sz w:val="20"/>
                <w:lang w:eastAsia="en-AU" w:bidi="en-AU"/>
              </w:rPr>
              <w:t>The uncased portion of a well.</w:t>
            </w:r>
          </w:p>
        </w:tc>
      </w:tr>
      <w:tr w:rsidR="004C619C" w:rsidRPr="004C619C" w14:paraId="12BF460E" w14:textId="77777777" w:rsidTr="008905B7">
        <w:trPr>
          <w:trHeight w:val="671"/>
        </w:trPr>
        <w:tc>
          <w:tcPr>
            <w:tcW w:w="2621" w:type="dxa"/>
          </w:tcPr>
          <w:p w14:paraId="6F72BFB2"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Operation or petroleum operation</w:t>
            </w:r>
          </w:p>
        </w:tc>
        <w:tc>
          <w:tcPr>
            <w:tcW w:w="7003" w:type="dxa"/>
          </w:tcPr>
          <w:p w14:paraId="2030FF4F"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any activity relating to exploration for, or the production, processing or transportation of, petroleum</w:t>
            </w:r>
          </w:p>
        </w:tc>
      </w:tr>
      <w:tr w:rsidR="004C619C" w:rsidRPr="004C619C" w14:paraId="2E4348CD" w14:textId="77777777" w:rsidTr="008905B7">
        <w:trPr>
          <w:trHeight w:val="899"/>
        </w:trPr>
        <w:tc>
          <w:tcPr>
            <w:tcW w:w="2621" w:type="dxa"/>
          </w:tcPr>
          <w:p w14:paraId="4EEF3E15"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Packer</w:t>
            </w:r>
          </w:p>
        </w:tc>
        <w:tc>
          <w:tcPr>
            <w:tcW w:w="7003" w:type="dxa"/>
          </w:tcPr>
          <w:p w14:paraId="4B2D91E8" w14:textId="77777777" w:rsidR="004C619C" w:rsidRPr="004C619C" w:rsidRDefault="004C619C" w:rsidP="004C619C">
            <w:pPr>
              <w:widowControl w:val="0"/>
              <w:autoSpaceDE w:val="0"/>
              <w:autoSpaceDN w:val="0"/>
              <w:spacing w:before="71" w:after="0"/>
              <w:ind w:left="76" w:right="152"/>
              <w:jc w:val="both"/>
              <w:rPr>
                <w:rFonts w:ascii="Arial" w:eastAsia="Arial" w:hAnsi="Arial" w:cs="Arial"/>
                <w:strike/>
                <w:sz w:val="20"/>
                <w:lang w:eastAsia="en-AU" w:bidi="en-AU"/>
              </w:rPr>
            </w:pPr>
            <w:r w:rsidRPr="004C619C">
              <w:rPr>
                <w:rFonts w:ascii="Arial" w:eastAsia="Arial" w:hAnsi="Arial" w:cs="Arial"/>
                <w:strike/>
                <w:sz w:val="20"/>
                <w:lang w:eastAsia="en-AU" w:bidi="en-AU"/>
              </w:rPr>
              <w:t>Downhole equipment that consists of a sealing device which is used to block the flow of fluids through the annular space between pipe and the wall of the wellbore.</w:t>
            </w:r>
          </w:p>
        </w:tc>
      </w:tr>
      <w:tr w:rsidR="004C619C" w:rsidRPr="004C619C" w14:paraId="487D34EB" w14:textId="77777777" w:rsidTr="008905B7">
        <w:trPr>
          <w:trHeight w:val="441"/>
        </w:trPr>
        <w:tc>
          <w:tcPr>
            <w:tcW w:w="2621" w:type="dxa"/>
          </w:tcPr>
          <w:p w14:paraId="664C99F1"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Petroleum</w:t>
            </w:r>
          </w:p>
        </w:tc>
        <w:tc>
          <w:tcPr>
            <w:tcW w:w="7003" w:type="dxa"/>
          </w:tcPr>
          <w:p w14:paraId="23BA989B"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As defined in the </w:t>
            </w:r>
            <w:r w:rsidRPr="004C619C">
              <w:rPr>
                <w:rFonts w:ascii="Arial" w:eastAsia="Arial" w:hAnsi="Arial" w:cs="Arial"/>
                <w:i/>
                <w:sz w:val="20"/>
                <w:lang w:eastAsia="en-AU" w:bidi="en-AU"/>
              </w:rPr>
              <w:t>Petroleum Act 1984</w:t>
            </w:r>
            <w:r w:rsidRPr="004C619C">
              <w:rPr>
                <w:rFonts w:ascii="Arial" w:eastAsia="Arial" w:hAnsi="Arial" w:cs="Arial"/>
                <w:sz w:val="20"/>
                <w:lang w:eastAsia="en-AU" w:bidi="en-AU"/>
              </w:rPr>
              <w:t>, Northern Territory of Australia</w:t>
            </w:r>
          </w:p>
        </w:tc>
      </w:tr>
      <w:tr w:rsidR="004C619C" w:rsidRPr="004C619C" w14:paraId="3106497C" w14:textId="77777777" w:rsidTr="008905B7">
        <w:trPr>
          <w:trHeight w:val="438"/>
        </w:trPr>
        <w:tc>
          <w:tcPr>
            <w:tcW w:w="2621" w:type="dxa"/>
          </w:tcPr>
          <w:p w14:paraId="06640792"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Petroleum Act</w:t>
            </w:r>
          </w:p>
        </w:tc>
        <w:tc>
          <w:tcPr>
            <w:tcW w:w="7003" w:type="dxa"/>
          </w:tcPr>
          <w:p w14:paraId="46832A9B" w14:textId="77777777" w:rsidR="004C619C" w:rsidRPr="004C619C" w:rsidRDefault="004C619C" w:rsidP="004C619C">
            <w:pPr>
              <w:widowControl w:val="0"/>
              <w:autoSpaceDE w:val="0"/>
              <w:autoSpaceDN w:val="0"/>
              <w:spacing w:before="69" w:after="0"/>
              <w:ind w:left="76"/>
              <w:rPr>
                <w:rFonts w:ascii="Arial" w:eastAsia="Arial" w:hAnsi="Arial" w:cs="Arial"/>
                <w:sz w:val="20"/>
                <w:lang w:eastAsia="en-AU" w:bidi="en-AU"/>
              </w:rPr>
            </w:pPr>
            <w:r w:rsidRPr="004C619C">
              <w:rPr>
                <w:rFonts w:ascii="Arial" w:eastAsia="Arial" w:hAnsi="Arial" w:cs="Arial"/>
                <w:i/>
                <w:sz w:val="20"/>
                <w:lang w:eastAsia="en-AU" w:bidi="en-AU"/>
              </w:rPr>
              <w:t>Petroleum Act 1984</w:t>
            </w:r>
            <w:r w:rsidRPr="004C619C">
              <w:rPr>
                <w:rFonts w:ascii="Arial" w:eastAsia="Arial" w:hAnsi="Arial" w:cs="Arial"/>
                <w:sz w:val="20"/>
                <w:lang w:eastAsia="en-AU" w:bidi="en-AU"/>
              </w:rPr>
              <w:t>, Northern Territory of Australia</w:t>
            </w:r>
          </w:p>
        </w:tc>
      </w:tr>
      <w:tr w:rsidR="004C619C" w:rsidRPr="004C619C" w14:paraId="3ABBC05D" w14:textId="77777777" w:rsidTr="008905B7">
        <w:trPr>
          <w:trHeight w:val="961"/>
        </w:trPr>
        <w:tc>
          <w:tcPr>
            <w:tcW w:w="2621" w:type="dxa"/>
          </w:tcPr>
          <w:p w14:paraId="593DF755" w14:textId="77777777" w:rsidR="004C619C" w:rsidRPr="004C619C" w:rsidRDefault="004C619C" w:rsidP="004C619C">
            <w:pPr>
              <w:widowControl w:val="0"/>
              <w:autoSpaceDE w:val="0"/>
              <w:autoSpaceDN w:val="0"/>
              <w:spacing w:before="71" w:after="0"/>
              <w:ind w:left="76" w:right="120"/>
              <w:rPr>
                <w:rFonts w:ascii="Arial" w:eastAsia="Arial" w:hAnsi="Arial" w:cs="Arial"/>
                <w:b/>
                <w:sz w:val="20"/>
                <w:lang w:eastAsia="en-AU" w:bidi="en-AU"/>
              </w:rPr>
            </w:pPr>
            <w:r w:rsidRPr="004C619C">
              <w:rPr>
                <w:rFonts w:ascii="Arial" w:eastAsia="Arial" w:hAnsi="Arial" w:cs="Arial"/>
                <w:b/>
                <w:sz w:val="20"/>
                <w:lang w:eastAsia="en-AU" w:bidi="en-AU"/>
              </w:rPr>
              <w:t>Petroleum (Environment) Regulations</w:t>
            </w:r>
          </w:p>
          <w:p w14:paraId="39465730" w14:textId="77777777" w:rsidR="004C619C" w:rsidRPr="004C619C" w:rsidRDefault="004C619C" w:rsidP="004C619C">
            <w:pPr>
              <w:widowControl w:val="0"/>
              <w:autoSpaceDE w:val="0"/>
              <w:autoSpaceDN w:val="0"/>
              <w:spacing w:before="58" w:after="0"/>
              <w:ind w:left="76"/>
              <w:rPr>
                <w:rFonts w:ascii="Arial" w:eastAsia="Arial" w:hAnsi="Arial" w:cs="Arial"/>
                <w:b/>
                <w:sz w:val="20"/>
                <w:lang w:eastAsia="en-AU" w:bidi="en-AU"/>
              </w:rPr>
            </w:pPr>
            <w:r w:rsidRPr="004C619C">
              <w:rPr>
                <w:rFonts w:ascii="Arial" w:eastAsia="Arial" w:hAnsi="Arial" w:cs="Arial"/>
                <w:b/>
                <w:sz w:val="20"/>
                <w:lang w:eastAsia="en-AU" w:bidi="en-AU"/>
              </w:rPr>
              <w:t>PER</w:t>
            </w:r>
          </w:p>
        </w:tc>
        <w:tc>
          <w:tcPr>
            <w:tcW w:w="7003" w:type="dxa"/>
          </w:tcPr>
          <w:p w14:paraId="5A8BA813"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Petroleum (Environment) Regulations 2016, Northern Territory of Australia</w:t>
            </w:r>
          </w:p>
        </w:tc>
      </w:tr>
    </w:tbl>
    <w:p w14:paraId="4FCF72FF" w14:textId="77777777" w:rsidR="004C619C" w:rsidRPr="004C619C" w:rsidRDefault="004C619C" w:rsidP="004C619C">
      <w:pPr>
        <w:widowControl w:val="0"/>
        <w:autoSpaceDE w:val="0"/>
        <w:autoSpaceDN w:val="0"/>
        <w:spacing w:after="0"/>
        <w:rPr>
          <w:rFonts w:ascii="Arial" w:eastAsia="Arial" w:hAnsi="Arial" w:cs="Arial"/>
          <w:sz w:val="20"/>
          <w:lang w:eastAsia="en-AU" w:bidi="en-AU"/>
        </w:rPr>
        <w:sectPr w:rsidR="004C619C" w:rsidRPr="004C619C" w:rsidSect="00112D88">
          <w:pgSz w:w="11910" w:h="16840"/>
          <w:pgMar w:top="940" w:right="840" w:bottom="1460" w:left="820" w:header="624" w:footer="567" w:gutter="0"/>
          <w:cols w:space="720"/>
          <w:docGrid w:linePitch="299"/>
        </w:sectPr>
      </w:pPr>
    </w:p>
    <w:p w14:paraId="647B77DA"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6FB1D084"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13994E7E"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411B9E28" w14:textId="77777777" w:rsidTr="008905B7">
        <w:trPr>
          <w:trHeight w:val="438"/>
        </w:trPr>
        <w:tc>
          <w:tcPr>
            <w:tcW w:w="2621" w:type="dxa"/>
          </w:tcPr>
          <w:p w14:paraId="7B64F908"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6BB2B020"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5A6BE056" w14:textId="77777777" w:rsidTr="008905B7">
        <w:trPr>
          <w:trHeight w:val="441"/>
        </w:trPr>
        <w:tc>
          <w:tcPr>
            <w:tcW w:w="2621" w:type="dxa"/>
          </w:tcPr>
          <w:p w14:paraId="5B8F38F9"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Petroleum interest</w:t>
            </w:r>
          </w:p>
        </w:tc>
        <w:tc>
          <w:tcPr>
            <w:tcW w:w="7003" w:type="dxa"/>
          </w:tcPr>
          <w:p w14:paraId="20899D7F" w14:textId="77777777" w:rsidR="004C619C" w:rsidRPr="004C619C" w:rsidRDefault="004C619C" w:rsidP="004C619C">
            <w:pPr>
              <w:widowControl w:val="0"/>
              <w:autoSpaceDE w:val="0"/>
              <w:autoSpaceDN w:val="0"/>
              <w:spacing w:before="71" w:after="0"/>
              <w:ind w:left="76"/>
              <w:rPr>
                <w:rFonts w:ascii="Arial" w:eastAsia="Arial" w:hAnsi="Arial" w:cs="Arial"/>
                <w:i/>
                <w:sz w:val="20"/>
                <w:lang w:eastAsia="en-AU" w:bidi="en-AU"/>
              </w:rPr>
            </w:pPr>
            <w:r w:rsidRPr="004C619C">
              <w:rPr>
                <w:rFonts w:ascii="Arial" w:eastAsia="Arial" w:hAnsi="Arial" w:cs="Arial"/>
                <w:sz w:val="20"/>
                <w:lang w:eastAsia="en-AU" w:bidi="en-AU"/>
              </w:rPr>
              <w:t xml:space="preserve">As defined in the </w:t>
            </w:r>
            <w:r w:rsidRPr="004C619C">
              <w:rPr>
                <w:rFonts w:ascii="Arial" w:eastAsia="Arial" w:hAnsi="Arial" w:cs="Arial"/>
                <w:i/>
                <w:sz w:val="20"/>
                <w:lang w:eastAsia="en-AU" w:bidi="en-AU"/>
              </w:rPr>
              <w:t>Petroleum Act 1984</w:t>
            </w:r>
          </w:p>
        </w:tc>
      </w:tr>
      <w:tr w:rsidR="004C619C" w:rsidRPr="004C619C" w14:paraId="7995A5C3" w14:textId="77777777" w:rsidTr="008905B7">
        <w:trPr>
          <w:trHeight w:val="438"/>
        </w:trPr>
        <w:tc>
          <w:tcPr>
            <w:tcW w:w="2621" w:type="dxa"/>
          </w:tcPr>
          <w:p w14:paraId="778A1CDA"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Petroleum wells</w:t>
            </w:r>
          </w:p>
        </w:tc>
        <w:tc>
          <w:tcPr>
            <w:tcW w:w="7003" w:type="dxa"/>
          </w:tcPr>
          <w:p w14:paraId="0881E0B1"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Exploration, appraisal and development wells as defined in this code</w:t>
            </w:r>
          </w:p>
        </w:tc>
      </w:tr>
      <w:tr w:rsidR="004C619C" w:rsidRPr="004C619C" w14:paraId="38F994BF" w14:textId="77777777" w:rsidTr="008905B7">
        <w:trPr>
          <w:trHeight w:val="441"/>
        </w:trPr>
        <w:tc>
          <w:tcPr>
            <w:tcW w:w="2621" w:type="dxa"/>
          </w:tcPr>
          <w:p w14:paraId="7D052445"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PM10</w:t>
            </w:r>
          </w:p>
        </w:tc>
        <w:tc>
          <w:tcPr>
            <w:tcW w:w="7003" w:type="dxa"/>
          </w:tcPr>
          <w:p w14:paraId="494D63C7"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Particulate matter 10 micrometres or less in diameter</w:t>
            </w:r>
          </w:p>
        </w:tc>
      </w:tr>
      <w:tr w:rsidR="004C619C" w:rsidRPr="004C619C" w14:paraId="47005BF5" w14:textId="77777777" w:rsidTr="008905B7">
        <w:trPr>
          <w:trHeight w:val="2548"/>
        </w:trPr>
        <w:tc>
          <w:tcPr>
            <w:tcW w:w="2621" w:type="dxa"/>
          </w:tcPr>
          <w:p w14:paraId="59CC39DA"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Preferred requirements</w:t>
            </w:r>
          </w:p>
        </w:tc>
        <w:tc>
          <w:tcPr>
            <w:tcW w:w="7003" w:type="dxa"/>
          </w:tcPr>
          <w:p w14:paraId="0AD45191" w14:textId="77777777" w:rsidR="004C619C" w:rsidRPr="004C619C" w:rsidRDefault="004C619C" w:rsidP="004C619C">
            <w:pPr>
              <w:widowControl w:val="0"/>
              <w:autoSpaceDE w:val="0"/>
              <w:autoSpaceDN w:val="0"/>
              <w:spacing w:before="71" w:after="0"/>
              <w:ind w:left="76" w:right="488"/>
              <w:rPr>
                <w:rFonts w:ascii="Arial" w:eastAsia="Arial" w:hAnsi="Arial" w:cs="Arial"/>
                <w:sz w:val="20"/>
                <w:lang w:eastAsia="en-AU" w:bidi="en-AU"/>
              </w:rPr>
            </w:pPr>
            <w:r w:rsidRPr="004C619C">
              <w:rPr>
                <w:rFonts w:ascii="Arial" w:eastAsia="Arial" w:hAnsi="Arial" w:cs="Arial"/>
                <w:sz w:val="20"/>
                <w:lang w:eastAsia="en-AU" w:bidi="en-AU"/>
              </w:rPr>
              <w:t>These are practices, methods and techniques which should generally be followed by interest holders unless:</w:t>
            </w:r>
          </w:p>
          <w:p w14:paraId="0E49D456" w14:textId="77777777" w:rsidR="004C619C" w:rsidRPr="004C619C" w:rsidRDefault="004C619C" w:rsidP="004C619C">
            <w:pPr>
              <w:widowControl w:val="0"/>
              <w:numPr>
                <w:ilvl w:val="0"/>
                <w:numId w:val="46"/>
              </w:numPr>
              <w:tabs>
                <w:tab w:val="left" w:pos="1060"/>
                <w:tab w:val="left" w:pos="1061"/>
              </w:tabs>
              <w:autoSpaceDE w:val="0"/>
              <w:autoSpaceDN w:val="0"/>
              <w:spacing w:before="63" w:after="0"/>
              <w:ind w:hanging="527"/>
              <w:rPr>
                <w:rFonts w:ascii="Arial" w:eastAsia="Arial" w:hAnsi="Arial" w:cs="Arial"/>
                <w:sz w:val="20"/>
                <w:lang w:eastAsia="en-AU" w:bidi="en-AU"/>
              </w:rPr>
            </w:pPr>
            <w:r w:rsidRPr="004C619C">
              <w:rPr>
                <w:rFonts w:ascii="Arial" w:eastAsia="Arial" w:hAnsi="Arial" w:cs="Arial"/>
                <w:sz w:val="20"/>
                <w:lang w:eastAsia="en-AU" w:bidi="en-AU"/>
              </w:rPr>
              <w:t>there is a convincing justification why it cannot be followed;</w:t>
            </w:r>
            <w:r w:rsidRPr="004C619C">
              <w:rPr>
                <w:rFonts w:ascii="Arial" w:eastAsia="Arial" w:hAnsi="Arial" w:cs="Arial"/>
                <w:spacing w:val="-23"/>
                <w:sz w:val="20"/>
                <w:lang w:eastAsia="en-AU" w:bidi="en-AU"/>
              </w:rPr>
              <w:t xml:space="preserve"> </w:t>
            </w:r>
            <w:r w:rsidRPr="004C619C">
              <w:rPr>
                <w:rFonts w:ascii="Arial" w:eastAsia="Arial" w:hAnsi="Arial" w:cs="Arial"/>
                <w:sz w:val="20"/>
                <w:lang w:eastAsia="en-AU" w:bidi="en-AU"/>
              </w:rPr>
              <w:t>and</w:t>
            </w:r>
          </w:p>
          <w:p w14:paraId="4163A49C" w14:textId="77777777" w:rsidR="004C619C" w:rsidRPr="004C619C" w:rsidRDefault="004C619C" w:rsidP="004C619C">
            <w:pPr>
              <w:widowControl w:val="0"/>
              <w:numPr>
                <w:ilvl w:val="0"/>
                <w:numId w:val="46"/>
              </w:numPr>
              <w:tabs>
                <w:tab w:val="left" w:pos="1060"/>
                <w:tab w:val="left" w:pos="1061"/>
              </w:tabs>
              <w:autoSpaceDE w:val="0"/>
              <w:autoSpaceDN w:val="0"/>
              <w:spacing w:before="15" w:after="0"/>
              <w:ind w:hanging="572"/>
              <w:rPr>
                <w:rFonts w:ascii="Arial" w:eastAsia="Arial" w:hAnsi="Arial" w:cs="Arial"/>
                <w:sz w:val="20"/>
                <w:lang w:eastAsia="en-AU" w:bidi="en-AU"/>
              </w:rPr>
            </w:pPr>
            <w:r w:rsidRPr="004C619C">
              <w:rPr>
                <w:rFonts w:ascii="Arial" w:eastAsia="Arial" w:hAnsi="Arial" w:cs="Arial"/>
                <w:sz w:val="20"/>
                <w:lang w:eastAsia="en-AU" w:bidi="en-AU"/>
              </w:rPr>
              <w:t>any alternative practice, method or technique that will be</w:t>
            </w:r>
            <w:r w:rsidRPr="004C619C">
              <w:rPr>
                <w:rFonts w:ascii="Arial" w:eastAsia="Arial" w:hAnsi="Arial" w:cs="Arial"/>
                <w:spacing w:val="-28"/>
                <w:sz w:val="20"/>
                <w:lang w:eastAsia="en-AU" w:bidi="en-AU"/>
              </w:rPr>
              <w:t xml:space="preserve"> </w:t>
            </w:r>
            <w:r w:rsidRPr="004C619C">
              <w:rPr>
                <w:rFonts w:ascii="Arial" w:eastAsia="Arial" w:hAnsi="Arial" w:cs="Arial"/>
                <w:sz w:val="20"/>
                <w:lang w:eastAsia="en-AU" w:bidi="en-AU"/>
              </w:rPr>
              <w:t>followed:</w:t>
            </w:r>
          </w:p>
          <w:p w14:paraId="26AEC572" w14:textId="77777777" w:rsidR="004C619C" w:rsidRPr="004C619C" w:rsidRDefault="004C619C" w:rsidP="004C619C">
            <w:pPr>
              <w:widowControl w:val="0"/>
              <w:numPr>
                <w:ilvl w:val="1"/>
                <w:numId w:val="46"/>
              </w:numPr>
              <w:tabs>
                <w:tab w:val="left" w:pos="1344"/>
              </w:tabs>
              <w:autoSpaceDE w:val="0"/>
              <w:autoSpaceDN w:val="0"/>
              <w:spacing w:before="17" w:after="0" w:line="254" w:lineRule="auto"/>
              <w:ind w:right="387"/>
              <w:rPr>
                <w:rFonts w:ascii="Arial" w:eastAsia="Arial" w:hAnsi="Arial" w:cs="Arial"/>
                <w:sz w:val="20"/>
                <w:lang w:eastAsia="en-AU" w:bidi="en-AU"/>
              </w:rPr>
            </w:pPr>
            <w:r w:rsidRPr="004C619C">
              <w:rPr>
                <w:rFonts w:ascii="Arial" w:eastAsia="Arial" w:hAnsi="Arial" w:cs="Arial"/>
                <w:sz w:val="20"/>
                <w:lang w:eastAsia="en-AU" w:bidi="en-AU"/>
              </w:rPr>
              <w:t>if a corresponding principle has been identified, will</w:t>
            </w:r>
            <w:r w:rsidRPr="004C619C">
              <w:rPr>
                <w:rFonts w:ascii="Arial" w:eastAsia="Arial" w:hAnsi="Arial" w:cs="Arial"/>
                <w:spacing w:val="-31"/>
                <w:sz w:val="20"/>
                <w:lang w:eastAsia="en-AU" w:bidi="en-AU"/>
              </w:rPr>
              <w:t xml:space="preserve"> </w:t>
            </w:r>
            <w:r w:rsidRPr="004C619C">
              <w:rPr>
                <w:rFonts w:ascii="Arial" w:eastAsia="Arial" w:hAnsi="Arial" w:cs="Arial"/>
                <w:sz w:val="20"/>
                <w:lang w:eastAsia="en-AU" w:bidi="en-AU"/>
              </w:rPr>
              <w:t>achieve the principle;</w:t>
            </w:r>
            <w:r w:rsidRPr="004C619C">
              <w:rPr>
                <w:rFonts w:ascii="Arial" w:eastAsia="Arial" w:hAnsi="Arial" w:cs="Arial"/>
                <w:spacing w:val="-3"/>
                <w:sz w:val="20"/>
                <w:lang w:eastAsia="en-AU" w:bidi="en-AU"/>
              </w:rPr>
              <w:t xml:space="preserve"> </w:t>
            </w:r>
            <w:r w:rsidRPr="004C619C">
              <w:rPr>
                <w:rFonts w:ascii="Arial" w:eastAsia="Arial" w:hAnsi="Arial" w:cs="Arial"/>
                <w:sz w:val="20"/>
                <w:lang w:eastAsia="en-AU" w:bidi="en-AU"/>
              </w:rPr>
              <w:t>and</w:t>
            </w:r>
          </w:p>
          <w:p w14:paraId="19D978EA" w14:textId="77777777" w:rsidR="004C619C" w:rsidRPr="004C619C" w:rsidRDefault="004C619C" w:rsidP="004C619C">
            <w:pPr>
              <w:widowControl w:val="0"/>
              <w:numPr>
                <w:ilvl w:val="1"/>
                <w:numId w:val="46"/>
              </w:numPr>
              <w:tabs>
                <w:tab w:val="left" w:pos="1344"/>
              </w:tabs>
              <w:autoSpaceDE w:val="0"/>
              <w:autoSpaceDN w:val="0"/>
              <w:spacing w:before="2" w:after="0" w:line="254" w:lineRule="auto"/>
              <w:ind w:right="66" w:hanging="284"/>
              <w:rPr>
                <w:rFonts w:ascii="Arial" w:eastAsia="Arial" w:hAnsi="Arial" w:cs="Arial"/>
                <w:sz w:val="20"/>
                <w:lang w:eastAsia="en-AU" w:bidi="en-AU"/>
              </w:rPr>
            </w:pPr>
            <w:r w:rsidRPr="004C619C">
              <w:rPr>
                <w:rFonts w:ascii="Arial" w:eastAsia="Arial" w:hAnsi="Arial" w:cs="Arial"/>
                <w:sz w:val="20"/>
                <w:lang w:eastAsia="en-AU" w:bidi="en-AU"/>
              </w:rPr>
              <w:t>if no corresponding principle has been identified, will result in no greater environmental risks or environmental impacts than</w:t>
            </w:r>
            <w:r w:rsidRPr="004C619C">
              <w:rPr>
                <w:rFonts w:ascii="Arial" w:eastAsia="Arial" w:hAnsi="Arial" w:cs="Arial"/>
                <w:spacing w:val="-34"/>
                <w:sz w:val="20"/>
                <w:lang w:eastAsia="en-AU" w:bidi="en-AU"/>
              </w:rPr>
              <w:t xml:space="preserve"> </w:t>
            </w:r>
            <w:r w:rsidRPr="004C619C">
              <w:rPr>
                <w:rFonts w:ascii="Arial" w:eastAsia="Arial" w:hAnsi="Arial" w:cs="Arial"/>
                <w:sz w:val="20"/>
                <w:lang w:eastAsia="en-AU" w:bidi="en-AU"/>
              </w:rPr>
              <w:t>if the good oilfield practice was</w:t>
            </w:r>
            <w:r w:rsidRPr="004C619C">
              <w:rPr>
                <w:rFonts w:ascii="Arial" w:eastAsia="Arial" w:hAnsi="Arial" w:cs="Arial"/>
                <w:spacing w:val="-3"/>
                <w:sz w:val="20"/>
                <w:lang w:eastAsia="en-AU" w:bidi="en-AU"/>
              </w:rPr>
              <w:t xml:space="preserve"> </w:t>
            </w:r>
            <w:r w:rsidRPr="004C619C">
              <w:rPr>
                <w:rFonts w:ascii="Arial" w:eastAsia="Arial" w:hAnsi="Arial" w:cs="Arial"/>
                <w:sz w:val="20"/>
                <w:lang w:eastAsia="en-AU" w:bidi="en-AU"/>
              </w:rPr>
              <w:t>followed.</w:t>
            </w:r>
          </w:p>
        </w:tc>
      </w:tr>
      <w:tr w:rsidR="004C619C" w:rsidRPr="004C619C" w14:paraId="748DB8C0" w14:textId="77777777" w:rsidTr="008905B7">
        <w:trPr>
          <w:trHeight w:val="438"/>
        </w:trPr>
        <w:tc>
          <w:tcPr>
            <w:tcW w:w="2621" w:type="dxa"/>
          </w:tcPr>
          <w:p w14:paraId="73D4B39F"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Primary cementing</w:t>
            </w:r>
          </w:p>
        </w:tc>
        <w:tc>
          <w:tcPr>
            <w:tcW w:w="7003" w:type="dxa"/>
          </w:tcPr>
          <w:p w14:paraId="41FBD100" w14:textId="77777777" w:rsidR="004C619C" w:rsidRPr="004C619C" w:rsidRDefault="004C619C" w:rsidP="004C619C">
            <w:pPr>
              <w:widowControl w:val="0"/>
              <w:autoSpaceDE w:val="0"/>
              <w:autoSpaceDN w:val="0"/>
              <w:spacing w:before="71" w:after="0"/>
              <w:ind w:left="76"/>
              <w:rPr>
                <w:rFonts w:ascii="Arial" w:eastAsia="Arial" w:hAnsi="Arial" w:cs="Arial"/>
                <w:strike/>
                <w:sz w:val="20"/>
                <w:lang w:eastAsia="en-AU" w:bidi="en-AU"/>
              </w:rPr>
            </w:pPr>
            <w:r w:rsidRPr="004C619C">
              <w:rPr>
                <w:rFonts w:ascii="Arial" w:eastAsia="Arial" w:hAnsi="Arial" w:cs="Arial"/>
                <w:strike/>
                <w:sz w:val="20"/>
                <w:lang w:eastAsia="en-AU" w:bidi="en-AU"/>
              </w:rPr>
              <w:t>The process of placing a cement sheath around a casing or liner string.</w:t>
            </w:r>
          </w:p>
        </w:tc>
      </w:tr>
      <w:tr w:rsidR="004C619C" w:rsidRPr="004C619C" w14:paraId="6B79EF7E" w14:textId="77777777" w:rsidTr="008905B7">
        <w:trPr>
          <w:trHeight w:val="899"/>
        </w:trPr>
        <w:tc>
          <w:tcPr>
            <w:tcW w:w="2621" w:type="dxa"/>
          </w:tcPr>
          <w:p w14:paraId="7BF59016"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Principles</w:t>
            </w:r>
          </w:p>
        </w:tc>
        <w:tc>
          <w:tcPr>
            <w:tcW w:w="7003" w:type="dxa"/>
          </w:tcPr>
          <w:p w14:paraId="16A5A364" w14:textId="77777777" w:rsidR="004C619C" w:rsidRPr="004C619C" w:rsidRDefault="004C619C" w:rsidP="004C619C">
            <w:pPr>
              <w:widowControl w:val="0"/>
              <w:autoSpaceDE w:val="0"/>
              <w:autoSpaceDN w:val="0"/>
              <w:spacing w:before="73" w:after="0"/>
              <w:ind w:left="76" w:right="133"/>
              <w:rPr>
                <w:rFonts w:ascii="Arial" w:eastAsia="Arial" w:hAnsi="Arial" w:cs="Arial"/>
                <w:sz w:val="20"/>
                <w:lang w:eastAsia="en-AU" w:bidi="en-AU"/>
              </w:rPr>
            </w:pPr>
            <w:r w:rsidRPr="004C619C">
              <w:rPr>
                <w:rFonts w:ascii="Arial" w:eastAsia="Arial" w:hAnsi="Arial" w:cs="Arial"/>
                <w:sz w:val="20"/>
                <w:lang w:eastAsia="en-AU" w:bidi="en-AU"/>
              </w:rPr>
              <w:t>These are principles which clarify the purpose and outcomes which operations must achieve in carrying out the activities. The principles underlie the mandatory requirements.</w:t>
            </w:r>
          </w:p>
        </w:tc>
      </w:tr>
      <w:tr w:rsidR="004C619C" w:rsidRPr="004C619C" w14:paraId="0E43C4E4" w14:textId="77777777" w:rsidTr="008905B7">
        <w:trPr>
          <w:trHeight w:val="441"/>
        </w:trPr>
        <w:tc>
          <w:tcPr>
            <w:tcW w:w="2621" w:type="dxa"/>
          </w:tcPr>
          <w:p w14:paraId="3FE5AF82"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Produced water</w:t>
            </w:r>
          </w:p>
        </w:tc>
        <w:tc>
          <w:tcPr>
            <w:tcW w:w="7003" w:type="dxa"/>
          </w:tcPr>
          <w:p w14:paraId="698AD615"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As defined in the </w:t>
            </w:r>
            <w:r w:rsidRPr="004C619C">
              <w:rPr>
                <w:rFonts w:ascii="Arial" w:eastAsia="Arial" w:hAnsi="Arial" w:cs="Arial"/>
                <w:i/>
                <w:sz w:val="20"/>
                <w:lang w:eastAsia="en-AU" w:bidi="en-AU"/>
              </w:rPr>
              <w:t>Petroleum (Environment) Regulations 2016</w:t>
            </w:r>
            <w:r w:rsidRPr="004C619C">
              <w:rPr>
                <w:rFonts w:ascii="Arial" w:eastAsia="Arial" w:hAnsi="Arial" w:cs="Arial"/>
                <w:sz w:val="20"/>
                <w:lang w:eastAsia="en-AU" w:bidi="en-AU"/>
              </w:rPr>
              <w:t>.</w:t>
            </w:r>
          </w:p>
        </w:tc>
      </w:tr>
      <w:tr w:rsidR="004C619C" w:rsidRPr="004C619C" w14:paraId="19F0B305" w14:textId="77777777" w:rsidTr="008905B7">
        <w:trPr>
          <w:trHeight w:val="668"/>
        </w:trPr>
        <w:tc>
          <w:tcPr>
            <w:tcW w:w="2621" w:type="dxa"/>
          </w:tcPr>
          <w:p w14:paraId="58E50976"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Production casing</w:t>
            </w:r>
          </w:p>
        </w:tc>
        <w:tc>
          <w:tcPr>
            <w:tcW w:w="7003" w:type="dxa"/>
          </w:tcPr>
          <w:p w14:paraId="65A8DB44" w14:textId="77777777" w:rsidR="004C619C" w:rsidRPr="004C619C" w:rsidRDefault="004C619C" w:rsidP="004C619C">
            <w:pPr>
              <w:widowControl w:val="0"/>
              <w:autoSpaceDE w:val="0"/>
              <w:autoSpaceDN w:val="0"/>
              <w:spacing w:before="71" w:after="0"/>
              <w:ind w:left="76" w:right="300"/>
              <w:rPr>
                <w:rFonts w:ascii="Arial" w:eastAsia="Arial" w:hAnsi="Arial" w:cs="Arial"/>
                <w:sz w:val="20"/>
                <w:lang w:eastAsia="en-AU" w:bidi="en-AU"/>
              </w:rPr>
            </w:pPr>
            <w:r w:rsidRPr="004C619C">
              <w:rPr>
                <w:rFonts w:ascii="Arial" w:eastAsia="Arial" w:hAnsi="Arial" w:cs="Arial"/>
                <w:sz w:val="20"/>
                <w:lang w:eastAsia="en-AU" w:bidi="en-AU"/>
              </w:rPr>
              <w:t>A casing string that is set across the reservoir interval and within which the primary completion components are installed.</w:t>
            </w:r>
          </w:p>
        </w:tc>
      </w:tr>
      <w:tr w:rsidR="004C619C" w:rsidRPr="004C619C" w14:paraId="42C05841" w14:textId="77777777" w:rsidTr="008905B7">
        <w:trPr>
          <w:trHeight w:val="441"/>
        </w:trPr>
        <w:tc>
          <w:tcPr>
            <w:tcW w:w="2621" w:type="dxa"/>
          </w:tcPr>
          <w:p w14:paraId="42108F33"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Production zone</w:t>
            </w:r>
          </w:p>
        </w:tc>
        <w:tc>
          <w:tcPr>
            <w:tcW w:w="7003" w:type="dxa"/>
          </w:tcPr>
          <w:p w14:paraId="10525CD7"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Hydrocarbon producing zone of the formation.</w:t>
            </w:r>
          </w:p>
        </w:tc>
      </w:tr>
      <w:tr w:rsidR="004C619C" w:rsidRPr="004C619C" w14:paraId="31D92B56" w14:textId="77777777" w:rsidTr="008905B7">
        <w:trPr>
          <w:trHeight w:val="1657"/>
        </w:trPr>
        <w:tc>
          <w:tcPr>
            <w:tcW w:w="2621" w:type="dxa"/>
          </w:tcPr>
          <w:p w14:paraId="68069FA2" w14:textId="77777777" w:rsidR="004C619C" w:rsidRPr="004C619C" w:rsidRDefault="004C619C" w:rsidP="004C619C">
            <w:pPr>
              <w:widowControl w:val="0"/>
              <w:autoSpaceDE w:val="0"/>
              <w:autoSpaceDN w:val="0"/>
              <w:spacing w:before="69" w:after="0"/>
              <w:ind w:left="76" w:right="631"/>
              <w:rPr>
                <w:rFonts w:ascii="Arial" w:eastAsia="Arial" w:hAnsi="Arial" w:cs="Arial"/>
                <w:b/>
                <w:sz w:val="20"/>
                <w:lang w:eastAsia="en-AU" w:bidi="en-AU"/>
              </w:rPr>
            </w:pPr>
            <w:r w:rsidRPr="004C619C">
              <w:rPr>
                <w:rFonts w:ascii="Arial" w:eastAsia="Arial" w:hAnsi="Arial" w:cs="Arial"/>
                <w:b/>
                <w:sz w:val="20"/>
                <w:lang w:eastAsia="en-AU" w:bidi="en-AU"/>
              </w:rPr>
              <w:t>Reduced emissions completion</w:t>
            </w:r>
          </w:p>
        </w:tc>
        <w:tc>
          <w:tcPr>
            <w:tcW w:w="7003" w:type="dxa"/>
          </w:tcPr>
          <w:p w14:paraId="61270AE0" w14:textId="77777777" w:rsidR="004C619C" w:rsidRPr="004C619C" w:rsidRDefault="004C619C" w:rsidP="004C619C">
            <w:pPr>
              <w:widowControl w:val="0"/>
              <w:autoSpaceDE w:val="0"/>
              <w:autoSpaceDN w:val="0"/>
              <w:spacing w:before="69" w:after="0"/>
              <w:ind w:left="76" w:right="110"/>
              <w:rPr>
                <w:rFonts w:ascii="Arial" w:eastAsia="Arial" w:hAnsi="Arial" w:cs="Arial"/>
                <w:sz w:val="21"/>
                <w:lang w:eastAsia="en-AU" w:bidi="en-AU"/>
              </w:rPr>
            </w:pPr>
            <w:r w:rsidRPr="004C619C">
              <w:rPr>
                <w:rFonts w:ascii="Arial" w:eastAsia="Arial" w:hAnsi="Arial" w:cs="Arial"/>
                <w:sz w:val="21"/>
                <w:lang w:eastAsia="en-AU" w:bidi="en-AU"/>
              </w:rPr>
              <w:t>A well completion following fracturing or refracturing where gas flowback that is otherwise vented is captured, cleaned, and routed to the gas flow line or collection system, re-injected into the well or another well, used as an onsite fuel source, or used for other useful purpose that a purchased fuel or raw material would serve, with no direct release to the atmosphere.</w:t>
            </w:r>
          </w:p>
        </w:tc>
      </w:tr>
      <w:tr w:rsidR="004C619C" w:rsidRPr="004C619C" w14:paraId="79CE4BCE" w14:textId="77777777" w:rsidTr="008905B7">
        <w:trPr>
          <w:trHeight w:val="671"/>
        </w:trPr>
        <w:tc>
          <w:tcPr>
            <w:tcW w:w="2621" w:type="dxa"/>
          </w:tcPr>
          <w:p w14:paraId="736054A9"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Remedial cementing</w:t>
            </w:r>
          </w:p>
        </w:tc>
        <w:tc>
          <w:tcPr>
            <w:tcW w:w="7003" w:type="dxa"/>
          </w:tcPr>
          <w:p w14:paraId="519CD01A" w14:textId="77777777" w:rsidR="004C619C" w:rsidRPr="004C619C" w:rsidRDefault="004C619C" w:rsidP="004C619C">
            <w:pPr>
              <w:widowControl w:val="0"/>
              <w:autoSpaceDE w:val="0"/>
              <w:autoSpaceDN w:val="0"/>
              <w:spacing w:before="73" w:after="0" w:line="229" w:lineRule="exact"/>
              <w:ind w:left="76"/>
              <w:rPr>
                <w:rFonts w:ascii="Arial" w:eastAsia="Arial" w:hAnsi="Arial" w:cs="Arial"/>
                <w:strike/>
                <w:sz w:val="20"/>
                <w:lang w:eastAsia="en-AU" w:bidi="en-AU"/>
              </w:rPr>
            </w:pPr>
            <w:r w:rsidRPr="004C619C">
              <w:rPr>
                <w:rFonts w:ascii="Arial" w:eastAsia="Arial" w:hAnsi="Arial" w:cs="Arial"/>
                <w:strike/>
                <w:sz w:val="20"/>
                <w:lang w:eastAsia="en-AU" w:bidi="en-AU"/>
              </w:rPr>
              <w:t>Remedial cementing is usually done to correct problems associated with</w:t>
            </w:r>
          </w:p>
          <w:p w14:paraId="07E86744" w14:textId="77777777" w:rsidR="004C619C" w:rsidRPr="004C619C" w:rsidRDefault="004C619C" w:rsidP="004C619C">
            <w:pPr>
              <w:widowControl w:val="0"/>
              <w:autoSpaceDE w:val="0"/>
              <w:autoSpaceDN w:val="0"/>
              <w:spacing w:after="0" w:line="229" w:lineRule="exact"/>
              <w:ind w:left="76"/>
              <w:rPr>
                <w:rFonts w:ascii="Arial" w:eastAsia="Arial" w:hAnsi="Arial" w:cs="Arial"/>
                <w:strike/>
                <w:sz w:val="20"/>
                <w:lang w:eastAsia="en-AU" w:bidi="en-AU"/>
              </w:rPr>
            </w:pPr>
            <w:r w:rsidRPr="004C619C">
              <w:rPr>
                <w:rFonts w:ascii="Arial" w:eastAsia="Arial" w:hAnsi="Arial" w:cs="Arial"/>
                <w:b/>
                <w:strike/>
                <w:sz w:val="20"/>
                <w:lang w:eastAsia="en-AU" w:bidi="en-AU"/>
              </w:rPr>
              <w:t>primary cementing</w:t>
            </w:r>
            <w:r w:rsidRPr="004C619C">
              <w:rPr>
                <w:rFonts w:ascii="Arial" w:eastAsia="Arial" w:hAnsi="Arial" w:cs="Arial"/>
                <w:strike/>
                <w:sz w:val="20"/>
                <w:lang w:eastAsia="en-AU" w:bidi="en-AU"/>
              </w:rPr>
              <w:t>.</w:t>
            </w:r>
          </w:p>
        </w:tc>
      </w:tr>
      <w:tr w:rsidR="004C619C" w:rsidRPr="004C619C" w14:paraId="2461E369" w14:textId="77777777" w:rsidTr="008905B7">
        <w:trPr>
          <w:trHeight w:val="1648"/>
        </w:trPr>
        <w:tc>
          <w:tcPr>
            <w:tcW w:w="2621" w:type="dxa"/>
          </w:tcPr>
          <w:p w14:paraId="7A3F0F33"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Routine operational visit</w:t>
            </w:r>
          </w:p>
        </w:tc>
        <w:tc>
          <w:tcPr>
            <w:tcW w:w="7003" w:type="dxa"/>
          </w:tcPr>
          <w:p w14:paraId="603710FC"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A routine check or visit by production operators to complete an operational check or complete planned or unplanned maintenance. These visits can include normal operational functions for example checking filters, drains etc.</w:t>
            </w:r>
          </w:p>
          <w:p w14:paraId="3B937E52" w14:textId="77777777" w:rsidR="004C619C" w:rsidRPr="004C619C" w:rsidRDefault="004C619C" w:rsidP="004C619C">
            <w:pPr>
              <w:widowControl w:val="0"/>
              <w:autoSpaceDE w:val="0"/>
              <w:autoSpaceDN w:val="0"/>
              <w:spacing w:before="61" w:after="0"/>
              <w:ind w:left="76" w:right="289"/>
              <w:jc w:val="both"/>
              <w:rPr>
                <w:rFonts w:ascii="Arial" w:eastAsia="Arial" w:hAnsi="Arial" w:cs="Arial"/>
                <w:sz w:val="20"/>
                <w:lang w:eastAsia="en-AU" w:bidi="en-AU"/>
              </w:rPr>
            </w:pPr>
            <w:r w:rsidRPr="004C619C">
              <w:rPr>
                <w:rFonts w:ascii="Arial" w:eastAsia="Arial" w:hAnsi="Arial" w:cs="Arial"/>
                <w:sz w:val="20"/>
                <w:lang w:eastAsia="en-AU" w:bidi="en-AU"/>
              </w:rPr>
              <w:t>Petroleum production operators shall carry and monitor personal</w:t>
            </w:r>
            <w:r w:rsidRPr="004C619C">
              <w:rPr>
                <w:rFonts w:ascii="Arial" w:eastAsia="Arial" w:hAnsi="Arial" w:cs="Arial"/>
                <w:spacing w:val="-40"/>
                <w:sz w:val="20"/>
                <w:lang w:eastAsia="en-AU" w:bidi="en-AU"/>
              </w:rPr>
              <w:t xml:space="preserve"> </w:t>
            </w:r>
            <w:r w:rsidRPr="004C619C">
              <w:rPr>
                <w:rFonts w:ascii="Arial" w:eastAsia="Arial" w:hAnsi="Arial" w:cs="Arial"/>
                <w:sz w:val="20"/>
                <w:lang w:eastAsia="en-AU" w:bidi="en-AU"/>
              </w:rPr>
              <w:t>calibrated gas detectors during every routine operational visit to wells and processing site</w:t>
            </w:r>
            <w:r w:rsidRPr="004C619C">
              <w:rPr>
                <w:rFonts w:ascii="Arial" w:eastAsia="Arial" w:hAnsi="Arial" w:cs="Arial"/>
                <w:spacing w:val="-2"/>
                <w:sz w:val="20"/>
                <w:lang w:eastAsia="en-AU" w:bidi="en-AU"/>
              </w:rPr>
              <w:t xml:space="preserve"> </w:t>
            </w:r>
            <w:r w:rsidRPr="004C619C">
              <w:rPr>
                <w:rFonts w:ascii="Arial" w:eastAsia="Arial" w:hAnsi="Arial" w:cs="Arial"/>
                <w:sz w:val="20"/>
                <w:lang w:eastAsia="en-AU" w:bidi="en-AU"/>
              </w:rPr>
              <w:t>facilities.</w:t>
            </w:r>
          </w:p>
        </w:tc>
      </w:tr>
      <w:tr w:rsidR="004C619C" w:rsidRPr="004C619C" w14:paraId="149192EB" w14:textId="77777777" w:rsidTr="008905B7">
        <w:trPr>
          <w:trHeight w:val="901"/>
        </w:trPr>
        <w:tc>
          <w:tcPr>
            <w:tcW w:w="2621" w:type="dxa"/>
          </w:tcPr>
          <w:p w14:paraId="5A5E01E5"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Safety data sheet</w:t>
            </w:r>
          </w:p>
        </w:tc>
        <w:tc>
          <w:tcPr>
            <w:tcW w:w="7003" w:type="dxa"/>
          </w:tcPr>
          <w:p w14:paraId="637B845B" w14:textId="77777777" w:rsidR="004C619C" w:rsidRPr="004C619C" w:rsidRDefault="004C619C" w:rsidP="004C619C">
            <w:pPr>
              <w:widowControl w:val="0"/>
              <w:autoSpaceDE w:val="0"/>
              <w:autoSpaceDN w:val="0"/>
              <w:spacing w:before="73" w:after="0"/>
              <w:ind w:left="76" w:right="177"/>
              <w:rPr>
                <w:rFonts w:ascii="Arial" w:eastAsia="Arial" w:hAnsi="Arial" w:cs="Arial"/>
                <w:sz w:val="20"/>
                <w:lang w:eastAsia="en-AU" w:bidi="en-AU"/>
              </w:rPr>
            </w:pPr>
            <w:r w:rsidRPr="004C619C">
              <w:rPr>
                <w:rFonts w:ascii="Arial" w:eastAsia="Arial" w:hAnsi="Arial" w:cs="Arial"/>
                <w:sz w:val="20"/>
                <w:lang w:eastAsia="en-AU" w:bidi="en-AU"/>
              </w:rPr>
              <w:t>Safety data sheets (Also known as SDS and previously known as a Material safety data sheet or MSDS) are documents that provide critical information about hazardous chemicals.</w:t>
            </w:r>
          </w:p>
        </w:tc>
      </w:tr>
      <w:tr w:rsidR="004C619C" w:rsidRPr="004C619C" w14:paraId="0C205C27" w14:textId="77777777" w:rsidTr="008905B7">
        <w:trPr>
          <w:trHeight w:val="668"/>
        </w:trPr>
        <w:tc>
          <w:tcPr>
            <w:tcW w:w="2621" w:type="dxa"/>
          </w:tcPr>
          <w:p w14:paraId="2FBDFE84"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Schedule</w:t>
            </w:r>
          </w:p>
        </w:tc>
        <w:tc>
          <w:tcPr>
            <w:tcW w:w="7003" w:type="dxa"/>
          </w:tcPr>
          <w:p w14:paraId="26D9C9D3"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Schedule of Onshore Petroleum Exploration and Production Requirements, Northern Territory of Australia as amended from time to time.</w:t>
            </w:r>
          </w:p>
        </w:tc>
      </w:tr>
    </w:tbl>
    <w:p w14:paraId="1081F543" w14:textId="77777777" w:rsidR="004C619C" w:rsidRDefault="004C619C" w:rsidP="004C619C">
      <w:pPr>
        <w:widowControl w:val="0"/>
        <w:autoSpaceDE w:val="0"/>
        <w:autoSpaceDN w:val="0"/>
        <w:spacing w:after="0"/>
        <w:rPr>
          <w:rFonts w:ascii="Arial" w:eastAsia="Arial" w:hAnsi="Arial" w:cs="Arial"/>
          <w:sz w:val="20"/>
          <w:lang w:eastAsia="en-AU" w:bidi="en-AU"/>
        </w:rPr>
      </w:pPr>
    </w:p>
    <w:p w14:paraId="507BF5FF" w14:textId="77777777" w:rsidR="00112D88" w:rsidRPr="004C619C" w:rsidRDefault="00112D88" w:rsidP="00112D88">
      <w:pPr>
        <w:rPr>
          <w:rFonts w:ascii="Arial" w:eastAsia="Arial" w:hAnsi="Arial" w:cs="Arial"/>
          <w:sz w:val="20"/>
          <w:lang w:eastAsia="en-AU" w:bidi="en-AU"/>
        </w:rPr>
        <w:sectPr w:rsidR="00112D88" w:rsidRPr="004C619C" w:rsidSect="00112D88">
          <w:pgSz w:w="11910" w:h="16840"/>
          <w:pgMar w:top="940" w:right="840" w:bottom="1360" w:left="820" w:header="624" w:footer="567" w:gutter="0"/>
          <w:cols w:space="720"/>
          <w:docGrid w:linePitch="299"/>
        </w:sectPr>
      </w:pPr>
    </w:p>
    <w:p w14:paraId="3E990975"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100CB4D5"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5282155C"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5214C3F6" w14:textId="77777777" w:rsidTr="008905B7">
        <w:trPr>
          <w:trHeight w:val="438"/>
        </w:trPr>
        <w:tc>
          <w:tcPr>
            <w:tcW w:w="2621" w:type="dxa"/>
          </w:tcPr>
          <w:p w14:paraId="637A5D49"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6859A4D1"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1DA3A5CA" w14:textId="77777777" w:rsidTr="008905B7">
        <w:trPr>
          <w:trHeight w:val="1129"/>
        </w:trPr>
        <w:tc>
          <w:tcPr>
            <w:tcW w:w="2621" w:type="dxa"/>
          </w:tcPr>
          <w:p w14:paraId="01AE8CA3" w14:textId="77777777" w:rsidR="004C619C" w:rsidRPr="004C619C" w:rsidRDefault="004C619C" w:rsidP="004C619C">
            <w:pPr>
              <w:widowControl w:val="0"/>
              <w:autoSpaceDE w:val="0"/>
              <w:autoSpaceDN w:val="0"/>
              <w:spacing w:before="71" w:after="0"/>
              <w:ind w:left="76" w:right="565"/>
              <w:rPr>
                <w:rFonts w:ascii="Arial" w:eastAsia="Arial" w:hAnsi="Arial" w:cs="Arial"/>
                <w:b/>
                <w:sz w:val="20"/>
                <w:lang w:eastAsia="en-AU" w:bidi="en-AU"/>
              </w:rPr>
            </w:pPr>
            <w:r w:rsidRPr="004C619C">
              <w:rPr>
                <w:rFonts w:ascii="Arial" w:eastAsia="Arial" w:hAnsi="Arial" w:cs="Arial"/>
                <w:b/>
                <w:sz w:val="20"/>
                <w:lang w:eastAsia="en-AU" w:bidi="en-AU"/>
              </w:rPr>
              <w:t>Separation flowback stage</w:t>
            </w:r>
          </w:p>
        </w:tc>
        <w:tc>
          <w:tcPr>
            <w:tcW w:w="7003" w:type="dxa"/>
          </w:tcPr>
          <w:p w14:paraId="2055FBA5" w14:textId="77777777" w:rsidR="004C619C" w:rsidRPr="004C619C" w:rsidRDefault="004C619C" w:rsidP="004C619C">
            <w:pPr>
              <w:widowControl w:val="0"/>
              <w:autoSpaceDE w:val="0"/>
              <w:autoSpaceDN w:val="0"/>
              <w:spacing w:before="73" w:after="0"/>
              <w:ind w:left="76" w:right="121"/>
              <w:rPr>
                <w:rFonts w:ascii="Arial" w:eastAsia="Arial" w:hAnsi="Arial" w:cs="Arial"/>
                <w:sz w:val="20"/>
                <w:lang w:eastAsia="en-AU" w:bidi="en-AU"/>
              </w:rPr>
            </w:pPr>
            <w:r w:rsidRPr="004C619C">
              <w:rPr>
                <w:rFonts w:ascii="Arial" w:eastAsia="Arial" w:hAnsi="Arial" w:cs="Arial"/>
                <w:sz w:val="20"/>
                <w:lang w:eastAsia="en-AU" w:bidi="en-AU"/>
              </w:rPr>
              <w:t>The period during a well completion operation when it is technically feasible for a separator to function. The separation flowback stage ends either at the startup of production, or when the well is shut in and permanently disconnected from the flowback equipment.</w:t>
            </w:r>
          </w:p>
        </w:tc>
      </w:tr>
      <w:tr w:rsidR="004C619C" w:rsidRPr="004C619C" w14:paraId="07780779" w14:textId="77777777" w:rsidTr="008905B7">
        <w:trPr>
          <w:trHeight w:val="671"/>
        </w:trPr>
        <w:tc>
          <w:tcPr>
            <w:tcW w:w="2621" w:type="dxa"/>
          </w:tcPr>
          <w:p w14:paraId="2A1BED62"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b/>
                <w:sz w:val="20"/>
                <w:lang w:eastAsia="en-AU" w:bidi="en-AU"/>
              </w:rPr>
              <w:t xml:space="preserve">Short term exposure </w:t>
            </w:r>
            <w:r w:rsidRPr="004C619C">
              <w:rPr>
                <w:rFonts w:ascii="Arial" w:eastAsia="Arial" w:hAnsi="Arial" w:cs="Arial"/>
                <w:sz w:val="20"/>
                <w:lang w:eastAsia="en-AU" w:bidi="en-AU"/>
              </w:rPr>
              <w:t>level</w:t>
            </w:r>
          </w:p>
        </w:tc>
        <w:tc>
          <w:tcPr>
            <w:tcW w:w="7003" w:type="dxa"/>
          </w:tcPr>
          <w:p w14:paraId="0C6E8885" w14:textId="77777777" w:rsidR="004C619C" w:rsidRPr="004C619C" w:rsidRDefault="004C619C" w:rsidP="004C619C">
            <w:pPr>
              <w:widowControl w:val="0"/>
              <w:autoSpaceDE w:val="0"/>
              <w:autoSpaceDN w:val="0"/>
              <w:spacing w:before="71" w:after="0" w:line="242" w:lineRule="auto"/>
              <w:ind w:left="76" w:right="922"/>
              <w:rPr>
                <w:rFonts w:ascii="Arial" w:eastAsia="Arial" w:hAnsi="Arial" w:cs="Arial"/>
                <w:sz w:val="20"/>
                <w:lang w:eastAsia="en-AU" w:bidi="en-AU"/>
              </w:rPr>
            </w:pPr>
            <w:r w:rsidRPr="004C619C">
              <w:rPr>
                <w:rFonts w:ascii="Arial" w:eastAsia="Arial" w:hAnsi="Arial" w:cs="Arial"/>
                <w:sz w:val="20"/>
                <w:lang w:eastAsia="en-AU" w:bidi="en-AU"/>
              </w:rPr>
              <w:t xml:space="preserve">A </w:t>
            </w:r>
            <w:proofErr w:type="gramStart"/>
            <w:r w:rsidRPr="004C619C">
              <w:rPr>
                <w:rFonts w:ascii="Arial" w:eastAsia="Arial" w:hAnsi="Arial" w:cs="Arial"/>
                <w:sz w:val="20"/>
                <w:lang w:eastAsia="en-AU" w:bidi="en-AU"/>
              </w:rPr>
              <w:t>15 minute</w:t>
            </w:r>
            <w:proofErr w:type="gramEnd"/>
            <w:r w:rsidRPr="004C619C">
              <w:rPr>
                <w:rFonts w:ascii="Arial" w:eastAsia="Arial" w:hAnsi="Arial" w:cs="Arial"/>
                <w:sz w:val="20"/>
                <w:lang w:eastAsia="en-AU" w:bidi="en-AU"/>
              </w:rPr>
              <w:t xml:space="preserve"> </w:t>
            </w:r>
            <w:r w:rsidRPr="004C619C">
              <w:rPr>
                <w:rFonts w:ascii="Arial" w:eastAsia="Arial" w:hAnsi="Arial" w:cs="Arial"/>
                <w:b/>
                <w:sz w:val="20"/>
                <w:lang w:eastAsia="en-AU" w:bidi="en-AU"/>
              </w:rPr>
              <w:t xml:space="preserve">time weighted average </w:t>
            </w:r>
            <w:r w:rsidRPr="004C619C">
              <w:rPr>
                <w:rFonts w:ascii="Arial" w:eastAsia="Arial" w:hAnsi="Arial" w:cs="Arial"/>
                <w:sz w:val="20"/>
                <w:lang w:eastAsia="en-AU" w:bidi="en-AU"/>
              </w:rPr>
              <w:t>exposure which should not be exceeded at any time during a working day.</w:t>
            </w:r>
          </w:p>
        </w:tc>
      </w:tr>
      <w:tr w:rsidR="004C619C" w:rsidRPr="004C619C" w14:paraId="5368AF71" w14:textId="77777777" w:rsidTr="008905B7">
        <w:trPr>
          <w:trHeight w:val="2128"/>
        </w:trPr>
        <w:tc>
          <w:tcPr>
            <w:tcW w:w="2621" w:type="dxa"/>
          </w:tcPr>
          <w:p w14:paraId="22C3666E"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Significantly disturbed land</w:t>
            </w:r>
          </w:p>
        </w:tc>
        <w:tc>
          <w:tcPr>
            <w:tcW w:w="7003" w:type="dxa"/>
          </w:tcPr>
          <w:p w14:paraId="3D3D49A7"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land which:</w:t>
            </w:r>
          </w:p>
          <w:p w14:paraId="733F4E47" w14:textId="77777777" w:rsidR="004C619C" w:rsidRPr="004C619C" w:rsidRDefault="004C619C" w:rsidP="004C619C">
            <w:pPr>
              <w:widowControl w:val="0"/>
              <w:autoSpaceDE w:val="0"/>
              <w:autoSpaceDN w:val="0"/>
              <w:spacing w:before="4" w:after="0"/>
              <w:rPr>
                <w:rFonts w:ascii="Arial" w:eastAsia="Arial" w:hAnsi="Arial" w:cs="Arial"/>
                <w:b/>
                <w:sz w:val="17"/>
                <w:lang w:eastAsia="en-AU" w:bidi="en-AU"/>
              </w:rPr>
            </w:pPr>
          </w:p>
          <w:p w14:paraId="5EAAE5FD" w14:textId="77777777" w:rsidR="004C619C" w:rsidRPr="004C619C" w:rsidRDefault="004C619C" w:rsidP="004C619C">
            <w:pPr>
              <w:widowControl w:val="0"/>
              <w:numPr>
                <w:ilvl w:val="0"/>
                <w:numId w:val="45"/>
              </w:numPr>
              <w:tabs>
                <w:tab w:val="left" w:pos="797"/>
              </w:tabs>
              <w:autoSpaceDE w:val="0"/>
              <w:autoSpaceDN w:val="0"/>
              <w:spacing w:before="1" w:after="0"/>
              <w:rPr>
                <w:rFonts w:ascii="Arial" w:eastAsia="Arial" w:hAnsi="Arial" w:cs="Arial"/>
                <w:sz w:val="20"/>
                <w:lang w:eastAsia="en-AU" w:bidi="en-AU"/>
              </w:rPr>
            </w:pPr>
            <w:r w:rsidRPr="004C619C">
              <w:rPr>
                <w:rFonts w:ascii="Arial" w:eastAsia="Arial" w:hAnsi="Arial" w:cs="Arial"/>
                <w:sz w:val="20"/>
                <w:lang w:eastAsia="en-AU" w:bidi="en-AU"/>
              </w:rPr>
              <w:t>is contaminated land;</w:t>
            </w:r>
            <w:r w:rsidRPr="004C619C">
              <w:rPr>
                <w:rFonts w:ascii="Arial" w:eastAsia="Arial" w:hAnsi="Arial" w:cs="Arial"/>
                <w:spacing w:val="-3"/>
                <w:sz w:val="20"/>
                <w:lang w:eastAsia="en-AU" w:bidi="en-AU"/>
              </w:rPr>
              <w:t xml:space="preserve"> </w:t>
            </w:r>
            <w:r w:rsidRPr="004C619C">
              <w:rPr>
                <w:rFonts w:ascii="Arial" w:eastAsia="Arial" w:hAnsi="Arial" w:cs="Arial"/>
                <w:sz w:val="20"/>
                <w:lang w:eastAsia="en-AU" w:bidi="en-AU"/>
              </w:rPr>
              <w:t>or</w:t>
            </w:r>
          </w:p>
          <w:p w14:paraId="5D45FFD6" w14:textId="77777777" w:rsidR="004C619C" w:rsidRPr="004C619C" w:rsidRDefault="004C619C" w:rsidP="004C619C">
            <w:pPr>
              <w:widowControl w:val="0"/>
              <w:autoSpaceDE w:val="0"/>
              <w:autoSpaceDN w:val="0"/>
              <w:spacing w:before="4" w:after="0"/>
              <w:rPr>
                <w:rFonts w:ascii="Arial" w:eastAsia="Arial" w:hAnsi="Arial" w:cs="Arial"/>
                <w:b/>
                <w:sz w:val="17"/>
                <w:lang w:eastAsia="en-AU" w:bidi="en-AU"/>
              </w:rPr>
            </w:pPr>
          </w:p>
          <w:p w14:paraId="6174A848" w14:textId="77777777" w:rsidR="004C619C" w:rsidRPr="004C619C" w:rsidRDefault="004C619C" w:rsidP="004C619C">
            <w:pPr>
              <w:widowControl w:val="0"/>
              <w:numPr>
                <w:ilvl w:val="0"/>
                <w:numId w:val="45"/>
              </w:numPr>
              <w:tabs>
                <w:tab w:val="left" w:pos="797"/>
              </w:tabs>
              <w:autoSpaceDE w:val="0"/>
              <w:autoSpaceDN w:val="0"/>
              <w:spacing w:after="0"/>
              <w:ind w:right="154" w:hanging="360"/>
              <w:rPr>
                <w:rFonts w:ascii="Arial" w:eastAsia="Arial" w:hAnsi="Arial" w:cs="Arial"/>
                <w:sz w:val="20"/>
                <w:lang w:eastAsia="en-AU" w:bidi="en-AU"/>
              </w:rPr>
            </w:pPr>
            <w:r w:rsidRPr="004C619C">
              <w:rPr>
                <w:rFonts w:ascii="Arial" w:eastAsia="Arial" w:hAnsi="Arial" w:cs="Arial"/>
                <w:sz w:val="20"/>
                <w:lang w:eastAsia="en-AU" w:bidi="en-AU"/>
              </w:rPr>
              <w:t>has been disturbed and requires human intervention to rehabilitate</w:t>
            </w:r>
            <w:r w:rsidRPr="004C619C">
              <w:rPr>
                <w:rFonts w:ascii="Arial" w:eastAsia="Arial" w:hAnsi="Arial" w:cs="Arial"/>
                <w:spacing w:val="-33"/>
                <w:sz w:val="20"/>
                <w:lang w:eastAsia="en-AU" w:bidi="en-AU"/>
              </w:rPr>
              <w:t xml:space="preserve"> </w:t>
            </w:r>
            <w:r w:rsidRPr="004C619C">
              <w:rPr>
                <w:rFonts w:ascii="Arial" w:eastAsia="Arial" w:hAnsi="Arial" w:cs="Arial"/>
                <w:sz w:val="20"/>
                <w:lang w:eastAsia="en-AU" w:bidi="en-AU"/>
              </w:rPr>
              <w:t>it to the condition it was in immediately before the disturbance (e.g. land which is now more susceptible to erosion, reduced land use capability or reduced water quality downstream of the</w:t>
            </w:r>
            <w:r w:rsidRPr="004C619C">
              <w:rPr>
                <w:rFonts w:ascii="Arial" w:eastAsia="Arial" w:hAnsi="Arial" w:cs="Arial"/>
                <w:spacing w:val="-11"/>
                <w:sz w:val="20"/>
                <w:lang w:eastAsia="en-AU" w:bidi="en-AU"/>
              </w:rPr>
              <w:t xml:space="preserve"> </w:t>
            </w:r>
            <w:r w:rsidRPr="004C619C">
              <w:rPr>
                <w:rFonts w:ascii="Arial" w:eastAsia="Arial" w:hAnsi="Arial" w:cs="Arial"/>
                <w:sz w:val="20"/>
                <w:lang w:eastAsia="en-AU" w:bidi="en-AU"/>
              </w:rPr>
              <w:t>land).</w:t>
            </w:r>
          </w:p>
        </w:tc>
      </w:tr>
      <w:tr w:rsidR="004C619C" w:rsidRPr="004C619C" w14:paraId="0C7B38FC" w14:textId="77777777" w:rsidTr="008905B7">
        <w:trPr>
          <w:trHeight w:val="671"/>
        </w:trPr>
        <w:tc>
          <w:tcPr>
            <w:tcW w:w="2621" w:type="dxa"/>
          </w:tcPr>
          <w:p w14:paraId="721F615B"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Stratigraphic bore hole</w:t>
            </w:r>
          </w:p>
        </w:tc>
        <w:tc>
          <w:tcPr>
            <w:tcW w:w="7003" w:type="dxa"/>
          </w:tcPr>
          <w:p w14:paraId="38E6E20F"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Core or other slim holes primarily drilled for the purpose of recovering information about lithology, stratigraphy and geological structure.</w:t>
            </w:r>
          </w:p>
        </w:tc>
      </w:tr>
      <w:tr w:rsidR="004C619C" w:rsidRPr="004C619C" w14:paraId="0D4CDB89" w14:textId="77777777" w:rsidTr="008905B7">
        <w:trPr>
          <w:trHeight w:val="669"/>
        </w:trPr>
        <w:tc>
          <w:tcPr>
            <w:tcW w:w="2621" w:type="dxa"/>
          </w:tcPr>
          <w:p w14:paraId="6E45E5B9"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Subsurface integrity test</w:t>
            </w:r>
          </w:p>
        </w:tc>
        <w:tc>
          <w:tcPr>
            <w:tcW w:w="7003" w:type="dxa"/>
          </w:tcPr>
          <w:p w14:paraId="0A8AE3AB" w14:textId="77777777" w:rsidR="004C619C" w:rsidRPr="004C619C" w:rsidRDefault="004C619C" w:rsidP="004C619C">
            <w:pPr>
              <w:widowControl w:val="0"/>
              <w:autoSpaceDE w:val="0"/>
              <w:autoSpaceDN w:val="0"/>
              <w:spacing w:before="71" w:after="0"/>
              <w:ind w:left="76" w:right="477"/>
              <w:rPr>
                <w:rFonts w:ascii="Arial" w:eastAsia="Arial" w:hAnsi="Arial" w:cs="Arial"/>
                <w:strike/>
                <w:sz w:val="20"/>
                <w:lang w:eastAsia="en-AU" w:bidi="en-AU"/>
              </w:rPr>
            </w:pPr>
            <w:r w:rsidRPr="004C619C">
              <w:rPr>
                <w:rFonts w:ascii="Arial" w:eastAsia="Arial" w:hAnsi="Arial" w:cs="Arial"/>
                <w:strike/>
                <w:sz w:val="20"/>
                <w:lang w:eastAsia="en-AU" w:bidi="en-AU"/>
              </w:rPr>
              <w:t>Testing conducted to confirm a well’s operating envelope is intact and to confirm wellhead, tubing and annular integrity by application of pressure.</w:t>
            </w:r>
          </w:p>
        </w:tc>
      </w:tr>
      <w:tr w:rsidR="004C619C" w:rsidRPr="004C619C" w14:paraId="286E866A" w14:textId="77777777" w:rsidTr="008905B7">
        <w:trPr>
          <w:trHeight w:val="1360"/>
        </w:trPr>
        <w:tc>
          <w:tcPr>
            <w:tcW w:w="2621" w:type="dxa"/>
          </w:tcPr>
          <w:p w14:paraId="588EC406"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Suitably qualified person</w:t>
            </w:r>
          </w:p>
        </w:tc>
        <w:tc>
          <w:tcPr>
            <w:tcW w:w="7003" w:type="dxa"/>
          </w:tcPr>
          <w:p w14:paraId="78030F4A" w14:textId="77777777" w:rsidR="004C619C" w:rsidRPr="004C619C" w:rsidRDefault="004C619C" w:rsidP="004C619C">
            <w:pPr>
              <w:widowControl w:val="0"/>
              <w:autoSpaceDE w:val="0"/>
              <w:autoSpaceDN w:val="0"/>
              <w:spacing w:before="73" w:after="0"/>
              <w:ind w:left="76" w:right="132"/>
              <w:rPr>
                <w:rFonts w:ascii="Arial" w:eastAsia="Arial" w:hAnsi="Arial" w:cs="Arial"/>
                <w:sz w:val="20"/>
                <w:lang w:eastAsia="en-AU" w:bidi="en-AU"/>
              </w:rPr>
            </w:pPr>
            <w:r w:rsidRPr="004C619C">
              <w:rPr>
                <w:rFonts w:ascii="Arial" w:eastAsia="Arial" w:hAnsi="Arial" w:cs="Arial"/>
                <w:sz w:val="20"/>
                <w:lang w:eastAsia="en-AU" w:bidi="en-AU"/>
              </w:rPr>
              <w:t>A person who has professional qualifications, training or skills or experience relevant to the nominated subject matters or tasks and can give authoritative assessment, advice and analysis about performance relevant to the subject matters using relevant protocols, standards, methods or literature or conduct tasks in accordance with requirements.</w:t>
            </w:r>
          </w:p>
        </w:tc>
      </w:tr>
      <w:tr w:rsidR="004C619C" w:rsidRPr="004C619C" w14:paraId="0F4A97E1" w14:textId="77777777" w:rsidTr="008905B7">
        <w:trPr>
          <w:trHeight w:val="668"/>
        </w:trPr>
        <w:tc>
          <w:tcPr>
            <w:tcW w:w="2621" w:type="dxa"/>
          </w:tcPr>
          <w:p w14:paraId="33276627"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proofErr w:type="spellStart"/>
            <w:r w:rsidRPr="004C619C">
              <w:rPr>
                <w:rFonts w:ascii="Arial" w:eastAsia="Arial" w:hAnsi="Arial" w:cs="Arial"/>
                <w:b/>
                <w:sz w:val="20"/>
                <w:lang w:eastAsia="en-AU" w:bidi="en-AU"/>
              </w:rPr>
              <w:t>Sulfide</w:t>
            </w:r>
            <w:proofErr w:type="spellEnd"/>
            <w:r w:rsidRPr="004C619C">
              <w:rPr>
                <w:rFonts w:ascii="Arial" w:eastAsia="Arial" w:hAnsi="Arial" w:cs="Arial"/>
                <w:b/>
                <w:sz w:val="20"/>
                <w:lang w:eastAsia="en-AU" w:bidi="en-AU"/>
              </w:rPr>
              <w:t xml:space="preserve"> stress cracking</w:t>
            </w:r>
          </w:p>
        </w:tc>
        <w:tc>
          <w:tcPr>
            <w:tcW w:w="7003" w:type="dxa"/>
          </w:tcPr>
          <w:p w14:paraId="0986B140" w14:textId="77777777" w:rsidR="004C619C" w:rsidRPr="004C619C" w:rsidRDefault="004C619C" w:rsidP="004C619C">
            <w:pPr>
              <w:widowControl w:val="0"/>
              <w:autoSpaceDE w:val="0"/>
              <w:autoSpaceDN w:val="0"/>
              <w:spacing w:before="73" w:after="0"/>
              <w:ind w:left="76" w:right="255"/>
              <w:rPr>
                <w:rFonts w:ascii="Arial" w:eastAsia="Arial" w:hAnsi="Arial" w:cs="Arial"/>
                <w:sz w:val="20"/>
                <w:lang w:eastAsia="en-AU" w:bidi="en-AU"/>
              </w:rPr>
            </w:pPr>
            <w:r w:rsidRPr="004C619C">
              <w:rPr>
                <w:rFonts w:ascii="Arial" w:eastAsia="Arial" w:hAnsi="Arial" w:cs="Arial"/>
                <w:sz w:val="20"/>
                <w:lang w:eastAsia="en-AU" w:bidi="en-AU"/>
              </w:rPr>
              <w:t>A form of hydrogen embrittlement which is a cathodic cracking mechanism, affecting susceptible alloys of steels.</w:t>
            </w:r>
          </w:p>
        </w:tc>
      </w:tr>
      <w:tr w:rsidR="004C619C" w:rsidRPr="004C619C" w14:paraId="361222A4" w14:textId="77777777" w:rsidTr="008905B7">
        <w:trPr>
          <w:trHeight w:val="441"/>
        </w:trPr>
        <w:tc>
          <w:tcPr>
            <w:tcW w:w="2621" w:type="dxa"/>
          </w:tcPr>
          <w:p w14:paraId="3BB14BFC"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Surface</w:t>
            </w:r>
          </w:p>
        </w:tc>
        <w:tc>
          <w:tcPr>
            <w:tcW w:w="7003" w:type="dxa"/>
          </w:tcPr>
          <w:p w14:paraId="1BBCD3B2"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 xml:space="preserve">A natural ground surface or the top of the </w:t>
            </w:r>
            <w:r w:rsidRPr="004C619C">
              <w:rPr>
                <w:rFonts w:ascii="Arial" w:eastAsia="Arial" w:hAnsi="Arial" w:cs="Arial"/>
                <w:b/>
                <w:sz w:val="20"/>
                <w:lang w:eastAsia="en-AU" w:bidi="en-AU"/>
              </w:rPr>
              <w:t xml:space="preserve">BOP </w:t>
            </w:r>
            <w:r w:rsidRPr="004C619C">
              <w:rPr>
                <w:rFonts w:ascii="Arial" w:eastAsia="Arial" w:hAnsi="Arial" w:cs="Arial"/>
                <w:sz w:val="20"/>
                <w:lang w:eastAsia="en-AU" w:bidi="en-AU"/>
              </w:rPr>
              <w:t>flange when installed.</w:t>
            </w:r>
          </w:p>
        </w:tc>
      </w:tr>
      <w:tr w:rsidR="004C619C" w:rsidRPr="004C619C" w14:paraId="472E79B8" w14:textId="77777777" w:rsidTr="008905B7">
        <w:trPr>
          <w:trHeight w:val="1360"/>
        </w:trPr>
        <w:tc>
          <w:tcPr>
            <w:tcW w:w="2621" w:type="dxa"/>
          </w:tcPr>
          <w:p w14:paraId="70C7B249"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Surface casing</w:t>
            </w:r>
          </w:p>
        </w:tc>
        <w:tc>
          <w:tcPr>
            <w:tcW w:w="7003" w:type="dxa"/>
          </w:tcPr>
          <w:p w14:paraId="380F8A03" w14:textId="77777777" w:rsidR="004C619C" w:rsidRPr="004C619C" w:rsidRDefault="004C619C" w:rsidP="004C619C">
            <w:pPr>
              <w:widowControl w:val="0"/>
              <w:autoSpaceDE w:val="0"/>
              <w:autoSpaceDN w:val="0"/>
              <w:spacing w:before="73" w:after="0"/>
              <w:ind w:left="76" w:right="144"/>
              <w:rPr>
                <w:rFonts w:ascii="Arial" w:eastAsia="Arial" w:hAnsi="Arial" w:cs="Arial"/>
                <w:strike/>
                <w:sz w:val="20"/>
                <w:lang w:eastAsia="en-AU" w:bidi="en-AU"/>
              </w:rPr>
            </w:pPr>
            <w:r w:rsidRPr="004C619C">
              <w:rPr>
                <w:rFonts w:ascii="Arial" w:eastAsia="Arial" w:hAnsi="Arial" w:cs="Arial"/>
                <w:strike/>
                <w:sz w:val="20"/>
                <w:lang w:eastAsia="en-AU" w:bidi="en-AU"/>
              </w:rPr>
              <w:t xml:space="preserve">A drilled and cemented pipe used to provide blowout protection, to seal off water/hydrocarbon sands, and prevent loss of </w:t>
            </w:r>
            <w:r w:rsidRPr="004C619C">
              <w:rPr>
                <w:rFonts w:ascii="Arial" w:eastAsia="Arial" w:hAnsi="Arial" w:cs="Arial"/>
                <w:b/>
                <w:strike/>
                <w:sz w:val="20"/>
                <w:lang w:eastAsia="en-AU" w:bidi="en-AU"/>
              </w:rPr>
              <w:t>circulation</w:t>
            </w:r>
            <w:r w:rsidRPr="004C619C">
              <w:rPr>
                <w:rFonts w:ascii="Arial" w:eastAsia="Arial" w:hAnsi="Arial" w:cs="Arial"/>
                <w:strike/>
                <w:sz w:val="20"/>
                <w:lang w:eastAsia="en-AU" w:bidi="en-AU"/>
              </w:rPr>
              <w:t xml:space="preserve">. Also used to seal off water sands, weak formations and/or lost circulation zones. In some </w:t>
            </w:r>
            <w:proofErr w:type="gramStart"/>
            <w:r w:rsidRPr="004C619C">
              <w:rPr>
                <w:rFonts w:ascii="Arial" w:eastAsia="Arial" w:hAnsi="Arial" w:cs="Arial"/>
                <w:strike/>
                <w:sz w:val="20"/>
                <w:lang w:eastAsia="en-AU" w:bidi="en-AU"/>
              </w:rPr>
              <w:t>cases</w:t>
            </w:r>
            <w:proofErr w:type="gramEnd"/>
            <w:r w:rsidRPr="004C619C">
              <w:rPr>
                <w:rFonts w:ascii="Arial" w:eastAsia="Arial" w:hAnsi="Arial" w:cs="Arial"/>
                <w:strike/>
                <w:sz w:val="20"/>
                <w:lang w:eastAsia="en-AU" w:bidi="en-AU"/>
              </w:rPr>
              <w:t xml:space="preserve"> surface and </w:t>
            </w:r>
            <w:r w:rsidRPr="004C619C">
              <w:rPr>
                <w:rFonts w:ascii="Arial" w:eastAsia="Arial" w:hAnsi="Arial" w:cs="Arial"/>
                <w:b/>
                <w:strike/>
                <w:sz w:val="20"/>
                <w:lang w:eastAsia="en-AU" w:bidi="en-AU"/>
              </w:rPr>
              <w:t xml:space="preserve">intermediate casing </w:t>
            </w:r>
            <w:r w:rsidRPr="004C619C">
              <w:rPr>
                <w:rFonts w:ascii="Arial" w:eastAsia="Arial" w:hAnsi="Arial" w:cs="Arial"/>
                <w:strike/>
                <w:sz w:val="20"/>
                <w:lang w:eastAsia="en-AU" w:bidi="en-AU"/>
              </w:rPr>
              <w:t>requirements are provided by the same string.</w:t>
            </w:r>
          </w:p>
        </w:tc>
      </w:tr>
      <w:tr w:rsidR="004C619C" w:rsidRPr="004C619C" w14:paraId="71D67372" w14:textId="77777777" w:rsidTr="008905B7">
        <w:trPr>
          <w:trHeight w:val="668"/>
        </w:trPr>
        <w:tc>
          <w:tcPr>
            <w:tcW w:w="2621" w:type="dxa"/>
          </w:tcPr>
          <w:p w14:paraId="5D005F82"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Time-weighted average</w:t>
            </w:r>
          </w:p>
        </w:tc>
        <w:tc>
          <w:tcPr>
            <w:tcW w:w="7003" w:type="dxa"/>
          </w:tcPr>
          <w:p w14:paraId="725CEBFE" w14:textId="77777777" w:rsidR="004C619C" w:rsidRPr="004C619C" w:rsidRDefault="004C619C" w:rsidP="004C619C">
            <w:pPr>
              <w:widowControl w:val="0"/>
              <w:autoSpaceDE w:val="0"/>
              <w:autoSpaceDN w:val="0"/>
              <w:spacing w:before="71" w:after="0"/>
              <w:ind w:left="76" w:right="62"/>
              <w:rPr>
                <w:rFonts w:ascii="Arial" w:eastAsia="Arial" w:hAnsi="Arial" w:cs="Arial"/>
                <w:sz w:val="20"/>
                <w:lang w:eastAsia="en-AU" w:bidi="en-AU"/>
              </w:rPr>
            </w:pPr>
            <w:r w:rsidRPr="004C619C">
              <w:rPr>
                <w:rFonts w:ascii="Arial" w:eastAsia="Arial" w:hAnsi="Arial" w:cs="Arial"/>
                <w:sz w:val="20"/>
                <w:lang w:eastAsia="en-AU" w:bidi="en-AU"/>
              </w:rPr>
              <w:t>The average airborne concentration of a particular substance when calculated over a normal eight-hour working day, for a five-day working</w:t>
            </w:r>
            <w:r w:rsidRPr="004C619C">
              <w:rPr>
                <w:rFonts w:ascii="Arial" w:eastAsia="Arial" w:hAnsi="Arial" w:cs="Arial"/>
                <w:spacing w:val="-35"/>
                <w:sz w:val="20"/>
                <w:lang w:eastAsia="en-AU" w:bidi="en-AU"/>
              </w:rPr>
              <w:t xml:space="preserve"> </w:t>
            </w:r>
            <w:r w:rsidRPr="004C619C">
              <w:rPr>
                <w:rFonts w:ascii="Arial" w:eastAsia="Arial" w:hAnsi="Arial" w:cs="Arial"/>
                <w:sz w:val="20"/>
                <w:lang w:eastAsia="en-AU" w:bidi="en-AU"/>
              </w:rPr>
              <w:t>week.</w:t>
            </w:r>
          </w:p>
        </w:tc>
      </w:tr>
      <w:tr w:rsidR="004C619C" w:rsidRPr="004C619C" w14:paraId="411267BF" w14:textId="77777777" w:rsidTr="008905B7">
        <w:trPr>
          <w:trHeight w:val="1881"/>
        </w:trPr>
        <w:tc>
          <w:tcPr>
            <w:tcW w:w="2621" w:type="dxa"/>
          </w:tcPr>
          <w:p w14:paraId="4B17C623" w14:textId="77777777" w:rsidR="004C619C" w:rsidRPr="004C619C" w:rsidRDefault="004C619C" w:rsidP="004C619C">
            <w:pPr>
              <w:widowControl w:val="0"/>
              <w:autoSpaceDE w:val="0"/>
              <w:autoSpaceDN w:val="0"/>
              <w:spacing w:before="71" w:after="0" w:line="302" w:lineRule="auto"/>
              <w:ind w:left="76" w:right="1110"/>
              <w:rPr>
                <w:rFonts w:ascii="Arial" w:eastAsia="Arial" w:hAnsi="Arial" w:cs="Arial"/>
                <w:b/>
                <w:strike/>
                <w:sz w:val="20"/>
                <w:lang w:eastAsia="en-AU" w:bidi="en-AU"/>
              </w:rPr>
            </w:pPr>
            <w:r w:rsidRPr="004C619C">
              <w:rPr>
                <w:rFonts w:ascii="Arial" w:eastAsia="Arial" w:hAnsi="Arial" w:cs="Arial"/>
                <w:b/>
                <w:strike/>
                <w:sz w:val="20"/>
                <w:lang w:eastAsia="en-AU" w:bidi="en-AU"/>
              </w:rPr>
              <w:t>Top of Cement TOC</w:t>
            </w:r>
          </w:p>
        </w:tc>
        <w:tc>
          <w:tcPr>
            <w:tcW w:w="7003" w:type="dxa"/>
          </w:tcPr>
          <w:p w14:paraId="6A1911F1" w14:textId="77777777" w:rsidR="004C619C" w:rsidRPr="004C619C" w:rsidRDefault="004C619C" w:rsidP="004C619C">
            <w:pPr>
              <w:widowControl w:val="0"/>
              <w:autoSpaceDE w:val="0"/>
              <w:autoSpaceDN w:val="0"/>
              <w:spacing w:before="71" w:after="0"/>
              <w:ind w:left="76" w:right="133"/>
              <w:rPr>
                <w:rFonts w:ascii="Arial" w:eastAsia="Arial" w:hAnsi="Arial" w:cs="Arial"/>
                <w:strike/>
                <w:sz w:val="20"/>
                <w:lang w:eastAsia="en-AU" w:bidi="en-AU"/>
              </w:rPr>
            </w:pPr>
            <w:r w:rsidRPr="004C619C">
              <w:rPr>
                <w:rFonts w:ascii="Arial" w:eastAsia="Arial" w:hAnsi="Arial" w:cs="Arial"/>
                <w:strike/>
                <w:sz w:val="20"/>
                <w:lang w:eastAsia="en-AU" w:bidi="en-AU"/>
              </w:rPr>
              <w:t xml:space="preserve">Top of cement is the depth to the top of the cement return in a well </w:t>
            </w:r>
            <w:r w:rsidRPr="004C619C">
              <w:rPr>
                <w:rFonts w:ascii="Arial" w:eastAsia="Arial" w:hAnsi="Arial" w:cs="Arial"/>
                <w:b/>
                <w:strike/>
                <w:sz w:val="20"/>
                <w:lang w:eastAsia="en-AU" w:bidi="en-AU"/>
              </w:rPr>
              <w:t>annulus</w:t>
            </w:r>
            <w:r w:rsidRPr="004C619C">
              <w:rPr>
                <w:rFonts w:ascii="Arial" w:eastAsia="Arial" w:hAnsi="Arial" w:cs="Arial"/>
                <w:strike/>
                <w:sz w:val="20"/>
                <w:lang w:eastAsia="en-AU" w:bidi="en-AU"/>
              </w:rPr>
              <w:t>. Top of cement can be verified visually when cement returns to surface are anticipated.</w:t>
            </w:r>
          </w:p>
          <w:p w14:paraId="5ED23399" w14:textId="77777777" w:rsidR="004C619C" w:rsidRPr="004C619C" w:rsidRDefault="004C619C" w:rsidP="004C619C">
            <w:pPr>
              <w:widowControl w:val="0"/>
              <w:autoSpaceDE w:val="0"/>
              <w:autoSpaceDN w:val="0"/>
              <w:spacing w:before="61" w:after="0"/>
              <w:ind w:left="76" w:right="121"/>
              <w:rPr>
                <w:rFonts w:ascii="Arial" w:eastAsia="Arial" w:hAnsi="Arial" w:cs="Arial"/>
                <w:strike/>
                <w:sz w:val="20"/>
                <w:lang w:eastAsia="en-AU" w:bidi="en-AU"/>
              </w:rPr>
            </w:pPr>
            <w:r w:rsidRPr="004C619C">
              <w:rPr>
                <w:rFonts w:ascii="Arial" w:eastAsia="Arial" w:hAnsi="Arial" w:cs="Arial"/>
                <w:strike/>
                <w:sz w:val="20"/>
                <w:lang w:eastAsia="en-AU" w:bidi="en-AU"/>
              </w:rPr>
              <w:t>Alternatively, the final lift pressure (differential in hydrostatic pressure between the annular and the inside of the casing) can give an indication of the actual top of cement, which can be verified later with a cement bond log or equivalent.</w:t>
            </w:r>
          </w:p>
        </w:tc>
      </w:tr>
      <w:tr w:rsidR="004C619C" w:rsidRPr="004C619C" w14:paraId="76930851" w14:textId="77777777" w:rsidTr="008905B7">
        <w:trPr>
          <w:trHeight w:val="669"/>
        </w:trPr>
        <w:tc>
          <w:tcPr>
            <w:tcW w:w="2621" w:type="dxa"/>
          </w:tcPr>
          <w:p w14:paraId="7A22EB31"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Underbalanced</w:t>
            </w:r>
          </w:p>
        </w:tc>
        <w:tc>
          <w:tcPr>
            <w:tcW w:w="7003" w:type="dxa"/>
          </w:tcPr>
          <w:p w14:paraId="28A5AAB7" w14:textId="77777777" w:rsidR="004C619C" w:rsidRPr="004C619C" w:rsidRDefault="004C619C" w:rsidP="004C619C">
            <w:pPr>
              <w:widowControl w:val="0"/>
              <w:autoSpaceDE w:val="0"/>
              <w:autoSpaceDN w:val="0"/>
              <w:spacing w:before="71" w:after="0"/>
              <w:ind w:left="76" w:right="910"/>
              <w:rPr>
                <w:rFonts w:ascii="Arial" w:eastAsia="Arial" w:hAnsi="Arial" w:cs="Arial"/>
                <w:strike/>
                <w:sz w:val="20"/>
                <w:lang w:eastAsia="en-AU" w:bidi="en-AU"/>
              </w:rPr>
            </w:pPr>
            <w:r w:rsidRPr="004C619C">
              <w:rPr>
                <w:rFonts w:ascii="Arial" w:eastAsia="Arial" w:hAnsi="Arial" w:cs="Arial"/>
                <w:strike/>
                <w:sz w:val="20"/>
                <w:lang w:eastAsia="en-AU" w:bidi="en-AU"/>
              </w:rPr>
              <w:t>Wellbore condition in which the pore pressure exceeds the wellbore hydrostatic pressure.</w:t>
            </w:r>
          </w:p>
        </w:tc>
      </w:tr>
    </w:tbl>
    <w:p w14:paraId="01B30377" w14:textId="77777777" w:rsidR="004C619C" w:rsidRPr="004C619C" w:rsidRDefault="004C619C" w:rsidP="004C619C">
      <w:pPr>
        <w:widowControl w:val="0"/>
        <w:autoSpaceDE w:val="0"/>
        <w:autoSpaceDN w:val="0"/>
        <w:spacing w:after="0"/>
        <w:rPr>
          <w:rFonts w:ascii="Arial" w:eastAsia="Arial" w:hAnsi="Arial" w:cs="Arial"/>
          <w:sz w:val="20"/>
          <w:lang w:eastAsia="en-AU" w:bidi="en-AU"/>
        </w:rPr>
        <w:sectPr w:rsidR="004C619C" w:rsidRPr="004C619C" w:rsidSect="00112D88">
          <w:pgSz w:w="11910" w:h="16840"/>
          <w:pgMar w:top="940" w:right="840" w:bottom="1360" w:left="820" w:header="624" w:footer="567" w:gutter="0"/>
          <w:cols w:space="720"/>
          <w:docGrid w:linePitch="299"/>
        </w:sectPr>
      </w:pPr>
    </w:p>
    <w:p w14:paraId="4B989F68"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392834F2"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5684026D"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43E1DE32" w14:textId="77777777" w:rsidTr="008905B7">
        <w:trPr>
          <w:trHeight w:val="438"/>
        </w:trPr>
        <w:tc>
          <w:tcPr>
            <w:tcW w:w="2621" w:type="dxa"/>
          </w:tcPr>
          <w:p w14:paraId="215DF9A0"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2D3E236D"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6923C57B" w14:textId="77777777" w:rsidTr="008905B7">
        <w:trPr>
          <w:trHeight w:val="1129"/>
        </w:trPr>
        <w:tc>
          <w:tcPr>
            <w:tcW w:w="2621" w:type="dxa"/>
          </w:tcPr>
          <w:p w14:paraId="4B15F696"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Underbalanced drilling</w:t>
            </w:r>
          </w:p>
        </w:tc>
        <w:tc>
          <w:tcPr>
            <w:tcW w:w="7003" w:type="dxa"/>
          </w:tcPr>
          <w:p w14:paraId="24A1AAD7" w14:textId="77777777" w:rsidR="004C619C" w:rsidRPr="004C619C" w:rsidRDefault="004C619C" w:rsidP="004C619C">
            <w:pPr>
              <w:widowControl w:val="0"/>
              <w:autoSpaceDE w:val="0"/>
              <w:autoSpaceDN w:val="0"/>
              <w:spacing w:before="73" w:after="0"/>
              <w:ind w:left="76" w:right="66"/>
              <w:rPr>
                <w:rFonts w:ascii="Arial" w:eastAsia="Arial" w:hAnsi="Arial" w:cs="Arial"/>
                <w:sz w:val="20"/>
                <w:lang w:eastAsia="en-AU" w:bidi="en-AU"/>
              </w:rPr>
            </w:pPr>
            <w:r w:rsidRPr="004C619C">
              <w:rPr>
                <w:rFonts w:ascii="Arial" w:eastAsia="Arial" w:hAnsi="Arial" w:cs="Arial"/>
                <w:sz w:val="20"/>
                <w:lang w:eastAsia="en-AU" w:bidi="en-AU"/>
              </w:rPr>
              <w:t>A drilling activity employing equipment and controls where the pressure exerted in the wellbore is intentionally maintained less than (</w:t>
            </w:r>
            <w:r w:rsidRPr="004C619C">
              <w:rPr>
                <w:rFonts w:ascii="Arial" w:eastAsia="Arial" w:hAnsi="Arial" w:cs="Arial"/>
                <w:b/>
                <w:sz w:val="20"/>
                <w:lang w:eastAsia="en-AU" w:bidi="en-AU"/>
              </w:rPr>
              <w:t>underbalanced</w:t>
            </w:r>
            <w:r w:rsidRPr="004C619C">
              <w:rPr>
                <w:rFonts w:ascii="Arial" w:eastAsia="Arial" w:hAnsi="Arial" w:cs="Arial"/>
                <w:sz w:val="20"/>
                <w:lang w:eastAsia="en-AU" w:bidi="en-AU"/>
              </w:rPr>
              <w:t>) the pore pressure in any part of the exposed formations. (e.g. drilling with Nitrogen, air, air-mist, foam drilling media)</w:t>
            </w:r>
          </w:p>
        </w:tc>
      </w:tr>
      <w:tr w:rsidR="004C619C" w:rsidRPr="004C619C" w14:paraId="6D62F831" w14:textId="77777777" w:rsidTr="008905B7">
        <w:trPr>
          <w:trHeight w:val="671"/>
        </w:trPr>
        <w:tc>
          <w:tcPr>
            <w:tcW w:w="2621" w:type="dxa"/>
          </w:tcPr>
          <w:p w14:paraId="1C5BF58C"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Upstream</w:t>
            </w:r>
          </w:p>
        </w:tc>
        <w:tc>
          <w:tcPr>
            <w:tcW w:w="7003" w:type="dxa"/>
          </w:tcPr>
          <w:p w14:paraId="0EE7CAFD" w14:textId="77777777" w:rsidR="004C619C" w:rsidRPr="004C619C" w:rsidRDefault="004C619C" w:rsidP="004C619C">
            <w:pPr>
              <w:widowControl w:val="0"/>
              <w:autoSpaceDE w:val="0"/>
              <w:autoSpaceDN w:val="0"/>
              <w:spacing w:before="73" w:after="0"/>
              <w:ind w:left="76" w:right="243"/>
              <w:rPr>
                <w:rFonts w:ascii="Arial" w:eastAsia="Arial" w:hAnsi="Arial" w:cs="Arial"/>
                <w:sz w:val="20"/>
                <w:lang w:eastAsia="en-AU" w:bidi="en-AU"/>
              </w:rPr>
            </w:pPr>
            <w:r w:rsidRPr="004C619C">
              <w:rPr>
                <w:rFonts w:ascii="Arial" w:eastAsia="Arial" w:hAnsi="Arial" w:cs="Arial"/>
                <w:sz w:val="20"/>
                <w:lang w:eastAsia="en-AU" w:bidi="en-AU"/>
              </w:rPr>
              <w:t>Petroleum industry processes associated with hydrocarbon exploration and production activities.</w:t>
            </w:r>
          </w:p>
        </w:tc>
      </w:tr>
      <w:tr w:rsidR="004C619C" w:rsidRPr="004C619C" w14:paraId="36A23CCF" w14:textId="77777777" w:rsidTr="008905B7">
        <w:trPr>
          <w:trHeight w:val="1588"/>
        </w:trPr>
        <w:tc>
          <w:tcPr>
            <w:tcW w:w="2621" w:type="dxa"/>
          </w:tcPr>
          <w:p w14:paraId="08D8570E"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US NSPS 2016</w:t>
            </w:r>
          </w:p>
        </w:tc>
        <w:tc>
          <w:tcPr>
            <w:tcW w:w="7003" w:type="dxa"/>
          </w:tcPr>
          <w:p w14:paraId="6E90733F" w14:textId="77777777" w:rsidR="004C619C" w:rsidRPr="004C619C" w:rsidRDefault="004C619C" w:rsidP="004C619C">
            <w:pPr>
              <w:widowControl w:val="0"/>
              <w:autoSpaceDE w:val="0"/>
              <w:autoSpaceDN w:val="0"/>
              <w:spacing w:before="71" w:after="0"/>
              <w:ind w:left="76" w:right="121"/>
              <w:rPr>
                <w:rFonts w:ascii="Arial" w:eastAsia="Arial" w:hAnsi="Arial" w:cs="Arial"/>
                <w:sz w:val="20"/>
                <w:lang w:eastAsia="en-AU" w:bidi="en-AU"/>
              </w:rPr>
            </w:pPr>
            <w:r w:rsidRPr="004C619C">
              <w:rPr>
                <w:rFonts w:ascii="Arial" w:eastAsia="Arial" w:hAnsi="Arial" w:cs="Arial"/>
                <w:sz w:val="20"/>
                <w:lang w:eastAsia="en-AU" w:bidi="en-AU"/>
              </w:rPr>
              <w:t xml:space="preserve">US Federal Regulation Title 40 – Protection of Environment Chapter I - Environmental Protection Agency, Subchapter C – Air Programs, Part 60 – Standards of Performance for New Stationary Sources, Subpart </w:t>
            </w:r>
            <w:proofErr w:type="spellStart"/>
            <w:r w:rsidRPr="004C619C">
              <w:rPr>
                <w:rFonts w:ascii="Arial" w:eastAsia="Arial" w:hAnsi="Arial" w:cs="Arial"/>
                <w:sz w:val="20"/>
                <w:lang w:eastAsia="en-AU" w:bidi="en-AU"/>
              </w:rPr>
              <w:t>OOOOa</w:t>
            </w:r>
            <w:proofErr w:type="spellEnd"/>
            <w:r w:rsidRPr="004C619C">
              <w:rPr>
                <w:rFonts w:ascii="Arial" w:eastAsia="Arial" w:hAnsi="Arial" w:cs="Arial"/>
                <w:sz w:val="20"/>
                <w:lang w:eastAsia="en-AU" w:bidi="en-AU"/>
              </w:rPr>
              <w:t>— Standards of Performance for Crude Oil and Natural Gas Facilities for which Construction, Modification or Reconstruction Commenced After September 18, 2015.</w:t>
            </w:r>
          </w:p>
        </w:tc>
      </w:tr>
      <w:tr w:rsidR="004C619C" w:rsidRPr="004C619C" w14:paraId="5DE2FB33" w14:textId="77777777" w:rsidTr="008905B7">
        <w:trPr>
          <w:trHeight w:val="1650"/>
        </w:trPr>
        <w:tc>
          <w:tcPr>
            <w:tcW w:w="2621" w:type="dxa"/>
          </w:tcPr>
          <w:p w14:paraId="0903B409"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USEPA Method 21</w:t>
            </w:r>
          </w:p>
        </w:tc>
        <w:tc>
          <w:tcPr>
            <w:tcW w:w="7003" w:type="dxa"/>
          </w:tcPr>
          <w:p w14:paraId="6E1E60C8" w14:textId="77777777" w:rsidR="004C619C" w:rsidRPr="004C619C" w:rsidRDefault="004C619C" w:rsidP="004C619C">
            <w:pPr>
              <w:widowControl w:val="0"/>
              <w:autoSpaceDE w:val="0"/>
              <w:autoSpaceDN w:val="0"/>
              <w:spacing w:before="73" w:after="0"/>
              <w:ind w:left="76" w:right="355"/>
              <w:rPr>
                <w:rFonts w:ascii="Arial" w:eastAsia="Arial" w:hAnsi="Arial" w:cs="Arial"/>
                <w:sz w:val="20"/>
                <w:lang w:eastAsia="en-AU" w:bidi="en-AU"/>
              </w:rPr>
            </w:pPr>
            <w:r w:rsidRPr="004C619C">
              <w:rPr>
                <w:rFonts w:ascii="Arial" w:eastAsia="Arial" w:hAnsi="Arial" w:cs="Arial"/>
                <w:sz w:val="20"/>
                <w:lang w:eastAsia="en-AU" w:bidi="en-AU"/>
              </w:rPr>
              <w:t>USEPA method for determination of volatile organic compound leaks from process equipment.</w:t>
            </w:r>
          </w:p>
          <w:p w14:paraId="1E73DC9B" w14:textId="77777777" w:rsidR="004C619C" w:rsidRPr="004C619C" w:rsidRDefault="004C619C" w:rsidP="004C619C">
            <w:pPr>
              <w:widowControl w:val="0"/>
              <w:autoSpaceDE w:val="0"/>
              <w:autoSpaceDN w:val="0"/>
              <w:spacing w:before="61" w:after="0"/>
              <w:ind w:left="75"/>
              <w:rPr>
                <w:rFonts w:ascii="Arial" w:eastAsia="Arial" w:hAnsi="Arial" w:cs="Arial"/>
                <w:sz w:val="20"/>
                <w:lang w:eastAsia="en-AU" w:bidi="en-AU"/>
              </w:rPr>
            </w:pPr>
            <w:r w:rsidRPr="004C619C">
              <w:rPr>
                <w:rFonts w:ascii="Arial" w:eastAsia="Arial" w:hAnsi="Arial" w:cs="Arial"/>
                <w:sz w:val="20"/>
                <w:lang w:eastAsia="en-AU" w:bidi="en-AU"/>
              </w:rPr>
              <w:t>US Federal Regulations Title 40 – Protection of Environment Chapter I - Environmental Protection Agency, Subchapter C – Air Programs, Part 60 – Standards of Performance for New Stationary Sources, Appendix A-7 to Part 60—Test Methods 19 through 25E</w:t>
            </w:r>
          </w:p>
        </w:tc>
      </w:tr>
      <w:tr w:rsidR="004C619C" w:rsidRPr="004C619C" w14:paraId="115F3EF7" w14:textId="77777777" w:rsidTr="008905B7">
        <w:trPr>
          <w:trHeight w:val="668"/>
        </w:trPr>
        <w:tc>
          <w:tcPr>
            <w:tcW w:w="2621" w:type="dxa"/>
          </w:tcPr>
          <w:p w14:paraId="67CBCC03"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Validation</w:t>
            </w:r>
          </w:p>
        </w:tc>
        <w:tc>
          <w:tcPr>
            <w:tcW w:w="7003" w:type="dxa"/>
          </w:tcPr>
          <w:p w14:paraId="105E6BEE"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 xml:space="preserve">The assurance that a product, service, or system meets </w:t>
            </w:r>
            <w:proofErr w:type="gramStart"/>
            <w:r w:rsidRPr="004C619C">
              <w:rPr>
                <w:rFonts w:ascii="Arial" w:eastAsia="Arial" w:hAnsi="Arial" w:cs="Arial"/>
                <w:strike/>
                <w:sz w:val="20"/>
                <w:lang w:eastAsia="en-AU" w:bidi="en-AU"/>
              </w:rPr>
              <w:t>the all</w:t>
            </w:r>
            <w:proofErr w:type="gramEnd"/>
            <w:r w:rsidRPr="004C619C">
              <w:rPr>
                <w:rFonts w:ascii="Arial" w:eastAsia="Arial" w:hAnsi="Arial" w:cs="Arial"/>
                <w:strike/>
                <w:sz w:val="20"/>
                <w:lang w:eastAsia="en-AU" w:bidi="en-AU"/>
              </w:rPr>
              <w:t xml:space="preserve"> stakeholders needs and expectations, including regulatory requirements.</w:t>
            </w:r>
          </w:p>
        </w:tc>
      </w:tr>
      <w:tr w:rsidR="004C619C" w:rsidRPr="004C619C" w14:paraId="678161C3" w14:textId="77777777" w:rsidTr="008905B7">
        <w:trPr>
          <w:trHeight w:val="671"/>
        </w:trPr>
        <w:tc>
          <w:tcPr>
            <w:tcW w:w="2621" w:type="dxa"/>
          </w:tcPr>
          <w:p w14:paraId="0DFF315F"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Venting</w:t>
            </w:r>
          </w:p>
        </w:tc>
        <w:tc>
          <w:tcPr>
            <w:tcW w:w="7003" w:type="dxa"/>
          </w:tcPr>
          <w:p w14:paraId="1215C05D" w14:textId="77777777" w:rsidR="004C619C" w:rsidRPr="004C619C" w:rsidRDefault="004C619C" w:rsidP="004C619C">
            <w:pPr>
              <w:widowControl w:val="0"/>
              <w:autoSpaceDE w:val="0"/>
              <w:autoSpaceDN w:val="0"/>
              <w:spacing w:before="73" w:after="0"/>
              <w:ind w:left="76" w:right="577"/>
              <w:rPr>
                <w:rFonts w:ascii="Arial" w:eastAsia="Arial" w:hAnsi="Arial" w:cs="Arial"/>
                <w:sz w:val="20"/>
                <w:lang w:eastAsia="en-AU" w:bidi="en-AU"/>
              </w:rPr>
            </w:pPr>
            <w:r w:rsidRPr="004C619C">
              <w:rPr>
                <w:rFonts w:ascii="Arial" w:eastAsia="Arial" w:hAnsi="Arial" w:cs="Arial"/>
                <w:sz w:val="20"/>
                <w:lang w:eastAsia="en-AU" w:bidi="en-AU"/>
              </w:rPr>
              <w:t>The intentional safe release, without combustion, of natural gas into the earth's atmosphere</w:t>
            </w:r>
          </w:p>
        </w:tc>
      </w:tr>
      <w:tr w:rsidR="004C619C" w:rsidRPr="004C619C" w14:paraId="23833FDB" w14:textId="77777777" w:rsidTr="008905B7">
        <w:trPr>
          <w:trHeight w:val="668"/>
        </w:trPr>
        <w:tc>
          <w:tcPr>
            <w:tcW w:w="2621" w:type="dxa"/>
          </w:tcPr>
          <w:p w14:paraId="69905599"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Verify</w:t>
            </w:r>
          </w:p>
        </w:tc>
        <w:tc>
          <w:tcPr>
            <w:tcW w:w="7003" w:type="dxa"/>
          </w:tcPr>
          <w:p w14:paraId="6130ADAA" w14:textId="77777777" w:rsidR="004C619C" w:rsidRPr="004C619C" w:rsidRDefault="004C619C" w:rsidP="004C619C">
            <w:pPr>
              <w:widowControl w:val="0"/>
              <w:autoSpaceDE w:val="0"/>
              <w:autoSpaceDN w:val="0"/>
              <w:spacing w:before="71" w:after="0"/>
              <w:ind w:left="76" w:right="389"/>
              <w:rPr>
                <w:rFonts w:ascii="Arial" w:eastAsia="Arial" w:hAnsi="Arial" w:cs="Arial"/>
                <w:sz w:val="20"/>
                <w:lang w:eastAsia="en-AU" w:bidi="en-AU"/>
              </w:rPr>
            </w:pPr>
            <w:r w:rsidRPr="004C619C">
              <w:rPr>
                <w:rFonts w:ascii="Arial" w:eastAsia="Arial" w:hAnsi="Arial" w:cs="Arial"/>
                <w:sz w:val="20"/>
                <w:lang w:eastAsia="en-AU" w:bidi="en-AU"/>
              </w:rPr>
              <w:t>Test of a product, service, or system to prove that it meets all its specified requirements at a particular stage of its lifecycle.</w:t>
            </w:r>
          </w:p>
        </w:tc>
      </w:tr>
      <w:tr w:rsidR="004C619C" w:rsidRPr="004C619C" w14:paraId="404C26D9" w14:textId="77777777" w:rsidTr="008905B7">
        <w:trPr>
          <w:trHeight w:val="441"/>
        </w:trPr>
        <w:tc>
          <w:tcPr>
            <w:tcW w:w="2621" w:type="dxa"/>
          </w:tcPr>
          <w:p w14:paraId="7D357A04"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Well</w:t>
            </w:r>
          </w:p>
        </w:tc>
        <w:tc>
          <w:tcPr>
            <w:tcW w:w="7003" w:type="dxa"/>
          </w:tcPr>
          <w:p w14:paraId="0796D3E8" w14:textId="77777777" w:rsidR="004C619C" w:rsidRPr="004C619C" w:rsidRDefault="004C619C" w:rsidP="004C619C">
            <w:pPr>
              <w:widowControl w:val="0"/>
              <w:autoSpaceDE w:val="0"/>
              <w:autoSpaceDN w:val="0"/>
              <w:spacing w:before="71" w:after="0"/>
              <w:ind w:left="76"/>
              <w:rPr>
                <w:rFonts w:ascii="Arial" w:eastAsia="Arial" w:hAnsi="Arial" w:cs="Arial"/>
                <w:i/>
                <w:sz w:val="20"/>
                <w:lang w:eastAsia="en-AU" w:bidi="en-AU"/>
              </w:rPr>
            </w:pPr>
            <w:r w:rsidRPr="004C619C">
              <w:rPr>
                <w:rFonts w:ascii="Arial" w:eastAsia="Arial" w:hAnsi="Arial" w:cs="Arial"/>
                <w:sz w:val="20"/>
                <w:lang w:eastAsia="en-AU" w:bidi="en-AU"/>
              </w:rPr>
              <w:t xml:space="preserve">As defined in the </w:t>
            </w:r>
            <w:r w:rsidRPr="004C619C">
              <w:rPr>
                <w:rFonts w:ascii="Arial" w:eastAsia="Arial" w:hAnsi="Arial" w:cs="Arial"/>
                <w:i/>
                <w:sz w:val="20"/>
                <w:lang w:eastAsia="en-AU" w:bidi="en-AU"/>
              </w:rPr>
              <w:t>Petroleum Act 1984</w:t>
            </w:r>
          </w:p>
        </w:tc>
      </w:tr>
      <w:tr w:rsidR="004C619C" w:rsidRPr="004C619C" w14:paraId="65C93B49" w14:textId="77777777" w:rsidTr="008905B7">
        <w:trPr>
          <w:trHeight w:val="668"/>
        </w:trPr>
        <w:tc>
          <w:tcPr>
            <w:tcW w:w="2621" w:type="dxa"/>
          </w:tcPr>
          <w:p w14:paraId="447B3C2E"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Well Barrier</w:t>
            </w:r>
          </w:p>
        </w:tc>
        <w:tc>
          <w:tcPr>
            <w:tcW w:w="7003" w:type="dxa"/>
          </w:tcPr>
          <w:p w14:paraId="46C09963" w14:textId="77777777" w:rsidR="004C619C" w:rsidRPr="004C619C" w:rsidRDefault="004C619C" w:rsidP="004C619C">
            <w:pPr>
              <w:widowControl w:val="0"/>
              <w:autoSpaceDE w:val="0"/>
              <w:autoSpaceDN w:val="0"/>
              <w:spacing w:before="69" w:after="0" w:line="242" w:lineRule="auto"/>
              <w:ind w:left="76" w:right="133"/>
              <w:rPr>
                <w:rFonts w:ascii="Arial" w:eastAsia="Arial" w:hAnsi="Arial" w:cs="Arial"/>
                <w:sz w:val="20"/>
                <w:lang w:eastAsia="en-AU" w:bidi="en-AU"/>
              </w:rPr>
            </w:pPr>
            <w:r w:rsidRPr="004C619C">
              <w:rPr>
                <w:rFonts w:ascii="Arial" w:eastAsia="Arial" w:hAnsi="Arial" w:cs="Arial"/>
                <w:sz w:val="20"/>
                <w:lang w:eastAsia="en-AU" w:bidi="en-AU"/>
              </w:rPr>
              <w:t xml:space="preserve">A system of one or several </w:t>
            </w:r>
            <w:r w:rsidRPr="004C619C">
              <w:rPr>
                <w:rFonts w:ascii="Arial" w:eastAsia="Arial" w:hAnsi="Arial" w:cs="Arial"/>
                <w:b/>
                <w:sz w:val="20"/>
                <w:lang w:eastAsia="en-AU" w:bidi="en-AU"/>
              </w:rPr>
              <w:t xml:space="preserve">well barrier elements </w:t>
            </w:r>
            <w:r w:rsidRPr="004C619C">
              <w:rPr>
                <w:rFonts w:ascii="Arial" w:eastAsia="Arial" w:hAnsi="Arial" w:cs="Arial"/>
                <w:sz w:val="20"/>
                <w:lang w:eastAsia="en-AU" w:bidi="en-AU"/>
              </w:rPr>
              <w:t>that contain fluids within a well to prevent uncontrolled flow of fluids within or out of the well.</w:t>
            </w:r>
          </w:p>
        </w:tc>
      </w:tr>
      <w:tr w:rsidR="004C619C" w:rsidRPr="004C619C" w14:paraId="4BCABA06" w14:textId="77777777" w:rsidTr="008905B7">
        <w:trPr>
          <w:trHeight w:val="899"/>
        </w:trPr>
        <w:tc>
          <w:tcPr>
            <w:tcW w:w="2621" w:type="dxa"/>
          </w:tcPr>
          <w:p w14:paraId="73F454EE"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Well barrier element</w:t>
            </w:r>
          </w:p>
        </w:tc>
        <w:tc>
          <w:tcPr>
            <w:tcW w:w="7003" w:type="dxa"/>
          </w:tcPr>
          <w:p w14:paraId="7F6B2080" w14:textId="77777777" w:rsidR="004C619C" w:rsidRPr="004C619C" w:rsidRDefault="004C619C" w:rsidP="004C619C">
            <w:pPr>
              <w:widowControl w:val="0"/>
              <w:autoSpaceDE w:val="0"/>
              <w:autoSpaceDN w:val="0"/>
              <w:spacing w:before="73" w:after="0"/>
              <w:ind w:left="76" w:right="121"/>
              <w:rPr>
                <w:rFonts w:ascii="Arial" w:eastAsia="Arial" w:hAnsi="Arial" w:cs="Arial"/>
                <w:sz w:val="20"/>
                <w:lang w:eastAsia="en-AU" w:bidi="en-AU"/>
              </w:rPr>
            </w:pPr>
            <w:r w:rsidRPr="004C619C">
              <w:rPr>
                <w:rFonts w:ascii="Arial" w:eastAsia="Arial" w:hAnsi="Arial" w:cs="Arial"/>
                <w:sz w:val="20"/>
                <w:lang w:eastAsia="en-AU" w:bidi="en-AU"/>
              </w:rPr>
              <w:t>A component part of a well designed to prevent fluids or gases from flowing unintentionally from a formation, into another formation, into an adjacent well barrier envelope or to escape at surface.</w:t>
            </w:r>
          </w:p>
        </w:tc>
      </w:tr>
      <w:tr w:rsidR="004C619C" w:rsidRPr="004C619C" w14:paraId="70FBD70A" w14:textId="77777777" w:rsidTr="008905B7">
        <w:trPr>
          <w:trHeight w:val="671"/>
        </w:trPr>
        <w:tc>
          <w:tcPr>
            <w:tcW w:w="2621" w:type="dxa"/>
          </w:tcPr>
          <w:p w14:paraId="3B4F44D5" w14:textId="77777777" w:rsidR="004C619C" w:rsidRPr="004C619C" w:rsidRDefault="004C619C" w:rsidP="004C619C">
            <w:pPr>
              <w:widowControl w:val="0"/>
              <w:autoSpaceDE w:val="0"/>
              <w:autoSpaceDN w:val="0"/>
              <w:spacing w:before="71" w:after="0"/>
              <w:ind w:left="76" w:right="210"/>
              <w:rPr>
                <w:rFonts w:ascii="Arial" w:eastAsia="Arial" w:hAnsi="Arial" w:cs="Arial"/>
                <w:b/>
                <w:strike/>
                <w:sz w:val="20"/>
                <w:lang w:eastAsia="en-AU" w:bidi="en-AU"/>
              </w:rPr>
            </w:pPr>
            <w:r w:rsidRPr="004C619C">
              <w:rPr>
                <w:rFonts w:ascii="Arial" w:eastAsia="Arial" w:hAnsi="Arial" w:cs="Arial"/>
                <w:b/>
                <w:strike/>
                <w:sz w:val="20"/>
                <w:lang w:eastAsia="en-AU" w:bidi="en-AU"/>
              </w:rPr>
              <w:t>Well Barrier Integrity Validation (WBIV) report</w:t>
            </w:r>
          </w:p>
        </w:tc>
        <w:tc>
          <w:tcPr>
            <w:tcW w:w="7003" w:type="dxa"/>
          </w:tcPr>
          <w:p w14:paraId="6B10723F" w14:textId="77777777" w:rsidR="004C619C" w:rsidRPr="004C619C" w:rsidRDefault="004C619C" w:rsidP="004C619C">
            <w:pPr>
              <w:widowControl w:val="0"/>
              <w:autoSpaceDE w:val="0"/>
              <w:autoSpaceDN w:val="0"/>
              <w:spacing w:before="73" w:after="0"/>
              <w:ind w:left="76" w:right="43"/>
              <w:rPr>
                <w:rFonts w:ascii="Arial" w:eastAsia="Arial" w:hAnsi="Arial" w:cs="Arial"/>
                <w:strike/>
                <w:sz w:val="20"/>
                <w:lang w:eastAsia="en-AU" w:bidi="en-AU"/>
              </w:rPr>
            </w:pPr>
            <w:r w:rsidRPr="004C619C">
              <w:rPr>
                <w:rFonts w:ascii="Arial" w:eastAsia="Arial" w:hAnsi="Arial" w:cs="Arial"/>
                <w:strike/>
                <w:sz w:val="20"/>
                <w:lang w:eastAsia="en-AU" w:bidi="en-AU"/>
              </w:rPr>
              <w:t>As defined in the Schedule of Onshore Petroleum Exploration and Production Requirements, Northern Territory of Australia</w:t>
            </w:r>
          </w:p>
        </w:tc>
      </w:tr>
      <w:tr w:rsidR="004C619C" w:rsidRPr="004C619C" w14:paraId="550E64C3" w14:textId="77777777" w:rsidTr="008905B7">
        <w:trPr>
          <w:trHeight w:val="3172"/>
        </w:trPr>
        <w:tc>
          <w:tcPr>
            <w:tcW w:w="2621" w:type="dxa"/>
          </w:tcPr>
          <w:p w14:paraId="08759A17"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Well construction</w:t>
            </w:r>
          </w:p>
        </w:tc>
        <w:tc>
          <w:tcPr>
            <w:tcW w:w="7003" w:type="dxa"/>
          </w:tcPr>
          <w:p w14:paraId="22A516C9" w14:textId="77777777" w:rsidR="004C619C" w:rsidRPr="004C619C" w:rsidRDefault="004C619C" w:rsidP="004C619C">
            <w:pPr>
              <w:widowControl w:val="0"/>
              <w:autoSpaceDE w:val="0"/>
              <w:autoSpaceDN w:val="0"/>
              <w:spacing w:before="71" w:after="0"/>
              <w:ind w:left="76"/>
              <w:rPr>
                <w:rFonts w:ascii="Arial" w:eastAsia="Arial" w:hAnsi="Arial" w:cs="Arial"/>
                <w:sz w:val="20"/>
                <w:lang w:eastAsia="en-AU" w:bidi="en-AU"/>
              </w:rPr>
            </w:pPr>
            <w:r w:rsidRPr="004C619C">
              <w:rPr>
                <w:rFonts w:ascii="Arial" w:eastAsia="Arial" w:hAnsi="Arial" w:cs="Arial"/>
                <w:sz w:val="20"/>
                <w:lang w:eastAsia="en-AU" w:bidi="en-AU"/>
              </w:rPr>
              <w:t>Well construction includes the following phases</w:t>
            </w:r>
          </w:p>
          <w:p w14:paraId="3267D9DD" w14:textId="77777777" w:rsidR="004C619C" w:rsidRPr="004C619C" w:rsidRDefault="004C619C" w:rsidP="004C619C">
            <w:pPr>
              <w:widowControl w:val="0"/>
              <w:numPr>
                <w:ilvl w:val="0"/>
                <w:numId w:val="44"/>
              </w:numPr>
              <w:tabs>
                <w:tab w:val="left" w:pos="796"/>
                <w:tab w:val="left" w:pos="797"/>
              </w:tabs>
              <w:autoSpaceDE w:val="0"/>
              <w:autoSpaceDN w:val="0"/>
              <w:spacing w:before="61" w:after="0"/>
              <w:ind w:hanging="361"/>
              <w:rPr>
                <w:rFonts w:ascii="Arial" w:eastAsia="Arial" w:hAnsi="Arial" w:cs="Arial"/>
                <w:sz w:val="20"/>
                <w:lang w:eastAsia="en-AU" w:bidi="en-AU"/>
              </w:rPr>
            </w:pPr>
            <w:r w:rsidRPr="004C619C">
              <w:rPr>
                <w:rFonts w:ascii="Arial" w:eastAsia="Arial" w:hAnsi="Arial" w:cs="Arial"/>
                <w:sz w:val="20"/>
                <w:lang w:eastAsia="en-AU" w:bidi="en-AU"/>
              </w:rPr>
              <w:t>Planning and</w:t>
            </w:r>
            <w:r w:rsidRPr="004C619C">
              <w:rPr>
                <w:rFonts w:ascii="Arial" w:eastAsia="Arial" w:hAnsi="Arial" w:cs="Arial"/>
                <w:spacing w:val="-1"/>
                <w:sz w:val="20"/>
                <w:lang w:eastAsia="en-AU" w:bidi="en-AU"/>
              </w:rPr>
              <w:t xml:space="preserve"> </w:t>
            </w:r>
            <w:r w:rsidRPr="004C619C">
              <w:rPr>
                <w:rFonts w:ascii="Arial" w:eastAsia="Arial" w:hAnsi="Arial" w:cs="Arial"/>
                <w:sz w:val="20"/>
                <w:lang w:eastAsia="en-AU" w:bidi="en-AU"/>
              </w:rPr>
              <w:t>design</w:t>
            </w:r>
          </w:p>
          <w:p w14:paraId="551DB9A4" w14:textId="77777777" w:rsidR="004C619C" w:rsidRPr="004C619C" w:rsidRDefault="004C619C" w:rsidP="004C619C">
            <w:pPr>
              <w:widowControl w:val="0"/>
              <w:numPr>
                <w:ilvl w:val="0"/>
                <w:numId w:val="44"/>
              </w:numPr>
              <w:tabs>
                <w:tab w:val="left" w:pos="795"/>
                <w:tab w:val="left" w:pos="797"/>
              </w:tabs>
              <w:autoSpaceDE w:val="0"/>
              <w:autoSpaceDN w:val="0"/>
              <w:spacing w:before="60" w:after="0"/>
              <w:ind w:hanging="361"/>
              <w:rPr>
                <w:rFonts w:ascii="Arial" w:eastAsia="Arial" w:hAnsi="Arial" w:cs="Arial"/>
                <w:sz w:val="20"/>
                <w:lang w:eastAsia="en-AU" w:bidi="en-AU"/>
              </w:rPr>
            </w:pPr>
            <w:r w:rsidRPr="004C619C">
              <w:rPr>
                <w:rFonts w:ascii="Arial" w:eastAsia="Arial" w:hAnsi="Arial" w:cs="Arial"/>
                <w:sz w:val="20"/>
                <w:lang w:eastAsia="en-AU" w:bidi="en-AU"/>
              </w:rPr>
              <w:t>Drilling</w:t>
            </w:r>
          </w:p>
          <w:p w14:paraId="7067B7EB" w14:textId="77777777" w:rsidR="004C619C" w:rsidRPr="004C619C" w:rsidRDefault="004C619C" w:rsidP="004C619C">
            <w:pPr>
              <w:widowControl w:val="0"/>
              <w:numPr>
                <w:ilvl w:val="0"/>
                <w:numId w:val="44"/>
              </w:numPr>
              <w:tabs>
                <w:tab w:val="left" w:pos="795"/>
                <w:tab w:val="left" w:pos="796"/>
              </w:tabs>
              <w:autoSpaceDE w:val="0"/>
              <w:autoSpaceDN w:val="0"/>
              <w:spacing w:before="57" w:after="0"/>
              <w:ind w:left="795" w:hanging="361"/>
              <w:rPr>
                <w:rFonts w:ascii="Arial" w:eastAsia="Arial" w:hAnsi="Arial" w:cs="Arial"/>
                <w:sz w:val="20"/>
                <w:lang w:eastAsia="en-AU" w:bidi="en-AU"/>
              </w:rPr>
            </w:pPr>
            <w:r w:rsidRPr="004C619C">
              <w:rPr>
                <w:rFonts w:ascii="Arial" w:eastAsia="Arial" w:hAnsi="Arial" w:cs="Arial"/>
                <w:sz w:val="20"/>
                <w:lang w:eastAsia="en-AU" w:bidi="en-AU"/>
              </w:rPr>
              <w:t>Evaluation</w:t>
            </w:r>
          </w:p>
          <w:p w14:paraId="5607AF6D" w14:textId="77777777" w:rsidR="004C619C" w:rsidRPr="004C619C" w:rsidRDefault="004C619C" w:rsidP="004C619C">
            <w:pPr>
              <w:widowControl w:val="0"/>
              <w:numPr>
                <w:ilvl w:val="0"/>
                <w:numId w:val="44"/>
              </w:numPr>
              <w:tabs>
                <w:tab w:val="left" w:pos="795"/>
                <w:tab w:val="left" w:pos="796"/>
              </w:tabs>
              <w:autoSpaceDE w:val="0"/>
              <w:autoSpaceDN w:val="0"/>
              <w:spacing w:before="60" w:after="0"/>
              <w:ind w:left="795" w:hanging="361"/>
              <w:rPr>
                <w:rFonts w:ascii="Arial" w:eastAsia="Arial" w:hAnsi="Arial" w:cs="Arial"/>
                <w:sz w:val="20"/>
                <w:lang w:eastAsia="en-AU" w:bidi="en-AU"/>
              </w:rPr>
            </w:pPr>
            <w:r w:rsidRPr="004C619C">
              <w:rPr>
                <w:rFonts w:ascii="Arial" w:eastAsia="Arial" w:hAnsi="Arial" w:cs="Arial"/>
                <w:sz w:val="20"/>
                <w:lang w:eastAsia="en-AU" w:bidi="en-AU"/>
              </w:rPr>
              <w:t>Stimulation (hydraulic</w:t>
            </w:r>
            <w:r w:rsidRPr="004C619C">
              <w:rPr>
                <w:rFonts w:ascii="Arial" w:eastAsia="Arial" w:hAnsi="Arial" w:cs="Arial"/>
                <w:spacing w:val="-2"/>
                <w:sz w:val="20"/>
                <w:lang w:eastAsia="en-AU" w:bidi="en-AU"/>
              </w:rPr>
              <w:t xml:space="preserve"> </w:t>
            </w:r>
            <w:r w:rsidRPr="004C619C">
              <w:rPr>
                <w:rFonts w:ascii="Arial" w:eastAsia="Arial" w:hAnsi="Arial" w:cs="Arial"/>
                <w:sz w:val="20"/>
                <w:lang w:eastAsia="en-AU" w:bidi="en-AU"/>
              </w:rPr>
              <w:t>fracturing)</w:t>
            </w:r>
          </w:p>
          <w:p w14:paraId="7FE1C894" w14:textId="77777777" w:rsidR="004C619C" w:rsidRPr="004C619C" w:rsidRDefault="004C619C" w:rsidP="004C619C">
            <w:pPr>
              <w:widowControl w:val="0"/>
              <w:numPr>
                <w:ilvl w:val="0"/>
                <w:numId w:val="44"/>
              </w:numPr>
              <w:tabs>
                <w:tab w:val="left" w:pos="795"/>
                <w:tab w:val="left" w:pos="796"/>
              </w:tabs>
              <w:autoSpaceDE w:val="0"/>
              <w:autoSpaceDN w:val="0"/>
              <w:spacing w:before="58" w:after="0"/>
              <w:ind w:left="795" w:hanging="361"/>
              <w:rPr>
                <w:rFonts w:ascii="Arial" w:eastAsia="Arial" w:hAnsi="Arial" w:cs="Arial"/>
                <w:sz w:val="20"/>
                <w:lang w:eastAsia="en-AU" w:bidi="en-AU"/>
              </w:rPr>
            </w:pPr>
            <w:r w:rsidRPr="004C619C">
              <w:rPr>
                <w:rFonts w:ascii="Arial" w:eastAsia="Arial" w:hAnsi="Arial" w:cs="Arial"/>
                <w:sz w:val="20"/>
                <w:lang w:eastAsia="en-AU" w:bidi="en-AU"/>
              </w:rPr>
              <w:t>Well</w:t>
            </w:r>
            <w:r w:rsidRPr="004C619C">
              <w:rPr>
                <w:rFonts w:ascii="Arial" w:eastAsia="Arial" w:hAnsi="Arial" w:cs="Arial"/>
                <w:spacing w:val="-7"/>
                <w:sz w:val="20"/>
                <w:lang w:eastAsia="en-AU" w:bidi="en-AU"/>
              </w:rPr>
              <w:t xml:space="preserve"> </w:t>
            </w:r>
            <w:r w:rsidRPr="004C619C">
              <w:rPr>
                <w:rFonts w:ascii="Arial" w:eastAsia="Arial" w:hAnsi="Arial" w:cs="Arial"/>
                <w:sz w:val="20"/>
                <w:lang w:eastAsia="en-AU" w:bidi="en-AU"/>
              </w:rPr>
              <w:t>testing</w:t>
            </w:r>
          </w:p>
          <w:p w14:paraId="13D8C9C2" w14:textId="77777777" w:rsidR="004C619C" w:rsidRPr="004C619C" w:rsidRDefault="004C619C" w:rsidP="004C619C">
            <w:pPr>
              <w:widowControl w:val="0"/>
              <w:numPr>
                <w:ilvl w:val="0"/>
                <w:numId w:val="44"/>
              </w:numPr>
              <w:tabs>
                <w:tab w:val="left" w:pos="795"/>
                <w:tab w:val="left" w:pos="796"/>
              </w:tabs>
              <w:autoSpaceDE w:val="0"/>
              <w:autoSpaceDN w:val="0"/>
              <w:spacing w:before="57" w:after="0"/>
              <w:ind w:left="795" w:hanging="361"/>
              <w:rPr>
                <w:rFonts w:ascii="Arial" w:eastAsia="Arial" w:hAnsi="Arial" w:cs="Arial"/>
                <w:sz w:val="20"/>
                <w:lang w:eastAsia="en-AU" w:bidi="en-AU"/>
              </w:rPr>
            </w:pPr>
            <w:r w:rsidRPr="004C619C">
              <w:rPr>
                <w:rFonts w:ascii="Arial" w:eastAsia="Arial" w:hAnsi="Arial" w:cs="Arial"/>
                <w:sz w:val="20"/>
                <w:lang w:eastAsia="en-AU" w:bidi="en-AU"/>
              </w:rPr>
              <w:t>Completion</w:t>
            </w:r>
          </w:p>
          <w:p w14:paraId="7EC0D1D8" w14:textId="77777777" w:rsidR="004C619C" w:rsidRPr="004C619C" w:rsidRDefault="004C619C" w:rsidP="004C619C">
            <w:pPr>
              <w:widowControl w:val="0"/>
              <w:numPr>
                <w:ilvl w:val="0"/>
                <w:numId w:val="44"/>
              </w:numPr>
              <w:tabs>
                <w:tab w:val="left" w:pos="795"/>
                <w:tab w:val="left" w:pos="796"/>
              </w:tabs>
              <w:autoSpaceDE w:val="0"/>
              <w:autoSpaceDN w:val="0"/>
              <w:spacing w:before="57" w:after="0"/>
              <w:ind w:left="795" w:hanging="361"/>
              <w:rPr>
                <w:rFonts w:ascii="Arial" w:eastAsia="Arial" w:hAnsi="Arial" w:cs="Arial"/>
                <w:b/>
                <w:sz w:val="20"/>
                <w:lang w:eastAsia="en-AU" w:bidi="en-AU"/>
              </w:rPr>
            </w:pPr>
            <w:r w:rsidRPr="004C619C">
              <w:rPr>
                <w:rFonts w:ascii="Arial" w:eastAsia="Arial" w:hAnsi="Arial" w:cs="Arial"/>
                <w:b/>
                <w:sz w:val="20"/>
                <w:lang w:eastAsia="en-AU" w:bidi="en-AU"/>
              </w:rPr>
              <w:t xml:space="preserve">Intervention </w:t>
            </w:r>
            <w:r w:rsidRPr="004C619C">
              <w:rPr>
                <w:rFonts w:ascii="Arial" w:eastAsia="Arial" w:hAnsi="Arial" w:cs="Arial"/>
                <w:sz w:val="20"/>
                <w:lang w:eastAsia="en-AU" w:bidi="en-AU"/>
              </w:rPr>
              <w:t>and</w:t>
            </w:r>
            <w:r w:rsidRPr="004C619C">
              <w:rPr>
                <w:rFonts w:ascii="Arial" w:eastAsia="Arial" w:hAnsi="Arial" w:cs="Arial"/>
                <w:spacing w:val="-2"/>
                <w:sz w:val="20"/>
                <w:lang w:eastAsia="en-AU" w:bidi="en-AU"/>
              </w:rPr>
              <w:t xml:space="preserve"> </w:t>
            </w:r>
            <w:r w:rsidRPr="004C619C">
              <w:rPr>
                <w:rFonts w:ascii="Arial" w:eastAsia="Arial" w:hAnsi="Arial" w:cs="Arial"/>
                <w:b/>
                <w:sz w:val="20"/>
                <w:lang w:eastAsia="en-AU" w:bidi="en-AU"/>
              </w:rPr>
              <w:t>workover</w:t>
            </w:r>
          </w:p>
          <w:p w14:paraId="463F386A" w14:textId="77777777" w:rsidR="004C619C" w:rsidRPr="004C619C" w:rsidRDefault="004C619C" w:rsidP="004C619C">
            <w:pPr>
              <w:widowControl w:val="0"/>
              <w:numPr>
                <w:ilvl w:val="0"/>
                <w:numId w:val="44"/>
              </w:numPr>
              <w:tabs>
                <w:tab w:val="left" w:pos="795"/>
                <w:tab w:val="left" w:pos="796"/>
              </w:tabs>
              <w:autoSpaceDE w:val="0"/>
              <w:autoSpaceDN w:val="0"/>
              <w:spacing w:before="60" w:after="0"/>
              <w:ind w:left="795" w:hanging="361"/>
              <w:rPr>
                <w:rFonts w:ascii="Arial" w:eastAsia="Arial" w:hAnsi="Arial" w:cs="Arial"/>
                <w:sz w:val="20"/>
                <w:lang w:eastAsia="en-AU" w:bidi="en-AU"/>
              </w:rPr>
            </w:pPr>
            <w:r w:rsidRPr="004C619C">
              <w:rPr>
                <w:rFonts w:ascii="Arial" w:eastAsia="Arial" w:hAnsi="Arial" w:cs="Arial"/>
                <w:sz w:val="20"/>
                <w:lang w:eastAsia="en-AU" w:bidi="en-AU"/>
              </w:rPr>
              <w:t>Suspension</w:t>
            </w:r>
          </w:p>
          <w:p w14:paraId="0264188C" w14:textId="77777777" w:rsidR="004C619C" w:rsidRPr="004C619C" w:rsidRDefault="004C619C" w:rsidP="004C619C">
            <w:pPr>
              <w:widowControl w:val="0"/>
              <w:numPr>
                <w:ilvl w:val="0"/>
                <w:numId w:val="44"/>
              </w:numPr>
              <w:tabs>
                <w:tab w:val="left" w:pos="795"/>
                <w:tab w:val="left" w:pos="796"/>
              </w:tabs>
              <w:autoSpaceDE w:val="0"/>
              <w:autoSpaceDN w:val="0"/>
              <w:spacing w:before="60" w:after="0"/>
              <w:ind w:left="795" w:hanging="361"/>
              <w:rPr>
                <w:rFonts w:ascii="Arial" w:eastAsia="Arial" w:hAnsi="Arial" w:cs="Arial"/>
                <w:sz w:val="20"/>
                <w:lang w:eastAsia="en-AU" w:bidi="en-AU"/>
              </w:rPr>
            </w:pPr>
            <w:r w:rsidRPr="004C619C">
              <w:rPr>
                <w:rFonts w:ascii="Arial" w:eastAsia="Arial" w:hAnsi="Arial" w:cs="Arial"/>
                <w:sz w:val="20"/>
                <w:lang w:eastAsia="en-AU" w:bidi="en-AU"/>
              </w:rPr>
              <w:t>Decommissioning</w:t>
            </w:r>
          </w:p>
        </w:tc>
      </w:tr>
    </w:tbl>
    <w:p w14:paraId="243C65A2" w14:textId="77777777" w:rsidR="004C619C" w:rsidRPr="004C619C" w:rsidRDefault="004C619C" w:rsidP="004C619C">
      <w:pPr>
        <w:widowControl w:val="0"/>
        <w:autoSpaceDE w:val="0"/>
        <w:autoSpaceDN w:val="0"/>
        <w:spacing w:after="0"/>
        <w:rPr>
          <w:rFonts w:ascii="Arial" w:eastAsia="Arial" w:hAnsi="Arial" w:cs="Arial"/>
          <w:sz w:val="20"/>
          <w:lang w:eastAsia="en-AU" w:bidi="en-AU"/>
        </w:rPr>
        <w:sectPr w:rsidR="004C619C" w:rsidRPr="004C619C" w:rsidSect="00112D88">
          <w:pgSz w:w="11910" w:h="16840"/>
          <w:pgMar w:top="940" w:right="840" w:bottom="1360" w:left="820" w:header="624" w:footer="567" w:gutter="0"/>
          <w:cols w:space="720"/>
          <w:docGrid w:linePitch="299"/>
        </w:sectPr>
      </w:pPr>
    </w:p>
    <w:p w14:paraId="3C13CBB2"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5E7A4F51" w14:textId="77777777" w:rsidR="004C619C" w:rsidRPr="004C619C" w:rsidRDefault="004C619C" w:rsidP="004C619C">
      <w:pPr>
        <w:widowControl w:val="0"/>
        <w:autoSpaceDE w:val="0"/>
        <w:autoSpaceDN w:val="0"/>
        <w:spacing w:after="0"/>
        <w:rPr>
          <w:rFonts w:ascii="Arial" w:eastAsia="Arial" w:hAnsi="Arial" w:cs="Arial"/>
          <w:b/>
          <w:sz w:val="20"/>
          <w:lang w:eastAsia="en-AU" w:bidi="en-AU"/>
        </w:rPr>
      </w:pPr>
    </w:p>
    <w:p w14:paraId="1541C699" w14:textId="77777777" w:rsidR="004C619C" w:rsidRPr="004C619C" w:rsidRDefault="004C619C" w:rsidP="004C619C">
      <w:pPr>
        <w:widowControl w:val="0"/>
        <w:autoSpaceDE w:val="0"/>
        <w:autoSpaceDN w:val="0"/>
        <w:spacing w:before="11" w:after="0"/>
        <w:rPr>
          <w:rFonts w:ascii="Arial" w:eastAsia="Arial" w:hAnsi="Arial" w:cs="Arial"/>
          <w:b/>
          <w:sz w:val="14"/>
          <w:lang w:eastAsia="en-AU" w:bidi="en-AU"/>
        </w:rPr>
      </w:pPr>
    </w:p>
    <w:tbl>
      <w:tblPr>
        <w:tblW w:w="0" w:type="auto"/>
        <w:tblInd w:w="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1"/>
        <w:gridCol w:w="7003"/>
      </w:tblGrid>
      <w:tr w:rsidR="004C619C" w:rsidRPr="004C619C" w14:paraId="610C295A" w14:textId="77777777" w:rsidTr="008905B7">
        <w:trPr>
          <w:trHeight w:val="438"/>
        </w:trPr>
        <w:tc>
          <w:tcPr>
            <w:tcW w:w="2621" w:type="dxa"/>
          </w:tcPr>
          <w:p w14:paraId="176C8BD7"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Term</w:t>
            </w:r>
          </w:p>
        </w:tc>
        <w:tc>
          <w:tcPr>
            <w:tcW w:w="7003" w:type="dxa"/>
          </w:tcPr>
          <w:p w14:paraId="3A3D69AF"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Definition</w:t>
            </w:r>
          </w:p>
        </w:tc>
      </w:tr>
      <w:tr w:rsidR="004C619C" w:rsidRPr="004C619C" w14:paraId="44BED332" w14:textId="77777777" w:rsidTr="008905B7">
        <w:trPr>
          <w:trHeight w:val="4101"/>
        </w:trPr>
        <w:tc>
          <w:tcPr>
            <w:tcW w:w="2621" w:type="dxa"/>
          </w:tcPr>
          <w:p w14:paraId="2A9B462D"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Well control equipment</w:t>
            </w:r>
          </w:p>
        </w:tc>
        <w:tc>
          <w:tcPr>
            <w:tcW w:w="7003" w:type="dxa"/>
          </w:tcPr>
          <w:p w14:paraId="21DFF614" w14:textId="77777777" w:rsidR="004C619C" w:rsidRPr="004C619C" w:rsidRDefault="004C619C" w:rsidP="004C619C">
            <w:pPr>
              <w:widowControl w:val="0"/>
              <w:autoSpaceDE w:val="0"/>
              <w:autoSpaceDN w:val="0"/>
              <w:spacing w:before="73" w:after="0"/>
              <w:ind w:left="76"/>
              <w:rPr>
                <w:rFonts w:ascii="Arial" w:eastAsia="Arial" w:hAnsi="Arial" w:cs="Arial"/>
                <w:strike/>
                <w:sz w:val="20"/>
                <w:lang w:eastAsia="en-AU" w:bidi="en-AU"/>
              </w:rPr>
            </w:pPr>
            <w:r w:rsidRPr="004C619C">
              <w:rPr>
                <w:rFonts w:ascii="Arial" w:eastAsia="Arial" w:hAnsi="Arial" w:cs="Arial"/>
                <w:strike/>
                <w:sz w:val="20"/>
                <w:lang w:eastAsia="en-AU" w:bidi="en-AU"/>
              </w:rPr>
              <w:t>Includes the:</w:t>
            </w:r>
          </w:p>
          <w:p w14:paraId="27F02CEB" w14:textId="77777777" w:rsidR="004C619C" w:rsidRPr="004C619C" w:rsidRDefault="004C619C" w:rsidP="004C619C">
            <w:pPr>
              <w:widowControl w:val="0"/>
              <w:numPr>
                <w:ilvl w:val="0"/>
                <w:numId w:val="43"/>
              </w:numPr>
              <w:tabs>
                <w:tab w:val="left" w:pos="796"/>
                <w:tab w:val="left" w:pos="797"/>
              </w:tabs>
              <w:autoSpaceDE w:val="0"/>
              <w:autoSpaceDN w:val="0"/>
              <w:spacing w:before="62"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BOP</w:t>
            </w:r>
            <w:r w:rsidRPr="004C619C">
              <w:rPr>
                <w:rFonts w:ascii="Arial" w:eastAsia="Arial" w:hAnsi="Arial" w:cs="Arial"/>
                <w:strike/>
                <w:spacing w:val="-2"/>
                <w:sz w:val="20"/>
                <w:lang w:eastAsia="en-AU" w:bidi="en-AU"/>
              </w:rPr>
              <w:t xml:space="preserve"> </w:t>
            </w:r>
            <w:proofErr w:type="gramStart"/>
            <w:r w:rsidRPr="004C619C">
              <w:rPr>
                <w:rFonts w:ascii="Arial" w:eastAsia="Arial" w:hAnsi="Arial" w:cs="Arial"/>
                <w:strike/>
                <w:sz w:val="20"/>
                <w:lang w:eastAsia="en-AU" w:bidi="en-AU"/>
              </w:rPr>
              <w:t>stack;</w:t>
            </w:r>
            <w:proofErr w:type="gramEnd"/>
          </w:p>
          <w:p w14:paraId="43F7EA12" w14:textId="77777777" w:rsidR="004C619C" w:rsidRPr="004C619C" w:rsidRDefault="004C619C" w:rsidP="004C619C">
            <w:pPr>
              <w:widowControl w:val="0"/>
              <w:numPr>
                <w:ilvl w:val="0"/>
                <w:numId w:val="43"/>
              </w:numPr>
              <w:tabs>
                <w:tab w:val="left" w:pos="796"/>
                <w:tab w:val="left" w:pos="797"/>
              </w:tabs>
              <w:autoSpaceDE w:val="0"/>
              <w:autoSpaceDN w:val="0"/>
              <w:spacing w:before="57"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BOP control</w:t>
            </w:r>
            <w:r w:rsidRPr="004C619C">
              <w:rPr>
                <w:rFonts w:ascii="Arial" w:eastAsia="Arial" w:hAnsi="Arial" w:cs="Arial"/>
                <w:strike/>
                <w:spacing w:val="-5"/>
                <w:sz w:val="20"/>
                <w:lang w:eastAsia="en-AU" w:bidi="en-AU"/>
              </w:rPr>
              <w:t xml:space="preserve"> </w:t>
            </w:r>
            <w:proofErr w:type="gramStart"/>
            <w:r w:rsidRPr="004C619C">
              <w:rPr>
                <w:rFonts w:ascii="Arial" w:eastAsia="Arial" w:hAnsi="Arial" w:cs="Arial"/>
                <w:strike/>
                <w:sz w:val="20"/>
                <w:lang w:eastAsia="en-AU" w:bidi="en-AU"/>
              </w:rPr>
              <w:t>system;</w:t>
            </w:r>
            <w:proofErr w:type="gramEnd"/>
          </w:p>
          <w:p w14:paraId="18DB7EF2" w14:textId="77777777" w:rsidR="004C619C" w:rsidRPr="004C619C" w:rsidRDefault="004C619C" w:rsidP="004C619C">
            <w:pPr>
              <w:widowControl w:val="0"/>
              <w:numPr>
                <w:ilvl w:val="0"/>
                <w:numId w:val="43"/>
              </w:numPr>
              <w:tabs>
                <w:tab w:val="left" w:pos="796"/>
                <w:tab w:val="left" w:pos="797"/>
              </w:tabs>
              <w:autoSpaceDE w:val="0"/>
              <w:autoSpaceDN w:val="0"/>
              <w:spacing w:before="57"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full open safety</w:t>
            </w:r>
            <w:r w:rsidRPr="004C619C">
              <w:rPr>
                <w:rFonts w:ascii="Arial" w:eastAsia="Arial" w:hAnsi="Arial" w:cs="Arial"/>
                <w:strike/>
                <w:spacing w:val="-8"/>
                <w:sz w:val="20"/>
                <w:lang w:eastAsia="en-AU" w:bidi="en-AU"/>
              </w:rPr>
              <w:t xml:space="preserve"> </w:t>
            </w:r>
            <w:proofErr w:type="gramStart"/>
            <w:r w:rsidRPr="004C619C">
              <w:rPr>
                <w:rFonts w:ascii="Arial" w:eastAsia="Arial" w:hAnsi="Arial" w:cs="Arial"/>
                <w:strike/>
                <w:sz w:val="20"/>
                <w:lang w:eastAsia="en-AU" w:bidi="en-AU"/>
              </w:rPr>
              <w:t>valves;</w:t>
            </w:r>
            <w:proofErr w:type="gramEnd"/>
          </w:p>
          <w:p w14:paraId="37A1CB8D" w14:textId="77777777" w:rsidR="004C619C" w:rsidRPr="004C619C" w:rsidRDefault="004C619C" w:rsidP="004C619C">
            <w:pPr>
              <w:widowControl w:val="0"/>
              <w:numPr>
                <w:ilvl w:val="0"/>
                <w:numId w:val="43"/>
              </w:numPr>
              <w:tabs>
                <w:tab w:val="left" w:pos="796"/>
                <w:tab w:val="left" w:pos="797"/>
              </w:tabs>
              <w:autoSpaceDE w:val="0"/>
              <w:autoSpaceDN w:val="0"/>
              <w:spacing w:before="60"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circulating hose (and circulating</w:t>
            </w:r>
            <w:r w:rsidRPr="004C619C">
              <w:rPr>
                <w:rFonts w:ascii="Arial" w:eastAsia="Arial" w:hAnsi="Arial" w:cs="Arial"/>
                <w:strike/>
                <w:spacing w:val="-19"/>
                <w:sz w:val="20"/>
                <w:lang w:eastAsia="en-AU" w:bidi="en-AU"/>
              </w:rPr>
              <w:t xml:space="preserve"> </w:t>
            </w:r>
            <w:r w:rsidRPr="004C619C">
              <w:rPr>
                <w:rFonts w:ascii="Arial" w:eastAsia="Arial" w:hAnsi="Arial" w:cs="Arial"/>
                <w:strike/>
                <w:sz w:val="20"/>
                <w:lang w:eastAsia="en-AU" w:bidi="en-AU"/>
              </w:rPr>
              <w:t>head</w:t>
            </w:r>
            <w:proofErr w:type="gramStart"/>
            <w:r w:rsidRPr="004C619C">
              <w:rPr>
                <w:rFonts w:ascii="Arial" w:eastAsia="Arial" w:hAnsi="Arial" w:cs="Arial"/>
                <w:strike/>
                <w:sz w:val="20"/>
                <w:lang w:eastAsia="en-AU" w:bidi="en-AU"/>
              </w:rPr>
              <w:t>);</w:t>
            </w:r>
            <w:proofErr w:type="gramEnd"/>
          </w:p>
          <w:p w14:paraId="550ABE8E" w14:textId="77777777" w:rsidR="004C619C" w:rsidRPr="004C619C" w:rsidRDefault="004C619C" w:rsidP="004C619C">
            <w:pPr>
              <w:widowControl w:val="0"/>
              <w:numPr>
                <w:ilvl w:val="0"/>
                <w:numId w:val="43"/>
              </w:numPr>
              <w:tabs>
                <w:tab w:val="left" w:pos="796"/>
                <w:tab w:val="left" w:pos="797"/>
              </w:tabs>
              <w:autoSpaceDE w:val="0"/>
              <w:autoSpaceDN w:val="0"/>
              <w:spacing w:before="58"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drill-string safety valves (inside</w:t>
            </w:r>
            <w:r w:rsidRPr="004C619C">
              <w:rPr>
                <w:rFonts w:ascii="Arial" w:eastAsia="Arial" w:hAnsi="Arial" w:cs="Arial"/>
                <w:strike/>
                <w:spacing w:val="-19"/>
                <w:sz w:val="20"/>
                <w:lang w:eastAsia="en-AU" w:bidi="en-AU"/>
              </w:rPr>
              <w:t xml:space="preserve"> </w:t>
            </w:r>
            <w:r w:rsidRPr="004C619C">
              <w:rPr>
                <w:rFonts w:ascii="Arial" w:eastAsia="Arial" w:hAnsi="Arial" w:cs="Arial"/>
                <w:strike/>
                <w:sz w:val="20"/>
                <w:lang w:eastAsia="en-AU" w:bidi="en-AU"/>
              </w:rPr>
              <w:t>BOPs</w:t>
            </w:r>
            <w:proofErr w:type="gramStart"/>
            <w:r w:rsidRPr="004C619C">
              <w:rPr>
                <w:rFonts w:ascii="Arial" w:eastAsia="Arial" w:hAnsi="Arial" w:cs="Arial"/>
                <w:strike/>
                <w:sz w:val="20"/>
                <w:lang w:eastAsia="en-AU" w:bidi="en-AU"/>
              </w:rPr>
              <w:t>);</w:t>
            </w:r>
            <w:proofErr w:type="gramEnd"/>
          </w:p>
          <w:p w14:paraId="183D41BA" w14:textId="77777777" w:rsidR="004C619C" w:rsidRPr="004C619C" w:rsidRDefault="004C619C" w:rsidP="004C619C">
            <w:pPr>
              <w:widowControl w:val="0"/>
              <w:numPr>
                <w:ilvl w:val="0"/>
                <w:numId w:val="43"/>
              </w:numPr>
              <w:tabs>
                <w:tab w:val="left" w:pos="796"/>
                <w:tab w:val="left" w:pos="797"/>
              </w:tabs>
              <w:autoSpaceDE w:val="0"/>
              <w:autoSpaceDN w:val="0"/>
              <w:spacing w:before="59"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mud and cement</w:t>
            </w:r>
            <w:r w:rsidRPr="004C619C">
              <w:rPr>
                <w:rFonts w:ascii="Arial" w:eastAsia="Arial" w:hAnsi="Arial" w:cs="Arial"/>
                <w:strike/>
                <w:spacing w:val="-4"/>
                <w:sz w:val="20"/>
                <w:lang w:eastAsia="en-AU" w:bidi="en-AU"/>
              </w:rPr>
              <w:t xml:space="preserve"> </w:t>
            </w:r>
            <w:proofErr w:type="gramStart"/>
            <w:r w:rsidRPr="004C619C">
              <w:rPr>
                <w:rFonts w:ascii="Arial" w:eastAsia="Arial" w:hAnsi="Arial" w:cs="Arial"/>
                <w:strike/>
                <w:sz w:val="20"/>
                <w:lang w:eastAsia="en-AU" w:bidi="en-AU"/>
              </w:rPr>
              <w:t>pumps;</w:t>
            </w:r>
            <w:proofErr w:type="gramEnd"/>
          </w:p>
          <w:p w14:paraId="010F44E1" w14:textId="77777777" w:rsidR="004C619C" w:rsidRPr="004C619C" w:rsidRDefault="004C619C" w:rsidP="004C619C">
            <w:pPr>
              <w:widowControl w:val="0"/>
              <w:numPr>
                <w:ilvl w:val="0"/>
                <w:numId w:val="43"/>
              </w:numPr>
              <w:tabs>
                <w:tab w:val="left" w:pos="796"/>
                <w:tab w:val="left" w:pos="797"/>
              </w:tabs>
              <w:autoSpaceDE w:val="0"/>
              <w:autoSpaceDN w:val="0"/>
              <w:spacing w:before="58"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the choke</w:t>
            </w:r>
            <w:r w:rsidRPr="004C619C">
              <w:rPr>
                <w:rFonts w:ascii="Arial" w:eastAsia="Arial" w:hAnsi="Arial" w:cs="Arial"/>
                <w:strike/>
                <w:spacing w:val="-3"/>
                <w:sz w:val="20"/>
                <w:lang w:eastAsia="en-AU" w:bidi="en-AU"/>
              </w:rPr>
              <w:t xml:space="preserve"> </w:t>
            </w:r>
            <w:proofErr w:type="gramStart"/>
            <w:r w:rsidRPr="004C619C">
              <w:rPr>
                <w:rFonts w:ascii="Arial" w:eastAsia="Arial" w:hAnsi="Arial" w:cs="Arial"/>
                <w:strike/>
                <w:sz w:val="20"/>
                <w:lang w:eastAsia="en-AU" w:bidi="en-AU"/>
              </w:rPr>
              <w:t>lines;</w:t>
            </w:r>
            <w:proofErr w:type="gramEnd"/>
          </w:p>
          <w:p w14:paraId="41D22A14" w14:textId="77777777" w:rsidR="004C619C" w:rsidRPr="004C619C" w:rsidRDefault="004C619C" w:rsidP="004C619C">
            <w:pPr>
              <w:widowControl w:val="0"/>
              <w:numPr>
                <w:ilvl w:val="0"/>
                <w:numId w:val="43"/>
              </w:numPr>
              <w:tabs>
                <w:tab w:val="left" w:pos="796"/>
                <w:tab w:val="left" w:pos="797"/>
              </w:tabs>
              <w:autoSpaceDE w:val="0"/>
              <w:autoSpaceDN w:val="0"/>
              <w:spacing w:before="59"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kill lines and</w:t>
            </w:r>
            <w:r w:rsidRPr="004C619C">
              <w:rPr>
                <w:rFonts w:ascii="Arial" w:eastAsia="Arial" w:hAnsi="Arial" w:cs="Arial"/>
                <w:strike/>
                <w:spacing w:val="-4"/>
                <w:sz w:val="20"/>
                <w:lang w:eastAsia="en-AU" w:bidi="en-AU"/>
              </w:rPr>
              <w:t xml:space="preserve"> </w:t>
            </w:r>
            <w:proofErr w:type="gramStart"/>
            <w:r w:rsidRPr="004C619C">
              <w:rPr>
                <w:rFonts w:ascii="Arial" w:eastAsia="Arial" w:hAnsi="Arial" w:cs="Arial"/>
                <w:strike/>
                <w:sz w:val="20"/>
                <w:lang w:eastAsia="en-AU" w:bidi="en-AU"/>
              </w:rPr>
              <w:t>manifold;</w:t>
            </w:r>
            <w:proofErr w:type="gramEnd"/>
          </w:p>
          <w:p w14:paraId="36A51FE7" w14:textId="77777777" w:rsidR="004C619C" w:rsidRPr="004C619C" w:rsidRDefault="004C619C" w:rsidP="004C619C">
            <w:pPr>
              <w:widowControl w:val="0"/>
              <w:numPr>
                <w:ilvl w:val="0"/>
                <w:numId w:val="43"/>
              </w:numPr>
              <w:tabs>
                <w:tab w:val="left" w:pos="796"/>
                <w:tab w:val="left" w:pos="797"/>
              </w:tabs>
              <w:autoSpaceDE w:val="0"/>
              <w:autoSpaceDN w:val="0"/>
              <w:spacing w:before="58"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mud gas</w:t>
            </w:r>
            <w:r w:rsidRPr="004C619C">
              <w:rPr>
                <w:rFonts w:ascii="Arial" w:eastAsia="Arial" w:hAnsi="Arial" w:cs="Arial"/>
                <w:strike/>
                <w:spacing w:val="-2"/>
                <w:sz w:val="20"/>
                <w:lang w:eastAsia="en-AU" w:bidi="en-AU"/>
              </w:rPr>
              <w:t xml:space="preserve"> </w:t>
            </w:r>
            <w:proofErr w:type="gramStart"/>
            <w:r w:rsidRPr="004C619C">
              <w:rPr>
                <w:rFonts w:ascii="Arial" w:eastAsia="Arial" w:hAnsi="Arial" w:cs="Arial"/>
                <w:strike/>
                <w:sz w:val="20"/>
                <w:lang w:eastAsia="en-AU" w:bidi="en-AU"/>
              </w:rPr>
              <w:t>separator;</w:t>
            </w:r>
            <w:proofErr w:type="gramEnd"/>
          </w:p>
          <w:p w14:paraId="77C5AFAA" w14:textId="77777777" w:rsidR="004C619C" w:rsidRPr="004C619C" w:rsidRDefault="004C619C" w:rsidP="004C619C">
            <w:pPr>
              <w:widowControl w:val="0"/>
              <w:numPr>
                <w:ilvl w:val="0"/>
                <w:numId w:val="43"/>
              </w:numPr>
              <w:tabs>
                <w:tab w:val="left" w:pos="796"/>
                <w:tab w:val="left" w:pos="797"/>
              </w:tabs>
              <w:autoSpaceDE w:val="0"/>
              <w:autoSpaceDN w:val="0"/>
              <w:spacing w:before="59" w:after="0"/>
              <w:ind w:hanging="361"/>
              <w:rPr>
                <w:rFonts w:ascii="Symbol" w:eastAsia="Arial" w:hAnsi="Symbol" w:cs="Arial"/>
                <w:strike/>
                <w:lang w:eastAsia="en-AU" w:bidi="en-AU"/>
              </w:rPr>
            </w:pPr>
            <w:r w:rsidRPr="004C619C">
              <w:rPr>
                <w:rFonts w:ascii="Arial" w:eastAsia="Arial" w:hAnsi="Arial" w:cs="Arial"/>
                <w:strike/>
                <w:sz w:val="20"/>
                <w:lang w:eastAsia="en-AU" w:bidi="en-AU"/>
              </w:rPr>
              <w:t>all associated pipework, connections, fittings and</w:t>
            </w:r>
            <w:r w:rsidRPr="004C619C">
              <w:rPr>
                <w:rFonts w:ascii="Arial" w:eastAsia="Arial" w:hAnsi="Arial" w:cs="Arial"/>
                <w:strike/>
                <w:spacing w:val="-8"/>
                <w:sz w:val="20"/>
                <w:lang w:eastAsia="en-AU" w:bidi="en-AU"/>
              </w:rPr>
              <w:t xml:space="preserve"> </w:t>
            </w:r>
            <w:proofErr w:type="gramStart"/>
            <w:r w:rsidRPr="004C619C">
              <w:rPr>
                <w:rFonts w:ascii="Arial" w:eastAsia="Arial" w:hAnsi="Arial" w:cs="Arial"/>
                <w:strike/>
                <w:sz w:val="20"/>
                <w:lang w:eastAsia="en-AU" w:bidi="en-AU"/>
              </w:rPr>
              <w:t>valves;</w:t>
            </w:r>
            <w:proofErr w:type="gramEnd"/>
          </w:p>
          <w:p w14:paraId="75F10949" w14:textId="77777777" w:rsidR="004C619C" w:rsidRPr="004C619C" w:rsidRDefault="004C619C" w:rsidP="004C619C">
            <w:pPr>
              <w:widowControl w:val="0"/>
              <w:numPr>
                <w:ilvl w:val="0"/>
                <w:numId w:val="43"/>
              </w:numPr>
              <w:tabs>
                <w:tab w:val="left" w:pos="796"/>
                <w:tab w:val="left" w:pos="797"/>
              </w:tabs>
              <w:autoSpaceDE w:val="0"/>
              <w:autoSpaceDN w:val="0"/>
              <w:spacing w:before="53"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drill through</w:t>
            </w:r>
            <w:r w:rsidRPr="004C619C">
              <w:rPr>
                <w:rFonts w:ascii="Arial" w:eastAsia="Arial" w:hAnsi="Arial" w:cs="Arial"/>
                <w:strike/>
                <w:spacing w:val="-2"/>
                <w:sz w:val="20"/>
                <w:lang w:eastAsia="en-AU" w:bidi="en-AU"/>
              </w:rPr>
              <w:t xml:space="preserve"> </w:t>
            </w:r>
            <w:proofErr w:type="gramStart"/>
            <w:r w:rsidRPr="004C619C">
              <w:rPr>
                <w:rFonts w:ascii="Arial" w:eastAsia="Arial" w:hAnsi="Arial" w:cs="Arial"/>
                <w:strike/>
                <w:sz w:val="20"/>
                <w:lang w:eastAsia="en-AU" w:bidi="en-AU"/>
              </w:rPr>
              <w:t>equipment;</w:t>
            </w:r>
            <w:proofErr w:type="gramEnd"/>
          </w:p>
          <w:p w14:paraId="3AFE3187" w14:textId="77777777" w:rsidR="004C619C" w:rsidRPr="004C619C" w:rsidRDefault="004C619C" w:rsidP="004C619C">
            <w:pPr>
              <w:widowControl w:val="0"/>
              <w:numPr>
                <w:ilvl w:val="0"/>
                <w:numId w:val="43"/>
              </w:numPr>
              <w:tabs>
                <w:tab w:val="left" w:pos="796"/>
                <w:tab w:val="left" w:pos="797"/>
              </w:tabs>
              <w:autoSpaceDE w:val="0"/>
              <w:autoSpaceDN w:val="0"/>
              <w:spacing w:before="60" w:after="0"/>
              <w:ind w:hanging="361"/>
              <w:rPr>
                <w:rFonts w:ascii="Symbol" w:eastAsia="Arial" w:hAnsi="Symbol" w:cs="Arial"/>
                <w:strike/>
                <w:sz w:val="20"/>
                <w:lang w:eastAsia="en-AU" w:bidi="en-AU"/>
              </w:rPr>
            </w:pPr>
            <w:r w:rsidRPr="004C619C">
              <w:rPr>
                <w:rFonts w:ascii="Arial" w:eastAsia="Arial" w:hAnsi="Arial" w:cs="Arial"/>
                <w:strike/>
                <w:sz w:val="20"/>
                <w:lang w:eastAsia="en-AU" w:bidi="en-AU"/>
              </w:rPr>
              <w:t>pressure storage systems (e.g.</w:t>
            </w:r>
            <w:r w:rsidRPr="004C619C">
              <w:rPr>
                <w:rFonts w:ascii="Arial" w:eastAsia="Arial" w:hAnsi="Arial" w:cs="Arial"/>
                <w:strike/>
                <w:spacing w:val="-2"/>
                <w:sz w:val="20"/>
                <w:lang w:eastAsia="en-AU" w:bidi="en-AU"/>
              </w:rPr>
              <w:t xml:space="preserve"> </w:t>
            </w:r>
            <w:r w:rsidRPr="004C619C">
              <w:rPr>
                <w:rFonts w:ascii="Arial" w:eastAsia="Arial" w:hAnsi="Arial" w:cs="Arial"/>
                <w:strike/>
                <w:sz w:val="20"/>
                <w:lang w:eastAsia="en-AU" w:bidi="en-AU"/>
              </w:rPr>
              <w:t>accumulators).</w:t>
            </w:r>
          </w:p>
        </w:tc>
      </w:tr>
      <w:tr w:rsidR="004C619C" w:rsidRPr="004C619C" w14:paraId="0D38CD47" w14:textId="77777777" w:rsidTr="008905B7">
        <w:trPr>
          <w:trHeight w:val="901"/>
        </w:trPr>
        <w:tc>
          <w:tcPr>
            <w:tcW w:w="2621" w:type="dxa"/>
          </w:tcPr>
          <w:p w14:paraId="67B9061F" w14:textId="77777777" w:rsidR="004C619C" w:rsidRPr="004C619C" w:rsidRDefault="004C619C" w:rsidP="004C619C">
            <w:pPr>
              <w:widowControl w:val="0"/>
              <w:autoSpaceDE w:val="0"/>
              <w:autoSpaceDN w:val="0"/>
              <w:spacing w:before="71"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Well Integrity</w:t>
            </w:r>
          </w:p>
        </w:tc>
        <w:tc>
          <w:tcPr>
            <w:tcW w:w="7003" w:type="dxa"/>
          </w:tcPr>
          <w:p w14:paraId="402CAEC0" w14:textId="77777777" w:rsidR="004C619C" w:rsidRPr="004C619C" w:rsidRDefault="004C619C" w:rsidP="004C619C">
            <w:pPr>
              <w:widowControl w:val="0"/>
              <w:autoSpaceDE w:val="0"/>
              <w:autoSpaceDN w:val="0"/>
              <w:spacing w:before="73" w:after="0"/>
              <w:ind w:left="76" w:right="121"/>
              <w:rPr>
                <w:rFonts w:ascii="Arial" w:eastAsia="Arial" w:hAnsi="Arial" w:cs="Arial"/>
                <w:strike/>
                <w:sz w:val="20"/>
                <w:lang w:eastAsia="en-AU" w:bidi="en-AU"/>
              </w:rPr>
            </w:pPr>
            <w:r w:rsidRPr="004C619C">
              <w:rPr>
                <w:rFonts w:ascii="Arial" w:eastAsia="Arial" w:hAnsi="Arial" w:cs="Arial"/>
                <w:strike/>
                <w:sz w:val="20"/>
                <w:lang w:eastAsia="en-AU" w:bidi="en-AU"/>
              </w:rPr>
              <w:t>Application of technical, operational and organizational solutions to reduce risk of uncontrolled release of formation fluids and well fluids throughout the life cycle of a well.</w:t>
            </w:r>
          </w:p>
        </w:tc>
      </w:tr>
      <w:tr w:rsidR="004C619C" w:rsidRPr="004C619C" w14:paraId="3085990B" w14:textId="77777777" w:rsidTr="008905B7">
        <w:trPr>
          <w:trHeight w:val="668"/>
        </w:trPr>
        <w:tc>
          <w:tcPr>
            <w:tcW w:w="2621" w:type="dxa"/>
          </w:tcPr>
          <w:p w14:paraId="5727C1E2" w14:textId="77777777" w:rsidR="004C619C" w:rsidRPr="004C619C" w:rsidRDefault="004C619C" w:rsidP="004C619C">
            <w:pPr>
              <w:widowControl w:val="0"/>
              <w:autoSpaceDE w:val="0"/>
              <w:autoSpaceDN w:val="0"/>
              <w:spacing w:before="69" w:after="0"/>
              <w:ind w:left="76"/>
              <w:rPr>
                <w:rFonts w:ascii="Arial" w:eastAsia="Arial" w:hAnsi="Arial" w:cs="Arial"/>
                <w:b/>
                <w:strike/>
                <w:sz w:val="20"/>
                <w:lang w:eastAsia="en-AU" w:bidi="en-AU"/>
              </w:rPr>
            </w:pPr>
            <w:r w:rsidRPr="004C619C">
              <w:rPr>
                <w:rFonts w:ascii="Arial" w:eastAsia="Arial" w:hAnsi="Arial" w:cs="Arial"/>
                <w:b/>
                <w:strike/>
                <w:sz w:val="20"/>
                <w:lang w:eastAsia="en-AU" w:bidi="en-AU"/>
              </w:rPr>
              <w:t>Well operating envelope</w:t>
            </w:r>
          </w:p>
        </w:tc>
        <w:tc>
          <w:tcPr>
            <w:tcW w:w="7003" w:type="dxa"/>
          </w:tcPr>
          <w:p w14:paraId="2B45D192" w14:textId="77777777" w:rsidR="004C619C" w:rsidRPr="004C619C" w:rsidRDefault="004C619C" w:rsidP="004C619C">
            <w:pPr>
              <w:widowControl w:val="0"/>
              <w:autoSpaceDE w:val="0"/>
              <w:autoSpaceDN w:val="0"/>
              <w:spacing w:before="71" w:after="0"/>
              <w:ind w:left="76" w:right="711"/>
              <w:rPr>
                <w:rFonts w:ascii="Arial" w:eastAsia="Arial" w:hAnsi="Arial" w:cs="Arial"/>
                <w:strike/>
                <w:sz w:val="20"/>
                <w:lang w:eastAsia="en-AU" w:bidi="en-AU"/>
              </w:rPr>
            </w:pPr>
            <w:r w:rsidRPr="004C619C">
              <w:rPr>
                <w:rFonts w:ascii="Arial" w:eastAsia="Arial" w:hAnsi="Arial" w:cs="Arial"/>
                <w:strike/>
                <w:sz w:val="20"/>
                <w:lang w:eastAsia="en-AU" w:bidi="en-AU"/>
              </w:rPr>
              <w:t>Limited range of parameters in which operations will result in safe and acceptable equipment performance.</w:t>
            </w:r>
          </w:p>
        </w:tc>
      </w:tr>
      <w:tr w:rsidR="004C619C" w:rsidRPr="004C619C" w14:paraId="115E42DA" w14:textId="77777777" w:rsidTr="008905B7">
        <w:trPr>
          <w:trHeight w:val="671"/>
        </w:trPr>
        <w:tc>
          <w:tcPr>
            <w:tcW w:w="2621" w:type="dxa"/>
          </w:tcPr>
          <w:p w14:paraId="104D0E05"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Well pad</w:t>
            </w:r>
          </w:p>
        </w:tc>
        <w:tc>
          <w:tcPr>
            <w:tcW w:w="7003" w:type="dxa"/>
          </w:tcPr>
          <w:p w14:paraId="771F932E" w14:textId="77777777" w:rsidR="004C619C" w:rsidRPr="004C619C" w:rsidRDefault="004C619C" w:rsidP="004C619C">
            <w:pPr>
              <w:widowControl w:val="0"/>
              <w:autoSpaceDE w:val="0"/>
              <w:autoSpaceDN w:val="0"/>
              <w:spacing w:before="71" w:after="0"/>
              <w:ind w:left="76" w:right="755"/>
              <w:rPr>
                <w:rFonts w:ascii="Arial" w:eastAsia="Arial" w:hAnsi="Arial" w:cs="Arial"/>
                <w:sz w:val="20"/>
                <w:lang w:eastAsia="en-AU" w:bidi="en-AU"/>
              </w:rPr>
            </w:pPr>
            <w:r w:rsidRPr="004C619C">
              <w:rPr>
                <w:rFonts w:ascii="Arial" w:eastAsia="Arial" w:hAnsi="Arial" w:cs="Arial"/>
                <w:sz w:val="20"/>
                <w:lang w:eastAsia="en-AU" w:bidi="en-AU"/>
              </w:rPr>
              <w:t xml:space="preserve">A well pad is the area upon which the well is constructed. During </w:t>
            </w:r>
            <w:r w:rsidRPr="004C619C">
              <w:rPr>
                <w:rFonts w:ascii="Arial" w:eastAsia="Arial" w:hAnsi="Arial" w:cs="Arial"/>
                <w:b/>
                <w:sz w:val="20"/>
                <w:lang w:eastAsia="en-AU" w:bidi="en-AU"/>
              </w:rPr>
              <w:t>well construction</w:t>
            </w:r>
            <w:r w:rsidRPr="004C619C">
              <w:rPr>
                <w:rFonts w:ascii="Arial" w:eastAsia="Arial" w:hAnsi="Arial" w:cs="Arial"/>
                <w:sz w:val="20"/>
                <w:lang w:eastAsia="en-AU" w:bidi="en-AU"/>
              </w:rPr>
              <w:t>, the drill rig is located on the well pad.</w:t>
            </w:r>
          </w:p>
        </w:tc>
      </w:tr>
      <w:tr w:rsidR="004C619C" w:rsidRPr="004C619C" w14:paraId="2FAC726B" w14:textId="77777777" w:rsidTr="008905B7">
        <w:trPr>
          <w:trHeight w:val="1357"/>
        </w:trPr>
        <w:tc>
          <w:tcPr>
            <w:tcW w:w="2621" w:type="dxa"/>
          </w:tcPr>
          <w:p w14:paraId="6837517A"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Well site</w:t>
            </w:r>
          </w:p>
        </w:tc>
        <w:tc>
          <w:tcPr>
            <w:tcW w:w="7003" w:type="dxa"/>
          </w:tcPr>
          <w:p w14:paraId="2D3D9C93" w14:textId="77777777" w:rsidR="004C619C" w:rsidRPr="004C619C" w:rsidRDefault="004C619C" w:rsidP="004C619C">
            <w:pPr>
              <w:widowControl w:val="0"/>
              <w:autoSpaceDE w:val="0"/>
              <w:autoSpaceDN w:val="0"/>
              <w:spacing w:before="69" w:after="0"/>
              <w:ind w:left="76" w:right="54"/>
              <w:rPr>
                <w:rFonts w:ascii="Arial" w:eastAsia="Arial" w:hAnsi="Arial" w:cs="Arial"/>
                <w:sz w:val="20"/>
                <w:lang w:eastAsia="en-AU" w:bidi="en-AU"/>
              </w:rPr>
            </w:pPr>
            <w:r w:rsidRPr="004C619C">
              <w:rPr>
                <w:rFonts w:ascii="Arial" w:eastAsia="Arial" w:hAnsi="Arial" w:cs="Arial"/>
                <w:sz w:val="20"/>
                <w:lang w:eastAsia="en-AU" w:bidi="en-AU"/>
              </w:rPr>
              <w:t xml:space="preserve">Well site refers to the area used for </w:t>
            </w:r>
            <w:r w:rsidRPr="004C619C">
              <w:rPr>
                <w:rFonts w:ascii="Arial" w:eastAsia="Arial" w:hAnsi="Arial" w:cs="Arial"/>
                <w:b/>
                <w:sz w:val="20"/>
                <w:lang w:eastAsia="en-AU" w:bidi="en-AU"/>
              </w:rPr>
              <w:t xml:space="preserve">well construction </w:t>
            </w:r>
            <w:r w:rsidRPr="004C619C">
              <w:rPr>
                <w:rFonts w:ascii="Arial" w:eastAsia="Arial" w:hAnsi="Arial" w:cs="Arial"/>
                <w:sz w:val="20"/>
                <w:lang w:eastAsia="en-AU" w:bidi="en-AU"/>
              </w:rPr>
              <w:t xml:space="preserve">activities and potentially includes the </w:t>
            </w:r>
            <w:r w:rsidRPr="004C619C">
              <w:rPr>
                <w:rFonts w:ascii="Arial" w:eastAsia="Arial" w:hAnsi="Arial" w:cs="Arial"/>
                <w:b/>
                <w:sz w:val="20"/>
                <w:lang w:eastAsia="en-AU" w:bidi="en-AU"/>
              </w:rPr>
              <w:t>well pad</w:t>
            </w:r>
            <w:r w:rsidRPr="004C619C">
              <w:rPr>
                <w:rFonts w:ascii="Arial" w:eastAsia="Arial" w:hAnsi="Arial" w:cs="Arial"/>
                <w:sz w:val="20"/>
                <w:lang w:eastAsia="en-AU" w:bidi="en-AU"/>
              </w:rPr>
              <w:t>, storage of equipment and materials associated with well construction and accommodation for well construction personnel. That is, the entire land area that was cleared and used for the well construction activity.</w:t>
            </w:r>
          </w:p>
        </w:tc>
      </w:tr>
      <w:tr w:rsidR="004C619C" w:rsidRPr="004C619C" w14:paraId="4ADA6237" w14:textId="77777777" w:rsidTr="008905B7">
        <w:trPr>
          <w:trHeight w:val="1420"/>
        </w:trPr>
        <w:tc>
          <w:tcPr>
            <w:tcW w:w="2621" w:type="dxa"/>
          </w:tcPr>
          <w:p w14:paraId="05AE437F"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Wellhead</w:t>
            </w:r>
          </w:p>
        </w:tc>
        <w:tc>
          <w:tcPr>
            <w:tcW w:w="7003" w:type="dxa"/>
          </w:tcPr>
          <w:p w14:paraId="096023B3" w14:textId="77777777" w:rsidR="004C619C" w:rsidRPr="004C619C" w:rsidRDefault="004C619C" w:rsidP="004C619C">
            <w:pPr>
              <w:widowControl w:val="0"/>
              <w:autoSpaceDE w:val="0"/>
              <w:autoSpaceDN w:val="0"/>
              <w:spacing w:before="73" w:after="0"/>
              <w:ind w:left="76" w:right="154"/>
              <w:rPr>
                <w:rFonts w:ascii="Arial" w:eastAsia="Arial" w:hAnsi="Arial" w:cs="Arial"/>
                <w:sz w:val="20"/>
                <w:lang w:eastAsia="en-AU" w:bidi="en-AU"/>
              </w:rPr>
            </w:pPr>
            <w:r w:rsidRPr="004C619C">
              <w:rPr>
                <w:rFonts w:ascii="Arial" w:eastAsia="Arial" w:hAnsi="Arial" w:cs="Arial"/>
                <w:sz w:val="20"/>
                <w:lang w:eastAsia="en-AU" w:bidi="en-AU"/>
              </w:rPr>
              <w:t>The casing head and includes any casing hanger or spool, or tubing hanger, and any flow control equipment up to and including the wing valves.</w:t>
            </w:r>
          </w:p>
          <w:p w14:paraId="48464538" w14:textId="77777777" w:rsidR="004C619C" w:rsidRPr="004C619C" w:rsidRDefault="004C619C" w:rsidP="004C619C">
            <w:pPr>
              <w:widowControl w:val="0"/>
              <w:autoSpaceDE w:val="0"/>
              <w:autoSpaceDN w:val="0"/>
              <w:spacing w:before="61" w:after="0"/>
              <w:ind w:left="76" w:right="121"/>
              <w:rPr>
                <w:rFonts w:ascii="Arial" w:eastAsia="Arial" w:hAnsi="Arial" w:cs="Arial"/>
                <w:sz w:val="20"/>
                <w:lang w:eastAsia="en-AU" w:bidi="en-AU"/>
              </w:rPr>
            </w:pPr>
            <w:r w:rsidRPr="004C619C">
              <w:rPr>
                <w:rFonts w:ascii="Arial" w:eastAsia="Arial" w:hAnsi="Arial" w:cs="Arial"/>
                <w:sz w:val="20"/>
                <w:lang w:eastAsia="en-AU" w:bidi="en-AU"/>
              </w:rPr>
              <w:t xml:space="preserve">The surface termination of a wellbore that incorporates a means of hanging the production tubing and installing the </w:t>
            </w:r>
            <w:r w:rsidRPr="004C619C">
              <w:rPr>
                <w:rFonts w:ascii="Arial" w:eastAsia="Arial" w:hAnsi="Arial" w:cs="Arial"/>
                <w:b/>
                <w:sz w:val="20"/>
                <w:lang w:eastAsia="en-AU" w:bidi="en-AU"/>
              </w:rPr>
              <w:t xml:space="preserve">Christmas tree </w:t>
            </w:r>
            <w:r w:rsidRPr="004C619C">
              <w:rPr>
                <w:rFonts w:ascii="Arial" w:eastAsia="Arial" w:hAnsi="Arial" w:cs="Arial"/>
                <w:sz w:val="20"/>
                <w:lang w:eastAsia="en-AU" w:bidi="en-AU"/>
              </w:rPr>
              <w:t>and surface flow- control facilities.</w:t>
            </w:r>
          </w:p>
        </w:tc>
      </w:tr>
      <w:tr w:rsidR="004C619C" w:rsidRPr="004C619C" w14:paraId="17C21306" w14:textId="77777777" w:rsidTr="008905B7">
        <w:trPr>
          <w:trHeight w:val="441"/>
        </w:trPr>
        <w:tc>
          <w:tcPr>
            <w:tcW w:w="2621" w:type="dxa"/>
          </w:tcPr>
          <w:p w14:paraId="36F6AEE6" w14:textId="77777777" w:rsidR="004C619C" w:rsidRPr="004C619C" w:rsidRDefault="004C619C" w:rsidP="004C619C">
            <w:pPr>
              <w:widowControl w:val="0"/>
              <w:autoSpaceDE w:val="0"/>
              <w:autoSpaceDN w:val="0"/>
              <w:spacing w:before="71" w:after="0"/>
              <w:ind w:left="76"/>
              <w:rPr>
                <w:rFonts w:ascii="Arial" w:eastAsia="Arial" w:hAnsi="Arial" w:cs="Arial"/>
                <w:b/>
                <w:sz w:val="20"/>
                <w:lang w:eastAsia="en-AU" w:bidi="en-AU"/>
              </w:rPr>
            </w:pPr>
            <w:r w:rsidRPr="004C619C">
              <w:rPr>
                <w:rFonts w:ascii="Arial" w:eastAsia="Arial" w:hAnsi="Arial" w:cs="Arial"/>
                <w:b/>
                <w:sz w:val="20"/>
                <w:lang w:eastAsia="en-AU" w:bidi="en-AU"/>
              </w:rPr>
              <w:t>Wet season</w:t>
            </w:r>
          </w:p>
        </w:tc>
        <w:tc>
          <w:tcPr>
            <w:tcW w:w="7003" w:type="dxa"/>
          </w:tcPr>
          <w:p w14:paraId="30A07C02" w14:textId="77777777" w:rsidR="004C619C" w:rsidRPr="004C619C" w:rsidRDefault="004C619C" w:rsidP="004C619C">
            <w:pPr>
              <w:widowControl w:val="0"/>
              <w:autoSpaceDE w:val="0"/>
              <w:autoSpaceDN w:val="0"/>
              <w:spacing w:before="73" w:after="0"/>
              <w:ind w:left="76"/>
              <w:rPr>
                <w:rFonts w:ascii="Arial" w:eastAsia="Arial" w:hAnsi="Arial" w:cs="Arial"/>
                <w:sz w:val="20"/>
                <w:lang w:eastAsia="en-AU" w:bidi="en-AU"/>
              </w:rPr>
            </w:pPr>
            <w:r w:rsidRPr="004C619C">
              <w:rPr>
                <w:rFonts w:ascii="Arial" w:eastAsia="Arial" w:hAnsi="Arial" w:cs="Arial"/>
                <w:sz w:val="20"/>
                <w:lang w:eastAsia="en-AU" w:bidi="en-AU"/>
              </w:rPr>
              <w:t>The months of October to April inclusive.</w:t>
            </w:r>
          </w:p>
        </w:tc>
      </w:tr>
      <w:tr w:rsidR="004C619C" w:rsidRPr="004C619C" w14:paraId="117C9B12" w14:textId="77777777" w:rsidTr="008905B7">
        <w:trPr>
          <w:trHeight w:val="1129"/>
        </w:trPr>
        <w:tc>
          <w:tcPr>
            <w:tcW w:w="2621" w:type="dxa"/>
          </w:tcPr>
          <w:p w14:paraId="0B608CCC" w14:textId="77777777" w:rsidR="004C619C" w:rsidRPr="004C619C" w:rsidRDefault="004C619C" w:rsidP="004C619C">
            <w:pPr>
              <w:widowControl w:val="0"/>
              <w:autoSpaceDE w:val="0"/>
              <w:autoSpaceDN w:val="0"/>
              <w:spacing w:before="69" w:after="0"/>
              <w:ind w:left="76"/>
              <w:rPr>
                <w:rFonts w:ascii="Arial" w:eastAsia="Arial" w:hAnsi="Arial" w:cs="Arial"/>
                <w:b/>
                <w:sz w:val="20"/>
                <w:lang w:eastAsia="en-AU" w:bidi="en-AU"/>
              </w:rPr>
            </w:pPr>
            <w:r w:rsidRPr="004C619C">
              <w:rPr>
                <w:rFonts w:ascii="Arial" w:eastAsia="Arial" w:hAnsi="Arial" w:cs="Arial"/>
                <w:b/>
                <w:sz w:val="20"/>
                <w:lang w:eastAsia="en-AU" w:bidi="en-AU"/>
              </w:rPr>
              <w:t>Workover</w:t>
            </w:r>
          </w:p>
        </w:tc>
        <w:tc>
          <w:tcPr>
            <w:tcW w:w="7003" w:type="dxa"/>
          </w:tcPr>
          <w:p w14:paraId="120629C1" w14:textId="77777777" w:rsidR="004C619C" w:rsidRPr="004C619C" w:rsidRDefault="004C619C" w:rsidP="004C619C">
            <w:pPr>
              <w:widowControl w:val="0"/>
              <w:autoSpaceDE w:val="0"/>
              <w:autoSpaceDN w:val="0"/>
              <w:spacing w:before="71" w:after="0"/>
              <w:ind w:left="76" w:right="166"/>
              <w:rPr>
                <w:rFonts w:ascii="Arial" w:eastAsia="Arial" w:hAnsi="Arial" w:cs="Arial"/>
                <w:sz w:val="20"/>
                <w:lang w:eastAsia="en-AU" w:bidi="en-AU"/>
              </w:rPr>
            </w:pPr>
            <w:r w:rsidRPr="004C619C">
              <w:rPr>
                <w:rFonts w:ascii="Arial" w:eastAsia="Arial" w:hAnsi="Arial" w:cs="Arial"/>
                <w:sz w:val="20"/>
                <w:lang w:eastAsia="en-AU" w:bidi="en-AU"/>
              </w:rPr>
              <w:t>Well procedure to perform one or more remedial or maintenance operations on a producing well to maintain or attempt production increase. Examples of workover operations are downhole pump repairs, well deepening, plugging back, pulling and resetting liners, squeeze cementing and re-perforating.</w:t>
            </w:r>
          </w:p>
        </w:tc>
      </w:tr>
    </w:tbl>
    <w:p w14:paraId="7455BFBA" w14:textId="77777777" w:rsidR="004C619C" w:rsidRPr="004C619C" w:rsidRDefault="004C619C" w:rsidP="004C619C">
      <w:pPr>
        <w:widowControl w:val="0"/>
        <w:autoSpaceDE w:val="0"/>
        <w:autoSpaceDN w:val="0"/>
        <w:spacing w:after="0"/>
        <w:rPr>
          <w:rFonts w:ascii="Arial" w:eastAsia="Arial" w:hAnsi="Arial" w:cs="Arial"/>
          <w:lang w:eastAsia="en-AU" w:bidi="en-AU"/>
        </w:rPr>
      </w:pPr>
    </w:p>
    <w:sectPr w:rsidR="004C619C" w:rsidRPr="004C619C" w:rsidSect="00112D88">
      <w:pgSz w:w="11910" w:h="16840"/>
      <w:pgMar w:top="940" w:right="840" w:bottom="1360" w:left="820" w:header="624"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7120" w14:textId="77777777" w:rsidR="00997AE5" w:rsidRDefault="00997AE5">
      <w:r>
        <w:separator/>
      </w:r>
    </w:p>
  </w:endnote>
  <w:endnote w:type="continuationSeparator" w:id="0">
    <w:p w14:paraId="31872997" w14:textId="77777777" w:rsidR="00997AE5" w:rsidRDefault="00997AE5">
      <w:r>
        <w:continuationSeparator/>
      </w:r>
    </w:p>
  </w:endnote>
  <w:endnote w:type="continuationNotice" w:id="1">
    <w:p w14:paraId="7AB9AD4E" w14:textId="77777777" w:rsidR="00997AE5" w:rsidRDefault="00997A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325129"/>
      <w:docPartObj>
        <w:docPartGallery w:val="Page Numbers (Bottom of Page)"/>
        <w:docPartUnique/>
      </w:docPartObj>
    </w:sdtPr>
    <w:sdtContent>
      <w:sdt>
        <w:sdtPr>
          <w:id w:val="34003993"/>
          <w:docPartObj>
            <w:docPartGallery w:val="Page Numbers (Top of Page)"/>
            <w:docPartUnique/>
          </w:docPartObj>
        </w:sdtPr>
        <w:sdtContent>
          <w:p w14:paraId="491F5968" w14:textId="77777777" w:rsidR="004E7885" w:rsidRDefault="004E7885"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E45536">
              <w:rPr>
                <w:rStyle w:val="PageNumber"/>
                <w:noProof/>
              </w:rPr>
              <w:t>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A8B7" w14:textId="77777777" w:rsidR="00964B22" w:rsidRPr="00F538BD" w:rsidRDefault="004E7885" w:rsidP="004E7885">
    <w:pPr>
      <w:spacing w:after="0"/>
      <w:jc w:val="right"/>
      <w:rPr>
        <w:sz w:val="6"/>
        <w:szCs w:val="6"/>
      </w:rPr>
    </w:pPr>
    <w:r w:rsidRPr="001852AF">
      <w:rPr>
        <w:noProof/>
        <w:lang w:eastAsia="en-AU"/>
      </w:rPr>
      <w:drawing>
        <wp:inline distT="0" distB="0" distL="0" distR="0" wp14:anchorId="02B90959" wp14:editId="0FA8425F">
          <wp:extent cx="1572479" cy="561600"/>
          <wp:effectExtent l="0" t="0" r="8890" b="0"/>
          <wp:docPr id="7" name="Picture 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720A3C" w:rsidRPr="00132658" w14:paraId="6E4FC67A" w14:textId="77777777" w:rsidTr="00BF6C73">
      <w:trPr>
        <w:cantSplit/>
        <w:trHeight w:hRule="exact" w:val="715"/>
        <w:tblHeader/>
      </w:trPr>
      <w:tc>
        <w:tcPr>
          <w:tcW w:w="10318" w:type="dxa"/>
          <w:vAlign w:val="bottom"/>
        </w:tcPr>
        <w:p w14:paraId="3C214ABA" w14:textId="77777777" w:rsidR="00720A3C" w:rsidRDefault="00720A3C" w:rsidP="00720A3C">
          <w:pPr>
            <w:spacing w:after="0"/>
            <w:rPr>
              <w:rStyle w:val="PageNumber"/>
              <w:b/>
            </w:rPr>
          </w:pPr>
          <w:r>
            <w:rPr>
              <w:rStyle w:val="PageNumber"/>
            </w:rPr>
            <w:t xml:space="preserve">Department of </w:t>
          </w:r>
          <w:sdt>
            <w:sdtPr>
              <w:rPr>
                <w:rStyle w:val="PageNumber"/>
                <w:b/>
              </w:rPr>
              <w:alias w:val="Company"/>
              <w:tag w:val=""/>
              <w:id w:val="-1550452142"/>
              <w:placeholder>
                <w:docPart w:val="E60DFFE10B6D4E03A3F1B959691B8F17"/>
              </w:placeholder>
              <w:dataBinding w:prefixMappings="xmlns:ns0='http://schemas.openxmlformats.org/officeDocument/2006/extended-properties' " w:xpath="/ns0:Properties[1]/ns0:Company[1]" w:storeItemID="{6668398D-A668-4E3E-A5EB-62B293D839F1}"/>
              <w:text w:multiLine="1"/>
            </w:sdtPr>
            <w:sdtContent>
              <w:r>
                <w:rPr>
                  <w:rStyle w:val="PageNumber"/>
                  <w:b/>
                </w:rPr>
                <w:t>Lands, Planning and Environment</w:t>
              </w:r>
            </w:sdtContent>
          </w:sdt>
        </w:p>
        <w:p w14:paraId="276C2A9A" w14:textId="30CD6BCE" w:rsidR="00720A3C" w:rsidRPr="00CE6614" w:rsidRDefault="00000000" w:rsidP="00720A3C">
          <w:pPr>
            <w:spacing w:after="0"/>
            <w:rPr>
              <w:rStyle w:val="PageNumber"/>
            </w:rPr>
          </w:pPr>
          <w:sdt>
            <w:sdtPr>
              <w:rPr>
                <w:rStyle w:val="PageNumber"/>
              </w:rPr>
              <w:alias w:val="Date"/>
              <w:tag w:val=""/>
              <w:id w:val="1578473972"/>
              <w:placeholder>
                <w:docPart w:val="8097D0EEA0DC4183A4A0D6F7A43DFDCC"/>
              </w:placeholder>
              <w:dataBinding w:prefixMappings="xmlns:ns0='http://schemas.microsoft.com/office/2006/coverPageProps' " w:xpath="/ns0:CoverPageProperties[1]/ns0:PublishDate[1]" w:storeItemID="{55AF091B-3C7A-41E3-B477-F2FDAA23CFDA}"/>
              <w15:color w:val="000000"/>
              <w:date w:fullDate="2025-02-19T00:00:00Z">
                <w:dateFormat w:val="d MMMM yyyy"/>
                <w:lid w:val="en-AU"/>
                <w:storeMappedDataAs w:val="dateTime"/>
                <w:calendar w:val="gregorian"/>
              </w:date>
            </w:sdtPr>
            <w:sdtContent>
              <w:r w:rsidR="00720A3C">
                <w:rPr>
                  <w:rStyle w:val="PageNumber"/>
                </w:rPr>
                <w:t>19 February 2025</w:t>
              </w:r>
            </w:sdtContent>
          </w:sdt>
        </w:p>
        <w:p w14:paraId="7BAB1BA0" w14:textId="77777777" w:rsidR="00720A3C" w:rsidRPr="00AC4488" w:rsidRDefault="00720A3C" w:rsidP="00720A3C">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rPr>
            <w:t>4</w:t>
          </w:r>
          <w:r w:rsidRPr="00AC4488">
            <w:rPr>
              <w:rStyle w:val="PageNumber"/>
            </w:rPr>
            <w:fldChar w:fldCharType="end"/>
          </w:r>
        </w:p>
      </w:tc>
    </w:tr>
  </w:tbl>
  <w:p w14:paraId="64E9A1EA" w14:textId="77777777" w:rsidR="004E7885" w:rsidRDefault="004E7885"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D35B74" w:rsidRPr="00132658" w14:paraId="3EB6DCC1" w14:textId="77777777" w:rsidTr="008905B7">
      <w:trPr>
        <w:cantSplit/>
        <w:trHeight w:hRule="exact" w:val="715"/>
        <w:tblHeader/>
      </w:trPr>
      <w:tc>
        <w:tcPr>
          <w:tcW w:w="10318" w:type="dxa"/>
          <w:vAlign w:val="bottom"/>
        </w:tcPr>
        <w:p w14:paraId="5E81F860" w14:textId="77777777" w:rsidR="00D35B74" w:rsidRDefault="00D35B74" w:rsidP="00D35B74">
          <w:pPr>
            <w:spacing w:after="0"/>
            <w:rPr>
              <w:rStyle w:val="PageNumber"/>
              <w:b/>
            </w:rPr>
          </w:pPr>
          <w:r>
            <w:rPr>
              <w:rStyle w:val="PageNumber"/>
            </w:rPr>
            <w:t xml:space="preserve">Department of </w:t>
          </w:r>
          <w:sdt>
            <w:sdtPr>
              <w:rPr>
                <w:rStyle w:val="PageNumber"/>
                <w:b/>
              </w:rPr>
              <w:alias w:val="Company"/>
              <w:tag w:val=""/>
              <w:id w:val="749695649"/>
              <w:placeholder>
                <w:docPart w:val="F68E23A2EFA74D44A8ECCB105695026A"/>
              </w:placeholder>
              <w:dataBinding w:prefixMappings="xmlns:ns0='http://schemas.openxmlformats.org/officeDocument/2006/extended-properties' " w:xpath="/ns0:Properties[1]/ns0:Company[1]" w:storeItemID="{6668398D-A668-4E3E-A5EB-62B293D839F1}"/>
              <w:text w:multiLine="1"/>
            </w:sdtPr>
            <w:sdtContent>
              <w:r>
                <w:rPr>
                  <w:rStyle w:val="PageNumber"/>
                  <w:b/>
                </w:rPr>
                <w:t>Lands, Planning and Environment</w:t>
              </w:r>
            </w:sdtContent>
          </w:sdt>
        </w:p>
        <w:p w14:paraId="71F57076" w14:textId="77777777" w:rsidR="00D35B74" w:rsidRPr="00CE6614" w:rsidRDefault="00000000" w:rsidP="00D35B74">
          <w:pPr>
            <w:spacing w:after="0"/>
            <w:rPr>
              <w:rStyle w:val="PageNumber"/>
            </w:rPr>
          </w:pPr>
          <w:sdt>
            <w:sdtPr>
              <w:rPr>
                <w:rStyle w:val="PageNumber"/>
              </w:rPr>
              <w:alias w:val="Date"/>
              <w:tag w:val=""/>
              <w:id w:val="-714121112"/>
              <w:placeholder>
                <w:docPart w:val="92C2ADD8AEB84B0E97A5D815BF063239"/>
              </w:placeholder>
              <w:dataBinding w:prefixMappings="xmlns:ns0='http://schemas.microsoft.com/office/2006/coverPageProps' " w:xpath="/ns0:CoverPageProperties[1]/ns0:PublishDate[1]" w:storeItemID="{55AF091B-3C7A-41E3-B477-F2FDAA23CFDA}"/>
              <w15:color w:val="000000"/>
              <w:date w:fullDate="2025-02-19T00:00:00Z">
                <w:dateFormat w:val="d MMMM yyyy"/>
                <w:lid w:val="en-AU"/>
                <w:storeMappedDataAs w:val="dateTime"/>
                <w:calendar w:val="gregorian"/>
              </w:date>
            </w:sdtPr>
            <w:sdtContent>
              <w:r w:rsidR="00D35B74">
                <w:rPr>
                  <w:rStyle w:val="PageNumber"/>
                </w:rPr>
                <w:t>19 February 2025</w:t>
              </w:r>
            </w:sdtContent>
          </w:sdt>
        </w:p>
        <w:p w14:paraId="6FE852A1" w14:textId="62091E96" w:rsidR="00D35B74" w:rsidRPr="00AC4488" w:rsidRDefault="00D35B74" w:rsidP="00D35B74">
          <w:pPr>
            <w:spacing w:after="0"/>
            <w:rPr>
              <w:rStyle w:val="PageNumber"/>
            </w:rPr>
          </w:pPr>
          <w:r w:rsidRPr="00D35B74">
            <w:rPr>
              <w:rStyle w:val="PageNumber"/>
            </w:rPr>
            <w:t xml:space="preserve">Page </w:t>
          </w:r>
          <w:r w:rsidRPr="00D35B74">
            <w:rPr>
              <w:rStyle w:val="PageNumber"/>
              <w:b/>
              <w:bCs/>
            </w:rPr>
            <w:fldChar w:fldCharType="begin"/>
          </w:r>
          <w:r w:rsidRPr="00D35B74">
            <w:rPr>
              <w:rStyle w:val="PageNumber"/>
              <w:b/>
              <w:bCs/>
            </w:rPr>
            <w:instrText xml:space="preserve"> PAGE  \* Arabic  \* MERGEFORMAT </w:instrText>
          </w:r>
          <w:r w:rsidRPr="00D35B74">
            <w:rPr>
              <w:rStyle w:val="PageNumber"/>
              <w:b/>
              <w:bCs/>
            </w:rPr>
            <w:fldChar w:fldCharType="separate"/>
          </w:r>
          <w:r w:rsidRPr="00D35B74">
            <w:rPr>
              <w:rStyle w:val="PageNumber"/>
              <w:b/>
              <w:bCs/>
              <w:noProof/>
            </w:rPr>
            <w:t>1</w:t>
          </w:r>
          <w:r w:rsidRPr="00D35B74">
            <w:rPr>
              <w:rStyle w:val="PageNumber"/>
              <w:b/>
              <w:bCs/>
            </w:rPr>
            <w:fldChar w:fldCharType="end"/>
          </w:r>
          <w:r w:rsidRPr="00D35B74">
            <w:rPr>
              <w:rStyle w:val="PageNumber"/>
            </w:rPr>
            <w:t xml:space="preserve"> of </w:t>
          </w:r>
          <w:r w:rsidRPr="00D35B74">
            <w:rPr>
              <w:rStyle w:val="PageNumber"/>
              <w:b/>
              <w:bCs/>
            </w:rPr>
            <w:fldChar w:fldCharType="begin"/>
          </w:r>
          <w:r w:rsidRPr="00D35B74">
            <w:rPr>
              <w:rStyle w:val="PageNumber"/>
              <w:b/>
              <w:bCs/>
            </w:rPr>
            <w:instrText xml:space="preserve"> NUMPAGES  \* Arabic  \* MERGEFORMAT </w:instrText>
          </w:r>
          <w:r w:rsidRPr="00D35B74">
            <w:rPr>
              <w:rStyle w:val="PageNumber"/>
              <w:b/>
              <w:bCs/>
            </w:rPr>
            <w:fldChar w:fldCharType="separate"/>
          </w:r>
          <w:r w:rsidRPr="00D35B74">
            <w:rPr>
              <w:rStyle w:val="PageNumber"/>
              <w:b/>
              <w:bCs/>
              <w:noProof/>
            </w:rPr>
            <w:t>2</w:t>
          </w:r>
          <w:r w:rsidRPr="00D35B74">
            <w:rPr>
              <w:rStyle w:val="PageNumber"/>
              <w:b/>
              <w:bCs/>
            </w:rPr>
            <w:fldChar w:fldCharType="end"/>
          </w:r>
        </w:p>
      </w:tc>
    </w:tr>
  </w:tbl>
  <w:p w14:paraId="232A3A12" w14:textId="7AB17A12" w:rsidR="00BB3329" w:rsidRPr="00BB3329" w:rsidRDefault="00BB3329" w:rsidP="00BB3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453E7" w:rsidRPr="00132658" w14:paraId="79B5F8BA" w14:textId="77777777" w:rsidTr="008905B7">
      <w:trPr>
        <w:cantSplit/>
        <w:trHeight w:hRule="exact" w:val="715"/>
        <w:tblHeader/>
      </w:trPr>
      <w:tc>
        <w:tcPr>
          <w:tcW w:w="10318" w:type="dxa"/>
          <w:vAlign w:val="bottom"/>
        </w:tcPr>
        <w:p w14:paraId="024E2CA1" w14:textId="77777777" w:rsidR="00C453E7" w:rsidRDefault="00C453E7" w:rsidP="00C453E7">
          <w:pPr>
            <w:spacing w:after="0"/>
            <w:rPr>
              <w:rStyle w:val="PageNumber"/>
              <w:b/>
            </w:rPr>
          </w:pPr>
          <w:r>
            <w:rPr>
              <w:rStyle w:val="PageNumber"/>
            </w:rPr>
            <w:t xml:space="preserve">Department of </w:t>
          </w:r>
          <w:sdt>
            <w:sdtPr>
              <w:rPr>
                <w:rStyle w:val="PageNumber"/>
                <w:b/>
              </w:rPr>
              <w:alias w:val="Company"/>
              <w:tag w:val=""/>
              <w:id w:val="981039220"/>
              <w:placeholder>
                <w:docPart w:val="6D2C3202D5F24632ADBB36401EFA9AC5"/>
              </w:placeholder>
              <w:dataBinding w:prefixMappings="xmlns:ns0='http://schemas.openxmlformats.org/officeDocument/2006/extended-properties' " w:xpath="/ns0:Properties[1]/ns0:Company[1]" w:storeItemID="{6668398D-A668-4E3E-A5EB-62B293D839F1}"/>
              <w:text w:multiLine="1"/>
            </w:sdtPr>
            <w:sdtContent>
              <w:r>
                <w:rPr>
                  <w:rStyle w:val="PageNumber"/>
                  <w:b/>
                </w:rPr>
                <w:t>Lands, Planning and Environment</w:t>
              </w:r>
            </w:sdtContent>
          </w:sdt>
        </w:p>
        <w:p w14:paraId="0C12BEE2" w14:textId="77777777" w:rsidR="00C453E7" w:rsidRPr="00CE6614" w:rsidRDefault="00000000" w:rsidP="00C453E7">
          <w:pPr>
            <w:spacing w:after="0"/>
            <w:rPr>
              <w:rStyle w:val="PageNumber"/>
            </w:rPr>
          </w:pPr>
          <w:sdt>
            <w:sdtPr>
              <w:rPr>
                <w:rStyle w:val="PageNumber"/>
              </w:rPr>
              <w:alias w:val="Date"/>
              <w:tag w:val=""/>
              <w:id w:val="1404868170"/>
              <w:placeholder>
                <w:docPart w:val="ACF49055C0594E09B9EC63C550B59188"/>
              </w:placeholder>
              <w:dataBinding w:prefixMappings="xmlns:ns0='http://schemas.microsoft.com/office/2006/coverPageProps' " w:xpath="/ns0:CoverPageProperties[1]/ns0:PublishDate[1]" w:storeItemID="{55AF091B-3C7A-41E3-B477-F2FDAA23CFDA}"/>
              <w15:color w:val="000000"/>
              <w:date w:fullDate="2025-02-19T00:00:00Z">
                <w:dateFormat w:val="d MMMM yyyy"/>
                <w:lid w:val="en-AU"/>
                <w:storeMappedDataAs w:val="dateTime"/>
                <w:calendar w:val="gregorian"/>
              </w:date>
            </w:sdtPr>
            <w:sdtContent>
              <w:r w:rsidR="00C453E7">
                <w:rPr>
                  <w:rStyle w:val="PageNumber"/>
                </w:rPr>
                <w:t>19 February 2025</w:t>
              </w:r>
            </w:sdtContent>
          </w:sdt>
        </w:p>
        <w:p w14:paraId="4631A5E4" w14:textId="77777777" w:rsidR="00C453E7" w:rsidRPr="00AC4488" w:rsidRDefault="00C453E7" w:rsidP="00C453E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rPr>
            <w:t>4</w:t>
          </w:r>
          <w:r w:rsidRPr="00AC4488">
            <w:rPr>
              <w:rStyle w:val="PageNumber"/>
            </w:rPr>
            <w:fldChar w:fldCharType="end"/>
          </w:r>
        </w:p>
      </w:tc>
    </w:tr>
  </w:tbl>
  <w:p w14:paraId="73377F42" w14:textId="0BF4D105" w:rsidR="004C619C" w:rsidRPr="00C453E7" w:rsidRDefault="004C619C" w:rsidP="008324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BB3329" w:rsidRPr="00132658" w14:paraId="46210DA1" w14:textId="77777777" w:rsidTr="008905B7">
      <w:trPr>
        <w:cantSplit/>
        <w:trHeight w:hRule="exact" w:val="715"/>
        <w:tblHeader/>
      </w:trPr>
      <w:tc>
        <w:tcPr>
          <w:tcW w:w="10318" w:type="dxa"/>
          <w:vAlign w:val="bottom"/>
        </w:tcPr>
        <w:p w14:paraId="502EE3CA" w14:textId="77777777" w:rsidR="00BB3329" w:rsidRDefault="00BB3329" w:rsidP="00BB3329">
          <w:pPr>
            <w:spacing w:after="0"/>
            <w:rPr>
              <w:rStyle w:val="PageNumber"/>
              <w:b/>
            </w:rPr>
          </w:pPr>
          <w:r>
            <w:rPr>
              <w:rStyle w:val="PageNumber"/>
            </w:rPr>
            <w:t xml:space="preserve">Department of </w:t>
          </w:r>
          <w:sdt>
            <w:sdtPr>
              <w:rPr>
                <w:rStyle w:val="PageNumber"/>
                <w:b/>
              </w:rPr>
              <w:alias w:val="Company"/>
              <w:tag w:val=""/>
              <w:id w:val="1653327200"/>
              <w:placeholder>
                <w:docPart w:val="35EDECEDA97744F080C0F156161EDDDD"/>
              </w:placeholder>
              <w:dataBinding w:prefixMappings="xmlns:ns0='http://schemas.openxmlformats.org/officeDocument/2006/extended-properties' " w:xpath="/ns0:Properties[1]/ns0:Company[1]" w:storeItemID="{6668398D-A668-4E3E-A5EB-62B293D839F1}"/>
              <w:text w:multiLine="1"/>
            </w:sdtPr>
            <w:sdtContent>
              <w:r>
                <w:rPr>
                  <w:rStyle w:val="PageNumber"/>
                  <w:b/>
                </w:rPr>
                <w:t>Lands, Planning and Environment</w:t>
              </w:r>
            </w:sdtContent>
          </w:sdt>
        </w:p>
        <w:p w14:paraId="31E59B05" w14:textId="77777777" w:rsidR="00BB3329" w:rsidRPr="00CE6614" w:rsidRDefault="00000000" w:rsidP="00BB3329">
          <w:pPr>
            <w:spacing w:after="0"/>
            <w:rPr>
              <w:rStyle w:val="PageNumber"/>
            </w:rPr>
          </w:pPr>
          <w:sdt>
            <w:sdtPr>
              <w:rPr>
                <w:rStyle w:val="PageNumber"/>
              </w:rPr>
              <w:alias w:val="Date"/>
              <w:tag w:val=""/>
              <w:id w:val="1736511018"/>
              <w:placeholder>
                <w:docPart w:val="089E7A3C7E614DFC9ED4D1695135CF63"/>
              </w:placeholder>
              <w:dataBinding w:prefixMappings="xmlns:ns0='http://schemas.microsoft.com/office/2006/coverPageProps' " w:xpath="/ns0:CoverPageProperties[1]/ns0:PublishDate[1]" w:storeItemID="{55AF091B-3C7A-41E3-B477-F2FDAA23CFDA}"/>
              <w15:color w:val="000000"/>
              <w:date w:fullDate="2025-02-19T00:00:00Z">
                <w:dateFormat w:val="d MMMM yyyy"/>
                <w:lid w:val="en-AU"/>
                <w:storeMappedDataAs w:val="dateTime"/>
                <w:calendar w:val="gregorian"/>
              </w:date>
            </w:sdtPr>
            <w:sdtContent>
              <w:r w:rsidR="00BB3329">
                <w:rPr>
                  <w:rStyle w:val="PageNumber"/>
                </w:rPr>
                <w:t>19 February 2025</w:t>
              </w:r>
            </w:sdtContent>
          </w:sdt>
        </w:p>
        <w:p w14:paraId="5078D21A" w14:textId="77777777" w:rsidR="00BB3329" w:rsidRPr="00AC4488" w:rsidRDefault="00BB3329" w:rsidP="00BB33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rPr>
            <w:t>4</w:t>
          </w:r>
          <w:r w:rsidRPr="00AC4488">
            <w:rPr>
              <w:rStyle w:val="PageNumber"/>
            </w:rPr>
            <w:fldChar w:fldCharType="end"/>
          </w:r>
        </w:p>
      </w:tc>
    </w:tr>
  </w:tbl>
  <w:p w14:paraId="5A9A66F5" w14:textId="77777777" w:rsidR="004C619C" w:rsidRPr="00BB3329" w:rsidRDefault="004C619C" w:rsidP="00BB3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597B" w14:textId="77777777" w:rsidR="00997AE5" w:rsidRDefault="00997AE5">
      <w:r>
        <w:separator/>
      </w:r>
    </w:p>
  </w:footnote>
  <w:footnote w:type="continuationSeparator" w:id="0">
    <w:p w14:paraId="31373D40" w14:textId="77777777" w:rsidR="00997AE5" w:rsidRDefault="00997AE5">
      <w:r>
        <w:continuationSeparator/>
      </w:r>
    </w:p>
  </w:footnote>
  <w:footnote w:type="continuationNotice" w:id="1">
    <w:p w14:paraId="3376F7C8" w14:textId="77777777" w:rsidR="00997AE5" w:rsidRDefault="00997A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7B39" w14:textId="46FFAD9D" w:rsidR="00964B22" w:rsidRPr="008E0345" w:rsidRDefault="00000000" w:rsidP="005A5A44">
    <w:pPr>
      <w:pStyle w:val="Header"/>
    </w:pPr>
    <w:sdt>
      <w:sdtPr>
        <w:alias w:val="Title"/>
        <w:tag w:val=""/>
        <w:id w:val="-477918894"/>
        <w:placeholder>
          <w:docPart w:val="7ED264BF2EE04C869FCFDE29747DB962"/>
        </w:placeholder>
        <w:dataBinding w:prefixMappings="xmlns:ns0='http://purl.org/dc/elements/1.1/' xmlns:ns1='http://schemas.openxmlformats.org/package/2006/metadata/core-properties' " w:xpath="/ns1:coreProperties[1]/ns0:title[1]" w:storeItemID="{6C3C8BC8-F283-45AE-878A-BAB7291924A1}"/>
        <w:text/>
      </w:sdtPr>
      <w:sdtContent>
        <w:r w:rsidR="004C619C">
          <w:t>Code of Practice: Onshore Petroleum Activities in the Northern Territory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464C" w14:textId="77777777" w:rsidR="004B7373" w:rsidRPr="00BD0F38" w:rsidRDefault="00DD64C2" w:rsidP="00A32EFF">
    <w:pPr>
      <w:tabs>
        <w:tab w:val="right" w:pos="10318"/>
      </w:tabs>
    </w:pPr>
    <w:r w:rsidRPr="00BD0F38">
      <w:rPr>
        <w:noProof/>
        <w:lang w:eastAsia="en-AU"/>
      </w:rPr>
      <w:drawing>
        <wp:anchor distT="0" distB="0" distL="0" distR="0" simplePos="0" relativeHeight="251659264" behindDoc="0" locked="0" layoutInCell="1" allowOverlap="1" wp14:anchorId="3AA660A3" wp14:editId="1BD62E40">
          <wp:simplePos x="0" y="0"/>
          <wp:positionH relativeFrom="page">
            <wp:align>left</wp:align>
          </wp:positionH>
          <wp:positionV relativeFrom="page">
            <wp:posOffset>3393830</wp:posOffset>
          </wp:positionV>
          <wp:extent cx="7553130" cy="5448285"/>
          <wp:effectExtent l="0" t="0" r="0" b="635"/>
          <wp:wrapTopAndBottom/>
          <wp:docPr id="6"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0C42" w14:textId="5FA4DA13" w:rsidR="00717C37" w:rsidRPr="004E7885" w:rsidRDefault="00000000" w:rsidP="004E7885">
    <w:pPr>
      <w:pStyle w:val="Header"/>
    </w:pPr>
    <w:sdt>
      <w:sdtPr>
        <w:alias w:val="Title"/>
        <w:tag w:val="Title"/>
        <w:id w:val="94911156"/>
        <w:lock w:val="sdtLocked"/>
        <w:placeholder>
          <w:docPart w:val="7ED264BF2EE04C869FCFDE29747DB962"/>
        </w:placeholder>
        <w:dataBinding w:prefixMappings="xmlns:ns0='http://purl.org/dc/elements/1.1/' xmlns:ns1='http://schemas.openxmlformats.org/package/2006/metadata/core-properties' " w:xpath="/ns1:coreProperties[1]/ns0:title[1]" w:storeItemID="{6C3C8BC8-F283-45AE-878A-BAB7291924A1}"/>
        <w15:color w:val="000000"/>
        <w:text/>
      </w:sdtPr>
      <w:sdtContent>
        <w:r w:rsidR="004C619C">
          <w:t>Code of Practice: Onshore Petroleum Activities in the Northern Territory</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69C1" w14:textId="77777777" w:rsidR="00964B22" w:rsidRPr="00274F1C" w:rsidRDefault="00964B22"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46DE" w14:textId="77777777" w:rsidR="004C619C" w:rsidRDefault="004C619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4D81" w14:textId="5A09BD54" w:rsidR="004C619C" w:rsidRDefault="004C619C">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41D375B0" wp14:editId="6856A5DF">
              <wp:simplePos x="0" y="0"/>
              <wp:positionH relativeFrom="page">
                <wp:posOffset>2388870</wp:posOffset>
              </wp:positionH>
              <wp:positionV relativeFrom="page">
                <wp:posOffset>438150</wp:posOffset>
              </wp:positionV>
              <wp:extent cx="4826635" cy="182245"/>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7AD3" w14:textId="77777777" w:rsidR="004C619C" w:rsidRDefault="004C619C">
                          <w:pPr>
                            <w:spacing w:before="13"/>
                            <w:ind w:left="20"/>
                            <w:rPr>
                              <w:b/>
                            </w:rPr>
                          </w:pPr>
                          <w:r>
                            <w:rPr>
                              <w:b/>
                            </w:rPr>
                            <w:t>Code of Practice: Onshore Petroleum Activities in the Northern Territory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375B0" id="_x0000_t202" coordsize="21600,21600" o:spt="202" path="m,l,21600r21600,l21600,xe">
              <v:stroke joinstyle="miter"/>
              <v:path gradientshapeok="t" o:connecttype="rect"/>
            </v:shapetype>
            <v:shape id="Text Box 14" o:spid="_x0000_s1045" type="#_x0000_t202" style="position:absolute;margin-left:188.1pt;margin-top:34.5pt;width:380.05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" filled="f" stroked="f">
              <v:textbox inset="0,0,0,0">
                <w:txbxContent>
                  <w:p w14:paraId="16317AD3" w14:textId="77777777" w:rsidR="004C619C" w:rsidRDefault="004C619C">
                    <w:pPr>
                      <w:spacing w:before="13"/>
                      <w:ind w:left="20"/>
                      <w:rPr>
                        <w:b/>
                      </w:rPr>
                    </w:pPr>
                    <w:r>
                      <w:rPr>
                        <w:b/>
                      </w:rPr>
                      <w:t>Code of Practice: Onshore Petroleum Activities in the Northern Territory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81BE" w14:textId="77777777" w:rsidR="004C619C" w:rsidRDefault="004C619C">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39A01857" wp14:editId="4DD28A96">
              <wp:simplePos x="0" y="0"/>
              <wp:positionH relativeFrom="page">
                <wp:posOffset>2388870</wp:posOffset>
              </wp:positionH>
              <wp:positionV relativeFrom="page">
                <wp:posOffset>438150</wp:posOffset>
              </wp:positionV>
              <wp:extent cx="4826635" cy="18224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81BE" w14:textId="77777777" w:rsidR="004C619C" w:rsidRDefault="004C619C">
                          <w:pPr>
                            <w:spacing w:before="13"/>
                            <w:ind w:left="20"/>
                            <w:rPr>
                              <w:b/>
                            </w:rPr>
                          </w:pPr>
                          <w:r>
                            <w:rPr>
                              <w:b/>
                            </w:rPr>
                            <w:t>Code of Practice: Onshore Petroleum Activities in the Northern Territory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01857" id="_x0000_t202" coordsize="21600,21600" o:spt="202" path="m,l,21600r21600,l21600,xe">
              <v:stroke joinstyle="miter"/>
              <v:path gradientshapeok="t" o:connecttype="rect"/>
            </v:shapetype>
            <v:shape id="Text Box 7" o:spid="_x0000_s1046" type="#_x0000_t202" style="position:absolute;margin-left:188.1pt;margin-top:34.5pt;width:380.05pt;height:14.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" filled="f" stroked="f">
              <v:textbox inset="0,0,0,0">
                <w:txbxContent>
                  <w:p w14:paraId="033C81BE" w14:textId="77777777" w:rsidR="004C619C" w:rsidRDefault="004C619C">
                    <w:pPr>
                      <w:spacing w:before="13"/>
                      <w:ind w:left="20"/>
                      <w:rPr>
                        <w:b/>
                      </w:rPr>
                    </w:pPr>
                    <w:r>
                      <w:rPr>
                        <w:b/>
                      </w:rPr>
                      <w:t>Code of Practice: Onshore Petroleum Activities in the Northern Territory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759"/>
    <w:multiLevelType w:val="multilevel"/>
    <w:tmpl w:val="B9323CAC"/>
    <w:lvl w:ilvl="0">
      <w:start w:val="2"/>
      <w:numFmt w:val="upperLetter"/>
      <w:lvlText w:val="%1"/>
      <w:lvlJc w:val="left"/>
      <w:pPr>
        <w:ind w:left="1752" w:hanging="1440"/>
      </w:pPr>
      <w:rPr>
        <w:rFonts w:hint="default"/>
        <w:lang w:val="en-AU" w:eastAsia="en-AU" w:bidi="en-AU"/>
      </w:rPr>
    </w:lvl>
    <w:lvl w:ilvl="1">
      <w:start w:val="4"/>
      <w:numFmt w:val="decimal"/>
      <w:lvlText w:val="%1.%2"/>
      <w:lvlJc w:val="left"/>
      <w:pPr>
        <w:ind w:left="1752" w:hanging="1440"/>
      </w:pPr>
      <w:rPr>
        <w:rFonts w:hint="default"/>
        <w:lang w:val="en-AU" w:eastAsia="en-AU" w:bidi="en-AU"/>
      </w:rPr>
    </w:lvl>
    <w:lvl w:ilvl="2">
      <w:start w:val="2"/>
      <w:numFmt w:val="decimal"/>
      <w:lvlText w:val="%1.%2.%3"/>
      <w:lvlJc w:val="left"/>
      <w:pPr>
        <w:ind w:left="1752" w:hanging="1440"/>
      </w:pPr>
      <w:rPr>
        <w:rFonts w:hint="default"/>
        <w:lang w:val="en-AU" w:eastAsia="en-AU" w:bidi="en-AU"/>
      </w:rPr>
    </w:lvl>
    <w:lvl w:ilvl="3">
      <w:start w:val="3"/>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392" w:hanging="360"/>
      </w:pPr>
      <w:rPr>
        <w:rFonts w:ascii="Arial" w:eastAsia="Arial" w:hAnsi="Arial" w:cs="Arial" w:hint="default"/>
        <w:spacing w:val="-1"/>
        <w:w w:val="100"/>
        <w:sz w:val="22"/>
        <w:szCs w:val="22"/>
        <w:lang w:val="en-AU" w:eastAsia="en-AU" w:bidi="en-AU"/>
      </w:rPr>
    </w:lvl>
    <w:lvl w:ilvl="5">
      <w:numFmt w:val="bullet"/>
      <w:lvlText w:val="•"/>
      <w:lvlJc w:val="left"/>
      <w:pPr>
        <w:ind w:left="5531" w:hanging="360"/>
      </w:pPr>
      <w:rPr>
        <w:rFonts w:hint="default"/>
        <w:lang w:val="en-AU" w:eastAsia="en-AU" w:bidi="en-AU"/>
      </w:rPr>
    </w:lvl>
    <w:lvl w:ilvl="6">
      <w:numFmt w:val="bullet"/>
      <w:lvlText w:val="•"/>
      <w:lvlJc w:val="left"/>
      <w:pPr>
        <w:ind w:left="6474" w:hanging="360"/>
      </w:pPr>
      <w:rPr>
        <w:rFonts w:hint="default"/>
        <w:lang w:val="en-AU" w:eastAsia="en-AU" w:bidi="en-AU"/>
      </w:rPr>
    </w:lvl>
    <w:lvl w:ilvl="7">
      <w:numFmt w:val="bullet"/>
      <w:lvlText w:val="•"/>
      <w:lvlJc w:val="left"/>
      <w:pPr>
        <w:ind w:left="7417" w:hanging="360"/>
      </w:pPr>
      <w:rPr>
        <w:rFonts w:hint="default"/>
        <w:lang w:val="en-AU" w:eastAsia="en-AU" w:bidi="en-AU"/>
      </w:rPr>
    </w:lvl>
    <w:lvl w:ilvl="8">
      <w:numFmt w:val="bullet"/>
      <w:lvlText w:val="•"/>
      <w:lvlJc w:val="left"/>
      <w:pPr>
        <w:ind w:left="8360" w:hanging="360"/>
      </w:pPr>
      <w:rPr>
        <w:rFonts w:hint="default"/>
        <w:lang w:val="en-AU" w:eastAsia="en-AU" w:bidi="en-AU"/>
      </w:rPr>
    </w:lvl>
  </w:abstractNum>
  <w:abstractNum w:abstractNumId="1" w15:restartNumberingAfterBreak="0">
    <w:nsid w:val="02232E85"/>
    <w:multiLevelType w:val="multilevel"/>
    <w:tmpl w:val="EF6E15E6"/>
    <w:lvl w:ilvl="0">
      <w:start w:val="3"/>
      <w:numFmt w:val="upperLetter"/>
      <w:lvlText w:val="%1"/>
      <w:lvlJc w:val="left"/>
      <w:pPr>
        <w:ind w:left="936" w:hanging="625"/>
      </w:pPr>
      <w:rPr>
        <w:rFonts w:hint="default"/>
        <w:lang w:val="en-AU" w:eastAsia="en-AU" w:bidi="en-AU"/>
      </w:rPr>
    </w:lvl>
    <w:lvl w:ilvl="1">
      <w:start w:val="1"/>
      <w:numFmt w:val="decimal"/>
      <w:lvlText w:val="%1.%2"/>
      <w:lvlJc w:val="left"/>
      <w:pPr>
        <w:ind w:left="936" w:hanging="625"/>
      </w:pPr>
      <w:rPr>
        <w:rFonts w:ascii="Arial" w:eastAsia="Arial" w:hAnsi="Arial" w:cs="Arial" w:hint="default"/>
        <w:color w:val="606060"/>
        <w:w w:val="99"/>
        <w:sz w:val="32"/>
        <w:szCs w:val="32"/>
        <w:lang w:val="en-AU" w:eastAsia="en-AU" w:bidi="en-AU"/>
      </w:rPr>
    </w:lvl>
    <w:lvl w:ilvl="2">
      <w:start w:val="1"/>
      <w:numFmt w:val="decimal"/>
      <w:lvlText w:val="%1.%2.%3"/>
      <w:lvlJc w:val="left"/>
      <w:pPr>
        <w:ind w:left="1392" w:hanging="1080"/>
      </w:pPr>
      <w:rPr>
        <w:rFonts w:ascii="Arial" w:eastAsia="Arial" w:hAnsi="Arial" w:cs="Arial" w:hint="default"/>
        <w:b/>
        <w:bCs/>
        <w:spacing w:val="-4"/>
        <w:w w:val="99"/>
        <w:sz w:val="24"/>
        <w:szCs w:val="24"/>
        <w:lang w:val="en-AU" w:eastAsia="en-AU" w:bidi="en-AU"/>
      </w:rPr>
    </w:lvl>
    <w:lvl w:ilvl="3">
      <w:start w:val="1"/>
      <w:numFmt w:val="lowerLetter"/>
      <w:lvlText w:val="(%4)"/>
      <w:lvlJc w:val="left"/>
      <w:pPr>
        <w:ind w:left="1032" w:hanging="360"/>
      </w:pPr>
      <w:rPr>
        <w:rFonts w:ascii="Arial" w:eastAsia="Arial" w:hAnsi="Arial" w:cs="Arial" w:hint="default"/>
        <w:spacing w:val="-1"/>
        <w:w w:val="100"/>
        <w:sz w:val="22"/>
        <w:szCs w:val="22"/>
        <w:lang w:val="en-AU" w:eastAsia="en-AU" w:bidi="en-AU"/>
      </w:rPr>
    </w:lvl>
    <w:lvl w:ilvl="4">
      <w:start w:val="1"/>
      <w:numFmt w:val="lowerRoman"/>
      <w:lvlText w:val="%5."/>
      <w:lvlJc w:val="left"/>
      <w:pPr>
        <w:ind w:left="1753" w:hanging="471"/>
      </w:pPr>
      <w:rPr>
        <w:rFonts w:ascii="Arial" w:eastAsia="Arial" w:hAnsi="Arial" w:cs="Arial" w:hint="default"/>
        <w:spacing w:val="-2"/>
        <w:w w:val="100"/>
        <w:sz w:val="22"/>
        <w:szCs w:val="22"/>
        <w:lang w:val="en-AU" w:eastAsia="en-AU" w:bidi="en-AU"/>
      </w:rPr>
    </w:lvl>
    <w:lvl w:ilvl="5">
      <w:start w:val="1"/>
      <w:numFmt w:val="lowerLetter"/>
      <w:lvlText w:val="%6."/>
      <w:lvlJc w:val="left"/>
      <w:pPr>
        <w:ind w:left="2472" w:hanging="360"/>
      </w:pPr>
      <w:rPr>
        <w:rFonts w:ascii="Arial" w:eastAsia="Arial" w:hAnsi="Arial" w:cs="Arial" w:hint="default"/>
        <w:spacing w:val="-1"/>
        <w:w w:val="100"/>
        <w:sz w:val="22"/>
        <w:szCs w:val="22"/>
        <w:lang w:val="en-AU" w:eastAsia="en-AU" w:bidi="en-AU"/>
      </w:rPr>
    </w:lvl>
    <w:lvl w:ilvl="6">
      <w:numFmt w:val="bullet"/>
      <w:lvlText w:val="•"/>
      <w:lvlJc w:val="left"/>
      <w:pPr>
        <w:ind w:left="5068" w:hanging="360"/>
      </w:pPr>
      <w:rPr>
        <w:rFonts w:hint="default"/>
        <w:lang w:val="en-AU" w:eastAsia="en-AU" w:bidi="en-AU"/>
      </w:rPr>
    </w:lvl>
    <w:lvl w:ilvl="7">
      <w:numFmt w:val="bullet"/>
      <w:lvlText w:val="•"/>
      <w:lvlJc w:val="left"/>
      <w:pPr>
        <w:ind w:left="6363" w:hanging="360"/>
      </w:pPr>
      <w:rPr>
        <w:rFonts w:hint="default"/>
        <w:lang w:val="en-AU" w:eastAsia="en-AU" w:bidi="en-AU"/>
      </w:rPr>
    </w:lvl>
    <w:lvl w:ilvl="8">
      <w:numFmt w:val="bullet"/>
      <w:lvlText w:val="•"/>
      <w:lvlJc w:val="left"/>
      <w:pPr>
        <w:ind w:left="7657" w:hanging="360"/>
      </w:pPr>
      <w:rPr>
        <w:rFonts w:hint="default"/>
        <w:lang w:val="en-AU" w:eastAsia="en-AU" w:bidi="en-AU"/>
      </w:rPr>
    </w:lvl>
  </w:abstractNum>
  <w:abstractNum w:abstractNumId="2" w15:restartNumberingAfterBreak="0">
    <w:nsid w:val="04351242"/>
    <w:multiLevelType w:val="multilevel"/>
    <w:tmpl w:val="84D0927E"/>
    <w:lvl w:ilvl="0">
      <w:start w:val="2"/>
      <w:numFmt w:val="upperLetter"/>
      <w:lvlText w:val="%1"/>
      <w:lvlJc w:val="left"/>
      <w:pPr>
        <w:ind w:left="1193" w:hanging="660"/>
      </w:pPr>
      <w:rPr>
        <w:rFonts w:hint="default"/>
        <w:lang w:val="en-AU" w:eastAsia="en-AU" w:bidi="en-AU"/>
      </w:rPr>
    </w:lvl>
    <w:lvl w:ilvl="1">
      <w:start w:val="1"/>
      <w:numFmt w:val="decimal"/>
      <w:lvlText w:val="%1.%2"/>
      <w:lvlJc w:val="left"/>
      <w:pPr>
        <w:ind w:left="1193" w:hanging="660"/>
      </w:pPr>
      <w:rPr>
        <w:rFonts w:ascii="Arial" w:eastAsia="Arial" w:hAnsi="Arial" w:cs="Arial" w:hint="default"/>
        <w:spacing w:val="-1"/>
        <w:w w:val="100"/>
        <w:sz w:val="22"/>
        <w:szCs w:val="22"/>
        <w:lang w:val="en-AU" w:eastAsia="en-AU" w:bidi="en-AU"/>
      </w:rPr>
    </w:lvl>
    <w:lvl w:ilvl="2">
      <w:start w:val="1"/>
      <w:numFmt w:val="decimal"/>
      <w:lvlText w:val="%1.%2.%3"/>
      <w:lvlJc w:val="left"/>
      <w:pPr>
        <w:ind w:left="1632" w:hanging="881"/>
      </w:pPr>
      <w:rPr>
        <w:rFonts w:ascii="Arial" w:eastAsia="Arial" w:hAnsi="Arial" w:cs="Arial" w:hint="default"/>
        <w:spacing w:val="-1"/>
        <w:w w:val="100"/>
        <w:sz w:val="22"/>
        <w:szCs w:val="22"/>
        <w:lang w:val="en-AU" w:eastAsia="en-AU" w:bidi="en-AU"/>
      </w:rPr>
    </w:lvl>
    <w:lvl w:ilvl="3">
      <w:start w:val="1"/>
      <w:numFmt w:val="decimal"/>
      <w:lvlText w:val="%1.%2.%3.%4"/>
      <w:lvlJc w:val="left"/>
      <w:pPr>
        <w:ind w:left="2071" w:hanging="1100"/>
      </w:pPr>
      <w:rPr>
        <w:rFonts w:ascii="Arial" w:eastAsia="Arial" w:hAnsi="Arial" w:cs="Arial" w:hint="default"/>
        <w:spacing w:val="-1"/>
        <w:w w:val="100"/>
        <w:sz w:val="22"/>
        <w:szCs w:val="22"/>
        <w:lang w:val="en-AU" w:eastAsia="en-AU" w:bidi="en-AU"/>
      </w:rPr>
    </w:lvl>
    <w:lvl w:ilvl="4">
      <w:numFmt w:val="bullet"/>
      <w:lvlText w:val="•"/>
      <w:lvlJc w:val="left"/>
      <w:pPr>
        <w:ind w:left="4121" w:hanging="1100"/>
      </w:pPr>
      <w:rPr>
        <w:rFonts w:hint="default"/>
        <w:lang w:val="en-AU" w:eastAsia="en-AU" w:bidi="en-AU"/>
      </w:rPr>
    </w:lvl>
    <w:lvl w:ilvl="5">
      <w:numFmt w:val="bullet"/>
      <w:lvlText w:val="•"/>
      <w:lvlJc w:val="left"/>
      <w:pPr>
        <w:ind w:left="5142" w:hanging="1100"/>
      </w:pPr>
      <w:rPr>
        <w:rFonts w:hint="default"/>
        <w:lang w:val="en-AU" w:eastAsia="en-AU" w:bidi="en-AU"/>
      </w:rPr>
    </w:lvl>
    <w:lvl w:ilvl="6">
      <w:numFmt w:val="bullet"/>
      <w:lvlText w:val="•"/>
      <w:lvlJc w:val="left"/>
      <w:pPr>
        <w:ind w:left="6163" w:hanging="1100"/>
      </w:pPr>
      <w:rPr>
        <w:rFonts w:hint="default"/>
        <w:lang w:val="en-AU" w:eastAsia="en-AU" w:bidi="en-AU"/>
      </w:rPr>
    </w:lvl>
    <w:lvl w:ilvl="7">
      <w:numFmt w:val="bullet"/>
      <w:lvlText w:val="•"/>
      <w:lvlJc w:val="left"/>
      <w:pPr>
        <w:ind w:left="7184" w:hanging="1100"/>
      </w:pPr>
      <w:rPr>
        <w:rFonts w:hint="default"/>
        <w:lang w:val="en-AU" w:eastAsia="en-AU" w:bidi="en-AU"/>
      </w:rPr>
    </w:lvl>
    <w:lvl w:ilvl="8">
      <w:numFmt w:val="bullet"/>
      <w:lvlText w:val="•"/>
      <w:lvlJc w:val="left"/>
      <w:pPr>
        <w:ind w:left="8204" w:hanging="1100"/>
      </w:pPr>
      <w:rPr>
        <w:rFonts w:hint="default"/>
        <w:lang w:val="en-AU" w:eastAsia="en-AU" w:bidi="en-AU"/>
      </w:rPr>
    </w:lvl>
  </w:abstractNum>
  <w:abstractNum w:abstractNumId="3"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4"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17158"/>
    <w:multiLevelType w:val="hybridMultilevel"/>
    <w:tmpl w:val="32D2F7FA"/>
    <w:lvl w:ilvl="0" w:tplc="B3F0A3CE">
      <w:numFmt w:val="bullet"/>
      <w:lvlText w:val=""/>
      <w:lvlJc w:val="left"/>
      <w:pPr>
        <w:ind w:left="425" w:hanging="284"/>
      </w:pPr>
      <w:rPr>
        <w:rFonts w:ascii="Symbol" w:eastAsia="Symbol" w:hAnsi="Symbol" w:cs="Symbol" w:hint="default"/>
        <w:w w:val="100"/>
        <w:sz w:val="22"/>
        <w:szCs w:val="22"/>
        <w:lang w:val="en-AU" w:eastAsia="en-AU" w:bidi="en-AU"/>
      </w:rPr>
    </w:lvl>
    <w:lvl w:ilvl="1" w:tplc="C270F2C2">
      <w:numFmt w:val="bullet"/>
      <w:lvlText w:val="•"/>
      <w:lvlJc w:val="left"/>
      <w:pPr>
        <w:ind w:left="1138" w:hanging="284"/>
      </w:pPr>
      <w:rPr>
        <w:rFonts w:hint="default"/>
        <w:lang w:val="en-AU" w:eastAsia="en-AU" w:bidi="en-AU"/>
      </w:rPr>
    </w:lvl>
    <w:lvl w:ilvl="2" w:tplc="86BE952C">
      <w:numFmt w:val="bullet"/>
      <w:lvlText w:val="•"/>
      <w:lvlJc w:val="left"/>
      <w:pPr>
        <w:ind w:left="1856" w:hanging="284"/>
      </w:pPr>
      <w:rPr>
        <w:rFonts w:hint="default"/>
        <w:lang w:val="en-AU" w:eastAsia="en-AU" w:bidi="en-AU"/>
      </w:rPr>
    </w:lvl>
    <w:lvl w:ilvl="3" w:tplc="41E66DE8">
      <w:numFmt w:val="bullet"/>
      <w:lvlText w:val="•"/>
      <w:lvlJc w:val="left"/>
      <w:pPr>
        <w:ind w:left="2574" w:hanging="284"/>
      </w:pPr>
      <w:rPr>
        <w:rFonts w:hint="default"/>
        <w:lang w:val="en-AU" w:eastAsia="en-AU" w:bidi="en-AU"/>
      </w:rPr>
    </w:lvl>
    <w:lvl w:ilvl="4" w:tplc="D80004AA">
      <w:numFmt w:val="bullet"/>
      <w:lvlText w:val="•"/>
      <w:lvlJc w:val="left"/>
      <w:pPr>
        <w:ind w:left="3292" w:hanging="284"/>
      </w:pPr>
      <w:rPr>
        <w:rFonts w:hint="default"/>
        <w:lang w:val="en-AU" w:eastAsia="en-AU" w:bidi="en-AU"/>
      </w:rPr>
    </w:lvl>
    <w:lvl w:ilvl="5" w:tplc="53B4A3E0">
      <w:numFmt w:val="bullet"/>
      <w:lvlText w:val="•"/>
      <w:lvlJc w:val="left"/>
      <w:pPr>
        <w:ind w:left="4010" w:hanging="284"/>
      </w:pPr>
      <w:rPr>
        <w:rFonts w:hint="default"/>
        <w:lang w:val="en-AU" w:eastAsia="en-AU" w:bidi="en-AU"/>
      </w:rPr>
    </w:lvl>
    <w:lvl w:ilvl="6" w:tplc="41BC3F28">
      <w:numFmt w:val="bullet"/>
      <w:lvlText w:val="•"/>
      <w:lvlJc w:val="left"/>
      <w:pPr>
        <w:ind w:left="4728" w:hanging="284"/>
      </w:pPr>
      <w:rPr>
        <w:rFonts w:hint="default"/>
        <w:lang w:val="en-AU" w:eastAsia="en-AU" w:bidi="en-AU"/>
      </w:rPr>
    </w:lvl>
    <w:lvl w:ilvl="7" w:tplc="3AEA7D44">
      <w:numFmt w:val="bullet"/>
      <w:lvlText w:val="•"/>
      <w:lvlJc w:val="left"/>
      <w:pPr>
        <w:ind w:left="5446" w:hanging="284"/>
      </w:pPr>
      <w:rPr>
        <w:rFonts w:hint="default"/>
        <w:lang w:val="en-AU" w:eastAsia="en-AU" w:bidi="en-AU"/>
      </w:rPr>
    </w:lvl>
    <w:lvl w:ilvl="8" w:tplc="35CE88B8">
      <w:numFmt w:val="bullet"/>
      <w:lvlText w:val="•"/>
      <w:lvlJc w:val="left"/>
      <w:pPr>
        <w:ind w:left="6164" w:hanging="284"/>
      </w:pPr>
      <w:rPr>
        <w:rFonts w:hint="default"/>
        <w:lang w:val="en-AU" w:eastAsia="en-AU" w:bidi="en-AU"/>
      </w:rPr>
    </w:lvl>
  </w:abstractNum>
  <w:abstractNum w:abstractNumId="6" w15:restartNumberingAfterBreak="0">
    <w:nsid w:val="07BC6DBF"/>
    <w:multiLevelType w:val="hybridMultilevel"/>
    <w:tmpl w:val="E5B271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A82A12"/>
    <w:multiLevelType w:val="hybridMultilevel"/>
    <w:tmpl w:val="77F461FC"/>
    <w:lvl w:ilvl="0" w:tplc="76F03BA4">
      <w:numFmt w:val="bullet"/>
      <w:lvlText w:val=""/>
      <w:lvlJc w:val="left"/>
      <w:pPr>
        <w:ind w:left="1033" w:hanging="361"/>
      </w:pPr>
      <w:rPr>
        <w:rFonts w:ascii="Symbol" w:eastAsia="Symbol" w:hAnsi="Symbol" w:cs="Symbol" w:hint="default"/>
        <w:w w:val="100"/>
        <w:sz w:val="22"/>
        <w:szCs w:val="22"/>
        <w:lang w:val="en-AU" w:eastAsia="en-AU" w:bidi="en-AU"/>
      </w:rPr>
    </w:lvl>
    <w:lvl w:ilvl="1" w:tplc="80629108">
      <w:numFmt w:val="bullet"/>
      <w:lvlText w:val="•"/>
      <w:lvlJc w:val="left"/>
      <w:pPr>
        <w:ind w:left="1960" w:hanging="361"/>
      </w:pPr>
      <w:rPr>
        <w:rFonts w:hint="default"/>
        <w:lang w:val="en-AU" w:eastAsia="en-AU" w:bidi="en-AU"/>
      </w:rPr>
    </w:lvl>
    <w:lvl w:ilvl="2" w:tplc="5588DD4A">
      <w:numFmt w:val="bullet"/>
      <w:lvlText w:val="•"/>
      <w:lvlJc w:val="left"/>
      <w:pPr>
        <w:ind w:left="2881" w:hanging="361"/>
      </w:pPr>
      <w:rPr>
        <w:rFonts w:hint="default"/>
        <w:lang w:val="en-AU" w:eastAsia="en-AU" w:bidi="en-AU"/>
      </w:rPr>
    </w:lvl>
    <w:lvl w:ilvl="3" w:tplc="019AAEE6">
      <w:numFmt w:val="bullet"/>
      <w:lvlText w:val="•"/>
      <w:lvlJc w:val="left"/>
      <w:pPr>
        <w:ind w:left="3801" w:hanging="361"/>
      </w:pPr>
      <w:rPr>
        <w:rFonts w:hint="default"/>
        <w:lang w:val="en-AU" w:eastAsia="en-AU" w:bidi="en-AU"/>
      </w:rPr>
    </w:lvl>
    <w:lvl w:ilvl="4" w:tplc="1B54D402">
      <w:numFmt w:val="bullet"/>
      <w:lvlText w:val="•"/>
      <w:lvlJc w:val="left"/>
      <w:pPr>
        <w:ind w:left="4722" w:hanging="361"/>
      </w:pPr>
      <w:rPr>
        <w:rFonts w:hint="default"/>
        <w:lang w:val="en-AU" w:eastAsia="en-AU" w:bidi="en-AU"/>
      </w:rPr>
    </w:lvl>
    <w:lvl w:ilvl="5" w:tplc="FF609F14">
      <w:numFmt w:val="bullet"/>
      <w:lvlText w:val="•"/>
      <w:lvlJc w:val="left"/>
      <w:pPr>
        <w:ind w:left="5643" w:hanging="361"/>
      </w:pPr>
      <w:rPr>
        <w:rFonts w:hint="default"/>
        <w:lang w:val="en-AU" w:eastAsia="en-AU" w:bidi="en-AU"/>
      </w:rPr>
    </w:lvl>
    <w:lvl w:ilvl="6" w:tplc="470E6460">
      <w:numFmt w:val="bullet"/>
      <w:lvlText w:val="•"/>
      <w:lvlJc w:val="left"/>
      <w:pPr>
        <w:ind w:left="6563" w:hanging="361"/>
      </w:pPr>
      <w:rPr>
        <w:rFonts w:hint="default"/>
        <w:lang w:val="en-AU" w:eastAsia="en-AU" w:bidi="en-AU"/>
      </w:rPr>
    </w:lvl>
    <w:lvl w:ilvl="7" w:tplc="4A807348">
      <w:numFmt w:val="bullet"/>
      <w:lvlText w:val="•"/>
      <w:lvlJc w:val="left"/>
      <w:pPr>
        <w:ind w:left="7484" w:hanging="361"/>
      </w:pPr>
      <w:rPr>
        <w:rFonts w:hint="default"/>
        <w:lang w:val="en-AU" w:eastAsia="en-AU" w:bidi="en-AU"/>
      </w:rPr>
    </w:lvl>
    <w:lvl w:ilvl="8" w:tplc="1180D2D8">
      <w:numFmt w:val="bullet"/>
      <w:lvlText w:val="•"/>
      <w:lvlJc w:val="left"/>
      <w:pPr>
        <w:ind w:left="8405" w:hanging="361"/>
      </w:pPr>
      <w:rPr>
        <w:rFonts w:hint="default"/>
        <w:lang w:val="en-AU" w:eastAsia="en-AU" w:bidi="en-AU"/>
      </w:rPr>
    </w:lvl>
  </w:abstractNum>
  <w:abstractNum w:abstractNumId="8" w15:restartNumberingAfterBreak="0">
    <w:nsid w:val="09B87F01"/>
    <w:multiLevelType w:val="hybridMultilevel"/>
    <w:tmpl w:val="1CA656DE"/>
    <w:lvl w:ilvl="0" w:tplc="14BCEC58">
      <w:numFmt w:val="bullet"/>
      <w:lvlText w:val=""/>
      <w:lvlJc w:val="left"/>
      <w:pPr>
        <w:ind w:left="379" w:hanging="284"/>
      </w:pPr>
      <w:rPr>
        <w:rFonts w:ascii="Symbol" w:eastAsia="Symbol" w:hAnsi="Symbol" w:cs="Symbol" w:hint="default"/>
        <w:w w:val="100"/>
        <w:sz w:val="22"/>
        <w:szCs w:val="22"/>
        <w:lang w:val="en-AU" w:eastAsia="en-AU" w:bidi="en-AU"/>
      </w:rPr>
    </w:lvl>
    <w:lvl w:ilvl="1" w:tplc="98A2E3B8">
      <w:numFmt w:val="bullet"/>
      <w:lvlText w:val="•"/>
      <w:lvlJc w:val="left"/>
      <w:pPr>
        <w:ind w:left="860" w:hanging="284"/>
      </w:pPr>
      <w:rPr>
        <w:rFonts w:hint="default"/>
        <w:lang w:val="en-AU" w:eastAsia="en-AU" w:bidi="en-AU"/>
      </w:rPr>
    </w:lvl>
    <w:lvl w:ilvl="2" w:tplc="8B3C0824">
      <w:numFmt w:val="bullet"/>
      <w:lvlText w:val="•"/>
      <w:lvlJc w:val="left"/>
      <w:pPr>
        <w:ind w:left="1341" w:hanging="284"/>
      </w:pPr>
      <w:rPr>
        <w:rFonts w:hint="default"/>
        <w:lang w:val="en-AU" w:eastAsia="en-AU" w:bidi="en-AU"/>
      </w:rPr>
    </w:lvl>
    <w:lvl w:ilvl="3" w:tplc="C8865038">
      <w:numFmt w:val="bullet"/>
      <w:lvlText w:val="•"/>
      <w:lvlJc w:val="left"/>
      <w:pPr>
        <w:ind w:left="1821" w:hanging="284"/>
      </w:pPr>
      <w:rPr>
        <w:rFonts w:hint="default"/>
        <w:lang w:val="en-AU" w:eastAsia="en-AU" w:bidi="en-AU"/>
      </w:rPr>
    </w:lvl>
    <w:lvl w:ilvl="4" w:tplc="E040B37A">
      <w:numFmt w:val="bullet"/>
      <w:lvlText w:val="•"/>
      <w:lvlJc w:val="left"/>
      <w:pPr>
        <w:ind w:left="2302" w:hanging="284"/>
      </w:pPr>
      <w:rPr>
        <w:rFonts w:hint="default"/>
        <w:lang w:val="en-AU" w:eastAsia="en-AU" w:bidi="en-AU"/>
      </w:rPr>
    </w:lvl>
    <w:lvl w:ilvl="5" w:tplc="FBA0B10A">
      <w:numFmt w:val="bullet"/>
      <w:lvlText w:val="•"/>
      <w:lvlJc w:val="left"/>
      <w:pPr>
        <w:ind w:left="2783" w:hanging="284"/>
      </w:pPr>
      <w:rPr>
        <w:rFonts w:hint="default"/>
        <w:lang w:val="en-AU" w:eastAsia="en-AU" w:bidi="en-AU"/>
      </w:rPr>
    </w:lvl>
    <w:lvl w:ilvl="6" w:tplc="4CA23BB6">
      <w:numFmt w:val="bullet"/>
      <w:lvlText w:val="•"/>
      <w:lvlJc w:val="left"/>
      <w:pPr>
        <w:ind w:left="3263" w:hanging="284"/>
      </w:pPr>
      <w:rPr>
        <w:rFonts w:hint="default"/>
        <w:lang w:val="en-AU" w:eastAsia="en-AU" w:bidi="en-AU"/>
      </w:rPr>
    </w:lvl>
    <w:lvl w:ilvl="7" w:tplc="1C6A5244">
      <w:numFmt w:val="bullet"/>
      <w:lvlText w:val="•"/>
      <w:lvlJc w:val="left"/>
      <w:pPr>
        <w:ind w:left="3744" w:hanging="284"/>
      </w:pPr>
      <w:rPr>
        <w:rFonts w:hint="default"/>
        <w:lang w:val="en-AU" w:eastAsia="en-AU" w:bidi="en-AU"/>
      </w:rPr>
    </w:lvl>
    <w:lvl w:ilvl="8" w:tplc="5454A8C0">
      <w:numFmt w:val="bullet"/>
      <w:lvlText w:val="•"/>
      <w:lvlJc w:val="left"/>
      <w:pPr>
        <w:ind w:left="4224" w:hanging="284"/>
      </w:pPr>
      <w:rPr>
        <w:rFonts w:hint="default"/>
        <w:lang w:val="en-AU" w:eastAsia="en-AU" w:bidi="en-AU"/>
      </w:rPr>
    </w:lvl>
  </w:abstractNum>
  <w:abstractNum w:abstractNumId="9" w15:restartNumberingAfterBreak="0">
    <w:nsid w:val="0B7245D0"/>
    <w:multiLevelType w:val="multilevel"/>
    <w:tmpl w:val="0C78A7AC"/>
    <w:name w:val="NTG Table Bullet List322"/>
    <w:numStyleLink w:val="Tablebulletlist"/>
  </w:abstractNum>
  <w:abstractNum w:abstractNumId="10" w15:restartNumberingAfterBreak="0">
    <w:nsid w:val="0B7C3951"/>
    <w:multiLevelType w:val="hybridMultilevel"/>
    <w:tmpl w:val="1CC2AA2C"/>
    <w:lvl w:ilvl="0" w:tplc="0B040998">
      <w:numFmt w:val="bullet"/>
      <w:lvlText w:val=""/>
      <w:lvlJc w:val="left"/>
      <w:pPr>
        <w:ind w:left="1032" w:hanging="361"/>
      </w:pPr>
      <w:rPr>
        <w:rFonts w:ascii="Symbol" w:eastAsia="Symbol" w:hAnsi="Symbol" w:cs="Symbol" w:hint="default"/>
        <w:w w:val="100"/>
        <w:sz w:val="22"/>
        <w:szCs w:val="22"/>
        <w:lang w:val="en-AU" w:eastAsia="en-AU" w:bidi="en-AU"/>
      </w:rPr>
    </w:lvl>
    <w:lvl w:ilvl="1" w:tplc="72246080">
      <w:numFmt w:val="bullet"/>
      <w:lvlText w:val="•"/>
      <w:lvlJc w:val="left"/>
      <w:pPr>
        <w:ind w:left="1220" w:hanging="361"/>
      </w:pPr>
      <w:rPr>
        <w:rFonts w:hint="default"/>
        <w:lang w:val="en-AU" w:eastAsia="en-AU" w:bidi="en-AU"/>
      </w:rPr>
    </w:lvl>
    <w:lvl w:ilvl="2" w:tplc="AD68E5C6">
      <w:numFmt w:val="bullet"/>
      <w:lvlText w:val="•"/>
      <w:lvlJc w:val="left"/>
      <w:pPr>
        <w:ind w:left="2222" w:hanging="361"/>
      </w:pPr>
      <w:rPr>
        <w:rFonts w:hint="default"/>
        <w:lang w:val="en-AU" w:eastAsia="en-AU" w:bidi="en-AU"/>
      </w:rPr>
    </w:lvl>
    <w:lvl w:ilvl="3" w:tplc="76D412B6">
      <w:numFmt w:val="bullet"/>
      <w:lvlText w:val="•"/>
      <w:lvlJc w:val="left"/>
      <w:pPr>
        <w:ind w:left="3225" w:hanging="361"/>
      </w:pPr>
      <w:rPr>
        <w:rFonts w:hint="default"/>
        <w:lang w:val="en-AU" w:eastAsia="en-AU" w:bidi="en-AU"/>
      </w:rPr>
    </w:lvl>
    <w:lvl w:ilvl="4" w:tplc="329CED04">
      <w:numFmt w:val="bullet"/>
      <w:lvlText w:val="•"/>
      <w:lvlJc w:val="left"/>
      <w:pPr>
        <w:ind w:left="4228" w:hanging="361"/>
      </w:pPr>
      <w:rPr>
        <w:rFonts w:hint="default"/>
        <w:lang w:val="en-AU" w:eastAsia="en-AU" w:bidi="en-AU"/>
      </w:rPr>
    </w:lvl>
    <w:lvl w:ilvl="5" w:tplc="3FCAB204">
      <w:numFmt w:val="bullet"/>
      <w:lvlText w:val="•"/>
      <w:lvlJc w:val="left"/>
      <w:pPr>
        <w:ind w:left="5231" w:hanging="361"/>
      </w:pPr>
      <w:rPr>
        <w:rFonts w:hint="default"/>
        <w:lang w:val="en-AU" w:eastAsia="en-AU" w:bidi="en-AU"/>
      </w:rPr>
    </w:lvl>
    <w:lvl w:ilvl="6" w:tplc="F7BEFE5A">
      <w:numFmt w:val="bullet"/>
      <w:lvlText w:val="•"/>
      <w:lvlJc w:val="left"/>
      <w:pPr>
        <w:ind w:left="6234" w:hanging="361"/>
      </w:pPr>
      <w:rPr>
        <w:rFonts w:hint="default"/>
        <w:lang w:val="en-AU" w:eastAsia="en-AU" w:bidi="en-AU"/>
      </w:rPr>
    </w:lvl>
    <w:lvl w:ilvl="7" w:tplc="4F42FBCA">
      <w:numFmt w:val="bullet"/>
      <w:lvlText w:val="•"/>
      <w:lvlJc w:val="left"/>
      <w:pPr>
        <w:ind w:left="7237" w:hanging="361"/>
      </w:pPr>
      <w:rPr>
        <w:rFonts w:hint="default"/>
        <w:lang w:val="en-AU" w:eastAsia="en-AU" w:bidi="en-AU"/>
      </w:rPr>
    </w:lvl>
    <w:lvl w:ilvl="8" w:tplc="2E980CB0">
      <w:numFmt w:val="bullet"/>
      <w:lvlText w:val="•"/>
      <w:lvlJc w:val="left"/>
      <w:pPr>
        <w:ind w:left="8240" w:hanging="361"/>
      </w:pPr>
      <w:rPr>
        <w:rFonts w:hint="default"/>
        <w:lang w:val="en-AU" w:eastAsia="en-AU" w:bidi="en-AU"/>
      </w:rPr>
    </w:lvl>
  </w:abstractNum>
  <w:abstractNum w:abstractNumId="11" w15:restartNumberingAfterBreak="0">
    <w:nsid w:val="0B7E1F9F"/>
    <w:multiLevelType w:val="multilevel"/>
    <w:tmpl w:val="79B47DAC"/>
    <w:lvl w:ilvl="0">
      <w:start w:val="1"/>
      <w:numFmt w:val="upperLetter"/>
      <w:lvlText w:val="%1"/>
      <w:lvlJc w:val="left"/>
      <w:pPr>
        <w:ind w:left="1392" w:hanging="1080"/>
      </w:pPr>
      <w:rPr>
        <w:rFonts w:hint="default"/>
        <w:lang w:val="en-AU" w:eastAsia="en-AU" w:bidi="en-AU"/>
      </w:rPr>
    </w:lvl>
    <w:lvl w:ilvl="1">
      <w:start w:val="3"/>
      <w:numFmt w:val="decimal"/>
      <w:lvlText w:val="%1.%2"/>
      <w:lvlJc w:val="left"/>
      <w:pPr>
        <w:ind w:left="1392" w:hanging="1080"/>
      </w:pPr>
      <w:rPr>
        <w:rFonts w:hint="default"/>
        <w:lang w:val="en-AU" w:eastAsia="en-AU" w:bidi="en-AU"/>
      </w:rPr>
    </w:lvl>
    <w:lvl w:ilvl="2">
      <w:start w:val="1"/>
      <w:numFmt w:val="decimal"/>
      <w:lvlText w:val="%1.%2.%3"/>
      <w:lvlJc w:val="left"/>
      <w:pPr>
        <w:ind w:left="1392" w:hanging="1080"/>
      </w:pPr>
      <w:rPr>
        <w:rFonts w:ascii="Arial" w:eastAsia="Arial" w:hAnsi="Arial" w:cs="Arial" w:hint="default"/>
        <w:b/>
        <w:bCs/>
        <w:spacing w:val="-6"/>
        <w:w w:val="99"/>
        <w:sz w:val="24"/>
        <w:szCs w:val="24"/>
        <w:lang w:val="en-AU" w:eastAsia="en-AU" w:bidi="en-AU"/>
      </w:rPr>
    </w:lvl>
    <w:lvl w:ilvl="3">
      <w:start w:val="1"/>
      <w:numFmt w:val="lowerLetter"/>
      <w:lvlText w:val="(%4)"/>
      <w:lvlJc w:val="left"/>
      <w:pPr>
        <w:ind w:left="1092" w:hanging="420"/>
      </w:pPr>
      <w:rPr>
        <w:rFonts w:ascii="Arial" w:eastAsia="Arial" w:hAnsi="Arial" w:cs="Arial" w:hint="default"/>
        <w:spacing w:val="-1"/>
        <w:w w:val="100"/>
        <w:sz w:val="22"/>
        <w:szCs w:val="22"/>
        <w:lang w:val="en-AU" w:eastAsia="en-AU" w:bidi="en-AU"/>
      </w:rPr>
    </w:lvl>
    <w:lvl w:ilvl="4">
      <w:start w:val="1"/>
      <w:numFmt w:val="lowerRoman"/>
      <w:lvlText w:val="%5."/>
      <w:lvlJc w:val="left"/>
      <w:pPr>
        <w:ind w:left="1753" w:hanging="469"/>
        <w:jc w:val="right"/>
      </w:pPr>
      <w:rPr>
        <w:rFonts w:ascii="Arial" w:eastAsia="Arial" w:hAnsi="Arial" w:cs="Arial" w:hint="default"/>
        <w:spacing w:val="-2"/>
        <w:w w:val="100"/>
        <w:sz w:val="22"/>
        <w:szCs w:val="22"/>
        <w:lang w:val="en-AU" w:eastAsia="en-AU" w:bidi="en-AU"/>
      </w:rPr>
    </w:lvl>
    <w:lvl w:ilvl="5">
      <w:start w:val="1"/>
      <w:numFmt w:val="lowerLetter"/>
      <w:lvlText w:val="%6)"/>
      <w:lvlJc w:val="left"/>
      <w:pPr>
        <w:ind w:left="2473" w:hanging="360"/>
      </w:pPr>
      <w:rPr>
        <w:rFonts w:ascii="Arial" w:eastAsia="Arial" w:hAnsi="Arial" w:cs="Arial" w:hint="default"/>
        <w:spacing w:val="-1"/>
        <w:w w:val="100"/>
        <w:sz w:val="22"/>
        <w:szCs w:val="22"/>
        <w:lang w:val="en-AU" w:eastAsia="en-AU" w:bidi="en-AU"/>
      </w:rPr>
    </w:lvl>
    <w:lvl w:ilvl="6">
      <w:numFmt w:val="bullet"/>
      <w:lvlText w:val="•"/>
      <w:lvlJc w:val="left"/>
      <w:pPr>
        <w:ind w:left="5068" w:hanging="360"/>
      </w:pPr>
      <w:rPr>
        <w:rFonts w:hint="default"/>
        <w:lang w:val="en-AU" w:eastAsia="en-AU" w:bidi="en-AU"/>
      </w:rPr>
    </w:lvl>
    <w:lvl w:ilvl="7">
      <w:numFmt w:val="bullet"/>
      <w:lvlText w:val="•"/>
      <w:lvlJc w:val="left"/>
      <w:pPr>
        <w:ind w:left="6363" w:hanging="360"/>
      </w:pPr>
      <w:rPr>
        <w:rFonts w:hint="default"/>
        <w:lang w:val="en-AU" w:eastAsia="en-AU" w:bidi="en-AU"/>
      </w:rPr>
    </w:lvl>
    <w:lvl w:ilvl="8">
      <w:numFmt w:val="bullet"/>
      <w:lvlText w:val="•"/>
      <w:lvlJc w:val="left"/>
      <w:pPr>
        <w:ind w:left="7657" w:hanging="360"/>
      </w:pPr>
      <w:rPr>
        <w:rFonts w:hint="default"/>
        <w:lang w:val="en-AU" w:eastAsia="en-AU" w:bidi="en-AU"/>
      </w:rPr>
    </w:lvl>
  </w:abstractNum>
  <w:abstractNum w:abstractNumId="12" w15:restartNumberingAfterBreak="0">
    <w:nsid w:val="0BF725AC"/>
    <w:multiLevelType w:val="hybridMultilevel"/>
    <w:tmpl w:val="FD1CD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195B3C"/>
    <w:multiLevelType w:val="multilevel"/>
    <w:tmpl w:val="3928FD02"/>
    <w:name w:val="NTG Table Bullet List3322222"/>
    <w:numStyleLink w:val="Bulletlist"/>
  </w:abstractNum>
  <w:abstractNum w:abstractNumId="14" w15:restartNumberingAfterBreak="0">
    <w:nsid w:val="0FD52192"/>
    <w:multiLevelType w:val="hybridMultilevel"/>
    <w:tmpl w:val="3E4448BC"/>
    <w:lvl w:ilvl="0" w:tplc="C9CA08A6">
      <w:numFmt w:val="bullet"/>
      <w:lvlText w:val=""/>
      <w:lvlJc w:val="left"/>
      <w:pPr>
        <w:ind w:left="1392" w:hanging="361"/>
      </w:pPr>
      <w:rPr>
        <w:rFonts w:ascii="Symbol" w:eastAsia="Symbol" w:hAnsi="Symbol" w:cs="Symbol" w:hint="default"/>
        <w:w w:val="100"/>
        <w:sz w:val="22"/>
        <w:szCs w:val="22"/>
        <w:lang w:val="en-AU" w:eastAsia="en-AU" w:bidi="en-AU"/>
      </w:rPr>
    </w:lvl>
    <w:lvl w:ilvl="1" w:tplc="173E1984">
      <w:numFmt w:val="bullet"/>
      <w:lvlText w:val="•"/>
      <w:lvlJc w:val="left"/>
      <w:pPr>
        <w:ind w:left="2284" w:hanging="361"/>
      </w:pPr>
      <w:rPr>
        <w:rFonts w:hint="default"/>
        <w:lang w:val="en-AU" w:eastAsia="en-AU" w:bidi="en-AU"/>
      </w:rPr>
    </w:lvl>
    <w:lvl w:ilvl="2" w:tplc="3BD47C32">
      <w:numFmt w:val="bullet"/>
      <w:lvlText w:val="•"/>
      <w:lvlJc w:val="left"/>
      <w:pPr>
        <w:ind w:left="3169" w:hanging="361"/>
      </w:pPr>
      <w:rPr>
        <w:rFonts w:hint="default"/>
        <w:lang w:val="en-AU" w:eastAsia="en-AU" w:bidi="en-AU"/>
      </w:rPr>
    </w:lvl>
    <w:lvl w:ilvl="3" w:tplc="1F229D00">
      <w:numFmt w:val="bullet"/>
      <w:lvlText w:val="•"/>
      <w:lvlJc w:val="left"/>
      <w:pPr>
        <w:ind w:left="4053" w:hanging="361"/>
      </w:pPr>
      <w:rPr>
        <w:rFonts w:hint="default"/>
        <w:lang w:val="en-AU" w:eastAsia="en-AU" w:bidi="en-AU"/>
      </w:rPr>
    </w:lvl>
    <w:lvl w:ilvl="4" w:tplc="A60C8266">
      <w:numFmt w:val="bullet"/>
      <w:lvlText w:val="•"/>
      <w:lvlJc w:val="left"/>
      <w:pPr>
        <w:ind w:left="4938" w:hanging="361"/>
      </w:pPr>
      <w:rPr>
        <w:rFonts w:hint="default"/>
        <w:lang w:val="en-AU" w:eastAsia="en-AU" w:bidi="en-AU"/>
      </w:rPr>
    </w:lvl>
    <w:lvl w:ilvl="5" w:tplc="E348D578">
      <w:numFmt w:val="bullet"/>
      <w:lvlText w:val="•"/>
      <w:lvlJc w:val="left"/>
      <w:pPr>
        <w:ind w:left="5823" w:hanging="361"/>
      </w:pPr>
      <w:rPr>
        <w:rFonts w:hint="default"/>
        <w:lang w:val="en-AU" w:eastAsia="en-AU" w:bidi="en-AU"/>
      </w:rPr>
    </w:lvl>
    <w:lvl w:ilvl="6" w:tplc="ECF65054">
      <w:numFmt w:val="bullet"/>
      <w:lvlText w:val="•"/>
      <w:lvlJc w:val="left"/>
      <w:pPr>
        <w:ind w:left="6707" w:hanging="361"/>
      </w:pPr>
      <w:rPr>
        <w:rFonts w:hint="default"/>
        <w:lang w:val="en-AU" w:eastAsia="en-AU" w:bidi="en-AU"/>
      </w:rPr>
    </w:lvl>
    <w:lvl w:ilvl="7" w:tplc="07E66E34">
      <w:numFmt w:val="bullet"/>
      <w:lvlText w:val="•"/>
      <w:lvlJc w:val="left"/>
      <w:pPr>
        <w:ind w:left="7592" w:hanging="361"/>
      </w:pPr>
      <w:rPr>
        <w:rFonts w:hint="default"/>
        <w:lang w:val="en-AU" w:eastAsia="en-AU" w:bidi="en-AU"/>
      </w:rPr>
    </w:lvl>
    <w:lvl w:ilvl="8" w:tplc="3B967D68">
      <w:numFmt w:val="bullet"/>
      <w:lvlText w:val="•"/>
      <w:lvlJc w:val="left"/>
      <w:pPr>
        <w:ind w:left="8477" w:hanging="361"/>
      </w:pPr>
      <w:rPr>
        <w:rFonts w:hint="default"/>
        <w:lang w:val="en-AU" w:eastAsia="en-AU" w:bidi="en-AU"/>
      </w:rPr>
    </w:lvl>
  </w:abstractNum>
  <w:abstractNum w:abstractNumId="15" w15:restartNumberingAfterBreak="0">
    <w:nsid w:val="100244A1"/>
    <w:multiLevelType w:val="multilevel"/>
    <w:tmpl w:val="0C78A7AC"/>
    <w:name w:val="NTG Table Bullet List332"/>
    <w:numStyleLink w:val="Tablebulletlist"/>
  </w:abstractNum>
  <w:abstractNum w:abstractNumId="16" w15:restartNumberingAfterBreak="0">
    <w:nsid w:val="1012237B"/>
    <w:multiLevelType w:val="multilevel"/>
    <w:tmpl w:val="0C78A7AC"/>
    <w:name w:val="NTG Table Bullet List32"/>
    <w:numStyleLink w:val="Tablebulletlist"/>
  </w:abstractNum>
  <w:abstractNum w:abstractNumId="17" w15:restartNumberingAfterBreak="0">
    <w:nsid w:val="10843BF1"/>
    <w:multiLevelType w:val="hybridMultilevel"/>
    <w:tmpl w:val="A65476B8"/>
    <w:lvl w:ilvl="0" w:tplc="F2FA0B6E">
      <w:numFmt w:val="bullet"/>
      <w:lvlText w:val=""/>
      <w:lvlJc w:val="left"/>
      <w:pPr>
        <w:ind w:left="391" w:hanging="284"/>
      </w:pPr>
      <w:rPr>
        <w:rFonts w:ascii="Symbol" w:eastAsia="Symbol" w:hAnsi="Symbol" w:cs="Symbol" w:hint="default"/>
        <w:w w:val="100"/>
        <w:sz w:val="22"/>
        <w:szCs w:val="22"/>
        <w:lang w:val="en-AU" w:eastAsia="en-AU" w:bidi="en-AU"/>
      </w:rPr>
    </w:lvl>
    <w:lvl w:ilvl="1" w:tplc="B928A618">
      <w:numFmt w:val="bullet"/>
      <w:lvlText w:val="•"/>
      <w:lvlJc w:val="left"/>
      <w:pPr>
        <w:ind w:left="878" w:hanging="284"/>
      </w:pPr>
      <w:rPr>
        <w:rFonts w:hint="default"/>
        <w:lang w:val="en-AU" w:eastAsia="en-AU" w:bidi="en-AU"/>
      </w:rPr>
    </w:lvl>
    <w:lvl w:ilvl="2" w:tplc="72DCD746">
      <w:numFmt w:val="bullet"/>
      <w:lvlText w:val="•"/>
      <w:lvlJc w:val="left"/>
      <w:pPr>
        <w:ind w:left="1357" w:hanging="284"/>
      </w:pPr>
      <w:rPr>
        <w:rFonts w:hint="default"/>
        <w:lang w:val="en-AU" w:eastAsia="en-AU" w:bidi="en-AU"/>
      </w:rPr>
    </w:lvl>
    <w:lvl w:ilvl="3" w:tplc="45B6BEFC">
      <w:numFmt w:val="bullet"/>
      <w:lvlText w:val="•"/>
      <w:lvlJc w:val="left"/>
      <w:pPr>
        <w:ind w:left="1835" w:hanging="284"/>
      </w:pPr>
      <w:rPr>
        <w:rFonts w:hint="default"/>
        <w:lang w:val="en-AU" w:eastAsia="en-AU" w:bidi="en-AU"/>
      </w:rPr>
    </w:lvl>
    <w:lvl w:ilvl="4" w:tplc="4762D012">
      <w:numFmt w:val="bullet"/>
      <w:lvlText w:val="•"/>
      <w:lvlJc w:val="left"/>
      <w:pPr>
        <w:ind w:left="2314" w:hanging="284"/>
      </w:pPr>
      <w:rPr>
        <w:rFonts w:hint="default"/>
        <w:lang w:val="en-AU" w:eastAsia="en-AU" w:bidi="en-AU"/>
      </w:rPr>
    </w:lvl>
    <w:lvl w:ilvl="5" w:tplc="E75AEA98">
      <w:numFmt w:val="bullet"/>
      <w:lvlText w:val="•"/>
      <w:lvlJc w:val="left"/>
      <w:pPr>
        <w:ind w:left="2793" w:hanging="284"/>
      </w:pPr>
      <w:rPr>
        <w:rFonts w:hint="default"/>
        <w:lang w:val="en-AU" w:eastAsia="en-AU" w:bidi="en-AU"/>
      </w:rPr>
    </w:lvl>
    <w:lvl w:ilvl="6" w:tplc="59E4DF7C">
      <w:numFmt w:val="bullet"/>
      <w:lvlText w:val="•"/>
      <w:lvlJc w:val="left"/>
      <w:pPr>
        <w:ind w:left="3271" w:hanging="284"/>
      </w:pPr>
      <w:rPr>
        <w:rFonts w:hint="default"/>
        <w:lang w:val="en-AU" w:eastAsia="en-AU" w:bidi="en-AU"/>
      </w:rPr>
    </w:lvl>
    <w:lvl w:ilvl="7" w:tplc="2B548DF4">
      <w:numFmt w:val="bullet"/>
      <w:lvlText w:val="•"/>
      <w:lvlJc w:val="left"/>
      <w:pPr>
        <w:ind w:left="3750" w:hanging="284"/>
      </w:pPr>
      <w:rPr>
        <w:rFonts w:hint="default"/>
        <w:lang w:val="en-AU" w:eastAsia="en-AU" w:bidi="en-AU"/>
      </w:rPr>
    </w:lvl>
    <w:lvl w:ilvl="8" w:tplc="4DFAFA92">
      <w:numFmt w:val="bullet"/>
      <w:lvlText w:val="•"/>
      <w:lvlJc w:val="left"/>
      <w:pPr>
        <w:ind w:left="4228" w:hanging="284"/>
      </w:pPr>
      <w:rPr>
        <w:rFonts w:hint="default"/>
        <w:lang w:val="en-AU" w:eastAsia="en-AU" w:bidi="en-AU"/>
      </w:rPr>
    </w:lvl>
  </w:abstractNum>
  <w:abstractNum w:abstractNumId="18" w15:restartNumberingAfterBreak="0">
    <w:nsid w:val="150B7161"/>
    <w:multiLevelType w:val="multilevel"/>
    <w:tmpl w:val="C2F83276"/>
    <w:lvl w:ilvl="0">
      <w:start w:val="3"/>
      <w:numFmt w:val="decimal"/>
      <w:lvlText w:val="%1"/>
      <w:lvlJc w:val="left"/>
      <w:pPr>
        <w:ind w:left="1030" w:hanging="577"/>
      </w:pPr>
      <w:rPr>
        <w:rFonts w:hint="default"/>
        <w:lang w:val="en-AU" w:eastAsia="en-AU" w:bidi="en-AU"/>
      </w:rPr>
    </w:lvl>
    <w:lvl w:ilvl="1">
      <w:start w:val="1"/>
      <w:numFmt w:val="decimal"/>
      <w:lvlText w:val="%1.%2"/>
      <w:lvlJc w:val="left"/>
      <w:pPr>
        <w:ind w:left="1030" w:hanging="577"/>
      </w:pPr>
      <w:rPr>
        <w:rFonts w:ascii="Arial" w:eastAsia="Arial" w:hAnsi="Arial" w:cs="Arial" w:hint="default"/>
        <w:b/>
        <w:bCs/>
        <w:color w:val="606060"/>
        <w:spacing w:val="-1"/>
        <w:w w:val="100"/>
        <w:sz w:val="28"/>
        <w:szCs w:val="28"/>
        <w:lang w:val="en-AU" w:eastAsia="en-AU" w:bidi="en-AU"/>
      </w:rPr>
    </w:lvl>
    <w:lvl w:ilvl="2">
      <w:start w:val="1"/>
      <w:numFmt w:val="lowerLetter"/>
      <w:lvlText w:val="(%3)"/>
      <w:lvlJc w:val="left"/>
      <w:pPr>
        <w:ind w:left="1092" w:hanging="419"/>
      </w:pPr>
      <w:rPr>
        <w:rFonts w:ascii="Arial" w:eastAsia="Arial" w:hAnsi="Arial" w:cs="Arial" w:hint="default"/>
        <w:spacing w:val="-1"/>
        <w:w w:val="100"/>
        <w:sz w:val="22"/>
        <w:szCs w:val="22"/>
        <w:lang w:val="en-AU" w:eastAsia="en-AU" w:bidi="en-AU"/>
      </w:rPr>
    </w:lvl>
    <w:lvl w:ilvl="3">
      <w:start w:val="1"/>
      <w:numFmt w:val="lowerRoman"/>
      <w:lvlText w:val="%4."/>
      <w:lvlJc w:val="left"/>
      <w:pPr>
        <w:ind w:left="1746" w:hanging="466"/>
        <w:jc w:val="right"/>
      </w:pPr>
      <w:rPr>
        <w:rFonts w:ascii="Arial" w:eastAsia="Arial" w:hAnsi="Arial" w:cs="Arial" w:hint="default"/>
        <w:spacing w:val="-2"/>
        <w:w w:val="100"/>
        <w:sz w:val="22"/>
        <w:szCs w:val="22"/>
        <w:lang w:val="en-AU" w:eastAsia="en-AU" w:bidi="en-AU"/>
      </w:rPr>
    </w:lvl>
    <w:lvl w:ilvl="4">
      <w:start w:val="1"/>
      <w:numFmt w:val="lowerLetter"/>
      <w:lvlText w:val="%5)"/>
      <w:lvlJc w:val="left"/>
      <w:pPr>
        <w:ind w:left="2581" w:hanging="284"/>
      </w:pPr>
      <w:rPr>
        <w:rFonts w:ascii="Arial" w:eastAsia="Arial" w:hAnsi="Arial" w:cs="Arial" w:hint="default"/>
        <w:spacing w:val="-1"/>
        <w:w w:val="100"/>
        <w:sz w:val="22"/>
        <w:szCs w:val="22"/>
        <w:lang w:val="en-AU" w:eastAsia="en-AU" w:bidi="en-AU"/>
      </w:rPr>
    </w:lvl>
    <w:lvl w:ilvl="5">
      <w:numFmt w:val="bullet"/>
      <w:lvlText w:val="•"/>
      <w:lvlJc w:val="left"/>
      <w:pPr>
        <w:ind w:left="2580" w:hanging="284"/>
      </w:pPr>
      <w:rPr>
        <w:rFonts w:hint="default"/>
        <w:lang w:val="en-AU" w:eastAsia="en-AU" w:bidi="en-AU"/>
      </w:rPr>
    </w:lvl>
    <w:lvl w:ilvl="6">
      <w:numFmt w:val="bullet"/>
      <w:lvlText w:val="•"/>
      <w:lvlJc w:val="left"/>
      <w:pPr>
        <w:ind w:left="4113" w:hanging="284"/>
      </w:pPr>
      <w:rPr>
        <w:rFonts w:hint="default"/>
        <w:lang w:val="en-AU" w:eastAsia="en-AU" w:bidi="en-AU"/>
      </w:rPr>
    </w:lvl>
    <w:lvl w:ilvl="7">
      <w:numFmt w:val="bullet"/>
      <w:lvlText w:val="•"/>
      <w:lvlJc w:val="left"/>
      <w:pPr>
        <w:ind w:left="5646" w:hanging="284"/>
      </w:pPr>
      <w:rPr>
        <w:rFonts w:hint="default"/>
        <w:lang w:val="en-AU" w:eastAsia="en-AU" w:bidi="en-AU"/>
      </w:rPr>
    </w:lvl>
    <w:lvl w:ilvl="8">
      <w:numFmt w:val="bullet"/>
      <w:lvlText w:val="•"/>
      <w:lvlJc w:val="left"/>
      <w:pPr>
        <w:ind w:left="7179" w:hanging="284"/>
      </w:pPr>
      <w:rPr>
        <w:rFonts w:hint="default"/>
        <w:lang w:val="en-AU" w:eastAsia="en-AU" w:bidi="en-AU"/>
      </w:rPr>
    </w:lvl>
  </w:abstractNum>
  <w:abstractNum w:abstractNumId="19" w15:restartNumberingAfterBreak="0">
    <w:nsid w:val="15E93577"/>
    <w:multiLevelType w:val="multilevel"/>
    <w:tmpl w:val="4E6AC8F6"/>
    <w:name w:val="NTG Table Bullet List33222222"/>
    <w:numStyleLink w:val="Numberlist"/>
  </w:abstractNum>
  <w:abstractNum w:abstractNumId="20" w15:restartNumberingAfterBreak="0">
    <w:nsid w:val="16172673"/>
    <w:multiLevelType w:val="hybridMultilevel"/>
    <w:tmpl w:val="9EB4E2E6"/>
    <w:lvl w:ilvl="0" w:tplc="22AECBDC">
      <w:numFmt w:val="bullet"/>
      <w:lvlText w:val=""/>
      <w:lvlJc w:val="left"/>
      <w:pPr>
        <w:ind w:left="1033" w:hanging="361"/>
      </w:pPr>
      <w:rPr>
        <w:rFonts w:ascii="Symbol" w:eastAsia="Symbol" w:hAnsi="Symbol" w:cs="Symbol" w:hint="default"/>
        <w:w w:val="100"/>
        <w:sz w:val="22"/>
        <w:szCs w:val="22"/>
        <w:lang w:val="en-AU" w:eastAsia="en-AU" w:bidi="en-AU"/>
      </w:rPr>
    </w:lvl>
    <w:lvl w:ilvl="1" w:tplc="56DA711C">
      <w:numFmt w:val="bullet"/>
      <w:lvlText w:val="•"/>
      <w:lvlJc w:val="left"/>
      <w:pPr>
        <w:ind w:left="1960" w:hanging="361"/>
      </w:pPr>
      <w:rPr>
        <w:rFonts w:hint="default"/>
        <w:lang w:val="en-AU" w:eastAsia="en-AU" w:bidi="en-AU"/>
      </w:rPr>
    </w:lvl>
    <w:lvl w:ilvl="2" w:tplc="B3C888E4">
      <w:numFmt w:val="bullet"/>
      <w:lvlText w:val="•"/>
      <w:lvlJc w:val="left"/>
      <w:pPr>
        <w:ind w:left="2881" w:hanging="361"/>
      </w:pPr>
      <w:rPr>
        <w:rFonts w:hint="default"/>
        <w:lang w:val="en-AU" w:eastAsia="en-AU" w:bidi="en-AU"/>
      </w:rPr>
    </w:lvl>
    <w:lvl w:ilvl="3" w:tplc="236410B0">
      <w:numFmt w:val="bullet"/>
      <w:lvlText w:val="•"/>
      <w:lvlJc w:val="left"/>
      <w:pPr>
        <w:ind w:left="3801" w:hanging="361"/>
      </w:pPr>
      <w:rPr>
        <w:rFonts w:hint="default"/>
        <w:lang w:val="en-AU" w:eastAsia="en-AU" w:bidi="en-AU"/>
      </w:rPr>
    </w:lvl>
    <w:lvl w:ilvl="4" w:tplc="7D6E64B8">
      <w:numFmt w:val="bullet"/>
      <w:lvlText w:val="•"/>
      <w:lvlJc w:val="left"/>
      <w:pPr>
        <w:ind w:left="4722" w:hanging="361"/>
      </w:pPr>
      <w:rPr>
        <w:rFonts w:hint="default"/>
        <w:lang w:val="en-AU" w:eastAsia="en-AU" w:bidi="en-AU"/>
      </w:rPr>
    </w:lvl>
    <w:lvl w:ilvl="5" w:tplc="65E46190">
      <w:numFmt w:val="bullet"/>
      <w:lvlText w:val="•"/>
      <w:lvlJc w:val="left"/>
      <w:pPr>
        <w:ind w:left="5643" w:hanging="361"/>
      </w:pPr>
      <w:rPr>
        <w:rFonts w:hint="default"/>
        <w:lang w:val="en-AU" w:eastAsia="en-AU" w:bidi="en-AU"/>
      </w:rPr>
    </w:lvl>
    <w:lvl w:ilvl="6" w:tplc="33C46C76">
      <w:numFmt w:val="bullet"/>
      <w:lvlText w:val="•"/>
      <w:lvlJc w:val="left"/>
      <w:pPr>
        <w:ind w:left="6563" w:hanging="361"/>
      </w:pPr>
      <w:rPr>
        <w:rFonts w:hint="default"/>
        <w:lang w:val="en-AU" w:eastAsia="en-AU" w:bidi="en-AU"/>
      </w:rPr>
    </w:lvl>
    <w:lvl w:ilvl="7" w:tplc="4434D078">
      <w:numFmt w:val="bullet"/>
      <w:lvlText w:val="•"/>
      <w:lvlJc w:val="left"/>
      <w:pPr>
        <w:ind w:left="7484" w:hanging="361"/>
      </w:pPr>
      <w:rPr>
        <w:rFonts w:hint="default"/>
        <w:lang w:val="en-AU" w:eastAsia="en-AU" w:bidi="en-AU"/>
      </w:rPr>
    </w:lvl>
    <w:lvl w:ilvl="8" w:tplc="3ECEBF36">
      <w:numFmt w:val="bullet"/>
      <w:lvlText w:val="•"/>
      <w:lvlJc w:val="left"/>
      <w:pPr>
        <w:ind w:left="8405" w:hanging="361"/>
      </w:pPr>
      <w:rPr>
        <w:rFonts w:hint="default"/>
        <w:lang w:val="en-AU" w:eastAsia="en-AU" w:bidi="en-AU"/>
      </w:rPr>
    </w:lvl>
  </w:abstractNum>
  <w:abstractNum w:abstractNumId="21"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F55828"/>
    <w:multiLevelType w:val="hybridMultilevel"/>
    <w:tmpl w:val="5D94845E"/>
    <w:lvl w:ilvl="0" w:tplc="7C6003EE">
      <w:start w:val="1"/>
      <w:numFmt w:val="lowerLetter"/>
      <w:lvlText w:val="(%1)"/>
      <w:lvlJc w:val="left"/>
      <w:pPr>
        <w:ind w:left="1034" w:hanging="360"/>
      </w:pPr>
      <w:rPr>
        <w:rFonts w:ascii="Arial" w:eastAsia="Arial" w:hAnsi="Arial" w:cs="Arial" w:hint="default"/>
        <w:spacing w:val="-1"/>
        <w:w w:val="100"/>
        <w:sz w:val="22"/>
        <w:szCs w:val="22"/>
        <w:lang w:val="en-AU" w:eastAsia="en-AU" w:bidi="en-AU"/>
      </w:rPr>
    </w:lvl>
    <w:lvl w:ilvl="1" w:tplc="1B60AFB6">
      <w:numFmt w:val="bullet"/>
      <w:lvlText w:val="•"/>
      <w:lvlJc w:val="left"/>
      <w:pPr>
        <w:ind w:left="1960" w:hanging="360"/>
      </w:pPr>
      <w:rPr>
        <w:rFonts w:hint="default"/>
        <w:lang w:val="en-AU" w:eastAsia="en-AU" w:bidi="en-AU"/>
      </w:rPr>
    </w:lvl>
    <w:lvl w:ilvl="2" w:tplc="5EBEF7A0">
      <w:numFmt w:val="bullet"/>
      <w:lvlText w:val="•"/>
      <w:lvlJc w:val="left"/>
      <w:pPr>
        <w:ind w:left="2881" w:hanging="360"/>
      </w:pPr>
      <w:rPr>
        <w:rFonts w:hint="default"/>
        <w:lang w:val="en-AU" w:eastAsia="en-AU" w:bidi="en-AU"/>
      </w:rPr>
    </w:lvl>
    <w:lvl w:ilvl="3" w:tplc="4F5E4198">
      <w:numFmt w:val="bullet"/>
      <w:lvlText w:val="•"/>
      <w:lvlJc w:val="left"/>
      <w:pPr>
        <w:ind w:left="3801" w:hanging="360"/>
      </w:pPr>
      <w:rPr>
        <w:rFonts w:hint="default"/>
        <w:lang w:val="en-AU" w:eastAsia="en-AU" w:bidi="en-AU"/>
      </w:rPr>
    </w:lvl>
    <w:lvl w:ilvl="4" w:tplc="BBEAB8E4">
      <w:numFmt w:val="bullet"/>
      <w:lvlText w:val="•"/>
      <w:lvlJc w:val="left"/>
      <w:pPr>
        <w:ind w:left="4722" w:hanging="360"/>
      </w:pPr>
      <w:rPr>
        <w:rFonts w:hint="default"/>
        <w:lang w:val="en-AU" w:eastAsia="en-AU" w:bidi="en-AU"/>
      </w:rPr>
    </w:lvl>
    <w:lvl w:ilvl="5" w:tplc="AD38ED0C">
      <w:numFmt w:val="bullet"/>
      <w:lvlText w:val="•"/>
      <w:lvlJc w:val="left"/>
      <w:pPr>
        <w:ind w:left="5643" w:hanging="360"/>
      </w:pPr>
      <w:rPr>
        <w:rFonts w:hint="default"/>
        <w:lang w:val="en-AU" w:eastAsia="en-AU" w:bidi="en-AU"/>
      </w:rPr>
    </w:lvl>
    <w:lvl w:ilvl="6" w:tplc="A678C254">
      <w:numFmt w:val="bullet"/>
      <w:lvlText w:val="•"/>
      <w:lvlJc w:val="left"/>
      <w:pPr>
        <w:ind w:left="6563" w:hanging="360"/>
      </w:pPr>
      <w:rPr>
        <w:rFonts w:hint="default"/>
        <w:lang w:val="en-AU" w:eastAsia="en-AU" w:bidi="en-AU"/>
      </w:rPr>
    </w:lvl>
    <w:lvl w:ilvl="7" w:tplc="C1BA724C">
      <w:numFmt w:val="bullet"/>
      <w:lvlText w:val="•"/>
      <w:lvlJc w:val="left"/>
      <w:pPr>
        <w:ind w:left="7484" w:hanging="360"/>
      </w:pPr>
      <w:rPr>
        <w:rFonts w:hint="default"/>
        <w:lang w:val="en-AU" w:eastAsia="en-AU" w:bidi="en-AU"/>
      </w:rPr>
    </w:lvl>
    <w:lvl w:ilvl="8" w:tplc="2F9E3930">
      <w:numFmt w:val="bullet"/>
      <w:lvlText w:val="•"/>
      <w:lvlJc w:val="left"/>
      <w:pPr>
        <w:ind w:left="8405" w:hanging="360"/>
      </w:pPr>
      <w:rPr>
        <w:rFonts w:hint="default"/>
        <w:lang w:val="en-AU" w:eastAsia="en-AU" w:bidi="en-AU"/>
      </w:rPr>
    </w:lvl>
  </w:abstractNum>
  <w:abstractNum w:abstractNumId="24" w15:restartNumberingAfterBreak="0">
    <w:nsid w:val="185822B8"/>
    <w:multiLevelType w:val="multilevel"/>
    <w:tmpl w:val="4CBE758E"/>
    <w:lvl w:ilvl="0">
      <w:start w:val="1"/>
      <w:numFmt w:val="upperLetter"/>
      <w:lvlText w:val="%1"/>
      <w:lvlJc w:val="left"/>
      <w:pPr>
        <w:ind w:left="1193" w:hanging="660"/>
      </w:pPr>
      <w:rPr>
        <w:rFonts w:hint="default"/>
        <w:lang w:val="en-AU" w:eastAsia="en-AU" w:bidi="en-AU"/>
      </w:rPr>
    </w:lvl>
    <w:lvl w:ilvl="1">
      <w:start w:val="1"/>
      <w:numFmt w:val="decimal"/>
      <w:lvlText w:val="%1.%2"/>
      <w:lvlJc w:val="left"/>
      <w:pPr>
        <w:ind w:left="1193" w:hanging="660"/>
      </w:pPr>
      <w:rPr>
        <w:rFonts w:ascii="Arial" w:eastAsia="Arial" w:hAnsi="Arial" w:cs="Arial" w:hint="default"/>
        <w:spacing w:val="-1"/>
        <w:w w:val="100"/>
        <w:sz w:val="22"/>
        <w:szCs w:val="22"/>
        <w:lang w:val="en-AU" w:eastAsia="en-AU" w:bidi="en-AU"/>
      </w:rPr>
    </w:lvl>
    <w:lvl w:ilvl="2">
      <w:start w:val="1"/>
      <w:numFmt w:val="decimal"/>
      <w:lvlText w:val="%1.%2.%3"/>
      <w:lvlJc w:val="left"/>
      <w:pPr>
        <w:ind w:left="1632" w:hanging="881"/>
      </w:pPr>
      <w:rPr>
        <w:rFonts w:ascii="Arial" w:eastAsia="Arial" w:hAnsi="Arial" w:cs="Arial" w:hint="default"/>
        <w:spacing w:val="-1"/>
        <w:w w:val="100"/>
        <w:sz w:val="22"/>
        <w:szCs w:val="22"/>
        <w:lang w:val="en-AU" w:eastAsia="en-AU" w:bidi="en-AU"/>
      </w:rPr>
    </w:lvl>
    <w:lvl w:ilvl="3">
      <w:start w:val="1"/>
      <w:numFmt w:val="decimal"/>
      <w:lvlText w:val="%1.%2.%3.%4"/>
      <w:lvlJc w:val="left"/>
      <w:pPr>
        <w:ind w:left="2071" w:hanging="1100"/>
      </w:pPr>
      <w:rPr>
        <w:rFonts w:ascii="Arial" w:eastAsia="Arial" w:hAnsi="Arial" w:cs="Arial" w:hint="default"/>
        <w:spacing w:val="-1"/>
        <w:w w:val="100"/>
        <w:sz w:val="22"/>
        <w:szCs w:val="22"/>
        <w:lang w:val="en-AU" w:eastAsia="en-AU" w:bidi="en-AU"/>
      </w:rPr>
    </w:lvl>
    <w:lvl w:ilvl="4">
      <w:numFmt w:val="bullet"/>
      <w:lvlText w:val="•"/>
      <w:lvlJc w:val="left"/>
      <w:pPr>
        <w:ind w:left="4121" w:hanging="1100"/>
      </w:pPr>
      <w:rPr>
        <w:rFonts w:hint="default"/>
        <w:lang w:val="en-AU" w:eastAsia="en-AU" w:bidi="en-AU"/>
      </w:rPr>
    </w:lvl>
    <w:lvl w:ilvl="5">
      <w:numFmt w:val="bullet"/>
      <w:lvlText w:val="•"/>
      <w:lvlJc w:val="left"/>
      <w:pPr>
        <w:ind w:left="5142" w:hanging="1100"/>
      </w:pPr>
      <w:rPr>
        <w:rFonts w:hint="default"/>
        <w:lang w:val="en-AU" w:eastAsia="en-AU" w:bidi="en-AU"/>
      </w:rPr>
    </w:lvl>
    <w:lvl w:ilvl="6">
      <w:numFmt w:val="bullet"/>
      <w:lvlText w:val="•"/>
      <w:lvlJc w:val="left"/>
      <w:pPr>
        <w:ind w:left="6163" w:hanging="1100"/>
      </w:pPr>
      <w:rPr>
        <w:rFonts w:hint="default"/>
        <w:lang w:val="en-AU" w:eastAsia="en-AU" w:bidi="en-AU"/>
      </w:rPr>
    </w:lvl>
    <w:lvl w:ilvl="7">
      <w:numFmt w:val="bullet"/>
      <w:lvlText w:val="•"/>
      <w:lvlJc w:val="left"/>
      <w:pPr>
        <w:ind w:left="7184" w:hanging="1100"/>
      </w:pPr>
      <w:rPr>
        <w:rFonts w:hint="default"/>
        <w:lang w:val="en-AU" w:eastAsia="en-AU" w:bidi="en-AU"/>
      </w:rPr>
    </w:lvl>
    <w:lvl w:ilvl="8">
      <w:numFmt w:val="bullet"/>
      <w:lvlText w:val="•"/>
      <w:lvlJc w:val="left"/>
      <w:pPr>
        <w:ind w:left="8204" w:hanging="1100"/>
      </w:pPr>
      <w:rPr>
        <w:rFonts w:hint="default"/>
        <w:lang w:val="en-AU" w:eastAsia="en-AU" w:bidi="en-AU"/>
      </w:rPr>
    </w:lvl>
  </w:abstractNum>
  <w:abstractNum w:abstractNumId="25" w15:restartNumberingAfterBreak="0">
    <w:nsid w:val="18D26C06"/>
    <w:multiLevelType w:val="multilevel"/>
    <w:tmpl w:val="3E5E177A"/>
    <w:name w:val="NTG Table Bullet List33222222222222222"/>
    <w:numStyleLink w:val="Tablenumberlist"/>
  </w:abstractNum>
  <w:abstractNum w:abstractNumId="26" w15:restartNumberingAfterBreak="0">
    <w:nsid w:val="19533A06"/>
    <w:multiLevelType w:val="multilevel"/>
    <w:tmpl w:val="3928FD02"/>
    <w:name w:val="NTG Table Bullet List3222"/>
    <w:numStyleLink w:val="Bulletlist"/>
  </w:abstractNum>
  <w:abstractNum w:abstractNumId="2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8" w15:restartNumberingAfterBreak="0">
    <w:nsid w:val="19D11C41"/>
    <w:multiLevelType w:val="hybridMultilevel"/>
    <w:tmpl w:val="41C22E4C"/>
    <w:lvl w:ilvl="0" w:tplc="7EB8E48C">
      <w:numFmt w:val="bullet"/>
      <w:lvlText w:val=""/>
      <w:lvlJc w:val="left"/>
      <w:pPr>
        <w:ind w:left="1032" w:hanging="361"/>
      </w:pPr>
      <w:rPr>
        <w:rFonts w:ascii="Symbol" w:eastAsia="Symbol" w:hAnsi="Symbol" w:cs="Symbol" w:hint="default"/>
        <w:w w:val="100"/>
        <w:sz w:val="22"/>
        <w:szCs w:val="22"/>
        <w:lang w:val="en-AU" w:eastAsia="en-AU" w:bidi="en-AU"/>
      </w:rPr>
    </w:lvl>
    <w:lvl w:ilvl="1" w:tplc="817E3E32">
      <w:numFmt w:val="bullet"/>
      <w:lvlText w:val="•"/>
      <w:lvlJc w:val="left"/>
      <w:pPr>
        <w:ind w:left="1960" w:hanging="361"/>
      </w:pPr>
      <w:rPr>
        <w:rFonts w:hint="default"/>
        <w:lang w:val="en-AU" w:eastAsia="en-AU" w:bidi="en-AU"/>
      </w:rPr>
    </w:lvl>
    <w:lvl w:ilvl="2" w:tplc="682CC530">
      <w:numFmt w:val="bullet"/>
      <w:lvlText w:val="•"/>
      <w:lvlJc w:val="left"/>
      <w:pPr>
        <w:ind w:left="2881" w:hanging="361"/>
      </w:pPr>
      <w:rPr>
        <w:rFonts w:hint="default"/>
        <w:lang w:val="en-AU" w:eastAsia="en-AU" w:bidi="en-AU"/>
      </w:rPr>
    </w:lvl>
    <w:lvl w:ilvl="3" w:tplc="7D3CDE42">
      <w:numFmt w:val="bullet"/>
      <w:lvlText w:val="•"/>
      <w:lvlJc w:val="left"/>
      <w:pPr>
        <w:ind w:left="3801" w:hanging="361"/>
      </w:pPr>
      <w:rPr>
        <w:rFonts w:hint="default"/>
        <w:lang w:val="en-AU" w:eastAsia="en-AU" w:bidi="en-AU"/>
      </w:rPr>
    </w:lvl>
    <w:lvl w:ilvl="4" w:tplc="0BCE25C6">
      <w:numFmt w:val="bullet"/>
      <w:lvlText w:val="•"/>
      <w:lvlJc w:val="left"/>
      <w:pPr>
        <w:ind w:left="4722" w:hanging="361"/>
      </w:pPr>
      <w:rPr>
        <w:rFonts w:hint="default"/>
        <w:lang w:val="en-AU" w:eastAsia="en-AU" w:bidi="en-AU"/>
      </w:rPr>
    </w:lvl>
    <w:lvl w:ilvl="5" w:tplc="8DAEE994">
      <w:numFmt w:val="bullet"/>
      <w:lvlText w:val="•"/>
      <w:lvlJc w:val="left"/>
      <w:pPr>
        <w:ind w:left="5643" w:hanging="361"/>
      </w:pPr>
      <w:rPr>
        <w:rFonts w:hint="default"/>
        <w:lang w:val="en-AU" w:eastAsia="en-AU" w:bidi="en-AU"/>
      </w:rPr>
    </w:lvl>
    <w:lvl w:ilvl="6" w:tplc="71CE855E">
      <w:numFmt w:val="bullet"/>
      <w:lvlText w:val="•"/>
      <w:lvlJc w:val="left"/>
      <w:pPr>
        <w:ind w:left="6563" w:hanging="361"/>
      </w:pPr>
      <w:rPr>
        <w:rFonts w:hint="default"/>
        <w:lang w:val="en-AU" w:eastAsia="en-AU" w:bidi="en-AU"/>
      </w:rPr>
    </w:lvl>
    <w:lvl w:ilvl="7" w:tplc="D1903956">
      <w:numFmt w:val="bullet"/>
      <w:lvlText w:val="•"/>
      <w:lvlJc w:val="left"/>
      <w:pPr>
        <w:ind w:left="7484" w:hanging="361"/>
      </w:pPr>
      <w:rPr>
        <w:rFonts w:hint="default"/>
        <w:lang w:val="en-AU" w:eastAsia="en-AU" w:bidi="en-AU"/>
      </w:rPr>
    </w:lvl>
    <w:lvl w:ilvl="8" w:tplc="1EF0264C">
      <w:numFmt w:val="bullet"/>
      <w:lvlText w:val="•"/>
      <w:lvlJc w:val="left"/>
      <w:pPr>
        <w:ind w:left="8405" w:hanging="361"/>
      </w:pPr>
      <w:rPr>
        <w:rFonts w:hint="default"/>
        <w:lang w:val="en-AU" w:eastAsia="en-AU" w:bidi="en-AU"/>
      </w:rPr>
    </w:lvl>
  </w:abstractNum>
  <w:abstractNum w:abstractNumId="29" w15:restartNumberingAfterBreak="0">
    <w:nsid w:val="1B26429D"/>
    <w:multiLevelType w:val="multilevel"/>
    <w:tmpl w:val="3E5E177A"/>
    <w:name w:val="NTG Table Bullet List33222222222"/>
    <w:numStyleLink w:val="Tablenumberlist"/>
  </w:abstractNum>
  <w:abstractNum w:abstractNumId="30" w15:restartNumberingAfterBreak="0">
    <w:nsid w:val="1B6A5C17"/>
    <w:multiLevelType w:val="hybridMultilevel"/>
    <w:tmpl w:val="4B0ECD1E"/>
    <w:lvl w:ilvl="0" w:tplc="9DA06FA8">
      <w:numFmt w:val="bullet"/>
      <w:lvlText w:val=""/>
      <w:lvlJc w:val="left"/>
      <w:pPr>
        <w:ind w:left="1033" w:hanging="361"/>
      </w:pPr>
      <w:rPr>
        <w:rFonts w:ascii="Symbol" w:eastAsia="Symbol" w:hAnsi="Symbol" w:cs="Symbol" w:hint="default"/>
        <w:w w:val="100"/>
        <w:sz w:val="22"/>
        <w:szCs w:val="22"/>
        <w:lang w:val="en-AU" w:eastAsia="en-AU" w:bidi="en-AU"/>
      </w:rPr>
    </w:lvl>
    <w:lvl w:ilvl="1" w:tplc="DBE689AA">
      <w:numFmt w:val="bullet"/>
      <w:lvlText w:val="•"/>
      <w:lvlJc w:val="left"/>
      <w:pPr>
        <w:ind w:left="1960" w:hanging="361"/>
      </w:pPr>
      <w:rPr>
        <w:rFonts w:hint="default"/>
        <w:lang w:val="en-AU" w:eastAsia="en-AU" w:bidi="en-AU"/>
      </w:rPr>
    </w:lvl>
    <w:lvl w:ilvl="2" w:tplc="D82225E4">
      <w:numFmt w:val="bullet"/>
      <w:lvlText w:val="•"/>
      <w:lvlJc w:val="left"/>
      <w:pPr>
        <w:ind w:left="2881" w:hanging="361"/>
      </w:pPr>
      <w:rPr>
        <w:rFonts w:hint="default"/>
        <w:lang w:val="en-AU" w:eastAsia="en-AU" w:bidi="en-AU"/>
      </w:rPr>
    </w:lvl>
    <w:lvl w:ilvl="3" w:tplc="0AF6EAE8">
      <w:numFmt w:val="bullet"/>
      <w:lvlText w:val="•"/>
      <w:lvlJc w:val="left"/>
      <w:pPr>
        <w:ind w:left="3801" w:hanging="361"/>
      </w:pPr>
      <w:rPr>
        <w:rFonts w:hint="default"/>
        <w:lang w:val="en-AU" w:eastAsia="en-AU" w:bidi="en-AU"/>
      </w:rPr>
    </w:lvl>
    <w:lvl w:ilvl="4" w:tplc="7A92967E">
      <w:numFmt w:val="bullet"/>
      <w:lvlText w:val="•"/>
      <w:lvlJc w:val="left"/>
      <w:pPr>
        <w:ind w:left="4722" w:hanging="361"/>
      </w:pPr>
      <w:rPr>
        <w:rFonts w:hint="default"/>
        <w:lang w:val="en-AU" w:eastAsia="en-AU" w:bidi="en-AU"/>
      </w:rPr>
    </w:lvl>
    <w:lvl w:ilvl="5" w:tplc="E7B0FD48">
      <w:numFmt w:val="bullet"/>
      <w:lvlText w:val="•"/>
      <w:lvlJc w:val="left"/>
      <w:pPr>
        <w:ind w:left="5643" w:hanging="361"/>
      </w:pPr>
      <w:rPr>
        <w:rFonts w:hint="default"/>
        <w:lang w:val="en-AU" w:eastAsia="en-AU" w:bidi="en-AU"/>
      </w:rPr>
    </w:lvl>
    <w:lvl w:ilvl="6" w:tplc="3B58E93E">
      <w:numFmt w:val="bullet"/>
      <w:lvlText w:val="•"/>
      <w:lvlJc w:val="left"/>
      <w:pPr>
        <w:ind w:left="6563" w:hanging="361"/>
      </w:pPr>
      <w:rPr>
        <w:rFonts w:hint="default"/>
        <w:lang w:val="en-AU" w:eastAsia="en-AU" w:bidi="en-AU"/>
      </w:rPr>
    </w:lvl>
    <w:lvl w:ilvl="7" w:tplc="A266BBD0">
      <w:numFmt w:val="bullet"/>
      <w:lvlText w:val="•"/>
      <w:lvlJc w:val="left"/>
      <w:pPr>
        <w:ind w:left="7484" w:hanging="361"/>
      </w:pPr>
      <w:rPr>
        <w:rFonts w:hint="default"/>
        <w:lang w:val="en-AU" w:eastAsia="en-AU" w:bidi="en-AU"/>
      </w:rPr>
    </w:lvl>
    <w:lvl w:ilvl="8" w:tplc="A8B831D8">
      <w:numFmt w:val="bullet"/>
      <w:lvlText w:val="•"/>
      <w:lvlJc w:val="left"/>
      <w:pPr>
        <w:ind w:left="8405" w:hanging="361"/>
      </w:pPr>
      <w:rPr>
        <w:rFonts w:hint="default"/>
        <w:lang w:val="en-AU" w:eastAsia="en-AU" w:bidi="en-AU"/>
      </w:rPr>
    </w:lvl>
  </w:abstractNum>
  <w:abstractNum w:abstractNumId="31"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86276C"/>
    <w:multiLevelType w:val="multilevel"/>
    <w:tmpl w:val="3928FD02"/>
    <w:name w:val="NTG Table Bullet List32223"/>
    <w:numStyleLink w:val="Bulletlist"/>
  </w:abstractNum>
  <w:abstractNum w:abstractNumId="33" w15:restartNumberingAfterBreak="0">
    <w:nsid w:val="1BD43A87"/>
    <w:multiLevelType w:val="multilevel"/>
    <w:tmpl w:val="48984770"/>
    <w:lvl w:ilvl="0">
      <w:start w:val="4"/>
      <w:numFmt w:val="upperLetter"/>
      <w:lvlText w:val="%1"/>
      <w:lvlJc w:val="left"/>
      <w:pPr>
        <w:ind w:left="1193" w:hanging="660"/>
      </w:pPr>
      <w:rPr>
        <w:rFonts w:hint="default"/>
        <w:lang w:val="en-AU" w:eastAsia="en-AU" w:bidi="en-AU"/>
      </w:rPr>
    </w:lvl>
    <w:lvl w:ilvl="1">
      <w:start w:val="1"/>
      <w:numFmt w:val="decimal"/>
      <w:lvlText w:val="%1.%2"/>
      <w:lvlJc w:val="left"/>
      <w:pPr>
        <w:ind w:left="1193" w:hanging="660"/>
      </w:pPr>
      <w:rPr>
        <w:rFonts w:ascii="Arial" w:eastAsia="Arial" w:hAnsi="Arial" w:cs="Arial" w:hint="default"/>
        <w:spacing w:val="-2"/>
        <w:w w:val="100"/>
        <w:sz w:val="22"/>
        <w:szCs w:val="22"/>
        <w:lang w:val="en-AU" w:eastAsia="en-AU" w:bidi="en-AU"/>
      </w:rPr>
    </w:lvl>
    <w:lvl w:ilvl="2">
      <w:start w:val="1"/>
      <w:numFmt w:val="decimal"/>
      <w:lvlText w:val="%1.%2.%3"/>
      <w:lvlJc w:val="left"/>
      <w:pPr>
        <w:ind w:left="1632" w:hanging="881"/>
      </w:pPr>
      <w:rPr>
        <w:rFonts w:ascii="Arial" w:eastAsia="Arial" w:hAnsi="Arial" w:cs="Arial" w:hint="default"/>
        <w:spacing w:val="-2"/>
        <w:w w:val="100"/>
        <w:sz w:val="22"/>
        <w:szCs w:val="22"/>
        <w:lang w:val="en-AU" w:eastAsia="en-AU" w:bidi="en-AU"/>
      </w:rPr>
    </w:lvl>
    <w:lvl w:ilvl="3">
      <w:start w:val="1"/>
      <w:numFmt w:val="decimal"/>
      <w:lvlText w:val="%1.%2.%3.%4"/>
      <w:lvlJc w:val="left"/>
      <w:pPr>
        <w:ind w:left="2071" w:hanging="1100"/>
      </w:pPr>
      <w:rPr>
        <w:rFonts w:ascii="Arial" w:eastAsia="Arial" w:hAnsi="Arial" w:cs="Arial" w:hint="default"/>
        <w:spacing w:val="-2"/>
        <w:w w:val="100"/>
        <w:sz w:val="22"/>
        <w:szCs w:val="22"/>
        <w:lang w:val="en-AU" w:eastAsia="en-AU" w:bidi="en-AU"/>
      </w:rPr>
    </w:lvl>
    <w:lvl w:ilvl="4">
      <w:numFmt w:val="bullet"/>
      <w:lvlText w:val="•"/>
      <w:lvlJc w:val="left"/>
      <w:pPr>
        <w:ind w:left="3246" w:hanging="1100"/>
      </w:pPr>
      <w:rPr>
        <w:rFonts w:hint="default"/>
        <w:lang w:val="en-AU" w:eastAsia="en-AU" w:bidi="en-AU"/>
      </w:rPr>
    </w:lvl>
    <w:lvl w:ilvl="5">
      <w:numFmt w:val="bullet"/>
      <w:lvlText w:val="•"/>
      <w:lvlJc w:val="left"/>
      <w:pPr>
        <w:ind w:left="4413" w:hanging="1100"/>
      </w:pPr>
      <w:rPr>
        <w:rFonts w:hint="default"/>
        <w:lang w:val="en-AU" w:eastAsia="en-AU" w:bidi="en-AU"/>
      </w:rPr>
    </w:lvl>
    <w:lvl w:ilvl="6">
      <w:numFmt w:val="bullet"/>
      <w:lvlText w:val="•"/>
      <w:lvlJc w:val="left"/>
      <w:pPr>
        <w:ind w:left="5579" w:hanging="1100"/>
      </w:pPr>
      <w:rPr>
        <w:rFonts w:hint="default"/>
        <w:lang w:val="en-AU" w:eastAsia="en-AU" w:bidi="en-AU"/>
      </w:rPr>
    </w:lvl>
    <w:lvl w:ilvl="7">
      <w:numFmt w:val="bullet"/>
      <w:lvlText w:val="•"/>
      <w:lvlJc w:val="left"/>
      <w:pPr>
        <w:ind w:left="6746" w:hanging="1100"/>
      </w:pPr>
      <w:rPr>
        <w:rFonts w:hint="default"/>
        <w:lang w:val="en-AU" w:eastAsia="en-AU" w:bidi="en-AU"/>
      </w:rPr>
    </w:lvl>
    <w:lvl w:ilvl="8">
      <w:numFmt w:val="bullet"/>
      <w:lvlText w:val="•"/>
      <w:lvlJc w:val="left"/>
      <w:pPr>
        <w:ind w:left="7913" w:hanging="1100"/>
      </w:pPr>
      <w:rPr>
        <w:rFonts w:hint="default"/>
        <w:lang w:val="en-AU" w:eastAsia="en-AU" w:bidi="en-AU"/>
      </w:rPr>
    </w:lvl>
  </w:abstractNum>
  <w:abstractNum w:abstractNumId="34" w15:restartNumberingAfterBreak="0">
    <w:nsid w:val="1D0744AE"/>
    <w:multiLevelType w:val="multilevel"/>
    <w:tmpl w:val="3E5E177A"/>
    <w:name w:val="NTG Table Bullet List3222322"/>
    <w:numStyleLink w:val="Tablenumberlist"/>
  </w:abstractNum>
  <w:abstractNum w:abstractNumId="35" w15:restartNumberingAfterBreak="0">
    <w:nsid w:val="1D5A4D83"/>
    <w:multiLevelType w:val="hybridMultilevel"/>
    <w:tmpl w:val="B992BB04"/>
    <w:lvl w:ilvl="0" w:tplc="0EB0E464">
      <w:numFmt w:val="bullet"/>
      <w:lvlText w:val=""/>
      <w:lvlJc w:val="left"/>
      <w:pPr>
        <w:ind w:left="1032" w:hanging="361"/>
      </w:pPr>
      <w:rPr>
        <w:rFonts w:ascii="Symbol" w:eastAsia="Symbol" w:hAnsi="Symbol" w:cs="Symbol" w:hint="default"/>
        <w:w w:val="100"/>
        <w:sz w:val="22"/>
        <w:szCs w:val="22"/>
        <w:lang w:val="en-AU" w:eastAsia="en-AU" w:bidi="en-AU"/>
      </w:rPr>
    </w:lvl>
    <w:lvl w:ilvl="1" w:tplc="87C88E0C">
      <w:numFmt w:val="bullet"/>
      <w:lvlText w:val="•"/>
      <w:lvlJc w:val="left"/>
      <w:pPr>
        <w:ind w:left="1960" w:hanging="361"/>
      </w:pPr>
      <w:rPr>
        <w:rFonts w:hint="default"/>
        <w:lang w:val="en-AU" w:eastAsia="en-AU" w:bidi="en-AU"/>
      </w:rPr>
    </w:lvl>
    <w:lvl w:ilvl="2" w:tplc="E812A832">
      <w:numFmt w:val="bullet"/>
      <w:lvlText w:val="•"/>
      <w:lvlJc w:val="left"/>
      <w:pPr>
        <w:ind w:left="2881" w:hanging="361"/>
      </w:pPr>
      <w:rPr>
        <w:rFonts w:hint="default"/>
        <w:lang w:val="en-AU" w:eastAsia="en-AU" w:bidi="en-AU"/>
      </w:rPr>
    </w:lvl>
    <w:lvl w:ilvl="3" w:tplc="14F45484">
      <w:numFmt w:val="bullet"/>
      <w:lvlText w:val="•"/>
      <w:lvlJc w:val="left"/>
      <w:pPr>
        <w:ind w:left="3801" w:hanging="361"/>
      </w:pPr>
      <w:rPr>
        <w:rFonts w:hint="default"/>
        <w:lang w:val="en-AU" w:eastAsia="en-AU" w:bidi="en-AU"/>
      </w:rPr>
    </w:lvl>
    <w:lvl w:ilvl="4" w:tplc="DE7257FA">
      <w:numFmt w:val="bullet"/>
      <w:lvlText w:val="•"/>
      <w:lvlJc w:val="left"/>
      <w:pPr>
        <w:ind w:left="4722" w:hanging="361"/>
      </w:pPr>
      <w:rPr>
        <w:rFonts w:hint="default"/>
        <w:lang w:val="en-AU" w:eastAsia="en-AU" w:bidi="en-AU"/>
      </w:rPr>
    </w:lvl>
    <w:lvl w:ilvl="5" w:tplc="A300CDD4">
      <w:numFmt w:val="bullet"/>
      <w:lvlText w:val="•"/>
      <w:lvlJc w:val="left"/>
      <w:pPr>
        <w:ind w:left="5643" w:hanging="361"/>
      </w:pPr>
      <w:rPr>
        <w:rFonts w:hint="default"/>
        <w:lang w:val="en-AU" w:eastAsia="en-AU" w:bidi="en-AU"/>
      </w:rPr>
    </w:lvl>
    <w:lvl w:ilvl="6" w:tplc="FCEEE83C">
      <w:numFmt w:val="bullet"/>
      <w:lvlText w:val="•"/>
      <w:lvlJc w:val="left"/>
      <w:pPr>
        <w:ind w:left="6563" w:hanging="361"/>
      </w:pPr>
      <w:rPr>
        <w:rFonts w:hint="default"/>
        <w:lang w:val="en-AU" w:eastAsia="en-AU" w:bidi="en-AU"/>
      </w:rPr>
    </w:lvl>
    <w:lvl w:ilvl="7" w:tplc="C4D6BC60">
      <w:numFmt w:val="bullet"/>
      <w:lvlText w:val="•"/>
      <w:lvlJc w:val="left"/>
      <w:pPr>
        <w:ind w:left="7484" w:hanging="361"/>
      </w:pPr>
      <w:rPr>
        <w:rFonts w:hint="default"/>
        <w:lang w:val="en-AU" w:eastAsia="en-AU" w:bidi="en-AU"/>
      </w:rPr>
    </w:lvl>
    <w:lvl w:ilvl="8" w:tplc="1FFC67EC">
      <w:numFmt w:val="bullet"/>
      <w:lvlText w:val="•"/>
      <w:lvlJc w:val="left"/>
      <w:pPr>
        <w:ind w:left="8405" w:hanging="361"/>
      </w:pPr>
      <w:rPr>
        <w:rFonts w:hint="default"/>
        <w:lang w:val="en-AU" w:eastAsia="en-AU" w:bidi="en-AU"/>
      </w:rPr>
    </w:lvl>
  </w:abstractNum>
  <w:abstractNum w:abstractNumId="36" w15:restartNumberingAfterBreak="0">
    <w:nsid w:val="1D626092"/>
    <w:multiLevelType w:val="multilevel"/>
    <w:tmpl w:val="EABE29F2"/>
    <w:lvl w:ilvl="0">
      <w:start w:val="2"/>
      <w:numFmt w:val="upperLetter"/>
      <w:lvlText w:val="%1"/>
      <w:lvlJc w:val="left"/>
      <w:pPr>
        <w:ind w:left="936" w:hanging="625"/>
      </w:pPr>
      <w:rPr>
        <w:rFonts w:hint="default"/>
        <w:lang w:val="en-AU" w:eastAsia="en-AU" w:bidi="en-AU"/>
      </w:rPr>
    </w:lvl>
    <w:lvl w:ilvl="1">
      <w:start w:val="1"/>
      <w:numFmt w:val="decimal"/>
      <w:lvlText w:val="%1.%2"/>
      <w:lvlJc w:val="left"/>
      <w:pPr>
        <w:ind w:left="936" w:hanging="625"/>
      </w:pPr>
      <w:rPr>
        <w:rFonts w:ascii="Arial" w:eastAsia="Arial" w:hAnsi="Arial" w:cs="Arial" w:hint="default"/>
        <w:color w:val="606060"/>
        <w:w w:val="99"/>
        <w:sz w:val="32"/>
        <w:szCs w:val="32"/>
        <w:lang w:val="en-AU" w:eastAsia="en-AU" w:bidi="en-AU"/>
      </w:rPr>
    </w:lvl>
    <w:lvl w:ilvl="2">
      <w:start w:val="1"/>
      <w:numFmt w:val="lowerLetter"/>
      <w:lvlText w:val="(%3)"/>
      <w:lvlJc w:val="left"/>
      <w:pPr>
        <w:ind w:left="1033" w:hanging="360"/>
      </w:pPr>
      <w:rPr>
        <w:rFonts w:ascii="Arial" w:eastAsia="Arial" w:hAnsi="Arial" w:cs="Arial" w:hint="default"/>
        <w:spacing w:val="-1"/>
        <w:w w:val="100"/>
        <w:sz w:val="22"/>
        <w:szCs w:val="22"/>
        <w:lang w:val="en-AU" w:eastAsia="en-AU" w:bidi="en-AU"/>
      </w:rPr>
    </w:lvl>
    <w:lvl w:ilvl="3">
      <w:start w:val="1"/>
      <w:numFmt w:val="lowerRoman"/>
      <w:lvlText w:val="%4."/>
      <w:lvlJc w:val="left"/>
      <w:pPr>
        <w:ind w:left="1681" w:hanging="469"/>
        <w:jc w:val="right"/>
      </w:pPr>
      <w:rPr>
        <w:rFonts w:ascii="Arial" w:eastAsia="Arial" w:hAnsi="Arial" w:cs="Arial" w:hint="default"/>
        <w:spacing w:val="-2"/>
        <w:w w:val="100"/>
        <w:sz w:val="22"/>
        <w:szCs w:val="22"/>
        <w:lang w:val="en-AU" w:eastAsia="en-AU" w:bidi="en-AU"/>
      </w:rPr>
    </w:lvl>
    <w:lvl w:ilvl="4">
      <w:numFmt w:val="bullet"/>
      <w:lvlText w:val="•"/>
      <w:lvlJc w:val="left"/>
      <w:pPr>
        <w:ind w:left="3821" w:hanging="469"/>
      </w:pPr>
      <w:rPr>
        <w:rFonts w:hint="default"/>
        <w:lang w:val="en-AU" w:eastAsia="en-AU" w:bidi="en-AU"/>
      </w:rPr>
    </w:lvl>
    <w:lvl w:ilvl="5">
      <w:numFmt w:val="bullet"/>
      <w:lvlText w:val="•"/>
      <w:lvlJc w:val="left"/>
      <w:pPr>
        <w:ind w:left="4892" w:hanging="469"/>
      </w:pPr>
      <w:rPr>
        <w:rFonts w:hint="default"/>
        <w:lang w:val="en-AU" w:eastAsia="en-AU" w:bidi="en-AU"/>
      </w:rPr>
    </w:lvl>
    <w:lvl w:ilvl="6">
      <w:numFmt w:val="bullet"/>
      <w:lvlText w:val="•"/>
      <w:lvlJc w:val="left"/>
      <w:pPr>
        <w:ind w:left="5963" w:hanging="469"/>
      </w:pPr>
      <w:rPr>
        <w:rFonts w:hint="default"/>
        <w:lang w:val="en-AU" w:eastAsia="en-AU" w:bidi="en-AU"/>
      </w:rPr>
    </w:lvl>
    <w:lvl w:ilvl="7">
      <w:numFmt w:val="bullet"/>
      <w:lvlText w:val="•"/>
      <w:lvlJc w:val="left"/>
      <w:pPr>
        <w:ind w:left="7034" w:hanging="469"/>
      </w:pPr>
      <w:rPr>
        <w:rFonts w:hint="default"/>
        <w:lang w:val="en-AU" w:eastAsia="en-AU" w:bidi="en-AU"/>
      </w:rPr>
    </w:lvl>
    <w:lvl w:ilvl="8">
      <w:numFmt w:val="bullet"/>
      <w:lvlText w:val="•"/>
      <w:lvlJc w:val="left"/>
      <w:pPr>
        <w:ind w:left="8104" w:hanging="469"/>
      </w:pPr>
      <w:rPr>
        <w:rFonts w:hint="default"/>
        <w:lang w:val="en-AU" w:eastAsia="en-AU" w:bidi="en-AU"/>
      </w:rPr>
    </w:lvl>
  </w:abstractNum>
  <w:abstractNum w:abstractNumId="37"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EF0116D"/>
    <w:multiLevelType w:val="multilevel"/>
    <w:tmpl w:val="A3CC6C60"/>
    <w:lvl w:ilvl="0">
      <w:start w:val="4"/>
      <w:numFmt w:val="upperLetter"/>
      <w:lvlText w:val="%1"/>
      <w:lvlJc w:val="left"/>
      <w:pPr>
        <w:ind w:left="1392" w:hanging="1080"/>
      </w:pPr>
      <w:rPr>
        <w:rFonts w:hint="default"/>
        <w:lang w:val="en-AU" w:eastAsia="en-AU" w:bidi="en-AU"/>
      </w:rPr>
    </w:lvl>
    <w:lvl w:ilvl="1">
      <w:start w:val="5"/>
      <w:numFmt w:val="decimal"/>
      <w:lvlText w:val="%1.%2"/>
      <w:lvlJc w:val="left"/>
      <w:pPr>
        <w:ind w:left="1392" w:hanging="1080"/>
      </w:pPr>
      <w:rPr>
        <w:rFonts w:hint="default"/>
        <w:lang w:val="en-AU" w:eastAsia="en-AU" w:bidi="en-AU"/>
      </w:rPr>
    </w:lvl>
    <w:lvl w:ilvl="2">
      <w:start w:val="1"/>
      <w:numFmt w:val="decimal"/>
      <w:lvlText w:val="%1.%2.%3"/>
      <w:lvlJc w:val="left"/>
      <w:pPr>
        <w:ind w:left="1392" w:hanging="1080"/>
      </w:pPr>
      <w:rPr>
        <w:rFonts w:ascii="Arial" w:eastAsia="Arial" w:hAnsi="Arial" w:cs="Arial" w:hint="default"/>
        <w:b/>
        <w:bCs/>
        <w:spacing w:val="-4"/>
        <w:w w:val="99"/>
        <w:sz w:val="24"/>
        <w:szCs w:val="24"/>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032"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1752" w:hanging="471"/>
      </w:pPr>
      <w:rPr>
        <w:rFonts w:hint="default"/>
        <w:spacing w:val="-2"/>
        <w:w w:val="100"/>
        <w:lang w:val="en-AU" w:eastAsia="en-AU" w:bidi="en-AU"/>
      </w:rPr>
    </w:lvl>
    <w:lvl w:ilvl="6">
      <w:start w:val="1"/>
      <w:numFmt w:val="lowerLetter"/>
      <w:lvlText w:val="%7."/>
      <w:lvlJc w:val="left"/>
      <w:pPr>
        <w:ind w:left="2580" w:hanging="471"/>
      </w:pPr>
      <w:rPr>
        <w:rFonts w:ascii="Arial" w:eastAsia="Arial" w:hAnsi="Arial" w:cs="Arial" w:hint="default"/>
        <w:spacing w:val="-1"/>
        <w:w w:val="100"/>
        <w:sz w:val="22"/>
        <w:szCs w:val="22"/>
        <w:lang w:val="en-AU" w:eastAsia="en-AU" w:bidi="en-AU"/>
      </w:rPr>
    </w:lvl>
    <w:lvl w:ilvl="7">
      <w:numFmt w:val="bullet"/>
      <w:lvlText w:val="•"/>
      <w:lvlJc w:val="left"/>
      <w:pPr>
        <w:ind w:left="5646" w:hanging="471"/>
      </w:pPr>
      <w:rPr>
        <w:rFonts w:hint="default"/>
        <w:lang w:val="en-AU" w:eastAsia="en-AU" w:bidi="en-AU"/>
      </w:rPr>
    </w:lvl>
    <w:lvl w:ilvl="8">
      <w:numFmt w:val="bullet"/>
      <w:lvlText w:val="•"/>
      <w:lvlJc w:val="left"/>
      <w:pPr>
        <w:ind w:left="7179" w:hanging="471"/>
      </w:pPr>
      <w:rPr>
        <w:rFonts w:hint="default"/>
        <w:lang w:val="en-AU" w:eastAsia="en-AU" w:bidi="en-AU"/>
      </w:rPr>
    </w:lvl>
  </w:abstractNum>
  <w:abstractNum w:abstractNumId="39" w15:restartNumberingAfterBreak="0">
    <w:nsid w:val="1FC620D6"/>
    <w:multiLevelType w:val="hybridMultilevel"/>
    <w:tmpl w:val="F36869D6"/>
    <w:lvl w:ilvl="0" w:tplc="D75EB50E">
      <w:numFmt w:val="bullet"/>
      <w:lvlText w:val=""/>
      <w:lvlJc w:val="left"/>
      <w:pPr>
        <w:ind w:left="382" w:hanging="284"/>
      </w:pPr>
      <w:rPr>
        <w:rFonts w:ascii="Symbol" w:eastAsia="Symbol" w:hAnsi="Symbol" w:cs="Symbol" w:hint="default"/>
        <w:w w:val="100"/>
        <w:sz w:val="22"/>
        <w:szCs w:val="22"/>
        <w:lang w:val="en-AU" w:eastAsia="en-AU" w:bidi="en-AU"/>
      </w:rPr>
    </w:lvl>
    <w:lvl w:ilvl="1" w:tplc="567E79E4">
      <w:numFmt w:val="bullet"/>
      <w:lvlText w:val="•"/>
      <w:lvlJc w:val="left"/>
      <w:pPr>
        <w:ind w:left="631" w:hanging="284"/>
      </w:pPr>
      <w:rPr>
        <w:rFonts w:hint="default"/>
        <w:lang w:val="en-AU" w:eastAsia="en-AU" w:bidi="en-AU"/>
      </w:rPr>
    </w:lvl>
    <w:lvl w:ilvl="2" w:tplc="A8124150">
      <w:numFmt w:val="bullet"/>
      <w:lvlText w:val="•"/>
      <w:lvlJc w:val="left"/>
      <w:pPr>
        <w:ind w:left="882" w:hanging="284"/>
      </w:pPr>
      <w:rPr>
        <w:rFonts w:hint="default"/>
        <w:lang w:val="en-AU" w:eastAsia="en-AU" w:bidi="en-AU"/>
      </w:rPr>
    </w:lvl>
    <w:lvl w:ilvl="3" w:tplc="17C40372">
      <w:numFmt w:val="bullet"/>
      <w:lvlText w:val="•"/>
      <w:lvlJc w:val="left"/>
      <w:pPr>
        <w:ind w:left="1133" w:hanging="284"/>
      </w:pPr>
      <w:rPr>
        <w:rFonts w:hint="default"/>
        <w:lang w:val="en-AU" w:eastAsia="en-AU" w:bidi="en-AU"/>
      </w:rPr>
    </w:lvl>
    <w:lvl w:ilvl="4" w:tplc="83E681E6">
      <w:numFmt w:val="bullet"/>
      <w:lvlText w:val="•"/>
      <w:lvlJc w:val="left"/>
      <w:pPr>
        <w:ind w:left="1384" w:hanging="284"/>
      </w:pPr>
      <w:rPr>
        <w:rFonts w:hint="default"/>
        <w:lang w:val="en-AU" w:eastAsia="en-AU" w:bidi="en-AU"/>
      </w:rPr>
    </w:lvl>
    <w:lvl w:ilvl="5" w:tplc="C8923A78">
      <w:numFmt w:val="bullet"/>
      <w:lvlText w:val="•"/>
      <w:lvlJc w:val="left"/>
      <w:pPr>
        <w:ind w:left="1636" w:hanging="284"/>
      </w:pPr>
      <w:rPr>
        <w:rFonts w:hint="default"/>
        <w:lang w:val="en-AU" w:eastAsia="en-AU" w:bidi="en-AU"/>
      </w:rPr>
    </w:lvl>
    <w:lvl w:ilvl="6" w:tplc="66449CEE">
      <w:numFmt w:val="bullet"/>
      <w:lvlText w:val="•"/>
      <w:lvlJc w:val="left"/>
      <w:pPr>
        <w:ind w:left="1887" w:hanging="284"/>
      </w:pPr>
      <w:rPr>
        <w:rFonts w:hint="default"/>
        <w:lang w:val="en-AU" w:eastAsia="en-AU" w:bidi="en-AU"/>
      </w:rPr>
    </w:lvl>
    <w:lvl w:ilvl="7" w:tplc="DD90662A">
      <w:numFmt w:val="bullet"/>
      <w:lvlText w:val="•"/>
      <w:lvlJc w:val="left"/>
      <w:pPr>
        <w:ind w:left="2138" w:hanging="284"/>
      </w:pPr>
      <w:rPr>
        <w:rFonts w:hint="default"/>
        <w:lang w:val="en-AU" w:eastAsia="en-AU" w:bidi="en-AU"/>
      </w:rPr>
    </w:lvl>
    <w:lvl w:ilvl="8" w:tplc="EFC62468">
      <w:numFmt w:val="bullet"/>
      <w:lvlText w:val="•"/>
      <w:lvlJc w:val="left"/>
      <w:pPr>
        <w:ind w:left="2389" w:hanging="284"/>
      </w:pPr>
      <w:rPr>
        <w:rFonts w:hint="default"/>
        <w:lang w:val="en-AU" w:eastAsia="en-AU" w:bidi="en-AU"/>
      </w:rPr>
    </w:lvl>
  </w:abstractNum>
  <w:abstractNum w:abstractNumId="40" w15:restartNumberingAfterBreak="0">
    <w:nsid w:val="21573124"/>
    <w:multiLevelType w:val="hybridMultilevel"/>
    <w:tmpl w:val="EBC44588"/>
    <w:lvl w:ilvl="0" w:tplc="E03CE548">
      <w:start w:val="1"/>
      <w:numFmt w:val="lowerRoman"/>
      <w:lvlText w:val="%1."/>
      <w:lvlJc w:val="left"/>
      <w:pPr>
        <w:ind w:left="1060" w:hanging="526"/>
      </w:pPr>
      <w:rPr>
        <w:rFonts w:ascii="Arial" w:eastAsia="Arial" w:hAnsi="Arial" w:cs="Arial" w:hint="default"/>
        <w:spacing w:val="-1"/>
        <w:w w:val="99"/>
        <w:sz w:val="20"/>
        <w:szCs w:val="20"/>
        <w:lang w:val="en-AU" w:eastAsia="en-AU" w:bidi="en-AU"/>
      </w:rPr>
    </w:lvl>
    <w:lvl w:ilvl="1" w:tplc="91B8DF72">
      <w:start w:val="1"/>
      <w:numFmt w:val="lowerLetter"/>
      <w:lvlText w:val="%2."/>
      <w:lvlJc w:val="left"/>
      <w:pPr>
        <w:ind w:left="1343" w:hanging="327"/>
      </w:pPr>
      <w:rPr>
        <w:rFonts w:ascii="Arial" w:eastAsia="Arial" w:hAnsi="Arial" w:cs="Arial" w:hint="default"/>
        <w:spacing w:val="-1"/>
        <w:w w:val="99"/>
        <w:sz w:val="20"/>
        <w:szCs w:val="20"/>
        <w:lang w:val="en-AU" w:eastAsia="en-AU" w:bidi="en-AU"/>
      </w:rPr>
    </w:lvl>
    <w:lvl w:ilvl="2" w:tplc="91B0A3C6">
      <w:numFmt w:val="bullet"/>
      <w:lvlText w:val="•"/>
      <w:lvlJc w:val="left"/>
      <w:pPr>
        <w:ind w:left="1967" w:hanging="327"/>
      </w:pPr>
      <w:rPr>
        <w:rFonts w:hint="default"/>
        <w:lang w:val="en-AU" w:eastAsia="en-AU" w:bidi="en-AU"/>
      </w:rPr>
    </w:lvl>
    <w:lvl w:ilvl="3" w:tplc="62420F7C">
      <w:numFmt w:val="bullet"/>
      <w:lvlText w:val="•"/>
      <w:lvlJc w:val="left"/>
      <w:pPr>
        <w:ind w:left="2595" w:hanging="327"/>
      </w:pPr>
      <w:rPr>
        <w:rFonts w:hint="default"/>
        <w:lang w:val="en-AU" w:eastAsia="en-AU" w:bidi="en-AU"/>
      </w:rPr>
    </w:lvl>
    <w:lvl w:ilvl="4" w:tplc="854C4068">
      <w:numFmt w:val="bullet"/>
      <w:lvlText w:val="•"/>
      <w:lvlJc w:val="left"/>
      <w:pPr>
        <w:ind w:left="3222" w:hanging="327"/>
      </w:pPr>
      <w:rPr>
        <w:rFonts w:hint="default"/>
        <w:lang w:val="en-AU" w:eastAsia="en-AU" w:bidi="en-AU"/>
      </w:rPr>
    </w:lvl>
    <w:lvl w:ilvl="5" w:tplc="5284F4A4">
      <w:numFmt w:val="bullet"/>
      <w:lvlText w:val="•"/>
      <w:lvlJc w:val="left"/>
      <w:pPr>
        <w:ind w:left="3850" w:hanging="327"/>
      </w:pPr>
      <w:rPr>
        <w:rFonts w:hint="default"/>
        <w:lang w:val="en-AU" w:eastAsia="en-AU" w:bidi="en-AU"/>
      </w:rPr>
    </w:lvl>
    <w:lvl w:ilvl="6" w:tplc="E19A7A1A">
      <w:numFmt w:val="bullet"/>
      <w:lvlText w:val="•"/>
      <w:lvlJc w:val="left"/>
      <w:pPr>
        <w:ind w:left="4477" w:hanging="327"/>
      </w:pPr>
      <w:rPr>
        <w:rFonts w:hint="default"/>
        <w:lang w:val="en-AU" w:eastAsia="en-AU" w:bidi="en-AU"/>
      </w:rPr>
    </w:lvl>
    <w:lvl w:ilvl="7" w:tplc="C07AB29A">
      <w:numFmt w:val="bullet"/>
      <w:lvlText w:val="•"/>
      <w:lvlJc w:val="left"/>
      <w:pPr>
        <w:ind w:left="5105" w:hanging="327"/>
      </w:pPr>
      <w:rPr>
        <w:rFonts w:hint="default"/>
        <w:lang w:val="en-AU" w:eastAsia="en-AU" w:bidi="en-AU"/>
      </w:rPr>
    </w:lvl>
    <w:lvl w:ilvl="8" w:tplc="6BA40A32">
      <w:numFmt w:val="bullet"/>
      <w:lvlText w:val="•"/>
      <w:lvlJc w:val="left"/>
      <w:pPr>
        <w:ind w:left="5732" w:hanging="327"/>
      </w:pPr>
      <w:rPr>
        <w:rFonts w:hint="default"/>
        <w:lang w:val="en-AU" w:eastAsia="en-AU" w:bidi="en-AU"/>
      </w:rPr>
    </w:lvl>
  </w:abstractNum>
  <w:abstractNum w:abstractNumId="4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2" w15:restartNumberingAfterBreak="0">
    <w:nsid w:val="22AB2CC9"/>
    <w:multiLevelType w:val="multilevel"/>
    <w:tmpl w:val="FAE6D05E"/>
    <w:lvl w:ilvl="0">
      <w:start w:val="1"/>
      <w:numFmt w:val="upperLetter"/>
      <w:lvlText w:val="%1"/>
      <w:lvlJc w:val="left"/>
      <w:pPr>
        <w:ind w:left="936" w:hanging="625"/>
      </w:pPr>
      <w:rPr>
        <w:rFonts w:hint="default"/>
        <w:lang w:val="en-AU" w:eastAsia="en-AU" w:bidi="en-AU"/>
      </w:rPr>
    </w:lvl>
    <w:lvl w:ilvl="1">
      <w:start w:val="1"/>
      <w:numFmt w:val="decimal"/>
      <w:lvlText w:val="%1.%2"/>
      <w:lvlJc w:val="left"/>
      <w:pPr>
        <w:ind w:left="936" w:hanging="625"/>
      </w:pPr>
      <w:rPr>
        <w:rFonts w:ascii="Arial" w:eastAsia="Arial" w:hAnsi="Arial" w:cs="Arial" w:hint="default"/>
        <w:color w:val="606060"/>
        <w:w w:val="99"/>
        <w:sz w:val="32"/>
        <w:szCs w:val="32"/>
        <w:lang w:val="en-AU" w:eastAsia="en-AU" w:bidi="en-AU"/>
      </w:rPr>
    </w:lvl>
    <w:lvl w:ilvl="2">
      <w:start w:val="1"/>
      <w:numFmt w:val="lowerLetter"/>
      <w:lvlText w:val="(%3)"/>
      <w:lvlJc w:val="left"/>
      <w:pPr>
        <w:ind w:left="1093" w:hanging="420"/>
      </w:pPr>
      <w:rPr>
        <w:rFonts w:ascii="Arial" w:eastAsia="Arial" w:hAnsi="Arial" w:cs="Arial" w:hint="default"/>
        <w:spacing w:val="-1"/>
        <w:w w:val="100"/>
        <w:sz w:val="22"/>
        <w:szCs w:val="22"/>
        <w:lang w:val="en-AU" w:eastAsia="en-AU" w:bidi="en-AU"/>
      </w:rPr>
    </w:lvl>
    <w:lvl w:ilvl="3">
      <w:numFmt w:val="bullet"/>
      <w:lvlText w:val="•"/>
      <w:lvlJc w:val="left"/>
      <w:pPr>
        <w:ind w:left="3132" w:hanging="420"/>
      </w:pPr>
      <w:rPr>
        <w:rFonts w:hint="default"/>
        <w:lang w:val="en-AU" w:eastAsia="en-AU" w:bidi="en-AU"/>
      </w:rPr>
    </w:lvl>
    <w:lvl w:ilvl="4">
      <w:numFmt w:val="bullet"/>
      <w:lvlText w:val="•"/>
      <w:lvlJc w:val="left"/>
      <w:pPr>
        <w:ind w:left="4148" w:hanging="420"/>
      </w:pPr>
      <w:rPr>
        <w:rFonts w:hint="default"/>
        <w:lang w:val="en-AU" w:eastAsia="en-AU" w:bidi="en-AU"/>
      </w:rPr>
    </w:lvl>
    <w:lvl w:ilvl="5">
      <w:numFmt w:val="bullet"/>
      <w:lvlText w:val="•"/>
      <w:lvlJc w:val="left"/>
      <w:pPr>
        <w:ind w:left="5165" w:hanging="420"/>
      </w:pPr>
      <w:rPr>
        <w:rFonts w:hint="default"/>
        <w:lang w:val="en-AU" w:eastAsia="en-AU" w:bidi="en-AU"/>
      </w:rPr>
    </w:lvl>
    <w:lvl w:ilvl="6">
      <w:numFmt w:val="bullet"/>
      <w:lvlText w:val="•"/>
      <w:lvlJc w:val="left"/>
      <w:pPr>
        <w:ind w:left="6181" w:hanging="420"/>
      </w:pPr>
      <w:rPr>
        <w:rFonts w:hint="default"/>
        <w:lang w:val="en-AU" w:eastAsia="en-AU" w:bidi="en-AU"/>
      </w:rPr>
    </w:lvl>
    <w:lvl w:ilvl="7">
      <w:numFmt w:val="bullet"/>
      <w:lvlText w:val="•"/>
      <w:lvlJc w:val="left"/>
      <w:pPr>
        <w:ind w:left="7197" w:hanging="420"/>
      </w:pPr>
      <w:rPr>
        <w:rFonts w:hint="default"/>
        <w:lang w:val="en-AU" w:eastAsia="en-AU" w:bidi="en-AU"/>
      </w:rPr>
    </w:lvl>
    <w:lvl w:ilvl="8">
      <w:numFmt w:val="bullet"/>
      <w:lvlText w:val="•"/>
      <w:lvlJc w:val="left"/>
      <w:pPr>
        <w:ind w:left="8213" w:hanging="420"/>
      </w:pPr>
      <w:rPr>
        <w:rFonts w:hint="default"/>
        <w:lang w:val="en-AU" w:eastAsia="en-AU" w:bidi="en-AU"/>
      </w:rPr>
    </w:lvl>
  </w:abstractNum>
  <w:abstractNum w:abstractNumId="43" w15:restartNumberingAfterBreak="0">
    <w:nsid w:val="233B53D7"/>
    <w:multiLevelType w:val="hybridMultilevel"/>
    <w:tmpl w:val="46429F42"/>
    <w:lvl w:ilvl="0" w:tplc="3D16DEDE">
      <w:numFmt w:val="bullet"/>
      <w:lvlText w:val=""/>
      <w:lvlJc w:val="left"/>
      <w:pPr>
        <w:ind w:left="379" w:hanging="284"/>
      </w:pPr>
      <w:rPr>
        <w:rFonts w:ascii="Symbol" w:eastAsia="Symbol" w:hAnsi="Symbol" w:cs="Symbol" w:hint="default"/>
        <w:w w:val="100"/>
        <w:sz w:val="22"/>
        <w:szCs w:val="22"/>
        <w:lang w:val="en-AU" w:eastAsia="en-AU" w:bidi="en-AU"/>
      </w:rPr>
    </w:lvl>
    <w:lvl w:ilvl="1" w:tplc="98F09DEA">
      <w:numFmt w:val="bullet"/>
      <w:lvlText w:val="•"/>
      <w:lvlJc w:val="left"/>
      <w:pPr>
        <w:ind w:left="860" w:hanging="284"/>
      </w:pPr>
      <w:rPr>
        <w:rFonts w:hint="default"/>
        <w:lang w:val="en-AU" w:eastAsia="en-AU" w:bidi="en-AU"/>
      </w:rPr>
    </w:lvl>
    <w:lvl w:ilvl="2" w:tplc="B03438E2">
      <w:numFmt w:val="bullet"/>
      <w:lvlText w:val="•"/>
      <w:lvlJc w:val="left"/>
      <w:pPr>
        <w:ind w:left="1341" w:hanging="284"/>
      </w:pPr>
      <w:rPr>
        <w:rFonts w:hint="default"/>
        <w:lang w:val="en-AU" w:eastAsia="en-AU" w:bidi="en-AU"/>
      </w:rPr>
    </w:lvl>
    <w:lvl w:ilvl="3" w:tplc="89388D90">
      <w:numFmt w:val="bullet"/>
      <w:lvlText w:val="•"/>
      <w:lvlJc w:val="left"/>
      <w:pPr>
        <w:ind w:left="1821" w:hanging="284"/>
      </w:pPr>
      <w:rPr>
        <w:rFonts w:hint="default"/>
        <w:lang w:val="en-AU" w:eastAsia="en-AU" w:bidi="en-AU"/>
      </w:rPr>
    </w:lvl>
    <w:lvl w:ilvl="4" w:tplc="5816D2E8">
      <w:numFmt w:val="bullet"/>
      <w:lvlText w:val="•"/>
      <w:lvlJc w:val="left"/>
      <w:pPr>
        <w:ind w:left="2302" w:hanging="284"/>
      </w:pPr>
      <w:rPr>
        <w:rFonts w:hint="default"/>
        <w:lang w:val="en-AU" w:eastAsia="en-AU" w:bidi="en-AU"/>
      </w:rPr>
    </w:lvl>
    <w:lvl w:ilvl="5" w:tplc="89A276E8">
      <w:numFmt w:val="bullet"/>
      <w:lvlText w:val="•"/>
      <w:lvlJc w:val="left"/>
      <w:pPr>
        <w:ind w:left="2783" w:hanging="284"/>
      </w:pPr>
      <w:rPr>
        <w:rFonts w:hint="default"/>
        <w:lang w:val="en-AU" w:eastAsia="en-AU" w:bidi="en-AU"/>
      </w:rPr>
    </w:lvl>
    <w:lvl w:ilvl="6" w:tplc="046E3F0C">
      <w:numFmt w:val="bullet"/>
      <w:lvlText w:val="•"/>
      <w:lvlJc w:val="left"/>
      <w:pPr>
        <w:ind w:left="3263" w:hanging="284"/>
      </w:pPr>
      <w:rPr>
        <w:rFonts w:hint="default"/>
        <w:lang w:val="en-AU" w:eastAsia="en-AU" w:bidi="en-AU"/>
      </w:rPr>
    </w:lvl>
    <w:lvl w:ilvl="7" w:tplc="33440AEC">
      <w:numFmt w:val="bullet"/>
      <w:lvlText w:val="•"/>
      <w:lvlJc w:val="left"/>
      <w:pPr>
        <w:ind w:left="3744" w:hanging="284"/>
      </w:pPr>
      <w:rPr>
        <w:rFonts w:hint="default"/>
        <w:lang w:val="en-AU" w:eastAsia="en-AU" w:bidi="en-AU"/>
      </w:rPr>
    </w:lvl>
    <w:lvl w:ilvl="8" w:tplc="6E3ED17A">
      <w:numFmt w:val="bullet"/>
      <w:lvlText w:val="•"/>
      <w:lvlJc w:val="left"/>
      <w:pPr>
        <w:ind w:left="4224" w:hanging="284"/>
      </w:pPr>
      <w:rPr>
        <w:rFonts w:hint="default"/>
        <w:lang w:val="en-AU" w:eastAsia="en-AU" w:bidi="en-AU"/>
      </w:rPr>
    </w:lvl>
  </w:abstractNum>
  <w:abstractNum w:abstractNumId="44" w15:restartNumberingAfterBreak="0">
    <w:nsid w:val="24C37373"/>
    <w:multiLevelType w:val="multilevel"/>
    <w:tmpl w:val="54606BD6"/>
    <w:lvl w:ilvl="0">
      <w:start w:val="4"/>
      <w:numFmt w:val="upperLetter"/>
      <w:lvlText w:val="%1"/>
      <w:lvlJc w:val="left"/>
      <w:pPr>
        <w:ind w:left="936" w:hanging="625"/>
      </w:pPr>
      <w:rPr>
        <w:rFonts w:hint="default"/>
        <w:lang w:val="en-AU" w:eastAsia="en-AU" w:bidi="en-AU"/>
      </w:rPr>
    </w:lvl>
    <w:lvl w:ilvl="1">
      <w:start w:val="1"/>
      <w:numFmt w:val="decimal"/>
      <w:lvlText w:val="%1.%2"/>
      <w:lvlJc w:val="left"/>
      <w:pPr>
        <w:ind w:left="936" w:hanging="625"/>
      </w:pPr>
      <w:rPr>
        <w:rFonts w:ascii="Arial" w:eastAsia="Arial" w:hAnsi="Arial" w:cs="Arial" w:hint="default"/>
        <w:color w:val="606060"/>
        <w:w w:val="99"/>
        <w:sz w:val="32"/>
        <w:szCs w:val="32"/>
        <w:lang w:val="en-AU" w:eastAsia="en-AU" w:bidi="en-AU"/>
      </w:rPr>
    </w:lvl>
    <w:lvl w:ilvl="2">
      <w:start w:val="1"/>
      <w:numFmt w:val="lowerLetter"/>
      <w:lvlText w:val="%3)"/>
      <w:lvlJc w:val="left"/>
      <w:pPr>
        <w:ind w:left="1033" w:hanging="360"/>
      </w:pPr>
      <w:rPr>
        <w:rFonts w:ascii="Arial" w:eastAsia="Arial" w:hAnsi="Arial" w:cs="Arial" w:hint="default"/>
        <w:spacing w:val="-1"/>
        <w:w w:val="100"/>
        <w:sz w:val="22"/>
        <w:szCs w:val="22"/>
        <w:lang w:val="en-AU" w:eastAsia="en-AU" w:bidi="en-AU"/>
      </w:rPr>
    </w:lvl>
    <w:lvl w:ilvl="3">
      <w:numFmt w:val="bullet"/>
      <w:lvlText w:val="•"/>
      <w:lvlJc w:val="left"/>
      <w:pPr>
        <w:ind w:left="3085" w:hanging="360"/>
      </w:pPr>
      <w:rPr>
        <w:rFonts w:hint="default"/>
        <w:lang w:val="en-AU" w:eastAsia="en-AU" w:bidi="en-AU"/>
      </w:rPr>
    </w:lvl>
    <w:lvl w:ilvl="4">
      <w:numFmt w:val="bullet"/>
      <w:lvlText w:val="•"/>
      <w:lvlJc w:val="left"/>
      <w:pPr>
        <w:ind w:left="4108" w:hanging="360"/>
      </w:pPr>
      <w:rPr>
        <w:rFonts w:hint="default"/>
        <w:lang w:val="en-AU" w:eastAsia="en-AU" w:bidi="en-AU"/>
      </w:rPr>
    </w:lvl>
    <w:lvl w:ilvl="5">
      <w:numFmt w:val="bullet"/>
      <w:lvlText w:val="•"/>
      <w:lvlJc w:val="left"/>
      <w:pPr>
        <w:ind w:left="5131" w:hanging="360"/>
      </w:pPr>
      <w:rPr>
        <w:rFonts w:hint="default"/>
        <w:lang w:val="en-AU" w:eastAsia="en-AU" w:bidi="en-AU"/>
      </w:rPr>
    </w:lvl>
    <w:lvl w:ilvl="6">
      <w:numFmt w:val="bullet"/>
      <w:lvlText w:val="•"/>
      <w:lvlJc w:val="left"/>
      <w:pPr>
        <w:ind w:left="6154" w:hanging="360"/>
      </w:pPr>
      <w:rPr>
        <w:rFonts w:hint="default"/>
        <w:lang w:val="en-AU" w:eastAsia="en-AU" w:bidi="en-AU"/>
      </w:rPr>
    </w:lvl>
    <w:lvl w:ilvl="7">
      <w:numFmt w:val="bullet"/>
      <w:lvlText w:val="•"/>
      <w:lvlJc w:val="left"/>
      <w:pPr>
        <w:ind w:left="7177" w:hanging="360"/>
      </w:pPr>
      <w:rPr>
        <w:rFonts w:hint="default"/>
        <w:lang w:val="en-AU" w:eastAsia="en-AU" w:bidi="en-AU"/>
      </w:rPr>
    </w:lvl>
    <w:lvl w:ilvl="8">
      <w:numFmt w:val="bullet"/>
      <w:lvlText w:val="•"/>
      <w:lvlJc w:val="left"/>
      <w:pPr>
        <w:ind w:left="8200" w:hanging="360"/>
      </w:pPr>
      <w:rPr>
        <w:rFonts w:hint="default"/>
        <w:lang w:val="en-AU" w:eastAsia="en-AU" w:bidi="en-AU"/>
      </w:rPr>
    </w:lvl>
  </w:abstractNum>
  <w:abstractNum w:abstractNumId="45" w15:restartNumberingAfterBreak="0">
    <w:nsid w:val="24CD74AE"/>
    <w:multiLevelType w:val="hybridMultilevel"/>
    <w:tmpl w:val="0F186370"/>
    <w:lvl w:ilvl="0" w:tplc="46B4DD86">
      <w:numFmt w:val="bullet"/>
      <w:lvlText w:val=""/>
      <w:lvlJc w:val="left"/>
      <w:pPr>
        <w:ind w:left="796" w:hanging="360"/>
      </w:pPr>
      <w:rPr>
        <w:rFonts w:hint="default"/>
        <w:w w:val="99"/>
        <w:lang w:val="en-AU" w:eastAsia="en-AU" w:bidi="en-AU"/>
      </w:rPr>
    </w:lvl>
    <w:lvl w:ilvl="1" w:tplc="136EAAFC">
      <w:numFmt w:val="bullet"/>
      <w:lvlText w:val="•"/>
      <w:lvlJc w:val="left"/>
      <w:pPr>
        <w:ind w:left="1418" w:hanging="360"/>
      </w:pPr>
      <w:rPr>
        <w:rFonts w:hint="default"/>
        <w:lang w:val="en-AU" w:eastAsia="en-AU" w:bidi="en-AU"/>
      </w:rPr>
    </w:lvl>
    <w:lvl w:ilvl="2" w:tplc="325690CC">
      <w:numFmt w:val="bullet"/>
      <w:lvlText w:val="•"/>
      <w:lvlJc w:val="left"/>
      <w:pPr>
        <w:ind w:left="2037" w:hanging="360"/>
      </w:pPr>
      <w:rPr>
        <w:rFonts w:hint="default"/>
        <w:lang w:val="en-AU" w:eastAsia="en-AU" w:bidi="en-AU"/>
      </w:rPr>
    </w:lvl>
    <w:lvl w:ilvl="3" w:tplc="4BF6AD12">
      <w:numFmt w:val="bullet"/>
      <w:lvlText w:val="•"/>
      <w:lvlJc w:val="left"/>
      <w:pPr>
        <w:ind w:left="2656" w:hanging="360"/>
      </w:pPr>
      <w:rPr>
        <w:rFonts w:hint="default"/>
        <w:lang w:val="en-AU" w:eastAsia="en-AU" w:bidi="en-AU"/>
      </w:rPr>
    </w:lvl>
    <w:lvl w:ilvl="4" w:tplc="31643788">
      <w:numFmt w:val="bullet"/>
      <w:lvlText w:val="•"/>
      <w:lvlJc w:val="left"/>
      <w:pPr>
        <w:ind w:left="3275" w:hanging="360"/>
      </w:pPr>
      <w:rPr>
        <w:rFonts w:hint="default"/>
        <w:lang w:val="en-AU" w:eastAsia="en-AU" w:bidi="en-AU"/>
      </w:rPr>
    </w:lvl>
    <w:lvl w:ilvl="5" w:tplc="AC7EFFB8">
      <w:numFmt w:val="bullet"/>
      <w:lvlText w:val="•"/>
      <w:lvlJc w:val="left"/>
      <w:pPr>
        <w:ind w:left="3894" w:hanging="360"/>
      </w:pPr>
      <w:rPr>
        <w:rFonts w:hint="default"/>
        <w:lang w:val="en-AU" w:eastAsia="en-AU" w:bidi="en-AU"/>
      </w:rPr>
    </w:lvl>
    <w:lvl w:ilvl="6" w:tplc="FDCE5966">
      <w:numFmt w:val="bullet"/>
      <w:lvlText w:val="•"/>
      <w:lvlJc w:val="left"/>
      <w:pPr>
        <w:ind w:left="4512" w:hanging="360"/>
      </w:pPr>
      <w:rPr>
        <w:rFonts w:hint="default"/>
        <w:lang w:val="en-AU" w:eastAsia="en-AU" w:bidi="en-AU"/>
      </w:rPr>
    </w:lvl>
    <w:lvl w:ilvl="7" w:tplc="3B98BD90">
      <w:numFmt w:val="bullet"/>
      <w:lvlText w:val="•"/>
      <w:lvlJc w:val="left"/>
      <w:pPr>
        <w:ind w:left="5131" w:hanging="360"/>
      </w:pPr>
      <w:rPr>
        <w:rFonts w:hint="default"/>
        <w:lang w:val="en-AU" w:eastAsia="en-AU" w:bidi="en-AU"/>
      </w:rPr>
    </w:lvl>
    <w:lvl w:ilvl="8" w:tplc="C85AB6FE">
      <w:numFmt w:val="bullet"/>
      <w:lvlText w:val="•"/>
      <w:lvlJc w:val="left"/>
      <w:pPr>
        <w:ind w:left="5750" w:hanging="360"/>
      </w:pPr>
      <w:rPr>
        <w:rFonts w:hint="default"/>
        <w:lang w:val="en-AU" w:eastAsia="en-AU" w:bidi="en-AU"/>
      </w:rPr>
    </w:lvl>
  </w:abstractNum>
  <w:abstractNum w:abstractNumId="46" w15:restartNumberingAfterBreak="0">
    <w:nsid w:val="24CE1BDE"/>
    <w:multiLevelType w:val="multilevel"/>
    <w:tmpl w:val="483465A6"/>
    <w:lvl w:ilvl="0">
      <w:start w:val="3"/>
      <w:numFmt w:val="upperLetter"/>
      <w:lvlText w:val="%1"/>
      <w:lvlJc w:val="left"/>
      <w:pPr>
        <w:ind w:left="1752" w:hanging="1440"/>
      </w:pPr>
      <w:rPr>
        <w:rFonts w:hint="default"/>
        <w:lang w:val="en-AU" w:eastAsia="en-AU" w:bidi="en-AU"/>
      </w:rPr>
    </w:lvl>
    <w:lvl w:ilvl="1">
      <w:start w:val="4"/>
      <w:numFmt w:val="decimal"/>
      <w:lvlText w:val="%1.%2"/>
      <w:lvlJc w:val="left"/>
      <w:pPr>
        <w:ind w:left="1752" w:hanging="1440"/>
      </w:pPr>
      <w:rPr>
        <w:rFonts w:hint="default"/>
        <w:lang w:val="en-AU" w:eastAsia="en-AU" w:bidi="en-AU"/>
      </w:rPr>
    </w:lvl>
    <w:lvl w:ilvl="2">
      <w:start w:val="1"/>
      <w:numFmt w:val="decimal"/>
      <w:lvlText w:val="%1.%2.%3"/>
      <w:lvlJc w:val="left"/>
      <w:pPr>
        <w:ind w:left="1752" w:hanging="1440"/>
      </w:pPr>
      <w:rPr>
        <w:rFonts w:hint="default"/>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032"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1745" w:hanging="466"/>
      </w:pPr>
      <w:rPr>
        <w:rFonts w:ascii="Arial" w:eastAsia="Arial" w:hAnsi="Arial" w:cs="Arial" w:hint="default"/>
        <w:spacing w:val="-2"/>
        <w:w w:val="100"/>
        <w:sz w:val="22"/>
        <w:szCs w:val="22"/>
        <w:lang w:val="en-AU" w:eastAsia="en-AU" w:bidi="en-AU"/>
      </w:rPr>
    </w:lvl>
    <w:lvl w:ilvl="6">
      <w:start w:val="1"/>
      <w:numFmt w:val="lowerLetter"/>
      <w:lvlText w:val="%7."/>
      <w:lvlJc w:val="left"/>
      <w:pPr>
        <w:ind w:left="2472" w:hanging="360"/>
      </w:pPr>
      <w:rPr>
        <w:rFonts w:ascii="Arial" w:eastAsia="Arial" w:hAnsi="Arial" w:cs="Arial" w:hint="default"/>
        <w:spacing w:val="-1"/>
        <w:w w:val="100"/>
        <w:sz w:val="22"/>
        <w:szCs w:val="22"/>
        <w:lang w:val="en-AU" w:eastAsia="en-AU" w:bidi="en-AU"/>
      </w:rPr>
    </w:lvl>
    <w:lvl w:ilvl="7">
      <w:numFmt w:val="bullet"/>
      <w:lvlText w:val="•"/>
      <w:lvlJc w:val="left"/>
      <w:pPr>
        <w:ind w:left="6917" w:hanging="360"/>
      </w:pPr>
      <w:rPr>
        <w:rFonts w:hint="default"/>
        <w:lang w:val="en-AU" w:eastAsia="en-AU" w:bidi="en-AU"/>
      </w:rPr>
    </w:lvl>
    <w:lvl w:ilvl="8">
      <w:numFmt w:val="bullet"/>
      <w:lvlText w:val="•"/>
      <w:lvlJc w:val="left"/>
      <w:pPr>
        <w:ind w:left="8027" w:hanging="360"/>
      </w:pPr>
      <w:rPr>
        <w:rFonts w:hint="default"/>
        <w:lang w:val="en-AU" w:eastAsia="en-AU" w:bidi="en-AU"/>
      </w:rPr>
    </w:lvl>
  </w:abstractNum>
  <w:abstractNum w:abstractNumId="47" w15:restartNumberingAfterBreak="0">
    <w:nsid w:val="272E3F76"/>
    <w:multiLevelType w:val="multilevel"/>
    <w:tmpl w:val="3E5E177A"/>
    <w:name w:val="NTG Table Bullet List3322"/>
    <w:numStyleLink w:val="Tablenumberlist"/>
  </w:abstractNum>
  <w:abstractNum w:abstractNumId="48" w15:restartNumberingAfterBreak="0">
    <w:nsid w:val="27CE4608"/>
    <w:multiLevelType w:val="multilevel"/>
    <w:tmpl w:val="3E5E177A"/>
    <w:name w:val="NTG Table Bullet List33222"/>
    <w:numStyleLink w:val="Tablenumberlist"/>
  </w:abstractNum>
  <w:abstractNum w:abstractNumId="49" w15:restartNumberingAfterBreak="0">
    <w:nsid w:val="27D83E4D"/>
    <w:multiLevelType w:val="multilevel"/>
    <w:tmpl w:val="3928FD02"/>
    <w:numStyleLink w:val="Bulletlist"/>
  </w:abstractNum>
  <w:abstractNum w:abstractNumId="50" w15:restartNumberingAfterBreak="0">
    <w:nsid w:val="28A31D2F"/>
    <w:multiLevelType w:val="hybridMultilevel"/>
    <w:tmpl w:val="87483AB0"/>
    <w:lvl w:ilvl="0" w:tplc="BF826B02">
      <w:start w:val="1"/>
      <w:numFmt w:val="decimal"/>
      <w:lvlText w:val="%1."/>
      <w:lvlJc w:val="left"/>
      <w:pPr>
        <w:ind w:left="1032" w:hanging="360"/>
      </w:pPr>
      <w:rPr>
        <w:rFonts w:ascii="Arial" w:eastAsia="Arial" w:hAnsi="Arial" w:cs="Arial" w:hint="default"/>
        <w:spacing w:val="-1"/>
        <w:w w:val="100"/>
        <w:sz w:val="22"/>
        <w:szCs w:val="22"/>
        <w:lang w:val="en-AU" w:eastAsia="en-AU" w:bidi="en-AU"/>
      </w:rPr>
    </w:lvl>
    <w:lvl w:ilvl="1" w:tplc="B9E4F30A">
      <w:numFmt w:val="bullet"/>
      <w:lvlText w:val="•"/>
      <w:lvlJc w:val="left"/>
      <w:pPr>
        <w:ind w:left="1960" w:hanging="360"/>
      </w:pPr>
      <w:rPr>
        <w:rFonts w:hint="default"/>
        <w:lang w:val="en-AU" w:eastAsia="en-AU" w:bidi="en-AU"/>
      </w:rPr>
    </w:lvl>
    <w:lvl w:ilvl="2" w:tplc="5AA2959E">
      <w:numFmt w:val="bullet"/>
      <w:lvlText w:val="•"/>
      <w:lvlJc w:val="left"/>
      <w:pPr>
        <w:ind w:left="2881" w:hanging="360"/>
      </w:pPr>
      <w:rPr>
        <w:rFonts w:hint="default"/>
        <w:lang w:val="en-AU" w:eastAsia="en-AU" w:bidi="en-AU"/>
      </w:rPr>
    </w:lvl>
    <w:lvl w:ilvl="3" w:tplc="7304D5A2">
      <w:numFmt w:val="bullet"/>
      <w:lvlText w:val="•"/>
      <w:lvlJc w:val="left"/>
      <w:pPr>
        <w:ind w:left="3801" w:hanging="360"/>
      </w:pPr>
      <w:rPr>
        <w:rFonts w:hint="default"/>
        <w:lang w:val="en-AU" w:eastAsia="en-AU" w:bidi="en-AU"/>
      </w:rPr>
    </w:lvl>
    <w:lvl w:ilvl="4" w:tplc="222AE644">
      <w:numFmt w:val="bullet"/>
      <w:lvlText w:val="•"/>
      <w:lvlJc w:val="left"/>
      <w:pPr>
        <w:ind w:left="4722" w:hanging="360"/>
      </w:pPr>
      <w:rPr>
        <w:rFonts w:hint="default"/>
        <w:lang w:val="en-AU" w:eastAsia="en-AU" w:bidi="en-AU"/>
      </w:rPr>
    </w:lvl>
    <w:lvl w:ilvl="5" w:tplc="47749DDC">
      <w:numFmt w:val="bullet"/>
      <w:lvlText w:val="•"/>
      <w:lvlJc w:val="left"/>
      <w:pPr>
        <w:ind w:left="5643" w:hanging="360"/>
      </w:pPr>
      <w:rPr>
        <w:rFonts w:hint="default"/>
        <w:lang w:val="en-AU" w:eastAsia="en-AU" w:bidi="en-AU"/>
      </w:rPr>
    </w:lvl>
    <w:lvl w:ilvl="6" w:tplc="8C94B66A">
      <w:numFmt w:val="bullet"/>
      <w:lvlText w:val="•"/>
      <w:lvlJc w:val="left"/>
      <w:pPr>
        <w:ind w:left="6563" w:hanging="360"/>
      </w:pPr>
      <w:rPr>
        <w:rFonts w:hint="default"/>
        <w:lang w:val="en-AU" w:eastAsia="en-AU" w:bidi="en-AU"/>
      </w:rPr>
    </w:lvl>
    <w:lvl w:ilvl="7" w:tplc="92623FE6">
      <w:numFmt w:val="bullet"/>
      <w:lvlText w:val="•"/>
      <w:lvlJc w:val="left"/>
      <w:pPr>
        <w:ind w:left="7484" w:hanging="360"/>
      </w:pPr>
      <w:rPr>
        <w:rFonts w:hint="default"/>
        <w:lang w:val="en-AU" w:eastAsia="en-AU" w:bidi="en-AU"/>
      </w:rPr>
    </w:lvl>
    <w:lvl w:ilvl="8" w:tplc="D6FC12DA">
      <w:numFmt w:val="bullet"/>
      <w:lvlText w:val="•"/>
      <w:lvlJc w:val="left"/>
      <w:pPr>
        <w:ind w:left="8405" w:hanging="360"/>
      </w:pPr>
      <w:rPr>
        <w:rFonts w:hint="default"/>
        <w:lang w:val="en-AU" w:eastAsia="en-AU" w:bidi="en-AU"/>
      </w:rPr>
    </w:lvl>
  </w:abstractNum>
  <w:abstractNum w:abstractNumId="51" w15:restartNumberingAfterBreak="0">
    <w:nsid w:val="296A0939"/>
    <w:multiLevelType w:val="hybridMultilevel"/>
    <w:tmpl w:val="250A63E4"/>
    <w:lvl w:ilvl="0" w:tplc="BE0416C4">
      <w:numFmt w:val="bullet"/>
      <w:lvlText w:val=""/>
      <w:lvlJc w:val="left"/>
      <w:pPr>
        <w:ind w:left="382" w:hanging="284"/>
      </w:pPr>
      <w:rPr>
        <w:rFonts w:ascii="Symbol" w:eastAsia="Symbol" w:hAnsi="Symbol" w:cs="Symbol" w:hint="default"/>
        <w:w w:val="100"/>
        <w:sz w:val="22"/>
        <w:szCs w:val="22"/>
        <w:lang w:val="en-AU" w:eastAsia="en-AU" w:bidi="en-AU"/>
      </w:rPr>
    </w:lvl>
    <w:lvl w:ilvl="1" w:tplc="AB78C878">
      <w:numFmt w:val="bullet"/>
      <w:lvlText w:val="•"/>
      <w:lvlJc w:val="left"/>
      <w:pPr>
        <w:ind w:left="631" w:hanging="284"/>
      </w:pPr>
      <w:rPr>
        <w:rFonts w:hint="default"/>
        <w:lang w:val="en-AU" w:eastAsia="en-AU" w:bidi="en-AU"/>
      </w:rPr>
    </w:lvl>
    <w:lvl w:ilvl="2" w:tplc="1FE29E24">
      <w:numFmt w:val="bullet"/>
      <w:lvlText w:val="•"/>
      <w:lvlJc w:val="left"/>
      <w:pPr>
        <w:ind w:left="882" w:hanging="284"/>
      </w:pPr>
      <w:rPr>
        <w:rFonts w:hint="default"/>
        <w:lang w:val="en-AU" w:eastAsia="en-AU" w:bidi="en-AU"/>
      </w:rPr>
    </w:lvl>
    <w:lvl w:ilvl="3" w:tplc="48265168">
      <w:numFmt w:val="bullet"/>
      <w:lvlText w:val="•"/>
      <w:lvlJc w:val="left"/>
      <w:pPr>
        <w:ind w:left="1133" w:hanging="284"/>
      </w:pPr>
      <w:rPr>
        <w:rFonts w:hint="default"/>
        <w:lang w:val="en-AU" w:eastAsia="en-AU" w:bidi="en-AU"/>
      </w:rPr>
    </w:lvl>
    <w:lvl w:ilvl="4" w:tplc="94C6136C">
      <w:numFmt w:val="bullet"/>
      <w:lvlText w:val="•"/>
      <w:lvlJc w:val="left"/>
      <w:pPr>
        <w:ind w:left="1384" w:hanging="284"/>
      </w:pPr>
      <w:rPr>
        <w:rFonts w:hint="default"/>
        <w:lang w:val="en-AU" w:eastAsia="en-AU" w:bidi="en-AU"/>
      </w:rPr>
    </w:lvl>
    <w:lvl w:ilvl="5" w:tplc="857ECDCC">
      <w:numFmt w:val="bullet"/>
      <w:lvlText w:val="•"/>
      <w:lvlJc w:val="left"/>
      <w:pPr>
        <w:ind w:left="1636" w:hanging="284"/>
      </w:pPr>
      <w:rPr>
        <w:rFonts w:hint="default"/>
        <w:lang w:val="en-AU" w:eastAsia="en-AU" w:bidi="en-AU"/>
      </w:rPr>
    </w:lvl>
    <w:lvl w:ilvl="6" w:tplc="B1463EA0">
      <w:numFmt w:val="bullet"/>
      <w:lvlText w:val="•"/>
      <w:lvlJc w:val="left"/>
      <w:pPr>
        <w:ind w:left="1887" w:hanging="284"/>
      </w:pPr>
      <w:rPr>
        <w:rFonts w:hint="default"/>
        <w:lang w:val="en-AU" w:eastAsia="en-AU" w:bidi="en-AU"/>
      </w:rPr>
    </w:lvl>
    <w:lvl w:ilvl="7" w:tplc="F2C2C582">
      <w:numFmt w:val="bullet"/>
      <w:lvlText w:val="•"/>
      <w:lvlJc w:val="left"/>
      <w:pPr>
        <w:ind w:left="2138" w:hanging="284"/>
      </w:pPr>
      <w:rPr>
        <w:rFonts w:hint="default"/>
        <w:lang w:val="en-AU" w:eastAsia="en-AU" w:bidi="en-AU"/>
      </w:rPr>
    </w:lvl>
    <w:lvl w:ilvl="8" w:tplc="A5BCB016">
      <w:numFmt w:val="bullet"/>
      <w:lvlText w:val="•"/>
      <w:lvlJc w:val="left"/>
      <w:pPr>
        <w:ind w:left="2389" w:hanging="284"/>
      </w:pPr>
      <w:rPr>
        <w:rFonts w:hint="default"/>
        <w:lang w:val="en-AU" w:eastAsia="en-AU" w:bidi="en-AU"/>
      </w:rPr>
    </w:lvl>
  </w:abstractNum>
  <w:abstractNum w:abstractNumId="52" w15:restartNumberingAfterBreak="0">
    <w:nsid w:val="2A1520E7"/>
    <w:multiLevelType w:val="multilevel"/>
    <w:tmpl w:val="4E6AC8F6"/>
    <w:numStyleLink w:val="Numberlist"/>
  </w:abstractNum>
  <w:abstractNum w:abstractNumId="53" w15:restartNumberingAfterBreak="0">
    <w:nsid w:val="2CC533CD"/>
    <w:multiLevelType w:val="hybridMultilevel"/>
    <w:tmpl w:val="1C9AC2D8"/>
    <w:lvl w:ilvl="0" w:tplc="56DCA1EE">
      <w:start w:val="1"/>
      <w:numFmt w:val="lowerLetter"/>
      <w:lvlText w:val="%1)"/>
      <w:lvlJc w:val="left"/>
      <w:pPr>
        <w:ind w:left="796" w:hanging="361"/>
      </w:pPr>
      <w:rPr>
        <w:rFonts w:ascii="Arial" w:eastAsia="Arial" w:hAnsi="Arial" w:cs="Arial" w:hint="default"/>
        <w:spacing w:val="-1"/>
        <w:w w:val="99"/>
        <w:sz w:val="20"/>
        <w:szCs w:val="20"/>
        <w:lang w:val="en-AU" w:eastAsia="en-AU" w:bidi="en-AU"/>
      </w:rPr>
    </w:lvl>
    <w:lvl w:ilvl="1" w:tplc="8EB2D034">
      <w:numFmt w:val="bullet"/>
      <w:lvlText w:val="•"/>
      <w:lvlJc w:val="left"/>
      <w:pPr>
        <w:ind w:left="1418" w:hanging="361"/>
      </w:pPr>
      <w:rPr>
        <w:rFonts w:hint="default"/>
        <w:lang w:val="en-AU" w:eastAsia="en-AU" w:bidi="en-AU"/>
      </w:rPr>
    </w:lvl>
    <w:lvl w:ilvl="2" w:tplc="030409B6">
      <w:numFmt w:val="bullet"/>
      <w:lvlText w:val="•"/>
      <w:lvlJc w:val="left"/>
      <w:pPr>
        <w:ind w:left="2037" w:hanging="361"/>
      </w:pPr>
      <w:rPr>
        <w:rFonts w:hint="default"/>
        <w:lang w:val="en-AU" w:eastAsia="en-AU" w:bidi="en-AU"/>
      </w:rPr>
    </w:lvl>
    <w:lvl w:ilvl="3" w:tplc="D7DE125E">
      <w:numFmt w:val="bullet"/>
      <w:lvlText w:val="•"/>
      <w:lvlJc w:val="left"/>
      <w:pPr>
        <w:ind w:left="2656" w:hanging="361"/>
      </w:pPr>
      <w:rPr>
        <w:rFonts w:hint="default"/>
        <w:lang w:val="en-AU" w:eastAsia="en-AU" w:bidi="en-AU"/>
      </w:rPr>
    </w:lvl>
    <w:lvl w:ilvl="4" w:tplc="EEB892E4">
      <w:numFmt w:val="bullet"/>
      <w:lvlText w:val="•"/>
      <w:lvlJc w:val="left"/>
      <w:pPr>
        <w:ind w:left="3275" w:hanging="361"/>
      </w:pPr>
      <w:rPr>
        <w:rFonts w:hint="default"/>
        <w:lang w:val="en-AU" w:eastAsia="en-AU" w:bidi="en-AU"/>
      </w:rPr>
    </w:lvl>
    <w:lvl w:ilvl="5" w:tplc="B0842F86">
      <w:numFmt w:val="bullet"/>
      <w:lvlText w:val="•"/>
      <w:lvlJc w:val="left"/>
      <w:pPr>
        <w:ind w:left="3894" w:hanging="361"/>
      </w:pPr>
      <w:rPr>
        <w:rFonts w:hint="default"/>
        <w:lang w:val="en-AU" w:eastAsia="en-AU" w:bidi="en-AU"/>
      </w:rPr>
    </w:lvl>
    <w:lvl w:ilvl="6" w:tplc="6D1C2BA4">
      <w:numFmt w:val="bullet"/>
      <w:lvlText w:val="•"/>
      <w:lvlJc w:val="left"/>
      <w:pPr>
        <w:ind w:left="4512" w:hanging="361"/>
      </w:pPr>
      <w:rPr>
        <w:rFonts w:hint="default"/>
        <w:lang w:val="en-AU" w:eastAsia="en-AU" w:bidi="en-AU"/>
      </w:rPr>
    </w:lvl>
    <w:lvl w:ilvl="7" w:tplc="8F903398">
      <w:numFmt w:val="bullet"/>
      <w:lvlText w:val="•"/>
      <w:lvlJc w:val="left"/>
      <w:pPr>
        <w:ind w:left="5131" w:hanging="361"/>
      </w:pPr>
      <w:rPr>
        <w:rFonts w:hint="default"/>
        <w:lang w:val="en-AU" w:eastAsia="en-AU" w:bidi="en-AU"/>
      </w:rPr>
    </w:lvl>
    <w:lvl w:ilvl="8" w:tplc="B8260814">
      <w:numFmt w:val="bullet"/>
      <w:lvlText w:val="•"/>
      <w:lvlJc w:val="left"/>
      <w:pPr>
        <w:ind w:left="5750" w:hanging="361"/>
      </w:pPr>
      <w:rPr>
        <w:rFonts w:hint="default"/>
        <w:lang w:val="en-AU" w:eastAsia="en-AU" w:bidi="en-AU"/>
      </w:rPr>
    </w:lvl>
  </w:abstractNum>
  <w:abstractNum w:abstractNumId="54" w15:restartNumberingAfterBreak="0">
    <w:nsid w:val="2CE86EF1"/>
    <w:multiLevelType w:val="hybridMultilevel"/>
    <w:tmpl w:val="E3642D96"/>
    <w:lvl w:ilvl="0" w:tplc="3EE2D204">
      <w:numFmt w:val="bullet"/>
      <w:lvlText w:val=""/>
      <w:lvlJc w:val="left"/>
      <w:pPr>
        <w:ind w:left="379" w:hanging="284"/>
      </w:pPr>
      <w:rPr>
        <w:rFonts w:ascii="Symbol" w:eastAsia="Symbol" w:hAnsi="Symbol" w:cs="Symbol" w:hint="default"/>
        <w:w w:val="100"/>
        <w:sz w:val="22"/>
        <w:szCs w:val="22"/>
        <w:lang w:val="en-AU" w:eastAsia="en-AU" w:bidi="en-AU"/>
      </w:rPr>
    </w:lvl>
    <w:lvl w:ilvl="1" w:tplc="6D6C2BA6">
      <w:numFmt w:val="bullet"/>
      <w:lvlText w:val="•"/>
      <w:lvlJc w:val="left"/>
      <w:pPr>
        <w:ind w:left="860" w:hanging="284"/>
      </w:pPr>
      <w:rPr>
        <w:rFonts w:hint="default"/>
        <w:lang w:val="en-AU" w:eastAsia="en-AU" w:bidi="en-AU"/>
      </w:rPr>
    </w:lvl>
    <w:lvl w:ilvl="2" w:tplc="DE5AA8E0">
      <w:numFmt w:val="bullet"/>
      <w:lvlText w:val="•"/>
      <w:lvlJc w:val="left"/>
      <w:pPr>
        <w:ind w:left="1341" w:hanging="284"/>
      </w:pPr>
      <w:rPr>
        <w:rFonts w:hint="default"/>
        <w:lang w:val="en-AU" w:eastAsia="en-AU" w:bidi="en-AU"/>
      </w:rPr>
    </w:lvl>
    <w:lvl w:ilvl="3" w:tplc="2564F80C">
      <w:numFmt w:val="bullet"/>
      <w:lvlText w:val="•"/>
      <w:lvlJc w:val="left"/>
      <w:pPr>
        <w:ind w:left="1821" w:hanging="284"/>
      </w:pPr>
      <w:rPr>
        <w:rFonts w:hint="default"/>
        <w:lang w:val="en-AU" w:eastAsia="en-AU" w:bidi="en-AU"/>
      </w:rPr>
    </w:lvl>
    <w:lvl w:ilvl="4" w:tplc="AF30781C">
      <w:numFmt w:val="bullet"/>
      <w:lvlText w:val="•"/>
      <w:lvlJc w:val="left"/>
      <w:pPr>
        <w:ind w:left="2302" w:hanging="284"/>
      </w:pPr>
      <w:rPr>
        <w:rFonts w:hint="default"/>
        <w:lang w:val="en-AU" w:eastAsia="en-AU" w:bidi="en-AU"/>
      </w:rPr>
    </w:lvl>
    <w:lvl w:ilvl="5" w:tplc="3B00D496">
      <w:numFmt w:val="bullet"/>
      <w:lvlText w:val="•"/>
      <w:lvlJc w:val="left"/>
      <w:pPr>
        <w:ind w:left="2783" w:hanging="284"/>
      </w:pPr>
      <w:rPr>
        <w:rFonts w:hint="default"/>
        <w:lang w:val="en-AU" w:eastAsia="en-AU" w:bidi="en-AU"/>
      </w:rPr>
    </w:lvl>
    <w:lvl w:ilvl="6" w:tplc="09F8AC4E">
      <w:numFmt w:val="bullet"/>
      <w:lvlText w:val="•"/>
      <w:lvlJc w:val="left"/>
      <w:pPr>
        <w:ind w:left="3263" w:hanging="284"/>
      </w:pPr>
      <w:rPr>
        <w:rFonts w:hint="default"/>
        <w:lang w:val="en-AU" w:eastAsia="en-AU" w:bidi="en-AU"/>
      </w:rPr>
    </w:lvl>
    <w:lvl w:ilvl="7" w:tplc="CDEA2306">
      <w:numFmt w:val="bullet"/>
      <w:lvlText w:val="•"/>
      <w:lvlJc w:val="left"/>
      <w:pPr>
        <w:ind w:left="3744" w:hanging="284"/>
      </w:pPr>
      <w:rPr>
        <w:rFonts w:hint="default"/>
        <w:lang w:val="en-AU" w:eastAsia="en-AU" w:bidi="en-AU"/>
      </w:rPr>
    </w:lvl>
    <w:lvl w:ilvl="8" w:tplc="E614524E">
      <w:numFmt w:val="bullet"/>
      <w:lvlText w:val="•"/>
      <w:lvlJc w:val="left"/>
      <w:pPr>
        <w:ind w:left="4224" w:hanging="284"/>
      </w:pPr>
      <w:rPr>
        <w:rFonts w:hint="default"/>
        <w:lang w:val="en-AU" w:eastAsia="en-AU" w:bidi="en-AU"/>
      </w:rPr>
    </w:lvl>
  </w:abstractNum>
  <w:abstractNum w:abstractNumId="5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6"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E2456B9"/>
    <w:multiLevelType w:val="multilevel"/>
    <w:tmpl w:val="EDA2E2AE"/>
    <w:lvl w:ilvl="0">
      <w:start w:val="2"/>
      <w:numFmt w:val="upperLetter"/>
      <w:lvlText w:val="%1"/>
      <w:lvlJc w:val="left"/>
      <w:pPr>
        <w:ind w:left="1392" w:hanging="1080"/>
      </w:pPr>
      <w:rPr>
        <w:rFonts w:hint="default"/>
        <w:lang w:val="en-AU" w:eastAsia="en-AU" w:bidi="en-AU"/>
      </w:rPr>
    </w:lvl>
    <w:lvl w:ilvl="1">
      <w:start w:val="4"/>
      <w:numFmt w:val="decimal"/>
      <w:lvlText w:val="%1.%2"/>
      <w:lvlJc w:val="left"/>
      <w:pPr>
        <w:ind w:left="1392" w:hanging="1080"/>
      </w:pPr>
      <w:rPr>
        <w:rFonts w:hint="default"/>
        <w:lang w:val="en-AU" w:eastAsia="en-AU" w:bidi="en-AU"/>
      </w:rPr>
    </w:lvl>
    <w:lvl w:ilvl="2">
      <w:start w:val="1"/>
      <w:numFmt w:val="decimal"/>
      <w:lvlText w:val="%1.%2.%3"/>
      <w:lvlJc w:val="left"/>
      <w:pPr>
        <w:ind w:left="1392" w:hanging="1080"/>
        <w:jc w:val="right"/>
      </w:pPr>
      <w:rPr>
        <w:rFonts w:hint="default"/>
        <w:b/>
        <w:bCs/>
        <w:spacing w:val="-6"/>
        <w:w w:val="99"/>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392"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1752" w:hanging="471"/>
        <w:jc w:val="right"/>
      </w:pPr>
      <w:rPr>
        <w:rFonts w:ascii="Arial" w:eastAsia="Arial" w:hAnsi="Arial" w:cs="Arial" w:hint="default"/>
        <w:spacing w:val="-2"/>
        <w:w w:val="100"/>
        <w:sz w:val="22"/>
        <w:szCs w:val="22"/>
        <w:lang w:val="en-AU" w:eastAsia="en-AU" w:bidi="en-AU"/>
      </w:rPr>
    </w:lvl>
    <w:lvl w:ilvl="6">
      <w:start w:val="1"/>
      <w:numFmt w:val="lowerLetter"/>
      <w:lvlText w:val="%7."/>
      <w:lvlJc w:val="left"/>
      <w:pPr>
        <w:ind w:left="2585" w:hanging="293"/>
      </w:pPr>
      <w:rPr>
        <w:rFonts w:ascii="Arial" w:eastAsia="Arial" w:hAnsi="Arial" w:cs="Arial" w:hint="default"/>
        <w:spacing w:val="-1"/>
        <w:w w:val="100"/>
        <w:sz w:val="22"/>
        <w:szCs w:val="22"/>
        <w:lang w:val="en-AU" w:eastAsia="en-AU" w:bidi="en-AU"/>
      </w:rPr>
    </w:lvl>
    <w:lvl w:ilvl="7">
      <w:numFmt w:val="bullet"/>
      <w:lvlText w:val="•"/>
      <w:lvlJc w:val="left"/>
      <w:pPr>
        <w:ind w:left="6960" w:hanging="293"/>
      </w:pPr>
      <w:rPr>
        <w:rFonts w:hint="default"/>
        <w:lang w:val="en-AU" w:eastAsia="en-AU" w:bidi="en-AU"/>
      </w:rPr>
    </w:lvl>
    <w:lvl w:ilvl="8">
      <w:numFmt w:val="bullet"/>
      <w:lvlText w:val="•"/>
      <w:lvlJc w:val="left"/>
      <w:pPr>
        <w:ind w:left="8056" w:hanging="293"/>
      </w:pPr>
      <w:rPr>
        <w:rFonts w:hint="default"/>
        <w:lang w:val="en-AU" w:eastAsia="en-AU" w:bidi="en-AU"/>
      </w:rPr>
    </w:lvl>
  </w:abstractNum>
  <w:abstractNum w:abstractNumId="58" w15:restartNumberingAfterBreak="0">
    <w:nsid w:val="2E3B57E5"/>
    <w:multiLevelType w:val="hybridMultilevel"/>
    <w:tmpl w:val="6A3E472C"/>
    <w:lvl w:ilvl="0" w:tplc="C97ADAFA">
      <w:numFmt w:val="bullet"/>
      <w:lvlText w:val=""/>
      <w:lvlJc w:val="left"/>
      <w:pPr>
        <w:ind w:left="1032" w:hanging="361"/>
      </w:pPr>
      <w:rPr>
        <w:rFonts w:ascii="Symbol" w:eastAsia="Symbol" w:hAnsi="Symbol" w:cs="Symbol" w:hint="default"/>
        <w:w w:val="100"/>
        <w:sz w:val="22"/>
        <w:szCs w:val="22"/>
        <w:lang w:val="en-AU" w:eastAsia="en-AU" w:bidi="en-AU"/>
      </w:rPr>
    </w:lvl>
    <w:lvl w:ilvl="1" w:tplc="280CD646">
      <w:numFmt w:val="bullet"/>
      <w:lvlText w:val="•"/>
      <w:lvlJc w:val="left"/>
      <w:pPr>
        <w:ind w:left="1960" w:hanging="361"/>
      </w:pPr>
      <w:rPr>
        <w:rFonts w:hint="default"/>
        <w:lang w:val="en-AU" w:eastAsia="en-AU" w:bidi="en-AU"/>
      </w:rPr>
    </w:lvl>
    <w:lvl w:ilvl="2" w:tplc="E202EB62">
      <w:numFmt w:val="bullet"/>
      <w:lvlText w:val="•"/>
      <w:lvlJc w:val="left"/>
      <w:pPr>
        <w:ind w:left="2881" w:hanging="361"/>
      </w:pPr>
      <w:rPr>
        <w:rFonts w:hint="default"/>
        <w:lang w:val="en-AU" w:eastAsia="en-AU" w:bidi="en-AU"/>
      </w:rPr>
    </w:lvl>
    <w:lvl w:ilvl="3" w:tplc="A9B62AB6">
      <w:numFmt w:val="bullet"/>
      <w:lvlText w:val="•"/>
      <w:lvlJc w:val="left"/>
      <w:pPr>
        <w:ind w:left="3801" w:hanging="361"/>
      </w:pPr>
      <w:rPr>
        <w:rFonts w:hint="default"/>
        <w:lang w:val="en-AU" w:eastAsia="en-AU" w:bidi="en-AU"/>
      </w:rPr>
    </w:lvl>
    <w:lvl w:ilvl="4" w:tplc="E9AAD714">
      <w:numFmt w:val="bullet"/>
      <w:lvlText w:val="•"/>
      <w:lvlJc w:val="left"/>
      <w:pPr>
        <w:ind w:left="4722" w:hanging="361"/>
      </w:pPr>
      <w:rPr>
        <w:rFonts w:hint="default"/>
        <w:lang w:val="en-AU" w:eastAsia="en-AU" w:bidi="en-AU"/>
      </w:rPr>
    </w:lvl>
    <w:lvl w:ilvl="5" w:tplc="C728E36E">
      <w:numFmt w:val="bullet"/>
      <w:lvlText w:val="•"/>
      <w:lvlJc w:val="left"/>
      <w:pPr>
        <w:ind w:left="5643" w:hanging="361"/>
      </w:pPr>
      <w:rPr>
        <w:rFonts w:hint="default"/>
        <w:lang w:val="en-AU" w:eastAsia="en-AU" w:bidi="en-AU"/>
      </w:rPr>
    </w:lvl>
    <w:lvl w:ilvl="6" w:tplc="91584526">
      <w:numFmt w:val="bullet"/>
      <w:lvlText w:val="•"/>
      <w:lvlJc w:val="left"/>
      <w:pPr>
        <w:ind w:left="6563" w:hanging="361"/>
      </w:pPr>
      <w:rPr>
        <w:rFonts w:hint="default"/>
        <w:lang w:val="en-AU" w:eastAsia="en-AU" w:bidi="en-AU"/>
      </w:rPr>
    </w:lvl>
    <w:lvl w:ilvl="7" w:tplc="346C7ABE">
      <w:numFmt w:val="bullet"/>
      <w:lvlText w:val="•"/>
      <w:lvlJc w:val="left"/>
      <w:pPr>
        <w:ind w:left="7484" w:hanging="361"/>
      </w:pPr>
      <w:rPr>
        <w:rFonts w:hint="default"/>
        <w:lang w:val="en-AU" w:eastAsia="en-AU" w:bidi="en-AU"/>
      </w:rPr>
    </w:lvl>
    <w:lvl w:ilvl="8" w:tplc="2708AC3A">
      <w:numFmt w:val="bullet"/>
      <w:lvlText w:val="•"/>
      <w:lvlJc w:val="left"/>
      <w:pPr>
        <w:ind w:left="8405" w:hanging="361"/>
      </w:pPr>
      <w:rPr>
        <w:rFonts w:hint="default"/>
        <w:lang w:val="en-AU" w:eastAsia="en-AU" w:bidi="en-AU"/>
      </w:rPr>
    </w:lvl>
  </w:abstractNum>
  <w:abstractNum w:abstractNumId="59" w15:restartNumberingAfterBreak="0">
    <w:nsid w:val="2E693641"/>
    <w:multiLevelType w:val="multilevel"/>
    <w:tmpl w:val="3E5E177A"/>
    <w:name w:val="NTG Table Bullet List33"/>
    <w:numStyleLink w:val="Tablenumberlist"/>
  </w:abstractNum>
  <w:abstractNum w:abstractNumId="60" w15:restartNumberingAfterBreak="0">
    <w:nsid w:val="2EF077BC"/>
    <w:multiLevelType w:val="multilevel"/>
    <w:tmpl w:val="0C78A7AC"/>
    <w:name w:val="NTG Table Bullet List33222222222222222222"/>
    <w:numStyleLink w:val="Tablebulletlist"/>
  </w:abstractNum>
  <w:abstractNum w:abstractNumId="61" w15:restartNumberingAfterBreak="0">
    <w:nsid w:val="30987340"/>
    <w:multiLevelType w:val="hybridMultilevel"/>
    <w:tmpl w:val="6570F8BE"/>
    <w:lvl w:ilvl="0" w:tplc="48F07004">
      <w:numFmt w:val="bullet"/>
      <w:lvlText w:val=""/>
      <w:lvlJc w:val="left"/>
      <w:pPr>
        <w:ind w:left="1032" w:hanging="361"/>
      </w:pPr>
      <w:rPr>
        <w:rFonts w:ascii="Symbol" w:eastAsia="Symbol" w:hAnsi="Symbol" w:cs="Symbol" w:hint="default"/>
        <w:w w:val="100"/>
        <w:sz w:val="22"/>
        <w:szCs w:val="22"/>
        <w:lang w:val="en-AU" w:eastAsia="en-AU" w:bidi="en-AU"/>
      </w:rPr>
    </w:lvl>
    <w:lvl w:ilvl="1" w:tplc="A5D46888">
      <w:numFmt w:val="bullet"/>
      <w:lvlText w:val="•"/>
      <w:lvlJc w:val="left"/>
      <w:pPr>
        <w:ind w:left="1960" w:hanging="361"/>
      </w:pPr>
      <w:rPr>
        <w:rFonts w:hint="default"/>
        <w:lang w:val="en-AU" w:eastAsia="en-AU" w:bidi="en-AU"/>
      </w:rPr>
    </w:lvl>
    <w:lvl w:ilvl="2" w:tplc="C2500684">
      <w:numFmt w:val="bullet"/>
      <w:lvlText w:val="•"/>
      <w:lvlJc w:val="left"/>
      <w:pPr>
        <w:ind w:left="2881" w:hanging="361"/>
      </w:pPr>
      <w:rPr>
        <w:rFonts w:hint="default"/>
        <w:lang w:val="en-AU" w:eastAsia="en-AU" w:bidi="en-AU"/>
      </w:rPr>
    </w:lvl>
    <w:lvl w:ilvl="3" w:tplc="6A94326C">
      <w:numFmt w:val="bullet"/>
      <w:lvlText w:val="•"/>
      <w:lvlJc w:val="left"/>
      <w:pPr>
        <w:ind w:left="3801" w:hanging="361"/>
      </w:pPr>
      <w:rPr>
        <w:rFonts w:hint="default"/>
        <w:lang w:val="en-AU" w:eastAsia="en-AU" w:bidi="en-AU"/>
      </w:rPr>
    </w:lvl>
    <w:lvl w:ilvl="4" w:tplc="AC1E6C9E">
      <w:numFmt w:val="bullet"/>
      <w:lvlText w:val="•"/>
      <w:lvlJc w:val="left"/>
      <w:pPr>
        <w:ind w:left="4722" w:hanging="361"/>
      </w:pPr>
      <w:rPr>
        <w:rFonts w:hint="default"/>
        <w:lang w:val="en-AU" w:eastAsia="en-AU" w:bidi="en-AU"/>
      </w:rPr>
    </w:lvl>
    <w:lvl w:ilvl="5" w:tplc="55948DD2">
      <w:numFmt w:val="bullet"/>
      <w:lvlText w:val="•"/>
      <w:lvlJc w:val="left"/>
      <w:pPr>
        <w:ind w:left="5643" w:hanging="361"/>
      </w:pPr>
      <w:rPr>
        <w:rFonts w:hint="default"/>
        <w:lang w:val="en-AU" w:eastAsia="en-AU" w:bidi="en-AU"/>
      </w:rPr>
    </w:lvl>
    <w:lvl w:ilvl="6" w:tplc="516AE626">
      <w:numFmt w:val="bullet"/>
      <w:lvlText w:val="•"/>
      <w:lvlJc w:val="left"/>
      <w:pPr>
        <w:ind w:left="6563" w:hanging="361"/>
      </w:pPr>
      <w:rPr>
        <w:rFonts w:hint="default"/>
        <w:lang w:val="en-AU" w:eastAsia="en-AU" w:bidi="en-AU"/>
      </w:rPr>
    </w:lvl>
    <w:lvl w:ilvl="7" w:tplc="E5CE9A0C">
      <w:numFmt w:val="bullet"/>
      <w:lvlText w:val="•"/>
      <w:lvlJc w:val="left"/>
      <w:pPr>
        <w:ind w:left="7484" w:hanging="361"/>
      </w:pPr>
      <w:rPr>
        <w:rFonts w:hint="default"/>
        <w:lang w:val="en-AU" w:eastAsia="en-AU" w:bidi="en-AU"/>
      </w:rPr>
    </w:lvl>
    <w:lvl w:ilvl="8" w:tplc="6A9C49DA">
      <w:numFmt w:val="bullet"/>
      <w:lvlText w:val="•"/>
      <w:lvlJc w:val="left"/>
      <w:pPr>
        <w:ind w:left="8405" w:hanging="361"/>
      </w:pPr>
      <w:rPr>
        <w:rFonts w:hint="default"/>
        <w:lang w:val="en-AU" w:eastAsia="en-AU" w:bidi="en-AU"/>
      </w:rPr>
    </w:lvl>
  </w:abstractNum>
  <w:abstractNum w:abstractNumId="62"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3" w15:restartNumberingAfterBreak="0">
    <w:nsid w:val="32DF44DA"/>
    <w:multiLevelType w:val="multilevel"/>
    <w:tmpl w:val="3E5E177A"/>
    <w:name w:val="NTG Table Bullet List3222323"/>
    <w:numStyleLink w:val="Tablenumberlist"/>
  </w:abstractNum>
  <w:abstractNum w:abstractNumId="64" w15:restartNumberingAfterBreak="0">
    <w:nsid w:val="33923636"/>
    <w:multiLevelType w:val="hybridMultilevel"/>
    <w:tmpl w:val="00EE05E6"/>
    <w:lvl w:ilvl="0" w:tplc="B7BEAA64">
      <w:numFmt w:val="bullet"/>
      <w:lvlText w:val=""/>
      <w:lvlJc w:val="left"/>
      <w:pPr>
        <w:ind w:left="470" w:hanging="361"/>
      </w:pPr>
      <w:rPr>
        <w:rFonts w:ascii="Symbol" w:eastAsia="Symbol" w:hAnsi="Symbol" w:cs="Symbol" w:hint="default"/>
        <w:w w:val="100"/>
        <w:sz w:val="22"/>
        <w:szCs w:val="22"/>
        <w:lang w:val="en-AU" w:eastAsia="en-AU" w:bidi="en-AU"/>
      </w:rPr>
    </w:lvl>
    <w:lvl w:ilvl="1" w:tplc="3B5C92E0">
      <w:numFmt w:val="bullet"/>
      <w:lvlText w:val="•"/>
      <w:lvlJc w:val="left"/>
      <w:pPr>
        <w:ind w:left="1326" w:hanging="361"/>
      </w:pPr>
      <w:rPr>
        <w:rFonts w:hint="default"/>
        <w:lang w:val="en-AU" w:eastAsia="en-AU" w:bidi="en-AU"/>
      </w:rPr>
    </w:lvl>
    <w:lvl w:ilvl="2" w:tplc="268636F6">
      <w:numFmt w:val="bullet"/>
      <w:lvlText w:val="•"/>
      <w:lvlJc w:val="left"/>
      <w:pPr>
        <w:ind w:left="2173" w:hanging="361"/>
      </w:pPr>
      <w:rPr>
        <w:rFonts w:hint="default"/>
        <w:lang w:val="en-AU" w:eastAsia="en-AU" w:bidi="en-AU"/>
      </w:rPr>
    </w:lvl>
    <w:lvl w:ilvl="3" w:tplc="07B0532A">
      <w:numFmt w:val="bullet"/>
      <w:lvlText w:val="•"/>
      <w:lvlJc w:val="left"/>
      <w:pPr>
        <w:ind w:left="3020" w:hanging="361"/>
      </w:pPr>
      <w:rPr>
        <w:rFonts w:hint="default"/>
        <w:lang w:val="en-AU" w:eastAsia="en-AU" w:bidi="en-AU"/>
      </w:rPr>
    </w:lvl>
    <w:lvl w:ilvl="4" w:tplc="D0B409DA">
      <w:numFmt w:val="bullet"/>
      <w:lvlText w:val="•"/>
      <w:lvlJc w:val="left"/>
      <w:pPr>
        <w:ind w:left="3867" w:hanging="361"/>
      </w:pPr>
      <w:rPr>
        <w:rFonts w:hint="default"/>
        <w:lang w:val="en-AU" w:eastAsia="en-AU" w:bidi="en-AU"/>
      </w:rPr>
    </w:lvl>
    <w:lvl w:ilvl="5" w:tplc="61C43252">
      <w:numFmt w:val="bullet"/>
      <w:lvlText w:val="•"/>
      <w:lvlJc w:val="left"/>
      <w:pPr>
        <w:ind w:left="4714" w:hanging="361"/>
      </w:pPr>
      <w:rPr>
        <w:rFonts w:hint="default"/>
        <w:lang w:val="en-AU" w:eastAsia="en-AU" w:bidi="en-AU"/>
      </w:rPr>
    </w:lvl>
    <w:lvl w:ilvl="6" w:tplc="E760F6D4">
      <w:numFmt w:val="bullet"/>
      <w:lvlText w:val="•"/>
      <w:lvlJc w:val="left"/>
      <w:pPr>
        <w:ind w:left="5561" w:hanging="361"/>
      </w:pPr>
      <w:rPr>
        <w:rFonts w:hint="default"/>
        <w:lang w:val="en-AU" w:eastAsia="en-AU" w:bidi="en-AU"/>
      </w:rPr>
    </w:lvl>
    <w:lvl w:ilvl="7" w:tplc="E4D08B14">
      <w:numFmt w:val="bullet"/>
      <w:lvlText w:val="•"/>
      <w:lvlJc w:val="left"/>
      <w:pPr>
        <w:ind w:left="6408" w:hanging="361"/>
      </w:pPr>
      <w:rPr>
        <w:rFonts w:hint="default"/>
        <w:lang w:val="en-AU" w:eastAsia="en-AU" w:bidi="en-AU"/>
      </w:rPr>
    </w:lvl>
    <w:lvl w:ilvl="8" w:tplc="0E1487D6">
      <w:numFmt w:val="bullet"/>
      <w:lvlText w:val="•"/>
      <w:lvlJc w:val="left"/>
      <w:pPr>
        <w:ind w:left="7255" w:hanging="361"/>
      </w:pPr>
      <w:rPr>
        <w:rFonts w:hint="default"/>
        <w:lang w:val="en-AU" w:eastAsia="en-AU" w:bidi="en-AU"/>
      </w:rPr>
    </w:lvl>
  </w:abstractNum>
  <w:abstractNum w:abstractNumId="65" w15:restartNumberingAfterBreak="0">
    <w:nsid w:val="34561820"/>
    <w:multiLevelType w:val="multilevel"/>
    <w:tmpl w:val="DD6AD40A"/>
    <w:lvl w:ilvl="0">
      <w:start w:val="2"/>
      <w:numFmt w:val="upperLetter"/>
      <w:lvlText w:val="%1"/>
      <w:lvlJc w:val="left"/>
      <w:pPr>
        <w:ind w:left="2072" w:hanging="1100"/>
      </w:pPr>
      <w:rPr>
        <w:rFonts w:hint="default"/>
        <w:lang w:val="en-AU" w:eastAsia="en-AU" w:bidi="en-AU"/>
      </w:rPr>
    </w:lvl>
    <w:lvl w:ilvl="1">
      <w:start w:val="4"/>
      <w:numFmt w:val="decimal"/>
      <w:lvlText w:val="%1.%2"/>
      <w:lvlJc w:val="left"/>
      <w:pPr>
        <w:ind w:left="2072" w:hanging="1100"/>
      </w:pPr>
      <w:rPr>
        <w:rFonts w:hint="default"/>
        <w:lang w:val="en-AU" w:eastAsia="en-AU" w:bidi="en-AU"/>
      </w:rPr>
    </w:lvl>
    <w:lvl w:ilvl="2">
      <w:start w:val="13"/>
      <w:numFmt w:val="decimal"/>
      <w:lvlText w:val="%1.%2.%3"/>
      <w:lvlJc w:val="left"/>
      <w:pPr>
        <w:ind w:left="2072" w:hanging="1100"/>
      </w:pPr>
      <w:rPr>
        <w:rFonts w:hint="default"/>
        <w:lang w:val="en-AU" w:eastAsia="en-AU" w:bidi="en-AU"/>
      </w:rPr>
    </w:lvl>
    <w:lvl w:ilvl="3">
      <w:start w:val="2"/>
      <w:numFmt w:val="decimal"/>
      <w:lvlText w:val="%1.%2.%3.%4"/>
      <w:lvlJc w:val="left"/>
      <w:pPr>
        <w:ind w:left="2072" w:hanging="1100"/>
      </w:pPr>
      <w:rPr>
        <w:rFonts w:ascii="Arial" w:eastAsia="Arial" w:hAnsi="Arial" w:cs="Arial" w:hint="default"/>
        <w:spacing w:val="-2"/>
        <w:w w:val="100"/>
        <w:sz w:val="22"/>
        <w:szCs w:val="22"/>
        <w:lang w:val="en-AU" w:eastAsia="en-AU" w:bidi="en-AU"/>
      </w:rPr>
    </w:lvl>
    <w:lvl w:ilvl="4">
      <w:numFmt w:val="bullet"/>
      <w:lvlText w:val="•"/>
      <w:lvlJc w:val="left"/>
      <w:pPr>
        <w:ind w:left="5346" w:hanging="1100"/>
      </w:pPr>
      <w:rPr>
        <w:rFonts w:hint="default"/>
        <w:lang w:val="en-AU" w:eastAsia="en-AU" w:bidi="en-AU"/>
      </w:rPr>
    </w:lvl>
    <w:lvl w:ilvl="5">
      <w:numFmt w:val="bullet"/>
      <w:lvlText w:val="•"/>
      <w:lvlJc w:val="left"/>
      <w:pPr>
        <w:ind w:left="6163" w:hanging="1100"/>
      </w:pPr>
      <w:rPr>
        <w:rFonts w:hint="default"/>
        <w:lang w:val="en-AU" w:eastAsia="en-AU" w:bidi="en-AU"/>
      </w:rPr>
    </w:lvl>
    <w:lvl w:ilvl="6">
      <w:numFmt w:val="bullet"/>
      <w:lvlText w:val="•"/>
      <w:lvlJc w:val="left"/>
      <w:pPr>
        <w:ind w:left="6979" w:hanging="1100"/>
      </w:pPr>
      <w:rPr>
        <w:rFonts w:hint="default"/>
        <w:lang w:val="en-AU" w:eastAsia="en-AU" w:bidi="en-AU"/>
      </w:rPr>
    </w:lvl>
    <w:lvl w:ilvl="7">
      <w:numFmt w:val="bullet"/>
      <w:lvlText w:val="•"/>
      <w:lvlJc w:val="left"/>
      <w:pPr>
        <w:ind w:left="7796" w:hanging="1100"/>
      </w:pPr>
      <w:rPr>
        <w:rFonts w:hint="default"/>
        <w:lang w:val="en-AU" w:eastAsia="en-AU" w:bidi="en-AU"/>
      </w:rPr>
    </w:lvl>
    <w:lvl w:ilvl="8">
      <w:numFmt w:val="bullet"/>
      <w:lvlText w:val="•"/>
      <w:lvlJc w:val="left"/>
      <w:pPr>
        <w:ind w:left="8613" w:hanging="1100"/>
      </w:pPr>
      <w:rPr>
        <w:rFonts w:hint="default"/>
        <w:lang w:val="en-AU" w:eastAsia="en-AU" w:bidi="en-AU"/>
      </w:rPr>
    </w:lvl>
  </w:abstractNum>
  <w:abstractNum w:abstractNumId="66" w15:restartNumberingAfterBreak="0">
    <w:nsid w:val="348219E2"/>
    <w:multiLevelType w:val="hybridMultilevel"/>
    <w:tmpl w:val="35743100"/>
    <w:lvl w:ilvl="0" w:tplc="48E4C742">
      <w:numFmt w:val="bullet"/>
      <w:lvlText w:val=""/>
      <w:lvlJc w:val="left"/>
      <w:pPr>
        <w:ind w:left="1032" w:hanging="361"/>
      </w:pPr>
      <w:rPr>
        <w:rFonts w:ascii="Symbol" w:eastAsia="Symbol" w:hAnsi="Symbol" w:cs="Symbol" w:hint="default"/>
        <w:w w:val="100"/>
        <w:sz w:val="22"/>
        <w:szCs w:val="22"/>
        <w:lang w:val="en-AU" w:eastAsia="en-AU" w:bidi="en-AU"/>
      </w:rPr>
    </w:lvl>
    <w:lvl w:ilvl="1" w:tplc="A9B4CA74">
      <w:numFmt w:val="bullet"/>
      <w:lvlText w:val="•"/>
      <w:lvlJc w:val="left"/>
      <w:pPr>
        <w:ind w:left="1960" w:hanging="361"/>
      </w:pPr>
      <w:rPr>
        <w:rFonts w:hint="default"/>
        <w:lang w:val="en-AU" w:eastAsia="en-AU" w:bidi="en-AU"/>
      </w:rPr>
    </w:lvl>
    <w:lvl w:ilvl="2" w:tplc="476C6DDC">
      <w:numFmt w:val="bullet"/>
      <w:lvlText w:val="•"/>
      <w:lvlJc w:val="left"/>
      <w:pPr>
        <w:ind w:left="2881" w:hanging="361"/>
      </w:pPr>
      <w:rPr>
        <w:rFonts w:hint="default"/>
        <w:lang w:val="en-AU" w:eastAsia="en-AU" w:bidi="en-AU"/>
      </w:rPr>
    </w:lvl>
    <w:lvl w:ilvl="3" w:tplc="F6AA7D52">
      <w:numFmt w:val="bullet"/>
      <w:lvlText w:val="•"/>
      <w:lvlJc w:val="left"/>
      <w:pPr>
        <w:ind w:left="3801" w:hanging="361"/>
      </w:pPr>
      <w:rPr>
        <w:rFonts w:hint="default"/>
        <w:lang w:val="en-AU" w:eastAsia="en-AU" w:bidi="en-AU"/>
      </w:rPr>
    </w:lvl>
    <w:lvl w:ilvl="4" w:tplc="47B673AE">
      <w:numFmt w:val="bullet"/>
      <w:lvlText w:val="•"/>
      <w:lvlJc w:val="left"/>
      <w:pPr>
        <w:ind w:left="4722" w:hanging="361"/>
      </w:pPr>
      <w:rPr>
        <w:rFonts w:hint="default"/>
        <w:lang w:val="en-AU" w:eastAsia="en-AU" w:bidi="en-AU"/>
      </w:rPr>
    </w:lvl>
    <w:lvl w:ilvl="5" w:tplc="6CF2DD7E">
      <w:numFmt w:val="bullet"/>
      <w:lvlText w:val="•"/>
      <w:lvlJc w:val="left"/>
      <w:pPr>
        <w:ind w:left="5643" w:hanging="361"/>
      </w:pPr>
      <w:rPr>
        <w:rFonts w:hint="default"/>
        <w:lang w:val="en-AU" w:eastAsia="en-AU" w:bidi="en-AU"/>
      </w:rPr>
    </w:lvl>
    <w:lvl w:ilvl="6" w:tplc="C84EEB02">
      <w:numFmt w:val="bullet"/>
      <w:lvlText w:val="•"/>
      <w:lvlJc w:val="left"/>
      <w:pPr>
        <w:ind w:left="6563" w:hanging="361"/>
      </w:pPr>
      <w:rPr>
        <w:rFonts w:hint="default"/>
        <w:lang w:val="en-AU" w:eastAsia="en-AU" w:bidi="en-AU"/>
      </w:rPr>
    </w:lvl>
    <w:lvl w:ilvl="7" w:tplc="5AF00B02">
      <w:numFmt w:val="bullet"/>
      <w:lvlText w:val="•"/>
      <w:lvlJc w:val="left"/>
      <w:pPr>
        <w:ind w:left="7484" w:hanging="361"/>
      </w:pPr>
      <w:rPr>
        <w:rFonts w:hint="default"/>
        <w:lang w:val="en-AU" w:eastAsia="en-AU" w:bidi="en-AU"/>
      </w:rPr>
    </w:lvl>
    <w:lvl w:ilvl="8" w:tplc="C4FEC1E0">
      <w:numFmt w:val="bullet"/>
      <w:lvlText w:val="•"/>
      <w:lvlJc w:val="left"/>
      <w:pPr>
        <w:ind w:left="8405" w:hanging="361"/>
      </w:pPr>
      <w:rPr>
        <w:rFonts w:hint="default"/>
        <w:lang w:val="en-AU" w:eastAsia="en-AU" w:bidi="en-AU"/>
      </w:rPr>
    </w:lvl>
  </w:abstractNum>
  <w:abstractNum w:abstractNumId="67" w15:restartNumberingAfterBreak="0">
    <w:nsid w:val="34EA4433"/>
    <w:multiLevelType w:val="hybridMultilevel"/>
    <w:tmpl w:val="59A45E1E"/>
    <w:lvl w:ilvl="0" w:tplc="23E8FF4E">
      <w:numFmt w:val="bullet"/>
      <w:lvlText w:val=""/>
      <w:lvlJc w:val="left"/>
      <w:pPr>
        <w:ind w:left="1033" w:hanging="361"/>
      </w:pPr>
      <w:rPr>
        <w:rFonts w:ascii="Symbol" w:eastAsia="Symbol" w:hAnsi="Symbol" w:cs="Symbol" w:hint="default"/>
        <w:w w:val="100"/>
        <w:sz w:val="22"/>
        <w:szCs w:val="22"/>
        <w:lang w:val="en-AU" w:eastAsia="en-AU" w:bidi="en-AU"/>
      </w:rPr>
    </w:lvl>
    <w:lvl w:ilvl="1" w:tplc="DF7AF292">
      <w:numFmt w:val="bullet"/>
      <w:lvlText w:val="•"/>
      <w:lvlJc w:val="left"/>
      <w:pPr>
        <w:ind w:left="1960" w:hanging="361"/>
      </w:pPr>
      <w:rPr>
        <w:rFonts w:hint="default"/>
        <w:lang w:val="en-AU" w:eastAsia="en-AU" w:bidi="en-AU"/>
      </w:rPr>
    </w:lvl>
    <w:lvl w:ilvl="2" w:tplc="82206B64">
      <w:numFmt w:val="bullet"/>
      <w:lvlText w:val="•"/>
      <w:lvlJc w:val="left"/>
      <w:pPr>
        <w:ind w:left="2881" w:hanging="361"/>
      </w:pPr>
      <w:rPr>
        <w:rFonts w:hint="default"/>
        <w:lang w:val="en-AU" w:eastAsia="en-AU" w:bidi="en-AU"/>
      </w:rPr>
    </w:lvl>
    <w:lvl w:ilvl="3" w:tplc="799E4966">
      <w:numFmt w:val="bullet"/>
      <w:lvlText w:val="•"/>
      <w:lvlJc w:val="left"/>
      <w:pPr>
        <w:ind w:left="3801" w:hanging="361"/>
      </w:pPr>
      <w:rPr>
        <w:rFonts w:hint="default"/>
        <w:lang w:val="en-AU" w:eastAsia="en-AU" w:bidi="en-AU"/>
      </w:rPr>
    </w:lvl>
    <w:lvl w:ilvl="4" w:tplc="1D0E20A2">
      <w:numFmt w:val="bullet"/>
      <w:lvlText w:val="•"/>
      <w:lvlJc w:val="left"/>
      <w:pPr>
        <w:ind w:left="4722" w:hanging="361"/>
      </w:pPr>
      <w:rPr>
        <w:rFonts w:hint="default"/>
        <w:lang w:val="en-AU" w:eastAsia="en-AU" w:bidi="en-AU"/>
      </w:rPr>
    </w:lvl>
    <w:lvl w:ilvl="5" w:tplc="7230FB06">
      <w:numFmt w:val="bullet"/>
      <w:lvlText w:val="•"/>
      <w:lvlJc w:val="left"/>
      <w:pPr>
        <w:ind w:left="5643" w:hanging="361"/>
      </w:pPr>
      <w:rPr>
        <w:rFonts w:hint="default"/>
        <w:lang w:val="en-AU" w:eastAsia="en-AU" w:bidi="en-AU"/>
      </w:rPr>
    </w:lvl>
    <w:lvl w:ilvl="6" w:tplc="CD5CE408">
      <w:numFmt w:val="bullet"/>
      <w:lvlText w:val="•"/>
      <w:lvlJc w:val="left"/>
      <w:pPr>
        <w:ind w:left="6563" w:hanging="361"/>
      </w:pPr>
      <w:rPr>
        <w:rFonts w:hint="default"/>
        <w:lang w:val="en-AU" w:eastAsia="en-AU" w:bidi="en-AU"/>
      </w:rPr>
    </w:lvl>
    <w:lvl w:ilvl="7" w:tplc="C30C5A08">
      <w:numFmt w:val="bullet"/>
      <w:lvlText w:val="•"/>
      <w:lvlJc w:val="left"/>
      <w:pPr>
        <w:ind w:left="7484" w:hanging="361"/>
      </w:pPr>
      <w:rPr>
        <w:rFonts w:hint="default"/>
        <w:lang w:val="en-AU" w:eastAsia="en-AU" w:bidi="en-AU"/>
      </w:rPr>
    </w:lvl>
    <w:lvl w:ilvl="8" w:tplc="63763E02">
      <w:numFmt w:val="bullet"/>
      <w:lvlText w:val="•"/>
      <w:lvlJc w:val="left"/>
      <w:pPr>
        <w:ind w:left="8405" w:hanging="361"/>
      </w:pPr>
      <w:rPr>
        <w:rFonts w:hint="default"/>
        <w:lang w:val="en-AU" w:eastAsia="en-AU" w:bidi="en-AU"/>
      </w:rPr>
    </w:lvl>
  </w:abstractNum>
  <w:abstractNum w:abstractNumId="68" w15:restartNumberingAfterBreak="0">
    <w:nsid w:val="35431A19"/>
    <w:multiLevelType w:val="hybridMultilevel"/>
    <w:tmpl w:val="B1463DEC"/>
    <w:lvl w:ilvl="0" w:tplc="F2368792">
      <w:start w:val="1"/>
      <w:numFmt w:val="lowerLetter"/>
      <w:lvlText w:val="(%1)"/>
      <w:lvlJc w:val="left"/>
      <w:pPr>
        <w:ind w:left="1032" w:hanging="360"/>
      </w:pPr>
      <w:rPr>
        <w:rFonts w:ascii="Arial" w:eastAsia="Arial" w:hAnsi="Arial" w:cs="Arial" w:hint="default"/>
        <w:spacing w:val="-1"/>
        <w:w w:val="100"/>
        <w:sz w:val="22"/>
        <w:szCs w:val="22"/>
        <w:lang w:val="en-AU" w:eastAsia="en-AU" w:bidi="en-AU"/>
      </w:rPr>
    </w:lvl>
    <w:lvl w:ilvl="1" w:tplc="6A5E0EB6">
      <w:numFmt w:val="bullet"/>
      <w:lvlText w:val="•"/>
      <w:lvlJc w:val="left"/>
      <w:pPr>
        <w:ind w:left="1960" w:hanging="360"/>
      </w:pPr>
      <w:rPr>
        <w:rFonts w:hint="default"/>
        <w:lang w:val="en-AU" w:eastAsia="en-AU" w:bidi="en-AU"/>
      </w:rPr>
    </w:lvl>
    <w:lvl w:ilvl="2" w:tplc="98D21868">
      <w:numFmt w:val="bullet"/>
      <w:lvlText w:val="•"/>
      <w:lvlJc w:val="left"/>
      <w:pPr>
        <w:ind w:left="2881" w:hanging="360"/>
      </w:pPr>
      <w:rPr>
        <w:rFonts w:hint="default"/>
        <w:lang w:val="en-AU" w:eastAsia="en-AU" w:bidi="en-AU"/>
      </w:rPr>
    </w:lvl>
    <w:lvl w:ilvl="3" w:tplc="ABE61A92">
      <w:numFmt w:val="bullet"/>
      <w:lvlText w:val="•"/>
      <w:lvlJc w:val="left"/>
      <w:pPr>
        <w:ind w:left="3801" w:hanging="360"/>
      </w:pPr>
      <w:rPr>
        <w:rFonts w:hint="default"/>
        <w:lang w:val="en-AU" w:eastAsia="en-AU" w:bidi="en-AU"/>
      </w:rPr>
    </w:lvl>
    <w:lvl w:ilvl="4" w:tplc="B442D790">
      <w:numFmt w:val="bullet"/>
      <w:lvlText w:val="•"/>
      <w:lvlJc w:val="left"/>
      <w:pPr>
        <w:ind w:left="4722" w:hanging="360"/>
      </w:pPr>
      <w:rPr>
        <w:rFonts w:hint="default"/>
        <w:lang w:val="en-AU" w:eastAsia="en-AU" w:bidi="en-AU"/>
      </w:rPr>
    </w:lvl>
    <w:lvl w:ilvl="5" w:tplc="71EE15F4">
      <w:numFmt w:val="bullet"/>
      <w:lvlText w:val="•"/>
      <w:lvlJc w:val="left"/>
      <w:pPr>
        <w:ind w:left="5643" w:hanging="360"/>
      </w:pPr>
      <w:rPr>
        <w:rFonts w:hint="default"/>
        <w:lang w:val="en-AU" w:eastAsia="en-AU" w:bidi="en-AU"/>
      </w:rPr>
    </w:lvl>
    <w:lvl w:ilvl="6" w:tplc="9DA67FA2">
      <w:numFmt w:val="bullet"/>
      <w:lvlText w:val="•"/>
      <w:lvlJc w:val="left"/>
      <w:pPr>
        <w:ind w:left="6563" w:hanging="360"/>
      </w:pPr>
      <w:rPr>
        <w:rFonts w:hint="default"/>
        <w:lang w:val="en-AU" w:eastAsia="en-AU" w:bidi="en-AU"/>
      </w:rPr>
    </w:lvl>
    <w:lvl w:ilvl="7" w:tplc="E93EB5D4">
      <w:numFmt w:val="bullet"/>
      <w:lvlText w:val="•"/>
      <w:lvlJc w:val="left"/>
      <w:pPr>
        <w:ind w:left="7484" w:hanging="360"/>
      </w:pPr>
      <w:rPr>
        <w:rFonts w:hint="default"/>
        <w:lang w:val="en-AU" w:eastAsia="en-AU" w:bidi="en-AU"/>
      </w:rPr>
    </w:lvl>
    <w:lvl w:ilvl="8" w:tplc="29F61C92">
      <w:numFmt w:val="bullet"/>
      <w:lvlText w:val="•"/>
      <w:lvlJc w:val="left"/>
      <w:pPr>
        <w:ind w:left="8405" w:hanging="360"/>
      </w:pPr>
      <w:rPr>
        <w:rFonts w:hint="default"/>
        <w:lang w:val="en-AU" w:eastAsia="en-AU" w:bidi="en-AU"/>
      </w:rPr>
    </w:lvl>
  </w:abstractNum>
  <w:abstractNum w:abstractNumId="69" w15:restartNumberingAfterBreak="0">
    <w:nsid w:val="35466E1A"/>
    <w:multiLevelType w:val="multilevel"/>
    <w:tmpl w:val="033EAF1C"/>
    <w:lvl w:ilvl="0">
      <w:start w:val="2"/>
      <w:numFmt w:val="upperLetter"/>
      <w:lvlText w:val="%1"/>
      <w:lvlJc w:val="left"/>
      <w:pPr>
        <w:ind w:left="1392" w:hanging="1080"/>
      </w:pPr>
      <w:rPr>
        <w:rFonts w:hint="default"/>
        <w:lang w:val="en-AU" w:eastAsia="en-AU" w:bidi="en-AU"/>
      </w:rPr>
    </w:lvl>
    <w:lvl w:ilvl="1">
      <w:start w:val="4"/>
      <w:numFmt w:val="decimal"/>
      <w:lvlText w:val="%1.%2"/>
      <w:lvlJc w:val="left"/>
      <w:pPr>
        <w:ind w:left="1392" w:hanging="1080"/>
      </w:pPr>
      <w:rPr>
        <w:rFonts w:hint="default"/>
        <w:lang w:val="en-AU" w:eastAsia="en-AU" w:bidi="en-AU"/>
      </w:rPr>
    </w:lvl>
    <w:lvl w:ilvl="2">
      <w:start w:val="3"/>
      <w:numFmt w:val="decimal"/>
      <w:lvlText w:val="%1.%2.%3"/>
      <w:lvlJc w:val="left"/>
      <w:pPr>
        <w:ind w:left="1392" w:hanging="1080"/>
      </w:pPr>
      <w:rPr>
        <w:rFonts w:ascii="Arial" w:eastAsia="Arial" w:hAnsi="Arial" w:cs="Arial" w:hint="default"/>
        <w:b/>
        <w:bCs/>
        <w:spacing w:val="-3"/>
        <w:w w:val="99"/>
        <w:sz w:val="24"/>
        <w:szCs w:val="24"/>
        <w:lang w:val="en-AU" w:eastAsia="en-AU" w:bidi="en-AU"/>
      </w:rPr>
    </w:lvl>
    <w:lvl w:ilvl="3">
      <w:start w:val="1"/>
      <w:numFmt w:val="decimal"/>
      <w:lvlText w:val="%1.%2.%3.%4"/>
      <w:lvlJc w:val="left"/>
      <w:pPr>
        <w:ind w:left="1752" w:hanging="1441"/>
      </w:pPr>
      <w:rPr>
        <w:rFonts w:hint="default"/>
        <w:b/>
        <w:bCs/>
        <w:spacing w:val="-2"/>
        <w:w w:val="100"/>
        <w:lang w:val="en-AU" w:eastAsia="en-AU" w:bidi="en-AU"/>
      </w:rPr>
    </w:lvl>
    <w:lvl w:ilvl="4">
      <w:start w:val="1"/>
      <w:numFmt w:val="lowerLetter"/>
      <w:lvlText w:val="(%5)"/>
      <w:lvlJc w:val="left"/>
      <w:pPr>
        <w:ind w:left="1032" w:hanging="360"/>
      </w:pPr>
      <w:rPr>
        <w:rFonts w:hint="default"/>
        <w:spacing w:val="-1"/>
        <w:w w:val="100"/>
        <w:lang w:val="en-AU" w:eastAsia="en-AU" w:bidi="en-AU"/>
      </w:rPr>
    </w:lvl>
    <w:lvl w:ilvl="5">
      <w:start w:val="1"/>
      <w:numFmt w:val="lowerRoman"/>
      <w:lvlText w:val="%6."/>
      <w:lvlJc w:val="left"/>
      <w:pPr>
        <w:ind w:left="1752" w:hanging="360"/>
      </w:pPr>
      <w:rPr>
        <w:rFonts w:ascii="Arial" w:eastAsia="Arial" w:hAnsi="Arial" w:cs="Arial" w:hint="default"/>
        <w:spacing w:val="-2"/>
        <w:w w:val="100"/>
        <w:sz w:val="22"/>
        <w:szCs w:val="22"/>
        <w:lang w:val="en-AU" w:eastAsia="en-AU" w:bidi="en-AU"/>
      </w:rPr>
    </w:lvl>
    <w:lvl w:ilvl="6">
      <w:start w:val="1"/>
      <w:numFmt w:val="lowerLetter"/>
      <w:lvlText w:val="%7."/>
      <w:lvlJc w:val="left"/>
      <w:pPr>
        <w:ind w:left="2472" w:hanging="360"/>
      </w:pPr>
      <w:rPr>
        <w:rFonts w:ascii="Arial" w:eastAsia="Arial" w:hAnsi="Arial" w:cs="Arial" w:hint="default"/>
        <w:spacing w:val="-1"/>
        <w:w w:val="100"/>
        <w:sz w:val="22"/>
        <w:szCs w:val="22"/>
        <w:lang w:val="en-AU" w:eastAsia="en-AU" w:bidi="en-AU"/>
      </w:rPr>
    </w:lvl>
    <w:lvl w:ilvl="7">
      <w:numFmt w:val="bullet"/>
      <w:lvlText w:val="•"/>
      <w:lvlJc w:val="left"/>
      <w:pPr>
        <w:ind w:left="6363" w:hanging="360"/>
      </w:pPr>
      <w:rPr>
        <w:rFonts w:hint="default"/>
        <w:lang w:val="en-AU" w:eastAsia="en-AU" w:bidi="en-AU"/>
      </w:rPr>
    </w:lvl>
    <w:lvl w:ilvl="8">
      <w:numFmt w:val="bullet"/>
      <w:lvlText w:val="•"/>
      <w:lvlJc w:val="left"/>
      <w:pPr>
        <w:ind w:left="7657" w:hanging="360"/>
      </w:pPr>
      <w:rPr>
        <w:rFonts w:hint="default"/>
        <w:lang w:val="en-AU" w:eastAsia="en-AU" w:bidi="en-AU"/>
      </w:rPr>
    </w:lvl>
  </w:abstractNum>
  <w:abstractNum w:abstractNumId="70"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1" w15:restartNumberingAfterBreak="0">
    <w:nsid w:val="36EB0B63"/>
    <w:multiLevelType w:val="hybridMultilevel"/>
    <w:tmpl w:val="201C1B82"/>
    <w:lvl w:ilvl="0" w:tplc="989C1EA4">
      <w:numFmt w:val="bullet"/>
      <w:lvlText w:val=""/>
      <w:lvlJc w:val="left"/>
      <w:pPr>
        <w:ind w:left="1032" w:hanging="361"/>
      </w:pPr>
      <w:rPr>
        <w:rFonts w:ascii="Symbol" w:eastAsia="Symbol" w:hAnsi="Symbol" w:cs="Symbol" w:hint="default"/>
        <w:w w:val="100"/>
        <w:sz w:val="22"/>
        <w:szCs w:val="22"/>
        <w:lang w:val="en-AU" w:eastAsia="en-AU" w:bidi="en-AU"/>
      </w:rPr>
    </w:lvl>
    <w:lvl w:ilvl="1" w:tplc="F676A658">
      <w:numFmt w:val="bullet"/>
      <w:lvlText w:val="•"/>
      <w:lvlJc w:val="left"/>
      <w:pPr>
        <w:ind w:left="1960" w:hanging="361"/>
      </w:pPr>
      <w:rPr>
        <w:rFonts w:hint="default"/>
        <w:lang w:val="en-AU" w:eastAsia="en-AU" w:bidi="en-AU"/>
      </w:rPr>
    </w:lvl>
    <w:lvl w:ilvl="2" w:tplc="09348BFA">
      <w:numFmt w:val="bullet"/>
      <w:lvlText w:val="•"/>
      <w:lvlJc w:val="left"/>
      <w:pPr>
        <w:ind w:left="2881" w:hanging="361"/>
      </w:pPr>
      <w:rPr>
        <w:rFonts w:hint="default"/>
        <w:lang w:val="en-AU" w:eastAsia="en-AU" w:bidi="en-AU"/>
      </w:rPr>
    </w:lvl>
    <w:lvl w:ilvl="3" w:tplc="6E78897C">
      <w:numFmt w:val="bullet"/>
      <w:lvlText w:val="•"/>
      <w:lvlJc w:val="left"/>
      <w:pPr>
        <w:ind w:left="3801" w:hanging="361"/>
      </w:pPr>
      <w:rPr>
        <w:rFonts w:hint="default"/>
        <w:lang w:val="en-AU" w:eastAsia="en-AU" w:bidi="en-AU"/>
      </w:rPr>
    </w:lvl>
    <w:lvl w:ilvl="4" w:tplc="E73471F0">
      <w:numFmt w:val="bullet"/>
      <w:lvlText w:val="•"/>
      <w:lvlJc w:val="left"/>
      <w:pPr>
        <w:ind w:left="4722" w:hanging="361"/>
      </w:pPr>
      <w:rPr>
        <w:rFonts w:hint="default"/>
        <w:lang w:val="en-AU" w:eastAsia="en-AU" w:bidi="en-AU"/>
      </w:rPr>
    </w:lvl>
    <w:lvl w:ilvl="5" w:tplc="A09C1670">
      <w:numFmt w:val="bullet"/>
      <w:lvlText w:val="•"/>
      <w:lvlJc w:val="left"/>
      <w:pPr>
        <w:ind w:left="5643" w:hanging="361"/>
      </w:pPr>
      <w:rPr>
        <w:rFonts w:hint="default"/>
        <w:lang w:val="en-AU" w:eastAsia="en-AU" w:bidi="en-AU"/>
      </w:rPr>
    </w:lvl>
    <w:lvl w:ilvl="6" w:tplc="047A05C6">
      <w:numFmt w:val="bullet"/>
      <w:lvlText w:val="•"/>
      <w:lvlJc w:val="left"/>
      <w:pPr>
        <w:ind w:left="6563" w:hanging="361"/>
      </w:pPr>
      <w:rPr>
        <w:rFonts w:hint="default"/>
        <w:lang w:val="en-AU" w:eastAsia="en-AU" w:bidi="en-AU"/>
      </w:rPr>
    </w:lvl>
    <w:lvl w:ilvl="7" w:tplc="DD12B804">
      <w:numFmt w:val="bullet"/>
      <w:lvlText w:val="•"/>
      <w:lvlJc w:val="left"/>
      <w:pPr>
        <w:ind w:left="7484" w:hanging="361"/>
      </w:pPr>
      <w:rPr>
        <w:rFonts w:hint="default"/>
        <w:lang w:val="en-AU" w:eastAsia="en-AU" w:bidi="en-AU"/>
      </w:rPr>
    </w:lvl>
    <w:lvl w:ilvl="8" w:tplc="223A5886">
      <w:numFmt w:val="bullet"/>
      <w:lvlText w:val="•"/>
      <w:lvlJc w:val="left"/>
      <w:pPr>
        <w:ind w:left="8405" w:hanging="361"/>
      </w:pPr>
      <w:rPr>
        <w:rFonts w:hint="default"/>
        <w:lang w:val="en-AU" w:eastAsia="en-AU" w:bidi="en-AU"/>
      </w:rPr>
    </w:lvl>
  </w:abstractNum>
  <w:abstractNum w:abstractNumId="7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74" w15:restartNumberingAfterBreak="0">
    <w:nsid w:val="38A31098"/>
    <w:multiLevelType w:val="hybridMultilevel"/>
    <w:tmpl w:val="9F982B5C"/>
    <w:lvl w:ilvl="0" w:tplc="D0DE7D52">
      <w:start w:val="1"/>
      <w:numFmt w:val="lowerLetter"/>
      <w:lvlText w:val="%1."/>
      <w:lvlJc w:val="left"/>
      <w:pPr>
        <w:ind w:left="1752" w:hanging="360"/>
      </w:pPr>
      <w:rPr>
        <w:rFonts w:ascii="Arial" w:eastAsia="Arial" w:hAnsi="Arial" w:cs="Arial" w:hint="default"/>
        <w:spacing w:val="-1"/>
        <w:w w:val="100"/>
        <w:sz w:val="22"/>
        <w:szCs w:val="22"/>
        <w:lang w:val="en-AU" w:eastAsia="en-AU" w:bidi="en-AU"/>
      </w:rPr>
    </w:lvl>
    <w:lvl w:ilvl="1" w:tplc="2042CEDC">
      <w:numFmt w:val="bullet"/>
      <w:lvlText w:val="•"/>
      <w:lvlJc w:val="left"/>
      <w:pPr>
        <w:ind w:left="2608" w:hanging="360"/>
      </w:pPr>
      <w:rPr>
        <w:rFonts w:hint="default"/>
        <w:lang w:val="en-AU" w:eastAsia="en-AU" w:bidi="en-AU"/>
      </w:rPr>
    </w:lvl>
    <w:lvl w:ilvl="2" w:tplc="8B8A9FFA">
      <w:numFmt w:val="bullet"/>
      <w:lvlText w:val="•"/>
      <w:lvlJc w:val="left"/>
      <w:pPr>
        <w:ind w:left="3457" w:hanging="360"/>
      </w:pPr>
      <w:rPr>
        <w:rFonts w:hint="default"/>
        <w:lang w:val="en-AU" w:eastAsia="en-AU" w:bidi="en-AU"/>
      </w:rPr>
    </w:lvl>
    <w:lvl w:ilvl="3" w:tplc="A0600852">
      <w:numFmt w:val="bullet"/>
      <w:lvlText w:val="•"/>
      <w:lvlJc w:val="left"/>
      <w:pPr>
        <w:ind w:left="4305" w:hanging="360"/>
      </w:pPr>
      <w:rPr>
        <w:rFonts w:hint="default"/>
        <w:lang w:val="en-AU" w:eastAsia="en-AU" w:bidi="en-AU"/>
      </w:rPr>
    </w:lvl>
    <w:lvl w:ilvl="4" w:tplc="8ACA101E">
      <w:numFmt w:val="bullet"/>
      <w:lvlText w:val="•"/>
      <w:lvlJc w:val="left"/>
      <w:pPr>
        <w:ind w:left="5154" w:hanging="360"/>
      </w:pPr>
      <w:rPr>
        <w:rFonts w:hint="default"/>
        <w:lang w:val="en-AU" w:eastAsia="en-AU" w:bidi="en-AU"/>
      </w:rPr>
    </w:lvl>
    <w:lvl w:ilvl="5" w:tplc="D2B60FE6">
      <w:numFmt w:val="bullet"/>
      <w:lvlText w:val="•"/>
      <w:lvlJc w:val="left"/>
      <w:pPr>
        <w:ind w:left="6003" w:hanging="360"/>
      </w:pPr>
      <w:rPr>
        <w:rFonts w:hint="default"/>
        <w:lang w:val="en-AU" w:eastAsia="en-AU" w:bidi="en-AU"/>
      </w:rPr>
    </w:lvl>
    <w:lvl w:ilvl="6" w:tplc="324CFBA4">
      <w:numFmt w:val="bullet"/>
      <w:lvlText w:val="•"/>
      <w:lvlJc w:val="left"/>
      <w:pPr>
        <w:ind w:left="6851" w:hanging="360"/>
      </w:pPr>
      <w:rPr>
        <w:rFonts w:hint="default"/>
        <w:lang w:val="en-AU" w:eastAsia="en-AU" w:bidi="en-AU"/>
      </w:rPr>
    </w:lvl>
    <w:lvl w:ilvl="7" w:tplc="70247D0C">
      <w:numFmt w:val="bullet"/>
      <w:lvlText w:val="•"/>
      <w:lvlJc w:val="left"/>
      <w:pPr>
        <w:ind w:left="7700" w:hanging="360"/>
      </w:pPr>
      <w:rPr>
        <w:rFonts w:hint="default"/>
        <w:lang w:val="en-AU" w:eastAsia="en-AU" w:bidi="en-AU"/>
      </w:rPr>
    </w:lvl>
    <w:lvl w:ilvl="8" w:tplc="956AA450">
      <w:numFmt w:val="bullet"/>
      <w:lvlText w:val="•"/>
      <w:lvlJc w:val="left"/>
      <w:pPr>
        <w:ind w:left="8549" w:hanging="360"/>
      </w:pPr>
      <w:rPr>
        <w:rFonts w:hint="default"/>
        <w:lang w:val="en-AU" w:eastAsia="en-AU" w:bidi="en-AU"/>
      </w:rPr>
    </w:lvl>
  </w:abstractNum>
  <w:abstractNum w:abstractNumId="75"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76" w15:restartNumberingAfterBreak="0">
    <w:nsid w:val="3957029F"/>
    <w:multiLevelType w:val="hybridMultilevel"/>
    <w:tmpl w:val="5F686EB6"/>
    <w:lvl w:ilvl="0" w:tplc="BE3E062C">
      <w:start w:val="1"/>
      <w:numFmt w:val="lowerLetter"/>
      <w:lvlText w:val="(%1)"/>
      <w:lvlJc w:val="left"/>
      <w:pPr>
        <w:ind w:left="1392" w:hanging="360"/>
      </w:pPr>
      <w:rPr>
        <w:rFonts w:ascii="Arial" w:eastAsia="Arial" w:hAnsi="Arial" w:cs="Arial" w:hint="default"/>
        <w:spacing w:val="-1"/>
        <w:w w:val="100"/>
        <w:sz w:val="22"/>
        <w:szCs w:val="22"/>
        <w:lang w:val="en-AU" w:eastAsia="en-AU" w:bidi="en-AU"/>
      </w:rPr>
    </w:lvl>
    <w:lvl w:ilvl="1" w:tplc="0C0EF08A">
      <w:numFmt w:val="bullet"/>
      <w:lvlText w:val="•"/>
      <w:lvlJc w:val="left"/>
      <w:pPr>
        <w:ind w:left="2284" w:hanging="360"/>
      </w:pPr>
      <w:rPr>
        <w:rFonts w:hint="default"/>
        <w:lang w:val="en-AU" w:eastAsia="en-AU" w:bidi="en-AU"/>
      </w:rPr>
    </w:lvl>
    <w:lvl w:ilvl="2" w:tplc="606EF7F2">
      <w:numFmt w:val="bullet"/>
      <w:lvlText w:val="•"/>
      <w:lvlJc w:val="left"/>
      <w:pPr>
        <w:ind w:left="3169" w:hanging="360"/>
      </w:pPr>
      <w:rPr>
        <w:rFonts w:hint="default"/>
        <w:lang w:val="en-AU" w:eastAsia="en-AU" w:bidi="en-AU"/>
      </w:rPr>
    </w:lvl>
    <w:lvl w:ilvl="3" w:tplc="AE2C71F8">
      <w:numFmt w:val="bullet"/>
      <w:lvlText w:val="•"/>
      <w:lvlJc w:val="left"/>
      <w:pPr>
        <w:ind w:left="4053" w:hanging="360"/>
      </w:pPr>
      <w:rPr>
        <w:rFonts w:hint="default"/>
        <w:lang w:val="en-AU" w:eastAsia="en-AU" w:bidi="en-AU"/>
      </w:rPr>
    </w:lvl>
    <w:lvl w:ilvl="4" w:tplc="CF6E472C">
      <w:numFmt w:val="bullet"/>
      <w:lvlText w:val="•"/>
      <w:lvlJc w:val="left"/>
      <w:pPr>
        <w:ind w:left="4938" w:hanging="360"/>
      </w:pPr>
      <w:rPr>
        <w:rFonts w:hint="default"/>
        <w:lang w:val="en-AU" w:eastAsia="en-AU" w:bidi="en-AU"/>
      </w:rPr>
    </w:lvl>
    <w:lvl w:ilvl="5" w:tplc="B522908A">
      <w:numFmt w:val="bullet"/>
      <w:lvlText w:val="•"/>
      <w:lvlJc w:val="left"/>
      <w:pPr>
        <w:ind w:left="5823" w:hanging="360"/>
      </w:pPr>
      <w:rPr>
        <w:rFonts w:hint="default"/>
        <w:lang w:val="en-AU" w:eastAsia="en-AU" w:bidi="en-AU"/>
      </w:rPr>
    </w:lvl>
    <w:lvl w:ilvl="6" w:tplc="6E984DCC">
      <w:numFmt w:val="bullet"/>
      <w:lvlText w:val="•"/>
      <w:lvlJc w:val="left"/>
      <w:pPr>
        <w:ind w:left="6707" w:hanging="360"/>
      </w:pPr>
      <w:rPr>
        <w:rFonts w:hint="default"/>
        <w:lang w:val="en-AU" w:eastAsia="en-AU" w:bidi="en-AU"/>
      </w:rPr>
    </w:lvl>
    <w:lvl w:ilvl="7" w:tplc="E8E89FD2">
      <w:numFmt w:val="bullet"/>
      <w:lvlText w:val="•"/>
      <w:lvlJc w:val="left"/>
      <w:pPr>
        <w:ind w:left="7592" w:hanging="360"/>
      </w:pPr>
      <w:rPr>
        <w:rFonts w:hint="default"/>
        <w:lang w:val="en-AU" w:eastAsia="en-AU" w:bidi="en-AU"/>
      </w:rPr>
    </w:lvl>
    <w:lvl w:ilvl="8" w:tplc="EC6A1CDA">
      <w:numFmt w:val="bullet"/>
      <w:lvlText w:val="•"/>
      <w:lvlJc w:val="left"/>
      <w:pPr>
        <w:ind w:left="8477" w:hanging="360"/>
      </w:pPr>
      <w:rPr>
        <w:rFonts w:hint="default"/>
        <w:lang w:val="en-AU" w:eastAsia="en-AU" w:bidi="en-AU"/>
      </w:rPr>
    </w:lvl>
  </w:abstractNum>
  <w:abstractNum w:abstractNumId="77" w15:restartNumberingAfterBreak="0">
    <w:nsid w:val="3A3009C9"/>
    <w:multiLevelType w:val="hybridMultilevel"/>
    <w:tmpl w:val="0FE8B2E4"/>
    <w:lvl w:ilvl="0" w:tplc="4EE2CC4E">
      <w:numFmt w:val="bullet"/>
      <w:lvlText w:val=""/>
      <w:lvlJc w:val="left"/>
      <w:pPr>
        <w:ind w:left="470" w:hanging="361"/>
      </w:pPr>
      <w:rPr>
        <w:rFonts w:ascii="Symbol" w:eastAsia="Symbol" w:hAnsi="Symbol" w:cs="Symbol" w:hint="default"/>
        <w:w w:val="100"/>
        <w:sz w:val="22"/>
        <w:szCs w:val="22"/>
        <w:lang w:val="en-AU" w:eastAsia="en-AU" w:bidi="en-AU"/>
      </w:rPr>
    </w:lvl>
    <w:lvl w:ilvl="1" w:tplc="5E64BFB0">
      <w:numFmt w:val="bullet"/>
      <w:lvlText w:val="•"/>
      <w:lvlJc w:val="left"/>
      <w:pPr>
        <w:ind w:left="1326" w:hanging="361"/>
      </w:pPr>
      <w:rPr>
        <w:rFonts w:hint="default"/>
        <w:lang w:val="en-AU" w:eastAsia="en-AU" w:bidi="en-AU"/>
      </w:rPr>
    </w:lvl>
    <w:lvl w:ilvl="2" w:tplc="71DEEAAE">
      <w:numFmt w:val="bullet"/>
      <w:lvlText w:val="•"/>
      <w:lvlJc w:val="left"/>
      <w:pPr>
        <w:ind w:left="2173" w:hanging="361"/>
      </w:pPr>
      <w:rPr>
        <w:rFonts w:hint="default"/>
        <w:lang w:val="en-AU" w:eastAsia="en-AU" w:bidi="en-AU"/>
      </w:rPr>
    </w:lvl>
    <w:lvl w:ilvl="3" w:tplc="A30ED1C6">
      <w:numFmt w:val="bullet"/>
      <w:lvlText w:val="•"/>
      <w:lvlJc w:val="left"/>
      <w:pPr>
        <w:ind w:left="3020" w:hanging="361"/>
      </w:pPr>
      <w:rPr>
        <w:rFonts w:hint="default"/>
        <w:lang w:val="en-AU" w:eastAsia="en-AU" w:bidi="en-AU"/>
      </w:rPr>
    </w:lvl>
    <w:lvl w:ilvl="4" w:tplc="1C78669A">
      <w:numFmt w:val="bullet"/>
      <w:lvlText w:val="•"/>
      <w:lvlJc w:val="left"/>
      <w:pPr>
        <w:ind w:left="3867" w:hanging="361"/>
      </w:pPr>
      <w:rPr>
        <w:rFonts w:hint="default"/>
        <w:lang w:val="en-AU" w:eastAsia="en-AU" w:bidi="en-AU"/>
      </w:rPr>
    </w:lvl>
    <w:lvl w:ilvl="5" w:tplc="B5C83278">
      <w:numFmt w:val="bullet"/>
      <w:lvlText w:val="•"/>
      <w:lvlJc w:val="left"/>
      <w:pPr>
        <w:ind w:left="4714" w:hanging="361"/>
      </w:pPr>
      <w:rPr>
        <w:rFonts w:hint="default"/>
        <w:lang w:val="en-AU" w:eastAsia="en-AU" w:bidi="en-AU"/>
      </w:rPr>
    </w:lvl>
    <w:lvl w:ilvl="6" w:tplc="6E84271A">
      <w:numFmt w:val="bullet"/>
      <w:lvlText w:val="•"/>
      <w:lvlJc w:val="left"/>
      <w:pPr>
        <w:ind w:left="5561" w:hanging="361"/>
      </w:pPr>
      <w:rPr>
        <w:rFonts w:hint="default"/>
        <w:lang w:val="en-AU" w:eastAsia="en-AU" w:bidi="en-AU"/>
      </w:rPr>
    </w:lvl>
    <w:lvl w:ilvl="7" w:tplc="8CE0E6C6">
      <w:numFmt w:val="bullet"/>
      <w:lvlText w:val="•"/>
      <w:lvlJc w:val="left"/>
      <w:pPr>
        <w:ind w:left="6408" w:hanging="361"/>
      </w:pPr>
      <w:rPr>
        <w:rFonts w:hint="default"/>
        <w:lang w:val="en-AU" w:eastAsia="en-AU" w:bidi="en-AU"/>
      </w:rPr>
    </w:lvl>
    <w:lvl w:ilvl="8" w:tplc="FB3230A4">
      <w:numFmt w:val="bullet"/>
      <w:lvlText w:val="•"/>
      <w:lvlJc w:val="left"/>
      <w:pPr>
        <w:ind w:left="7255" w:hanging="361"/>
      </w:pPr>
      <w:rPr>
        <w:rFonts w:hint="default"/>
        <w:lang w:val="en-AU" w:eastAsia="en-AU" w:bidi="en-AU"/>
      </w:rPr>
    </w:lvl>
  </w:abstractNum>
  <w:abstractNum w:abstractNumId="78" w15:restartNumberingAfterBreak="0">
    <w:nsid w:val="3A535423"/>
    <w:multiLevelType w:val="hybridMultilevel"/>
    <w:tmpl w:val="F1C01678"/>
    <w:lvl w:ilvl="0" w:tplc="44609270">
      <w:numFmt w:val="bullet"/>
      <w:lvlText w:val=""/>
      <w:lvlJc w:val="left"/>
      <w:pPr>
        <w:ind w:left="1031" w:hanging="361"/>
      </w:pPr>
      <w:rPr>
        <w:rFonts w:ascii="Symbol" w:eastAsia="Symbol" w:hAnsi="Symbol" w:cs="Symbol" w:hint="default"/>
        <w:w w:val="100"/>
        <w:sz w:val="22"/>
        <w:szCs w:val="22"/>
        <w:lang w:val="en-AU" w:eastAsia="en-AU" w:bidi="en-AU"/>
      </w:rPr>
    </w:lvl>
    <w:lvl w:ilvl="1" w:tplc="6FA22456">
      <w:numFmt w:val="bullet"/>
      <w:lvlText w:val="•"/>
      <w:lvlJc w:val="left"/>
      <w:pPr>
        <w:ind w:left="1960" w:hanging="361"/>
      </w:pPr>
      <w:rPr>
        <w:rFonts w:hint="default"/>
        <w:lang w:val="en-AU" w:eastAsia="en-AU" w:bidi="en-AU"/>
      </w:rPr>
    </w:lvl>
    <w:lvl w:ilvl="2" w:tplc="50CE5BC4">
      <w:numFmt w:val="bullet"/>
      <w:lvlText w:val="•"/>
      <w:lvlJc w:val="left"/>
      <w:pPr>
        <w:ind w:left="2881" w:hanging="361"/>
      </w:pPr>
      <w:rPr>
        <w:rFonts w:hint="default"/>
        <w:lang w:val="en-AU" w:eastAsia="en-AU" w:bidi="en-AU"/>
      </w:rPr>
    </w:lvl>
    <w:lvl w:ilvl="3" w:tplc="D14E551C">
      <w:numFmt w:val="bullet"/>
      <w:lvlText w:val="•"/>
      <w:lvlJc w:val="left"/>
      <w:pPr>
        <w:ind w:left="3801" w:hanging="361"/>
      </w:pPr>
      <w:rPr>
        <w:rFonts w:hint="default"/>
        <w:lang w:val="en-AU" w:eastAsia="en-AU" w:bidi="en-AU"/>
      </w:rPr>
    </w:lvl>
    <w:lvl w:ilvl="4" w:tplc="A64E9A10">
      <w:numFmt w:val="bullet"/>
      <w:lvlText w:val="•"/>
      <w:lvlJc w:val="left"/>
      <w:pPr>
        <w:ind w:left="4722" w:hanging="361"/>
      </w:pPr>
      <w:rPr>
        <w:rFonts w:hint="default"/>
        <w:lang w:val="en-AU" w:eastAsia="en-AU" w:bidi="en-AU"/>
      </w:rPr>
    </w:lvl>
    <w:lvl w:ilvl="5" w:tplc="E8023B24">
      <w:numFmt w:val="bullet"/>
      <w:lvlText w:val="•"/>
      <w:lvlJc w:val="left"/>
      <w:pPr>
        <w:ind w:left="5643" w:hanging="361"/>
      </w:pPr>
      <w:rPr>
        <w:rFonts w:hint="default"/>
        <w:lang w:val="en-AU" w:eastAsia="en-AU" w:bidi="en-AU"/>
      </w:rPr>
    </w:lvl>
    <w:lvl w:ilvl="6" w:tplc="3CAE5DAA">
      <w:numFmt w:val="bullet"/>
      <w:lvlText w:val="•"/>
      <w:lvlJc w:val="left"/>
      <w:pPr>
        <w:ind w:left="6563" w:hanging="361"/>
      </w:pPr>
      <w:rPr>
        <w:rFonts w:hint="default"/>
        <w:lang w:val="en-AU" w:eastAsia="en-AU" w:bidi="en-AU"/>
      </w:rPr>
    </w:lvl>
    <w:lvl w:ilvl="7" w:tplc="AAD663AC">
      <w:numFmt w:val="bullet"/>
      <w:lvlText w:val="•"/>
      <w:lvlJc w:val="left"/>
      <w:pPr>
        <w:ind w:left="7484" w:hanging="361"/>
      </w:pPr>
      <w:rPr>
        <w:rFonts w:hint="default"/>
        <w:lang w:val="en-AU" w:eastAsia="en-AU" w:bidi="en-AU"/>
      </w:rPr>
    </w:lvl>
    <w:lvl w:ilvl="8" w:tplc="25744C20">
      <w:numFmt w:val="bullet"/>
      <w:lvlText w:val="•"/>
      <w:lvlJc w:val="left"/>
      <w:pPr>
        <w:ind w:left="8405" w:hanging="361"/>
      </w:pPr>
      <w:rPr>
        <w:rFonts w:hint="default"/>
        <w:lang w:val="en-AU" w:eastAsia="en-AU" w:bidi="en-AU"/>
      </w:rPr>
    </w:lvl>
  </w:abstractNum>
  <w:abstractNum w:abstractNumId="79" w15:restartNumberingAfterBreak="0">
    <w:nsid w:val="3B0C74B4"/>
    <w:multiLevelType w:val="multilevel"/>
    <w:tmpl w:val="3090498A"/>
    <w:lvl w:ilvl="0">
      <w:start w:val="3"/>
      <w:numFmt w:val="upperLetter"/>
      <w:lvlText w:val="%1"/>
      <w:lvlJc w:val="left"/>
      <w:pPr>
        <w:ind w:left="1752" w:hanging="1440"/>
      </w:pPr>
      <w:rPr>
        <w:rFonts w:hint="default"/>
        <w:lang w:val="en-AU" w:eastAsia="en-AU" w:bidi="en-AU"/>
      </w:rPr>
    </w:lvl>
    <w:lvl w:ilvl="1">
      <w:start w:val="4"/>
      <w:numFmt w:val="decimal"/>
      <w:lvlText w:val="%1.%2"/>
      <w:lvlJc w:val="left"/>
      <w:pPr>
        <w:ind w:left="1752" w:hanging="1440"/>
      </w:pPr>
      <w:rPr>
        <w:rFonts w:hint="default"/>
        <w:lang w:val="en-AU" w:eastAsia="en-AU" w:bidi="en-AU"/>
      </w:rPr>
    </w:lvl>
    <w:lvl w:ilvl="2">
      <w:start w:val="1"/>
      <w:numFmt w:val="decimal"/>
      <w:lvlText w:val="%1.%2.%3"/>
      <w:lvlJc w:val="left"/>
      <w:pPr>
        <w:ind w:left="1752" w:hanging="1440"/>
      </w:pPr>
      <w:rPr>
        <w:rFonts w:hint="default"/>
        <w:lang w:val="en-AU" w:eastAsia="en-AU" w:bidi="en-AU"/>
      </w:rPr>
    </w:lvl>
    <w:lvl w:ilvl="3">
      <w:start w:val="3"/>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032" w:hanging="360"/>
      </w:pPr>
      <w:rPr>
        <w:rFonts w:ascii="Arial" w:eastAsia="Arial" w:hAnsi="Arial" w:cs="Arial" w:hint="default"/>
        <w:spacing w:val="-1"/>
        <w:w w:val="100"/>
        <w:sz w:val="22"/>
        <w:szCs w:val="22"/>
        <w:lang w:val="en-AU" w:eastAsia="en-AU" w:bidi="en-AU"/>
      </w:rPr>
    </w:lvl>
    <w:lvl w:ilvl="5">
      <w:numFmt w:val="bullet"/>
      <w:lvlText w:val="•"/>
      <w:lvlJc w:val="left"/>
      <w:pPr>
        <w:ind w:left="5531" w:hanging="360"/>
      </w:pPr>
      <w:rPr>
        <w:rFonts w:hint="default"/>
        <w:lang w:val="en-AU" w:eastAsia="en-AU" w:bidi="en-AU"/>
      </w:rPr>
    </w:lvl>
    <w:lvl w:ilvl="6">
      <w:numFmt w:val="bullet"/>
      <w:lvlText w:val="•"/>
      <w:lvlJc w:val="left"/>
      <w:pPr>
        <w:ind w:left="6474" w:hanging="360"/>
      </w:pPr>
      <w:rPr>
        <w:rFonts w:hint="default"/>
        <w:lang w:val="en-AU" w:eastAsia="en-AU" w:bidi="en-AU"/>
      </w:rPr>
    </w:lvl>
    <w:lvl w:ilvl="7">
      <w:numFmt w:val="bullet"/>
      <w:lvlText w:val="•"/>
      <w:lvlJc w:val="left"/>
      <w:pPr>
        <w:ind w:left="7417" w:hanging="360"/>
      </w:pPr>
      <w:rPr>
        <w:rFonts w:hint="default"/>
        <w:lang w:val="en-AU" w:eastAsia="en-AU" w:bidi="en-AU"/>
      </w:rPr>
    </w:lvl>
    <w:lvl w:ilvl="8">
      <w:numFmt w:val="bullet"/>
      <w:lvlText w:val="•"/>
      <w:lvlJc w:val="left"/>
      <w:pPr>
        <w:ind w:left="8360" w:hanging="360"/>
      </w:pPr>
      <w:rPr>
        <w:rFonts w:hint="default"/>
        <w:lang w:val="en-AU" w:eastAsia="en-AU" w:bidi="en-AU"/>
      </w:rPr>
    </w:lvl>
  </w:abstractNum>
  <w:abstractNum w:abstractNumId="80" w15:restartNumberingAfterBreak="0">
    <w:nsid w:val="3B3D6537"/>
    <w:multiLevelType w:val="hybridMultilevel"/>
    <w:tmpl w:val="6AE6895C"/>
    <w:lvl w:ilvl="0" w:tplc="13B0C634">
      <w:numFmt w:val="bullet"/>
      <w:lvlText w:val=""/>
      <w:lvlJc w:val="left"/>
      <w:pPr>
        <w:ind w:left="470" w:hanging="361"/>
      </w:pPr>
      <w:rPr>
        <w:rFonts w:ascii="Symbol" w:eastAsia="Symbol" w:hAnsi="Symbol" w:cs="Symbol" w:hint="default"/>
        <w:w w:val="100"/>
        <w:sz w:val="22"/>
        <w:szCs w:val="22"/>
        <w:lang w:val="en-AU" w:eastAsia="en-AU" w:bidi="en-AU"/>
      </w:rPr>
    </w:lvl>
    <w:lvl w:ilvl="1" w:tplc="41F48DF8">
      <w:numFmt w:val="bullet"/>
      <w:lvlText w:val="•"/>
      <w:lvlJc w:val="left"/>
      <w:pPr>
        <w:ind w:left="1326" w:hanging="361"/>
      </w:pPr>
      <w:rPr>
        <w:rFonts w:hint="default"/>
        <w:lang w:val="en-AU" w:eastAsia="en-AU" w:bidi="en-AU"/>
      </w:rPr>
    </w:lvl>
    <w:lvl w:ilvl="2" w:tplc="CE68E7C6">
      <w:numFmt w:val="bullet"/>
      <w:lvlText w:val="•"/>
      <w:lvlJc w:val="left"/>
      <w:pPr>
        <w:ind w:left="2173" w:hanging="361"/>
      </w:pPr>
      <w:rPr>
        <w:rFonts w:hint="default"/>
        <w:lang w:val="en-AU" w:eastAsia="en-AU" w:bidi="en-AU"/>
      </w:rPr>
    </w:lvl>
    <w:lvl w:ilvl="3" w:tplc="39501BC8">
      <w:numFmt w:val="bullet"/>
      <w:lvlText w:val="•"/>
      <w:lvlJc w:val="left"/>
      <w:pPr>
        <w:ind w:left="3020" w:hanging="361"/>
      </w:pPr>
      <w:rPr>
        <w:rFonts w:hint="default"/>
        <w:lang w:val="en-AU" w:eastAsia="en-AU" w:bidi="en-AU"/>
      </w:rPr>
    </w:lvl>
    <w:lvl w:ilvl="4" w:tplc="4CE45794">
      <w:numFmt w:val="bullet"/>
      <w:lvlText w:val="•"/>
      <w:lvlJc w:val="left"/>
      <w:pPr>
        <w:ind w:left="3867" w:hanging="361"/>
      </w:pPr>
      <w:rPr>
        <w:rFonts w:hint="default"/>
        <w:lang w:val="en-AU" w:eastAsia="en-AU" w:bidi="en-AU"/>
      </w:rPr>
    </w:lvl>
    <w:lvl w:ilvl="5" w:tplc="2C4A7858">
      <w:numFmt w:val="bullet"/>
      <w:lvlText w:val="•"/>
      <w:lvlJc w:val="left"/>
      <w:pPr>
        <w:ind w:left="4714" w:hanging="361"/>
      </w:pPr>
      <w:rPr>
        <w:rFonts w:hint="default"/>
        <w:lang w:val="en-AU" w:eastAsia="en-AU" w:bidi="en-AU"/>
      </w:rPr>
    </w:lvl>
    <w:lvl w:ilvl="6" w:tplc="49B03BE2">
      <w:numFmt w:val="bullet"/>
      <w:lvlText w:val="•"/>
      <w:lvlJc w:val="left"/>
      <w:pPr>
        <w:ind w:left="5561" w:hanging="361"/>
      </w:pPr>
      <w:rPr>
        <w:rFonts w:hint="default"/>
        <w:lang w:val="en-AU" w:eastAsia="en-AU" w:bidi="en-AU"/>
      </w:rPr>
    </w:lvl>
    <w:lvl w:ilvl="7" w:tplc="D6D89760">
      <w:numFmt w:val="bullet"/>
      <w:lvlText w:val="•"/>
      <w:lvlJc w:val="left"/>
      <w:pPr>
        <w:ind w:left="6408" w:hanging="361"/>
      </w:pPr>
      <w:rPr>
        <w:rFonts w:hint="default"/>
        <w:lang w:val="en-AU" w:eastAsia="en-AU" w:bidi="en-AU"/>
      </w:rPr>
    </w:lvl>
    <w:lvl w:ilvl="8" w:tplc="E1FE66EA">
      <w:numFmt w:val="bullet"/>
      <w:lvlText w:val="•"/>
      <w:lvlJc w:val="left"/>
      <w:pPr>
        <w:ind w:left="7255" w:hanging="361"/>
      </w:pPr>
      <w:rPr>
        <w:rFonts w:hint="default"/>
        <w:lang w:val="en-AU" w:eastAsia="en-AU" w:bidi="en-AU"/>
      </w:rPr>
    </w:lvl>
  </w:abstractNum>
  <w:abstractNum w:abstractNumId="81" w15:restartNumberingAfterBreak="0">
    <w:nsid w:val="3BE61945"/>
    <w:multiLevelType w:val="multilevel"/>
    <w:tmpl w:val="3928FD02"/>
    <w:name w:val="NTG Table Bullet List332222222222222222"/>
    <w:numStyleLink w:val="Bulletlist"/>
  </w:abstractNum>
  <w:abstractNum w:abstractNumId="82" w15:restartNumberingAfterBreak="0">
    <w:nsid w:val="3C4C7EB5"/>
    <w:multiLevelType w:val="multilevel"/>
    <w:tmpl w:val="93AEF3E6"/>
    <w:lvl w:ilvl="0">
      <w:start w:val="3"/>
      <w:numFmt w:val="upperLetter"/>
      <w:lvlText w:val="%1"/>
      <w:lvlJc w:val="left"/>
      <w:pPr>
        <w:ind w:left="1752" w:hanging="1440"/>
      </w:pPr>
      <w:rPr>
        <w:rFonts w:hint="default"/>
        <w:lang w:val="en-AU" w:eastAsia="en-AU" w:bidi="en-AU"/>
      </w:rPr>
    </w:lvl>
    <w:lvl w:ilvl="1">
      <w:start w:val="7"/>
      <w:numFmt w:val="decimal"/>
      <w:lvlText w:val="%1.%2"/>
      <w:lvlJc w:val="left"/>
      <w:pPr>
        <w:ind w:left="1752" w:hanging="1440"/>
      </w:pPr>
      <w:rPr>
        <w:rFonts w:hint="default"/>
        <w:lang w:val="en-AU" w:eastAsia="en-AU" w:bidi="en-AU"/>
      </w:rPr>
    </w:lvl>
    <w:lvl w:ilvl="2">
      <w:start w:val="1"/>
      <w:numFmt w:val="decimal"/>
      <w:lvlText w:val="%1.%2.%3"/>
      <w:lvlJc w:val="left"/>
      <w:pPr>
        <w:ind w:left="1752" w:hanging="1440"/>
      </w:pPr>
      <w:rPr>
        <w:rFonts w:hint="default"/>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033"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1752" w:hanging="471"/>
        <w:jc w:val="right"/>
      </w:pPr>
      <w:rPr>
        <w:rFonts w:hint="default"/>
        <w:spacing w:val="-2"/>
        <w:w w:val="100"/>
        <w:lang w:val="en-AU" w:eastAsia="en-AU" w:bidi="en-AU"/>
      </w:rPr>
    </w:lvl>
    <w:lvl w:ilvl="6">
      <w:numFmt w:val="bullet"/>
      <w:lvlText w:val="•"/>
      <w:lvlJc w:val="left"/>
      <w:pPr>
        <w:ind w:left="6474" w:hanging="471"/>
      </w:pPr>
      <w:rPr>
        <w:rFonts w:hint="default"/>
        <w:lang w:val="en-AU" w:eastAsia="en-AU" w:bidi="en-AU"/>
      </w:rPr>
    </w:lvl>
    <w:lvl w:ilvl="7">
      <w:numFmt w:val="bullet"/>
      <w:lvlText w:val="•"/>
      <w:lvlJc w:val="left"/>
      <w:pPr>
        <w:ind w:left="7417" w:hanging="471"/>
      </w:pPr>
      <w:rPr>
        <w:rFonts w:hint="default"/>
        <w:lang w:val="en-AU" w:eastAsia="en-AU" w:bidi="en-AU"/>
      </w:rPr>
    </w:lvl>
    <w:lvl w:ilvl="8">
      <w:numFmt w:val="bullet"/>
      <w:lvlText w:val="•"/>
      <w:lvlJc w:val="left"/>
      <w:pPr>
        <w:ind w:left="8360" w:hanging="471"/>
      </w:pPr>
      <w:rPr>
        <w:rFonts w:hint="default"/>
        <w:lang w:val="en-AU" w:eastAsia="en-AU" w:bidi="en-AU"/>
      </w:rPr>
    </w:lvl>
  </w:abstractNum>
  <w:abstractNum w:abstractNumId="83" w15:restartNumberingAfterBreak="0">
    <w:nsid w:val="400676E3"/>
    <w:multiLevelType w:val="multilevel"/>
    <w:tmpl w:val="FD1CD746"/>
    <w:numStyleLink w:val="Numberedlist"/>
  </w:abstractNum>
  <w:abstractNum w:abstractNumId="84" w15:restartNumberingAfterBreak="0">
    <w:nsid w:val="403F76C7"/>
    <w:multiLevelType w:val="hybridMultilevel"/>
    <w:tmpl w:val="218C70F8"/>
    <w:lvl w:ilvl="0" w:tplc="4AE21740">
      <w:start w:val="1"/>
      <w:numFmt w:val="decimal"/>
      <w:lvlText w:val="%1."/>
      <w:lvlJc w:val="left"/>
      <w:pPr>
        <w:ind w:left="1032" w:hanging="360"/>
      </w:pPr>
      <w:rPr>
        <w:rFonts w:ascii="Arial" w:eastAsia="Arial" w:hAnsi="Arial" w:cs="Arial" w:hint="default"/>
        <w:spacing w:val="-1"/>
        <w:w w:val="100"/>
        <w:sz w:val="22"/>
        <w:szCs w:val="22"/>
        <w:lang w:val="en-AU" w:eastAsia="en-AU" w:bidi="en-AU"/>
      </w:rPr>
    </w:lvl>
    <w:lvl w:ilvl="1" w:tplc="67129FB8">
      <w:numFmt w:val="bullet"/>
      <w:lvlText w:val="•"/>
      <w:lvlJc w:val="left"/>
      <w:pPr>
        <w:ind w:left="1960" w:hanging="360"/>
      </w:pPr>
      <w:rPr>
        <w:rFonts w:hint="default"/>
        <w:lang w:val="en-AU" w:eastAsia="en-AU" w:bidi="en-AU"/>
      </w:rPr>
    </w:lvl>
    <w:lvl w:ilvl="2" w:tplc="D794FEE6">
      <w:numFmt w:val="bullet"/>
      <w:lvlText w:val="•"/>
      <w:lvlJc w:val="left"/>
      <w:pPr>
        <w:ind w:left="2881" w:hanging="360"/>
      </w:pPr>
      <w:rPr>
        <w:rFonts w:hint="default"/>
        <w:lang w:val="en-AU" w:eastAsia="en-AU" w:bidi="en-AU"/>
      </w:rPr>
    </w:lvl>
    <w:lvl w:ilvl="3" w:tplc="6680A5E0">
      <w:numFmt w:val="bullet"/>
      <w:lvlText w:val="•"/>
      <w:lvlJc w:val="left"/>
      <w:pPr>
        <w:ind w:left="3801" w:hanging="360"/>
      </w:pPr>
      <w:rPr>
        <w:rFonts w:hint="default"/>
        <w:lang w:val="en-AU" w:eastAsia="en-AU" w:bidi="en-AU"/>
      </w:rPr>
    </w:lvl>
    <w:lvl w:ilvl="4" w:tplc="0B38B004">
      <w:numFmt w:val="bullet"/>
      <w:lvlText w:val="•"/>
      <w:lvlJc w:val="left"/>
      <w:pPr>
        <w:ind w:left="4722" w:hanging="360"/>
      </w:pPr>
      <w:rPr>
        <w:rFonts w:hint="default"/>
        <w:lang w:val="en-AU" w:eastAsia="en-AU" w:bidi="en-AU"/>
      </w:rPr>
    </w:lvl>
    <w:lvl w:ilvl="5" w:tplc="097C3A48">
      <w:numFmt w:val="bullet"/>
      <w:lvlText w:val="•"/>
      <w:lvlJc w:val="left"/>
      <w:pPr>
        <w:ind w:left="5643" w:hanging="360"/>
      </w:pPr>
      <w:rPr>
        <w:rFonts w:hint="default"/>
        <w:lang w:val="en-AU" w:eastAsia="en-AU" w:bidi="en-AU"/>
      </w:rPr>
    </w:lvl>
    <w:lvl w:ilvl="6" w:tplc="6E08AC26">
      <w:numFmt w:val="bullet"/>
      <w:lvlText w:val="•"/>
      <w:lvlJc w:val="left"/>
      <w:pPr>
        <w:ind w:left="6563" w:hanging="360"/>
      </w:pPr>
      <w:rPr>
        <w:rFonts w:hint="default"/>
        <w:lang w:val="en-AU" w:eastAsia="en-AU" w:bidi="en-AU"/>
      </w:rPr>
    </w:lvl>
    <w:lvl w:ilvl="7" w:tplc="AF828C02">
      <w:numFmt w:val="bullet"/>
      <w:lvlText w:val="•"/>
      <w:lvlJc w:val="left"/>
      <w:pPr>
        <w:ind w:left="7484" w:hanging="360"/>
      </w:pPr>
      <w:rPr>
        <w:rFonts w:hint="default"/>
        <w:lang w:val="en-AU" w:eastAsia="en-AU" w:bidi="en-AU"/>
      </w:rPr>
    </w:lvl>
    <w:lvl w:ilvl="8" w:tplc="92204192">
      <w:numFmt w:val="bullet"/>
      <w:lvlText w:val="•"/>
      <w:lvlJc w:val="left"/>
      <w:pPr>
        <w:ind w:left="8405" w:hanging="360"/>
      </w:pPr>
      <w:rPr>
        <w:rFonts w:hint="default"/>
        <w:lang w:val="en-AU" w:eastAsia="en-AU" w:bidi="en-AU"/>
      </w:rPr>
    </w:lvl>
  </w:abstractNum>
  <w:abstractNum w:abstractNumId="85" w15:restartNumberingAfterBreak="0">
    <w:nsid w:val="40595EA2"/>
    <w:multiLevelType w:val="hybridMultilevel"/>
    <w:tmpl w:val="6758F4A6"/>
    <w:lvl w:ilvl="0" w:tplc="26920B44">
      <w:numFmt w:val="bullet"/>
      <w:lvlText w:val=""/>
      <w:lvlJc w:val="left"/>
      <w:pPr>
        <w:ind w:left="1032" w:hanging="361"/>
      </w:pPr>
      <w:rPr>
        <w:rFonts w:ascii="Symbol" w:eastAsia="Symbol" w:hAnsi="Symbol" w:cs="Symbol" w:hint="default"/>
        <w:w w:val="100"/>
        <w:sz w:val="22"/>
        <w:szCs w:val="22"/>
        <w:lang w:val="en-AU" w:eastAsia="en-AU" w:bidi="en-AU"/>
      </w:rPr>
    </w:lvl>
    <w:lvl w:ilvl="1" w:tplc="8A4AB6B4">
      <w:numFmt w:val="bullet"/>
      <w:lvlText w:val="•"/>
      <w:lvlJc w:val="left"/>
      <w:pPr>
        <w:ind w:left="1960" w:hanging="361"/>
      </w:pPr>
      <w:rPr>
        <w:rFonts w:hint="default"/>
        <w:lang w:val="en-AU" w:eastAsia="en-AU" w:bidi="en-AU"/>
      </w:rPr>
    </w:lvl>
    <w:lvl w:ilvl="2" w:tplc="AB9064E6">
      <w:numFmt w:val="bullet"/>
      <w:lvlText w:val="•"/>
      <w:lvlJc w:val="left"/>
      <w:pPr>
        <w:ind w:left="2881" w:hanging="361"/>
      </w:pPr>
      <w:rPr>
        <w:rFonts w:hint="default"/>
        <w:lang w:val="en-AU" w:eastAsia="en-AU" w:bidi="en-AU"/>
      </w:rPr>
    </w:lvl>
    <w:lvl w:ilvl="3" w:tplc="280C974A">
      <w:numFmt w:val="bullet"/>
      <w:lvlText w:val="•"/>
      <w:lvlJc w:val="left"/>
      <w:pPr>
        <w:ind w:left="3801" w:hanging="361"/>
      </w:pPr>
      <w:rPr>
        <w:rFonts w:hint="default"/>
        <w:lang w:val="en-AU" w:eastAsia="en-AU" w:bidi="en-AU"/>
      </w:rPr>
    </w:lvl>
    <w:lvl w:ilvl="4" w:tplc="6DA8590C">
      <w:numFmt w:val="bullet"/>
      <w:lvlText w:val="•"/>
      <w:lvlJc w:val="left"/>
      <w:pPr>
        <w:ind w:left="4722" w:hanging="361"/>
      </w:pPr>
      <w:rPr>
        <w:rFonts w:hint="default"/>
        <w:lang w:val="en-AU" w:eastAsia="en-AU" w:bidi="en-AU"/>
      </w:rPr>
    </w:lvl>
    <w:lvl w:ilvl="5" w:tplc="A1FCAA5C">
      <w:numFmt w:val="bullet"/>
      <w:lvlText w:val="•"/>
      <w:lvlJc w:val="left"/>
      <w:pPr>
        <w:ind w:left="5643" w:hanging="361"/>
      </w:pPr>
      <w:rPr>
        <w:rFonts w:hint="default"/>
        <w:lang w:val="en-AU" w:eastAsia="en-AU" w:bidi="en-AU"/>
      </w:rPr>
    </w:lvl>
    <w:lvl w:ilvl="6" w:tplc="FF4A6B86">
      <w:numFmt w:val="bullet"/>
      <w:lvlText w:val="•"/>
      <w:lvlJc w:val="left"/>
      <w:pPr>
        <w:ind w:left="6563" w:hanging="361"/>
      </w:pPr>
      <w:rPr>
        <w:rFonts w:hint="default"/>
        <w:lang w:val="en-AU" w:eastAsia="en-AU" w:bidi="en-AU"/>
      </w:rPr>
    </w:lvl>
    <w:lvl w:ilvl="7" w:tplc="4F5ABA7C">
      <w:numFmt w:val="bullet"/>
      <w:lvlText w:val="•"/>
      <w:lvlJc w:val="left"/>
      <w:pPr>
        <w:ind w:left="7484" w:hanging="361"/>
      </w:pPr>
      <w:rPr>
        <w:rFonts w:hint="default"/>
        <w:lang w:val="en-AU" w:eastAsia="en-AU" w:bidi="en-AU"/>
      </w:rPr>
    </w:lvl>
    <w:lvl w:ilvl="8" w:tplc="C84211CC">
      <w:numFmt w:val="bullet"/>
      <w:lvlText w:val="•"/>
      <w:lvlJc w:val="left"/>
      <w:pPr>
        <w:ind w:left="8405" w:hanging="361"/>
      </w:pPr>
      <w:rPr>
        <w:rFonts w:hint="default"/>
        <w:lang w:val="en-AU" w:eastAsia="en-AU" w:bidi="en-AU"/>
      </w:rPr>
    </w:lvl>
  </w:abstractNum>
  <w:abstractNum w:abstractNumId="86"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0B93737"/>
    <w:multiLevelType w:val="hybridMultilevel"/>
    <w:tmpl w:val="F03CB4FE"/>
    <w:lvl w:ilvl="0" w:tplc="2A66F326">
      <w:numFmt w:val="bullet"/>
      <w:lvlText w:val=""/>
      <w:lvlJc w:val="left"/>
      <w:pPr>
        <w:ind w:left="383" w:hanging="284"/>
      </w:pPr>
      <w:rPr>
        <w:rFonts w:ascii="Symbol" w:eastAsia="Symbol" w:hAnsi="Symbol" w:cs="Symbol" w:hint="default"/>
        <w:w w:val="100"/>
        <w:sz w:val="22"/>
        <w:szCs w:val="22"/>
        <w:lang w:val="en-AU" w:eastAsia="en-AU" w:bidi="en-AU"/>
      </w:rPr>
    </w:lvl>
    <w:lvl w:ilvl="1" w:tplc="BD0C29C0">
      <w:numFmt w:val="bullet"/>
      <w:lvlText w:val="•"/>
      <w:lvlJc w:val="left"/>
      <w:pPr>
        <w:ind w:left="631" w:hanging="284"/>
      </w:pPr>
      <w:rPr>
        <w:rFonts w:hint="default"/>
        <w:lang w:val="en-AU" w:eastAsia="en-AU" w:bidi="en-AU"/>
      </w:rPr>
    </w:lvl>
    <w:lvl w:ilvl="2" w:tplc="2E98E528">
      <w:numFmt w:val="bullet"/>
      <w:lvlText w:val="•"/>
      <w:lvlJc w:val="left"/>
      <w:pPr>
        <w:ind w:left="882" w:hanging="284"/>
      </w:pPr>
      <w:rPr>
        <w:rFonts w:hint="default"/>
        <w:lang w:val="en-AU" w:eastAsia="en-AU" w:bidi="en-AU"/>
      </w:rPr>
    </w:lvl>
    <w:lvl w:ilvl="3" w:tplc="C48CDFF8">
      <w:numFmt w:val="bullet"/>
      <w:lvlText w:val="•"/>
      <w:lvlJc w:val="left"/>
      <w:pPr>
        <w:ind w:left="1133" w:hanging="284"/>
      </w:pPr>
      <w:rPr>
        <w:rFonts w:hint="default"/>
        <w:lang w:val="en-AU" w:eastAsia="en-AU" w:bidi="en-AU"/>
      </w:rPr>
    </w:lvl>
    <w:lvl w:ilvl="4" w:tplc="DE364436">
      <w:numFmt w:val="bullet"/>
      <w:lvlText w:val="•"/>
      <w:lvlJc w:val="left"/>
      <w:pPr>
        <w:ind w:left="1384" w:hanging="284"/>
      </w:pPr>
      <w:rPr>
        <w:rFonts w:hint="default"/>
        <w:lang w:val="en-AU" w:eastAsia="en-AU" w:bidi="en-AU"/>
      </w:rPr>
    </w:lvl>
    <w:lvl w:ilvl="5" w:tplc="472E1570">
      <w:numFmt w:val="bullet"/>
      <w:lvlText w:val="•"/>
      <w:lvlJc w:val="left"/>
      <w:pPr>
        <w:ind w:left="1636" w:hanging="284"/>
      </w:pPr>
      <w:rPr>
        <w:rFonts w:hint="default"/>
        <w:lang w:val="en-AU" w:eastAsia="en-AU" w:bidi="en-AU"/>
      </w:rPr>
    </w:lvl>
    <w:lvl w:ilvl="6" w:tplc="D6CCEC76">
      <w:numFmt w:val="bullet"/>
      <w:lvlText w:val="•"/>
      <w:lvlJc w:val="left"/>
      <w:pPr>
        <w:ind w:left="1887" w:hanging="284"/>
      </w:pPr>
      <w:rPr>
        <w:rFonts w:hint="default"/>
        <w:lang w:val="en-AU" w:eastAsia="en-AU" w:bidi="en-AU"/>
      </w:rPr>
    </w:lvl>
    <w:lvl w:ilvl="7" w:tplc="06F8D0AC">
      <w:numFmt w:val="bullet"/>
      <w:lvlText w:val="•"/>
      <w:lvlJc w:val="left"/>
      <w:pPr>
        <w:ind w:left="2138" w:hanging="284"/>
      </w:pPr>
      <w:rPr>
        <w:rFonts w:hint="default"/>
        <w:lang w:val="en-AU" w:eastAsia="en-AU" w:bidi="en-AU"/>
      </w:rPr>
    </w:lvl>
    <w:lvl w:ilvl="8" w:tplc="DB0CF94C">
      <w:numFmt w:val="bullet"/>
      <w:lvlText w:val="•"/>
      <w:lvlJc w:val="left"/>
      <w:pPr>
        <w:ind w:left="2389" w:hanging="284"/>
      </w:pPr>
      <w:rPr>
        <w:rFonts w:hint="default"/>
        <w:lang w:val="en-AU" w:eastAsia="en-AU" w:bidi="en-AU"/>
      </w:rPr>
    </w:lvl>
  </w:abstractNum>
  <w:abstractNum w:abstractNumId="88"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24A4F0A"/>
    <w:multiLevelType w:val="hybridMultilevel"/>
    <w:tmpl w:val="EF88E34C"/>
    <w:lvl w:ilvl="0" w:tplc="707492BC">
      <w:start w:val="1"/>
      <w:numFmt w:val="lowerLetter"/>
      <w:lvlText w:val="(%1)"/>
      <w:lvlJc w:val="left"/>
      <w:pPr>
        <w:ind w:left="1033" w:hanging="360"/>
      </w:pPr>
      <w:rPr>
        <w:rFonts w:ascii="Arial" w:eastAsia="Arial" w:hAnsi="Arial" w:cs="Arial" w:hint="default"/>
        <w:spacing w:val="-1"/>
        <w:w w:val="100"/>
        <w:sz w:val="22"/>
        <w:szCs w:val="22"/>
        <w:lang w:val="en-AU" w:eastAsia="en-AU" w:bidi="en-AU"/>
      </w:rPr>
    </w:lvl>
    <w:lvl w:ilvl="1" w:tplc="AEBCF8B0">
      <w:numFmt w:val="bullet"/>
      <w:lvlText w:val="•"/>
      <w:lvlJc w:val="left"/>
      <w:pPr>
        <w:ind w:left="1960" w:hanging="360"/>
      </w:pPr>
      <w:rPr>
        <w:rFonts w:hint="default"/>
        <w:lang w:val="en-AU" w:eastAsia="en-AU" w:bidi="en-AU"/>
      </w:rPr>
    </w:lvl>
    <w:lvl w:ilvl="2" w:tplc="05EA6458">
      <w:numFmt w:val="bullet"/>
      <w:lvlText w:val="•"/>
      <w:lvlJc w:val="left"/>
      <w:pPr>
        <w:ind w:left="2881" w:hanging="360"/>
      </w:pPr>
      <w:rPr>
        <w:rFonts w:hint="default"/>
        <w:lang w:val="en-AU" w:eastAsia="en-AU" w:bidi="en-AU"/>
      </w:rPr>
    </w:lvl>
    <w:lvl w:ilvl="3" w:tplc="F5B81754">
      <w:numFmt w:val="bullet"/>
      <w:lvlText w:val="•"/>
      <w:lvlJc w:val="left"/>
      <w:pPr>
        <w:ind w:left="3801" w:hanging="360"/>
      </w:pPr>
      <w:rPr>
        <w:rFonts w:hint="default"/>
        <w:lang w:val="en-AU" w:eastAsia="en-AU" w:bidi="en-AU"/>
      </w:rPr>
    </w:lvl>
    <w:lvl w:ilvl="4" w:tplc="569E6A24">
      <w:numFmt w:val="bullet"/>
      <w:lvlText w:val="•"/>
      <w:lvlJc w:val="left"/>
      <w:pPr>
        <w:ind w:left="4722" w:hanging="360"/>
      </w:pPr>
      <w:rPr>
        <w:rFonts w:hint="default"/>
        <w:lang w:val="en-AU" w:eastAsia="en-AU" w:bidi="en-AU"/>
      </w:rPr>
    </w:lvl>
    <w:lvl w:ilvl="5" w:tplc="6186CC82">
      <w:numFmt w:val="bullet"/>
      <w:lvlText w:val="•"/>
      <w:lvlJc w:val="left"/>
      <w:pPr>
        <w:ind w:left="5643" w:hanging="360"/>
      </w:pPr>
      <w:rPr>
        <w:rFonts w:hint="default"/>
        <w:lang w:val="en-AU" w:eastAsia="en-AU" w:bidi="en-AU"/>
      </w:rPr>
    </w:lvl>
    <w:lvl w:ilvl="6" w:tplc="31CE138E">
      <w:numFmt w:val="bullet"/>
      <w:lvlText w:val="•"/>
      <w:lvlJc w:val="left"/>
      <w:pPr>
        <w:ind w:left="6563" w:hanging="360"/>
      </w:pPr>
      <w:rPr>
        <w:rFonts w:hint="default"/>
        <w:lang w:val="en-AU" w:eastAsia="en-AU" w:bidi="en-AU"/>
      </w:rPr>
    </w:lvl>
    <w:lvl w:ilvl="7" w:tplc="88D0F9E8">
      <w:numFmt w:val="bullet"/>
      <w:lvlText w:val="•"/>
      <w:lvlJc w:val="left"/>
      <w:pPr>
        <w:ind w:left="7484" w:hanging="360"/>
      </w:pPr>
      <w:rPr>
        <w:rFonts w:hint="default"/>
        <w:lang w:val="en-AU" w:eastAsia="en-AU" w:bidi="en-AU"/>
      </w:rPr>
    </w:lvl>
    <w:lvl w:ilvl="8" w:tplc="D134757C">
      <w:numFmt w:val="bullet"/>
      <w:lvlText w:val="•"/>
      <w:lvlJc w:val="left"/>
      <w:pPr>
        <w:ind w:left="8405" w:hanging="360"/>
      </w:pPr>
      <w:rPr>
        <w:rFonts w:hint="default"/>
        <w:lang w:val="en-AU" w:eastAsia="en-AU" w:bidi="en-AU"/>
      </w:rPr>
    </w:lvl>
  </w:abstractNum>
  <w:abstractNum w:abstractNumId="90" w15:restartNumberingAfterBreak="0">
    <w:nsid w:val="42504C03"/>
    <w:multiLevelType w:val="hybridMultilevel"/>
    <w:tmpl w:val="AC165900"/>
    <w:lvl w:ilvl="0" w:tplc="D6644F60">
      <w:start w:val="1"/>
      <w:numFmt w:val="decimal"/>
      <w:lvlText w:val="%1"/>
      <w:lvlJc w:val="left"/>
      <w:pPr>
        <w:ind w:left="744" w:hanging="432"/>
      </w:pPr>
      <w:rPr>
        <w:rFonts w:ascii="Arial" w:eastAsia="Arial" w:hAnsi="Arial" w:cs="Arial" w:hint="default"/>
        <w:b/>
        <w:bCs/>
        <w:w w:val="99"/>
        <w:sz w:val="32"/>
        <w:szCs w:val="32"/>
        <w:lang w:val="en-AU" w:eastAsia="en-AU" w:bidi="en-AU"/>
      </w:rPr>
    </w:lvl>
    <w:lvl w:ilvl="1" w:tplc="8088707A">
      <w:start w:val="1"/>
      <w:numFmt w:val="lowerLetter"/>
      <w:lvlText w:val="(%2)"/>
      <w:lvlJc w:val="left"/>
      <w:pPr>
        <w:ind w:left="1092" w:hanging="419"/>
      </w:pPr>
      <w:rPr>
        <w:rFonts w:ascii="Arial" w:eastAsia="Arial" w:hAnsi="Arial" w:cs="Arial" w:hint="default"/>
        <w:spacing w:val="-1"/>
        <w:w w:val="100"/>
        <w:sz w:val="22"/>
        <w:szCs w:val="22"/>
        <w:lang w:val="en-AU" w:eastAsia="en-AU" w:bidi="en-AU"/>
      </w:rPr>
    </w:lvl>
    <w:lvl w:ilvl="2" w:tplc="821CECBA">
      <w:numFmt w:val="bullet"/>
      <w:lvlText w:val="•"/>
      <w:lvlJc w:val="left"/>
      <w:pPr>
        <w:ind w:left="2116" w:hanging="419"/>
      </w:pPr>
      <w:rPr>
        <w:rFonts w:hint="default"/>
        <w:lang w:val="en-AU" w:eastAsia="en-AU" w:bidi="en-AU"/>
      </w:rPr>
    </w:lvl>
    <w:lvl w:ilvl="3" w:tplc="243A2CAE">
      <w:numFmt w:val="bullet"/>
      <w:lvlText w:val="•"/>
      <w:lvlJc w:val="left"/>
      <w:pPr>
        <w:ind w:left="3132" w:hanging="419"/>
      </w:pPr>
      <w:rPr>
        <w:rFonts w:hint="default"/>
        <w:lang w:val="en-AU" w:eastAsia="en-AU" w:bidi="en-AU"/>
      </w:rPr>
    </w:lvl>
    <w:lvl w:ilvl="4" w:tplc="77B4BEA4">
      <w:numFmt w:val="bullet"/>
      <w:lvlText w:val="•"/>
      <w:lvlJc w:val="left"/>
      <w:pPr>
        <w:ind w:left="4148" w:hanging="419"/>
      </w:pPr>
      <w:rPr>
        <w:rFonts w:hint="default"/>
        <w:lang w:val="en-AU" w:eastAsia="en-AU" w:bidi="en-AU"/>
      </w:rPr>
    </w:lvl>
    <w:lvl w:ilvl="5" w:tplc="16A62D04">
      <w:numFmt w:val="bullet"/>
      <w:lvlText w:val="•"/>
      <w:lvlJc w:val="left"/>
      <w:pPr>
        <w:ind w:left="5165" w:hanging="419"/>
      </w:pPr>
      <w:rPr>
        <w:rFonts w:hint="default"/>
        <w:lang w:val="en-AU" w:eastAsia="en-AU" w:bidi="en-AU"/>
      </w:rPr>
    </w:lvl>
    <w:lvl w:ilvl="6" w:tplc="61883040">
      <w:numFmt w:val="bullet"/>
      <w:lvlText w:val="•"/>
      <w:lvlJc w:val="left"/>
      <w:pPr>
        <w:ind w:left="6181" w:hanging="419"/>
      </w:pPr>
      <w:rPr>
        <w:rFonts w:hint="default"/>
        <w:lang w:val="en-AU" w:eastAsia="en-AU" w:bidi="en-AU"/>
      </w:rPr>
    </w:lvl>
    <w:lvl w:ilvl="7" w:tplc="4FC8FB78">
      <w:numFmt w:val="bullet"/>
      <w:lvlText w:val="•"/>
      <w:lvlJc w:val="left"/>
      <w:pPr>
        <w:ind w:left="7197" w:hanging="419"/>
      </w:pPr>
      <w:rPr>
        <w:rFonts w:hint="default"/>
        <w:lang w:val="en-AU" w:eastAsia="en-AU" w:bidi="en-AU"/>
      </w:rPr>
    </w:lvl>
    <w:lvl w:ilvl="8" w:tplc="D690D21C">
      <w:numFmt w:val="bullet"/>
      <w:lvlText w:val="•"/>
      <w:lvlJc w:val="left"/>
      <w:pPr>
        <w:ind w:left="8213" w:hanging="419"/>
      </w:pPr>
      <w:rPr>
        <w:rFonts w:hint="default"/>
        <w:lang w:val="en-AU" w:eastAsia="en-AU" w:bidi="en-AU"/>
      </w:rPr>
    </w:lvl>
  </w:abstractNum>
  <w:abstractNum w:abstractNumId="91" w15:restartNumberingAfterBreak="0">
    <w:nsid w:val="43682F0A"/>
    <w:multiLevelType w:val="hybridMultilevel"/>
    <w:tmpl w:val="A926A6E6"/>
    <w:lvl w:ilvl="0" w:tplc="3B42A166">
      <w:start w:val="1"/>
      <w:numFmt w:val="lowerRoman"/>
      <w:lvlText w:val="%1."/>
      <w:lvlJc w:val="left"/>
      <w:pPr>
        <w:ind w:left="916" w:hanging="382"/>
      </w:pPr>
      <w:rPr>
        <w:rFonts w:ascii="Arial" w:eastAsia="Arial" w:hAnsi="Arial" w:cs="Arial" w:hint="default"/>
        <w:spacing w:val="-1"/>
        <w:w w:val="99"/>
        <w:sz w:val="20"/>
        <w:szCs w:val="20"/>
        <w:lang w:val="en-AU" w:eastAsia="en-AU" w:bidi="en-AU"/>
      </w:rPr>
    </w:lvl>
    <w:lvl w:ilvl="1" w:tplc="34C274C6">
      <w:numFmt w:val="bullet"/>
      <w:lvlText w:val="•"/>
      <w:lvlJc w:val="left"/>
      <w:pPr>
        <w:ind w:left="1526" w:hanging="382"/>
      </w:pPr>
      <w:rPr>
        <w:rFonts w:hint="default"/>
        <w:lang w:val="en-AU" w:eastAsia="en-AU" w:bidi="en-AU"/>
      </w:rPr>
    </w:lvl>
    <w:lvl w:ilvl="2" w:tplc="4B48662C">
      <w:numFmt w:val="bullet"/>
      <w:lvlText w:val="•"/>
      <w:lvlJc w:val="left"/>
      <w:pPr>
        <w:ind w:left="2133" w:hanging="382"/>
      </w:pPr>
      <w:rPr>
        <w:rFonts w:hint="default"/>
        <w:lang w:val="en-AU" w:eastAsia="en-AU" w:bidi="en-AU"/>
      </w:rPr>
    </w:lvl>
    <w:lvl w:ilvl="3" w:tplc="29F29CAA">
      <w:numFmt w:val="bullet"/>
      <w:lvlText w:val="•"/>
      <w:lvlJc w:val="left"/>
      <w:pPr>
        <w:ind w:left="2740" w:hanging="382"/>
      </w:pPr>
      <w:rPr>
        <w:rFonts w:hint="default"/>
        <w:lang w:val="en-AU" w:eastAsia="en-AU" w:bidi="en-AU"/>
      </w:rPr>
    </w:lvl>
    <w:lvl w:ilvl="4" w:tplc="B86CB646">
      <w:numFmt w:val="bullet"/>
      <w:lvlText w:val="•"/>
      <w:lvlJc w:val="left"/>
      <w:pPr>
        <w:ind w:left="3347" w:hanging="382"/>
      </w:pPr>
      <w:rPr>
        <w:rFonts w:hint="default"/>
        <w:lang w:val="en-AU" w:eastAsia="en-AU" w:bidi="en-AU"/>
      </w:rPr>
    </w:lvl>
    <w:lvl w:ilvl="5" w:tplc="353EEEAC">
      <w:numFmt w:val="bullet"/>
      <w:lvlText w:val="•"/>
      <w:lvlJc w:val="left"/>
      <w:pPr>
        <w:ind w:left="3954" w:hanging="382"/>
      </w:pPr>
      <w:rPr>
        <w:rFonts w:hint="default"/>
        <w:lang w:val="en-AU" w:eastAsia="en-AU" w:bidi="en-AU"/>
      </w:rPr>
    </w:lvl>
    <w:lvl w:ilvl="6" w:tplc="E3722AD8">
      <w:numFmt w:val="bullet"/>
      <w:lvlText w:val="•"/>
      <w:lvlJc w:val="left"/>
      <w:pPr>
        <w:ind w:left="4560" w:hanging="382"/>
      </w:pPr>
      <w:rPr>
        <w:rFonts w:hint="default"/>
        <w:lang w:val="en-AU" w:eastAsia="en-AU" w:bidi="en-AU"/>
      </w:rPr>
    </w:lvl>
    <w:lvl w:ilvl="7" w:tplc="26307918">
      <w:numFmt w:val="bullet"/>
      <w:lvlText w:val="•"/>
      <w:lvlJc w:val="left"/>
      <w:pPr>
        <w:ind w:left="5167" w:hanging="382"/>
      </w:pPr>
      <w:rPr>
        <w:rFonts w:hint="default"/>
        <w:lang w:val="en-AU" w:eastAsia="en-AU" w:bidi="en-AU"/>
      </w:rPr>
    </w:lvl>
    <w:lvl w:ilvl="8" w:tplc="0E9CC974">
      <w:numFmt w:val="bullet"/>
      <w:lvlText w:val="•"/>
      <w:lvlJc w:val="left"/>
      <w:pPr>
        <w:ind w:left="5774" w:hanging="382"/>
      </w:pPr>
      <w:rPr>
        <w:rFonts w:hint="default"/>
        <w:lang w:val="en-AU" w:eastAsia="en-AU" w:bidi="en-AU"/>
      </w:rPr>
    </w:lvl>
  </w:abstractNum>
  <w:abstractNum w:abstractNumId="92" w15:restartNumberingAfterBreak="0">
    <w:nsid w:val="438F7B77"/>
    <w:multiLevelType w:val="multilevel"/>
    <w:tmpl w:val="5EE02784"/>
    <w:lvl w:ilvl="0">
      <w:start w:val="2"/>
      <w:numFmt w:val="upperLetter"/>
      <w:lvlText w:val="%1"/>
      <w:lvlJc w:val="left"/>
      <w:pPr>
        <w:ind w:left="2071" w:hanging="1100"/>
      </w:pPr>
      <w:rPr>
        <w:rFonts w:hint="default"/>
        <w:lang w:val="en-AU" w:eastAsia="en-AU" w:bidi="en-AU"/>
      </w:rPr>
    </w:lvl>
    <w:lvl w:ilvl="1">
      <w:start w:val="4"/>
      <w:numFmt w:val="decimal"/>
      <w:lvlText w:val="%1.%2"/>
      <w:lvlJc w:val="left"/>
      <w:pPr>
        <w:ind w:left="2071" w:hanging="1100"/>
      </w:pPr>
      <w:rPr>
        <w:rFonts w:hint="default"/>
        <w:lang w:val="en-AU" w:eastAsia="en-AU" w:bidi="en-AU"/>
      </w:rPr>
    </w:lvl>
    <w:lvl w:ilvl="2">
      <w:start w:val="3"/>
      <w:numFmt w:val="decimal"/>
      <w:lvlText w:val="%1.%2.%3"/>
      <w:lvlJc w:val="left"/>
      <w:pPr>
        <w:ind w:left="2071" w:hanging="1100"/>
      </w:pPr>
      <w:rPr>
        <w:rFonts w:hint="default"/>
        <w:lang w:val="en-AU" w:eastAsia="en-AU" w:bidi="en-AU"/>
      </w:rPr>
    </w:lvl>
    <w:lvl w:ilvl="3">
      <w:start w:val="1"/>
      <w:numFmt w:val="decimal"/>
      <w:lvlText w:val="%1.%2.%3.%4"/>
      <w:lvlJc w:val="left"/>
      <w:pPr>
        <w:ind w:left="2071" w:hanging="1100"/>
      </w:pPr>
      <w:rPr>
        <w:rFonts w:ascii="Arial" w:eastAsia="Arial" w:hAnsi="Arial" w:cs="Arial" w:hint="default"/>
        <w:strike/>
        <w:spacing w:val="-1"/>
        <w:w w:val="100"/>
        <w:sz w:val="22"/>
        <w:szCs w:val="22"/>
        <w:lang w:val="en-AU" w:eastAsia="en-AU" w:bidi="en-AU"/>
      </w:rPr>
    </w:lvl>
    <w:lvl w:ilvl="4">
      <w:numFmt w:val="bullet"/>
      <w:lvlText w:val="•"/>
      <w:lvlJc w:val="left"/>
      <w:pPr>
        <w:ind w:left="5346" w:hanging="1100"/>
      </w:pPr>
      <w:rPr>
        <w:rFonts w:hint="default"/>
        <w:lang w:val="en-AU" w:eastAsia="en-AU" w:bidi="en-AU"/>
      </w:rPr>
    </w:lvl>
    <w:lvl w:ilvl="5">
      <w:numFmt w:val="bullet"/>
      <w:lvlText w:val="•"/>
      <w:lvlJc w:val="left"/>
      <w:pPr>
        <w:ind w:left="6163" w:hanging="1100"/>
      </w:pPr>
      <w:rPr>
        <w:rFonts w:hint="default"/>
        <w:lang w:val="en-AU" w:eastAsia="en-AU" w:bidi="en-AU"/>
      </w:rPr>
    </w:lvl>
    <w:lvl w:ilvl="6">
      <w:numFmt w:val="bullet"/>
      <w:lvlText w:val="•"/>
      <w:lvlJc w:val="left"/>
      <w:pPr>
        <w:ind w:left="6979" w:hanging="1100"/>
      </w:pPr>
      <w:rPr>
        <w:rFonts w:hint="default"/>
        <w:lang w:val="en-AU" w:eastAsia="en-AU" w:bidi="en-AU"/>
      </w:rPr>
    </w:lvl>
    <w:lvl w:ilvl="7">
      <w:numFmt w:val="bullet"/>
      <w:lvlText w:val="•"/>
      <w:lvlJc w:val="left"/>
      <w:pPr>
        <w:ind w:left="7796" w:hanging="1100"/>
      </w:pPr>
      <w:rPr>
        <w:rFonts w:hint="default"/>
        <w:lang w:val="en-AU" w:eastAsia="en-AU" w:bidi="en-AU"/>
      </w:rPr>
    </w:lvl>
    <w:lvl w:ilvl="8">
      <w:numFmt w:val="bullet"/>
      <w:lvlText w:val="•"/>
      <w:lvlJc w:val="left"/>
      <w:pPr>
        <w:ind w:left="8613" w:hanging="1100"/>
      </w:pPr>
      <w:rPr>
        <w:rFonts w:hint="default"/>
        <w:lang w:val="en-AU" w:eastAsia="en-AU" w:bidi="en-AU"/>
      </w:rPr>
    </w:lvl>
  </w:abstractNum>
  <w:abstractNum w:abstractNumId="93"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94" w15:restartNumberingAfterBreak="0">
    <w:nsid w:val="45754DEF"/>
    <w:multiLevelType w:val="hybridMultilevel"/>
    <w:tmpl w:val="294EF560"/>
    <w:lvl w:ilvl="0" w:tplc="E84661D6">
      <w:numFmt w:val="bullet"/>
      <w:lvlText w:val=""/>
      <w:lvlJc w:val="left"/>
      <w:pPr>
        <w:ind w:left="391" w:hanging="284"/>
      </w:pPr>
      <w:rPr>
        <w:rFonts w:ascii="Symbol" w:eastAsia="Symbol" w:hAnsi="Symbol" w:cs="Symbol" w:hint="default"/>
        <w:w w:val="100"/>
        <w:sz w:val="22"/>
        <w:szCs w:val="22"/>
        <w:lang w:val="en-AU" w:eastAsia="en-AU" w:bidi="en-AU"/>
      </w:rPr>
    </w:lvl>
    <w:lvl w:ilvl="1" w:tplc="DC0AEDE6">
      <w:numFmt w:val="bullet"/>
      <w:lvlText w:val="•"/>
      <w:lvlJc w:val="left"/>
      <w:pPr>
        <w:ind w:left="878" w:hanging="284"/>
      </w:pPr>
      <w:rPr>
        <w:rFonts w:hint="default"/>
        <w:lang w:val="en-AU" w:eastAsia="en-AU" w:bidi="en-AU"/>
      </w:rPr>
    </w:lvl>
    <w:lvl w:ilvl="2" w:tplc="51F23D68">
      <w:numFmt w:val="bullet"/>
      <w:lvlText w:val="•"/>
      <w:lvlJc w:val="left"/>
      <w:pPr>
        <w:ind w:left="1357" w:hanging="284"/>
      </w:pPr>
      <w:rPr>
        <w:rFonts w:hint="default"/>
        <w:lang w:val="en-AU" w:eastAsia="en-AU" w:bidi="en-AU"/>
      </w:rPr>
    </w:lvl>
    <w:lvl w:ilvl="3" w:tplc="1382DAE2">
      <w:numFmt w:val="bullet"/>
      <w:lvlText w:val="•"/>
      <w:lvlJc w:val="left"/>
      <w:pPr>
        <w:ind w:left="1835" w:hanging="284"/>
      </w:pPr>
      <w:rPr>
        <w:rFonts w:hint="default"/>
        <w:lang w:val="en-AU" w:eastAsia="en-AU" w:bidi="en-AU"/>
      </w:rPr>
    </w:lvl>
    <w:lvl w:ilvl="4" w:tplc="D346C8A2">
      <w:numFmt w:val="bullet"/>
      <w:lvlText w:val="•"/>
      <w:lvlJc w:val="left"/>
      <w:pPr>
        <w:ind w:left="2314" w:hanging="284"/>
      </w:pPr>
      <w:rPr>
        <w:rFonts w:hint="default"/>
        <w:lang w:val="en-AU" w:eastAsia="en-AU" w:bidi="en-AU"/>
      </w:rPr>
    </w:lvl>
    <w:lvl w:ilvl="5" w:tplc="820EB4A4">
      <w:numFmt w:val="bullet"/>
      <w:lvlText w:val="•"/>
      <w:lvlJc w:val="left"/>
      <w:pPr>
        <w:ind w:left="2793" w:hanging="284"/>
      </w:pPr>
      <w:rPr>
        <w:rFonts w:hint="default"/>
        <w:lang w:val="en-AU" w:eastAsia="en-AU" w:bidi="en-AU"/>
      </w:rPr>
    </w:lvl>
    <w:lvl w:ilvl="6" w:tplc="801403DE">
      <w:numFmt w:val="bullet"/>
      <w:lvlText w:val="•"/>
      <w:lvlJc w:val="left"/>
      <w:pPr>
        <w:ind w:left="3271" w:hanging="284"/>
      </w:pPr>
      <w:rPr>
        <w:rFonts w:hint="default"/>
        <w:lang w:val="en-AU" w:eastAsia="en-AU" w:bidi="en-AU"/>
      </w:rPr>
    </w:lvl>
    <w:lvl w:ilvl="7" w:tplc="C38ED672">
      <w:numFmt w:val="bullet"/>
      <w:lvlText w:val="•"/>
      <w:lvlJc w:val="left"/>
      <w:pPr>
        <w:ind w:left="3750" w:hanging="284"/>
      </w:pPr>
      <w:rPr>
        <w:rFonts w:hint="default"/>
        <w:lang w:val="en-AU" w:eastAsia="en-AU" w:bidi="en-AU"/>
      </w:rPr>
    </w:lvl>
    <w:lvl w:ilvl="8" w:tplc="5DCE0452">
      <w:numFmt w:val="bullet"/>
      <w:lvlText w:val="•"/>
      <w:lvlJc w:val="left"/>
      <w:pPr>
        <w:ind w:left="4228" w:hanging="284"/>
      </w:pPr>
      <w:rPr>
        <w:rFonts w:hint="default"/>
        <w:lang w:val="en-AU" w:eastAsia="en-AU" w:bidi="en-AU"/>
      </w:rPr>
    </w:lvl>
  </w:abstractNum>
  <w:abstractNum w:abstractNumId="95" w15:restartNumberingAfterBreak="0">
    <w:nsid w:val="478A3579"/>
    <w:multiLevelType w:val="hybridMultilevel"/>
    <w:tmpl w:val="1C34599C"/>
    <w:lvl w:ilvl="0" w:tplc="4C50018E">
      <w:start w:val="1"/>
      <w:numFmt w:val="lowerLetter"/>
      <w:lvlText w:val="(%1)"/>
      <w:lvlJc w:val="left"/>
      <w:pPr>
        <w:ind w:left="1033" w:hanging="360"/>
      </w:pPr>
      <w:rPr>
        <w:rFonts w:ascii="Arial" w:eastAsia="Arial" w:hAnsi="Arial" w:cs="Arial" w:hint="default"/>
        <w:spacing w:val="-1"/>
        <w:w w:val="100"/>
        <w:sz w:val="22"/>
        <w:szCs w:val="22"/>
        <w:lang w:val="en-AU" w:eastAsia="en-AU" w:bidi="en-AU"/>
      </w:rPr>
    </w:lvl>
    <w:lvl w:ilvl="1" w:tplc="1C4AA66C">
      <w:numFmt w:val="bullet"/>
      <w:lvlText w:val="•"/>
      <w:lvlJc w:val="left"/>
      <w:pPr>
        <w:ind w:left="1960" w:hanging="360"/>
      </w:pPr>
      <w:rPr>
        <w:rFonts w:hint="default"/>
        <w:lang w:val="en-AU" w:eastAsia="en-AU" w:bidi="en-AU"/>
      </w:rPr>
    </w:lvl>
    <w:lvl w:ilvl="2" w:tplc="E5D0E006">
      <w:numFmt w:val="bullet"/>
      <w:lvlText w:val="•"/>
      <w:lvlJc w:val="left"/>
      <w:pPr>
        <w:ind w:left="2881" w:hanging="360"/>
      </w:pPr>
      <w:rPr>
        <w:rFonts w:hint="default"/>
        <w:lang w:val="en-AU" w:eastAsia="en-AU" w:bidi="en-AU"/>
      </w:rPr>
    </w:lvl>
    <w:lvl w:ilvl="3" w:tplc="F19C86FE">
      <w:numFmt w:val="bullet"/>
      <w:lvlText w:val="•"/>
      <w:lvlJc w:val="left"/>
      <w:pPr>
        <w:ind w:left="3801" w:hanging="360"/>
      </w:pPr>
      <w:rPr>
        <w:rFonts w:hint="default"/>
        <w:lang w:val="en-AU" w:eastAsia="en-AU" w:bidi="en-AU"/>
      </w:rPr>
    </w:lvl>
    <w:lvl w:ilvl="4" w:tplc="5E820436">
      <w:numFmt w:val="bullet"/>
      <w:lvlText w:val="•"/>
      <w:lvlJc w:val="left"/>
      <w:pPr>
        <w:ind w:left="4722" w:hanging="360"/>
      </w:pPr>
      <w:rPr>
        <w:rFonts w:hint="default"/>
        <w:lang w:val="en-AU" w:eastAsia="en-AU" w:bidi="en-AU"/>
      </w:rPr>
    </w:lvl>
    <w:lvl w:ilvl="5" w:tplc="0B1EED0A">
      <w:numFmt w:val="bullet"/>
      <w:lvlText w:val="•"/>
      <w:lvlJc w:val="left"/>
      <w:pPr>
        <w:ind w:left="5643" w:hanging="360"/>
      </w:pPr>
      <w:rPr>
        <w:rFonts w:hint="default"/>
        <w:lang w:val="en-AU" w:eastAsia="en-AU" w:bidi="en-AU"/>
      </w:rPr>
    </w:lvl>
    <w:lvl w:ilvl="6" w:tplc="369661BE">
      <w:numFmt w:val="bullet"/>
      <w:lvlText w:val="•"/>
      <w:lvlJc w:val="left"/>
      <w:pPr>
        <w:ind w:left="6563" w:hanging="360"/>
      </w:pPr>
      <w:rPr>
        <w:rFonts w:hint="default"/>
        <w:lang w:val="en-AU" w:eastAsia="en-AU" w:bidi="en-AU"/>
      </w:rPr>
    </w:lvl>
    <w:lvl w:ilvl="7" w:tplc="4F468A6C">
      <w:numFmt w:val="bullet"/>
      <w:lvlText w:val="•"/>
      <w:lvlJc w:val="left"/>
      <w:pPr>
        <w:ind w:left="7484" w:hanging="360"/>
      </w:pPr>
      <w:rPr>
        <w:rFonts w:hint="default"/>
        <w:lang w:val="en-AU" w:eastAsia="en-AU" w:bidi="en-AU"/>
      </w:rPr>
    </w:lvl>
    <w:lvl w:ilvl="8" w:tplc="ECE484F0">
      <w:numFmt w:val="bullet"/>
      <w:lvlText w:val="•"/>
      <w:lvlJc w:val="left"/>
      <w:pPr>
        <w:ind w:left="8405" w:hanging="360"/>
      </w:pPr>
      <w:rPr>
        <w:rFonts w:hint="default"/>
        <w:lang w:val="en-AU" w:eastAsia="en-AU" w:bidi="en-AU"/>
      </w:rPr>
    </w:lvl>
  </w:abstractNum>
  <w:abstractNum w:abstractNumId="96" w15:restartNumberingAfterBreak="0">
    <w:nsid w:val="47BE0B9E"/>
    <w:multiLevelType w:val="hybridMultilevel"/>
    <w:tmpl w:val="D26AC7D2"/>
    <w:lvl w:ilvl="0" w:tplc="78B2C5EC">
      <w:numFmt w:val="bullet"/>
      <w:lvlText w:val=""/>
      <w:lvlJc w:val="left"/>
      <w:pPr>
        <w:ind w:left="1032" w:hanging="361"/>
      </w:pPr>
      <w:rPr>
        <w:rFonts w:hint="default"/>
        <w:w w:val="100"/>
        <w:lang w:val="en-AU" w:eastAsia="en-AU" w:bidi="en-AU"/>
      </w:rPr>
    </w:lvl>
    <w:lvl w:ilvl="1" w:tplc="6DFA9D92">
      <w:numFmt w:val="bullet"/>
      <w:lvlText w:val="•"/>
      <w:lvlJc w:val="left"/>
      <w:pPr>
        <w:ind w:left="1960" w:hanging="361"/>
      </w:pPr>
      <w:rPr>
        <w:rFonts w:hint="default"/>
        <w:lang w:val="en-AU" w:eastAsia="en-AU" w:bidi="en-AU"/>
      </w:rPr>
    </w:lvl>
    <w:lvl w:ilvl="2" w:tplc="5986BCF8">
      <w:numFmt w:val="bullet"/>
      <w:lvlText w:val="•"/>
      <w:lvlJc w:val="left"/>
      <w:pPr>
        <w:ind w:left="2881" w:hanging="361"/>
      </w:pPr>
      <w:rPr>
        <w:rFonts w:hint="default"/>
        <w:lang w:val="en-AU" w:eastAsia="en-AU" w:bidi="en-AU"/>
      </w:rPr>
    </w:lvl>
    <w:lvl w:ilvl="3" w:tplc="0416FB3E">
      <w:numFmt w:val="bullet"/>
      <w:lvlText w:val="•"/>
      <w:lvlJc w:val="left"/>
      <w:pPr>
        <w:ind w:left="3801" w:hanging="361"/>
      </w:pPr>
      <w:rPr>
        <w:rFonts w:hint="default"/>
        <w:lang w:val="en-AU" w:eastAsia="en-AU" w:bidi="en-AU"/>
      </w:rPr>
    </w:lvl>
    <w:lvl w:ilvl="4" w:tplc="1CECD0F4">
      <w:numFmt w:val="bullet"/>
      <w:lvlText w:val="•"/>
      <w:lvlJc w:val="left"/>
      <w:pPr>
        <w:ind w:left="4722" w:hanging="361"/>
      </w:pPr>
      <w:rPr>
        <w:rFonts w:hint="default"/>
        <w:lang w:val="en-AU" w:eastAsia="en-AU" w:bidi="en-AU"/>
      </w:rPr>
    </w:lvl>
    <w:lvl w:ilvl="5" w:tplc="DE66A426">
      <w:numFmt w:val="bullet"/>
      <w:lvlText w:val="•"/>
      <w:lvlJc w:val="left"/>
      <w:pPr>
        <w:ind w:left="5643" w:hanging="361"/>
      </w:pPr>
      <w:rPr>
        <w:rFonts w:hint="default"/>
        <w:lang w:val="en-AU" w:eastAsia="en-AU" w:bidi="en-AU"/>
      </w:rPr>
    </w:lvl>
    <w:lvl w:ilvl="6" w:tplc="C4A80446">
      <w:numFmt w:val="bullet"/>
      <w:lvlText w:val="•"/>
      <w:lvlJc w:val="left"/>
      <w:pPr>
        <w:ind w:left="6563" w:hanging="361"/>
      </w:pPr>
      <w:rPr>
        <w:rFonts w:hint="default"/>
        <w:lang w:val="en-AU" w:eastAsia="en-AU" w:bidi="en-AU"/>
      </w:rPr>
    </w:lvl>
    <w:lvl w:ilvl="7" w:tplc="5C687C72">
      <w:numFmt w:val="bullet"/>
      <w:lvlText w:val="•"/>
      <w:lvlJc w:val="left"/>
      <w:pPr>
        <w:ind w:left="7484" w:hanging="361"/>
      </w:pPr>
      <w:rPr>
        <w:rFonts w:hint="default"/>
        <w:lang w:val="en-AU" w:eastAsia="en-AU" w:bidi="en-AU"/>
      </w:rPr>
    </w:lvl>
    <w:lvl w:ilvl="8" w:tplc="BA062368">
      <w:numFmt w:val="bullet"/>
      <w:lvlText w:val="•"/>
      <w:lvlJc w:val="left"/>
      <w:pPr>
        <w:ind w:left="8405" w:hanging="361"/>
      </w:pPr>
      <w:rPr>
        <w:rFonts w:hint="default"/>
        <w:lang w:val="en-AU" w:eastAsia="en-AU" w:bidi="en-AU"/>
      </w:rPr>
    </w:lvl>
  </w:abstractNum>
  <w:abstractNum w:abstractNumId="97" w15:restartNumberingAfterBreak="0">
    <w:nsid w:val="49797DDA"/>
    <w:multiLevelType w:val="multilevel"/>
    <w:tmpl w:val="4BEABF52"/>
    <w:lvl w:ilvl="0">
      <w:start w:val="1"/>
      <w:numFmt w:val="upperLetter"/>
      <w:lvlText w:val="%1"/>
      <w:lvlJc w:val="left"/>
      <w:pPr>
        <w:ind w:left="1752" w:hanging="1441"/>
      </w:pPr>
      <w:rPr>
        <w:rFonts w:hint="default"/>
        <w:lang w:val="en-AU" w:eastAsia="en-AU" w:bidi="en-AU"/>
      </w:rPr>
    </w:lvl>
    <w:lvl w:ilvl="1">
      <w:start w:val="3"/>
      <w:numFmt w:val="decimal"/>
      <w:lvlText w:val="%1.%2"/>
      <w:lvlJc w:val="left"/>
      <w:pPr>
        <w:ind w:left="1752" w:hanging="1441"/>
      </w:pPr>
      <w:rPr>
        <w:rFonts w:hint="default"/>
        <w:lang w:val="en-AU" w:eastAsia="en-AU" w:bidi="en-AU"/>
      </w:rPr>
    </w:lvl>
    <w:lvl w:ilvl="2">
      <w:start w:val="2"/>
      <w:numFmt w:val="decimal"/>
      <w:lvlText w:val="%1.%2.%3"/>
      <w:lvlJc w:val="left"/>
      <w:pPr>
        <w:ind w:left="1752" w:hanging="1441"/>
      </w:pPr>
      <w:rPr>
        <w:rFonts w:hint="default"/>
        <w:lang w:val="en-AU" w:eastAsia="en-AU" w:bidi="en-AU"/>
      </w:rPr>
    </w:lvl>
    <w:lvl w:ilvl="3">
      <w:start w:val="1"/>
      <w:numFmt w:val="decimal"/>
      <w:lvlText w:val="%1.%2.%3.%4"/>
      <w:lvlJc w:val="left"/>
      <w:pPr>
        <w:ind w:left="1752" w:hanging="1441"/>
      </w:pPr>
      <w:rPr>
        <w:rFonts w:ascii="Arial" w:eastAsia="Arial" w:hAnsi="Arial" w:cs="Arial" w:hint="default"/>
        <w:b/>
        <w:bCs/>
        <w:color w:val="606060"/>
        <w:spacing w:val="-6"/>
        <w:w w:val="100"/>
        <w:sz w:val="22"/>
        <w:szCs w:val="22"/>
        <w:lang w:val="en-AU" w:eastAsia="en-AU" w:bidi="en-AU"/>
      </w:rPr>
    </w:lvl>
    <w:lvl w:ilvl="4">
      <w:start w:val="1"/>
      <w:numFmt w:val="lowerLetter"/>
      <w:lvlText w:val="(%5)"/>
      <w:lvlJc w:val="left"/>
      <w:pPr>
        <w:ind w:left="1092" w:hanging="420"/>
      </w:pPr>
      <w:rPr>
        <w:rFonts w:ascii="Arial" w:eastAsia="Arial" w:hAnsi="Arial" w:cs="Arial" w:hint="default"/>
        <w:spacing w:val="-1"/>
        <w:w w:val="100"/>
        <w:sz w:val="22"/>
        <w:szCs w:val="22"/>
        <w:lang w:val="en-AU" w:eastAsia="en-AU" w:bidi="en-AU"/>
      </w:rPr>
    </w:lvl>
    <w:lvl w:ilvl="5">
      <w:start w:val="1"/>
      <w:numFmt w:val="lowerRoman"/>
      <w:lvlText w:val="%6."/>
      <w:lvlJc w:val="left"/>
      <w:pPr>
        <w:ind w:left="1755" w:hanging="471"/>
        <w:jc w:val="right"/>
      </w:pPr>
      <w:rPr>
        <w:rFonts w:ascii="Arial" w:eastAsia="Arial" w:hAnsi="Arial" w:cs="Arial" w:hint="default"/>
        <w:spacing w:val="-2"/>
        <w:w w:val="100"/>
        <w:sz w:val="22"/>
        <w:szCs w:val="22"/>
        <w:lang w:val="en-AU" w:eastAsia="en-AU" w:bidi="en-AU"/>
      </w:rPr>
    </w:lvl>
    <w:lvl w:ilvl="6">
      <w:numFmt w:val="bullet"/>
      <w:lvlText w:val="•"/>
      <w:lvlJc w:val="left"/>
      <w:pPr>
        <w:ind w:left="6474" w:hanging="471"/>
      </w:pPr>
      <w:rPr>
        <w:rFonts w:hint="default"/>
        <w:lang w:val="en-AU" w:eastAsia="en-AU" w:bidi="en-AU"/>
      </w:rPr>
    </w:lvl>
    <w:lvl w:ilvl="7">
      <w:numFmt w:val="bullet"/>
      <w:lvlText w:val="•"/>
      <w:lvlJc w:val="left"/>
      <w:pPr>
        <w:ind w:left="7417" w:hanging="471"/>
      </w:pPr>
      <w:rPr>
        <w:rFonts w:hint="default"/>
        <w:lang w:val="en-AU" w:eastAsia="en-AU" w:bidi="en-AU"/>
      </w:rPr>
    </w:lvl>
    <w:lvl w:ilvl="8">
      <w:numFmt w:val="bullet"/>
      <w:lvlText w:val="•"/>
      <w:lvlJc w:val="left"/>
      <w:pPr>
        <w:ind w:left="8360" w:hanging="471"/>
      </w:pPr>
      <w:rPr>
        <w:rFonts w:hint="default"/>
        <w:lang w:val="en-AU" w:eastAsia="en-AU" w:bidi="en-AU"/>
      </w:rPr>
    </w:lvl>
  </w:abstractNum>
  <w:abstractNum w:abstractNumId="98" w15:restartNumberingAfterBreak="0">
    <w:nsid w:val="49C012C3"/>
    <w:multiLevelType w:val="hybridMultilevel"/>
    <w:tmpl w:val="100266EE"/>
    <w:lvl w:ilvl="0" w:tplc="1B12C146">
      <w:numFmt w:val="bullet"/>
      <w:lvlText w:val=""/>
      <w:lvlJc w:val="left"/>
      <w:pPr>
        <w:ind w:left="392" w:hanging="284"/>
      </w:pPr>
      <w:rPr>
        <w:rFonts w:ascii="Symbol" w:eastAsia="Symbol" w:hAnsi="Symbol" w:cs="Symbol" w:hint="default"/>
        <w:w w:val="100"/>
        <w:sz w:val="22"/>
        <w:szCs w:val="22"/>
        <w:lang w:val="en-AU" w:eastAsia="en-AU" w:bidi="en-AU"/>
      </w:rPr>
    </w:lvl>
    <w:lvl w:ilvl="1" w:tplc="4594C786">
      <w:numFmt w:val="bullet"/>
      <w:lvlText w:val="•"/>
      <w:lvlJc w:val="left"/>
      <w:pPr>
        <w:ind w:left="878" w:hanging="284"/>
      </w:pPr>
      <w:rPr>
        <w:rFonts w:hint="default"/>
        <w:lang w:val="en-AU" w:eastAsia="en-AU" w:bidi="en-AU"/>
      </w:rPr>
    </w:lvl>
    <w:lvl w:ilvl="2" w:tplc="1D4E9860">
      <w:numFmt w:val="bullet"/>
      <w:lvlText w:val="•"/>
      <w:lvlJc w:val="left"/>
      <w:pPr>
        <w:ind w:left="1357" w:hanging="284"/>
      </w:pPr>
      <w:rPr>
        <w:rFonts w:hint="default"/>
        <w:lang w:val="en-AU" w:eastAsia="en-AU" w:bidi="en-AU"/>
      </w:rPr>
    </w:lvl>
    <w:lvl w:ilvl="3" w:tplc="4238C276">
      <w:numFmt w:val="bullet"/>
      <w:lvlText w:val="•"/>
      <w:lvlJc w:val="left"/>
      <w:pPr>
        <w:ind w:left="1835" w:hanging="284"/>
      </w:pPr>
      <w:rPr>
        <w:rFonts w:hint="default"/>
        <w:lang w:val="en-AU" w:eastAsia="en-AU" w:bidi="en-AU"/>
      </w:rPr>
    </w:lvl>
    <w:lvl w:ilvl="4" w:tplc="DD9651FA">
      <w:numFmt w:val="bullet"/>
      <w:lvlText w:val="•"/>
      <w:lvlJc w:val="left"/>
      <w:pPr>
        <w:ind w:left="2314" w:hanging="284"/>
      </w:pPr>
      <w:rPr>
        <w:rFonts w:hint="default"/>
        <w:lang w:val="en-AU" w:eastAsia="en-AU" w:bidi="en-AU"/>
      </w:rPr>
    </w:lvl>
    <w:lvl w:ilvl="5" w:tplc="439E7346">
      <w:numFmt w:val="bullet"/>
      <w:lvlText w:val="•"/>
      <w:lvlJc w:val="left"/>
      <w:pPr>
        <w:ind w:left="2793" w:hanging="284"/>
      </w:pPr>
      <w:rPr>
        <w:rFonts w:hint="default"/>
        <w:lang w:val="en-AU" w:eastAsia="en-AU" w:bidi="en-AU"/>
      </w:rPr>
    </w:lvl>
    <w:lvl w:ilvl="6" w:tplc="E9A88904">
      <w:numFmt w:val="bullet"/>
      <w:lvlText w:val="•"/>
      <w:lvlJc w:val="left"/>
      <w:pPr>
        <w:ind w:left="3271" w:hanging="284"/>
      </w:pPr>
      <w:rPr>
        <w:rFonts w:hint="default"/>
        <w:lang w:val="en-AU" w:eastAsia="en-AU" w:bidi="en-AU"/>
      </w:rPr>
    </w:lvl>
    <w:lvl w:ilvl="7" w:tplc="C6E49100">
      <w:numFmt w:val="bullet"/>
      <w:lvlText w:val="•"/>
      <w:lvlJc w:val="left"/>
      <w:pPr>
        <w:ind w:left="3750" w:hanging="284"/>
      </w:pPr>
      <w:rPr>
        <w:rFonts w:hint="default"/>
        <w:lang w:val="en-AU" w:eastAsia="en-AU" w:bidi="en-AU"/>
      </w:rPr>
    </w:lvl>
    <w:lvl w:ilvl="8" w:tplc="592430A0">
      <w:numFmt w:val="bullet"/>
      <w:lvlText w:val="•"/>
      <w:lvlJc w:val="left"/>
      <w:pPr>
        <w:ind w:left="4228" w:hanging="284"/>
      </w:pPr>
      <w:rPr>
        <w:rFonts w:hint="default"/>
        <w:lang w:val="en-AU" w:eastAsia="en-AU" w:bidi="en-AU"/>
      </w:rPr>
    </w:lvl>
  </w:abstractNum>
  <w:abstractNum w:abstractNumId="99" w15:restartNumberingAfterBreak="0">
    <w:nsid w:val="49FD3A20"/>
    <w:multiLevelType w:val="multilevel"/>
    <w:tmpl w:val="3E5E177A"/>
    <w:name w:val="NTG Table Bullet List3322222222222"/>
    <w:numStyleLink w:val="Tablenumberlist"/>
  </w:abstractNum>
  <w:abstractNum w:abstractNumId="10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10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02" w15:restartNumberingAfterBreak="0">
    <w:nsid w:val="4FA355D0"/>
    <w:multiLevelType w:val="hybridMultilevel"/>
    <w:tmpl w:val="A6A81D10"/>
    <w:lvl w:ilvl="0" w:tplc="3D903168">
      <w:numFmt w:val="bullet"/>
      <w:lvlText w:val=""/>
      <w:lvlJc w:val="left"/>
      <w:pPr>
        <w:ind w:left="796" w:hanging="360"/>
      </w:pPr>
      <w:rPr>
        <w:rFonts w:ascii="Symbol" w:eastAsia="Symbol" w:hAnsi="Symbol" w:cs="Symbol" w:hint="default"/>
        <w:w w:val="99"/>
        <w:sz w:val="20"/>
        <w:szCs w:val="20"/>
        <w:lang w:val="en-AU" w:eastAsia="en-AU" w:bidi="en-AU"/>
      </w:rPr>
    </w:lvl>
    <w:lvl w:ilvl="1" w:tplc="A8741C1E">
      <w:numFmt w:val="bullet"/>
      <w:lvlText w:val="•"/>
      <w:lvlJc w:val="left"/>
      <w:pPr>
        <w:ind w:left="1418" w:hanging="360"/>
      </w:pPr>
      <w:rPr>
        <w:rFonts w:hint="default"/>
        <w:lang w:val="en-AU" w:eastAsia="en-AU" w:bidi="en-AU"/>
      </w:rPr>
    </w:lvl>
    <w:lvl w:ilvl="2" w:tplc="EDD838F8">
      <w:numFmt w:val="bullet"/>
      <w:lvlText w:val="•"/>
      <w:lvlJc w:val="left"/>
      <w:pPr>
        <w:ind w:left="2037" w:hanging="360"/>
      </w:pPr>
      <w:rPr>
        <w:rFonts w:hint="default"/>
        <w:lang w:val="en-AU" w:eastAsia="en-AU" w:bidi="en-AU"/>
      </w:rPr>
    </w:lvl>
    <w:lvl w:ilvl="3" w:tplc="005C33BC">
      <w:numFmt w:val="bullet"/>
      <w:lvlText w:val="•"/>
      <w:lvlJc w:val="left"/>
      <w:pPr>
        <w:ind w:left="2656" w:hanging="360"/>
      </w:pPr>
      <w:rPr>
        <w:rFonts w:hint="default"/>
        <w:lang w:val="en-AU" w:eastAsia="en-AU" w:bidi="en-AU"/>
      </w:rPr>
    </w:lvl>
    <w:lvl w:ilvl="4" w:tplc="2FF2A5E0">
      <w:numFmt w:val="bullet"/>
      <w:lvlText w:val="•"/>
      <w:lvlJc w:val="left"/>
      <w:pPr>
        <w:ind w:left="3275" w:hanging="360"/>
      </w:pPr>
      <w:rPr>
        <w:rFonts w:hint="default"/>
        <w:lang w:val="en-AU" w:eastAsia="en-AU" w:bidi="en-AU"/>
      </w:rPr>
    </w:lvl>
    <w:lvl w:ilvl="5" w:tplc="34E81FD0">
      <w:numFmt w:val="bullet"/>
      <w:lvlText w:val="•"/>
      <w:lvlJc w:val="left"/>
      <w:pPr>
        <w:ind w:left="3894" w:hanging="360"/>
      </w:pPr>
      <w:rPr>
        <w:rFonts w:hint="default"/>
        <w:lang w:val="en-AU" w:eastAsia="en-AU" w:bidi="en-AU"/>
      </w:rPr>
    </w:lvl>
    <w:lvl w:ilvl="6" w:tplc="C10803BC">
      <w:numFmt w:val="bullet"/>
      <w:lvlText w:val="•"/>
      <w:lvlJc w:val="left"/>
      <w:pPr>
        <w:ind w:left="4512" w:hanging="360"/>
      </w:pPr>
      <w:rPr>
        <w:rFonts w:hint="default"/>
        <w:lang w:val="en-AU" w:eastAsia="en-AU" w:bidi="en-AU"/>
      </w:rPr>
    </w:lvl>
    <w:lvl w:ilvl="7" w:tplc="AEC0AC36">
      <w:numFmt w:val="bullet"/>
      <w:lvlText w:val="•"/>
      <w:lvlJc w:val="left"/>
      <w:pPr>
        <w:ind w:left="5131" w:hanging="360"/>
      </w:pPr>
      <w:rPr>
        <w:rFonts w:hint="default"/>
        <w:lang w:val="en-AU" w:eastAsia="en-AU" w:bidi="en-AU"/>
      </w:rPr>
    </w:lvl>
    <w:lvl w:ilvl="8" w:tplc="0632EFF6">
      <w:numFmt w:val="bullet"/>
      <w:lvlText w:val="•"/>
      <w:lvlJc w:val="left"/>
      <w:pPr>
        <w:ind w:left="5750" w:hanging="360"/>
      </w:pPr>
      <w:rPr>
        <w:rFonts w:hint="default"/>
        <w:lang w:val="en-AU" w:eastAsia="en-AU" w:bidi="en-AU"/>
      </w:rPr>
    </w:lvl>
  </w:abstractNum>
  <w:abstractNum w:abstractNumId="103" w15:restartNumberingAfterBreak="0">
    <w:nsid w:val="4FEE2F9E"/>
    <w:multiLevelType w:val="multilevel"/>
    <w:tmpl w:val="6078641A"/>
    <w:lvl w:ilvl="0">
      <w:start w:val="2"/>
      <w:numFmt w:val="upperLetter"/>
      <w:lvlText w:val="%1"/>
      <w:lvlJc w:val="left"/>
      <w:pPr>
        <w:ind w:left="936" w:hanging="625"/>
      </w:pPr>
      <w:rPr>
        <w:rFonts w:hint="default"/>
        <w:lang w:val="en-AU" w:eastAsia="en-AU" w:bidi="en-AU"/>
      </w:rPr>
    </w:lvl>
    <w:lvl w:ilvl="1">
      <w:start w:val="5"/>
      <w:numFmt w:val="decimal"/>
      <w:lvlText w:val="%1.%2"/>
      <w:lvlJc w:val="left"/>
      <w:pPr>
        <w:ind w:left="936" w:hanging="625"/>
      </w:pPr>
      <w:rPr>
        <w:rFonts w:ascii="Arial" w:eastAsia="Arial" w:hAnsi="Arial" w:cs="Arial" w:hint="default"/>
        <w:color w:val="606060"/>
        <w:w w:val="99"/>
        <w:sz w:val="32"/>
        <w:szCs w:val="32"/>
        <w:lang w:val="en-AU" w:eastAsia="en-AU" w:bidi="en-AU"/>
      </w:rPr>
    </w:lvl>
    <w:lvl w:ilvl="2">
      <w:numFmt w:val="bullet"/>
      <w:lvlText w:val=""/>
      <w:lvlJc w:val="left"/>
      <w:pPr>
        <w:ind w:left="1033" w:hanging="361"/>
      </w:pPr>
      <w:rPr>
        <w:rFonts w:ascii="Symbol" w:eastAsia="Symbol" w:hAnsi="Symbol" w:cs="Symbol" w:hint="default"/>
        <w:w w:val="100"/>
        <w:sz w:val="22"/>
        <w:szCs w:val="22"/>
        <w:lang w:val="en-AU" w:eastAsia="en-AU" w:bidi="en-AU"/>
      </w:rPr>
    </w:lvl>
    <w:lvl w:ilvl="3">
      <w:numFmt w:val="bullet"/>
      <w:lvlText w:val="•"/>
      <w:lvlJc w:val="left"/>
      <w:pPr>
        <w:ind w:left="3085" w:hanging="361"/>
      </w:pPr>
      <w:rPr>
        <w:rFonts w:hint="default"/>
        <w:lang w:val="en-AU" w:eastAsia="en-AU" w:bidi="en-AU"/>
      </w:rPr>
    </w:lvl>
    <w:lvl w:ilvl="4">
      <w:numFmt w:val="bullet"/>
      <w:lvlText w:val="•"/>
      <w:lvlJc w:val="left"/>
      <w:pPr>
        <w:ind w:left="4108" w:hanging="361"/>
      </w:pPr>
      <w:rPr>
        <w:rFonts w:hint="default"/>
        <w:lang w:val="en-AU" w:eastAsia="en-AU" w:bidi="en-AU"/>
      </w:rPr>
    </w:lvl>
    <w:lvl w:ilvl="5">
      <w:numFmt w:val="bullet"/>
      <w:lvlText w:val="•"/>
      <w:lvlJc w:val="left"/>
      <w:pPr>
        <w:ind w:left="5131" w:hanging="361"/>
      </w:pPr>
      <w:rPr>
        <w:rFonts w:hint="default"/>
        <w:lang w:val="en-AU" w:eastAsia="en-AU" w:bidi="en-AU"/>
      </w:rPr>
    </w:lvl>
    <w:lvl w:ilvl="6">
      <w:numFmt w:val="bullet"/>
      <w:lvlText w:val="•"/>
      <w:lvlJc w:val="left"/>
      <w:pPr>
        <w:ind w:left="6154" w:hanging="361"/>
      </w:pPr>
      <w:rPr>
        <w:rFonts w:hint="default"/>
        <w:lang w:val="en-AU" w:eastAsia="en-AU" w:bidi="en-AU"/>
      </w:rPr>
    </w:lvl>
    <w:lvl w:ilvl="7">
      <w:numFmt w:val="bullet"/>
      <w:lvlText w:val="•"/>
      <w:lvlJc w:val="left"/>
      <w:pPr>
        <w:ind w:left="7177" w:hanging="361"/>
      </w:pPr>
      <w:rPr>
        <w:rFonts w:hint="default"/>
        <w:lang w:val="en-AU" w:eastAsia="en-AU" w:bidi="en-AU"/>
      </w:rPr>
    </w:lvl>
    <w:lvl w:ilvl="8">
      <w:numFmt w:val="bullet"/>
      <w:lvlText w:val="•"/>
      <w:lvlJc w:val="left"/>
      <w:pPr>
        <w:ind w:left="8200" w:hanging="361"/>
      </w:pPr>
      <w:rPr>
        <w:rFonts w:hint="default"/>
        <w:lang w:val="en-AU" w:eastAsia="en-AU" w:bidi="en-AU"/>
      </w:rPr>
    </w:lvl>
  </w:abstractNum>
  <w:abstractNum w:abstractNumId="104"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05"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1F55FAD"/>
    <w:multiLevelType w:val="hybridMultilevel"/>
    <w:tmpl w:val="5860F6DE"/>
    <w:lvl w:ilvl="0" w:tplc="2684DA0E">
      <w:start w:val="1"/>
      <w:numFmt w:val="lowerLetter"/>
      <w:lvlText w:val="%1)"/>
      <w:lvlJc w:val="left"/>
      <w:pPr>
        <w:ind w:left="2472" w:hanging="293"/>
      </w:pPr>
      <w:rPr>
        <w:rFonts w:ascii="Arial" w:eastAsia="Arial" w:hAnsi="Arial" w:cs="Arial" w:hint="default"/>
        <w:spacing w:val="-1"/>
        <w:w w:val="100"/>
        <w:sz w:val="22"/>
        <w:szCs w:val="22"/>
        <w:lang w:val="en-AU" w:eastAsia="en-AU" w:bidi="en-AU"/>
      </w:rPr>
    </w:lvl>
    <w:lvl w:ilvl="1" w:tplc="D6C262F6">
      <w:numFmt w:val="bullet"/>
      <w:lvlText w:val="•"/>
      <w:lvlJc w:val="left"/>
      <w:pPr>
        <w:ind w:left="3256" w:hanging="293"/>
      </w:pPr>
      <w:rPr>
        <w:rFonts w:hint="default"/>
        <w:lang w:val="en-AU" w:eastAsia="en-AU" w:bidi="en-AU"/>
      </w:rPr>
    </w:lvl>
    <w:lvl w:ilvl="2" w:tplc="ED684718">
      <w:numFmt w:val="bullet"/>
      <w:lvlText w:val="•"/>
      <w:lvlJc w:val="left"/>
      <w:pPr>
        <w:ind w:left="4033" w:hanging="293"/>
      </w:pPr>
      <w:rPr>
        <w:rFonts w:hint="default"/>
        <w:lang w:val="en-AU" w:eastAsia="en-AU" w:bidi="en-AU"/>
      </w:rPr>
    </w:lvl>
    <w:lvl w:ilvl="3" w:tplc="B544A524">
      <w:numFmt w:val="bullet"/>
      <w:lvlText w:val="•"/>
      <w:lvlJc w:val="left"/>
      <w:pPr>
        <w:ind w:left="4809" w:hanging="293"/>
      </w:pPr>
      <w:rPr>
        <w:rFonts w:hint="default"/>
        <w:lang w:val="en-AU" w:eastAsia="en-AU" w:bidi="en-AU"/>
      </w:rPr>
    </w:lvl>
    <w:lvl w:ilvl="4" w:tplc="F568516E">
      <w:numFmt w:val="bullet"/>
      <w:lvlText w:val="•"/>
      <w:lvlJc w:val="left"/>
      <w:pPr>
        <w:ind w:left="5586" w:hanging="293"/>
      </w:pPr>
      <w:rPr>
        <w:rFonts w:hint="default"/>
        <w:lang w:val="en-AU" w:eastAsia="en-AU" w:bidi="en-AU"/>
      </w:rPr>
    </w:lvl>
    <w:lvl w:ilvl="5" w:tplc="67F48704">
      <w:numFmt w:val="bullet"/>
      <w:lvlText w:val="•"/>
      <w:lvlJc w:val="left"/>
      <w:pPr>
        <w:ind w:left="6363" w:hanging="293"/>
      </w:pPr>
      <w:rPr>
        <w:rFonts w:hint="default"/>
        <w:lang w:val="en-AU" w:eastAsia="en-AU" w:bidi="en-AU"/>
      </w:rPr>
    </w:lvl>
    <w:lvl w:ilvl="6" w:tplc="0D0E2408">
      <w:numFmt w:val="bullet"/>
      <w:lvlText w:val="•"/>
      <w:lvlJc w:val="left"/>
      <w:pPr>
        <w:ind w:left="7139" w:hanging="293"/>
      </w:pPr>
      <w:rPr>
        <w:rFonts w:hint="default"/>
        <w:lang w:val="en-AU" w:eastAsia="en-AU" w:bidi="en-AU"/>
      </w:rPr>
    </w:lvl>
    <w:lvl w:ilvl="7" w:tplc="9BE663E2">
      <w:numFmt w:val="bullet"/>
      <w:lvlText w:val="•"/>
      <w:lvlJc w:val="left"/>
      <w:pPr>
        <w:ind w:left="7916" w:hanging="293"/>
      </w:pPr>
      <w:rPr>
        <w:rFonts w:hint="default"/>
        <w:lang w:val="en-AU" w:eastAsia="en-AU" w:bidi="en-AU"/>
      </w:rPr>
    </w:lvl>
    <w:lvl w:ilvl="8" w:tplc="414EA58C">
      <w:numFmt w:val="bullet"/>
      <w:lvlText w:val="•"/>
      <w:lvlJc w:val="left"/>
      <w:pPr>
        <w:ind w:left="8693" w:hanging="293"/>
      </w:pPr>
      <w:rPr>
        <w:rFonts w:hint="default"/>
        <w:lang w:val="en-AU" w:eastAsia="en-AU" w:bidi="en-AU"/>
      </w:rPr>
    </w:lvl>
  </w:abstractNum>
  <w:abstractNum w:abstractNumId="107" w15:restartNumberingAfterBreak="0">
    <w:nsid w:val="52CB786D"/>
    <w:multiLevelType w:val="multilevel"/>
    <w:tmpl w:val="FD1CD746"/>
    <w:numStyleLink w:val="Numberedlist"/>
  </w:abstractNum>
  <w:abstractNum w:abstractNumId="108" w15:restartNumberingAfterBreak="0">
    <w:nsid w:val="53842BC6"/>
    <w:multiLevelType w:val="multilevel"/>
    <w:tmpl w:val="0C78A7AC"/>
    <w:numStyleLink w:val="Tablebulletlist"/>
  </w:abstractNum>
  <w:abstractNum w:abstractNumId="109" w15:restartNumberingAfterBreak="0">
    <w:nsid w:val="54864D38"/>
    <w:multiLevelType w:val="hybridMultilevel"/>
    <w:tmpl w:val="606CA3DA"/>
    <w:lvl w:ilvl="0" w:tplc="94283108">
      <w:numFmt w:val="bullet"/>
      <w:lvlText w:val=""/>
      <w:lvlJc w:val="left"/>
      <w:pPr>
        <w:ind w:left="1032" w:hanging="361"/>
      </w:pPr>
      <w:rPr>
        <w:rFonts w:ascii="Symbol" w:eastAsia="Symbol" w:hAnsi="Symbol" w:cs="Symbol" w:hint="default"/>
        <w:w w:val="100"/>
        <w:sz w:val="22"/>
        <w:szCs w:val="22"/>
        <w:lang w:val="en-AU" w:eastAsia="en-AU" w:bidi="en-AU"/>
      </w:rPr>
    </w:lvl>
    <w:lvl w:ilvl="1" w:tplc="85BE2ED8">
      <w:numFmt w:val="bullet"/>
      <w:lvlText w:val="•"/>
      <w:lvlJc w:val="left"/>
      <w:pPr>
        <w:ind w:left="1960" w:hanging="361"/>
      </w:pPr>
      <w:rPr>
        <w:rFonts w:hint="default"/>
        <w:lang w:val="en-AU" w:eastAsia="en-AU" w:bidi="en-AU"/>
      </w:rPr>
    </w:lvl>
    <w:lvl w:ilvl="2" w:tplc="6B74BDE6">
      <w:numFmt w:val="bullet"/>
      <w:lvlText w:val="•"/>
      <w:lvlJc w:val="left"/>
      <w:pPr>
        <w:ind w:left="2881" w:hanging="361"/>
      </w:pPr>
      <w:rPr>
        <w:rFonts w:hint="default"/>
        <w:lang w:val="en-AU" w:eastAsia="en-AU" w:bidi="en-AU"/>
      </w:rPr>
    </w:lvl>
    <w:lvl w:ilvl="3" w:tplc="C4AA55E4">
      <w:numFmt w:val="bullet"/>
      <w:lvlText w:val="•"/>
      <w:lvlJc w:val="left"/>
      <w:pPr>
        <w:ind w:left="3801" w:hanging="361"/>
      </w:pPr>
      <w:rPr>
        <w:rFonts w:hint="default"/>
        <w:lang w:val="en-AU" w:eastAsia="en-AU" w:bidi="en-AU"/>
      </w:rPr>
    </w:lvl>
    <w:lvl w:ilvl="4" w:tplc="9CA60ADC">
      <w:numFmt w:val="bullet"/>
      <w:lvlText w:val="•"/>
      <w:lvlJc w:val="left"/>
      <w:pPr>
        <w:ind w:left="4722" w:hanging="361"/>
      </w:pPr>
      <w:rPr>
        <w:rFonts w:hint="default"/>
        <w:lang w:val="en-AU" w:eastAsia="en-AU" w:bidi="en-AU"/>
      </w:rPr>
    </w:lvl>
    <w:lvl w:ilvl="5" w:tplc="EAE4F2FC">
      <w:numFmt w:val="bullet"/>
      <w:lvlText w:val="•"/>
      <w:lvlJc w:val="left"/>
      <w:pPr>
        <w:ind w:left="5643" w:hanging="361"/>
      </w:pPr>
      <w:rPr>
        <w:rFonts w:hint="default"/>
        <w:lang w:val="en-AU" w:eastAsia="en-AU" w:bidi="en-AU"/>
      </w:rPr>
    </w:lvl>
    <w:lvl w:ilvl="6" w:tplc="3426FFA6">
      <w:numFmt w:val="bullet"/>
      <w:lvlText w:val="•"/>
      <w:lvlJc w:val="left"/>
      <w:pPr>
        <w:ind w:left="6563" w:hanging="361"/>
      </w:pPr>
      <w:rPr>
        <w:rFonts w:hint="default"/>
        <w:lang w:val="en-AU" w:eastAsia="en-AU" w:bidi="en-AU"/>
      </w:rPr>
    </w:lvl>
    <w:lvl w:ilvl="7" w:tplc="42FC2D42">
      <w:numFmt w:val="bullet"/>
      <w:lvlText w:val="•"/>
      <w:lvlJc w:val="left"/>
      <w:pPr>
        <w:ind w:left="7484" w:hanging="361"/>
      </w:pPr>
      <w:rPr>
        <w:rFonts w:hint="default"/>
        <w:lang w:val="en-AU" w:eastAsia="en-AU" w:bidi="en-AU"/>
      </w:rPr>
    </w:lvl>
    <w:lvl w:ilvl="8" w:tplc="A6161AF6">
      <w:numFmt w:val="bullet"/>
      <w:lvlText w:val="•"/>
      <w:lvlJc w:val="left"/>
      <w:pPr>
        <w:ind w:left="8405" w:hanging="361"/>
      </w:pPr>
      <w:rPr>
        <w:rFonts w:hint="default"/>
        <w:lang w:val="en-AU" w:eastAsia="en-AU" w:bidi="en-AU"/>
      </w:rPr>
    </w:lvl>
  </w:abstractNum>
  <w:abstractNum w:abstractNumId="110" w15:restartNumberingAfterBreak="0">
    <w:nsid w:val="54A20A5D"/>
    <w:multiLevelType w:val="hybridMultilevel"/>
    <w:tmpl w:val="7D882FC0"/>
    <w:lvl w:ilvl="0" w:tplc="63BED4E0">
      <w:start w:val="1"/>
      <w:numFmt w:val="lowerLetter"/>
      <w:lvlText w:val="(%1)"/>
      <w:lvlJc w:val="left"/>
      <w:pPr>
        <w:ind w:left="1033" w:hanging="360"/>
      </w:pPr>
      <w:rPr>
        <w:rFonts w:ascii="Arial" w:eastAsia="Arial" w:hAnsi="Arial" w:cs="Arial" w:hint="default"/>
        <w:spacing w:val="-1"/>
        <w:w w:val="100"/>
        <w:sz w:val="22"/>
        <w:szCs w:val="22"/>
        <w:lang w:val="en-AU" w:eastAsia="en-AU" w:bidi="en-AU"/>
      </w:rPr>
    </w:lvl>
    <w:lvl w:ilvl="1" w:tplc="402ADEA6">
      <w:numFmt w:val="bullet"/>
      <w:lvlText w:val="•"/>
      <w:lvlJc w:val="left"/>
      <w:pPr>
        <w:ind w:left="1960" w:hanging="360"/>
      </w:pPr>
      <w:rPr>
        <w:rFonts w:hint="default"/>
        <w:lang w:val="en-AU" w:eastAsia="en-AU" w:bidi="en-AU"/>
      </w:rPr>
    </w:lvl>
    <w:lvl w:ilvl="2" w:tplc="4B50C9BE">
      <w:numFmt w:val="bullet"/>
      <w:lvlText w:val="•"/>
      <w:lvlJc w:val="left"/>
      <w:pPr>
        <w:ind w:left="2881" w:hanging="360"/>
      </w:pPr>
      <w:rPr>
        <w:rFonts w:hint="default"/>
        <w:lang w:val="en-AU" w:eastAsia="en-AU" w:bidi="en-AU"/>
      </w:rPr>
    </w:lvl>
    <w:lvl w:ilvl="3" w:tplc="F63E626A">
      <w:numFmt w:val="bullet"/>
      <w:lvlText w:val="•"/>
      <w:lvlJc w:val="left"/>
      <w:pPr>
        <w:ind w:left="3801" w:hanging="360"/>
      </w:pPr>
      <w:rPr>
        <w:rFonts w:hint="default"/>
        <w:lang w:val="en-AU" w:eastAsia="en-AU" w:bidi="en-AU"/>
      </w:rPr>
    </w:lvl>
    <w:lvl w:ilvl="4" w:tplc="0CBCE656">
      <w:numFmt w:val="bullet"/>
      <w:lvlText w:val="•"/>
      <w:lvlJc w:val="left"/>
      <w:pPr>
        <w:ind w:left="4722" w:hanging="360"/>
      </w:pPr>
      <w:rPr>
        <w:rFonts w:hint="default"/>
        <w:lang w:val="en-AU" w:eastAsia="en-AU" w:bidi="en-AU"/>
      </w:rPr>
    </w:lvl>
    <w:lvl w:ilvl="5" w:tplc="37C03FD4">
      <w:numFmt w:val="bullet"/>
      <w:lvlText w:val="•"/>
      <w:lvlJc w:val="left"/>
      <w:pPr>
        <w:ind w:left="5643" w:hanging="360"/>
      </w:pPr>
      <w:rPr>
        <w:rFonts w:hint="default"/>
        <w:lang w:val="en-AU" w:eastAsia="en-AU" w:bidi="en-AU"/>
      </w:rPr>
    </w:lvl>
    <w:lvl w:ilvl="6" w:tplc="11D448E6">
      <w:numFmt w:val="bullet"/>
      <w:lvlText w:val="•"/>
      <w:lvlJc w:val="left"/>
      <w:pPr>
        <w:ind w:left="6563" w:hanging="360"/>
      </w:pPr>
      <w:rPr>
        <w:rFonts w:hint="default"/>
        <w:lang w:val="en-AU" w:eastAsia="en-AU" w:bidi="en-AU"/>
      </w:rPr>
    </w:lvl>
    <w:lvl w:ilvl="7" w:tplc="068ED100">
      <w:numFmt w:val="bullet"/>
      <w:lvlText w:val="•"/>
      <w:lvlJc w:val="left"/>
      <w:pPr>
        <w:ind w:left="7484" w:hanging="360"/>
      </w:pPr>
      <w:rPr>
        <w:rFonts w:hint="default"/>
        <w:lang w:val="en-AU" w:eastAsia="en-AU" w:bidi="en-AU"/>
      </w:rPr>
    </w:lvl>
    <w:lvl w:ilvl="8" w:tplc="A1329E66">
      <w:numFmt w:val="bullet"/>
      <w:lvlText w:val="•"/>
      <w:lvlJc w:val="left"/>
      <w:pPr>
        <w:ind w:left="8405" w:hanging="360"/>
      </w:pPr>
      <w:rPr>
        <w:rFonts w:hint="default"/>
        <w:lang w:val="en-AU" w:eastAsia="en-AU" w:bidi="en-AU"/>
      </w:rPr>
    </w:lvl>
  </w:abstractNum>
  <w:abstractNum w:abstractNumId="11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12" w15:restartNumberingAfterBreak="0">
    <w:nsid w:val="55114064"/>
    <w:multiLevelType w:val="hybridMultilevel"/>
    <w:tmpl w:val="E4927494"/>
    <w:lvl w:ilvl="0" w:tplc="E7041B74">
      <w:start w:val="1"/>
      <w:numFmt w:val="lowerLetter"/>
      <w:lvlText w:val="%1)"/>
      <w:lvlJc w:val="left"/>
      <w:pPr>
        <w:ind w:left="2585" w:hanging="293"/>
      </w:pPr>
      <w:rPr>
        <w:rFonts w:ascii="Arial" w:eastAsia="Arial" w:hAnsi="Arial" w:cs="Arial" w:hint="default"/>
        <w:spacing w:val="-1"/>
        <w:w w:val="100"/>
        <w:sz w:val="22"/>
        <w:szCs w:val="22"/>
        <w:lang w:val="en-AU" w:eastAsia="en-AU" w:bidi="en-AU"/>
      </w:rPr>
    </w:lvl>
    <w:lvl w:ilvl="1" w:tplc="905ED91C">
      <w:numFmt w:val="bullet"/>
      <w:lvlText w:val="•"/>
      <w:lvlJc w:val="left"/>
      <w:pPr>
        <w:ind w:left="3346" w:hanging="293"/>
      </w:pPr>
      <w:rPr>
        <w:rFonts w:hint="default"/>
        <w:lang w:val="en-AU" w:eastAsia="en-AU" w:bidi="en-AU"/>
      </w:rPr>
    </w:lvl>
    <w:lvl w:ilvl="2" w:tplc="91FE594A">
      <w:numFmt w:val="bullet"/>
      <w:lvlText w:val="•"/>
      <w:lvlJc w:val="left"/>
      <w:pPr>
        <w:ind w:left="4113" w:hanging="293"/>
      </w:pPr>
      <w:rPr>
        <w:rFonts w:hint="default"/>
        <w:lang w:val="en-AU" w:eastAsia="en-AU" w:bidi="en-AU"/>
      </w:rPr>
    </w:lvl>
    <w:lvl w:ilvl="3" w:tplc="E5489062">
      <w:numFmt w:val="bullet"/>
      <w:lvlText w:val="•"/>
      <w:lvlJc w:val="left"/>
      <w:pPr>
        <w:ind w:left="4879" w:hanging="293"/>
      </w:pPr>
      <w:rPr>
        <w:rFonts w:hint="default"/>
        <w:lang w:val="en-AU" w:eastAsia="en-AU" w:bidi="en-AU"/>
      </w:rPr>
    </w:lvl>
    <w:lvl w:ilvl="4" w:tplc="8BF26890">
      <w:numFmt w:val="bullet"/>
      <w:lvlText w:val="•"/>
      <w:lvlJc w:val="left"/>
      <w:pPr>
        <w:ind w:left="5646" w:hanging="293"/>
      </w:pPr>
      <w:rPr>
        <w:rFonts w:hint="default"/>
        <w:lang w:val="en-AU" w:eastAsia="en-AU" w:bidi="en-AU"/>
      </w:rPr>
    </w:lvl>
    <w:lvl w:ilvl="5" w:tplc="D2F212A6">
      <w:numFmt w:val="bullet"/>
      <w:lvlText w:val="•"/>
      <w:lvlJc w:val="left"/>
      <w:pPr>
        <w:ind w:left="6413" w:hanging="293"/>
      </w:pPr>
      <w:rPr>
        <w:rFonts w:hint="default"/>
        <w:lang w:val="en-AU" w:eastAsia="en-AU" w:bidi="en-AU"/>
      </w:rPr>
    </w:lvl>
    <w:lvl w:ilvl="6" w:tplc="E35843CE">
      <w:numFmt w:val="bullet"/>
      <w:lvlText w:val="•"/>
      <w:lvlJc w:val="left"/>
      <w:pPr>
        <w:ind w:left="7179" w:hanging="293"/>
      </w:pPr>
      <w:rPr>
        <w:rFonts w:hint="default"/>
        <w:lang w:val="en-AU" w:eastAsia="en-AU" w:bidi="en-AU"/>
      </w:rPr>
    </w:lvl>
    <w:lvl w:ilvl="7" w:tplc="904AF000">
      <w:numFmt w:val="bullet"/>
      <w:lvlText w:val="•"/>
      <w:lvlJc w:val="left"/>
      <w:pPr>
        <w:ind w:left="7946" w:hanging="293"/>
      </w:pPr>
      <w:rPr>
        <w:rFonts w:hint="default"/>
        <w:lang w:val="en-AU" w:eastAsia="en-AU" w:bidi="en-AU"/>
      </w:rPr>
    </w:lvl>
    <w:lvl w:ilvl="8" w:tplc="E7AC7918">
      <w:numFmt w:val="bullet"/>
      <w:lvlText w:val="•"/>
      <w:lvlJc w:val="left"/>
      <w:pPr>
        <w:ind w:left="8713" w:hanging="293"/>
      </w:pPr>
      <w:rPr>
        <w:rFonts w:hint="default"/>
        <w:lang w:val="en-AU" w:eastAsia="en-AU" w:bidi="en-AU"/>
      </w:rPr>
    </w:lvl>
  </w:abstractNum>
  <w:abstractNum w:abstractNumId="113"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14" w15:restartNumberingAfterBreak="0">
    <w:nsid w:val="56DA2CAE"/>
    <w:multiLevelType w:val="multilevel"/>
    <w:tmpl w:val="3E5E177A"/>
    <w:name w:val="NTG Table Bullet List332222222222222"/>
    <w:numStyleLink w:val="Tablenumberlist"/>
  </w:abstractNum>
  <w:abstractNum w:abstractNumId="115" w15:restartNumberingAfterBreak="0">
    <w:nsid w:val="571217F4"/>
    <w:multiLevelType w:val="hybridMultilevel"/>
    <w:tmpl w:val="26562930"/>
    <w:lvl w:ilvl="0" w:tplc="6D58208C">
      <w:start w:val="1"/>
      <w:numFmt w:val="lowerLetter"/>
      <w:lvlText w:val="%1)"/>
      <w:lvlJc w:val="left"/>
      <w:pPr>
        <w:ind w:left="2585" w:hanging="293"/>
      </w:pPr>
      <w:rPr>
        <w:rFonts w:ascii="Arial" w:eastAsia="Arial" w:hAnsi="Arial" w:cs="Arial" w:hint="default"/>
        <w:spacing w:val="-1"/>
        <w:w w:val="100"/>
        <w:sz w:val="22"/>
        <w:szCs w:val="22"/>
        <w:lang w:val="en-AU" w:eastAsia="en-AU" w:bidi="en-AU"/>
      </w:rPr>
    </w:lvl>
    <w:lvl w:ilvl="1" w:tplc="E6781EC0">
      <w:numFmt w:val="bullet"/>
      <w:lvlText w:val="•"/>
      <w:lvlJc w:val="left"/>
      <w:pPr>
        <w:ind w:left="3346" w:hanging="293"/>
      </w:pPr>
      <w:rPr>
        <w:rFonts w:hint="default"/>
        <w:lang w:val="en-AU" w:eastAsia="en-AU" w:bidi="en-AU"/>
      </w:rPr>
    </w:lvl>
    <w:lvl w:ilvl="2" w:tplc="032E52AC">
      <w:numFmt w:val="bullet"/>
      <w:lvlText w:val="•"/>
      <w:lvlJc w:val="left"/>
      <w:pPr>
        <w:ind w:left="4113" w:hanging="293"/>
      </w:pPr>
      <w:rPr>
        <w:rFonts w:hint="default"/>
        <w:lang w:val="en-AU" w:eastAsia="en-AU" w:bidi="en-AU"/>
      </w:rPr>
    </w:lvl>
    <w:lvl w:ilvl="3" w:tplc="156C1400">
      <w:numFmt w:val="bullet"/>
      <w:lvlText w:val="•"/>
      <w:lvlJc w:val="left"/>
      <w:pPr>
        <w:ind w:left="4879" w:hanging="293"/>
      </w:pPr>
      <w:rPr>
        <w:rFonts w:hint="default"/>
        <w:lang w:val="en-AU" w:eastAsia="en-AU" w:bidi="en-AU"/>
      </w:rPr>
    </w:lvl>
    <w:lvl w:ilvl="4" w:tplc="938AA83A">
      <w:numFmt w:val="bullet"/>
      <w:lvlText w:val="•"/>
      <w:lvlJc w:val="left"/>
      <w:pPr>
        <w:ind w:left="5646" w:hanging="293"/>
      </w:pPr>
      <w:rPr>
        <w:rFonts w:hint="default"/>
        <w:lang w:val="en-AU" w:eastAsia="en-AU" w:bidi="en-AU"/>
      </w:rPr>
    </w:lvl>
    <w:lvl w:ilvl="5" w:tplc="61AEBC2A">
      <w:numFmt w:val="bullet"/>
      <w:lvlText w:val="•"/>
      <w:lvlJc w:val="left"/>
      <w:pPr>
        <w:ind w:left="6413" w:hanging="293"/>
      </w:pPr>
      <w:rPr>
        <w:rFonts w:hint="default"/>
        <w:lang w:val="en-AU" w:eastAsia="en-AU" w:bidi="en-AU"/>
      </w:rPr>
    </w:lvl>
    <w:lvl w:ilvl="6" w:tplc="22C061D6">
      <w:numFmt w:val="bullet"/>
      <w:lvlText w:val="•"/>
      <w:lvlJc w:val="left"/>
      <w:pPr>
        <w:ind w:left="7179" w:hanging="293"/>
      </w:pPr>
      <w:rPr>
        <w:rFonts w:hint="default"/>
        <w:lang w:val="en-AU" w:eastAsia="en-AU" w:bidi="en-AU"/>
      </w:rPr>
    </w:lvl>
    <w:lvl w:ilvl="7" w:tplc="B20E660A">
      <w:numFmt w:val="bullet"/>
      <w:lvlText w:val="•"/>
      <w:lvlJc w:val="left"/>
      <w:pPr>
        <w:ind w:left="7946" w:hanging="293"/>
      </w:pPr>
      <w:rPr>
        <w:rFonts w:hint="default"/>
        <w:lang w:val="en-AU" w:eastAsia="en-AU" w:bidi="en-AU"/>
      </w:rPr>
    </w:lvl>
    <w:lvl w:ilvl="8" w:tplc="0CF0D01E">
      <w:numFmt w:val="bullet"/>
      <w:lvlText w:val="•"/>
      <w:lvlJc w:val="left"/>
      <w:pPr>
        <w:ind w:left="8713" w:hanging="293"/>
      </w:pPr>
      <w:rPr>
        <w:rFonts w:hint="default"/>
        <w:lang w:val="en-AU" w:eastAsia="en-AU" w:bidi="en-AU"/>
      </w:rPr>
    </w:lvl>
  </w:abstractNum>
  <w:abstractNum w:abstractNumId="116" w15:restartNumberingAfterBreak="0">
    <w:nsid w:val="583359D9"/>
    <w:multiLevelType w:val="multilevel"/>
    <w:tmpl w:val="3E5E177A"/>
    <w:name w:val="NTG Table Bullet List332222222"/>
    <w:numStyleLink w:val="Tablenumberlist"/>
  </w:abstractNum>
  <w:abstractNum w:abstractNumId="117"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18"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8E21323"/>
    <w:multiLevelType w:val="multilevel"/>
    <w:tmpl w:val="4E6AC8F6"/>
    <w:numStyleLink w:val="Numberlist"/>
  </w:abstractNum>
  <w:abstractNum w:abstractNumId="120" w15:restartNumberingAfterBreak="0">
    <w:nsid w:val="58F5768C"/>
    <w:multiLevelType w:val="hybridMultilevel"/>
    <w:tmpl w:val="75D29F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B9A5FFE"/>
    <w:multiLevelType w:val="multilevel"/>
    <w:tmpl w:val="0C78A7AC"/>
    <w:name w:val="NTG Table Bullet List33222222222222"/>
    <w:numStyleLink w:val="Tablebulletlist"/>
  </w:abstractNum>
  <w:abstractNum w:abstractNumId="122" w15:restartNumberingAfterBreak="0">
    <w:nsid w:val="5D444259"/>
    <w:multiLevelType w:val="multilevel"/>
    <w:tmpl w:val="0C78A7AC"/>
    <w:name w:val="NTG Table Bullet List332222"/>
    <w:numStyleLink w:val="Tablebulletlist"/>
  </w:abstractNum>
  <w:abstractNum w:abstractNumId="123" w15:restartNumberingAfterBreak="0">
    <w:nsid w:val="60EC160B"/>
    <w:multiLevelType w:val="multilevel"/>
    <w:tmpl w:val="94C61752"/>
    <w:lvl w:ilvl="0">
      <w:start w:val="4"/>
      <w:numFmt w:val="upperLetter"/>
      <w:lvlText w:val="%1"/>
      <w:lvlJc w:val="left"/>
      <w:pPr>
        <w:ind w:left="936" w:hanging="625"/>
      </w:pPr>
      <w:rPr>
        <w:rFonts w:hint="default"/>
        <w:lang w:val="en-AU" w:eastAsia="en-AU" w:bidi="en-AU"/>
      </w:rPr>
    </w:lvl>
    <w:lvl w:ilvl="1">
      <w:start w:val="6"/>
      <w:numFmt w:val="decimal"/>
      <w:lvlText w:val="%1.%2"/>
      <w:lvlJc w:val="left"/>
      <w:pPr>
        <w:ind w:left="936" w:hanging="625"/>
      </w:pPr>
      <w:rPr>
        <w:rFonts w:ascii="Arial" w:eastAsia="Arial" w:hAnsi="Arial" w:cs="Arial" w:hint="default"/>
        <w:color w:val="606060"/>
        <w:w w:val="99"/>
        <w:sz w:val="32"/>
        <w:szCs w:val="32"/>
        <w:lang w:val="en-AU" w:eastAsia="en-AU" w:bidi="en-AU"/>
      </w:rPr>
    </w:lvl>
    <w:lvl w:ilvl="2">
      <w:start w:val="1"/>
      <w:numFmt w:val="decimal"/>
      <w:lvlText w:val="%1.%2.%3"/>
      <w:lvlJc w:val="left"/>
      <w:pPr>
        <w:ind w:left="1392" w:hanging="1080"/>
      </w:pPr>
      <w:rPr>
        <w:rFonts w:ascii="Arial" w:eastAsia="Arial" w:hAnsi="Arial" w:cs="Arial" w:hint="default"/>
        <w:b/>
        <w:bCs/>
        <w:spacing w:val="-2"/>
        <w:w w:val="99"/>
        <w:sz w:val="24"/>
        <w:szCs w:val="24"/>
        <w:lang w:val="en-AU" w:eastAsia="en-AU" w:bidi="en-AU"/>
      </w:rPr>
    </w:lvl>
    <w:lvl w:ilvl="3">
      <w:start w:val="1"/>
      <w:numFmt w:val="lowerLetter"/>
      <w:lvlText w:val="(%4)"/>
      <w:lvlJc w:val="left"/>
      <w:pPr>
        <w:ind w:left="1032" w:hanging="360"/>
      </w:pPr>
      <w:rPr>
        <w:rFonts w:ascii="Arial" w:eastAsia="Arial" w:hAnsi="Arial" w:cs="Arial" w:hint="default"/>
        <w:spacing w:val="-1"/>
        <w:w w:val="100"/>
        <w:sz w:val="22"/>
        <w:szCs w:val="22"/>
        <w:lang w:val="en-AU" w:eastAsia="en-AU" w:bidi="en-AU"/>
      </w:rPr>
    </w:lvl>
    <w:lvl w:ilvl="4">
      <w:start w:val="1"/>
      <w:numFmt w:val="lowerRoman"/>
      <w:lvlText w:val="%5."/>
      <w:lvlJc w:val="left"/>
      <w:pPr>
        <w:ind w:left="1752" w:hanging="471"/>
        <w:jc w:val="right"/>
      </w:pPr>
      <w:rPr>
        <w:rFonts w:ascii="Arial" w:eastAsia="Arial" w:hAnsi="Arial" w:cs="Arial" w:hint="default"/>
        <w:spacing w:val="-2"/>
        <w:w w:val="100"/>
        <w:sz w:val="22"/>
        <w:szCs w:val="22"/>
        <w:lang w:val="en-AU" w:eastAsia="en-AU" w:bidi="en-AU"/>
      </w:rPr>
    </w:lvl>
    <w:lvl w:ilvl="5">
      <w:numFmt w:val="bullet"/>
      <w:lvlText w:val="•"/>
      <w:lvlJc w:val="left"/>
      <w:pPr>
        <w:ind w:left="4184" w:hanging="471"/>
      </w:pPr>
      <w:rPr>
        <w:rFonts w:hint="default"/>
        <w:lang w:val="en-AU" w:eastAsia="en-AU" w:bidi="en-AU"/>
      </w:rPr>
    </w:lvl>
    <w:lvl w:ilvl="6">
      <w:numFmt w:val="bullet"/>
      <w:lvlText w:val="•"/>
      <w:lvlJc w:val="left"/>
      <w:pPr>
        <w:ind w:left="5397" w:hanging="471"/>
      </w:pPr>
      <w:rPr>
        <w:rFonts w:hint="default"/>
        <w:lang w:val="en-AU" w:eastAsia="en-AU" w:bidi="en-AU"/>
      </w:rPr>
    </w:lvl>
    <w:lvl w:ilvl="7">
      <w:numFmt w:val="bullet"/>
      <w:lvlText w:val="•"/>
      <w:lvlJc w:val="left"/>
      <w:pPr>
        <w:ind w:left="6609" w:hanging="471"/>
      </w:pPr>
      <w:rPr>
        <w:rFonts w:hint="default"/>
        <w:lang w:val="en-AU" w:eastAsia="en-AU" w:bidi="en-AU"/>
      </w:rPr>
    </w:lvl>
    <w:lvl w:ilvl="8">
      <w:numFmt w:val="bullet"/>
      <w:lvlText w:val="•"/>
      <w:lvlJc w:val="left"/>
      <w:pPr>
        <w:ind w:left="7821" w:hanging="471"/>
      </w:pPr>
      <w:rPr>
        <w:rFonts w:hint="default"/>
        <w:lang w:val="en-AU" w:eastAsia="en-AU" w:bidi="en-AU"/>
      </w:rPr>
    </w:lvl>
  </w:abstractNum>
  <w:abstractNum w:abstractNumId="124" w15:restartNumberingAfterBreak="0">
    <w:nsid w:val="61802F25"/>
    <w:multiLevelType w:val="multilevel"/>
    <w:tmpl w:val="19ECE530"/>
    <w:lvl w:ilvl="0">
      <w:start w:val="2"/>
      <w:numFmt w:val="upperLetter"/>
      <w:lvlText w:val="%1"/>
      <w:lvlJc w:val="left"/>
      <w:pPr>
        <w:ind w:left="1392" w:hanging="1080"/>
      </w:pPr>
      <w:rPr>
        <w:rFonts w:hint="default"/>
        <w:lang w:val="en-AU" w:eastAsia="en-AU" w:bidi="en-AU"/>
      </w:rPr>
    </w:lvl>
    <w:lvl w:ilvl="1">
      <w:start w:val="5"/>
      <w:numFmt w:val="decimal"/>
      <w:lvlText w:val="%1.%2"/>
      <w:lvlJc w:val="left"/>
      <w:pPr>
        <w:ind w:left="1392" w:hanging="1080"/>
      </w:pPr>
      <w:rPr>
        <w:rFonts w:hint="default"/>
        <w:lang w:val="en-AU" w:eastAsia="en-AU" w:bidi="en-AU"/>
      </w:rPr>
    </w:lvl>
    <w:lvl w:ilvl="2">
      <w:start w:val="1"/>
      <w:numFmt w:val="decimal"/>
      <w:lvlText w:val="%1.%2.%3"/>
      <w:lvlJc w:val="left"/>
      <w:pPr>
        <w:ind w:left="1392" w:hanging="1080"/>
      </w:pPr>
      <w:rPr>
        <w:rFonts w:ascii="Arial" w:eastAsia="Arial" w:hAnsi="Arial" w:cs="Arial" w:hint="default"/>
        <w:b/>
        <w:bCs/>
        <w:spacing w:val="-3"/>
        <w:w w:val="99"/>
        <w:sz w:val="24"/>
        <w:szCs w:val="24"/>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392"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2473" w:hanging="291"/>
      </w:pPr>
      <w:rPr>
        <w:rFonts w:ascii="Arial" w:eastAsia="Arial" w:hAnsi="Arial" w:cs="Arial" w:hint="default"/>
        <w:spacing w:val="-2"/>
        <w:w w:val="100"/>
        <w:sz w:val="22"/>
        <w:szCs w:val="22"/>
        <w:lang w:val="en-AU" w:eastAsia="en-AU" w:bidi="en-AU"/>
      </w:rPr>
    </w:lvl>
    <w:lvl w:ilvl="6">
      <w:numFmt w:val="bullet"/>
      <w:lvlText w:val="•"/>
      <w:lvlJc w:val="left"/>
      <w:pPr>
        <w:ind w:left="5808" w:hanging="291"/>
      </w:pPr>
      <w:rPr>
        <w:rFonts w:hint="default"/>
        <w:lang w:val="en-AU" w:eastAsia="en-AU" w:bidi="en-AU"/>
      </w:rPr>
    </w:lvl>
    <w:lvl w:ilvl="7">
      <w:numFmt w:val="bullet"/>
      <w:lvlText w:val="•"/>
      <w:lvlJc w:val="left"/>
      <w:pPr>
        <w:ind w:left="6917" w:hanging="291"/>
      </w:pPr>
      <w:rPr>
        <w:rFonts w:hint="default"/>
        <w:lang w:val="en-AU" w:eastAsia="en-AU" w:bidi="en-AU"/>
      </w:rPr>
    </w:lvl>
    <w:lvl w:ilvl="8">
      <w:numFmt w:val="bullet"/>
      <w:lvlText w:val="•"/>
      <w:lvlJc w:val="left"/>
      <w:pPr>
        <w:ind w:left="8027" w:hanging="291"/>
      </w:pPr>
      <w:rPr>
        <w:rFonts w:hint="default"/>
        <w:lang w:val="en-AU" w:eastAsia="en-AU" w:bidi="en-AU"/>
      </w:rPr>
    </w:lvl>
  </w:abstractNum>
  <w:abstractNum w:abstractNumId="125" w15:restartNumberingAfterBreak="0">
    <w:nsid w:val="61AD7ADE"/>
    <w:multiLevelType w:val="multilevel"/>
    <w:tmpl w:val="22A09902"/>
    <w:lvl w:ilvl="0">
      <w:start w:val="3"/>
      <w:numFmt w:val="upperLetter"/>
      <w:lvlText w:val="%1"/>
      <w:lvlJc w:val="left"/>
      <w:pPr>
        <w:ind w:left="1752" w:hanging="1440"/>
      </w:pPr>
      <w:rPr>
        <w:rFonts w:hint="default"/>
        <w:lang w:val="en-AU" w:eastAsia="en-AU" w:bidi="en-AU"/>
      </w:rPr>
    </w:lvl>
    <w:lvl w:ilvl="1">
      <w:start w:val="4"/>
      <w:numFmt w:val="decimal"/>
      <w:lvlText w:val="%1.%2"/>
      <w:lvlJc w:val="left"/>
      <w:pPr>
        <w:ind w:left="1752" w:hanging="1440"/>
      </w:pPr>
      <w:rPr>
        <w:rFonts w:hint="default"/>
        <w:lang w:val="en-AU" w:eastAsia="en-AU" w:bidi="en-AU"/>
      </w:rPr>
    </w:lvl>
    <w:lvl w:ilvl="2">
      <w:start w:val="2"/>
      <w:numFmt w:val="decimal"/>
      <w:lvlText w:val="%1.%2.%3"/>
      <w:lvlJc w:val="left"/>
      <w:pPr>
        <w:ind w:left="1752" w:hanging="1440"/>
      </w:pPr>
      <w:rPr>
        <w:rFonts w:hint="default"/>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032"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1752" w:hanging="471"/>
        <w:jc w:val="right"/>
      </w:pPr>
      <w:rPr>
        <w:rFonts w:ascii="Arial" w:eastAsia="Arial" w:hAnsi="Arial" w:cs="Arial" w:hint="default"/>
        <w:spacing w:val="-2"/>
        <w:w w:val="100"/>
        <w:sz w:val="22"/>
        <w:szCs w:val="22"/>
        <w:lang w:val="en-AU" w:eastAsia="en-AU" w:bidi="en-AU"/>
      </w:rPr>
    </w:lvl>
    <w:lvl w:ilvl="6">
      <w:numFmt w:val="bullet"/>
      <w:lvlText w:val="•"/>
      <w:lvlJc w:val="left"/>
      <w:pPr>
        <w:ind w:left="6474" w:hanging="471"/>
      </w:pPr>
      <w:rPr>
        <w:rFonts w:hint="default"/>
        <w:lang w:val="en-AU" w:eastAsia="en-AU" w:bidi="en-AU"/>
      </w:rPr>
    </w:lvl>
    <w:lvl w:ilvl="7">
      <w:numFmt w:val="bullet"/>
      <w:lvlText w:val="•"/>
      <w:lvlJc w:val="left"/>
      <w:pPr>
        <w:ind w:left="7417" w:hanging="471"/>
      </w:pPr>
      <w:rPr>
        <w:rFonts w:hint="default"/>
        <w:lang w:val="en-AU" w:eastAsia="en-AU" w:bidi="en-AU"/>
      </w:rPr>
    </w:lvl>
    <w:lvl w:ilvl="8">
      <w:numFmt w:val="bullet"/>
      <w:lvlText w:val="•"/>
      <w:lvlJc w:val="left"/>
      <w:pPr>
        <w:ind w:left="8360" w:hanging="471"/>
      </w:pPr>
      <w:rPr>
        <w:rFonts w:hint="default"/>
        <w:lang w:val="en-AU" w:eastAsia="en-AU" w:bidi="en-AU"/>
      </w:rPr>
    </w:lvl>
  </w:abstractNum>
  <w:abstractNum w:abstractNumId="126"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28"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30" w15:restartNumberingAfterBreak="0">
    <w:nsid w:val="68E01983"/>
    <w:multiLevelType w:val="hybridMultilevel"/>
    <w:tmpl w:val="E80E07AA"/>
    <w:lvl w:ilvl="0" w:tplc="75FE0AC2">
      <w:numFmt w:val="bullet"/>
      <w:lvlText w:val=""/>
      <w:lvlJc w:val="left"/>
      <w:pPr>
        <w:ind w:left="1033" w:hanging="361"/>
      </w:pPr>
      <w:rPr>
        <w:rFonts w:ascii="Symbol" w:eastAsia="Symbol" w:hAnsi="Symbol" w:cs="Symbol" w:hint="default"/>
        <w:w w:val="100"/>
        <w:sz w:val="22"/>
        <w:szCs w:val="22"/>
        <w:lang w:val="en-AU" w:eastAsia="en-AU" w:bidi="en-AU"/>
      </w:rPr>
    </w:lvl>
    <w:lvl w:ilvl="1" w:tplc="00B691B8">
      <w:numFmt w:val="bullet"/>
      <w:lvlText w:val="•"/>
      <w:lvlJc w:val="left"/>
      <w:pPr>
        <w:ind w:left="1960" w:hanging="361"/>
      </w:pPr>
      <w:rPr>
        <w:rFonts w:hint="default"/>
        <w:lang w:val="en-AU" w:eastAsia="en-AU" w:bidi="en-AU"/>
      </w:rPr>
    </w:lvl>
    <w:lvl w:ilvl="2" w:tplc="E0268DB0">
      <w:numFmt w:val="bullet"/>
      <w:lvlText w:val="•"/>
      <w:lvlJc w:val="left"/>
      <w:pPr>
        <w:ind w:left="2881" w:hanging="361"/>
      </w:pPr>
      <w:rPr>
        <w:rFonts w:hint="default"/>
        <w:lang w:val="en-AU" w:eastAsia="en-AU" w:bidi="en-AU"/>
      </w:rPr>
    </w:lvl>
    <w:lvl w:ilvl="3" w:tplc="025CCC2C">
      <w:numFmt w:val="bullet"/>
      <w:lvlText w:val="•"/>
      <w:lvlJc w:val="left"/>
      <w:pPr>
        <w:ind w:left="3801" w:hanging="361"/>
      </w:pPr>
      <w:rPr>
        <w:rFonts w:hint="default"/>
        <w:lang w:val="en-AU" w:eastAsia="en-AU" w:bidi="en-AU"/>
      </w:rPr>
    </w:lvl>
    <w:lvl w:ilvl="4" w:tplc="6722042C">
      <w:numFmt w:val="bullet"/>
      <w:lvlText w:val="•"/>
      <w:lvlJc w:val="left"/>
      <w:pPr>
        <w:ind w:left="4722" w:hanging="361"/>
      </w:pPr>
      <w:rPr>
        <w:rFonts w:hint="default"/>
        <w:lang w:val="en-AU" w:eastAsia="en-AU" w:bidi="en-AU"/>
      </w:rPr>
    </w:lvl>
    <w:lvl w:ilvl="5" w:tplc="8AA20394">
      <w:numFmt w:val="bullet"/>
      <w:lvlText w:val="•"/>
      <w:lvlJc w:val="left"/>
      <w:pPr>
        <w:ind w:left="5643" w:hanging="361"/>
      </w:pPr>
      <w:rPr>
        <w:rFonts w:hint="default"/>
        <w:lang w:val="en-AU" w:eastAsia="en-AU" w:bidi="en-AU"/>
      </w:rPr>
    </w:lvl>
    <w:lvl w:ilvl="6" w:tplc="84F8ACDA">
      <w:numFmt w:val="bullet"/>
      <w:lvlText w:val="•"/>
      <w:lvlJc w:val="left"/>
      <w:pPr>
        <w:ind w:left="6563" w:hanging="361"/>
      </w:pPr>
      <w:rPr>
        <w:rFonts w:hint="default"/>
        <w:lang w:val="en-AU" w:eastAsia="en-AU" w:bidi="en-AU"/>
      </w:rPr>
    </w:lvl>
    <w:lvl w:ilvl="7" w:tplc="DC5EB4DA">
      <w:numFmt w:val="bullet"/>
      <w:lvlText w:val="•"/>
      <w:lvlJc w:val="left"/>
      <w:pPr>
        <w:ind w:left="7484" w:hanging="361"/>
      </w:pPr>
      <w:rPr>
        <w:rFonts w:hint="default"/>
        <w:lang w:val="en-AU" w:eastAsia="en-AU" w:bidi="en-AU"/>
      </w:rPr>
    </w:lvl>
    <w:lvl w:ilvl="8" w:tplc="C1A68CE4">
      <w:numFmt w:val="bullet"/>
      <w:lvlText w:val="•"/>
      <w:lvlJc w:val="left"/>
      <w:pPr>
        <w:ind w:left="8405" w:hanging="361"/>
      </w:pPr>
      <w:rPr>
        <w:rFonts w:hint="default"/>
        <w:lang w:val="en-AU" w:eastAsia="en-AU" w:bidi="en-AU"/>
      </w:rPr>
    </w:lvl>
  </w:abstractNum>
  <w:abstractNum w:abstractNumId="131" w15:restartNumberingAfterBreak="0">
    <w:nsid w:val="6914742A"/>
    <w:multiLevelType w:val="hybridMultilevel"/>
    <w:tmpl w:val="8E4C606C"/>
    <w:lvl w:ilvl="0" w:tplc="6CD801EC">
      <w:start w:val="1"/>
      <w:numFmt w:val="lowerLetter"/>
      <w:lvlText w:val="(%1)"/>
      <w:lvlJc w:val="left"/>
      <w:pPr>
        <w:ind w:left="1032" w:hanging="360"/>
      </w:pPr>
      <w:rPr>
        <w:rFonts w:ascii="Arial" w:eastAsia="Arial" w:hAnsi="Arial" w:cs="Arial" w:hint="default"/>
        <w:spacing w:val="-1"/>
        <w:w w:val="100"/>
        <w:sz w:val="22"/>
        <w:szCs w:val="22"/>
        <w:lang w:val="en-AU" w:eastAsia="en-AU" w:bidi="en-AU"/>
      </w:rPr>
    </w:lvl>
    <w:lvl w:ilvl="1" w:tplc="05804B82">
      <w:numFmt w:val="bullet"/>
      <w:lvlText w:val="•"/>
      <w:lvlJc w:val="left"/>
      <w:pPr>
        <w:ind w:left="1960" w:hanging="360"/>
      </w:pPr>
      <w:rPr>
        <w:rFonts w:hint="default"/>
        <w:lang w:val="en-AU" w:eastAsia="en-AU" w:bidi="en-AU"/>
      </w:rPr>
    </w:lvl>
    <w:lvl w:ilvl="2" w:tplc="28E66AEA">
      <w:numFmt w:val="bullet"/>
      <w:lvlText w:val="•"/>
      <w:lvlJc w:val="left"/>
      <w:pPr>
        <w:ind w:left="2881" w:hanging="360"/>
      </w:pPr>
      <w:rPr>
        <w:rFonts w:hint="default"/>
        <w:lang w:val="en-AU" w:eastAsia="en-AU" w:bidi="en-AU"/>
      </w:rPr>
    </w:lvl>
    <w:lvl w:ilvl="3" w:tplc="2F2AB29E">
      <w:numFmt w:val="bullet"/>
      <w:lvlText w:val="•"/>
      <w:lvlJc w:val="left"/>
      <w:pPr>
        <w:ind w:left="3801" w:hanging="360"/>
      </w:pPr>
      <w:rPr>
        <w:rFonts w:hint="default"/>
        <w:lang w:val="en-AU" w:eastAsia="en-AU" w:bidi="en-AU"/>
      </w:rPr>
    </w:lvl>
    <w:lvl w:ilvl="4" w:tplc="F29AA206">
      <w:numFmt w:val="bullet"/>
      <w:lvlText w:val="•"/>
      <w:lvlJc w:val="left"/>
      <w:pPr>
        <w:ind w:left="4722" w:hanging="360"/>
      </w:pPr>
      <w:rPr>
        <w:rFonts w:hint="default"/>
        <w:lang w:val="en-AU" w:eastAsia="en-AU" w:bidi="en-AU"/>
      </w:rPr>
    </w:lvl>
    <w:lvl w:ilvl="5" w:tplc="45900AE4">
      <w:numFmt w:val="bullet"/>
      <w:lvlText w:val="•"/>
      <w:lvlJc w:val="left"/>
      <w:pPr>
        <w:ind w:left="5643" w:hanging="360"/>
      </w:pPr>
      <w:rPr>
        <w:rFonts w:hint="default"/>
        <w:lang w:val="en-AU" w:eastAsia="en-AU" w:bidi="en-AU"/>
      </w:rPr>
    </w:lvl>
    <w:lvl w:ilvl="6" w:tplc="345C1D3E">
      <w:numFmt w:val="bullet"/>
      <w:lvlText w:val="•"/>
      <w:lvlJc w:val="left"/>
      <w:pPr>
        <w:ind w:left="6563" w:hanging="360"/>
      </w:pPr>
      <w:rPr>
        <w:rFonts w:hint="default"/>
        <w:lang w:val="en-AU" w:eastAsia="en-AU" w:bidi="en-AU"/>
      </w:rPr>
    </w:lvl>
    <w:lvl w:ilvl="7" w:tplc="185CDE1A">
      <w:numFmt w:val="bullet"/>
      <w:lvlText w:val="•"/>
      <w:lvlJc w:val="left"/>
      <w:pPr>
        <w:ind w:left="7484" w:hanging="360"/>
      </w:pPr>
      <w:rPr>
        <w:rFonts w:hint="default"/>
        <w:lang w:val="en-AU" w:eastAsia="en-AU" w:bidi="en-AU"/>
      </w:rPr>
    </w:lvl>
    <w:lvl w:ilvl="8" w:tplc="35FC6CCA">
      <w:numFmt w:val="bullet"/>
      <w:lvlText w:val="•"/>
      <w:lvlJc w:val="left"/>
      <w:pPr>
        <w:ind w:left="8405" w:hanging="360"/>
      </w:pPr>
      <w:rPr>
        <w:rFonts w:hint="default"/>
        <w:lang w:val="en-AU" w:eastAsia="en-AU" w:bidi="en-AU"/>
      </w:rPr>
    </w:lvl>
  </w:abstractNum>
  <w:abstractNum w:abstractNumId="132" w15:restartNumberingAfterBreak="0">
    <w:nsid w:val="69262556"/>
    <w:multiLevelType w:val="multilevel"/>
    <w:tmpl w:val="3E5E177A"/>
    <w:name w:val="NTG Table Bullet List3322222222222222"/>
    <w:numStyleLink w:val="Tablenumberlist"/>
  </w:abstractNum>
  <w:abstractNum w:abstractNumId="133" w15:restartNumberingAfterBreak="0">
    <w:nsid w:val="6C8B5F41"/>
    <w:multiLevelType w:val="hybridMultilevel"/>
    <w:tmpl w:val="223CE0F8"/>
    <w:lvl w:ilvl="0" w:tplc="1E1C7D9A">
      <w:numFmt w:val="bullet"/>
      <w:lvlText w:val=""/>
      <w:lvlJc w:val="left"/>
      <w:pPr>
        <w:ind w:left="391" w:hanging="284"/>
      </w:pPr>
      <w:rPr>
        <w:rFonts w:ascii="Symbol" w:eastAsia="Symbol" w:hAnsi="Symbol" w:cs="Symbol" w:hint="default"/>
        <w:w w:val="100"/>
        <w:sz w:val="22"/>
        <w:szCs w:val="22"/>
        <w:lang w:val="en-AU" w:eastAsia="en-AU" w:bidi="en-AU"/>
      </w:rPr>
    </w:lvl>
    <w:lvl w:ilvl="1" w:tplc="081A4646">
      <w:numFmt w:val="bullet"/>
      <w:lvlText w:val="•"/>
      <w:lvlJc w:val="left"/>
      <w:pPr>
        <w:ind w:left="878" w:hanging="284"/>
      </w:pPr>
      <w:rPr>
        <w:rFonts w:hint="default"/>
        <w:lang w:val="en-AU" w:eastAsia="en-AU" w:bidi="en-AU"/>
      </w:rPr>
    </w:lvl>
    <w:lvl w:ilvl="2" w:tplc="740EC23C">
      <w:numFmt w:val="bullet"/>
      <w:lvlText w:val="•"/>
      <w:lvlJc w:val="left"/>
      <w:pPr>
        <w:ind w:left="1357" w:hanging="284"/>
      </w:pPr>
      <w:rPr>
        <w:rFonts w:hint="default"/>
        <w:lang w:val="en-AU" w:eastAsia="en-AU" w:bidi="en-AU"/>
      </w:rPr>
    </w:lvl>
    <w:lvl w:ilvl="3" w:tplc="E90C13C0">
      <w:numFmt w:val="bullet"/>
      <w:lvlText w:val="•"/>
      <w:lvlJc w:val="left"/>
      <w:pPr>
        <w:ind w:left="1835" w:hanging="284"/>
      </w:pPr>
      <w:rPr>
        <w:rFonts w:hint="default"/>
        <w:lang w:val="en-AU" w:eastAsia="en-AU" w:bidi="en-AU"/>
      </w:rPr>
    </w:lvl>
    <w:lvl w:ilvl="4" w:tplc="32BCA308">
      <w:numFmt w:val="bullet"/>
      <w:lvlText w:val="•"/>
      <w:lvlJc w:val="left"/>
      <w:pPr>
        <w:ind w:left="2314" w:hanging="284"/>
      </w:pPr>
      <w:rPr>
        <w:rFonts w:hint="default"/>
        <w:lang w:val="en-AU" w:eastAsia="en-AU" w:bidi="en-AU"/>
      </w:rPr>
    </w:lvl>
    <w:lvl w:ilvl="5" w:tplc="DD7EDF2A">
      <w:numFmt w:val="bullet"/>
      <w:lvlText w:val="•"/>
      <w:lvlJc w:val="left"/>
      <w:pPr>
        <w:ind w:left="2793" w:hanging="284"/>
      </w:pPr>
      <w:rPr>
        <w:rFonts w:hint="default"/>
        <w:lang w:val="en-AU" w:eastAsia="en-AU" w:bidi="en-AU"/>
      </w:rPr>
    </w:lvl>
    <w:lvl w:ilvl="6" w:tplc="CC5EE71A">
      <w:numFmt w:val="bullet"/>
      <w:lvlText w:val="•"/>
      <w:lvlJc w:val="left"/>
      <w:pPr>
        <w:ind w:left="3271" w:hanging="284"/>
      </w:pPr>
      <w:rPr>
        <w:rFonts w:hint="default"/>
        <w:lang w:val="en-AU" w:eastAsia="en-AU" w:bidi="en-AU"/>
      </w:rPr>
    </w:lvl>
    <w:lvl w:ilvl="7" w:tplc="8D9E49A4">
      <w:numFmt w:val="bullet"/>
      <w:lvlText w:val="•"/>
      <w:lvlJc w:val="left"/>
      <w:pPr>
        <w:ind w:left="3750" w:hanging="284"/>
      </w:pPr>
      <w:rPr>
        <w:rFonts w:hint="default"/>
        <w:lang w:val="en-AU" w:eastAsia="en-AU" w:bidi="en-AU"/>
      </w:rPr>
    </w:lvl>
    <w:lvl w:ilvl="8" w:tplc="7444AE94">
      <w:numFmt w:val="bullet"/>
      <w:lvlText w:val="•"/>
      <w:lvlJc w:val="left"/>
      <w:pPr>
        <w:ind w:left="4228" w:hanging="284"/>
      </w:pPr>
      <w:rPr>
        <w:rFonts w:hint="default"/>
        <w:lang w:val="en-AU" w:eastAsia="en-AU" w:bidi="en-AU"/>
      </w:rPr>
    </w:lvl>
  </w:abstractNum>
  <w:abstractNum w:abstractNumId="134" w15:restartNumberingAfterBreak="0">
    <w:nsid w:val="6F0675A2"/>
    <w:multiLevelType w:val="hybridMultilevel"/>
    <w:tmpl w:val="2D0A2620"/>
    <w:lvl w:ilvl="0" w:tplc="E592BA8E">
      <w:numFmt w:val="bullet"/>
      <w:lvlText w:val=""/>
      <w:lvlJc w:val="left"/>
      <w:pPr>
        <w:ind w:left="382" w:hanging="284"/>
      </w:pPr>
      <w:rPr>
        <w:rFonts w:ascii="Symbol" w:eastAsia="Symbol" w:hAnsi="Symbol" w:cs="Symbol" w:hint="default"/>
        <w:w w:val="100"/>
        <w:sz w:val="22"/>
        <w:szCs w:val="22"/>
        <w:lang w:val="en-AU" w:eastAsia="en-AU" w:bidi="en-AU"/>
      </w:rPr>
    </w:lvl>
    <w:lvl w:ilvl="1" w:tplc="4B9C1432">
      <w:numFmt w:val="bullet"/>
      <w:lvlText w:val="•"/>
      <w:lvlJc w:val="left"/>
      <w:pPr>
        <w:ind w:left="631" w:hanging="284"/>
      </w:pPr>
      <w:rPr>
        <w:rFonts w:hint="default"/>
        <w:lang w:val="en-AU" w:eastAsia="en-AU" w:bidi="en-AU"/>
      </w:rPr>
    </w:lvl>
    <w:lvl w:ilvl="2" w:tplc="4AB20C2E">
      <w:numFmt w:val="bullet"/>
      <w:lvlText w:val="•"/>
      <w:lvlJc w:val="left"/>
      <w:pPr>
        <w:ind w:left="882" w:hanging="284"/>
      </w:pPr>
      <w:rPr>
        <w:rFonts w:hint="default"/>
        <w:lang w:val="en-AU" w:eastAsia="en-AU" w:bidi="en-AU"/>
      </w:rPr>
    </w:lvl>
    <w:lvl w:ilvl="3" w:tplc="C5CEFD34">
      <w:numFmt w:val="bullet"/>
      <w:lvlText w:val="•"/>
      <w:lvlJc w:val="left"/>
      <w:pPr>
        <w:ind w:left="1133" w:hanging="284"/>
      </w:pPr>
      <w:rPr>
        <w:rFonts w:hint="default"/>
        <w:lang w:val="en-AU" w:eastAsia="en-AU" w:bidi="en-AU"/>
      </w:rPr>
    </w:lvl>
    <w:lvl w:ilvl="4" w:tplc="78C24CA2">
      <w:numFmt w:val="bullet"/>
      <w:lvlText w:val="•"/>
      <w:lvlJc w:val="left"/>
      <w:pPr>
        <w:ind w:left="1384" w:hanging="284"/>
      </w:pPr>
      <w:rPr>
        <w:rFonts w:hint="default"/>
        <w:lang w:val="en-AU" w:eastAsia="en-AU" w:bidi="en-AU"/>
      </w:rPr>
    </w:lvl>
    <w:lvl w:ilvl="5" w:tplc="59B27DF8">
      <w:numFmt w:val="bullet"/>
      <w:lvlText w:val="•"/>
      <w:lvlJc w:val="left"/>
      <w:pPr>
        <w:ind w:left="1636" w:hanging="284"/>
      </w:pPr>
      <w:rPr>
        <w:rFonts w:hint="default"/>
        <w:lang w:val="en-AU" w:eastAsia="en-AU" w:bidi="en-AU"/>
      </w:rPr>
    </w:lvl>
    <w:lvl w:ilvl="6" w:tplc="2FA4F0F4">
      <w:numFmt w:val="bullet"/>
      <w:lvlText w:val="•"/>
      <w:lvlJc w:val="left"/>
      <w:pPr>
        <w:ind w:left="1887" w:hanging="284"/>
      </w:pPr>
      <w:rPr>
        <w:rFonts w:hint="default"/>
        <w:lang w:val="en-AU" w:eastAsia="en-AU" w:bidi="en-AU"/>
      </w:rPr>
    </w:lvl>
    <w:lvl w:ilvl="7" w:tplc="6E0C1C9C">
      <w:numFmt w:val="bullet"/>
      <w:lvlText w:val="•"/>
      <w:lvlJc w:val="left"/>
      <w:pPr>
        <w:ind w:left="2138" w:hanging="284"/>
      </w:pPr>
      <w:rPr>
        <w:rFonts w:hint="default"/>
        <w:lang w:val="en-AU" w:eastAsia="en-AU" w:bidi="en-AU"/>
      </w:rPr>
    </w:lvl>
    <w:lvl w:ilvl="8" w:tplc="D6028D86">
      <w:numFmt w:val="bullet"/>
      <w:lvlText w:val="•"/>
      <w:lvlJc w:val="left"/>
      <w:pPr>
        <w:ind w:left="2389" w:hanging="284"/>
      </w:pPr>
      <w:rPr>
        <w:rFonts w:hint="default"/>
        <w:lang w:val="en-AU" w:eastAsia="en-AU" w:bidi="en-AU"/>
      </w:rPr>
    </w:lvl>
  </w:abstractNum>
  <w:abstractNum w:abstractNumId="135" w15:restartNumberingAfterBreak="0">
    <w:nsid w:val="70B52F4F"/>
    <w:multiLevelType w:val="hybridMultilevel"/>
    <w:tmpl w:val="6F36D426"/>
    <w:lvl w:ilvl="0" w:tplc="7012E83C">
      <w:numFmt w:val="bullet"/>
      <w:lvlText w:val=""/>
      <w:lvlJc w:val="left"/>
      <w:pPr>
        <w:ind w:left="383" w:hanging="284"/>
      </w:pPr>
      <w:rPr>
        <w:rFonts w:ascii="Symbol" w:eastAsia="Symbol" w:hAnsi="Symbol" w:cs="Symbol" w:hint="default"/>
        <w:w w:val="100"/>
        <w:sz w:val="22"/>
        <w:szCs w:val="22"/>
        <w:lang w:val="en-AU" w:eastAsia="en-AU" w:bidi="en-AU"/>
      </w:rPr>
    </w:lvl>
    <w:lvl w:ilvl="1" w:tplc="C1AC649C">
      <w:numFmt w:val="bullet"/>
      <w:lvlText w:val="•"/>
      <w:lvlJc w:val="left"/>
      <w:pPr>
        <w:ind w:left="631" w:hanging="284"/>
      </w:pPr>
      <w:rPr>
        <w:rFonts w:hint="default"/>
        <w:lang w:val="en-AU" w:eastAsia="en-AU" w:bidi="en-AU"/>
      </w:rPr>
    </w:lvl>
    <w:lvl w:ilvl="2" w:tplc="15D4E204">
      <w:numFmt w:val="bullet"/>
      <w:lvlText w:val="•"/>
      <w:lvlJc w:val="left"/>
      <w:pPr>
        <w:ind w:left="882" w:hanging="284"/>
      </w:pPr>
      <w:rPr>
        <w:rFonts w:hint="default"/>
        <w:lang w:val="en-AU" w:eastAsia="en-AU" w:bidi="en-AU"/>
      </w:rPr>
    </w:lvl>
    <w:lvl w:ilvl="3" w:tplc="6C5ED05C">
      <w:numFmt w:val="bullet"/>
      <w:lvlText w:val="•"/>
      <w:lvlJc w:val="left"/>
      <w:pPr>
        <w:ind w:left="1133" w:hanging="284"/>
      </w:pPr>
      <w:rPr>
        <w:rFonts w:hint="default"/>
        <w:lang w:val="en-AU" w:eastAsia="en-AU" w:bidi="en-AU"/>
      </w:rPr>
    </w:lvl>
    <w:lvl w:ilvl="4" w:tplc="F340A89C">
      <w:numFmt w:val="bullet"/>
      <w:lvlText w:val="•"/>
      <w:lvlJc w:val="left"/>
      <w:pPr>
        <w:ind w:left="1384" w:hanging="284"/>
      </w:pPr>
      <w:rPr>
        <w:rFonts w:hint="default"/>
        <w:lang w:val="en-AU" w:eastAsia="en-AU" w:bidi="en-AU"/>
      </w:rPr>
    </w:lvl>
    <w:lvl w:ilvl="5" w:tplc="F10ACCC4">
      <w:numFmt w:val="bullet"/>
      <w:lvlText w:val="•"/>
      <w:lvlJc w:val="left"/>
      <w:pPr>
        <w:ind w:left="1636" w:hanging="284"/>
      </w:pPr>
      <w:rPr>
        <w:rFonts w:hint="default"/>
        <w:lang w:val="en-AU" w:eastAsia="en-AU" w:bidi="en-AU"/>
      </w:rPr>
    </w:lvl>
    <w:lvl w:ilvl="6" w:tplc="26748A16">
      <w:numFmt w:val="bullet"/>
      <w:lvlText w:val="•"/>
      <w:lvlJc w:val="left"/>
      <w:pPr>
        <w:ind w:left="1887" w:hanging="284"/>
      </w:pPr>
      <w:rPr>
        <w:rFonts w:hint="default"/>
        <w:lang w:val="en-AU" w:eastAsia="en-AU" w:bidi="en-AU"/>
      </w:rPr>
    </w:lvl>
    <w:lvl w:ilvl="7" w:tplc="F15263E4">
      <w:numFmt w:val="bullet"/>
      <w:lvlText w:val="•"/>
      <w:lvlJc w:val="left"/>
      <w:pPr>
        <w:ind w:left="2138" w:hanging="284"/>
      </w:pPr>
      <w:rPr>
        <w:rFonts w:hint="default"/>
        <w:lang w:val="en-AU" w:eastAsia="en-AU" w:bidi="en-AU"/>
      </w:rPr>
    </w:lvl>
    <w:lvl w:ilvl="8" w:tplc="79D68CB8">
      <w:numFmt w:val="bullet"/>
      <w:lvlText w:val="•"/>
      <w:lvlJc w:val="left"/>
      <w:pPr>
        <w:ind w:left="2389" w:hanging="284"/>
      </w:pPr>
      <w:rPr>
        <w:rFonts w:hint="default"/>
        <w:lang w:val="en-AU" w:eastAsia="en-AU" w:bidi="en-AU"/>
      </w:rPr>
    </w:lvl>
  </w:abstractNum>
  <w:abstractNum w:abstractNumId="136" w15:restartNumberingAfterBreak="0">
    <w:nsid w:val="712D0CEA"/>
    <w:multiLevelType w:val="hybridMultilevel"/>
    <w:tmpl w:val="2762429E"/>
    <w:lvl w:ilvl="0" w:tplc="02048C08">
      <w:numFmt w:val="bullet"/>
      <w:lvlText w:val=""/>
      <w:lvlJc w:val="left"/>
      <w:pPr>
        <w:ind w:left="379" w:hanging="284"/>
      </w:pPr>
      <w:rPr>
        <w:rFonts w:ascii="Symbol" w:eastAsia="Symbol" w:hAnsi="Symbol" w:cs="Symbol" w:hint="default"/>
        <w:w w:val="100"/>
        <w:sz w:val="22"/>
        <w:szCs w:val="22"/>
        <w:lang w:val="en-AU" w:eastAsia="en-AU" w:bidi="en-AU"/>
      </w:rPr>
    </w:lvl>
    <w:lvl w:ilvl="1" w:tplc="921A7AEE">
      <w:numFmt w:val="bullet"/>
      <w:lvlText w:val="•"/>
      <w:lvlJc w:val="left"/>
      <w:pPr>
        <w:ind w:left="860" w:hanging="284"/>
      </w:pPr>
      <w:rPr>
        <w:rFonts w:hint="default"/>
        <w:lang w:val="en-AU" w:eastAsia="en-AU" w:bidi="en-AU"/>
      </w:rPr>
    </w:lvl>
    <w:lvl w:ilvl="2" w:tplc="881AE62E">
      <w:numFmt w:val="bullet"/>
      <w:lvlText w:val="•"/>
      <w:lvlJc w:val="left"/>
      <w:pPr>
        <w:ind w:left="1341" w:hanging="284"/>
      </w:pPr>
      <w:rPr>
        <w:rFonts w:hint="default"/>
        <w:lang w:val="en-AU" w:eastAsia="en-AU" w:bidi="en-AU"/>
      </w:rPr>
    </w:lvl>
    <w:lvl w:ilvl="3" w:tplc="FCE80EF4">
      <w:numFmt w:val="bullet"/>
      <w:lvlText w:val="•"/>
      <w:lvlJc w:val="left"/>
      <w:pPr>
        <w:ind w:left="1821" w:hanging="284"/>
      </w:pPr>
      <w:rPr>
        <w:rFonts w:hint="default"/>
        <w:lang w:val="en-AU" w:eastAsia="en-AU" w:bidi="en-AU"/>
      </w:rPr>
    </w:lvl>
    <w:lvl w:ilvl="4" w:tplc="F3E8B1FC">
      <w:numFmt w:val="bullet"/>
      <w:lvlText w:val="•"/>
      <w:lvlJc w:val="left"/>
      <w:pPr>
        <w:ind w:left="2302" w:hanging="284"/>
      </w:pPr>
      <w:rPr>
        <w:rFonts w:hint="default"/>
        <w:lang w:val="en-AU" w:eastAsia="en-AU" w:bidi="en-AU"/>
      </w:rPr>
    </w:lvl>
    <w:lvl w:ilvl="5" w:tplc="BA000B14">
      <w:numFmt w:val="bullet"/>
      <w:lvlText w:val="•"/>
      <w:lvlJc w:val="left"/>
      <w:pPr>
        <w:ind w:left="2783" w:hanging="284"/>
      </w:pPr>
      <w:rPr>
        <w:rFonts w:hint="default"/>
        <w:lang w:val="en-AU" w:eastAsia="en-AU" w:bidi="en-AU"/>
      </w:rPr>
    </w:lvl>
    <w:lvl w:ilvl="6" w:tplc="4A401224">
      <w:numFmt w:val="bullet"/>
      <w:lvlText w:val="•"/>
      <w:lvlJc w:val="left"/>
      <w:pPr>
        <w:ind w:left="3263" w:hanging="284"/>
      </w:pPr>
      <w:rPr>
        <w:rFonts w:hint="default"/>
        <w:lang w:val="en-AU" w:eastAsia="en-AU" w:bidi="en-AU"/>
      </w:rPr>
    </w:lvl>
    <w:lvl w:ilvl="7" w:tplc="2EF86744">
      <w:numFmt w:val="bullet"/>
      <w:lvlText w:val="•"/>
      <w:lvlJc w:val="left"/>
      <w:pPr>
        <w:ind w:left="3744" w:hanging="284"/>
      </w:pPr>
      <w:rPr>
        <w:rFonts w:hint="default"/>
        <w:lang w:val="en-AU" w:eastAsia="en-AU" w:bidi="en-AU"/>
      </w:rPr>
    </w:lvl>
    <w:lvl w:ilvl="8" w:tplc="277E7544">
      <w:numFmt w:val="bullet"/>
      <w:lvlText w:val="•"/>
      <w:lvlJc w:val="left"/>
      <w:pPr>
        <w:ind w:left="4224" w:hanging="284"/>
      </w:pPr>
      <w:rPr>
        <w:rFonts w:hint="default"/>
        <w:lang w:val="en-AU" w:eastAsia="en-AU" w:bidi="en-AU"/>
      </w:rPr>
    </w:lvl>
  </w:abstractNum>
  <w:abstractNum w:abstractNumId="137" w15:restartNumberingAfterBreak="0">
    <w:nsid w:val="7453664D"/>
    <w:multiLevelType w:val="multilevel"/>
    <w:tmpl w:val="0C78A7AC"/>
    <w:name w:val="NTG Table Bullet List3322222222222222222"/>
    <w:numStyleLink w:val="Tablebulletlist"/>
  </w:abstractNum>
  <w:abstractNum w:abstractNumId="138" w15:restartNumberingAfterBreak="0">
    <w:nsid w:val="745704E6"/>
    <w:multiLevelType w:val="hybridMultilevel"/>
    <w:tmpl w:val="35125338"/>
    <w:lvl w:ilvl="0" w:tplc="F342CA30">
      <w:numFmt w:val="bullet"/>
      <w:lvlText w:val=""/>
      <w:lvlJc w:val="left"/>
      <w:pPr>
        <w:ind w:left="382" w:hanging="284"/>
      </w:pPr>
      <w:rPr>
        <w:rFonts w:ascii="Symbol" w:eastAsia="Symbol" w:hAnsi="Symbol" w:cs="Symbol" w:hint="default"/>
        <w:w w:val="100"/>
        <w:sz w:val="22"/>
        <w:szCs w:val="22"/>
        <w:lang w:val="en-AU" w:eastAsia="en-AU" w:bidi="en-AU"/>
      </w:rPr>
    </w:lvl>
    <w:lvl w:ilvl="1" w:tplc="1A42BC7C">
      <w:numFmt w:val="bullet"/>
      <w:lvlText w:val="•"/>
      <w:lvlJc w:val="left"/>
      <w:pPr>
        <w:ind w:left="631" w:hanging="284"/>
      </w:pPr>
      <w:rPr>
        <w:rFonts w:hint="default"/>
        <w:lang w:val="en-AU" w:eastAsia="en-AU" w:bidi="en-AU"/>
      </w:rPr>
    </w:lvl>
    <w:lvl w:ilvl="2" w:tplc="66F40892">
      <w:numFmt w:val="bullet"/>
      <w:lvlText w:val="•"/>
      <w:lvlJc w:val="left"/>
      <w:pPr>
        <w:ind w:left="882" w:hanging="284"/>
      </w:pPr>
      <w:rPr>
        <w:rFonts w:hint="default"/>
        <w:lang w:val="en-AU" w:eastAsia="en-AU" w:bidi="en-AU"/>
      </w:rPr>
    </w:lvl>
    <w:lvl w:ilvl="3" w:tplc="315E6E04">
      <w:numFmt w:val="bullet"/>
      <w:lvlText w:val="•"/>
      <w:lvlJc w:val="left"/>
      <w:pPr>
        <w:ind w:left="1133" w:hanging="284"/>
      </w:pPr>
      <w:rPr>
        <w:rFonts w:hint="default"/>
        <w:lang w:val="en-AU" w:eastAsia="en-AU" w:bidi="en-AU"/>
      </w:rPr>
    </w:lvl>
    <w:lvl w:ilvl="4" w:tplc="27E87044">
      <w:numFmt w:val="bullet"/>
      <w:lvlText w:val="•"/>
      <w:lvlJc w:val="left"/>
      <w:pPr>
        <w:ind w:left="1384" w:hanging="284"/>
      </w:pPr>
      <w:rPr>
        <w:rFonts w:hint="default"/>
        <w:lang w:val="en-AU" w:eastAsia="en-AU" w:bidi="en-AU"/>
      </w:rPr>
    </w:lvl>
    <w:lvl w:ilvl="5" w:tplc="6CF80666">
      <w:numFmt w:val="bullet"/>
      <w:lvlText w:val="•"/>
      <w:lvlJc w:val="left"/>
      <w:pPr>
        <w:ind w:left="1636" w:hanging="284"/>
      </w:pPr>
      <w:rPr>
        <w:rFonts w:hint="default"/>
        <w:lang w:val="en-AU" w:eastAsia="en-AU" w:bidi="en-AU"/>
      </w:rPr>
    </w:lvl>
    <w:lvl w:ilvl="6" w:tplc="E47E5094">
      <w:numFmt w:val="bullet"/>
      <w:lvlText w:val="•"/>
      <w:lvlJc w:val="left"/>
      <w:pPr>
        <w:ind w:left="1887" w:hanging="284"/>
      </w:pPr>
      <w:rPr>
        <w:rFonts w:hint="default"/>
        <w:lang w:val="en-AU" w:eastAsia="en-AU" w:bidi="en-AU"/>
      </w:rPr>
    </w:lvl>
    <w:lvl w:ilvl="7" w:tplc="907429DC">
      <w:numFmt w:val="bullet"/>
      <w:lvlText w:val="•"/>
      <w:lvlJc w:val="left"/>
      <w:pPr>
        <w:ind w:left="2138" w:hanging="284"/>
      </w:pPr>
      <w:rPr>
        <w:rFonts w:hint="default"/>
        <w:lang w:val="en-AU" w:eastAsia="en-AU" w:bidi="en-AU"/>
      </w:rPr>
    </w:lvl>
    <w:lvl w:ilvl="8" w:tplc="23E44F72">
      <w:numFmt w:val="bullet"/>
      <w:lvlText w:val="•"/>
      <w:lvlJc w:val="left"/>
      <w:pPr>
        <w:ind w:left="2389" w:hanging="284"/>
      </w:pPr>
      <w:rPr>
        <w:rFonts w:hint="default"/>
        <w:lang w:val="en-AU" w:eastAsia="en-AU" w:bidi="en-AU"/>
      </w:rPr>
    </w:lvl>
  </w:abstractNum>
  <w:abstractNum w:abstractNumId="139" w15:restartNumberingAfterBreak="0">
    <w:nsid w:val="75656ECB"/>
    <w:multiLevelType w:val="multilevel"/>
    <w:tmpl w:val="5FD610A4"/>
    <w:lvl w:ilvl="0">
      <w:start w:val="3"/>
      <w:numFmt w:val="upperLetter"/>
      <w:lvlText w:val="%1"/>
      <w:lvlJc w:val="left"/>
      <w:pPr>
        <w:ind w:left="1193" w:hanging="660"/>
      </w:pPr>
      <w:rPr>
        <w:rFonts w:hint="default"/>
        <w:lang w:val="en-AU" w:eastAsia="en-AU" w:bidi="en-AU"/>
      </w:rPr>
    </w:lvl>
    <w:lvl w:ilvl="1">
      <w:start w:val="1"/>
      <w:numFmt w:val="decimal"/>
      <w:lvlText w:val="%1.%2"/>
      <w:lvlJc w:val="left"/>
      <w:pPr>
        <w:ind w:left="1193" w:hanging="660"/>
      </w:pPr>
      <w:rPr>
        <w:rFonts w:ascii="Arial" w:eastAsia="Arial" w:hAnsi="Arial" w:cs="Arial" w:hint="default"/>
        <w:spacing w:val="-2"/>
        <w:w w:val="100"/>
        <w:sz w:val="22"/>
        <w:szCs w:val="22"/>
        <w:lang w:val="en-AU" w:eastAsia="en-AU" w:bidi="en-AU"/>
      </w:rPr>
    </w:lvl>
    <w:lvl w:ilvl="2">
      <w:start w:val="1"/>
      <w:numFmt w:val="decimal"/>
      <w:lvlText w:val="%1.%2.%3"/>
      <w:lvlJc w:val="left"/>
      <w:pPr>
        <w:ind w:left="1633" w:hanging="881"/>
      </w:pPr>
      <w:rPr>
        <w:rFonts w:ascii="Arial" w:eastAsia="Arial" w:hAnsi="Arial" w:cs="Arial" w:hint="default"/>
        <w:spacing w:val="-2"/>
        <w:w w:val="100"/>
        <w:sz w:val="22"/>
        <w:szCs w:val="22"/>
        <w:lang w:val="en-AU" w:eastAsia="en-AU" w:bidi="en-AU"/>
      </w:rPr>
    </w:lvl>
    <w:lvl w:ilvl="3">
      <w:start w:val="1"/>
      <w:numFmt w:val="decimal"/>
      <w:lvlText w:val="%1.%2.%3.%4"/>
      <w:lvlJc w:val="left"/>
      <w:pPr>
        <w:ind w:left="2072" w:hanging="1100"/>
      </w:pPr>
      <w:rPr>
        <w:rFonts w:ascii="Arial" w:eastAsia="Arial" w:hAnsi="Arial" w:cs="Arial" w:hint="default"/>
        <w:spacing w:val="-2"/>
        <w:w w:val="100"/>
        <w:sz w:val="22"/>
        <w:szCs w:val="22"/>
        <w:lang w:val="en-AU" w:eastAsia="en-AU" w:bidi="en-AU"/>
      </w:rPr>
    </w:lvl>
    <w:lvl w:ilvl="4">
      <w:numFmt w:val="bullet"/>
      <w:lvlText w:val="•"/>
      <w:lvlJc w:val="left"/>
      <w:pPr>
        <w:ind w:left="4121" w:hanging="1100"/>
      </w:pPr>
      <w:rPr>
        <w:rFonts w:hint="default"/>
        <w:lang w:val="en-AU" w:eastAsia="en-AU" w:bidi="en-AU"/>
      </w:rPr>
    </w:lvl>
    <w:lvl w:ilvl="5">
      <w:numFmt w:val="bullet"/>
      <w:lvlText w:val="•"/>
      <w:lvlJc w:val="left"/>
      <w:pPr>
        <w:ind w:left="5142" w:hanging="1100"/>
      </w:pPr>
      <w:rPr>
        <w:rFonts w:hint="default"/>
        <w:lang w:val="en-AU" w:eastAsia="en-AU" w:bidi="en-AU"/>
      </w:rPr>
    </w:lvl>
    <w:lvl w:ilvl="6">
      <w:numFmt w:val="bullet"/>
      <w:lvlText w:val="•"/>
      <w:lvlJc w:val="left"/>
      <w:pPr>
        <w:ind w:left="6163" w:hanging="1100"/>
      </w:pPr>
      <w:rPr>
        <w:rFonts w:hint="default"/>
        <w:lang w:val="en-AU" w:eastAsia="en-AU" w:bidi="en-AU"/>
      </w:rPr>
    </w:lvl>
    <w:lvl w:ilvl="7">
      <w:numFmt w:val="bullet"/>
      <w:lvlText w:val="•"/>
      <w:lvlJc w:val="left"/>
      <w:pPr>
        <w:ind w:left="7184" w:hanging="1100"/>
      </w:pPr>
      <w:rPr>
        <w:rFonts w:hint="default"/>
        <w:lang w:val="en-AU" w:eastAsia="en-AU" w:bidi="en-AU"/>
      </w:rPr>
    </w:lvl>
    <w:lvl w:ilvl="8">
      <w:numFmt w:val="bullet"/>
      <w:lvlText w:val="•"/>
      <w:lvlJc w:val="left"/>
      <w:pPr>
        <w:ind w:left="8204" w:hanging="1100"/>
      </w:pPr>
      <w:rPr>
        <w:rFonts w:hint="default"/>
        <w:lang w:val="en-AU" w:eastAsia="en-AU" w:bidi="en-AU"/>
      </w:rPr>
    </w:lvl>
  </w:abstractNum>
  <w:abstractNum w:abstractNumId="140" w15:restartNumberingAfterBreak="0">
    <w:nsid w:val="75853C6F"/>
    <w:multiLevelType w:val="multilevel"/>
    <w:tmpl w:val="CCFC957E"/>
    <w:lvl w:ilvl="0">
      <w:start w:val="4"/>
      <w:numFmt w:val="upperLetter"/>
      <w:lvlText w:val="%1"/>
      <w:lvlJc w:val="left"/>
      <w:pPr>
        <w:ind w:left="1392" w:hanging="1080"/>
      </w:pPr>
      <w:rPr>
        <w:rFonts w:hint="default"/>
        <w:lang w:val="en-AU" w:eastAsia="en-AU" w:bidi="en-AU"/>
      </w:rPr>
    </w:lvl>
    <w:lvl w:ilvl="1">
      <w:start w:val="4"/>
      <w:numFmt w:val="decimal"/>
      <w:lvlText w:val="%1.%2"/>
      <w:lvlJc w:val="left"/>
      <w:pPr>
        <w:ind w:left="1392" w:hanging="1080"/>
      </w:pPr>
      <w:rPr>
        <w:rFonts w:hint="default"/>
        <w:lang w:val="en-AU" w:eastAsia="en-AU" w:bidi="en-AU"/>
      </w:rPr>
    </w:lvl>
    <w:lvl w:ilvl="2">
      <w:start w:val="1"/>
      <w:numFmt w:val="decimal"/>
      <w:lvlText w:val="%1.%2.%3"/>
      <w:lvlJc w:val="left"/>
      <w:pPr>
        <w:ind w:left="1392" w:hanging="1080"/>
      </w:pPr>
      <w:rPr>
        <w:rFonts w:ascii="Arial" w:eastAsia="Arial" w:hAnsi="Arial" w:cs="Arial" w:hint="default"/>
        <w:b/>
        <w:bCs/>
        <w:spacing w:val="-8"/>
        <w:w w:val="99"/>
        <w:sz w:val="24"/>
        <w:szCs w:val="24"/>
        <w:lang w:val="en-AU" w:eastAsia="en-AU" w:bidi="en-AU"/>
      </w:rPr>
    </w:lvl>
    <w:lvl w:ilvl="3">
      <w:start w:val="1"/>
      <w:numFmt w:val="decimal"/>
      <w:lvlText w:val="%1.%2.%3.%4"/>
      <w:lvlJc w:val="left"/>
      <w:pPr>
        <w:ind w:left="1752" w:hanging="1440"/>
      </w:pPr>
      <w:rPr>
        <w:rFonts w:ascii="Arial" w:eastAsia="Arial" w:hAnsi="Arial" w:cs="Arial" w:hint="default"/>
        <w:b/>
        <w:bCs/>
        <w:color w:val="606060"/>
        <w:spacing w:val="-2"/>
        <w:w w:val="100"/>
        <w:sz w:val="22"/>
        <w:szCs w:val="22"/>
        <w:lang w:val="en-AU" w:eastAsia="en-AU" w:bidi="en-AU"/>
      </w:rPr>
    </w:lvl>
    <w:lvl w:ilvl="4">
      <w:start w:val="1"/>
      <w:numFmt w:val="lowerLetter"/>
      <w:lvlText w:val="(%5)"/>
      <w:lvlJc w:val="left"/>
      <w:pPr>
        <w:ind w:left="1032" w:hanging="360"/>
      </w:pPr>
      <w:rPr>
        <w:rFonts w:ascii="Arial" w:eastAsia="Arial" w:hAnsi="Arial" w:cs="Arial" w:hint="default"/>
        <w:spacing w:val="-1"/>
        <w:w w:val="100"/>
        <w:sz w:val="22"/>
        <w:szCs w:val="22"/>
        <w:lang w:val="en-AU" w:eastAsia="en-AU" w:bidi="en-AU"/>
      </w:rPr>
    </w:lvl>
    <w:lvl w:ilvl="5">
      <w:start w:val="1"/>
      <w:numFmt w:val="lowerRoman"/>
      <w:lvlText w:val="%6."/>
      <w:lvlJc w:val="left"/>
      <w:pPr>
        <w:ind w:left="1753" w:hanging="471"/>
        <w:jc w:val="right"/>
      </w:pPr>
      <w:rPr>
        <w:rFonts w:ascii="Arial" w:eastAsia="Arial" w:hAnsi="Arial" w:cs="Arial" w:hint="default"/>
        <w:spacing w:val="-2"/>
        <w:w w:val="100"/>
        <w:sz w:val="22"/>
        <w:szCs w:val="22"/>
        <w:lang w:val="en-AU" w:eastAsia="en-AU" w:bidi="en-AU"/>
      </w:rPr>
    </w:lvl>
    <w:lvl w:ilvl="6">
      <w:start w:val="1"/>
      <w:numFmt w:val="lowerLetter"/>
      <w:lvlText w:val="%7."/>
      <w:lvlJc w:val="left"/>
      <w:pPr>
        <w:ind w:left="2472" w:hanging="360"/>
      </w:pPr>
      <w:rPr>
        <w:rFonts w:ascii="Arial" w:eastAsia="Arial" w:hAnsi="Arial" w:cs="Arial" w:hint="default"/>
        <w:spacing w:val="-1"/>
        <w:w w:val="100"/>
        <w:sz w:val="22"/>
        <w:szCs w:val="22"/>
        <w:lang w:val="en-AU" w:eastAsia="en-AU" w:bidi="en-AU"/>
      </w:rPr>
    </w:lvl>
    <w:lvl w:ilvl="7">
      <w:start w:val="1"/>
      <w:numFmt w:val="lowerRoman"/>
      <w:lvlText w:val="%8."/>
      <w:lvlJc w:val="left"/>
      <w:pPr>
        <w:ind w:left="3193" w:hanging="291"/>
        <w:jc w:val="right"/>
      </w:pPr>
      <w:rPr>
        <w:rFonts w:ascii="Arial" w:eastAsia="Arial" w:hAnsi="Arial" w:cs="Arial" w:hint="default"/>
        <w:spacing w:val="-2"/>
        <w:w w:val="100"/>
        <w:sz w:val="22"/>
        <w:szCs w:val="22"/>
        <w:lang w:val="en-AU" w:eastAsia="en-AU" w:bidi="en-AU"/>
      </w:rPr>
    </w:lvl>
    <w:lvl w:ilvl="8">
      <w:numFmt w:val="bullet"/>
      <w:lvlText w:val="•"/>
      <w:lvlJc w:val="left"/>
      <w:pPr>
        <w:ind w:left="7897" w:hanging="291"/>
      </w:pPr>
      <w:rPr>
        <w:rFonts w:hint="default"/>
        <w:lang w:val="en-AU" w:eastAsia="en-AU" w:bidi="en-AU"/>
      </w:rPr>
    </w:lvl>
  </w:abstractNum>
  <w:abstractNum w:abstractNumId="141" w15:restartNumberingAfterBreak="0">
    <w:nsid w:val="760451E5"/>
    <w:multiLevelType w:val="hybridMultilevel"/>
    <w:tmpl w:val="2092D87C"/>
    <w:lvl w:ilvl="0" w:tplc="9882378C">
      <w:numFmt w:val="bullet"/>
      <w:lvlText w:val=""/>
      <w:lvlJc w:val="left"/>
      <w:pPr>
        <w:ind w:left="391" w:hanging="284"/>
      </w:pPr>
      <w:rPr>
        <w:rFonts w:ascii="Symbol" w:eastAsia="Symbol" w:hAnsi="Symbol" w:cs="Symbol" w:hint="default"/>
        <w:w w:val="100"/>
        <w:sz w:val="22"/>
        <w:szCs w:val="22"/>
        <w:lang w:val="en-AU" w:eastAsia="en-AU" w:bidi="en-AU"/>
      </w:rPr>
    </w:lvl>
    <w:lvl w:ilvl="1" w:tplc="5C323C16">
      <w:numFmt w:val="bullet"/>
      <w:lvlText w:val="•"/>
      <w:lvlJc w:val="left"/>
      <w:pPr>
        <w:ind w:left="878" w:hanging="284"/>
      </w:pPr>
      <w:rPr>
        <w:rFonts w:hint="default"/>
        <w:lang w:val="en-AU" w:eastAsia="en-AU" w:bidi="en-AU"/>
      </w:rPr>
    </w:lvl>
    <w:lvl w:ilvl="2" w:tplc="8CC27F64">
      <w:numFmt w:val="bullet"/>
      <w:lvlText w:val="•"/>
      <w:lvlJc w:val="left"/>
      <w:pPr>
        <w:ind w:left="1357" w:hanging="284"/>
      </w:pPr>
      <w:rPr>
        <w:rFonts w:hint="default"/>
        <w:lang w:val="en-AU" w:eastAsia="en-AU" w:bidi="en-AU"/>
      </w:rPr>
    </w:lvl>
    <w:lvl w:ilvl="3" w:tplc="B448D80E">
      <w:numFmt w:val="bullet"/>
      <w:lvlText w:val="•"/>
      <w:lvlJc w:val="left"/>
      <w:pPr>
        <w:ind w:left="1835" w:hanging="284"/>
      </w:pPr>
      <w:rPr>
        <w:rFonts w:hint="default"/>
        <w:lang w:val="en-AU" w:eastAsia="en-AU" w:bidi="en-AU"/>
      </w:rPr>
    </w:lvl>
    <w:lvl w:ilvl="4" w:tplc="2CBEC7F2">
      <w:numFmt w:val="bullet"/>
      <w:lvlText w:val="•"/>
      <w:lvlJc w:val="left"/>
      <w:pPr>
        <w:ind w:left="2314" w:hanging="284"/>
      </w:pPr>
      <w:rPr>
        <w:rFonts w:hint="default"/>
        <w:lang w:val="en-AU" w:eastAsia="en-AU" w:bidi="en-AU"/>
      </w:rPr>
    </w:lvl>
    <w:lvl w:ilvl="5" w:tplc="1B6C7EEE">
      <w:numFmt w:val="bullet"/>
      <w:lvlText w:val="•"/>
      <w:lvlJc w:val="left"/>
      <w:pPr>
        <w:ind w:left="2793" w:hanging="284"/>
      </w:pPr>
      <w:rPr>
        <w:rFonts w:hint="default"/>
        <w:lang w:val="en-AU" w:eastAsia="en-AU" w:bidi="en-AU"/>
      </w:rPr>
    </w:lvl>
    <w:lvl w:ilvl="6" w:tplc="D0E0AC72">
      <w:numFmt w:val="bullet"/>
      <w:lvlText w:val="•"/>
      <w:lvlJc w:val="left"/>
      <w:pPr>
        <w:ind w:left="3271" w:hanging="284"/>
      </w:pPr>
      <w:rPr>
        <w:rFonts w:hint="default"/>
        <w:lang w:val="en-AU" w:eastAsia="en-AU" w:bidi="en-AU"/>
      </w:rPr>
    </w:lvl>
    <w:lvl w:ilvl="7" w:tplc="412A6754">
      <w:numFmt w:val="bullet"/>
      <w:lvlText w:val="•"/>
      <w:lvlJc w:val="left"/>
      <w:pPr>
        <w:ind w:left="3750" w:hanging="284"/>
      </w:pPr>
      <w:rPr>
        <w:rFonts w:hint="default"/>
        <w:lang w:val="en-AU" w:eastAsia="en-AU" w:bidi="en-AU"/>
      </w:rPr>
    </w:lvl>
    <w:lvl w:ilvl="8" w:tplc="8DCAE4AA">
      <w:numFmt w:val="bullet"/>
      <w:lvlText w:val="•"/>
      <w:lvlJc w:val="left"/>
      <w:pPr>
        <w:ind w:left="4228" w:hanging="284"/>
      </w:pPr>
      <w:rPr>
        <w:rFonts w:hint="default"/>
        <w:lang w:val="en-AU" w:eastAsia="en-AU" w:bidi="en-AU"/>
      </w:rPr>
    </w:lvl>
  </w:abstractNum>
  <w:abstractNum w:abstractNumId="142" w15:restartNumberingAfterBreak="0">
    <w:nsid w:val="760B60AC"/>
    <w:multiLevelType w:val="hybridMultilevel"/>
    <w:tmpl w:val="F13AFD5E"/>
    <w:lvl w:ilvl="0" w:tplc="A7C0F068">
      <w:numFmt w:val="bullet"/>
      <w:lvlText w:val=""/>
      <w:lvlJc w:val="left"/>
      <w:pPr>
        <w:ind w:left="379" w:hanging="284"/>
      </w:pPr>
      <w:rPr>
        <w:rFonts w:ascii="Symbol" w:eastAsia="Symbol" w:hAnsi="Symbol" w:cs="Symbol" w:hint="default"/>
        <w:w w:val="100"/>
        <w:sz w:val="22"/>
        <w:szCs w:val="22"/>
        <w:lang w:val="en-AU" w:eastAsia="en-AU" w:bidi="en-AU"/>
      </w:rPr>
    </w:lvl>
    <w:lvl w:ilvl="1" w:tplc="83C0D106">
      <w:numFmt w:val="bullet"/>
      <w:lvlText w:val="•"/>
      <w:lvlJc w:val="left"/>
      <w:pPr>
        <w:ind w:left="860" w:hanging="284"/>
      </w:pPr>
      <w:rPr>
        <w:rFonts w:hint="default"/>
        <w:lang w:val="en-AU" w:eastAsia="en-AU" w:bidi="en-AU"/>
      </w:rPr>
    </w:lvl>
    <w:lvl w:ilvl="2" w:tplc="8096A076">
      <w:numFmt w:val="bullet"/>
      <w:lvlText w:val="•"/>
      <w:lvlJc w:val="left"/>
      <w:pPr>
        <w:ind w:left="1341" w:hanging="284"/>
      </w:pPr>
      <w:rPr>
        <w:rFonts w:hint="default"/>
        <w:lang w:val="en-AU" w:eastAsia="en-AU" w:bidi="en-AU"/>
      </w:rPr>
    </w:lvl>
    <w:lvl w:ilvl="3" w:tplc="5546E37E">
      <w:numFmt w:val="bullet"/>
      <w:lvlText w:val="•"/>
      <w:lvlJc w:val="left"/>
      <w:pPr>
        <w:ind w:left="1821" w:hanging="284"/>
      </w:pPr>
      <w:rPr>
        <w:rFonts w:hint="default"/>
        <w:lang w:val="en-AU" w:eastAsia="en-AU" w:bidi="en-AU"/>
      </w:rPr>
    </w:lvl>
    <w:lvl w:ilvl="4" w:tplc="11BA6BAE">
      <w:numFmt w:val="bullet"/>
      <w:lvlText w:val="•"/>
      <w:lvlJc w:val="left"/>
      <w:pPr>
        <w:ind w:left="2302" w:hanging="284"/>
      </w:pPr>
      <w:rPr>
        <w:rFonts w:hint="default"/>
        <w:lang w:val="en-AU" w:eastAsia="en-AU" w:bidi="en-AU"/>
      </w:rPr>
    </w:lvl>
    <w:lvl w:ilvl="5" w:tplc="7E42276C">
      <w:numFmt w:val="bullet"/>
      <w:lvlText w:val="•"/>
      <w:lvlJc w:val="left"/>
      <w:pPr>
        <w:ind w:left="2783" w:hanging="284"/>
      </w:pPr>
      <w:rPr>
        <w:rFonts w:hint="default"/>
        <w:lang w:val="en-AU" w:eastAsia="en-AU" w:bidi="en-AU"/>
      </w:rPr>
    </w:lvl>
    <w:lvl w:ilvl="6" w:tplc="D9DC4992">
      <w:numFmt w:val="bullet"/>
      <w:lvlText w:val="•"/>
      <w:lvlJc w:val="left"/>
      <w:pPr>
        <w:ind w:left="3263" w:hanging="284"/>
      </w:pPr>
      <w:rPr>
        <w:rFonts w:hint="default"/>
        <w:lang w:val="en-AU" w:eastAsia="en-AU" w:bidi="en-AU"/>
      </w:rPr>
    </w:lvl>
    <w:lvl w:ilvl="7" w:tplc="ED5EDC02">
      <w:numFmt w:val="bullet"/>
      <w:lvlText w:val="•"/>
      <w:lvlJc w:val="left"/>
      <w:pPr>
        <w:ind w:left="3744" w:hanging="284"/>
      </w:pPr>
      <w:rPr>
        <w:rFonts w:hint="default"/>
        <w:lang w:val="en-AU" w:eastAsia="en-AU" w:bidi="en-AU"/>
      </w:rPr>
    </w:lvl>
    <w:lvl w:ilvl="8" w:tplc="F6745C7A">
      <w:numFmt w:val="bullet"/>
      <w:lvlText w:val="•"/>
      <w:lvlJc w:val="left"/>
      <w:pPr>
        <w:ind w:left="4224" w:hanging="284"/>
      </w:pPr>
      <w:rPr>
        <w:rFonts w:hint="default"/>
        <w:lang w:val="en-AU" w:eastAsia="en-AU" w:bidi="en-AU"/>
      </w:rPr>
    </w:lvl>
  </w:abstractNum>
  <w:abstractNum w:abstractNumId="143" w15:restartNumberingAfterBreak="0">
    <w:nsid w:val="76141D1E"/>
    <w:multiLevelType w:val="multilevel"/>
    <w:tmpl w:val="0C78A7AC"/>
    <w:name w:val="NTG Table Bullet List332222222222"/>
    <w:numStyleLink w:val="Tablebulletlist"/>
  </w:abstractNum>
  <w:abstractNum w:abstractNumId="144" w15:restartNumberingAfterBreak="0">
    <w:nsid w:val="765A32D4"/>
    <w:multiLevelType w:val="multilevel"/>
    <w:tmpl w:val="4E6AC8F6"/>
    <w:numStyleLink w:val="Numberlist"/>
  </w:abstractNum>
  <w:abstractNum w:abstractNumId="145"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84B1B90"/>
    <w:multiLevelType w:val="hybridMultilevel"/>
    <w:tmpl w:val="23D89708"/>
    <w:lvl w:ilvl="0" w:tplc="AC164B68">
      <w:numFmt w:val="bullet"/>
      <w:lvlText w:val=""/>
      <w:lvlJc w:val="left"/>
      <w:pPr>
        <w:ind w:left="1032" w:hanging="361"/>
      </w:pPr>
      <w:rPr>
        <w:rFonts w:ascii="Symbol" w:eastAsia="Symbol" w:hAnsi="Symbol" w:cs="Symbol" w:hint="default"/>
        <w:w w:val="100"/>
        <w:sz w:val="22"/>
        <w:szCs w:val="22"/>
        <w:lang w:val="en-AU" w:eastAsia="en-AU" w:bidi="en-AU"/>
      </w:rPr>
    </w:lvl>
    <w:lvl w:ilvl="1" w:tplc="2AA6713A">
      <w:numFmt w:val="bullet"/>
      <w:lvlText w:val="•"/>
      <w:lvlJc w:val="left"/>
      <w:pPr>
        <w:ind w:left="1960" w:hanging="361"/>
      </w:pPr>
      <w:rPr>
        <w:rFonts w:hint="default"/>
        <w:lang w:val="en-AU" w:eastAsia="en-AU" w:bidi="en-AU"/>
      </w:rPr>
    </w:lvl>
    <w:lvl w:ilvl="2" w:tplc="4CF835FA">
      <w:numFmt w:val="bullet"/>
      <w:lvlText w:val="•"/>
      <w:lvlJc w:val="left"/>
      <w:pPr>
        <w:ind w:left="2881" w:hanging="361"/>
      </w:pPr>
      <w:rPr>
        <w:rFonts w:hint="default"/>
        <w:lang w:val="en-AU" w:eastAsia="en-AU" w:bidi="en-AU"/>
      </w:rPr>
    </w:lvl>
    <w:lvl w:ilvl="3" w:tplc="0CA0CC56">
      <w:numFmt w:val="bullet"/>
      <w:lvlText w:val="•"/>
      <w:lvlJc w:val="left"/>
      <w:pPr>
        <w:ind w:left="3801" w:hanging="361"/>
      </w:pPr>
      <w:rPr>
        <w:rFonts w:hint="default"/>
        <w:lang w:val="en-AU" w:eastAsia="en-AU" w:bidi="en-AU"/>
      </w:rPr>
    </w:lvl>
    <w:lvl w:ilvl="4" w:tplc="A91AFC88">
      <w:numFmt w:val="bullet"/>
      <w:lvlText w:val="•"/>
      <w:lvlJc w:val="left"/>
      <w:pPr>
        <w:ind w:left="4722" w:hanging="361"/>
      </w:pPr>
      <w:rPr>
        <w:rFonts w:hint="default"/>
        <w:lang w:val="en-AU" w:eastAsia="en-AU" w:bidi="en-AU"/>
      </w:rPr>
    </w:lvl>
    <w:lvl w:ilvl="5" w:tplc="704EF39C">
      <w:numFmt w:val="bullet"/>
      <w:lvlText w:val="•"/>
      <w:lvlJc w:val="left"/>
      <w:pPr>
        <w:ind w:left="5643" w:hanging="361"/>
      </w:pPr>
      <w:rPr>
        <w:rFonts w:hint="default"/>
        <w:lang w:val="en-AU" w:eastAsia="en-AU" w:bidi="en-AU"/>
      </w:rPr>
    </w:lvl>
    <w:lvl w:ilvl="6" w:tplc="2934F502">
      <w:numFmt w:val="bullet"/>
      <w:lvlText w:val="•"/>
      <w:lvlJc w:val="left"/>
      <w:pPr>
        <w:ind w:left="6563" w:hanging="361"/>
      </w:pPr>
      <w:rPr>
        <w:rFonts w:hint="default"/>
        <w:lang w:val="en-AU" w:eastAsia="en-AU" w:bidi="en-AU"/>
      </w:rPr>
    </w:lvl>
    <w:lvl w:ilvl="7" w:tplc="16CC0E9C">
      <w:numFmt w:val="bullet"/>
      <w:lvlText w:val="•"/>
      <w:lvlJc w:val="left"/>
      <w:pPr>
        <w:ind w:left="7484" w:hanging="361"/>
      </w:pPr>
      <w:rPr>
        <w:rFonts w:hint="default"/>
        <w:lang w:val="en-AU" w:eastAsia="en-AU" w:bidi="en-AU"/>
      </w:rPr>
    </w:lvl>
    <w:lvl w:ilvl="8" w:tplc="BB08A438">
      <w:numFmt w:val="bullet"/>
      <w:lvlText w:val="•"/>
      <w:lvlJc w:val="left"/>
      <w:pPr>
        <w:ind w:left="8405" w:hanging="361"/>
      </w:pPr>
      <w:rPr>
        <w:rFonts w:hint="default"/>
        <w:lang w:val="en-AU" w:eastAsia="en-AU" w:bidi="en-AU"/>
      </w:rPr>
    </w:lvl>
  </w:abstractNum>
  <w:abstractNum w:abstractNumId="147" w15:restartNumberingAfterBreak="0">
    <w:nsid w:val="787E50AE"/>
    <w:multiLevelType w:val="hybridMultilevel"/>
    <w:tmpl w:val="C57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8AF3722"/>
    <w:multiLevelType w:val="hybridMultilevel"/>
    <w:tmpl w:val="C26897C8"/>
    <w:lvl w:ilvl="0" w:tplc="3F90F3E0">
      <w:numFmt w:val="bullet"/>
      <w:lvlText w:val=""/>
      <w:lvlJc w:val="left"/>
      <w:pPr>
        <w:ind w:left="391" w:hanging="284"/>
      </w:pPr>
      <w:rPr>
        <w:rFonts w:ascii="Symbol" w:eastAsia="Symbol" w:hAnsi="Symbol" w:cs="Symbol" w:hint="default"/>
        <w:w w:val="100"/>
        <w:sz w:val="22"/>
        <w:szCs w:val="22"/>
        <w:lang w:val="en-AU" w:eastAsia="en-AU" w:bidi="en-AU"/>
      </w:rPr>
    </w:lvl>
    <w:lvl w:ilvl="1" w:tplc="75E2015C">
      <w:numFmt w:val="bullet"/>
      <w:lvlText w:val="•"/>
      <w:lvlJc w:val="left"/>
      <w:pPr>
        <w:ind w:left="878" w:hanging="284"/>
      </w:pPr>
      <w:rPr>
        <w:rFonts w:hint="default"/>
        <w:lang w:val="en-AU" w:eastAsia="en-AU" w:bidi="en-AU"/>
      </w:rPr>
    </w:lvl>
    <w:lvl w:ilvl="2" w:tplc="A20885C0">
      <w:numFmt w:val="bullet"/>
      <w:lvlText w:val="•"/>
      <w:lvlJc w:val="left"/>
      <w:pPr>
        <w:ind w:left="1357" w:hanging="284"/>
      </w:pPr>
      <w:rPr>
        <w:rFonts w:hint="default"/>
        <w:lang w:val="en-AU" w:eastAsia="en-AU" w:bidi="en-AU"/>
      </w:rPr>
    </w:lvl>
    <w:lvl w:ilvl="3" w:tplc="9DDEC956">
      <w:numFmt w:val="bullet"/>
      <w:lvlText w:val="•"/>
      <w:lvlJc w:val="left"/>
      <w:pPr>
        <w:ind w:left="1835" w:hanging="284"/>
      </w:pPr>
      <w:rPr>
        <w:rFonts w:hint="default"/>
        <w:lang w:val="en-AU" w:eastAsia="en-AU" w:bidi="en-AU"/>
      </w:rPr>
    </w:lvl>
    <w:lvl w:ilvl="4" w:tplc="7C64AC46">
      <w:numFmt w:val="bullet"/>
      <w:lvlText w:val="•"/>
      <w:lvlJc w:val="left"/>
      <w:pPr>
        <w:ind w:left="2314" w:hanging="284"/>
      </w:pPr>
      <w:rPr>
        <w:rFonts w:hint="default"/>
        <w:lang w:val="en-AU" w:eastAsia="en-AU" w:bidi="en-AU"/>
      </w:rPr>
    </w:lvl>
    <w:lvl w:ilvl="5" w:tplc="84B23CA2">
      <w:numFmt w:val="bullet"/>
      <w:lvlText w:val="•"/>
      <w:lvlJc w:val="left"/>
      <w:pPr>
        <w:ind w:left="2793" w:hanging="284"/>
      </w:pPr>
      <w:rPr>
        <w:rFonts w:hint="default"/>
        <w:lang w:val="en-AU" w:eastAsia="en-AU" w:bidi="en-AU"/>
      </w:rPr>
    </w:lvl>
    <w:lvl w:ilvl="6" w:tplc="6F06D906">
      <w:numFmt w:val="bullet"/>
      <w:lvlText w:val="•"/>
      <w:lvlJc w:val="left"/>
      <w:pPr>
        <w:ind w:left="3271" w:hanging="284"/>
      </w:pPr>
      <w:rPr>
        <w:rFonts w:hint="default"/>
        <w:lang w:val="en-AU" w:eastAsia="en-AU" w:bidi="en-AU"/>
      </w:rPr>
    </w:lvl>
    <w:lvl w:ilvl="7" w:tplc="61325AA4">
      <w:numFmt w:val="bullet"/>
      <w:lvlText w:val="•"/>
      <w:lvlJc w:val="left"/>
      <w:pPr>
        <w:ind w:left="3750" w:hanging="284"/>
      </w:pPr>
      <w:rPr>
        <w:rFonts w:hint="default"/>
        <w:lang w:val="en-AU" w:eastAsia="en-AU" w:bidi="en-AU"/>
      </w:rPr>
    </w:lvl>
    <w:lvl w:ilvl="8" w:tplc="D0CE291E">
      <w:numFmt w:val="bullet"/>
      <w:lvlText w:val="•"/>
      <w:lvlJc w:val="left"/>
      <w:pPr>
        <w:ind w:left="4228" w:hanging="284"/>
      </w:pPr>
      <w:rPr>
        <w:rFonts w:hint="default"/>
        <w:lang w:val="en-AU" w:eastAsia="en-AU" w:bidi="en-AU"/>
      </w:rPr>
    </w:lvl>
  </w:abstractNum>
  <w:abstractNum w:abstractNumId="149" w15:restartNumberingAfterBreak="0">
    <w:nsid w:val="79CB35CB"/>
    <w:multiLevelType w:val="hybridMultilevel"/>
    <w:tmpl w:val="B9A8D69C"/>
    <w:lvl w:ilvl="0" w:tplc="9D8A5238">
      <w:numFmt w:val="bullet"/>
      <w:lvlText w:val=""/>
      <w:lvlJc w:val="left"/>
      <w:pPr>
        <w:ind w:left="391" w:hanging="284"/>
      </w:pPr>
      <w:rPr>
        <w:rFonts w:ascii="Symbol" w:eastAsia="Symbol" w:hAnsi="Symbol" w:cs="Symbol" w:hint="default"/>
        <w:w w:val="100"/>
        <w:sz w:val="22"/>
        <w:szCs w:val="22"/>
        <w:lang w:val="en-AU" w:eastAsia="en-AU" w:bidi="en-AU"/>
      </w:rPr>
    </w:lvl>
    <w:lvl w:ilvl="1" w:tplc="97ECBABA">
      <w:numFmt w:val="bullet"/>
      <w:lvlText w:val="•"/>
      <w:lvlJc w:val="left"/>
      <w:pPr>
        <w:ind w:left="878" w:hanging="284"/>
      </w:pPr>
      <w:rPr>
        <w:rFonts w:hint="default"/>
        <w:lang w:val="en-AU" w:eastAsia="en-AU" w:bidi="en-AU"/>
      </w:rPr>
    </w:lvl>
    <w:lvl w:ilvl="2" w:tplc="29E48848">
      <w:numFmt w:val="bullet"/>
      <w:lvlText w:val="•"/>
      <w:lvlJc w:val="left"/>
      <w:pPr>
        <w:ind w:left="1357" w:hanging="284"/>
      </w:pPr>
      <w:rPr>
        <w:rFonts w:hint="default"/>
        <w:lang w:val="en-AU" w:eastAsia="en-AU" w:bidi="en-AU"/>
      </w:rPr>
    </w:lvl>
    <w:lvl w:ilvl="3" w:tplc="D038A8B6">
      <w:numFmt w:val="bullet"/>
      <w:lvlText w:val="•"/>
      <w:lvlJc w:val="left"/>
      <w:pPr>
        <w:ind w:left="1835" w:hanging="284"/>
      </w:pPr>
      <w:rPr>
        <w:rFonts w:hint="default"/>
        <w:lang w:val="en-AU" w:eastAsia="en-AU" w:bidi="en-AU"/>
      </w:rPr>
    </w:lvl>
    <w:lvl w:ilvl="4" w:tplc="C3B6D1A8">
      <w:numFmt w:val="bullet"/>
      <w:lvlText w:val="•"/>
      <w:lvlJc w:val="left"/>
      <w:pPr>
        <w:ind w:left="2314" w:hanging="284"/>
      </w:pPr>
      <w:rPr>
        <w:rFonts w:hint="default"/>
        <w:lang w:val="en-AU" w:eastAsia="en-AU" w:bidi="en-AU"/>
      </w:rPr>
    </w:lvl>
    <w:lvl w:ilvl="5" w:tplc="AE76532C">
      <w:numFmt w:val="bullet"/>
      <w:lvlText w:val="•"/>
      <w:lvlJc w:val="left"/>
      <w:pPr>
        <w:ind w:left="2793" w:hanging="284"/>
      </w:pPr>
      <w:rPr>
        <w:rFonts w:hint="default"/>
        <w:lang w:val="en-AU" w:eastAsia="en-AU" w:bidi="en-AU"/>
      </w:rPr>
    </w:lvl>
    <w:lvl w:ilvl="6" w:tplc="461AAE5E">
      <w:numFmt w:val="bullet"/>
      <w:lvlText w:val="•"/>
      <w:lvlJc w:val="left"/>
      <w:pPr>
        <w:ind w:left="3271" w:hanging="284"/>
      </w:pPr>
      <w:rPr>
        <w:rFonts w:hint="default"/>
        <w:lang w:val="en-AU" w:eastAsia="en-AU" w:bidi="en-AU"/>
      </w:rPr>
    </w:lvl>
    <w:lvl w:ilvl="7" w:tplc="E8E63D98">
      <w:numFmt w:val="bullet"/>
      <w:lvlText w:val="•"/>
      <w:lvlJc w:val="left"/>
      <w:pPr>
        <w:ind w:left="3750" w:hanging="284"/>
      </w:pPr>
      <w:rPr>
        <w:rFonts w:hint="default"/>
        <w:lang w:val="en-AU" w:eastAsia="en-AU" w:bidi="en-AU"/>
      </w:rPr>
    </w:lvl>
    <w:lvl w:ilvl="8" w:tplc="7458CE94">
      <w:numFmt w:val="bullet"/>
      <w:lvlText w:val="•"/>
      <w:lvlJc w:val="left"/>
      <w:pPr>
        <w:ind w:left="4228" w:hanging="284"/>
      </w:pPr>
      <w:rPr>
        <w:rFonts w:hint="default"/>
        <w:lang w:val="en-AU" w:eastAsia="en-AU" w:bidi="en-AU"/>
      </w:rPr>
    </w:lvl>
  </w:abstractNum>
  <w:abstractNum w:abstractNumId="150" w15:restartNumberingAfterBreak="0">
    <w:nsid w:val="79CC6470"/>
    <w:multiLevelType w:val="multilevel"/>
    <w:tmpl w:val="CB32F20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51" w15:restartNumberingAfterBreak="0">
    <w:nsid w:val="7C7B51A2"/>
    <w:multiLevelType w:val="multilevel"/>
    <w:tmpl w:val="85A45046"/>
    <w:lvl w:ilvl="0">
      <w:start w:val="1"/>
      <w:numFmt w:val="upperLetter"/>
      <w:lvlText w:val="%1"/>
      <w:lvlJc w:val="left"/>
      <w:pPr>
        <w:ind w:left="1752" w:hanging="1441"/>
      </w:pPr>
      <w:rPr>
        <w:rFonts w:hint="default"/>
        <w:lang w:val="en-AU" w:eastAsia="en-AU" w:bidi="en-AU"/>
      </w:rPr>
    </w:lvl>
    <w:lvl w:ilvl="1">
      <w:start w:val="3"/>
      <w:numFmt w:val="decimal"/>
      <w:lvlText w:val="%1.%2"/>
      <w:lvlJc w:val="left"/>
      <w:pPr>
        <w:ind w:left="1752" w:hanging="1441"/>
      </w:pPr>
      <w:rPr>
        <w:rFonts w:hint="default"/>
        <w:lang w:val="en-AU" w:eastAsia="en-AU" w:bidi="en-AU"/>
      </w:rPr>
    </w:lvl>
    <w:lvl w:ilvl="2">
      <w:start w:val="8"/>
      <w:numFmt w:val="decimal"/>
      <w:lvlText w:val="%1.%2.%3"/>
      <w:lvlJc w:val="left"/>
      <w:pPr>
        <w:ind w:left="1752" w:hanging="1441"/>
      </w:pPr>
      <w:rPr>
        <w:rFonts w:hint="default"/>
        <w:lang w:val="en-AU" w:eastAsia="en-AU" w:bidi="en-AU"/>
      </w:rPr>
    </w:lvl>
    <w:lvl w:ilvl="3">
      <w:start w:val="1"/>
      <w:numFmt w:val="decimal"/>
      <w:lvlText w:val="%1.%2.%3.%4"/>
      <w:lvlJc w:val="left"/>
      <w:pPr>
        <w:ind w:left="1752" w:hanging="1441"/>
      </w:pPr>
      <w:rPr>
        <w:rFonts w:ascii="Arial" w:eastAsia="Arial" w:hAnsi="Arial" w:cs="Arial" w:hint="default"/>
        <w:b/>
        <w:bCs/>
        <w:color w:val="606060"/>
        <w:spacing w:val="-6"/>
        <w:w w:val="100"/>
        <w:sz w:val="22"/>
        <w:szCs w:val="22"/>
        <w:lang w:val="en-AU" w:eastAsia="en-AU" w:bidi="en-AU"/>
      </w:rPr>
    </w:lvl>
    <w:lvl w:ilvl="4">
      <w:start w:val="1"/>
      <w:numFmt w:val="lowerLetter"/>
      <w:lvlText w:val="(%5)"/>
      <w:lvlJc w:val="left"/>
      <w:pPr>
        <w:ind w:left="1032" w:hanging="358"/>
      </w:pPr>
      <w:rPr>
        <w:rFonts w:ascii="Arial" w:eastAsia="Arial" w:hAnsi="Arial" w:cs="Arial" w:hint="default"/>
        <w:spacing w:val="-1"/>
        <w:w w:val="100"/>
        <w:sz w:val="22"/>
        <w:szCs w:val="22"/>
        <w:lang w:val="en-AU" w:eastAsia="en-AU" w:bidi="en-AU"/>
      </w:rPr>
    </w:lvl>
    <w:lvl w:ilvl="5">
      <w:numFmt w:val="bullet"/>
      <w:lvlText w:val="•"/>
      <w:lvlJc w:val="left"/>
      <w:pPr>
        <w:ind w:left="5531" w:hanging="358"/>
      </w:pPr>
      <w:rPr>
        <w:rFonts w:hint="default"/>
        <w:lang w:val="en-AU" w:eastAsia="en-AU" w:bidi="en-AU"/>
      </w:rPr>
    </w:lvl>
    <w:lvl w:ilvl="6">
      <w:numFmt w:val="bullet"/>
      <w:lvlText w:val="•"/>
      <w:lvlJc w:val="left"/>
      <w:pPr>
        <w:ind w:left="6474" w:hanging="358"/>
      </w:pPr>
      <w:rPr>
        <w:rFonts w:hint="default"/>
        <w:lang w:val="en-AU" w:eastAsia="en-AU" w:bidi="en-AU"/>
      </w:rPr>
    </w:lvl>
    <w:lvl w:ilvl="7">
      <w:numFmt w:val="bullet"/>
      <w:lvlText w:val="•"/>
      <w:lvlJc w:val="left"/>
      <w:pPr>
        <w:ind w:left="7417" w:hanging="358"/>
      </w:pPr>
      <w:rPr>
        <w:rFonts w:hint="default"/>
        <w:lang w:val="en-AU" w:eastAsia="en-AU" w:bidi="en-AU"/>
      </w:rPr>
    </w:lvl>
    <w:lvl w:ilvl="8">
      <w:numFmt w:val="bullet"/>
      <w:lvlText w:val="•"/>
      <w:lvlJc w:val="left"/>
      <w:pPr>
        <w:ind w:left="8360" w:hanging="358"/>
      </w:pPr>
      <w:rPr>
        <w:rFonts w:hint="default"/>
        <w:lang w:val="en-AU" w:eastAsia="en-AU" w:bidi="en-AU"/>
      </w:rPr>
    </w:lvl>
  </w:abstractNum>
  <w:abstractNum w:abstractNumId="152" w15:restartNumberingAfterBreak="0">
    <w:nsid w:val="7C8B2FC0"/>
    <w:multiLevelType w:val="multilevel"/>
    <w:tmpl w:val="E2626692"/>
    <w:lvl w:ilvl="0">
      <w:start w:val="1"/>
      <w:numFmt w:val="decimal"/>
      <w:lvlText w:val="%1"/>
      <w:lvlJc w:val="left"/>
      <w:pPr>
        <w:ind w:left="737" w:hanging="425"/>
      </w:pPr>
      <w:rPr>
        <w:rFonts w:ascii="Arial" w:eastAsia="Arial" w:hAnsi="Arial" w:cs="Arial" w:hint="default"/>
        <w:b/>
        <w:bCs/>
        <w:w w:val="100"/>
        <w:sz w:val="22"/>
        <w:szCs w:val="22"/>
        <w:lang w:val="en-AU" w:eastAsia="en-AU" w:bidi="en-AU"/>
      </w:rPr>
    </w:lvl>
    <w:lvl w:ilvl="1">
      <w:start w:val="1"/>
      <w:numFmt w:val="decimal"/>
      <w:lvlText w:val="%1.%2"/>
      <w:lvlJc w:val="left"/>
      <w:pPr>
        <w:ind w:left="1193" w:hanging="660"/>
      </w:pPr>
      <w:rPr>
        <w:rFonts w:ascii="Arial" w:eastAsia="Arial" w:hAnsi="Arial" w:cs="Arial" w:hint="default"/>
        <w:spacing w:val="-1"/>
        <w:w w:val="100"/>
        <w:sz w:val="22"/>
        <w:szCs w:val="22"/>
        <w:lang w:val="en-AU" w:eastAsia="en-AU" w:bidi="en-AU"/>
      </w:rPr>
    </w:lvl>
    <w:lvl w:ilvl="2">
      <w:numFmt w:val="bullet"/>
      <w:lvlText w:val="•"/>
      <w:lvlJc w:val="left"/>
      <w:pPr>
        <w:ind w:left="2205" w:hanging="660"/>
      </w:pPr>
      <w:rPr>
        <w:rFonts w:hint="default"/>
        <w:lang w:val="en-AU" w:eastAsia="en-AU" w:bidi="en-AU"/>
      </w:rPr>
    </w:lvl>
    <w:lvl w:ilvl="3">
      <w:numFmt w:val="bullet"/>
      <w:lvlText w:val="•"/>
      <w:lvlJc w:val="left"/>
      <w:pPr>
        <w:ind w:left="3210" w:hanging="660"/>
      </w:pPr>
      <w:rPr>
        <w:rFonts w:hint="default"/>
        <w:lang w:val="en-AU" w:eastAsia="en-AU" w:bidi="en-AU"/>
      </w:rPr>
    </w:lvl>
    <w:lvl w:ilvl="4">
      <w:numFmt w:val="bullet"/>
      <w:lvlText w:val="•"/>
      <w:lvlJc w:val="left"/>
      <w:pPr>
        <w:ind w:left="4215" w:hanging="660"/>
      </w:pPr>
      <w:rPr>
        <w:rFonts w:hint="default"/>
        <w:lang w:val="en-AU" w:eastAsia="en-AU" w:bidi="en-AU"/>
      </w:rPr>
    </w:lvl>
    <w:lvl w:ilvl="5">
      <w:numFmt w:val="bullet"/>
      <w:lvlText w:val="•"/>
      <w:lvlJc w:val="left"/>
      <w:pPr>
        <w:ind w:left="5220" w:hanging="660"/>
      </w:pPr>
      <w:rPr>
        <w:rFonts w:hint="default"/>
        <w:lang w:val="en-AU" w:eastAsia="en-AU" w:bidi="en-AU"/>
      </w:rPr>
    </w:lvl>
    <w:lvl w:ilvl="6">
      <w:numFmt w:val="bullet"/>
      <w:lvlText w:val="•"/>
      <w:lvlJc w:val="left"/>
      <w:pPr>
        <w:ind w:left="6225" w:hanging="660"/>
      </w:pPr>
      <w:rPr>
        <w:rFonts w:hint="default"/>
        <w:lang w:val="en-AU" w:eastAsia="en-AU" w:bidi="en-AU"/>
      </w:rPr>
    </w:lvl>
    <w:lvl w:ilvl="7">
      <w:numFmt w:val="bullet"/>
      <w:lvlText w:val="•"/>
      <w:lvlJc w:val="left"/>
      <w:pPr>
        <w:ind w:left="7230" w:hanging="660"/>
      </w:pPr>
      <w:rPr>
        <w:rFonts w:hint="default"/>
        <w:lang w:val="en-AU" w:eastAsia="en-AU" w:bidi="en-AU"/>
      </w:rPr>
    </w:lvl>
    <w:lvl w:ilvl="8">
      <w:numFmt w:val="bullet"/>
      <w:lvlText w:val="•"/>
      <w:lvlJc w:val="left"/>
      <w:pPr>
        <w:ind w:left="8236" w:hanging="660"/>
      </w:pPr>
      <w:rPr>
        <w:rFonts w:hint="default"/>
        <w:lang w:val="en-AU" w:eastAsia="en-AU" w:bidi="en-AU"/>
      </w:rPr>
    </w:lvl>
  </w:abstractNum>
  <w:abstractNum w:abstractNumId="153" w15:restartNumberingAfterBreak="0">
    <w:nsid w:val="7CCB55CB"/>
    <w:multiLevelType w:val="hybridMultilevel"/>
    <w:tmpl w:val="25A6A4AE"/>
    <w:lvl w:ilvl="0" w:tplc="1FBE00A0">
      <w:numFmt w:val="bullet"/>
      <w:lvlText w:val=""/>
      <w:lvlJc w:val="left"/>
      <w:pPr>
        <w:ind w:left="1032" w:hanging="361"/>
      </w:pPr>
      <w:rPr>
        <w:rFonts w:ascii="Symbol" w:eastAsia="Symbol" w:hAnsi="Symbol" w:cs="Symbol" w:hint="default"/>
        <w:w w:val="100"/>
        <w:sz w:val="22"/>
        <w:szCs w:val="22"/>
        <w:lang w:val="en-AU" w:eastAsia="en-AU" w:bidi="en-AU"/>
      </w:rPr>
    </w:lvl>
    <w:lvl w:ilvl="1" w:tplc="61F8F710">
      <w:numFmt w:val="bullet"/>
      <w:lvlText w:val="•"/>
      <w:lvlJc w:val="left"/>
      <w:pPr>
        <w:ind w:left="1960" w:hanging="361"/>
      </w:pPr>
      <w:rPr>
        <w:rFonts w:hint="default"/>
        <w:lang w:val="en-AU" w:eastAsia="en-AU" w:bidi="en-AU"/>
      </w:rPr>
    </w:lvl>
    <w:lvl w:ilvl="2" w:tplc="C48A6168">
      <w:numFmt w:val="bullet"/>
      <w:lvlText w:val="•"/>
      <w:lvlJc w:val="left"/>
      <w:pPr>
        <w:ind w:left="2881" w:hanging="361"/>
      </w:pPr>
      <w:rPr>
        <w:rFonts w:hint="default"/>
        <w:lang w:val="en-AU" w:eastAsia="en-AU" w:bidi="en-AU"/>
      </w:rPr>
    </w:lvl>
    <w:lvl w:ilvl="3" w:tplc="4650F262">
      <w:numFmt w:val="bullet"/>
      <w:lvlText w:val="•"/>
      <w:lvlJc w:val="left"/>
      <w:pPr>
        <w:ind w:left="3801" w:hanging="361"/>
      </w:pPr>
      <w:rPr>
        <w:rFonts w:hint="default"/>
        <w:lang w:val="en-AU" w:eastAsia="en-AU" w:bidi="en-AU"/>
      </w:rPr>
    </w:lvl>
    <w:lvl w:ilvl="4" w:tplc="3BD60242">
      <w:numFmt w:val="bullet"/>
      <w:lvlText w:val="•"/>
      <w:lvlJc w:val="left"/>
      <w:pPr>
        <w:ind w:left="4722" w:hanging="361"/>
      </w:pPr>
      <w:rPr>
        <w:rFonts w:hint="default"/>
        <w:lang w:val="en-AU" w:eastAsia="en-AU" w:bidi="en-AU"/>
      </w:rPr>
    </w:lvl>
    <w:lvl w:ilvl="5" w:tplc="EA566E24">
      <w:numFmt w:val="bullet"/>
      <w:lvlText w:val="•"/>
      <w:lvlJc w:val="left"/>
      <w:pPr>
        <w:ind w:left="5643" w:hanging="361"/>
      </w:pPr>
      <w:rPr>
        <w:rFonts w:hint="default"/>
        <w:lang w:val="en-AU" w:eastAsia="en-AU" w:bidi="en-AU"/>
      </w:rPr>
    </w:lvl>
    <w:lvl w:ilvl="6" w:tplc="DF02FD6C">
      <w:numFmt w:val="bullet"/>
      <w:lvlText w:val="•"/>
      <w:lvlJc w:val="left"/>
      <w:pPr>
        <w:ind w:left="6563" w:hanging="361"/>
      </w:pPr>
      <w:rPr>
        <w:rFonts w:hint="default"/>
        <w:lang w:val="en-AU" w:eastAsia="en-AU" w:bidi="en-AU"/>
      </w:rPr>
    </w:lvl>
    <w:lvl w:ilvl="7" w:tplc="C5CA5A58">
      <w:numFmt w:val="bullet"/>
      <w:lvlText w:val="•"/>
      <w:lvlJc w:val="left"/>
      <w:pPr>
        <w:ind w:left="7484" w:hanging="361"/>
      </w:pPr>
      <w:rPr>
        <w:rFonts w:hint="default"/>
        <w:lang w:val="en-AU" w:eastAsia="en-AU" w:bidi="en-AU"/>
      </w:rPr>
    </w:lvl>
    <w:lvl w:ilvl="8" w:tplc="5C98A6D8">
      <w:numFmt w:val="bullet"/>
      <w:lvlText w:val="•"/>
      <w:lvlJc w:val="left"/>
      <w:pPr>
        <w:ind w:left="8405" w:hanging="361"/>
      </w:pPr>
      <w:rPr>
        <w:rFonts w:hint="default"/>
        <w:lang w:val="en-AU" w:eastAsia="en-AU" w:bidi="en-AU"/>
      </w:rPr>
    </w:lvl>
  </w:abstractNum>
  <w:abstractNum w:abstractNumId="15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55" w15:restartNumberingAfterBreak="0">
    <w:nsid w:val="7F1F1075"/>
    <w:multiLevelType w:val="hybridMultilevel"/>
    <w:tmpl w:val="16F89E2A"/>
    <w:lvl w:ilvl="0" w:tplc="4572B664">
      <w:start w:val="1"/>
      <w:numFmt w:val="lowerLetter"/>
      <w:lvlText w:val="(%1)"/>
      <w:lvlJc w:val="left"/>
      <w:pPr>
        <w:ind w:left="796" w:hanging="360"/>
      </w:pPr>
      <w:rPr>
        <w:rFonts w:ascii="Arial" w:eastAsia="Arial" w:hAnsi="Arial" w:cs="Arial" w:hint="default"/>
        <w:spacing w:val="-1"/>
        <w:w w:val="99"/>
        <w:sz w:val="20"/>
        <w:szCs w:val="20"/>
        <w:lang w:val="en-AU" w:eastAsia="en-AU" w:bidi="en-AU"/>
      </w:rPr>
    </w:lvl>
    <w:lvl w:ilvl="1" w:tplc="D1428C88">
      <w:numFmt w:val="bullet"/>
      <w:lvlText w:val="•"/>
      <w:lvlJc w:val="left"/>
      <w:pPr>
        <w:ind w:left="1418" w:hanging="360"/>
      </w:pPr>
      <w:rPr>
        <w:rFonts w:hint="default"/>
        <w:lang w:val="en-AU" w:eastAsia="en-AU" w:bidi="en-AU"/>
      </w:rPr>
    </w:lvl>
    <w:lvl w:ilvl="2" w:tplc="BC3A8B64">
      <w:numFmt w:val="bullet"/>
      <w:lvlText w:val="•"/>
      <w:lvlJc w:val="left"/>
      <w:pPr>
        <w:ind w:left="2037" w:hanging="360"/>
      </w:pPr>
      <w:rPr>
        <w:rFonts w:hint="default"/>
        <w:lang w:val="en-AU" w:eastAsia="en-AU" w:bidi="en-AU"/>
      </w:rPr>
    </w:lvl>
    <w:lvl w:ilvl="3" w:tplc="EFDC7F2A">
      <w:numFmt w:val="bullet"/>
      <w:lvlText w:val="•"/>
      <w:lvlJc w:val="left"/>
      <w:pPr>
        <w:ind w:left="2656" w:hanging="360"/>
      </w:pPr>
      <w:rPr>
        <w:rFonts w:hint="default"/>
        <w:lang w:val="en-AU" w:eastAsia="en-AU" w:bidi="en-AU"/>
      </w:rPr>
    </w:lvl>
    <w:lvl w:ilvl="4" w:tplc="E54E7F8A">
      <w:numFmt w:val="bullet"/>
      <w:lvlText w:val="•"/>
      <w:lvlJc w:val="left"/>
      <w:pPr>
        <w:ind w:left="3275" w:hanging="360"/>
      </w:pPr>
      <w:rPr>
        <w:rFonts w:hint="default"/>
        <w:lang w:val="en-AU" w:eastAsia="en-AU" w:bidi="en-AU"/>
      </w:rPr>
    </w:lvl>
    <w:lvl w:ilvl="5" w:tplc="5978AD1E">
      <w:numFmt w:val="bullet"/>
      <w:lvlText w:val="•"/>
      <w:lvlJc w:val="left"/>
      <w:pPr>
        <w:ind w:left="3894" w:hanging="360"/>
      </w:pPr>
      <w:rPr>
        <w:rFonts w:hint="default"/>
        <w:lang w:val="en-AU" w:eastAsia="en-AU" w:bidi="en-AU"/>
      </w:rPr>
    </w:lvl>
    <w:lvl w:ilvl="6" w:tplc="FB105806">
      <w:numFmt w:val="bullet"/>
      <w:lvlText w:val="•"/>
      <w:lvlJc w:val="left"/>
      <w:pPr>
        <w:ind w:left="4512" w:hanging="360"/>
      </w:pPr>
      <w:rPr>
        <w:rFonts w:hint="default"/>
        <w:lang w:val="en-AU" w:eastAsia="en-AU" w:bidi="en-AU"/>
      </w:rPr>
    </w:lvl>
    <w:lvl w:ilvl="7" w:tplc="512EE322">
      <w:numFmt w:val="bullet"/>
      <w:lvlText w:val="•"/>
      <w:lvlJc w:val="left"/>
      <w:pPr>
        <w:ind w:left="5131" w:hanging="360"/>
      </w:pPr>
      <w:rPr>
        <w:rFonts w:hint="default"/>
        <w:lang w:val="en-AU" w:eastAsia="en-AU" w:bidi="en-AU"/>
      </w:rPr>
    </w:lvl>
    <w:lvl w:ilvl="8" w:tplc="32C63B8C">
      <w:numFmt w:val="bullet"/>
      <w:lvlText w:val="•"/>
      <w:lvlJc w:val="left"/>
      <w:pPr>
        <w:ind w:left="5750" w:hanging="360"/>
      </w:pPr>
      <w:rPr>
        <w:rFonts w:hint="default"/>
        <w:lang w:val="en-AU" w:eastAsia="en-AU" w:bidi="en-AU"/>
      </w:rPr>
    </w:lvl>
  </w:abstractNum>
  <w:num w:numId="1" w16cid:durableId="1057709222">
    <w:abstractNumId w:val="70"/>
  </w:num>
  <w:num w:numId="2" w16cid:durableId="1289970557">
    <w:abstractNumId w:val="41"/>
  </w:num>
  <w:num w:numId="3" w16cid:durableId="1098479113">
    <w:abstractNumId w:val="150"/>
  </w:num>
  <w:num w:numId="4" w16cid:durableId="1150094787">
    <w:abstractNumId w:val="100"/>
  </w:num>
  <w:num w:numId="5" w16cid:durableId="608707632">
    <w:abstractNumId w:val="55"/>
  </w:num>
  <w:num w:numId="6" w16cid:durableId="1272278159">
    <w:abstractNumId w:val="27"/>
  </w:num>
  <w:num w:numId="7" w16cid:durableId="175119668">
    <w:abstractNumId w:val="108"/>
  </w:num>
  <w:num w:numId="8" w16cid:durableId="1090854815">
    <w:abstractNumId w:val="49"/>
  </w:num>
  <w:num w:numId="9" w16cid:durableId="118233238">
    <w:abstractNumId w:val="119"/>
  </w:num>
  <w:num w:numId="10" w16cid:durableId="843398374">
    <w:abstractNumId w:val="37"/>
  </w:num>
  <w:num w:numId="11" w16cid:durableId="1668440609">
    <w:abstractNumId w:val="128"/>
  </w:num>
  <w:num w:numId="12" w16cid:durableId="271405886">
    <w:abstractNumId w:val="31"/>
  </w:num>
  <w:num w:numId="13" w16cid:durableId="1194808255">
    <w:abstractNumId w:val="4"/>
  </w:num>
  <w:num w:numId="14" w16cid:durableId="509416560">
    <w:abstractNumId w:val="126"/>
  </w:num>
  <w:num w:numId="15" w16cid:durableId="891621262">
    <w:abstractNumId w:val="52"/>
  </w:num>
  <w:num w:numId="16" w16cid:durableId="700479470">
    <w:abstractNumId w:val="127"/>
  </w:num>
  <w:num w:numId="17" w16cid:durableId="1774353529">
    <w:abstractNumId w:val="144"/>
  </w:num>
  <w:num w:numId="18" w16cid:durableId="1453670525">
    <w:abstractNumId w:val="118"/>
  </w:num>
  <w:num w:numId="19" w16cid:durableId="1205290219">
    <w:abstractNumId w:val="105"/>
  </w:num>
  <w:num w:numId="20" w16cid:durableId="465321663">
    <w:abstractNumId w:val="113"/>
  </w:num>
  <w:num w:numId="21" w16cid:durableId="55395490">
    <w:abstractNumId w:val="86"/>
  </w:num>
  <w:num w:numId="22" w16cid:durableId="543953113">
    <w:abstractNumId w:val="117"/>
  </w:num>
  <w:num w:numId="23" w16cid:durableId="1591086435">
    <w:abstractNumId w:val="104"/>
  </w:num>
  <w:num w:numId="24" w16cid:durableId="487332772">
    <w:abstractNumId w:val="93"/>
  </w:num>
  <w:num w:numId="25" w16cid:durableId="1759053740">
    <w:abstractNumId w:val="75"/>
  </w:num>
  <w:num w:numId="26" w16cid:durableId="77338423">
    <w:abstractNumId w:val="22"/>
  </w:num>
  <w:num w:numId="27" w16cid:durableId="1804422852">
    <w:abstractNumId w:val="145"/>
  </w:num>
  <w:num w:numId="28" w16cid:durableId="1631353911">
    <w:abstractNumId w:val="73"/>
  </w:num>
  <w:num w:numId="29" w16cid:durableId="1809544310">
    <w:abstractNumId w:val="56"/>
  </w:num>
  <w:num w:numId="30" w16cid:durableId="614218899">
    <w:abstractNumId w:val="3"/>
  </w:num>
  <w:num w:numId="31" w16cid:durableId="2126580249">
    <w:abstractNumId w:val="88"/>
  </w:num>
  <w:num w:numId="32" w16cid:durableId="514343328">
    <w:abstractNumId w:val="21"/>
  </w:num>
  <w:num w:numId="33" w16cid:durableId="2111660105">
    <w:abstractNumId w:val="129"/>
  </w:num>
  <w:num w:numId="34" w16cid:durableId="956722551">
    <w:abstractNumId w:val="62"/>
  </w:num>
  <w:num w:numId="35" w16cid:durableId="72708045">
    <w:abstractNumId w:val="147"/>
  </w:num>
  <w:num w:numId="36" w16cid:durableId="1294679195">
    <w:abstractNumId w:val="120"/>
  </w:num>
  <w:num w:numId="37" w16cid:durableId="1068380574">
    <w:abstractNumId w:val="12"/>
  </w:num>
  <w:num w:numId="38" w16cid:durableId="303587756">
    <w:abstractNumId w:val="72"/>
  </w:num>
  <w:num w:numId="39" w16cid:durableId="2047556988">
    <w:abstractNumId w:val="107"/>
  </w:num>
  <w:num w:numId="40" w16cid:durableId="1280137573">
    <w:abstractNumId w:val="83"/>
  </w:num>
  <w:num w:numId="41" w16cid:durableId="90316665">
    <w:abstractNumId w:val="6"/>
  </w:num>
  <w:num w:numId="42" w16cid:durableId="55640071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7638729">
    <w:abstractNumId w:val="45"/>
  </w:num>
  <w:num w:numId="44" w16cid:durableId="152263150">
    <w:abstractNumId w:val="102"/>
  </w:num>
  <w:num w:numId="45" w16cid:durableId="885066728">
    <w:abstractNumId w:val="53"/>
  </w:num>
  <w:num w:numId="46" w16cid:durableId="602080988">
    <w:abstractNumId w:val="40"/>
  </w:num>
  <w:num w:numId="47" w16cid:durableId="299000892">
    <w:abstractNumId w:val="91"/>
  </w:num>
  <w:num w:numId="48" w16cid:durableId="1615748727">
    <w:abstractNumId w:val="155"/>
  </w:num>
  <w:num w:numId="49" w16cid:durableId="794913393">
    <w:abstractNumId w:val="123"/>
  </w:num>
  <w:num w:numId="50" w16cid:durableId="1741366844">
    <w:abstractNumId w:val="153"/>
  </w:num>
  <w:num w:numId="51" w16cid:durableId="2092387588">
    <w:abstractNumId w:val="35"/>
  </w:num>
  <w:num w:numId="52" w16cid:durableId="989283217">
    <w:abstractNumId w:val="38"/>
  </w:num>
  <w:num w:numId="53" w16cid:durableId="1778063180">
    <w:abstractNumId w:val="140"/>
  </w:num>
  <w:num w:numId="54" w16cid:durableId="863402714">
    <w:abstractNumId w:val="58"/>
  </w:num>
  <w:num w:numId="55" w16cid:durableId="230040431">
    <w:abstractNumId w:val="110"/>
  </w:num>
  <w:num w:numId="56" w16cid:durableId="1626502405">
    <w:abstractNumId w:val="44"/>
  </w:num>
  <w:num w:numId="57" w16cid:durableId="201870677">
    <w:abstractNumId w:val="82"/>
  </w:num>
  <w:num w:numId="58" w16cid:durableId="1052926439">
    <w:abstractNumId w:val="125"/>
  </w:num>
  <w:num w:numId="59" w16cid:durableId="1667123522">
    <w:abstractNumId w:val="79"/>
  </w:num>
  <w:num w:numId="60" w16cid:durableId="1969773847">
    <w:abstractNumId w:val="46"/>
  </w:num>
  <w:num w:numId="61" w16cid:durableId="1299261466">
    <w:abstractNumId w:val="50"/>
  </w:num>
  <w:num w:numId="62" w16cid:durableId="815221369">
    <w:abstractNumId w:val="84"/>
  </w:num>
  <w:num w:numId="63" w16cid:durableId="154301745">
    <w:abstractNumId w:val="131"/>
  </w:num>
  <w:num w:numId="64" w16cid:durableId="414788869">
    <w:abstractNumId w:val="1"/>
  </w:num>
  <w:num w:numId="65" w16cid:durableId="1201741638">
    <w:abstractNumId w:val="124"/>
  </w:num>
  <w:num w:numId="66" w16cid:durableId="1981956558">
    <w:abstractNumId w:val="103"/>
  </w:num>
  <w:num w:numId="67" w16cid:durableId="547107260">
    <w:abstractNumId w:val="109"/>
  </w:num>
  <w:num w:numId="68" w16cid:durableId="756367731">
    <w:abstractNumId w:val="115"/>
  </w:num>
  <w:num w:numId="69" w16cid:durableId="1538197441">
    <w:abstractNumId w:val="112"/>
  </w:num>
  <w:num w:numId="70" w16cid:durableId="1869371496">
    <w:abstractNumId w:val="28"/>
  </w:num>
  <w:num w:numId="71" w16cid:durableId="144247803">
    <w:abstractNumId w:val="80"/>
  </w:num>
  <w:num w:numId="72" w16cid:durableId="3556252">
    <w:abstractNumId w:val="77"/>
  </w:num>
  <w:num w:numId="73" w16cid:durableId="981467234">
    <w:abstractNumId w:val="64"/>
  </w:num>
  <w:num w:numId="74" w16cid:durableId="757410172">
    <w:abstractNumId w:val="89"/>
  </w:num>
  <w:num w:numId="75" w16cid:durableId="1600332579">
    <w:abstractNumId w:val="96"/>
  </w:num>
  <w:num w:numId="76" w16cid:durableId="1804080665">
    <w:abstractNumId w:val="130"/>
  </w:num>
  <w:num w:numId="77" w16cid:durableId="97455506">
    <w:abstractNumId w:val="74"/>
  </w:num>
  <w:num w:numId="78" w16cid:durableId="1832138962">
    <w:abstractNumId w:val="7"/>
  </w:num>
  <w:num w:numId="79" w16cid:durableId="2052069020">
    <w:abstractNumId w:val="20"/>
  </w:num>
  <w:num w:numId="80" w16cid:durableId="942880881">
    <w:abstractNumId w:val="10"/>
  </w:num>
  <w:num w:numId="81" w16cid:durableId="1438258369">
    <w:abstractNumId w:val="30"/>
  </w:num>
  <w:num w:numId="82" w16cid:durableId="1587420845">
    <w:abstractNumId w:val="106"/>
  </w:num>
  <w:num w:numId="83" w16cid:durableId="2089424039">
    <w:abstractNumId w:val="78"/>
  </w:num>
  <w:num w:numId="84" w16cid:durableId="1144855523">
    <w:abstractNumId w:val="146"/>
  </w:num>
  <w:num w:numId="85" w16cid:durableId="538585782">
    <w:abstractNumId w:val="87"/>
  </w:num>
  <w:num w:numId="86" w16cid:durableId="1990819061">
    <w:abstractNumId w:val="98"/>
  </w:num>
  <w:num w:numId="87" w16cid:durableId="203521049">
    <w:abstractNumId w:val="135"/>
  </w:num>
  <w:num w:numId="88" w16cid:durableId="1501770870">
    <w:abstractNumId w:val="148"/>
  </w:num>
  <w:num w:numId="89" w16cid:durableId="817386097">
    <w:abstractNumId w:val="141"/>
  </w:num>
  <w:num w:numId="90" w16cid:durableId="1588225371">
    <w:abstractNumId w:val="134"/>
  </w:num>
  <w:num w:numId="91" w16cid:durableId="1462385253">
    <w:abstractNumId w:val="133"/>
  </w:num>
  <w:num w:numId="92" w16cid:durableId="431630267">
    <w:abstractNumId w:val="149"/>
  </w:num>
  <w:num w:numId="93" w16cid:durableId="34240797">
    <w:abstractNumId w:val="94"/>
  </w:num>
  <w:num w:numId="94" w16cid:durableId="2091387389">
    <w:abstractNumId w:val="39"/>
  </w:num>
  <w:num w:numId="95" w16cid:durableId="2076737107">
    <w:abstractNumId w:val="17"/>
  </w:num>
  <w:num w:numId="96" w16cid:durableId="368531103">
    <w:abstractNumId w:val="43"/>
  </w:num>
  <w:num w:numId="97" w16cid:durableId="715278232">
    <w:abstractNumId w:val="138"/>
  </w:num>
  <w:num w:numId="98" w16cid:durableId="1505045676">
    <w:abstractNumId w:val="54"/>
  </w:num>
  <w:num w:numId="99" w16cid:durableId="1345087232">
    <w:abstractNumId w:val="142"/>
  </w:num>
  <w:num w:numId="100" w16cid:durableId="2039963212">
    <w:abstractNumId w:val="8"/>
  </w:num>
  <w:num w:numId="101" w16cid:durableId="421531711">
    <w:abstractNumId w:val="51"/>
  </w:num>
  <w:num w:numId="102" w16cid:durableId="1268540734">
    <w:abstractNumId w:val="136"/>
  </w:num>
  <w:num w:numId="103" w16cid:durableId="100497803">
    <w:abstractNumId w:val="5"/>
  </w:num>
  <w:num w:numId="104" w16cid:durableId="402996049">
    <w:abstractNumId w:val="68"/>
  </w:num>
  <w:num w:numId="105" w16cid:durableId="372079438">
    <w:abstractNumId w:val="71"/>
  </w:num>
  <w:num w:numId="106" w16cid:durableId="956833359">
    <w:abstractNumId w:val="67"/>
  </w:num>
  <w:num w:numId="107" w16cid:durableId="1191728177">
    <w:abstractNumId w:val="61"/>
  </w:num>
  <w:num w:numId="108" w16cid:durableId="896430051">
    <w:abstractNumId w:val="95"/>
  </w:num>
  <w:num w:numId="109" w16cid:durableId="1069234991">
    <w:abstractNumId w:val="66"/>
  </w:num>
  <w:num w:numId="110" w16cid:durableId="1295714471">
    <w:abstractNumId w:val="69"/>
  </w:num>
  <w:num w:numId="111" w16cid:durableId="387916753">
    <w:abstractNumId w:val="85"/>
  </w:num>
  <w:num w:numId="112" w16cid:durableId="322003992">
    <w:abstractNumId w:val="0"/>
  </w:num>
  <w:num w:numId="113" w16cid:durableId="515340900">
    <w:abstractNumId w:val="76"/>
  </w:num>
  <w:num w:numId="114" w16cid:durableId="853034178">
    <w:abstractNumId w:val="14"/>
  </w:num>
  <w:num w:numId="115" w16cid:durableId="440613971">
    <w:abstractNumId w:val="57"/>
  </w:num>
  <w:num w:numId="116" w16cid:durableId="1475951380">
    <w:abstractNumId w:val="23"/>
  </w:num>
  <w:num w:numId="117" w16cid:durableId="1572353402">
    <w:abstractNumId w:val="36"/>
  </w:num>
  <w:num w:numId="118" w16cid:durableId="602959312">
    <w:abstractNumId w:val="151"/>
  </w:num>
  <w:num w:numId="119" w16cid:durableId="997071631">
    <w:abstractNumId w:val="97"/>
  </w:num>
  <w:num w:numId="120" w16cid:durableId="1687515959">
    <w:abstractNumId w:val="11"/>
  </w:num>
  <w:num w:numId="121" w16cid:durableId="1807966791">
    <w:abstractNumId w:val="42"/>
  </w:num>
  <w:num w:numId="122" w16cid:durableId="1007556755">
    <w:abstractNumId w:val="18"/>
  </w:num>
  <w:num w:numId="123" w16cid:durableId="1097099866">
    <w:abstractNumId w:val="90"/>
  </w:num>
  <w:num w:numId="124" w16cid:durableId="795686139">
    <w:abstractNumId w:val="33"/>
  </w:num>
  <w:num w:numId="125" w16cid:durableId="1819492647">
    <w:abstractNumId w:val="139"/>
  </w:num>
  <w:num w:numId="126" w16cid:durableId="1245452949">
    <w:abstractNumId w:val="65"/>
  </w:num>
  <w:num w:numId="127" w16cid:durableId="1348674520">
    <w:abstractNumId w:val="92"/>
  </w:num>
  <w:num w:numId="128" w16cid:durableId="2145615852">
    <w:abstractNumId w:val="2"/>
  </w:num>
  <w:num w:numId="129" w16cid:durableId="1409183760">
    <w:abstractNumId w:val="24"/>
  </w:num>
  <w:num w:numId="130" w16cid:durableId="1747654459">
    <w:abstractNumId w:val="15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19C"/>
    <w:rsid w:val="00001DDF"/>
    <w:rsid w:val="0000322D"/>
    <w:rsid w:val="00007670"/>
    <w:rsid w:val="00010665"/>
    <w:rsid w:val="000238B4"/>
    <w:rsid w:val="0002393A"/>
    <w:rsid w:val="00027DB8"/>
    <w:rsid w:val="000307A7"/>
    <w:rsid w:val="000307B8"/>
    <w:rsid w:val="00031A96"/>
    <w:rsid w:val="00040BF3"/>
    <w:rsid w:val="0004562E"/>
    <w:rsid w:val="00046C59"/>
    <w:rsid w:val="00050358"/>
    <w:rsid w:val="00051362"/>
    <w:rsid w:val="00051F45"/>
    <w:rsid w:val="00052953"/>
    <w:rsid w:val="0005341A"/>
    <w:rsid w:val="00056DEF"/>
    <w:rsid w:val="00071026"/>
    <w:rsid w:val="000720BE"/>
    <w:rsid w:val="0007259C"/>
    <w:rsid w:val="00080202"/>
    <w:rsid w:val="000804BD"/>
    <w:rsid w:val="00080DCD"/>
    <w:rsid w:val="00080E22"/>
    <w:rsid w:val="00082573"/>
    <w:rsid w:val="000840A3"/>
    <w:rsid w:val="00085062"/>
    <w:rsid w:val="00086A5F"/>
    <w:rsid w:val="000911EF"/>
    <w:rsid w:val="000962C5"/>
    <w:rsid w:val="000A4317"/>
    <w:rsid w:val="000A559C"/>
    <w:rsid w:val="000B280D"/>
    <w:rsid w:val="000B2CA1"/>
    <w:rsid w:val="000B6E48"/>
    <w:rsid w:val="000D1F29"/>
    <w:rsid w:val="000D633D"/>
    <w:rsid w:val="000E0962"/>
    <w:rsid w:val="000E342B"/>
    <w:rsid w:val="000E38FB"/>
    <w:rsid w:val="000E5DD2"/>
    <w:rsid w:val="000F2958"/>
    <w:rsid w:val="000F4805"/>
    <w:rsid w:val="00104E7F"/>
    <w:rsid w:val="00112D88"/>
    <w:rsid w:val="001137EC"/>
    <w:rsid w:val="001152F5"/>
    <w:rsid w:val="00117743"/>
    <w:rsid w:val="00117F5B"/>
    <w:rsid w:val="00127081"/>
    <w:rsid w:val="00132658"/>
    <w:rsid w:val="00147DED"/>
    <w:rsid w:val="00150DC0"/>
    <w:rsid w:val="00156CD4"/>
    <w:rsid w:val="00161CC6"/>
    <w:rsid w:val="00164A3E"/>
    <w:rsid w:val="00166FF6"/>
    <w:rsid w:val="00172C77"/>
    <w:rsid w:val="00176123"/>
    <w:rsid w:val="00181620"/>
    <w:rsid w:val="001957AD"/>
    <w:rsid w:val="001A0520"/>
    <w:rsid w:val="001A2B7F"/>
    <w:rsid w:val="001A3AFD"/>
    <w:rsid w:val="001A496C"/>
    <w:rsid w:val="001A6304"/>
    <w:rsid w:val="001B2B6C"/>
    <w:rsid w:val="001B2FB8"/>
    <w:rsid w:val="001D01C4"/>
    <w:rsid w:val="001D52B0"/>
    <w:rsid w:val="001D5A18"/>
    <w:rsid w:val="001D7CA4"/>
    <w:rsid w:val="001E057F"/>
    <w:rsid w:val="001E14EB"/>
    <w:rsid w:val="001E1D4D"/>
    <w:rsid w:val="001F59E6"/>
    <w:rsid w:val="00202014"/>
    <w:rsid w:val="00206936"/>
    <w:rsid w:val="00206C6F"/>
    <w:rsid w:val="00206FBD"/>
    <w:rsid w:val="00207746"/>
    <w:rsid w:val="00221220"/>
    <w:rsid w:val="00230031"/>
    <w:rsid w:val="00235C01"/>
    <w:rsid w:val="00236878"/>
    <w:rsid w:val="00247343"/>
    <w:rsid w:val="00247538"/>
    <w:rsid w:val="00264C90"/>
    <w:rsid w:val="00265C56"/>
    <w:rsid w:val="002716CD"/>
    <w:rsid w:val="00272232"/>
    <w:rsid w:val="00274D4B"/>
    <w:rsid w:val="00276971"/>
    <w:rsid w:val="002806F5"/>
    <w:rsid w:val="00281577"/>
    <w:rsid w:val="002926BC"/>
    <w:rsid w:val="00293A72"/>
    <w:rsid w:val="002A0160"/>
    <w:rsid w:val="002A30C3"/>
    <w:rsid w:val="002A5D6E"/>
    <w:rsid w:val="002A6F6A"/>
    <w:rsid w:val="002A7712"/>
    <w:rsid w:val="002B38F7"/>
    <w:rsid w:val="002B4C0D"/>
    <w:rsid w:val="002B5591"/>
    <w:rsid w:val="002B6AA4"/>
    <w:rsid w:val="002C1FE9"/>
    <w:rsid w:val="002C6C39"/>
    <w:rsid w:val="002D3A57"/>
    <w:rsid w:val="002D7D05"/>
    <w:rsid w:val="002E20C8"/>
    <w:rsid w:val="002E4290"/>
    <w:rsid w:val="002E5B94"/>
    <w:rsid w:val="002E66A6"/>
    <w:rsid w:val="002F0DB1"/>
    <w:rsid w:val="002F2885"/>
    <w:rsid w:val="002F3CF1"/>
    <w:rsid w:val="002F45A1"/>
    <w:rsid w:val="002F6C71"/>
    <w:rsid w:val="003037F9"/>
    <w:rsid w:val="0030583E"/>
    <w:rsid w:val="00307FE1"/>
    <w:rsid w:val="003164BA"/>
    <w:rsid w:val="003216EA"/>
    <w:rsid w:val="003223FE"/>
    <w:rsid w:val="003258E6"/>
    <w:rsid w:val="00337DF4"/>
    <w:rsid w:val="00342283"/>
    <w:rsid w:val="00343A87"/>
    <w:rsid w:val="00344A36"/>
    <w:rsid w:val="003456F4"/>
    <w:rsid w:val="00347FB6"/>
    <w:rsid w:val="003504FD"/>
    <w:rsid w:val="00350881"/>
    <w:rsid w:val="00357D55"/>
    <w:rsid w:val="00363513"/>
    <w:rsid w:val="003657E5"/>
    <w:rsid w:val="0036589C"/>
    <w:rsid w:val="00371312"/>
    <w:rsid w:val="00371DC7"/>
    <w:rsid w:val="003765C6"/>
    <w:rsid w:val="00376BF0"/>
    <w:rsid w:val="00377B21"/>
    <w:rsid w:val="00390CE3"/>
    <w:rsid w:val="00394876"/>
    <w:rsid w:val="00394AAF"/>
    <w:rsid w:val="00394CE5"/>
    <w:rsid w:val="003A6341"/>
    <w:rsid w:val="003A729A"/>
    <w:rsid w:val="003B173F"/>
    <w:rsid w:val="003B67FD"/>
    <w:rsid w:val="003B6A61"/>
    <w:rsid w:val="003D3850"/>
    <w:rsid w:val="003D42C0"/>
    <w:rsid w:val="003D5B29"/>
    <w:rsid w:val="003D7818"/>
    <w:rsid w:val="003E2445"/>
    <w:rsid w:val="003E3BB2"/>
    <w:rsid w:val="003F5B58"/>
    <w:rsid w:val="0040222A"/>
    <w:rsid w:val="004047BC"/>
    <w:rsid w:val="00406497"/>
    <w:rsid w:val="004100F7"/>
    <w:rsid w:val="00414CB3"/>
    <w:rsid w:val="0041563D"/>
    <w:rsid w:val="00417E19"/>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97672"/>
    <w:rsid w:val="004A0EBA"/>
    <w:rsid w:val="004A2538"/>
    <w:rsid w:val="004B0C15"/>
    <w:rsid w:val="004B35EA"/>
    <w:rsid w:val="004B69E4"/>
    <w:rsid w:val="004B7373"/>
    <w:rsid w:val="004C2BF4"/>
    <w:rsid w:val="004C619C"/>
    <w:rsid w:val="004C6C39"/>
    <w:rsid w:val="004D075F"/>
    <w:rsid w:val="004D1B76"/>
    <w:rsid w:val="004D344E"/>
    <w:rsid w:val="004E019E"/>
    <w:rsid w:val="004E06EC"/>
    <w:rsid w:val="004E0FD7"/>
    <w:rsid w:val="004E2CB7"/>
    <w:rsid w:val="004E31D1"/>
    <w:rsid w:val="004E7885"/>
    <w:rsid w:val="004E7A9B"/>
    <w:rsid w:val="004F016A"/>
    <w:rsid w:val="004F1223"/>
    <w:rsid w:val="004F2206"/>
    <w:rsid w:val="00500F94"/>
    <w:rsid w:val="00502FB3"/>
    <w:rsid w:val="00503DE9"/>
    <w:rsid w:val="0050530C"/>
    <w:rsid w:val="00505DEA"/>
    <w:rsid w:val="00507782"/>
    <w:rsid w:val="00512A04"/>
    <w:rsid w:val="005249F5"/>
    <w:rsid w:val="005260F7"/>
    <w:rsid w:val="00543BD1"/>
    <w:rsid w:val="00546D7E"/>
    <w:rsid w:val="00556113"/>
    <w:rsid w:val="00564C12"/>
    <w:rsid w:val="005654B8"/>
    <w:rsid w:val="0057377F"/>
    <w:rsid w:val="005762CC"/>
    <w:rsid w:val="00582D3D"/>
    <w:rsid w:val="00583889"/>
    <w:rsid w:val="00595386"/>
    <w:rsid w:val="005953B0"/>
    <w:rsid w:val="005A3179"/>
    <w:rsid w:val="005A3621"/>
    <w:rsid w:val="005A4AC0"/>
    <w:rsid w:val="005A5A44"/>
    <w:rsid w:val="005A5FDF"/>
    <w:rsid w:val="005B0FB7"/>
    <w:rsid w:val="005B122A"/>
    <w:rsid w:val="005B5AC2"/>
    <w:rsid w:val="005C2833"/>
    <w:rsid w:val="005D0B05"/>
    <w:rsid w:val="005E144D"/>
    <w:rsid w:val="005E1500"/>
    <w:rsid w:val="005E3A43"/>
    <w:rsid w:val="005E51A4"/>
    <w:rsid w:val="005F77C7"/>
    <w:rsid w:val="00620675"/>
    <w:rsid w:val="00622910"/>
    <w:rsid w:val="00622E24"/>
    <w:rsid w:val="006433C3"/>
    <w:rsid w:val="00647A30"/>
    <w:rsid w:val="00650F5B"/>
    <w:rsid w:val="00652DC0"/>
    <w:rsid w:val="00660584"/>
    <w:rsid w:val="006670D7"/>
    <w:rsid w:val="00667797"/>
    <w:rsid w:val="006719EA"/>
    <w:rsid w:val="00671F13"/>
    <w:rsid w:val="0067400A"/>
    <w:rsid w:val="006747E0"/>
    <w:rsid w:val="006847AD"/>
    <w:rsid w:val="0069114B"/>
    <w:rsid w:val="006A756A"/>
    <w:rsid w:val="006C396A"/>
    <w:rsid w:val="006D1ADA"/>
    <w:rsid w:val="006D66F7"/>
    <w:rsid w:val="006E2EF5"/>
    <w:rsid w:val="006E3B5D"/>
    <w:rsid w:val="00702D61"/>
    <w:rsid w:val="00705C9D"/>
    <w:rsid w:val="00705F13"/>
    <w:rsid w:val="00714F1D"/>
    <w:rsid w:val="00715225"/>
    <w:rsid w:val="00717C37"/>
    <w:rsid w:val="00720A3C"/>
    <w:rsid w:val="00720CC6"/>
    <w:rsid w:val="00722DDB"/>
    <w:rsid w:val="00724728"/>
    <w:rsid w:val="00724F98"/>
    <w:rsid w:val="00730B9B"/>
    <w:rsid w:val="0073182E"/>
    <w:rsid w:val="007332FF"/>
    <w:rsid w:val="007408F5"/>
    <w:rsid w:val="00741EAE"/>
    <w:rsid w:val="00750F38"/>
    <w:rsid w:val="007551E1"/>
    <w:rsid w:val="00755248"/>
    <w:rsid w:val="007557E0"/>
    <w:rsid w:val="0076190B"/>
    <w:rsid w:val="0076355D"/>
    <w:rsid w:val="00763A2D"/>
    <w:rsid w:val="00765C08"/>
    <w:rsid w:val="007761D8"/>
    <w:rsid w:val="00777795"/>
    <w:rsid w:val="00783A57"/>
    <w:rsid w:val="00784C92"/>
    <w:rsid w:val="007859CD"/>
    <w:rsid w:val="00786FA3"/>
    <w:rsid w:val="007907E4"/>
    <w:rsid w:val="00796461"/>
    <w:rsid w:val="00797696"/>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5A48"/>
    <w:rsid w:val="0080766E"/>
    <w:rsid w:val="008105BE"/>
    <w:rsid w:val="00811169"/>
    <w:rsid w:val="00815297"/>
    <w:rsid w:val="00817BA1"/>
    <w:rsid w:val="00821D46"/>
    <w:rsid w:val="00823022"/>
    <w:rsid w:val="0082634E"/>
    <w:rsid w:val="008313C4"/>
    <w:rsid w:val="00831BB6"/>
    <w:rsid w:val="0083249C"/>
    <w:rsid w:val="00832B35"/>
    <w:rsid w:val="00835434"/>
    <w:rsid w:val="008358C0"/>
    <w:rsid w:val="00842838"/>
    <w:rsid w:val="00852724"/>
    <w:rsid w:val="00854BE6"/>
    <w:rsid w:val="00854EC1"/>
    <w:rsid w:val="0085797F"/>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C17FB"/>
    <w:rsid w:val="008D1B00"/>
    <w:rsid w:val="008D57B8"/>
    <w:rsid w:val="008E0345"/>
    <w:rsid w:val="008E03FC"/>
    <w:rsid w:val="008E510B"/>
    <w:rsid w:val="00902B13"/>
    <w:rsid w:val="00911941"/>
    <w:rsid w:val="009138A0"/>
    <w:rsid w:val="00925F0F"/>
    <w:rsid w:val="00930C91"/>
    <w:rsid w:val="00932F6B"/>
    <w:rsid w:val="009436FF"/>
    <w:rsid w:val="009468BC"/>
    <w:rsid w:val="00952529"/>
    <w:rsid w:val="009616DF"/>
    <w:rsid w:val="00964B22"/>
    <w:rsid w:val="0096542F"/>
    <w:rsid w:val="00966B57"/>
    <w:rsid w:val="00967FA7"/>
    <w:rsid w:val="00971645"/>
    <w:rsid w:val="00977919"/>
    <w:rsid w:val="00983000"/>
    <w:rsid w:val="00984D9B"/>
    <w:rsid w:val="009863A2"/>
    <w:rsid w:val="009870FA"/>
    <w:rsid w:val="009921C3"/>
    <w:rsid w:val="009932A9"/>
    <w:rsid w:val="0099551D"/>
    <w:rsid w:val="00997AE5"/>
    <w:rsid w:val="009A5897"/>
    <w:rsid w:val="009A5F24"/>
    <w:rsid w:val="009B0B3E"/>
    <w:rsid w:val="009B1913"/>
    <w:rsid w:val="009B6657"/>
    <w:rsid w:val="009B7C35"/>
    <w:rsid w:val="009C21F1"/>
    <w:rsid w:val="009D0EB5"/>
    <w:rsid w:val="009D14F9"/>
    <w:rsid w:val="009D2B74"/>
    <w:rsid w:val="009D63FF"/>
    <w:rsid w:val="009E175D"/>
    <w:rsid w:val="009E2315"/>
    <w:rsid w:val="009E3CC2"/>
    <w:rsid w:val="009F06BD"/>
    <w:rsid w:val="009F2A4D"/>
    <w:rsid w:val="009F3302"/>
    <w:rsid w:val="00A00828"/>
    <w:rsid w:val="00A03290"/>
    <w:rsid w:val="00A07490"/>
    <w:rsid w:val="00A10655"/>
    <w:rsid w:val="00A1197C"/>
    <w:rsid w:val="00A12B64"/>
    <w:rsid w:val="00A15DB4"/>
    <w:rsid w:val="00A22C38"/>
    <w:rsid w:val="00A25193"/>
    <w:rsid w:val="00A26E80"/>
    <w:rsid w:val="00A31AE8"/>
    <w:rsid w:val="00A32EFF"/>
    <w:rsid w:val="00A3739D"/>
    <w:rsid w:val="00A37DDA"/>
    <w:rsid w:val="00A37ED8"/>
    <w:rsid w:val="00A50829"/>
    <w:rsid w:val="00A85F03"/>
    <w:rsid w:val="00A925EC"/>
    <w:rsid w:val="00A929AA"/>
    <w:rsid w:val="00A92B6B"/>
    <w:rsid w:val="00A955A9"/>
    <w:rsid w:val="00AA4C49"/>
    <w:rsid w:val="00AA541E"/>
    <w:rsid w:val="00AD0DA4"/>
    <w:rsid w:val="00AD134E"/>
    <w:rsid w:val="00AD1B26"/>
    <w:rsid w:val="00AD23F7"/>
    <w:rsid w:val="00AD4169"/>
    <w:rsid w:val="00AD7557"/>
    <w:rsid w:val="00AE25C6"/>
    <w:rsid w:val="00AE306C"/>
    <w:rsid w:val="00AE5889"/>
    <w:rsid w:val="00AF1CE6"/>
    <w:rsid w:val="00AF28C1"/>
    <w:rsid w:val="00B02EF1"/>
    <w:rsid w:val="00B070B3"/>
    <w:rsid w:val="00B07C97"/>
    <w:rsid w:val="00B07EA1"/>
    <w:rsid w:val="00B103BF"/>
    <w:rsid w:val="00B11C67"/>
    <w:rsid w:val="00B15754"/>
    <w:rsid w:val="00B15A27"/>
    <w:rsid w:val="00B2046E"/>
    <w:rsid w:val="00B20E8B"/>
    <w:rsid w:val="00B257E1"/>
    <w:rsid w:val="00B2599A"/>
    <w:rsid w:val="00B27AC4"/>
    <w:rsid w:val="00B343CC"/>
    <w:rsid w:val="00B43C75"/>
    <w:rsid w:val="00B5084A"/>
    <w:rsid w:val="00B606A1"/>
    <w:rsid w:val="00B614F7"/>
    <w:rsid w:val="00B61B26"/>
    <w:rsid w:val="00B675B2"/>
    <w:rsid w:val="00B76A24"/>
    <w:rsid w:val="00B81261"/>
    <w:rsid w:val="00B8223E"/>
    <w:rsid w:val="00B832AE"/>
    <w:rsid w:val="00B86678"/>
    <w:rsid w:val="00B92F9B"/>
    <w:rsid w:val="00B93C2B"/>
    <w:rsid w:val="00B941B3"/>
    <w:rsid w:val="00B96513"/>
    <w:rsid w:val="00BA1D47"/>
    <w:rsid w:val="00BA66F0"/>
    <w:rsid w:val="00BB2239"/>
    <w:rsid w:val="00BB2AE7"/>
    <w:rsid w:val="00BB3329"/>
    <w:rsid w:val="00BB6464"/>
    <w:rsid w:val="00BC1BB8"/>
    <w:rsid w:val="00BD0F38"/>
    <w:rsid w:val="00BD7FE1"/>
    <w:rsid w:val="00BE37CA"/>
    <w:rsid w:val="00BE4B2A"/>
    <w:rsid w:val="00BE6144"/>
    <w:rsid w:val="00BE635A"/>
    <w:rsid w:val="00BF17E9"/>
    <w:rsid w:val="00BF2ABB"/>
    <w:rsid w:val="00BF5099"/>
    <w:rsid w:val="00BF6C73"/>
    <w:rsid w:val="00C10F10"/>
    <w:rsid w:val="00C15D4D"/>
    <w:rsid w:val="00C175DC"/>
    <w:rsid w:val="00C30171"/>
    <w:rsid w:val="00C309D8"/>
    <w:rsid w:val="00C33998"/>
    <w:rsid w:val="00C43519"/>
    <w:rsid w:val="00C453E7"/>
    <w:rsid w:val="00C51537"/>
    <w:rsid w:val="00C52BC3"/>
    <w:rsid w:val="00C5584B"/>
    <w:rsid w:val="00C61AFA"/>
    <w:rsid w:val="00C61D64"/>
    <w:rsid w:val="00C62099"/>
    <w:rsid w:val="00C64EA3"/>
    <w:rsid w:val="00C67611"/>
    <w:rsid w:val="00C72867"/>
    <w:rsid w:val="00C75E81"/>
    <w:rsid w:val="00C75F52"/>
    <w:rsid w:val="00C86609"/>
    <w:rsid w:val="00C92B4C"/>
    <w:rsid w:val="00C954F6"/>
    <w:rsid w:val="00C95D30"/>
    <w:rsid w:val="00CA6BC5"/>
    <w:rsid w:val="00CB3E57"/>
    <w:rsid w:val="00CC1CCA"/>
    <w:rsid w:val="00CC61CD"/>
    <w:rsid w:val="00CD5011"/>
    <w:rsid w:val="00CE640F"/>
    <w:rsid w:val="00CE76BC"/>
    <w:rsid w:val="00CF2ABE"/>
    <w:rsid w:val="00CF540E"/>
    <w:rsid w:val="00D02F07"/>
    <w:rsid w:val="00D23346"/>
    <w:rsid w:val="00D27EBE"/>
    <w:rsid w:val="00D35B74"/>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C1EF7"/>
    <w:rsid w:val="00DC1F0F"/>
    <w:rsid w:val="00DC3117"/>
    <w:rsid w:val="00DC5DD9"/>
    <w:rsid w:val="00DC6D2D"/>
    <w:rsid w:val="00DD42B6"/>
    <w:rsid w:val="00DD64C2"/>
    <w:rsid w:val="00DE33B5"/>
    <w:rsid w:val="00DE5E18"/>
    <w:rsid w:val="00DE6E01"/>
    <w:rsid w:val="00DF0487"/>
    <w:rsid w:val="00DF5EA4"/>
    <w:rsid w:val="00E02681"/>
    <w:rsid w:val="00E02792"/>
    <w:rsid w:val="00E034D8"/>
    <w:rsid w:val="00E04CC0"/>
    <w:rsid w:val="00E15816"/>
    <w:rsid w:val="00E160D5"/>
    <w:rsid w:val="00E20049"/>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770C4"/>
    <w:rsid w:val="00E77ACA"/>
    <w:rsid w:val="00E84C5A"/>
    <w:rsid w:val="00E861DB"/>
    <w:rsid w:val="00E90FA2"/>
    <w:rsid w:val="00E93406"/>
    <w:rsid w:val="00E956C5"/>
    <w:rsid w:val="00E95C39"/>
    <w:rsid w:val="00EA2C39"/>
    <w:rsid w:val="00EA4C61"/>
    <w:rsid w:val="00EA5787"/>
    <w:rsid w:val="00EB0A3C"/>
    <w:rsid w:val="00EB0A96"/>
    <w:rsid w:val="00EB3D43"/>
    <w:rsid w:val="00EB77F9"/>
    <w:rsid w:val="00EC5769"/>
    <w:rsid w:val="00EC7D00"/>
    <w:rsid w:val="00ED0304"/>
    <w:rsid w:val="00ED087C"/>
    <w:rsid w:val="00EE38FA"/>
    <w:rsid w:val="00EE3E2C"/>
    <w:rsid w:val="00EE466C"/>
    <w:rsid w:val="00EE5D23"/>
    <w:rsid w:val="00EE750D"/>
    <w:rsid w:val="00EF3CA4"/>
    <w:rsid w:val="00EF5E1F"/>
    <w:rsid w:val="00EF7859"/>
    <w:rsid w:val="00F014DA"/>
    <w:rsid w:val="00F02591"/>
    <w:rsid w:val="00F13212"/>
    <w:rsid w:val="00F14273"/>
    <w:rsid w:val="00F15D8F"/>
    <w:rsid w:val="00F479D5"/>
    <w:rsid w:val="00F5445C"/>
    <w:rsid w:val="00F5696E"/>
    <w:rsid w:val="00F60EFF"/>
    <w:rsid w:val="00F67D2D"/>
    <w:rsid w:val="00F70155"/>
    <w:rsid w:val="00F85078"/>
    <w:rsid w:val="00F860CC"/>
    <w:rsid w:val="00F90858"/>
    <w:rsid w:val="00F94398"/>
    <w:rsid w:val="00FA228B"/>
    <w:rsid w:val="00FA4629"/>
    <w:rsid w:val="00FA64B4"/>
    <w:rsid w:val="00FA6B6D"/>
    <w:rsid w:val="00FB0A2D"/>
    <w:rsid w:val="00FB2B56"/>
    <w:rsid w:val="00FB4E3A"/>
    <w:rsid w:val="00FC12BF"/>
    <w:rsid w:val="00FC16A5"/>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8A06E"/>
  <w15:docId w15:val="{9AA76215-BF62-4115-A29A-BD32EA08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84B"/>
    <w:rPr>
      <w:rFonts w:ascii="Lato" w:hAnsi="Lato"/>
    </w:rPr>
  </w:style>
  <w:style w:type="paragraph" w:styleId="Heading1">
    <w:name w:val="heading 1"/>
    <w:basedOn w:val="Normal"/>
    <w:next w:val="Normal"/>
    <w:link w:val="Heading1Char"/>
    <w:uiPriority w:val="1"/>
    <w:qFormat/>
    <w:rsid w:val="00E4553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1"/>
    <w:qFormat/>
    <w:rsid w:val="00E45536"/>
    <w:pPr>
      <w:numPr>
        <w:ilvl w:val="1"/>
        <w:numId w:val="3"/>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ind w:left="862" w:hanging="862"/>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ind w:left="1009" w:hanging="1009"/>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ind w:left="1151" w:hanging="1151"/>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ind w:left="1298" w:hanging="1298"/>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ind w:left="1582" w:hanging="1582"/>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E4553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E4553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1"/>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1"/>
    <w:qFormat/>
    <w:rsid w:val="00414CB3"/>
    <w:pPr>
      <w:spacing w:after="120"/>
    </w:pPr>
  </w:style>
  <w:style w:type="character" w:customStyle="1" w:styleId="BodyTextChar">
    <w:name w:val="Body Text Char"/>
    <w:basedOn w:val="DefaultParagraphFont"/>
    <w:link w:val="BodyText"/>
    <w:uiPriority w:val="1"/>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qFormat/>
    <w:rsid w:val="002F3CF1"/>
    <w:pPr>
      <w:tabs>
        <w:tab w:val="right" w:leader="dot" w:pos="10318"/>
      </w:tabs>
      <w:spacing w:before="120" w:after="100"/>
      <w:ind w:left="425" w:hanging="425"/>
    </w:pPr>
    <w:rPr>
      <w:b/>
    </w:rPr>
  </w:style>
  <w:style w:type="paragraph" w:styleId="TOC2">
    <w:name w:val="toc 2"/>
    <w:basedOn w:val="Normal"/>
    <w:next w:val="Normal"/>
    <w:autoRedefine/>
    <w:uiPriority w:val="39"/>
    <w:qFormat/>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38"/>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0B280D"/>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numbering" w:customStyle="1" w:styleId="NoList1">
    <w:name w:val="No List1"/>
    <w:next w:val="NoList"/>
    <w:uiPriority w:val="99"/>
    <w:semiHidden/>
    <w:unhideWhenUsed/>
    <w:rsid w:val="004C619C"/>
  </w:style>
  <w:style w:type="paragraph" w:customStyle="1" w:styleId="TableParagraph">
    <w:name w:val="Table Paragraph"/>
    <w:basedOn w:val="Normal"/>
    <w:uiPriority w:val="1"/>
    <w:qFormat/>
    <w:rsid w:val="004C619C"/>
    <w:pPr>
      <w:widowControl w:val="0"/>
      <w:autoSpaceDE w:val="0"/>
      <w:autoSpaceDN w:val="0"/>
      <w:spacing w:before="57" w:after="0"/>
      <w:ind w:left="110"/>
    </w:pPr>
    <w:rPr>
      <w:rFonts w:ascii="Arial" w:eastAsia="Arial" w:hAnsi="Arial" w:cs="Arial"/>
      <w:lang w:eastAsia="en-AU" w:bidi="en-AU"/>
    </w:rPr>
  </w:style>
  <w:style w:type="character" w:styleId="CommentReference">
    <w:name w:val="annotation reference"/>
    <w:basedOn w:val="DefaultParagraphFont"/>
    <w:uiPriority w:val="99"/>
    <w:semiHidden/>
    <w:unhideWhenUsed/>
    <w:rsid w:val="004C619C"/>
    <w:rPr>
      <w:sz w:val="16"/>
      <w:szCs w:val="16"/>
    </w:rPr>
  </w:style>
  <w:style w:type="paragraph" w:styleId="CommentText">
    <w:name w:val="annotation text"/>
    <w:basedOn w:val="Normal"/>
    <w:link w:val="CommentTextChar"/>
    <w:uiPriority w:val="99"/>
    <w:unhideWhenUsed/>
    <w:rsid w:val="004C619C"/>
    <w:pPr>
      <w:widowControl w:val="0"/>
      <w:autoSpaceDE w:val="0"/>
      <w:autoSpaceDN w:val="0"/>
      <w:spacing w:after="0"/>
    </w:pPr>
    <w:rPr>
      <w:rFonts w:ascii="Arial" w:eastAsia="Arial" w:hAnsi="Arial" w:cs="Arial"/>
      <w:sz w:val="20"/>
      <w:szCs w:val="20"/>
      <w:lang w:eastAsia="en-AU" w:bidi="en-AU"/>
    </w:rPr>
  </w:style>
  <w:style w:type="character" w:customStyle="1" w:styleId="CommentTextChar">
    <w:name w:val="Comment Text Char"/>
    <w:basedOn w:val="DefaultParagraphFont"/>
    <w:link w:val="CommentText"/>
    <w:uiPriority w:val="99"/>
    <w:rsid w:val="004C619C"/>
    <w:rPr>
      <w:rFonts w:eastAsia="Arial" w:cs="Arial"/>
      <w:sz w:val="20"/>
      <w:szCs w:val="20"/>
      <w:lang w:eastAsia="en-AU" w:bidi="en-AU"/>
    </w:rPr>
  </w:style>
  <w:style w:type="paragraph" w:styleId="CommentSubject">
    <w:name w:val="annotation subject"/>
    <w:basedOn w:val="CommentText"/>
    <w:next w:val="CommentText"/>
    <w:link w:val="CommentSubjectChar"/>
    <w:uiPriority w:val="99"/>
    <w:semiHidden/>
    <w:unhideWhenUsed/>
    <w:rsid w:val="004C619C"/>
    <w:rPr>
      <w:b/>
      <w:bCs/>
    </w:rPr>
  </w:style>
  <w:style w:type="character" w:customStyle="1" w:styleId="CommentSubjectChar">
    <w:name w:val="Comment Subject Char"/>
    <w:basedOn w:val="CommentTextChar"/>
    <w:link w:val="CommentSubject"/>
    <w:uiPriority w:val="99"/>
    <w:semiHidden/>
    <w:rsid w:val="004C619C"/>
    <w:rPr>
      <w:rFonts w:eastAsia="Arial" w:cs="Arial"/>
      <w:b/>
      <w:bCs/>
      <w:sz w:val="20"/>
      <w:szCs w:val="20"/>
      <w:lang w:eastAsia="en-AU" w:bidi="en-AU"/>
    </w:rPr>
  </w:style>
  <w:style w:type="paragraph" w:styleId="BalloonText">
    <w:name w:val="Balloon Text"/>
    <w:basedOn w:val="Normal"/>
    <w:link w:val="BalloonTextChar"/>
    <w:uiPriority w:val="99"/>
    <w:semiHidden/>
    <w:unhideWhenUsed/>
    <w:rsid w:val="004C619C"/>
    <w:pPr>
      <w:widowControl w:val="0"/>
      <w:autoSpaceDE w:val="0"/>
      <w:autoSpaceDN w:val="0"/>
      <w:spacing w:after="0"/>
    </w:pPr>
    <w:rPr>
      <w:rFonts w:ascii="Segoe UI" w:eastAsia="Arial" w:hAnsi="Segoe UI" w:cs="Segoe UI"/>
      <w:sz w:val="18"/>
      <w:szCs w:val="18"/>
      <w:lang w:eastAsia="en-AU" w:bidi="en-AU"/>
    </w:rPr>
  </w:style>
  <w:style w:type="character" w:customStyle="1" w:styleId="BalloonTextChar">
    <w:name w:val="Balloon Text Char"/>
    <w:basedOn w:val="DefaultParagraphFont"/>
    <w:link w:val="BalloonText"/>
    <w:uiPriority w:val="99"/>
    <w:semiHidden/>
    <w:rsid w:val="004C619C"/>
    <w:rPr>
      <w:rFonts w:ascii="Segoe UI" w:eastAsia="Arial" w:hAnsi="Segoe UI" w:cs="Segoe UI"/>
      <w:sz w:val="18"/>
      <w:szCs w:val="18"/>
      <w:lang w:eastAsia="en-AU" w:bidi="en-AU"/>
    </w:rPr>
  </w:style>
  <w:style w:type="character" w:styleId="UnresolvedMention">
    <w:name w:val="Unresolved Mention"/>
    <w:basedOn w:val="DefaultParagraphFont"/>
    <w:uiPriority w:val="99"/>
    <w:semiHidden/>
    <w:unhideWhenUsed/>
    <w:rsid w:val="004C619C"/>
    <w:rPr>
      <w:color w:val="605E5C"/>
      <w:shd w:val="clear" w:color="auto" w:fill="E1DFDD"/>
    </w:rPr>
  </w:style>
  <w:style w:type="numbering" w:customStyle="1" w:styleId="NoList2">
    <w:name w:val="No List2"/>
    <w:next w:val="NoList"/>
    <w:uiPriority w:val="99"/>
    <w:semiHidden/>
    <w:unhideWhenUsed/>
    <w:rsid w:val="004C6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arpansa.gov.au/sites/g/files/net3086/f/legacy/pubs/rhs/rhs28.pdf" TargetMode="External"/><Relationship Id="rId39" Type="http://schemas.openxmlformats.org/officeDocument/2006/relationships/image" Target="media/image8.png"/><Relationship Id="rId21" Type="http://schemas.openxmlformats.org/officeDocument/2006/relationships/hyperlink" Target="mailto:onshoregas.dlpe@nt.gov.au" TargetMode="External"/><Relationship Id="rId34" Type="http://schemas.openxmlformats.org/officeDocument/2006/relationships/hyperlink" Target="https://denr.nt.gov.au/__data/assets/pdf_file/0009/618957/Preliminary-Guideline-Petroleum-Well-Water-Quality-Monitoring.pdf" TargetMode="External"/><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dnrm.qld.gov.au/__data/assets/pdf_file/0015/351321/sghs-mgsd-information-sheet.pdf" TargetMode="External"/><Relationship Id="rId32" Type="http://schemas.openxmlformats.org/officeDocument/2006/relationships/hyperlink" Target="https://www.arpansa.gov.au/sites/g/files/net3086/f/legacy/pubs/rps/rps15.pdf" TargetMode="External"/><Relationship Id="rId37" Type="http://schemas.openxmlformats.org/officeDocument/2006/relationships/hyperlink" Target="https://denr.nt.gov.au/__data/assets/pdf_file/0009/618957/Preliminary-Guideline-Petroleum-Well-Water-Quality-Monitoring.pdf"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yperlink" Target="https://www.arpansa.gov.au/sites/g/files/net3086/f/legacy/pubs/rps/rps15.pdf" TargetMode="External"/><Relationship Id="rId36" Type="http://schemas.openxmlformats.org/officeDocument/2006/relationships/hyperlink" Target="https://denr.nt.gov.au/__data/assets/pdf_file/0009/618957/Preliminary-Guideline-Petroleum-Well-Water-Quality-Monitoring.pdf"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petroleum.operations@nt.gov.au" TargetMode="External"/><Relationship Id="rId27" Type="http://schemas.openxmlformats.org/officeDocument/2006/relationships/hyperlink" Target="https://www.arpansa.gov.au/sites/g/files/net3086/f/legacy/pubs/rps/rps15.pdf" TargetMode="External"/><Relationship Id="rId30" Type="http://schemas.openxmlformats.org/officeDocument/2006/relationships/image" Target="media/image5.png"/><Relationship Id="rId35" Type="http://schemas.openxmlformats.org/officeDocument/2006/relationships/hyperlink" Target="https://denr.nt.gov.au/__data/assets/pdf_file/0009/618957/Preliminary-Guideline-Petroleum-Well-Water-Quality-Monitoring.pdf" TargetMode="External"/><Relationship Id="rId43" Type="http://schemas.openxmlformats.org/officeDocument/2006/relationships/image" Target="media/image1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arpansa.gov.au/sites/g/files/net3086/f/legacy/pubs/rhs/rhs28.pdf" TargetMode="External"/><Relationship Id="rId33" Type="http://schemas.openxmlformats.org/officeDocument/2006/relationships/hyperlink" Target="https://www.arpansa.gov.au/sites/g/files/net3086/f/legacy/pubs/rps/rps15.pdf" TargetMode="External"/><Relationship Id="rId38" Type="http://schemas.openxmlformats.org/officeDocument/2006/relationships/image" Target="media/image7.png"/><Relationship Id="rId46" Type="http://schemas.openxmlformats.org/officeDocument/2006/relationships/glossaryDocument" Target="glossary/document.xml"/><Relationship Id="rId20" Type="http://schemas.openxmlformats.org/officeDocument/2006/relationships/footer" Target="footer6.xml"/><Relationship Id="rId4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7A86991C554D99935463713628DA14"/>
        <w:category>
          <w:name w:val="General"/>
          <w:gallery w:val="placeholder"/>
        </w:category>
        <w:types>
          <w:type w:val="bbPlcHdr"/>
        </w:types>
        <w:behaviors>
          <w:behavior w:val="content"/>
        </w:behaviors>
        <w:guid w:val="{DC207948-603A-4677-8CB0-37BEAD0EE2DC}"/>
      </w:docPartPr>
      <w:docPartBody>
        <w:p w:rsidR="00ED0EA8" w:rsidRDefault="00000000">
          <w:pPr>
            <w:pStyle w:val="5B7A86991C554D99935463713628DA14"/>
          </w:pPr>
          <w:r>
            <w:t>&lt;Document title&gt;</w:t>
          </w:r>
        </w:p>
      </w:docPartBody>
    </w:docPart>
    <w:docPart>
      <w:docPartPr>
        <w:name w:val="7960D6065C904AC8AD5FD5C27345E466"/>
        <w:category>
          <w:name w:val="General"/>
          <w:gallery w:val="placeholder"/>
        </w:category>
        <w:types>
          <w:type w:val="bbPlcHdr"/>
        </w:types>
        <w:behaviors>
          <w:behavior w:val="content"/>
        </w:behaviors>
        <w:guid w:val="{A78ECF50-CC15-44C3-99FD-086768199AA2}"/>
      </w:docPartPr>
      <w:docPartBody>
        <w:p w:rsidR="00ED0EA8" w:rsidRDefault="00000000">
          <w:pPr>
            <w:pStyle w:val="7960D6065C904AC8AD5FD5C27345E466"/>
          </w:pPr>
          <w:r w:rsidRPr="004E7885">
            <w:rPr>
              <w:rStyle w:val="PlaceholderText"/>
            </w:rPr>
            <w:t>&lt;Document title&gt;</w:t>
          </w:r>
        </w:p>
      </w:docPartBody>
    </w:docPart>
    <w:docPart>
      <w:docPartPr>
        <w:name w:val="7ED264BF2EE04C869FCFDE29747DB962"/>
        <w:category>
          <w:name w:val="General"/>
          <w:gallery w:val="placeholder"/>
        </w:category>
        <w:types>
          <w:type w:val="bbPlcHdr"/>
        </w:types>
        <w:behaviors>
          <w:behavior w:val="content"/>
        </w:behaviors>
        <w:guid w:val="{41BFDE29-A0BB-4503-9F8E-6EF68A44407C}"/>
      </w:docPartPr>
      <w:docPartBody>
        <w:p w:rsidR="00ED0EA8" w:rsidRDefault="00000000">
          <w:pPr>
            <w:pStyle w:val="7ED264BF2EE04C869FCFDE29747DB962"/>
          </w:pPr>
          <w:r w:rsidRPr="004E7885">
            <w:rPr>
              <w:rStyle w:val="PlaceholderText"/>
            </w:rPr>
            <w:t>&lt;Document title&gt;</w:t>
          </w:r>
        </w:p>
      </w:docPartBody>
    </w:docPart>
    <w:docPart>
      <w:docPartPr>
        <w:name w:val="E60DFFE10B6D4E03A3F1B959691B8F17"/>
        <w:category>
          <w:name w:val="General"/>
          <w:gallery w:val="placeholder"/>
        </w:category>
        <w:types>
          <w:type w:val="bbPlcHdr"/>
        </w:types>
        <w:behaviors>
          <w:behavior w:val="content"/>
        </w:behaviors>
        <w:guid w:val="{5E3366B6-442E-40E8-825E-DBF0578DCC3C}"/>
      </w:docPartPr>
      <w:docPartBody>
        <w:p w:rsidR="00ED0EA8" w:rsidRDefault="00DB2D13" w:rsidP="00DB2D13">
          <w:pPr>
            <w:pStyle w:val="E60DFFE10B6D4E03A3F1B959691B8F17"/>
          </w:pPr>
          <w:r w:rsidRPr="007B29CC">
            <w:rPr>
              <w:rStyle w:val="PlaceholderText"/>
            </w:rPr>
            <w:t>[Company]</w:t>
          </w:r>
        </w:p>
      </w:docPartBody>
    </w:docPart>
    <w:docPart>
      <w:docPartPr>
        <w:name w:val="8097D0EEA0DC4183A4A0D6F7A43DFDCC"/>
        <w:category>
          <w:name w:val="General"/>
          <w:gallery w:val="placeholder"/>
        </w:category>
        <w:types>
          <w:type w:val="bbPlcHdr"/>
        </w:types>
        <w:behaviors>
          <w:behavior w:val="content"/>
        </w:behaviors>
        <w:guid w:val="{BC51FB08-B4E6-43DB-B610-5F1BE4F67025}"/>
      </w:docPartPr>
      <w:docPartBody>
        <w:p w:rsidR="00ED0EA8" w:rsidRDefault="00DB2D13" w:rsidP="00DB2D13">
          <w:pPr>
            <w:pStyle w:val="8097D0EEA0DC4183A4A0D6F7A43DFDCC"/>
          </w:pPr>
          <w:r w:rsidRPr="005076E2">
            <w:t>&lt;Date Month Year&gt;</w:t>
          </w:r>
        </w:p>
      </w:docPartBody>
    </w:docPart>
    <w:docPart>
      <w:docPartPr>
        <w:name w:val="6D2C3202D5F24632ADBB36401EFA9AC5"/>
        <w:category>
          <w:name w:val="General"/>
          <w:gallery w:val="placeholder"/>
        </w:category>
        <w:types>
          <w:type w:val="bbPlcHdr"/>
        </w:types>
        <w:behaviors>
          <w:behavior w:val="content"/>
        </w:behaviors>
        <w:guid w:val="{CB260AFC-C9D2-42AE-A24B-ECCC0DC5E0E7}"/>
      </w:docPartPr>
      <w:docPartBody>
        <w:p w:rsidR="00ED0EA8" w:rsidRDefault="00DB2D13" w:rsidP="00DB2D13">
          <w:pPr>
            <w:pStyle w:val="6D2C3202D5F24632ADBB36401EFA9AC5"/>
          </w:pPr>
          <w:r w:rsidRPr="007B29CC">
            <w:rPr>
              <w:rStyle w:val="PlaceholderText"/>
            </w:rPr>
            <w:t>[Company]</w:t>
          </w:r>
        </w:p>
      </w:docPartBody>
    </w:docPart>
    <w:docPart>
      <w:docPartPr>
        <w:name w:val="ACF49055C0594E09B9EC63C550B59188"/>
        <w:category>
          <w:name w:val="General"/>
          <w:gallery w:val="placeholder"/>
        </w:category>
        <w:types>
          <w:type w:val="bbPlcHdr"/>
        </w:types>
        <w:behaviors>
          <w:behavior w:val="content"/>
        </w:behaviors>
        <w:guid w:val="{F4D93BB7-742F-4FFF-A6F8-C663429E5822}"/>
      </w:docPartPr>
      <w:docPartBody>
        <w:p w:rsidR="00ED0EA8" w:rsidRDefault="00DB2D13" w:rsidP="00DB2D13">
          <w:pPr>
            <w:pStyle w:val="ACF49055C0594E09B9EC63C550B59188"/>
          </w:pPr>
          <w:r w:rsidRPr="005076E2">
            <w:t>&lt;Date Month Year&gt;</w:t>
          </w:r>
        </w:p>
      </w:docPartBody>
    </w:docPart>
    <w:docPart>
      <w:docPartPr>
        <w:name w:val="35EDECEDA97744F080C0F156161EDDDD"/>
        <w:category>
          <w:name w:val="General"/>
          <w:gallery w:val="placeholder"/>
        </w:category>
        <w:types>
          <w:type w:val="bbPlcHdr"/>
        </w:types>
        <w:behaviors>
          <w:behavior w:val="content"/>
        </w:behaviors>
        <w:guid w:val="{F2D87CA5-3A1E-4FFA-8069-BF39A271CD18}"/>
      </w:docPartPr>
      <w:docPartBody>
        <w:p w:rsidR="00ED0EA8" w:rsidRDefault="00DB2D13" w:rsidP="00DB2D13">
          <w:pPr>
            <w:pStyle w:val="35EDECEDA97744F080C0F156161EDDDD"/>
          </w:pPr>
          <w:r w:rsidRPr="007B29CC">
            <w:rPr>
              <w:rStyle w:val="PlaceholderText"/>
            </w:rPr>
            <w:t>[Company]</w:t>
          </w:r>
        </w:p>
      </w:docPartBody>
    </w:docPart>
    <w:docPart>
      <w:docPartPr>
        <w:name w:val="089E7A3C7E614DFC9ED4D1695135CF63"/>
        <w:category>
          <w:name w:val="General"/>
          <w:gallery w:val="placeholder"/>
        </w:category>
        <w:types>
          <w:type w:val="bbPlcHdr"/>
        </w:types>
        <w:behaviors>
          <w:behavior w:val="content"/>
        </w:behaviors>
        <w:guid w:val="{45F74CA5-0072-4946-85BE-DE25A748803C}"/>
      </w:docPartPr>
      <w:docPartBody>
        <w:p w:rsidR="00ED0EA8" w:rsidRDefault="00DB2D13" w:rsidP="00DB2D13">
          <w:pPr>
            <w:pStyle w:val="089E7A3C7E614DFC9ED4D1695135CF63"/>
          </w:pPr>
          <w:r w:rsidRPr="005076E2">
            <w:t>&lt;Date Month Year&gt;</w:t>
          </w:r>
        </w:p>
      </w:docPartBody>
    </w:docPart>
    <w:docPart>
      <w:docPartPr>
        <w:name w:val="F68E23A2EFA74D44A8ECCB105695026A"/>
        <w:category>
          <w:name w:val="General"/>
          <w:gallery w:val="placeholder"/>
        </w:category>
        <w:types>
          <w:type w:val="bbPlcHdr"/>
        </w:types>
        <w:behaviors>
          <w:behavior w:val="content"/>
        </w:behaviors>
        <w:guid w:val="{E574F4C9-05D4-4301-B3F1-AD3199FF46A9}"/>
      </w:docPartPr>
      <w:docPartBody>
        <w:p w:rsidR="00ED0EA8" w:rsidRDefault="00DB2D13" w:rsidP="00DB2D13">
          <w:pPr>
            <w:pStyle w:val="F68E23A2EFA74D44A8ECCB105695026A"/>
          </w:pPr>
          <w:r w:rsidRPr="007B29CC">
            <w:rPr>
              <w:rStyle w:val="PlaceholderText"/>
            </w:rPr>
            <w:t>[Company]</w:t>
          </w:r>
        </w:p>
      </w:docPartBody>
    </w:docPart>
    <w:docPart>
      <w:docPartPr>
        <w:name w:val="92C2ADD8AEB84B0E97A5D815BF063239"/>
        <w:category>
          <w:name w:val="General"/>
          <w:gallery w:val="placeholder"/>
        </w:category>
        <w:types>
          <w:type w:val="bbPlcHdr"/>
        </w:types>
        <w:behaviors>
          <w:behavior w:val="content"/>
        </w:behaviors>
        <w:guid w:val="{72258F46-8113-4D0B-80E5-7092E2AC40B1}"/>
      </w:docPartPr>
      <w:docPartBody>
        <w:p w:rsidR="00ED0EA8" w:rsidRDefault="00DB2D13" w:rsidP="00DB2D13">
          <w:pPr>
            <w:pStyle w:val="92C2ADD8AEB84B0E97A5D815BF063239"/>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D13"/>
    <w:rsid w:val="000307B8"/>
    <w:rsid w:val="0013207C"/>
    <w:rsid w:val="003A729A"/>
    <w:rsid w:val="00430DEF"/>
    <w:rsid w:val="00DB2D13"/>
    <w:rsid w:val="00ED0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7A86991C554D99935463713628DA14">
    <w:name w:val="5B7A86991C554D99935463713628DA14"/>
  </w:style>
  <w:style w:type="character" w:styleId="PlaceholderText">
    <w:name w:val="Placeholder Text"/>
    <w:basedOn w:val="DefaultParagraphFont"/>
    <w:uiPriority w:val="99"/>
    <w:semiHidden/>
    <w:rsid w:val="00DB2D13"/>
    <w:rPr>
      <w:color w:val="808080"/>
    </w:rPr>
  </w:style>
  <w:style w:type="paragraph" w:customStyle="1" w:styleId="7960D6065C904AC8AD5FD5C27345E466">
    <w:name w:val="7960D6065C904AC8AD5FD5C27345E466"/>
  </w:style>
  <w:style w:type="paragraph" w:customStyle="1" w:styleId="7ED264BF2EE04C869FCFDE29747DB962">
    <w:name w:val="7ED264BF2EE04C869FCFDE29747DB962"/>
  </w:style>
  <w:style w:type="paragraph" w:customStyle="1" w:styleId="E60DFFE10B6D4E03A3F1B959691B8F17">
    <w:name w:val="E60DFFE10B6D4E03A3F1B959691B8F17"/>
    <w:rsid w:val="00DB2D13"/>
  </w:style>
  <w:style w:type="paragraph" w:customStyle="1" w:styleId="8097D0EEA0DC4183A4A0D6F7A43DFDCC">
    <w:name w:val="8097D0EEA0DC4183A4A0D6F7A43DFDCC"/>
    <w:rsid w:val="00DB2D13"/>
  </w:style>
  <w:style w:type="paragraph" w:customStyle="1" w:styleId="6D2C3202D5F24632ADBB36401EFA9AC5">
    <w:name w:val="6D2C3202D5F24632ADBB36401EFA9AC5"/>
    <w:rsid w:val="00DB2D13"/>
  </w:style>
  <w:style w:type="paragraph" w:customStyle="1" w:styleId="ACF49055C0594E09B9EC63C550B59188">
    <w:name w:val="ACF49055C0594E09B9EC63C550B59188"/>
    <w:rsid w:val="00DB2D13"/>
  </w:style>
  <w:style w:type="paragraph" w:customStyle="1" w:styleId="35EDECEDA97744F080C0F156161EDDDD">
    <w:name w:val="35EDECEDA97744F080C0F156161EDDDD"/>
    <w:rsid w:val="00DB2D13"/>
  </w:style>
  <w:style w:type="paragraph" w:customStyle="1" w:styleId="089E7A3C7E614DFC9ED4D1695135CF63">
    <w:name w:val="089E7A3C7E614DFC9ED4D1695135CF63"/>
    <w:rsid w:val="00DB2D13"/>
  </w:style>
  <w:style w:type="paragraph" w:customStyle="1" w:styleId="F68E23A2EFA74D44A8ECCB105695026A">
    <w:name w:val="F68E23A2EFA74D44A8ECCB105695026A"/>
    <w:rsid w:val="00DB2D13"/>
  </w:style>
  <w:style w:type="paragraph" w:customStyle="1" w:styleId="92C2ADD8AEB84B0E97A5D815BF063239">
    <w:name w:val="92C2ADD8AEB84B0E97A5D815BF063239"/>
    <w:rsid w:val="00DB2D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8A5F84-2FC7-407B-95B3-30533F29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1</TotalTime>
  <Pages>120</Pages>
  <Words>34529</Words>
  <Characters>196819</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Code of Practice: Onshore Petroleum Activities in the Northern Territory</vt:lpstr>
    </vt:vector>
  </TitlesOfParts>
  <Company>Lands, Planning and Environment</Company>
  <LinksUpToDate>false</LinksUpToDate>
  <CharactersWithSpaces>230887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 Onshore Petroleum Activities in the Northern Territory</dc:title>
  <dc:creator>NorthernTerritoryGovernment@ntgov.onmicrosoft.com</dc:creator>
  <cp:lastModifiedBy>Vanessa Madrill</cp:lastModifiedBy>
  <cp:revision>2</cp:revision>
  <cp:lastPrinted>2016-02-04T04:37:00Z</cp:lastPrinted>
  <dcterms:created xsi:type="dcterms:W3CDTF">2025-02-25T02:59:00Z</dcterms:created>
  <dcterms:modified xsi:type="dcterms:W3CDTF">2025-02-25T02:59:00Z</dcterms:modified>
</cp:coreProperties>
</file>