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80" w:rsidRDefault="00180BD2" w:rsidP="00180BD2">
      <w:pPr>
        <w:pStyle w:val="Subtitle0"/>
        <w:rPr>
          <w:lang w:eastAsia="en-AU"/>
        </w:rPr>
      </w:pPr>
      <w:r>
        <w:rPr>
          <w:lang w:eastAsia="en-AU"/>
        </w:rPr>
        <w:t>Amending the constitution checklist</w:t>
      </w:r>
    </w:p>
    <w:p w:rsidR="00180BD2" w:rsidRDefault="00180BD2" w:rsidP="00180BD2">
      <w:pPr>
        <w:rPr>
          <w:i/>
          <w:lang w:eastAsia="en-AU"/>
        </w:rPr>
      </w:pPr>
      <w:r w:rsidRPr="00180BD2">
        <w:rPr>
          <w:i/>
          <w:lang w:eastAsia="en-AU"/>
        </w:rPr>
        <w:t>Association Act 2003</w:t>
      </w:r>
    </w:p>
    <w:p w:rsidR="00180BD2" w:rsidRDefault="00180BD2" w:rsidP="00180BD2">
      <w:pPr>
        <w:pStyle w:val="Heading1"/>
        <w:rPr>
          <w:lang w:eastAsia="en-AU"/>
        </w:rPr>
      </w:pPr>
      <w:r>
        <w:rPr>
          <w:lang w:eastAsia="en-AU"/>
        </w:rPr>
        <w:t>Facts</w:t>
      </w:r>
    </w:p>
    <w:p w:rsidR="00180BD2" w:rsidRPr="00CE3CFF" w:rsidRDefault="00180BD2" w:rsidP="00180BD2">
      <w:pPr>
        <w:pStyle w:val="ListParagraph"/>
        <w:numPr>
          <w:ilvl w:val="0"/>
          <w:numId w:val="48"/>
        </w:numPr>
        <w:jc w:val="both"/>
        <w:rPr>
          <w:bCs/>
          <w:iCs w:val="0"/>
          <w:lang w:val="en-US"/>
        </w:rPr>
      </w:pPr>
      <w:r>
        <w:rPr>
          <w:bCs/>
          <w:lang w:val="en-US"/>
        </w:rPr>
        <w:t xml:space="preserve">Amendments to the constitution do not take effect until </w:t>
      </w:r>
      <w:proofErr w:type="gramStart"/>
      <w:r>
        <w:rPr>
          <w:bCs/>
          <w:lang w:val="en-US"/>
        </w:rPr>
        <w:t>lodged</w:t>
      </w:r>
      <w:proofErr w:type="gramEnd"/>
      <w:r>
        <w:rPr>
          <w:bCs/>
          <w:lang w:val="en-US"/>
        </w:rPr>
        <w:t xml:space="preserve"> and accepted as compliant with the Act.</w:t>
      </w:r>
    </w:p>
    <w:p w:rsidR="00180BD2" w:rsidRDefault="00180BD2" w:rsidP="00180BD2">
      <w:pPr>
        <w:pStyle w:val="ListParagraph"/>
        <w:numPr>
          <w:ilvl w:val="0"/>
          <w:numId w:val="48"/>
        </w:numPr>
        <w:jc w:val="both"/>
        <w:rPr>
          <w:bCs/>
          <w:iCs w:val="0"/>
          <w:lang w:val="en-US"/>
        </w:rPr>
      </w:pPr>
      <w:r>
        <w:rPr>
          <w:bCs/>
          <w:lang w:val="en-US"/>
        </w:rPr>
        <w:t xml:space="preserve">Amendments </w:t>
      </w:r>
      <w:proofErr w:type="gramStart"/>
      <w:r>
        <w:rPr>
          <w:bCs/>
          <w:lang w:val="en-US"/>
        </w:rPr>
        <w:t>are made</w:t>
      </w:r>
      <w:proofErr w:type="gramEnd"/>
      <w:r>
        <w:rPr>
          <w:bCs/>
          <w:lang w:val="en-US"/>
        </w:rPr>
        <w:t xml:space="preserve"> as a special resolution at a general meeting, usually an Annual General Meeting (AGM) or Special General Meeting (SGM).</w:t>
      </w:r>
    </w:p>
    <w:p w:rsidR="00180BD2" w:rsidRPr="00CE3CFF" w:rsidRDefault="00180BD2" w:rsidP="00180BD2">
      <w:pPr>
        <w:pStyle w:val="ListParagraph"/>
        <w:numPr>
          <w:ilvl w:val="0"/>
          <w:numId w:val="48"/>
        </w:numPr>
        <w:jc w:val="both"/>
        <w:rPr>
          <w:bCs/>
          <w:iCs w:val="0"/>
          <w:lang w:val="en-US"/>
        </w:rPr>
      </w:pPr>
      <w:r>
        <w:rPr>
          <w:bCs/>
          <w:lang w:val="en-US"/>
        </w:rPr>
        <w:t>Special resolutions require at least 21 days’ notice.</w:t>
      </w:r>
    </w:p>
    <w:p w:rsidR="00180BD2" w:rsidRDefault="00180BD2" w:rsidP="00180BD2">
      <w:pPr>
        <w:pStyle w:val="ListParagraph"/>
        <w:numPr>
          <w:ilvl w:val="0"/>
          <w:numId w:val="48"/>
        </w:numPr>
        <w:jc w:val="both"/>
        <w:rPr>
          <w:bCs/>
          <w:iCs w:val="0"/>
          <w:lang w:val="en-US"/>
        </w:rPr>
      </w:pPr>
      <w:r>
        <w:rPr>
          <w:bCs/>
          <w:lang w:val="en-US"/>
        </w:rPr>
        <w:t xml:space="preserve">The meeting must ensure the quorum </w:t>
      </w:r>
      <w:proofErr w:type="gramStart"/>
      <w:r>
        <w:rPr>
          <w:bCs/>
          <w:lang w:val="en-US"/>
        </w:rPr>
        <w:t>has been met</w:t>
      </w:r>
      <w:proofErr w:type="gramEnd"/>
      <w:r>
        <w:rPr>
          <w:bCs/>
          <w:lang w:val="en-US"/>
        </w:rPr>
        <w:t>.</w:t>
      </w:r>
    </w:p>
    <w:p w:rsidR="00180BD2" w:rsidRDefault="00180BD2" w:rsidP="00180BD2">
      <w:pPr>
        <w:pStyle w:val="ListParagraph"/>
        <w:numPr>
          <w:ilvl w:val="0"/>
          <w:numId w:val="48"/>
        </w:numPr>
        <w:jc w:val="both"/>
        <w:rPr>
          <w:bCs/>
          <w:iCs w:val="0"/>
          <w:lang w:val="en-US"/>
        </w:rPr>
      </w:pPr>
      <w:r>
        <w:rPr>
          <w:bCs/>
          <w:lang w:val="en-US"/>
        </w:rPr>
        <w:t>To amend the constitution three quarters of the voting members must approve the changes.</w:t>
      </w:r>
    </w:p>
    <w:p w:rsidR="00180BD2" w:rsidRDefault="00180BD2" w:rsidP="00180BD2">
      <w:pPr>
        <w:pStyle w:val="ListParagraph"/>
        <w:numPr>
          <w:ilvl w:val="0"/>
          <w:numId w:val="48"/>
        </w:numPr>
        <w:jc w:val="both"/>
        <w:rPr>
          <w:bCs/>
          <w:iCs w:val="0"/>
          <w:lang w:val="en-US"/>
        </w:rPr>
      </w:pPr>
      <w:r>
        <w:rPr>
          <w:bCs/>
          <w:lang w:val="en-US"/>
        </w:rPr>
        <w:t>The amended constitution is</w:t>
      </w:r>
      <w:r w:rsidRPr="00CE3CFF">
        <w:rPr>
          <w:bCs/>
          <w:lang w:val="en-US"/>
        </w:rPr>
        <w:t xml:space="preserve"> required to be lodged within 28 days </w:t>
      </w:r>
      <w:r>
        <w:rPr>
          <w:bCs/>
          <w:lang w:val="en-US"/>
        </w:rPr>
        <w:t>of the meeting the members approved the changes.</w:t>
      </w:r>
    </w:p>
    <w:p w:rsidR="00180BD2" w:rsidRDefault="00180BD2" w:rsidP="00180BD2">
      <w:pPr>
        <w:pStyle w:val="ListParagraph"/>
        <w:numPr>
          <w:ilvl w:val="0"/>
          <w:numId w:val="48"/>
        </w:numPr>
        <w:jc w:val="both"/>
        <w:rPr>
          <w:bCs/>
          <w:iCs w:val="0"/>
          <w:lang w:val="en-US"/>
        </w:rPr>
      </w:pPr>
      <w:r>
        <w:rPr>
          <w:bCs/>
          <w:lang w:val="en-US"/>
        </w:rPr>
        <w:t>Changes to the association’s objects and purposes may require advertisement in the newspaper.</w:t>
      </w:r>
    </w:p>
    <w:p w:rsidR="00180BD2" w:rsidRDefault="00180BD2" w:rsidP="00180BD2">
      <w:pPr>
        <w:pStyle w:val="ListParagraph"/>
        <w:numPr>
          <w:ilvl w:val="0"/>
          <w:numId w:val="48"/>
        </w:numPr>
        <w:jc w:val="both"/>
        <w:rPr>
          <w:bCs/>
          <w:iCs w:val="0"/>
          <w:lang w:val="en-US"/>
        </w:rPr>
      </w:pPr>
      <w:r>
        <w:rPr>
          <w:bCs/>
          <w:lang w:val="en-US"/>
        </w:rPr>
        <w:t xml:space="preserve">Changes to the associations name </w:t>
      </w:r>
      <w:proofErr w:type="gramStart"/>
      <w:r>
        <w:rPr>
          <w:bCs/>
          <w:lang w:val="en-US"/>
        </w:rPr>
        <w:t>must be made</w:t>
      </w:r>
      <w:proofErr w:type="gramEnd"/>
      <w:r>
        <w:rPr>
          <w:bCs/>
          <w:lang w:val="en-US"/>
        </w:rPr>
        <w:t xml:space="preserve"> through the amendment of your constitution. </w:t>
      </w:r>
    </w:p>
    <w:p w:rsidR="00180BD2" w:rsidRPr="000B7149" w:rsidRDefault="00180BD2" w:rsidP="00180BD2">
      <w:pPr>
        <w:pStyle w:val="ListParagraph"/>
        <w:numPr>
          <w:ilvl w:val="0"/>
          <w:numId w:val="48"/>
        </w:numPr>
        <w:jc w:val="both"/>
        <w:rPr>
          <w:bCs/>
          <w:iCs w:val="0"/>
          <w:lang w:val="en-US"/>
        </w:rPr>
      </w:pPr>
      <w:r>
        <w:rPr>
          <w:bCs/>
          <w:lang w:val="en-US"/>
        </w:rPr>
        <w:t xml:space="preserve">The association is responsible for ensuring approved name changes </w:t>
      </w:r>
      <w:proofErr w:type="gramStart"/>
      <w:r>
        <w:rPr>
          <w:bCs/>
          <w:lang w:val="en-US"/>
        </w:rPr>
        <w:t>are reflected</w:t>
      </w:r>
      <w:proofErr w:type="gramEnd"/>
      <w:r>
        <w:rPr>
          <w:bCs/>
          <w:lang w:val="en-US"/>
        </w:rPr>
        <w:t xml:space="preserve"> on the bank accounts, mortgages, land and on any assets.</w:t>
      </w:r>
    </w:p>
    <w:p w:rsidR="00180BD2" w:rsidRPr="00180BD2" w:rsidRDefault="00180BD2" w:rsidP="00180BD2">
      <w:pPr>
        <w:pStyle w:val="ListParagraph"/>
        <w:numPr>
          <w:ilvl w:val="0"/>
          <w:numId w:val="48"/>
        </w:numPr>
        <w:jc w:val="both"/>
        <w:rPr>
          <w:bCs/>
          <w:iCs w:val="0"/>
          <w:lang w:val="en-US"/>
        </w:rPr>
      </w:pPr>
      <w:r>
        <w:rPr>
          <w:bCs/>
          <w:lang w:val="en-US"/>
        </w:rPr>
        <w:t>The NT Government Associations Compliance Team is happy to review your draft constitution prior to the meeting.</w:t>
      </w:r>
    </w:p>
    <w:p w:rsidR="00180BD2" w:rsidRDefault="00180BD2" w:rsidP="00180BD2">
      <w:pPr>
        <w:pStyle w:val="Heading1"/>
        <w:rPr>
          <w:lang w:val="en-US"/>
        </w:rPr>
      </w:pPr>
      <w:r>
        <w:rPr>
          <w:lang w:val="en-US"/>
        </w:rPr>
        <w:t>Notice to members</w:t>
      </w:r>
    </w:p>
    <w:p w:rsidR="00180BD2" w:rsidRDefault="00180BD2" w:rsidP="00180BD2">
      <w:pPr>
        <w:spacing w:after="120"/>
        <w:jc w:val="both"/>
        <w:rPr>
          <w:bCs/>
          <w:iCs/>
          <w:lang w:val="en-US"/>
        </w:rPr>
      </w:pPr>
      <w:r w:rsidRPr="006101B0">
        <w:rPr>
          <w:bCs/>
          <w:iCs/>
          <w:lang w:val="en-US"/>
        </w:rPr>
        <w:t xml:space="preserve">It is recommend that the members </w:t>
      </w:r>
      <w:proofErr w:type="gramStart"/>
      <w:r w:rsidRPr="006101B0">
        <w:rPr>
          <w:bCs/>
          <w:iCs/>
          <w:lang w:val="en-US"/>
        </w:rPr>
        <w:t>be provided</w:t>
      </w:r>
      <w:proofErr w:type="gramEnd"/>
      <w:r w:rsidRPr="006101B0">
        <w:rPr>
          <w:bCs/>
          <w:iCs/>
          <w:lang w:val="en-US"/>
        </w:rPr>
        <w:t xml:space="preserve"> with the old constitution, the new constitution and a table of the changes with reasons why.</w:t>
      </w:r>
    </w:p>
    <w:p w:rsidR="00180BD2" w:rsidRDefault="00180BD2" w:rsidP="00180BD2">
      <w:pPr>
        <w:pStyle w:val="Heading1"/>
        <w:rPr>
          <w:lang w:val="en-US"/>
        </w:rPr>
      </w:pPr>
      <w:r>
        <w:rPr>
          <w:lang w:val="en-US"/>
        </w:rPr>
        <w:t>Checklist to lodge</w:t>
      </w:r>
    </w:p>
    <w:p w:rsidR="00180BD2" w:rsidRDefault="00180BD2" w:rsidP="00180BD2">
      <w:pPr>
        <w:spacing w:after="120"/>
        <w:jc w:val="both"/>
        <w:rPr>
          <w:lang w:val="en-US"/>
        </w:rPr>
      </w:pPr>
      <w:r>
        <w:rPr>
          <w:lang w:val="en-US"/>
        </w:rPr>
        <w:t>Once the members have approved the changes lodge the amended document with the following:</w:t>
      </w:r>
    </w:p>
    <w:p w:rsidR="00180BD2" w:rsidRPr="00180BD2" w:rsidRDefault="00180BD2" w:rsidP="00180BD2">
      <w:pPr>
        <w:numPr>
          <w:ilvl w:val="0"/>
          <w:numId w:val="49"/>
        </w:numPr>
        <w:tabs>
          <w:tab w:val="clear" w:pos="1080"/>
        </w:tabs>
        <w:spacing w:after="120"/>
        <w:ind w:left="1134" w:hanging="708"/>
        <w:jc w:val="both"/>
      </w:pPr>
      <w:r>
        <w:rPr>
          <w:lang w:val="en-US"/>
        </w:rPr>
        <w:t xml:space="preserve">any committee member is able to complete the </w:t>
      </w:r>
      <w:r w:rsidRPr="00180BD2">
        <w:rPr>
          <w:lang w:val="en-US"/>
        </w:rPr>
        <w:t>application to amend the constitution</w:t>
      </w:r>
    </w:p>
    <w:p w:rsidR="00180BD2" w:rsidRDefault="00180BD2" w:rsidP="00180BD2">
      <w:pPr>
        <w:numPr>
          <w:ilvl w:val="0"/>
          <w:numId w:val="49"/>
        </w:numPr>
        <w:tabs>
          <w:tab w:val="clear" w:pos="1080"/>
        </w:tabs>
        <w:spacing w:after="120"/>
        <w:ind w:left="1134" w:hanging="708"/>
        <w:jc w:val="both"/>
      </w:pPr>
      <w:r>
        <w:t>the AGM/SGM meeting</w:t>
      </w:r>
      <w:r w:rsidRPr="00180BD2">
        <w:t xml:space="preserve"> minutes</w:t>
      </w:r>
      <w:r>
        <w:t xml:space="preserve"> are supplied</w:t>
      </w:r>
    </w:p>
    <w:p w:rsidR="00180BD2" w:rsidRDefault="00180BD2" w:rsidP="00180BD2">
      <w:pPr>
        <w:numPr>
          <w:ilvl w:val="0"/>
          <w:numId w:val="49"/>
        </w:numPr>
        <w:tabs>
          <w:tab w:val="clear" w:pos="1080"/>
        </w:tabs>
        <w:spacing w:after="120"/>
        <w:ind w:left="1134" w:hanging="708"/>
        <w:jc w:val="both"/>
      </w:pPr>
      <w:r>
        <w:t xml:space="preserve">the “amend the constitution” </w:t>
      </w:r>
      <w:r w:rsidRPr="00180BD2">
        <w:t>statutory declaration</w:t>
      </w:r>
      <w:r>
        <w:t xml:space="preserve"> is completed by the public officer and witnessed by someone over the age of 18</w:t>
      </w:r>
    </w:p>
    <w:p w:rsidR="00180BD2" w:rsidRDefault="00180BD2" w:rsidP="00180BD2">
      <w:pPr>
        <w:spacing w:after="120"/>
        <w:ind w:left="426"/>
        <w:jc w:val="both"/>
      </w:pPr>
      <w:r w:rsidRPr="00B06028">
        <w:rPr>
          <w:b/>
        </w:rPr>
        <w:t>NOTE:</w:t>
      </w:r>
      <w:r>
        <w:t xml:space="preserve"> the statutory declaration must advise the intended correct legal name of the association and the AGM/SGM date where the members approved the changes.</w:t>
      </w:r>
    </w:p>
    <w:p w:rsidR="00180BD2" w:rsidRDefault="00180BD2" w:rsidP="00180BD2">
      <w:pPr>
        <w:numPr>
          <w:ilvl w:val="0"/>
          <w:numId w:val="49"/>
        </w:numPr>
        <w:tabs>
          <w:tab w:val="clear" w:pos="1080"/>
        </w:tabs>
        <w:spacing w:after="120"/>
        <w:ind w:left="1134" w:hanging="708"/>
        <w:jc w:val="both"/>
      </w:pPr>
      <w:r>
        <w:t xml:space="preserve">The constitution has the </w:t>
      </w:r>
      <w:r w:rsidRPr="00180BD2">
        <w:t xml:space="preserve">‘Annexure A’ </w:t>
      </w:r>
      <w:r>
        <w:t>located on the front page. This has the public officers name, the date that the statutory declaration was signed (not the AGM/SGM</w:t>
      </w:r>
      <w:r w:rsidRPr="00C23435">
        <w:t xml:space="preserve"> date) and is witnessed by the same person on the statutory declaration.</w:t>
      </w:r>
    </w:p>
    <w:p w:rsidR="00180BD2" w:rsidRDefault="00180BD2" w:rsidP="00180BD2">
      <w:pPr>
        <w:spacing w:after="160" w:line="259" w:lineRule="auto"/>
      </w:pPr>
      <w:r>
        <w:br w:type="page"/>
      </w:r>
    </w:p>
    <w:p w:rsidR="00180BD2" w:rsidRPr="00C23435" w:rsidRDefault="00180BD2" w:rsidP="00180BD2">
      <w:pPr>
        <w:numPr>
          <w:ilvl w:val="0"/>
          <w:numId w:val="49"/>
        </w:numPr>
        <w:tabs>
          <w:tab w:val="clear" w:pos="1080"/>
        </w:tabs>
        <w:spacing w:after="120"/>
        <w:ind w:left="1134" w:hanging="708"/>
        <w:jc w:val="both"/>
      </w:pPr>
      <w:r w:rsidRPr="00C23435">
        <w:lastRenderedPageBreak/>
        <w:t xml:space="preserve">the </w:t>
      </w:r>
      <w:r w:rsidRPr="00180BD2">
        <w:t>constitution</w:t>
      </w:r>
      <w:r>
        <w:rPr>
          <w:b/>
        </w:rPr>
        <w:t xml:space="preserve"> </w:t>
      </w:r>
      <w:r>
        <w:t>which</w:t>
      </w:r>
      <w:r w:rsidRPr="00C23435">
        <w:t xml:space="preserve"> has the minimum requirements </w:t>
      </w:r>
      <w:r>
        <w:t>identified in</w:t>
      </w:r>
      <w:r w:rsidRPr="00C23435">
        <w:t xml:space="preserve"> Section 21 of the Act:</w:t>
      </w:r>
    </w:p>
    <w:p w:rsidR="00180BD2" w:rsidRDefault="00180BD2" w:rsidP="00180BD2">
      <w:pPr>
        <w:pStyle w:val="ListParagraph"/>
        <w:numPr>
          <w:ilvl w:val="0"/>
          <w:numId w:val="50"/>
        </w:numPr>
        <w:spacing w:before="120"/>
        <w:ind w:left="1797"/>
      </w:pPr>
      <w:r>
        <w:t>The correct legal name used in full throughout the document including “incorporated” or “Inc.”</w:t>
      </w:r>
    </w:p>
    <w:p w:rsidR="00180BD2" w:rsidRPr="00C23435" w:rsidRDefault="00180BD2" w:rsidP="00180BD2">
      <w:pPr>
        <w:pStyle w:val="ListParagraph"/>
        <w:numPr>
          <w:ilvl w:val="0"/>
          <w:numId w:val="50"/>
        </w:numPr>
        <w:spacing w:before="120"/>
        <w:ind w:left="1797"/>
      </w:pPr>
      <w:r w:rsidRPr="00C23435">
        <w:t>who can be a member and how to apply</w:t>
      </w:r>
    </w:p>
    <w:p w:rsidR="00180BD2" w:rsidRPr="00C23435" w:rsidRDefault="00180BD2" w:rsidP="00180BD2">
      <w:pPr>
        <w:pStyle w:val="ListParagraph"/>
        <w:numPr>
          <w:ilvl w:val="0"/>
          <w:numId w:val="50"/>
        </w:numPr>
        <w:spacing w:before="120"/>
        <w:ind w:left="1797"/>
      </w:pPr>
      <w:r w:rsidRPr="00C23435">
        <w:t>the election of the committee and their powers</w:t>
      </w:r>
    </w:p>
    <w:p w:rsidR="00180BD2" w:rsidRPr="00C23435" w:rsidRDefault="00180BD2" w:rsidP="00180BD2">
      <w:pPr>
        <w:pStyle w:val="ListParagraph"/>
        <w:numPr>
          <w:ilvl w:val="0"/>
          <w:numId w:val="50"/>
        </w:numPr>
        <w:spacing w:before="120"/>
        <w:ind w:left="1797"/>
      </w:pPr>
      <w:r w:rsidRPr="00C23435">
        <w:t>how to handle conflict</w:t>
      </w:r>
    </w:p>
    <w:p w:rsidR="00180BD2" w:rsidRPr="00C23435" w:rsidRDefault="00180BD2" w:rsidP="00180BD2">
      <w:pPr>
        <w:pStyle w:val="ListParagraph"/>
        <w:numPr>
          <w:ilvl w:val="0"/>
          <w:numId w:val="50"/>
        </w:numPr>
        <w:spacing w:before="120"/>
        <w:ind w:left="1797"/>
      </w:pPr>
      <w:r w:rsidRPr="00C23435">
        <w:t>how to manage your funds</w:t>
      </w:r>
    </w:p>
    <w:p w:rsidR="00180BD2" w:rsidRPr="00C23435" w:rsidRDefault="00180BD2" w:rsidP="00180BD2">
      <w:pPr>
        <w:pStyle w:val="ListParagraph"/>
        <w:numPr>
          <w:ilvl w:val="0"/>
          <w:numId w:val="50"/>
        </w:numPr>
        <w:spacing w:before="120"/>
        <w:ind w:left="1797"/>
      </w:pPr>
      <w:r w:rsidRPr="00C23435">
        <w:t xml:space="preserve">rules for altering your constitution </w:t>
      </w:r>
    </w:p>
    <w:p w:rsidR="00180BD2" w:rsidRPr="00C23435" w:rsidRDefault="00180BD2" w:rsidP="00180BD2">
      <w:pPr>
        <w:pStyle w:val="ListParagraph"/>
        <w:numPr>
          <w:ilvl w:val="0"/>
          <w:numId w:val="50"/>
        </w:numPr>
        <w:spacing w:before="120"/>
        <w:ind w:left="1797"/>
      </w:pPr>
      <w:r w:rsidRPr="00C23435">
        <w:t>the legal name of the association, must include the word ‘incorporated’</w:t>
      </w:r>
    </w:p>
    <w:p w:rsidR="00180BD2" w:rsidRPr="00C23435" w:rsidRDefault="00180BD2" w:rsidP="00180BD2">
      <w:pPr>
        <w:pStyle w:val="ListParagraph"/>
        <w:numPr>
          <w:ilvl w:val="0"/>
          <w:numId w:val="50"/>
        </w:numPr>
        <w:spacing w:before="120"/>
        <w:ind w:left="1797"/>
      </w:pPr>
      <w:r w:rsidRPr="00C23435">
        <w:t>the minimum notice to your members for your annual general meeting must be at least 14</w:t>
      </w:r>
      <w:bookmarkStart w:id="0" w:name="_GoBack"/>
      <w:bookmarkEnd w:id="0"/>
      <w:r w:rsidRPr="00C23435">
        <w:t xml:space="preserve"> days</w:t>
      </w:r>
    </w:p>
    <w:p w:rsidR="00180BD2" w:rsidRDefault="00180BD2" w:rsidP="00180BD2">
      <w:pPr>
        <w:pStyle w:val="ListParagraph"/>
        <w:numPr>
          <w:ilvl w:val="0"/>
          <w:numId w:val="50"/>
        </w:numPr>
        <w:spacing w:before="120"/>
        <w:ind w:left="1797"/>
      </w:pPr>
      <w:proofErr w:type="gramStart"/>
      <w:r w:rsidRPr="00C23435">
        <w:t>the</w:t>
      </w:r>
      <w:proofErr w:type="gramEnd"/>
      <w:r w:rsidRPr="00C23435">
        <w:t xml:space="preserve"> amount of notice for a special resolution is at least 21 days.</w:t>
      </w:r>
    </w:p>
    <w:p w:rsidR="00180BD2" w:rsidRDefault="00180BD2" w:rsidP="00180BD2">
      <w:pPr>
        <w:pStyle w:val="ListParagraph"/>
        <w:spacing w:before="120"/>
        <w:ind w:left="1797"/>
      </w:pPr>
    </w:p>
    <w:p w:rsidR="00766B8E" w:rsidRPr="006C61D6" w:rsidRDefault="00180BD2" w:rsidP="00766B8E">
      <w:pPr>
        <w:spacing w:after="120"/>
      </w:pPr>
      <w:r>
        <w:t xml:space="preserve">Education information, forms, fees and templates </w:t>
      </w:r>
      <w:proofErr w:type="gramStart"/>
      <w:r>
        <w:t>can be found</w:t>
      </w:r>
      <w:proofErr w:type="gramEnd"/>
      <w:r w:rsidR="00766B8E">
        <w:t xml:space="preserve"> on the </w:t>
      </w:r>
      <w:r w:rsidR="00766B8E" w:rsidRPr="00FD5B97">
        <w:t>Northern Territory Government website</w:t>
      </w:r>
      <w:r w:rsidR="00766B8E">
        <w:rPr>
          <w:rStyle w:val="FootnoteReference"/>
        </w:rPr>
        <w:footnoteReference w:id="1"/>
      </w:r>
      <w:r w:rsidR="00766B8E">
        <w:t>.</w:t>
      </w:r>
      <w:r w:rsidR="00766B8E" w:rsidRPr="006C61D6">
        <w:t xml:space="preserve"> </w:t>
      </w:r>
    </w:p>
    <w:p w:rsidR="00766B8E" w:rsidRDefault="00766B8E" w:rsidP="00180BD2">
      <w:pPr>
        <w:spacing w:after="120"/>
      </w:pPr>
    </w:p>
    <w:p w:rsidR="00180BD2" w:rsidRPr="00180BD2" w:rsidRDefault="00180BD2" w:rsidP="00180BD2">
      <w:pPr>
        <w:rPr>
          <w:lang w:val="en-US"/>
        </w:rPr>
      </w:pPr>
    </w:p>
    <w:p w:rsidR="00180BD2" w:rsidRPr="00180BD2" w:rsidRDefault="00180BD2" w:rsidP="00180BD2">
      <w:pPr>
        <w:rPr>
          <w:lang w:val="en-US"/>
        </w:rPr>
      </w:pPr>
    </w:p>
    <w:p w:rsidR="00180BD2" w:rsidRPr="00180BD2" w:rsidRDefault="00180BD2" w:rsidP="00180BD2">
      <w:pPr>
        <w:rPr>
          <w:lang w:eastAsia="en-AU"/>
        </w:rPr>
      </w:pPr>
    </w:p>
    <w:sectPr w:rsidR="00180BD2" w:rsidRPr="00180BD2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16" w:rsidRDefault="009E6016" w:rsidP="007332FF">
      <w:r>
        <w:separator/>
      </w:r>
    </w:p>
  </w:endnote>
  <w:endnote w:type="continuationSeparator" w:id="0">
    <w:p w:rsidR="009E6016" w:rsidRDefault="009E601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placeholde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E3FA6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E3FA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E3FA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DF112B">
            <w:rPr>
              <w:rStyle w:val="PageNumber"/>
              <w:b/>
            </w:rPr>
            <w:t>INDUSTRY, TOURISM AND TRADE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E3FA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E3FA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16" w:rsidRDefault="009E6016" w:rsidP="007332FF">
      <w:r>
        <w:separator/>
      </w:r>
    </w:p>
  </w:footnote>
  <w:footnote w:type="continuationSeparator" w:id="0">
    <w:p w:rsidR="009E6016" w:rsidRDefault="009E6016" w:rsidP="007332FF">
      <w:r>
        <w:continuationSeparator/>
      </w:r>
    </w:p>
  </w:footnote>
  <w:footnote w:id="1">
    <w:p w:rsidR="00766B8E" w:rsidRDefault="00766B8E" w:rsidP="00766B8E">
      <w:r>
        <w:rPr>
          <w:rStyle w:val="FootnoteReference"/>
        </w:rPr>
        <w:footnoteRef/>
      </w:r>
      <w:r>
        <w:t xml:space="preserve"> </w:t>
      </w:r>
      <w:hyperlink r:id="rId1" w:history="1">
        <w:r w:rsidRPr="00895F83">
          <w:rPr>
            <w:rStyle w:val="Hyperlink"/>
            <w:sz w:val="20"/>
            <w:szCs w:val="20"/>
          </w:rPr>
          <w:t>https://nt.gov.au/associations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E6016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80BD2">
          <w:t>Incorporated associations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180BD2" w:rsidP="00435082">
        <w:pPr>
          <w:pStyle w:val="Title"/>
        </w:pPr>
        <w:r>
          <w:rPr>
            <w:rStyle w:val="TitleChar"/>
          </w:rPr>
          <w:t>Incorporated associations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3DCC0C55"/>
    <w:multiLevelType w:val="hybridMultilevel"/>
    <w:tmpl w:val="885233A6"/>
    <w:lvl w:ilvl="0" w:tplc="0BF4F40E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sz w:val="24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18604C"/>
    <w:multiLevelType w:val="hybridMultilevel"/>
    <w:tmpl w:val="42342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5136B2"/>
    <w:multiLevelType w:val="hybridMultilevel"/>
    <w:tmpl w:val="FC4A2904"/>
    <w:lvl w:ilvl="0" w:tplc="0C09000D">
      <w:start w:val="1"/>
      <w:numFmt w:val="bullet"/>
      <w:lvlText w:val="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sz w:val="24"/>
      </w:rPr>
    </w:lvl>
    <w:lvl w:ilvl="1" w:tplc="0C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2" w15:restartNumberingAfterBreak="0">
    <w:nsid w:val="765A32D4"/>
    <w:multiLevelType w:val="multilevel"/>
    <w:tmpl w:val="4E6AC8F6"/>
    <w:numStyleLink w:val="Numberlist"/>
  </w:abstractNum>
  <w:abstractNum w:abstractNumId="73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4"/>
  </w:num>
  <w:num w:numId="4">
    <w:abstractNumId w:val="44"/>
  </w:num>
  <w:num w:numId="5">
    <w:abstractNumId w:val="27"/>
  </w:num>
  <w:num w:numId="6">
    <w:abstractNumId w:val="15"/>
  </w:num>
  <w:num w:numId="7">
    <w:abstractNumId w:val="49"/>
  </w:num>
  <w:num w:numId="8">
    <w:abstractNumId w:val="24"/>
  </w:num>
  <w:num w:numId="9">
    <w:abstractNumId w:val="56"/>
  </w:num>
  <w:num w:numId="10">
    <w:abstractNumId w:val="20"/>
  </w:num>
  <w:num w:numId="11">
    <w:abstractNumId w:val="62"/>
  </w:num>
  <w:num w:numId="12">
    <w:abstractNumId w:val="17"/>
  </w:num>
  <w:num w:numId="13">
    <w:abstractNumId w:val="1"/>
  </w:num>
  <w:num w:numId="14">
    <w:abstractNumId w:val="60"/>
  </w:num>
  <w:num w:numId="15">
    <w:abstractNumId w:val="26"/>
  </w:num>
  <w:num w:numId="16">
    <w:abstractNumId w:val="61"/>
  </w:num>
  <w:num w:numId="17">
    <w:abstractNumId w:val="72"/>
  </w:num>
  <w:num w:numId="18">
    <w:abstractNumId w:val="55"/>
  </w:num>
  <w:num w:numId="19">
    <w:abstractNumId w:val="47"/>
  </w:num>
  <w:num w:numId="20">
    <w:abstractNumId w:val="51"/>
  </w:num>
  <w:num w:numId="21">
    <w:abstractNumId w:val="39"/>
  </w:num>
  <w:num w:numId="22">
    <w:abstractNumId w:val="54"/>
  </w:num>
  <w:num w:numId="23">
    <w:abstractNumId w:val="46"/>
  </w:num>
  <w:num w:numId="24">
    <w:abstractNumId w:val="41"/>
  </w:num>
  <w:num w:numId="25">
    <w:abstractNumId w:val="36"/>
  </w:num>
  <w:num w:numId="26">
    <w:abstractNumId w:val="10"/>
  </w:num>
  <w:num w:numId="27">
    <w:abstractNumId w:val="73"/>
  </w:num>
  <w:num w:numId="28">
    <w:abstractNumId w:val="35"/>
  </w:num>
  <w:num w:numId="29">
    <w:abstractNumId w:val="28"/>
  </w:num>
  <w:num w:numId="30">
    <w:abstractNumId w:val="0"/>
  </w:num>
  <w:num w:numId="31">
    <w:abstractNumId w:val="40"/>
  </w:num>
  <w:num w:numId="32">
    <w:abstractNumId w:val="9"/>
  </w:num>
  <w:num w:numId="33">
    <w:abstractNumId w:val="63"/>
  </w:num>
  <w:num w:numId="34">
    <w:abstractNumId w:val="31"/>
  </w:num>
  <w:num w:numId="35">
    <w:abstractNumId w:val="48"/>
  </w:num>
  <w:num w:numId="36">
    <w:abstractNumId w:val="64"/>
  </w:num>
  <w:num w:numId="37">
    <w:abstractNumId w:val="67"/>
  </w:num>
  <w:num w:numId="38">
    <w:abstractNumId w:val="14"/>
  </w:num>
  <w:num w:numId="39">
    <w:abstractNumId w:val="25"/>
  </w:num>
  <w:num w:numId="40">
    <w:abstractNumId w:val="69"/>
  </w:num>
  <w:num w:numId="41">
    <w:abstractNumId w:val="2"/>
  </w:num>
  <w:num w:numId="42">
    <w:abstractNumId w:val="59"/>
  </w:num>
  <w:num w:numId="43">
    <w:abstractNumId w:val="11"/>
  </w:num>
  <w:num w:numId="44">
    <w:abstractNumId w:val="34"/>
  </w:num>
  <w:num w:numId="45">
    <w:abstractNumId w:val="42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66"/>
  </w:num>
  <w:num w:numId="49">
    <w:abstractNumId w:val="38"/>
  </w:num>
  <w:num w:numId="50">
    <w:abstractNumId w:val="6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D2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6F1"/>
    <w:rsid w:val="000B2CA1"/>
    <w:rsid w:val="000D1F29"/>
    <w:rsid w:val="000D633D"/>
    <w:rsid w:val="000E342B"/>
    <w:rsid w:val="000E3ED2"/>
    <w:rsid w:val="000E3FA6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44B2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0BD2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14380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6B8E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E6016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112B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7DD04"/>
  <w15:docId w15:val="{22E71628-BCA2-4D6C-A29C-033030B7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associa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FD6383-E7F5-4887-A6CF-3CA27970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19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Incorporated associations</vt:lpstr>
    </vt:vector>
  </TitlesOfParts>
  <Company>INDUSTRY, TOURISM AND TRADE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Incorporated associations</dc:title>
  <dc:creator>Northern Territory Government</dc:creator>
  <cp:lastModifiedBy>Nicola Kalmar</cp:lastModifiedBy>
  <cp:revision>2</cp:revision>
  <cp:lastPrinted>2019-07-29T01:45:00Z</cp:lastPrinted>
  <dcterms:created xsi:type="dcterms:W3CDTF">2023-03-20T05:18:00Z</dcterms:created>
  <dcterms:modified xsi:type="dcterms:W3CDTF">2023-03-20T05:48:00Z</dcterms:modified>
</cp:coreProperties>
</file>