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82007C" w:rsidRDefault="009A4742" w:rsidP="00E125BA">
      <w:pPr>
        <w:pStyle w:val="NTCrest"/>
        <w:spacing w:before="100" w:beforeAutospacing="1"/>
      </w:pPr>
      <w:r w:rsidRPr="001403C8">
        <w:drawing>
          <wp:inline distT="0" distB="0" distL="0" distR="0">
            <wp:extent cx="1399540" cy="1097280"/>
            <wp:effectExtent l="0" t="0" r="0" b="762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9540" cy="1097280"/>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9524D6">
      <w:pPr>
        <w:pStyle w:val="Gazettenoanddate"/>
        <w:tabs>
          <w:tab w:val="left" w:pos="6237"/>
        </w:tabs>
      </w:pPr>
      <w:r>
        <w:t>No.</w:t>
      </w:r>
      <w:r w:rsidR="00282700">
        <w:t xml:space="preserve"> </w:t>
      </w:r>
      <w:r w:rsidR="00D66D67">
        <w:t>G</w:t>
      </w:r>
      <w:r w:rsidR="009524D6">
        <w:t>36</w:t>
      </w:r>
      <w:r w:rsidR="009524D6">
        <w:tab/>
        <w:t>5 September</w:t>
      </w:r>
      <w:r w:rsidR="008537AA">
        <w:t xml:space="preserve"> 2018</w:t>
      </w:r>
    </w:p>
    <w:p w:rsidR="008537AA" w:rsidRPr="00E532F0" w:rsidRDefault="008537AA" w:rsidP="008537AA">
      <w:pPr>
        <w:pStyle w:val="Heading1"/>
        <w:spacing w:before="200"/>
      </w:pPr>
      <w:r w:rsidRPr="00E532F0">
        <w:t>General information</w:t>
      </w:r>
    </w:p>
    <w:p w:rsidR="008537AA" w:rsidRPr="0030463D" w:rsidRDefault="008537AA" w:rsidP="008537AA">
      <w:pPr>
        <w:pStyle w:val="BodyText2"/>
        <w:widowControl w:val="0"/>
        <w:spacing w:before="200" w:after="200" w:line="240" w:lineRule="auto"/>
        <w:rPr>
          <w:rFonts w:ascii="Helvetica" w:eastAsia="Calibri" w:hAnsi="Helvetica"/>
          <w:szCs w:val="22"/>
          <w:lang w:val="en-US" w:eastAsia="en-US"/>
        </w:rPr>
      </w:pPr>
      <w:r w:rsidRPr="0030463D">
        <w:rPr>
          <w:rFonts w:ascii="Helvetica" w:eastAsia="Calibri" w:hAnsi="Helvetica"/>
          <w:szCs w:val="22"/>
          <w:lang w:val="en-US" w:eastAsia="en-US"/>
        </w:rPr>
        <w:t>The Gazette is published by the Office of the Parliamentary Counsel.</w:t>
      </w:r>
    </w:p>
    <w:p w:rsidR="008537AA" w:rsidRDefault="008537AA" w:rsidP="008537AA">
      <w:pPr>
        <w:jc w:val="both"/>
      </w:pPr>
      <w:r>
        <w:t xml:space="preserve">The Gazette will be published every </w:t>
      </w:r>
      <w:r w:rsidRPr="00860858">
        <w:rPr>
          <w:b/>
        </w:rPr>
        <w:t>Wednesday</w:t>
      </w:r>
      <w:r>
        <w:t>, with the closing date for notices being the previous Friday at 4.00 pm.</w:t>
      </w:r>
    </w:p>
    <w:p w:rsidR="008537AA" w:rsidRDefault="008537AA" w:rsidP="008537AA">
      <w:pPr>
        <w:jc w:val="both"/>
      </w:pPr>
      <w:r>
        <w:t>Notices not received by the closing time will be held over until the next issue.</w:t>
      </w:r>
    </w:p>
    <w:p w:rsidR="008537AA" w:rsidRDefault="008537AA" w:rsidP="008537AA">
      <w:pPr>
        <w:jc w:val="both"/>
      </w:pPr>
      <w:r>
        <w:t xml:space="preserve">Notices will not be published unless a Gazette notice request form together with a copy of the signed notice and a clean copy of the notice in Word or PDF is emailed to </w:t>
      </w:r>
      <w:hyperlink r:id="rId9" w:history="1">
        <w:r w:rsidRPr="00860858">
          <w:rPr>
            <w:rStyle w:val="Hyperlink"/>
          </w:rPr>
          <w:t>gazettes@nt.gov.au</w:t>
        </w:r>
      </w:hyperlink>
      <w:r>
        <w:t xml:space="preserve"> </w:t>
      </w:r>
    </w:p>
    <w:p w:rsidR="008537AA" w:rsidRDefault="008537AA" w:rsidP="008537AA">
      <w:pPr>
        <w:jc w:val="both"/>
      </w:pPr>
      <w:r>
        <w:t>Notices will be published in the next issue, unless urgent publication is requested.</w:t>
      </w:r>
    </w:p>
    <w:p w:rsidR="008537AA" w:rsidRDefault="008537AA" w:rsidP="008537AA">
      <w:pPr>
        <w:pStyle w:val="Heading1"/>
        <w:spacing w:before="200"/>
        <w:jc w:val="both"/>
      </w:pPr>
      <w:r>
        <w:t>Availability</w:t>
      </w:r>
    </w:p>
    <w:p w:rsidR="008537AA" w:rsidRDefault="008537AA" w:rsidP="008537AA">
      <w:pPr>
        <w:jc w:val="both"/>
      </w:pPr>
      <w:r>
        <w:t xml:space="preserve">The Gazette will be available online at 12 Noon on the day of publication at </w:t>
      </w:r>
      <w:hyperlink r:id="rId10" w:history="1">
        <w:r w:rsidRPr="00DF7848">
          <w:rPr>
            <w:rStyle w:val="Hyperlink"/>
          </w:rPr>
          <w:t>https://nt.gov.au/about-government/gazettes</w:t>
        </w:r>
      </w:hyperlink>
    </w:p>
    <w:p w:rsidR="00217476" w:rsidRPr="008537AA" w:rsidRDefault="008537AA" w:rsidP="008537AA">
      <w:pPr>
        <w:jc w:val="both"/>
        <w:rPr>
          <w:color w:val="0000FF"/>
          <w:u w:val="single"/>
        </w:rPr>
      </w:pPr>
      <w:r>
        <w:t xml:space="preserve">Unauthorised versions of </w:t>
      </w:r>
      <w:r w:rsidRPr="00860858">
        <w:t>Northern Territory Acts</w:t>
      </w:r>
      <w:r>
        <w:t xml:space="preserve"> and Subordinate legislation are available online at </w:t>
      </w:r>
      <w:hyperlink r:id="rId11" w:history="1">
        <w:r w:rsidRPr="00DF7848">
          <w:rPr>
            <w:rStyle w:val="Hyperlink"/>
          </w:rPr>
          <w:t>https://legislation.nt.gov.au/</w:t>
        </w:r>
      </w:hyperlink>
    </w:p>
    <w:p w:rsidR="00217476" w:rsidRPr="005C602B" w:rsidRDefault="00217476" w:rsidP="00217476">
      <w:pPr>
        <w:tabs>
          <w:tab w:val="left" w:pos="2127"/>
        </w:tabs>
        <w:jc w:val="center"/>
        <w:sectPr w:rsidR="00217476" w:rsidRPr="005C602B" w:rsidSect="004E3F71">
          <w:headerReference w:type="default" r:id="rId12"/>
          <w:footerReference w:type="even" r:id="rId13"/>
          <w:footerReference w:type="default" r:id="rId14"/>
          <w:footerReference w:type="first" r:id="rId15"/>
          <w:pgSz w:w="11906" w:h="16838"/>
          <w:pgMar w:top="1440" w:right="1800" w:bottom="1440" w:left="1800" w:header="720" w:footer="720" w:gutter="0"/>
          <w:cols w:space="720"/>
          <w:titlePg/>
          <w:docGrid w:linePitch="326"/>
        </w:sectPr>
      </w:pPr>
    </w:p>
    <w:p w:rsidR="00E12113" w:rsidRPr="001F2D88" w:rsidRDefault="00E12113" w:rsidP="00E12113">
      <w:pPr>
        <w:tabs>
          <w:tab w:val="left" w:pos="8640"/>
        </w:tabs>
        <w:spacing w:before="0" w:after="0" w:line="360" w:lineRule="auto"/>
        <w:jc w:val="center"/>
        <w:rPr>
          <w:spacing w:val="-3"/>
        </w:rPr>
      </w:pPr>
      <w:r w:rsidRPr="00CE1DB8">
        <w:rPr>
          <w:spacing w:val="-3"/>
        </w:rPr>
        <w:lastRenderedPageBreak/>
        <w:t>Northern Territory of Australia</w:t>
      </w:r>
    </w:p>
    <w:p w:rsidR="00E12113" w:rsidRPr="004C196F" w:rsidRDefault="00E12113" w:rsidP="00E12113">
      <w:pPr>
        <w:spacing w:before="0" w:after="0" w:line="360" w:lineRule="auto"/>
        <w:jc w:val="center"/>
        <w:outlineLvl w:val="0"/>
        <w:rPr>
          <w:rFonts w:cs="Helvetica"/>
          <w:i/>
        </w:rPr>
      </w:pPr>
      <w:r>
        <w:rPr>
          <w:rFonts w:cs="Helvetica"/>
          <w:i/>
        </w:rPr>
        <w:t>Weeds Management Act</w:t>
      </w:r>
    </w:p>
    <w:p w:rsidR="00E12113" w:rsidRPr="005D2BCA" w:rsidRDefault="00E12113" w:rsidP="00E12113">
      <w:pPr>
        <w:spacing w:before="0"/>
        <w:jc w:val="center"/>
        <w:rPr>
          <w:b/>
          <w:spacing w:val="-3"/>
        </w:rPr>
      </w:pPr>
      <w:r>
        <w:rPr>
          <w:b/>
          <w:spacing w:val="-3"/>
        </w:rPr>
        <w:t>Revocation of Declaration and</w:t>
      </w:r>
      <w:r>
        <w:rPr>
          <w:b/>
          <w:spacing w:val="-3"/>
        </w:rPr>
        <w:br/>
        <w:t>Declaration of Quarantine Area</w:t>
      </w:r>
    </w:p>
    <w:p w:rsidR="00E12113" w:rsidRDefault="00E12113" w:rsidP="00E12113">
      <w:pPr>
        <w:spacing w:after="120" w:line="360" w:lineRule="auto"/>
        <w:jc w:val="both"/>
      </w:pPr>
      <w:r w:rsidRPr="00CE1DB8">
        <w:t xml:space="preserve">I, </w:t>
      </w:r>
      <w:r>
        <w:t>Eva Dina Lawler,</w:t>
      </w:r>
      <w:r w:rsidRPr="00CE1DB8">
        <w:t xml:space="preserve"> </w:t>
      </w:r>
      <w:r>
        <w:t>Minister for Environment and Natural Resources:</w:t>
      </w:r>
    </w:p>
    <w:p w:rsidR="00E12113" w:rsidRDefault="00E12113" w:rsidP="00E12113">
      <w:pPr>
        <w:spacing w:after="120" w:line="360" w:lineRule="auto"/>
        <w:ind w:left="720" w:hanging="720"/>
        <w:jc w:val="both"/>
      </w:pPr>
      <w:r>
        <w:t>(a)</w:t>
      </w:r>
      <w:r>
        <w:tab/>
      </w:r>
      <w:r w:rsidRPr="00CE1DB8">
        <w:t>under section </w:t>
      </w:r>
      <w:r>
        <w:t xml:space="preserve">21 </w:t>
      </w:r>
      <w:r w:rsidRPr="00CE1DB8">
        <w:t xml:space="preserve">of the </w:t>
      </w:r>
      <w:r>
        <w:rPr>
          <w:i/>
        </w:rPr>
        <w:t xml:space="preserve">Weeds Management </w:t>
      </w:r>
      <w:r w:rsidRPr="00643A83">
        <w:rPr>
          <w:i/>
        </w:rPr>
        <w:t>Act</w:t>
      </w:r>
      <w:r>
        <w:t xml:space="preserve"> and with reference to section 43 of the </w:t>
      </w:r>
      <w:r>
        <w:rPr>
          <w:i/>
        </w:rPr>
        <w:t>Interpretation Act</w:t>
      </w:r>
      <w:r>
        <w:t xml:space="preserve">, revoke the declaration made by the notice entitled "Revocation of declaration and declaration of quarantine area" dated 4 October 2017 and published in </w:t>
      </w:r>
      <w:r>
        <w:rPr>
          <w:i/>
        </w:rPr>
        <w:t xml:space="preserve">Gazette </w:t>
      </w:r>
      <w:r>
        <w:t>No. G41 on 11 October 2017; and</w:t>
      </w:r>
    </w:p>
    <w:p w:rsidR="00E12113" w:rsidRDefault="00E12113" w:rsidP="00E12113">
      <w:pPr>
        <w:spacing w:after="120" w:line="360" w:lineRule="auto"/>
        <w:ind w:left="720" w:hanging="720"/>
        <w:jc w:val="both"/>
      </w:pPr>
      <w:r>
        <w:t>(b)</w:t>
      </w:r>
      <w:r>
        <w:tab/>
        <w:t xml:space="preserve">under section 21 of the </w:t>
      </w:r>
      <w:r>
        <w:rPr>
          <w:i/>
        </w:rPr>
        <w:t>Weeds Management Act</w:t>
      </w:r>
      <w:r>
        <w:t>:</w:t>
      </w:r>
    </w:p>
    <w:p w:rsidR="00E12113" w:rsidRDefault="00E12113" w:rsidP="00E12113">
      <w:pPr>
        <w:spacing w:after="120" w:line="360" w:lineRule="auto"/>
        <w:ind w:left="1400" w:hanging="720"/>
        <w:jc w:val="both"/>
      </w:pPr>
      <w:r>
        <w:t>(i)</w:t>
      </w:r>
      <w:r>
        <w:tab/>
        <w:t>declare the land described in the Schedule, Part A, and shown on the map in the Schedule, Part B, for information purposes only to be a quarantine area to manage Cabomba (</w:t>
      </w:r>
      <w:r>
        <w:rPr>
          <w:i/>
        </w:rPr>
        <w:t>Cabomba caroliniana</w:t>
      </w:r>
      <w:r>
        <w:t>), a declared Class A and Class C weed, in that part of the Territory; and</w:t>
      </w:r>
    </w:p>
    <w:p w:rsidR="00E12113" w:rsidRDefault="00E12113" w:rsidP="00E12113">
      <w:pPr>
        <w:spacing w:after="120" w:line="360" w:lineRule="auto"/>
        <w:ind w:left="1400" w:hanging="720"/>
        <w:jc w:val="both"/>
      </w:pPr>
      <w:r>
        <w:t>(ii)</w:t>
      </w:r>
      <w:r>
        <w:tab/>
        <w:t xml:space="preserve">specify that this declaration is to remain in force for 5 years on and from the date this instrument is published in the </w:t>
      </w:r>
      <w:r>
        <w:rPr>
          <w:i/>
        </w:rPr>
        <w:t>Gazette</w:t>
      </w:r>
      <w:r>
        <w:t>; and</w:t>
      </w:r>
    </w:p>
    <w:p w:rsidR="00E12113" w:rsidRDefault="00E12113" w:rsidP="00E12113">
      <w:pPr>
        <w:spacing w:after="120" w:line="360" w:lineRule="auto"/>
        <w:ind w:left="1400" w:hanging="720"/>
        <w:jc w:val="both"/>
      </w:pPr>
      <w:r>
        <w:t>(iii)</w:t>
      </w:r>
      <w:r>
        <w:tab/>
        <w:t>prohibit the movement of persons (other than persons performing functions under the Act), animals, vehicles, vessels (including boats), plant material, fodder, soil or any other thing in, into or out of the quarantine area except movement:</w:t>
      </w:r>
    </w:p>
    <w:p w:rsidR="00E12113" w:rsidRDefault="00573335" w:rsidP="00E12113">
      <w:pPr>
        <w:spacing w:after="120" w:line="360" w:lineRule="auto"/>
        <w:ind w:left="2081" w:hanging="720"/>
        <w:jc w:val="both"/>
      </w:pPr>
      <w:r>
        <w:t>(A)</w:t>
      </w:r>
      <w:r>
        <w:tab/>
      </w:r>
      <w:r w:rsidR="00E12113">
        <w:t>by crossing the Darwin River using a causeway constructed on Old Bynoe Road; or</w:t>
      </w:r>
    </w:p>
    <w:p w:rsidR="00E12113" w:rsidRPr="001F5EAC" w:rsidRDefault="00E12113" w:rsidP="00E12113">
      <w:pPr>
        <w:spacing w:after="120" w:line="360" w:lineRule="auto"/>
        <w:ind w:left="2081" w:hanging="720"/>
        <w:jc w:val="both"/>
      </w:pPr>
      <w:r>
        <w:t>(B)</w:t>
      </w:r>
      <w:r>
        <w:tab/>
        <w:t>in accordance with an access permit.</w:t>
      </w:r>
    </w:p>
    <w:p w:rsidR="00E12113" w:rsidRPr="00D0347E" w:rsidRDefault="00E12113" w:rsidP="00E12113">
      <w:pPr>
        <w:spacing w:line="360" w:lineRule="auto"/>
      </w:pPr>
      <w:r>
        <w:t>Dated 8 August 2018</w:t>
      </w:r>
    </w:p>
    <w:p w:rsidR="00E12113" w:rsidRPr="00CE1DB8" w:rsidRDefault="00E12113" w:rsidP="00E12113">
      <w:pPr>
        <w:tabs>
          <w:tab w:val="left" w:pos="8640"/>
        </w:tabs>
        <w:spacing w:before="240" w:after="0"/>
        <w:jc w:val="right"/>
        <w:rPr>
          <w:spacing w:val="-3"/>
        </w:rPr>
      </w:pPr>
      <w:r>
        <w:rPr>
          <w:spacing w:val="-3"/>
        </w:rPr>
        <w:t>E. D. Lawler</w:t>
      </w:r>
    </w:p>
    <w:p w:rsidR="00E12113" w:rsidRDefault="00E12113" w:rsidP="00E12113">
      <w:pPr>
        <w:tabs>
          <w:tab w:val="left" w:pos="8640"/>
        </w:tabs>
        <w:spacing w:before="0"/>
        <w:jc w:val="right"/>
        <w:rPr>
          <w:spacing w:val="-3"/>
        </w:rPr>
      </w:pPr>
      <w:r>
        <w:rPr>
          <w:spacing w:val="-3"/>
        </w:rPr>
        <w:t>Minister for Environment and Natural Resources</w:t>
      </w:r>
    </w:p>
    <w:p w:rsidR="00E12113" w:rsidRDefault="00E12113" w:rsidP="00E12113">
      <w:pPr>
        <w:pageBreakBefore/>
        <w:tabs>
          <w:tab w:val="left" w:pos="8640"/>
        </w:tabs>
        <w:spacing w:line="360" w:lineRule="auto"/>
        <w:jc w:val="center"/>
        <w:rPr>
          <w:rFonts w:cs="Helvetica"/>
          <w:b/>
        </w:rPr>
      </w:pPr>
      <w:r>
        <w:rPr>
          <w:rFonts w:cs="Helvetica"/>
          <w:b/>
        </w:rPr>
        <w:lastRenderedPageBreak/>
        <w:t>Schedule</w:t>
      </w:r>
    </w:p>
    <w:p w:rsidR="00E12113" w:rsidRPr="00AA3329" w:rsidRDefault="00E12113" w:rsidP="00E12113">
      <w:pPr>
        <w:tabs>
          <w:tab w:val="left" w:pos="8640"/>
        </w:tabs>
        <w:spacing w:line="360" w:lineRule="auto"/>
        <w:jc w:val="center"/>
        <w:rPr>
          <w:rFonts w:cs="Helvetica"/>
        </w:rPr>
      </w:pPr>
      <w:r>
        <w:rPr>
          <w:rFonts w:cs="Helvetica"/>
          <w:b/>
        </w:rPr>
        <w:t>Part A</w:t>
      </w:r>
    </w:p>
    <w:p w:rsidR="00E12113" w:rsidRPr="00037209" w:rsidRDefault="00E12113" w:rsidP="00E12113">
      <w:pPr>
        <w:spacing w:after="120" w:line="360" w:lineRule="auto"/>
        <w:jc w:val="both"/>
        <w:rPr>
          <w:rFonts w:cs="Helvetica"/>
          <w:b/>
        </w:rPr>
      </w:pPr>
      <w:r w:rsidRPr="003B15EC">
        <w:rPr>
          <w:color w:val="000000"/>
        </w:rPr>
        <w:t xml:space="preserve">That part of the Darwin River commencing from the most seaward point of the river’s intersection with the Cox Peninsula Road and extending up river to the most seaward point of the river’s intersection with </w:t>
      </w:r>
      <w:r>
        <w:rPr>
          <w:color w:val="000000"/>
        </w:rPr>
        <w:t>Old Bynoe</w:t>
      </w:r>
      <w:r w:rsidRPr="003B15EC">
        <w:rPr>
          <w:color w:val="000000"/>
        </w:rPr>
        <w:t xml:space="preserve"> Road and the water or land surrounding or abutting t</w:t>
      </w:r>
      <w:r>
        <w:rPr>
          <w:color w:val="000000"/>
        </w:rPr>
        <w:t>he said part of the river for 5 </w:t>
      </w:r>
      <w:r w:rsidRPr="003B15EC">
        <w:rPr>
          <w:color w:val="000000"/>
        </w:rPr>
        <w:t>metres landward from the water edge as exists from time to time, but at all times including a billabong contiguous with the main body of water of the river in a wet season and 5</w:t>
      </w:r>
      <w:r>
        <w:rPr>
          <w:color w:val="000000"/>
        </w:rPr>
        <w:t> </w:t>
      </w:r>
      <w:r w:rsidRPr="003B15EC">
        <w:rPr>
          <w:color w:val="000000"/>
        </w:rPr>
        <w:t>metres landward from the billabong’s water edge as exists from time to time.</w:t>
      </w:r>
    </w:p>
    <w:p w:rsidR="00E12113" w:rsidRDefault="00E12113" w:rsidP="00E12113">
      <w:pPr>
        <w:spacing w:after="120" w:line="360" w:lineRule="auto"/>
        <w:jc w:val="both"/>
        <w:rPr>
          <w:color w:val="000000"/>
        </w:rPr>
      </w:pPr>
      <w:r w:rsidRPr="00037209">
        <w:rPr>
          <w:color w:val="000000"/>
        </w:rPr>
        <w:t>T</w:t>
      </w:r>
      <w:r w:rsidRPr="003B15EC">
        <w:rPr>
          <w:color w:val="000000"/>
        </w:rPr>
        <w:t>hat part of Reedbeds Road extending southerly from the westerly prolongation of the southern boundary of Kentish Road to the westerly prolongation of the southern boundary of Section 631 Hundred of Cavenagh.</w:t>
      </w:r>
    </w:p>
    <w:p w:rsidR="008F6FEC" w:rsidRPr="008F6FEC" w:rsidRDefault="008F6FEC" w:rsidP="008F6FEC">
      <w:pPr>
        <w:pageBreakBefore/>
        <w:spacing w:after="120" w:line="360" w:lineRule="auto"/>
        <w:jc w:val="center"/>
        <w:rPr>
          <w:b/>
          <w:color w:val="000000"/>
        </w:rPr>
      </w:pPr>
      <w:r w:rsidRPr="008F6FEC">
        <w:rPr>
          <w:b/>
          <w:color w:val="000000"/>
        </w:rPr>
        <w:lastRenderedPageBreak/>
        <w:t>Part B</w:t>
      </w:r>
    </w:p>
    <w:p w:rsidR="00AE2E81" w:rsidRDefault="00E12113" w:rsidP="009F7A8A">
      <w:pPr>
        <w:tabs>
          <w:tab w:val="left" w:pos="4950"/>
        </w:tabs>
        <w:spacing w:before="0" w:after="0"/>
        <w:rPr>
          <w:rFonts w:eastAsia="Times New Roman" w:cs="Helvetica"/>
          <w:szCs w:val="24"/>
          <w:lang w:eastAsia="en-AU"/>
        </w:rPr>
      </w:pPr>
      <w:r w:rsidRPr="00E12113">
        <w:rPr>
          <w:rFonts w:eastAsia="Times New Roman" w:cs="Helvetica"/>
          <w:noProof/>
          <w:szCs w:val="24"/>
          <w:lang w:val="en-AU" w:eastAsia="en-AU"/>
        </w:rPr>
        <w:drawing>
          <wp:inline distT="0" distB="0" distL="0" distR="0">
            <wp:extent cx="5731510" cy="8102954"/>
            <wp:effectExtent l="0" t="0" r="2540" b="0"/>
            <wp:docPr id="2" name="Picture 2" title="Quarantine area to manage Cabomba (Cabomba carolin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ec\AppData\Local\Microsoft\Windows\Temporary Internet Files\Content.Outlook\CIR6JUCF\Instrument_clean Part 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8102954"/>
                    </a:xfrm>
                    <a:prstGeom prst="rect">
                      <a:avLst/>
                    </a:prstGeom>
                    <a:noFill/>
                    <a:ln>
                      <a:noFill/>
                    </a:ln>
                  </pic:spPr>
                </pic:pic>
              </a:graphicData>
            </a:graphic>
          </wp:inline>
        </w:drawing>
      </w:r>
    </w:p>
    <w:p w:rsidR="00E12113" w:rsidRDefault="00E12113" w:rsidP="009F7A8A">
      <w:pPr>
        <w:tabs>
          <w:tab w:val="left" w:pos="4950"/>
        </w:tabs>
        <w:spacing w:before="0" w:after="0"/>
        <w:rPr>
          <w:rFonts w:eastAsia="Times New Roman" w:cs="Helvetica"/>
          <w:szCs w:val="24"/>
          <w:lang w:eastAsia="en-AU"/>
        </w:rPr>
      </w:pPr>
    </w:p>
    <w:p w:rsidR="00E12113" w:rsidRPr="00D5462B" w:rsidRDefault="00E12113" w:rsidP="00E12113">
      <w:pPr>
        <w:pStyle w:val="Heading1"/>
        <w:keepNext w:val="0"/>
        <w:pageBreakBefore/>
        <w:spacing w:before="0" w:after="0" w:line="360" w:lineRule="auto"/>
        <w:jc w:val="center"/>
        <w:rPr>
          <w:rFonts w:cs="Helvetica"/>
          <w:sz w:val="24"/>
          <w:szCs w:val="24"/>
        </w:rPr>
      </w:pPr>
      <w:r w:rsidRPr="00D5462B">
        <w:rPr>
          <w:rFonts w:cs="Helvetica"/>
          <w:sz w:val="24"/>
          <w:szCs w:val="24"/>
        </w:rPr>
        <w:lastRenderedPageBreak/>
        <w:t>Northern Territory of Australia</w:t>
      </w:r>
    </w:p>
    <w:p w:rsidR="00E12113" w:rsidRPr="00D5462B" w:rsidRDefault="00E12113" w:rsidP="00E12113">
      <w:pPr>
        <w:tabs>
          <w:tab w:val="left" w:pos="4513"/>
        </w:tabs>
        <w:spacing w:before="0" w:after="0" w:line="360" w:lineRule="auto"/>
        <w:jc w:val="center"/>
        <w:rPr>
          <w:rFonts w:cs="Helvetica"/>
          <w:i/>
          <w:szCs w:val="24"/>
          <w:lang w:val="en-GB"/>
        </w:rPr>
      </w:pPr>
      <w:r w:rsidRPr="00D5462B">
        <w:rPr>
          <w:rFonts w:cs="Helvetica"/>
          <w:i/>
          <w:szCs w:val="24"/>
          <w:lang w:val="en-GB"/>
        </w:rPr>
        <w:t>Transport of Dangerous Goods by Road and Rail</w:t>
      </w:r>
      <w:r w:rsidRPr="00D5462B">
        <w:rPr>
          <w:rFonts w:cs="Helvetica"/>
          <w:i/>
          <w:szCs w:val="24"/>
          <w:lang w:val="en-GB"/>
        </w:rPr>
        <w:br/>
        <w:t>(National Uniform Legislation) Act</w:t>
      </w:r>
    </w:p>
    <w:p w:rsidR="00E12113" w:rsidRPr="00D5462B" w:rsidRDefault="00E12113" w:rsidP="00E12113">
      <w:pPr>
        <w:pStyle w:val="BodyText"/>
        <w:spacing w:before="0" w:after="0" w:line="360" w:lineRule="auto"/>
        <w:jc w:val="center"/>
        <w:rPr>
          <w:rFonts w:cs="Helvetica"/>
          <w:szCs w:val="24"/>
        </w:rPr>
      </w:pPr>
      <w:r w:rsidRPr="00D5462B">
        <w:rPr>
          <w:rFonts w:cs="Helvetica"/>
          <w:szCs w:val="24"/>
        </w:rPr>
        <w:t>Appointment of Officers</w:t>
      </w:r>
    </w:p>
    <w:p w:rsidR="00E12113" w:rsidRPr="00D5462B" w:rsidRDefault="00E12113" w:rsidP="00E12113">
      <w:pPr>
        <w:tabs>
          <w:tab w:val="left" w:pos="-720"/>
        </w:tabs>
        <w:spacing w:line="360" w:lineRule="auto"/>
        <w:jc w:val="both"/>
        <w:rPr>
          <w:rFonts w:cs="Helvetica"/>
          <w:szCs w:val="24"/>
          <w:lang w:val="en-GB"/>
        </w:rPr>
      </w:pPr>
      <w:r w:rsidRPr="00D5462B">
        <w:rPr>
          <w:rFonts w:cs="Helvetica"/>
          <w:szCs w:val="24"/>
          <w:lang w:val="en-GB"/>
        </w:rPr>
        <w:t xml:space="preserve">I, </w:t>
      </w:r>
      <w:r w:rsidRPr="00D5462B">
        <w:rPr>
          <w:rFonts w:cs="Helvetica"/>
          <w:spacing w:val="-3"/>
          <w:szCs w:val="24"/>
        </w:rPr>
        <w:t>Stephen Hugh Gelding</w:t>
      </w:r>
      <w:r w:rsidRPr="00D5462B">
        <w:rPr>
          <w:rFonts w:cs="Helvetica"/>
          <w:szCs w:val="24"/>
          <w:lang w:val="en-GB"/>
        </w:rPr>
        <w:t xml:space="preserve">, the Competent Authority: </w:t>
      </w:r>
    </w:p>
    <w:p w:rsidR="00E12113" w:rsidRPr="00D5462B" w:rsidRDefault="00E12113" w:rsidP="00E12113">
      <w:pPr>
        <w:widowControl/>
        <w:numPr>
          <w:ilvl w:val="0"/>
          <w:numId w:val="15"/>
        </w:numPr>
        <w:tabs>
          <w:tab w:val="left" w:pos="-720"/>
        </w:tabs>
        <w:spacing w:before="0" w:after="120" w:line="360" w:lineRule="auto"/>
        <w:jc w:val="both"/>
        <w:rPr>
          <w:rFonts w:cs="Helvetica"/>
          <w:szCs w:val="24"/>
          <w:lang w:val="en-GB"/>
        </w:rPr>
      </w:pPr>
      <w:r w:rsidRPr="00D5462B">
        <w:rPr>
          <w:rFonts w:cs="Helvetica"/>
          <w:szCs w:val="24"/>
          <w:lang w:val="en-GB"/>
        </w:rPr>
        <w:t xml:space="preserve">under </w:t>
      </w:r>
      <w:r w:rsidRPr="00D5462B">
        <w:rPr>
          <w:rFonts w:cs="Helvetica"/>
          <w:szCs w:val="24"/>
        </w:rPr>
        <w:t xml:space="preserve">section 23(1) of the </w:t>
      </w:r>
      <w:r w:rsidRPr="00D5462B">
        <w:rPr>
          <w:rFonts w:cs="Helvetica"/>
          <w:i/>
          <w:szCs w:val="24"/>
          <w:lang w:val="en-GB"/>
        </w:rPr>
        <w:t xml:space="preserve">Transport of Dangerous Goods by Road and Rail (National </w:t>
      </w:r>
      <w:r w:rsidR="00F01154" w:rsidRPr="00D5462B">
        <w:rPr>
          <w:rFonts w:cs="Helvetica"/>
          <w:i/>
          <w:szCs w:val="24"/>
          <w:lang w:val="en-GB"/>
        </w:rPr>
        <w:t>U</w:t>
      </w:r>
      <w:r w:rsidRPr="00D5462B">
        <w:rPr>
          <w:rFonts w:cs="Helvetica"/>
          <w:i/>
          <w:szCs w:val="24"/>
          <w:lang w:val="en-GB"/>
        </w:rPr>
        <w:t xml:space="preserve">niform Legislation) Act </w:t>
      </w:r>
      <w:r w:rsidRPr="00D5462B">
        <w:rPr>
          <w:rFonts w:cs="Helvetica"/>
          <w:szCs w:val="24"/>
          <w:lang w:val="en-GB"/>
        </w:rPr>
        <w:t>and with reference to section 44 (1) of the</w:t>
      </w:r>
      <w:r w:rsidRPr="00D5462B">
        <w:rPr>
          <w:rFonts w:cs="Helvetica"/>
          <w:i/>
          <w:szCs w:val="24"/>
          <w:lang w:val="en-GB"/>
        </w:rPr>
        <w:t xml:space="preserve"> Interpretation Act</w:t>
      </w:r>
      <w:r w:rsidRPr="00D5462B">
        <w:rPr>
          <w:rFonts w:cs="Helvetica"/>
          <w:szCs w:val="24"/>
        </w:rPr>
        <w:t>, terminate all appointments of authorised officers in force immediately before the date of this instrument; and</w:t>
      </w:r>
    </w:p>
    <w:p w:rsidR="00E12113" w:rsidRPr="00D5462B" w:rsidRDefault="00E12113" w:rsidP="00E12113">
      <w:pPr>
        <w:widowControl/>
        <w:numPr>
          <w:ilvl w:val="0"/>
          <w:numId w:val="15"/>
        </w:numPr>
        <w:tabs>
          <w:tab w:val="left" w:pos="-720"/>
        </w:tabs>
        <w:spacing w:before="0" w:after="120" w:line="360" w:lineRule="auto"/>
        <w:jc w:val="both"/>
        <w:rPr>
          <w:rFonts w:cs="Helvetica"/>
          <w:szCs w:val="24"/>
          <w:lang w:val="en-GB"/>
        </w:rPr>
      </w:pPr>
      <w:r w:rsidRPr="00D5462B">
        <w:rPr>
          <w:rFonts w:cs="Helvetica"/>
          <w:szCs w:val="24"/>
          <w:lang w:val="en-GB"/>
        </w:rPr>
        <w:t xml:space="preserve">under section 23(1) of the </w:t>
      </w:r>
      <w:r w:rsidRPr="00D5462B">
        <w:rPr>
          <w:rFonts w:cs="Helvetica"/>
          <w:i/>
          <w:szCs w:val="24"/>
          <w:lang w:val="en-GB"/>
        </w:rPr>
        <w:t xml:space="preserve">Transport of Dangerous Goods by Road and Rail (National </w:t>
      </w:r>
      <w:r w:rsidR="00F01154" w:rsidRPr="00D5462B">
        <w:rPr>
          <w:rFonts w:cs="Helvetica"/>
          <w:i/>
          <w:szCs w:val="24"/>
          <w:lang w:val="en-GB"/>
        </w:rPr>
        <w:t>U</w:t>
      </w:r>
      <w:r w:rsidRPr="00D5462B">
        <w:rPr>
          <w:rFonts w:cs="Helvetica"/>
          <w:i/>
          <w:szCs w:val="24"/>
          <w:lang w:val="en-GB"/>
        </w:rPr>
        <w:t>niform Legislation) Act</w:t>
      </w:r>
      <w:r w:rsidRPr="00D5462B">
        <w:rPr>
          <w:rFonts w:cs="Helvetica"/>
          <w:szCs w:val="24"/>
          <w:lang w:val="en-GB"/>
        </w:rPr>
        <w:t>, appoint the people named in the Schedule to be authorised officers and exercise the powers under:</w:t>
      </w:r>
    </w:p>
    <w:p w:rsidR="00E12113" w:rsidRPr="00D5462B" w:rsidRDefault="00E12113" w:rsidP="00E12113">
      <w:pPr>
        <w:widowControl/>
        <w:numPr>
          <w:ilvl w:val="0"/>
          <w:numId w:val="13"/>
        </w:numPr>
        <w:tabs>
          <w:tab w:val="left" w:pos="-720"/>
        </w:tabs>
        <w:spacing w:before="0" w:after="120" w:line="360" w:lineRule="auto"/>
        <w:jc w:val="both"/>
        <w:rPr>
          <w:rFonts w:cs="Helvetica"/>
          <w:szCs w:val="24"/>
          <w:lang w:val="en-GB"/>
        </w:rPr>
      </w:pPr>
      <w:r w:rsidRPr="00D5462B">
        <w:rPr>
          <w:rFonts w:cs="Helvetica"/>
          <w:szCs w:val="24"/>
          <w:lang w:val="en-GB"/>
        </w:rPr>
        <w:t>sections 31, 32, 33, 34, 35, 36, 37, 38, 39, 40, 44, 45, 46, 47, 48, 49, 50, 54, 55, 56, 57, 58, 59, 62, 63, 64, 65, 86, 88, 90, 93, 95, 96 and 99 of the</w:t>
      </w:r>
      <w:r w:rsidRPr="00D5462B">
        <w:rPr>
          <w:rFonts w:cs="Helvetica"/>
          <w:szCs w:val="24"/>
        </w:rPr>
        <w:t xml:space="preserve"> </w:t>
      </w:r>
      <w:r w:rsidRPr="00D5462B">
        <w:rPr>
          <w:rFonts w:cs="Helvetica"/>
          <w:i/>
          <w:szCs w:val="24"/>
          <w:lang w:val="en-GB"/>
        </w:rPr>
        <w:t xml:space="preserve">Transport of Dangerous Goods by Road and Rail (National </w:t>
      </w:r>
      <w:r w:rsidR="00F01154" w:rsidRPr="00D5462B">
        <w:rPr>
          <w:rFonts w:cs="Helvetica"/>
          <w:i/>
          <w:szCs w:val="24"/>
          <w:lang w:val="en-GB"/>
        </w:rPr>
        <w:t>U</w:t>
      </w:r>
      <w:r w:rsidRPr="00D5462B">
        <w:rPr>
          <w:rFonts w:cs="Helvetica"/>
          <w:i/>
          <w:szCs w:val="24"/>
          <w:lang w:val="en-GB"/>
        </w:rPr>
        <w:t>niform Legislation) Act</w:t>
      </w:r>
      <w:r w:rsidRPr="00D5462B">
        <w:rPr>
          <w:rFonts w:cs="Helvetica"/>
          <w:szCs w:val="24"/>
        </w:rPr>
        <w:t>; and</w:t>
      </w:r>
    </w:p>
    <w:p w:rsidR="00E12113" w:rsidRPr="00D5462B" w:rsidRDefault="00E12113" w:rsidP="00E12113">
      <w:pPr>
        <w:widowControl/>
        <w:numPr>
          <w:ilvl w:val="0"/>
          <w:numId w:val="13"/>
        </w:numPr>
        <w:tabs>
          <w:tab w:val="left" w:pos="-720"/>
        </w:tabs>
        <w:spacing w:before="0" w:after="120" w:line="360" w:lineRule="auto"/>
        <w:jc w:val="both"/>
        <w:rPr>
          <w:rFonts w:cs="Helvetica"/>
          <w:szCs w:val="24"/>
        </w:rPr>
      </w:pPr>
      <w:r w:rsidRPr="00D5462B">
        <w:rPr>
          <w:rFonts w:cs="Helvetica"/>
          <w:szCs w:val="24"/>
        </w:rPr>
        <w:t xml:space="preserve">regulation 232 of the </w:t>
      </w:r>
      <w:r w:rsidRPr="00D5462B">
        <w:rPr>
          <w:rFonts w:cs="Helvetica"/>
          <w:i/>
          <w:szCs w:val="24"/>
          <w:lang w:val="en-GB"/>
        </w:rPr>
        <w:t xml:space="preserve">Transport of Dangerous Goods by Road and Rail (National </w:t>
      </w:r>
      <w:r w:rsidR="00F01154" w:rsidRPr="00D5462B">
        <w:rPr>
          <w:rFonts w:cs="Helvetica"/>
          <w:i/>
          <w:szCs w:val="24"/>
          <w:lang w:val="en-GB"/>
        </w:rPr>
        <w:t>U</w:t>
      </w:r>
      <w:r w:rsidRPr="00D5462B">
        <w:rPr>
          <w:rFonts w:cs="Helvetica"/>
          <w:i/>
          <w:szCs w:val="24"/>
          <w:lang w:val="en-GB"/>
        </w:rPr>
        <w:t>niform Legislation)</w:t>
      </w:r>
      <w:r w:rsidRPr="00D5462B">
        <w:rPr>
          <w:rFonts w:cs="Helvetica"/>
          <w:szCs w:val="24"/>
          <w:lang w:val="en-GB"/>
        </w:rPr>
        <w:t xml:space="preserve"> </w:t>
      </w:r>
      <w:r w:rsidRPr="004057ED">
        <w:rPr>
          <w:rFonts w:cs="Helvetica"/>
          <w:i/>
          <w:szCs w:val="24"/>
          <w:lang w:val="en-GB"/>
        </w:rPr>
        <w:t>Regulations</w:t>
      </w:r>
      <w:r w:rsidRPr="00D5462B">
        <w:rPr>
          <w:rFonts w:cs="Helvetica"/>
          <w:i/>
          <w:szCs w:val="24"/>
          <w:lang w:val="en-GB"/>
        </w:rPr>
        <w:t>.</w:t>
      </w:r>
    </w:p>
    <w:p w:rsidR="00E12113" w:rsidRPr="00D5462B" w:rsidRDefault="00E12113" w:rsidP="00E12113">
      <w:pPr>
        <w:tabs>
          <w:tab w:val="left" w:pos="-720"/>
        </w:tabs>
        <w:spacing w:before="0" w:after="120" w:line="360" w:lineRule="auto"/>
        <w:jc w:val="both"/>
        <w:rPr>
          <w:rFonts w:cs="Helvetica"/>
          <w:szCs w:val="24"/>
        </w:rPr>
      </w:pPr>
      <w:r w:rsidRPr="00D5462B">
        <w:rPr>
          <w:rFonts w:cs="Helvetica"/>
          <w:szCs w:val="24"/>
        </w:rPr>
        <w:t>The power to amend a notice pursuant to sections 88 and 96 is restricted to minor amendments:</w:t>
      </w:r>
    </w:p>
    <w:p w:rsidR="00E12113" w:rsidRPr="00D5462B" w:rsidRDefault="00E12113" w:rsidP="00E12113">
      <w:pPr>
        <w:widowControl/>
        <w:numPr>
          <w:ilvl w:val="0"/>
          <w:numId w:val="14"/>
        </w:numPr>
        <w:tabs>
          <w:tab w:val="left" w:pos="-720"/>
        </w:tabs>
        <w:spacing w:before="0" w:after="120" w:line="360" w:lineRule="auto"/>
        <w:jc w:val="both"/>
        <w:rPr>
          <w:rFonts w:cs="Helvetica"/>
          <w:szCs w:val="24"/>
        </w:rPr>
      </w:pPr>
      <w:r w:rsidRPr="00D5462B">
        <w:rPr>
          <w:rFonts w:cs="Helvetica"/>
          <w:szCs w:val="24"/>
        </w:rPr>
        <w:t>for clarification; or</w:t>
      </w:r>
    </w:p>
    <w:p w:rsidR="00E12113" w:rsidRPr="00D5462B" w:rsidRDefault="00E12113" w:rsidP="00E12113">
      <w:pPr>
        <w:widowControl/>
        <w:numPr>
          <w:ilvl w:val="0"/>
          <w:numId w:val="14"/>
        </w:numPr>
        <w:tabs>
          <w:tab w:val="left" w:pos="-720"/>
        </w:tabs>
        <w:spacing w:before="0" w:after="120" w:line="360" w:lineRule="auto"/>
        <w:jc w:val="both"/>
        <w:rPr>
          <w:rFonts w:cs="Helvetica"/>
          <w:szCs w:val="24"/>
        </w:rPr>
      </w:pPr>
      <w:r w:rsidRPr="00D5462B">
        <w:rPr>
          <w:rFonts w:cs="Helvetica"/>
          <w:szCs w:val="24"/>
        </w:rPr>
        <w:t>to correct errors or references; or</w:t>
      </w:r>
    </w:p>
    <w:p w:rsidR="00E12113" w:rsidRPr="00D5462B" w:rsidRDefault="00E12113" w:rsidP="00E12113">
      <w:pPr>
        <w:widowControl/>
        <w:numPr>
          <w:ilvl w:val="0"/>
          <w:numId w:val="14"/>
        </w:numPr>
        <w:tabs>
          <w:tab w:val="left" w:pos="-720"/>
        </w:tabs>
        <w:spacing w:before="0" w:after="120" w:line="360" w:lineRule="auto"/>
        <w:jc w:val="both"/>
        <w:rPr>
          <w:rFonts w:cs="Helvetica"/>
          <w:szCs w:val="24"/>
        </w:rPr>
      </w:pPr>
      <w:r w:rsidRPr="00D5462B">
        <w:rPr>
          <w:rFonts w:cs="Helvetica"/>
          <w:szCs w:val="24"/>
        </w:rPr>
        <w:t>to reflect changes of address or other circumstances.</w:t>
      </w:r>
    </w:p>
    <w:p w:rsidR="00E12113" w:rsidRPr="00D5462B" w:rsidRDefault="00E12113" w:rsidP="00E12113">
      <w:pPr>
        <w:tabs>
          <w:tab w:val="left" w:pos="-720"/>
        </w:tabs>
        <w:spacing w:line="360" w:lineRule="auto"/>
        <w:rPr>
          <w:rFonts w:cs="Helvetica"/>
          <w:szCs w:val="24"/>
          <w:lang w:val="en-GB"/>
        </w:rPr>
      </w:pPr>
      <w:r w:rsidRPr="00D5462B">
        <w:rPr>
          <w:rFonts w:cs="Helvetica"/>
          <w:szCs w:val="24"/>
          <w:lang w:val="en-GB"/>
        </w:rPr>
        <w:t>Dated</w:t>
      </w:r>
      <w:r w:rsidR="00F01154" w:rsidRPr="00D5462B">
        <w:rPr>
          <w:rFonts w:cs="Helvetica"/>
          <w:szCs w:val="24"/>
          <w:lang w:val="en-GB"/>
        </w:rPr>
        <w:t xml:space="preserve"> 29 August 2018</w:t>
      </w:r>
    </w:p>
    <w:p w:rsidR="00E12113" w:rsidRPr="00D5462B" w:rsidRDefault="00E12113" w:rsidP="00F01154">
      <w:pPr>
        <w:tabs>
          <w:tab w:val="left" w:pos="-720"/>
          <w:tab w:val="left" w:pos="5103"/>
        </w:tabs>
        <w:contextualSpacing/>
        <w:jc w:val="right"/>
        <w:rPr>
          <w:rFonts w:cs="Helvetica"/>
          <w:szCs w:val="24"/>
          <w:lang w:val="en-GB"/>
        </w:rPr>
      </w:pPr>
      <w:r w:rsidRPr="00D5462B">
        <w:rPr>
          <w:rFonts w:cs="Helvetica"/>
          <w:szCs w:val="24"/>
          <w:lang w:val="en-GB"/>
        </w:rPr>
        <w:t>S. H. Gelding</w:t>
      </w:r>
    </w:p>
    <w:p w:rsidR="00E12113" w:rsidRPr="00D5462B" w:rsidRDefault="00E12113" w:rsidP="00F01154">
      <w:pPr>
        <w:contextualSpacing/>
        <w:jc w:val="right"/>
        <w:rPr>
          <w:rFonts w:cs="Helvetica"/>
          <w:szCs w:val="24"/>
          <w:lang w:val="en-GB"/>
        </w:rPr>
      </w:pPr>
      <w:r w:rsidRPr="00D5462B">
        <w:rPr>
          <w:rFonts w:cs="Helvetica"/>
          <w:szCs w:val="24"/>
          <w:lang w:val="en-GB"/>
        </w:rPr>
        <w:t>Work Health Authority</w:t>
      </w:r>
    </w:p>
    <w:p w:rsidR="00E12113" w:rsidRPr="00D5462B" w:rsidRDefault="00E12113" w:rsidP="00D5462B">
      <w:pPr>
        <w:pageBreakBefore/>
        <w:jc w:val="center"/>
        <w:rPr>
          <w:rFonts w:cs="Helvetica"/>
          <w:szCs w:val="24"/>
        </w:rPr>
      </w:pPr>
      <w:r w:rsidRPr="00D5462B">
        <w:rPr>
          <w:rFonts w:cs="Helvetica"/>
          <w:szCs w:val="24"/>
        </w:rPr>
        <w:lastRenderedPageBreak/>
        <w:t>_________________________________</w:t>
      </w:r>
    </w:p>
    <w:p w:rsidR="00E12113" w:rsidRPr="00D5462B" w:rsidRDefault="00D5462B" w:rsidP="00E12113">
      <w:pPr>
        <w:jc w:val="center"/>
        <w:rPr>
          <w:rFonts w:cs="Helvetica"/>
          <w:szCs w:val="24"/>
        </w:rPr>
      </w:pPr>
      <w:r w:rsidRPr="00D5462B">
        <w:rPr>
          <w:rFonts w:cs="Helvetica"/>
          <w:szCs w:val="24"/>
        </w:rPr>
        <w:t>Schedule</w:t>
      </w:r>
    </w:p>
    <w:p w:rsidR="00E12113" w:rsidRPr="00D5462B" w:rsidRDefault="00E12113" w:rsidP="00ED2FFD">
      <w:pPr>
        <w:spacing w:before="0" w:after="120"/>
        <w:jc w:val="center"/>
        <w:rPr>
          <w:rFonts w:cs="Helvetica"/>
          <w:spacing w:val="-3"/>
          <w:szCs w:val="24"/>
        </w:rPr>
      </w:pPr>
      <w:r w:rsidRPr="00D5462B">
        <w:rPr>
          <w:rFonts w:cs="Helvetica"/>
          <w:spacing w:val="-3"/>
          <w:szCs w:val="24"/>
        </w:rPr>
        <w:t>Allan Crombie Fischer</w:t>
      </w:r>
    </w:p>
    <w:p w:rsidR="00E12113" w:rsidRPr="00D5462B" w:rsidRDefault="00E12113" w:rsidP="00ED2FFD">
      <w:pPr>
        <w:spacing w:before="0" w:after="120"/>
        <w:jc w:val="center"/>
        <w:rPr>
          <w:rFonts w:cs="Helvetica"/>
          <w:spacing w:val="-3"/>
          <w:szCs w:val="24"/>
        </w:rPr>
      </w:pPr>
      <w:r w:rsidRPr="00D5462B">
        <w:rPr>
          <w:rFonts w:cs="Helvetica"/>
          <w:spacing w:val="-3"/>
          <w:szCs w:val="24"/>
        </w:rPr>
        <w:t>Amber Louise Sayers</w:t>
      </w:r>
    </w:p>
    <w:p w:rsidR="00E12113" w:rsidRPr="00D5462B" w:rsidRDefault="00E12113" w:rsidP="00ED2FFD">
      <w:pPr>
        <w:spacing w:before="0" w:after="120"/>
        <w:jc w:val="center"/>
        <w:rPr>
          <w:rFonts w:cs="Helvetica"/>
          <w:spacing w:val="-3"/>
          <w:szCs w:val="24"/>
        </w:rPr>
      </w:pPr>
      <w:r w:rsidRPr="00D5462B">
        <w:rPr>
          <w:rFonts w:cs="Helvetica"/>
          <w:spacing w:val="-3"/>
          <w:szCs w:val="24"/>
        </w:rPr>
        <w:t>Andrew James Lucas</w:t>
      </w:r>
    </w:p>
    <w:p w:rsidR="00E12113" w:rsidRPr="00D5462B" w:rsidRDefault="00E12113" w:rsidP="00ED2FFD">
      <w:pPr>
        <w:spacing w:before="0" w:after="120"/>
        <w:jc w:val="center"/>
        <w:rPr>
          <w:rFonts w:cs="Helvetica"/>
          <w:spacing w:val="-3"/>
          <w:szCs w:val="24"/>
        </w:rPr>
      </w:pPr>
      <w:r w:rsidRPr="00D5462B">
        <w:rPr>
          <w:rFonts w:cs="Helvetica"/>
          <w:spacing w:val="-3"/>
          <w:szCs w:val="24"/>
        </w:rPr>
        <w:t>Anthony Clifford</w:t>
      </w:r>
    </w:p>
    <w:p w:rsidR="00E12113" w:rsidRPr="00D5462B" w:rsidRDefault="00E12113" w:rsidP="00ED2FFD">
      <w:pPr>
        <w:spacing w:before="0" w:after="120"/>
        <w:jc w:val="center"/>
        <w:rPr>
          <w:rFonts w:cs="Helvetica"/>
          <w:spacing w:val="-3"/>
          <w:szCs w:val="24"/>
        </w:rPr>
      </w:pPr>
      <w:r w:rsidRPr="00D5462B">
        <w:rPr>
          <w:rFonts w:cs="Helvetica"/>
          <w:spacing w:val="-3"/>
          <w:szCs w:val="24"/>
        </w:rPr>
        <w:t>Anthony John Waite</w:t>
      </w:r>
    </w:p>
    <w:p w:rsidR="00E12113" w:rsidRPr="00D5462B" w:rsidRDefault="00E12113" w:rsidP="00ED2FFD">
      <w:pPr>
        <w:spacing w:before="0" w:after="120"/>
        <w:jc w:val="center"/>
        <w:rPr>
          <w:rFonts w:cs="Helvetica"/>
          <w:spacing w:val="-3"/>
          <w:szCs w:val="24"/>
        </w:rPr>
      </w:pPr>
      <w:r w:rsidRPr="00D5462B">
        <w:rPr>
          <w:rFonts w:cs="Helvetica"/>
          <w:spacing w:val="-3"/>
          <w:szCs w:val="24"/>
        </w:rPr>
        <w:t>Brian Cleary</w:t>
      </w:r>
    </w:p>
    <w:p w:rsidR="00E12113" w:rsidRPr="00D5462B" w:rsidRDefault="00E12113" w:rsidP="00ED2FFD">
      <w:pPr>
        <w:spacing w:before="0" w:after="120"/>
        <w:jc w:val="center"/>
        <w:rPr>
          <w:rFonts w:cs="Helvetica"/>
          <w:spacing w:val="-3"/>
          <w:szCs w:val="24"/>
        </w:rPr>
      </w:pPr>
      <w:r w:rsidRPr="00D5462B">
        <w:rPr>
          <w:rFonts w:cs="Helvetica"/>
          <w:spacing w:val="-3"/>
          <w:szCs w:val="24"/>
        </w:rPr>
        <w:t>Brian Wingrove</w:t>
      </w:r>
    </w:p>
    <w:p w:rsidR="00E12113" w:rsidRPr="00D5462B" w:rsidRDefault="00E12113" w:rsidP="00ED2FFD">
      <w:pPr>
        <w:spacing w:before="0" w:after="120"/>
        <w:jc w:val="center"/>
        <w:rPr>
          <w:rFonts w:cs="Helvetica"/>
          <w:spacing w:val="-3"/>
          <w:szCs w:val="24"/>
        </w:rPr>
      </w:pPr>
      <w:r w:rsidRPr="00D5462B">
        <w:rPr>
          <w:rFonts w:cs="Helvetica"/>
          <w:spacing w:val="-3"/>
          <w:szCs w:val="24"/>
        </w:rPr>
        <w:t>Carolynne Murrell</w:t>
      </w:r>
    </w:p>
    <w:p w:rsidR="00E12113" w:rsidRPr="00D5462B" w:rsidRDefault="00E12113" w:rsidP="00ED2FFD">
      <w:pPr>
        <w:spacing w:before="0" w:after="120"/>
        <w:jc w:val="center"/>
        <w:rPr>
          <w:rFonts w:cs="Helvetica"/>
          <w:spacing w:val="-3"/>
          <w:szCs w:val="24"/>
        </w:rPr>
      </w:pPr>
      <w:r w:rsidRPr="00D5462B">
        <w:rPr>
          <w:rFonts w:cs="Helvetica"/>
          <w:spacing w:val="-3"/>
          <w:szCs w:val="24"/>
        </w:rPr>
        <w:t>Christos Despotis</w:t>
      </w:r>
    </w:p>
    <w:p w:rsidR="00E12113" w:rsidRPr="00D5462B" w:rsidRDefault="00E12113" w:rsidP="00ED2FFD">
      <w:pPr>
        <w:spacing w:before="0" w:after="120"/>
        <w:jc w:val="center"/>
        <w:rPr>
          <w:rFonts w:cs="Helvetica"/>
          <w:spacing w:val="-3"/>
          <w:szCs w:val="24"/>
        </w:rPr>
      </w:pPr>
      <w:r w:rsidRPr="00D5462B">
        <w:rPr>
          <w:rFonts w:cs="Helvetica"/>
          <w:spacing w:val="-3"/>
          <w:szCs w:val="24"/>
        </w:rPr>
        <w:t>Collins Dubere Gipey</w:t>
      </w:r>
    </w:p>
    <w:p w:rsidR="00E12113" w:rsidRPr="00D5462B" w:rsidRDefault="00E12113" w:rsidP="00ED2FFD">
      <w:pPr>
        <w:spacing w:before="0" w:after="120"/>
        <w:jc w:val="center"/>
        <w:rPr>
          <w:rFonts w:cs="Helvetica"/>
          <w:spacing w:val="-3"/>
          <w:szCs w:val="24"/>
        </w:rPr>
      </w:pPr>
      <w:r w:rsidRPr="00D5462B">
        <w:rPr>
          <w:rFonts w:cs="Helvetica"/>
          <w:spacing w:val="-3"/>
          <w:szCs w:val="24"/>
        </w:rPr>
        <w:t>David James Mallett</w:t>
      </w:r>
    </w:p>
    <w:p w:rsidR="00E12113" w:rsidRPr="00D5462B" w:rsidRDefault="00E12113" w:rsidP="00ED2FFD">
      <w:pPr>
        <w:spacing w:before="0" w:after="120"/>
        <w:jc w:val="center"/>
        <w:rPr>
          <w:rFonts w:cs="Helvetica"/>
          <w:spacing w:val="-3"/>
          <w:szCs w:val="24"/>
        </w:rPr>
      </w:pPr>
      <w:r w:rsidRPr="00D5462B">
        <w:rPr>
          <w:rFonts w:cs="Helvetica"/>
          <w:spacing w:val="-3"/>
          <w:szCs w:val="24"/>
        </w:rPr>
        <w:t>Fiona Louise Peters</w:t>
      </w:r>
    </w:p>
    <w:p w:rsidR="00E12113" w:rsidRPr="00D5462B" w:rsidRDefault="00E12113" w:rsidP="00ED2FFD">
      <w:pPr>
        <w:spacing w:before="0" w:after="120"/>
        <w:jc w:val="center"/>
        <w:rPr>
          <w:rFonts w:cs="Helvetica"/>
          <w:spacing w:val="-3"/>
          <w:szCs w:val="24"/>
        </w:rPr>
      </w:pPr>
      <w:r w:rsidRPr="00D5462B">
        <w:rPr>
          <w:rFonts w:cs="Helvetica"/>
          <w:spacing w:val="-3"/>
          <w:szCs w:val="24"/>
        </w:rPr>
        <w:t>Fred James Munro</w:t>
      </w:r>
    </w:p>
    <w:p w:rsidR="00E12113" w:rsidRPr="00D5462B" w:rsidRDefault="00E12113" w:rsidP="00ED2FFD">
      <w:pPr>
        <w:spacing w:before="0" w:after="120"/>
        <w:jc w:val="center"/>
        <w:rPr>
          <w:rFonts w:cs="Helvetica"/>
          <w:spacing w:val="-3"/>
          <w:szCs w:val="24"/>
        </w:rPr>
      </w:pPr>
      <w:r w:rsidRPr="00D5462B">
        <w:rPr>
          <w:rFonts w:cs="Helvetica"/>
          <w:spacing w:val="-3"/>
          <w:szCs w:val="24"/>
        </w:rPr>
        <w:t>Gillian Hylton</w:t>
      </w:r>
    </w:p>
    <w:p w:rsidR="00E12113" w:rsidRPr="00D5462B" w:rsidRDefault="00E12113" w:rsidP="00ED2FFD">
      <w:pPr>
        <w:spacing w:before="0" w:after="120"/>
        <w:jc w:val="center"/>
        <w:rPr>
          <w:rFonts w:cs="Helvetica"/>
          <w:spacing w:val="-3"/>
          <w:szCs w:val="24"/>
        </w:rPr>
      </w:pPr>
      <w:r w:rsidRPr="00D5462B">
        <w:rPr>
          <w:rFonts w:cs="Helvetica"/>
          <w:spacing w:val="-3"/>
          <w:szCs w:val="24"/>
        </w:rPr>
        <w:t>Joseph Peter Pisani</w:t>
      </w:r>
    </w:p>
    <w:p w:rsidR="00E12113" w:rsidRPr="00D5462B" w:rsidRDefault="00E12113" w:rsidP="00ED2FFD">
      <w:pPr>
        <w:spacing w:before="0" w:after="120"/>
        <w:jc w:val="center"/>
        <w:rPr>
          <w:rFonts w:cs="Helvetica"/>
          <w:spacing w:val="-3"/>
          <w:szCs w:val="24"/>
        </w:rPr>
      </w:pPr>
      <w:r w:rsidRPr="00D5462B">
        <w:rPr>
          <w:rFonts w:cs="Helvetica"/>
          <w:spacing w:val="-3"/>
          <w:szCs w:val="24"/>
        </w:rPr>
        <w:t>Kerry Lee-Anne Barnaart</w:t>
      </w:r>
    </w:p>
    <w:p w:rsidR="00E12113" w:rsidRPr="00D5462B" w:rsidRDefault="00E12113" w:rsidP="00ED2FFD">
      <w:pPr>
        <w:spacing w:before="0" w:after="120"/>
        <w:jc w:val="center"/>
        <w:rPr>
          <w:rFonts w:cs="Helvetica"/>
          <w:spacing w:val="-3"/>
          <w:szCs w:val="24"/>
        </w:rPr>
      </w:pPr>
      <w:r w:rsidRPr="00D5462B">
        <w:rPr>
          <w:rFonts w:cs="Helvetica"/>
          <w:spacing w:val="-3"/>
          <w:szCs w:val="24"/>
        </w:rPr>
        <w:t>Maria Staunton</w:t>
      </w:r>
    </w:p>
    <w:p w:rsidR="00E12113" w:rsidRPr="00D5462B" w:rsidRDefault="00E12113" w:rsidP="00ED2FFD">
      <w:pPr>
        <w:spacing w:before="0" w:after="120"/>
        <w:jc w:val="center"/>
        <w:rPr>
          <w:rFonts w:cs="Helvetica"/>
          <w:spacing w:val="-3"/>
          <w:szCs w:val="24"/>
        </w:rPr>
      </w:pPr>
      <w:r w:rsidRPr="00D5462B">
        <w:rPr>
          <w:rFonts w:cs="Helvetica"/>
          <w:spacing w:val="-3"/>
          <w:szCs w:val="24"/>
        </w:rPr>
        <w:t>Maria Rigas</w:t>
      </w:r>
    </w:p>
    <w:p w:rsidR="00E12113" w:rsidRPr="00D5462B" w:rsidRDefault="00E12113" w:rsidP="00ED2FFD">
      <w:pPr>
        <w:spacing w:before="0" w:after="120"/>
        <w:jc w:val="center"/>
        <w:rPr>
          <w:rFonts w:cs="Helvetica"/>
          <w:spacing w:val="-3"/>
          <w:szCs w:val="24"/>
        </w:rPr>
      </w:pPr>
      <w:r w:rsidRPr="00D5462B">
        <w:rPr>
          <w:rFonts w:cs="Helvetica"/>
          <w:spacing w:val="-3"/>
          <w:szCs w:val="24"/>
        </w:rPr>
        <w:t>Neil William Burgess</w:t>
      </w:r>
    </w:p>
    <w:p w:rsidR="00E12113" w:rsidRPr="00D5462B" w:rsidRDefault="00E12113" w:rsidP="00ED2FFD">
      <w:pPr>
        <w:spacing w:before="0" w:after="120"/>
        <w:jc w:val="center"/>
        <w:rPr>
          <w:rFonts w:cs="Helvetica"/>
          <w:spacing w:val="-3"/>
          <w:szCs w:val="24"/>
        </w:rPr>
      </w:pPr>
      <w:r w:rsidRPr="00D5462B">
        <w:rPr>
          <w:rFonts w:cs="Helvetica"/>
          <w:spacing w:val="-3"/>
          <w:szCs w:val="24"/>
        </w:rPr>
        <w:t>Nigel Butler</w:t>
      </w:r>
    </w:p>
    <w:p w:rsidR="00E12113" w:rsidRPr="00D5462B" w:rsidRDefault="00E12113" w:rsidP="00ED2FFD">
      <w:pPr>
        <w:spacing w:before="0" w:after="120"/>
        <w:jc w:val="center"/>
        <w:rPr>
          <w:rFonts w:cs="Helvetica"/>
          <w:spacing w:val="-3"/>
          <w:szCs w:val="24"/>
        </w:rPr>
      </w:pPr>
      <w:r w:rsidRPr="00D5462B">
        <w:rPr>
          <w:rFonts w:cs="Helvetica"/>
          <w:spacing w:val="-3"/>
          <w:szCs w:val="24"/>
        </w:rPr>
        <w:t>Rebecca Sue Trimble</w:t>
      </w:r>
    </w:p>
    <w:p w:rsidR="00E12113" w:rsidRPr="00D5462B" w:rsidRDefault="00E12113" w:rsidP="00ED2FFD">
      <w:pPr>
        <w:spacing w:before="0" w:after="120"/>
        <w:jc w:val="center"/>
        <w:rPr>
          <w:rFonts w:cs="Helvetica"/>
          <w:spacing w:val="-3"/>
          <w:szCs w:val="24"/>
        </w:rPr>
      </w:pPr>
      <w:r w:rsidRPr="00D5462B">
        <w:rPr>
          <w:rFonts w:cs="Helvetica"/>
          <w:spacing w:val="-3"/>
          <w:szCs w:val="24"/>
        </w:rPr>
        <w:t>Robert Stanley Fereday</w:t>
      </w:r>
    </w:p>
    <w:p w:rsidR="00E12113" w:rsidRPr="00D5462B" w:rsidRDefault="00E12113" w:rsidP="00ED2FFD">
      <w:pPr>
        <w:spacing w:before="0" w:after="120"/>
        <w:jc w:val="center"/>
        <w:rPr>
          <w:rFonts w:cs="Helvetica"/>
          <w:spacing w:val="-3"/>
          <w:szCs w:val="24"/>
        </w:rPr>
      </w:pPr>
      <w:r w:rsidRPr="00D5462B">
        <w:rPr>
          <w:rFonts w:cs="Helvetica"/>
          <w:spacing w:val="-3"/>
          <w:szCs w:val="24"/>
        </w:rPr>
        <w:t>Robin Leslie Paget Smith</w:t>
      </w:r>
    </w:p>
    <w:p w:rsidR="00E12113" w:rsidRPr="00D5462B" w:rsidRDefault="00E12113" w:rsidP="00ED2FFD">
      <w:pPr>
        <w:spacing w:before="0" w:after="120"/>
        <w:jc w:val="center"/>
        <w:rPr>
          <w:rFonts w:cs="Helvetica"/>
          <w:spacing w:val="-3"/>
          <w:szCs w:val="24"/>
        </w:rPr>
      </w:pPr>
      <w:r w:rsidRPr="00D5462B">
        <w:rPr>
          <w:rFonts w:cs="Helvetica"/>
          <w:spacing w:val="-3"/>
          <w:szCs w:val="24"/>
        </w:rPr>
        <w:t>Stewart Pritchard</w:t>
      </w:r>
    </w:p>
    <w:p w:rsidR="00E12113" w:rsidRPr="00D5462B" w:rsidRDefault="00E12113" w:rsidP="00ED2FFD">
      <w:pPr>
        <w:spacing w:before="0" w:after="120"/>
        <w:jc w:val="center"/>
        <w:rPr>
          <w:rFonts w:cs="Helvetica"/>
          <w:spacing w:val="-3"/>
          <w:szCs w:val="24"/>
        </w:rPr>
      </w:pPr>
      <w:r w:rsidRPr="00D5462B">
        <w:rPr>
          <w:rFonts w:cs="Helvetica"/>
          <w:spacing w:val="-3"/>
          <w:szCs w:val="24"/>
        </w:rPr>
        <w:t>Stuart Dean Hand</w:t>
      </w:r>
    </w:p>
    <w:p w:rsidR="00E12113" w:rsidRPr="00D5462B" w:rsidRDefault="00E12113" w:rsidP="00E12113">
      <w:pPr>
        <w:jc w:val="center"/>
        <w:rPr>
          <w:rFonts w:cs="Helvetica"/>
          <w:szCs w:val="24"/>
          <w:lang w:val="en-GB"/>
        </w:rPr>
      </w:pPr>
      <w:r w:rsidRPr="00D5462B">
        <w:rPr>
          <w:rFonts w:cs="Helvetica"/>
          <w:szCs w:val="24"/>
        </w:rPr>
        <w:t>_________________________________</w:t>
      </w:r>
    </w:p>
    <w:p w:rsidR="00E12113" w:rsidRDefault="00E12113" w:rsidP="009F7A8A">
      <w:pPr>
        <w:tabs>
          <w:tab w:val="left" w:pos="4950"/>
        </w:tabs>
        <w:spacing w:before="0" w:after="0"/>
        <w:rPr>
          <w:rFonts w:eastAsia="Times New Roman" w:cs="Helvetica"/>
          <w:szCs w:val="24"/>
          <w:lang w:eastAsia="en-AU"/>
        </w:rPr>
      </w:pPr>
    </w:p>
    <w:p w:rsidR="00B105E6" w:rsidRPr="00CF438C" w:rsidRDefault="00CF438C" w:rsidP="00CF438C">
      <w:pPr>
        <w:pStyle w:val="Title"/>
        <w:keepNext w:val="0"/>
        <w:pageBreakBefore/>
        <w:spacing w:before="0" w:after="0" w:line="360" w:lineRule="auto"/>
        <w:rPr>
          <w:rFonts w:ascii="Times New Roman" w:hAnsi="Times New Roman"/>
          <w:i/>
          <w:sz w:val="24"/>
          <w:szCs w:val="24"/>
          <w:lang w:eastAsia="en-AU"/>
        </w:rPr>
      </w:pPr>
      <w:r w:rsidRPr="00CF438C">
        <w:rPr>
          <w:i/>
          <w:sz w:val="24"/>
          <w:szCs w:val="24"/>
        </w:rPr>
        <w:lastRenderedPageBreak/>
        <w:t>Police Administration Act</w:t>
      </w:r>
    </w:p>
    <w:p w:rsidR="00B105E6" w:rsidRPr="00B105E6" w:rsidRDefault="00CF438C" w:rsidP="00CF438C">
      <w:pPr>
        <w:pStyle w:val="Heading1"/>
        <w:spacing w:before="0" w:after="0" w:line="360" w:lineRule="auto"/>
        <w:jc w:val="center"/>
        <w:rPr>
          <w:sz w:val="24"/>
          <w:szCs w:val="24"/>
          <w:u w:val="single"/>
        </w:rPr>
      </w:pPr>
      <w:r w:rsidRPr="00B105E6">
        <w:rPr>
          <w:sz w:val="24"/>
          <w:szCs w:val="24"/>
          <w:u w:val="single"/>
        </w:rPr>
        <w:t>Sale of Goods</w:t>
      </w:r>
    </w:p>
    <w:p w:rsidR="00B105E6" w:rsidRPr="00B105E6" w:rsidRDefault="00B105E6" w:rsidP="00B105E6">
      <w:pPr>
        <w:jc w:val="both"/>
        <w:rPr>
          <w:szCs w:val="24"/>
        </w:rPr>
      </w:pPr>
      <w:r w:rsidRPr="00B105E6">
        <w:rPr>
          <w:szCs w:val="24"/>
        </w:rPr>
        <w:t xml:space="preserve">Notice is hereby given that pursuant to Section 166 of the </w:t>
      </w:r>
      <w:r w:rsidRPr="00B105E6">
        <w:rPr>
          <w:i/>
          <w:szCs w:val="24"/>
        </w:rPr>
        <w:t>Police Administration Act</w:t>
      </w:r>
      <w:r w:rsidRPr="00B105E6">
        <w:rPr>
          <w:szCs w:val="24"/>
        </w:rPr>
        <w:t>, the following property as shown on the attached schedule has been in the possession of the Officer in Charge, Police Station, Peter McAulay Centre, for a period in excess of 3 months and this property will be sold or otherwise disposed of in a manner as determined by the Commissioner of Police, if after twenty-eight (28) days from the publication of this notice the property remains unclaimed.</w:t>
      </w:r>
    </w:p>
    <w:p w:rsidR="00B105E6" w:rsidRPr="00B105E6" w:rsidRDefault="00BC5333" w:rsidP="00BC5333">
      <w:pPr>
        <w:spacing w:before="240" w:after="0"/>
        <w:rPr>
          <w:szCs w:val="24"/>
        </w:rPr>
      </w:pPr>
      <w:r>
        <w:rPr>
          <w:szCs w:val="24"/>
        </w:rPr>
        <w:t>Antony Deutrom</w:t>
      </w:r>
    </w:p>
    <w:p w:rsidR="00B105E6" w:rsidRPr="00B105E6" w:rsidRDefault="00BC5333" w:rsidP="00BC5333">
      <w:pPr>
        <w:spacing w:before="0" w:after="0"/>
        <w:rPr>
          <w:szCs w:val="24"/>
        </w:rPr>
      </w:pPr>
      <w:r w:rsidRPr="00B105E6">
        <w:rPr>
          <w:szCs w:val="24"/>
        </w:rPr>
        <w:t>Superintendent</w:t>
      </w:r>
    </w:p>
    <w:p w:rsidR="00B105E6" w:rsidRPr="00B105E6" w:rsidRDefault="00BC5333" w:rsidP="00BC5333">
      <w:pPr>
        <w:spacing w:before="0" w:after="0"/>
        <w:rPr>
          <w:szCs w:val="24"/>
        </w:rPr>
      </w:pPr>
      <w:r>
        <w:rPr>
          <w:szCs w:val="24"/>
        </w:rPr>
        <w:t>Palmerston</w:t>
      </w:r>
      <w:r w:rsidR="00B105E6" w:rsidRPr="00B105E6">
        <w:rPr>
          <w:szCs w:val="24"/>
        </w:rPr>
        <w:t xml:space="preserve"> </w:t>
      </w:r>
      <w:r w:rsidRPr="00B105E6">
        <w:rPr>
          <w:szCs w:val="24"/>
        </w:rPr>
        <w:t>Division</w:t>
      </w:r>
    </w:p>
    <w:p w:rsidR="00B105E6" w:rsidRPr="00B105E6" w:rsidRDefault="00BC5333" w:rsidP="00BC5333">
      <w:pPr>
        <w:tabs>
          <w:tab w:val="left" w:pos="4950"/>
        </w:tabs>
        <w:spacing w:before="240" w:after="240"/>
        <w:rPr>
          <w:rFonts w:eastAsia="Times New Roman" w:cs="Helvetica"/>
          <w:szCs w:val="24"/>
          <w:lang w:eastAsia="en-AU"/>
        </w:rPr>
      </w:pPr>
      <w:r>
        <w:rPr>
          <w:rFonts w:eastAsia="Times New Roman" w:cs="Helvetica"/>
          <w:szCs w:val="24"/>
          <w:lang w:eastAsia="en-AU"/>
        </w:rPr>
        <w:t>30 August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662"/>
      </w:tblGrid>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b/>
                <w:szCs w:val="24"/>
                <w:lang w:val="en-AU" w:eastAsia="en-AU"/>
              </w:rPr>
            </w:pPr>
            <w:r w:rsidRPr="00B105E6">
              <w:rPr>
                <w:rFonts w:cs="Helvetica"/>
                <w:b/>
                <w:szCs w:val="24"/>
              </w:rPr>
              <w:t>Exhibit number</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b/>
                <w:szCs w:val="24"/>
              </w:rPr>
            </w:pPr>
            <w:r w:rsidRPr="00B105E6">
              <w:rPr>
                <w:rFonts w:cs="Helvetica"/>
                <w:b/>
                <w:szCs w:val="24"/>
              </w:rPr>
              <w:t>Item Description</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512979/001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Gold coloured ring with Egyptian design</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490155/003</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Gold coloured necklace with blue stone</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508078/001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874BF4" w:rsidP="00B105E6">
            <w:pPr>
              <w:spacing w:before="0" w:after="0"/>
              <w:jc w:val="center"/>
              <w:rPr>
                <w:rFonts w:cs="Helvetica"/>
                <w:szCs w:val="24"/>
              </w:rPr>
            </w:pPr>
            <w:r>
              <w:rPr>
                <w:rFonts w:cs="Helvetica"/>
                <w:szCs w:val="24"/>
              </w:rPr>
              <w:t>St</w:t>
            </w:r>
            <w:r w:rsidR="00B105E6" w:rsidRPr="00B105E6">
              <w:rPr>
                <w:rFonts w:cs="Helvetica"/>
                <w:szCs w:val="24"/>
              </w:rPr>
              <w:t>i</w:t>
            </w:r>
            <w:r>
              <w:rPr>
                <w:rFonts w:cs="Helvetica"/>
                <w:szCs w:val="24"/>
              </w:rPr>
              <w:t>h</w:t>
            </w:r>
            <w:r w:rsidR="00B105E6" w:rsidRPr="00B105E6">
              <w:rPr>
                <w:rFonts w:cs="Helvetica"/>
                <w:szCs w:val="24"/>
              </w:rPr>
              <w:t>l leaf blower</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tcPr>
          <w:p w:rsidR="00B105E6" w:rsidRPr="00B105E6" w:rsidRDefault="00B105E6" w:rsidP="00520046">
            <w:pPr>
              <w:spacing w:before="0" w:after="280"/>
              <w:jc w:val="center"/>
              <w:rPr>
                <w:rFonts w:cs="Helvetica"/>
                <w:szCs w:val="24"/>
              </w:rPr>
            </w:pPr>
            <w:r w:rsidRPr="00B105E6">
              <w:rPr>
                <w:rFonts w:cs="Helvetica"/>
                <w:szCs w:val="24"/>
              </w:rPr>
              <w:t>507980/001</w:t>
            </w:r>
          </w:p>
          <w:p w:rsidR="00B105E6" w:rsidRPr="00B105E6" w:rsidRDefault="00B105E6" w:rsidP="00B105E6">
            <w:pPr>
              <w:spacing w:before="0" w:after="0"/>
              <w:jc w:val="center"/>
              <w:rPr>
                <w:rFonts w:cs="Helvetica"/>
                <w:szCs w:val="24"/>
              </w:rPr>
            </w:pPr>
            <w:r w:rsidRPr="00B105E6">
              <w:rPr>
                <w:rFonts w:cs="Helvetica"/>
                <w:szCs w:val="24"/>
              </w:rPr>
              <w:t>507980/002</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Large painting – blue canvas with silver squares and white flowers</w:t>
            </w:r>
          </w:p>
          <w:p w:rsidR="00B105E6" w:rsidRPr="00B105E6" w:rsidRDefault="00B105E6" w:rsidP="00B105E6">
            <w:pPr>
              <w:spacing w:before="0" w:after="0"/>
              <w:jc w:val="center"/>
              <w:rPr>
                <w:rFonts w:cs="Helvetica"/>
                <w:szCs w:val="24"/>
              </w:rPr>
            </w:pPr>
            <w:r w:rsidRPr="00B105E6">
              <w:rPr>
                <w:rFonts w:cs="Helvetica"/>
                <w:szCs w:val="24"/>
              </w:rPr>
              <w:t>Medium painting – orange canvas with two oriental faces</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507880/001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Red Seiko lady’s watch</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507714/001</w:t>
            </w:r>
          </w:p>
          <w:p w:rsidR="00B105E6" w:rsidRPr="00B105E6" w:rsidRDefault="00B105E6" w:rsidP="00B105E6">
            <w:pPr>
              <w:spacing w:before="0" w:after="0"/>
              <w:jc w:val="center"/>
              <w:rPr>
                <w:rFonts w:cs="Helvetica"/>
                <w:szCs w:val="24"/>
              </w:rPr>
            </w:pPr>
            <w:r w:rsidRPr="00B105E6">
              <w:rPr>
                <w:rFonts w:cs="Helvetica"/>
                <w:szCs w:val="24"/>
              </w:rPr>
              <w:t>507714/002</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 xml:space="preserve">Silver coloured chain with </w:t>
            </w:r>
            <w:r w:rsidR="00874BF4" w:rsidRPr="00B105E6">
              <w:rPr>
                <w:rFonts w:cs="Helvetica"/>
                <w:szCs w:val="24"/>
              </w:rPr>
              <w:t>c</w:t>
            </w:r>
            <w:r w:rsidRPr="00B105E6">
              <w:rPr>
                <w:rFonts w:cs="Helvetica"/>
                <w:szCs w:val="24"/>
              </w:rPr>
              <w:t>ross</w:t>
            </w:r>
          </w:p>
          <w:p w:rsidR="00B105E6" w:rsidRPr="00B105E6" w:rsidRDefault="00B105E6" w:rsidP="00B105E6">
            <w:pPr>
              <w:spacing w:before="0" w:after="0"/>
              <w:jc w:val="center"/>
              <w:rPr>
                <w:rFonts w:cs="Helvetica"/>
                <w:szCs w:val="24"/>
              </w:rPr>
            </w:pPr>
            <w:r w:rsidRPr="00B105E6">
              <w:rPr>
                <w:rFonts w:cs="Helvetica"/>
                <w:szCs w:val="24"/>
              </w:rPr>
              <w:t>Silver Elite lady’s watch with square face</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497504/001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Silver pocket watch with engraving GSTP 343141</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508457/002</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$6.85</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508325/002</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$5.00</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508283/001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$20.10</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507967/001/001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$100</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507793/002</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$149.30</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507746/002</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$190.00</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507435/002</w:t>
            </w:r>
          </w:p>
          <w:p w:rsidR="00B105E6" w:rsidRPr="00B105E6" w:rsidRDefault="00B105E6" w:rsidP="00B105E6">
            <w:pPr>
              <w:spacing w:before="0" w:after="0"/>
              <w:jc w:val="center"/>
              <w:rPr>
                <w:rFonts w:cs="Helvetica"/>
                <w:szCs w:val="24"/>
              </w:rPr>
            </w:pPr>
            <w:r w:rsidRPr="00B105E6">
              <w:rPr>
                <w:rFonts w:cs="Helvetica"/>
                <w:szCs w:val="24"/>
              </w:rPr>
              <w:t>507435/004</w:t>
            </w:r>
          </w:p>
          <w:p w:rsidR="00B105E6" w:rsidRPr="00B105E6" w:rsidRDefault="00B105E6" w:rsidP="00B105E6">
            <w:pPr>
              <w:spacing w:before="0" w:after="0"/>
              <w:jc w:val="center"/>
              <w:rPr>
                <w:rFonts w:cs="Helvetica"/>
                <w:szCs w:val="24"/>
              </w:rPr>
            </w:pPr>
            <w:r w:rsidRPr="00B105E6">
              <w:rPr>
                <w:rFonts w:cs="Helvetica"/>
                <w:szCs w:val="24"/>
              </w:rPr>
              <w:t>507435/008</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$3.80</w:t>
            </w:r>
          </w:p>
          <w:p w:rsidR="00B105E6" w:rsidRPr="00B105E6" w:rsidRDefault="00B105E6" w:rsidP="00B105E6">
            <w:pPr>
              <w:spacing w:before="0" w:after="0"/>
              <w:jc w:val="center"/>
              <w:rPr>
                <w:rFonts w:cs="Helvetica"/>
                <w:szCs w:val="24"/>
              </w:rPr>
            </w:pPr>
            <w:r w:rsidRPr="00B105E6">
              <w:rPr>
                <w:rFonts w:cs="Helvetica"/>
                <w:szCs w:val="24"/>
              </w:rPr>
              <w:t>$1.85</w:t>
            </w:r>
          </w:p>
          <w:p w:rsidR="00B105E6" w:rsidRPr="00B105E6" w:rsidRDefault="00B105E6" w:rsidP="00B105E6">
            <w:pPr>
              <w:spacing w:before="0" w:after="0"/>
              <w:jc w:val="center"/>
              <w:rPr>
                <w:rFonts w:cs="Helvetica"/>
                <w:szCs w:val="24"/>
              </w:rPr>
            </w:pPr>
            <w:r w:rsidRPr="00B105E6">
              <w:rPr>
                <w:rFonts w:cs="Helvetica"/>
                <w:szCs w:val="24"/>
              </w:rPr>
              <w:t>$1.10</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507238/002</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$1075.95</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506880/001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US $100.00</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506849/001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$40.15</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506749/001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$100.00</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506631/001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$26.10</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508560/002</w:t>
            </w:r>
          </w:p>
          <w:p w:rsidR="00B105E6" w:rsidRPr="00B105E6" w:rsidRDefault="00B105E6" w:rsidP="00B105E6">
            <w:pPr>
              <w:spacing w:before="0" w:after="0"/>
              <w:jc w:val="center"/>
              <w:rPr>
                <w:rFonts w:cs="Helvetica"/>
                <w:szCs w:val="24"/>
              </w:rPr>
            </w:pPr>
            <w:r w:rsidRPr="00B105E6">
              <w:rPr>
                <w:rFonts w:cs="Helvetica"/>
                <w:szCs w:val="24"/>
              </w:rPr>
              <w:t>508560/003</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Alcotel mobile</w:t>
            </w:r>
          </w:p>
          <w:p w:rsidR="00B105E6" w:rsidRPr="00B105E6" w:rsidRDefault="00B105E6" w:rsidP="00B105E6">
            <w:pPr>
              <w:spacing w:before="0" w:after="0"/>
              <w:jc w:val="center"/>
              <w:rPr>
                <w:rFonts w:cs="Helvetica"/>
                <w:szCs w:val="24"/>
              </w:rPr>
            </w:pPr>
            <w:r w:rsidRPr="00B105E6">
              <w:rPr>
                <w:rFonts w:cs="Helvetica"/>
                <w:szCs w:val="24"/>
              </w:rPr>
              <w:t>Black LG mobile</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508504/001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Black Alcotel mobile</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508496/001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White/silver Telstra mobile</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508457/001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Blue/brown purse</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508325/001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Black VCL wallet and contents</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508283/001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Black Benzoni wallet and contents</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508269/001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Silver iPhone</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tabs>
                <w:tab w:val="center" w:pos="655"/>
              </w:tabs>
              <w:spacing w:before="0" w:after="0"/>
              <w:jc w:val="center"/>
              <w:rPr>
                <w:rFonts w:cs="Helvetica"/>
                <w:szCs w:val="24"/>
              </w:rPr>
            </w:pPr>
            <w:r w:rsidRPr="00B105E6">
              <w:rPr>
                <w:rFonts w:cs="Helvetica"/>
                <w:szCs w:val="24"/>
              </w:rPr>
              <w:t>507967/001</w:t>
            </w:r>
          </w:p>
          <w:p w:rsidR="00B105E6" w:rsidRPr="00B105E6" w:rsidRDefault="00B105E6" w:rsidP="00B105E6">
            <w:pPr>
              <w:tabs>
                <w:tab w:val="center" w:pos="655"/>
              </w:tabs>
              <w:spacing w:before="0" w:after="0"/>
              <w:jc w:val="center"/>
              <w:rPr>
                <w:rFonts w:cs="Helvetica"/>
                <w:szCs w:val="24"/>
              </w:rPr>
            </w:pPr>
            <w:r w:rsidRPr="00B105E6">
              <w:rPr>
                <w:rFonts w:cs="Helvetica"/>
                <w:szCs w:val="24"/>
              </w:rPr>
              <w:t>507967/002</w:t>
            </w:r>
          </w:p>
          <w:p w:rsidR="00B105E6" w:rsidRPr="00B105E6" w:rsidRDefault="00B105E6" w:rsidP="00B105E6">
            <w:pPr>
              <w:spacing w:before="0" w:after="0"/>
              <w:jc w:val="center"/>
              <w:rPr>
                <w:rFonts w:cs="Helvetica"/>
                <w:szCs w:val="24"/>
              </w:rPr>
            </w:pPr>
            <w:r w:rsidRPr="00B105E6">
              <w:rPr>
                <w:rFonts w:cs="Helvetica"/>
                <w:szCs w:val="24"/>
              </w:rPr>
              <w:lastRenderedPageBreak/>
              <w:t>507967/003</w:t>
            </w:r>
          </w:p>
          <w:p w:rsidR="00B105E6" w:rsidRPr="00B105E6" w:rsidRDefault="00B105E6" w:rsidP="00B105E6">
            <w:pPr>
              <w:spacing w:before="0" w:after="0"/>
              <w:jc w:val="center"/>
              <w:rPr>
                <w:rFonts w:cs="Helvetica"/>
                <w:szCs w:val="24"/>
              </w:rPr>
            </w:pPr>
            <w:r w:rsidRPr="00B105E6">
              <w:rPr>
                <w:rFonts w:cs="Helvetica"/>
                <w:szCs w:val="24"/>
              </w:rPr>
              <w:t>507967/004</w:t>
            </w:r>
          </w:p>
          <w:p w:rsidR="00B105E6" w:rsidRPr="00B105E6" w:rsidRDefault="00B105E6" w:rsidP="00B105E6">
            <w:pPr>
              <w:spacing w:before="0" w:after="0"/>
              <w:jc w:val="center"/>
              <w:rPr>
                <w:rFonts w:cs="Helvetica"/>
                <w:szCs w:val="24"/>
              </w:rPr>
            </w:pPr>
            <w:r w:rsidRPr="00B105E6">
              <w:rPr>
                <w:rFonts w:cs="Helvetica"/>
                <w:szCs w:val="24"/>
              </w:rPr>
              <w:t>507967/005</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lastRenderedPageBreak/>
              <w:t>Black Electric wallet and contents</w:t>
            </w:r>
          </w:p>
          <w:p w:rsidR="00B105E6" w:rsidRPr="00B105E6" w:rsidRDefault="00B105E6" w:rsidP="00B105E6">
            <w:pPr>
              <w:spacing w:before="0" w:after="0"/>
              <w:jc w:val="center"/>
              <w:rPr>
                <w:rFonts w:cs="Helvetica"/>
                <w:szCs w:val="24"/>
              </w:rPr>
            </w:pPr>
            <w:r w:rsidRPr="00B105E6">
              <w:rPr>
                <w:rFonts w:cs="Helvetica"/>
                <w:szCs w:val="24"/>
              </w:rPr>
              <w:t>Black Telstra mobile</w:t>
            </w:r>
          </w:p>
          <w:p w:rsidR="00B105E6" w:rsidRPr="00B105E6" w:rsidRDefault="00B105E6" w:rsidP="00B105E6">
            <w:pPr>
              <w:spacing w:before="0" w:after="0"/>
              <w:jc w:val="center"/>
              <w:rPr>
                <w:rFonts w:cs="Helvetica"/>
                <w:szCs w:val="24"/>
              </w:rPr>
            </w:pPr>
            <w:r w:rsidRPr="00B105E6">
              <w:rPr>
                <w:rFonts w:cs="Helvetica"/>
                <w:szCs w:val="24"/>
              </w:rPr>
              <w:lastRenderedPageBreak/>
              <w:t>White Opo mobile</w:t>
            </w:r>
          </w:p>
          <w:p w:rsidR="00B105E6" w:rsidRPr="00B105E6" w:rsidRDefault="00B105E6" w:rsidP="00B105E6">
            <w:pPr>
              <w:spacing w:before="0" w:after="0"/>
              <w:jc w:val="center"/>
              <w:rPr>
                <w:rFonts w:cs="Helvetica"/>
                <w:szCs w:val="24"/>
              </w:rPr>
            </w:pPr>
            <w:r w:rsidRPr="00B105E6">
              <w:rPr>
                <w:rFonts w:cs="Helvetica"/>
                <w:szCs w:val="24"/>
              </w:rPr>
              <w:t>Black Nokia mobile</w:t>
            </w:r>
          </w:p>
          <w:p w:rsidR="00B105E6" w:rsidRPr="00B105E6" w:rsidRDefault="00B105E6" w:rsidP="00B105E6">
            <w:pPr>
              <w:spacing w:before="0" w:after="0"/>
              <w:jc w:val="center"/>
              <w:rPr>
                <w:rFonts w:cs="Helvetica"/>
                <w:szCs w:val="24"/>
              </w:rPr>
            </w:pPr>
            <w:r w:rsidRPr="00B105E6">
              <w:rPr>
                <w:rFonts w:cs="Helvetica"/>
                <w:szCs w:val="24"/>
              </w:rPr>
              <w:t>Black Telstra mobile</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lastRenderedPageBreak/>
              <w:t>507817/001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Gold iPhone</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507817/002</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Black iPhone</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507793/001</w:t>
            </w:r>
          </w:p>
          <w:p w:rsidR="00B105E6" w:rsidRPr="00B105E6" w:rsidRDefault="00B105E6" w:rsidP="00B105E6">
            <w:pPr>
              <w:spacing w:before="0" w:after="0"/>
              <w:jc w:val="center"/>
              <w:rPr>
                <w:rFonts w:cs="Helvetica"/>
                <w:szCs w:val="24"/>
              </w:rPr>
            </w:pPr>
            <w:r w:rsidRPr="00B105E6">
              <w:rPr>
                <w:rFonts w:cs="Helvetica"/>
                <w:szCs w:val="24"/>
              </w:rPr>
              <w:t>507793/003</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Black Quicksilver wallet and contents</w:t>
            </w:r>
          </w:p>
          <w:p w:rsidR="00B105E6" w:rsidRPr="00B105E6" w:rsidRDefault="00B105E6" w:rsidP="00B105E6">
            <w:pPr>
              <w:spacing w:before="0" w:after="0"/>
              <w:jc w:val="center"/>
              <w:rPr>
                <w:rFonts w:cs="Helvetica"/>
                <w:szCs w:val="24"/>
              </w:rPr>
            </w:pPr>
            <w:r w:rsidRPr="00B105E6">
              <w:rPr>
                <w:rFonts w:cs="Helvetica"/>
                <w:szCs w:val="24"/>
              </w:rPr>
              <w:t>Multiple bank cards and ID</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507746/001</w:t>
            </w:r>
          </w:p>
          <w:p w:rsidR="00B105E6" w:rsidRPr="00B105E6" w:rsidRDefault="00B105E6" w:rsidP="00B105E6">
            <w:pPr>
              <w:spacing w:before="0" w:after="0"/>
              <w:jc w:val="center"/>
              <w:rPr>
                <w:rFonts w:cs="Helvetica"/>
                <w:szCs w:val="24"/>
              </w:rPr>
            </w:pPr>
            <w:r w:rsidRPr="00B105E6">
              <w:rPr>
                <w:rFonts w:cs="Helvetica"/>
                <w:szCs w:val="24"/>
              </w:rPr>
              <w:t>507746/003</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Black makeup bag</w:t>
            </w:r>
          </w:p>
          <w:p w:rsidR="00B105E6" w:rsidRPr="00B105E6" w:rsidRDefault="00B105E6" w:rsidP="00B105E6">
            <w:pPr>
              <w:spacing w:before="0" w:after="0"/>
              <w:jc w:val="center"/>
              <w:rPr>
                <w:rFonts w:cs="Helvetica"/>
                <w:szCs w:val="24"/>
              </w:rPr>
            </w:pPr>
            <w:r w:rsidRPr="00B105E6">
              <w:rPr>
                <w:rFonts w:cs="Helvetica"/>
                <w:szCs w:val="24"/>
              </w:rPr>
              <w:t>CBA card</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507727/001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Black leather Laura Jane handbag and contents</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507727/001/001</w:t>
            </w:r>
          </w:p>
          <w:p w:rsidR="00B105E6" w:rsidRPr="00B105E6" w:rsidRDefault="00B105E6" w:rsidP="00B105E6">
            <w:pPr>
              <w:spacing w:before="0" w:after="0"/>
              <w:jc w:val="center"/>
              <w:rPr>
                <w:rFonts w:cs="Helvetica"/>
                <w:szCs w:val="24"/>
              </w:rPr>
            </w:pPr>
            <w:r w:rsidRPr="00B105E6">
              <w:rPr>
                <w:rFonts w:cs="Helvetica"/>
                <w:szCs w:val="24"/>
              </w:rPr>
              <w:t>507727/001/002</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Blue iPhone</w:t>
            </w:r>
          </w:p>
          <w:p w:rsidR="00B105E6" w:rsidRPr="00B105E6" w:rsidRDefault="00B105E6" w:rsidP="00B105E6">
            <w:pPr>
              <w:spacing w:before="0" w:after="0"/>
              <w:jc w:val="center"/>
              <w:rPr>
                <w:rFonts w:cs="Helvetica"/>
                <w:szCs w:val="24"/>
              </w:rPr>
            </w:pPr>
            <w:r w:rsidRPr="00B105E6">
              <w:rPr>
                <w:rFonts w:cs="Helvetica"/>
                <w:szCs w:val="24"/>
              </w:rPr>
              <w:t>Silver iPhone</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507691/001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Grey ZTE mobile</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507665/001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Black Telstra mobile</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507647/001</w:t>
            </w:r>
          </w:p>
          <w:p w:rsidR="00B105E6" w:rsidRPr="00B105E6" w:rsidRDefault="00B105E6" w:rsidP="00B105E6">
            <w:pPr>
              <w:spacing w:before="0" w:after="0"/>
              <w:jc w:val="center"/>
              <w:rPr>
                <w:rFonts w:cs="Helvetica"/>
                <w:szCs w:val="24"/>
              </w:rPr>
            </w:pPr>
            <w:r w:rsidRPr="00B105E6">
              <w:rPr>
                <w:rFonts w:cs="Helvetica"/>
                <w:szCs w:val="24"/>
              </w:rPr>
              <w:t>507647/002</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Black Telstra mobile</w:t>
            </w:r>
          </w:p>
          <w:p w:rsidR="00B105E6" w:rsidRPr="00B105E6" w:rsidRDefault="00B105E6" w:rsidP="00B105E6">
            <w:pPr>
              <w:spacing w:before="0" w:after="0"/>
              <w:jc w:val="center"/>
              <w:rPr>
                <w:rFonts w:cs="Helvetica"/>
                <w:szCs w:val="24"/>
              </w:rPr>
            </w:pPr>
            <w:r w:rsidRPr="00B105E6">
              <w:rPr>
                <w:rFonts w:cs="Helvetica"/>
                <w:szCs w:val="24"/>
              </w:rPr>
              <w:t>Grey Telstra mobile</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507631/001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Brown leather wallet and contents</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507435/001</w:t>
            </w:r>
          </w:p>
          <w:p w:rsidR="00B105E6" w:rsidRPr="00B105E6" w:rsidRDefault="00B105E6" w:rsidP="00B105E6">
            <w:pPr>
              <w:spacing w:before="0" w:after="0"/>
              <w:jc w:val="center"/>
              <w:rPr>
                <w:rFonts w:cs="Helvetica"/>
                <w:szCs w:val="24"/>
              </w:rPr>
            </w:pPr>
            <w:r w:rsidRPr="00B105E6">
              <w:rPr>
                <w:rFonts w:cs="Helvetica"/>
                <w:szCs w:val="24"/>
              </w:rPr>
              <w:t>507435/003</w:t>
            </w:r>
          </w:p>
          <w:p w:rsidR="00B105E6" w:rsidRPr="00B105E6" w:rsidRDefault="00B105E6" w:rsidP="00B105E6">
            <w:pPr>
              <w:spacing w:before="0" w:after="0"/>
              <w:jc w:val="center"/>
              <w:rPr>
                <w:rFonts w:cs="Helvetica"/>
                <w:szCs w:val="24"/>
              </w:rPr>
            </w:pPr>
            <w:r w:rsidRPr="00B105E6">
              <w:rPr>
                <w:rFonts w:cs="Helvetica"/>
                <w:szCs w:val="24"/>
              </w:rPr>
              <w:t>507435/007</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Maroon Gainsborough purse and contents</w:t>
            </w:r>
          </w:p>
          <w:p w:rsidR="00B105E6" w:rsidRPr="00B105E6" w:rsidRDefault="00B105E6" w:rsidP="00B105E6">
            <w:pPr>
              <w:spacing w:before="0" w:after="0"/>
              <w:jc w:val="center"/>
              <w:rPr>
                <w:rFonts w:cs="Helvetica"/>
                <w:szCs w:val="24"/>
              </w:rPr>
            </w:pPr>
            <w:r w:rsidRPr="00B105E6">
              <w:rPr>
                <w:rFonts w:cs="Helvetica"/>
                <w:szCs w:val="24"/>
              </w:rPr>
              <w:t>Black/white wallet and contents</w:t>
            </w:r>
          </w:p>
          <w:p w:rsidR="00B105E6" w:rsidRPr="00B105E6" w:rsidRDefault="00B105E6" w:rsidP="00B105E6">
            <w:pPr>
              <w:spacing w:before="0" w:after="0"/>
              <w:jc w:val="center"/>
              <w:rPr>
                <w:rFonts w:cs="Helvetica"/>
                <w:szCs w:val="24"/>
              </w:rPr>
            </w:pPr>
            <w:r w:rsidRPr="00B105E6">
              <w:rPr>
                <w:rFonts w:cs="Helvetica"/>
                <w:szCs w:val="24"/>
              </w:rPr>
              <w:t>Brown leather Polo wallet and contents</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507432/001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Black Nokia mobile</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507412/001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Black ZTE mobile</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507411/001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Black Samsung mobile</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507386/001</w:t>
            </w:r>
          </w:p>
          <w:p w:rsidR="00B105E6" w:rsidRPr="00B105E6" w:rsidRDefault="00B105E6" w:rsidP="00B105E6">
            <w:pPr>
              <w:spacing w:before="0" w:after="0"/>
              <w:jc w:val="center"/>
              <w:rPr>
                <w:rFonts w:cs="Helvetica"/>
                <w:szCs w:val="24"/>
              </w:rPr>
            </w:pPr>
            <w:r w:rsidRPr="00B105E6">
              <w:rPr>
                <w:rFonts w:cs="Helvetica"/>
                <w:szCs w:val="24"/>
              </w:rPr>
              <w:t>507386/002</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Black ZTE mobile</w:t>
            </w:r>
          </w:p>
          <w:p w:rsidR="00B105E6" w:rsidRPr="00B105E6" w:rsidRDefault="00B105E6" w:rsidP="00B105E6">
            <w:pPr>
              <w:spacing w:before="0" w:after="0"/>
              <w:jc w:val="center"/>
              <w:rPr>
                <w:rFonts w:cs="Helvetica"/>
                <w:szCs w:val="24"/>
              </w:rPr>
            </w:pPr>
            <w:r w:rsidRPr="00B105E6">
              <w:rPr>
                <w:rFonts w:cs="Helvetica"/>
                <w:szCs w:val="24"/>
              </w:rPr>
              <w:t>Walk and talk phone charger</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507353/001</w:t>
            </w:r>
          </w:p>
          <w:p w:rsidR="00B105E6" w:rsidRPr="00B105E6" w:rsidRDefault="00B105E6" w:rsidP="00B105E6">
            <w:pPr>
              <w:spacing w:before="0" w:after="0"/>
              <w:jc w:val="center"/>
              <w:rPr>
                <w:rFonts w:cs="Helvetica"/>
                <w:szCs w:val="24"/>
              </w:rPr>
            </w:pPr>
            <w:r w:rsidRPr="00B105E6">
              <w:rPr>
                <w:rFonts w:cs="Helvetica"/>
                <w:szCs w:val="24"/>
              </w:rPr>
              <w:t>507353/002</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White Samsung tablet</w:t>
            </w:r>
          </w:p>
          <w:p w:rsidR="00B105E6" w:rsidRPr="00B105E6" w:rsidRDefault="00B105E6" w:rsidP="00B105E6">
            <w:pPr>
              <w:spacing w:before="0" w:after="0"/>
              <w:jc w:val="center"/>
              <w:rPr>
                <w:rFonts w:cs="Helvetica"/>
                <w:szCs w:val="24"/>
              </w:rPr>
            </w:pPr>
            <w:r w:rsidRPr="00B105E6">
              <w:rPr>
                <w:rFonts w:cs="Helvetica"/>
                <w:szCs w:val="24"/>
              </w:rPr>
              <w:t>Silver Wicksees tablet in black case and keyboard</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507317/001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Gold Huawei mobile</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507297/001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Black Telstra mobile</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507256/001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Black Telstra tablet</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507238/001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Black Laura Jones purse and contents</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507219/001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Silver iPhone</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506886/001</w:t>
            </w:r>
          </w:p>
          <w:p w:rsidR="00B105E6" w:rsidRPr="00B105E6" w:rsidRDefault="00B105E6" w:rsidP="00B105E6">
            <w:pPr>
              <w:spacing w:before="0" w:after="0"/>
              <w:jc w:val="center"/>
              <w:rPr>
                <w:rFonts w:cs="Helvetica"/>
                <w:szCs w:val="24"/>
              </w:rPr>
            </w:pPr>
            <w:r w:rsidRPr="00B105E6">
              <w:rPr>
                <w:rFonts w:cs="Helvetica"/>
                <w:szCs w:val="24"/>
              </w:rPr>
              <w:t>506889/002</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White ZTE mobile</w:t>
            </w:r>
          </w:p>
          <w:p w:rsidR="00B105E6" w:rsidRPr="00B105E6" w:rsidRDefault="00B105E6" w:rsidP="00B105E6">
            <w:pPr>
              <w:spacing w:before="0" w:after="0"/>
              <w:jc w:val="center"/>
              <w:rPr>
                <w:rFonts w:cs="Helvetica"/>
                <w:szCs w:val="24"/>
              </w:rPr>
            </w:pPr>
            <w:r w:rsidRPr="00B105E6">
              <w:rPr>
                <w:rFonts w:cs="Helvetica"/>
                <w:szCs w:val="24"/>
              </w:rPr>
              <w:t>Larakia Nation ID card</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506880/002</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NT MDL</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506849/001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Black wallet and contents</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506841/001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Grey iPhone</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506749/001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Black Valenti wallet and contents</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506726/001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Blue Samsung mobile</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506705/001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Silver iPhone</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506704/001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Gold Samsung mobile</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506658/001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White Oscar mobile</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506656/001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Black Telstra mobile</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506601/001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Black ZTE mobile</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508564/001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HP laptop</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506609/001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Grey Samsung mobile</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482968/003</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Black Samsung mobile</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481675/001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White Telstra mobile</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480944/037</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Telstra mobile</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478855/002</w:t>
            </w:r>
          </w:p>
          <w:p w:rsidR="00B105E6" w:rsidRPr="00B105E6" w:rsidRDefault="00B105E6" w:rsidP="00B105E6">
            <w:pPr>
              <w:spacing w:before="0" w:after="0"/>
              <w:jc w:val="center"/>
              <w:rPr>
                <w:rFonts w:cs="Helvetica"/>
                <w:szCs w:val="24"/>
              </w:rPr>
            </w:pPr>
            <w:r w:rsidRPr="00B105E6">
              <w:rPr>
                <w:rFonts w:cs="Helvetica"/>
                <w:szCs w:val="24"/>
              </w:rPr>
              <w:lastRenderedPageBreak/>
              <w:t>478855/003</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lastRenderedPageBreak/>
              <w:t>White HTC mobile</w:t>
            </w:r>
          </w:p>
          <w:p w:rsidR="00B105E6" w:rsidRPr="00B105E6" w:rsidRDefault="00B105E6" w:rsidP="00B105E6">
            <w:pPr>
              <w:spacing w:before="0" w:after="0"/>
              <w:jc w:val="center"/>
              <w:rPr>
                <w:rFonts w:cs="Helvetica"/>
                <w:szCs w:val="24"/>
              </w:rPr>
            </w:pPr>
            <w:r w:rsidRPr="00B105E6">
              <w:rPr>
                <w:rFonts w:cs="Helvetica"/>
                <w:szCs w:val="24"/>
              </w:rPr>
              <w:lastRenderedPageBreak/>
              <w:t>Black Telstra mobile</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lastRenderedPageBreak/>
              <w:t>482871/001</w:t>
            </w:r>
          </w:p>
          <w:p w:rsidR="00B105E6" w:rsidRPr="00B105E6" w:rsidRDefault="00B105E6" w:rsidP="00B105E6">
            <w:pPr>
              <w:spacing w:before="0" w:after="0"/>
              <w:jc w:val="center"/>
              <w:rPr>
                <w:rFonts w:cs="Helvetica"/>
                <w:szCs w:val="24"/>
              </w:rPr>
            </w:pPr>
            <w:r w:rsidRPr="00B105E6">
              <w:rPr>
                <w:rFonts w:cs="Helvetica"/>
                <w:szCs w:val="24"/>
              </w:rPr>
              <w:t>482871/002</w:t>
            </w:r>
          </w:p>
          <w:p w:rsidR="00B105E6" w:rsidRPr="00B105E6" w:rsidRDefault="00B105E6" w:rsidP="00B105E6">
            <w:pPr>
              <w:spacing w:before="0" w:after="0"/>
              <w:jc w:val="center"/>
              <w:rPr>
                <w:rFonts w:cs="Helvetica"/>
                <w:szCs w:val="24"/>
              </w:rPr>
            </w:pPr>
            <w:r w:rsidRPr="00B105E6">
              <w:rPr>
                <w:rFonts w:cs="Helvetica"/>
                <w:szCs w:val="24"/>
              </w:rPr>
              <w:t>482871/003</w:t>
            </w:r>
          </w:p>
          <w:p w:rsidR="00B105E6" w:rsidRPr="00B105E6" w:rsidRDefault="00B105E6" w:rsidP="00B105E6">
            <w:pPr>
              <w:spacing w:before="0" w:after="0"/>
              <w:jc w:val="center"/>
              <w:rPr>
                <w:rFonts w:cs="Helvetica"/>
                <w:szCs w:val="24"/>
              </w:rPr>
            </w:pPr>
            <w:r w:rsidRPr="00B105E6">
              <w:rPr>
                <w:rFonts w:cs="Helvetica"/>
                <w:szCs w:val="24"/>
              </w:rPr>
              <w:t>482871/004</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Black Samsung mobile</w:t>
            </w:r>
          </w:p>
          <w:p w:rsidR="00B105E6" w:rsidRPr="00B105E6" w:rsidRDefault="00B105E6" w:rsidP="00B105E6">
            <w:pPr>
              <w:spacing w:before="0" w:after="0"/>
              <w:jc w:val="center"/>
              <w:rPr>
                <w:rFonts w:cs="Helvetica"/>
                <w:szCs w:val="24"/>
              </w:rPr>
            </w:pPr>
            <w:r w:rsidRPr="00B105E6">
              <w:rPr>
                <w:rFonts w:cs="Helvetica"/>
                <w:szCs w:val="24"/>
              </w:rPr>
              <w:t>White iPhone</w:t>
            </w:r>
          </w:p>
          <w:p w:rsidR="00B105E6" w:rsidRPr="00B105E6" w:rsidRDefault="00B105E6" w:rsidP="00B105E6">
            <w:pPr>
              <w:spacing w:before="0" w:after="0"/>
              <w:jc w:val="center"/>
              <w:rPr>
                <w:rFonts w:cs="Helvetica"/>
                <w:szCs w:val="24"/>
              </w:rPr>
            </w:pPr>
            <w:r w:rsidRPr="00B105E6">
              <w:rPr>
                <w:rFonts w:cs="Helvetica"/>
                <w:szCs w:val="24"/>
              </w:rPr>
              <w:t>Black iPhone</w:t>
            </w:r>
          </w:p>
          <w:p w:rsidR="00B105E6" w:rsidRPr="00B105E6" w:rsidRDefault="00B105E6" w:rsidP="00B105E6">
            <w:pPr>
              <w:spacing w:before="0" w:after="0"/>
              <w:jc w:val="center"/>
              <w:rPr>
                <w:rFonts w:cs="Helvetica"/>
                <w:szCs w:val="24"/>
              </w:rPr>
            </w:pPr>
            <w:r w:rsidRPr="00B105E6">
              <w:rPr>
                <w:rFonts w:cs="Helvetica"/>
                <w:szCs w:val="24"/>
              </w:rPr>
              <w:t>Black Samsung mobile</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463895/001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Black iPhone</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507462/001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Black Samsung mobile</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504526/010</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Black Optus mobile</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500483/002</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White iPhone</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500088/001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NT drivers licence</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506526/007</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Baikal 12g SUO S/N H08891</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505139/003</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 xml:space="preserve">Light </w:t>
            </w:r>
            <w:bookmarkStart w:id="0" w:name="_GoBack"/>
            <w:r w:rsidR="003A4934" w:rsidRPr="00B105E6">
              <w:rPr>
                <w:rFonts w:cs="Helvetica"/>
                <w:szCs w:val="24"/>
              </w:rPr>
              <w:t>b</w:t>
            </w:r>
            <w:bookmarkEnd w:id="0"/>
            <w:r w:rsidRPr="00B105E6">
              <w:rPr>
                <w:rFonts w:cs="Helvetica"/>
                <w:szCs w:val="24"/>
              </w:rPr>
              <w:t>lue Merida Juliet</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508466/001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Black/yellow Nitro BMX</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508091/001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White Kmart kids bike</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508064/001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White/purple cyclops bicycle</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508043/001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Grey/purple Terrain MTB</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507860/001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Blue/grey Everest XCR MTB</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507748/001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Blue/white Huffy MTB</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507552/001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Blue/grey Everest XCR MTB</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507518/001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Black Flight MTB</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507333/001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White GT MTB</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507114/001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Mongoose Salvo MTB</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507039/001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Grey/white Giant Talon MTB</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506923/001</w:t>
            </w:r>
          </w:p>
          <w:p w:rsidR="00B105E6" w:rsidRPr="00B105E6" w:rsidRDefault="00B105E6" w:rsidP="00B105E6">
            <w:pPr>
              <w:spacing w:before="0" w:after="0"/>
              <w:jc w:val="center"/>
              <w:rPr>
                <w:rFonts w:cs="Helvetica"/>
                <w:szCs w:val="24"/>
              </w:rPr>
            </w:pPr>
            <w:r w:rsidRPr="00B105E6">
              <w:rPr>
                <w:rFonts w:cs="Helvetica"/>
                <w:szCs w:val="24"/>
              </w:rPr>
              <w:t>506923/002</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Grey/green Huffy Savoy MTB</w:t>
            </w:r>
          </w:p>
          <w:p w:rsidR="00B105E6" w:rsidRPr="00B105E6" w:rsidRDefault="00B105E6" w:rsidP="00B105E6">
            <w:pPr>
              <w:spacing w:before="0" w:after="0"/>
              <w:jc w:val="center"/>
              <w:rPr>
                <w:rFonts w:cs="Helvetica"/>
                <w:szCs w:val="24"/>
              </w:rPr>
            </w:pPr>
            <w:r w:rsidRPr="00B105E6">
              <w:rPr>
                <w:rFonts w:cs="Helvetica"/>
                <w:szCs w:val="24"/>
              </w:rPr>
              <w:t>Grey/white Flight City3 MTB</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506897/001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Black/white Merida Matts MTB</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507192/001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Blue/black Giant Boulder MTB</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506581/001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Black/white Rhythm BMX</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506571/001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Razor Scooter</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506568/001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Grey/white Merida Crossway MTB</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506394/001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Red Merida MTB</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506828/001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Red Repco BMX</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506828/002</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Green Avanti MTB</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484784/001</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NT CC11SO – white Subaru Impreza</w:t>
            </w:r>
          </w:p>
        </w:tc>
      </w:tr>
      <w:tr w:rsidR="00B105E6" w:rsidRPr="00B105E6" w:rsidTr="00B105E6">
        <w:tc>
          <w:tcPr>
            <w:tcW w:w="2235"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493299/001</w:t>
            </w:r>
          </w:p>
          <w:p w:rsidR="00B105E6" w:rsidRPr="00B105E6" w:rsidRDefault="00B105E6" w:rsidP="00B105E6">
            <w:pPr>
              <w:spacing w:before="0" w:after="0"/>
              <w:jc w:val="center"/>
              <w:rPr>
                <w:rFonts w:cs="Helvetica"/>
                <w:szCs w:val="24"/>
              </w:rPr>
            </w:pPr>
            <w:r w:rsidRPr="00B105E6">
              <w:rPr>
                <w:rFonts w:cs="Helvetica"/>
                <w:szCs w:val="24"/>
              </w:rPr>
              <w:t>493299/002</w:t>
            </w:r>
          </w:p>
        </w:tc>
        <w:tc>
          <w:tcPr>
            <w:tcW w:w="6662" w:type="dxa"/>
            <w:tcBorders>
              <w:top w:val="single" w:sz="4" w:space="0" w:color="auto"/>
              <w:left w:val="single" w:sz="4" w:space="0" w:color="auto"/>
              <w:bottom w:val="single" w:sz="4" w:space="0" w:color="auto"/>
              <w:right w:val="single" w:sz="4" w:space="0" w:color="auto"/>
            </w:tcBorders>
            <w:hideMark/>
          </w:tcPr>
          <w:p w:rsidR="00B105E6" w:rsidRPr="00B105E6" w:rsidRDefault="00B105E6" w:rsidP="00B105E6">
            <w:pPr>
              <w:spacing w:before="0" w:after="0"/>
              <w:jc w:val="center"/>
              <w:rPr>
                <w:rFonts w:cs="Helvetica"/>
                <w:szCs w:val="24"/>
              </w:rPr>
            </w:pPr>
            <w:r w:rsidRPr="00B105E6">
              <w:rPr>
                <w:rFonts w:cs="Helvetica"/>
                <w:szCs w:val="24"/>
              </w:rPr>
              <w:t>NT 626648 – Blue Holden Commodore</w:t>
            </w:r>
          </w:p>
          <w:p w:rsidR="00B105E6" w:rsidRPr="00B105E6" w:rsidRDefault="00B105E6" w:rsidP="00B105E6">
            <w:pPr>
              <w:spacing w:before="0" w:after="0"/>
              <w:jc w:val="center"/>
              <w:rPr>
                <w:rFonts w:cs="Helvetica"/>
                <w:szCs w:val="24"/>
              </w:rPr>
            </w:pPr>
            <w:r w:rsidRPr="00B105E6">
              <w:rPr>
                <w:rFonts w:cs="Helvetica"/>
                <w:szCs w:val="24"/>
              </w:rPr>
              <w:t>Keys for NT 626648</w:t>
            </w:r>
          </w:p>
        </w:tc>
      </w:tr>
    </w:tbl>
    <w:p w:rsidR="00B105E6" w:rsidRDefault="00B105E6" w:rsidP="009F7A8A">
      <w:pPr>
        <w:tabs>
          <w:tab w:val="left" w:pos="4950"/>
        </w:tabs>
        <w:spacing w:before="0" w:after="0"/>
        <w:rPr>
          <w:rFonts w:eastAsia="Times New Roman" w:cs="Helvetica"/>
          <w:szCs w:val="24"/>
          <w:lang w:eastAsia="en-AU"/>
        </w:rPr>
      </w:pPr>
    </w:p>
    <w:p w:rsidR="006A2CBC" w:rsidRDefault="006A2CBC" w:rsidP="009F7A8A">
      <w:pPr>
        <w:tabs>
          <w:tab w:val="left" w:pos="4950"/>
        </w:tabs>
        <w:spacing w:before="0" w:after="0"/>
        <w:rPr>
          <w:rFonts w:eastAsia="Times New Roman" w:cs="Helvetica"/>
          <w:szCs w:val="24"/>
          <w:lang w:eastAsia="en-AU"/>
        </w:rPr>
      </w:pPr>
    </w:p>
    <w:p w:rsidR="006A2CBC" w:rsidRPr="001F2D88" w:rsidRDefault="006A2CBC" w:rsidP="006A2CBC">
      <w:pPr>
        <w:pageBreakBefore/>
        <w:tabs>
          <w:tab w:val="left" w:pos="8640"/>
        </w:tabs>
        <w:spacing w:before="0" w:after="0" w:line="360" w:lineRule="auto"/>
        <w:jc w:val="center"/>
        <w:rPr>
          <w:spacing w:val="-3"/>
        </w:rPr>
      </w:pPr>
      <w:r w:rsidRPr="00CE1DB8">
        <w:rPr>
          <w:spacing w:val="-3"/>
        </w:rPr>
        <w:lastRenderedPageBreak/>
        <w:t>Northern Territory of Australia</w:t>
      </w:r>
    </w:p>
    <w:p w:rsidR="006A2CBC" w:rsidRPr="004C196F" w:rsidRDefault="006A2CBC" w:rsidP="006A2CBC">
      <w:pPr>
        <w:spacing w:before="0" w:after="0" w:line="360" w:lineRule="auto"/>
        <w:jc w:val="center"/>
        <w:outlineLvl w:val="0"/>
        <w:rPr>
          <w:rFonts w:cs="Helvetica"/>
          <w:i/>
        </w:rPr>
      </w:pPr>
      <w:r>
        <w:rPr>
          <w:rFonts w:cs="Helvetica"/>
          <w:i/>
        </w:rPr>
        <w:t>Museum and Art Gallery of the Northern Territory Act</w:t>
      </w:r>
    </w:p>
    <w:p w:rsidR="006A2CBC" w:rsidRDefault="006A2CBC" w:rsidP="006A2CBC">
      <w:pPr>
        <w:spacing w:before="0" w:after="0"/>
        <w:jc w:val="center"/>
        <w:rPr>
          <w:b/>
          <w:spacing w:val="-3"/>
        </w:rPr>
      </w:pPr>
      <w:r>
        <w:rPr>
          <w:b/>
          <w:spacing w:val="-3"/>
        </w:rPr>
        <w:t xml:space="preserve">Board of the Museum and Art Gallery of the Northern Territory </w:t>
      </w:r>
    </w:p>
    <w:p w:rsidR="006A2CBC" w:rsidRPr="005D2BCA" w:rsidRDefault="006A2CBC" w:rsidP="006A2CBC">
      <w:pPr>
        <w:spacing w:before="0"/>
        <w:jc w:val="center"/>
        <w:rPr>
          <w:b/>
          <w:spacing w:val="-3"/>
        </w:rPr>
      </w:pPr>
      <w:r>
        <w:rPr>
          <w:b/>
          <w:spacing w:val="-3"/>
        </w:rPr>
        <w:t>Appointment of Members</w:t>
      </w:r>
    </w:p>
    <w:p w:rsidR="006A2CBC" w:rsidRDefault="006A2CBC" w:rsidP="006A2CBC">
      <w:pPr>
        <w:spacing w:line="360" w:lineRule="auto"/>
        <w:jc w:val="both"/>
      </w:pPr>
      <w:r w:rsidRPr="00CE1DB8">
        <w:t xml:space="preserve">I, </w:t>
      </w:r>
      <w:r>
        <w:t>Lauren Jane Moss</w:t>
      </w:r>
      <w:r w:rsidRPr="00CE1DB8">
        <w:t xml:space="preserve">, </w:t>
      </w:r>
      <w:r>
        <w:t>Minister for Tourism and Culture</w:t>
      </w:r>
      <w:r w:rsidRPr="00CE1DB8">
        <w:t>, under section </w:t>
      </w:r>
      <w:r>
        <w:t xml:space="preserve">16(1) </w:t>
      </w:r>
      <w:r w:rsidRPr="00CE1DB8">
        <w:t xml:space="preserve">of the </w:t>
      </w:r>
      <w:r>
        <w:rPr>
          <w:i/>
        </w:rPr>
        <w:t xml:space="preserve">Museum and Art Gallery of the Northern Territory </w:t>
      </w:r>
      <w:r w:rsidRPr="00643A83">
        <w:rPr>
          <w:i/>
        </w:rPr>
        <w:t>Act</w:t>
      </w:r>
      <w:r w:rsidRPr="00CE1DB8">
        <w:t xml:space="preserve">, </w:t>
      </w:r>
      <w:r>
        <w:t>appoint each person named in the Schedule to be a member of the Board of the Museum and Art Gallery of the Northern Territory for 3 years on and from 1 September 2018.</w:t>
      </w:r>
    </w:p>
    <w:p w:rsidR="006A2CBC" w:rsidRPr="00CE1DB8" w:rsidRDefault="006A2CBC" w:rsidP="006A2CBC">
      <w:pPr>
        <w:spacing w:line="360" w:lineRule="auto"/>
      </w:pPr>
      <w:r w:rsidRPr="00CE1DB8">
        <w:t>Dated</w:t>
      </w:r>
      <w:r>
        <w:t xml:space="preserve"> 31 August 2018</w:t>
      </w:r>
    </w:p>
    <w:p w:rsidR="006A2CBC" w:rsidRPr="00CE1DB8" w:rsidRDefault="006A2CBC" w:rsidP="006A2CBC">
      <w:pPr>
        <w:tabs>
          <w:tab w:val="left" w:pos="8640"/>
        </w:tabs>
        <w:spacing w:before="240" w:after="0"/>
        <w:jc w:val="right"/>
        <w:rPr>
          <w:spacing w:val="-3"/>
        </w:rPr>
      </w:pPr>
      <w:r>
        <w:rPr>
          <w:spacing w:val="-3"/>
        </w:rPr>
        <w:t>L. J. Moss</w:t>
      </w:r>
    </w:p>
    <w:p w:rsidR="006A2CBC" w:rsidRPr="00CE1DB8" w:rsidRDefault="006A2CBC" w:rsidP="006A2CBC">
      <w:pPr>
        <w:tabs>
          <w:tab w:val="left" w:pos="8640"/>
        </w:tabs>
        <w:spacing w:before="0" w:after="360"/>
        <w:jc w:val="right"/>
        <w:rPr>
          <w:spacing w:val="-3"/>
        </w:rPr>
      </w:pPr>
      <w:r>
        <w:rPr>
          <w:spacing w:val="-3"/>
        </w:rPr>
        <w:t>Minister for Tourism and Culture</w:t>
      </w:r>
    </w:p>
    <w:p w:rsidR="006A2CBC" w:rsidRDefault="006A2CBC" w:rsidP="006A2CBC">
      <w:pPr>
        <w:spacing w:after="120" w:line="360" w:lineRule="auto"/>
        <w:jc w:val="center"/>
        <w:rPr>
          <w:rFonts w:cs="Helvetica"/>
          <w:b/>
        </w:rPr>
      </w:pPr>
      <w:r>
        <w:rPr>
          <w:rFonts w:cs="Helvetica"/>
          <w:b/>
        </w:rPr>
        <w:t>Schedule</w:t>
      </w:r>
    </w:p>
    <w:p w:rsidR="006A2CBC" w:rsidRDefault="006A2CBC" w:rsidP="006A2CBC">
      <w:pPr>
        <w:spacing w:before="0" w:after="0" w:line="360" w:lineRule="auto"/>
        <w:jc w:val="center"/>
        <w:rPr>
          <w:rFonts w:cs="Helvetica"/>
        </w:rPr>
      </w:pPr>
      <w:r>
        <w:rPr>
          <w:rFonts w:cs="Helvetica"/>
        </w:rPr>
        <w:t>Franchesca Juanita Cubillo</w:t>
      </w:r>
    </w:p>
    <w:p w:rsidR="006A2CBC" w:rsidRDefault="006A2CBC" w:rsidP="006A2CBC">
      <w:pPr>
        <w:spacing w:before="0" w:after="0" w:line="360" w:lineRule="auto"/>
        <w:jc w:val="center"/>
        <w:rPr>
          <w:rFonts w:cs="Helvetica"/>
        </w:rPr>
      </w:pPr>
      <w:r>
        <w:rPr>
          <w:rFonts w:cs="Helvetica"/>
        </w:rPr>
        <w:t>Clare Majella Martin</w:t>
      </w:r>
    </w:p>
    <w:p w:rsidR="006A2CBC" w:rsidRDefault="006A2CBC" w:rsidP="006A2CBC">
      <w:pPr>
        <w:spacing w:before="0" w:after="0" w:line="360" w:lineRule="auto"/>
        <w:jc w:val="center"/>
        <w:rPr>
          <w:rFonts w:cs="Helvetica"/>
        </w:rPr>
      </w:pPr>
      <w:r>
        <w:rPr>
          <w:rFonts w:cs="Helvetica"/>
        </w:rPr>
        <w:t>James Nicholas Edward Paspaley</w:t>
      </w:r>
    </w:p>
    <w:p w:rsidR="006A2CBC" w:rsidRDefault="006A2CBC" w:rsidP="006A2CBC">
      <w:pPr>
        <w:spacing w:before="0" w:after="0" w:line="360" w:lineRule="auto"/>
        <w:jc w:val="center"/>
        <w:rPr>
          <w:rFonts w:cs="Helvetica"/>
        </w:rPr>
      </w:pPr>
      <w:r>
        <w:rPr>
          <w:rFonts w:cs="Helvetica"/>
        </w:rPr>
        <w:t>Philip Anthony Watkins</w:t>
      </w:r>
    </w:p>
    <w:p w:rsidR="006A2CBC" w:rsidRDefault="006A2CBC" w:rsidP="009F7A8A">
      <w:pPr>
        <w:tabs>
          <w:tab w:val="left" w:pos="4950"/>
        </w:tabs>
        <w:spacing w:before="0" w:after="0"/>
        <w:rPr>
          <w:rFonts w:eastAsia="Times New Roman" w:cs="Helvetica"/>
          <w:szCs w:val="24"/>
          <w:lang w:eastAsia="en-AU"/>
        </w:rPr>
      </w:pPr>
    </w:p>
    <w:p w:rsidR="009C5A55" w:rsidRDefault="009C5A55" w:rsidP="009F7A8A">
      <w:pPr>
        <w:tabs>
          <w:tab w:val="left" w:pos="4950"/>
        </w:tabs>
        <w:spacing w:before="0" w:after="0"/>
        <w:rPr>
          <w:rFonts w:eastAsia="Times New Roman" w:cs="Helvetica"/>
          <w:szCs w:val="24"/>
          <w:lang w:eastAsia="en-AU"/>
        </w:rPr>
      </w:pPr>
    </w:p>
    <w:p w:rsidR="009C5A55" w:rsidRPr="009C5A55" w:rsidRDefault="009C5A55" w:rsidP="009C5A55">
      <w:pPr>
        <w:pageBreakBefore/>
        <w:spacing w:before="0" w:after="0" w:line="360" w:lineRule="auto"/>
        <w:jc w:val="center"/>
        <w:rPr>
          <w:rFonts w:cs="Helvetica"/>
          <w:szCs w:val="24"/>
          <w:lang w:val="en-AU" w:eastAsia="en-AU"/>
        </w:rPr>
      </w:pPr>
      <w:r w:rsidRPr="009C5A55">
        <w:rPr>
          <w:rFonts w:cs="Helvetica"/>
          <w:szCs w:val="24"/>
        </w:rPr>
        <w:lastRenderedPageBreak/>
        <w:t>Northern Territory</w:t>
      </w:r>
    </w:p>
    <w:p w:rsidR="009C5A55" w:rsidRPr="009C5A55" w:rsidRDefault="009C5A55" w:rsidP="009C5A55">
      <w:pPr>
        <w:spacing w:before="0" w:after="0" w:line="360" w:lineRule="auto"/>
        <w:jc w:val="center"/>
        <w:rPr>
          <w:rFonts w:cs="Helvetica"/>
          <w:i/>
          <w:szCs w:val="24"/>
        </w:rPr>
      </w:pPr>
      <w:r w:rsidRPr="009C5A55">
        <w:rPr>
          <w:rFonts w:cs="Helvetica"/>
          <w:i/>
          <w:szCs w:val="24"/>
        </w:rPr>
        <w:t>Associations Act</w:t>
      </w:r>
    </w:p>
    <w:p w:rsidR="009C5A55" w:rsidRPr="009C5A55" w:rsidRDefault="009C5A55" w:rsidP="009C5A55">
      <w:pPr>
        <w:spacing w:before="0" w:after="0" w:line="360" w:lineRule="auto"/>
        <w:jc w:val="center"/>
        <w:rPr>
          <w:rFonts w:cs="Helvetica"/>
          <w:szCs w:val="24"/>
        </w:rPr>
      </w:pPr>
      <w:r w:rsidRPr="009C5A55">
        <w:rPr>
          <w:rFonts w:cs="Helvetica"/>
          <w:szCs w:val="24"/>
        </w:rPr>
        <w:t>Notice of Intention to Dissolve Associations</w:t>
      </w:r>
    </w:p>
    <w:p w:rsidR="009C5A55" w:rsidRPr="009C5A55" w:rsidRDefault="009C5A55" w:rsidP="009C5A55">
      <w:pPr>
        <w:spacing w:after="360" w:line="360" w:lineRule="auto"/>
        <w:jc w:val="both"/>
        <w:rPr>
          <w:rFonts w:cs="Helvetica"/>
          <w:szCs w:val="24"/>
        </w:rPr>
      </w:pPr>
      <w:r w:rsidRPr="009C5A55">
        <w:rPr>
          <w:rFonts w:cs="Helvetica"/>
          <w:szCs w:val="24"/>
        </w:rPr>
        <w:t xml:space="preserve">I, Malcolm John Bryant, as a delegate of the Commissioner, pursuant to section 65(4)(c) of the </w:t>
      </w:r>
      <w:r w:rsidRPr="009C5A55">
        <w:rPr>
          <w:rFonts w:cs="Helvetica"/>
          <w:i/>
          <w:szCs w:val="24"/>
        </w:rPr>
        <w:t>Associations Act</w:t>
      </w:r>
      <w:r w:rsidRPr="009C5A55">
        <w:rPr>
          <w:rFonts w:cs="Helvetica"/>
          <w:szCs w:val="24"/>
        </w:rPr>
        <w:t>, give notice that the associations specified in the Schedule will be dissolved after 3 months after the date of this notice unless cause to the contrary is shown.</w:t>
      </w:r>
    </w:p>
    <w:p w:rsidR="009C5A55" w:rsidRPr="009C5A55" w:rsidRDefault="009C5A55" w:rsidP="009C5A55">
      <w:pPr>
        <w:spacing w:before="240" w:after="240" w:line="360" w:lineRule="auto"/>
        <w:rPr>
          <w:rFonts w:cs="Helvetica"/>
          <w:szCs w:val="24"/>
        </w:rPr>
      </w:pPr>
      <w:r w:rsidRPr="009C5A55">
        <w:rPr>
          <w:rFonts w:cs="Helvetica"/>
          <w:szCs w:val="24"/>
        </w:rPr>
        <w:t>Dated:</w:t>
      </w:r>
      <w:r w:rsidRPr="009C5A55">
        <w:rPr>
          <w:rFonts w:cs="Helvetica"/>
          <w:szCs w:val="24"/>
        </w:rPr>
        <w:tab/>
        <w:t>3 September 2018</w:t>
      </w:r>
    </w:p>
    <w:p w:rsidR="009C5A55" w:rsidRPr="009C5A55" w:rsidRDefault="009C5A55" w:rsidP="009C5A55">
      <w:pPr>
        <w:spacing w:before="240" w:after="0"/>
        <w:jc w:val="right"/>
        <w:rPr>
          <w:rFonts w:cs="Helvetica"/>
          <w:szCs w:val="24"/>
        </w:rPr>
      </w:pPr>
      <w:r w:rsidRPr="009C5A55">
        <w:rPr>
          <w:rFonts w:cs="Helvetica"/>
          <w:szCs w:val="24"/>
        </w:rPr>
        <w:t>M. J. Bryant</w:t>
      </w:r>
    </w:p>
    <w:p w:rsidR="009C5A55" w:rsidRPr="009C5A55" w:rsidRDefault="009C5A55" w:rsidP="009C5A55">
      <w:pPr>
        <w:spacing w:before="0" w:after="360"/>
        <w:jc w:val="right"/>
        <w:rPr>
          <w:rFonts w:cs="Helvetica"/>
          <w:szCs w:val="24"/>
        </w:rPr>
      </w:pPr>
      <w:r w:rsidRPr="009C5A55">
        <w:rPr>
          <w:rFonts w:cs="Helvetica"/>
          <w:szCs w:val="24"/>
        </w:rPr>
        <w:t>Delegate of Commissioner</w:t>
      </w:r>
    </w:p>
    <w:p w:rsidR="009C5A55" w:rsidRPr="009C5A55" w:rsidRDefault="009C5A55" w:rsidP="009C5A55">
      <w:pPr>
        <w:spacing w:after="120"/>
        <w:ind w:left="720" w:hanging="720"/>
        <w:jc w:val="both"/>
        <w:rPr>
          <w:rFonts w:cs="Helvetica"/>
          <w:szCs w:val="24"/>
        </w:rPr>
      </w:pPr>
      <w:r w:rsidRPr="009C5A55">
        <w:rPr>
          <w:rFonts w:cs="Helvetica"/>
          <w:szCs w:val="24"/>
        </w:rPr>
        <w:t>Note:</w:t>
      </w:r>
      <w:r w:rsidRPr="009C5A55">
        <w:rPr>
          <w:rFonts w:cs="Helvetica"/>
          <w:szCs w:val="24"/>
        </w:rPr>
        <w:tab/>
        <w:t xml:space="preserve">Enquiries should be directed to Malcolm Bryant at Licensing NT, Department of the Attorney-General and Justice, Level 3, NAB House, 71 Smith Street, Darwin.  Phone: (08) 8999 1339 or email </w:t>
      </w:r>
      <w:hyperlink r:id="rId17" w:history="1">
        <w:r w:rsidRPr="009C5A55">
          <w:rPr>
            <w:rStyle w:val="Hyperlink"/>
            <w:rFonts w:cs="Helvetica"/>
            <w:szCs w:val="24"/>
          </w:rPr>
          <w:t>agd.licensingnt@nt.gov.au</w:t>
        </w:r>
      </w:hyperlink>
    </w:p>
    <w:p w:rsidR="009C5A55" w:rsidRPr="009C5A55" w:rsidRDefault="009C5A55" w:rsidP="009C5A55">
      <w:pPr>
        <w:tabs>
          <w:tab w:val="left" w:pos="-720"/>
        </w:tabs>
        <w:spacing w:line="360" w:lineRule="auto"/>
        <w:jc w:val="center"/>
        <w:rPr>
          <w:rFonts w:cs="Helvetica"/>
          <w:spacing w:val="-3"/>
          <w:szCs w:val="24"/>
        </w:rPr>
      </w:pPr>
      <w:r w:rsidRPr="009C5A55">
        <w:rPr>
          <w:rFonts w:cs="Helvetica"/>
          <w:spacing w:val="-3"/>
          <w:szCs w:val="24"/>
        </w:rPr>
        <w:t>____________________________</w:t>
      </w:r>
    </w:p>
    <w:p w:rsidR="009C5A55" w:rsidRPr="009C5A55" w:rsidRDefault="009C5A55" w:rsidP="009C5A55">
      <w:pPr>
        <w:pStyle w:val="BodyText"/>
        <w:spacing w:after="240" w:line="360" w:lineRule="auto"/>
        <w:jc w:val="center"/>
        <w:rPr>
          <w:rFonts w:cs="Helvetica"/>
          <w:spacing w:val="-3"/>
          <w:szCs w:val="24"/>
        </w:rPr>
      </w:pPr>
      <w:r w:rsidRPr="009C5A55">
        <w:rPr>
          <w:rFonts w:cs="Helvetica"/>
          <w:szCs w:val="24"/>
        </w:rPr>
        <w:t>Schedule</w:t>
      </w:r>
    </w:p>
    <w:tbl>
      <w:tblPr>
        <w:tblW w:w="0" w:type="dxa"/>
        <w:tblLayout w:type="fixed"/>
        <w:tblLook w:val="04A0" w:firstRow="1" w:lastRow="0" w:firstColumn="1" w:lastColumn="0" w:noHBand="0" w:noVBand="1"/>
        <w:tblCaption w:val="Associations Act"/>
        <w:tblDescription w:val="Notice of intention to dissolve associations"/>
      </w:tblPr>
      <w:tblGrid>
        <w:gridCol w:w="1809"/>
        <w:gridCol w:w="7119"/>
      </w:tblGrid>
      <w:tr w:rsidR="009C5A55" w:rsidRPr="009C5A55" w:rsidTr="009C5A55">
        <w:tc>
          <w:tcPr>
            <w:tcW w:w="1809" w:type="dxa"/>
            <w:hideMark/>
          </w:tcPr>
          <w:p w:rsidR="009C5A55" w:rsidRPr="009C5A55" w:rsidRDefault="009C5A55">
            <w:pPr>
              <w:spacing w:before="120" w:after="120"/>
              <w:rPr>
                <w:rFonts w:cs="Helvetica"/>
                <w:szCs w:val="24"/>
              </w:rPr>
            </w:pPr>
            <w:r w:rsidRPr="009C5A55">
              <w:rPr>
                <w:rFonts w:cs="Helvetica"/>
                <w:szCs w:val="24"/>
              </w:rPr>
              <w:t>01761c</w:t>
            </w:r>
          </w:p>
        </w:tc>
        <w:tc>
          <w:tcPr>
            <w:tcW w:w="7119" w:type="dxa"/>
            <w:hideMark/>
          </w:tcPr>
          <w:p w:rsidR="009C5A55" w:rsidRPr="009C5A55" w:rsidRDefault="009C5A55">
            <w:pPr>
              <w:spacing w:before="120" w:after="120"/>
              <w:rPr>
                <w:rFonts w:cs="Helvetica"/>
                <w:szCs w:val="24"/>
              </w:rPr>
            </w:pPr>
            <w:r w:rsidRPr="009C5A55">
              <w:rPr>
                <w:rFonts w:cs="Helvetica"/>
                <w:szCs w:val="24"/>
              </w:rPr>
              <w:t>Just Rock Alice Springs Incorporated</w:t>
            </w:r>
          </w:p>
        </w:tc>
      </w:tr>
      <w:tr w:rsidR="009C5A55" w:rsidRPr="009C5A55" w:rsidTr="009C5A55">
        <w:tc>
          <w:tcPr>
            <w:tcW w:w="1809" w:type="dxa"/>
            <w:hideMark/>
          </w:tcPr>
          <w:p w:rsidR="009C5A55" w:rsidRPr="009C5A55" w:rsidRDefault="009C5A55">
            <w:pPr>
              <w:spacing w:before="120" w:after="120"/>
              <w:rPr>
                <w:rFonts w:cs="Helvetica"/>
                <w:szCs w:val="24"/>
              </w:rPr>
            </w:pPr>
            <w:r w:rsidRPr="009C5A55">
              <w:rPr>
                <w:rFonts w:cs="Helvetica"/>
                <w:szCs w:val="24"/>
              </w:rPr>
              <w:t>IA02899</w:t>
            </w:r>
          </w:p>
        </w:tc>
        <w:tc>
          <w:tcPr>
            <w:tcW w:w="7119" w:type="dxa"/>
            <w:hideMark/>
          </w:tcPr>
          <w:p w:rsidR="009C5A55" w:rsidRPr="009C5A55" w:rsidRDefault="009C5A55">
            <w:pPr>
              <w:spacing w:before="120" w:after="120"/>
              <w:rPr>
                <w:rFonts w:cs="Helvetica"/>
                <w:szCs w:val="24"/>
              </w:rPr>
            </w:pPr>
            <w:r w:rsidRPr="009C5A55">
              <w:rPr>
                <w:rFonts w:cs="Helvetica"/>
                <w:szCs w:val="24"/>
              </w:rPr>
              <w:t>Capoeira Angola Cultural Centre Australia (NT Branch) Incorporated</w:t>
            </w:r>
          </w:p>
        </w:tc>
      </w:tr>
      <w:tr w:rsidR="009C5A55" w:rsidRPr="009C5A55" w:rsidTr="009C5A55">
        <w:tc>
          <w:tcPr>
            <w:tcW w:w="1809" w:type="dxa"/>
            <w:hideMark/>
          </w:tcPr>
          <w:p w:rsidR="009C5A55" w:rsidRPr="009C5A55" w:rsidRDefault="009C5A55">
            <w:pPr>
              <w:spacing w:before="120" w:after="120"/>
              <w:rPr>
                <w:rFonts w:cs="Helvetica"/>
                <w:szCs w:val="24"/>
              </w:rPr>
            </w:pPr>
            <w:r w:rsidRPr="009C5A55">
              <w:rPr>
                <w:rFonts w:cs="Helvetica"/>
                <w:szCs w:val="24"/>
              </w:rPr>
              <w:t>IA03013</w:t>
            </w:r>
          </w:p>
        </w:tc>
        <w:tc>
          <w:tcPr>
            <w:tcW w:w="7119" w:type="dxa"/>
            <w:hideMark/>
          </w:tcPr>
          <w:p w:rsidR="009C5A55" w:rsidRPr="009C5A55" w:rsidRDefault="009C5A55">
            <w:pPr>
              <w:spacing w:before="120" w:after="120"/>
              <w:rPr>
                <w:rFonts w:cs="Helvetica"/>
                <w:szCs w:val="24"/>
              </w:rPr>
            </w:pPr>
            <w:r w:rsidRPr="009C5A55">
              <w:rPr>
                <w:rFonts w:cs="Helvetica"/>
                <w:szCs w:val="24"/>
              </w:rPr>
              <w:t>COAT NT Chapter Incorporated</w:t>
            </w:r>
          </w:p>
        </w:tc>
      </w:tr>
      <w:tr w:rsidR="009C5A55" w:rsidRPr="009C5A55" w:rsidTr="009C5A55">
        <w:tc>
          <w:tcPr>
            <w:tcW w:w="1809" w:type="dxa"/>
            <w:hideMark/>
          </w:tcPr>
          <w:p w:rsidR="009C5A55" w:rsidRPr="009C5A55" w:rsidRDefault="009C5A55">
            <w:pPr>
              <w:spacing w:before="120" w:after="120"/>
              <w:rPr>
                <w:rFonts w:cs="Helvetica"/>
                <w:szCs w:val="24"/>
              </w:rPr>
            </w:pPr>
            <w:r w:rsidRPr="009C5A55">
              <w:rPr>
                <w:rFonts w:cs="Helvetica"/>
                <w:szCs w:val="24"/>
              </w:rPr>
              <w:t>IA03044</w:t>
            </w:r>
          </w:p>
        </w:tc>
        <w:tc>
          <w:tcPr>
            <w:tcW w:w="7119" w:type="dxa"/>
            <w:hideMark/>
          </w:tcPr>
          <w:p w:rsidR="009C5A55" w:rsidRPr="009C5A55" w:rsidRDefault="009C5A55">
            <w:pPr>
              <w:spacing w:before="120" w:after="120"/>
              <w:rPr>
                <w:rFonts w:cs="Helvetica"/>
                <w:szCs w:val="24"/>
              </w:rPr>
            </w:pPr>
            <w:r w:rsidRPr="009C5A55">
              <w:rPr>
                <w:rFonts w:cs="Helvetica"/>
                <w:szCs w:val="24"/>
              </w:rPr>
              <w:t>Darwin Football League Incorporated</w:t>
            </w:r>
          </w:p>
        </w:tc>
      </w:tr>
      <w:tr w:rsidR="009C5A55" w:rsidRPr="009C5A55" w:rsidTr="009C5A55">
        <w:tc>
          <w:tcPr>
            <w:tcW w:w="1809" w:type="dxa"/>
            <w:hideMark/>
          </w:tcPr>
          <w:p w:rsidR="009C5A55" w:rsidRPr="009C5A55" w:rsidRDefault="009C5A55">
            <w:pPr>
              <w:spacing w:before="120" w:after="120"/>
              <w:rPr>
                <w:rFonts w:cs="Helvetica"/>
                <w:szCs w:val="24"/>
              </w:rPr>
            </w:pPr>
            <w:r w:rsidRPr="009C5A55">
              <w:rPr>
                <w:rFonts w:cs="Helvetica"/>
                <w:szCs w:val="24"/>
              </w:rPr>
              <w:t>IA03084</w:t>
            </w:r>
          </w:p>
        </w:tc>
        <w:tc>
          <w:tcPr>
            <w:tcW w:w="7119" w:type="dxa"/>
            <w:hideMark/>
          </w:tcPr>
          <w:p w:rsidR="009C5A55" w:rsidRPr="009C5A55" w:rsidRDefault="009C5A55">
            <w:pPr>
              <w:spacing w:before="120" w:after="120"/>
              <w:rPr>
                <w:rFonts w:cs="Helvetica"/>
                <w:szCs w:val="24"/>
              </w:rPr>
            </w:pPr>
            <w:r w:rsidRPr="009C5A55">
              <w:rPr>
                <w:rFonts w:cs="Helvetica"/>
                <w:szCs w:val="24"/>
              </w:rPr>
              <w:t>Streetz Incorporated</w:t>
            </w:r>
          </w:p>
        </w:tc>
      </w:tr>
      <w:tr w:rsidR="009C5A55" w:rsidRPr="009C5A55" w:rsidTr="009C5A55">
        <w:tc>
          <w:tcPr>
            <w:tcW w:w="1809" w:type="dxa"/>
            <w:hideMark/>
          </w:tcPr>
          <w:p w:rsidR="009C5A55" w:rsidRPr="009C5A55" w:rsidRDefault="009C5A55">
            <w:pPr>
              <w:spacing w:before="120" w:after="120"/>
              <w:rPr>
                <w:rFonts w:cs="Helvetica"/>
                <w:szCs w:val="24"/>
              </w:rPr>
            </w:pPr>
            <w:r w:rsidRPr="009C5A55">
              <w:rPr>
                <w:rFonts w:cs="Helvetica"/>
                <w:szCs w:val="24"/>
              </w:rPr>
              <w:t>IA03200</w:t>
            </w:r>
          </w:p>
        </w:tc>
        <w:tc>
          <w:tcPr>
            <w:tcW w:w="7119" w:type="dxa"/>
            <w:hideMark/>
          </w:tcPr>
          <w:p w:rsidR="009C5A55" w:rsidRPr="009C5A55" w:rsidRDefault="009C5A55">
            <w:pPr>
              <w:spacing w:before="120" w:after="120"/>
              <w:rPr>
                <w:rFonts w:cs="Helvetica"/>
                <w:szCs w:val="24"/>
              </w:rPr>
            </w:pPr>
            <w:r w:rsidRPr="009C5A55">
              <w:rPr>
                <w:rFonts w:cs="Helvetica"/>
                <w:szCs w:val="24"/>
              </w:rPr>
              <w:t>Omada Ellinon Greek Language Book Club Incorporated</w:t>
            </w:r>
          </w:p>
        </w:tc>
      </w:tr>
      <w:tr w:rsidR="009C5A55" w:rsidRPr="009C5A55" w:rsidTr="009C5A55">
        <w:tc>
          <w:tcPr>
            <w:tcW w:w="1809" w:type="dxa"/>
            <w:hideMark/>
          </w:tcPr>
          <w:p w:rsidR="009C5A55" w:rsidRPr="009C5A55" w:rsidRDefault="009C5A55">
            <w:pPr>
              <w:spacing w:before="120" w:after="120"/>
              <w:rPr>
                <w:rFonts w:cs="Helvetica"/>
                <w:szCs w:val="24"/>
              </w:rPr>
            </w:pPr>
            <w:r w:rsidRPr="009C5A55">
              <w:rPr>
                <w:rFonts w:cs="Helvetica"/>
                <w:szCs w:val="24"/>
              </w:rPr>
              <w:t>IA03273</w:t>
            </w:r>
          </w:p>
        </w:tc>
        <w:tc>
          <w:tcPr>
            <w:tcW w:w="7119" w:type="dxa"/>
            <w:hideMark/>
          </w:tcPr>
          <w:p w:rsidR="009C5A55" w:rsidRPr="009C5A55" w:rsidRDefault="009C5A55">
            <w:pPr>
              <w:spacing w:before="120" w:after="120"/>
              <w:rPr>
                <w:rFonts w:cs="Helvetica"/>
                <w:szCs w:val="24"/>
              </w:rPr>
            </w:pPr>
            <w:r w:rsidRPr="009C5A55">
              <w:rPr>
                <w:rFonts w:cs="Helvetica"/>
                <w:szCs w:val="24"/>
              </w:rPr>
              <w:t>NT Fly Fishers Incorporated</w:t>
            </w:r>
          </w:p>
        </w:tc>
      </w:tr>
      <w:tr w:rsidR="009C5A55" w:rsidRPr="009C5A55" w:rsidTr="009C5A55">
        <w:tc>
          <w:tcPr>
            <w:tcW w:w="1809" w:type="dxa"/>
            <w:hideMark/>
          </w:tcPr>
          <w:p w:rsidR="009C5A55" w:rsidRPr="009C5A55" w:rsidRDefault="009C5A55">
            <w:pPr>
              <w:spacing w:before="120" w:after="120"/>
              <w:rPr>
                <w:rFonts w:cs="Helvetica"/>
                <w:szCs w:val="24"/>
              </w:rPr>
            </w:pPr>
            <w:r w:rsidRPr="009C5A55">
              <w:rPr>
                <w:rFonts w:cs="Helvetica"/>
                <w:szCs w:val="24"/>
              </w:rPr>
              <w:t>IA03285</w:t>
            </w:r>
          </w:p>
        </w:tc>
        <w:tc>
          <w:tcPr>
            <w:tcW w:w="7119" w:type="dxa"/>
            <w:hideMark/>
          </w:tcPr>
          <w:p w:rsidR="009C5A55" w:rsidRPr="009C5A55" w:rsidRDefault="009C5A55">
            <w:pPr>
              <w:spacing w:before="120" w:after="120"/>
              <w:rPr>
                <w:rFonts w:cs="Helvetica"/>
                <w:szCs w:val="24"/>
              </w:rPr>
            </w:pPr>
            <w:r w:rsidRPr="009C5A55">
              <w:rPr>
                <w:rFonts w:cs="Helvetica"/>
                <w:szCs w:val="24"/>
              </w:rPr>
              <w:t>Territory Trails Incorporated</w:t>
            </w:r>
          </w:p>
        </w:tc>
      </w:tr>
    </w:tbl>
    <w:p w:rsidR="009C5A55" w:rsidRPr="009C5A55" w:rsidRDefault="009C5A55" w:rsidP="009C5A55">
      <w:pPr>
        <w:tabs>
          <w:tab w:val="center" w:pos="4513"/>
        </w:tabs>
        <w:spacing w:before="120" w:after="0"/>
        <w:jc w:val="center"/>
        <w:rPr>
          <w:rFonts w:cs="Helvetica"/>
          <w:spacing w:val="-3"/>
          <w:szCs w:val="24"/>
        </w:rPr>
      </w:pPr>
      <w:r w:rsidRPr="009C5A55">
        <w:rPr>
          <w:rFonts w:cs="Helvetica"/>
          <w:spacing w:val="-3"/>
          <w:szCs w:val="24"/>
        </w:rPr>
        <w:t>_____________________________</w:t>
      </w:r>
    </w:p>
    <w:p w:rsidR="009C5A55" w:rsidRPr="009C5A55" w:rsidRDefault="009C5A55" w:rsidP="009F7A8A">
      <w:pPr>
        <w:tabs>
          <w:tab w:val="left" w:pos="4950"/>
        </w:tabs>
        <w:spacing w:before="0" w:after="0"/>
        <w:rPr>
          <w:rFonts w:eastAsia="Times New Roman" w:cs="Helvetica"/>
          <w:szCs w:val="24"/>
          <w:lang w:eastAsia="en-AU"/>
        </w:rPr>
      </w:pPr>
    </w:p>
    <w:sectPr w:rsidR="009C5A55" w:rsidRPr="009C5A55" w:rsidSect="00664CD1">
      <w:endnotePr>
        <w:numFmt w:val="decimal"/>
      </w:endnotePr>
      <w:pgSz w:w="11906" w:h="16838"/>
      <w:pgMar w:top="1440" w:right="1440" w:bottom="72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403" w:rsidRDefault="00832403" w:rsidP="00262753">
      <w:pPr>
        <w:spacing w:before="0" w:after="0"/>
      </w:pPr>
      <w:r>
        <w:separator/>
      </w:r>
    </w:p>
  </w:endnote>
  <w:endnote w:type="continuationSeparator" w:id="0">
    <w:p w:rsidR="00832403" w:rsidRDefault="00832403" w:rsidP="00262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403" w:rsidRDefault="00832403">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832403" w:rsidRDefault="00832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675055"/>
      <w:docPartObj>
        <w:docPartGallery w:val="Page Numbers (Bottom of Page)"/>
        <w:docPartUnique/>
      </w:docPartObj>
    </w:sdtPr>
    <w:sdtEndPr>
      <w:rPr>
        <w:noProof/>
      </w:rPr>
    </w:sdtEndPr>
    <w:sdtContent>
      <w:p w:rsidR="00832403" w:rsidRDefault="00832403" w:rsidP="00E43058">
        <w:pPr>
          <w:pStyle w:val="Footer"/>
        </w:pPr>
        <w:r>
          <w:t xml:space="preserve">Page </w:t>
        </w:r>
        <w:r>
          <w:fldChar w:fldCharType="begin"/>
        </w:r>
        <w:r>
          <w:instrText xml:space="preserve"> PAGE   \* MERGEFORMAT </w:instrText>
        </w:r>
        <w:r>
          <w:fldChar w:fldCharType="separate"/>
        </w:r>
        <w:r w:rsidR="003A4934">
          <w:rPr>
            <w:noProof/>
          </w:rPr>
          <w:t>10</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403" w:rsidRDefault="00832403" w:rsidP="004E3F71">
    <w:pPr>
      <w:pStyle w:val="Footer"/>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403" w:rsidRDefault="00832403" w:rsidP="00262753">
      <w:pPr>
        <w:spacing w:before="0" w:after="0"/>
      </w:pPr>
      <w:r>
        <w:separator/>
      </w:r>
    </w:p>
  </w:footnote>
  <w:footnote w:type="continuationSeparator" w:id="0">
    <w:p w:rsidR="00832403" w:rsidRDefault="00832403" w:rsidP="002627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403" w:rsidRPr="00217476" w:rsidRDefault="00832403" w:rsidP="00E125BA">
    <w:pPr>
      <w:pStyle w:val="Header"/>
    </w:pPr>
    <w:r w:rsidRPr="00246A76">
      <w:t xml:space="preserve">Northern Territory Government Gazette No. </w:t>
    </w:r>
    <w:r w:rsidR="009F7A8A">
      <w:t>G36, 5 September</w:t>
    </w:r>
    <w: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25ED8"/>
    <w:multiLevelType w:val="hybridMultilevel"/>
    <w:tmpl w:val="BD5ADCC6"/>
    <w:lvl w:ilvl="0" w:tplc="9F38D638">
      <w:start w:val="1"/>
      <w:numFmt w:val="lowerLetter"/>
      <w:lvlText w:val="(%1)"/>
      <w:lvlJc w:val="left"/>
      <w:pPr>
        <w:ind w:left="502" w:hanging="360"/>
      </w:pPr>
    </w:lvl>
    <w:lvl w:ilvl="1" w:tplc="0C090019">
      <w:start w:val="1"/>
      <w:numFmt w:val="lowerLetter"/>
      <w:lvlText w:val="%2."/>
      <w:lvlJc w:val="left"/>
      <w:pPr>
        <w:ind w:left="1156" w:hanging="360"/>
      </w:pPr>
    </w:lvl>
    <w:lvl w:ilvl="2" w:tplc="0C09001B">
      <w:start w:val="1"/>
      <w:numFmt w:val="lowerRoman"/>
      <w:lvlText w:val="%3."/>
      <w:lvlJc w:val="right"/>
      <w:pPr>
        <w:ind w:left="1876" w:hanging="180"/>
      </w:pPr>
    </w:lvl>
    <w:lvl w:ilvl="3" w:tplc="0C09000F">
      <w:start w:val="1"/>
      <w:numFmt w:val="decimal"/>
      <w:lvlText w:val="%4."/>
      <w:lvlJc w:val="left"/>
      <w:pPr>
        <w:ind w:left="2596" w:hanging="360"/>
      </w:pPr>
    </w:lvl>
    <w:lvl w:ilvl="4" w:tplc="0C090019">
      <w:start w:val="1"/>
      <w:numFmt w:val="lowerLetter"/>
      <w:lvlText w:val="%5."/>
      <w:lvlJc w:val="left"/>
      <w:pPr>
        <w:ind w:left="3316" w:hanging="360"/>
      </w:pPr>
    </w:lvl>
    <w:lvl w:ilvl="5" w:tplc="0C09001B">
      <w:start w:val="1"/>
      <w:numFmt w:val="lowerRoman"/>
      <w:lvlText w:val="%6."/>
      <w:lvlJc w:val="right"/>
      <w:pPr>
        <w:ind w:left="4036" w:hanging="180"/>
      </w:pPr>
    </w:lvl>
    <w:lvl w:ilvl="6" w:tplc="0C09000F">
      <w:start w:val="1"/>
      <w:numFmt w:val="decimal"/>
      <w:lvlText w:val="%7."/>
      <w:lvlJc w:val="left"/>
      <w:pPr>
        <w:ind w:left="4756" w:hanging="360"/>
      </w:pPr>
    </w:lvl>
    <w:lvl w:ilvl="7" w:tplc="0C090019">
      <w:start w:val="1"/>
      <w:numFmt w:val="lowerLetter"/>
      <w:lvlText w:val="%8."/>
      <w:lvlJc w:val="left"/>
      <w:pPr>
        <w:ind w:left="5476" w:hanging="360"/>
      </w:pPr>
    </w:lvl>
    <w:lvl w:ilvl="8" w:tplc="0C09001B">
      <w:start w:val="1"/>
      <w:numFmt w:val="lowerRoman"/>
      <w:lvlText w:val="%9."/>
      <w:lvlJc w:val="right"/>
      <w:pPr>
        <w:ind w:left="6196" w:hanging="180"/>
      </w:pPr>
    </w:lvl>
  </w:abstractNum>
  <w:abstractNum w:abstractNumId="1"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2"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0181B9C"/>
    <w:multiLevelType w:val="multilevel"/>
    <w:tmpl w:val="AD260696"/>
    <w:styleLink w:val="Listnormal"/>
    <w:lvl w:ilvl="0">
      <w:start w:val="1"/>
      <w:numFmt w:val="bullet"/>
      <w:pStyle w:val="ListL1"/>
      <w:lvlText w:val=""/>
      <w:lvlJc w:val="left"/>
      <w:pPr>
        <w:ind w:left="397" w:hanging="397"/>
      </w:pPr>
      <w:rPr>
        <w:rFonts w:ascii="Symbol" w:hAnsi="Symbol" w:hint="default"/>
        <w:color w:val="auto"/>
        <w:sz w:val="24"/>
      </w:rPr>
    </w:lvl>
    <w:lvl w:ilvl="1">
      <w:start w:val="1"/>
      <w:numFmt w:val="bullet"/>
      <w:pStyle w:val="ListL2"/>
      <w:lvlText w:val="o"/>
      <w:lvlJc w:val="left"/>
      <w:pPr>
        <w:ind w:left="794" w:hanging="397"/>
      </w:pPr>
      <w:rPr>
        <w:rFonts w:ascii="Courier (W1)" w:hAnsi="Courier (W1)" w:hint="default"/>
        <w:color w:val="auto"/>
        <w:sz w:val="20"/>
      </w:rPr>
    </w:lvl>
    <w:lvl w:ilvl="2">
      <w:start w:val="1"/>
      <w:numFmt w:val="bullet"/>
      <w:pStyle w:val="ListL3"/>
      <w:lvlText w:val=""/>
      <w:lvlJc w:val="left"/>
      <w:pPr>
        <w:ind w:left="1191" w:hanging="397"/>
      </w:pPr>
      <w:rPr>
        <w:rFonts w:ascii="Wingdings" w:hAnsi="Wingdings" w:hint="default"/>
        <w:color w:val="auto"/>
        <w:sz w:val="24"/>
      </w:rPr>
    </w:lvl>
    <w:lvl w:ilvl="3">
      <w:start w:val="1"/>
      <w:numFmt w:val="bullet"/>
      <w:pStyle w:val="ListL4"/>
      <w:lvlText w:val=""/>
      <w:lvlJc w:val="left"/>
      <w:pPr>
        <w:ind w:left="1588" w:hanging="397"/>
      </w:pPr>
      <w:rPr>
        <w:rFonts w:ascii="Symbol" w:hAnsi="Symbol" w:hint="default"/>
      </w:rPr>
    </w:lvl>
    <w:lvl w:ilvl="4">
      <w:start w:val="1"/>
      <w:numFmt w:val="bullet"/>
      <w:lvlText w:val="o"/>
      <w:lvlJc w:val="left"/>
      <w:pPr>
        <w:ind w:left="10854" w:hanging="360"/>
      </w:pPr>
      <w:rPr>
        <w:rFonts w:ascii="Courier New" w:hAnsi="Courier New" w:cs="Courier New" w:hint="default"/>
      </w:rPr>
    </w:lvl>
    <w:lvl w:ilvl="5">
      <w:start w:val="1"/>
      <w:numFmt w:val="bullet"/>
      <w:lvlText w:val=""/>
      <w:lvlJc w:val="left"/>
      <w:pPr>
        <w:ind w:left="11574" w:hanging="360"/>
      </w:pPr>
      <w:rPr>
        <w:rFonts w:ascii="Wingdings" w:hAnsi="Wingdings" w:hint="default"/>
      </w:rPr>
    </w:lvl>
    <w:lvl w:ilvl="6">
      <w:start w:val="1"/>
      <w:numFmt w:val="bullet"/>
      <w:lvlText w:val=""/>
      <w:lvlJc w:val="left"/>
      <w:pPr>
        <w:ind w:left="12294" w:hanging="360"/>
      </w:pPr>
      <w:rPr>
        <w:rFonts w:ascii="Symbol" w:hAnsi="Symbol" w:hint="default"/>
      </w:rPr>
    </w:lvl>
    <w:lvl w:ilvl="7">
      <w:start w:val="1"/>
      <w:numFmt w:val="bullet"/>
      <w:lvlText w:val="o"/>
      <w:lvlJc w:val="left"/>
      <w:pPr>
        <w:ind w:left="13014" w:hanging="360"/>
      </w:pPr>
      <w:rPr>
        <w:rFonts w:ascii="Courier New" w:hAnsi="Courier New" w:cs="Courier New" w:hint="default"/>
      </w:rPr>
    </w:lvl>
    <w:lvl w:ilvl="8">
      <w:start w:val="1"/>
      <w:numFmt w:val="bullet"/>
      <w:lvlText w:val=""/>
      <w:lvlJc w:val="left"/>
      <w:pPr>
        <w:ind w:left="13734" w:hanging="360"/>
      </w:pPr>
      <w:rPr>
        <w:rFonts w:ascii="Wingdings" w:hAnsi="Wingdings" w:hint="default"/>
      </w:rPr>
    </w:lvl>
  </w:abstractNum>
  <w:abstractNum w:abstractNumId="4"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5"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9840FC7"/>
    <w:multiLevelType w:val="singleLevel"/>
    <w:tmpl w:val="F836D174"/>
    <w:lvl w:ilvl="0">
      <w:start w:val="1"/>
      <w:numFmt w:val="lowerLetter"/>
      <w:lvlText w:val="(%1)"/>
      <w:lvlJc w:val="left"/>
      <w:pPr>
        <w:tabs>
          <w:tab w:val="num" w:pos="1437"/>
        </w:tabs>
        <w:ind w:left="1437" w:hanging="870"/>
      </w:pPr>
    </w:lvl>
  </w:abstractNum>
  <w:abstractNum w:abstractNumId="7"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8"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D5A73BE"/>
    <w:multiLevelType w:val="hybridMultilevel"/>
    <w:tmpl w:val="19AC6454"/>
    <w:lvl w:ilvl="0" w:tplc="9B94F64A">
      <w:start w:val="1"/>
      <w:numFmt w:val="lowerRoman"/>
      <w:lvlText w:val="(%1)"/>
      <w:lvlJc w:val="left"/>
      <w:pPr>
        <w:tabs>
          <w:tab w:val="num" w:pos="817"/>
        </w:tabs>
        <w:ind w:left="817" w:hanging="533"/>
      </w:pPr>
      <w:rPr>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CD331E"/>
    <w:multiLevelType w:val="hybridMultilevel"/>
    <w:tmpl w:val="54968392"/>
    <w:lvl w:ilvl="0" w:tplc="0C090017">
      <w:start w:val="1"/>
      <w:numFmt w:val="lowerLetter"/>
      <w:lvlText w:val="%1)"/>
      <w:lvlJc w:val="left"/>
      <w:pPr>
        <w:tabs>
          <w:tab w:val="num" w:pos="1146"/>
        </w:tabs>
        <w:ind w:left="1146" w:hanging="360"/>
      </w:pPr>
    </w:lvl>
    <w:lvl w:ilvl="1" w:tplc="0C090019">
      <w:start w:val="1"/>
      <w:numFmt w:val="lowerLetter"/>
      <w:lvlText w:val="%2."/>
      <w:lvlJc w:val="left"/>
      <w:pPr>
        <w:tabs>
          <w:tab w:val="num" w:pos="1866"/>
        </w:tabs>
        <w:ind w:left="1866" w:hanging="360"/>
      </w:pPr>
    </w:lvl>
    <w:lvl w:ilvl="2" w:tplc="0C09001B">
      <w:start w:val="1"/>
      <w:numFmt w:val="lowerRoman"/>
      <w:lvlText w:val="%3."/>
      <w:lvlJc w:val="right"/>
      <w:pPr>
        <w:tabs>
          <w:tab w:val="num" w:pos="2586"/>
        </w:tabs>
        <w:ind w:left="2586" w:hanging="180"/>
      </w:pPr>
    </w:lvl>
    <w:lvl w:ilvl="3" w:tplc="0C09000F">
      <w:start w:val="1"/>
      <w:numFmt w:val="decimal"/>
      <w:lvlText w:val="%4."/>
      <w:lvlJc w:val="left"/>
      <w:pPr>
        <w:tabs>
          <w:tab w:val="num" w:pos="3306"/>
        </w:tabs>
        <w:ind w:left="3306" w:hanging="360"/>
      </w:pPr>
    </w:lvl>
    <w:lvl w:ilvl="4" w:tplc="0C090019">
      <w:start w:val="1"/>
      <w:numFmt w:val="lowerLetter"/>
      <w:lvlText w:val="%5."/>
      <w:lvlJc w:val="left"/>
      <w:pPr>
        <w:tabs>
          <w:tab w:val="num" w:pos="4026"/>
        </w:tabs>
        <w:ind w:left="4026" w:hanging="360"/>
      </w:pPr>
    </w:lvl>
    <w:lvl w:ilvl="5" w:tplc="0C09001B">
      <w:start w:val="1"/>
      <w:numFmt w:val="lowerRoman"/>
      <w:lvlText w:val="%6."/>
      <w:lvlJc w:val="right"/>
      <w:pPr>
        <w:tabs>
          <w:tab w:val="num" w:pos="4746"/>
        </w:tabs>
        <w:ind w:left="4746" w:hanging="180"/>
      </w:pPr>
    </w:lvl>
    <w:lvl w:ilvl="6" w:tplc="0C09000F">
      <w:start w:val="1"/>
      <w:numFmt w:val="decimal"/>
      <w:lvlText w:val="%7."/>
      <w:lvlJc w:val="left"/>
      <w:pPr>
        <w:tabs>
          <w:tab w:val="num" w:pos="5466"/>
        </w:tabs>
        <w:ind w:left="5466" w:hanging="360"/>
      </w:pPr>
    </w:lvl>
    <w:lvl w:ilvl="7" w:tplc="0C090019">
      <w:start w:val="1"/>
      <w:numFmt w:val="lowerLetter"/>
      <w:lvlText w:val="%8."/>
      <w:lvlJc w:val="left"/>
      <w:pPr>
        <w:tabs>
          <w:tab w:val="num" w:pos="6186"/>
        </w:tabs>
        <w:ind w:left="6186" w:hanging="360"/>
      </w:pPr>
    </w:lvl>
    <w:lvl w:ilvl="8" w:tplc="0C09001B">
      <w:start w:val="1"/>
      <w:numFmt w:val="lowerRoman"/>
      <w:lvlText w:val="%9."/>
      <w:lvlJc w:val="right"/>
      <w:pPr>
        <w:tabs>
          <w:tab w:val="num" w:pos="6906"/>
        </w:tabs>
        <w:ind w:left="6906" w:hanging="180"/>
      </w:pPr>
    </w:lvl>
  </w:abstractNum>
  <w:num w:numId="1">
    <w:abstractNumId w:val="8"/>
  </w:num>
  <w:num w:numId="2">
    <w:abstractNumId w:val="5"/>
  </w:num>
  <w:num w:numId="3">
    <w:abstractNumId w:val="7"/>
  </w:num>
  <w:num w:numId="4">
    <w:abstractNumId w:val="4"/>
  </w:num>
  <w:num w:numId="5">
    <w:abstractNumId w:val="1"/>
  </w:num>
  <w:num w:numId="6">
    <w:abstractNumId w:val="2"/>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6"/>
    <w:lvlOverride w:ilvl="0">
      <w:startOverride w:val="1"/>
    </w:lvlOverride>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9"/>
  </w:num>
  <w:num w:numId="1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71"/>
    <w:rsid w:val="00002297"/>
    <w:rsid w:val="00005BFA"/>
    <w:rsid w:val="00006BAB"/>
    <w:rsid w:val="00012E21"/>
    <w:rsid w:val="00013F59"/>
    <w:rsid w:val="000177C2"/>
    <w:rsid w:val="00026E9F"/>
    <w:rsid w:val="00034591"/>
    <w:rsid w:val="000470F5"/>
    <w:rsid w:val="00055A12"/>
    <w:rsid w:val="00067F5C"/>
    <w:rsid w:val="00090395"/>
    <w:rsid w:val="00092500"/>
    <w:rsid w:val="000A5954"/>
    <w:rsid w:val="000A79A1"/>
    <w:rsid w:val="000B4836"/>
    <w:rsid w:val="000C1E96"/>
    <w:rsid w:val="000E0573"/>
    <w:rsid w:val="000E6BFC"/>
    <w:rsid w:val="000F6DE7"/>
    <w:rsid w:val="00113FDA"/>
    <w:rsid w:val="00114B84"/>
    <w:rsid w:val="001167A3"/>
    <w:rsid w:val="00121E84"/>
    <w:rsid w:val="00123DBD"/>
    <w:rsid w:val="00127F97"/>
    <w:rsid w:val="00135118"/>
    <w:rsid w:val="001361FD"/>
    <w:rsid w:val="00137DD1"/>
    <w:rsid w:val="00146D1A"/>
    <w:rsid w:val="001576EC"/>
    <w:rsid w:val="00164473"/>
    <w:rsid w:val="00164F43"/>
    <w:rsid w:val="00177F73"/>
    <w:rsid w:val="00185375"/>
    <w:rsid w:val="001866A6"/>
    <w:rsid w:val="001B2E92"/>
    <w:rsid w:val="001B4B6C"/>
    <w:rsid w:val="001B5B89"/>
    <w:rsid w:val="001C0B13"/>
    <w:rsid w:val="001C4F91"/>
    <w:rsid w:val="001D29D7"/>
    <w:rsid w:val="001D6A95"/>
    <w:rsid w:val="001E4990"/>
    <w:rsid w:val="001E5152"/>
    <w:rsid w:val="0020365F"/>
    <w:rsid w:val="00204DEB"/>
    <w:rsid w:val="00217476"/>
    <w:rsid w:val="00246A76"/>
    <w:rsid w:val="002503B2"/>
    <w:rsid w:val="0026173A"/>
    <w:rsid w:val="00262753"/>
    <w:rsid w:val="00265E64"/>
    <w:rsid w:val="00282700"/>
    <w:rsid w:val="002B275E"/>
    <w:rsid w:val="002B5FF4"/>
    <w:rsid w:val="002C7EF9"/>
    <w:rsid w:val="002D2F80"/>
    <w:rsid w:val="002E3BC6"/>
    <w:rsid w:val="002E745D"/>
    <w:rsid w:val="00302EC4"/>
    <w:rsid w:val="00307E5D"/>
    <w:rsid w:val="003176A9"/>
    <w:rsid w:val="00323586"/>
    <w:rsid w:val="00323E5A"/>
    <w:rsid w:val="00337B34"/>
    <w:rsid w:val="0035606A"/>
    <w:rsid w:val="0036400A"/>
    <w:rsid w:val="00380B73"/>
    <w:rsid w:val="0038185D"/>
    <w:rsid w:val="00382212"/>
    <w:rsid w:val="00383595"/>
    <w:rsid w:val="00395152"/>
    <w:rsid w:val="003A4934"/>
    <w:rsid w:val="003A5B05"/>
    <w:rsid w:val="003B0898"/>
    <w:rsid w:val="003B3007"/>
    <w:rsid w:val="003B714F"/>
    <w:rsid w:val="003B72B5"/>
    <w:rsid w:val="003C28B9"/>
    <w:rsid w:val="003C4B0B"/>
    <w:rsid w:val="003E277C"/>
    <w:rsid w:val="003F403B"/>
    <w:rsid w:val="003F468D"/>
    <w:rsid w:val="003F62B1"/>
    <w:rsid w:val="00400BB7"/>
    <w:rsid w:val="004057ED"/>
    <w:rsid w:val="004104D2"/>
    <w:rsid w:val="004116D2"/>
    <w:rsid w:val="004235A5"/>
    <w:rsid w:val="00432413"/>
    <w:rsid w:val="0043394C"/>
    <w:rsid w:val="004406BF"/>
    <w:rsid w:val="00451D8B"/>
    <w:rsid w:val="00452DCF"/>
    <w:rsid w:val="00456587"/>
    <w:rsid w:val="00456F94"/>
    <w:rsid w:val="00461FC9"/>
    <w:rsid w:val="00465BC4"/>
    <w:rsid w:val="00481C3D"/>
    <w:rsid w:val="00482E23"/>
    <w:rsid w:val="0048382B"/>
    <w:rsid w:val="00484B66"/>
    <w:rsid w:val="00485E18"/>
    <w:rsid w:val="004952A9"/>
    <w:rsid w:val="004C62D2"/>
    <w:rsid w:val="004E3F71"/>
    <w:rsid w:val="004E4B9B"/>
    <w:rsid w:val="004F7D16"/>
    <w:rsid w:val="005010A2"/>
    <w:rsid w:val="00505562"/>
    <w:rsid w:val="00520046"/>
    <w:rsid w:val="00543A47"/>
    <w:rsid w:val="00551883"/>
    <w:rsid w:val="005601D9"/>
    <w:rsid w:val="00561708"/>
    <w:rsid w:val="00573335"/>
    <w:rsid w:val="00574E2A"/>
    <w:rsid w:val="00586648"/>
    <w:rsid w:val="00592A52"/>
    <w:rsid w:val="005A3815"/>
    <w:rsid w:val="005A5B45"/>
    <w:rsid w:val="005A6DC0"/>
    <w:rsid w:val="005B3C01"/>
    <w:rsid w:val="005B4C84"/>
    <w:rsid w:val="005C1048"/>
    <w:rsid w:val="005C11E4"/>
    <w:rsid w:val="005E4B1F"/>
    <w:rsid w:val="005E4DEA"/>
    <w:rsid w:val="005E56B1"/>
    <w:rsid w:val="005E73D0"/>
    <w:rsid w:val="0060091B"/>
    <w:rsid w:val="006050E7"/>
    <w:rsid w:val="006167B3"/>
    <w:rsid w:val="0063123E"/>
    <w:rsid w:val="0064187A"/>
    <w:rsid w:val="00651C7E"/>
    <w:rsid w:val="00655BC9"/>
    <w:rsid w:val="00664CD1"/>
    <w:rsid w:val="0067530B"/>
    <w:rsid w:val="00677C27"/>
    <w:rsid w:val="00687690"/>
    <w:rsid w:val="00690406"/>
    <w:rsid w:val="006A0C26"/>
    <w:rsid w:val="006A2CBC"/>
    <w:rsid w:val="006A790B"/>
    <w:rsid w:val="006D030D"/>
    <w:rsid w:val="006F4766"/>
    <w:rsid w:val="00714FF5"/>
    <w:rsid w:val="00723510"/>
    <w:rsid w:val="007239B5"/>
    <w:rsid w:val="00726387"/>
    <w:rsid w:val="00751118"/>
    <w:rsid w:val="0075259F"/>
    <w:rsid w:val="00755B11"/>
    <w:rsid w:val="00756708"/>
    <w:rsid w:val="00757ABA"/>
    <w:rsid w:val="0077020F"/>
    <w:rsid w:val="007708C9"/>
    <w:rsid w:val="00775129"/>
    <w:rsid w:val="00794A71"/>
    <w:rsid w:val="007A09B6"/>
    <w:rsid w:val="007A7CDD"/>
    <w:rsid w:val="007B4217"/>
    <w:rsid w:val="007C2BC0"/>
    <w:rsid w:val="007E2215"/>
    <w:rsid w:val="00811C88"/>
    <w:rsid w:val="0082007C"/>
    <w:rsid w:val="00832403"/>
    <w:rsid w:val="008379C6"/>
    <w:rsid w:val="0084079C"/>
    <w:rsid w:val="008537AA"/>
    <w:rsid w:val="008537DF"/>
    <w:rsid w:val="00861445"/>
    <w:rsid w:val="00861AC0"/>
    <w:rsid w:val="00862B3D"/>
    <w:rsid w:val="00874BF4"/>
    <w:rsid w:val="00885F61"/>
    <w:rsid w:val="00897165"/>
    <w:rsid w:val="00897D84"/>
    <w:rsid w:val="008A0C9A"/>
    <w:rsid w:val="008A33EA"/>
    <w:rsid w:val="008B1A5F"/>
    <w:rsid w:val="008B7325"/>
    <w:rsid w:val="008F6FEC"/>
    <w:rsid w:val="009012BC"/>
    <w:rsid w:val="00901C30"/>
    <w:rsid w:val="00904253"/>
    <w:rsid w:val="00904793"/>
    <w:rsid w:val="00904E2F"/>
    <w:rsid w:val="00906E72"/>
    <w:rsid w:val="00913286"/>
    <w:rsid w:val="0091409A"/>
    <w:rsid w:val="00927B5A"/>
    <w:rsid w:val="00943ABB"/>
    <w:rsid w:val="00946C3F"/>
    <w:rsid w:val="009524D6"/>
    <w:rsid w:val="00953564"/>
    <w:rsid w:val="00990C6B"/>
    <w:rsid w:val="00991AAA"/>
    <w:rsid w:val="009A4742"/>
    <w:rsid w:val="009B1404"/>
    <w:rsid w:val="009B2554"/>
    <w:rsid w:val="009C5A55"/>
    <w:rsid w:val="009E47D4"/>
    <w:rsid w:val="009F4319"/>
    <w:rsid w:val="009F7A8A"/>
    <w:rsid w:val="00A02B4D"/>
    <w:rsid w:val="00A03744"/>
    <w:rsid w:val="00A042A9"/>
    <w:rsid w:val="00A0488F"/>
    <w:rsid w:val="00A223CC"/>
    <w:rsid w:val="00A24441"/>
    <w:rsid w:val="00A269AC"/>
    <w:rsid w:val="00A27090"/>
    <w:rsid w:val="00A30916"/>
    <w:rsid w:val="00A31DCB"/>
    <w:rsid w:val="00A35846"/>
    <w:rsid w:val="00A36A51"/>
    <w:rsid w:val="00A4339A"/>
    <w:rsid w:val="00A635BE"/>
    <w:rsid w:val="00A725FF"/>
    <w:rsid w:val="00A778B9"/>
    <w:rsid w:val="00A84ABF"/>
    <w:rsid w:val="00A8762F"/>
    <w:rsid w:val="00A87C3B"/>
    <w:rsid w:val="00A977FA"/>
    <w:rsid w:val="00AA65C9"/>
    <w:rsid w:val="00AB4760"/>
    <w:rsid w:val="00AB757C"/>
    <w:rsid w:val="00AB79CD"/>
    <w:rsid w:val="00AC313D"/>
    <w:rsid w:val="00AD174A"/>
    <w:rsid w:val="00AD23CC"/>
    <w:rsid w:val="00AD28E7"/>
    <w:rsid w:val="00AD3885"/>
    <w:rsid w:val="00AD3F53"/>
    <w:rsid w:val="00AD5FFF"/>
    <w:rsid w:val="00AE2E81"/>
    <w:rsid w:val="00AF7A46"/>
    <w:rsid w:val="00B027C1"/>
    <w:rsid w:val="00B030C8"/>
    <w:rsid w:val="00B105E6"/>
    <w:rsid w:val="00B2066A"/>
    <w:rsid w:val="00B2122A"/>
    <w:rsid w:val="00B23BEB"/>
    <w:rsid w:val="00B26867"/>
    <w:rsid w:val="00B33655"/>
    <w:rsid w:val="00B411D0"/>
    <w:rsid w:val="00B51D7F"/>
    <w:rsid w:val="00B5311D"/>
    <w:rsid w:val="00B543E0"/>
    <w:rsid w:val="00B668F2"/>
    <w:rsid w:val="00B768ED"/>
    <w:rsid w:val="00B77674"/>
    <w:rsid w:val="00B80314"/>
    <w:rsid w:val="00B8479B"/>
    <w:rsid w:val="00B90E1E"/>
    <w:rsid w:val="00BB73CF"/>
    <w:rsid w:val="00BC1A78"/>
    <w:rsid w:val="00BC31E4"/>
    <w:rsid w:val="00BC5333"/>
    <w:rsid w:val="00BD379C"/>
    <w:rsid w:val="00BD662C"/>
    <w:rsid w:val="00BD7024"/>
    <w:rsid w:val="00BE1764"/>
    <w:rsid w:val="00BE19A6"/>
    <w:rsid w:val="00BF5A34"/>
    <w:rsid w:val="00BF6825"/>
    <w:rsid w:val="00C01480"/>
    <w:rsid w:val="00C20552"/>
    <w:rsid w:val="00C21385"/>
    <w:rsid w:val="00C21686"/>
    <w:rsid w:val="00C274A1"/>
    <w:rsid w:val="00C33ACB"/>
    <w:rsid w:val="00C47D5C"/>
    <w:rsid w:val="00C5085F"/>
    <w:rsid w:val="00C538EE"/>
    <w:rsid w:val="00C53B41"/>
    <w:rsid w:val="00C54D19"/>
    <w:rsid w:val="00C61AF1"/>
    <w:rsid w:val="00C709D1"/>
    <w:rsid w:val="00C77815"/>
    <w:rsid w:val="00C924B4"/>
    <w:rsid w:val="00CA3A4C"/>
    <w:rsid w:val="00CA5736"/>
    <w:rsid w:val="00CA7157"/>
    <w:rsid w:val="00CA7E8D"/>
    <w:rsid w:val="00CB0D45"/>
    <w:rsid w:val="00CC102A"/>
    <w:rsid w:val="00CE249C"/>
    <w:rsid w:val="00CE7F4B"/>
    <w:rsid w:val="00CF1C99"/>
    <w:rsid w:val="00CF438C"/>
    <w:rsid w:val="00D23156"/>
    <w:rsid w:val="00D23EA3"/>
    <w:rsid w:val="00D274AD"/>
    <w:rsid w:val="00D501DA"/>
    <w:rsid w:val="00D519A9"/>
    <w:rsid w:val="00D5288D"/>
    <w:rsid w:val="00D5462B"/>
    <w:rsid w:val="00D5478F"/>
    <w:rsid w:val="00D57222"/>
    <w:rsid w:val="00D66D67"/>
    <w:rsid w:val="00D71B52"/>
    <w:rsid w:val="00DA7150"/>
    <w:rsid w:val="00DB12ED"/>
    <w:rsid w:val="00DE08B4"/>
    <w:rsid w:val="00DE0BE7"/>
    <w:rsid w:val="00DE1EDB"/>
    <w:rsid w:val="00DE6F9C"/>
    <w:rsid w:val="00DF14A6"/>
    <w:rsid w:val="00DF3FA5"/>
    <w:rsid w:val="00DF7271"/>
    <w:rsid w:val="00E06B39"/>
    <w:rsid w:val="00E12113"/>
    <w:rsid w:val="00E12342"/>
    <w:rsid w:val="00E125BA"/>
    <w:rsid w:val="00E12BD7"/>
    <w:rsid w:val="00E1671D"/>
    <w:rsid w:val="00E21B51"/>
    <w:rsid w:val="00E27B91"/>
    <w:rsid w:val="00E313B7"/>
    <w:rsid w:val="00E40B5A"/>
    <w:rsid w:val="00E413CE"/>
    <w:rsid w:val="00E43058"/>
    <w:rsid w:val="00E433EF"/>
    <w:rsid w:val="00E50956"/>
    <w:rsid w:val="00E53DB1"/>
    <w:rsid w:val="00E67D29"/>
    <w:rsid w:val="00E758CF"/>
    <w:rsid w:val="00E847CD"/>
    <w:rsid w:val="00E92C07"/>
    <w:rsid w:val="00E943CB"/>
    <w:rsid w:val="00EB4E56"/>
    <w:rsid w:val="00ED2FFD"/>
    <w:rsid w:val="00ED31F9"/>
    <w:rsid w:val="00EE4B08"/>
    <w:rsid w:val="00EE76D4"/>
    <w:rsid w:val="00EF14C1"/>
    <w:rsid w:val="00F01154"/>
    <w:rsid w:val="00F06BB8"/>
    <w:rsid w:val="00F07960"/>
    <w:rsid w:val="00F1101A"/>
    <w:rsid w:val="00F13AED"/>
    <w:rsid w:val="00F21916"/>
    <w:rsid w:val="00F21E1E"/>
    <w:rsid w:val="00F231C3"/>
    <w:rsid w:val="00F23FBA"/>
    <w:rsid w:val="00F272C4"/>
    <w:rsid w:val="00F305B6"/>
    <w:rsid w:val="00F30FAD"/>
    <w:rsid w:val="00F558C8"/>
    <w:rsid w:val="00F755C6"/>
    <w:rsid w:val="00FA733B"/>
    <w:rsid w:val="00FB10A8"/>
    <w:rsid w:val="00FB13D2"/>
    <w:rsid w:val="00FB4ABA"/>
    <w:rsid w:val="00FB595F"/>
    <w:rsid w:val="00FB791A"/>
    <w:rsid w:val="00FB79CB"/>
    <w:rsid w:val="00FD1A90"/>
    <w:rsid w:val="00FD370E"/>
    <w:rsid w:val="00FD6F3B"/>
    <w:rsid w:val="00FE1788"/>
    <w:rsid w:val="00FF473D"/>
    <w:rsid w:val="00FF6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5:chartTrackingRefBased/>
  <w15:docId w15:val="{37B77AE9-5C84-4262-A6D1-98517BA4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aliases w:val="MB1,COM L1,h1,Heading1#,Section Heading,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iPriority w:val="9"/>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iPriority w:val="9"/>
    <w:unhideWhenUsed/>
    <w:rsid w:val="00395152"/>
    <w:pPr>
      <w:keepNext/>
      <w:keepLines/>
      <w:spacing w:after="0"/>
      <w:outlineLvl w:val="4"/>
    </w:pPr>
    <w:rPr>
      <w:rFonts w:eastAsia="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aliases w:val="MB1 Char,COM L1 Char,h1 Char,Heading1# Char,Section Heading Char,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uiPriority w:val="59"/>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2">
    <w:name w:val="Body Text 2"/>
    <w:basedOn w:val="Normal"/>
    <w:link w:val="BodyText2Char"/>
    <w:unhideWhenUsed/>
    <w:rsid w:val="008537AA"/>
    <w:pPr>
      <w:widowControl/>
      <w:spacing w:before="0" w:after="120" w:line="480" w:lineRule="auto"/>
      <w:jc w:val="both"/>
    </w:pPr>
    <w:rPr>
      <w:rFonts w:ascii="Arial" w:eastAsia="Times New Roman" w:hAnsi="Arial"/>
      <w:szCs w:val="20"/>
      <w:lang w:val="en-AU" w:eastAsia="en-AU"/>
    </w:rPr>
  </w:style>
  <w:style w:type="character" w:customStyle="1" w:styleId="BodyText2Char">
    <w:name w:val="Body Text 2 Char"/>
    <w:link w:val="BodyText2"/>
    <w:rsid w:val="008537AA"/>
    <w:rPr>
      <w:rFonts w:ascii="Arial" w:eastAsia="Times New Roman" w:hAnsi="Arial"/>
      <w:sz w:val="24"/>
    </w:rPr>
  </w:style>
  <w:style w:type="paragraph" w:customStyle="1" w:styleId="Centreheading">
    <w:name w:val="Centreheading"/>
    <w:basedOn w:val="Normal"/>
    <w:next w:val="Normal"/>
    <w:rsid w:val="00C5085F"/>
    <w:pPr>
      <w:widowControl/>
      <w:spacing w:before="0" w:after="0"/>
      <w:jc w:val="center"/>
    </w:pPr>
    <w:rPr>
      <w:rFonts w:ascii="Arial" w:eastAsia="Times New Roman" w:hAnsi="Arial"/>
      <w:b/>
      <w:smallCaps/>
      <w:szCs w:val="20"/>
      <w:lang w:eastAsia="en-AU"/>
    </w:rPr>
  </w:style>
  <w:style w:type="paragraph" w:styleId="BodyText">
    <w:name w:val="Body Text"/>
    <w:basedOn w:val="Normal"/>
    <w:link w:val="BodyTextChar"/>
    <w:unhideWhenUsed/>
    <w:rsid w:val="003B3007"/>
    <w:pPr>
      <w:spacing w:after="120"/>
    </w:pPr>
  </w:style>
  <w:style w:type="character" w:customStyle="1" w:styleId="BodyTextChar">
    <w:name w:val="Body Text Char"/>
    <w:basedOn w:val="DefaultParagraphFont"/>
    <w:link w:val="BodyText"/>
    <w:rsid w:val="003B3007"/>
    <w:rPr>
      <w:rFonts w:ascii="Helvetica" w:hAnsi="Helvetica"/>
      <w:sz w:val="24"/>
      <w:szCs w:val="22"/>
      <w:lang w:val="en-US" w:eastAsia="en-US"/>
    </w:rPr>
  </w:style>
  <w:style w:type="paragraph" w:styleId="Subtitle">
    <w:name w:val="Subtitle"/>
    <w:basedOn w:val="Normal"/>
    <w:link w:val="SubtitleChar"/>
    <w:qFormat/>
    <w:rsid w:val="003B3007"/>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3B3007"/>
    <w:rPr>
      <w:rFonts w:ascii="Times New Roman" w:eastAsia="Times New Roman" w:hAnsi="Times New Roman"/>
      <w:sz w:val="24"/>
      <w:lang w:val="en-GB"/>
    </w:rPr>
  </w:style>
  <w:style w:type="paragraph" w:customStyle="1" w:styleId="Default">
    <w:name w:val="Default"/>
    <w:rsid w:val="00811C88"/>
    <w:pPr>
      <w:autoSpaceDE w:val="0"/>
      <w:autoSpaceDN w:val="0"/>
      <w:adjustRightInd w:val="0"/>
    </w:pPr>
    <w:rPr>
      <w:rFonts w:eastAsia="Times New Roman" w:cs="Calibri"/>
      <w:color w:val="000000"/>
      <w:sz w:val="24"/>
      <w:szCs w:val="24"/>
    </w:rPr>
  </w:style>
  <w:style w:type="paragraph" w:styleId="BodyTextIndent3">
    <w:name w:val="Body Text Indent 3"/>
    <w:basedOn w:val="Normal"/>
    <w:link w:val="BodyTextIndent3Char"/>
    <w:semiHidden/>
    <w:unhideWhenUsed/>
    <w:rsid w:val="00FB13D2"/>
    <w:pPr>
      <w:spacing w:after="120"/>
      <w:ind w:left="283"/>
    </w:pPr>
    <w:rPr>
      <w:sz w:val="16"/>
      <w:szCs w:val="16"/>
    </w:rPr>
  </w:style>
  <w:style w:type="character" w:customStyle="1" w:styleId="BodyTextIndent3Char">
    <w:name w:val="Body Text Indent 3 Char"/>
    <w:basedOn w:val="DefaultParagraphFont"/>
    <w:link w:val="BodyTextIndent3"/>
    <w:semiHidden/>
    <w:rsid w:val="00FB13D2"/>
    <w:rPr>
      <w:rFonts w:ascii="Helvetica" w:hAnsi="Helvetica"/>
      <w:sz w:val="16"/>
      <w:szCs w:val="16"/>
      <w:lang w:val="en-US" w:eastAsia="en-US"/>
    </w:rPr>
  </w:style>
  <w:style w:type="paragraph" w:styleId="BodyTextIndent2">
    <w:name w:val="Body Text Indent 2"/>
    <w:basedOn w:val="Normal"/>
    <w:link w:val="BodyTextIndent2Char"/>
    <w:semiHidden/>
    <w:unhideWhenUsed/>
    <w:rsid w:val="00FB13D2"/>
    <w:pPr>
      <w:widowControl/>
      <w:spacing w:before="0"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semiHidden/>
    <w:rsid w:val="00FB13D2"/>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33266">
      <w:bodyDiv w:val="1"/>
      <w:marLeft w:val="0"/>
      <w:marRight w:val="0"/>
      <w:marTop w:val="0"/>
      <w:marBottom w:val="0"/>
      <w:divBdr>
        <w:top w:val="none" w:sz="0" w:space="0" w:color="auto"/>
        <w:left w:val="none" w:sz="0" w:space="0" w:color="auto"/>
        <w:bottom w:val="none" w:sz="0" w:space="0" w:color="auto"/>
        <w:right w:val="none" w:sz="0" w:space="0" w:color="auto"/>
      </w:divBdr>
    </w:div>
    <w:div w:id="223374255">
      <w:bodyDiv w:val="1"/>
      <w:marLeft w:val="0"/>
      <w:marRight w:val="0"/>
      <w:marTop w:val="0"/>
      <w:marBottom w:val="0"/>
      <w:divBdr>
        <w:top w:val="none" w:sz="0" w:space="0" w:color="auto"/>
        <w:left w:val="none" w:sz="0" w:space="0" w:color="auto"/>
        <w:bottom w:val="none" w:sz="0" w:space="0" w:color="auto"/>
        <w:right w:val="none" w:sz="0" w:space="0" w:color="auto"/>
      </w:divBdr>
    </w:div>
    <w:div w:id="473564206">
      <w:bodyDiv w:val="1"/>
      <w:marLeft w:val="0"/>
      <w:marRight w:val="0"/>
      <w:marTop w:val="0"/>
      <w:marBottom w:val="0"/>
      <w:divBdr>
        <w:top w:val="none" w:sz="0" w:space="0" w:color="auto"/>
        <w:left w:val="none" w:sz="0" w:space="0" w:color="auto"/>
        <w:bottom w:val="none" w:sz="0" w:space="0" w:color="auto"/>
        <w:right w:val="none" w:sz="0" w:space="0" w:color="auto"/>
      </w:divBdr>
    </w:div>
    <w:div w:id="538669634">
      <w:bodyDiv w:val="1"/>
      <w:marLeft w:val="0"/>
      <w:marRight w:val="0"/>
      <w:marTop w:val="0"/>
      <w:marBottom w:val="0"/>
      <w:divBdr>
        <w:top w:val="none" w:sz="0" w:space="0" w:color="auto"/>
        <w:left w:val="none" w:sz="0" w:space="0" w:color="auto"/>
        <w:bottom w:val="none" w:sz="0" w:space="0" w:color="auto"/>
        <w:right w:val="none" w:sz="0" w:space="0" w:color="auto"/>
      </w:divBdr>
    </w:div>
    <w:div w:id="714626430">
      <w:bodyDiv w:val="1"/>
      <w:marLeft w:val="0"/>
      <w:marRight w:val="0"/>
      <w:marTop w:val="0"/>
      <w:marBottom w:val="0"/>
      <w:divBdr>
        <w:top w:val="none" w:sz="0" w:space="0" w:color="auto"/>
        <w:left w:val="none" w:sz="0" w:space="0" w:color="auto"/>
        <w:bottom w:val="none" w:sz="0" w:space="0" w:color="auto"/>
        <w:right w:val="none" w:sz="0" w:space="0" w:color="auto"/>
      </w:divBdr>
    </w:div>
    <w:div w:id="718165119">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16150318">
      <w:bodyDiv w:val="1"/>
      <w:marLeft w:val="0"/>
      <w:marRight w:val="0"/>
      <w:marTop w:val="0"/>
      <w:marBottom w:val="0"/>
      <w:divBdr>
        <w:top w:val="none" w:sz="0" w:space="0" w:color="auto"/>
        <w:left w:val="none" w:sz="0" w:space="0" w:color="auto"/>
        <w:bottom w:val="none" w:sz="0" w:space="0" w:color="auto"/>
        <w:right w:val="none" w:sz="0" w:space="0" w:color="auto"/>
      </w:divBdr>
    </w:div>
    <w:div w:id="818306637">
      <w:bodyDiv w:val="1"/>
      <w:marLeft w:val="0"/>
      <w:marRight w:val="0"/>
      <w:marTop w:val="0"/>
      <w:marBottom w:val="0"/>
      <w:divBdr>
        <w:top w:val="none" w:sz="0" w:space="0" w:color="auto"/>
        <w:left w:val="none" w:sz="0" w:space="0" w:color="auto"/>
        <w:bottom w:val="none" w:sz="0" w:space="0" w:color="auto"/>
        <w:right w:val="none" w:sz="0" w:space="0" w:color="auto"/>
      </w:divBdr>
    </w:div>
    <w:div w:id="998078592">
      <w:bodyDiv w:val="1"/>
      <w:marLeft w:val="0"/>
      <w:marRight w:val="0"/>
      <w:marTop w:val="0"/>
      <w:marBottom w:val="0"/>
      <w:divBdr>
        <w:top w:val="none" w:sz="0" w:space="0" w:color="auto"/>
        <w:left w:val="none" w:sz="0" w:space="0" w:color="auto"/>
        <w:bottom w:val="none" w:sz="0" w:space="0" w:color="auto"/>
        <w:right w:val="none" w:sz="0" w:space="0" w:color="auto"/>
      </w:divBdr>
    </w:div>
    <w:div w:id="1133013831">
      <w:bodyDiv w:val="1"/>
      <w:marLeft w:val="0"/>
      <w:marRight w:val="0"/>
      <w:marTop w:val="0"/>
      <w:marBottom w:val="0"/>
      <w:divBdr>
        <w:top w:val="none" w:sz="0" w:space="0" w:color="auto"/>
        <w:left w:val="none" w:sz="0" w:space="0" w:color="auto"/>
        <w:bottom w:val="none" w:sz="0" w:space="0" w:color="auto"/>
        <w:right w:val="none" w:sz="0" w:space="0" w:color="auto"/>
      </w:divBdr>
    </w:div>
    <w:div w:id="1179124615">
      <w:bodyDiv w:val="1"/>
      <w:marLeft w:val="0"/>
      <w:marRight w:val="0"/>
      <w:marTop w:val="0"/>
      <w:marBottom w:val="0"/>
      <w:divBdr>
        <w:top w:val="none" w:sz="0" w:space="0" w:color="auto"/>
        <w:left w:val="none" w:sz="0" w:space="0" w:color="auto"/>
        <w:bottom w:val="none" w:sz="0" w:space="0" w:color="auto"/>
        <w:right w:val="none" w:sz="0" w:space="0" w:color="auto"/>
      </w:divBdr>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308823430">
      <w:bodyDiv w:val="1"/>
      <w:marLeft w:val="0"/>
      <w:marRight w:val="0"/>
      <w:marTop w:val="0"/>
      <w:marBottom w:val="0"/>
      <w:divBdr>
        <w:top w:val="none" w:sz="0" w:space="0" w:color="auto"/>
        <w:left w:val="none" w:sz="0" w:space="0" w:color="auto"/>
        <w:bottom w:val="none" w:sz="0" w:space="0" w:color="auto"/>
        <w:right w:val="none" w:sz="0" w:space="0" w:color="auto"/>
      </w:divBdr>
    </w:div>
    <w:div w:id="1524710647">
      <w:bodyDiv w:val="1"/>
      <w:marLeft w:val="0"/>
      <w:marRight w:val="0"/>
      <w:marTop w:val="0"/>
      <w:marBottom w:val="0"/>
      <w:divBdr>
        <w:top w:val="none" w:sz="0" w:space="0" w:color="auto"/>
        <w:left w:val="none" w:sz="0" w:space="0" w:color="auto"/>
        <w:bottom w:val="none" w:sz="0" w:space="0" w:color="auto"/>
        <w:right w:val="none" w:sz="0" w:space="0" w:color="auto"/>
      </w:divBdr>
    </w:div>
    <w:div w:id="1530142188">
      <w:bodyDiv w:val="1"/>
      <w:marLeft w:val="0"/>
      <w:marRight w:val="0"/>
      <w:marTop w:val="0"/>
      <w:marBottom w:val="0"/>
      <w:divBdr>
        <w:top w:val="none" w:sz="0" w:space="0" w:color="auto"/>
        <w:left w:val="none" w:sz="0" w:space="0" w:color="auto"/>
        <w:bottom w:val="none" w:sz="0" w:space="0" w:color="auto"/>
        <w:right w:val="none" w:sz="0" w:space="0" w:color="auto"/>
      </w:divBdr>
    </w:div>
    <w:div w:id="1799496258">
      <w:bodyDiv w:val="1"/>
      <w:marLeft w:val="0"/>
      <w:marRight w:val="0"/>
      <w:marTop w:val="0"/>
      <w:marBottom w:val="0"/>
      <w:divBdr>
        <w:top w:val="none" w:sz="0" w:space="0" w:color="auto"/>
        <w:left w:val="none" w:sz="0" w:space="0" w:color="auto"/>
        <w:bottom w:val="none" w:sz="0" w:space="0" w:color="auto"/>
        <w:right w:val="none" w:sz="0" w:space="0" w:color="auto"/>
      </w:divBdr>
    </w:div>
    <w:div w:id="1977903805">
      <w:bodyDiv w:val="1"/>
      <w:marLeft w:val="0"/>
      <w:marRight w:val="0"/>
      <w:marTop w:val="0"/>
      <w:marBottom w:val="0"/>
      <w:divBdr>
        <w:top w:val="none" w:sz="0" w:space="0" w:color="auto"/>
        <w:left w:val="none" w:sz="0" w:space="0" w:color="auto"/>
        <w:bottom w:val="none" w:sz="0" w:space="0" w:color="auto"/>
        <w:right w:val="none" w:sz="0" w:space="0" w:color="auto"/>
      </w:divBdr>
    </w:div>
    <w:div w:id="208780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agd.licensingnt@nt.gov.au" TargetMode="Externa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on.nt.gov.a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nt.gov.au/about-government/gazett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azettes@nt.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75911-5AE7-4AF3-BD82-92FD1FEB3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2791</TotalTime>
  <Pages>11</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Northern Territory Government 2018 G36</vt:lpstr>
    </vt:vector>
  </TitlesOfParts>
  <Company>NTG</Company>
  <LinksUpToDate>false</LinksUpToDate>
  <CharactersWithSpaces>11453</CharactersWithSpaces>
  <SharedDoc>false</SharedDoc>
  <HLinks>
    <vt:vector size="18" baseType="variant">
      <vt:variant>
        <vt:i4>7274538</vt:i4>
      </vt:variant>
      <vt:variant>
        <vt:i4>6</vt:i4>
      </vt:variant>
      <vt:variant>
        <vt:i4>0</vt:i4>
      </vt:variant>
      <vt:variant>
        <vt:i4>5</vt:i4>
      </vt:variant>
      <vt:variant>
        <vt:lpwstr>https://legislation.nt.gov.au/</vt:lpwstr>
      </vt:variant>
      <vt:variant>
        <vt:lpwstr/>
      </vt:variant>
      <vt:variant>
        <vt:i4>7929969</vt:i4>
      </vt:variant>
      <vt:variant>
        <vt:i4>3</vt:i4>
      </vt:variant>
      <vt:variant>
        <vt:i4>0</vt:i4>
      </vt:variant>
      <vt:variant>
        <vt:i4>5</vt:i4>
      </vt:variant>
      <vt:variant>
        <vt:lpwstr>https://nt.gov.au/about-government/gazettes</vt:lpwstr>
      </vt:variant>
      <vt:variant>
        <vt:lpwstr/>
      </vt:variant>
      <vt:variant>
        <vt:i4>2752584</vt:i4>
      </vt:variant>
      <vt:variant>
        <vt:i4>0</vt:i4>
      </vt:variant>
      <vt:variant>
        <vt:i4>0</vt:i4>
      </vt:variant>
      <vt:variant>
        <vt:i4>5</vt:i4>
      </vt:variant>
      <vt:variant>
        <vt:lpwstr>mailto:gazettes@nt.gov.au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2018 G36</dc:title>
  <dc:subject/>
  <dc:creator>Northern Territory Government</dc:creator>
  <cp:keywords/>
  <cp:lastModifiedBy>Catherine Frances Maher</cp:lastModifiedBy>
  <cp:revision>15</cp:revision>
  <cp:lastPrinted>2018-08-27T01:15:00Z</cp:lastPrinted>
  <dcterms:created xsi:type="dcterms:W3CDTF">2018-08-29T01:48:00Z</dcterms:created>
  <dcterms:modified xsi:type="dcterms:W3CDTF">2018-09-04T02:03:00Z</dcterms:modified>
</cp:coreProperties>
</file>