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5569" w14:textId="4B183DE2" w:rsidR="008D7047" w:rsidRPr="00E317EB" w:rsidRDefault="008D236C" w:rsidP="009B1BF1">
      <w:pPr>
        <w:rPr>
          <w:i/>
          <w:iCs/>
        </w:rPr>
      </w:pPr>
      <w:r>
        <w:rPr>
          <w:i/>
          <w:iCs/>
        </w:rPr>
        <w:t xml:space="preserve">Complete this form and attach it to your environmental mining licence application only if your proposed activities involve dewatering.  </w:t>
      </w:r>
    </w:p>
    <w:p w14:paraId="2B8A6543" w14:textId="77777777" w:rsidR="00E317EB" w:rsidRDefault="00E317EB" w:rsidP="00E317EB">
      <w:pPr>
        <w:pBdr>
          <w:bottom w:val="single" w:sz="4" w:space="1" w:color="auto"/>
        </w:pBdr>
      </w:pPr>
    </w:p>
    <w:p w14:paraId="0A6C3174" w14:textId="77777777" w:rsidR="00E317EB" w:rsidRDefault="00E317EB" w:rsidP="009B1BF1"/>
    <w:tbl>
      <w:tblPr>
        <w:tblStyle w:val="NTGTable"/>
        <w:tblW w:w="0" w:type="auto"/>
        <w:tblLook w:val="04A0" w:firstRow="1" w:lastRow="0" w:firstColumn="1" w:lastColumn="0" w:noHBand="0" w:noVBand="1"/>
      </w:tblPr>
      <w:tblGrid>
        <w:gridCol w:w="5154"/>
        <w:gridCol w:w="2212"/>
        <w:gridCol w:w="365"/>
        <w:gridCol w:w="1053"/>
        <w:gridCol w:w="1524"/>
      </w:tblGrid>
      <w:tr w:rsidR="008D7047" w:rsidRPr="00AF3AE8" w14:paraId="52598095" w14:textId="77777777" w:rsidTr="00EE656B">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10308" w:type="dxa"/>
            <w:gridSpan w:val="5"/>
            <w:shd w:val="clear" w:color="auto" w:fill="F89875" w:themeFill="accent1" w:themeFillTint="99"/>
          </w:tcPr>
          <w:p w14:paraId="62758AC5" w14:textId="38D1B163" w:rsidR="008D7047" w:rsidRPr="00AF3AE8" w:rsidRDefault="008D7047" w:rsidP="009B1BF1">
            <w:pPr>
              <w:rPr>
                <w:rFonts w:asciiTheme="minorHAnsi" w:hAnsiTheme="minorHAnsi"/>
                <w:szCs w:val="22"/>
              </w:rPr>
            </w:pPr>
            <w:bookmarkStart w:id="0" w:name="_Hlk204696969"/>
            <w:r w:rsidRPr="00AF3AE8">
              <w:rPr>
                <w:rFonts w:asciiTheme="minorHAnsi" w:hAnsiTheme="minorHAnsi"/>
                <w:szCs w:val="22"/>
              </w:rPr>
              <w:t>Application details</w:t>
            </w:r>
          </w:p>
        </w:tc>
      </w:tr>
      <w:tr w:rsidR="008D7047" w:rsidRPr="00AF3AE8" w14:paraId="43769067"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EA6A5E0" w14:textId="2051E208" w:rsidR="008D7047" w:rsidRPr="00EE656B" w:rsidRDefault="008D7047" w:rsidP="00EE656B">
            <w:pPr>
              <w:rPr>
                <w:rFonts w:asciiTheme="minorHAnsi" w:hAnsiTheme="minorHAnsi"/>
                <w:szCs w:val="22"/>
              </w:rPr>
            </w:pPr>
            <w:r w:rsidRPr="00EE656B">
              <w:rPr>
                <w:rFonts w:asciiTheme="minorHAnsi" w:hAnsiTheme="minorHAnsi"/>
                <w:szCs w:val="22"/>
              </w:rPr>
              <w:t>Operator Name:</w:t>
            </w:r>
          </w:p>
        </w:tc>
        <w:tc>
          <w:tcPr>
            <w:tcW w:w="5154" w:type="dxa"/>
            <w:gridSpan w:val="4"/>
          </w:tcPr>
          <w:p w14:paraId="6A3662BB" w14:textId="77777777" w:rsidR="008D7047" w:rsidRPr="00AF3AE8" w:rsidRDefault="008D7047"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8D7047" w:rsidRPr="00AF3AE8" w14:paraId="40D8E9B4"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68E8B8C" w14:textId="048D4550" w:rsidR="008D7047" w:rsidRPr="00EE656B" w:rsidRDefault="008D7047" w:rsidP="00EE656B">
            <w:pPr>
              <w:rPr>
                <w:rFonts w:asciiTheme="minorHAnsi" w:hAnsiTheme="minorHAnsi"/>
                <w:szCs w:val="22"/>
              </w:rPr>
            </w:pPr>
            <w:r w:rsidRPr="00EE656B">
              <w:rPr>
                <w:rFonts w:asciiTheme="minorHAnsi" w:hAnsiTheme="minorHAnsi"/>
                <w:szCs w:val="22"/>
              </w:rPr>
              <w:t>Project Name:</w:t>
            </w:r>
          </w:p>
        </w:tc>
        <w:tc>
          <w:tcPr>
            <w:tcW w:w="5154" w:type="dxa"/>
            <w:gridSpan w:val="4"/>
          </w:tcPr>
          <w:p w14:paraId="158C4251" w14:textId="77777777" w:rsidR="008D7047" w:rsidRPr="00AF3AE8" w:rsidRDefault="008D7047"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8D7047" w:rsidRPr="00AF3AE8" w14:paraId="0D828125"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87943A9" w14:textId="2C8F34E3" w:rsidR="008D7047" w:rsidRPr="00EE656B" w:rsidRDefault="008D7047" w:rsidP="00EE656B">
            <w:pPr>
              <w:rPr>
                <w:rFonts w:asciiTheme="minorHAnsi" w:hAnsiTheme="minorHAnsi"/>
                <w:szCs w:val="22"/>
              </w:rPr>
            </w:pPr>
            <w:r w:rsidRPr="00EE656B">
              <w:rPr>
                <w:rFonts w:asciiTheme="minorHAnsi" w:hAnsiTheme="minorHAnsi"/>
                <w:szCs w:val="22"/>
              </w:rPr>
              <w:t>Date:</w:t>
            </w:r>
          </w:p>
        </w:tc>
        <w:tc>
          <w:tcPr>
            <w:tcW w:w="5154" w:type="dxa"/>
            <w:gridSpan w:val="4"/>
          </w:tcPr>
          <w:p w14:paraId="6F258594" w14:textId="77777777" w:rsidR="008D7047" w:rsidRPr="00AF3AE8" w:rsidRDefault="008D7047"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bookmarkEnd w:id="0"/>
      <w:tr w:rsidR="008D7047" w:rsidRPr="00AF3AE8" w14:paraId="1003A6A4"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89875" w:themeFill="accent1" w:themeFillTint="99"/>
          </w:tcPr>
          <w:p w14:paraId="18124592" w14:textId="7E4B1ADE" w:rsidR="008D7047" w:rsidRPr="00AF3AE8" w:rsidRDefault="008D7047" w:rsidP="009B1BF1">
            <w:pPr>
              <w:rPr>
                <w:rFonts w:asciiTheme="minorHAnsi" w:hAnsiTheme="minorHAnsi"/>
                <w:b/>
                <w:bCs/>
                <w:szCs w:val="22"/>
              </w:rPr>
            </w:pPr>
            <w:r w:rsidRPr="00AF3AE8">
              <w:rPr>
                <w:rFonts w:asciiTheme="minorHAnsi" w:hAnsiTheme="minorHAnsi"/>
                <w:b/>
                <w:bCs/>
                <w:szCs w:val="22"/>
              </w:rPr>
              <w:t xml:space="preserve">Location </w:t>
            </w:r>
          </w:p>
        </w:tc>
      </w:tr>
      <w:tr w:rsidR="004718AB" w:rsidRPr="00AF3AE8" w14:paraId="0C617A9E"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F2F2F2" w:themeFill="background1" w:themeFillShade="F2"/>
          </w:tcPr>
          <w:p w14:paraId="79EB4A73" w14:textId="65334227" w:rsidR="004718AB" w:rsidRPr="00AF3AE8" w:rsidRDefault="004718AB" w:rsidP="004718AB">
            <w:pPr>
              <w:pStyle w:val="ListParagraph"/>
              <w:numPr>
                <w:ilvl w:val="0"/>
                <w:numId w:val="12"/>
              </w:numPr>
              <w:spacing w:after="40"/>
              <w:rPr>
                <w:rFonts w:asciiTheme="minorHAnsi" w:hAnsiTheme="minorHAnsi"/>
                <w:szCs w:val="22"/>
              </w:rPr>
            </w:pPr>
            <w:r w:rsidRPr="00AF3AE8">
              <w:rPr>
                <w:rFonts w:asciiTheme="minorHAnsi" w:hAnsiTheme="minorHAnsi"/>
                <w:szCs w:val="22"/>
              </w:rPr>
              <w:t>Property on which the dewatering will occur (e.g. NT Portion):</w:t>
            </w:r>
          </w:p>
        </w:tc>
        <w:tc>
          <w:tcPr>
            <w:tcW w:w="2942" w:type="dxa"/>
            <w:gridSpan w:val="3"/>
          </w:tcPr>
          <w:p w14:paraId="183D8D46" w14:textId="77777777" w:rsidR="004718AB" w:rsidRPr="00AF3AE8" w:rsidRDefault="004718AB" w:rsidP="004718A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4718AB" w:rsidRPr="00AF3AE8" w14:paraId="258808AF"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F2F2F2" w:themeFill="background1" w:themeFillShade="F2"/>
          </w:tcPr>
          <w:p w14:paraId="70389F21" w14:textId="7A7DC4BB" w:rsidR="004718AB" w:rsidRPr="00AF3AE8" w:rsidRDefault="004718AB" w:rsidP="004718AB">
            <w:pPr>
              <w:pStyle w:val="ListParagraph"/>
              <w:numPr>
                <w:ilvl w:val="0"/>
                <w:numId w:val="12"/>
              </w:numPr>
              <w:spacing w:after="40"/>
              <w:rPr>
                <w:rFonts w:asciiTheme="minorHAnsi" w:hAnsiTheme="minorHAnsi"/>
                <w:szCs w:val="22"/>
              </w:rPr>
            </w:pPr>
            <w:r w:rsidRPr="00AF3AE8">
              <w:rPr>
                <w:rFonts w:asciiTheme="minorHAnsi" w:hAnsiTheme="minorHAnsi"/>
                <w:szCs w:val="22"/>
              </w:rPr>
              <w:t>Property on which the water will be used (e.g. NT Portion):</w:t>
            </w:r>
          </w:p>
        </w:tc>
        <w:tc>
          <w:tcPr>
            <w:tcW w:w="2942" w:type="dxa"/>
            <w:gridSpan w:val="3"/>
          </w:tcPr>
          <w:p w14:paraId="473DB650" w14:textId="77777777" w:rsidR="004718AB" w:rsidRPr="00AF3AE8" w:rsidRDefault="004718AB" w:rsidP="004718AB">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4718AB" w:rsidRPr="00AF3AE8" w14:paraId="52A0B112"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F2F2F2" w:themeFill="background1" w:themeFillShade="F2"/>
          </w:tcPr>
          <w:p w14:paraId="01B905DD" w14:textId="45F12FB9" w:rsidR="004718AB" w:rsidRPr="00AF3AE8" w:rsidRDefault="004718AB" w:rsidP="004718AB">
            <w:pPr>
              <w:pStyle w:val="ListParagraph"/>
              <w:numPr>
                <w:ilvl w:val="0"/>
                <w:numId w:val="12"/>
              </w:numPr>
              <w:spacing w:after="40"/>
              <w:rPr>
                <w:rFonts w:asciiTheme="minorHAnsi" w:hAnsiTheme="minorHAnsi"/>
                <w:szCs w:val="22"/>
              </w:rPr>
            </w:pPr>
            <w:r w:rsidRPr="00AF3AE8">
              <w:rPr>
                <w:rFonts w:asciiTheme="minorHAnsi" w:hAnsiTheme="minorHAnsi"/>
                <w:szCs w:val="22"/>
              </w:rPr>
              <w:t>Location plan attached showing:</w:t>
            </w:r>
          </w:p>
          <w:p w14:paraId="2CCAC49D" w14:textId="1A6EF15C" w:rsidR="004718AB" w:rsidRPr="00AF3AE8" w:rsidRDefault="004718AB"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Location of wetlands/watercourses/GDEs/dams or other water structures</w:t>
            </w:r>
          </w:p>
          <w:p w14:paraId="3E08D3FD" w14:textId="3A431890" w:rsidR="00F708EF" w:rsidRPr="00AF3AE8" w:rsidRDefault="00F708EF"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The existing/proposed exploration/extractive/mining disturbance footprint</w:t>
            </w:r>
          </w:p>
          <w:p w14:paraId="326FEB58" w14:textId="48D9E011" w:rsidR="004718AB" w:rsidRPr="00AF3AE8" w:rsidRDefault="004718AB"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Existing and proposed water extraction points and the method and route for conveying the water to areas of proposed use</w:t>
            </w:r>
          </w:p>
          <w:p w14:paraId="6834425D" w14:textId="0FE3A201" w:rsidR="004718AB" w:rsidRPr="00AF3AE8" w:rsidRDefault="004718AB"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Areas for proposed water use</w:t>
            </w:r>
          </w:p>
          <w:p w14:paraId="3BB8A3EB" w14:textId="7F013276" w:rsidR="004718AB" w:rsidRPr="00AF3AE8" w:rsidRDefault="004718AB"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 xml:space="preserve">Existing and proposed surface and sub-surface facilities for the retention, recovery or release of drainage water and </w:t>
            </w:r>
            <w:proofErr w:type="gramStart"/>
            <w:r w:rsidRPr="00AF3AE8">
              <w:rPr>
                <w:rFonts w:asciiTheme="minorHAnsi" w:hAnsiTheme="minorHAnsi"/>
                <w:szCs w:val="22"/>
              </w:rPr>
              <w:t>waste water</w:t>
            </w:r>
            <w:proofErr w:type="gramEnd"/>
          </w:p>
          <w:p w14:paraId="69460DAA" w14:textId="2B645A23" w:rsidR="004718AB" w:rsidRPr="00AF3AE8" w:rsidRDefault="004718AB"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 xml:space="preserve">The slope of the land indicating surface water </w:t>
            </w:r>
            <w:proofErr w:type="spellStart"/>
            <w:r w:rsidRPr="00AF3AE8">
              <w:rPr>
                <w:rFonts w:asciiTheme="minorHAnsi" w:hAnsiTheme="minorHAnsi"/>
                <w:szCs w:val="22"/>
              </w:rPr>
              <w:t>flowpaths</w:t>
            </w:r>
            <w:proofErr w:type="spellEnd"/>
          </w:p>
          <w:p w14:paraId="163B9F15" w14:textId="6F96FC8E" w:rsidR="004718AB" w:rsidRPr="00AF3AE8" w:rsidRDefault="004718AB" w:rsidP="004718AB">
            <w:pPr>
              <w:pStyle w:val="ListParagraph"/>
              <w:numPr>
                <w:ilvl w:val="0"/>
                <w:numId w:val="13"/>
              </w:numPr>
              <w:spacing w:after="40"/>
              <w:rPr>
                <w:rFonts w:asciiTheme="minorHAnsi" w:hAnsiTheme="minorHAnsi"/>
                <w:szCs w:val="22"/>
              </w:rPr>
            </w:pPr>
            <w:r w:rsidRPr="00AF3AE8">
              <w:rPr>
                <w:rFonts w:asciiTheme="minorHAnsi" w:hAnsiTheme="minorHAnsi"/>
                <w:szCs w:val="22"/>
              </w:rPr>
              <w:t xml:space="preserve">The inferred groundwater flow direction, if known. </w:t>
            </w:r>
          </w:p>
        </w:tc>
        <w:tc>
          <w:tcPr>
            <w:tcW w:w="1418" w:type="dxa"/>
            <w:gridSpan w:val="2"/>
          </w:tcPr>
          <w:p w14:paraId="0852B369" w14:textId="2B465D1C" w:rsidR="004718AB" w:rsidRPr="00AF3AE8" w:rsidRDefault="00000000" w:rsidP="004718A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sdt>
              <w:sdtPr>
                <w:rPr>
                  <w:rFonts w:asciiTheme="minorHAnsi" w:hAnsiTheme="minorHAnsi"/>
                  <w:szCs w:val="22"/>
                </w:rPr>
                <w:id w:val="-1883625626"/>
                <w14:checkbox>
                  <w14:checked w14:val="0"/>
                  <w14:checkedState w14:val="2612" w14:font="MS Gothic"/>
                  <w14:uncheckedState w14:val="2610" w14:font="MS Gothic"/>
                </w14:checkbox>
              </w:sdtPr>
              <w:sdtContent>
                <w:r w:rsidR="004718AB" w:rsidRPr="00AF3AE8">
                  <w:rPr>
                    <w:rFonts w:ascii="Segoe UI Symbol" w:eastAsia="MS Gothic" w:hAnsi="Segoe UI Symbol" w:cs="Segoe UI Symbol"/>
                    <w:szCs w:val="22"/>
                  </w:rPr>
                  <w:t>☐</w:t>
                </w:r>
              </w:sdtContent>
            </w:sdt>
            <w:r w:rsidR="004718AB" w:rsidRPr="00AF3AE8">
              <w:rPr>
                <w:rFonts w:asciiTheme="minorHAnsi" w:hAnsiTheme="minorHAnsi"/>
                <w:szCs w:val="22"/>
              </w:rPr>
              <w:t xml:space="preserve"> Yes</w:t>
            </w:r>
          </w:p>
        </w:tc>
        <w:tc>
          <w:tcPr>
            <w:tcW w:w="1524" w:type="dxa"/>
          </w:tcPr>
          <w:p w14:paraId="67B98142" w14:textId="456ED490" w:rsidR="004718AB" w:rsidRPr="00AF3AE8" w:rsidRDefault="00000000" w:rsidP="004718AB">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sdt>
              <w:sdtPr>
                <w:rPr>
                  <w:rFonts w:asciiTheme="minorHAnsi" w:hAnsiTheme="minorHAnsi"/>
                  <w:szCs w:val="22"/>
                </w:rPr>
                <w:id w:val="-757050562"/>
                <w14:checkbox>
                  <w14:checked w14:val="0"/>
                  <w14:checkedState w14:val="2612" w14:font="MS Gothic"/>
                  <w14:uncheckedState w14:val="2610" w14:font="MS Gothic"/>
                </w14:checkbox>
              </w:sdtPr>
              <w:sdtContent>
                <w:r w:rsidR="004718AB" w:rsidRPr="00AF3AE8">
                  <w:rPr>
                    <w:rFonts w:ascii="Segoe UI Symbol" w:eastAsia="MS Gothic" w:hAnsi="Segoe UI Symbol" w:cs="Segoe UI Symbol"/>
                    <w:szCs w:val="22"/>
                  </w:rPr>
                  <w:t>☐</w:t>
                </w:r>
              </w:sdtContent>
            </w:sdt>
            <w:r w:rsidR="004718AB" w:rsidRPr="00AF3AE8">
              <w:rPr>
                <w:rFonts w:asciiTheme="minorHAnsi" w:hAnsiTheme="minorHAnsi"/>
                <w:szCs w:val="22"/>
              </w:rPr>
              <w:t xml:space="preserve"> No </w:t>
            </w:r>
          </w:p>
        </w:tc>
      </w:tr>
      <w:tr w:rsidR="00F708EF" w:rsidRPr="00AF3AE8" w14:paraId="19E1F5E6"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89875" w:themeFill="accent1" w:themeFillTint="99"/>
          </w:tcPr>
          <w:p w14:paraId="61A1DE81" w14:textId="75EA899A" w:rsidR="00F708EF" w:rsidRPr="00AF3AE8" w:rsidRDefault="00F708EF" w:rsidP="009B1BF1">
            <w:pPr>
              <w:rPr>
                <w:rFonts w:asciiTheme="minorHAnsi" w:hAnsiTheme="minorHAnsi"/>
                <w:b/>
                <w:bCs/>
                <w:szCs w:val="22"/>
              </w:rPr>
            </w:pPr>
            <w:r w:rsidRPr="00AF3AE8">
              <w:rPr>
                <w:rFonts w:asciiTheme="minorHAnsi" w:hAnsiTheme="minorHAnsi"/>
                <w:b/>
                <w:bCs/>
                <w:szCs w:val="22"/>
              </w:rPr>
              <w:t>Dewatering details</w:t>
            </w:r>
          </w:p>
        </w:tc>
      </w:tr>
      <w:tr w:rsidR="00F708EF" w:rsidRPr="00AF3AE8" w14:paraId="3AF2B712"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C52AFC3" w14:textId="5BE03205" w:rsidR="00F708EF" w:rsidRPr="00AF3AE8" w:rsidRDefault="00F708EF" w:rsidP="00A874AD">
            <w:pPr>
              <w:pStyle w:val="ListParagraph"/>
              <w:numPr>
                <w:ilvl w:val="0"/>
                <w:numId w:val="12"/>
              </w:numPr>
              <w:spacing w:after="40"/>
              <w:rPr>
                <w:rFonts w:asciiTheme="minorHAnsi" w:hAnsiTheme="minorHAnsi"/>
                <w:szCs w:val="22"/>
              </w:rPr>
            </w:pPr>
            <w:r w:rsidRPr="00AF3AE8">
              <w:rPr>
                <w:rFonts w:asciiTheme="minorHAnsi" w:hAnsiTheme="minorHAnsi"/>
                <w:szCs w:val="22"/>
              </w:rPr>
              <w:t>Beneficial use category:</w:t>
            </w:r>
          </w:p>
        </w:tc>
        <w:tc>
          <w:tcPr>
            <w:tcW w:w="5154" w:type="dxa"/>
            <w:gridSpan w:val="4"/>
          </w:tcPr>
          <w:p w14:paraId="671C1230" w14:textId="1C77FCF1" w:rsidR="00F708EF" w:rsidRPr="00AF3AE8" w:rsidRDefault="00F708EF"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AF3AE8">
              <w:rPr>
                <w:rFonts w:asciiTheme="minorHAnsi" w:hAnsiTheme="minorHAnsi"/>
                <w:szCs w:val="22"/>
              </w:rPr>
              <w:t>Mining Activity</w:t>
            </w:r>
          </w:p>
        </w:tc>
      </w:tr>
      <w:tr w:rsidR="00F708EF" w:rsidRPr="00AF3AE8" w14:paraId="1EFA2A8B"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F86B94F" w14:textId="29519193" w:rsidR="00F708EF" w:rsidRPr="00AF3AE8" w:rsidRDefault="00F708EF" w:rsidP="00A874AD">
            <w:pPr>
              <w:pStyle w:val="ListParagraph"/>
              <w:numPr>
                <w:ilvl w:val="0"/>
                <w:numId w:val="12"/>
              </w:numPr>
              <w:spacing w:after="40"/>
              <w:rPr>
                <w:rFonts w:asciiTheme="minorHAnsi" w:hAnsiTheme="minorHAnsi"/>
                <w:szCs w:val="22"/>
              </w:rPr>
            </w:pPr>
            <w:r w:rsidRPr="00AF3AE8">
              <w:rPr>
                <w:rFonts w:asciiTheme="minorHAnsi" w:hAnsiTheme="minorHAnsi"/>
                <w:szCs w:val="22"/>
              </w:rPr>
              <w:t xml:space="preserve">Maximum annual volume of water to be extracted for purpose of dewatering (ML/year): </w:t>
            </w:r>
          </w:p>
        </w:tc>
        <w:tc>
          <w:tcPr>
            <w:tcW w:w="5154" w:type="dxa"/>
            <w:gridSpan w:val="4"/>
          </w:tcPr>
          <w:p w14:paraId="7C2B2A14" w14:textId="77777777" w:rsidR="00F708EF" w:rsidRPr="00AF3AE8" w:rsidRDefault="00F708EF"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A874AD" w:rsidRPr="00AF3AE8" w14:paraId="32AC1BE8"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971C5D5" w14:textId="3564E103" w:rsidR="00A874AD" w:rsidRPr="00AF3AE8" w:rsidRDefault="00A874AD" w:rsidP="00A874AD">
            <w:pPr>
              <w:pStyle w:val="ListParagraph"/>
              <w:numPr>
                <w:ilvl w:val="0"/>
                <w:numId w:val="12"/>
              </w:numPr>
              <w:spacing w:after="40"/>
              <w:rPr>
                <w:rFonts w:asciiTheme="minorHAnsi" w:hAnsiTheme="minorHAnsi"/>
                <w:szCs w:val="22"/>
              </w:rPr>
            </w:pPr>
            <w:r w:rsidRPr="00AF3AE8">
              <w:rPr>
                <w:rFonts w:asciiTheme="minorHAnsi" w:hAnsiTheme="minorHAnsi"/>
                <w:szCs w:val="22"/>
              </w:rPr>
              <w:t>Number of extraction points:</w:t>
            </w:r>
          </w:p>
        </w:tc>
        <w:tc>
          <w:tcPr>
            <w:tcW w:w="5154" w:type="dxa"/>
            <w:gridSpan w:val="4"/>
          </w:tcPr>
          <w:p w14:paraId="5CBF51A5" w14:textId="77777777" w:rsidR="00A874AD" w:rsidRPr="00AF3AE8" w:rsidRDefault="00A874AD"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A874AD" w:rsidRPr="00AF3AE8" w14:paraId="7FD5B012"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E8D4BE5" w14:textId="36725B30" w:rsidR="00A874AD" w:rsidRPr="00AF3AE8" w:rsidRDefault="00A874AD" w:rsidP="00A874AD">
            <w:pPr>
              <w:pStyle w:val="ListParagraph"/>
              <w:numPr>
                <w:ilvl w:val="0"/>
                <w:numId w:val="12"/>
              </w:numPr>
              <w:spacing w:after="40"/>
              <w:rPr>
                <w:rFonts w:asciiTheme="minorHAnsi" w:hAnsiTheme="minorHAnsi"/>
                <w:szCs w:val="22"/>
              </w:rPr>
            </w:pPr>
            <w:r w:rsidRPr="00AF3AE8">
              <w:rPr>
                <w:rFonts w:asciiTheme="minorHAnsi" w:hAnsiTheme="minorHAnsi"/>
                <w:szCs w:val="22"/>
              </w:rPr>
              <w:t>For each separate extraction point, complete a water use schedule (</w:t>
            </w:r>
            <w:r w:rsidRPr="00AF3AE8">
              <w:rPr>
                <w:rFonts w:asciiTheme="minorHAnsi" w:hAnsiTheme="minorHAnsi"/>
                <w:b/>
                <w:bCs/>
                <w:szCs w:val="22"/>
              </w:rPr>
              <w:t>Appendix A</w:t>
            </w:r>
            <w:r w:rsidRPr="00AF3AE8">
              <w:rPr>
                <w:rFonts w:asciiTheme="minorHAnsi" w:hAnsiTheme="minorHAnsi"/>
                <w:szCs w:val="22"/>
              </w:rPr>
              <w:t xml:space="preserve">). </w:t>
            </w:r>
          </w:p>
        </w:tc>
        <w:tc>
          <w:tcPr>
            <w:tcW w:w="2577" w:type="dxa"/>
            <w:gridSpan w:val="2"/>
          </w:tcPr>
          <w:p w14:paraId="20DBA730" w14:textId="508B4537" w:rsidR="00A874AD" w:rsidRPr="00AF3AE8" w:rsidRDefault="00000000" w:rsidP="00A874AD">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951525582"/>
                <w14:checkbox>
                  <w14:checked w14:val="0"/>
                  <w14:checkedState w14:val="2612" w14:font="MS Gothic"/>
                  <w14:uncheckedState w14:val="2610" w14:font="MS Gothic"/>
                </w14:checkbox>
              </w:sdtPr>
              <w:sdtContent>
                <w:r w:rsidR="00A874AD" w:rsidRPr="00AF3AE8">
                  <w:rPr>
                    <w:rFonts w:ascii="Segoe UI Symbol" w:eastAsia="MS Gothic" w:hAnsi="Segoe UI Symbol" w:cs="Segoe UI Symbol"/>
                    <w:szCs w:val="22"/>
                  </w:rPr>
                  <w:t>☐</w:t>
                </w:r>
              </w:sdtContent>
            </w:sdt>
            <w:r w:rsidR="00A874AD" w:rsidRPr="00AF3AE8">
              <w:rPr>
                <w:rFonts w:asciiTheme="minorHAnsi" w:hAnsiTheme="minorHAnsi"/>
                <w:szCs w:val="22"/>
              </w:rPr>
              <w:t xml:space="preserve"> Yes</w:t>
            </w:r>
          </w:p>
        </w:tc>
        <w:tc>
          <w:tcPr>
            <w:tcW w:w="2577" w:type="dxa"/>
            <w:gridSpan w:val="2"/>
          </w:tcPr>
          <w:p w14:paraId="6DA57711" w14:textId="09EB20F5" w:rsidR="00A874AD" w:rsidRPr="00AF3AE8" w:rsidRDefault="00000000" w:rsidP="00A874AD">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991714296"/>
                <w14:checkbox>
                  <w14:checked w14:val="0"/>
                  <w14:checkedState w14:val="2612" w14:font="MS Gothic"/>
                  <w14:uncheckedState w14:val="2610" w14:font="MS Gothic"/>
                </w14:checkbox>
              </w:sdtPr>
              <w:sdtContent>
                <w:r w:rsidR="00A874AD" w:rsidRPr="00AF3AE8">
                  <w:rPr>
                    <w:rFonts w:ascii="Segoe UI Symbol" w:eastAsia="MS Gothic" w:hAnsi="Segoe UI Symbol" w:cs="Segoe UI Symbol"/>
                    <w:szCs w:val="22"/>
                  </w:rPr>
                  <w:t>☐</w:t>
                </w:r>
              </w:sdtContent>
            </w:sdt>
            <w:r w:rsidR="00A874AD" w:rsidRPr="00AF3AE8">
              <w:rPr>
                <w:rFonts w:asciiTheme="minorHAnsi" w:hAnsiTheme="minorHAnsi"/>
                <w:szCs w:val="22"/>
              </w:rPr>
              <w:t xml:space="preserve"> No </w:t>
            </w:r>
          </w:p>
        </w:tc>
      </w:tr>
      <w:tr w:rsidR="00F708EF" w:rsidRPr="00AF3AE8" w14:paraId="47138F19"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2F2F2" w:themeFill="background1" w:themeFillShade="F2"/>
          </w:tcPr>
          <w:p w14:paraId="5D05EAF5" w14:textId="69480F3C" w:rsidR="00F708EF" w:rsidRPr="00AF3AE8" w:rsidRDefault="00F708EF"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 xml:space="preserve">Describe the method of </w:t>
            </w:r>
            <w:r w:rsidR="00A874AD" w:rsidRPr="00AF3AE8">
              <w:rPr>
                <w:rFonts w:asciiTheme="minorHAnsi" w:hAnsiTheme="minorHAnsi"/>
                <w:szCs w:val="22"/>
              </w:rPr>
              <w:t xml:space="preserve">water </w:t>
            </w:r>
            <w:r w:rsidRPr="00AF3AE8">
              <w:rPr>
                <w:rFonts w:asciiTheme="minorHAnsi" w:hAnsiTheme="minorHAnsi"/>
                <w:szCs w:val="22"/>
              </w:rPr>
              <w:t>extraction:</w:t>
            </w:r>
          </w:p>
        </w:tc>
      </w:tr>
      <w:tr w:rsidR="00F708EF" w:rsidRPr="00AF3AE8" w14:paraId="365B0785" w14:textId="77777777" w:rsidTr="000E2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tcPr>
          <w:p w14:paraId="253FA96A" w14:textId="77777777" w:rsidR="00A874AD" w:rsidRDefault="00A874AD" w:rsidP="00DB32D8">
            <w:pPr>
              <w:rPr>
                <w:rFonts w:asciiTheme="minorHAnsi" w:hAnsiTheme="minorHAnsi"/>
                <w:szCs w:val="22"/>
              </w:rPr>
            </w:pPr>
          </w:p>
          <w:p w14:paraId="0C04FC98" w14:textId="77777777" w:rsidR="00DB32D8" w:rsidRPr="00AF3AE8" w:rsidRDefault="00DB32D8" w:rsidP="00DB32D8">
            <w:pPr>
              <w:rPr>
                <w:rFonts w:asciiTheme="minorHAnsi" w:hAnsiTheme="minorHAnsi"/>
                <w:szCs w:val="22"/>
              </w:rPr>
            </w:pPr>
          </w:p>
        </w:tc>
      </w:tr>
      <w:tr w:rsidR="00A874AD" w:rsidRPr="00AF3AE8" w14:paraId="5618BA74"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2F2F2" w:themeFill="background1" w:themeFillShade="F2"/>
          </w:tcPr>
          <w:p w14:paraId="2E8F9A21" w14:textId="0905F13A" w:rsidR="00A874AD" w:rsidRPr="00AF3AE8" w:rsidRDefault="00A874AD"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Describe where / how the water will be stored:</w:t>
            </w:r>
          </w:p>
        </w:tc>
      </w:tr>
      <w:tr w:rsidR="00A874AD" w:rsidRPr="00AF3AE8" w14:paraId="603E90E9" w14:textId="77777777" w:rsidTr="000E2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tcPr>
          <w:p w14:paraId="0D0E12A4" w14:textId="77777777" w:rsidR="00A874AD" w:rsidRPr="00AF3AE8" w:rsidRDefault="00A874AD" w:rsidP="00A874AD">
            <w:pPr>
              <w:rPr>
                <w:rFonts w:asciiTheme="minorHAnsi" w:hAnsiTheme="minorHAnsi"/>
                <w:szCs w:val="22"/>
              </w:rPr>
            </w:pPr>
          </w:p>
          <w:p w14:paraId="687B60D4" w14:textId="77777777" w:rsidR="00A874AD" w:rsidRPr="00AF3AE8" w:rsidRDefault="00A874AD" w:rsidP="00A874AD">
            <w:pPr>
              <w:rPr>
                <w:rFonts w:asciiTheme="minorHAnsi" w:hAnsiTheme="minorHAnsi"/>
                <w:szCs w:val="22"/>
              </w:rPr>
            </w:pPr>
          </w:p>
        </w:tc>
      </w:tr>
      <w:tr w:rsidR="00A874AD" w:rsidRPr="00AF3AE8" w14:paraId="234F40DC"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2F2F2" w:themeFill="background1" w:themeFillShade="F2"/>
          </w:tcPr>
          <w:p w14:paraId="587F3634" w14:textId="060710DE" w:rsidR="00A874AD" w:rsidRPr="00AF3AE8" w:rsidRDefault="00A874AD"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Describe where / how the water will be used</w:t>
            </w:r>
            <w:r w:rsidR="00B72A42">
              <w:rPr>
                <w:rFonts w:asciiTheme="minorHAnsi" w:hAnsiTheme="minorHAnsi"/>
                <w:szCs w:val="22"/>
              </w:rPr>
              <w:t xml:space="preserve"> or disposed of</w:t>
            </w:r>
            <w:r w:rsidRPr="00AF3AE8">
              <w:rPr>
                <w:rFonts w:asciiTheme="minorHAnsi" w:hAnsiTheme="minorHAnsi"/>
                <w:szCs w:val="22"/>
              </w:rPr>
              <w:t xml:space="preserve">: </w:t>
            </w:r>
          </w:p>
        </w:tc>
      </w:tr>
      <w:tr w:rsidR="00A874AD" w:rsidRPr="00AF3AE8" w14:paraId="77D94EBE" w14:textId="77777777" w:rsidTr="000E2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tcPr>
          <w:p w14:paraId="113F0E8E" w14:textId="581ED6F5" w:rsidR="00A874AD" w:rsidRPr="00DB32D8" w:rsidRDefault="00A874AD" w:rsidP="00A874AD">
            <w:pPr>
              <w:rPr>
                <w:rFonts w:asciiTheme="minorHAnsi" w:hAnsiTheme="minorHAnsi"/>
                <w:color w:val="FF0000"/>
                <w:szCs w:val="22"/>
              </w:rPr>
            </w:pPr>
          </w:p>
          <w:p w14:paraId="473C8579" w14:textId="77777777" w:rsidR="00A874AD" w:rsidRPr="00AF3AE8" w:rsidRDefault="00A874AD" w:rsidP="00A874AD">
            <w:pPr>
              <w:rPr>
                <w:rFonts w:asciiTheme="minorHAnsi" w:hAnsiTheme="minorHAnsi"/>
                <w:szCs w:val="22"/>
              </w:rPr>
            </w:pPr>
          </w:p>
        </w:tc>
      </w:tr>
      <w:tr w:rsidR="00CA6C2F" w:rsidRPr="00AF3AE8" w14:paraId="705CE300"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89875" w:themeFill="accent1" w:themeFillTint="99"/>
          </w:tcPr>
          <w:p w14:paraId="089C545B" w14:textId="79326CC2" w:rsidR="00CA6C2F" w:rsidRPr="00AF3AE8" w:rsidRDefault="00CA6C2F" w:rsidP="000E2ABC">
            <w:pPr>
              <w:keepNext/>
              <w:rPr>
                <w:rFonts w:asciiTheme="minorHAnsi" w:hAnsiTheme="minorHAnsi"/>
                <w:b/>
                <w:bCs/>
                <w:szCs w:val="22"/>
              </w:rPr>
            </w:pPr>
            <w:r w:rsidRPr="00AF3AE8">
              <w:rPr>
                <w:rFonts w:asciiTheme="minorHAnsi" w:hAnsiTheme="minorHAnsi"/>
                <w:b/>
                <w:bCs/>
                <w:szCs w:val="22"/>
              </w:rPr>
              <w:t>Water from other sources</w:t>
            </w:r>
          </w:p>
        </w:tc>
      </w:tr>
      <w:tr w:rsidR="00CA6C2F" w:rsidRPr="00AF3AE8" w14:paraId="5E5CD178" w14:textId="77777777" w:rsidTr="00DB3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25F052A" w14:textId="0CA3FC20" w:rsidR="00CA6C2F" w:rsidRPr="00AF3AE8" w:rsidRDefault="00CA6C2F"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Do you access water from other sources or entitlements?</w:t>
            </w:r>
          </w:p>
        </w:tc>
        <w:tc>
          <w:tcPr>
            <w:tcW w:w="2577" w:type="dxa"/>
            <w:gridSpan w:val="2"/>
          </w:tcPr>
          <w:p w14:paraId="1255CF10" w14:textId="2E068C79" w:rsidR="00CA6C2F" w:rsidRPr="00AF3AE8" w:rsidRDefault="00000000" w:rsidP="00CA6C2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322975726"/>
                <w14:checkbox>
                  <w14:checked w14:val="0"/>
                  <w14:checkedState w14:val="2612" w14:font="MS Gothic"/>
                  <w14:uncheckedState w14:val="2610" w14:font="MS Gothic"/>
                </w14:checkbox>
              </w:sdtPr>
              <w:sdtContent>
                <w:r w:rsidR="00CA6C2F" w:rsidRPr="00AF3AE8">
                  <w:rPr>
                    <w:rFonts w:ascii="Segoe UI Symbol" w:eastAsia="MS Gothic" w:hAnsi="Segoe UI Symbol" w:cs="Segoe UI Symbol"/>
                    <w:szCs w:val="22"/>
                  </w:rPr>
                  <w:t>☐</w:t>
                </w:r>
              </w:sdtContent>
            </w:sdt>
            <w:r w:rsidR="00CA6C2F" w:rsidRPr="00AF3AE8">
              <w:rPr>
                <w:rFonts w:asciiTheme="minorHAnsi" w:hAnsiTheme="minorHAnsi"/>
                <w:szCs w:val="22"/>
              </w:rPr>
              <w:t xml:space="preserve"> Yes</w:t>
            </w:r>
          </w:p>
        </w:tc>
        <w:tc>
          <w:tcPr>
            <w:tcW w:w="2577" w:type="dxa"/>
            <w:gridSpan w:val="2"/>
          </w:tcPr>
          <w:p w14:paraId="00F55224" w14:textId="4C47B7BA" w:rsidR="00CA6C2F" w:rsidRPr="00AF3AE8" w:rsidRDefault="00000000" w:rsidP="00CA6C2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1150127406"/>
                <w14:checkbox>
                  <w14:checked w14:val="0"/>
                  <w14:checkedState w14:val="2612" w14:font="MS Gothic"/>
                  <w14:uncheckedState w14:val="2610" w14:font="MS Gothic"/>
                </w14:checkbox>
              </w:sdtPr>
              <w:sdtContent>
                <w:r w:rsidR="00CA6C2F" w:rsidRPr="00AF3AE8">
                  <w:rPr>
                    <w:rFonts w:ascii="Segoe UI Symbol" w:eastAsia="MS Gothic" w:hAnsi="Segoe UI Symbol" w:cs="Segoe UI Symbol"/>
                    <w:szCs w:val="22"/>
                  </w:rPr>
                  <w:t>☐</w:t>
                </w:r>
              </w:sdtContent>
            </w:sdt>
            <w:r w:rsidR="00CA6C2F" w:rsidRPr="00AF3AE8">
              <w:rPr>
                <w:rFonts w:asciiTheme="minorHAnsi" w:hAnsiTheme="minorHAnsi"/>
                <w:szCs w:val="22"/>
              </w:rPr>
              <w:t xml:space="preserve"> No </w:t>
            </w:r>
          </w:p>
        </w:tc>
      </w:tr>
      <w:tr w:rsidR="00CA6C2F" w:rsidRPr="00AF3AE8" w14:paraId="77C652D1"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2F2F2" w:themeFill="background1" w:themeFillShade="F2"/>
          </w:tcPr>
          <w:p w14:paraId="72E5DFC4" w14:textId="385A52C7" w:rsidR="00CA6C2F" w:rsidRPr="00AF3AE8" w:rsidRDefault="00CA6C2F"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 xml:space="preserve">If yes, provide a summary of those sources and entitlement/s, including the quantity and quality of the source or entitlement. Where the entitlement relates to an existing water extraction licence, discuss any discrepancy between actual water use and the licensed entitlement. </w:t>
            </w:r>
          </w:p>
        </w:tc>
      </w:tr>
      <w:tr w:rsidR="00CA6C2F" w:rsidRPr="00AF3AE8" w14:paraId="58150FA7" w14:textId="77777777" w:rsidTr="000E2A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tcPr>
          <w:p w14:paraId="54F72FA2" w14:textId="77777777" w:rsidR="00CA6C2F" w:rsidRPr="00AF3AE8" w:rsidRDefault="00CA6C2F" w:rsidP="009B1BF1">
            <w:pPr>
              <w:rPr>
                <w:rFonts w:asciiTheme="minorHAnsi" w:hAnsiTheme="minorHAnsi"/>
                <w:szCs w:val="22"/>
              </w:rPr>
            </w:pPr>
          </w:p>
          <w:p w14:paraId="0AD99425" w14:textId="77777777" w:rsidR="00CA6C2F" w:rsidRPr="00AF3AE8" w:rsidRDefault="00CA6C2F" w:rsidP="009B1BF1">
            <w:pPr>
              <w:rPr>
                <w:rFonts w:asciiTheme="minorHAnsi" w:hAnsiTheme="minorHAnsi"/>
                <w:szCs w:val="22"/>
              </w:rPr>
            </w:pPr>
          </w:p>
        </w:tc>
      </w:tr>
      <w:tr w:rsidR="00CA6C2F" w:rsidRPr="00AF3AE8" w14:paraId="66E3E8C9"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89875" w:themeFill="accent1" w:themeFillTint="99"/>
          </w:tcPr>
          <w:p w14:paraId="6B779D8C" w14:textId="1A19CFA3" w:rsidR="00CA6C2F" w:rsidRPr="00AF3AE8" w:rsidRDefault="00CA6C2F" w:rsidP="009B1BF1">
            <w:pPr>
              <w:rPr>
                <w:rFonts w:asciiTheme="minorHAnsi" w:hAnsiTheme="minorHAnsi"/>
                <w:b/>
                <w:bCs/>
                <w:szCs w:val="22"/>
              </w:rPr>
            </w:pPr>
            <w:r w:rsidRPr="00AF3AE8">
              <w:rPr>
                <w:rFonts w:asciiTheme="minorHAnsi" w:hAnsiTheme="minorHAnsi"/>
                <w:b/>
                <w:bCs/>
                <w:szCs w:val="22"/>
              </w:rPr>
              <w:t xml:space="preserve">Water resource assessment </w:t>
            </w:r>
          </w:p>
        </w:tc>
      </w:tr>
      <w:tr w:rsidR="00CA6C2F" w:rsidRPr="00AF3AE8" w14:paraId="2A96ACB5" w14:textId="77777777" w:rsidTr="00DB3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D9D9D9" w:themeFill="background1" w:themeFillShade="D9"/>
          </w:tcPr>
          <w:p w14:paraId="325C5953" w14:textId="23240DE2" w:rsidR="00387248" w:rsidRPr="00387248" w:rsidRDefault="00387248" w:rsidP="00387248">
            <w:pPr>
              <w:rPr>
                <w:rFonts w:asciiTheme="minorHAnsi" w:hAnsiTheme="minorHAnsi"/>
                <w:szCs w:val="22"/>
              </w:rPr>
            </w:pPr>
            <w:r w:rsidRPr="00387248">
              <w:rPr>
                <w:rFonts w:asciiTheme="minorHAnsi" w:hAnsiTheme="minorHAnsi"/>
                <w:szCs w:val="22"/>
              </w:rPr>
              <w:t>For applications seeking a significant quantity of water outside a water allocation plan area, the applicant</w:t>
            </w:r>
            <w:r w:rsidRPr="00AF3AE8">
              <w:rPr>
                <w:rFonts w:asciiTheme="minorHAnsi" w:hAnsiTheme="minorHAnsi"/>
                <w:szCs w:val="22"/>
              </w:rPr>
              <w:t xml:space="preserve"> </w:t>
            </w:r>
            <w:r w:rsidRPr="00387248">
              <w:rPr>
                <w:rFonts w:asciiTheme="minorHAnsi" w:hAnsiTheme="minorHAnsi"/>
                <w:szCs w:val="22"/>
              </w:rPr>
              <w:t>should provide a description of the water resource and demonstrate the availability of that resource</w:t>
            </w:r>
            <w:r w:rsidRPr="00AF3AE8">
              <w:rPr>
                <w:rFonts w:asciiTheme="minorHAnsi" w:hAnsiTheme="minorHAnsi"/>
                <w:szCs w:val="22"/>
              </w:rPr>
              <w:t xml:space="preserve"> </w:t>
            </w:r>
            <w:r w:rsidRPr="00387248">
              <w:rPr>
                <w:rFonts w:asciiTheme="minorHAnsi" w:hAnsiTheme="minorHAnsi"/>
                <w:szCs w:val="22"/>
              </w:rPr>
              <w:t>based on the NT Water Allocation Planning Framework available at:</w:t>
            </w:r>
          </w:p>
          <w:p w14:paraId="1BDB910F" w14:textId="0AC7D6BF" w:rsidR="00387248" w:rsidRPr="00387248" w:rsidRDefault="00387248" w:rsidP="00387248">
            <w:pPr>
              <w:rPr>
                <w:rFonts w:asciiTheme="minorHAnsi" w:hAnsiTheme="minorHAnsi"/>
                <w:szCs w:val="22"/>
              </w:rPr>
            </w:pPr>
            <w:hyperlink r:id="rId9" w:history="1">
              <w:r w:rsidRPr="00387248">
                <w:rPr>
                  <w:rStyle w:val="Hyperlink"/>
                  <w:rFonts w:asciiTheme="minorHAnsi" w:hAnsiTheme="minorHAnsi"/>
                  <w:szCs w:val="22"/>
                </w:rPr>
                <w:t>https://depws.nt.gov.au/water/policy/water-allocation-policies</w:t>
              </w:r>
            </w:hyperlink>
            <w:r w:rsidRPr="00AF3AE8">
              <w:rPr>
                <w:rFonts w:asciiTheme="minorHAnsi" w:hAnsiTheme="minorHAnsi"/>
                <w:szCs w:val="22"/>
              </w:rPr>
              <w:t xml:space="preserve"> </w:t>
            </w:r>
          </w:p>
          <w:p w14:paraId="43B8FB8A" w14:textId="2074064C" w:rsidR="00CA6C2F" w:rsidRPr="00AF3AE8" w:rsidRDefault="00387248" w:rsidP="00427D1D">
            <w:pPr>
              <w:rPr>
                <w:rFonts w:asciiTheme="minorHAnsi" w:hAnsiTheme="minorHAnsi"/>
                <w:szCs w:val="22"/>
              </w:rPr>
            </w:pPr>
            <w:r w:rsidRPr="00387248">
              <w:rPr>
                <w:rFonts w:asciiTheme="minorHAnsi" w:hAnsiTheme="minorHAnsi"/>
                <w:szCs w:val="22"/>
              </w:rPr>
              <w:t>The availability of the water resource should be evidenced by monitoring data and modelling outputs. A</w:t>
            </w:r>
            <w:r w:rsidRPr="00AF3AE8">
              <w:rPr>
                <w:rFonts w:asciiTheme="minorHAnsi" w:hAnsiTheme="minorHAnsi"/>
                <w:szCs w:val="22"/>
              </w:rPr>
              <w:t xml:space="preserve"> </w:t>
            </w:r>
            <w:r w:rsidRPr="00387248">
              <w:rPr>
                <w:rFonts w:asciiTheme="minorHAnsi" w:hAnsiTheme="minorHAnsi"/>
                <w:szCs w:val="22"/>
              </w:rPr>
              <w:t>description of any modelling, including assumptions, and pump files for the proposed use must be</w:t>
            </w:r>
            <w:r w:rsidR="00427D1D">
              <w:rPr>
                <w:rFonts w:asciiTheme="minorHAnsi" w:hAnsiTheme="minorHAnsi"/>
                <w:szCs w:val="22"/>
              </w:rPr>
              <w:t xml:space="preserve"> </w:t>
            </w:r>
            <w:r w:rsidRPr="00387248">
              <w:rPr>
                <w:rFonts w:asciiTheme="minorHAnsi" w:hAnsiTheme="minorHAnsi"/>
                <w:szCs w:val="22"/>
              </w:rPr>
              <w:t>provided to support this application.</w:t>
            </w:r>
            <w:r w:rsidRPr="00AF3AE8">
              <w:rPr>
                <w:rFonts w:asciiTheme="minorHAnsi" w:hAnsiTheme="minorHAnsi"/>
                <w:szCs w:val="22"/>
              </w:rPr>
              <w:t xml:space="preserve"> </w:t>
            </w:r>
            <w:r w:rsidRPr="00387248">
              <w:rPr>
                <w:rFonts w:asciiTheme="minorHAnsi" w:hAnsiTheme="minorHAnsi"/>
                <w:szCs w:val="22"/>
              </w:rPr>
              <w:t>The level of water resource assessment undertaken should be proportionate to the volume of water be</w:t>
            </w:r>
            <w:r w:rsidRPr="00AF3AE8">
              <w:rPr>
                <w:rFonts w:asciiTheme="minorHAnsi" w:hAnsiTheme="minorHAnsi"/>
                <w:szCs w:val="22"/>
              </w:rPr>
              <w:t xml:space="preserve"> </w:t>
            </w:r>
            <w:r w:rsidRPr="00387248">
              <w:rPr>
                <w:rFonts w:asciiTheme="minorHAnsi" w:hAnsiTheme="minorHAnsi"/>
                <w:szCs w:val="22"/>
              </w:rPr>
              <w:t>applied for.</w:t>
            </w:r>
            <w:r w:rsidRPr="00AF3AE8">
              <w:rPr>
                <w:rFonts w:asciiTheme="minorHAnsi" w:hAnsiTheme="minorHAnsi"/>
                <w:szCs w:val="22"/>
              </w:rPr>
              <w:t xml:space="preserve"> </w:t>
            </w:r>
          </w:p>
        </w:tc>
      </w:tr>
      <w:tr w:rsidR="00CA6C2F" w:rsidRPr="00AF3AE8" w14:paraId="7E1707BA" w14:textId="77777777" w:rsidTr="00DB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D9D9D9" w:themeFill="background1" w:themeFillShade="D9"/>
          </w:tcPr>
          <w:p w14:paraId="26D97BD6" w14:textId="1E31CD32" w:rsidR="00CA6C2F" w:rsidRPr="00AF3AE8" w:rsidRDefault="00CA6C2F" w:rsidP="009B1BF1">
            <w:pPr>
              <w:rPr>
                <w:rFonts w:asciiTheme="minorHAnsi" w:hAnsiTheme="minorHAnsi"/>
                <w:b/>
                <w:bCs/>
                <w:szCs w:val="22"/>
              </w:rPr>
            </w:pPr>
            <w:r w:rsidRPr="00AF3AE8">
              <w:rPr>
                <w:rFonts w:asciiTheme="minorHAnsi" w:hAnsiTheme="minorHAnsi"/>
                <w:b/>
                <w:bCs/>
                <w:szCs w:val="22"/>
              </w:rPr>
              <w:t>Water Resource</w:t>
            </w:r>
          </w:p>
          <w:p w14:paraId="6B8590F5" w14:textId="4574AEC5" w:rsidR="00CA6C2F" w:rsidRPr="00AF3AE8" w:rsidRDefault="007B52F5" w:rsidP="009B1BF1">
            <w:pPr>
              <w:rPr>
                <w:rFonts w:asciiTheme="minorHAnsi" w:hAnsiTheme="minorHAnsi"/>
                <w:szCs w:val="22"/>
              </w:rPr>
            </w:pPr>
            <w:r w:rsidRPr="00AF3AE8">
              <w:rPr>
                <w:rFonts w:asciiTheme="minorHAnsi" w:hAnsiTheme="minorHAnsi"/>
                <w:szCs w:val="22"/>
              </w:rPr>
              <w:t xml:space="preserve">(To identify water resources, go to NR Maps at </w:t>
            </w:r>
            <w:hyperlink r:id="rId10" w:history="1">
              <w:r w:rsidRPr="00AF3AE8">
                <w:rPr>
                  <w:rStyle w:val="Hyperlink"/>
                  <w:rFonts w:asciiTheme="minorHAnsi" w:hAnsiTheme="minorHAnsi"/>
                  <w:szCs w:val="22"/>
                </w:rPr>
                <w:t>www.nrmaps.nt.gov.au</w:t>
              </w:r>
            </w:hyperlink>
            <w:r w:rsidRPr="00AF3AE8">
              <w:rPr>
                <w:rFonts w:asciiTheme="minorHAnsi" w:hAnsiTheme="minorHAnsi"/>
                <w:szCs w:val="22"/>
              </w:rPr>
              <w:t xml:space="preserve"> and select the layer </w:t>
            </w:r>
            <w:r w:rsidR="00AF3AE8">
              <w:rPr>
                <w:rFonts w:asciiTheme="minorHAnsi" w:hAnsiTheme="minorHAnsi"/>
                <w:szCs w:val="22"/>
              </w:rPr>
              <w:t>‘</w:t>
            </w:r>
            <w:r w:rsidRPr="00AF3AE8">
              <w:rPr>
                <w:rFonts w:asciiTheme="minorHAnsi" w:hAnsiTheme="minorHAnsi"/>
                <w:szCs w:val="22"/>
              </w:rPr>
              <w:t>Water, Water Resources, Aquifers; or Water, Surface Water Drainage</w:t>
            </w:r>
            <w:r w:rsidR="00AF3AE8">
              <w:rPr>
                <w:rFonts w:asciiTheme="minorHAnsi" w:hAnsiTheme="minorHAnsi"/>
                <w:szCs w:val="22"/>
              </w:rPr>
              <w:t>’</w:t>
            </w:r>
            <w:r w:rsidRPr="00AF3AE8">
              <w:rPr>
                <w:rFonts w:asciiTheme="minorHAnsi" w:hAnsiTheme="minorHAnsi"/>
                <w:szCs w:val="22"/>
              </w:rPr>
              <w:t xml:space="preserve">). </w:t>
            </w:r>
          </w:p>
        </w:tc>
      </w:tr>
      <w:tr w:rsidR="00CA6C2F" w:rsidRPr="00AF3AE8" w14:paraId="63AABB38" w14:textId="77777777" w:rsidTr="00DB3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D9D9D9" w:themeFill="background1" w:themeFillShade="D9"/>
          </w:tcPr>
          <w:p w14:paraId="7569770A" w14:textId="296EFADF" w:rsidR="00CA6C2F" w:rsidRPr="00AF3AE8" w:rsidRDefault="00CA6C2F" w:rsidP="009B1BF1">
            <w:pPr>
              <w:rPr>
                <w:rFonts w:asciiTheme="minorHAnsi" w:hAnsiTheme="minorHAnsi"/>
                <w:b/>
                <w:bCs/>
                <w:szCs w:val="22"/>
              </w:rPr>
            </w:pPr>
            <w:r w:rsidRPr="00AF3AE8">
              <w:rPr>
                <w:rFonts w:asciiTheme="minorHAnsi" w:hAnsiTheme="minorHAnsi"/>
                <w:b/>
                <w:bCs/>
                <w:szCs w:val="22"/>
              </w:rPr>
              <w:t>Water Allocation Plan</w:t>
            </w:r>
          </w:p>
          <w:p w14:paraId="61D5D71F" w14:textId="17FD6FC9" w:rsidR="00CA6C2F" w:rsidRPr="00AF3AE8" w:rsidRDefault="007B52F5" w:rsidP="007B52F5">
            <w:pPr>
              <w:rPr>
                <w:rFonts w:asciiTheme="minorHAnsi" w:hAnsiTheme="minorHAnsi"/>
                <w:szCs w:val="22"/>
              </w:rPr>
            </w:pPr>
            <w:r w:rsidRPr="007B52F5">
              <w:rPr>
                <w:rFonts w:asciiTheme="minorHAnsi" w:hAnsiTheme="minorHAnsi"/>
                <w:szCs w:val="22"/>
              </w:rPr>
              <w:t>(To see if you are in a water allocation plan area, go to NR Maps at</w:t>
            </w:r>
            <w:r w:rsidRPr="00AF3AE8">
              <w:rPr>
                <w:rFonts w:asciiTheme="minorHAnsi" w:hAnsiTheme="minorHAnsi"/>
                <w:szCs w:val="22"/>
              </w:rPr>
              <w:t xml:space="preserve"> </w:t>
            </w:r>
            <w:hyperlink r:id="rId11" w:history="1">
              <w:r w:rsidRPr="007B52F5">
                <w:rPr>
                  <w:rStyle w:val="Hyperlink"/>
                  <w:rFonts w:asciiTheme="minorHAnsi" w:hAnsiTheme="minorHAnsi"/>
                  <w:szCs w:val="22"/>
                </w:rPr>
                <w:t>www.nrmaps.nt.gov.au</w:t>
              </w:r>
            </w:hyperlink>
            <w:r w:rsidRPr="00AF3AE8">
              <w:rPr>
                <w:rFonts w:asciiTheme="minorHAnsi" w:hAnsiTheme="minorHAnsi"/>
                <w:szCs w:val="22"/>
              </w:rPr>
              <w:t xml:space="preserve"> </w:t>
            </w:r>
            <w:r w:rsidRPr="007B52F5">
              <w:rPr>
                <w:rFonts w:asciiTheme="minorHAnsi" w:hAnsiTheme="minorHAnsi"/>
                <w:szCs w:val="22"/>
              </w:rPr>
              <w:t>and select the layer ‘</w:t>
            </w:r>
            <w:r w:rsidRPr="00AF3AE8">
              <w:rPr>
                <w:rFonts w:asciiTheme="minorHAnsi" w:hAnsiTheme="minorHAnsi"/>
                <w:szCs w:val="22"/>
              </w:rPr>
              <w:t>Water, Water Management, Water Allocation Plan Areas’</w:t>
            </w:r>
            <w:r w:rsidRPr="007B52F5">
              <w:rPr>
                <w:rFonts w:asciiTheme="minorHAnsi" w:hAnsiTheme="minorHAnsi"/>
                <w:szCs w:val="22"/>
              </w:rPr>
              <w:t>)</w:t>
            </w:r>
          </w:p>
        </w:tc>
      </w:tr>
      <w:tr w:rsidR="00CA6C2F" w:rsidRPr="00AF3AE8" w14:paraId="71D03A51" w14:textId="77777777" w:rsidTr="00EE6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D10D212" w14:textId="11797DAC" w:rsidR="00CA6C2F" w:rsidRDefault="00CA6C2F"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Water resource assessed, and attached?</w:t>
            </w:r>
          </w:p>
          <w:p w14:paraId="31A36F38" w14:textId="71594498" w:rsidR="00DB32D8" w:rsidRPr="00DB32D8" w:rsidRDefault="00DB32D8" w:rsidP="00DB32D8">
            <w:pPr>
              <w:rPr>
                <w:rFonts w:asciiTheme="minorHAnsi" w:hAnsiTheme="minorHAnsi"/>
                <w:szCs w:val="22"/>
              </w:rPr>
            </w:pPr>
          </w:p>
        </w:tc>
        <w:tc>
          <w:tcPr>
            <w:tcW w:w="2577" w:type="dxa"/>
            <w:gridSpan w:val="2"/>
          </w:tcPr>
          <w:p w14:paraId="65EE8737" w14:textId="48EAB4A1" w:rsidR="00CA6C2F" w:rsidRPr="00AF3AE8" w:rsidRDefault="00000000" w:rsidP="00CA6C2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sdt>
              <w:sdtPr>
                <w:rPr>
                  <w:rFonts w:asciiTheme="minorHAnsi" w:hAnsiTheme="minorHAnsi"/>
                  <w:szCs w:val="22"/>
                </w:rPr>
                <w:id w:val="-1795362950"/>
                <w14:checkbox>
                  <w14:checked w14:val="0"/>
                  <w14:checkedState w14:val="2612" w14:font="MS Gothic"/>
                  <w14:uncheckedState w14:val="2610" w14:font="MS Gothic"/>
                </w14:checkbox>
              </w:sdtPr>
              <w:sdtContent>
                <w:r w:rsidR="00CA6C2F" w:rsidRPr="00AF3AE8">
                  <w:rPr>
                    <w:rFonts w:ascii="Segoe UI Symbol" w:eastAsia="MS Gothic" w:hAnsi="Segoe UI Symbol" w:cs="Segoe UI Symbol"/>
                    <w:szCs w:val="22"/>
                  </w:rPr>
                  <w:t>☐</w:t>
                </w:r>
              </w:sdtContent>
            </w:sdt>
            <w:r w:rsidR="00CA6C2F" w:rsidRPr="00AF3AE8">
              <w:rPr>
                <w:rFonts w:asciiTheme="minorHAnsi" w:hAnsiTheme="minorHAnsi"/>
                <w:szCs w:val="22"/>
              </w:rPr>
              <w:t xml:space="preserve"> Yes</w:t>
            </w:r>
          </w:p>
        </w:tc>
        <w:tc>
          <w:tcPr>
            <w:tcW w:w="2577" w:type="dxa"/>
            <w:gridSpan w:val="2"/>
          </w:tcPr>
          <w:p w14:paraId="0AC63AF3" w14:textId="6F20703C" w:rsidR="00CA6C2F" w:rsidRPr="00AF3AE8" w:rsidRDefault="00000000" w:rsidP="00CA6C2F">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sdt>
              <w:sdtPr>
                <w:rPr>
                  <w:rFonts w:asciiTheme="minorHAnsi" w:hAnsiTheme="minorHAnsi"/>
                  <w:szCs w:val="22"/>
                </w:rPr>
                <w:id w:val="-1697074748"/>
                <w14:checkbox>
                  <w14:checked w14:val="0"/>
                  <w14:checkedState w14:val="2612" w14:font="MS Gothic"/>
                  <w14:uncheckedState w14:val="2610" w14:font="MS Gothic"/>
                </w14:checkbox>
              </w:sdtPr>
              <w:sdtContent>
                <w:r w:rsidR="00CA6C2F" w:rsidRPr="00AF3AE8">
                  <w:rPr>
                    <w:rFonts w:ascii="Segoe UI Symbol" w:eastAsia="MS Gothic" w:hAnsi="Segoe UI Symbol" w:cs="Segoe UI Symbol"/>
                    <w:szCs w:val="22"/>
                  </w:rPr>
                  <w:t>☐</w:t>
                </w:r>
              </w:sdtContent>
            </w:sdt>
            <w:r w:rsidR="00CA6C2F" w:rsidRPr="00AF3AE8">
              <w:rPr>
                <w:rFonts w:asciiTheme="minorHAnsi" w:hAnsiTheme="minorHAnsi"/>
                <w:szCs w:val="22"/>
              </w:rPr>
              <w:t xml:space="preserve"> No </w:t>
            </w:r>
          </w:p>
        </w:tc>
      </w:tr>
      <w:tr w:rsidR="00CA6C2F" w:rsidRPr="00AF3AE8" w14:paraId="77F710C3"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F89875" w:themeFill="accent1" w:themeFillTint="99"/>
          </w:tcPr>
          <w:p w14:paraId="53FEFB2F" w14:textId="040F4253" w:rsidR="00CA6C2F" w:rsidRPr="00AF3AE8" w:rsidRDefault="00CA6C2F" w:rsidP="00CA6C2F">
            <w:pPr>
              <w:rPr>
                <w:rFonts w:asciiTheme="minorHAnsi" w:hAnsiTheme="minorHAnsi"/>
                <w:b/>
                <w:bCs/>
                <w:szCs w:val="22"/>
              </w:rPr>
            </w:pPr>
            <w:r w:rsidRPr="00AF3AE8">
              <w:rPr>
                <w:rFonts w:asciiTheme="minorHAnsi" w:hAnsiTheme="minorHAnsi"/>
                <w:b/>
                <w:bCs/>
                <w:szCs w:val="22"/>
              </w:rPr>
              <w:t>Groundwater dependent ecosystems (GDEs)</w:t>
            </w:r>
          </w:p>
        </w:tc>
      </w:tr>
      <w:tr w:rsidR="00CA6C2F" w:rsidRPr="00AF3AE8" w14:paraId="43A38B7E" w14:textId="77777777" w:rsidTr="00DB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5"/>
            <w:shd w:val="clear" w:color="auto" w:fill="D9D9D9" w:themeFill="background1" w:themeFillShade="D9"/>
          </w:tcPr>
          <w:p w14:paraId="4A05B9B8" w14:textId="180E6397" w:rsidR="007B52F5" w:rsidRPr="007B52F5" w:rsidRDefault="007B52F5" w:rsidP="007B52F5">
            <w:pPr>
              <w:rPr>
                <w:rFonts w:asciiTheme="minorHAnsi" w:hAnsiTheme="minorHAnsi"/>
                <w:szCs w:val="22"/>
              </w:rPr>
            </w:pPr>
            <w:r w:rsidRPr="007B52F5">
              <w:rPr>
                <w:rFonts w:asciiTheme="minorHAnsi" w:hAnsiTheme="minorHAnsi"/>
                <w:szCs w:val="22"/>
              </w:rPr>
              <w:t>Applicants should consider the risk of taking groundwater to significant groundwater dependent</w:t>
            </w:r>
            <w:r w:rsidRPr="00AF3AE8">
              <w:rPr>
                <w:rFonts w:asciiTheme="minorHAnsi" w:hAnsiTheme="minorHAnsi"/>
                <w:szCs w:val="22"/>
              </w:rPr>
              <w:t xml:space="preserve"> </w:t>
            </w:r>
            <w:r w:rsidRPr="007B52F5">
              <w:rPr>
                <w:rFonts w:asciiTheme="minorHAnsi" w:hAnsiTheme="minorHAnsi"/>
                <w:szCs w:val="22"/>
              </w:rPr>
              <w:t>ecosystems (GDEs) and attach information demonstrating these considerations. For applications where</w:t>
            </w:r>
            <w:r w:rsidRPr="00AF3AE8">
              <w:rPr>
                <w:rFonts w:asciiTheme="minorHAnsi" w:hAnsiTheme="minorHAnsi"/>
                <w:szCs w:val="22"/>
              </w:rPr>
              <w:t xml:space="preserve"> </w:t>
            </w:r>
            <w:r w:rsidRPr="007B52F5">
              <w:rPr>
                <w:rFonts w:asciiTheme="minorHAnsi" w:hAnsiTheme="minorHAnsi"/>
                <w:szCs w:val="22"/>
              </w:rPr>
              <w:t>significant GDEs are present your attachments should include information on how the risks to those</w:t>
            </w:r>
            <w:r w:rsidRPr="00AF3AE8">
              <w:rPr>
                <w:rFonts w:asciiTheme="minorHAnsi" w:hAnsiTheme="minorHAnsi"/>
                <w:szCs w:val="22"/>
              </w:rPr>
              <w:t xml:space="preserve"> </w:t>
            </w:r>
            <w:r w:rsidRPr="007B52F5">
              <w:rPr>
                <w:rFonts w:asciiTheme="minorHAnsi" w:hAnsiTheme="minorHAnsi"/>
                <w:szCs w:val="22"/>
              </w:rPr>
              <w:t>GDEs will be managed on an ongoing basis. Where a water allocation plan specifies protection measures</w:t>
            </w:r>
            <w:r w:rsidRPr="00AF3AE8">
              <w:rPr>
                <w:rFonts w:asciiTheme="minorHAnsi" w:hAnsiTheme="minorHAnsi"/>
                <w:szCs w:val="22"/>
              </w:rPr>
              <w:t xml:space="preserve"> </w:t>
            </w:r>
            <w:r w:rsidRPr="007B52F5">
              <w:rPr>
                <w:rFonts w:asciiTheme="minorHAnsi" w:hAnsiTheme="minorHAnsi"/>
                <w:szCs w:val="22"/>
              </w:rPr>
              <w:t>for GDEs your management actions should align with these measures.</w:t>
            </w:r>
            <w:r w:rsidRPr="00AF3AE8">
              <w:rPr>
                <w:rFonts w:asciiTheme="minorHAnsi" w:hAnsiTheme="minorHAnsi"/>
                <w:szCs w:val="22"/>
              </w:rPr>
              <w:t xml:space="preserve"> </w:t>
            </w:r>
          </w:p>
          <w:p w14:paraId="6235C3C0" w14:textId="5B2020C5" w:rsidR="00CA6C2F" w:rsidRPr="00AF3AE8" w:rsidRDefault="007B52F5" w:rsidP="00AF3AE8">
            <w:pPr>
              <w:rPr>
                <w:rFonts w:asciiTheme="minorHAnsi" w:hAnsiTheme="minorHAnsi"/>
                <w:szCs w:val="22"/>
              </w:rPr>
            </w:pPr>
            <w:r w:rsidRPr="007B52F5">
              <w:rPr>
                <w:rFonts w:asciiTheme="minorHAnsi" w:hAnsiTheme="minorHAnsi"/>
                <w:szCs w:val="22"/>
              </w:rPr>
              <w:t>Information on significant GDEs is not widely available. However, GDEs are often associated with areas</w:t>
            </w:r>
            <w:r w:rsidRPr="00AF3AE8">
              <w:rPr>
                <w:rFonts w:asciiTheme="minorHAnsi" w:hAnsiTheme="minorHAnsi"/>
                <w:szCs w:val="22"/>
              </w:rPr>
              <w:t xml:space="preserve"> </w:t>
            </w:r>
            <w:r w:rsidRPr="007B52F5">
              <w:rPr>
                <w:rFonts w:asciiTheme="minorHAnsi" w:hAnsiTheme="minorHAnsi"/>
                <w:szCs w:val="22"/>
              </w:rPr>
              <w:t xml:space="preserve">of cultural significance which are generally understood. Water allocation plans may also have </w:t>
            </w:r>
            <w:r w:rsidRPr="00AF3AE8">
              <w:rPr>
                <w:rFonts w:asciiTheme="minorHAnsi" w:hAnsiTheme="minorHAnsi"/>
                <w:szCs w:val="22"/>
              </w:rPr>
              <w:t>i</w:t>
            </w:r>
            <w:r w:rsidRPr="007B52F5">
              <w:rPr>
                <w:rFonts w:asciiTheme="minorHAnsi" w:hAnsiTheme="minorHAnsi"/>
                <w:szCs w:val="22"/>
              </w:rPr>
              <w:t>nformation</w:t>
            </w:r>
            <w:r w:rsidRPr="00AF3AE8">
              <w:rPr>
                <w:rFonts w:asciiTheme="minorHAnsi" w:hAnsiTheme="minorHAnsi"/>
                <w:szCs w:val="22"/>
              </w:rPr>
              <w:t xml:space="preserve"> </w:t>
            </w:r>
            <w:r w:rsidRPr="007B52F5">
              <w:rPr>
                <w:rFonts w:asciiTheme="minorHAnsi" w:hAnsiTheme="minorHAnsi"/>
                <w:szCs w:val="22"/>
              </w:rPr>
              <w:t>on GDEs.</w:t>
            </w:r>
            <w:r w:rsidRPr="00AF3AE8">
              <w:rPr>
                <w:rFonts w:asciiTheme="minorHAnsi" w:hAnsiTheme="minorHAnsi"/>
                <w:szCs w:val="22"/>
              </w:rPr>
              <w:t xml:space="preserve"> </w:t>
            </w:r>
            <w:r w:rsidRPr="007B52F5">
              <w:rPr>
                <w:rFonts w:asciiTheme="minorHAnsi" w:hAnsiTheme="minorHAnsi"/>
                <w:szCs w:val="22"/>
              </w:rPr>
              <w:t>To see if you are in a water allocation plan area</w:t>
            </w:r>
            <w:r w:rsidR="00AF3AE8" w:rsidRPr="00AF3AE8">
              <w:rPr>
                <w:rFonts w:asciiTheme="minorHAnsi" w:hAnsiTheme="minorHAnsi"/>
                <w:szCs w:val="22"/>
              </w:rPr>
              <w:t xml:space="preserve">, refer above. </w:t>
            </w:r>
          </w:p>
        </w:tc>
      </w:tr>
      <w:tr w:rsidR="00CA6C2F" w:rsidRPr="00AF3AE8" w14:paraId="547FC978" w14:textId="77777777" w:rsidTr="00EE6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D5DC91F" w14:textId="77777777" w:rsidR="00CA6C2F" w:rsidRDefault="00CA6C2F" w:rsidP="00CA6C2F">
            <w:pPr>
              <w:pStyle w:val="ListParagraph"/>
              <w:numPr>
                <w:ilvl w:val="0"/>
                <w:numId w:val="12"/>
              </w:numPr>
              <w:spacing w:after="40"/>
              <w:rPr>
                <w:rFonts w:asciiTheme="minorHAnsi" w:hAnsiTheme="minorHAnsi"/>
                <w:szCs w:val="22"/>
              </w:rPr>
            </w:pPr>
            <w:r w:rsidRPr="00AF3AE8">
              <w:rPr>
                <w:rFonts w:asciiTheme="minorHAnsi" w:hAnsiTheme="minorHAnsi"/>
                <w:szCs w:val="22"/>
              </w:rPr>
              <w:t>Impacts to GDEs assessed and attached?</w:t>
            </w:r>
          </w:p>
          <w:p w14:paraId="65E3780F" w14:textId="56F72148" w:rsidR="00DB32D8" w:rsidRPr="00DB32D8" w:rsidRDefault="00DB32D8" w:rsidP="00DB32D8">
            <w:pPr>
              <w:rPr>
                <w:rFonts w:asciiTheme="minorHAnsi" w:hAnsiTheme="minorHAnsi"/>
                <w:szCs w:val="22"/>
              </w:rPr>
            </w:pPr>
          </w:p>
        </w:tc>
        <w:tc>
          <w:tcPr>
            <w:tcW w:w="2577" w:type="dxa"/>
            <w:gridSpan w:val="2"/>
          </w:tcPr>
          <w:p w14:paraId="6281C631" w14:textId="0C140C74" w:rsidR="00CA6C2F" w:rsidRPr="00AF3AE8" w:rsidRDefault="00000000" w:rsidP="00CA6C2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1351674204"/>
                <w14:checkbox>
                  <w14:checked w14:val="0"/>
                  <w14:checkedState w14:val="2612" w14:font="MS Gothic"/>
                  <w14:uncheckedState w14:val="2610" w14:font="MS Gothic"/>
                </w14:checkbox>
              </w:sdtPr>
              <w:sdtContent>
                <w:r w:rsidR="00CA6C2F" w:rsidRPr="00AF3AE8">
                  <w:rPr>
                    <w:rFonts w:ascii="Segoe UI Symbol" w:eastAsia="MS Gothic" w:hAnsi="Segoe UI Symbol" w:cs="Segoe UI Symbol"/>
                    <w:szCs w:val="22"/>
                  </w:rPr>
                  <w:t>☐</w:t>
                </w:r>
              </w:sdtContent>
            </w:sdt>
            <w:r w:rsidR="00CA6C2F" w:rsidRPr="00AF3AE8">
              <w:rPr>
                <w:rFonts w:asciiTheme="minorHAnsi" w:hAnsiTheme="minorHAnsi"/>
                <w:szCs w:val="22"/>
              </w:rPr>
              <w:t xml:space="preserve"> Yes</w:t>
            </w:r>
          </w:p>
        </w:tc>
        <w:tc>
          <w:tcPr>
            <w:tcW w:w="2577" w:type="dxa"/>
            <w:gridSpan w:val="2"/>
          </w:tcPr>
          <w:p w14:paraId="279D3179" w14:textId="782E6E3E" w:rsidR="00CA6C2F" w:rsidRPr="00AF3AE8" w:rsidRDefault="00000000" w:rsidP="00CA6C2F">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514455188"/>
                <w14:checkbox>
                  <w14:checked w14:val="0"/>
                  <w14:checkedState w14:val="2612" w14:font="MS Gothic"/>
                  <w14:uncheckedState w14:val="2610" w14:font="MS Gothic"/>
                </w14:checkbox>
              </w:sdtPr>
              <w:sdtContent>
                <w:r w:rsidR="00CA6C2F" w:rsidRPr="00AF3AE8">
                  <w:rPr>
                    <w:rFonts w:ascii="Segoe UI Symbol" w:eastAsia="MS Gothic" w:hAnsi="Segoe UI Symbol" w:cs="Segoe UI Symbol"/>
                    <w:szCs w:val="22"/>
                  </w:rPr>
                  <w:t>☐</w:t>
                </w:r>
              </w:sdtContent>
            </w:sdt>
            <w:r w:rsidR="00CA6C2F" w:rsidRPr="00AF3AE8">
              <w:rPr>
                <w:rFonts w:asciiTheme="minorHAnsi" w:hAnsiTheme="minorHAnsi"/>
                <w:szCs w:val="22"/>
              </w:rPr>
              <w:t xml:space="preserve"> No </w:t>
            </w:r>
          </w:p>
        </w:tc>
      </w:tr>
    </w:tbl>
    <w:p w14:paraId="7A9DC1F6" w14:textId="77777777" w:rsidR="000E2ABC" w:rsidRDefault="000E2ABC" w:rsidP="009B1BF1"/>
    <w:p w14:paraId="07BFCA1D" w14:textId="77777777" w:rsidR="000E2ABC" w:rsidRDefault="000E2ABC" w:rsidP="009B1BF1">
      <w:pPr>
        <w:sectPr w:rsidR="000E2ABC"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pPr>
    </w:p>
    <w:p w14:paraId="40211C26" w14:textId="0ABA8C79" w:rsidR="000E2ABC" w:rsidRDefault="000E2ABC" w:rsidP="000E2ABC">
      <w:pPr>
        <w:pStyle w:val="Heading1"/>
      </w:pPr>
      <w:r>
        <w:lastRenderedPageBreak/>
        <w:t>Appendix A - Water use schedule and extraction infrastructure</w:t>
      </w:r>
    </w:p>
    <w:p w14:paraId="72637744" w14:textId="1F269083" w:rsidR="000E2ABC" w:rsidRDefault="000E2ABC" w:rsidP="009B1BF1">
      <w:r>
        <w:t>Copy and paste this table for each water extraction point</w:t>
      </w:r>
      <w:r w:rsidR="00434DE2">
        <w:t xml:space="preserve"> and populate with estimated water use in ML per month</w:t>
      </w:r>
      <w:r>
        <w:t xml:space="preserve">. </w:t>
      </w:r>
    </w:p>
    <w:tbl>
      <w:tblPr>
        <w:tblStyle w:val="NTGTable"/>
        <w:tblW w:w="0" w:type="auto"/>
        <w:tblLook w:val="04A0" w:firstRow="1" w:lastRow="0" w:firstColumn="1" w:lastColumn="0" w:noHBand="0" w:noVBand="1"/>
      </w:tblPr>
      <w:tblGrid>
        <w:gridCol w:w="1088"/>
        <w:gridCol w:w="1088"/>
        <w:gridCol w:w="1088"/>
        <w:gridCol w:w="1088"/>
        <w:gridCol w:w="1088"/>
        <w:gridCol w:w="1088"/>
        <w:gridCol w:w="1089"/>
        <w:gridCol w:w="1089"/>
        <w:gridCol w:w="1089"/>
        <w:gridCol w:w="1089"/>
        <w:gridCol w:w="1089"/>
        <w:gridCol w:w="1089"/>
        <w:gridCol w:w="1089"/>
        <w:gridCol w:w="1089"/>
      </w:tblGrid>
      <w:tr w:rsidR="00434DE2" w14:paraId="3B5F23DC" w14:textId="77777777" w:rsidTr="00EE65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40" w:type="dxa"/>
            <w:gridSpan w:val="14"/>
            <w:shd w:val="clear" w:color="auto" w:fill="F89875" w:themeFill="accent1" w:themeFillTint="99"/>
          </w:tcPr>
          <w:p w14:paraId="23562892" w14:textId="1A65C145" w:rsidR="00434DE2" w:rsidRDefault="00434DE2" w:rsidP="009B1BF1">
            <w:r>
              <w:t>Beneficial use</w:t>
            </w:r>
            <w:r w:rsidR="00387248">
              <w:t xml:space="preserve"> category</w:t>
            </w:r>
            <w:r>
              <w:t>: Mining activity (dewatering)</w:t>
            </w:r>
          </w:p>
        </w:tc>
      </w:tr>
      <w:tr w:rsidR="00434DE2" w:rsidRPr="00D8788C" w14:paraId="6940B13D" w14:textId="77777777" w:rsidTr="00434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gridSpan w:val="3"/>
            <w:shd w:val="clear" w:color="auto" w:fill="D9D9D9" w:themeFill="background1" w:themeFillShade="D9"/>
          </w:tcPr>
          <w:p w14:paraId="1C1803DE" w14:textId="07B00601" w:rsidR="00434DE2" w:rsidRPr="00D8788C" w:rsidRDefault="00434DE2" w:rsidP="009B1BF1">
            <w:pPr>
              <w:rPr>
                <w:rFonts w:asciiTheme="minorHAnsi" w:hAnsiTheme="minorHAnsi"/>
              </w:rPr>
            </w:pPr>
            <w:r w:rsidRPr="00D8788C">
              <w:rPr>
                <w:rFonts w:asciiTheme="minorHAnsi" w:hAnsiTheme="minorHAnsi"/>
              </w:rPr>
              <w:t>Extraction point or bore:</w:t>
            </w:r>
          </w:p>
        </w:tc>
        <w:tc>
          <w:tcPr>
            <w:tcW w:w="4353" w:type="dxa"/>
            <w:gridSpan w:val="4"/>
          </w:tcPr>
          <w:p w14:paraId="1ADADDF2" w14:textId="77777777" w:rsidR="00434DE2" w:rsidRPr="00D8788C" w:rsidRDefault="00434DE2"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74D5D20" w14:textId="77777777" w:rsidR="00434DE2" w:rsidRPr="00D8788C" w:rsidRDefault="00434DE2"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267" w:type="dxa"/>
            <w:gridSpan w:val="3"/>
            <w:shd w:val="clear" w:color="auto" w:fill="D9D9D9" w:themeFill="background1" w:themeFillShade="D9"/>
          </w:tcPr>
          <w:p w14:paraId="129EB642" w14:textId="479CAC8C" w:rsidR="00434DE2" w:rsidRPr="00D8788C" w:rsidRDefault="00B72A42"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788C">
              <w:rPr>
                <w:rFonts w:asciiTheme="minorHAnsi" w:hAnsiTheme="minorHAnsi"/>
              </w:rPr>
              <w:t xml:space="preserve">X, Y </w:t>
            </w:r>
            <w:r w:rsidR="00434DE2" w:rsidRPr="00D8788C">
              <w:rPr>
                <w:rFonts w:asciiTheme="minorHAnsi" w:hAnsiTheme="minorHAnsi"/>
              </w:rPr>
              <w:t>Coordinates:</w:t>
            </w:r>
          </w:p>
          <w:p w14:paraId="3930930D" w14:textId="2DC76AEF" w:rsidR="00434DE2" w:rsidRPr="00D8788C" w:rsidRDefault="00434DE2"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D8788C">
              <w:rPr>
                <w:rFonts w:asciiTheme="minorHAnsi" w:hAnsiTheme="minorHAnsi"/>
                <w:sz w:val="16"/>
                <w:szCs w:val="16"/>
              </w:rPr>
              <w:t>(</w:t>
            </w:r>
            <w:r w:rsidR="00B72A42" w:rsidRPr="00D8788C">
              <w:rPr>
                <w:rFonts w:asciiTheme="minorHAnsi" w:hAnsiTheme="minorHAnsi"/>
                <w:sz w:val="16"/>
                <w:szCs w:val="16"/>
              </w:rPr>
              <w:t>GDA2020, metres</w:t>
            </w:r>
            <w:r w:rsidRPr="00D8788C">
              <w:rPr>
                <w:rFonts w:asciiTheme="minorHAnsi" w:hAnsiTheme="minorHAnsi"/>
                <w:sz w:val="16"/>
                <w:szCs w:val="16"/>
              </w:rPr>
              <w:t>)</w:t>
            </w:r>
          </w:p>
        </w:tc>
        <w:tc>
          <w:tcPr>
            <w:tcW w:w="4356" w:type="dxa"/>
            <w:gridSpan w:val="4"/>
          </w:tcPr>
          <w:p w14:paraId="50CC1FC4" w14:textId="77777777" w:rsidR="00434DE2" w:rsidRPr="00D8788C" w:rsidRDefault="00434DE2"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F2F6BA0" w14:textId="77777777" w:rsidR="00434DE2" w:rsidRPr="00D8788C" w:rsidRDefault="00434DE2"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34DE2" w:rsidRPr="00D8788C" w14:paraId="0418EE57" w14:textId="77777777" w:rsidTr="00434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gridSpan w:val="3"/>
            <w:shd w:val="clear" w:color="auto" w:fill="D9D9D9" w:themeFill="background1" w:themeFillShade="D9"/>
          </w:tcPr>
          <w:p w14:paraId="39FB7DE9" w14:textId="44DAA07A" w:rsidR="00434DE2" w:rsidRPr="00D8788C" w:rsidRDefault="00434DE2" w:rsidP="009B1BF1">
            <w:pPr>
              <w:rPr>
                <w:rFonts w:asciiTheme="minorHAnsi" w:hAnsiTheme="minorHAnsi"/>
              </w:rPr>
            </w:pPr>
            <w:r w:rsidRPr="00D8788C">
              <w:rPr>
                <w:rFonts w:asciiTheme="minorHAnsi" w:hAnsiTheme="minorHAnsi"/>
              </w:rPr>
              <w:t>Water pump details:</w:t>
            </w:r>
          </w:p>
        </w:tc>
        <w:tc>
          <w:tcPr>
            <w:tcW w:w="4353" w:type="dxa"/>
            <w:gridSpan w:val="4"/>
          </w:tcPr>
          <w:p w14:paraId="7BF1A999" w14:textId="77777777" w:rsidR="00434DE2" w:rsidRPr="00D8788C" w:rsidRDefault="00434DE2"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4CD2488D" w14:textId="77777777" w:rsidR="00434DE2" w:rsidRPr="00D8788C" w:rsidRDefault="00434DE2"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3267" w:type="dxa"/>
            <w:gridSpan w:val="3"/>
            <w:shd w:val="clear" w:color="auto" w:fill="D9D9D9" w:themeFill="background1" w:themeFillShade="D9"/>
          </w:tcPr>
          <w:p w14:paraId="55AFB70C" w14:textId="24BCB110" w:rsidR="00434DE2" w:rsidRPr="00D8788C" w:rsidRDefault="00434DE2"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D8788C">
              <w:rPr>
                <w:rFonts w:asciiTheme="minorHAnsi" w:hAnsiTheme="minorHAnsi"/>
              </w:rPr>
              <w:t>Water meter details:</w:t>
            </w:r>
          </w:p>
        </w:tc>
        <w:tc>
          <w:tcPr>
            <w:tcW w:w="4356" w:type="dxa"/>
            <w:gridSpan w:val="4"/>
          </w:tcPr>
          <w:p w14:paraId="01F9E40F" w14:textId="77777777" w:rsidR="00434DE2" w:rsidRPr="00D8788C" w:rsidRDefault="00434DE2"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366CB999" w14:textId="77777777" w:rsidR="00434DE2" w:rsidRPr="00D8788C" w:rsidRDefault="00434DE2"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0E2ABC" w14:paraId="5BACCE4F" w14:textId="77777777" w:rsidTr="00434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shd w:val="clear" w:color="auto" w:fill="D9D9D9" w:themeFill="background1" w:themeFillShade="D9"/>
          </w:tcPr>
          <w:p w14:paraId="4B7C2538" w14:textId="27F9381B" w:rsidR="000E2ABC" w:rsidRPr="00434DE2" w:rsidRDefault="00434DE2" w:rsidP="009B1BF1">
            <w:pPr>
              <w:rPr>
                <w:b/>
                <w:bCs/>
              </w:rPr>
            </w:pPr>
            <w:r w:rsidRPr="00434DE2">
              <w:rPr>
                <w:b/>
                <w:bCs/>
              </w:rPr>
              <w:t>Year</w:t>
            </w:r>
          </w:p>
        </w:tc>
        <w:tc>
          <w:tcPr>
            <w:tcW w:w="1088" w:type="dxa"/>
            <w:shd w:val="clear" w:color="auto" w:fill="D9D9D9" w:themeFill="background1" w:themeFillShade="D9"/>
          </w:tcPr>
          <w:p w14:paraId="74ACB639" w14:textId="3ED8481B"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Jan</w:t>
            </w:r>
          </w:p>
        </w:tc>
        <w:tc>
          <w:tcPr>
            <w:tcW w:w="1088" w:type="dxa"/>
            <w:shd w:val="clear" w:color="auto" w:fill="D9D9D9" w:themeFill="background1" w:themeFillShade="D9"/>
          </w:tcPr>
          <w:p w14:paraId="20D7A397" w14:textId="627BEAB0"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Feb</w:t>
            </w:r>
          </w:p>
        </w:tc>
        <w:tc>
          <w:tcPr>
            <w:tcW w:w="1088" w:type="dxa"/>
            <w:shd w:val="clear" w:color="auto" w:fill="D9D9D9" w:themeFill="background1" w:themeFillShade="D9"/>
          </w:tcPr>
          <w:p w14:paraId="0BABAD81" w14:textId="0B975480"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Mar</w:t>
            </w:r>
          </w:p>
        </w:tc>
        <w:tc>
          <w:tcPr>
            <w:tcW w:w="1088" w:type="dxa"/>
            <w:shd w:val="clear" w:color="auto" w:fill="D9D9D9" w:themeFill="background1" w:themeFillShade="D9"/>
          </w:tcPr>
          <w:p w14:paraId="542BD294" w14:textId="432CB5FD"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Apr</w:t>
            </w:r>
          </w:p>
        </w:tc>
        <w:tc>
          <w:tcPr>
            <w:tcW w:w="1088" w:type="dxa"/>
            <w:shd w:val="clear" w:color="auto" w:fill="D9D9D9" w:themeFill="background1" w:themeFillShade="D9"/>
          </w:tcPr>
          <w:p w14:paraId="303A51C1" w14:textId="49CBCFB9"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May</w:t>
            </w:r>
          </w:p>
        </w:tc>
        <w:tc>
          <w:tcPr>
            <w:tcW w:w="1089" w:type="dxa"/>
            <w:shd w:val="clear" w:color="auto" w:fill="D9D9D9" w:themeFill="background1" w:themeFillShade="D9"/>
          </w:tcPr>
          <w:p w14:paraId="485F38B9" w14:textId="14DA9B1C"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June</w:t>
            </w:r>
          </w:p>
        </w:tc>
        <w:tc>
          <w:tcPr>
            <w:tcW w:w="1089" w:type="dxa"/>
            <w:shd w:val="clear" w:color="auto" w:fill="D9D9D9" w:themeFill="background1" w:themeFillShade="D9"/>
          </w:tcPr>
          <w:p w14:paraId="080FE25C" w14:textId="225B44B5"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July</w:t>
            </w:r>
          </w:p>
        </w:tc>
        <w:tc>
          <w:tcPr>
            <w:tcW w:w="1089" w:type="dxa"/>
            <w:shd w:val="clear" w:color="auto" w:fill="D9D9D9" w:themeFill="background1" w:themeFillShade="D9"/>
          </w:tcPr>
          <w:p w14:paraId="646B8C08" w14:textId="189B6641"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Aug</w:t>
            </w:r>
          </w:p>
        </w:tc>
        <w:tc>
          <w:tcPr>
            <w:tcW w:w="1089" w:type="dxa"/>
            <w:shd w:val="clear" w:color="auto" w:fill="D9D9D9" w:themeFill="background1" w:themeFillShade="D9"/>
          </w:tcPr>
          <w:p w14:paraId="0CE7F9FB" w14:textId="222A0D46"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Sep</w:t>
            </w:r>
          </w:p>
        </w:tc>
        <w:tc>
          <w:tcPr>
            <w:tcW w:w="1089" w:type="dxa"/>
            <w:shd w:val="clear" w:color="auto" w:fill="D9D9D9" w:themeFill="background1" w:themeFillShade="D9"/>
          </w:tcPr>
          <w:p w14:paraId="3A6DDB50" w14:textId="6AC93873"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Oct</w:t>
            </w:r>
          </w:p>
        </w:tc>
        <w:tc>
          <w:tcPr>
            <w:tcW w:w="1089" w:type="dxa"/>
            <w:shd w:val="clear" w:color="auto" w:fill="D9D9D9" w:themeFill="background1" w:themeFillShade="D9"/>
          </w:tcPr>
          <w:p w14:paraId="238370B1" w14:textId="2FFDC6AE"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Nov</w:t>
            </w:r>
          </w:p>
        </w:tc>
        <w:tc>
          <w:tcPr>
            <w:tcW w:w="1089" w:type="dxa"/>
            <w:shd w:val="clear" w:color="auto" w:fill="D9D9D9" w:themeFill="background1" w:themeFillShade="D9"/>
          </w:tcPr>
          <w:p w14:paraId="04870DF9" w14:textId="5930AC6B"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Dec</w:t>
            </w:r>
          </w:p>
        </w:tc>
        <w:tc>
          <w:tcPr>
            <w:tcW w:w="1089" w:type="dxa"/>
            <w:shd w:val="clear" w:color="auto" w:fill="D9D9D9" w:themeFill="background1" w:themeFillShade="D9"/>
          </w:tcPr>
          <w:p w14:paraId="4C2FAA80" w14:textId="0995AEE1" w:rsidR="000E2ABC" w:rsidRPr="00434DE2" w:rsidRDefault="00434DE2" w:rsidP="009B1BF1">
            <w:pPr>
              <w:cnfStyle w:val="000000100000" w:firstRow="0" w:lastRow="0" w:firstColumn="0" w:lastColumn="0" w:oddVBand="0" w:evenVBand="0" w:oddHBand="1" w:evenHBand="0" w:firstRowFirstColumn="0" w:firstRowLastColumn="0" w:lastRowFirstColumn="0" w:lastRowLastColumn="0"/>
              <w:rPr>
                <w:b/>
                <w:bCs/>
              </w:rPr>
            </w:pPr>
            <w:r w:rsidRPr="00434DE2">
              <w:rPr>
                <w:b/>
                <w:bCs/>
              </w:rPr>
              <w:t>Total</w:t>
            </w:r>
          </w:p>
        </w:tc>
      </w:tr>
      <w:tr w:rsidR="000E2ABC" w14:paraId="0E19AD4B" w14:textId="77777777" w:rsidTr="0096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0F73966D" w14:textId="06DBAA99" w:rsidR="000E2ABC" w:rsidRDefault="00434DE2" w:rsidP="009B1BF1">
            <w:r>
              <w:t>20…</w:t>
            </w:r>
          </w:p>
        </w:tc>
        <w:tc>
          <w:tcPr>
            <w:tcW w:w="1088" w:type="dxa"/>
          </w:tcPr>
          <w:p w14:paraId="605E9263"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2722C20C"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7B7B1747"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3C390597"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72984300"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564F4C5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3B306A77"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B712E4C"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5009F5FF"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92F100E"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D87A974"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87C7BBE"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AA3EF21"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r>
      <w:tr w:rsidR="000E2ABC" w14:paraId="0658E966" w14:textId="77777777" w:rsidTr="0096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0A19C3BB" w14:textId="237703EE" w:rsidR="000E2ABC" w:rsidRDefault="00434DE2" w:rsidP="009B1BF1">
            <w:r>
              <w:t>20…</w:t>
            </w:r>
          </w:p>
        </w:tc>
        <w:tc>
          <w:tcPr>
            <w:tcW w:w="1088" w:type="dxa"/>
          </w:tcPr>
          <w:p w14:paraId="19769A3A"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76076CD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5E8A3F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8E8203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C28A8C3"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EDEFEF4"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BE7C6BC"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75BFE9F1"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E7EC5F9"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407DD260"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5FC7C73"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23F1DD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A69C28A"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r>
      <w:tr w:rsidR="000E2ABC" w14:paraId="1A79C6B1" w14:textId="77777777" w:rsidTr="0096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1BFEA98D" w14:textId="27DE7829" w:rsidR="000E2ABC" w:rsidRDefault="00434DE2" w:rsidP="009B1BF1">
            <w:r>
              <w:t>20…</w:t>
            </w:r>
          </w:p>
        </w:tc>
        <w:tc>
          <w:tcPr>
            <w:tcW w:w="1088" w:type="dxa"/>
          </w:tcPr>
          <w:p w14:paraId="13BB423E"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11E90AF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345628F4"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686DEB3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5BE556E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8439F0F"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539AC5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30952753"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65126AF3"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E9DD747"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585880F4"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5657F964"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80748A0"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r>
      <w:tr w:rsidR="000E2ABC" w14:paraId="70DDB186" w14:textId="77777777" w:rsidTr="0096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4CC8405A" w14:textId="1CB4874D" w:rsidR="000E2ABC" w:rsidRDefault="00434DE2" w:rsidP="009B1BF1">
            <w:r>
              <w:t>20…</w:t>
            </w:r>
          </w:p>
        </w:tc>
        <w:tc>
          <w:tcPr>
            <w:tcW w:w="1088" w:type="dxa"/>
          </w:tcPr>
          <w:p w14:paraId="3959A48C"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3F0A5F42"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0BF53CF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5A31CA31"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4326A58C"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CA9CD5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9376882"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DB11E44"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4EE2E4C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716F8A78"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F20182D"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6D4C567A"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49E883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r>
      <w:tr w:rsidR="000E2ABC" w14:paraId="5F9D8591" w14:textId="77777777" w:rsidTr="0096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03F05D51" w14:textId="54B7569C" w:rsidR="000E2ABC" w:rsidRDefault="00434DE2" w:rsidP="009B1BF1">
            <w:r>
              <w:t>20…</w:t>
            </w:r>
          </w:p>
        </w:tc>
        <w:tc>
          <w:tcPr>
            <w:tcW w:w="1088" w:type="dxa"/>
          </w:tcPr>
          <w:p w14:paraId="373894D0"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10B1C5BC"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0EFB6C6E"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5E7B751A"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414848AD"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D18F3B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114A3EF3"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685D9BBC"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6A2C629F"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3D05A1C"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B1DB0AD"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D0FA1C8"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BBE53B1"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r>
      <w:tr w:rsidR="000E2ABC" w14:paraId="01B174CD" w14:textId="77777777" w:rsidTr="0096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919E477" w14:textId="18827D02" w:rsidR="000E2ABC" w:rsidRDefault="00434DE2" w:rsidP="009B1BF1">
            <w:r>
              <w:t>20…</w:t>
            </w:r>
          </w:p>
        </w:tc>
        <w:tc>
          <w:tcPr>
            <w:tcW w:w="1088" w:type="dxa"/>
          </w:tcPr>
          <w:p w14:paraId="315E8C70"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33E6B0C"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5C9D745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F85044D"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4D02B784"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7C472FF8"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208484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2CAEB6C"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DB6573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73CAFAC"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E2C3965"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71A29E59"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06A1A130"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r>
      <w:tr w:rsidR="000E2ABC" w14:paraId="1EE04EFB" w14:textId="77777777" w:rsidTr="0096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0FDA7F18" w14:textId="61028380" w:rsidR="000E2ABC" w:rsidRDefault="00434DE2" w:rsidP="009B1BF1">
            <w:r>
              <w:t>20…</w:t>
            </w:r>
          </w:p>
        </w:tc>
        <w:tc>
          <w:tcPr>
            <w:tcW w:w="1088" w:type="dxa"/>
          </w:tcPr>
          <w:p w14:paraId="4C4A6C0D"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5E1FFF45"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0C90DE0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2CA24B7F"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69370D44"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004EA82"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57A539EB"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78ABCB27"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719D9C9D"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68E2035"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55765DC1"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38F7A069"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ED1BA2F"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r>
      <w:tr w:rsidR="000E2ABC" w14:paraId="633B3648" w14:textId="77777777" w:rsidTr="0096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1E42A59D" w14:textId="387BB42B" w:rsidR="000E2ABC" w:rsidRDefault="00434DE2" w:rsidP="009B1BF1">
            <w:r>
              <w:t>20…</w:t>
            </w:r>
          </w:p>
        </w:tc>
        <w:tc>
          <w:tcPr>
            <w:tcW w:w="1088" w:type="dxa"/>
          </w:tcPr>
          <w:p w14:paraId="7DD834E0"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6A716218"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ACD2224"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4AA37660"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7C011CA9"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1B56CCA"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81B62B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0DA6DE73"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55B09EB1"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73C4DFFD"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62D1D821"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75D677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45583021"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r>
      <w:tr w:rsidR="000E2ABC" w14:paraId="396F0B8B" w14:textId="77777777" w:rsidTr="0096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719E4F41" w14:textId="7CBBBA52" w:rsidR="000E2ABC" w:rsidRDefault="00434DE2" w:rsidP="009B1BF1">
            <w:r>
              <w:t>20…</w:t>
            </w:r>
          </w:p>
        </w:tc>
        <w:tc>
          <w:tcPr>
            <w:tcW w:w="1088" w:type="dxa"/>
          </w:tcPr>
          <w:p w14:paraId="61536E6B"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58BFD7CF"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52C71157"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39F11B16"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8" w:type="dxa"/>
          </w:tcPr>
          <w:p w14:paraId="71A8E4B8"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775B5CDA"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07061AB3"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103AF01D"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01A4D05"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4C099368"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668C769"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1CB6DDB0"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c>
          <w:tcPr>
            <w:tcW w:w="1089" w:type="dxa"/>
          </w:tcPr>
          <w:p w14:paraId="2E637AE9" w14:textId="77777777" w:rsidR="000E2ABC" w:rsidRDefault="000E2ABC" w:rsidP="009B1BF1">
            <w:pPr>
              <w:cnfStyle w:val="000000010000" w:firstRow="0" w:lastRow="0" w:firstColumn="0" w:lastColumn="0" w:oddVBand="0" w:evenVBand="0" w:oddHBand="0" w:evenHBand="1" w:firstRowFirstColumn="0" w:firstRowLastColumn="0" w:lastRowFirstColumn="0" w:lastRowLastColumn="0"/>
            </w:pPr>
          </w:p>
        </w:tc>
      </w:tr>
      <w:tr w:rsidR="000E2ABC" w14:paraId="1C7F3F1C" w14:textId="77777777" w:rsidTr="0096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741AB799" w14:textId="48E7E0C9" w:rsidR="000E2ABC" w:rsidRDefault="00434DE2" w:rsidP="009B1BF1">
            <w:r>
              <w:t>20…</w:t>
            </w:r>
          </w:p>
        </w:tc>
        <w:tc>
          <w:tcPr>
            <w:tcW w:w="1088" w:type="dxa"/>
          </w:tcPr>
          <w:p w14:paraId="40025C32"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3597CE7E"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1BD999EF"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05F3175B"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8" w:type="dxa"/>
          </w:tcPr>
          <w:p w14:paraId="59D3B401"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9AD822D"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0067BCD6"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6C411F8"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4AF221B9"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46049B23"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39C05AE4"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236BBA1E"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c>
          <w:tcPr>
            <w:tcW w:w="1089" w:type="dxa"/>
          </w:tcPr>
          <w:p w14:paraId="76CFC9D7" w14:textId="77777777" w:rsidR="000E2ABC" w:rsidRDefault="000E2ABC" w:rsidP="009B1BF1">
            <w:pPr>
              <w:cnfStyle w:val="000000100000" w:firstRow="0" w:lastRow="0" w:firstColumn="0" w:lastColumn="0" w:oddVBand="0" w:evenVBand="0" w:oddHBand="1" w:evenHBand="0" w:firstRowFirstColumn="0" w:firstRowLastColumn="0" w:lastRowFirstColumn="0" w:lastRowLastColumn="0"/>
            </w:pPr>
          </w:p>
        </w:tc>
      </w:tr>
    </w:tbl>
    <w:p w14:paraId="7FE89D37" w14:textId="77777777" w:rsidR="000E2ABC" w:rsidRDefault="000E2ABC" w:rsidP="009B1BF1"/>
    <w:sectPr w:rsidR="000E2ABC" w:rsidSect="000E2ABC">
      <w:pgSz w:w="16838" w:h="11906" w:orient="landscape"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AB00" w14:textId="77777777" w:rsidR="00F90C60" w:rsidRDefault="00F90C60" w:rsidP="007332FF">
      <w:r>
        <w:separator/>
      </w:r>
    </w:p>
  </w:endnote>
  <w:endnote w:type="continuationSeparator" w:id="0">
    <w:p w14:paraId="095D4A13" w14:textId="77777777" w:rsidR="00F90C60" w:rsidRDefault="00F90C6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3AE167B" w14:textId="5C2B8CFD"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E317EB">
                <w:rPr>
                  <w:rStyle w:val="PageNumber"/>
                  <w:b/>
                </w:rPr>
                <w:t>Lands, Planning and Environment</w:t>
              </w:r>
            </w:sdtContent>
          </w:sdt>
        </w:p>
        <w:p w14:paraId="48A112AC" w14:textId="218BE0C0"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01T00:00:00Z">
                <w:dateFormat w:val="d MMMM yyyy"/>
                <w:lid w:val="en-AU"/>
                <w:storeMappedDataAs w:val="dateTime"/>
                <w:calendar w:val="gregorian"/>
              </w:date>
            </w:sdtPr>
            <w:sdtContent>
              <w:r w:rsidR="00B72A42">
                <w:rPr>
                  <w:rStyle w:val="PageNumber"/>
                </w:rPr>
                <w:t>1 October 2025</w:t>
              </w:r>
            </w:sdtContent>
          </w:sdt>
          <w:r w:rsidR="001B3D22" w:rsidRPr="001B3D22">
            <w:rPr>
              <w:rStyle w:val="PageNumber"/>
            </w:rPr>
            <w:t xml:space="preserve"> | Version </w:t>
          </w:r>
          <w:r w:rsidR="008D236C">
            <w:rPr>
              <w:rStyle w:val="PageNumber"/>
            </w:rPr>
            <w:t>1.0</w:t>
          </w:r>
        </w:p>
        <w:p w14:paraId="66562DD8"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3E957FE7" w14:textId="77777777" w:rsidR="002645D5" w:rsidRPr="00B11C67" w:rsidRDefault="002645D5" w:rsidP="002645D5">
    <w:pPr>
      <w:pStyle w:val="Footer"/>
      <w:rPr>
        <w:sz w:val="4"/>
        <w:szCs w:val="4"/>
      </w:rPr>
    </w:pPr>
  </w:p>
  <w:p w14:paraId="0858A0C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4A9FF36C"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E317EB">
                <w:rPr>
                  <w:rStyle w:val="PageNumber"/>
                  <w:b/>
                </w:rPr>
                <w:t>Lands, Planning and Environment</w:t>
              </w:r>
            </w:sdtContent>
          </w:sdt>
        </w:p>
        <w:p w14:paraId="48DCC72B" w14:textId="14A4C064"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01T00:00:00Z">
                <w:dateFormat w:val="d MMMM yyyy"/>
                <w:lid w:val="en-AU"/>
                <w:storeMappedDataAs w:val="dateTime"/>
                <w:calendar w:val="gregorian"/>
              </w:date>
            </w:sdtPr>
            <w:sdtContent>
              <w:r w:rsidR="00B72A42">
                <w:rPr>
                  <w:rStyle w:val="PageNumber"/>
                </w:rPr>
                <w:t>1 October 2025</w:t>
              </w:r>
            </w:sdtContent>
          </w:sdt>
          <w:r w:rsidR="001B3D22" w:rsidRPr="001B3D22">
            <w:rPr>
              <w:rStyle w:val="PageNumber"/>
            </w:rPr>
            <w:t xml:space="preserve"> | Version </w:t>
          </w:r>
          <w:r w:rsidR="00B72A42">
            <w:rPr>
              <w:rStyle w:val="PageNumber"/>
            </w:rPr>
            <w:t>1</w:t>
          </w:r>
          <w:r w:rsidR="00E317EB">
            <w:rPr>
              <w:rStyle w:val="PageNumber"/>
            </w:rPr>
            <w:t>.0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9B6D" w14:textId="77777777" w:rsidR="00F90C60" w:rsidRDefault="00F90C60" w:rsidP="007332FF">
      <w:r>
        <w:separator/>
      </w:r>
    </w:p>
  </w:footnote>
  <w:footnote w:type="continuationSeparator" w:id="0">
    <w:p w14:paraId="39C57E88" w14:textId="77777777" w:rsidR="00F90C60" w:rsidRDefault="00F90C6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CC74" w14:textId="6FB70A46"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F731D3">
          <w:rPr>
            <w:rStyle w:val="HeaderChar"/>
          </w:rPr>
          <w:t>Environmental mining licence | Dewatering management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4666073" w14:textId="5F445255" w:rsidR="00A53CF0" w:rsidRPr="002E7813" w:rsidRDefault="00152327" w:rsidP="00A53CF0">
        <w:pPr>
          <w:pStyle w:val="Title"/>
          <w:rPr>
            <w:rStyle w:val="TitleChar"/>
          </w:rPr>
        </w:pPr>
        <w:r w:rsidRPr="002E7813">
          <w:rPr>
            <w:sz w:val="44"/>
            <w:szCs w:val="44"/>
          </w:rPr>
          <w:t xml:space="preserve">Environmental mining licence | </w:t>
        </w:r>
        <w:r w:rsidR="0065438F" w:rsidRPr="002E7813">
          <w:rPr>
            <w:sz w:val="44"/>
            <w:szCs w:val="44"/>
          </w:rPr>
          <w:t xml:space="preserve">Dewatering </w:t>
        </w:r>
        <w:r w:rsidR="00F731D3" w:rsidRPr="002E7813">
          <w:rPr>
            <w:sz w:val="44"/>
            <w:szCs w:val="44"/>
          </w:rPr>
          <w:t>m</w:t>
        </w:r>
        <w:r w:rsidR="0065438F" w:rsidRPr="002E7813">
          <w:rPr>
            <w:sz w:val="44"/>
            <w:szCs w:val="44"/>
          </w:rPr>
          <w:t xml:space="preserve">anagement </w:t>
        </w:r>
        <w:r w:rsidR="00F731D3" w:rsidRPr="002E7813">
          <w:rPr>
            <w:sz w:val="44"/>
            <w:szCs w:val="44"/>
          </w:rPr>
          <w:t>p</w:t>
        </w:r>
        <w:r w:rsidR="0065438F" w:rsidRPr="002E7813">
          <w:rPr>
            <w:sz w:val="44"/>
            <w:szCs w:val="44"/>
          </w:rPr>
          <w:t>lan</w:t>
        </w:r>
      </w:p>
    </w:sdtContent>
  </w:sdt>
  <w:p w14:paraId="668EE19C" w14:textId="691AC33C" w:rsidR="009C2B39" w:rsidRPr="00E317EB" w:rsidRDefault="00E317EB" w:rsidP="00E317EB">
    <w:pPr>
      <w:pBdr>
        <w:bottom w:val="single" w:sz="4" w:space="1" w:color="auto"/>
      </w:pBdr>
      <w:rPr>
        <w:color w:val="F4551A" w:themeColor="accent1"/>
      </w:rPr>
    </w:pPr>
    <w:r w:rsidRPr="002E7813">
      <w:rPr>
        <w:b/>
        <w:bCs/>
        <w:color w:val="F4551A" w:themeColor="accent1"/>
      </w:rPr>
      <w:t xml:space="preserve">Section 124ZE </w:t>
    </w:r>
    <w:r w:rsidRPr="002E7813">
      <w:rPr>
        <w:b/>
        <w:bCs/>
        <w:i/>
        <w:iCs/>
        <w:color w:val="F4551A" w:themeColor="accent1"/>
      </w:rPr>
      <w:t>Environment</w:t>
    </w:r>
    <w:r w:rsidRPr="001E7E0A">
      <w:rPr>
        <w:b/>
        <w:bCs/>
        <w:i/>
        <w:iCs/>
        <w:color w:val="F4551A" w:themeColor="accent1"/>
      </w:rPr>
      <w:t xml:space="preserve"> Protection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 xml:space="preserve">Approved Form </w:t>
    </w:r>
    <w:r w:rsidR="002E7813">
      <w:rPr>
        <w:b/>
        <w:bCs/>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1352CE4"/>
    <w:multiLevelType w:val="hybridMultilevel"/>
    <w:tmpl w:val="A030F5CA"/>
    <w:lvl w:ilvl="0" w:tplc="6F7C4D08">
      <w:start w:val="1"/>
      <w:numFmt w:val="decimal"/>
      <w:lvlText w:val="%1."/>
      <w:lvlJc w:val="left"/>
      <w:pPr>
        <w:ind w:left="360"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A7F3B6B"/>
    <w:multiLevelType w:val="hybridMultilevel"/>
    <w:tmpl w:val="753CF5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2907226"/>
    <w:multiLevelType w:val="hybridMultilevel"/>
    <w:tmpl w:val="F0A22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B8A297A"/>
    <w:multiLevelType w:val="hybridMultilevel"/>
    <w:tmpl w:val="9D3ED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0"/>
  </w:num>
  <w:num w:numId="2" w16cid:durableId="1606159333">
    <w:abstractNumId w:val="12"/>
  </w:num>
  <w:num w:numId="3" w16cid:durableId="978191884">
    <w:abstractNumId w:val="39"/>
  </w:num>
  <w:num w:numId="4" w16cid:durableId="2132624244">
    <w:abstractNumId w:val="25"/>
  </w:num>
  <w:num w:numId="5" w16cid:durableId="892352852">
    <w:abstractNumId w:val="16"/>
  </w:num>
  <w:num w:numId="6" w16cid:durableId="451825757">
    <w:abstractNumId w:val="7"/>
  </w:num>
  <w:num w:numId="7" w16cid:durableId="1363089647">
    <w:abstractNumId w:val="27"/>
  </w:num>
  <w:num w:numId="8" w16cid:durableId="1495103582">
    <w:abstractNumId w:val="15"/>
  </w:num>
  <w:num w:numId="9" w16cid:durableId="1838618493">
    <w:abstractNumId w:val="38"/>
  </w:num>
  <w:num w:numId="10" w16cid:durableId="1210144971">
    <w:abstractNumId w:val="22"/>
  </w:num>
  <w:num w:numId="11" w16cid:durableId="2134982445">
    <w:abstractNumId w:val="35"/>
  </w:num>
  <w:num w:numId="12" w16cid:durableId="1677003690">
    <w:abstractNumId w:val="11"/>
  </w:num>
  <w:num w:numId="13" w16cid:durableId="1104810060">
    <w:abstractNumId w:val="33"/>
  </w:num>
  <w:num w:numId="14" w16cid:durableId="743911">
    <w:abstractNumId w:val="24"/>
  </w:num>
  <w:num w:numId="15" w16cid:durableId="1747875119">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3019"/>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2ABC"/>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2327"/>
    <w:rsid w:val="00156CD4"/>
    <w:rsid w:val="0016153B"/>
    <w:rsid w:val="00162207"/>
    <w:rsid w:val="0016310C"/>
    <w:rsid w:val="00164A3E"/>
    <w:rsid w:val="00166FF6"/>
    <w:rsid w:val="0017150D"/>
    <w:rsid w:val="001727C8"/>
    <w:rsid w:val="00172B65"/>
    <w:rsid w:val="00176123"/>
    <w:rsid w:val="00181620"/>
    <w:rsid w:val="001827F3"/>
    <w:rsid w:val="00187130"/>
    <w:rsid w:val="001957AD"/>
    <w:rsid w:val="00196EBC"/>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096E"/>
    <w:rsid w:val="001F59E6"/>
    <w:rsid w:val="00202D7E"/>
    <w:rsid w:val="00203F1C"/>
    <w:rsid w:val="002044FA"/>
    <w:rsid w:val="00206936"/>
    <w:rsid w:val="00206C6F"/>
    <w:rsid w:val="00206FBD"/>
    <w:rsid w:val="00207746"/>
    <w:rsid w:val="00230031"/>
    <w:rsid w:val="00235C01"/>
    <w:rsid w:val="00247343"/>
    <w:rsid w:val="00247391"/>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E7813"/>
    <w:rsid w:val="002F0DB1"/>
    <w:rsid w:val="002F2885"/>
    <w:rsid w:val="002F45A1"/>
    <w:rsid w:val="002F4BC9"/>
    <w:rsid w:val="0030203D"/>
    <w:rsid w:val="003037F9"/>
    <w:rsid w:val="0030583E"/>
    <w:rsid w:val="00307FE1"/>
    <w:rsid w:val="003134BD"/>
    <w:rsid w:val="003164BA"/>
    <w:rsid w:val="0032013E"/>
    <w:rsid w:val="003258E6"/>
    <w:rsid w:val="00337687"/>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5A33"/>
    <w:rsid w:val="00387248"/>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25E8"/>
    <w:rsid w:val="0042375A"/>
    <w:rsid w:val="00426E25"/>
    <w:rsid w:val="00427D1D"/>
    <w:rsid w:val="00427D9C"/>
    <w:rsid w:val="00427E7E"/>
    <w:rsid w:val="00433C60"/>
    <w:rsid w:val="0043465D"/>
    <w:rsid w:val="00434DE2"/>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18AB"/>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55CA"/>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4EBE"/>
    <w:rsid w:val="005260F7"/>
    <w:rsid w:val="00543BD1"/>
    <w:rsid w:val="00556113"/>
    <w:rsid w:val="005621C4"/>
    <w:rsid w:val="00564C12"/>
    <w:rsid w:val="005654B8"/>
    <w:rsid w:val="00574836"/>
    <w:rsid w:val="005762CC"/>
    <w:rsid w:val="00582D3D"/>
    <w:rsid w:val="00590040"/>
    <w:rsid w:val="00593B73"/>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920"/>
    <w:rsid w:val="00640C4C"/>
    <w:rsid w:val="006433C3"/>
    <w:rsid w:val="00645BDA"/>
    <w:rsid w:val="00650F5B"/>
    <w:rsid w:val="0065438F"/>
    <w:rsid w:val="00661D1D"/>
    <w:rsid w:val="00665916"/>
    <w:rsid w:val="006670D7"/>
    <w:rsid w:val="006719EA"/>
    <w:rsid w:val="00671F13"/>
    <w:rsid w:val="006728AA"/>
    <w:rsid w:val="0067400A"/>
    <w:rsid w:val="006847AD"/>
    <w:rsid w:val="0069114B"/>
    <w:rsid w:val="006944C1"/>
    <w:rsid w:val="006A4D33"/>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4765F"/>
    <w:rsid w:val="00750511"/>
    <w:rsid w:val="00755248"/>
    <w:rsid w:val="0076190B"/>
    <w:rsid w:val="0076355D"/>
    <w:rsid w:val="00763A2D"/>
    <w:rsid w:val="007676A4"/>
    <w:rsid w:val="00777795"/>
    <w:rsid w:val="00783A57"/>
    <w:rsid w:val="00784C92"/>
    <w:rsid w:val="007859CD"/>
    <w:rsid w:val="00785C24"/>
    <w:rsid w:val="007907E4"/>
    <w:rsid w:val="00796461"/>
    <w:rsid w:val="007A1E81"/>
    <w:rsid w:val="007A45D7"/>
    <w:rsid w:val="007A5EFD"/>
    <w:rsid w:val="007A6A4F"/>
    <w:rsid w:val="007B03F5"/>
    <w:rsid w:val="007B52F5"/>
    <w:rsid w:val="007B5C09"/>
    <w:rsid w:val="007B5DA2"/>
    <w:rsid w:val="007C0966"/>
    <w:rsid w:val="007C0DD8"/>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54CE"/>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236C"/>
    <w:rsid w:val="008D57B8"/>
    <w:rsid w:val="008D7047"/>
    <w:rsid w:val="008E03FC"/>
    <w:rsid w:val="008E510B"/>
    <w:rsid w:val="008F15DE"/>
    <w:rsid w:val="00902B13"/>
    <w:rsid w:val="00911941"/>
    <w:rsid w:val="0091334D"/>
    <w:rsid w:val="0092024D"/>
    <w:rsid w:val="00925146"/>
    <w:rsid w:val="00925F0F"/>
    <w:rsid w:val="00931E59"/>
    <w:rsid w:val="00932F6B"/>
    <w:rsid w:val="00934E50"/>
    <w:rsid w:val="009468BC"/>
    <w:rsid w:val="00947FAE"/>
    <w:rsid w:val="009616DF"/>
    <w:rsid w:val="00964BB9"/>
    <w:rsid w:val="0096542F"/>
    <w:rsid w:val="00967FA7"/>
    <w:rsid w:val="00971645"/>
    <w:rsid w:val="00977919"/>
    <w:rsid w:val="00983000"/>
    <w:rsid w:val="00986741"/>
    <w:rsid w:val="009870FA"/>
    <w:rsid w:val="009921C3"/>
    <w:rsid w:val="0099551D"/>
    <w:rsid w:val="009A5897"/>
    <w:rsid w:val="009A5F24"/>
    <w:rsid w:val="009B0B3E"/>
    <w:rsid w:val="009B1913"/>
    <w:rsid w:val="009B1BF1"/>
    <w:rsid w:val="009B53DF"/>
    <w:rsid w:val="009B6657"/>
    <w:rsid w:val="009B6966"/>
    <w:rsid w:val="009B78DA"/>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874AD"/>
    <w:rsid w:val="00A925EC"/>
    <w:rsid w:val="00A929AA"/>
    <w:rsid w:val="00A92B6B"/>
    <w:rsid w:val="00AA3F26"/>
    <w:rsid w:val="00AA541E"/>
    <w:rsid w:val="00AB354D"/>
    <w:rsid w:val="00AB3CE8"/>
    <w:rsid w:val="00AC3110"/>
    <w:rsid w:val="00AD0DA4"/>
    <w:rsid w:val="00AD4169"/>
    <w:rsid w:val="00AE193F"/>
    <w:rsid w:val="00AE25C6"/>
    <w:rsid w:val="00AE2A8A"/>
    <w:rsid w:val="00AE306C"/>
    <w:rsid w:val="00AF28C1"/>
    <w:rsid w:val="00AF3AE8"/>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72A4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0494E"/>
    <w:rsid w:val="00C10B5E"/>
    <w:rsid w:val="00C10F10"/>
    <w:rsid w:val="00C11E6F"/>
    <w:rsid w:val="00C15D4D"/>
    <w:rsid w:val="00C175DC"/>
    <w:rsid w:val="00C27654"/>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A6C2F"/>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88C"/>
    <w:rsid w:val="00D90F00"/>
    <w:rsid w:val="00D975C0"/>
    <w:rsid w:val="00DA5285"/>
    <w:rsid w:val="00DA7DA2"/>
    <w:rsid w:val="00DB191D"/>
    <w:rsid w:val="00DB32D8"/>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638"/>
    <w:rsid w:val="00E15816"/>
    <w:rsid w:val="00E160D5"/>
    <w:rsid w:val="00E235CB"/>
    <w:rsid w:val="00E239FF"/>
    <w:rsid w:val="00E27D7B"/>
    <w:rsid w:val="00E30556"/>
    <w:rsid w:val="00E30981"/>
    <w:rsid w:val="00E317EB"/>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0B73"/>
    <w:rsid w:val="00EC5769"/>
    <w:rsid w:val="00EC7D00"/>
    <w:rsid w:val="00ED0304"/>
    <w:rsid w:val="00ED4FF7"/>
    <w:rsid w:val="00ED5B7B"/>
    <w:rsid w:val="00EE38FA"/>
    <w:rsid w:val="00EE3E2C"/>
    <w:rsid w:val="00EE58BB"/>
    <w:rsid w:val="00EE5D23"/>
    <w:rsid w:val="00EE656B"/>
    <w:rsid w:val="00EE750D"/>
    <w:rsid w:val="00EF051F"/>
    <w:rsid w:val="00EF3CA4"/>
    <w:rsid w:val="00EF49A8"/>
    <w:rsid w:val="00EF7859"/>
    <w:rsid w:val="00F00DA8"/>
    <w:rsid w:val="00F014DA"/>
    <w:rsid w:val="00F02591"/>
    <w:rsid w:val="00F11BA2"/>
    <w:rsid w:val="00F15931"/>
    <w:rsid w:val="00F23D85"/>
    <w:rsid w:val="00F467B9"/>
    <w:rsid w:val="00F5696E"/>
    <w:rsid w:val="00F60EFF"/>
    <w:rsid w:val="00F67D2D"/>
    <w:rsid w:val="00F708EF"/>
    <w:rsid w:val="00F731D3"/>
    <w:rsid w:val="00F858F2"/>
    <w:rsid w:val="00F860CC"/>
    <w:rsid w:val="00F90C60"/>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4C55CA"/>
    <w:rPr>
      <w:sz w:val="16"/>
      <w:szCs w:val="16"/>
    </w:rPr>
  </w:style>
  <w:style w:type="paragraph" w:styleId="CommentText">
    <w:name w:val="annotation text"/>
    <w:basedOn w:val="Normal"/>
    <w:link w:val="CommentTextChar"/>
    <w:uiPriority w:val="99"/>
    <w:unhideWhenUsed/>
    <w:rsid w:val="004C55CA"/>
    <w:rPr>
      <w:sz w:val="20"/>
    </w:rPr>
  </w:style>
  <w:style w:type="character" w:customStyle="1" w:styleId="CommentTextChar">
    <w:name w:val="Comment Text Char"/>
    <w:basedOn w:val="DefaultParagraphFont"/>
    <w:link w:val="CommentText"/>
    <w:uiPriority w:val="99"/>
    <w:rsid w:val="004C55CA"/>
    <w:rPr>
      <w:sz w:val="20"/>
    </w:rPr>
  </w:style>
  <w:style w:type="paragraph" w:styleId="CommentSubject">
    <w:name w:val="annotation subject"/>
    <w:basedOn w:val="CommentText"/>
    <w:next w:val="CommentText"/>
    <w:link w:val="CommentSubjectChar"/>
    <w:uiPriority w:val="99"/>
    <w:semiHidden/>
    <w:unhideWhenUsed/>
    <w:rsid w:val="004C55CA"/>
    <w:rPr>
      <w:b/>
      <w:bCs/>
    </w:rPr>
  </w:style>
  <w:style w:type="character" w:customStyle="1" w:styleId="CommentSubjectChar">
    <w:name w:val="Comment Subject Char"/>
    <w:basedOn w:val="CommentTextChar"/>
    <w:link w:val="CommentSubject"/>
    <w:uiPriority w:val="99"/>
    <w:semiHidden/>
    <w:rsid w:val="004C55C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997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81818065">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390885434">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97826943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669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maps.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rmaps.nt.gov.au" TargetMode="External"/><Relationship Id="rId4" Type="http://schemas.openxmlformats.org/officeDocument/2006/relationships/styles" Target="styles.xml"/><Relationship Id="rId9" Type="http://schemas.openxmlformats.org/officeDocument/2006/relationships/hyperlink" Target="https://depws.nt.gov.au/water/policy/water-allocation-polici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2</TotalTime>
  <Pages>3</Pages>
  <Words>627</Words>
  <Characters>3502</Characters>
  <Application>Microsoft Office Word</Application>
  <DocSecurity>0</DocSecurity>
  <Lines>265</Lines>
  <Paragraphs>83</Paragraphs>
  <ScaleCrop>false</ScaleCrop>
  <HeadingPairs>
    <vt:vector size="2" baseType="variant">
      <vt:variant>
        <vt:lpstr>Title</vt:lpstr>
      </vt:variant>
      <vt:variant>
        <vt:i4>1</vt:i4>
      </vt:variant>
    </vt:vector>
  </HeadingPairs>
  <TitlesOfParts>
    <vt:vector size="1" baseType="lpstr">
      <vt:lpstr>Environmental mining licence | Dewatering management plan</vt:lpstr>
    </vt:vector>
  </TitlesOfParts>
  <Company>Lands, Planning and Environment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mining licence | Dewatering management plan</dc:title>
  <dc:creator>Angela Estbergs</dc:creator>
  <cp:lastModifiedBy>Kathleen Davis</cp:lastModifiedBy>
  <cp:revision>3</cp:revision>
  <cp:lastPrinted>2019-07-29T01:45:00Z</cp:lastPrinted>
  <dcterms:created xsi:type="dcterms:W3CDTF">2025-10-01T06:08:00Z</dcterms:created>
  <dcterms:modified xsi:type="dcterms:W3CDTF">2025-10-02T02:52:00Z</dcterms:modified>
</cp:coreProperties>
</file>