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6428E" w:rsidTr="00D7591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6428E" w:rsidRDefault="0096428E" w:rsidP="00D7591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6428E" w:rsidRDefault="0096428E" w:rsidP="00D7591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6428E" w:rsidTr="00D7591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8E" w:rsidRDefault="0096428E" w:rsidP="00D759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8E" w:rsidRDefault="0096428E" w:rsidP="00D759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33686</w:t>
            </w:r>
          </w:p>
        </w:tc>
      </w:tr>
      <w:tr w:rsidR="0096428E" w:rsidTr="00D759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8E" w:rsidRDefault="0096428E" w:rsidP="00D759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8E" w:rsidRDefault="0096428E" w:rsidP="00D759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96428E" w:rsidTr="00D759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8E" w:rsidRDefault="0096428E" w:rsidP="00D759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8E" w:rsidRDefault="0096428E" w:rsidP="00D759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 Blocks, 150.13 km²</w:t>
            </w:r>
          </w:p>
        </w:tc>
      </w:tr>
      <w:tr w:rsidR="0096428E" w:rsidTr="00D759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8E" w:rsidRDefault="0096428E" w:rsidP="00D759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8E" w:rsidRDefault="0096428E" w:rsidP="00D759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96428E" w:rsidTr="00D759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8E" w:rsidRDefault="0096428E" w:rsidP="00D759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8E" w:rsidRDefault="0096428E" w:rsidP="00D759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PURE MINING PTY LTD [ACN. 627 691 721]</w:t>
            </w:r>
          </w:p>
        </w:tc>
      </w:tr>
      <w:tr w:rsidR="0096428E" w:rsidTr="00D7591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6428E" w:rsidRDefault="0096428E" w:rsidP="00D7591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3" name="Picture 3" descr="184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84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28E" w:rsidTr="00D7591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6428E" w:rsidRDefault="0096428E" w:rsidP="00D75914"/>
        </w:tc>
      </w:tr>
    </w:tbl>
    <w:p w:rsidR="00E27537" w:rsidRDefault="0096428E" w:rsidP="0096428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143/24</w:t>
      </w:r>
      <w:bookmarkStart w:id="0" w:name="_GoBack"/>
      <w:bookmarkEnd w:id="0"/>
    </w:p>
    <w:p w:rsidR="0096428E" w:rsidRPr="006874B1" w:rsidRDefault="0096428E" w:rsidP="009506A3">
      <w:pPr>
        <w:rPr>
          <w:rFonts w:ascii="Lato" w:hAnsi="Lato" w:cs="Calibri"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Default="0096428E" w:rsidP="0096428E">
      <w:pPr>
        <w:rPr>
          <w:rFonts w:ascii="Lato" w:hAnsi="Lato" w:cs="Calibri"/>
          <w:b/>
          <w:bCs/>
        </w:rPr>
      </w:pPr>
    </w:p>
    <w:p w:rsidR="0096428E" w:rsidRPr="0096428E" w:rsidRDefault="0096428E" w:rsidP="0096428E">
      <w:pPr>
        <w:rPr>
          <w:rFonts w:ascii="Lato" w:hAnsi="Lato" w:cs="Calibri"/>
          <w:b/>
          <w:bCs/>
        </w:rPr>
      </w:pPr>
      <w:r w:rsidRPr="0096428E">
        <w:rPr>
          <w:rFonts w:ascii="Lato" w:hAnsi="Lato" w:cs="Calibri"/>
          <w:b/>
          <w:bCs/>
        </w:rPr>
        <w:t>Corrigendum</w:t>
      </w:r>
    </w:p>
    <w:p w:rsidR="0096428E" w:rsidRPr="0096428E" w:rsidRDefault="0096428E" w:rsidP="0096428E">
      <w:pPr>
        <w:rPr>
          <w:rFonts w:ascii="Lato" w:hAnsi="Lato" w:cs="Calibri"/>
        </w:rPr>
      </w:pPr>
      <w:r w:rsidRPr="0096428E">
        <w:rPr>
          <w:rFonts w:ascii="Lato" w:hAnsi="Lato" w:cs="Calibri"/>
        </w:rPr>
        <w:t xml:space="preserve">Notice Number </w:t>
      </w:r>
      <w:r>
        <w:rPr>
          <w:rFonts w:ascii="Lato" w:hAnsi="Lato" w:cs="Calibri"/>
        </w:rPr>
        <w:t>303/23</w:t>
      </w:r>
      <w:r w:rsidRPr="0096428E">
        <w:rPr>
          <w:rFonts w:ascii="Lato" w:hAnsi="Lato" w:cs="Calibri"/>
        </w:rPr>
        <w:t xml:space="preserve"> appearing in </w:t>
      </w:r>
      <w:r>
        <w:rPr>
          <w:rFonts w:ascii="Lato" w:hAnsi="Lato" w:cs="Calibri"/>
        </w:rPr>
        <w:t>MN084/23</w:t>
      </w:r>
      <w:r w:rsidRPr="0096428E">
        <w:rPr>
          <w:rFonts w:ascii="Lato" w:hAnsi="Lato" w:cs="Calibri"/>
        </w:rPr>
        <w:t xml:space="preserve"> on </w:t>
      </w:r>
      <w:r>
        <w:rPr>
          <w:rFonts w:ascii="Lato" w:hAnsi="Lato" w:cs="Calibri"/>
        </w:rPr>
        <w:t>21 July 2023</w:t>
      </w:r>
      <w:r w:rsidRPr="0096428E">
        <w:rPr>
          <w:rFonts w:ascii="Lato" w:hAnsi="Lato" w:cs="Calibri"/>
        </w:rPr>
        <w:t xml:space="preserve"> is hereby cancelled and replaced by the following:</w:t>
      </w: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6428E" w:rsidTr="00D7591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6428E" w:rsidRDefault="0096428E" w:rsidP="00D7591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6428E" w:rsidRDefault="0096428E" w:rsidP="00D7591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6428E" w:rsidTr="00D7591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8E" w:rsidRDefault="0096428E" w:rsidP="00D759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8E" w:rsidRDefault="0096428E" w:rsidP="00D759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33138</w:t>
            </w:r>
          </w:p>
        </w:tc>
      </w:tr>
      <w:tr w:rsidR="0096428E" w:rsidTr="00D7591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8E" w:rsidRDefault="0096428E" w:rsidP="00D759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8E" w:rsidRDefault="0096428E" w:rsidP="00D759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July 2023, for a period of 6 Years</w:t>
            </w:r>
          </w:p>
        </w:tc>
      </w:tr>
      <w:tr w:rsidR="0096428E" w:rsidTr="00D7591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8E" w:rsidRDefault="0096428E" w:rsidP="00D759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8E" w:rsidRDefault="0096428E" w:rsidP="00D759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45.99 km²</w:t>
            </w:r>
          </w:p>
        </w:tc>
      </w:tr>
      <w:tr w:rsidR="0096428E" w:rsidTr="00D7591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8E" w:rsidRDefault="0096428E" w:rsidP="00D759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8E" w:rsidRDefault="0096428E" w:rsidP="00D759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96428E" w:rsidTr="00D7591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8E" w:rsidRDefault="0096428E" w:rsidP="00D759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8E" w:rsidRDefault="0096428E" w:rsidP="00D759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MARK ALLEN AND ASSOCIATES PTY LTD [ACN. 600 069 145]</w:t>
            </w:r>
          </w:p>
        </w:tc>
      </w:tr>
      <w:tr w:rsidR="0096428E" w:rsidTr="00D7591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6428E" w:rsidRDefault="0096428E" w:rsidP="00D7591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3272DF" wp14:editId="776D924D">
                  <wp:extent cx="2286000" cy="2286000"/>
                  <wp:effectExtent l="0" t="0" r="0" b="0"/>
                  <wp:docPr id="1" name="Picture 1" descr="R:\Business Systems\TAS\Mapping\MapImage\1767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67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28E" w:rsidTr="00D7591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6428E" w:rsidRDefault="0096428E" w:rsidP="00D7591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96428E" w:rsidP="0096428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144/24</w:t>
      </w:r>
    </w:p>
    <w:p w:rsidR="0096428E" w:rsidRDefault="0096428E" w:rsidP="009506A3">
      <w:pPr>
        <w:rPr>
          <w:rFonts w:ascii="Lato" w:hAnsi="Lato" w:cs="Calibri"/>
        </w:rPr>
      </w:pPr>
    </w:p>
    <w:p w:rsidR="0096428E" w:rsidRPr="006874B1" w:rsidRDefault="0096428E" w:rsidP="009506A3">
      <w:pPr>
        <w:rPr>
          <w:rFonts w:ascii="Lato" w:hAnsi="Lato" w:cs="Calibri"/>
        </w:rPr>
      </w:pPr>
    </w:p>
    <w:sectPr w:rsidR="0096428E" w:rsidRPr="006874B1" w:rsidSect="0096428E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283" w:gutter="0"/>
      <w:cols w:num="2" w:sep="1"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8E" w:rsidRDefault="0096428E">
      <w:r>
        <w:separator/>
      </w:r>
    </w:p>
  </w:endnote>
  <w:endnote w:type="continuationSeparator" w:id="0">
    <w:p w:rsidR="0096428E" w:rsidRDefault="009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6428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8E" w:rsidRDefault="0096428E">
      <w:r>
        <w:separator/>
      </w:r>
    </w:p>
  </w:footnote>
  <w:footnote w:type="continuationSeparator" w:id="0">
    <w:p w:rsidR="0096428E" w:rsidRDefault="0096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6428E">
            <w:rPr>
              <w:rFonts w:ascii="Lato" w:hAnsi="Lato"/>
              <w:b/>
              <w:noProof/>
            </w:rPr>
            <w:t>45/24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6428E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8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428E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10C2AED"/>
  <w15:docId w15:val="{85C7A65D-6C66-4B4C-B4F7-83D93285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8</TotalTime>
  <Pages>1</Pages>
  <Words>182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1</cp:revision>
  <cp:lastPrinted>2017-01-25T02:36:00Z</cp:lastPrinted>
  <dcterms:created xsi:type="dcterms:W3CDTF">2024-04-19T05:24:00Z</dcterms:created>
  <dcterms:modified xsi:type="dcterms:W3CDTF">2024-04-19T05:32:00Z</dcterms:modified>
</cp:coreProperties>
</file>