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TitleChar"/>
        </w:rPr>
        <w:alias w:val="Title"/>
        <w:tag w:val="Title"/>
        <w:id w:val="-509755993"/>
        <w:placeholder>
          <w:docPart w:val="DDE3C31BE4BC47F090879F1DF95B063F"/>
        </w:placeholder>
        <w:dataBinding w:prefixMappings="xmlns:ns0='http://purl.org/dc/elements/1.1/' xmlns:ns1='http://schemas.openxmlformats.org/package/2006/metadata/core-properties' " w:xpath="/ns1:coreProperties[1]/ns0:title[1]" w:storeItemID="{6C3C8BC8-F283-45AE-878A-BAB7291924A1}"/>
        <w15:color w:val="1F1F5F"/>
        <w:text w:multiLine="1"/>
      </w:sdtPr>
      <w:sdtContent>
        <w:p w14:paraId="7D81F850" w14:textId="77777777" w:rsidR="00D61FD1" w:rsidRDefault="00A473AB" w:rsidP="0013554C">
          <w:pPr>
            <w:pStyle w:val="Title"/>
            <w:spacing w:after="480"/>
          </w:pPr>
          <w:r w:rsidRPr="00A473AB">
            <w:rPr>
              <w:rStyle w:val="TitleChar"/>
            </w:rPr>
            <w:t xml:space="preserve">Regulatory </w:t>
          </w:r>
          <w:r w:rsidR="003E614F" w:rsidRPr="00A473AB">
            <w:rPr>
              <w:rStyle w:val="TitleChar"/>
            </w:rPr>
            <w:t>statement: recovery of unused licensed water</w:t>
          </w:r>
        </w:p>
      </w:sdtContent>
    </w:sdt>
    <w:bookmarkStart w:id="0" w:name="_Toc15286861" w:displacedByCustomXml="prev"/>
    <w:bookmarkStart w:id="1" w:name="_Toc15286907" w:displacedByCustomXml="prev"/>
    <w:bookmarkEnd w:id="1"/>
    <w:bookmarkEnd w:id="0"/>
    <w:p w14:paraId="7E200155" w14:textId="77777777" w:rsidR="00D61FD1" w:rsidRDefault="00A473AB" w:rsidP="008F30DE">
      <w:pPr>
        <w:pStyle w:val="Heading1"/>
        <w:shd w:val="clear" w:color="auto" w:fill="FFFFFF" w:themeFill="background1"/>
        <w:rPr>
          <w:lang w:eastAsia="en-AU"/>
        </w:rPr>
      </w:pPr>
      <w:r>
        <w:rPr>
          <w:lang w:eastAsia="en-AU"/>
        </w:rPr>
        <w:t xml:space="preserve">Key </w:t>
      </w:r>
      <w:r w:rsidR="003E614F">
        <w:rPr>
          <w:lang w:eastAsia="en-AU"/>
        </w:rPr>
        <w:t>messages</w:t>
      </w:r>
    </w:p>
    <w:p w14:paraId="2CE005DA" w14:textId="77777777" w:rsidR="00CA2009" w:rsidRDefault="00AD1405" w:rsidP="001C1899">
      <w:pPr>
        <w:pStyle w:val="ListParagraph"/>
        <w:numPr>
          <w:ilvl w:val="0"/>
          <w:numId w:val="9"/>
        </w:numPr>
        <w:shd w:val="clear" w:color="auto" w:fill="FFFFFF" w:themeFill="background1"/>
        <w:spacing w:after="200"/>
        <w:ind w:left="567" w:hanging="425"/>
        <w:rPr>
          <w:lang w:eastAsia="en-AU"/>
        </w:rPr>
      </w:pPr>
      <w:r>
        <w:rPr>
          <w:lang w:eastAsia="en-AU"/>
        </w:rPr>
        <w:t>It is critical to ensure the sustainability of t</w:t>
      </w:r>
      <w:r w:rsidR="0013554C">
        <w:rPr>
          <w:lang w:eastAsia="en-AU"/>
        </w:rPr>
        <w:t>he Territory’s water resources.</w:t>
      </w:r>
    </w:p>
    <w:p w14:paraId="294D4C4C" w14:textId="77777777" w:rsidR="00AD1405" w:rsidRDefault="00CA2009" w:rsidP="001C1899">
      <w:pPr>
        <w:pStyle w:val="ListParagraph"/>
        <w:numPr>
          <w:ilvl w:val="0"/>
          <w:numId w:val="9"/>
        </w:numPr>
        <w:shd w:val="clear" w:color="auto" w:fill="FFFFFF" w:themeFill="background1"/>
        <w:spacing w:after="200"/>
        <w:ind w:left="567" w:hanging="425"/>
        <w:rPr>
          <w:lang w:eastAsia="en-AU"/>
        </w:rPr>
      </w:pPr>
      <w:r>
        <w:rPr>
          <w:lang w:eastAsia="en-AU"/>
        </w:rPr>
        <w:t>The Northern Territory Government ensures that water supports economic development through policy to manage licence entitlements.</w:t>
      </w:r>
    </w:p>
    <w:p w14:paraId="1574B9C2" w14:textId="77777777" w:rsidR="006E16EB" w:rsidRDefault="006E16EB" w:rsidP="001C1899">
      <w:pPr>
        <w:pStyle w:val="ListParagraph"/>
        <w:numPr>
          <w:ilvl w:val="0"/>
          <w:numId w:val="9"/>
        </w:numPr>
        <w:shd w:val="clear" w:color="auto" w:fill="FFFFFF" w:themeFill="background1"/>
        <w:spacing w:after="200"/>
        <w:ind w:left="567" w:hanging="425"/>
        <w:rPr>
          <w:lang w:eastAsia="en-AU"/>
        </w:rPr>
      </w:pPr>
      <w:r>
        <w:rPr>
          <w:lang w:eastAsia="en-AU"/>
        </w:rPr>
        <w:t>All water licences in the Nor</w:t>
      </w:r>
      <w:r w:rsidR="0001322B">
        <w:rPr>
          <w:lang w:eastAsia="en-AU"/>
        </w:rPr>
        <w:t xml:space="preserve">thern Territory have a requirement to use their entitlement and </w:t>
      </w:r>
      <w:r w:rsidR="00CA2009">
        <w:rPr>
          <w:lang w:eastAsia="en-AU"/>
        </w:rPr>
        <w:t xml:space="preserve">can be </w:t>
      </w:r>
      <w:r w:rsidRPr="006E16EB">
        <w:rPr>
          <w:lang w:eastAsia="en-AU"/>
        </w:rPr>
        <w:t>reduce</w:t>
      </w:r>
      <w:r>
        <w:rPr>
          <w:lang w:eastAsia="en-AU"/>
        </w:rPr>
        <w:t>d</w:t>
      </w:r>
      <w:r w:rsidRPr="006E16EB">
        <w:rPr>
          <w:lang w:eastAsia="en-AU"/>
        </w:rPr>
        <w:t xml:space="preserve"> </w:t>
      </w:r>
      <w:r>
        <w:rPr>
          <w:lang w:eastAsia="en-AU"/>
        </w:rPr>
        <w:t xml:space="preserve">if </w:t>
      </w:r>
      <w:r w:rsidR="00CA2009">
        <w:rPr>
          <w:lang w:eastAsia="en-AU"/>
        </w:rPr>
        <w:t>underutilised</w:t>
      </w:r>
      <w:r w:rsidR="00CA2009" w:rsidRPr="00CA2009">
        <w:rPr>
          <w:lang w:eastAsia="en-AU"/>
        </w:rPr>
        <w:t xml:space="preserve"> </w:t>
      </w:r>
      <w:r w:rsidR="00CA2009" w:rsidRPr="006E16EB">
        <w:rPr>
          <w:lang w:eastAsia="en-AU"/>
        </w:rPr>
        <w:t>(recovery of unused water)</w:t>
      </w:r>
      <w:r w:rsidR="00CA2009">
        <w:rPr>
          <w:lang w:eastAsia="en-AU"/>
        </w:rPr>
        <w:t>.</w:t>
      </w:r>
    </w:p>
    <w:p w14:paraId="3A06F928" w14:textId="77777777" w:rsidR="006E16EB" w:rsidRDefault="0001322B" w:rsidP="001C1899">
      <w:pPr>
        <w:pStyle w:val="ListParagraph"/>
        <w:numPr>
          <w:ilvl w:val="0"/>
          <w:numId w:val="9"/>
        </w:numPr>
        <w:shd w:val="clear" w:color="auto" w:fill="FFFFFF" w:themeFill="background1"/>
        <w:spacing w:after="200"/>
        <w:ind w:left="567" w:hanging="425"/>
        <w:rPr>
          <w:lang w:eastAsia="en-AU"/>
        </w:rPr>
      </w:pPr>
      <w:r>
        <w:rPr>
          <w:lang w:eastAsia="en-AU"/>
        </w:rPr>
        <w:t>Reductions in licence entitlements target users that have</w:t>
      </w:r>
      <w:r w:rsidR="006E16EB" w:rsidRPr="006E16EB">
        <w:rPr>
          <w:lang w:eastAsia="en-AU"/>
        </w:rPr>
        <w:t xml:space="preserve"> water in excess of their </w:t>
      </w:r>
      <w:r w:rsidR="006E16EB">
        <w:rPr>
          <w:lang w:eastAsia="en-AU"/>
        </w:rPr>
        <w:t>needs, so water can be made available to other water users.</w:t>
      </w:r>
    </w:p>
    <w:p w14:paraId="3891376B" w14:textId="77777777" w:rsidR="00A473AB" w:rsidRDefault="00A473AB" w:rsidP="001C1899">
      <w:pPr>
        <w:pStyle w:val="ListParagraph"/>
        <w:numPr>
          <w:ilvl w:val="0"/>
          <w:numId w:val="9"/>
        </w:numPr>
        <w:shd w:val="clear" w:color="auto" w:fill="FFFFFF" w:themeFill="background1"/>
        <w:spacing w:after="200"/>
        <w:ind w:left="567" w:hanging="425"/>
        <w:rPr>
          <w:lang w:eastAsia="en-AU"/>
        </w:rPr>
      </w:pPr>
      <w:r>
        <w:rPr>
          <w:lang w:eastAsia="en-AU"/>
        </w:rPr>
        <w:t xml:space="preserve">The water licences in the </w:t>
      </w:r>
      <w:hyperlink r:id="rId9" w:history="1">
        <w:r w:rsidRPr="00A473AB">
          <w:rPr>
            <w:rStyle w:val="Hyperlink"/>
            <w:i/>
            <w:lang w:eastAsia="en-AU"/>
          </w:rPr>
          <w:t>Katherine Tindall Limestone Aquifer Water Allocation Plan</w:t>
        </w:r>
      </w:hyperlink>
      <w:r>
        <w:rPr>
          <w:lang w:eastAsia="en-AU"/>
        </w:rPr>
        <w:t xml:space="preserve"> area have been prioritised for the recovery of unused water.</w:t>
      </w:r>
    </w:p>
    <w:p w14:paraId="3607CD14" w14:textId="77777777" w:rsidR="0001322B" w:rsidRDefault="00CA2009" w:rsidP="001C1899">
      <w:pPr>
        <w:pStyle w:val="ListParagraph"/>
        <w:numPr>
          <w:ilvl w:val="0"/>
          <w:numId w:val="9"/>
        </w:numPr>
        <w:ind w:left="567" w:hanging="425"/>
        <w:rPr>
          <w:lang w:eastAsia="en-AU"/>
        </w:rPr>
      </w:pPr>
      <w:r w:rsidRPr="006E16EB">
        <w:rPr>
          <w:lang w:eastAsia="en-AU"/>
        </w:rPr>
        <w:t xml:space="preserve">Water allocation plans are established in areas where there is competing use for water and where </w:t>
      </w:r>
      <w:r>
        <w:rPr>
          <w:lang w:eastAsia="en-AU"/>
        </w:rPr>
        <w:t xml:space="preserve">important </w:t>
      </w:r>
      <w:r w:rsidRPr="006E16EB">
        <w:rPr>
          <w:lang w:eastAsia="en-AU"/>
        </w:rPr>
        <w:t>regional aquifers are suitable for devel</w:t>
      </w:r>
      <w:r w:rsidR="0013554C">
        <w:rPr>
          <w:lang w:eastAsia="en-AU"/>
        </w:rPr>
        <w:t>opment that require management.</w:t>
      </w:r>
    </w:p>
    <w:p w14:paraId="64533D7F" w14:textId="77777777" w:rsidR="00E152A3" w:rsidRPr="00E152A3" w:rsidRDefault="00A473AB" w:rsidP="008F30DE">
      <w:pPr>
        <w:pStyle w:val="Heading1"/>
        <w:shd w:val="clear" w:color="auto" w:fill="FFFFFF" w:themeFill="background1"/>
        <w:rPr>
          <w:lang w:eastAsia="en-AU"/>
        </w:rPr>
      </w:pPr>
      <w:r>
        <w:rPr>
          <w:lang w:eastAsia="en-AU"/>
        </w:rPr>
        <w:t>Background</w:t>
      </w:r>
    </w:p>
    <w:p w14:paraId="686B2B0B" w14:textId="77777777" w:rsidR="00A473AB" w:rsidRDefault="00A473AB" w:rsidP="0013554C">
      <w:pPr>
        <w:shd w:val="clear" w:color="auto" w:fill="FFFFFF" w:themeFill="background1"/>
        <w:spacing w:after="120"/>
        <w:rPr>
          <w:lang w:eastAsia="en-AU"/>
        </w:rPr>
      </w:pPr>
      <w:r>
        <w:rPr>
          <w:lang w:eastAsia="en-AU"/>
        </w:rPr>
        <w:t>The recovery of unused water is a water management tool with the following objectives:</w:t>
      </w:r>
    </w:p>
    <w:p w14:paraId="725F3323" w14:textId="77777777" w:rsidR="00A473AB" w:rsidRDefault="00CA2009" w:rsidP="001C1899">
      <w:pPr>
        <w:pStyle w:val="ListParagraph"/>
        <w:numPr>
          <w:ilvl w:val="0"/>
          <w:numId w:val="10"/>
        </w:numPr>
        <w:shd w:val="clear" w:color="auto" w:fill="FFFFFF" w:themeFill="background1"/>
        <w:ind w:left="567" w:hanging="425"/>
        <w:rPr>
          <w:lang w:eastAsia="en-AU"/>
        </w:rPr>
      </w:pPr>
      <w:r>
        <w:rPr>
          <w:lang w:eastAsia="en-AU"/>
        </w:rPr>
        <w:t>t</w:t>
      </w:r>
      <w:r w:rsidR="00A473AB">
        <w:rPr>
          <w:lang w:eastAsia="en-AU"/>
        </w:rPr>
        <w:t>o ensure that water that is licensed to water users is fully utilised for the benefit of the licence holder, t</w:t>
      </w:r>
      <w:r>
        <w:rPr>
          <w:lang w:eastAsia="en-AU"/>
        </w:rPr>
        <w:t>he community and the Territory</w:t>
      </w:r>
    </w:p>
    <w:p w14:paraId="4939C65E" w14:textId="77777777" w:rsidR="00A473AB" w:rsidRDefault="00CA2009" w:rsidP="001C1899">
      <w:pPr>
        <w:pStyle w:val="ListParagraph"/>
        <w:numPr>
          <w:ilvl w:val="0"/>
          <w:numId w:val="10"/>
        </w:numPr>
        <w:shd w:val="clear" w:color="auto" w:fill="FFFFFF" w:themeFill="background1"/>
        <w:ind w:left="567" w:hanging="425"/>
        <w:rPr>
          <w:lang w:eastAsia="en-AU"/>
        </w:rPr>
      </w:pPr>
      <w:r>
        <w:rPr>
          <w:lang w:eastAsia="en-AU"/>
        </w:rPr>
        <w:t>t</w:t>
      </w:r>
      <w:r w:rsidR="00A473AB">
        <w:rPr>
          <w:lang w:eastAsia="en-AU"/>
        </w:rPr>
        <w:t>o reduce specu</w:t>
      </w:r>
      <w:r>
        <w:rPr>
          <w:lang w:eastAsia="en-AU"/>
        </w:rPr>
        <w:t>lation in licensed entitlements</w:t>
      </w:r>
    </w:p>
    <w:p w14:paraId="487BD957" w14:textId="77777777" w:rsidR="00A473AB" w:rsidRDefault="00CA2009" w:rsidP="001C1899">
      <w:pPr>
        <w:pStyle w:val="ListParagraph"/>
        <w:numPr>
          <w:ilvl w:val="0"/>
          <w:numId w:val="10"/>
        </w:numPr>
        <w:shd w:val="clear" w:color="auto" w:fill="FFFFFF" w:themeFill="background1"/>
        <w:spacing w:after="200"/>
        <w:ind w:left="567" w:hanging="425"/>
        <w:rPr>
          <w:lang w:eastAsia="en-AU"/>
        </w:rPr>
      </w:pPr>
      <w:r>
        <w:rPr>
          <w:lang w:eastAsia="en-AU"/>
        </w:rPr>
        <w:t>t</w:t>
      </w:r>
      <w:r w:rsidR="00A473AB">
        <w:rPr>
          <w:lang w:eastAsia="en-AU"/>
        </w:rPr>
        <w:t>o enable the effective management of the Territory’s water resources.</w:t>
      </w:r>
    </w:p>
    <w:p w14:paraId="524DCC99" w14:textId="77777777" w:rsidR="00A473AB" w:rsidRDefault="00A473AB" w:rsidP="00A473AB">
      <w:pPr>
        <w:shd w:val="clear" w:color="auto" w:fill="FFFFFF" w:themeFill="background1"/>
        <w:rPr>
          <w:lang w:eastAsia="en-AU"/>
        </w:rPr>
      </w:pPr>
      <w:r>
        <w:rPr>
          <w:lang w:eastAsia="en-AU"/>
        </w:rPr>
        <w:t xml:space="preserve">Recovery of unused water is a process where the Controller makes a decision to amend a water licence to reduce its entitlement to be closer aligned with the actual amount of water required by the licence holder. This process is outlined in the </w:t>
      </w:r>
      <w:hyperlink r:id="rId10" w:history="1">
        <w:r w:rsidRPr="00A473AB">
          <w:rPr>
            <w:rStyle w:val="Hyperlink"/>
            <w:i/>
            <w:lang w:eastAsia="en-AU"/>
          </w:rPr>
          <w:t>Recovery of Unused Licensed Water Entitlements Policy</w:t>
        </w:r>
      </w:hyperlink>
      <w:r>
        <w:rPr>
          <w:lang w:eastAsia="en-AU"/>
        </w:rPr>
        <w:t xml:space="preserve"> and the </w:t>
      </w:r>
      <w:hyperlink r:id="rId11" w:history="1">
        <w:r w:rsidRPr="00A473AB">
          <w:rPr>
            <w:rStyle w:val="Hyperlink"/>
            <w:i/>
            <w:lang w:eastAsia="en-AU"/>
          </w:rPr>
          <w:t>Procedure: Recovery of Unused Licensed Water Entitlements.</w:t>
        </w:r>
      </w:hyperlink>
    </w:p>
    <w:p w14:paraId="0DAEFC4D" w14:textId="77777777" w:rsidR="00A473AB" w:rsidRDefault="00A473AB" w:rsidP="00A473AB">
      <w:pPr>
        <w:shd w:val="clear" w:color="auto" w:fill="FFFFFF" w:themeFill="background1"/>
        <w:rPr>
          <w:lang w:eastAsia="en-AU"/>
        </w:rPr>
      </w:pPr>
      <w:r>
        <w:rPr>
          <w:lang w:eastAsia="en-AU"/>
        </w:rPr>
        <w:t>Licences are identified as eligible for a recovery of unused water decision, if they continuously fail to meet their licence condition that requires they use a minimum per</w:t>
      </w:r>
      <w:r w:rsidR="005C05C2">
        <w:rPr>
          <w:lang w:eastAsia="en-AU"/>
        </w:rPr>
        <w:t>centage of their water licence.</w:t>
      </w:r>
    </w:p>
    <w:p w14:paraId="0D11CCF9" w14:textId="77777777" w:rsidR="00A473AB" w:rsidRDefault="00A473AB" w:rsidP="00A473AB">
      <w:pPr>
        <w:shd w:val="clear" w:color="auto" w:fill="FFFFFF" w:themeFill="background1"/>
        <w:rPr>
          <w:lang w:eastAsia="en-AU"/>
        </w:rPr>
      </w:pPr>
      <w:r>
        <w:rPr>
          <w:lang w:eastAsia="en-AU"/>
        </w:rPr>
        <w:t>Before a decision is made to reduce a licence entitlement, the licence holder’s reported water use and development plan is considered, and the licence holder is invited to provide submissions to the department to be provided to the Controller. Where a licence holder would like to retain their full entitlement, they are encouraged to provide supporting information that outlines why they require their full licence entitlement. Those submissions are taken into account in the Controller’s decision. Where the licence holder can demonstrate a genuine need for the water, the lice</w:t>
      </w:r>
      <w:r w:rsidR="005C05C2">
        <w:rPr>
          <w:lang w:eastAsia="en-AU"/>
        </w:rPr>
        <w:t>nce entitlement is not reduced.</w:t>
      </w:r>
    </w:p>
    <w:p w14:paraId="7EF12C5E" w14:textId="77777777" w:rsidR="00A473AB" w:rsidRDefault="00A473AB" w:rsidP="00A473AB">
      <w:pPr>
        <w:shd w:val="clear" w:color="auto" w:fill="FFFFFF" w:themeFill="background1"/>
        <w:rPr>
          <w:lang w:eastAsia="en-AU"/>
        </w:rPr>
      </w:pPr>
      <w:r>
        <w:rPr>
          <w:lang w:eastAsia="en-AU"/>
        </w:rPr>
        <w:t>When a decision is made to reduce a licence entitlement and the licence holder disagrees with the decision, the licence holder may seek review of the decision.</w:t>
      </w:r>
    </w:p>
    <w:p w14:paraId="05401008" w14:textId="77777777" w:rsidR="00D61FD1" w:rsidRDefault="00A473AB" w:rsidP="0013554C">
      <w:pPr>
        <w:pStyle w:val="Heading1"/>
        <w:rPr>
          <w:lang w:eastAsia="en-AU"/>
        </w:rPr>
      </w:pPr>
      <w:r w:rsidRPr="00A473AB">
        <w:rPr>
          <w:lang w:eastAsia="en-AU"/>
        </w:rPr>
        <w:lastRenderedPageBreak/>
        <w:t xml:space="preserve">Recovery of unused water in the Katherine Tindall Limestone Aquifer </w:t>
      </w:r>
      <w:r w:rsidR="0013554C" w:rsidRPr="00A473AB">
        <w:rPr>
          <w:lang w:eastAsia="en-AU"/>
        </w:rPr>
        <w:t xml:space="preserve">water allocation plan </w:t>
      </w:r>
      <w:r w:rsidRPr="00A473AB">
        <w:rPr>
          <w:lang w:eastAsia="en-AU"/>
        </w:rPr>
        <w:t>area</w:t>
      </w:r>
    </w:p>
    <w:p w14:paraId="05B3BC61" w14:textId="77777777" w:rsidR="00A473AB" w:rsidRDefault="00A473AB" w:rsidP="00CC3EE2">
      <w:pPr>
        <w:spacing w:after="120"/>
        <w:rPr>
          <w:lang w:eastAsia="en-AU"/>
        </w:rPr>
      </w:pPr>
      <w:r>
        <w:rPr>
          <w:lang w:eastAsia="en-AU"/>
        </w:rPr>
        <w:t xml:space="preserve">The water that is available for licensing in the Katherine water allocation plan area is 36,407 ML/year. There are 75 water licences in the plan area, which hold a combined total of 36,430 ML/year. This means that there is no further water available to be licensed in the plan area </w:t>
      </w:r>
      <w:r w:rsidR="00B77C86">
        <w:rPr>
          <w:lang w:eastAsia="en-AU"/>
        </w:rPr>
        <w:t xml:space="preserve">and </w:t>
      </w:r>
      <w:r>
        <w:rPr>
          <w:lang w:eastAsia="en-AU"/>
        </w:rPr>
        <w:t>that applications for new water licences or increases to existing water licences cannot occur.</w:t>
      </w:r>
    </w:p>
    <w:p w14:paraId="5B4E94ED" w14:textId="77777777" w:rsidR="006A2F2D" w:rsidRDefault="00A473AB" w:rsidP="00CC3EE2">
      <w:pPr>
        <w:spacing w:after="120"/>
        <w:rPr>
          <w:lang w:eastAsia="en-AU"/>
        </w:rPr>
      </w:pPr>
      <w:r>
        <w:rPr>
          <w:lang w:eastAsia="en-AU"/>
        </w:rPr>
        <w:t xml:space="preserve">However, the actual water use in the plan area in 2022-23 was 12,421 ML, which is only 33% of the total volume of water </w:t>
      </w:r>
      <w:r w:rsidR="00855182">
        <w:rPr>
          <w:lang w:eastAsia="en-AU"/>
        </w:rPr>
        <w:t xml:space="preserve">for all </w:t>
      </w:r>
      <w:r>
        <w:rPr>
          <w:lang w:eastAsia="en-AU"/>
        </w:rPr>
        <w:t>licences in the area. To rectify the difference between licensed water and actual water use, and to ensure that licensed water is fully utilised for the benefit of the licence holder, the community and the Territory, the Controller of Water Resources is considering deci</w:t>
      </w:r>
      <w:r w:rsidR="00B77C86">
        <w:rPr>
          <w:lang w:eastAsia="en-AU"/>
        </w:rPr>
        <w:t xml:space="preserve">sions to reduce entitlements </w:t>
      </w:r>
      <w:r>
        <w:rPr>
          <w:lang w:eastAsia="en-AU"/>
        </w:rPr>
        <w:t>that are consistently not using their licensed entitlement.</w:t>
      </w:r>
    </w:p>
    <w:p w14:paraId="70B43112" w14:textId="77777777" w:rsidR="00B77C86" w:rsidRDefault="00B77C86" w:rsidP="00CC3EE2">
      <w:pPr>
        <w:spacing w:after="120"/>
        <w:rPr>
          <w:lang w:eastAsia="en-AU"/>
        </w:rPr>
      </w:pPr>
      <w:r>
        <w:rPr>
          <w:lang w:eastAsia="en-AU"/>
        </w:rPr>
        <w:t xml:space="preserve">While decisions to recover water in Katherine are aligned with the objectives of the </w:t>
      </w:r>
      <w:hyperlink r:id="rId12" w:history="1">
        <w:r w:rsidRPr="001C0AB5">
          <w:rPr>
            <w:rStyle w:val="Hyperlink"/>
            <w:i/>
            <w:lang w:eastAsia="en-AU"/>
          </w:rPr>
          <w:t>Recovery of Unused Licensed Water Entitlements Policy</w:t>
        </w:r>
      </w:hyperlink>
      <w:r>
        <w:rPr>
          <w:lang w:eastAsia="en-AU"/>
        </w:rPr>
        <w:t xml:space="preserve">, they are also aligned with the objectives for water resource management of the </w:t>
      </w:r>
      <w:hyperlink r:id="rId13" w:history="1">
        <w:r w:rsidRPr="00B77C86">
          <w:rPr>
            <w:rStyle w:val="Hyperlink"/>
            <w:i/>
            <w:lang w:eastAsia="en-AU"/>
          </w:rPr>
          <w:t>Katherine Tindall Limestone Aquifer Water Allocation Plan 2019–2024</w:t>
        </w:r>
      </w:hyperlink>
      <w:r>
        <w:rPr>
          <w:i/>
          <w:lang w:eastAsia="en-AU"/>
        </w:rPr>
        <w:t xml:space="preserve">. </w:t>
      </w:r>
      <w:r>
        <w:rPr>
          <w:lang w:eastAsia="en-AU"/>
        </w:rPr>
        <w:t>The objectives of the plan include to provide fair access to water to support ecologically sustainable regional economic development and to ensure the security of water supply for rur</w:t>
      </w:r>
      <w:r w:rsidR="0013554C">
        <w:rPr>
          <w:lang w:eastAsia="en-AU"/>
        </w:rPr>
        <w:t>al stock and domestic purposes.</w:t>
      </w:r>
    </w:p>
    <w:p w14:paraId="4BCB6BBC" w14:textId="77777777" w:rsidR="00CC3EE2" w:rsidRDefault="00252435" w:rsidP="00CC3EE2">
      <w:pPr>
        <w:spacing w:after="120"/>
        <w:rPr>
          <w:lang w:eastAsia="en-AU"/>
        </w:rPr>
      </w:pPr>
      <w:r>
        <w:rPr>
          <w:lang w:eastAsia="en-AU"/>
        </w:rPr>
        <w:t xml:space="preserve">The plan </w:t>
      </w:r>
      <w:r w:rsidR="00B77C86">
        <w:rPr>
          <w:lang w:eastAsia="en-AU"/>
        </w:rPr>
        <w:t>includes the objective to provide access to water resources to support local A</w:t>
      </w:r>
      <w:r w:rsidR="006B11CD">
        <w:rPr>
          <w:lang w:eastAsia="en-AU"/>
        </w:rPr>
        <w:t>boriginal economic development with a</w:t>
      </w:r>
      <w:r w:rsidR="00B77C86">
        <w:rPr>
          <w:lang w:eastAsia="en-AU"/>
        </w:rPr>
        <w:t xml:space="preserve"> notio</w:t>
      </w:r>
      <w:r w:rsidR="0013554C">
        <w:rPr>
          <w:lang w:eastAsia="en-AU"/>
        </w:rPr>
        <w:t>nal allocation of 3,254 </w:t>
      </w:r>
      <w:r w:rsidR="004E0E22">
        <w:rPr>
          <w:lang w:eastAsia="en-AU"/>
        </w:rPr>
        <w:t>ML/year</w:t>
      </w:r>
      <w:r w:rsidR="006B11CD">
        <w:rPr>
          <w:lang w:eastAsia="en-AU"/>
        </w:rPr>
        <w:t>. The water returned is</w:t>
      </w:r>
      <w:r w:rsidR="00CC3EE2">
        <w:rPr>
          <w:lang w:eastAsia="en-AU"/>
        </w:rPr>
        <w:t xml:space="preserve"> re-allo</w:t>
      </w:r>
      <w:r>
        <w:rPr>
          <w:lang w:eastAsia="en-AU"/>
        </w:rPr>
        <w:t xml:space="preserve">cated in the following </w:t>
      </w:r>
      <w:r w:rsidR="00CC3EE2">
        <w:rPr>
          <w:lang w:eastAsia="en-AU"/>
        </w:rPr>
        <w:t>priority</w:t>
      </w:r>
      <w:r>
        <w:rPr>
          <w:lang w:eastAsia="en-AU"/>
        </w:rPr>
        <w:t xml:space="preserve"> order</w:t>
      </w:r>
      <w:r w:rsidR="00CC3EE2">
        <w:rPr>
          <w:lang w:eastAsia="en-AU"/>
        </w:rPr>
        <w:t>:</w:t>
      </w:r>
    </w:p>
    <w:p w14:paraId="55F0F039" w14:textId="77777777" w:rsidR="00CC3EE2" w:rsidRDefault="00CC3EE2" w:rsidP="001C1899">
      <w:pPr>
        <w:pStyle w:val="ListParagraph"/>
        <w:numPr>
          <w:ilvl w:val="0"/>
          <w:numId w:val="11"/>
        </w:numPr>
        <w:rPr>
          <w:lang w:eastAsia="en-AU"/>
        </w:rPr>
      </w:pPr>
      <w:r>
        <w:rPr>
          <w:lang w:eastAsia="en-AU"/>
        </w:rPr>
        <w:t>environmental and cultural (where required); then</w:t>
      </w:r>
    </w:p>
    <w:p w14:paraId="173CAE40" w14:textId="77777777" w:rsidR="00CC3EE2" w:rsidRDefault="00CC3EE2" w:rsidP="001C1899">
      <w:pPr>
        <w:pStyle w:val="ListParagraph"/>
        <w:numPr>
          <w:ilvl w:val="0"/>
          <w:numId w:val="11"/>
        </w:numPr>
        <w:rPr>
          <w:lang w:eastAsia="en-AU"/>
        </w:rPr>
      </w:pPr>
      <w:r>
        <w:rPr>
          <w:lang w:eastAsia="en-AU"/>
        </w:rPr>
        <w:t>public water supply (where required); then</w:t>
      </w:r>
    </w:p>
    <w:p w14:paraId="0DF5842D" w14:textId="77777777" w:rsidR="00CC3EE2" w:rsidRDefault="00CC3EE2" w:rsidP="001C1899">
      <w:pPr>
        <w:pStyle w:val="ListParagraph"/>
        <w:numPr>
          <w:ilvl w:val="0"/>
          <w:numId w:val="11"/>
        </w:numPr>
        <w:rPr>
          <w:lang w:eastAsia="en-AU"/>
        </w:rPr>
      </w:pPr>
      <w:r>
        <w:rPr>
          <w:lang w:eastAsia="en-AU"/>
        </w:rPr>
        <w:t>Aboriginal water reserve (where required); then</w:t>
      </w:r>
    </w:p>
    <w:p w14:paraId="1EDC6B4C" w14:textId="77777777" w:rsidR="00B77C86" w:rsidRDefault="00CC3EE2" w:rsidP="001C1899">
      <w:pPr>
        <w:pStyle w:val="ListParagraph"/>
        <w:numPr>
          <w:ilvl w:val="0"/>
          <w:numId w:val="11"/>
        </w:numPr>
        <w:rPr>
          <w:lang w:eastAsia="en-AU"/>
        </w:rPr>
      </w:pPr>
      <w:r>
        <w:rPr>
          <w:lang w:eastAsia="en-AU"/>
        </w:rPr>
        <w:t>general consumptive pool.</w:t>
      </w:r>
    </w:p>
    <w:p w14:paraId="090CF7E3" w14:textId="77777777" w:rsidR="00B77C86" w:rsidRPr="00B77C86" w:rsidRDefault="00CC3EE2" w:rsidP="00CC3EE2">
      <w:pPr>
        <w:spacing w:after="120"/>
        <w:rPr>
          <w:lang w:eastAsia="en-AU"/>
        </w:rPr>
      </w:pPr>
      <w:r>
        <w:rPr>
          <w:lang w:eastAsia="en-AU"/>
        </w:rPr>
        <w:t xml:space="preserve">In Katherine, </w:t>
      </w:r>
      <w:r w:rsidR="00334104">
        <w:rPr>
          <w:lang w:eastAsia="en-AU"/>
        </w:rPr>
        <w:t>water</w:t>
      </w:r>
      <w:r>
        <w:rPr>
          <w:lang w:eastAsia="en-AU"/>
        </w:rPr>
        <w:t xml:space="preserve"> will be </w:t>
      </w:r>
      <w:r w:rsidR="00334104">
        <w:rPr>
          <w:lang w:eastAsia="en-AU"/>
        </w:rPr>
        <w:t xml:space="preserve">made available </w:t>
      </w:r>
      <w:r>
        <w:rPr>
          <w:lang w:eastAsia="en-AU"/>
        </w:rPr>
        <w:t xml:space="preserve">to the Aboriginal water reserve and general consumptive pool. </w:t>
      </w:r>
    </w:p>
    <w:sectPr w:rsidR="00B77C86" w:rsidRPr="00B77C86" w:rsidSect="00DF6476">
      <w:headerReference w:type="even" r:id="rId14"/>
      <w:headerReference w:type="default" r:id="rId15"/>
      <w:footerReference w:type="even" r:id="rId16"/>
      <w:footerReference w:type="default" r:id="rId17"/>
      <w:headerReference w:type="first" r:id="rId18"/>
      <w:footerReference w:type="first" r:id="rId19"/>
      <w:pgSz w:w="11906" w:h="16838" w:code="9"/>
      <w:pgMar w:top="794" w:right="794" w:bottom="794" w:left="794"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27B88" w14:textId="77777777" w:rsidR="0043002C" w:rsidRDefault="0043002C" w:rsidP="007332FF">
      <w:r>
        <w:separator/>
      </w:r>
    </w:p>
  </w:endnote>
  <w:endnote w:type="continuationSeparator" w:id="0">
    <w:p w14:paraId="24CFDCE0" w14:textId="77777777" w:rsidR="0043002C" w:rsidRDefault="0043002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002C6" w14:textId="77777777" w:rsidR="00DF6476" w:rsidRDefault="00DF6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C45D" w14:textId="77777777" w:rsidR="00996655" w:rsidRDefault="00996655" w:rsidP="0099665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96655" w:rsidRPr="00132658" w14:paraId="601065A9" w14:textId="77777777" w:rsidTr="00DF6476">
      <w:trPr>
        <w:cantSplit/>
        <w:trHeight w:hRule="exact" w:val="1003"/>
      </w:trPr>
      <w:tc>
        <w:tcPr>
          <w:tcW w:w="10318" w:type="dxa"/>
          <w:vAlign w:val="bottom"/>
        </w:tcPr>
        <w:p w14:paraId="5527ED10" w14:textId="592F988A" w:rsidR="00996655" w:rsidRPr="00DF6476" w:rsidRDefault="00996655" w:rsidP="00996655">
          <w:pPr>
            <w:spacing w:after="0"/>
            <w:rPr>
              <w:rStyle w:val="PageNumber"/>
              <w:bCs/>
            </w:rPr>
          </w:pPr>
          <w:r w:rsidRPr="00750D2F">
            <w:rPr>
              <w:rStyle w:val="PageNumber"/>
            </w:rPr>
            <w:t xml:space="preserve">Department of </w:t>
          </w:r>
          <w:sdt>
            <w:sdtPr>
              <w:rPr>
                <w:rStyle w:val="PageNumber"/>
                <w:b/>
              </w:rPr>
              <w:alias w:val="Company"/>
              <w:tag w:val=""/>
              <w:id w:val="310921806"/>
              <w:placeholder>
                <w:docPart w:val="DDE3C31BE4BC47F090879F1DF95B063F"/>
              </w:placeholder>
              <w:dataBinding w:prefixMappings="xmlns:ns0='http://schemas.openxmlformats.org/officeDocument/2006/extended-properties' " w:xpath="/ns0:Properties[1]/ns0:Company[1]" w:storeItemID="{6668398D-A668-4E3E-A5EB-62B293D839F1}"/>
              <w15:color w:val="000000"/>
              <w:text w:multiLine="1"/>
            </w:sdtPr>
            <w:sdtContent>
              <w:r w:rsidR="00E92823">
                <w:rPr>
                  <w:rStyle w:val="PageNumber"/>
                  <w:b/>
                </w:rPr>
                <w:t xml:space="preserve">Environment, </w:t>
              </w:r>
              <w:proofErr w:type="gramStart"/>
              <w:r w:rsidR="00E92823">
                <w:rPr>
                  <w:rStyle w:val="PageNumber"/>
                  <w:b/>
                </w:rPr>
                <w:t>Parks</w:t>
              </w:r>
              <w:proofErr w:type="gramEnd"/>
              <w:r w:rsidR="00E92823">
                <w:rPr>
                  <w:rStyle w:val="PageNumber"/>
                  <w:b/>
                </w:rPr>
                <w:t xml:space="preserve"> and Water Security</w:t>
              </w:r>
            </w:sdtContent>
          </w:sdt>
          <w:r w:rsidR="00DF6476">
            <w:rPr>
              <w:rStyle w:val="PageNumber"/>
              <w:b/>
            </w:rPr>
            <w:br/>
          </w:r>
          <w:r w:rsidR="00DF6476" w:rsidRPr="00DF6476">
            <w:rPr>
              <w:rStyle w:val="PageNumber"/>
              <w:bCs/>
            </w:rPr>
            <w:t>March 2024</w:t>
          </w:r>
        </w:p>
        <w:p w14:paraId="77BE7160" w14:textId="77777777" w:rsidR="00996655" w:rsidRPr="00AC4488" w:rsidRDefault="00996655" w:rsidP="0013554C">
          <w:pPr>
            <w:spacing w:after="2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34104">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34104">
            <w:rPr>
              <w:rStyle w:val="PageNumber"/>
              <w:noProof/>
            </w:rPr>
            <w:t>2</w:t>
          </w:r>
          <w:r w:rsidRPr="00AC4488">
            <w:rPr>
              <w:rStyle w:val="PageNumber"/>
            </w:rPr>
            <w:fldChar w:fldCharType="end"/>
          </w:r>
        </w:p>
      </w:tc>
    </w:tr>
  </w:tbl>
  <w:p w14:paraId="7018F2E9" w14:textId="77777777" w:rsidR="00CA36A0" w:rsidRPr="00996655" w:rsidRDefault="00CA36A0" w:rsidP="00996655">
    <w:pPr>
      <w:pStyle w:val="Hidden"/>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7FF6" w14:textId="77777777" w:rsidR="00D15D88" w:rsidRDefault="00D15D88" w:rsidP="00C0326E">
    <w:pPr>
      <w:spacing w:after="0"/>
    </w:pPr>
  </w:p>
  <w:p w14:paraId="7E08AA79" w14:textId="77777777" w:rsidR="00996655" w:rsidRDefault="00996655" w:rsidP="00996655">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0326E" w:rsidRPr="00132658" w14:paraId="5E884ACE" w14:textId="77777777" w:rsidTr="008921B4">
      <w:trPr>
        <w:cantSplit/>
        <w:trHeight w:hRule="exact" w:val="1134"/>
      </w:trPr>
      <w:tc>
        <w:tcPr>
          <w:tcW w:w="7767" w:type="dxa"/>
          <w:vAlign w:val="bottom"/>
        </w:tcPr>
        <w:p w14:paraId="2D80E74F" w14:textId="34F3D55F" w:rsidR="00901430" w:rsidRPr="00901430" w:rsidRDefault="00901430" w:rsidP="00C0326E">
          <w:pPr>
            <w:spacing w:after="0"/>
            <w:rPr>
              <w:rStyle w:val="PageNumber"/>
            </w:rPr>
          </w:pPr>
          <w:r>
            <w:rPr>
              <w:rStyle w:val="PageNumber"/>
            </w:rPr>
            <w:t xml:space="preserve">Department of </w:t>
          </w:r>
          <w:sdt>
            <w:sdtPr>
              <w:rPr>
                <w:b/>
                <w:sz w:val="19"/>
                <w:szCs w:val="19"/>
              </w:rPr>
              <w:alias w:val="Company"/>
              <w:tag w:val=""/>
              <w:id w:val="250782577"/>
              <w:dataBinding w:prefixMappings="xmlns:ns0='http://schemas.openxmlformats.org/officeDocument/2006/extended-properties' " w:xpath="/ns0:Properties[1]/ns0:Company[1]" w:storeItemID="{6668398D-A668-4E3E-A5EB-62B293D839F1}"/>
              <w15:color w:val="000000"/>
              <w:text w:multiLine="1"/>
            </w:sdtPr>
            <w:sdtContent>
              <w:r w:rsidR="00E92823">
                <w:rPr>
                  <w:b/>
                  <w:sz w:val="19"/>
                  <w:szCs w:val="19"/>
                </w:rPr>
                <w:t xml:space="preserve">Environment, </w:t>
              </w:r>
              <w:proofErr w:type="gramStart"/>
              <w:r w:rsidR="00E92823">
                <w:rPr>
                  <w:b/>
                  <w:sz w:val="19"/>
                  <w:szCs w:val="19"/>
                </w:rPr>
                <w:t>Parks</w:t>
              </w:r>
              <w:proofErr w:type="gramEnd"/>
              <w:r w:rsidR="00E92823">
                <w:rPr>
                  <w:b/>
                  <w:sz w:val="19"/>
                  <w:szCs w:val="19"/>
                </w:rPr>
                <w:t xml:space="preserve"> and Water Security</w:t>
              </w:r>
            </w:sdtContent>
          </w:sdt>
          <w:r w:rsidR="00DF6476">
            <w:rPr>
              <w:b/>
              <w:sz w:val="19"/>
              <w:szCs w:val="19"/>
            </w:rPr>
            <w:br/>
          </w:r>
          <w:r w:rsidR="00DF6476" w:rsidRPr="00DF6476">
            <w:rPr>
              <w:bCs/>
              <w:sz w:val="19"/>
              <w:szCs w:val="19"/>
            </w:rPr>
            <w:t>March 2024</w:t>
          </w:r>
        </w:p>
        <w:p w14:paraId="45368536" w14:textId="77777777" w:rsidR="00C0326E" w:rsidRPr="00CE30CF" w:rsidRDefault="00C0326E" w:rsidP="0013554C">
          <w:pPr>
            <w:spacing w:after="2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334104">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334104">
            <w:rPr>
              <w:rStyle w:val="PageNumber"/>
              <w:noProof/>
            </w:rPr>
            <w:t>2</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14:paraId="57A13558" w14:textId="77777777" w:rsidR="00C0326E" w:rsidRPr="001E14EB" w:rsidRDefault="00C0326E" w:rsidP="00C0326E">
          <w:pPr>
            <w:spacing w:after="0"/>
            <w:jc w:val="right"/>
          </w:pPr>
          <w:r>
            <w:rPr>
              <w:noProof/>
              <w:lang w:eastAsia="en-AU"/>
            </w:rPr>
            <w:drawing>
              <wp:inline distT="0" distB="0" distL="0" distR="0" wp14:anchorId="4D12AAB2" wp14:editId="602B3AA4">
                <wp:extent cx="1572479" cy="561600"/>
                <wp:effectExtent l="0" t="0" r="8890"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2DAAB8DF" w14:textId="77777777" w:rsidR="00EF7362" w:rsidRPr="00661BE1" w:rsidRDefault="00EF736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EC18F" w14:textId="77777777" w:rsidR="0043002C" w:rsidRDefault="0043002C" w:rsidP="007332FF">
      <w:r>
        <w:separator/>
      </w:r>
    </w:p>
  </w:footnote>
  <w:footnote w:type="continuationSeparator" w:id="0">
    <w:p w14:paraId="0A33712B" w14:textId="77777777" w:rsidR="0043002C" w:rsidRDefault="0043002C"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1AE88" w14:textId="77777777" w:rsidR="00DF6476" w:rsidRDefault="00DF64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C455" w14:textId="77777777" w:rsidR="00983000" w:rsidRPr="00162207" w:rsidRDefault="00000000" w:rsidP="00996655">
    <w:pPr>
      <w:pStyle w:val="Header"/>
      <w:tabs>
        <w:tab w:val="clear" w:pos="9638"/>
        <w:tab w:val="right" w:pos="10318"/>
      </w:tabs>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3E614F">
          <w:t>Regulatory statement: recovery of unused licensed water</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9988" w14:textId="77777777" w:rsidR="00DF6476" w:rsidRDefault="00DF6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B7266B1"/>
    <w:multiLevelType w:val="hybridMultilevel"/>
    <w:tmpl w:val="B50AE2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9EA11A0"/>
    <w:multiLevelType w:val="hybridMultilevel"/>
    <w:tmpl w:val="B414D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3BFF580C"/>
    <w:multiLevelType w:val="hybridMultilevel"/>
    <w:tmpl w:val="05363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949507268">
    <w:abstractNumId w:val="20"/>
  </w:num>
  <w:num w:numId="2" w16cid:durableId="1174370398">
    <w:abstractNumId w:val="11"/>
  </w:num>
  <w:num w:numId="3" w16cid:durableId="1797215480">
    <w:abstractNumId w:val="36"/>
  </w:num>
  <w:num w:numId="4" w16cid:durableId="2086413809">
    <w:abstractNumId w:val="25"/>
  </w:num>
  <w:num w:numId="5" w16cid:durableId="556163147">
    <w:abstractNumId w:val="16"/>
  </w:num>
  <w:num w:numId="6" w16cid:durableId="99229829">
    <w:abstractNumId w:val="7"/>
  </w:num>
  <w:num w:numId="7" w16cid:durableId="1443842114">
    <w:abstractNumId w:val="27"/>
  </w:num>
  <w:num w:numId="8" w16cid:durableId="1099987278">
    <w:abstractNumId w:val="14"/>
  </w:num>
  <w:num w:numId="9" w16cid:durableId="1330792598">
    <w:abstractNumId w:val="23"/>
  </w:num>
  <w:num w:numId="10" w16cid:durableId="802651084">
    <w:abstractNumId w:val="21"/>
  </w:num>
  <w:num w:numId="11" w16cid:durableId="1945306757">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AB"/>
    <w:rsid w:val="00001DDF"/>
    <w:rsid w:val="0000322D"/>
    <w:rsid w:val="00007670"/>
    <w:rsid w:val="00010665"/>
    <w:rsid w:val="0001322B"/>
    <w:rsid w:val="0002393A"/>
    <w:rsid w:val="00027DB8"/>
    <w:rsid w:val="00031A96"/>
    <w:rsid w:val="00040BF3"/>
    <w:rsid w:val="0004211C"/>
    <w:rsid w:val="00046C59"/>
    <w:rsid w:val="00051362"/>
    <w:rsid w:val="00051F45"/>
    <w:rsid w:val="00052953"/>
    <w:rsid w:val="0005341A"/>
    <w:rsid w:val="0005465F"/>
    <w:rsid w:val="00056DEF"/>
    <w:rsid w:val="00056EDC"/>
    <w:rsid w:val="0006635A"/>
    <w:rsid w:val="000720BE"/>
    <w:rsid w:val="0007259C"/>
    <w:rsid w:val="000741B6"/>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4404"/>
    <w:rsid w:val="001152F5"/>
    <w:rsid w:val="00117743"/>
    <w:rsid w:val="00117F5B"/>
    <w:rsid w:val="00127715"/>
    <w:rsid w:val="00132658"/>
    <w:rsid w:val="0013554C"/>
    <w:rsid w:val="00150DC0"/>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C0AB5"/>
    <w:rsid w:val="001C1899"/>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52435"/>
    <w:rsid w:val="00265C56"/>
    <w:rsid w:val="0026672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1FE9"/>
    <w:rsid w:val="002D3A57"/>
    <w:rsid w:val="002D7D05"/>
    <w:rsid w:val="002E169B"/>
    <w:rsid w:val="002E20C8"/>
    <w:rsid w:val="002E4290"/>
    <w:rsid w:val="002E66A6"/>
    <w:rsid w:val="002F0DB1"/>
    <w:rsid w:val="002F2885"/>
    <w:rsid w:val="002F45A1"/>
    <w:rsid w:val="002F525F"/>
    <w:rsid w:val="002F5597"/>
    <w:rsid w:val="0030203D"/>
    <w:rsid w:val="003037F9"/>
    <w:rsid w:val="0030583E"/>
    <w:rsid w:val="00307FE1"/>
    <w:rsid w:val="003164BA"/>
    <w:rsid w:val="003258E6"/>
    <w:rsid w:val="00334104"/>
    <w:rsid w:val="00342283"/>
    <w:rsid w:val="00343A87"/>
    <w:rsid w:val="00344A36"/>
    <w:rsid w:val="003456F4"/>
    <w:rsid w:val="003479EC"/>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E614F"/>
    <w:rsid w:val="003F5B58"/>
    <w:rsid w:val="0040222A"/>
    <w:rsid w:val="004047BC"/>
    <w:rsid w:val="004100F7"/>
    <w:rsid w:val="00414CB3"/>
    <w:rsid w:val="0041563D"/>
    <w:rsid w:val="00426E25"/>
    <w:rsid w:val="00427D9C"/>
    <w:rsid w:val="00427E7E"/>
    <w:rsid w:val="0043002C"/>
    <w:rsid w:val="0043465D"/>
    <w:rsid w:val="00443B6E"/>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3ACC"/>
    <w:rsid w:val="004C6C39"/>
    <w:rsid w:val="004D075F"/>
    <w:rsid w:val="004D1B76"/>
    <w:rsid w:val="004D344E"/>
    <w:rsid w:val="004E019E"/>
    <w:rsid w:val="004E06EC"/>
    <w:rsid w:val="004E0A3F"/>
    <w:rsid w:val="004E0E22"/>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4FCF"/>
    <w:rsid w:val="005762CC"/>
    <w:rsid w:val="00582D3D"/>
    <w:rsid w:val="00590040"/>
    <w:rsid w:val="00592E78"/>
    <w:rsid w:val="00595386"/>
    <w:rsid w:val="00597234"/>
    <w:rsid w:val="005A4AC0"/>
    <w:rsid w:val="005A5FDF"/>
    <w:rsid w:val="005B0FB7"/>
    <w:rsid w:val="005B122A"/>
    <w:rsid w:val="005B1FCB"/>
    <w:rsid w:val="005B5AC2"/>
    <w:rsid w:val="005C05C2"/>
    <w:rsid w:val="005C2833"/>
    <w:rsid w:val="005E144D"/>
    <w:rsid w:val="005E1500"/>
    <w:rsid w:val="005E3A43"/>
    <w:rsid w:val="005E3FC4"/>
    <w:rsid w:val="005F0B17"/>
    <w:rsid w:val="005F77C7"/>
    <w:rsid w:val="00620675"/>
    <w:rsid w:val="00622910"/>
    <w:rsid w:val="006254B6"/>
    <w:rsid w:val="00627FC8"/>
    <w:rsid w:val="006433C3"/>
    <w:rsid w:val="00650F5B"/>
    <w:rsid w:val="006634DB"/>
    <w:rsid w:val="006670D7"/>
    <w:rsid w:val="006719EA"/>
    <w:rsid w:val="00671F13"/>
    <w:rsid w:val="0067400A"/>
    <w:rsid w:val="006847AD"/>
    <w:rsid w:val="0069114B"/>
    <w:rsid w:val="006944C1"/>
    <w:rsid w:val="006A2F2D"/>
    <w:rsid w:val="006A756A"/>
    <w:rsid w:val="006B11CD"/>
    <w:rsid w:val="006D66F7"/>
    <w:rsid w:val="006E16EB"/>
    <w:rsid w:val="00705C9D"/>
    <w:rsid w:val="00705F13"/>
    <w:rsid w:val="00714F1D"/>
    <w:rsid w:val="00715225"/>
    <w:rsid w:val="00720CC6"/>
    <w:rsid w:val="00722DDB"/>
    <w:rsid w:val="00724728"/>
    <w:rsid w:val="00724F98"/>
    <w:rsid w:val="00730B9B"/>
    <w:rsid w:val="0073182E"/>
    <w:rsid w:val="007332FF"/>
    <w:rsid w:val="007408F5"/>
    <w:rsid w:val="00741EAE"/>
    <w:rsid w:val="00750D2F"/>
    <w:rsid w:val="00755248"/>
    <w:rsid w:val="0076190B"/>
    <w:rsid w:val="00763448"/>
    <w:rsid w:val="0076355D"/>
    <w:rsid w:val="00763A2D"/>
    <w:rsid w:val="007670BC"/>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128D"/>
    <w:rsid w:val="007E70CF"/>
    <w:rsid w:val="007E74A4"/>
    <w:rsid w:val="007F1B6F"/>
    <w:rsid w:val="007F259A"/>
    <w:rsid w:val="007F263F"/>
    <w:rsid w:val="008015A8"/>
    <w:rsid w:val="0080766E"/>
    <w:rsid w:val="00811169"/>
    <w:rsid w:val="00815297"/>
    <w:rsid w:val="008170DB"/>
    <w:rsid w:val="00817BA1"/>
    <w:rsid w:val="00823022"/>
    <w:rsid w:val="0082634E"/>
    <w:rsid w:val="008313C4"/>
    <w:rsid w:val="00835434"/>
    <w:rsid w:val="008358C0"/>
    <w:rsid w:val="00837842"/>
    <w:rsid w:val="00842838"/>
    <w:rsid w:val="00854EC1"/>
    <w:rsid w:val="00855182"/>
    <w:rsid w:val="0085797F"/>
    <w:rsid w:val="00861DC3"/>
    <w:rsid w:val="00867019"/>
    <w:rsid w:val="00872EF1"/>
    <w:rsid w:val="008735A9"/>
    <w:rsid w:val="00877BC5"/>
    <w:rsid w:val="00877D20"/>
    <w:rsid w:val="00881C48"/>
    <w:rsid w:val="00885B80"/>
    <w:rsid w:val="00885C30"/>
    <w:rsid w:val="00885E9B"/>
    <w:rsid w:val="00893C96"/>
    <w:rsid w:val="0089500A"/>
    <w:rsid w:val="00897C94"/>
    <w:rsid w:val="008A7C12"/>
    <w:rsid w:val="008B03CE"/>
    <w:rsid w:val="008B529E"/>
    <w:rsid w:val="008C0D34"/>
    <w:rsid w:val="008C17FB"/>
    <w:rsid w:val="008C70BB"/>
    <w:rsid w:val="008D1B00"/>
    <w:rsid w:val="008D278B"/>
    <w:rsid w:val="008D57B8"/>
    <w:rsid w:val="008E03FC"/>
    <w:rsid w:val="008E510B"/>
    <w:rsid w:val="008F30DE"/>
    <w:rsid w:val="008F422B"/>
    <w:rsid w:val="00901430"/>
    <w:rsid w:val="00902B13"/>
    <w:rsid w:val="00911941"/>
    <w:rsid w:val="0092024D"/>
    <w:rsid w:val="00925146"/>
    <w:rsid w:val="00925F0F"/>
    <w:rsid w:val="00932F6B"/>
    <w:rsid w:val="009468BC"/>
    <w:rsid w:val="00947FAE"/>
    <w:rsid w:val="00953762"/>
    <w:rsid w:val="009616DF"/>
    <w:rsid w:val="00963E4F"/>
    <w:rsid w:val="0096542F"/>
    <w:rsid w:val="00967FA7"/>
    <w:rsid w:val="00971645"/>
    <w:rsid w:val="00977919"/>
    <w:rsid w:val="00983000"/>
    <w:rsid w:val="009870FA"/>
    <w:rsid w:val="009921C3"/>
    <w:rsid w:val="0099551D"/>
    <w:rsid w:val="00996655"/>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473AB"/>
    <w:rsid w:val="00A55A62"/>
    <w:rsid w:val="00A66857"/>
    <w:rsid w:val="00A76790"/>
    <w:rsid w:val="00A925EC"/>
    <w:rsid w:val="00A929AA"/>
    <w:rsid w:val="00A92B6B"/>
    <w:rsid w:val="00AA541E"/>
    <w:rsid w:val="00AB5413"/>
    <w:rsid w:val="00AD0DA4"/>
    <w:rsid w:val="00AD1405"/>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77C86"/>
    <w:rsid w:val="00B81261"/>
    <w:rsid w:val="00B8223E"/>
    <w:rsid w:val="00B832AE"/>
    <w:rsid w:val="00B86678"/>
    <w:rsid w:val="00B87BBA"/>
    <w:rsid w:val="00B92F9B"/>
    <w:rsid w:val="00B93DB1"/>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0326E"/>
    <w:rsid w:val="00C10F10"/>
    <w:rsid w:val="00C15D4D"/>
    <w:rsid w:val="00C175DC"/>
    <w:rsid w:val="00C30171"/>
    <w:rsid w:val="00C309D8"/>
    <w:rsid w:val="00C322B4"/>
    <w:rsid w:val="00C357F6"/>
    <w:rsid w:val="00C43519"/>
    <w:rsid w:val="00C45263"/>
    <w:rsid w:val="00C51537"/>
    <w:rsid w:val="00C52BC3"/>
    <w:rsid w:val="00C55B5A"/>
    <w:rsid w:val="00C61AFA"/>
    <w:rsid w:val="00C61D64"/>
    <w:rsid w:val="00C62099"/>
    <w:rsid w:val="00C64EA3"/>
    <w:rsid w:val="00C72867"/>
    <w:rsid w:val="00C75E81"/>
    <w:rsid w:val="00C86609"/>
    <w:rsid w:val="00C92B4C"/>
    <w:rsid w:val="00C92C5E"/>
    <w:rsid w:val="00C954F6"/>
    <w:rsid w:val="00CA2009"/>
    <w:rsid w:val="00CA36A0"/>
    <w:rsid w:val="00CA6BC5"/>
    <w:rsid w:val="00CC3EE2"/>
    <w:rsid w:val="00CC571B"/>
    <w:rsid w:val="00CC61CD"/>
    <w:rsid w:val="00CC6C02"/>
    <w:rsid w:val="00CC737B"/>
    <w:rsid w:val="00CD5011"/>
    <w:rsid w:val="00CE640F"/>
    <w:rsid w:val="00CE76BC"/>
    <w:rsid w:val="00CF540E"/>
    <w:rsid w:val="00D02F07"/>
    <w:rsid w:val="00D04A08"/>
    <w:rsid w:val="00D15D88"/>
    <w:rsid w:val="00D27EBE"/>
    <w:rsid w:val="00D36A49"/>
    <w:rsid w:val="00D517C6"/>
    <w:rsid w:val="00D61FD1"/>
    <w:rsid w:val="00D71D84"/>
    <w:rsid w:val="00D72464"/>
    <w:rsid w:val="00D72A57"/>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30E2"/>
    <w:rsid w:val="00DD4E59"/>
    <w:rsid w:val="00DE33B5"/>
    <w:rsid w:val="00DE5E18"/>
    <w:rsid w:val="00DF0487"/>
    <w:rsid w:val="00DF5EA4"/>
    <w:rsid w:val="00DF6476"/>
    <w:rsid w:val="00E02681"/>
    <w:rsid w:val="00E02792"/>
    <w:rsid w:val="00E034D8"/>
    <w:rsid w:val="00E04CC0"/>
    <w:rsid w:val="00E152A3"/>
    <w:rsid w:val="00E15816"/>
    <w:rsid w:val="00E160D5"/>
    <w:rsid w:val="00E239FF"/>
    <w:rsid w:val="00E27D7B"/>
    <w:rsid w:val="00E30556"/>
    <w:rsid w:val="00E30981"/>
    <w:rsid w:val="00E33136"/>
    <w:rsid w:val="00E34D7C"/>
    <w:rsid w:val="00E36941"/>
    <w:rsid w:val="00E3723D"/>
    <w:rsid w:val="00E44B8A"/>
    <w:rsid w:val="00E44C89"/>
    <w:rsid w:val="00E457A6"/>
    <w:rsid w:val="00E52375"/>
    <w:rsid w:val="00E61BA2"/>
    <w:rsid w:val="00E63864"/>
    <w:rsid w:val="00E6403F"/>
    <w:rsid w:val="00E75451"/>
    <w:rsid w:val="00E770C4"/>
    <w:rsid w:val="00E84C5A"/>
    <w:rsid w:val="00E861DB"/>
    <w:rsid w:val="00E908F1"/>
    <w:rsid w:val="00E92823"/>
    <w:rsid w:val="00E93406"/>
    <w:rsid w:val="00E9402C"/>
    <w:rsid w:val="00E956C5"/>
    <w:rsid w:val="00E95C39"/>
    <w:rsid w:val="00EA2C39"/>
    <w:rsid w:val="00EB0A3C"/>
    <w:rsid w:val="00EB0A96"/>
    <w:rsid w:val="00EB164C"/>
    <w:rsid w:val="00EB1D82"/>
    <w:rsid w:val="00EB77F9"/>
    <w:rsid w:val="00EC46CB"/>
    <w:rsid w:val="00EC5769"/>
    <w:rsid w:val="00EC7D00"/>
    <w:rsid w:val="00ED0304"/>
    <w:rsid w:val="00ED3BBD"/>
    <w:rsid w:val="00ED5B7B"/>
    <w:rsid w:val="00EE38FA"/>
    <w:rsid w:val="00EE3E2C"/>
    <w:rsid w:val="00EE5D23"/>
    <w:rsid w:val="00EE750D"/>
    <w:rsid w:val="00EF3CA4"/>
    <w:rsid w:val="00EF7362"/>
    <w:rsid w:val="00EF7859"/>
    <w:rsid w:val="00F014DA"/>
    <w:rsid w:val="00F02591"/>
    <w:rsid w:val="00F5696E"/>
    <w:rsid w:val="00F60035"/>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43163"/>
  <w15:docId w15:val="{811B71A1-19C6-4F05-9486-101748F9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E152A3"/>
    <w:pPr>
      <w:spacing w:after="0"/>
    </w:pPr>
    <w:rPr>
      <w:sz w:val="20"/>
      <w:szCs w:val="20"/>
    </w:rPr>
  </w:style>
  <w:style w:type="character" w:customStyle="1" w:styleId="FootnoteTextChar">
    <w:name w:val="Footnote Text Char"/>
    <w:basedOn w:val="DefaultParagraphFont"/>
    <w:link w:val="FootnoteText"/>
    <w:uiPriority w:val="99"/>
    <w:semiHidden/>
    <w:rsid w:val="00E152A3"/>
    <w:rPr>
      <w:rFonts w:ascii="Lato" w:hAnsi="Lato"/>
      <w:sz w:val="20"/>
      <w:szCs w:val="20"/>
    </w:rPr>
  </w:style>
  <w:style w:type="character" w:styleId="FootnoteReference">
    <w:name w:val="footnote reference"/>
    <w:basedOn w:val="DefaultParagraphFont"/>
    <w:uiPriority w:val="99"/>
    <w:semiHidden/>
    <w:unhideWhenUsed/>
    <w:rsid w:val="00E152A3"/>
    <w:rPr>
      <w:vertAlign w:val="superscript"/>
    </w:rPr>
  </w:style>
  <w:style w:type="character" w:styleId="FollowedHyperlink">
    <w:name w:val="FollowedHyperlink"/>
    <w:basedOn w:val="DefaultParagraphFont"/>
    <w:uiPriority w:val="99"/>
    <w:semiHidden/>
    <w:unhideWhenUsed/>
    <w:rsid w:val="00B77C86"/>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t.gov.au/environment/water/management-security/water-control-districts/daly-roper-beetaloo/katherine-water-allocation-plan"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nt.gov.au/__data/assets/pdf_file/0010/1299853/recovery-of-unused-licensed-water-entitlements-policy.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__data/assets/pdf_file/0011/1299854/recovery-of-unused-licensed-water-entitlements-procedure.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nt.gov.au/__data/assets/pdf_file/0010/1299853/recovery-of-unused-licensed-water-entitlements-policy.pdf"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nt.gov.au/environment/water/management-security/water-control-districts/daly-roper-beetaloo/katherine-water-allocation-plan" TargetMode="Externa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act%20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E3C31BE4BC47F090879F1DF95B063F"/>
        <w:category>
          <w:name w:val="General"/>
          <w:gallery w:val="placeholder"/>
        </w:category>
        <w:types>
          <w:type w:val="bbPlcHdr"/>
        </w:types>
        <w:behaviors>
          <w:behavior w:val="content"/>
        </w:behaviors>
        <w:guid w:val="{ABB7259F-4D16-4B29-99B6-4E985D4494E3}"/>
      </w:docPartPr>
      <w:docPartBody>
        <w:p w:rsidR="009F39A3" w:rsidRDefault="000E69B6">
          <w:pPr>
            <w:pStyle w:val="DDE3C31BE4BC47F090879F1DF95B063F"/>
          </w:pPr>
          <w:r w:rsidRPr="000E6CF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9B6"/>
    <w:rsid w:val="000E69B6"/>
    <w:rsid w:val="004E22F7"/>
    <w:rsid w:val="00585AC1"/>
    <w:rsid w:val="00585F52"/>
    <w:rsid w:val="007302D0"/>
    <w:rsid w:val="00993D07"/>
    <w:rsid w:val="009F39A3"/>
    <w:rsid w:val="00AC52AB"/>
    <w:rsid w:val="00CA43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DE3C31BE4BC47F090879F1DF95B063F">
    <w:name w:val="DDE3C31BE4BC47F090879F1DF95B06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177C4B-DEEB-4888-A604-A542D6720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fact sheet.dotx</Template>
  <TotalTime>0</TotalTime>
  <Pages>2</Pages>
  <Words>814</Words>
  <Characters>4432</Characters>
  <Application>Microsoft Office Word</Application>
  <DocSecurity>0</DocSecurity>
  <Lines>67</Lines>
  <Paragraphs>36</Paragraphs>
  <ScaleCrop>false</ScaleCrop>
  <HeadingPairs>
    <vt:vector size="2" baseType="variant">
      <vt:variant>
        <vt:lpstr>Title</vt:lpstr>
      </vt:variant>
      <vt:variant>
        <vt:i4>1</vt:i4>
      </vt:variant>
    </vt:vector>
  </HeadingPairs>
  <TitlesOfParts>
    <vt:vector size="1" baseType="lpstr">
      <vt:lpstr>Regulatory statement: recovery of unused licensed water</vt:lpstr>
    </vt:vector>
  </TitlesOfParts>
  <Company>Environment, Parks and Water Security</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statement: recovery of unused licensed water</dc:title>
  <dc:creator>Northern Territory Government</dc:creator>
  <cp:lastModifiedBy>Valaree Chuah</cp:lastModifiedBy>
  <cp:revision>2</cp:revision>
  <cp:lastPrinted>2019-08-28T22:41:00Z</cp:lastPrinted>
  <dcterms:created xsi:type="dcterms:W3CDTF">2024-04-09T04:25:00Z</dcterms:created>
  <dcterms:modified xsi:type="dcterms:W3CDTF">2024-04-09T04:25:00Z</dcterms:modified>
</cp:coreProperties>
</file>