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16A3" w14:textId="77777777" w:rsidR="00CA652D" w:rsidRDefault="00CA652D" w:rsidP="00CA652D">
      <w:pPr>
        <w:rPr>
          <w:noProof/>
          <w:lang w:eastAsia="en-AU"/>
        </w:rPr>
      </w:pPr>
      <w:r>
        <w:rPr>
          <w:noProof/>
          <w:lang w:eastAsia="en-AU"/>
        </w:rPr>
        <w:t>Funding of up to $10 000 is provided for arts organisations to purchase minor equipment that is used for the production, presentation, promotion and sale of artworks by NT artists at arts facilities in the Northern Territory.</w:t>
      </w:r>
    </w:p>
    <w:p w14:paraId="7C64CC96" w14:textId="6BBF57A0" w:rsidR="00CA652D" w:rsidRPr="00CA652D" w:rsidRDefault="00CA652D" w:rsidP="00CA652D">
      <w:pPr>
        <w:rPr>
          <w:rFonts w:ascii="Lato Semibold" w:eastAsia="Times New Roman" w:hAnsi="Lato Semibold"/>
          <w:color w:val="1F1F5F"/>
          <w:kern w:val="32"/>
          <w:sz w:val="36"/>
          <w:szCs w:val="32"/>
          <w:lang w:eastAsia="en-AU"/>
        </w:rPr>
      </w:pPr>
      <w:r w:rsidRPr="00CA652D">
        <w:rPr>
          <w:rStyle w:val="Heading1Char"/>
          <w:rFonts w:eastAsia="Calibri"/>
          <w:lang w:eastAsia="en-AU"/>
        </w:rPr>
        <w:t>Funding can be used</w:t>
      </w:r>
      <w:r w:rsidRPr="00CA652D">
        <w:rPr>
          <w:rFonts w:ascii="Lato Semibold" w:eastAsia="Times New Roman" w:hAnsi="Lato Semibold"/>
          <w:color w:val="1F1F5F"/>
          <w:kern w:val="32"/>
          <w:sz w:val="36"/>
          <w:szCs w:val="32"/>
          <w:lang w:eastAsia="en-AU"/>
        </w:rPr>
        <w:t xml:space="preserve"> for</w:t>
      </w:r>
    </w:p>
    <w:p w14:paraId="03F86713" w14:textId="0B197DC8" w:rsidR="00CA652D" w:rsidRDefault="00CA652D" w:rsidP="00CA652D">
      <w:pPr>
        <w:rPr>
          <w:lang w:eastAsia="en-AU"/>
        </w:rPr>
      </w:pPr>
      <w:r>
        <w:rPr>
          <w:lang w:eastAsia="en-AU"/>
        </w:rPr>
        <w:t>•</w:t>
      </w:r>
      <w:r>
        <w:rPr>
          <w:lang w:eastAsia="en-AU"/>
        </w:rPr>
        <w:tab/>
        <w:t>purchase of equipment by the organisation to produce, present, promote and sell artworks (value of equipment must be less than $10 000)</w:t>
      </w:r>
    </w:p>
    <w:p w14:paraId="6B96F3B4" w14:textId="77777777" w:rsidR="00CA652D" w:rsidRDefault="00CA652D" w:rsidP="00CA652D">
      <w:pPr>
        <w:rPr>
          <w:lang w:eastAsia="en-AU"/>
        </w:rPr>
      </w:pPr>
      <w:r>
        <w:rPr>
          <w:lang w:eastAsia="en-AU"/>
        </w:rPr>
        <w:t>•</w:t>
      </w:r>
      <w:r>
        <w:rPr>
          <w:lang w:eastAsia="en-AU"/>
        </w:rPr>
        <w:tab/>
        <w:t xml:space="preserve">cost of equipment transportation and installation </w:t>
      </w:r>
    </w:p>
    <w:p w14:paraId="19103C40" w14:textId="16F5D6EA" w:rsidR="00CA652D" w:rsidRDefault="00CA652D" w:rsidP="00CA652D">
      <w:pPr>
        <w:rPr>
          <w:lang w:eastAsia="en-AU"/>
        </w:rPr>
      </w:pPr>
      <w:r>
        <w:rPr>
          <w:lang w:eastAsia="en-AU"/>
        </w:rPr>
        <w:t>For examples:</w:t>
      </w:r>
    </w:p>
    <w:p w14:paraId="1EE42078" w14:textId="7DDE2744" w:rsidR="00CA652D" w:rsidRDefault="00CA652D" w:rsidP="001120BA">
      <w:pPr>
        <w:pStyle w:val="ListParagraph"/>
        <w:numPr>
          <w:ilvl w:val="0"/>
          <w:numId w:val="9"/>
        </w:numPr>
        <w:rPr>
          <w:lang w:eastAsia="en-AU"/>
        </w:rPr>
      </w:pPr>
      <w:r>
        <w:rPr>
          <w:lang w:eastAsia="en-AU"/>
        </w:rPr>
        <w:t xml:space="preserve">arts production such as printing tables, cure units for hand printed textiles, pottery wheels and kilns for ceramics, paper or textile printing press, tools for sculpture and carving, microphones, musical </w:t>
      </w:r>
      <w:proofErr w:type="gramStart"/>
      <w:r>
        <w:rPr>
          <w:lang w:eastAsia="en-AU"/>
        </w:rPr>
        <w:t>instruments</w:t>
      </w:r>
      <w:proofErr w:type="gramEnd"/>
      <w:r>
        <w:rPr>
          <w:lang w:eastAsia="en-AU"/>
        </w:rPr>
        <w:t xml:space="preserve"> and amplifiers</w:t>
      </w:r>
    </w:p>
    <w:p w14:paraId="30BE5E6E" w14:textId="5152D7DB" w:rsidR="00CA652D" w:rsidRDefault="00CA652D" w:rsidP="001120BA">
      <w:pPr>
        <w:pStyle w:val="ListParagraph"/>
        <w:numPr>
          <w:ilvl w:val="0"/>
          <w:numId w:val="9"/>
        </w:numPr>
        <w:rPr>
          <w:lang w:eastAsia="en-AU"/>
        </w:rPr>
      </w:pPr>
      <w:r>
        <w:rPr>
          <w:lang w:eastAsia="en-AU"/>
        </w:rPr>
        <w:t>preparing canvas stretchers and framing; photographing and documenting artwork</w:t>
      </w:r>
    </w:p>
    <w:p w14:paraId="12397CB4" w14:textId="722FC39F" w:rsidR="00CA652D" w:rsidRDefault="00CA652D" w:rsidP="001120BA">
      <w:pPr>
        <w:pStyle w:val="ListParagraph"/>
        <w:numPr>
          <w:ilvl w:val="0"/>
          <w:numId w:val="9"/>
        </w:numPr>
        <w:rPr>
          <w:lang w:eastAsia="en-AU"/>
        </w:rPr>
      </w:pPr>
      <w:r>
        <w:rPr>
          <w:lang w:eastAsia="en-AU"/>
        </w:rPr>
        <w:t xml:space="preserve">software and hardware for music recording, </w:t>
      </w:r>
      <w:proofErr w:type="gramStart"/>
      <w:r>
        <w:rPr>
          <w:lang w:eastAsia="en-AU"/>
        </w:rPr>
        <w:t>production</w:t>
      </w:r>
      <w:proofErr w:type="gramEnd"/>
      <w:r>
        <w:rPr>
          <w:lang w:eastAsia="en-AU"/>
        </w:rPr>
        <w:t xml:space="preserve"> and digital storage</w:t>
      </w:r>
    </w:p>
    <w:p w14:paraId="4271B798" w14:textId="56BD5314" w:rsidR="00CA652D" w:rsidRDefault="00CA652D" w:rsidP="001120BA">
      <w:pPr>
        <w:pStyle w:val="ListParagraph"/>
        <w:numPr>
          <w:ilvl w:val="0"/>
          <w:numId w:val="9"/>
        </w:numPr>
        <w:rPr>
          <w:lang w:eastAsia="en-AU"/>
        </w:rPr>
      </w:pPr>
      <w:r>
        <w:rPr>
          <w:lang w:eastAsia="en-AU"/>
        </w:rPr>
        <w:t xml:space="preserve">arts presentation and promotion such as sound and lighting equipment and fittings for galleries, </w:t>
      </w:r>
      <w:proofErr w:type="gramStart"/>
      <w:r>
        <w:rPr>
          <w:lang w:eastAsia="en-AU"/>
        </w:rPr>
        <w:t>stages</w:t>
      </w:r>
      <w:proofErr w:type="gramEnd"/>
      <w:r>
        <w:rPr>
          <w:lang w:eastAsia="en-AU"/>
        </w:rPr>
        <w:t xml:space="preserve"> and amphitheatres</w:t>
      </w:r>
    </w:p>
    <w:p w14:paraId="1F9D1085" w14:textId="6E373299" w:rsidR="00CA652D" w:rsidRDefault="00CA652D" w:rsidP="001120BA">
      <w:pPr>
        <w:pStyle w:val="ListParagraph"/>
        <w:numPr>
          <w:ilvl w:val="0"/>
          <w:numId w:val="9"/>
        </w:numPr>
        <w:rPr>
          <w:lang w:eastAsia="en-AU"/>
        </w:rPr>
      </w:pPr>
      <w:r>
        <w:rPr>
          <w:lang w:eastAsia="en-AU"/>
        </w:rPr>
        <w:t xml:space="preserve">furniture for storing and displaying artworks and products such as plan drawers for storing and displaying art prints; and retail </w:t>
      </w:r>
      <w:proofErr w:type="gramStart"/>
      <w:r>
        <w:rPr>
          <w:lang w:eastAsia="en-AU"/>
        </w:rPr>
        <w:t>displays</w:t>
      </w:r>
      <w:proofErr w:type="gramEnd"/>
    </w:p>
    <w:p w14:paraId="678F9109" w14:textId="569D0414" w:rsidR="00CA652D" w:rsidRDefault="00CA652D" w:rsidP="001120BA">
      <w:pPr>
        <w:pStyle w:val="ListParagraph"/>
        <w:numPr>
          <w:ilvl w:val="0"/>
          <w:numId w:val="9"/>
        </w:numPr>
        <w:rPr>
          <w:lang w:eastAsia="en-AU"/>
        </w:rPr>
      </w:pPr>
      <w:r>
        <w:rPr>
          <w:lang w:eastAsia="en-AU"/>
        </w:rPr>
        <w:t xml:space="preserve">work health and safety </w:t>
      </w:r>
      <w:proofErr w:type="gramStart"/>
      <w:r>
        <w:rPr>
          <w:lang w:eastAsia="en-AU"/>
        </w:rPr>
        <w:t>needs</w:t>
      </w:r>
      <w:proofErr w:type="gramEnd"/>
      <w:r>
        <w:rPr>
          <w:lang w:eastAsia="en-AU"/>
        </w:rPr>
        <w:t xml:space="preserve"> and to support accessible facilities for artists</w:t>
      </w:r>
    </w:p>
    <w:p w14:paraId="3A801BD4" w14:textId="335BD572" w:rsidR="00CA652D" w:rsidRDefault="00CA652D" w:rsidP="00CA652D">
      <w:pPr>
        <w:rPr>
          <w:noProof/>
          <w:lang w:eastAsia="en-AU"/>
        </w:rPr>
      </w:pPr>
      <w:r>
        <w:rPr>
          <w:noProof/>
          <w:lang w:eastAsia="en-AU"/>
        </w:rPr>
        <w:br/>
        <w:t xml:space="preserve">Priority is given to regional and remote arts organisations and Aboriginal owned art centres. For more information, please refer to the General Requirements of the </w:t>
      </w:r>
      <w:hyperlink r:id="rId9" w:history="1">
        <w:r w:rsidRPr="00CA652D">
          <w:rPr>
            <w:rStyle w:val="Hyperlink"/>
            <w:noProof/>
            <w:lang w:eastAsia="en-AU"/>
          </w:rPr>
          <w:t>Arts Grants Program Guidelines</w:t>
        </w:r>
      </w:hyperlink>
      <w:r>
        <w:rPr>
          <w:lang w:eastAsia="en-AU"/>
        </w:rPr>
        <w:t>.</w:t>
      </w:r>
    </w:p>
    <w:p w14:paraId="4E60B1AE" w14:textId="77777777" w:rsidR="00CA652D" w:rsidRDefault="00CA652D" w:rsidP="00CA652D">
      <w:pPr>
        <w:rPr>
          <w:lang w:eastAsia="en-AU"/>
        </w:rPr>
      </w:pPr>
    </w:p>
    <w:p w14:paraId="09BBF47E" w14:textId="65185532" w:rsidR="00CA652D" w:rsidRDefault="00CA652D" w:rsidP="00CA652D">
      <w:pPr>
        <w:pStyle w:val="Heading1"/>
        <w:rPr>
          <w:lang w:eastAsia="en-AU"/>
        </w:rPr>
      </w:pPr>
      <w:r>
        <w:rPr>
          <w:lang w:eastAsia="en-AU"/>
        </w:rPr>
        <w:t>Funding cannot be used for</w:t>
      </w:r>
    </w:p>
    <w:p w14:paraId="0A9F40AC" w14:textId="7413AB8E" w:rsidR="00CA652D" w:rsidRDefault="00CA652D" w:rsidP="001120BA">
      <w:pPr>
        <w:pStyle w:val="ListParagraph"/>
        <w:numPr>
          <w:ilvl w:val="0"/>
          <w:numId w:val="10"/>
        </w:numPr>
        <w:rPr>
          <w:lang w:eastAsia="en-AU"/>
        </w:rPr>
      </w:pPr>
      <w:r>
        <w:rPr>
          <w:lang w:eastAsia="en-AU"/>
        </w:rPr>
        <w:t xml:space="preserve">purchase of motor vehicles </w:t>
      </w:r>
    </w:p>
    <w:p w14:paraId="1A80B11F" w14:textId="702D129C" w:rsidR="00CA652D" w:rsidRDefault="00CA652D" w:rsidP="001120BA">
      <w:pPr>
        <w:pStyle w:val="ListParagraph"/>
        <w:numPr>
          <w:ilvl w:val="0"/>
          <w:numId w:val="10"/>
        </w:numPr>
        <w:rPr>
          <w:lang w:eastAsia="en-AU"/>
        </w:rPr>
      </w:pPr>
      <w:r>
        <w:rPr>
          <w:lang w:eastAsia="en-AU"/>
        </w:rPr>
        <w:t xml:space="preserve">purchase of arts materials such as fabric, paint, glue, clay </w:t>
      </w:r>
    </w:p>
    <w:p w14:paraId="5617B34C" w14:textId="1DAC2F1A" w:rsidR="00CA652D" w:rsidRDefault="00CA652D" w:rsidP="001120BA">
      <w:pPr>
        <w:pStyle w:val="ListParagraph"/>
        <w:numPr>
          <w:ilvl w:val="0"/>
          <w:numId w:val="10"/>
        </w:numPr>
        <w:rPr>
          <w:lang w:eastAsia="en-AU"/>
        </w:rPr>
      </w:pPr>
      <w:r>
        <w:rPr>
          <w:lang w:eastAsia="en-AU"/>
        </w:rPr>
        <w:t xml:space="preserve">permanent fixtures </w:t>
      </w:r>
    </w:p>
    <w:p w14:paraId="66465DEC" w14:textId="6884FABC" w:rsidR="00CA652D" w:rsidRDefault="00CA652D" w:rsidP="001120BA">
      <w:pPr>
        <w:pStyle w:val="ListParagraph"/>
        <w:numPr>
          <w:ilvl w:val="0"/>
          <w:numId w:val="10"/>
        </w:numPr>
        <w:rPr>
          <w:lang w:eastAsia="en-AU"/>
        </w:rPr>
      </w:pPr>
      <w:r>
        <w:rPr>
          <w:lang w:eastAsia="en-AU"/>
        </w:rPr>
        <w:t xml:space="preserve">purchase of office equipment, computers, printers and software is not a priority for his </w:t>
      </w:r>
      <w:proofErr w:type="gramStart"/>
      <w:r>
        <w:rPr>
          <w:lang w:eastAsia="en-AU"/>
        </w:rPr>
        <w:t>grant</w:t>
      </w:r>
      <w:proofErr w:type="gramEnd"/>
      <w:r>
        <w:rPr>
          <w:lang w:eastAsia="en-AU"/>
        </w:rPr>
        <w:t xml:space="preserve"> </w:t>
      </w:r>
    </w:p>
    <w:p w14:paraId="4A0E9A73" w14:textId="77777777" w:rsidR="00CA652D" w:rsidRDefault="00CA652D" w:rsidP="00CA652D">
      <w:pPr>
        <w:rPr>
          <w:lang w:eastAsia="en-AU"/>
        </w:rPr>
      </w:pPr>
    </w:p>
    <w:p w14:paraId="348E157B" w14:textId="792CE308" w:rsidR="00CA652D" w:rsidRDefault="00CA652D" w:rsidP="00CA652D">
      <w:pPr>
        <w:pStyle w:val="Heading1"/>
        <w:rPr>
          <w:lang w:eastAsia="en-AU"/>
        </w:rPr>
      </w:pPr>
      <w:r>
        <w:rPr>
          <w:lang w:eastAsia="en-AU"/>
        </w:rPr>
        <w:t>Funding available</w:t>
      </w:r>
    </w:p>
    <w:p w14:paraId="49DAD4FE" w14:textId="4A12E21B" w:rsidR="00CA652D" w:rsidRDefault="00CA652D" w:rsidP="00CA652D">
      <w:pPr>
        <w:rPr>
          <w:lang w:eastAsia="en-AU"/>
        </w:rPr>
      </w:pPr>
      <w:r>
        <w:rPr>
          <w:lang w:eastAsia="en-AU"/>
        </w:rPr>
        <w:t>Up to $10 000 per financial year</w:t>
      </w:r>
    </w:p>
    <w:p w14:paraId="2C1F277B" w14:textId="77777777" w:rsidR="00CA652D" w:rsidRDefault="00CA652D" w:rsidP="00CA652D">
      <w:pPr>
        <w:rPr>
          <w:lang w:eastAsia="en-AU"/>
        </w:rPr>
      </w:pPr>
    </w:p>
    <w:p w14:paraId="6B29EEC9" w14:textId="77777777" w:rsidR="00CA652D" w:rsidRDefault="00CA652D" w:rsidP="00CA652D">
      <w:pPr>
        <w:pStyle w:val="Heading1"/>
        <w:rPr>
          <w:lang w:eastAsia="en-AU"/>
        </w:rPr>
      </w:pPr>
      <w:r>
        <w:rPr>
          <w:lang w:eastAsia="en-AU"/>
        </w:rPr>
        <w:lastRenderedPageBreak/>
        <w:t>Key information</w:t>
      </w:r>
    </w:p>
    <w:p w14:paraId="42BA7F0B" w14:textId="68829891" w:rsidR="00CA652D" w:rsidRDefault="00CA652D" w:rsidP="001120BA">
      <w:pPr>
        <w:pStyle w:val="ListParagraph"/>
        <w:numPr>
          <w:ilvl w:val="0"/>
          <w:numId w:val="10"/>
        </w:numPr>
        <w:rPr>
          <w:lang w:eastAsia="en-AU"/>
        </w:rPr>
      </w:pPr>
      <w:r>
        <w:rPr>
          <w:lang w:eastAsia="en-AU"/>
        </w:rPr>
        <w:t xml:space="preserve">Open until 31 May 2024 or until budget </w:t>
      </w:r>
      <w:proofErr w:type="gramStart"/>
      <w:r>
        <w:rPr>
          <w:lang w:eastAsia="en-AU"/>
        </w:rPr>
        <w:t>expended</w:t>
      </w:r>
      <w:proofErr w:type="gramEnd"/>
    </w:p>
    <w:p w14:paraId="07A8A3BD" w14:textId="6034016A" w:rsidR="00CA652D" w:rsidRDefault="00CA652D" w:rsidP="001120BA">
      <w:pPr>
        <w:pStyle w:val="ListParagraph"/>
        <w:numPr>
          <w:ilvl w:val="0"/>
          <w:numId w:val="10"/>
        </w:numPr>
        <w:rPr>
          <w:lang w:eastAsia="en-AU"/>
        </w:rPr>
      </w:pPr>
      <w:r>
        <w:rPr>
          <w:lang w:eastAsia="en-AU"/>
        </w:rPr>
        <w:t>Assessed by the Department of Territory Families, Housing and Communities</w:t>
      </w:r>
    </w:p>
    <w:p w14:paraId="6B9E3BDC" w14:textId="0A1B145B" w:rsidR="00CA652D" w:rsidRDefault="00CA652D" w:rsidP="001120BA">
      <w:pPr>
        <w:pStyle w:val="ListParagraph"/>
        <w:numPr>
          <w:ilvl w:val="0"/>
          <w:numId w:val="10"/>
        </w:numPr>
        <w:rPr>
          <w:lang w:eastAsia="en-AU"/>
        </w:rPr>
      </w:pPr>
      <w:r>
        <w:rPr>
          <w:lang w:eastAsia="en-AU"/>
        </w:rPr>
        <w:t>Notification within 20 working days of submission</w:t>
      </w:r>
    </w:p>
    <w:p w14:paraId="306B5B96" w14:textId="46272722" w:rsidR="00CA652D" w:rsidRDefault="00CA652D" w:rsidP="001120BA">
      <w:pPr>
        <w:pStyle w:val="ListParagraph"/>
        <w:numPr>
          <w:ilvl w:val="0"/>
          <w:numId w:val="10"/>
        </w:numPr>
        <w:rPr>
          <w:lang w:eastAsia="en-AU"/>
        </w:rPr>
      </w:pPr>
      <w:r>
        <w:rPr>
          <w:lang w:eastAsia="en-AU"/>
        </w:rPr>
        <w:t xml:space="preserve">Activity can start after execution of the funding </w:t>
      </w:r>
      <w:proofErr w:type="gramStart"/>
      <w:r>
        <w:rPr>
          <w:lang w:eastAsia="en-AU"/>
        </w:rPr>
        <w:t>agreement</w:t>
      </w:r>
      <w:proofErr w:type="gramEnd"/>
    </w:p>
    <w:p w14:paraId="314144A3" w14:textId="1EDE3C03" w:rsidR="00CA652D" w:rsidRDefault="00CA652D" w:rsidP="001120BA">
      <w:pPr>
        <w:pStyle w:val="ListParagraph"/>
        <w:numPr>
          <w:ilvl w:val="0"/>
          <w:numId w:val="10"/>
        </w:numPr>
        <w:rPr>
          <w:lang w:eastAsia="en-AU"/>
        </w:rPr>
      </w:pPr>
      <w:r>
        <w:rPr>
          <w:lang w:eastAsia="en-AU"/>
        </w:rPr>
        <w:t xml:space="preserve">Acquittal with case study due 30 days after completion of the approved activity. Template found under Supporting Documents in </w:t>
      </w:r>
      <w:proofErr w:type="spellStart"/>
      <w:r>
        <w:rPr>
          <w:lang w:eastAsia="en-AU"/>
        </w:rPr>
        <w:t>GrantsNT</w:t>
      </w:r>
      <w:proofErr w:type="spellEnd"/>
      <w:r>
        <w:rPr>
          <w:lang w:eastAsia="en-AU"/>
        </w:rPr>
        <w:t>.</w:t>
      </w:r>
    </w:p>
    <w:p w14:paraId="0012DE23" w14:textId="77777777" w:rsidR="00CA652D" w:rsidRDefault="00CA652D" w:rsidP="00CA652D">
      <w:pPr>
        <w:rPr>
          <w:lang w:eastAsia="en-AU"/>
        </w:rPr>
      </w:pPr>
    </w:p>
    <w:p w14:paraId="21A55C4A" w14:textId="161D60AF" w:rsidR="00CA652D" w:rsidRDefault="00CA652D" w:rsidP="00CA652D">
      <w:pPr>
        <w:pStyle w:val="Heading1"/>
        <w:rPr>
          <w:lang w:eastAsia="en-AU"/>
        </w:rPr>
      </w:pPr>
      <w:r>
        <w:rPr>
          <w:lang w:eastAsia="en-AU"/>
        </w:rPr>
        <w:t>Grant objectives</w:t>
      </w:r>
    </w:p>
    <w:p w14:paraId="5FD251B5" w14:textId="4EB105F9" w:rsidR="00CA652D" w:rsidRDefault="00CA652D" w:rsidP="001120BA">
      <w:pPr>
        <w:pStyle w:val="ListParagraph"/>
        <w:numPr>
          <w:ilvl w:val="0"/>
          <w:numId w:val="10"/>
        </w:numPr>
        <w:rPr>
          <w:lang w:eastAsia="en-AU"/>
        </w:rPr>
      </w:pPr>
      <w:r>
        <w:rPr>
          <w:lang w:eastAsia="en-AU"/>
        </w:rPr>
        <w:t xml:space="preserve">provide equipment to increase capacity, fit for purpose and accessible regional and remote arts facilities to produce, present and sell artworks and art products by NT </w:t>
      </w:r>
      <w:proofErr w:type="gramStart"/>
      <w:r>
        <w:rPr>
          <w:lang w:eastAsia="en-AU"/>
        </w:rPr>
        <w:t>artists</w:t>
      </w:r>
      <w:proofErr w:type="gramEnd"/>
      <w:r>
        <w:rPr>
          <w:lang w:eastAsia="en-AU"/>
        </w:rPr>
        <w:t xml:space="preserve"> </w:t>
      </w:r>
    </w:p>
    <w:p w14:paraId="229569E4" w14:textId="1852B204" w:rsidR="00CA652D" w:rsidRDefault="00CA652D" w:rsidP="001120BA">
      <w:pPr>
        <w:pStyle w:val="ListParagraph"/>
        <w:numPr>
          <w:ilvl w:val="0"/>
          <w:numId w:val="10"/>
        </w:numPr>
        <w:rPr>
          <w:lang w:eastAsia="en-AU"/>
        </w:rPr>
      </w:pPr>
      <w:r>
        <w:rPr>
          <w:lang w:eastAsia="en-AU"/>
        </w:rPr>
        <w:t xml:space="preserve">benefit NT artists and arts organisations to produce, present and showcase quality, ethical artworks, products and services that support artistic excellence and </w:t>
      </w:r>
      <w:proofErr w:type="gramStart"/>
      <w:r>
        <w:rPr>
          <w:lang w:eastAsia="en-AU"/>
        </w:rPr>
        <w:t>achievement</w:t>
      </w:r>
      <w:proofErr w:type="gramEnd"/>
    </w:p>
    <w:p w14:paraId="590C2133" w14:textId="3783F07C" w:rsidR="00CA652D" w:rsidRDefault="00CA652D" w:rsidP="001120BA">
      <w:pPr>
        <w:pStyle w:val="ListParagraph"/>
        <w:numPr>
          <w:ilvl w:val="0"/>
          <w:numId w:val="10"/>
        </w:numPr>
        <w:rPr>
          <w:lang w:eastAsia="en-AU"/>
        </w:rPr>
      </w:pPr>
      <w:r>
        <w:rPr>
          <w:lang w:eastAsia="en-AU"/>
        </w:rPr>
        <w:t>develop capacity of the arts and culture sector and regional and remote arts facilities in the Territory</w:t>
      </w:r>
    </w:p>
    <w:p w14:paraId="498980E6" w14:textId="77777777" w:rsidR="00CA652D" w:rsidRDefault="00CA652D" w:rsidP="00CA652D">
      <w:pPr>
        <w:rPr>
          <w:lang w:eastAsia="en-AU"/>
        </w:rPr>
      </w:pPr>
    </w:p>
    <w:p w14:paraId="41628568" w14:textId="2CDD86CF" w:rsidR="00CA652D" w:rsidRDefault="00CA652D" w:rsidP="00CA652D">
      <w:pPr>
        <w:pStyle w:val="Heading1"/>
        <w:rPr>
          <w:lang w:eastAsia="en-AU"/>
        </w:rPr>
      </w:pPr>
      <w:r>
        <w:rPr>
          <w:lang w:eastAsia="en-AU"/>
        </w:rPr>
        <w:t>Eligibility</w:t>
      </w:r>
    </w:p>
    <w:p w14:paraId="2FA99125" w14:textId="10DE36BD" w:rsidR="00CA652D" w:rsidRDefault="00CA652D" w:rsidP="00CA652D">
      <w:pPr>
        <w:rPr>
          <w:lang w:eastAsia="en-AU"/>
        </w:rPr>
      </w:pPr>
      <w:r>
        <w:rPr>
          <w:lang w:eastAsia="en-AU"/>
        </w:rPr>
        <w:t xml:space="preserve">Eligibility is defined under General Eligibility of the </w:t>
      </w:r>
      <w:hyperlink r:id="rId10" w:history="1">
        <w:r w:rsidRPr="00CA652D">
          <w:rPr>
            <w:rStyle w:val="Hyperlink"/>
            <w:lang w:eastAsia="en-AU"/>
          </w:rPr>
          <w:t>NT Arts Grants Program</w:t>
        </w:r>
      </w:hyperlink>
      <w:r>
        <w:rPr>
          <w:lang w:eastAsia="en-AU"/>
        </w:rPr>
        <w:t>.</w:t>
      </w:r>
    </w:p>
    <w:p w14:paraId="7BA4C57D" w14:textId="50B5B632" w:rsidR="00CA652D" w:rsidRDefault="00CA652D" w:rsidP="001120BA">
      <w:pPr>
        <w:pStyle w:val="ListParagraph"/>
        <w:numPr>
          <w:ilvl w:val="0"/>
          <w:numId w:val="10"/>
        </w:numPr>
        <w:rPr>
          <w:lang w:eastAsia="en-AU"/>
        </w:rPr>
      </w:pPr>
      <w:r>
        <w:rPr>
          <w:lang w:eastAsia="en-AU"/>
        </w:rPr>
        <w:t xml:space="preserve">NT based and incorporated non-profit community arts organisations prioritising regional and remote arts organisations and Aboriginal owned art </w:t>
      </w:r>
      <w:proofErr w:type="gramStart"/>
      <w:r>
        <w:rPr>
          <w:lang w:eastAsia="en-AU"/>
        </w:rPr>
        <w:t>centres</w:t>
      </w:r>
      <w:proofErr w:type="gramEnd"/>
    </w:p>
    <w:p w14:paraId="7B393D06" w14:textId="2497055E" w:rsidR="00CA652D" w:rsidRDefault="00CA652D" w:rsidP="001120BA">
      <w:pPr>
        <w:pStyle w:val="ListParagraph"/>
        <w:numPr>
          <w:ilvl w:val="0"/>
          <w:numId w:val="10"/>
        </w:numPr>
        <w:rPr>
          <w:lang w:eastAsia="en-AU"/>
        </w:rPr>
      </w:pPr>
      <w:r>
        <w:rPr>
          <w:lang w:eastAsia="en-AU"/>
        </w:rPr>
        <w:t xml:space="preserve">Organisations must produce, present, promote and sell artworks and arts products created by NT artists at their </w:t>
      </w:r>
      <w:proofErr w:type="gramStart"/>
      <w:r>
        <w:rPr>
          <w:lang w:eastAsia="en-AU"/>
        </w:rPr>
        <w:t>facility</w:t>
      </w:r>
      <w:proofErr w:type="gramEnd"/>
    </w:p>
    <w:p w14:paraId="5DE70FAE" w14:textId="661B8E34" w:rsidR="00CA652D" w:rsidRDefault="00CA652D" w:rsidP="001120BA">
      <w:pPr>
        <w:pStyle w:val="ListParagraph"/>
        <w:numPr>
          <w:ilvl w:val="0"/>
          <w:numId w:val="10"/>
        </w:numPr>
        <w:rPr>
          <w:lang w:eastAsia="en-AU"/>
        </w:rPr>
      </w:pPr>
      <w:r>
        <w:rPr>
          <w:lang w:eastAsia="en-AU"/>
        </w:rPr>
        <w:t xml:space="preserve">Organisations must be compliant with all reporting requirements relevant to the Act under which they are </w:t>
      </w:r>
      <w:proofErr w:type="gramStart"/>
      <w:r>
        <w:rPr>
          <w:lang w:eastAsia="en-AU"/>
        </w:rPr>
        <w:t>incorporated</w:t>
      </w:r>
      <w:proofErr w:type="gramEnd"/>
    </w:p>
    <w:p w14:paraId="045173D6" w14:textId="7A198B57" w:rsidR="00CA652D" w:rsidRDefault="00CA652D" w:rsidP="001120BA">
      <w:pPr>
        <w:pStyle w:val="ListParagraph"/>
        <w:numPr>
          <w:ilvl w:val="0"/>
          <w:numId w:val="10"/>
        </w:numPr>
        <w:rPr>
          <w:lang w:eastAsia="en-AU"/>
        </w:rPr>
      </w:pPr>
      <w:r>
        <w:rPr>
          <w:lang w:eastAsia="en-AU"/>
        </w:rPr>
        <w:t xml:space="preserve">Organisations registered with the Australian Charities and Not-for-Profits Commission (ACNC) or Office of the Registrar of Indigenous Corporations (ORIC), must be compliant with their reporting </w:t>
      </w:r>
      <w:proofErr w:type="gramStart"/>
      <w:r>
        <w:rPr>
          <w:lang w:eastAsia="en-AU"/>
        </w:rPr>
        <w:t>requirements</w:t>
      </w:r>
      <w:proofErr w:type="gramEnd"/>
    </w:p>
    <w:p w14:paraId="43D58241" w14:textId="371ECCF6" w:rsidR="00CA652D" w:rsidRDefault="00CA652D" w:rsidP="001120BA">
      <w:pPr>
        <w:pStyle w:val="ListParagraph"/>
        <w:numPr>
          <w:ilvl w:val="0"/>
          <w:numId w:val="10"/>
        </w:numPr>
        <w:rPr>
          <w:lang w:eastAsia="en-AU"/>
        </w:rPr>
      </w:pPr>
      <w:r>
        <w:rPr>
          <w:lang w:eastAsia="en-AU"/>
        </w:rPr>
        <w:t xml:space="preserve">Organisations not registered in the NT are eligible to apply if they meet the following criteria: </w:t>
      </w:r>
    </w:p>
    <w:p w14:paraId="70F2C337" w14:textId="221F2352" w:rsidR="00CA652D" w:rsidRDefault="00CA652D" w:rsidP="001120BA">
      <w:pPr>
        <w:pStyle w:val="ListParagraph"/>
        <w:numPr>
          <w:ilvl w:val="1"/>
          <w:numId w:val="9"/>
        </w:numPr>
        <w:rPr>
          <w:lang w:eastAsia="en-AU"/>
        </w:rPr>
      </w:pPr>
      <w:r>
        <w:rPr>
          <w:lang w:eastAsia="en-AU"/>
        </w:rPr>
        <w:t>have a physical presence in the NT (refer to the Glossary of terms for the definition of Physical Presence</w:t>
      </w:r>
      <w:proofErr w:type="gramStart"/>
      <w:r>
        <w:rPr>
          <w:lang w:eastAsia="en-AU"/>
        </w:rPr>
        <w:t>);</w:t>
      </w:r>
      <w:proofErr w:type="gramEnd"/>
      <w:r>
        <w:rPr>
          <w:lang w:eastAsia="en-AU"/>
        </w:rPr>
        <w:t xml:space="preserve"> </w:t>
      </w:r>
    </w:p>
    <w:p w14:paraId="2C37F963" w14:textId="4960DF36" w:rsidR="00CA652D" w:rsidRDefault="00CA652D" w:rsidP="001120BA">
      <w:pPr>
        <w:pStyle w:val="ListParagraph"/>
        <w:numPr>
          <w:ilvl w:val="1"/>
          <w:numId w:val="9"/>
        </w:numPr>
        <w:rPr>
          <w:lang w:eastAsia="en-AU"/>
        </w:rPr>
      </w:pPr>
      <w:r>
        <w:rPr>
          <w:lang w:eastAsia="en-AU"/>
        </w:rPr>
        <w:t xml:space="preserve">have an established track record of a minimum three years of grant funding </w:t>
      </w:r>
      <w:proofErr w:type="spellStart"/>
      <w:r>
        <w:rPr>
          <w:lang w:eastAsia="en-AU"/>
        </w:rPr>
        <w:t>auspiced</w:t>
      </w:r>
      <w:proofErr w:type="spellEnd"/>
      <w:r>
        <w:rPr>
          <w:lang w:eastAsia="en-AU"/>
        </w:rPr>
        <w:t xml:space="preserve"> through a NT arts and culture organisation and have successfully acquitted all funding. Applicants with a track record of non-compliance will not be </w:t>
      </w:r>
      <w:proofErr w:type="gramStart"/>
      <w:r>
        <w:rPr>
          <w:lang w:eastAsia="en-AU"/>
        </w:rPr>
        <w:t>eligible;</w:t>
      </w:r>
      <w:proofErr w:type="gramEnd"/>
    </w:p>
    <w:p w14:paraId="7A670DB9" w14:textId="47F4BD88" w:rsidR="00CA652D" w:rsidRDefault="00CA652D" w:rsidP="001120BA">
      <w:pPr>
        <w:pStyle w:val="ListParagraph"/>
        <w:numPr>
          <w:ilvl w:val="1"/>
          <w:numId w:val="9"/>
        </w:numPr>
        <w:rPr>
          <w:lang w:eastAsia="en-AU"/>
        </w:rPr>
      </w:pPr>
      <w:r>
        <w:rPr>
          <w:lang w:eastAsia="en-AU"/>
        </w:rPr>
        <w:t xml:space="preserve">deliver activities that have significant arts and cultural outcomes that benefit NT artists, arts </w:t>
      </w:r>
      <w:proofErr w:type="gramStart"/>
      <w:r>
        <w:rPr>
          <w:lang w:eastAsia="en-AU"/>
        </w:rPr>
        <w:t>organisations</w:t>
      </w:r>
      <w:proofErr w:type="gramEnd"/>
      <w:r>
        <w:rPr>
          <w:lang w:eastAsia="en-AU"/>
        </w:rPr>
        <w:t xml:space="preserve"> and the NT arts sector.</w:t>
      </w:r>
    </w:p>
    <w:p w14:paraId="5E866C57" w14:textId="1D9DEABC" w:rsidR="00CA652D" w:rsidRDefault="00CA652D" w:rsidP="00CA652D">
      <w:pPr>
        <w:rPr>
          <w:lang w:eastAsia="en-AU"/>
        </w:rPr>
      </w:pPr>
      <w:r>
        <w:rPr>
          <w:lang w:eastAsia="en-AU"/>
        </w:rPr>
        <w:t xml:space="preserve">Leading arts organisations, strategic arts venues, </w:t>
      </w:r>
      <w:proofErr w:type="gramStart"/>
      <w:r>
        <w:rPr>
          <w:lang w:eastAsia="en-AU"/>
        </w:rPr>
        <w:t>festivals</w:t>
      </w:r>
      <w:proofErr w:type="gramEnd"/>
      <w:r>
        <w:rPr>
          <w:lang w:eastAsia="en-AU"/>
        </w:rPr>
        <w:t xml:space="preserve"> and events in receipt of more than $400 000 in operational funding per annum are not eligible for this grant. </w:t>
      </w:r>
    </w:p>
    <w:p w14:paraId="353B743F" w14:textId="77777777" w:rsidR="00CA652D" w:rsidRDefault="00CA652D" w:rsidP="00CA652D">
      <w:pPr>
        <w:rPr>
          <w:lang w:eastAsia="en-AU"/>
        </w:rPr>
      </w:pPr>
    </w:p>
    <w:p w14:paraId="65F72271" w14:textId="13A53064" w:rsidR="00CA652D" w:rsidRDefault="001120BA" w:rsidP="00CA652D">
      <w:pPr>
        <w:pStyle w:val="Heading1"/>
        <w:rPr>
          <w:lang w:eastAsia="en-AU"/>
        </w:rPr>
      </w:pPr>
      <w:r>
        <w:rPr>
          <w:lang w:eastAsia="en-AU"/>
        </w:rPr>
        <w:t>Application</w:t>
      </w:r>
    </w:p>
    <w:p w14:paraId="54F124E9" w14:textId="320F1B2E" w:rsidR="00CA652D" w:rsidRDefault="001120BA" w:rsidP="00CA652D">
      <w:pPr>
        <w:rPr>
          <w:lang w:eastAsia="en-AU"/>
        </w:rPr>
      </w:pPr>
      <w:r>
        <w:rPr>
          <w:lang w:eastAsia="en-AU"/>
        </w:rPr>
        <w:t>In your p</w:t>
      </w:r>
      <w:r w:rsidR="00CA652D">
        <w:rPr>
          <w:lang w:eastAsia="en-AU"/>
        </w:rPr>
        <w:t>roject proposal</w:t>
      </w:r>
      <w:r>
        <w:rPr>
          <w:lang w:eastAsia="en-AU"/>
        </w:rPr>
        <w:t xml:space="preserve">, </w:t>
      </w:r>
      <w:r w:rsidR="00CA652D">
        <w:rPr>
          <w:lang w:eastAsia="en-AU"/>
        </w:rPr>
        <w:t xml:space="preserve">briefly outline: </w:t>
      </w:r>
    </w:p>
    <w:p w14:paraId="4221F302" w14:textId="7A0DC33A" w:rsidR="00CA652D" w:rsidRDefault="00CA652D" w:rsidP="001120BA">
      <w:pPr>
        <w:pStyle w:val="ListParagraph"/>
        <w:numPr>
          <w:ilvl w:val="0"/>
          <w:numId w:val="10"/>
        </w:numPr>
        <w:rPr>
          <w:lang w:eastAsia="en-AU"/>
        </w:rPr>
      </w:pPr>
      <w:r>
        <w:rPr>
          <w:lang w:eastAsia="en-AU"/>
        </w:rPr>
        <w:t xml:space="preserve">why the equipment is needed and how it will be used for work purposes to enhance arts production, presentation, promotion and </w:t>
      </w:r>
      <w:proofErr w:type="gramStart"/>
      <w:r>
        <w:rPr>
          <w:lang w:eastAsia="en-AU"/>
        </w:rPr>
        <w:t>sales</w:t>
      </w:r>
      <w:proofErr w:type="gramEnd"/>
    </w:p>
    <w:p w14:paraId="2B7470F0" w14:textId="23D024F1" w:rsidR="00CA652D" w:rsidRDefault="00CA652D" w:rsidP="001120BA">
      <w:pPr>
        <w:pStyle w:val="ListParagraph"/>
        <w:numPr>
          <w:ilvl w:val="0"/>
          <w:numId w:val="10"/>
        </w:numPr>
        <w:rPr>
          <w:lang w:eastAsia="en-AU"/>
        </w:rPr>
      </w:pPr>
      <w:r>
        <w:rPr>
          <w:lang w:eastAsia="en-AU"/>
        </w:rPr>
        <w:t xml:space="preserve">explain how often the equipment is used and how it will be installed, stored and maintained by the </w:t>
      </w:r>
      <w:proofErr w:type="gramStart"/>
      <w:r>
        <w:rPr>
          <w:lang w:eastAsia="en-AU"/>
        </w:rPr>
        <w:t>organisation</w:t>
      </w:r>
      <w:proofErr w:type="gramEnd"/>
    </w:p>
    <w:p w14:paraId="2D1D7F88" w14:textId="70912479" w:rsidR="00CA652D" w:rsidRDefault="00CA652D" w:rsidP="001120BA">
      <w:pPr>
        <w:pStyle w:val="ListParagraph"/>
        <w:numPr>
          <w:ilvl w:val="0"/>
          <w:numId w:val="10"/>
        </w:numPr>
        <w:rPr>
          <w:lang w:eastAsia="en-AU"/>
        </w:rPr>
      </w:pPr>
      <w:r>
        <w:rPr>
          <w:lang w:eastAsia="en-AU"/>
        </w:rPr>
        <w:t xml:space="preserve">if equipment is to be purchased from a non-NT service provider, </w:t>
      </w:r>
      <w:r w:rsidR="001120BA">
        <w:rPr>
          <w:lang w:eastAsia="en-AU"/>
        </w:rPr>
        <w:t xml:space="preserve">provide </w:t>
      </w:r>
      <w:r>
        <w:rPr>
          <w:lang w:eastAsia="en-AU"/>
        </w:rPr>
        <w:t xml:space="preserve">a reason </w:t>
      </w:r>
      <w:proofErr w:type="gramStart"/>
      <w:r>
        <w:rPr>
          <w:lang w:eastAsia="en-AU"/>
        </w:rPr>
        <w:t>why</w:t>
      </w:r>
      <w:proofErr w:type="gramEnd"/>
    </w:p>
    <w:p w14:paraId="5FB23DCD" w14:textId="201B1F42" w:rsidR="00CA652D" w:rsidRDefault="00CA652D" w:rsidP="001120BA">
      <w:pPr>
        <w:pStyle w:val="ListParagraph"/>
        <w:numPr>
          <w:ilvl w:val="0"/>
          <w:numId w:val="10"/>
        </w:numPr>
        <w:rPr>
          <w:lang w:eastAsia="en-AU"/>
        </w:rPr>
      </w:pPr>
      <w:r>
        <w:rPr>
          <w:lang w:eastAsia="en-AU"/>
        </w:rPr>
        <w:t xml:space="preserve">number and description of artists or arts workers who will use the </w:t>
      </w:r>
      <w:proofErr w:type="gramStart"/>
      <w:r>
        <w:rPr>
          <w:lang w:eastAsia="en-AU"/>
        </w:rPr>
        <w:t>equipment</w:t>
      </w:r>
      <w:proofErr w:type="gramEnd"/>
    </w:p>
    <w:p w14:paraId="53F9C08E" w14:textId="0B312920" w:rsidR="00CA652D" w:rsidRDefault="00CA652D" w:rsidP="001120BA">
      <w:pPr>
        <w:pStyle w:val="ListParagraph"/>
        <w:numPr>
          <w:ilvl w:val="0"/>
          <w:numId w:val="10"/>
        </w:numPr>
        <w:rPr>
          <w:lang w:eastAsia="en-AU"/>
        </w:rPr>
      </w:pPr>
      <w:r>
        <w:rPr>
          <w:lang w:eastAsia="en-AU"/>
        </w:rPr>
        <w:t>benefit of the equipment to artists, the organisation and region</w:t>
      </w:r>
    </w:p>
    <w:p w14:paraId="19AE4FD8" w14:textId="39F8D66A" w:rsidR="00614380" w:rsidRPr="00C62A34" w:rsidRDefault="001120BA" w:rsidP="001120BA">
      <w:pPr>
        <w:pStyle w:val="ListParagraph"/>
        <w:numPr>
          <w:ilvl w:val="0"/>
          <w:numId w:val="10"/>
        </w:numPr>
        <w:rPr>
          <w:lang w:eastAsia="en-AU"/>
        </w:rPr>
      </w:pPr>
      <w:r>
        <w:rPr>
          <w:lang w:eastAsia="en-AU"/>
        </w:rPr>
        <w:t>b</w:t>
      </w:r>
      <w:r w:rsidR="00CA652D">
        <w:rPr>
          <w:lang w:eastAsia="en-AU"/>
        </w:rPr>
        <w:t xml:space="preserve">udget including quotes for equipment costs, transport and installation </w:t>
      </w:r>
      <w:proofErr w:type="gramStart"/>
      <w:r w:rsidR="00CA652D">
        <w:rPr>
          <w:lang w:eastAsia="en-AU"/>
        </w:rPr>
        <w:t>costs</w:t>
      </w:r>
      <w:proofErr w:type="gramEnd"/>
    </w:p>
    <w:sectPr w:rsidR="00614380" w:rsidRPr="00C62A34" w:rsidSect="00A567EE">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0A2D" w14:textId="77777777" w:rsidR="007A3919" w:rsidRDefault="007A3919" w:rsidP="007332FF">
      <w:r>
        <w:separator/>
      </w:r>
    </w:p>
  </w:endnote>
  <w:endnote w:type="continuationSeparator" w:id="0">
    <w:p w14:paraId="08DB5CBA" w14:textId="77777777" w:rsidR="007A3919" w:rsidRDefault="007A391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B4E3"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2E109DFB" w14:textId="77777777" w:rsidTr="00D47DC7">
      <w:trPr>
        <w:cantSplit/>
        <w:trHeight w:hRule="exact" w:val="850"/>
      </w:trPr>
      <w:tc>
        <w:tcPr>
          <w:tcW w:w="10318" w:type="dxa"/>
          <w:vAlign w:val="bottom"/>
        </w:tcPr>
        <w:p w14:paraId="395A3903" w14:textId="5E4A3438"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Content>
              <w:r w:rsidR="001120BA">
                <w:rPr>
                  <w:rStyle w:val="PageNumber"/>
                  <w:b/>
                </w:rPr>
                <w:t>Territory Families, Housing and Communities</w:t>
              </w:r>
            </w:sdtContent>
          </w:sdt>
          <w:r w:rsidRPr="00CE6614">
            <w:rPr>
              <w:rStyle w:val="PageNumber"/>
            </w:rPr>
            <w:t xml:space="preserve"> </w:t>
          </w:r>
          <w:r w:rsidR="001120BA">
            <w:rPr>
              <w:rStyle w:val="PageNumber"/>
            </w:rPr>
            <w:t>–</w:t>
          </w:r>
          <w:r w:rsidRPr="00CE6614">
            <w:rPr>
              <w:rStyle w:val="PageNumber"/>
            </w:rPr>
            <w:t xml:space="preserve"> </w:t>
          </w:r>
          <w:r w:rsidR="001120BA">
            <w:rPr>
              <w:rStyle w:val="PageNumber"/>
            </w:rPr>
            <w:t>Arts NT</w:t>
          </w:r>
        </w:p>
        <w:p w14:paraId="554A0C0B" w14:textId="5512E5A8" w:rsidR="00D47DC7" w:rsidRPr="00CE6614" w:rsidRDefault="0000000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1-22T00:00:00Z">
                <w:dateFormat w:val="d MMMM yyyy"/>
                <w:lid w:val="en-AU"/>
                <w:storeMappedDataAs w:val="dateTime"/>
                <w:calendar w:val="gregorian"/>
              </w:date>
            </w:sdtPr>
            <w:sdtContent>
              <w:r w:rsidR="001120BA">
                <w:rPr>
                  <w:rStyle w:val="PageNumber"/>
                </w:rPr>
                <w:t>22 January 2024</w:t>
              </w:r>
            </w:sdtContent>
          </w:sdt>
          <w:r w:rsidR="00D47DC7" w:rsidRPr="00CE6614">
            <w:rPr>
              <w:rStyle w:val="PageNumber"/>
            </w:rPr>
            <w:t xml:space="preserve"> | </w:t>
          </w:r>
        </w:p>
        <w:p w14:paraId="14BCE7AD"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4E89809F"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F88C"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24E5CB69" w14:textId="77777777" w:rsidTr="008921B4">
      <w:trPr>
        <w:cantSplit/>
        <w:trHeight w:hRule="exact" w:val="1134"/>
      </w:trPr>
      <w:tc>
        <w:tcPr>
          <w:tcW w:w="7767" w:type="dxa"/>
          <w:vAlign w:val="bottom"/>
        </w:tcPr>
        <w:p w14:paraId="59F1F9CF" w14:textId="2282C6FD"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sidR="001120BA">
                <w:rPr>
                  <w:rStyle w:val="PageNumber"/>
                  <w:b/>
                </w:rPr>
                <w:t>Territory Families, Housing and Communities</w:t>
              </w:r>
            </w:sdtContent>
          </w:sdt>
          <w:r w:rsidRPr="00CE6614">
            <w:rPr>
              <w:rStyle w:val="PageNumber"/>
            </w:rPr>
            <w:t xml:space="preserve"> - optional</w:t>
          </w:r>
        </w:p>
        <w:p w14:paraId="33096A11" w14:textId="62BABF87" w:rsidR="00D47DC7" w:rsidRPr="00CE6614" w:rsidRDefault="0000000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1-22T00:00:00Z">
                <w:dateFormat w:val="d MMMM yyyy"/>
                <w:lid w:val="en-AU"/>
                <w:storeMappedDataAs w:val="dateTime"/>
                <w:calendar w:val="gregorian"/>
              </w:date>
            </w:sdtPr>
            <w:sdtContent>
              <w:r w:rsidR="001120BA">
                <w:rPr>
                  <w:rStyle w:val="PageNumber"/>
                </w:rPr>
                <w:t>22 January 2024</w:t>
              </w:r>
            </w:sdtContent>
          </w:sdt>
          <w:r w:rsidR="00D47DC7" w:rsidRPr="00CE6614">
            <w:rPr>
              <w:rStyle w:val="PageNumber"/>
            </w:rPr>
            <w:t xml:space="preserve"> | Version X</w:t>
          </w:r>
          <w:r w:rsidR="00D47DC7">
            <w:rPr>
              <w:rStyle w:val="PageNumber"/>
            </w:rPr>
            <w:t xml:space="preserve"> - optional</w:t>
          </w:r>
        </w:p>
        <w:p w14:paraId="0B36EF49"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C793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C7939">
            <w:rPr>
              <w:rStyle w:val="PageNumber"/>
              <w:noProof/>
            </w:rPr>
            <w:t>1</w:t>
          </w:r>
          <w:r w:rsidRPr="00AC4488">
            <w:rPr>
              <w:rStyle w:val="PageNumber"/>
            </w:rPr>
            <w:fldChar w:fldCharType="end"/>
          </w:r>
        </w:p>
      </w:tc>
      <w:tc>
        <w:tcPr>
          <w:tcW w:w="2551" w:type="dxa"/>
          <w:vAlign w:val="bottom"/>
        </w:tcPr>
        <w:p w14:paraId="55868694" w14:textId="77777777" w:rsidR="0071700C" w:rsidRPr="001E14EB" w:rsidRDefault="0071700C" w:rsidP="0071700C">
          <w:pPr>
            <w:spacing w:after="0"/>
            <w:jc w:val="right"/>
          </w:pPr>
          <w:r>
            <w:rPr>
              <w:noProof/>
              <w:lang w:eastAsia="en-AU"/>
            </w:rPr>
            <w:drawing>
              <wp:inline distT="0" distB="0" distL="0" distR="0" wp14:anchorId="3DA3BF9E" wp14:editId="4DFAF746">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1EB94759"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0254" w14:textId="77777777" w:rsidR="007A3919" w:rsidRDefault="007A3919" w:rsidP="007332FF">
      <w:r>
        <w:separator/>
      </w:r>
    </w:p>
  </w:footnote>
  <w:footnote w:type="continuationSeparator" w:id="0">
    <w:p w14:paraId="6560C95A" w14:textId="77777777" w:rsidR="007A3919" w:rsidRDefault="007A391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E0F0" w14:textId="739AC8E4" w:rsidR="00983000"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rsidR="00CA652D">
          <w:t>Art Equipment grants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17FBCEB6" w14:textId="65745049" w:rsidR="00E54F9E" w:rsidRDefault="00CA652D" w:rsidP="00435082">
        <w:pPr>
          <w:pStyle w:val="Title"/>
        </w:pPr>
        <w:r>
          <w:rPr>
            <w:rStyle w:val="TitleChar"/>
          </w:rPr>
          <w:t>Art Equipment grants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E64"/>
    <w:multiLevelType w:val="hybridMultilevel"/>
    <w:tmpl w:val="82BAB304"/>
    <w:lvl w:ilvl="0" w:tplc="F7E6E1B6">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3835F12"/>
    <w:multiLevelType w:val="hybridMultilevel"/>
    <w:tmpl w:val="9EC6BAA6"/>
    <w:lvl w:ilvl="0" w:tplc="F70C2F8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508599571">
    <w:abstractNumId w:val="20"/>
  </w:num>
  <w:num w:numId="2" w16cid:durableId="721711162">
    <w:abstractNumId w:val="12"/>
  </w:num>
  <w:num w:numId="3" w16cid:durableId="1581283487">
    <w:abstractNumId w:val="35"/>
  </w:num>
  <w:num w:numId="4" w16cid:durableId="1083720659">
    <w:abstractNumId w:val="23"/>
  </w:num>
  <w:num w:numId="5" w16cid:durableId="652871124">
    <w:abstractNumId w:val="16"/>
  </w:num>
  <w:num w:numId="6" w16cid:durableId="1064065843">
    <w:abstractNumId w:val="8"/>
  </w:num>
  <w:num w:numId="7" w16cid:durableId="1361131618">
    <w:abstractNumId w:val="25"/>
  </w:num>
  <w:num w:numId="8" w16cid:durableId="955255215">
    <w:abstractNumId w:val="15"/>
  </w:num>
  <w:num w:numId="9" w16cid:durableId="654648882">
    <w:abstractNumId w:val="31"/>
  </w:num>
  <w:num w:numId="10" w16cid:durableId="2615045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2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1B90"/>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120BA"/>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3919"/>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2B75"/>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52D"/>
    <w:rsid w:val="00CA6BC5"/>
    <w:rsid w:val="00CC456A"/>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11315"/>
  <w15:docId w15:val="{12AB7D08-87D3-4E71-8E21-3C133D70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character" w:styleId="UnresolvedMention">
    <w:name w:val="Unresolved Mention"/>
    <w:basedOn w:val="DefaultParagraphFont"/>
    <w:uiPriority w:val="99"/>
    <w:semiHidden/>
    <w:unhideWhenUsed/>
    <w:rsid w:val="00CA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t.gov.au/leisure/arts-culture-heritage/grants/arts-grants-program" TargetMode="External"/><Relationship Id="rId4" Type="http://schemas.openxmlformats.org/officeDocument/2006/relationships/styles" Target="styles.xml"/><Relationship Id="rId9" Type="http://schemas.openxmlformats.org/officeDocument/2006/relationships/hyperlink" Target="https://nt.gov.au/leisure/arts-culture-heritage/grants/arts-grants-progra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0FDACC-F636-45D8-AA85-0ABA8B74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3</TotalTime>
  <Pages>3</Pages>
  <Words>686</Words>
  <Characters>3906</Characters>
  <Application>Microsoft Office Word</Application>
  <DocSecurity>0</DocSecurity>
  <Lines>79</Lines>
  <Paragraphs>48</Paragraphs>
  <ScaleCrop>false</ScaleCrop>
  <HeadingPairs>
    <vt:vector size="2" baseType="variant">
      <vt:variant>
        <vt:lpstr>Title</vt:lpstr>
      </vt:variant>
      <vt:variant>
        <vt:i4>1</vt:i4>
      </vt:variant>
    </vt:vector>
  </HeadingPairs>
  <TitlesOfParts>
    <vt:vector size="1" baseType="lpstr">
      <vt:lpstr>Art Equipment grants</vt:lpstr>
    </vt:vector>
  </TitlesOfParts>
  <Company>Territory Families, Housing and Communities</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Equipment grants</dc:title>
  <dc:creator>Northern Territory Government</dc:creator>
  <cp:lastModifiedBy>Valaree Chuah</cp:lastModifiedBy>
  <cp:revision>5</cp:revision>
  <cp:lastPrinted>2024-02-09T03:55:00Z</cp:lastPrinted>
  <dcterms:created xsi:type="dcterms:W3CDTF">2024-02-09T03:55:00Z</dcterms:created>
  <dcterms:modified xsi:type="dcterms:W3CDTF">2024-02-09T03:55:00Z</dcterms:modified>
</cp:coreProperties>
</file>