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TitleChar"/>
        </w:rPr>
        <w:alias w:val="Title"/>
        <w:tag w:val="Title"/>
        <w:id w:val="-509755993"/>
        <w:lock w:val="sdtLocked"/>
        <w:placeholder>
          <w:docPart w:val="EF4598DED5944829B3C9BDC0B22F71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14:paraId="04080B39" w14:textId="77777777" w:rsidR="008F422B" w:rsidRDefault="003477CD" w:rsidP="00D378D9">
          <w:pPr>
            <w:pStyle w:val="Title"/>
            <w:spacing w:after="480"/>
          </w:pPr>
          <w:r>
            <w:rPr>
              <w:rStyle w:val="TitleChar"/>
            </w:rPr>
            <w:t>Ethical Understanding</w:t>
          </w:r>
        </w:p>
      </w:sdtContent>
    </w:sdt>
    <w:bookmarkStart w:id="1" w:name="_Toc15286861" w:displacedByCustomXml="prev"/>
    <w:bookmarkStart w:id="2" w:name="_Toc15286907" w:displacedByCustomXml="prev"/>
    <w:bookmarkEnd w:id="2"/>
    <w:bookmarkEnd w:id="1"/>
    <w:p w14:paraId="43A34CB1" w14:textId="06D11F76" w:rsidR="003477CD" w:rsidRDefault="003477CD" w:rsidP="00F86F80">
      <w:pPr>
        <w:spacing w:after="0"/>
        <w:rPr>
          <w:lang w:eastAsia="en-AU"/>
        </w:rPr>
      </w:pPr>
      <w:r>
        <w:rPr>
          <w:lang w:eastAsia="en-AU"/>
        </w:rPr>
        <w:t xml:space="preserve">The Australian Curriculum general capabilities are designed to develop the knowledge, skills, behaviours and </w:t>
      </w:r>
      <w:r w:rsidR="00D378D9">
        <w:rPr>
          <w:lang w:eastAsia="en-AU"/>
        </w:rPr>
        <w:t xml:space="preserve">characteristics </w:t>
      </w:r>
      <w:r>
        <w:rPr>
          <w:lang w:eastAsia="en-AU"/>
        </w:rPr>
        <w:t xml:space="preserve">that help children and young people live and learn successfully now and in the future. The capabilities are developed through the learning areas from Transition to </w:t>
      </w:r>
      <w:r w:rsidR="00CF1EE5">
        <w:rPr>
          <w:lang w:eastAsia="en-AU"/>
        </w:rPr>
        <w:t>Y</w:t>
      </w:r>
      <w:r>
        <w:rPr>
          <w:lang w:eastAsia="en-AU"/>
        </w:rPr>
        <w:t>ear 10.</w:t>
      </w:r>
      <w:r w:rsidR="0058421A">
        <w:rPr>
          <w:lang w:eastAsia="en-AU"/>
        </w:rPr>
        <w:t xml:space="preserve"> There are seven general capabilities:</w:t>
      </w:r>
    </w:p>
    <w:p w14:paraId="3ABC60EE" w14:textId="1A4A484A" w:rsidR="00F86F80" w:rsidRDefault="00F86F80" w:rsidP="00F86F80">
      <w:pPr>
        <w:spacing w:after="0"/>
        <w:rPr>
          <w:lang w:eastAsia="en-AU"/>
        </w:rPr>
      </w:pPr>
    </w:p>
    <w:tbl>
      <w:tblPr>
        <w:tblStyle w:val="NTG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395"/>
        <w:gridCol w:w="5913"/>
      </w:tblGrid>
      <w:tr w:rsidR="00F86F80" w14:paraId="6FACD7E1" w14:textId="77777777" w:rsidTr="00F86F80">
        <w:tc>
          <w:tcPr>
            <w:tcW w:w="4395" w:type="dxa"/>
          </w:tcPr>
          <w:p w14:paraId="450681E7" w14:textId="77777777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321"/>
            </w:pPr>
            <w:r w:rsidRPr="00F86F80">
              <w:t>Personal and Social Capability</w:t>
            </w:r>
          </w:p>
          <w:p w14:paraId="482208DA" w14:textId="7B1CD380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321"/>
            </w:pPr>
            <w:r w:rsidRPr="00F86F80">
              <w:t>Intercultural Understanding</w:t>
            </w:r>
          </w:p>
          <w:p w14:paraId="76EA4475" w14:textId="6B44C339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321"/>
            </w:pPr>
            <w:r w:rsidRPr="00F86F80">
              <w:t>Ethical Understanding</w:t>
            </w:r>
          </w:p>
          <w:p w14:paraId="11158989" w14:textId="0030B2A6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321"/>
            </w:pPr>
            <w:r w:rsidRPr="00F86F80">
              <w:t>Literacy</w:t>
            </w:r>
          </w:p>
        </w:tc>
        <w:tc>
          <w:tcPr>
            <w:tcW w:w="5913" w:type="dxa"/>
          </w:tcPr>
          <w:p w14:paraId="14B1B4CF" w14:textId="77777777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264"/>
            </w:pPr>
            <w:r w:rsidRPr="00F86F80">
              <w:t>Numeracy</w:t>
            </w:r>
          </w:p>
          <w:p w14:paraId="362FFA19" w14:textId="742AFAB3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264"/>
            </w:pPr>
            <w:r>
              <w:t xml:space="preserve">Information and Communication </w:t>
            </w:r>
            <w:r w:rsidRPr="00F86F80">
              <w:t>T</w:t>
            </w:r>
            <w:r>
              <w:t>echnology</w:t>
            </w:r>
            <w:r w:rsidRPr="00F86F80">
              <w:t xml:space="preserve"> Capability</w:t>
            </w:r>
          </w:p>
          <w:p w14:paraId="024A18FA" w14:textId="62E2B86C" w:rsidR="00F86F80" w:rsidRPr="00F86F80" w:rsidRDefault="00F86F80" w:rsidP="00F86F80">
            <w:pPr>
              <w:pStyle w:val="ListParagraph"/>
              <w:numPr>
                <w:ilvl w:val="0"/>
                <w:numId w:val="50"/>
              </w:numPr>
              <w:spacing w:after="0"/>
              <w:ind w:left="264"/>
            </w:pPr>
            <w:r w:rsidRPr="00F86F80">
              <w:t>Critical and Creative Thinking</w:t>
            </w:r>
          </w:p>
        </w:tc>
      </w:tr>
    </w:tbl>
    <w:p w14:paraId="2EC3EE64" w14:textId="2D9D2BF3" w:rsidR="00F86F80" w:rsidRDefault="00F86F80" w:rsidP="00F86F80">
      <w:pPr>
        <w:spacing w:after="0"/>
        <w:rPr>
          <w:lang w:eastAsia="en-AU"/>
        </w:rPr>
      </w:pPr>
    </w:p>
    <w:p w14:paraId="4482DE58" w14:textId="1F4A8EA3" w:rsidR="003477CD" w:rsidRDefault="003477CD" w:rsidP="00F86F80">
      <w:pPr>
        <w:spacing w:after="0"/>
        <w:rPr>
          <w:lang w:eastAsia="en-AU"/>
        </w:rPr>
      </w:pPr>
      <w:r>
        <w:rPr>
          <w:lang w:eastAsia="en-AU"/>
        </w:rPr>
        <w:t>Ethical understanding is mainly concerned with what we ought to do and how we ought to live to maintain a civilised socie</w:t>
      </w:r>
      <w:r w:rsidR="00F86F80">
        <w:rPr>
          <w:lang w:eastAsia="en-AU"/>
        </w:rPr>
        <w:t>ty. The general capability has three</w:t>
      </w:r>
      <w:r>
        <w:rPr>
          <w:lang w:eastAsia="en-AU"/>
        </w:rPr>
        <w:t xml:space="preserve"> parts:</w:t>
      </w:r>
    </w:p>
    <w:p w14:paraId="0A4ECF58" w14:textId="77777777" w:rsidR="0050354E" w:rsidRDefault="0050354E" w:rsidP="00F86F80">
      <w:pPr>
        <w:spacing w:after="0"/>
        <w:rPr>
          <w:lang w:eastAsia="en-AU"/>
        </w:rPr>
      </w:pPr>
    </w:p>
    <w:p w14:paraId="6B98BBA5" w14:textId="5EFF4EE2" w:rsidR="003477CD" w:rsidRDefault="003477CD" w:rsidP="00F86F80">
      <w:pPr>
        <w:pStyle w:val="ListParagraph"/>
        <w:numPr>
          <w:ilvl w:val="0"/>
          <w:numId w:val="48"/>
        </w:numPr>
        <w:spacing w:after="0"/>
        <w:ind w:left="425" w:hanging="357"/>
        <w:rPr>
          <w:lang w:eastAsia="en-AU"/>
        </w:rPr>
      </w:pPr>
      <w:r>
        <w:rPr>
          <w:lang w:eastAsia="en-AU"/>
        </w:rPr>
        <w:t>understanding ethical ideas and issues – such as justice, equity, respect, fairness, freedom and empathy</w:t>
      </w:r>
    </w:p>
    <w:p w14:paraId="5D639570" w14:textId="1D160DC0" w:rsidR="003477CD" w:rsidRDefault="003477CD" w:rsidP="00F86F80">
      <w:pPr>
        <w:pStyle w:val="ListParagraph"/>
        <w:numPr>
          <w:ilvl w:val="0"/>
          <w:numId w:val="48"/>
        </w:numPr>
        <w:spacing w:after="0"/>
        <w:ind w:left="425" w:hanging="357"/>
        <w:rPr>
          <w:lang w:eastAsia="en-AU"/>
        </w:rPr>
      </w:pPr>
      <w:r>
        <w:rPr>
          <w:lang w:eastAsia="en-AU"/>
        </w:rPr>
        <w:t>considering the reasons behind actions and decisions</w:t>
      </w:r>
    </w:p>
    <w:p w14:paraId="5068C420" w14:textId="34DE4783" w:rsidR="003477CD" w:rsidRDefault="003477CD" w:rsidP="00F86F80">
      <w:pPr>
        <w:pStyle w:val="ListParagraph"/>
        <w:numPr>
          <w:ilvl w:val="0"/>
          <w:numId w:val="48"/>
        </w:numPr>
        <w:spacing w:after="0"/>
        <w:ind w:left="426"/>
        <w:rPr>
          <w:lang w:eastAsia="en-AU"/>
        </w:rPr>
      </w:pPr>
      <w:proofErr w:type="gramStart"/>
      <w:r>
        <w:rPr>
          <w:lang w:eastAsia="en-AU"/>
        </w:rPr>
        <w:t>exploring</w:t>
      </w:r>
      <w:proofErr w:type="gramEnd"/>
      <w:r>
        <w:rPr>
          <w:lang w:eastAsia="en-AU"/>
        </w:rPr>
        <w:t xml:space="preserve"> values, right and responsibilities from different points of view.</w:t>
      </w:r>
    </w:p>
    <w:p w14:paraId="060FC0E1" w14:textId="77777777" w:rsidR="0050354E" w:rsidRDefault="0050354E" w:rsidP="00F86F80">
      <w:pPr>
        <w:spacing w:after="0"/>
        <w:rPr>
          <w:lang w:eastAsia="en-AU"/>
        </w:rPr>
      </w:pPr>
    </w:p>
    <w:p w14:paraId="5E38E2AE" w14:textId="256727C5" w:rsidR="003477CD" w:rsidRDefault="003477CD" w:rsidP="00F86F80">
      <w:pPr>
        <w:spacing w:after="0"/>
        <w:rPr>
          <w:lang w:eastAsia="en-AU"/>
        </w:rPr>
      </w:pPr>
      <w:r>
        <w:rPr>
          <w:lang w:eastAsia="en-AU"/>
        </w:rPr>
        <w:t xml:space="preserve">Students develop ethical understanding as they talk about ethical issues and explain reasons for acting in different ways. They explore topics that </w:t>
      </w:r>
      <w:r w:rsidR="000B29FD">
        <w:rPr>
          <w:lang w:eastAsia="en-AU"/>
        </w:rPr>
        <w:t>people might not agree on</w:t>
      </w:r>
      <w:r>
        <w:rPr>
          <w:lang w:eastAsia="en-AU"/>
        </w:rPr>
        <w:t>, select and justify their own ethical positions, and take into account the different experiences and positions of others.</w:t>
      </w:r>
    </w:p>
    <w:p w14:paraId="016D749B" w14:textId="77777777" w:rsidR="0050354E" w:rsidRDefault="0050354E" w:rsidP="00F86F80">
      <w:pPr>
        <w:spacing w:after="0"/>
        <w:rPr>
          <w:lang w:eastAsia="en-AU"/>
        </w:rPr>
      </w:pPr>
    </w:p>
    <w:p w14:paraId="475D0BFF" w14:textId="1B2EC333" w:rsidR="000B29FD" w:rsidRPr="0058421A" w:rsidRDefault="00B46BC0" w:rsidP="00F86F80">
      <w:pPr>
        <w:spacing w:after="0"/>
        <w:rPr>
          <w:b/>
          <w:lang w:eastAsia="en-AU"/>
        </w:rPr>
      </w:pPr>
      <w:r>
        <w:rPr>
          <w:b/>
          <w:lang w:eastAsia="en-AU"/>
        </w:rPr>
        <w:t>E</w:t>
      </w:r>
      <w:r w:rsidR="000B29FD" w:rsidRPr="0058421A">
        <w:rPr>
          <w:b/>
          <w:lang w:eastAsia="en-AU"/>
        </w:rPr>
        <w:t xml:space="preserve">thical understanding </w:t>
      </w:r>
      <w:r>
        <w:rPr>
          <w:b/>
          <w:lang w:eastAsia="en-AU"/>
        </w:rPr>
        <w:t>in a classroom</w:t>
      </w:r>
    </w:p>
    <w:p w14:paraId="57A206DC" w14:textId="63C22270" w:rsidR="00F173CB" w:rsidRDefault="00F173CB" w:rsidP="00F86F80">
      <w:pPr>
        <w:spacing w:after="0"/>
        <w:rPr>
          <w:lang w:eastAsia="en-AU"/>
        </w:rPr>
      </w:pPr>
      <w:r>
        <w:rPr>
          <w:lang w:eastAsia="en-AU"/>
        </w:rPr>
        <w:t xml:space="preserve">The general capabilities are taught through all learning areas, adding depth to student learning. Examples of </w:t>
      </w:r>
      <w:r w:rsidR="00B46BC0">
        <w:rPr>
          <w:lang w:eastAsia="en-AU"/>
        </w:rPr>
        <w:t>ethical understanding in the classroom</w:t>
      </w:r>
      <w:r>
        <w:rPr>
          <w:lang w:eastAsia="en-AU"/>
        </w:rPr>
        <w:t>:</w:t>
      </w:r>
    </w:p>
    <w:p w14:paraId="4592A259" w14:textId="77777777" w:rsidR="0050354E" w:rsidRDefault="0050354E" w:rsidP="00F86F80">
      <w:pPr>
        <w:spacing w:after="0"/>
        <w:rPr>
          <w:lang w:eastAsia="en-AU"/>
        </w:rPr>
      </w:pPr>
    </w:p>
    <w:p w14:paraId="7DEDFBDC" w14:textId="68236448" w:rsidR="003477CD" w:rsidRDefault="002D5668" w:rsidP="00F86F80">
      <w:pPr>
        <w:pStyle w:val="ListParagraph"/>
        <w:numPr>
          <w:ilvl w:val="0"/>
          <w:numId w:val="48"/>
        </w:numPr>
        <w:spacing w:after="0"/>
        <w:ind w:left="425" w:hanging="357"/>
        <w:rPr>
          <w:lang w:eastAsia="en-AU"/>
        </w:rPr>
      </w:pPr>
      <w:r>
        <w:rPr>
          <w:lang w:eastAsia="en-AU"/>
        </w:rPr>
        <w:t>I</w:t>
      </w:r>
      <w:r w:rsidR="003477CD">
        <w:rPr>
          <w:lang w:eastAsia="en-AU"/>
        </w:rPr>
        <w:t xml:space="preserve">n </w:t>
      </w:r>
      <w:r>
        <w:rPr>
          <w:lang w:eastAsia="en-AU"/>
        </w:rPr>
        <w:t>h</w:t>
      </w:r>
      <w:r w:rsidR="003477CD">
        <w:rPr>
          <w:lang w:eastAsia="en-AU"/>
        </w:rPr>
        <w:t xml:space="preserve">umanities, students develop ethical understanding as they find out about ethical considerations of political, legal and social issues. For example, in </w:t>
      </w:r>
      <w:r w:rsidR="00CF1EE5">
        <w:rPr>
          <w:lang w:eastAsia="en-AU"/>
        </w:rPr>
        <w:t>Y</w:t>
      </w:r>
      <w:r w:rsidR="003477CD">
        <w:rPr>
          <w:lang w:eastAsia="en-AU"/>
        </w:rPr>
        <w:t xml:space="preserve">ear 4, students might learn about ethical issues by exploring </w:t>
      </w:r>
      <w:r w:rsidR="00F173CB">
        <w:rPr>
          <w:lang w:eastAsia="en-AU"/>
        </w:rPr>
        <w:t xml:space="preserve">issues </w:t>
      </w:r>
      <w:r>
        <w:rPr>
          <w:lang w:eastAsia="en-AU"/>
        </w:rPr>
        <w:t>regarding</w:t>
      </w:r>
      <w:r w:rsidR="00F173CB">
        <w:rPr>
          <w:lang w:eastAsia="en-AU"/>
        </w:rPr>
        <w:t xml:space="preserve"> </w:t>
      </w:r>
      <w:r w:rsidR="00C14D15">
        <w:rPr>
          <w:lang w:eastAsia="en-AU"/>
        </w:rPr>
        <w:t>media representation related to gender in</w:t>
      </w:r>
      <w:r w:rsidR="000B29FD">
        <w:rPr>
          <w:lang w:eastAsia="en-AU"/>
        </w:rPr>
        <w:t xml:space="preserve"> sport</w:t>
      </w:r>
      <w:r>
        <w:rPr>
          <w:lang w:eastAsia="en-AU"/>
        </w:rPr>
        <w:t>.</w:t>
      </w:r>
    </w:p>
    <w:p w14:paraId="2DE4343D" w14:textId="3FCE604A" w:rsidR="003477CD" w:rsidRDefault="002D5668" w:rsidP="00F86F80">
      <w:pPr>
        <w:pStyle w:val="ListParagraph"/>
        <w:numPr>
          <w:ilvl w:val="0"/>
          <w:numId w:val="48"/>
        </w:numPr>
        <w:spacing w:after="0"/>
        <w:ind w:left="426"/>
        <w:rPr>
          <w:lang w:eastAsia="en-AU"/>
        </w:rPr>
      </w:pPr>
      <w:r>
        <w:rPr>
          <w:lang w:eastAsia="en-AU"/>
        </w:rPr>
        <w:t>I</w:t>
      </w:r>
      <w:r w:rsidR="00F173CB">
        <w:rPr>
          <w:lang w:eastAsia="en-AU"/>
        </w:rPr>
        <w:t xml:space="preserve">n </w:t>
      </w:r>
      <w:r>
        <w:rPr>
          <w:lang w:eastAsia="en-AU"/>
        </w:rPr>
        <w:t>t</w:t>
      </w:r>
      <w:r w:rsidR="003477CD">
        <w:rPr>
          <w:lang w:eastAsia="en-AU"/>
        </w:rPr>
        <w:t xml:space="preserve">echnologies, students develop the capacity to understand and apply ethical and socially responsible </w:t>
      </w:r>
      <w:proofErr w:type="gramStart"/>
      <w:r w:rsidR="003477CD">
        <w:rPr>
          <w:lang w:eastAsia="en-AU"/>
        </w:rPr>
        <w:t>principles</w:t>
      </w:r>
      <w:proofErr w:type="gramEnd"/>
      <w:r w:rsidR="003477CD">
        <w:rPr>
          <w:lang w:eastAsia="en-AU"/>
        </w:rPr>
        <w:t xml:space="preserve"> when working</w:t>
      </w:r>
      <w:r w:rsidR="00B70885">
        <w:rPr>
          <w:lang w:eastAsia="en-AU"/>
        </w:rPr>
        <w:t xml:space="preserve"> </w:t>
      </w:r>
      <w:r w:rsidR="003477CD">
        <w:rPr>
          <w:lang w:eastAsia="en-AU"/>
        </w:rPr>
        <w:t>with others as they create, share and use technologies.</w:t>
      </w:r>
      <w:r w:rsidR="00F173CB">
        <w:rPr>
          <w:lang w:eastAsia="en-AU"/>
        </w:rPr>
        <w:t xml:space="preserve"> </w:t>
      </w:r>
      <w:r w:rsidR="003477CD">
        <w:rPr>
          <w:lang w:eastAsia="en-AU"/>
        </w:rPr>
        <w:t>In Year 2, for example, students might consider the rights and privacy of others when they use images and other people’s work.</w:t>
      </w:r>
    </w:p>
    <w:p w14:paraId="17552171" w14:textId="77777777" w:rsidR="0050354E" w:rsidRDefault="0050354E" w:rsidP="00F86F80">
      <w:pPr>
        <w:spacing w:after="0"/>
        <w:rPr>
          <w:b/>
          <w:lang w:eastAsia="en-AU"/>
        </w:rPr>
      </w:pPr>
    </w:p>
    <w:p w14:paraId="78CFA82E" w14:textId="6EF60E88" w:rsidR="00F86F80" w:rsidRDefault="003477CD" w:rsidP="00F86F80">
      <w:pPr>
        <w:spacing w:after="0"/>
        <w:rPr>
          <w:b/>
          <w:lang w:eastAsia="en-AU"/>
        </w:rPr>
      </w:pPr>
      <w:r w:rsidRPr="0058421A">
        <w:rPr>
          <w:b/>
          <w:lang w:eastAsia="en-AU"/>
        </w:rPr>
        <w:t>You can help your child develop ethical understanding by:</w:t>
      </w:r>
    </w:p>
    <w:p w14:paraId="70985F54" w14:textId="77777777" w:rsidR="00CF1EE5" w:rsidRDefault="00CF1EE5" w:rsidP="00F86F80">
      <w:pPr>
        <w:spacing w:after="0"/>
        <w:rPr>
          <w:b/>
          <w:lang w:eastAsia="en-AU"/>
        </w:rPr>
      </w:pPr>
    </w:p>
    <w:p w14:paraId="01E2079C" w14:textId="5173F4A1" w:rsidR="003477CD" w:rsidRPr="00F86F80" w:rsidRDefault="00F86F80" w:rsidP="00F86F80">
      <w:pPr>
        <w:pStyle w:val="ListParagraph"/>
        <w:numPr>
          <w:ilvl w:val="0"/>
          <w:numId w:val="48"/>
        </w:numPr>
        <w:spacing w:after="0"/>
        <w:ind w:left="425" w:hanging="357"/>
        <w:rPr>
          <w:lang w:eastAsia="en-AU"/>
        </w:rPr>
      </w:pPr>
      <w:r w:rsidRPr="00F86F80">
        <w:rPr>
          <w:lang w:eastAsia="en-AU"/>
        </w:rPr>
        <w:t>i</w:t>
      </w:r>
      <w:r w:rsidR="003477CD">
        <w:rPr>
          <w:lang w:eastAsia="en-AU"/>
        </w:rPr>
        <w:t>nvolving your child in family decisions according to their age and ability</w:t>
      </w:r>
    </w:p>
    <w:p w14:paraId="574AA67D" w14:textId="1F117D90" w:rsidR="003477CD" w:rsidRDefault="003477CD" w:rsidP="00F86F80">
      <w:pPr>
        <w:pStyle w:val="ListParagraph"/>
        <w:numPr>
          <w:ilvl w:val="0"/>
          <w:numId w:val="48"/>
        </w:numPr>
        <w:spacing w:after="0"/>
        <w:ind w:left="425" w:hanging="357"/>
        <w:rPr>
          <w:lang w:eastAsia="en-AU"/>
        </w:rPr>
      </w:pPr>
      <w:r>
        <w:rPr>
          <w:lang w:eastAsia="en-AU"/>
        </w:rPr>
        <w:t>explaining the reasons for making decisions when there is a</w:t>
      </w:r>
      <w:r w:rsidR="002D5668">
        <w:rPr>
          <w:lang w:eastAsia="en-AU"/>
        </w:rPr>
        <w:t xml:space="preserve"> consequence for </w:t>
      </w:r>
      <w:r>
        <w:rPr>
          <w:lang w:eastAsia="en-AU"/>
        </w:rPr>
        <w:t>others</w:t>
      </w:r>
    </w:p>
    <w:p w14:paraId="65E1F9CE" w14:textId="63ECB7B6" w:rsidR="003477CD" w:rsidRDefault="003477CD" w:rsidP="00F86F80">
      <w:pPr>
        <w:pStyle w:val="ListParagraph"/>
        <w:numPr>
          <w:ilvl w:val="0"/>
          <w:numId w:val="48"/>
        </w:numPr>
        <w:spacing w:after="0"/>
        <w:ind w:left="425" w:hanging="357"/>
        <w:rPr>
          <w:lang w:eastAsia="en-AU"/>
        </w:rPr>
      </w:pPr>
      <w:r>
        <w:rPr>
          <w:lang w:eastAsia="en-AU"/>
        </w:rPr>
        <w:t>encouraging your child to explore ethical considerations that affect how other people do things, for example</w:t>
      </w:r>
      <w:r w:rsidR="00CF1EE5">
        <w:rPr>
          <w:lang w:eastAsia="en-AU"/>
        </w:rPr>
        <w:t>,</w:t>
      </w:r>
      <w:r>
        <w:rPr>
          <w:lang w:eastAsia="en-AU"/>
        </w:rPr>
        <w:t xml:space="preserve"> when watching family </w:t>
      </w:r>
      <w:r w:rsidR="00CF1EE5">
        <w:rPr>
          <w:lang w:eastAsia="en-AU"/>
        </w:rPr>
        <w:t>television</w:t>
      </w:r>
      <w:r>
        <w:rPr>
          <w:lang w:eastAsia="en-AU"/>
        </w:rPr>
        <w:t xml:space="preserve"> programs or films together</w:t>
      </w:r>
    </w:p>
    <w:p w14:paraId="29393000" w14:textId="616D1370" w:rsidR="00BE2A3D" w:rsidRDefault="003477CD" w:rsidP="00F86F80">
      <w:pPr>
        <w:pStyle w:val="ListParagraph"/>
        <w:numPr>
          <w:ilvl w:val="0"/>
          <w:numId w:val="48"/>
        </w:numPr>
        <w:spacing w:after="0"/>
        <w:ind w:left="426"/>
        <w:rPr>
          <w:lang w:eastAsia="en-AU"/>
        </w:rPr>
      </w:pPr>
      <w:proofErr w:type="gramStart"/>
      <w:r>
        <w:rPr>
          <w:lang w:eastAsia="en-AU"/>
        </w:rPr>
        <w:t>joining</w:t>
      </w:r>
      <w:proofErr w:type="gramEnd"/>
      <w:r>
        <w:rPr>
          <w:lang w:eastAsia="en-AU"/>
        </w:rPr>
        <w:t xml:space="preserve"> in community activities with your child and </w:t>
      </w:r>
      <w:r w:rsidR="00C14D15">
        <w:rPr>
          <w:lang w:eastAsia="en-AU"/>
        </w:rPr>
        <w:t>modelling participating in</w:t>
      </w:r>
      <w:r>
        <w:rPr>
          <w:lang w:eastAsia="en-AU"/>
        </w:rPr>
        <w:t xml:space="preserve"> group decision making with others.</w:t>
      </w:r>
    </w:p>
    <w:sectPr w:rsidR="00BE2A3D" w:rsidSect="005842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96D7" w14:textId="77777777" w:rsidR="00A920B9" w:rsidRDefault="00A920B9" w:rsidP="007332FF">
      <w:r>
        <w:separator/>
      </w:r>
    </w:p>
  </w:endnote>
  <w:endnote w:type="continuationSeparator" w:id="0">
    <w:p w14:paraId="30A0FF38" w14:textId="77777777" w:rsidR="00A920B9" w:rsidRDefault="00A920B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E1A1" w14:textId="77777777" w:rsidR="00D6269C" w:rsidRDefault="00D6269C" w:rsidP="00D6269C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6269C" w:rsidRPr="00132658" w14:paraId="6C05AE5D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4565C364" w14:textId="0850F8E0" w:rsidR="00D6269C" w:rsidRPr="00AC4488" w:rsidRDefault="00D6269C" w:rsidP="00D6269C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86F8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86F8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0FF1A3A" w14:textId="77777777" w:rsidR="00CA36A0" w:rsidRPr="00D6269C" w:rsidRDefault="00CA36A0" w:rsidP="00D6269C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A8B9" w14:textId="77777777" w:rsidR="00F529DF" w:rsidRDefault="00F529DF" w:rsidP="001F182A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1F182A" w:rsidRPr="00D6269C" w14:paraId="0CA3D18B" w14:textId="77777777" w:rsidTr="008921B4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EF892A7" w14:textId="77777777" w:rsidR="001F182A" w:rsidRPr="004C1AC1" w:rsidRDefault="00BE2A3D" w:rsidP="001F182A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education.</w:t>
          </w:r>
          <w:r w:rsidR="004C1AC1" w:rsidRPr="004C1AC1">
            <w:rPr>
              <w:b/>
              <w:bCs/>
            </w:rPr>
            <w:t>nt.gov.au</w:t>
          </w:r>
          <w:r w:rsidR="001F182A" w:rsidRPr="004C1AC1">
            <w:rPr>
              <w:rFonts w:eastAsia="Times New Roman"/>
              <w:b/>
              <w:bCs/>
              <w:snapToGrid w:val="0"/>
              <w:szCs w:val="0"/>
              <w:u w:color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11EFB84" w14:textId="77777777" w:rsidR="001F182A" w:rsidRPr="00D6269C" w:rsidRDefault="001F182A" w:rsidP="001F182A">
          <w:pPr>
            <w:spacing w:after="0"/>
            <w:jc w:val="right"/>
          </w:pPr>
          <w:r w:rsidRPr="00D6269C">
            <w:rPr>
              <w:noProof/>
              <w:lang w:eastAsia="en-AU"/>
            </w:rPr>
            <w:drawing>
              <wp:inline distT="0" distB="0" distL="0" distR="0" wp14:anchorId="243BDB1F" wp14:editId="2751F201">
                <wp:extent cx="1574700" cy="561600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6269C">
            <w:rPr>
              <w:noProof/>
              <w:sz w:val="19"/>
              <w:lang w:eastAsia="en-AU"/>
            </w:rPr>
            <w:t xml:space="preserve"> </w:t>
          </w:r>
        </w:p>
      </w:tc>
    </w:tr>
  </w:tbl>
  <w:p w14:paraId="03AA8C21" w14:textId="77777777" w:rsidR="001F182A" w:rsidRPr="00661BE1" w:rsidRDefault="001F182A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437A" w14:textId="77777777" w:rsidR="00A920B9" w:rsidRDefault="00A920B9" w:rsidP="007332FF">
      <w:r>
        <w:separator/>
      </w:r>
    </w:p>
  </w:footnote>
  <w:footnote w:type="continuationSeparator" w:id="0">
    <w:p w14:paraId="2F3D5C82" w14:textId="77777777" w:rsidR="00A920B9" w:rsidRDefault="00A920B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992B" w14:textId="77777777" w:rsidR="00983000" w:rsidRPr="00162207" w:rsidRDefault="006D75DF" w:rsidP="00D6269C">
    <w:pPr>
      <w:pStyle w:val="Header"/>
      <w:tabs>
        <w:tab w:val="clear" w:pos="9638"/>
        <w:tab w:val="right" w:pos="10318"/>
      </w:tabs>
      <w:jc w:val="right"/>
    </w:pPr>
    <w:r>
      <w:t>Fact sheet</w:t>
    </w:r>
    <w:r w:rsidR="00D6269C">
      <w:t xml:space="preserve"> - </w:t>
    </w:r>
    <w:sdt>
      <w:sdtPr>
        <w:alias w:val="Title"/>
        <w:tag w:val="Title"/>
        <w:id w:val="1944034590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77CD">
          <w:t>Ethical Understanding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F86D" w14:textId="77777777" w:rsidR="00E908F1" w:rsidRPr="000E3ED2" w:rsidRDefault="000A29C7" w:rsidP="00DE7FED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34"/>
    <w:multiLevelType w:val="hybridMultilevel"/>
    <w:tmpl w:val="A7249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3937F14"/>
    <w:multiLevelType w:val="hybridMultilevel"/>
    <w:tmpl w:val="F59E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5" w15:restartNumberingAfterBreak="0">
    <w:nsid w:val="7F467683"/>
    <w:multiLevelType w:val="hybridMultilevel"/>
    <w:tmpl w:val="B766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73"/>
  </w:num>
  <w:num w:numId="4">
    <w:abstractNumId w:val="45"/>
  </w:num>
  <w:num w:numId="5">
    <w:abstractNumId w:val="29"/>
  </w:num>
  <w:num w:numId="6">
    <w:abstractNumId w:val="16"/>
  </w:num>
  <w:num w:numId="7">
    <w:abstractNumId w:val="50"/>
  </w:num>
  <w:num w:numId="8">
    <w:abstractNumId w:val="26"/>
  </w:num>
  <w:num w:numId="9">
    <w:abstractNumId w:val="57"/>
  </w:num>
  <w:num w:numId="10">
    <w:abstractNumId w:val="21"/>
  </w:num>
  <w:num w:numId="11">
    <w:abstractNumId w:val="63"/>
  </w:num>
  <w:num w:numId="12">
    <w:abstractNumId w:val="18"/>
  </w:num>
  <w:num w:numId="13">
    <w:abstractNumId w:val="2"/>
  </w:num>
  <w:num w:numId="14">
    <w:abstractNumId w:val="61"/>
  </w:num>
  <w:num w:numId="15">
    <w:abstractNumId w:val="28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1"/>
  </w:num>
  <w:num w:numId="27">
    <w:abstractNumId w:val="72"/>
  </w:num>
  <w:num w:numId="28">
    <w:abstractNumId w:val="37"/>
  </w:num>
  <w:num w:numId="29">
    <w:abstractNumId w:val="30"/>
  </w:num>
  <w:num w:numId="30">
    <w:abstractNumId w:val="1"/>
  </w:num>
  <w:num w:numId="31">
    <w:abstractNumId w:val="41"/>
  </w:num>
  <w:num w:numId="32">
    <w:abstractNumId w:val="10"/>
  </w:num>
  <w:num w:numId="33">
    <w:abstractNumId w:val="64"/>
  </w:num>
  <w:num w:numId="34">
    <w:abstractNumId w:val="33"/>
  </w:num>
  <w:num w:numId="35">
    <w:abstractNumId w:val="49"/>
  </w:num>
  <w:num w:numId="36">
    <w:abstractNumId w:val="65"/>
  </w:num>
  <w:num w:numId="37">
    <w:abstractNumId w:val="67"/>
  </w:num>
  <w:num w:numId="38">
    <w:abstractNumId w:val="15"/>
  </w:num>
  <w:num w:numId="39">
    <w:abstractNumId w:val="27"/>
  </w:num>
  <w:num w:numId="40">
    <w:abstractNumId w:val="68"/>
  </w:num>
  <w:num w:numId="41">
    <w:abstractNumId w:val="3"/>
  </w:num>
  <w:num w:numId="42">
    <w:abstractNumId w:val="60"/>
  </w:num>
  <w:num w:numId="43">
    <w:abstractNumId w:val="12"/>
  </w:num>
  <w:num w:numId="44">
    <w:abstractNumId w:val="36"/>
  </w:num>
  <w:num w:numId="45">
    <w:abstractNumId w:val="43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0"/>
  </w:num>
  <w:num w:numId="49">
    <w:abstractNumId w:val="23"/>
  </w:num>
  <w:num w:numId="50">
    <w:abstractNumId w:val="7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D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29C7"/>
    <w:rsid w:val="000A4317"/>
    <w:rsid w:val="000A559C"/>
    <w:rsid w:val="000B29FD"/>
    <w:rsid w:val="000B2CA1"/>
    <w:rsid w:val="000D0BCE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312FB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6A3C"/>
    <w:rsid w:val="001F182A"/>
    <w:rsid w:val="001F59E6"/>
    <w:rsid w:val="00203F1C"/>
    <w:rsid w:val="00206936"/>
    <w:rsid w:val="00206C6F"/>
    <w:rsid w:val="00206FBD"/>
    <w:rsid w:val="00207746"/>
    <w:rsid w:val="002112CE"/>
    <w:rsid w:val="002141BE"/>
    <w:rsid w:val="00230031"/>
    <w:rsid w:val="00232D58"/>
    <w:rsid w:val="00235C01"/>
    <w:rsid w:val="0023717D"/>
    <w:rsid w:val="00247343"/>
    <w:rsid w:val="00265C56"/>
    <w:rsid w:val="002716CD"/>
    <w:rsid w:val="00274D4B"/>
    <w:rsid w:val="002806F5"/>
    <w:rsid w:val="00281577"/>
    <w:rsid w:val="002926BC"/>
    <w:rsid w:val="00292CBB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CE8"/>
    <w:rsid w:val="002D3A57"/>
    <w:rsid w:val="002D5668"/>
    <w:rsid w:val="002D7D05"/>
    <w:rsid w:val="002E20C8"/>
    <w:rsid w:val="002E4290"/>
    <w:rsid w:val="002E66A6"/>
    <w:rsid w:val="002F057C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260A6"/>
    <w:rsid w:val="00342283"/>
    <w:rsid w:val="00343A87"/>
    <w:rsid w:val="00344A36"/>
    <w:rsid w:val="003456F4"/>
    <w:rsid w:val="003477CD"/>
    <w:rsid w:val="00347FB6"/>
    <w:rsid w:val="003504FD"/>
    <w:rsid w:val="00350881"/>
    <w:rsid w:val="00357D55"/>
    <w:rsid w:val="00363513"/>
    <w:rsid w:val="003657E5"/>
    <w:rsid w:val="0036582C"/>
    <w:rsid w:val="0036589C"/>
    <w:rsid w:val="00371312"/>
    <w:rsid w:val="00371DC7"/>
    <w:rsid w:val="00377B21"/>
    <w:rsid w:val="00390CE3"/>
    <w:rsid w:val="00394876"/>
    <w:rsid w:val="00394883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1AC1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54E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8421A"/>
    <w:rsid w:val="00590040"/>
    <w:rsid w:val="00595386"/>
    <w:rsid w:val="00597234"/>
    <w:rsid w:val="005A2148"/>
    <w:rsid w:val="005A4AC0"/>
    <w:rsid w:val="005A5FDF"/>
    <w:rsid w:val="005B0FB7"/>
    <w:rsid w:val="005B122A"/>
    <w:rsid w:val="005B1FCB"/>
    <w:rsid w:val="005B539C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4CA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95A72"/>
    <w:rsid w:val="006A756A"/>
    <w:rsid w:val="006D66F7"/>
    <w:rsid w:val="006D75D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7BD"/>
    <w:rsid w:val="00755248"/>
    <w:rsid w:val="0076190B"/>
    <w:rsid w:val="00763448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93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35DB"/>
    <w:rsid w:val="007E70CF"/>
    <w:rsid w:val="007E74A4"/>
    <w:rsid w:val="007F1B6F"/>
    <w:rsid w:val="007F263F"/>
    <w:rsid w:val="007F776E"/>
    <w:rsid w:val="008015A8"/>
    <w:rsid w:val="0080766E"/>
    <w:rsid w:val="00811169"/>
    <w:rsid w:val="00815297"/>
    <w:rsid w:val="008170DB"/>
    <w:rsid w:val="00817BA1"/>
    <w:rsid w:val="00821C8E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107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422B"/>
    <w:rsid w:val="008F61A0"/>
    <w:rsid w:val="00902B13"/>
    <w:rsid w:val="00911941"/>
    <w:rsid w:val="0092024D"/>
    <w:rsid w:val="00925146"/>
    <w:rsid w:val="00925F0F"/>
    <w:rsid w:val="00932F6B"/>
    <w:rsid w:val="009406DE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D74EA"/>
    <w:rsid w:val="009E175D"/>
    <w:rsid w:val="009E3CC2"/>
    <w:rsid w:val="009F06BD"/>
    <w:rsid w:val="009F2A4D"/>
    <w:rsid w:val="009F6733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4469"/>
    <w:rsid w:val="00A76790"/>
    <w:rsid w:val="00A84D9F"/>
    <w:rsid w:val="00A920B9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3CFD"/>
    <w:rsid w:val="00B15754"/>
    <w:rsid w:val="00B2046E"/>
    <w:rsid w:val="00B20E8B"/>
    <w:rsid w:val="00B257E1"/>
    <w:rsid w:val="00B2599A"/>
    <w:rsid w:val="00B27AC4"/>
    <w:rsid w:val="00B343CC"/>
    <w:rsid w:val="00B37933"/>
    <w:rsid w:val="00B46BC0"/>
    <w:rsid w:val="00B5084A"/>
    <w:rsid w:val="00B606A1"/>
    <w:rsid w:val="00B614F7"/>
    <w:rsid w:val="00B61B26"/>
    <w:rsid w:val="00B65E6B"/>
    <w:rsid w:val="00B675B2"/>
    <w:rsid w:val="00B70885"/>
    <w:rsid w:val="00B81261"/>
    <w:rsid w:val="00B8223E"/>
    <w:rsid w:val="00B832AE"/>
    <w:rsid w:val="00B86678"/>
    <w:rsid w:val="00B92F9B"/>
    <w:rsid w:val="00B941B3"/>
    <w:rsid w:val="00B95C53"/>
    <w:rsid w:val="00B96513"/>
    <w:rsid w:val="00BA1D47"/>
    <w:rsid w:val="00BA66F0"/>
    <w:rsid w:val="00BB2239"/>
    <w:rsid w:val="00BB2AE7"/>
    <w:rsid w:val="00BB6464"/>
    <w:rsid w:val="00BC1BB8"/>
    <w:rsid w:val="00BD7FE1"/>
    <w:rsid w:val="00BE2A3D"/>
    <w:rsid w:val="00BE37CA"/>
    <w:rsid w:val="00BE6144"/>
    <w:rsid w:val="00BE635A"/>
    <w:rsid w:val="00BF17E9"/>
    <w:rsid w:val="00BF2625"/>
    <w:rsid w:val="00BF2ABB"/>
    <w:rsid w:val="00BF5099"/>
    <w:rsid w:val="00C10F10"/>
    <w:rsid w:val="00C14D15"/>
    <w:rsid w:val="00C15D4D"/>
    <w:rsid w:val="00C175DC"/>
    <w:rsid w:val="00C30171"/>
    <w:rsid w:val="00C309D8"/>
    <w:rsid w:val="00C322B4"/>
    <w:rsid w:val="00C43519"/>
    <w:rsid w:val="00C45263"/>
    <w:rsid w:val="00C51537"/>
    <w:rsid w:val="00C52BC3"/>
    <w:rsid w:val="00C61AFA"/>
    <w:rsid w:val="00C61D64"/>
    <w:rsid w:val="00C62099"/>
    <w:rsid w:val="00C64EA3"/>
    <w:rsid w:val="00C710A5"/>
    <w:rsid w:val="00C72867"/>
    <w:rsid w:val="00C75E81"/>
    <w:rsid w:val="00C86093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1EE5"/>
    <w:rsid w:val="00CF540E"/>
    <w:rsid w:val="00CF6D76"/>
    <w:rsid w:val="00D02F07"/>
    <w:rsid w:val="00D15D88"/>
    <w:rsid w:val="00D23835"/>
    <w:rsid w:val="00D27EBE"/>
    <w:rsid w:val="00D36A49"/>
    <w:rsid w:val="00D378D9"/>
    <w:rsid w:val="00D517C6"/>
    <w:rsid w:val="00D6269C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2FB1"/>
    <w:rsid w:val="00DC3117"/>
    <w:rsid w:val="00DC5DD9"/>
    <w:rsid w:val="00DC6D2D"/>
    <w:rsid w:val="00DD30E2"/>
    <w:rsid w:val="00DD4E59"/>
    <w:rsid w:val="00DE33B5"/>
    <w:rsid w:val="00DE5E18"/>
    <w:rsid w:val="00DE7FED"/>
    <w:rsid w:val="00DF0487"/>
    <w:rsid w:val="00DF5EA4"/>
    <w:rsid w:val="00E0088D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2CBD"/>
    <w:rsid w:val="00E44C89"/>
    <w:rsid w:val="00E457A6"/>
    <w:rsid w:val="00E52375"/>
    <w:rsid w:val="00E532EC"/>
    <w:rsid w:val="00E61BA2"/>
    <w:rsid w:val="00E63864"/>
    <w:rsid w:val="00E6403F"/>
    <w:rsid w:val="00E75451"/>
    <w:rsid w:val="00E770C4"/>
    <w:rsid w:val="00E8321D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173CB"/>
    <w:rsid w:val="00F529DF"/>
    <w:rsid w:val="00F5696E"/>
    <w:rsid w:val="00F60EFF"/>
    <w:rsid w:val="00F67D2D"/>
    <w:rsid w:val="00F858F2"/>
    <w:rsid w:val="00F860CC"/>
    <w:rsid w:val="00F86F80"/>
    <w:rsid w:val="00F94398"/>
    <w:rsid w:val="00FB2B56"/>
    <w:rsid w:val="00FB55D5"/>
    <w:rsid w:val="00FC12BF"/>
    <w:rsid w:val="00FC2C60"/>
    <w:rsid w:val="00FD3E6F"/>
    <w:rsid w:val="00FD51B9"/>
    <w:rsid w:val="00FD52E1"/>
    <w:rsid w:val="00FD5849"/>
    <w:rsid w:val="00FE2A39"/>
    <w:rsid w:val="00FF39CF"/>
    <w:rsid w:val="00FF7159"/>
    <w:rsid w:val="00FF792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2CC8D"/>
  <w15:docId w15:val="{99625848-152C-4078-A465-05863DA1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7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D6269C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D6269C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D6269C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6269C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6D75DF"/>
    <w:pPr>
      <w:spacing w:after="10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6D75DF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D6269C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5B539C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B539C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DE7FED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D6269C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1E6A3C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D6269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1F182A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0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8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885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598DED5944829B3C9BDC0B22F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4CB4-450C-441D-B043-5325EC4CCE81}"/>
      </w:docPartPr>
      <w:docPartBody>
        <w:p w:rsidR="002F5362" w:rsidRDefault="00AB1BD1">
          <w:pPr>
            <w:pStyle w:val="EF4598DED5944829B3C9BDC0B22F7195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D1"/>
    <w:rsid w:val="0004442B"/>
    <w:rsid w:val="001F39E4"/>
    <w:rsid w:val="002F5362"/>
    <w:rsid w:val="0053312D"/>
    <w:rsid w:val="006A5A52"/>
    <w:rsid w:val="006B6370"/>
    <w:rsid w:val="00A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4598DED5944829B3C9BDC0B22F7195">
    <w:name w:val="EF4598DED5944829B3C9BDC0B22F7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CC85D-E256-4B4E-9BA4-B1CAC4A3D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46CE-0728-4C67-A2F6-029127018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66A1C-E2E3-4A92-8ED3-03A2F27BE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E2B833-2EEF-4A20-B45C-ACED6EC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Understanding</vt:lpstr>
    </vt:vector>
  </TitlesOfParts>
  <Company>Northern Territory Government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Understanding</dc:title>
  <dc:creator>Northern Territory Government</dc:creator>
  <cp:lastModifiedBy>Valaree Lola Chuah</cp:lastModifiedBy>
  <cp:revision>3</cp:revision>
  <cp:lastPrinted>2019-07-29T01:45:00Z</cp:lastPrinted>
  <dcterms:created xsi:type="dcterms:W3CDTF">2021-01-05T22:22:00Z</dcterms:created>
  <dcterms:modified xsi:type="dcterms:W3CDTF">2021-01-05T22:23:00Z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