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alias w:val="Title"/>
        <w:tag w:val="Title"/>
        <w:id w:val="-509987125"/>
        <w:lock w:val="sdtLocked"/>
        <w:placeholder>
          <w:docPart w:val="3653C30121294BFAB44BA87CF34ECB43"/>
        </w:placeholder>
        <w:dataBinding w:prefixMappings="xmlns:ns0='http://purl.org/dc/elements/1.1/' xmlns:ns1='http://schemas.openxmlformats.org/package/2006/metadata/core-properties' " w:xpath="/ns1:coreProperties[1]/ns0:title[1]" w:storeItemID="{6C3C8BC8-F283-45AE-878A-BAB7291924A1}"/>
        <w:text w:multiLine="1"/>
      </w:sdtPr>
      <w:sdtEndPr/>
      <w:sdtContent>
        <w:p w:rsidR="00886C9D" w:rsidRPr="006A2949" w:rsidRDefault="00EF7BBC" w:rsidP="00886C9D">
          <w:pPr>
            <w:pStyle w:val="Title"/>
          </w:pPr>
          <w:r>
            <w:t>Code of P</w:t>
          </w:r>
          <w:r w:rsidR="006265EB">
            <w:t>ra</w:t>
          </w:r>
          <w:r w:rsidR="00BE7DC7">
            <w:t xml:space="preserve">ctice for </w:t>
          </w:r>
          <w:r>
            <w:t>Product A</w:t>
          </w:r>
          <w:r w:rsidR="00072E06">
            <w:t xml:space="preserve">pproval </w:t>
          </w:r>
          <w:r w:rsidR="001962AF">
            <w:t>of</w:t>
          </w:r>
          <w:r>
            <w:t xml:space="preserve"> O</w:t>
          </w:r>
          <w:r w:rsidR="00072E06">
            <w:t xml:space="preserve">n-site </w:t>
          </w:r>
          <w:r>
            <w:t>Wastewater M</w:t>
          </w:r>
          <w:r w:rsidR="00BE7DC7">
            <w:t>anagement</w:t>
          </w:r>
          <w:r>
            <w:t xml:space="preserve"> S</w:t>
          </w:r>
          <w:r w:rsidR="00072E06">
            <w:t>ystem</w:t>
          </w:r>
          <w:r w:rsidR="001962AF">
            <w:t>s</w:t>
          </w:r>
        </w:p>
      </w:sdtContent>
    </w:sdt>
    <w:p w:rsidR="006265EB" w:rsidRPr="006A2949" w:rsidRDefault="006265EB" w:rsidP="00E77ACA">
      <w:pPr>
        <w:pStyle w:val="Subtitle0"/>
        <w:sectPr w:rsidR="006265EB" w:rsidRPr="006A2949" w:rsidSect="00432A9F">
          <w:headerReference w:type="even" r:id="rId9"/>
          <w:headerReference w:type="default" r:id="rId10"/>
          <w:footerReference w:type="default" r:id="rId11"/>
          <w:headerReference w:type="first" r:id="rId12"/>
          <w:footerReference w:type="first" r:id="rId13"/>
          <w:pgSz w:w="11906" w:h="16838" w:code="9"/>
          <w:pgMar w:top="243" w:right="794" w:bottom="794" w:left="794" w:header="794" w:footer="794" w:gutter="0"/>
          <w:cols w:space="708"/>
          <w:titlePg/>
          <w:docGrid w:linePitch="360"/>
        </w:sectPr>
      </w:pPr>
    </w:p>
    <w:tbl>
      <w:tblPr>
        <w:tblStyle w:val="NTGtable1"/>
        <w:tblW w:w="10348" w:type="dxa"/>
        <w:tblLook w:val="0480" w:firstRow="0" w:lastRow="0" w:firstColumn="1" w:lastColumn="0" w:noHBand="0" w:noVBand="1"/>
      </w:tblPr>
      <w:tblGrid>
        <w:gridCol w:w="2410"/>
        <w:gridCol w:w="7938"/>
      </w:tblGrid>
      <w:tr w:rsidR="00832B35" w:rsidRPr="006A2949" w:rsidTr="009E2315">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1F1F5F" w:themeColor="text1"/>
              <w:left w:val="single" w:sz="4" w:space="0" w:color="1F1F5F" w:themeColor="text1"/>
              <w:bottom w:val="nil"/>
              <w:right w:val="single" w:sz="4" w:space="0" w:color="1F1F5F" w:themeColor="text1"/>
            </w:tcBorders>
            <w:shd w:val="clear" w:color="auto" w:fill="1F1F5F" w:themeFill="text1"/>
            <w:hideMark/>
          </w:tcPr>
          <w:p w:rsidR="00832B35" w:rsidRPr="006A2949" w:rsidRDefault="00832B35" w:rsidP="00050358">
            <w:pPr>
              <w:rPr>
                <w:b/>
                <w:color w:val="FFFFFF" w:themeColor="background1"/>
              </w:rPr>
            </w:pPr>
            <w:r w:rsidRPr="006A2949">
              <w:rPr>
                <w:b/>
                <w:color w:val="FFFFFF" w:themeColor="background1"/>
              </w:rPr>
              <w:lastRenderedPageBreak/>
              <w:t>Document title</w:t>
            </w:r>
          </w:p>
        </w:tc>
        <w:tc>
          <w:tcPr>
            <w:tcW w:w="7938" w:type="dxa"/>
            <w:tcBorders>
              <w:top w:val="single" w:sz="4" w:space="0" w:color="1F1F5F" w:themeColor="text1"/>
              <w:left w:val="single" w:sz="4" w:space="0" w:color="1F1F5F" w:themeColor="text1"/>
              <w:bottom w:val="nil"/>
              <w:right w:val="single" w:sz="4" w:space="0" w:color="1F1F5F" w:themeColor="text1"/>
            </w:tcBorders>
            <w:hideMark/>
          </w:tcPr>
          <w:p w:rsidR="00832B35" w:rsidRPr="006A2949" w:rsidRDefault="0044040F" w:rsidP="00050358">
            <w:pPr>
              <w:cnfStyle w:val="000000100000" w:firstRow="0" w:lastRow="0" w:firstColumn="0" w:lastColumn="0" w:oddVBand="0" w:evenVBand="0" w:oddHBand="1" w:evenHBand="0" w:firstRowFirstColumn="0" w:firstRowLastColumn="0" w:lastRowFirstColumn="0" w:lastRowLastColumn="0"/>
            </w:pPr>
            <w:sdt>
              <w:sdtPr>
                <w:alias w:val="Title"/>
                <w:tag w:val="Title"/>
                <w:id w:val="1887138691"/>
                <w:placeholder>
                  <w:docPart w:val="18C5E588A8E640A68C3EC6D09AB4B990"/>
                </w:placeholder>
                <w:dataBinding w:prefixMappings="xmlns:ns0='http://purl.org/dc/elements/1.1/' xmlns:ns1='http://schemas.openxmlformats.org/package/2006/metadata/core-properties' " w:xpath="/ns1:coreProperties[1]/ns0:title[1]" w:storeItemID="{6C3C8BC8-F283-45AE-878A-BAB7291924A1}"/>
                <w15:color w:val="000000"/>
                <w:text w:multiLine="1"/>
              </w:sdtPr>
              <w:sdtEndPr/>
              <w:sdtContent>
                <w:r w:rsidR="00EF7BBC">
                  <w:t>Code of Practice for Product Approval of On-site Wastewater Management Systems</w:t>
                </w:r>
              </w:sdtContent>
            </w:sdt>
          </w:p>
        </w:tc>
      </w:tr>
      <w:tr w:rsidR="00832B35" w:rsidRPr="006A2949" w:rsidTr="009E2315">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tcBorders>
              <w:top w:val="nil"/>
              <w:left w:val="single" w:sz="4" w:space="0" w:color="1F1F5F" w:themeColor="text1"/>
              <w:bottom w:val="nil"/>
              <w:right w:val="single" w:sz="4" w:space="0" w:color="1F1F5F" w:themeColor="text1"/>
            </w:tcBorders>
            <w:shd w:val="clear" w:color="auto" w:fill="1F1F5F" w:themeFill="text1"/>
            <w:hideMark/>
          </w:tcPr>
          <w:p w:rsidR="00832B35" w:rsidRPr="006A2949" w:rsidRDefault="00832B35" w:rsidP="00050358">
            <w:pPr>
              <w:rPr>
                <w:b/>
                <w:color w:val="FFFFFF" w:themeColor="background1"/>
              </w:rPr>
            </w:pPr>
            <w:r w:rsidRPr="006A2949">
              <w:rPr>
                <w:b/>
                <w:color w:val="FFFFFF" w:themeColor="background1"/>
              </w:rPr>
              <w:t>Contact details</w:t>
            </w:r>
          </w:p>
        </w:tc>
        <w:tc>
          <w:tcPr>
            <w:tcW w:w="7938" w:type="dxa"/>
            <w:tcBorders>
              <w:top w:val="nil"/>
              <w:left w:val="single" w:sz="4" w:space="0" w:color="1F1F5F" w:themeColor="text1"/>
              <w:bottom w:val="nil"/>
              <w:right w:val="single" w:sz="4" w:space="0" w:color="1F1F5F" w:themeColor="text1"/>
            </w:tcBorders>
            <w:hideMark/>
          </w:tcPr>
          <w:p w:rsidR="000869EB" w:rsidRDefault="000869EB" w:rsidP="000869EB">
            <w:pPr>
              <w:cnfStyle w:val="000000010000" w:firstRow="0" w:lastRow="0" w:firstColumn="0" w:lastColumn="0" w:oddVBand="0" w:evenVBand="0" w:oddHBand="0" w:evenHBand="1" w:firstRowFirstColumn="0" w:firstRowLastColumn="0" w:lastRowFirstColumn="0" w:lastRowLastColumn="0"/>
            </w:pPr>
            <w:r>
              <w:t>Department of Health – Public Health Directorate</w:t>
            </w:r>
          </w:p>
          <w:p w:rsidR="00832B35" w:rsidRPr="006A2949" w:rsidRDefault="0044040F" w:rsidP="000869EB">
            <w:pPr>
              <w:cnfStyle w:val="000000010000" w:firstRow="0" w:lastRow="0" w:firstColumn="0" w:lastColumn="0" w:oddVBand="0" w:evenVBand="0" w:oddHBand="0" w:evenHBand="1" w:firstRowFirstColumn="0" w:firstRowLastColumn="0" w:lastRowFirstColumn="0" w:lastRowLastColumn="0"/>
            </w:pPr>
            <w:hyperlink r:id="rId14" w:history="1">
              <w:r w:rsidR="000869EB" w:rsidRPr="00222853">
                <w:rPr>
                  <w:rStyle w:val="Hyperlink"/>
                </w:rPr>
                <w:t>wastewater@nt.gov.au</w:t>
              </w:r>
            </w:hyperlink>
            <w:r w:rsidR="000869EB">
              <w:t xml:space="preserve"> or (08) 8922 7152</w:t>
            </w:r>
          </w:p>
        </w:tc>
      </w:tr>
      <w:tr w:rsidR="000869EB" w:rsidRPr="006A2949" w:rsidTr="009E2315">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tcBorders>
              <w:top w:val="nil"/>
              <w:left w:val="single" w:sz="4" w:space="0" w:color="1F1F5F" w:themeColor="text1"/>
              <w:bottom w:val="nil"/>
              <w:right w:val="single" w:sz="4" w:space="0" w:color="1F1F5F" w:themeColor="text1"/>
            </w:tcBorders>
            <w:shd w:val="clear" w:color="auto" w:fill="1F1F5F" w:themeFill="text1"/>
          </w:tcPr>
          <w:p w:rsidR="000869EB" w:rsidRPr="006A2949" w:rsidRDefault="000869EB" w:rsidP="00050358">
            <w:pPr>
              <w:rPr>
                <w:b/>
                <w:color w:val="FFFFFF" w:themeColor="background1"/>
              </w:rPr>
            </w:pPr>
            <w:r>
              <w:rPr>
                <w:b/>
                <w:color w:val="FFFFFF" w:themeColor="background1"/>
              </w:rPr>
              <w:t xml:space="preserve">NTG </w:t>
            </w:r>
            <w:r w:rsidR="00E241D6">
              <w:rPr>
                <w:b/>
                <w:color w:val="FFFFFF" w:themeColor="background1"/>
              </w:rPr>
              <w:t>webpage</w:t>
            </w:r>
          </w:p>
        </w:tc>
        <w:tc>
          <w:tcPr>
            <w:tcW w:w="7938" w:type="dxa"/>
            <w:tcBorders>
              <w:top w:val="nil"/>
              <w:left w:val="single" w:sz="4" w:space="0" w:color="1F1F5F" w:themeColor="text1"/>
              <w:bottom w:val="nil"/>
              <w:right w:val="single" w:sz="4" w:space="0" w:color="1F1F5F" w:themeColor="text1"/>
            </w:tcBorders>
          </w:tcPr>
          <w:p w:rsidR="000869EB" w:rsidRPr="006A2949" w:rsidRDefault="0044040F" w:rsidP="00050358">
            <w:pPr>
              <w:cnfStyle w:val="000000100000" w:firstRow="0" w:lastRow="0" w:firstColumn="0" w:lastColumn="0" w:oddVBand="0" w:evenVBand="0" w:oddHBand="1" w:evenHBand="0" w:firstRowFirstColumn="0" w:firstRowLastColumn="0" w:lastRowFirstColumn="0" w:lastRowLastColumn="0"/>
            </w:pPr>
            <w:hyperlink r:id="rId15" w:history="1">
              <w:r w:rsidR="00367975" w:rsidRPr="00367975">
                <w:rPr>
                  <w:rStyle w:val="Hyperlink"/>
                </w:rPr>
                <w:t>Northern Territory Government website</w:t>
              </w:r>
            </w:hyperlink>
          </w:p>
        </w:tc>
      </w:tr>
      <w:tr w:rsidR="00832B35" w:rsidRPr="006A2949" w:rsidTr="009E2315">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tcBorders>
              <w:top w:val="nil"/>
              <w:left w:val="single" w:sz="4" w:space="0" w:color="1F1F5F" w:themeColor="text1"/>
              <w:bottom w:val="nil"/>
              <w:right w:val="single" w:sz="4" w:space="0" w:color="1F1F5F" w:themeColor="text1"/>
            </w:tcBorders>
            <w:shd w:val="clear" w:color="auto" w:fill="1F1F5F" w:themeFill="text1"/>
            <w:hideMark/>
          </w:tcPr>
          <w:p w:rsidR="00832B35" w:rsidRPr="006A2949" w:rsidRDefault="00832B35" w:rsidP="00050358">
            <w:pPr>
              <w:rPr>
                <w:b/>
                <w:color w:val="FFFFFF" w:themeColor="background1"/>
              </w:rPr>
            </w:pPr>
            <w:r w:rsidRPr="006A2949">
              <w:rPr>
                <w:b/>
                <w:color w:val="FFFFFF" w:themeColor="background1"/>
              </w:rPr>
              <w:t>Approved by</w:t>
            </w:r>
          </w:p>
        </w:tc>
        <w:tc>
          <w:tcPr>
            <w:tcW w:w="7938" w:type="dxa"/>
            <w:tcBorders>
              <w:top w:val="nil"/>
              <w:left w:val="single" w:sz="4" w:space="0" w:color="1F1F5F" w:themeColor="text1"/>
              <w:bottom w:val="nil"/>
              <w:right w:val="single" w:sz="4" w:space="0" w:color="1F1F5F" w:themeColor="text1"/>
            </w:tcBorders>
          </w:tcPr>
          <w:p w:rsidR="00832B35" w:rsidRPr="006A2949" w:rsidRDefault="00A00DE9" w:rsidP="005B0487">
            <w:pPr>
              <w:cnfStyle w:val="000000010000" w:firstRow="0" w:lastRow="0" w:firstColumn="0" w:lastColumn="0" w:oddVBand="0" w:evenVBand="0" w:oddHBand="0" w:evenHBand="1" w:firstRowFirstColumn="0" w:firstRowLastColumn="0" w:lastRowFirstColumn="0" w:lastRowLastColumn="0"/>
            </w:pPr>
            <w:r>
              <w:t>Chief Health Officer</w:t>
            </w:r>
          </w:p>
        </w:tc>
      </w:tr>
      <w:tr w:rsidR="00832B35" w:rsidRPr="006A2949" w:rsidTr="009E2315">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tcBorders>
              <w:top w:val="nil"/>
              <w:left w:val="single" w:sz="4" w:space="0" w:color="1F1F5F" w:themeColor="text1"/>
              <w:bottom w:val="nil"/>
              <w:right w:val="single" w:sz="4" w:space="0" w:color="1F1F5F" w:themeColor="text1"/>
            </w:tcBorders>
            <w:shd w:val="clear" w:color="auto" w:fill="1F1F5F" w:themeFill="text1"/>
            <w:hideMark/>
          </w:tcPr>
          <w:p w:rsidR="00832B35" w:rsidRPr="006A2949" w:rsidRDefault="00832B35" w:rsidP="00050358">
            <w:pPr>
              <w:rPr>
                <w:b/>
                <w:color w:val="FFFFFF" w:themeColor="background1"/>
              </w:rPr>
            </w:pPr>
            <w:r w:rsidRPr="006A2949">
              <w:rPr>
                <w:b/>
                <w:color w:val="FFFFFF" w:themeColor="background1"/>
              </w:rPr>
              <w:t>Date approved</w:t>
            </w:r>
          </w:p>
        </w:tc>
        <w:tc>
          <w:tcPr>
            <w:tcW w:w="7938" w:type="dxa"/>
            <w:tcBorders>
              <w:top w:val="nil"/>
              <w:left w:val="single" w:sz="4" w:space="0" w:color="1F1F5F" w:themeColor="text1"/>
              <w:bottom w:val="nil"/>
              <w:right w:val="single" w:sz="4" w:space="0" w:color="1F1F5F" w:themeColor="text1"/>
            </w:tcBorders>
          </w:tcPr>
          <w:p w:rsidR="00832B35" w:rsidRPr="006A2949" w:rsidRDefault="00A00DE9" w:rsidP="00050358">
            <w:pPr>
              <w:cnfStyle w:val="000000100000" w:firstRow="0" w:lastRow="0" w:firstColumn="0" w:lastColumn="0" w:oddVBand="0" w:evenVBand="0" w:oddHBand="1" w:evenHBand="0" w:firstRowFirstColumn="0" w:firstRowLastColumn="0" w:lastRowFirstColumn="0" w:lastRowLastColumn="0"/>
            </w:pPr>
            <w:r>
              <w:t>4 November 2020</w:t>
            </w:r>
          </w:p>
        </w:tc>
      </w:tr>
      <w:tr w:rsidR="00832B35" w:rsidRPr="006A2949" w:rsidTr="009E2315">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tcBorders>
              <w:top w:val="nil"/>
              <w:left w:val="single" w:sz="4" w:space="0" w:color="1F1F5F" w:themeColor="text1"/>
              <w:bottom w:val="single" w:sz="4" w:space="0" w:color="1F1F5F" w:themeColor="text1"/>
              <w:right w:val="single" w:sz="4" w:space="0" w:color="1F1F5F" w:themeColor="text1"/>
            </w:tcBorders>
            <w:shd w:val="clear" w:color="auto" w:fill="1F1F5F" w:themeFill="text1"/>
            <w:hideMark/>
          </w:tcPr>
          <w:p w:rsidR="00832B35" w:rsidRPr="006A2949" w:rsidRDefault="00832B35" w:rsidP="00050358">
            <w:pPr>
              <w:rPr>
                <w:b/>
                <w:color w:val="FFFFFF" w:themeColor="background1"/>
              </w:rPr>
            </w:pPr>
            <w:r w:rsidRPr="006A2949">
              <w:rPr>
                <w:b/>
                <w:color w:val="FFFFFF" w:themeColor="background1"/>
              </w:rPr>
              <w:t>TRM number</w:t>
            </w:r>
          </w:p>
        </w:tc>
        <w:tc>
          <w:tcPr>
            <w:tcW w:w="7938" w:type="dxa"/>
            <w:tcBorders>
              <w:top w:val="nil"/>
              <w:left w:val="single" w:sz="4" w:space="0" w:color="1F1F5F" w:themeColor="text1"/>
              <w:bottom w:val="single" w:sz="4" w:space="0" w:color="1F1F5F" w:themeColor="text1"/>
              <w:right w:val="single" w:sz="4" w:space="0" w:color="1F1F5F" w:themeColor="text1"/>
            </w:tcBorders>
            <w:hideMark/>
          </w:tcPr>
          <w:p w:rsidR="00832B35" w:rsidRPr="006A2949" w:rsidRDefault="002F6A96" w:rsidP="00057229">
            <w:pPr>
              <w:cnfStyle w:val="000000010000" w:firstRow="0" w:lastRow="0" w:firstColumn="0" w:lastColumn="0" w:oddVBand="0" w:evenVBand="0" w:oddHBand="0" w:evenHBand="1" w:firstRowFirstColumn="0" w:firstRowLastColumn="0" w:lastRowFirstColumn="0" w:lastRowLastColumn="0"/>
            </w:pPr>
            <w:r w:rsidRPr="002F6A96">
              <w:t>EFILE20</w:t>
            </w:r>
            <w:r w:rsidR="001962AF">
              <w:t>20/</w:t>
            </w:r>
            <w:r w:rsidR="00057229">
              <w:t>4163-03</w:t>
            </w:r>
          </w:p>
        </w:tc>
      </w:tr>
    </w:tbl>
    <w:p w:rsidR="00832B35" w:rsidRPr="006A2949" w:rsidRDefault="00832B35" w:rsidP="00702D61"/>
    <w:tbl>
      <w:tblPr>
        <w:tblStyle w:val="NTGtable1"/>
        <w:tblW w:w="10341" w:type="dxa"/>
        <w:tblLayout w:type="fixed"/>
        <w:tblLook w:val="0120" w:firstRow="1" w:lastRow="0" w:firstColumn="0" w:lastColumn="1" w:noHBand="0" w:noVBand="0"/>
      </w:tblPr>
      <w:tblGrid>
        <w:gridCol w:w="1128"/>
        <w:gridCol w:w="2268"/>
        <w:gridCol w:w="2551"/>
        <w:gridCol w:w="4394"/>
      </w:tblGrid>
      <w:tr w:rsidR="003223FE" w:rsidRPr="006A2949" w:rsidTr="00AA4C49">
        <w:trPr>
          <w:cnfStyle w:val="100000000000" w:firstRow="1" w:lastRow="0" w:firstColumn="0" w:lastColumn="0" w:oddVBand="0" w:evenVBand="0" w:oddHBand="0"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128" w:type="dxa"/>
          </w:tcPr>
          <w:p w:rsidR="003223FE" w:rsidRPr="006A2949" w:rsidRDefault="003223FE" w:rsidP="00050358">
            <w:r w:rsidRPr="006A2949">
              <w:t>Version</w:t>
            </w:r>
          </w:p>
        </w:tc>
        <w:tc>
          <w:tcPr>
            <w:cnfStyle w:val="000001000000" w:firstRow="0" w:lastRow="0" w:firstColumn="0" w:lastColumn="0" w:oddVBand="0" w:evenVBand="1" w:oddHBand="0" w:evenHBand="0" w:firstRowFirstColumn="0" w:firstRowLastColumn="0" w:lastRowFirstColumn="0" w:lastRowLastColumn="0"/>
            <w:tcW w:w="2268" w:type="dxa"/>
          </w:tcPr>
          <w:p w:rsidR="003223FE" w:rsidRPr="006A2949" w:rsidRDefault="003223FE" w:rsidP="00050358">
            <w:r w:rsidRPr="006A2949">
              <w:t>Date</w:t>
            </w:r>
          </w:p>
        </w:tc>
        <w:tc>
          <w:tcPr>
            <w:cnfStyle w:val="000010000000" w:firstRow="0" w:lastRow="0" w:firstColumn="0" w:lastColumn="0" w:oddVBand="1" w:evenVBand="0" w:oddHBand="0" w:evenHBand="0" w:firstRowFirstColumn="0" w:firstRowLastColumn="0" w:lastRowFirstColumn="0" w:lastRowLastColumn="0"/>
            <w:tcW w:w="2551" w:type="dxa"/>
          </w:tcPr>
          <w:p w:rsidR="003223FE" w:rsidRPr="006A2949" w:rsidRDefault="003223FE" w:rsidP="00050358">
            <w:r w:rsidRPr="006A2949">
              <w:t>Author</w:t>
            </w:r>
          </w:p>
        </w:tc>
        <w:tc>
          <w:tcPr>
            <w:cnfStyle w:val="000100001000" w:firstRow="0" w:lastRow="0" w:firstColumn="0" w:lastColumn="1" w:oddVBand="0" w:evenVBand="0" w:oddHBand="0" w:evenHBand="0" w:firstRowFirstColumn="0" w:firstRowLastColumn="1" w:lastRowFirstColumn="0" w:lastRowLastColumn="0"/>
            <w:tcW w:w="4394" w:type="dxa"/>
          </w:tcPr>
          <w:p w:rsidR="003223FE" w:rsidRPr="006A2949" w:rsidRDefault="003223FE" w:rsidP="00050358">
            <w:r w:rsidRPr="006A2949">
              <w:t>Changes made</w:t>
            </w:r>
          </w:p>
        </w:tc>
      </w:tr>
      <w:tr w:rsidR="003223FE" w:rsidRPr="006A2949" w:rsidTr="00AA4C49">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128" w:type="dxa"/>
            <w:tcBorders>
              <w:bottom w:val="single" w:sz="4" w:space="0" w:color="1F1F5F" w:themeColor="text1"/>
            </w:tcBorders>
          </w:tcPr>
          <w:p w:rsidR="003223FE" w:rsidRPr="006A2949" w:rsidRDefault="00A00DE9" w:rsidP="00050358">
            <w:r>
              <w:t>1.0</w:t>
            </w:r>
          </w:p>
        </w:tc>
        <w:tc>
          <w:tcPr>
            <w:cnfStyle w:val="000001000000" w:firstRow="0" w:lastRow="0" w:firstColumn="0" w:lastColumn="0" w:oddVBand="0" w:evenVBand="1" w:oddHBand="0" w:evenHBand="0" w:firstRowFirstColumn="0" w:firstRowLastColumn="0" w:lastRowFirstColumn="0" w:lastRowLastColumn="0"/>
            <w:tcW w:w="2268" w:type="dxa"/>
            <w:tcBorders>
              <w:bottom w:val="single" w:sz="4" w:space="0" w:color="1F1F5F" w:themeColor="text1"/>
            </w:tcBorders>
          </w:tcPr>
          <w:p w:rsidR="003223FE" w:rsidRPr="006A2949" w:rsidRDefault="00A00DE9" w:rsidP="00050358">
            <w:r>
              <w:t>4 November 2020</w:t>
            </w:r>
          </w:p>
        </w:tc>
        <w:tc>
          <w:tcPr>
            <w:cnfStyle w:val="000010000000" w:firstRow="0" w:lastRow="0" w:firstColumn="0" w:lastColumn="0" w:oddVBand="1" w:evenVBand="0" w:oddHBand="0" w:evenHBand="0" w:firstRowFirstColumn="0" w:firstRowLastColumn="0" w:lastRowFirstColumn="0" w:lastRowLastColumn="0"/>
            <w:tcW w:w="2551" w:type="dxa"/>
            <w:tcBorders>
              <w:bottom w:val="single" w:sz="4" w:space="0" w:color="1F1F5F" w:themeColor="text1"/>
            </w:tcBorders>
          </w:tcPr>
          <w:p w:rsidR="003223FE" w:rsidRPr="006A2949" w:rsidRDefault="00A00DE9" w:rsidP="00050358">
            <w:r>
              <w:t>Peter Rogers</w:t>
            </w:r>
          </w:p>
        </w:tc>
        <w:tc>
          <w:tcPr>
            <w:cnfStyle w:val="000100000000" w:firstRow="0" w:lastRow="0" w:firstColumn="0" w:lastColumn="1" w:oddVBand="0" w:evenVBand="0" w:oddHBand="0" w:evenHBand="0" w:firstRowFirstColumn="0" w:firstRowLastColumn="0" w:lastRowFirstColumn="0" w:lastRowLastColumn="0"/>
            <w:tcW w:w="4394" w:type="dxa"/>
            <w:tcBorders>
              <w:bottom w:val="single" w:sz="4" w:space="0" w:color="1F1F5F" w:themeColor="text1"/>
            </w:tcBorders>
          </w:tcPr>
          <w:p w:rsidR="003223FE" w:rsidRPr="006A2949" w:rsidRDefault="003223FE" w:rsidP="00050358"/>
        </w:tc>
      </w:tr>
    </w:tbl>
    <w:p w:rsidR="000869EB" w:rsidRDefault="000869EB" w:rsidP="000869EB">
      <w:pPr>
        <w:pStyle w:val="Heading1"/>
        <w:numPr>
          <w:ilvl w:val="0"/>
          <w:numId w:val="0"/>
        </w:numPr>
        <w:ind w:left="360" w:hanging="360"/>
      </w:pPr>
      <w:bookmarkStart w:id="1" w:name="_Toc40085906"/>
      <w:bookmarkStart w:id="2" w:name="_Toc53391452"/>
      <w:r>
        <w:t>Disclaimer</w:t>
      </w:r>
      <w:bookmarkEnd w:id="1"/>
      <w:bookmarkEnd w:id="2"/>
    </w:p>
    <w:p w:rsidR="000869EB" w:rsidRDefault="000869EB" w:rsidP="000869EB">
      <w:pPr>
        <w:rPr>
          <w:noProof/>
          <w:lang w:eastAsia="en-AU"/>
        </w:rPr>
      </w:pPr>
      <w:r>
        <w:rPr>
          <w:noProof/>
          <w:lang w:eastAsia="en-AU"/>
        </w:rPr>
        <w:t>The information provided in the Code of practice for</w:t>
      </w:r>
      <w:r w:rsidR="001962AF">
        <w:rPr>
          <w:noProof/>
          <w:lang w:eastAsia="en-AU"/>
        </w:rPr>
        <w:t xml:space="preserve"> product approval of </w:t>
      </w:r>
      <w:r>
        <w:rPr>
          <w:noProof/>
          <w:lang w:eastAsia="en-AU"/>
        </w:rPr>
        <w:t>on-site wastewater management system</w:t>
      </w:r>
      <w:r w:rsidR="001962AF">
        <w:rPr>
          <w:noProof/>
          <w:lang w:eastAsia="en-AU"/>
        </w:rPr>
        <w:t>s</w:t>
      </w:r>
      <w:r>
        <w:rPr>
          <w:noProof/>
          <w:lang w:eastAsia="en-AU"/>
        </w:rPr>
        <w:t xml:space="preserve"> (the Code) is based upon requirements for the design of on-site wastewater management systems in the Northern Territory. </w:t>
      </w:r>
    </w:p>
    <w:p w:rsidR="000869EB" w:rsidRDefault="000869EB" w:rsidP="000869EB">
      <w:pPr>
        <w:rPr>
          <w:noProof/>
          <w:lang w:eastAsia="en-AU"/>
        </w:rPr>
      </w:pPr>
      <w:r>
        <w:rPr>
          <w:noProof/>
          <w:lang w:eastAsia="en-AU"/>
        </w:rPr>
        <w:t>The Code and the information herein does not in any part act as an approval to install an on-site wastewater management system.</w:t>
      </w:r>
    </w:p>
    <w:p w:rsidR="000869EB" w:rsidRDefault="000869EB" w:rsidP="000869EB">
      <w:pPr>
        <w:rPr>
          <w:noProof/>
          <w:lang w:eastAsia="en-AU"/>
        </w:rPr>
      </w:pPr>
      <w:r>
        <w:rPr>
          <w:noProof/>
          <w:lang w:eastAsia="en-AU"/>
        </w:rPr>
        <w:t>The Northern Territory Government accepts no liability for costs or damages to any person or property resulting from the application of the Code.</w:t>
      </w:r>
    </w:p>
    <w:p w:rsidR="00D404CA" w:rsidRDefault="00D404CA">
      <w:r>
        <w:br w:type="page"/>
      </w:r>
    </w:p>
    <w:sdt>
      <w:sdtPr>
        <w:rPr>
          <w:rFonts w:ascii="Lato" w:eastAsia="Calibri" w:hAnsi="Lato" w:cs="Times New Roman"/>
          <w:bCs w:val="0"/>
          <w:color w:val="auto"/>
          <w:sz w:val="22"/>
          <w:szCs w:val="22"/>
        </w:rPr>
        <w:id w:val="-400290241"/>
        <w:docPartObj>
          <w:docPartGallery w:val="Table of Contents"/>
          <w:docPartUnique/>
        </w:docPartObj>
      </w:sdtPr>
      <w:sdtEndPr>
        <w:rPr>
          <w:b/>
          <w:noProof/>
        </w:rPr>
      </w:sdtEndPr>
      <w:sdtContent>
        <w:p w:rsidR="00D404CA" w:rsidRDefault="00D404CA" w:rsidP="00D404CA">
          <w:pPr>
            <w:pStyle w:val="TOCHeading"/>
          </w:pPr>
          <w:r>
            <w:t>Contents</w:t>
          </w:r>
        </w:p>
        <w:p w:rsidR="002B7246" w:rsidRDefault="00D404CA">
          <w:pPr>
            <w:pStyle w:val="TOC1"/>
            <w:rPr>
              <w:rFonts w:asciiTheme="minorHAnsi" w:eastAsiaTheme="minorEastAsia" w:hAnsiTheme="minorHAnsi" w:cstheme="minorBidi"/>
              <w:b w:val="0"/>
              <w:noProof/>
              <w:lang w:eastAsia="en-AU"/>
            </w:rPr>
          </w:pPr>
          <w:r>
            <w:fldChar w:fldCharType="begin"/>
          </w:r>
          <w:r>
            <w:instrText xml:space="preserve"> TOC \o "1-3" \h \z \u </w:instrText>
          </w:r>
          <w:r>
            <w:fldChar w:fldCharType="separate"/>
          </w:r>
          <w:hyperlink w:anchor="_Toc53391452" w:history="1">
            <w:r w:rsidR="002B7246" w:rsidRPr="00BA0D73">
              <w:rPr>
                <w:rStyle w:val="Hyperlink"/>
                <w:noProof/>
              </w:rPr>
              <w:t>Disclaimer</w:t>
            </w:r>
            <w:r w:rsidR="002B7246">
              <w:rPr>
                <w:noProof/>
                <w:webHidden/>
              </w:rPr>
              <w:tab/>
            </w:r>
            <w:r w:rsidR="002B7246">
              <w:rPr>
                <w:noProof/>
                <w:webHidden/>
              </w:rPr>
              <w:fldChar w:fldCharType="begin"/>
            </w:r>
            <w:r w:rsidR="002B7246">
              <w:rPr>
                <w:noProof/>
                <w:webHidden/>
              </w:rPr>
              <w:instrText xml:space="preserve"> PAGEREF _Toc53391452 \h </w:instrText>
            </w:r>
            <w:r w:rsidR="002B7246">
              <w:rPr>
                <w:noProof/>
                <w:webHidden/>
              </w:rPr>
            </w:r>
            <w:r w:rsidR="002B7246">
              <w:rPr>
                <w:noProof/>
                <w:webHidden/>
              </w:rPr>
              <w:fldChar w:fldCharType="separate"/>
            </w:r>
            <w:r w:rsidR="00FD0478">
              <w:rPr>
                <w:noProof/>
                <w:webHidden/>
              </w:rPr>
              <w:t>2</w:t>
            </w:r>
            <w:r w:rsidR="002B7246">
              <w:rPr>
                <w:noProof/>
                <w:webHidden/>
              </w:rPr>
              <w:fldChar w:fldCharType="end"/>
            </w:r>
          </w:hyperlink>
        </w:p>
        <w:p w:rsidR="002B7246" w:rsidRDefault="0044040F">
          <w:pPr>
            <w:pStyle w:val="TOC1"/>
            <w:rPr>
              <w:rFonts w:asciiTheme="minorHAnsi" w:eastAsiaTheme="minorEastAsia" w:hAnsiTheme="minorHAnsi" w:cstheme="minorBidi"/>
              <w:b w:val="0"/>
              <w:noProof/>
              <w:lang w:eastAsia="en-AU"/>
            </w:rPr>
          </w:pPr>
          <w:hyperlink w:anchor="_Toc53391453" w:history="1">
            <w:r w:rsidR="002B7246" w:rsidRPr="00BA0D73">
              <w:rPr>
                <w:rStyle w:val="Hyperlink"/>
                <w:noProof/>
              </w:rPr>
              <w:t>1. Introduction</w:t>
            </w:r>
            <w:r w:rsidR="002B7246">
              <w:rPr>
                <w:noProof/>
                <w:webHidden/>
              </w:rPr>
              <w:tab/>
            </w:r>
            <w:r w:rsidR="002B7246">
              <w:rPr>
                <w:noProof/>
                <w:webHidden/>
              </w:rPr>
              <w:fldChar w:fldCharType="begin"/>
            </w:r>
            <w:r w:rsidR="002B7246">
              <w:rPr>
                <w:noProof/>
                <w:webHidden/>
              </w:rPr>
              <w:instrText xml:space="preserve"> PAGEREF _Toc53391453 \h </w:instrText>
            </w:r>
            <w:r w:rsidR="002B7246">
              <w:rPr>
                <w:noProof/>
                <w:webHidden/>
              </w:rPr>
            </w:r>
            <w:r w:rsidR="002B7246">
              <w:rPr>
                <w:noProof/>
                <w:webHidden/>
              </w:rPr>
              <w:fldChar w:fldCharType="separate"/>
            </w:r>
            <w:r w:rsidR="00FD0478">
              <w:rPr>
                <w:noProof/>
                <w:webHidden/>
              </w:rPr>
              <w:t>6</w:t>
            </w:r>
            <w:r w:rsidR="002B7246">
              <w:rPr>
                <w:noProof/>
                <w:webHidden/>
              </w:rPr>
              <w:fldChar w:fldCharType="end"/>
            </w:r>
          </w:hyperlink>
        </w:p>
        <w:p w:rsidR="002B7246" w:rsidRDefault="0044040F">
          <w:pPr>
            <w:pStyle w:val="TOC1"/>
            <w:rPr>
              <w:rFonts w:asciiTheme="minorHAnsi" w:eastAsiaTheme="minorEastAsia" w:hAnsiTheme="minorHAnsi" w:cstheme="minorBidi"/>
              <w:b w:val="0"/>
              <w:noProof/>
              <w:lang w:eastAsia="en-AU"/>
            </w:rPr>
          </w:pPr>
          <w:hyperlink w:anchor="_Toc53391454" w:history="1">
            <w:r w:rsidR="002B7246" w:rsidRPr="00BA0D73">
              <w:rPr>
                <w:rStyle w:val="Hyperlink"/>
                <w:noProof/>
              </w:rPr>
              <w:t>2. Scope</w:t>
            </w:r>
            <w:r w:rsidR="002B7246">
              <w:rPr>
                <w:noProof/>
                <w:webHidden/>
              </w:rPr>
              <w:tab/>
            </w:r>
            <w:r w:rsidR="002B7246">
              <w:rPr>
                <w:noProof/>
                <w:webHidden/>
              </w:rPr>
              <w:fldChar w:fldCharType="begin"/>
            </w:r>
            <w:r w:rsidR="002B7246">
              <w:rPr>
                <w:noProof/>
                <w:webHidden/>
              </w:rPr>
              <w:instrText xml:space="preserve"> PAGEREF _Toc53391454 \h </w:instrText>
            </w:r>
            <w:r w:rsidR="002B7246">
              <w:rPr>
                <w:noProof/>
                <w:webHidden/>
              </w:rPr>
            </w:r>
            <w:r w:rsidR="002B7246">
              <w:rPr>
                <w:noProof/>
                <w:webHidden/>
              </w:rPr>
              <w:fldChar w:fldCharType="separate"/>
            </w:r>
            <w:r w:rsidR="00FD0478">
              <w:rPr>
                <w:noProof/>
                <w:webHidden/>
              </w:rPr>
              <w:t>6</w:t>
            </w:r>
            <w:r w:rsidR="002B7246">
              <w:rPr>
                <w:noProof/>
                <w:webHidden/>
              </w:rPr>
              <w:fldChar w:fldCharType="end"/>
            </w:r>
          </w:hyperlink>
        </w:p>
        <w:p w:rsidR="002B7246" w:rsidRDefault="0044040F">
          <w:pPr>
            <w:pStyle w:val="TOC1"/>
            <w:rPr>
              <w:rFonts w:asciiTheme="minorHAnsi" w:eastAsiaTheme="minorEastAsia" w:hAnsiTheme="minorHAnsi" w:cstheme="minorBidi"/>
              <w:b w:val="0"/>
              <w:noProof/>
              <w:lang w:eastAsia="en-AU"/>
            </w:rPr>
          </w:pPr>
          <w:hyperlink w:anchor="_Toc53391455" w:history="1">
            <w:r w:rsidR="002B7246" w:rsidRPr="00BA0D73">
              <w:rPr>
                <w:rStyle w:val="Hyperlink"/>
                <w:noProof/>
              </w:rPr>
              <w:t>3. Legislation and Standards</w:t>
            </w:r>
            <w:r w:rsidR="002B7246">
              <w:rPr>
                <w:noProof/>
                <w:webHidden/>
              </w:rPr>
              <w:tab/>
            </w:r>
            <w:r w:rsidR="002B7246">
              <w:rPr>
                <w:noProof/>
                <w:webHidden/>
              </w:rPr>
              <w:fldChar w:fldCharType="begin"/>
            </w:r>
            <w:r w:rsidR="002B7246">
              <w:rPr>
                <w:noProof/>
                <w:webHidden/>
              </w:rPr>
              <w:instrText xml:space="preserve"> PAGEREF _Toc53391455 \h </w:instrText>
            </w:r>
            <w:r w:rsidR="002B7246">
              <w:rPr>
                <w:noProof/>
                <w:webHidden/>
              </w:rPr>
            </w:r>
            <w:r w:rsidR="002B7246">
              <w:rPr>
                <w:noProof/>
                <w:webHidden/>
              </w:rPr>
              <w:fldChar w:fldCharType="separate"/>
            </w:r>
            <w:r w:rsidR="00FD0478">
              <w:rPr>
                <w:noProof/>
                <w:webHidden/>
              </w:rPr>
              <w:t>7</w:t>
            </w:r>
            <w:r w:rsidR="002B7246">
              <w:rPr>
                <w:noProof/>
                <w:webHidden/>
              </w:rPr>
              <w:fldChar w:fldCharType="end"/>
            </w:r>
          </w:hyperlink>
        </w:p>
        <w:p w:rsidR="002B7246" w:rsidRDefault="0044040F">
          <w:pPr>
            <w:pStyle w:val="TOC2"/>
            <w:rPr>
              <w:rFonts w:asciiTheme="minorHAnsi" w:eastAsiaTheme="minorEastAsia" w:hAnsiTheme="minorHAnsi" w:cstheme="minorBidi"/>
              <w:noProof/>
              <w:lang w:eastAsia="en-AU"/>
            </w:rPr>
          </w:pPr>
          <w:hyperlink w:anchor="_Toc53391456" w:history="1">
            <w:r w:rsidR="002B7246" w:rsidRPr="00BA0D73">
              <w:rPr>
                <w:rStyle w:val="Hyperlink"/>
                <w:noProof/>
              </w:rPr>
              <w:t>3.1. Public and Environmental Regulations</w:t>
            </w:r>
            <w:r w:rsidR="002B7246">
              <w:rPr>
                <w:noProof/>
                <w:webHidden/>
              </w:rPr>
              <w:tab/>
            </w:r>
            <w:r w:rsidR="002B7246">
              <w:rPr>
                <w:noProof/>
                <w:webHidden/>
              </w:rPr>
              <w:fldChar w:fldCharType="begin"/>
            </w:r>
            <w:r w:rsidR="002B7246">
              <w:rPr>
                <w:noProof/>
                <w:webHidden/>
              </w:rPr>
              <w:instrText xml:space="preserve"> PAGEREF _Toc53391456 \h </w:instrText>
            </w:r>
            <w:r w:rsidR="002B7246">
              <w:rPr>
                <w:noProof/>
                <w:webHidden/>
              </w:rPr>
            </w:r>
            <w:r w:rsidR="002B7246">
              <w:rPr>
                <w:noProof/>
                <w:webHidden/>
              </w:rPr>
              <w:fldChar w:fldCharType="separate"/>
            </w:r>
            <w:r w:rsidR="00FD0478">
              <w:rPr>
                <w:noProof/>
                <w:webHidden/>
              </w:rPr>
              <w:t>7</w:t>
            </w:r>
            <w:r w:rsidR="002B7246">
              <w:rPr>
                <w:noProof/>
                <w:webHidden/>
              </w:rPr>
              <w:fldChar w:fldCharType="end"/>
            </w:r>
          </w:hyperlink>
        </w:p>
        <w:p w:rsidR="002B7246" w:rsidRDefault="0044040F">
          <w:pPr>
            <w:pStyle w:val="TOC2"/>
            <w:rPr>
              <w:rFonts w:asciiTheme="minorHAnsi" w:eastAsiaTheme="minorEastAsia" w:hAnsiTheme="minorHAnsi" w:cstheme="minorBidi"/>
              <w:noProof/>
              <w:lang w:eastAsia="en-AU"/>
            </w:rPr>
          </w:pPr>
          <w:hyperlink w:anchor="_Toc53391457" w:history="1">
            <w:r w:rsidR="002B7246" w:rsidRPr="00BA0D73">
              <w:rPr>
                <w:rStyle w:val="Hyperlink"/>
                <w:noProof/>
              </w:rPr>
              <w:t>3.2. Plumbing Code of Australia and Plumbing and Drainage Standards AS/NZS 3500</w:t>
            </w:r>
            <w:r w:rsidR="002B7246">
              <w:rPr>
                <w:noProof/>
                <w:webHidden/>
              </w:rPr>
              <w:tab/>
            </w:r>
            <w:r w:rsidR="002B7246">
              <w:rPr>
                <w:noProof/>
                <w:webHidden/>
              </w:rPr>
              <w:fldChar w:fldCharType="begin"/>
            </w:r>
            <w:r w:rsidR="002B7246">
              <w:rPr>
                <w:noProof/>
                <w:webHidden/>
              </w:rPr>
              <w:instrText xml:space="preserve"> PAGEREF _Toc53391457 \h </w:instrText>
            </w:r>
            <w:r w:rsidR="002B7246">
              <w:rPr>
                <w:noProof/>
                <w:webHidden/>
              </w:rPr>
            </w:r>
            <w:r w:rsidR="002B7246">
              <w:rPr>
                <w:noProof/>
                <w:webHidden/>
              </w:rPr>
              <w:fldChar w:fldCharType="separate"/>
            </w:r>
            <w:r w:rsidR="00FD0478">
              <w:rPr>
                <w:noProof/>
                <w:webHidden/>
              </w:rPr>
              <w:t>7</w:t>
            </w:r>
            <w:r w:rsidR="002B7246">
              <w:rPr>
                <w:noProof/>
                <w:webHidden/>
              </w:rPr>
              <w:fldChar w:fldCharType="end"/>
            </w:r>
          </w:hyperlink>
        </w:p>
        <w:p w:rsidR="002B7246" w:rsidRDefault="0044040F">
          <w:pPr>
            <w:pStyle w:val="TOC2"/>
            <w:rPr>
              <w:rFonts w:asciiTheme="minorHAnsi" w:eastAsiaTheme="minorEastAsia" w:hAnsiTheme="minorHAnsi" w:cstheme="minorBidi"/>
              <w:noProof/>
              <w:lang w:eastAsia="en-AU"/>
            </w:rPr>
          </w:pPr>
          <w:hyperlink w:anchor="_Toc53391458" w:history="1">
            <w:r w:rsidR="002B7246" w:rsidRPr="00BA0D73">
              <w:rPr>
                <w:rStyle w:val="Hyperlink"/>
                <w:noProof/>
              </w:rPr>
              <w:t>3.3. Australian/New Zealand Standards adopted</w:t>
            </w:r>
            <w:r w:rsidR="002B7246">
              <w:rPr>
                <w:noProof/>
                <w:webHidden/>
              </w:rPr>
              <w:tab/>
            </w:r>
            <w:r w:rsidR="002B7246">
              <w:rPr>
                <w:noProof/>
                <w:webHidden/>
              </w:rPr>
              <w:fldChar w:fldCharType="begin"/>
            </w:r>
            <w:r w:rsidR="002B7246">
              <w:rPr>
                <w:noProof/>
                <w:webHidden/>
              </w:rPr>
              <w:instrText xml:space="preserve"> PAGEREF _Toc53391458 \h </w:instrText>
            </w:r>
            <w:r w:rsidR="002B7246">
              <w:rPr>
                <w:noProof/>
                <w:webHidden/>
              </w:rPr>
            </w:r>
            <w:r w:rsidR="002B7246">
              <w:rPr>
                <w:noProof/>
                <w:webHidden/>
              </w:rPr>
              <w:fldChar w:fldCharType="separate"/>
            </w:r>
            <w:r w:rsidR="00FD0478">
              <w:rPr>
                <w:noProof/>
                <w:webHidden/>
              </w:rPr>
              <w:t>7</w:t>
            </w:r>
            <w:r w:rsidR="002B7246">
              <w:rPr>
                <w:noProof/>
                <w:webHidden/>
              </w:rPr>
              <w:fldChar w:fldCharType="end"/>
            </w:r>
          </w:hyperlink>
        </w:p>
        <w:p w:rsidR="002B7246" w:rsidRDefault="0044040F">
          <w:pPr>
            <w:pStyle w:val="TOC1"/>
            <w:rPr>
              <w:rFonts w:asciiTheme="minorHAnsi" w:eastAsiaTheme="minorEastAsia" w:hAnsiTheme="minorHAnsi" w:cstheme="minorBidi"/>
              <w:b w:val="0"/>
              <w:noProof/>
              <w:lang w:eastAsia="en-AU"/>
            </w:rPr>
          </w:pPr>
          <w:hyperlink w:anchor="_Toc53391459" w:history="1">
            <w:r w:rsidR="002B7246" w:rsidRPr="00BA0D73">
              <w:rPr>
                <w:rStyle w:val="Hyperlink"/>
                <w:noProof/>
              </w:rPr>
              <w:t>4. Application process</w:t>
            </w:r>
            <w:r w:rsidR="002B7246">
              <w:rPr>
                <w:noProof/>
                <w:webHidden/>
              </w:rPr>
              <w:tab/>
            </w:r>
            <w:r w:rsidR="002B7246">
              <w:rPr>
                <w:noProof/>
                <w:webHidden/>
              </w:rPr>
              <w:fldChar w:fldCharType="begin"/>
            </w:r>
            <w:r w:rsidR="002B7246">
              <w:rPr>
                <w:noProof/>
                <w:webHidden/>
              </w:rPr>
              <w:instrText xml:space="preserve"> PAGEREF _Toc53391459 \h </w:instrText>
            </w:r>
            <w:r w:rsidR="002B7246">
              <w:rPr>
                <w:noProof/>
                <w:webHidden/>
              </w:rPr>
            </w:r>
            <w:r w:rsidR="002B7246">
              <w:rPr>
                <w:noProof/>
                <w:webHidden/>
              </w:rPr>
              <w:fldChar w:fldCharType="separate"/>
            </w:r>
            <w:r w:rsidR="00FD0478">
              <w:rPr>
                <w:noProof/>
                <w:webHidden/>
              </w:rPr>
              <w:t>8</w:t>
            </w:r>
            <w:r w:rsidR="002B7246">
              <w:rPr>
                <w:noProof/>
                <w:webHidden/>
              </w:rPr>
              <w:fldChar w:fldCharType="end"/>
            </w:r>
          </w:hyperlink>
        </w:p>
        <w:p w:rsidR="002B7246" w:rsidRDefault="0044040F">
          <w:pPr>
            <w:pStyle w:val="TOC2"/>
            <w:rPr>
              <w:rFonts w:asciiTheme="minorHAnsi" w:eastAsiaTheme="minorEastAsia" w:hAnsiTheme="minorHAnsi" w:cstheme="minorBidi"/>
              <w:noProof/>
              <w:lang w:eastAsia="en-AU"/>
            </w:rPr>
          </w:pPr>
          <w:hyperlink w:anchor="_Toc53391460" w:history="1">
            <w:r w:rsidR="002B7246" w:rsidRPr="00BA0D73">
              <w:rPr>
                <w:rStyle w:val="Hyperlink"/>
                <w:noProof/>
              </w:rPr>
              <w:t>4.1. Confidentiality</w:t>
            </w:r>
            <w:r w:rsidR="002B7246">
              <w:rPr>
                <w:noProof/>
                <w:webHidden/>
              </w:rPr>
              <w:tab/>
            </w:r>
            <w:r w:rsidR="002B7246">
              <w:rPr>
                <w:noProof/>
                <w:webHidden/>
              </w:rPr>
              <w:fldChar w:fldCharType="begin"/>
            </w:r>
            <w:r w:rsidR="002B7246">
              <w:rPr>
                <w:noProof/>
                <w:webHidden/>
              </w:rPr>
              <w:instrText xml:space="preserve"> PAGEREF _Toc53391460 \h </w:instrText>
            </w:r>
            <w:r w:rsidR="002B7246">
              <w:rPr>
                <w:noProof/>
                <w:webHidden/>
              </w:rPr>
            </w:r>
            <w:r w:rsidR="002B7246">
              <w:rPr>
                <w:noProof/>
                <w:webHidden/>
              </w:rPr>
              <w:fldChar w:fldCharType="separate"/>
            </w:r>
            <w:r w:rsidR="00FD0478">
              <w:rPr>
                <w:noProof/>
                <w:webHidden/>
              </w:rPr>
              <w:t>8</w:t>
            </w:r>
            <w:r w:rsidR="002B7246">
              <w:rPr>
                <w:noProof/>
                <w:webHidden/>
              </w:rPr>
              <w:fldChar w:fldCharType="end"/>
            </w:r>
          </w:hyperlink>
        </w:p>
        <w:p w:rsidR="002B7246" w:rsidRDefault="0044040F">
          <w:pPr>
            <w:pStyle w:val="TOC1"/>
            <w:rPr>
              <w:rFonts w:asciiTheme="minorHAnsi" w:eastAsiaTheme="minorEastAsia" w:hAnsiTheme="minorHAnsi" w:cstheme="minorBidi"/>
              <w:b w:val="0"/>
              <w:noProof/>
              <w:lang w:eastAsia="en-AU"/>
            </w:rPr>
          </w:pPr>
          <w:hyperlink w:anchor="_Toc53391461" w:history="1">
            <w:r w:rsidR="002B7246" w:rsidRPr="00BA0D73">
              <w:rPr>
                <w:rStyle w:val="Hyperlink"/>
                <w:noProof/>
              </w:rPr>
              <w:t>5. Product certification and quality assurance</w:t>
            </w:r>
            <w:r w:rsidR="002B7246">
              <w:rPr>
                <w:noProof/>
                <w:webHidden/>
              </w:rPr>
              <w:tab/>
            </w:r>
            <w:r w:rsidR="002B7246">
              <w:rPr>
                <w:noProof/>
                <w:webHidden/>
              </w:rPr>
              <w:fldChar w:fldCharType="begin"/>
            </w:r>
            <w:r w:rsidR="002B7246">
              <w:rPr>
                <w:noProof/>
                <w:webHidden/>
              </w:rPr>
              <w:instrText xml:space="preserve"> PAGEREF _Toc53391461 \h </w:instrText>
            </w:r>
            <w:r w:rsidR="002B7246">
              <w:rPr>
                <w:noProof/>
                <w:webHidden/>
              </w:rPr>
            </w:r>
            <w:r w:rsidR="002B7246">
              <w:rPr>
                <w:noProof/>
                <w:webHidden/>
              </w:rPr>
              <w:fldChar w:fldCharType="separate"/>
            </w:r>
            <w:r w:rsidR="00FD0478">
              <w:rPr>
                <w:noProof/>
                <w:webHidden/>
              </w:rPr>
              <w:t>9</w:t>
            </w:r>
            <w:r w:rsidR="002B7246">
              <w:rPr>
                <w:noProof/>
                <w:webHidden/>
              </w:rPr>
              <w:fldChar w:fldCharType="end"/>
            </w:r>
          </w:hyperlink>
        </w:p>
        <w:p w:rsidR="002B7246" w:rsidRDefault="0044040F">
          <w:pPr>
            <w:pStyle w:val="TOC2"/>
            <w:rPr>
              <w:rFonts w:asciiTheme="minorHAnsi" w:eastAsiaTheme="minorEastAsia" w:hAnsiTheme="minorHAnsi" w:cstheme="minorBidi"/>
              <w:noProof/>
              <w:lang w:eastAsia="en-AU"/>
            </w:rPr>
          </w:pPr>
          <w:hyperlink w:anchor="_Toc53391462" w:history="1">
            <w:r w:rsidR="002B7246" w:rsidRPr="00BA0D73">
              <w:rPr>
                <w:rStyle w:val="Hyperlink"/>
                <w:noProof/>
              </w:rPr>
              <w:t>5.1. Product certification of systems covered by AS/NZS</w:t>
            </w:r>
            <w:r w:rsidR="002B7246">
              <w:rPr>
                <w:noProof/>
                <w:webHidden/>
              </w:rPr>
              <w:tab/>
            </w:r>
            <w:r w:rsidR="002B7246">
              <w:rPr>
                <w:noProof/>
                <w:webHidden/>
              </w:rPr>
              <w:fldChar w:fldCharType="begin"/>
            </w:r>
            <w:r w:rsidR="002B7246">
              <w:rPr>
                <w:noProof/>
                <w:webHidden/>
              </w:rPr>
              <w:instrText xml:space="preserve"> PAGEREF _Toc53391462 \h </w:instrText>
            </w:r>
            <w:r w:rsidR="002B7246">
              <w:rPr>
                <w:noProof/>
                <w:webHidden/>
              </w:rPr>
            </w:r>
            <w:r w:rsidR="002B7246">
              <w:rPr>
                <w:noProof/>
                <w:webHidden/>
              </w:rPr>
              <w:fldChar w:fldCharType="separate"/>
            </w:r>
            <w:r w:rsidR="00FD0478">
              <w:rPr>
                <w:noProof/>
                <w:webHidden/>
              </w:rPr>
              <w:t>9</w:t>
            </w:r>
            <w:r w:rsidR="002B7246">
              <w:rPr>
                <w:noProof/>
                <w:webHidden/>
              </w:rPr>
              <w:fldChar w:fldCharType="end"/>
            </w:r>
          </w:hyperlink>
        </w:p>
        <w:p w:rsidR="002B7246" w:rsidRDefault="0044040F">
          <w:pPr>
            <w:pStyle w:val="TOC3"/>
            <w:tabs>
              <w:tab w:val="right" w:leader="dot" w:pos="10308"/>
            </w:tabs>
            <w:rPr>
              <w:rFonts w:asciiTheme="minorHAnsi" w:eastAsiaTheme="minorEastAsia" w:hAnsiTheme="minorHAnsi" w:cstheme="minorBidi"/>
              <w:noProof/>
              <w:lang w:eastAsia="en-AU"/>
            </w:rPr>
          </w:pPr>
          <w:hyperlink w:anchor="_Toc53391463" w:history="1">
            <w:r w:rsidR="002B7246" w:rsidRPr="00BA0D73">
              <w:rPr>
                <w:rStyle w:val="Hyperlink"/>
                <w:noProof/>
              </w:rPr>
              <w:t>5.1.1. Effluent compliance criteria</w:t>
            </w:r>
            <w:r w:rsidR="002B7246">
              <w:rPr>
                <w:noProof/>
                <w:webHidden/>
              </w:rPr>
              <w:tab/>
            </w:r>
            <w:r w:rsidR="002B7246">
              <w:rPr>
                <w:noProof/>
                <w:webHidden/>
              </w:rPr>
              <w:fldChar w:fldCharType="begin"/>
            </w:r>
            <w:r w:rsidR="002B7246">
              <w:rPr>
                <w:noProof/>
                <w:webHidden/>
              </w:rPr>
              <w:instrText xml:space="preserve"> PAGEREF _Toc53391463 \h </w:instrText>
            </w:r>
            <w:r w:rsidR="002B7246">
              <w:rPr>
                <w:noProof/>
                <w:webHidden/>
              </w:rPr>
            </w:r>
            <w:r w:rsidR="002B7246">
              <w:rPr>
                <w:noProof/>
                <w:webHidden/>
              </w:rPr>
              <w:fldChar w:fldCharType="separate"/>
            </w:r>
            <w:r w:rsidR="00FD0478">
              <w:rPr>
                <w:noProof/>
                <w:webHidden/>
              </w:rPr>
              <w:t>9</w:t>
            </w:r>
            <w:r w:rsidR="002B7246">
              <w:rPr>
                <w:noProof/>
                <w:webHidden/>
              </w:rPr>
              <w:fldChar w:fldCharType="end"/>
            </w:r>
          </w:hyperlink>
        </w:p>
        <w:p w:rsidR="002B7246" w:rsidRDefault="0044040F">
          <w:pPr>
            <w:pStyle w:val="TOC3"/>
            <w:tabs>
              <w:tab w:val="right" w:leader="dot" w:pos="10308"/>
            </w:tabs>
            <w:rPr>
              <w:rFonts w:asciiTheme="minorHAnsi" w:eastAsiaTheme="minorEastAsia" w:hAnsiTheme="minorHAnsi" w:cstheme="minorBidi"/>
              <w:noProof/>
              <w:lang w:eastAsia="en-AU"/>
            </w:rPr>
          </w:pPr>
          <w:hyperlink w:anchor="_Toc53391464" w:history="1">
            <w:r w:rsidR="002B7246" w:rsidRPr="00BA0D73">
              <w:rPr>
                <w:rStyle w:val="Hyperlink"/>
                <w:noProof/>
              </w:rPr>
              <w:t>5.1.2. Nutrient compliance criteria</w:t>
            </w:r>
            <w:r w:rsidR="002B7246">
              <w:rPr>
                <w:noProof/>
                <w:webHidden/>
              </w:rPr>
              <w:tab/>
            </w:r>
            <w:r w:rsidR="002B7246">
              <w:rPr>
                <w:noProof/>
                <w:webHidden/>
              </w:rPr>
              <w:fldChar w:fldCharType="begin"/>
            </w:r>
            <w:r w:rsidR="002B7246">
              <w:rPr>
                <w:noProof/>
                <w:webHidden/>
              </w:rPr>
              <w:instrText xml:space="preserve"> PAGEREF _Toc53391464 \h </w:instrText>
            </w:r>
            <w:r w:rsidR="002B7246">
              <w:rPr>
                <w:noProof/>
                <w:webHidden/>
              </w:rPr>
            </w:r>
            <w:r w:rsidR="002B7246">
              <w:rPr>
                <w:noProof/>
                <w:webHidden/>
              </w:rPr>
              <w:fldChar w:fldCharType="separate"/>
            </w:r>
            <w:r w:rsidR="00FD0478">
              <w:rPr>
                <w:noProof/>
                <w:webHidden/>
              </w:rPr>
              <w:t>9</w:t>
            </w:r>
            <w:r w:rsidR="002B7246">
              <w:rPr>
                <w:noProof/>
                <w:webHidden/>
              </w:rPr>
              <w:fldChar w:fldCharType="end"/>
            </w:r>
          </w:hyperlink>
        </w:p>
        <w:p w:rsidR="002B7246" w:rsidRDefault="0044040F">
          <w:pPr>
            <w:pStyle w:val="TOC1"/>
            <w:rPr>
              <w:rFonts w:asciiTheme="minorHAnsi" w:eastAsiaTheme="minorEastAsia" w:hAnsiTheme="minorHAnsi" w:cstheme="minorBidi"/>
              <w:b w:val="0"/>
              <w:noProof/>
              <w:lang w:eastAsia="en-AU"/>
            </w:rPr>
          </w:pPr>
          <w:hyperlink w:anchor="_Toc53391465" w:history="1">
            <w:r w:rsidR="002B7246" w:rsidRPr="00BA0D73">
              <w:rPr>
                <w:rStyle w:val="Hyperlink"/>
                <w:noProof/>
              </w:rPr>
              <w:t>6. Product certification agency</w:t>
            </w:r>
            <w:r w:rsidR="002B7246">
              <w:rPr>
                <w:noProof/>
                <w:webHidden/>
              </w:rPr>
              <w:tab/>
            </w:r>
            <w:r w:rsidR="002B7246">
              <w:rPr>
                <w:noProof/>
                <w:webHidden/>
              </w:rPr>
              <w:fldChar w:fldCharType="begin"/>
            </w:r>
            <w:r w:rsidR="002B7246">
              <w:rPr>
                <w:noProof/>
                <w:webHidden/>
              </w:rPr>
              <w:instrText xml:space="preserve"> PAGEREF _Toc53391465 \h </w:instrText>
            </w:r>
            <w:r w:rsidR="002B7246">
              <w:rPr>
                <w:noProof/>
                <w:webHidden/>
              </w:rPr>
            </w:r>
            <w:r w:rsidR="002B7246">
              <w:rPr>
                <w:noProof/>
                <w:webHidden/>
              </w:rPr>
              <w:fldChar w:fldCharType="separate"/>
            </w:r>
            <w:r w:rsidR="00FD0478">
              <w:rPr>
                <w:noProof/>
                <w:webHidden/>
              </w:rPr>
              <w:t>10</w:t>
            </w:r>
            <w:r w:rsidR="002B7246">
              <w:rPr>
                <w:noProof/>
                <w:webHidden/>
              </w:rPr>
              <w:fldChar w:fldCharType="end"/>
            </w:r>
          </w:hyperlink>
        </w:p>
        <w:p w:rsidR="002B7246" w:rsidRDefault="0044040F">
          <w:pPr>
            <w:pStyle w:val="TOC1"/>
            <w:rPr>
              <w:rFonts w:asciiTheme="minorHAnsi" w:eastAsiaTheme="minorEastAsia" w:hAnsiTheme="minorHAnsi" w:cstheme="minorBidi"/>
              <w:b w:val="0"/>
              <w:noProof/>
              <w:lang w:eastAsia="en-AU"/>
            </w:rPr>
          </w:pPr>
          <w:hyperlink w:anchor="_Toc53391466" w:history="1">
            <w:r w:rsidR="002B7246" w:rsidRPr="00BA0D73">
              <w:rPr>
                <w:rStyle w:val="Hyperlink"/>
                <w:noProof/>
              </w:rPr>
              <w:t>7. Marking, labelling and signage</w:t>
            </w:r>
            <w:r w:rsidR="002B7246">
              <w:rPr>
                <w:noProof/>
                <w:webHidden/>
              </w:rPr>
              <w:tab/>
            </w:r>
            <w:r w:rsidR="002B7246">
              <w:rPr>
                <w:noProof/>
                <w:webHidden/>
              </w:rPr>
              <w:fldChar w:fldCharType="begin"/>
            </w:r>
            <w:r w:rsidR="002B7246">
              <w:rPr>
                <w:noProof/>
                <w:webHidden/>
              </w:rPr>
              <w:instrText xml:space="preserve"> PAGEREF _Toc53391466 \h </w:instrText>
            </w:r>
            <w:r w:rsidR="002B7246">
              <w:rPr>
                <w:noProof/>
                <w:webHidden/>
              </w:rPr>
            </w:r>
            <w:r w:rsidR="002B7246">
              <w:rPr>
                <w:noProof/>
                <w:webHidden/>
              </w:rPr>
              <w:fldChar w:fldCharType="separate"/>
            </w:r>
            <w:r w:rsidR="00FD0478">
              <w:rPr>
                <w:noProof/>
                <w:webHidden/>
              </w:rPr>
              <w:t>10</w:t>
            </w:r>
            <w:r w:rsidR="002B7246">
              <w:rPr>
                <w:noProof/>
                <w:webHidden/>
              </w:rPr>
              <w:fldChar w:fldCharType="end"/>
            </w:r>
          </w:hyperlink>
        </w:p>
        <w:p w:rsidR="002B7246" w:rsidRDefault="0044040F">
          <w:pPr>
            <w:pStyle w:val="TOC1"/>
            <w:rPr>
              <w:rFonts w:asciiTheme="minorHAnsi" w:eastAsiaTheme="minorEastAsia" w:hAnsiTheme="minorHAnsi" w:cstheme="minorBidi"/>
              <w:b w:val="0"/>
              <w:noProof/>
              <w:lang w:eastAsia="en-AU"/>
            </w:rPr>
          </w:pPr>
          <w:hyperlink w:anchor="_Toc53391467" w:history="1">
            <w:r w:rsidR="002B7246" w:rsidRPr="00BA0D73">
              <w:rPr>
                <w:rStyle w:val="Hyperlink"/>
                <w:noProof/>
              </w:rPr>
              <w:t>8. Warranty and service life</w:t>
            </w:r>
            <w:r w:rsidR="002B7246">
              <w:rPr>
                <w:noProof/>
                <w:webHidden/>
              </w:rPr>
              <w:tab/>
            </w:r>
            <w:r w:rsidR="002B7246">
              <w:rPr>
                <w:noProof/>
                <w:webHidden/>
              </w:rPr>
              <w:fldChar w:fldCharType="begin"/>
            </w:r>
            <w:r w:rsidR="002B7246">
              <w:rPr>
                <w:noProof/>
                <w:webHidden/>
              </w:rPr>
              <w:instrText xml:space="preserve"> PAGEREF _Toc53391467 \h </w:instrText>
            </w:r>
            <w:r w:rsidR="002B7246">
              <w:rPr>
                <w:noProof/>
                <w:webHidden/>
              </w:rPr>
            </w:r>
            <w:r w:rsidR="002B7246">
              <w:rPr>
                <w:noProof/>
                <w:webHidden/>
              </w:rPr>
              <w:fldChar w:fldCharType="separate"/>
            </w:r>
            <w:r w:rsidR="00FD0478">
              <w:rPr>
                <w:noProof/>
                <w:webHidden/>
              </w:rPr>
              <w:t>11</w:t>
            </w:r>
            <w:r w:rsidR="002B7246">
              <w:rPr>
                <w:noProof/>
                <w:webHidden/>
              </w:rPr>
              <w:fldChar w:fldCharType="end"/>
            </w:r>
          </w:hyperlink>
        </w:p>
        <w:p w:rsidR="002B7246" w:rsidRDefault="0044040F">
          <w:pPr>
            <w:pStyle w:val="TOC1"/>
            <w:rPr>
              <w:rFonts w:asciiTheme="minorHAnsi" w:eastAsiaTheme="minorEastAsia" w:hAnsiTheme="minorHAnsi" w:cstheme="minorBidi"/>
              <w:b w:val="0"/>
              <w:noProof/>
              <w:lang w:eastAsia="en-AU"/>
            </w:rPr>
          </w:pPr>
          <w:hyperlink w:anchor="_Toc53391468" w:history="1">
            <w:r w:rsidR="002B7246" w:rsidRPr="00BA0D73">
              <w:rPr>
                <w:rStyle w:val="Hyperlink"/>
                <w:noProof/>
              </w:rPr>
              <w:t>9. Product literature</w:t>
            </w:r>
            <w:r w:rsidR="002B7246">
              <w:rPr>
                <w:noProof/>
                <w:webHidden/>
              </w:rPr>
              <w:tab/>
            </w:r>
            <w:r w:rsidR="002B7246">
              <w:rPr>
                <w:noProof/>
                <w:webHidden/>
              </w:rPr>
              <w:fldChar w:fldCharType="begin"/>
            </w:r>
            <w:r w:rsidR="002B7246">
              <w:rPr>
                <w:noProof/>
                <w:webHidden/>
              </w:rPr>
              <w:instrText xml:space="preserve"> PAGEREF _Toc53391468 \h </w:instrText>
            </w:r>
            <w:r w:rsidR="002B7246">
              <w:rPr>
                <w:noProof/>
                <w:webHidden/>
              </w:rPr>
            </w:r>
            <w:r w:rsidR="002B7246">
              <w:rPr>
                <w:noProof/>
                <w:webHidden/>
              </w:rPr>
              <w:fldChar w:fldCharType="separate"/>
            </w:r>
            <w:r w:rsidR="00FD0478">
              <w:rPr>
                <w:noProof/>
                <w:webHidden/>
              </w:rPr>
              <w:t>11</w:t>
            </w:r>
            <w:r w:rsidR="002B7246">
              <w:rPr>
                <w:noProof/>
                <w:webHidden/>
              </w:rPr>
              <w:fldChar w:fldCharType="end"/>
            </w:r>
          </w:hyperlink>
        </w:p>
        <w:p w:rsidR="002B7246" w:rsidRDefault="0044040F">
          <w:pPr>
            <w:pStyle w:val="TOC2"/>
            <w:rPr>
              <w:rFonts w:asciiTheme="minorHAnsi" w:eastAsiaTheme="minorEastAsia" w:hAnsiTheme="minorHAnsi" w:cstheme="minorBidi"/>
              <w:noProof/>
              <w:lang w:eastAsia="en-AU"/>
            </w:rPr>
          </w:pPr>
          <w:hyperlink w:anchor="_Toc53391469" w:history="1">
            <w:r w:rsidR="002B7246" w:rsidRPr="00BA0D73">
              <w:rPr>
                <w:rStyle w:val="Hyperlink"/>
                <w:noProof/>
              </w:rPr>
              <w:t>9.1. Drawings</w:t>
            </w:r>
            <w:r w:rsidR="002B7246">
              <w:rPr>
                <w:noProof/>
                <w:webHidden/>
              </w:rPr>
              <w:tab/>
            </w:r>
            <w:r w:rsidR="002B7246">
              <w:rPr>
                <w:noProof/>
                <w:webHidden/>
              </w:rPr>
              <w:fldChar w:fldCharType="begin"/>
            </w:r>
            <w:r w:rsidR="002B7246">
              <w:rPr>
                <w:noProof/>
                <w:webHidden/>
              </w:rPr>
              <w:instrText xml:space="preserve"> PAGEREF _Toc53391469 \h </w:instrText>
            </w:r>
            <w:r w:rsidR="002B7246">
              <w:rPr>
                <w:noProof/>
                <w:webHidden/>
              </w:rPr>
            </w:r>
            <w:r w:rsidR="002B7246">
              <w:rPr>
                <w:noProof/>
                <w:webHidden/>
              </w:rPr>
              <w:fldChar w:fldCharType="separate"/>
            </w:r>
            <w:r w:rsidR="00FD0478">
              <w:rPr>
                <w:noProof/>
                <w:webHidden/>
              </w:rPr>
              <w:t>11</w:t>
            </w:r>
            <w:r w:rsidR="002B7246">
              <w:rPr>
                <w:noProof/>
                <w:webHidden/>
              </w:rPr>
              <w:fldChar w:fldCharType="end"/>
            </w:r>
          </w:hyperlink>
        </w:p>
        <w:p w:rsidR="002B7246" w:rsidRDefault="0044040F">
          <w:pPr>
            <w:pStyle w:val="TOC2"/>
            <w:rPr>
              <w:rFonts w:asciiTheme="minorHAnsi" w:eastAsiaTheme="minorEastAsia" w:hAnsiTheme="minorHAnsi" w:cstheme="minorBidi"/>
              <w:noProof/>
              <w:lang w:eastAsia="en-AU"/>
            </w:rPr>
          </w:pPr>
          <w:hyperlink w:anchor="_Toc53391470" w:history="1">
            <w:r w:rsidR="002B7246" w:rsidRPr="00BA0D73">
              <w:rPr>
                <w:rStyle w:val="Hyperlink"/>
                <w:noProof/>
              </w:rPr>
              <w:t>9.2. Owner’s manual</w:t>
            </w:r>
            <w:r w:rsidR="002B7246">
              <w:rPr>
                <w:noProof/>
                <w:webHidden/>
              </w:rPr>
              <w:tab/>
            </w:r>
            <w:r w:rsidR="002B7246">
              <w:rPr>
                <w:noProof/>
                <w:webHidden/>
              </w:rPr>
              <w:fldChar w:fldCharType="begin"/>
            </w:r>
            <w:r w:rsidR="002B7246">
              <w:rPr>
                <w:noProof/>
                <w:webHidden/>
              </w:rPr>
              <w:instrText xml:space="preserve"> PAGEREF _Toc53391470 \h </w:instrText>
            </w:r>
            <w:r w:rsidR="002B7246">
              <w:rPr>
                <w:noProof/>
                <w:webHidden/>
              </w:rPr>
            </w:r>
            <w:r w:rsidR="002B7246">
              <w:rPr>
                <w:noProof/>
                <w:webHidden/>
              </w:rPr>
              <w:fldChar w:fldCharType="separate"/>
            </w:r>
            <w:r w:rsidR="00FD0478">
              <w:rPr>
                <w:noProof/>
                <w:webHidden/>
              </w:rPr>
              <w:t>11</w:t>
            </w:r>
            <w:r w:rsidR="002B7246">
              <w:rPr>
                <w:noProof/>
                <w:webHidden/>
              </w:rPr>
              <w:fldChar w:fldCharType="end"/>
            </w:r>
          </w:hyperlink>
        </w:p>
        <w:p w:rsidR="002B7246" w:rsidRDefault="0044040F">
          <w:pPr>
            <w:pStyle w:val="TOC2"/>
            <w:rPr>
              <w:rFonts w:asciiTheme="minorHAnsi" w:eastAsiaTheme="minorEastAsia" w:hAnsiTheme="minorHAnsi" w:cstheme="minorBidi"/>
              <w:noProof/>
              <w:lang w:eastAsia="en-AU"/>
            </w:rPr>
          </w:pPr>
          <w:hyperlink w:anchor="_Toc53391471" w:history="1">
            <w:r w:rsidR="002B7246" w:rsidRPr="00BA0D73">
              <w:rPr>
                <w:rStyle w:val="Hyperlink"/>
                <w:noProof/>
              </w:rPr>
              <w:t>9.3. Installation manual</w:t>
            </w:r>
            <w:r w:rsidR="002B7246">
              <w:rPr>
                <w:noProof/>
                <w:webHidden/>
              </w:rPr>
              <w:tab/>
            </w:r>
            <w:r w:rsidR="002B7246">
              <w:rPr>
                <w:noProof/>
                <w:webHidden/>
              </w:rPr>
              <w:fldChar w:fldCharType="begin"/>
            </w:r>
            <w:r w:rsidR="002B7246">
              <w:rPr>
                <w:noProof/>
                <w:webHidden/>
              </w:rPr>
              <w:instrText xml:space="preserve"> PAGEREF _Toc53391471 \h </w:instrText>
            </w:r>
            <w:r w:rsidR="002B7246">
              <w:rPr>
                <w:noProof/>
                <w:webHidden/>
              </w:rPr>
            </w:r>
            <w:r w:rsidR="002B7246">
              <w:rPr>
                <w:noProof/>
                <w:webHidden/>
              </w:rPr>
              <w:fldChar w:fldCharType="separate"/>
            </w:r>
            <w:r w:rsidR="00FD0478">
              <w:rPr>
                <w:noProof/>
                <w:webHidden/>
              </w:rPr>
              <w:t>12</w:t>
            </w:r>
            <w:r w:rsidR="002B7246">
              <w:rPr>
                <w:noProof/>
                <w:webHidden/>
              </w:rPr>
              <w:fldChar w:fldCharType="end"/>
            </w:r>
          </w:hyperlink>
        </w:p>
        <w:p w:rsidR="002B7246" w:rsidRDefault="0044040F">
          <w:pPr>
            <w:pStyle w:val="TOC2"/>
            <w:rPr>
              <w:rFonts w:asciiTheme="minorHAnsi" w:eastAsiaTheme="minorEastAsia" w:hAnsiTheme="minorHAnsi" w:cstheme="minorBidi"/>
              <w:noProof/>
              <w:lang w:eastAsia="en-AU"/>
            </w:rPr>
          </w:pPr>
          <w:hyperlink w:anchor="_Toc53391472" w:history="1">
            <w:r w:rsidR="002B7246" w:rsidRPr="00BA0D73">
              <w:rPr>
                <w:rStyle w:val="Hyperlink"/>
                <w:noProof/>
              </w:rPr>
              <w:t>9.4. Operation and maintenance manual</w:t>
            </w:r>
            <w:r w:rsidR="002B7246">
              <w:rPr>
                <w:noProof/>
                <w:webHidden/>
              </w:rPr>
              <w:tab/>
            </w:r>
            <w:r w:rsidR="002B7246">
              <w:rPr>
                <w:noProof/>
                <w:webHidden/>
              </w:rPr>
              <w:fldChar w:fldCharType="begin"/>
            </w:r>
            <w:r w:rsidR="002B7246">
              <w:rPr>
                <w:noProof/>
                <w:webHidden/>
              </w:rPr>
              <w:instrText xml:space="preserve"> PAGEREF _Toc53391472 \h </w:instrText>
            </w:r>
            <w:r w:rsidR="002B7246">
              <w:rPr>
                <w:noProof/>
                <w:webHidden/>
              </w:rPr>
            </w:r>
            <w:r w:rsidR="002B7246">
              <w:rPr>
                <w:noProof/>
                <w:webHidden/>
              </w:rPr>
              <w:fldChar w:fldCharType="separate"/>
            </w:r>
            <w:r w:rsidR="00FD0478">
              <w:rPr>
                <w:noProof/>
                <w:webHidden/>
              </w:rPr>
              <w:t>13</w:t>
            </w:r>
            <w:r w:rsidR="002B7246">
              <w:rPr>
                <w:noProof/>
                <w:webHidden/>
              </w:rPr>
              <w:fldChar w:fldCharType="end"/>
            </w:r>
          </w:hyperlink>
        </w:p>
        <w:p w:rsidR="002B7246" w:rsidRDefault="0044040F">
          <w:pPr>
            <w:pStyle w:val="TOC2"/>
            <w:rPr>
              <w:rFonts w:asciiTheme="minorHAnsi" w:eastAsiaTheme="minorEastAsia" w:hAnsiTheme="minorHAnsi" w:cstheme="minorBidi"/>
              <w:noProof/>
              <w:lang w:eastAsia="en-AU"/>
            </w:rPr>
          </w:pPr>
          <w:hyperlink w:anchor="_Toc53391473" w:history="1">
            <w:r w:rsidR="002B7246" w:rsidRPr="00BA0D73">
              <w:rPr>
                <w:rStyle w:val="Hyperlink"/>
                <w:noProof/>
              </w:rPr>
              <w:t>9.5. Renewal of product approval</w:t>
            </w:r>
            <w:r w:rsidR="002B7246">
              <w:rPr>
                <w:noProof/>
                <w:webHidden/>
              </w:rPr>
              <w:tab/>
            </w:r>
            <w:r w:rsidR="002B7246">
              <w:rPr>
                <w:noProof/>
                <w:webHidden/>
              </w:rPr>
              <w:fldChar w:fldCharType="begin"/>
            </w:r>
            <w:r w:rsidR="002B7246">
              <w:rPr>
                <w:noProof/>
                <w:webHidden/>
              </w:rPr>
              <w:instrText xml:space="preserve"> PAGEREF _Toc53391473 \h </w:instrText>
            </w:r>
            <w:r w:rsidR="002B7246">
              <w:rPr>
                <w:noProof/>
                <w:webHidden/>
              </w:rPr>
            </w:r>
            <w:r w:rsidR="002B7246">
              <w:rPr>
                <w:noProof/>
                <w:webHidden/>
              </w:rPr>
              <w:fldChar w:fldCharType="separate"/>
            </w:r>
            <w:r w:rsidR="00FD0478">
              <w:rPr>
                <w:noProof/>
                <w:webHidden/>
              </w:rPr>
              <w:t>13</w:t>
            </w:r>
            <w:r w:rsidR="002B7246">
              <w:rPr>
                <w:noProof/>
                <w:webHidden/>
              </w:rPr>
              <w:fldChar w:fldCharType="end"/>
            </w:r>
          </w:hyperlink>
        </w:p>
        <w:p w:rsidR="002B7246" w:rsidRDefault="0044040F">
          <w:pPr>
            <w:pStyle w:val="TOC2"/>
            <w:rPr>
              <w:rFonts w:asciiTheme="minorHAnsi" w:eastAsiaTheme="minorEastAsia" w:hAnsiTheme="minorHAnsi" w:cstheme="minorBidi"/>
              <w:noProof/>
              <w:lang w:eastAsia="en-AU"/>
            </w:rPr>
          </w:pPr>
          <w:hyperlink w:anchor="_Toc53391474" w:history="1">
            <w:r w:rsidR="002B7246" w:rsidRPr="00BA0D73">
              <w:rPr>
                <w:rStyle w:val="Hyperlink"/>
                <w:noProof/>
              </w:rPr>
              <w:t>9.6. Product approval for NT manufactured septic tanks</w:t>
            </w:r>
            <w:r w:rsidR="002B7246">
              <w:rPr>
                <w:noProof/>
                <w:webHidden/>
              </w:rPr>
              <w:tab/>
            </w:r>
            <w:r w:rsidR="002B7246">
              <w:rPr>
                <w:noProof/>
                <w:webHidden/>
              </w:rPr>
              <w:fldChar w:fldCharType="begin"/>
            </w:r>
            <w:r w:rsidR="002B7246">
              <w:rPr>
                <w:noProof/>
                <w:webHidden/>
              </w:rPr>
              <w:instrText xml:space="preserve"> PAGEREF _Toc53391474 \h </w:instrText>
            </w:r>
            <w:r w:rsidR="002B7246">
              <w:rPr>
                <w:noProof/>
                <w:webHidden/>
              </w:rPr>
            </w:r>
            <w:r w:rsidR="002B7246">
              <w:rPr>
                <w:noProof/>
                <w:webHidden/>
              </w:rPr>
              <w:fldChar w:fldCharType="separate"/>
            </w:r>
            <w:r w:rsidR="00FD0478">
              <w:rPr>
                <w:noProof/>
                <w:webHidden/>
              </w:rPr>
              <w:t>13</w:t>
            </w:r>
            <w:r w:rsidR="002B7246">
              <w:rPr>
                <w:noProof/>
                <w:webHidden/>
              </w:rPr>
              <w:fldChar w:fldCharType="end"/>
            </w:r>
          </w:hyperlink>
        </w:p>
        <w:p w:rsidR="00D404CA" w:rsidRDefault="00D404CA" w:rsidP="00D404CA">
          <w:pPr>
            <w:rPr>
              <w:b/>
              <w:noProof/>
            </w:rPr>
          </w:pPr>
          <w:r>
            <w:rPr>
              <w:b/>
              <w:bCs/>
              <w:noProof/>
            </w:rPr>
            <w:fldChar w:fldCharType="end"/>
          </w:r>
        </w:p>
      </w:sdtContent>
    </w:sdt>
    <w:p w:rsidR="00182A60" w:rsidRPr="006A2949" w:rsidRDefault="00182A60">
      <w:r w:rsidRPr="006A2949">
        <w:rPr>
          <w:b/>
        </w:rPr>
        <w:br w:type="page"/>
      </w:r>
    </w:p>
    <w:tbl>
      <w:tblPr>
        <w:tblStyle w:val="NTGtable1"/>
        <w:tblW w:w="10341" w:type="dxa"/>
        <w:tblLayout w:type="fixed"/>
        <w:tblLook w:val="0120" w:firstRow="1" w:lastRow="0" w:firstColumn="0" w:lastColumn="1" w:noHBand="0" w:noVBand="0"/>
      </w:tblPr>
      <w:tblGrid>
        <w:gridCol w:w="1979"/>
        <w:gridCol w:w="8362"/>
      </w:tblGrid>
      <w:tr w:rsidR="005960AC" w:rsidRPr="006A2949" w:rsidTr="00CF362C">
        <w:trPr>
          <w:cnfStyle w:val="100000000000" w:firstRow="1" w:lastRow="0" w:firstColumn="0" w:lastColumn="0" w:oddVBand="0" w:evenVBand="0" w:oddHBand="0" w:evenHBand="0" w:firstRowFirstColumn="0" w:firstRowLastColumn="0" w:lastRowFirstColumn="0" w:lastRowLastColumn="0"/>
          <w:trHeight w:val="431"/>
          <w:tblHeader/>
        </w:trPr>
        <w:tc>
          <w:tcPr>
            <w:cnfStyle w:val="000100001000" w:firstRow="0" w:lastRow="0" w:firstColumn="0" w:lastColumn="1" w:oddVBand="0" w:evenVBand="0" w:oddHBand="0" w:evenHBand="0" w:firstRowFirstColumn="0" w:firstRowLastColumn="1" w:lastRowFirstColumn="0" w:lastRowLastColumn="0"/>
            <w:tcW w:w="10341" w:type="dxa"/>
            <w:gridSpan w:val="2"/>
          </w:tcPr>
          <w:p w:rsidR="005960AC" w:rsidRPr="006A2949" w:rsidRDefault="00696215" w:rsidP="007B59D3">
            <w:r>
              <w:rPr>
                <w:w w:val="105"/>
              </w:rPr>
              <w:lastRenderedPageBreak/>
              <w:t>Definitions</w:t>
            </w:r>
          </w:p>
        </w:tc>
      </w:tr>
      <w:tr w:rsidR="00696215" w:rsidRPr="006A2949" w:rsidTr="00A26643">
        <w:trPr>
          <w:cnfStyle w:val="000000100000" w:firstRow="0" w:lastRow="0" w:firstColumn="0" w:lastColumn="0" w:oddVBand="0" w:evenVBand="0" w:oddHBand="1" w:evenHBand="0" w:firstRowFirstColumn="0" w:firstRowLastColumn="0" w:lastRowFirstColumn="0" w:lastRowLastColumn="0"/>
          <w:cantSplit/>
          <w:trHeight w:val="431"/>
        </w:trPr>
        <w:tc>
          <w:tcPr>
            <w:cnfStyle w:val="000010000000" w:firstRow="0" w:lastRow="0" w:firstColumn="0" w:lastColumn="0" w:oddVBand="1" w:evenVBand="0" w:oddHBand="0" w:evenHBand="0" w:firstRowFirstColumn="0" w:firstRowLastColumn="0" w:lastRowFirstColumn="0" w:lastRowLastColumn="0"/>
            <w:tcW w:w="1979" w:type="dxa"/>
            <w:vAlign w:val="top"/>
          </w:tcPr>
          <w:p w:rsidR="00696215" w:rsidRPr="008B4FEB" w:rsidRDefault="00696215" w:rsidP="00696215">
            <w:r w:rsidRPr="008B4FEB">
              <w:t>Aerated Wastewater Treatment System (AWTS)</w:t>
            </w:r>
          </w:p>
        </w:tc>
        <w:tc>
          <w:tcPr>
            <w:cnfStyle w:val="000100000000" w:firstRow="0" w:lastRow="0" w:firstColumn="0" w:lastColumn="1" w:oddVBand="0" w:evenVBand="0" w:oddHBand="0" w:evenHBand="0" w:firstRowFirstColumn="0" w:firstRowLastColumn="0" w:lastRowFirstColumn="0" w:lastRowLastColumn="0"/>
            <w:tcW w:w="8362" w:type="dxa"/>
            <w:vAlign w:val="top"/>
          </w:tcPr>
          <w:p w:rsidR="00696215" w:rsidRPr="008B4FEB" w:rsidRDefault="00696215" w:rsidP="00696215">
            <w:r w:rsidRPr="008B4FEB">
              <w:t xml:space="preserve">A system that uses the processes of aeration following clarification to achieve secondary (biological) treatment of wastewater. </w:t>
            </w:r>
          </w:p>
        </w:tc>
      </w:tr>
      <w:tr w:rsidR="00696215" w:rsidRPr="006A2949" w:rsidTr="00A26643">
        <w:trPr>
          <w:cnfStyle w:val="000000010000" w:firstRow="0" w:lastRow="0" w:firstColumn="0" w:lastColumn="0" w:oddVBand="0" w:evenVBand="0" w:oddHBand="0" w:evenHBand="1" w:firstRowFirstColumn="0" w:firstRowLastColumn="0" w:lastRowFirstColumn="0" w:lastRowLastColumn="0"/>
          <w:cantSplit/>
          <w:trHeight w:val="431"/>
        </w:trPr>
        <w:tc>
          <w:tcPr>
            <w:cnfStyle w:val="000010000000" w:firstRow="0" w:lastRow="0" w:firstColumn="0" w:lastColumn="0" w:oddVBand="1" w:evenVBand="0" w:oddHBand="0" w:evenHBand="0" w:firstRowFirstColumn="0" w:firstRowLastColumn="0" w:lastRowFirstColumn="0" w:lastRowLastColumn="0"/>
            <w:tcW w:w="1979" w:type="dxa"/>
            <w:vAlign w:val="top"/>
          </w:tcPr>
          <w:p w:rsidR="00696215" w:rsidRPr="008B4FEB" w:rsidRDefault="00696215" w:rsidP="00696215">
            <w:r w:rsidRPr="008B4FEB">
              <w:t>Authorised service person</w:t>
            </w:r>
          </w:p>
        </w:tc>
        <w:tc>
          <w:tcPr>
            <w:cnfStyle w:val="000100000000" w:firstRow="0" w:lastRow="0" w:firstColumn="0" w:lastColumn="1" w:oddVBand="0" w:evenVBand="0" w:oddHBand="0" w:evenHBand="0" w:firstRowFirstColumn="0" w:firstRowLastColumn="0" w:lastRowFirstColumn="0" w:lastRowLastColumn="0"/>
            <w:tcW w:w="8362" w:type="dxa"/>
            <w:vAlign w:val="top"/>
          </w:tcPr>
          <w:p w:rsidR="00696215" w:rsidRPr="008B4FEB" w:rsidRDefault="00696215" w:rsidP="003D7697">
            <w:r w:rsidRPr="008B4FEB">
              <w:t xml:space="preserve">A person who has been suitably trained in the installation, operation and service requirements of the </w:t>
            </w:r>
            <w:r w:rsidRPr="00D61394">
              <w:t xml:space="preserve">system </w:t>
            </w:r>
            <w:r w:rsidR="003D7697" w:rsidRPr="00D61394">
              <w:t>or</w:t>
            </w:r>
            <w:r w:rsidRPr="00D61394">
              <w:t xml:space="preserve"> accre</w:t>
            </w:r>
            <w:r w:rsidRPr="008B4FEB">
              <w:t>dited by the sys</w:t>
            </w:r>
            <w:r w:rsidR="00E3340E">
              <w:t>tem manufacturer.</w:t>
            </w:r>
          </w:p>
        </w:tc>
      </w:tr>
      <w:tr w:rsidR="00696215" w:rsidRPr="006A2949" w:rsidTr="00A26643">
        <w:trPr>
          <w:cnfStyle w:val="000000100000" w:firstRow="0" w:lastRow="0" w:firstColumn="0" w:lastColumn="0" w:oddVBand="0" w:evenVBand="0" w:oddHBand="1" w:evenHBand="0" w:firstRowFirstColumn="0" w:firstRowLastColumn="0" w:lastRowFirstColumn="0" w:lastRowLastColumn="0"/>
          <w:cantSplit/>
          <w:trHeight w:val="431"/>
        </w:trPr>
        <w:tc>
          <w:tcPr>
            <w:cnfStyle w:val="000010000000" w:firstRow="0" w:lastRow="0" w:firstColumn="0" w:lastColumn="0" w:oddVBand="1" w:evenVBand="0" w:oddHBand="0" w:evenHBand="0" w:firstRowFirstColumn="0" w:firstRowLastColumn="0" w:lastRowFirstColumn="0" w:lastRowLastColumn="0"/>
            <w:tcW w:w="1979" w:type="dxa"/>
            <w:vAlign w:val="top"/>
          </w:tcPr>
          <w:p w:rsidR="00696215" w:rsidRPr="008B4FEB" w:rsidRDefault="00696215" w:rsidP="00696215">
            <w:r w:rsidRPr="008B4FEB">
              <w:t>AS/NZS</w:t>
            </w:r>
          </w:p>
        </w:tc>
        <w:tc>
          <w:tcPr>
            <w:cnfStyle w:val="000100000000" w:firstRow="0" w:lastRow="0" w:firstColumn="0" w:lastColumn="1" w:oddVBand="0" w:evenVBand="0" w:oddHBand="0" w:evenHBand="0" w:firstRowFirstColumn="0" w:firstRowLastColumn="0" w:lastRowFirstColumn="0" w:lastRowLastColumn="0"/>
            <w:tcW w:w="8362" w:type="dxa"/>
            <w:vAlign w:val="top"/>
          </w:tcPr>
          <w:p w:rsidR="00696215" w:rsidRPr="008B4FEB" w:rsidRDefault="00696215" w:rsidP="00696215">
            <w:r w:rsidRPr="008B4FEB">
              <w:t xml:space="preserve">Australian Standards/New Zealand Standards (latest version). </w:t>
            </w:r>
          </w:p>
        </w:tc>
      </w:tr>
      <w:tr w:rsidR="00696215" w:rsidRPr="006A2949" w:rsidTr="00A26643">
        <w:trPr>
          <w:cnfStyle w:val="000000010000" w:firstRow="0" w:lastRow="0" w:firstColumn="0" w:lastColumn="0" w:oddVBand="0" w:evenVBand="0" w:oddHBand="0" w:evenHBand="1" w:firstRowFirstColumn="0" w:firstRowLastColumn="0" w:lastRowFirstColumn="0" w:lastRowLastColumn="0"/>
          <w:cantSplit/>
          <w:trHeight w:val="431"/>
        </w:trPr>
        <w:tc>
          <w:tcPr>
            <w:cnfStyle w:val="000010000000" w:firstRow="0" w:lastRow="0" w:firstColumn="0" w:lastColumn="0" w:oddVBand="1" w:evenVBand="0" w:oddHBand="0" w:evenHBand="0" w:firstRowFirstColumn="0" w:firstRowLastColumn="0" w:lastRowFirstColumn="0" w:lastRowLastColumn="0"/>
            <w:tcW w:w="1979" w:type="dxa"/>
            <w:vAlign w:val="top"/>
          </w:tcPr>
          <w:p w:rsidR="00696215" w:rsidRPr="008B4FEB" w:rsidRDefault="00696215" w:rsidP="00696215">
            <w:r w:rsidRPr="008B4FEB">
              <w:t>Blackwater</w:t>
            </w:r>
          </w:p>
        </w:tc>
        <w:tc>
          <w:tcPr>
            <w:cnfStyle w:val="000100000000" w:firstRow="0" w:lastRow="0" w:firstColumn="0" w:lastColumn="1" w:oddVBand="0" w:evenVBand="0" w:oddHBand="0" w:evenHBand="0" w:firstRowFirstColumn="0" w:firstRowLastColumn="0" w:lastRowFirstColumn="0" w:lastRowLastColumn="0"/>
            <w:tcW w:w="8362" w:type="dxa"/>
            <w:vAlign w:val="top"/>
          </w:tcPr>
          <w:p w:rsidR="00696215" w:rsidRPr="008B4FEB" w:rsidRDefault="00696215" w:rsidP="00696215">
            <w:r w:rsidRPr="008B4FEB">
              <w:t>Refers to wastewater containing products of human excretion.</w:t>
            </w:r>
          </w:p>
        </w:tc>
      </w:tr>
      <w:tr w:rsidR="00696215" w:rsidRPr="006A2949" w:rsidTr="00A26643">
        <w:trPr>
          <w:cnfStyle w:val="000000100000" w:firstRow="0" w:lastRow="0" w:firstColumn="0" w:lastColumn="0" w:oddVBand="0" w:evenVBand="0" w:oddHBand="1" w:evenHBand="0" w:firstRowFirstColumn="0" w:firstRowLastColumn="0" w:lastRowFirstColumn="0" w:lastRowLastColumn="0"/>
          <w:cantSplit/>
          <w:trHeight w:val="431"/>
        </w:trPr>
        <w:tc>
          <w:tcPr>
            <w:cnfStyle w:val="000010000000" w:firstRow="0" w:lastRow="0" w:firstColumn="0" w:lastColumn="0" w:oddVBand="1" w:evenVBand="0" w:oddHBand="0" w:evenHBand="0" w:firstRowFirstColumn="0" w:firstRowLastColumn="0" w:lastRowFirstColumn="0" w:lastRowLastColumn="0"/>
            <w:tcW w:w="1979" w:type="dxa"/>
            <w:vAlign w:val="top"/>
          </w:tcPr>
          <w:p w:rsidR="00696215" w:rsidRPr="008B4FEB" w:rsidRDefault="00696215" w:rsidP="00696215">
            <w:r w:rsidRPr="008B4FEB">
              <w:t>BOD</w:t>
            </w:r>
            <w:r w:rsidRPr="001E5BCE">
              <w:rPr>
                <w:vertAlign w:val="subscript"/>
              </w:rPr>
              <w:t>5</w:t>
            </w:r>
            <w:r w:rsidRPr="008B4FEB">
              <w:t xml:space="preserve"> (Biochemical oxygen demand)</w:t>
            </w:r>
          </w:p>
        </w:tc>
        <w:tc>
          <w:tcPr>
            <w:cnfStyle w:val="000100000000" w:firstRow="0" w:lastRow="0" w:firstColumn="0" w:lastColumn="1" w:oddVBand="0" w:evenVBand="0" w:oddHBand="0" w:evenHBand="0" w:firstRowFirstColumn="0" w:firstRowLastColumn="0" w:lastRowFirstColumn="0" w:lastRowLastColumn="0"/>
            <w:tcW w:w="8362" w:type="dxa"/>
            <w:vAlign w:val="top"/>
          </w:tcPr>
          <w:p w:rsidR="00696215" w:rsidRPr="008B4FEB" w:rsidRDefault="00696215" w:rsidP="00696215">
            <w:r w:rsidRPr="008B4FEB">
              <w:t>Refers to the amount of oxygen that would be consumed over a period of five days by microbiological action in a sample of wastewater at 20 degrees C.</w:t>
            </w:r>
          </w:p>
        </w:tc>
      </w:tr>
      <w:tr w:rsidR="00696215" w:rsidRPr="006A2949" w:rsidTr="00A26643">
        <w:trPr>
          <w:cnfStyle w:val="000000010000" w:firstRow="0" w:lastRow="0" w:firstColumn="0" w:lastColumn="0" w:oddVBand="0" w:evenVBand="0" w:oddHBand="0" w:evenHBand="1" w:firstRowFirstColumn="0" w:firstRowLastColumn="0" w:lastRowFirstColumn="0" w:lastRowLastColumn="0"/>
          <w:cantSplit/>
          <w:trHeight w:val="431"/>
        </w:trPr>
        <w:tc>
          <w:tcPr>
            <w:cnfStyle w:val="000010000000" w:firstRow="0" w:lastRow="0" w:firstColumn="0" w:lastColumn="0" w:oddVBand="1" w:evenVBand="0" w:oddHBand="0" w:evenHBand="0" w:firstRowFirstColumn="0" w:firstRowLastColumn="0" w:lastRowFirstColumn="0" w:lastRowLastColumn="0"/>
            <w:tcW w:w="1979" w:type="dxa"/>
            <w:vAlign w:val="top"/>
          </w:tcPr>
          <w:p w:rsidR="00696215" w:rsidRPr="008B4FEB" w:rsidRDefault="00696215" w:rsidP="00696215">
            <w:r w:rsidRPr="008B4FEB">
              <w:t>Composting toilet</w:t>
            </w:r>
          </w:p>
        </w:tc>
        <w:tc>
          <w:tcPr>
            <w:cnfStyle w:val="000100000000" w:firstRow="0" w:lastRow="0" w:firstColumn="0" w:lastColumn="1" w:oddVBand="0" w:evenVBand="0" w:oddHBand="0" w:evenHBand="0" w:firstRowFirstColumn="0" w:firstRowLastColumn="0" w:lastRowFirstColumn="0" w:lastRowLastColumn="0"/>
            <w:tcW w:w="8362" w:type="dxa"/>
            <w:vAlign w:val="top"/>
          </w:tcPr>
          <w:p w:rsidR="00696215" w:rsidRPr="008B4FEB" w:rsidRDefault="00696215" w:rsidP="00696215">
            <w:r w:rsidRPr="008B4FEB">
              <w:t>A device that receives and treats human excreta, domestic organic matter and bulking agents, using natural aerobic stabilisation and disinfection processes to produce a product that is not a public health risk.</w:t>
            </w:r>
          </w:p>
        </w:tc>
      </w:tr>
      <w:tr w:rsidR="00696215" w:rsidRPr="00D1626B" w:rsidTr="00A26643">
        <w:trPr>
          <w:cnfStyle w:val="000000100000" w:firstRow="0" w:lastRow="0" w:firstColumn="0" w:lastColumn="0" w:oddVBand="0" w:evenVBand="0" w:oddHBand="1" w:evenHBand="0" w:firstRowFirstColumn="0" w:firstRowLastColumn="0" w:lastRowFirstColumn="0" w:lastRowLastColumn="0"/>
          <w:cantSplit/>
          <w:trHeight w:val="431"/>
        </w:trPr>
        <w:tc>
          <w:tcPr>
            <w:cnfStyle w:val="000010000000" w:firstRow="0" w:lastRow="0" w:firstColumn="0" w:lastColumn="0" w:oddVBand="1" w:evenVBand="0" w:oddHBand="0" w:evenHBand="0" w:firstRowFirstColumn="0" w:firstRowLastColumn="0" w:lastRowFirstColumn="0" w:lastRowLastColumn="0"/>
            <w:tcW w:w="1979" w:type="dxa"/>
            <w:vAlign w:val="top"/>
          </w:tcPr>
          <w:p w:rsidR="00696215" w:rsidRPr="008B4FEB" w:rsidRDefault="00696215" w:rsidP="00696215">
            <w:r w:rsidRPr="008B4FEB">
              <w:t>Design capacity</w:t>
            </w:r>
          </w:p>
        </w:tc>
        <w:tc>
          <w:tcPr>
            <w:cnfStyle w:val="000100000000" w:firstRow="0" w:lastRow="0" w:firstColumn="0" w:lastColumn="1" w:oddVBand="0" w:evenVBand="0" w:oddHBand="0" w:evenHBand="0" w:firstRowFirstColumn="0" w:firstRowLastColumn="0" w:lastRowFirstColumn="0" w:lastRowLastColumn="0"/>
            <w:tcW w:w="8362" w:type="dxa"/>
            <w:vAlign w:val="top"/>
          </w:tcPr>
          <w:p w:rsidR="00696215" w:rsidRPr="008B4FEB" w:rsidRDefault="00696215" w:rsidP="00696215">
            <w:r w:rsidRPr="008B4FEB">
              <w:t>The maximum number of people for a specified use.</w:t>
            </w:r>
          </w:p>
        </w:tc>
      </w:tr>
      <w:tr w:rsidR="00696215" w:rsidRPr="006A2949" w:rsidTr="00A26643">
        <w:trPr>
          <w:cnfStyle w:val="000000010000" w:firstRow="0" w:lastRow="0" w:firstColumn="0" w:lastColumn="0" w:oddVBand="0" w:evenVBand="0" w:oddHBand="0" w:evenHBand="1" w:firstRowFirstColumn="0" w:firstRowLastColumn="0" w:lastRowFirstColumn="0" w:lastRowLastColumn="0"/>
          <w:cantSplit/>
          <w:trHeight w:val="431"/>
        </w:trPr>
        <w:tc>
          <w:tcPr>
            <w:cnfStyle w:val="000010000000" w:firstRow="0" w:lastRow="0" w:firstColumn="0" w:lastColumn="0" w:oddVBand="1" w:evenVBand="0" w:oddHBand="0" w:evenHBand="0" w:firstRowFirstColumn="0" w:firstRowLastColumn="0" w:lastRowFirstColumn="0" w:lastRowLastColumn="0"/>
            <w:tcW w:w="1979" w:type="dxa"/>
            <w:vAlign w:val="top"/>
          </w:tcPr>
          <w:p w:rsidR="00696215" w:rsidRPr="008B4FEB" w:rsidRDefault="00696215" w:rsidP="00696215">
            <w:r w:rsidRPr="008B4FEB">
              <w:t>Disinfection</w:t>
            </w:r>
          </w:p>
        </w:tc>
        <w:tc>
          <w:tcPr>
            <w:cnfStyle w:val="000100000000" w:firstRow="0" w:lastRow="0" w:firstColumn="0" w:lastColumn="1" w:oddVBand="0" w:evenVBand="0" w:oddHBand="0" w:evenHBand="0" w:firstRowFirstColumn="0" w:firstRowLastColumn="0" w:lastRowFirstColumn="0" w:lastRowLastColumn="0"/>
            <w:tcW w:w="8362" w:type="dxa"/>
            <w:vAlign w:val="top"/>
          </w:tcPr>
          <w:p w:rsidR="00696215" w:rsidRPr="008B4FEB" w:rsidRDefault="00696215" w:rsidP="00696215">
            <w:r w:rsidRPr="008B4FEB">
              <w:t xml:space="preserve">The method of treatment of wastewater, which reduces the concentration of pathogens via inactivation to an acceptable level satisfactory for the intended use. </w:t>
            </w:r>
          </w:p>
        </w:tc>
      </w:tr>
      <w:tr w:rsidR="00696215" w:rsidRPr="006A2949" w:rsidTr="00A26643">
        <w:trPr>
          <w:cnfStyle w:val="000000100000" w:firstRow="0" w:lastRow="0" w:firstColumn="0" w:lastColumn="0" w:oddVBand="0" w:evenVBand="0" w:oddHBand="1" w:evenHBand="0" w:firstRowFirstColumn="0" w:firstRowLastColumn="0" w:lastRowFirstColumn="0" w:lastRowLastColumn="0"/>
          <w:cantSplit/>
          <w:trHeight w:val="431"/>
        </w:trPr>
        <w:tc>
          <w:tcPr>
            <w:cnfStyle w:val="000010000000" w:firstRow="0" w:lastRow="0" w:firstColumn="0" w:lastColumn="0" w:oddVBand="1" w:evenVBand="0" w:oddHBand="0" w:evenHBand="0" w:firstRowFirstColumn="0" w:firstRowLastColumn="0" w:lastRowFirstColumn="0" w:lastRowLastColumn="0"/>
            <w:tcW w:w="1979" w:type="dxa"/>
            <w:vAlign w:val="top"/>
          </w:tcPr>
          <w:p w:rsidR="00696215" w:rsidRPr="008B4FEB" w:rsidRDefault="00696215" w:rsidP="00696215">
            <w:r w:rsidRPr="008B4FEB">
              <w:t>Effluent</w:t>
            </w:r>
          </w:p>
        </w:tc>
        <w:tc>
          <w:tcPr>
            <w:cnfStyle w:val="000100000000" w:firstRow="0" w:lastRow="0" w:firstColumn="0" w:lastColumn="1" w:oddVBand="0" w:evenVBand="0" w:oddHBand="0" w:evenHBand="0" w:firstRowFirstColumn="0" w:firstRowLastColumn="0" w:lastRowFirstColumn="0" w:lastRowLastColumn="0"/>
            <w:tcW w:w="8362" w:type="dxa"/>
            <w:vAlign w:val="top"/>
          </w:tcPr>
          <w:p w:rsidR="00696215" w:rsidRPr="008B4FEB" w:rsidRDefault="00696215" w:rsidP="00696215">
            <w:r w:rsidRPr="008B4FEB">
              <w:t>The liquid discharged from a wastewater management system.</w:t>
            </w:r>
          </w:p>
        </w:tc>
      </w:tr>
      <w:tr w:rsidR="00696215" w:rsidRPr="00390AD8" w:rsidTr="00A26643">
        <w:trPr>
          <w:cnfStyle w:val="000000010000" w:firstRow="0" w:lastRow="0" w:firstColumn="0" w:lastColumn="0" w:oddVBand="0" w:evenVBand="0" w:oddHBand="0" w:evenHBand="1" w:firstRowFirstColumn="0" w:firstRowLastColumn="0" w:lastRowFirstColumn="0" w:lastRowLastColumn="0"/>
          <w:cantSplit/>
          <w:trHeight w:val="431"/>
        </w:trPr>
        <w:tc>
          <w:tcPr>
            <w:cnfStyle w:val="000010000000" w:firstRow="0" w:lastRow="0" w:firstColumn="0" w:lastColumn="0" w:oddVBand="1" w:evenVBand="0" w:oddHBand="0" w:evenHBand="0" w:firstRowFirstColumn="0" w:firstRowLastColumn="0" w:lastRowFirstColumn="0" w:lastRowLastColumn="0"/>
            <w:tcW w:w="1979" w:type="dxa"/>
            <w:vAlign w:val="top"/>
          </w:tcPr>
          <w:p w:rsidR="00696215" w:rsidRPr="008B4FEB" w:rsidRDefault="00696215" w:rsidP="00696215">
            <w:r w:rsidRPr="008B4FEB">
              <w:t>Greywater</w:t>
            </w:r>
          </w:p>
        </w:tc>
        <w:tc>
          <w:tcPr>
            <w:cnfStyle w:val="000100000000" w:firstRow="0" w:lastRow="0" w:firstColumn="0" w:lastColumn="1" w:oddVBand="0" w:evenVBand="0" w:oddHBand="0" w:evenHBand="0" w:firstRowFirstColumn="0" w:firstRowLastColumn="0" w:lastRowFirstColumn="0" w:lastRowLastColumn="0"/>
            <w:tcW w:w="8362" w:type="dxa"/>
            <w:vAlign w:val="top"/>
          </w:tcPr>
          <w:p w:rsidR="00696215" w:rsidRPr="008B4FEB" w:rsidRDefault="00696215" w:rsidP="00696215">
            <w:r w:rsidRPr="008B4FEB">
              <w:t>The domestic wastewater from baths, showers, basins, laundries and kitchen sinks/dishwashers specifically excluding water from toilets and urinal wastes.</w:t>
            </w:r>
          </w:p>
        </w:tc>
      </w:tr>
      <w:tr w:rsidR="00696215" w:rsidRPr="006A2949" w:rsidTr="00A26643">
        <w:trPr>
          <w:cnfStyle w:val="000000100000" w:firstRow="0" w:lastRow="0" w:firstColumn="0" w:lastColumn="0" w:oddVBand="0" w:evenVBand="0" w:oddHBand="1" w:evenHBand="0" w:firstRowFirstColumn="0" w:firstRowLastColumn="0" w:lastRowFirstColumn="0" w:lastRowLastColumn="0"/>
          <w:cantSplit/>
          <w:trHeight w:val="431"/>
        </w:trPr>
        <w:tc>
          <w:tcPr>
            <w:cnfStyle w:val="000010000000" w:firstRow="0" w:lastRow="0" w:firstColumn="0" w:lastColumn="0" w:oddVBand="1" w:evenVBand="0" w:oddHBand="0" w:evenHBand="0" w:firstRowFirstColumn="0" w:firstRowLastColumn="0" w:lastRowFirstColumn="0" w:lastRowLastColumn="0"/>
            <w:tcW w:w="1979" w:type="dxa"/>
            <w:vAlign w:val="top"/>
          </w:tcPr>
          <w:p w:rsidR="00696215" w:rsidRPr="008B4FEB" w:rsidRDefault="00696215" w:rsidP="00696215">
            <w:r w:rsidRPr="008B4FEB">
              <w:t>Greywater diversion device (GDD)</w:t>
            </w:r>
          </w:p>
        </w:tc>
        <w:tc>
          <w:tcPr>
            <w:cnfStyle w:val="000100000000" w:firstRow="0" w:lastRow="0" w:firstColumn="0" w:lastColumn="1" w:oddVBand="0" w:evenVBand="0" w:oddHBand="0" w:evenHBand="0" w:firstRowFirstColumn="0" w:firstRowLastColumn="0" w:lastRowFirstColumn="0" w:lastRowLastColumn="0"/>
            <w:tcW w:w="8362" w:type="dxa"/>
            <w:vAlign w:val="top"/>
          </w:tcPr>
          <w:p w:rsidR="00696215" w:rsidRPr="008B4FEB" w:rsidRDefault="00696215" w:rsidP="00696215">
            <w:r w:rsidRPr="008B4FEB">
              <w:t xml:space="preserve">A device that collects and directs untreated greywater to a sub-surface irrigation area or to the sewer. This system does not allow storage or treatment, apart from a coarse screen filter, which may remove lint, hair and coarse particles. </w:t>
            </w:r>
          </w:p>
        </w:tc>
      </w:tr>
      <w:tr w:rsidR="00696215" w:rsidRPr="006A2949" w:rsidTr="00A26643">
        <w:trPr>
          <w:cnfStyle w:val="000000010000" w:firstRow="0" w:lastRow="0" w:firstColumn="0" w:lastColumn="0" w:oddVBand="0" w:evenVBand="0" w:oddHBand="0" w:evenHBand="1" w:firstRowFirstColumn="0" w:firstRowLastColumn="0" w:lastRowFirstColumn="0" w:lastRowLastColumn="0"/>
          <w:cantSplit/>
          <w:trHeight w:val="431"/>
        </w:trPr>
        <w:tc>
          <w:tcPr>
            <w:cnfStyle w:val="000010000000" w:firstRow="0" w:lastRow="0" w:firstColumn="0" w:lastColumn="0" w:oddVBand="1" w:evenVBand="0" w:oddHBand="0" w:evenHBand="0" w:firstRowFirstColumn="0" w:firstRowLastColumn="0" w:lastRowFirstColumn="0" w:lastRowLastColumn="0"/>
            <w:tcW w:w="1979" w:type="dxa"/>
            <w:vAlign w:val="top"/>
          </w:tcPr>
          <w:p w:rsidR="00696215" w:rsidRPr="008B4FEB" w:rsidRDefault="00696215" w:rsidP="00696215">
            <w:r w:rsidRPr="008B4FEB">
              <w:t>Greywater treatment system (GTS)</w:t>
            </w:r>
          </w:p>
        </w:tc>
        <w:tc>
          <w:tcPr>
            <w:cnfStyle w:val="000100000000" w:firstRow="0" w:lastRow="0" w:firstColumn="0" w:lastColumn="1" w:oddVBand="0" w:evenVBand="0" w:oddHBand="0" w:evenHBand="0" w:firstRowFirstColumn="0" w:firstRowLastColumn="0" w:lastRowFirstColumn="0" w:lastRowLastColumn="0"/>
            <w:tcW w:w="8362" w:type="dxa"/>
            <w:vAlign w:val="top"/>
          </w:tcPr>
          <w:p w:rsidR="00696215" w:rsidRPr="008B4FEB" w:rsidRDefault="00696215" w:rsidP="00696215">
            <w:r w:rsidRPr="008B4FEB">
              <w:t>A system or device that collects, treats and disinfects greywater arising from an individual single domestic premises for reuse for toilet and urinal flushing or laundry use, and / or for use in surface and sub-surface irrigation in dedicated non-trafficable areas.</w:t>
            </w:r>
          </w:p>
        </w:tc>
      </w:tr>
      <w:tr w:rsidR="00696215" w:rsidRPr="006A2949" w:rsidTr="00A26643">
        <w:trPr>
          <w:cnfStyle w:val="000000100000" w:firstRow="0" w:lastRow="0" w:firstColumn="0" w:lastColumn="0" w:oddVBand="0" w:evenVBand="0" w:oddHBand="1" w:evenHBand="0" w:firstRowFirstColumn="0" w:firstRowLastColumn="0" w:lastRowFirstColumn="0" w:lastRowLastColumn="0"/>
          <w:cantSplit/>
          <w:trHeight w:val="431"/>
        </w:trPr>
        <w:tc>
          <w:tcPr>
            <w:cnfStyle w:val="000010000000" w:firstRow="0" w:lastRow="0" w:firstColumn="0" w:lastColumn="0" w:oddVBand="1" w:evenVBand="0" w:oddHBand="0" w:evenHBand="0" w:firstRowFirstColumn="0" w:firstRowLastColumn="0" w:lastRowFirstColumn="0" w:lastRowLastColumn="0"/>
            <w:tcW w:w="1979" w:type="dxa"/>
            <w:vAlign w:val="top"/>
          </w:tcPr>
          <w:p w:rsidR="00696215" w:rsidRPr="008B4FEB" w:rsidRDefault="00696215" w:rsidP="00696215">
            <w:r w:rsidRPr="008B4FEB">
              <w:t>JAS-ANZ</w:t>
            </w:r>
          </w:p>
        </w:tc>
        <w:tc>
          <w:tcPr>
            <w:cnfStyle w:val="000100000000" w:firstRow="0" w:lastRow="0" w:firstColumn="0" w:lastColumn="1" w:oddVBand="0" w:evenVBand="0" w:oddHBand="0" w:evenHBand="0" w:firstRowFirstColumn="0" w:firstRowLastColumn="0" w:lastRowFirstColumn="0" w:lastRowLastColumn="0"/>
            <w:tcW w:w="8362" w:type="dxa"/>
            <w:vAlign w:val="top"/>
          </w:tcPr>
          <w:p w:rsidR="00696215" w:rsidRPr="008B4FEB" w:rsidRDefault="00696215" w:rsidP="00696215">
            <w:r w:rsidRPr="008B4FEB">
              <w:t xml:space="preserve">Joint accreditation system of Australia and New Zealand. </w:t>
            </w:r>
          </w:p>
        </w:tc>
      </w:tr>
      <w:tr w:rsidR="00696215" w:rsidRPr="006A2949" w:rsidTr="00A26643">
        <w:trPr>
          <w:cnfStyle w:val="000000010000" w:firstRow="0" w:lastRow="0" w:firstColumn="0" w:lastColumn="0" w:oddVBand="0" w:evenVBand="0" w:oddHBand="0" w:evenHBand="1" w:firstRowFirstColumn="0" w:firstRowLastColumn="0" w:lastRowFirstColumn="0" w:lastRowLastColumn="0"/>
          <w:cantSplit/>
          <w:trHeight w:val="431"/>
        </w:trPr>
        <w:tc>
          <w:tcPr>
            <w:cnfStyle w:val="000010000000" w:firstRow="0" w:lastRow="0" w:firstColumn="0" w:lastColumn="0" w:oddVBand="1" w:evenVBand="0" w:oddHBand="0" w:evenHBand="0" w:firstRowFirstColumn="0" w:firstRowLastColumn="0" w:lastRowFirstColumn="0" w:lastRowLastColumn="0"/>
            <w:tcW w:w="1979" w:type="dxa"/>
            <w:vAlign w:val="top"/>
          </w:tcPr>
          <w:p w:rsidR="00696215" w:rsidRPr="008B4FEB" w:rsidRDefault="00696215" w:rsidP="00696215">
            <w:r w:rsidRPr="008B4FEB">
              <w:t>Land application system</w:t>
            </w:r>
          </w:p>
        </w:tc>
        <w:tc>
          <w:tcPr>
            <w:cnfStyle w:val="000100000000" w:firstRow="0" w:lastRow="0" w:firstColumn="0" w:lastColumn="1" w:oddVBand="0" w:evenVBand="0" w:oddHBand="0" w:evenHBand="0" w:firstRowFirstColumn="0" w:firstRowLastColumn="0" w:lastRowFirstColumn="0" w:lastRowLastColumn="0"/>
            <w:tcW w:w="8362" w:type="dxa"/>
            <w:vAlign w:val="top"/>
          </w:tcPr>
          <w:p w:rsidR="00696215" w:rsidRPr="008B4FEB" w:rsidRDefault="00696215" w:rsidP="00696215">
            <w:r w:rsidRPr="008B4FEB">
              <w:t>The system used to apply effluent from a wastewater treatment system into or onto the soils for further in-soil treatment and soakage/reuse.</w:t>
            </w:r>
          </w:p>
        </w:tc>
      </w:tr>
      <w:tr w:rsidR="00072E06" w:rsidRPr="006A2949" w:rsidTr="00072E06">
        <w:trPr>
          <w:cnfStyle w:val="000000100000" w:firstRow="0" w:lastRow="0" w:firstColumn="0" w:lastColumn="0" w:oddVBand="0" w:evenVBand="0" w:oddHBand="1" w:evenHBand="0" w:firstRowFirstColumn="0" w:firstRowLastColumn="0" w:lastRowFirstColumn="0" w:lastRowLastColumn="0"/>
          <w:cantSplit/>
          <w:trHeight w:val="431"/>
        </w:trPr>
        <w:tc>
          <w:tcPr>
            <w:cnfStyle w:val="000010000000" w:firstRow="0" w:lastRow="0" w:firstColumn="0" w:lastColumn="0" w:oddVBand="1" w:evenVBand="0" w:oddHBand="0" w:evenHBand="0" w:firstRowFirstColumn="0" w:firstRowLastColumn="0" w:lastRowFirstColumn="0" w:lastRowLastColumn="0"/>
            <w:tcW w:w="1979" w:type="dxa"/>
            <w:vAlign w:val="top"/>
          </w:tcPr>
          <w:p w:rsidR="00072E06" w:rsidRPr="008B4FEB" w:rsidRDefault="00072E06" w:rsidP="00072E06">
            <w:r w:rsidRPr="008B4FEB">
              <w:t>NATA (National Association of Testing Authorities)</w:t>
            </w:r>
          </w:p>
        </w:tc>
        <w:tc>
          <w:tcPr>
            <w:cnfStyle w:val="000100000000" w:firstRow="0" w:lastRow="0" w:firstColumn="0" w:lastColumn="1" w:oddVBand="0" w:evenVBand="0" w:oddHBand="0" w:evenHBand="0" w:firstRowFirstColumn="0" w:firstRowLastColumn="0" w:lastRowFirstColumn="0" w:lastRowLastColumn="0"/>
            <w:tcW w:w="8362" w:type="dxa"/>
            <w:vAlign w:val="top"/>
          </w:tcPr>
          <w:p w:rsidR="00072E06" w:rsidRPr="008B4FEB" w:rsidRDefault="00072E06" w:rsidP="00072E06">
            <w:r w:rsidRPr="008B4FEB">
              <w:t xml:space="preserve">Government-endorsed provider of accreditation for laboratories and similar testing facilities. Accredited laboratories in Australia will provide reliable and accurate test results of wastewater contaminants. </w:t>
            </w:r>
          </w:p>
        </w:tc>
      </w:tr>
      <w:tr w:rsidR="00696215" w:rsidRPr="006A2949" w:rsidTr="00A26643">
        <w:trPr>
          <w:cnfStyle w:val="000000010000" w:firstRow="0" w:lastRow="0" w:firstColumn="0" w:lastColumn="0" w:oddVBand="0" w:evenVBand="0" w:oddHBand="0" w:evenHBand="1" w:firstRowFirstColumn="0" w:firstRowLastColumn="0" w:lastRowFirstColumn="0" w:lastRowLastColumn="0"/>
          <w:cantSplit/>
          <w:trHeight w:val="431"/>
        </w:trPr>
        <w:tc>
          <w:tcPr>
            <w:cnfStyle w:val="000010000000" w:firstRow="0" w:lastRow="0" w:firstColumn="0" w:lastColumn="0" w:oddVBand="1" w:evenVBand="0" w:oddHBand="0" w:evenHBand="0" w:firstRowFirstColumn="0" w:firstRowLastColumn="0" w:lastRowFirstColumn="0" w:lastRowLastColumn="0"/>
            <w:tcW w:w="1979" w:type="dxa"/>
            <w:vAlign w:val="top"/>
          </w:tcPr>
          <w:p w:rsidR="00696215" w:rsidRPr="008B4FEB" w:rsidRDefault="00696215" w:rsidP="00696215">
            <w:r w:rsidRPr="008B4FEB">
              <w:t>On</w:t>
            </w:r>
            <w:r w:rsidR="00E3340E">
              <w:t>-</w:t>
            </w:r>
            <w:r w:rsidRPr="008B4FEB">
              <w:t>site wastewater system (OWMS)</w:t>
            </w:r>
          </w:p>
        </w:tc>
        <w:tc>
          <w:tcPr>
            <w:cnfStyle w:val="000100000000" w:firstRow="0" w:lastRow="0" w:firstColumn="0" w:lastColumn="1" w:oddVBand="0" w:evenVBand="0" w:oddHBand="0" w:evenHBand="0" w:firstRowFirstColumn="0" w:firstRowLastColumn="0" w:lastRowFirstColumn="0" w:lastRowLastColumn="0"/>
            <w:tcW w:w="8362" w:type="dxa"/>
            <w:vAlign w:val="top"/>
          </w:tcPr>
          <w:p w:rsidR="00696215" w:rsidRPr="008B4FEB" w:rsidRDefault="00696215" w:rsidP="00696215">
            <w:r w:rsidRPr="008B4FEB">
              <w:t>A system that collects treats and disposes of or reuses domestic wastewater within an individual allotment. This includes land application of treated wastewater which is to be on the same allotment. This applies to septic tanks, aerated treatment units, composting toilets, leach drains, soak wells, greywater systems and temporary site toilets.</w:t>
            </w:r>
          </w:p>
        </w:tc>
      </w:tr>
      <w:tr w:rsidR="00696215" w:rsidRPr="002F6A96" w:rsidTr="00A26643">
        <w:trPr>
          <w:cnfStyle w:val="000000100000" w:firstRow="0" w:lastRow="0" w:firstColumn="0" w:lastColumn="0" w:oddVBand="0" w:evenVBand="0" w:oddHBand="1" w:evenHBand="0" w:firstRowFirstColumn="0" w:firstRowLastColumn="0" w:lastRowFirstColumn="0" w:lastRowLastColumn="0"/>
          <w:cantSplit/>
          <w:trHeight w:val="431"/>
        </w:trPr>
        <w:tc>
          <w:tcPr>
            <w:cnfStyle w:val="000010000000" w:firstRow="0" w:lastRow="0" w:firstColumn="0" w:lastColumn="0" w:oddVBand="1" w:evenVBand="0" w:oddHBand="0" w:evenHBand="0" w:firstRowFirstColumn="0" w:firstRowLastColumn="0" w:lastRowFirstColumn="0" w:lastRowLastColumn="0"/>
            <w:tcW w:w="1979" w:type="dxa"/>
            <w:vAlign w:val="top"/>
          </w:tcPr>
          <w:p w:rsidR="00696215" w:rsidRPr="008B4FEB" w:rsidRDefault="00696215" w:rsidP="00696215">
            <w:r w:rsidRPr="008B4FEB">
              <w:t>Performance criteria</w:t>
            </w:r>
          </w:p>
        </w:tc>
        <w:tc>
          <w:tcPr>
            <w:cnfStyle w:val="000100000000" w:firstRow="0" w:lastRow="0" w:firstColumn="0" w:lastColumn="1" w:oddVBand="0" w:evenVBand="0" w:oddHBand="0" w:evenHBand="0" w:firstRowFirstColumn="0" w:firstRowLastColumn="0" w:lastRowFirstColumn="0" w:lastRowLastColumn="0"/>
            <w:tcW w:w="8362" w:type="dxa"/>
            <w:vAlign w:val="top"/>
          </w:tcPr>
          <w:p w:rsidR="00696215" w:rsidRPr="008B4FEB" w:rsidRDefault="00696215" w:rsidP="00696215">
            <w:r w:rsidRPr="008B4FEB">
              <w:t xml:space="preserve">The quantitative or qualitative description of the performance requirements. </w:t>
            </w:r>
          </w:p>
        </w:tc>
      </w:tr>
      <w:tr w:rsidR="00072E06" w:rsidRPr="00EC63DF" w:rsidTr="00072E06">
        <w:trPr>
          <w:cnfStyle w:val="000000010000" w:firstRow="0" w:lastRow="0" w:firstColumn="0" w:lastColumn="0" w:oddVBand="0" w:evenVBand="0" w:oddHBand="0" w:evenHBand="1" w:firstRowFirstColumn="0" w:firstRowLastColumn="0" w:lastRowFirstColumn="0" w:lastRowLastColumn="0"/>
          <w:cantSplit/>
          <w:trHeight w:val="431"/>
        </w:trPr>
        <w:tc>
          <w:tcPr>
            <w:cnfStyle w:val="000010000000" w:firstRow="0" w:lastRow="0" w:firstColumn="0" w:lastColumn="0" w:oddVBand="1" w:evenVBand="0" w:oddHBand="0" w:evenHBand="0" w:firstRowFirstColumn="0" w:firstRowLastColumn="0" w:lastRowFirstColumn="0" w:lastRowLastColumn="0"/>
            <w:tcW w:w="1979" w:type="dxa"/>
            <w:vAlign w:val="top"/>
          </w:tcPr>
          <w:p w:rsidR="00072E06" w:rsidRPr="008B4FEB" w:rsidRDefault="00072E06" w:rsidP="00072E06">
            <w:r w:rsidRPr="008B4FEB">
              <w:t>Secondary treatment</w:t>
            </w:r>
          </w:p>
        </w:tc>
        <w:tc>
          <w:tcPr>
            <w:cnfStyle w:val="000100000000" w:firstRow="0" w:lastRow="0" w:firstColumn="0" w:lastColumn="1" w:oddVBand="0" w:evenVBand="0" w:oddHBand="0" w:evenHBand="0" w:firstRowFirstColumn="0" w:firstRowLastColumn="0" w:lastRowFirstColumn="0" w:lastRowLastColumn="0"/>
            <w:tcW w:w="8362" w:type="dxa"/>
            <w:vAlign w:val="top"/>
          </w:tcPr>
          <w:p w:rsidR="00072E06" w:rsidRPr="008B4FEB" w:rsidRDefault="00072E06" w:rsidP="00072E06">
            <w:r>
              <w:t>Microbiological digestion and physical settling and filtering processes and decomposition of wastewater constituents following primary treatment.</w:t>
            </w:r>
          </w:p>
        </w:tc>
      </w:tr>
      <w:tr w:rsidR="00072E06" w:rsidRPr="006A2949" w:rsidTr="00A26643">
        <w:trPr>
          <w:cnfStyle w:val="000000100000" w:firstRow="0" w:lastRow="0" w:firstColumn="0" w:lastColumn="0" w:oddVBand="0" w:evenVBand="0" w:oddHBand="1" w:evenHBand="0" w:firstRowFirstColumn="0" w:firstRowLastColumn="0" w:lastRowFirstColumn="0" w:lastRowLastColumn="0"/>
          <w:cantSplit/>
          <w:trHeight w:val="431"/>
        </w:trPr>
        <w:tc>
          <w:tcPr>
            <w:cnfStyle w:val="000010000000" w:firstRow="0" w:lastRow="0" w:firstColumn="0" w:lastColumn="0" w:oddVBand="1" w:evenVBand="0" w:oddHBand="0" w:evenHBand="0" w:firstRowFirstColumn="0" w:firstRowLastColumn="0" w:lastRowFirstColumn="0" w:lastRowLastColumn="0"/>
            <w:tcW w:w="1979" w:type="dxa"/>
            <w:vAlign w:val="top"/>
          </w:tcPr>
          <w:p w:rsidR="00072E06" w:rsidRPr="008B4FEB" w:rsidRDefault="00072E06" w:rsidP="00696215">
            <w:r>
              <w:lastRenderedPageBreak/>
              <w:t>Secondary treatment system</w:t>
            </w:r>
          </w:p>
        </w:tc>
        <w:tc>
          <w:tcPr>
            <w:cnfStyle w:val="000100000000" w:firstRow="0" w:lastRow="0" w:firstColumn="0" w:lastColumn="1" w:oddVBand="0" w:evenVBand="0" w:oddHBand="0" w:evenHBand="0" w:firstRowFirstColumn="0" w:firstRowLastColumn="0" w:lastRowFirstColumn="0" w:lastRowLastColumn="0"/>
            <w:tcW w:w="8362" w:type="dxa"/>
            <w:vAlign w:val="top"/>
          </w:tcPr>
          <w:p w:rsidR="00072E06" w:rsidRPr="008B4FEB" w:rsidRDefault="00072E06" w:rsidP="00072E06">
            <w:r>
              <w:t xml:space="preserve">A system which produced treated effluent of secondary standard, i.e. ≤20 mg/L of BOD5, ≤30 mg/L of TSS and ≤10 cfu/100 mL of </w:t>
            </w:r>
            <w:r w:rsidRPr="00072E06">
              <w:rPr>
                <w:i/>
              </w:rPr>
              <w:t>E.coli</w:t>
            </w:r>
            <w:r>
              <w:t xml:space="preserve"> (as specified in Section 2 of As 1546.3:2017)</w:t>
            </w:r>
            <w:r w:rsidR="00E3340E">
              <w:t>.</w:t>
            </w:r>
          </w:p>
        </w:tc>
      </w:tr>
      <w:tr w:rsidR="00696215" w:rsidRPr="006A2949" w:rsidTr="00A26643">
        <w:trPr>
          <w:cnfStyle w:val="000000010000" w:firstRow="0" w:lastRow="0" w:firstColumn="0" w:lastColumn="0" w:oddVBand="0" w:evenVBand="0" w:oddHBand="0" w:evenHBand="1" w:firstRowFirstColumn="0" w:firstRowLastColumn="0" w:lastRowFirstColumn="0" w:lastRowLastColumn="0"/>
          <w:cantSplit/>
          <w:trHeight w:val="431"/>
        </w:trPr>
        <w:tc>
          <w:tcPr>
            <w:cnfStyle w:val="000010000000" w:firstRow="0" w:lastRow="0" w:firstColumn="0" w:lastColumn="0" w:oddVBand="1" w:evenVBand="0" w:oddHBand="0" w:evenHBand="0" w:firstRowFirstColumn="0" w:firstRowLastColumn="0" w:lastRowFirstColumn="0" w:lastRowLastColumn="0"/>
            <w:tcW w:w="1979" w:type="dxa"/>
            <w:vAlign w:val="top"/>
          </w:tcPr>
          <w:p w:rsidR="00696215" w:rsidRPr="008B4FEB" w:rsidRDefault="00696215" w:rsidP="00696215">
            <w:r w:rsidRPr="008B4FEB">
              <w:t>Septic tank</w:t>
            </w:r>
          </w:p>
        </w:tc>
        <w:tc>
          <w:tcPr>
            <w:cnfStyle w:val="000100000000" w:firstRow="0" w:lastRow="0" w:firstColumn="0" w:lastColumn="1" w:oddVBand="0" w:evenVBand="0" w:oddHBand="0" w:evenHBand="0" w:firstRowFirstColumn="0" w:firstRowLastColumn="0" w:lastRowFirstColumn="0" w:lastRowLastColumn="0"/>
            <w:tcW w:w="8362" w:type="dxa"/>
            <w:vAlign w:val="top"/>
          </w:tcPr>
          <w:p w:rsidR="00696215" w:rsidRPr="008B4FEB" w:rsidRDefault="00696215" w:rsidP="00696215">
            <w:r w:rsidRPr="008B4FEB">
              <w:t>A single or multiple chambered tank through which wastewater is allowed to flow slowly to allow suspended matter to settle  and be retained, so that organic matter contained therein can be decomposed (digested) by anaerobic bacterial action in the liquid. The term covers the tanks that are used to treat all wastewaters, greywater and blackwater.</w:t>
            </w:r>
          </w:p>
        </w:tc>
      </w:tr>
      <w:tr w:rsidR="00696215" w:rsidRPr="006A2949" w:rsidTr="00A26643">
        <w:trPr>
          <w:cnfStyle w:val="000000100000" w:firstRow="0" w:lastRow="0" w:firstColumn="0" w:lastColumn="0" w:oddVBand="0" w:evenVBand="0" w:oddHBand="1" w:evenHBand="0" w:firstRowFirstColumn="0" w:firstRowLastColumn="0" w:lastRowFirstColumn="0" w:lastRowLastColumn="0"/>
          <w:cantSplit/>
          <w:trHeight w:val="431"/>
        </w:trPr>
        <w:tc>
          <w:tcPr>
            <w:cnfStyle w:val="000010000000" w:firstRow="0" w:lastRow="0" w:firstColumn="0" w:lastColumn="0" w:oddVBand="1" w:evenVBand="0" w:oddHBand="0" w:evenHBand="0" w:firstRowFirstColumn="0" w:firstRowLastColumn="0" w:lastRowFirstColumn="0" w:lastRowLastColumn="0"/>
            <w:tcW w:w="1979" w:type="dxa"/>
            <w:vAlign w:val="top"/>
          </w:tcPr>
          <w:p w:rsidR="00696215" w:rsidRPr="008B4FEB" w:rsidRDefault="00696215" w:rsidP="00696215">
            <w:r w:rsidRPr="008B4FEB">
              <w:t>Service agent</w:t>
            </w:r>
          </w:p>
        </w:tc>
        <w:tc>
          <w:tcPr>
            <w:cnfStyle w:val="000100000000" w:firstRow="0" w:lastRow="0" w:firstColumn="0" w:lastColumn="1" w:oddVBand="0" w:evenVBand="0" w:oddHBand="0" w:evenHBand="0" w:firstRowFirstColumn="0" w:firstRowLastColumn="0" w:lastRowFirstColumn="0" w:lastRowLastColumn="0"/>
            <w:tcW w:w="8362" w:type="dxa"/>
            <w:vAlign w:val="top"/>
          </w:tcPr>
          <w:p w:rsidR="00696215" w:rsidRPr="008B4FEB" w:rsidRDefault="00696215" w:rsidP="00696215">
            <w:r w:rsidRPr="008B4FEB">
              <w:t>A person contracted by the manufacturer or system owner to regularly maintain the onsite wastewater system (may be the system supplier).</w:t>
            </w:r>
          </w:p>
        </w:tc>
      </w:tr>
      <w:tr w:rsidR="00696215" w:rsidRPr="006A2949" w:rsidTr="00A26643">
        <w:trPr>
          <w:cnfStyle w:val="000000010000" w:firstRow="0" w:lastRow="0" w:firstColumn="0" w:lastColumn="0" w:oddVBand="0" w:evenVBand="0" w:oddHBand="0" w:evenHBand="1" w:firstRowFirstColumn="0" w:firstRowLastColumn="0" w:lastRowFirstColumn="0" w:lastRowLastColumn="0"/>
          <w:cantSplit/>
          <w:trHeight w:val="431"/>
        </w:trPr>
        <w:tc>
          <w:tcPr>
            <w:cnfStyle w:val="000010000000" w:firstRow="0" w:lastRow="0" w:firstColumn="0" w:lastColumn="0" w:oddVBand="1" w:evenVBand="0" w:oddHBand="0" w:evenHBand="0" w:firstRowFirstColumn="0" w:firstRowLastColumn="0" w:lastRowFirstColumn="0" w:lastRowLastColumn="0"/>
            <w:tcW w:w="1979" w:type="dxa"/>
            <w:vAlign w:val="top"/>
          </w:tcPr>
          <w:p w:rsidR="00696215" w:rsidRPr="008B4FEB" w:rsidRDefault="00696215" w:rsidP="00696215">
            <w:r w:rsidRPr="008B4FEB">
              <w:t>Serviceable life</w:t>
            </w:r>
          </w:p>
        </w:tc>
        <w:tc>
          <w:tcPr>
            <w:cnfStyle w:val="000100000000" w:firstRow="0" w:lastRow="0" w:firstColumn="0" w:lastColumn="1" w:oddVBand="0" w:evenVBand="0" w:oddHBand="0" w:evenHBand="0" w:firstRowFirstColumn="0" w:firstRowLastColumn="0" w:lastRowFirstColumn="0" w:lastRowLastColumn="0"/>
            <w:tcW w:w="8362" w:type="dxa"/>
            <w:vAlign w:val="top"/>
          </w:tcPr>
          <w:p w:rsidR="00696215" w:rsidRPr="008B4FEB" w:rsidRDefault="00696215" w:rsidP="00696215">
            <w:r w:rsidRPr="008B4FEB">
              <w:t>The period of time in which with only normal and routine maintenance, the onsite wastewater system including any associated fittings perform satisfactorily without failure.</w:t>
            </w:r>
          </w:p>
        </w:tc>
      </w:tr>
      <w:tr w:rsidR="00696215" w:rsidRPr="006A2949" w:rsidTr="00A26643">
        <w:trPr>
          <w:cnfStyle w:val="000000100000" w:firstRow="0" w:lastRow="0" w:firstColumn="0" w:lastColumn="0" w:oddVBand="0" w:evenVBand="0" w:oddHBand="1" w:evenHBand="0" w:firstRowFirstColumn="0" w:firstRowLastColumn="0" w:lastRowFirstColumn="0" w:lastRowLastColumn="0"/>
          <w:cantSplit/>
          <w:trHeight w:val="431"/>
        </w:trPr>
        <w:tc>
          <w:tcPr>
            <w:cnfStyle w:val="000010000000" w:firstRow="0" w:lastRow="0" w:firstColumn="0" w:lastColumn="0" w:oddVBand="1" w:evenVBand="0" w:oddHBand="0" w:evenHBand="0" w:firstRowFirstColumn="0" w:firstRowLastColumn="0" w:lastRowFirstColumn="0" w:lastRowLastColumn="0"/>
            <w:tcW w:w="1979" w:type="dxa"/>
            <w:vAlign w:val="top"/>
          </w:tcPr>
          <w:p w:rsidR="00696215" w:rsidRPr="008B4FEB" w:rsidRDefault="00696215" w:rsidP="00696215">
            <w:r w:rsidRPr="008B4FEB">
              <w:t>Sewage</w:t>
            </w:r>
          </w:p>
        </w:tc>
        <w:tc>
          <w:tcPr>
            <w:cnfStyle w:val="000100000000" w:firstRow="0" w:lastRow="0" w:firstColumn="0" w:lastColumn="1" w:oddVBand="0" w:evenVBand="0" w:oddHBand="0" w:evenHBand="0" w:firstRowFirstColumn="0" w:firstRowLastColumn="0" w:lastRowFirstColumn="0" w:lastRowLastColumn="0"/>
            <w:tcW w:w="8362" w:type="dxa"/>
            <w:vAlign w:val="top"/>
          </w:tcPr>
          <w:p w:rsidR="00696215" w:rsidRPr="008B4FEB" w:rsidRDefault="00696215" w:rsidP="00696215">
            <w:r w:rsidRPr="008B4FEB">
              <w:t>Wastewater generated in a domestic premise, including refuse liquids, wastewater or waste matter (including both greywater and blackwater).</w:t>
            </w:r>
          </w:p>
        </w:tc>
      </w:tr>
      <w:tr w:rsidR="00696215" w:rsidRPr="006A2949" w:rsidTr="00A26643">
        <w:trPr>
          <w:cnfStyle w:val="000000010000" w:firstRow="0" w:lastRow="0" w:firstColumn="0" w:lastColumn="0" w:oddVBand="0" w:evenVBand="0" w:oddHBand="0" w:evenHBand="1" w:firstRowFirstColumn="0" w:firstRowLastColumn="0" w:lastRowFirstColumn="0" w:lastRowLastColumn="0"/>
          <w:cantSplit/>
          <w:trHeight w:val="431"/>
        </w:trPr>
        <w:tc>
          <w:tcPr>
            <w:cnfStyle w:val="000010000000" w:firstRow="0" w:lastRow="0" w:firstColumn="0" w:lastColumn="0" w:oddVBand="1" w:evenVBand="0" w:oddHBand="0" w:evenHBand="0" w:firstRowFirstColumn="0" w:firstRowLastColumn="0" w:lastRowFirstColumn="0" w:lastRowLastColumn="0"/>
            <w:tcW w:w="1979" w:type="dxa"/>
            <w:vAlign w:val="top"/>
          </w:tcPr>
          <w:p w:rsidR="00696215" w:rsidRPr="008B4FEB" w:rsidRDefault="00696215" w:rsidP="00696215">
            <w:r w:rsidRPr="008B4FEB">
              <w:t>Sewerage</w:t>
            </w:r>
          </w:p>
        </w:tc>
        <w:tc>
          <w:tcPr>
            <w:cnfStyle w:val="000100000000" w:firstRow="0" w:lastRow="0" w:firstColumn="0" w:lastColumn="1" w:oddVBand="0" w:evenVBand="0" w:oddHBand="0" w:evenHBand="0" w:firstRowFirstColumn="0" w:firstRowLastColumn="0" w:lastRowFirstColumn="0" w:lastRowLastColumn="0"/>
            <w:tcW w:w="8362" w:type="dxa"/>
            <w:vAlign w:val="top"/>
          </w:tcPr>
          <w:p w:rsidR="00696215" w:rsidRPr="008B4FEB" w:rsidRDefault="00696215" w:rsidP="00696215">
            <w:r w:rsidRPr="008B4FEB">
              <w:t>The network of collection drains carrying domestic wastewater to the treatment plant.</w:t>
            </w:r>
          </w:p>
        </w:tc>
      </w:tr>
      <w:tr w:rsidR="00696215" w:rsidRPr="006A2949" w:rsidTr="00A26643">
        <w:trPr>
          <w:cnfStyle w:val="000000100000" w:firstRow="0" w:lastRow="0" w:firstColumn="0" w:lastColumn="0" w:oddVBand="0" w:evenVBand="0" w:oddHBand="1" w:evenHBand="0" w:firstRowFirstColumn="0" w:firstRowLastColumn="0" w:lastRowFirstColumn="0" w:lastRowLastColumn="0"/>
          <w:cantSplit/>
          <w:trHeight w:val="431"/>
        </w:trPr>
        <w:tc>
          <w:tcPr>
            <w:cnfStyle w:val="000010000000" w:firstRow="0" w:lastRow="0" w:firstColumn="0" w:lastColumn="0" w:oddVBand="1" w:evenVBand="0" w:oddHBand="0" w:evenHBand="0" w:firstRowFirstColumn="0" w:firstRowLastColumn="0" w:lastRowFirstColumn="0" w:lastRowLastColumn="0"/>
            <w:tcW w:w="1979" w:type="dxa"/>
            <w:vAlign w:val="top"/>
          </w:tcPr>
          <w:p w:rsidR="00696215" w:rsidRPr="008B4FEB" w:rsidRDefault="00696215" w:rsidP="00696215">
            <w:r w:rsidRPr="008B4FEB">
              <w:t>Sub-surface irrigation</w:t>
            </w:r>
          </w:p>
        </w:tc>
        <w:tc>
          <w:tcPr>
            <w:cnfStyle w:val="000100000000" w:firstRow="0" w:lastRow="0" w:firstColumn="0" w:lastColumn="1" w:oddVBand="0" w:evenVBand="0" w:oddHBand="0" w:evenHBand="0" w:firstRowFirstColumn="0" w:firstRowLastColumn="0" w:lastRowFirstColumn="0" w:lastRowLastColumn="0"/>
            <w:tcW w:w="8362" w:type="dxa"/>
            <w:vAlign w:val="top"/>
          </w:tcPr>
          <w:p w:rsidR="00696215" w:rsidRPr="008B4FEB" w:rsidRDefault="00696215" w:rsidP="00696215">
            <w:r w:rsidRPr="008B4FEB">
              <w:t>Irrigation at a depth of at least 100mm below the surface level of soil or mulch.</w:t>
            </w:r>
          </w:p>
        </w:tc>
      </w:tr>
      <w:tr w:rsidR="00696215" w:rsidRPr="006A2949" w:rsidTr="00A26643">
        <w:trPr>
          <w:cnfStyle w:val="000000010000" w:firstRow="0" w:lastRow="0" w:firstColumn="0" w:lastColumn="0" w:oddVBand="0" w:evenVBand="0" w:oddHBand="0" w:evenHBand="1" w:firstRowFirstColumn="0" w:firstRowLastColumn="0" w:lastRowFirstColumn="0" w:lastRowLastColumn="0"/>
          <w:cantSplit/>
          <w:trHeight w:val="431"/>
        </w:trPr>
        <w:tc>
          <w:tcPr>
            <w:cnfStyle w:val="000010000000" w:firstRow="0" w:lastRow="0" w:firstColumn="0" w:lastColumn="0" w:oddVBand="1" w:evenVBand="0" w:oddHBand="0" w:evenHBand="0" w:firstRowFirstColumn="0" w:firstRowLastColumn="0" w:lastRowFirstColumn="0" w:lastRowLastColumn="0"/>
            <w:tcW w:w="1979" w:type="dxa"/>
            <w:vAlign w:val="top"/>
          </w:tcPr>
          <w:p w:rsidR="00696215" w:rsidRPr="008B4FEB" w:rsidRDefault="00696215" w:rsidP="00696215">
            <w:r w:rsidRPr="008B4FEB">
              <w:t>Surface Irrigation</w:t>
            </w:r>
          </w:p>
        </w:tc>
        <w:tc>
          <w:tcPr>
            <w:cnfStyle w:val="000100000000" w:firstRow="0" w:lastRow="0" w:firstColumn="0" w:lastColumn="1" w:oddVBand="0" w:evenVBand="0" w:oddHBand="0" w:evenHBand="0" w:firstRowFirstColumn="0" w:firstRowLastColumn="0" w:lastRowFirstColumn="0" w:lastRowLastColumn="0"/>
            <w:tcW w:w="8362" w:type="dxa"/>
            <w:vAlign w:val="top"/>
          </w:tcPr>
          <w:p w:rsidR="00696215" w:rsidRPr="008B4FEB" w:rsidRDefault="00696215" w:rsidP="00696215">
            <w:r w:rsidRPr="008B4FEB">
              <w:t>Irrigation applied to the ground from above the ground surface.</w:t>
            </w:r>
          </w:p>
        </w:tc>
      </w:tr>
      <w:tr w:rsidR="00696215" w:rsidRPr="006A2949" w:rsidTr="00A26643">
        <w:trPr>
          <w:cnfStyle w:val="000000100000" w:firstRow="0" w:lastRow="0" w:firstColumn="0" w:lastColumn="0" w:oddVBand="0" w:evenVBand="0" w:oddHBand="1" w:evenHBand="0" w:firstRowFirstColumn="0" w:firstRowLastColumn="0" w:lastRowFirstColumn="0" w:lastRowLastColumn="0"/>
          <w:cantSplit/>
          <w:trHeight w:val="431"/>
        </w:trPr>
        <w:tc>
          <w:tcPr>
            <w:cnfStyle w:val="000010000000" w:firstRow="0" w:lastRow="0" w:firstColumn="0" w:lastColumn="0" w:oddVBand="1" w:evenVBand="0" w:oddHBand="0" w:evenHBand="0" w:firstRowFirstColumn="0" w:firstRowLastColumn="0" w:lastRowFirstColumn="0" w:lastRowLastColumn="0"/>
            <w:tcW w:w="1979" w:type="dxa"/>
            <w:vAlign w:val="top"/>
          </w:tcPr>
          <w:p w:rsidR="00696215" w:rsidRPr="008B4FEB" w:rsidRDefault="00696215" w:rsidP="00696215">
            <w:r w:rsidRPr="008B4FEB">
              <w:t>Wastewater</w:t>
            </w:r>
          </w:p>
        </w:tc>
        <w:tc>
          <w:tcPr>
            <w:cnfStyle w:val="000100000000" w:firstRow="0" w:lastRow="0" w:firstColumn="0" w:lastColumn="1" w:oddVBand="0" w:evenVBand="0" w:oddHBand="0" w:evenHBand="0" w:firstRowFirstColumn="0" w:firstRowLastColumn="0" w:lastRowFirstColumn="0" w:lastRowLastColumn="0"/>
            <w:tcW w:w="8362" w:type="dxa"/>
            <w:vAlign w:val="top"/>
          </w:tcPr>
          <w:p w:rsidR="00696215" w:rsidRPr="008B4FEB" w:rsidRDefault="00696215" w:rsidP="00696215">
            <w:r w:rsidRPr="008B4FEB">
              <w:t>The used water arising from domestic activities consisting of all wastes, greywater and blackwater.</w:t>
            </w:r>
          </w:p>
        </w:tc>
      </w:tr>
      <w:tr w:rsidR="00696215" w:rsidRPr="006A2949" w:rsidTr="00A26643">
        <w:trPr>
          <w:cnfStyle w:val="000000010000" w:firstRow="0" w:lastRow="0" w:firstColumn="0" w:lastColumn="0" w:oddVBand="0" w:evenVBand="0" w:oddHBand="0" w:evenHBand="1" w:firstRowFirstColumn="0" w:firstRowLastColumn="0" w:lastRowFirstColumn="0" w:lastRowLastColumn="0"/>
          <w:cantSplit/>
          <w:trHeight w:val="431"/>
        </w:trPr>
        <w:tc>
          <w:tcPr>
            <w:cnfStyle w:val="000010000000" w:firstRow="0" w:lastRow="0" w:firstColumn="0" w:lastColumn="0" w:oddVBand="1" w:evenVBand="0" w:oddHBand="0" w:evenHBand="0" w:firstRowFirstColumn="0" w:firstRowLastColumn="0" w:lastRowFirstColumn="0" w:lastRowLastColumn="0"/>
            <w:tcW w:w="1979" w:type="dxa"/>
            <w:vAlign w:val="top"/>
          </w:tcPr>
          <w:p w:rsidR="00696215" w:rsidRPr="008B4FEB" w:rsidRDefault="00696215" w:rsidP="00696215">
            <w:r w:rsidRPr="008B4FEB">
              <w:t>WaterMark</w:t>
            </w:r>
          </w:p>
        </w:tc>
        <w:tc>
          <w:tcPr>
            <w:cnfStyle w:val="000100000000" w:firstRow="0" w:lastRow="0" w:firstColumn="0" w:lastColumn="1" w:oddVBand="0" w:evenVBand="0" w:oddHBand="0" w:evenHBand="0" w:firstRowFirstColumn="0" w:firstRowLastColumn="0" w:lastRowFirstColumn="0" w:lastRowLastColumn="0"/>
            <w:tcW w:w="8362" w:type="dxa"/>
            <w:vAlign w:val="top"/>
          </w:tcPr>
          <w:p w:rsidR="00696215" w:rsidRDefault="00696215" w:rsidP="00696215">
            <w:r w:rsidRPr="008B4FEB">
              <w:t>A graphic symbol that is issued for products that have been approved under the WaterMark Certification Scheme as defined in the Plumbing Code of Australia (PCA).</w:t>
            </w:r>
          </w:p>
        </w:tc>
      </w:tr>
    </w:tbl>
    <w:p w:rsidR="00D90E69" w:rsidRDefault="00D90E69" w:rsidP="00702D61"/>
    <w:p w:rsidR="00446232" w:rsidRDefault="00446232">
      <w:pPr>
        <w:rPr>
          <w:rFonts w:asciiTheme="majorHAnsi" w:eastAsiaTheme="majorEastAsia" w:hAnsiTheme="majorHAnsi" w:cstheme="majorBidi"/>
          <w:bCs/>
          <w:color w:val="1F1F5F" w:themeColor="text1"/>
          <w:sz w:val="36"/>
          <w:szCs w:val="28"/>
        </w:rPr>
      </w:pPr>
      <w:r>
        <w:rPr>
          <w:rFonts w:asciiTheme="majorHAnsi" w:eastAsiaTheme="majorEastAsia" w:hAnsiTheme="majorHAnsi" w:cstheme="majorBidi"/>
          <w:bCs/>
          <w:color w:val="1F1F5F" w:themeColor="text1"/>
          <w:sz w:val="36"/>
          <w:szCs w:val="28"/>
        </w:rPr>
        <w:br w:type="page"/>
      </w:r>
    </w:p>
    <w:p w:rsidR="00625973" w:rsidRDefault="00625973" w:rsidP="00625973">
      <w:pPr>
        <w:pStyle w:val="Heading1"/>
      </w:pPr>
      <w:bookmarkStart w:id="3" w:name="_Toc40426684"/>
      <w:bookmarkStart w:id="4" w:name="_Toc53391453"/>
      <w:r>
        <w:lastRenderedPageBreak/>
        <w:t>Introduction</w:t>
      </w:r>
      <w:bookmarkEnd w:id="3"/>
      <w:bookmarkEnd w:id="4"/>
    </w:p>
    <w:p w:rsidR="00625973" w:rsidRDefault="00625973" w:rsidP="00625973">
      <w:r>
        <w:t>Manufacturers of on</w:t>
      </w:r>
      <w:r w:rsidR="00E3340E">
        <w:t>-</w:t>
      </w:r>
      <w:r>
        <w:t xml:space="preserve">site wastewater management systems (OWMS) are required to obtain </w:t>
      </w:r>
      <w:r w:rsidR="00045644">
        <w:t xml:space="preserve">Department of Health (DoH) </w:t>
      </w:r>
      <w:r>
        <w:t>approval to produce and/or sell these systems in the NT.</w:t>
      </w:r>
    </w:p>
    <w:p w:rsidR="00625973" w:rsidRDefault="00625973" w:rsidP="00625973">
      <w:r>
        <w:t xml:space="preserve">An OWMS is a </w:t>
      </w:r>
      <w:r w:rsidR="00102E21">
        <w:t xml:space="preserve">wastewater management </w:t>
      </w:r>
      <w:r>
        <w:t>system that collects treats and disposes of or reuses domestic wastewater within an individual allotment. This includes land application of treated wastewater which is to be on the same allotment. This section applies to septic tanks, secondary treatment systems, composting toilets, greywater systems and any apparatus for the treatment or disposal of sewage.</w:t>
      </w:r>
    </w:p>
    <w:p w:rsidR="00625973" w:rsidRDefault="00625973" w:rsidP="00625973">
      <w:r>
        <w:t xml:space="preserve">All such products must be of sound construction and adequate design to ensure that sewage is effectively collected, treated, contained and disposed of or reused without risk to public health or the environment. </w:t>
      </w:r>
    </w:p>
    <w:p w:rsidR="00625973" w:rsidRDefault="00625973" w:rsidP="00625973">
      <w:r>
        <w:t>The assessment process and documentation requirements may vary, depending on the nature of the product. Product approval fees apply and manufacturers are responsible for any costs associated with product trials, quality assurance requirements or in providing engineering certification and structural test reports.</w:t>
      </w:r>
    </w:p>
    <w:p w:rsidR="00625973" w:rsidRDefault="00625973" w:rsidP="00625973">
      <w:r>
        <w:t xml:space="preserve">The status of manufacturers and various products including product approval fees </w:t>
      </w:r>
      <w:r w:rsidR="00367975">
        <w:t xml:space="preserve">is available on the </w:t>
      </w:r>
      <w:hyperlink r:id="rId16" w:history="1">
        <w:r w:rsidR="00367975" w:rsidRPr="00367975">
          <w:rPr>
            <w:rStyle w:val="Hyperlink"/>
          </w:rPr>
          <w:t>Northern Territory Government website</w:t>
        </w:r>
      </w:hyperlink>
      <w:r w:rsidR="00367975">
        <w:t>.</w:t>
      </w:r>
    </w:p>
    <w:p w:rsidR="00625973" w:rsidRDefault="00625973" w:rsidP="00625973">
      <w:r>
        <w:t>All OWMS shall be approved by the Chief Health Officer before they can be sold to the public or used for the treatment and disposal of sewage in order to:</w:t>
      </w:r>
    </w:p>
    <w:p w:rsidR="00625973" w:rsidRDefault="00625973" w:rsidP="007D5032">
      <w:pPr>
        <w:pStyle w:val="ListParagraph"/>
        <w:numPr>
          <w:ilvl w:val="0"/>
          <w:numId w:val="14"/>
        </w:numPr>
      </w:pPr>
      <w:r>
        <w:t>Minimise the risk of pathogens in wastewater an</w:t>
      </w:r>
      <w:r w:rsidR="00157F10">
        <w:t>d the spread of enteric disease</w:t>
      </w:r>
      <w:r w:rsidR="00AD4445">
        <w:t>.</w:t>
      </w:r>
    </w:p>
    <w:p w:rsidR="00625973" w:rsidRDefault="00625973" w:rsidP="007D5032">
      <w:pPr>
        <w:pStyle w:val="ListParagraph"/>
        <w:numPr>
          <w:ilvl w:val="0"/>
          <w:numId w:val="14"/>
        </w:numPr>
      </w:pPr>
      <w:r>
        <w:t>Reduce the risk o</w:t>
      </w:r>
      <w:r w:rsidR="00157F10">
        <w:t>f environmental degradation</w:t>
      </w:r>
      <w:r w:rsidR="00AD4445">
        <w:t>.</w:t>
      </w:r>
    </w:p>
    <w:p w:rsidR="00625973" w:rsidRDefault="00625973" w:rsidP="007D5032">
      <w:pPr>
        <w:pStyle w:val="ListParagraph"/>
        <w:numPr>
          <w:ilvl w:val="0"/>
          <w:numId w:val="14"/>
        </w:numPr>
      </w:pPr>
      <w:r>
        <w:t xml:space="preserve">Ensure product compliance with regulations and relevant standards. </w:t>
      </w:r>
    </w:p>
    <w:p w:rsidR="00625973" w:rsidRDefault="00625973" w:rsidP="00625973">
      <w:r>
        <w:t>Applicants must apply to the DoH for product approval and to register their mark or distinguishing brand. Every article used in the construction of an apparatus for the treatment and disposal of sewage and effluent is required to be marked with the manufacturer’s name or brand.</w:t>
      </w:r>
    </w:p>
    <w:p w:rsidR="00696215" w:rsidRDefault="00625973" w:rsidP="00625973">
      <w:pPr>
        <w:pStyle w:val="Heading1"/>
      </w:pPr>
      <w:bookmarkStart w:id="5" w:name="_Toc40426685"/>
      <w:bookmarkStart w:id="6" w:name="_Toc53391454"/>
      <w:r>
        <w:t>Scope</w:t>
      </w:r>
      <w:bookmarkEnd w:id="5"/>
      <w:bookmarkEnd w:id="6"/>
    </w:p>
    <w:p w:rsidR="00102E21" w:rsidRDefault="00157F10" w:rsidP="00696215">
      <w:r>
        <w:t>The</w:t>
      </w:r>
      <w:r w:rsidR="00102E21">
        <w:t xml:space="preserve"> </w:t>
      </w:r>
      <w:r w:rsidR="00625973">
        <w:t>Code</w:t>
      </w:r>
      <w:r w:rsidR="00102E21">
        <w:t>:</w:t>
      </w:r>
    </w:p>
    <w:p w:rsidR="00102E21" w:rsidRDefault="00102E21" w:rsidP="007D5032">
      <w:pPr>
        <w:pStyle w:val="ListParagraph"/>
        <w:numPr>
          <w:ilvl w:val="0"/>
          <w:numId w:val="13"/>
        </w:numPr>
      </w:pPr>
      <w:r>
        <w:t>S</w:t>
      </w:r>
      <w:r w:rsidR="00696215">
        <w:t>ets the minimum requirements for manufacturers to obtain product approval by the Chief Health Officer to produc</w:t>
      </w:r>
      <w:r w:rsidR="00157F10">
        <w:t>e or sell their OWMS in the NT</w:t>
      </w:r>
      <w:r w:rsidR="00AD4445">
        <w:t>.</w:t>
      </w:r>
    </w:p>
    <w:p w:rsidR="00696215" w:rsidRDefault="00102E21" w:rsidP="007D5032">
      <w:pPr>
        <w:pStyle w:val="ListParagraph"/>
        <w:numPr>
          <w:ilvl w:val="0"/>
          <w:numId w:val="13"/>
        </w:numPr>
      </w:pPr>
      <w:r>
        <w:t>D</w:t>
      </w:r>
      <w:r w:rsidR="00696215">
        <w:t>efines the documentation that applicants need to submit to the Department of Health (DoH) as well as the application process to obtain approval for thei</w:t>
      </w:r>
      <w:r w:rsidR="00157F10">
        <w:t>r systems</w:t>
      </w:r>
      <w:r w:rsidR="00AD4445">
        <w:t>.</w:t>
      </w:r>
    </w:p>
    <w:p w:rsidR="00696215" w:rsidRDefault="00102E21" w:rsidP="007D5032">
      <w:pPr>
        <w:pStyle w:val="ListParagraph"/>
        <w:numPr>
          <w:ilvl w:val="0"/>
          <w:numId w:val="13"/>
        </w:numPr>
      </w:pPr>
      <w:r>
        <w:t>S</w:t>
      </w:r>
      <w:r w:rsidR="00696215">
        <w:t>ets out the requirements for the design, manufacture, quality assurance, installation, operation and maintenance of OWM</w:t>
      </w:r>
      <w:r w:rsidR="00157F10">
        <w:t>S serving individual allotments</w:t>
      </w:r>
      <w:r w:rsidR="00AD4445">
        <w:t>.</w:t>
      </w:r>
    </w:p>
    <w:p w:rsidR="00696215" w:rsidRDefault="00157F10" w:rsidP="007D5032">
      <w:pPr>
        <w:pStyle w:val="ListParagraph"/>
        <w:numPr>
          <w:ilvl w:val="0"/>
          <w:numId w:val="13"/>
        </w:numPr>
      </w:pPr>
      <w:r>
        <w:t>R</w:t>
      </w:r>
      <w:r w:rsidR="00696215">
        <w:t>efe</w:t>
      </w:r>
      <w:r w:rsidR="00625973">
        <w:t>re</w:t>
      </w:r>
      <w:r w:rsidR="00696215">
        <w:t xml:space="preserve">nces several Australian/New Zealand Standards (AS/NZS) and is in line with national standards. The Code needs to be read in conjunction with the relevant </w:t>
      </w:r>
      <w:r w:rsidR="00625973">
        <w:t>standard(s).</w:t>
      </w:r>
    </w:p>
    <w:p w:rsidR="00045644" w:rsidRDefault="00045644">
      <w:pPr>
        <w:rPr>
          <w:rFonts w:asciiTheme="majorHAnsi" w:eastAsiaTheme="majorEastAsia" w:hAnsiTheme="majorHAnsi" w:cstheme="majorBidi"/>
          <w:bCs/>
          <w:color w:val="1F1F5F" w:themeColor="text1"/>
          <w:kern w:val="32"/>
          <w:sz w:val="36"/>
          <w:szCs w:val="32"/>
        </w:rPr>
      </w:pPr>
      <w:r>
        <w:br w:type="page"/>
      </w:r>
    </w:p>
    <w:p w:rsidR="00696215" w:rsidRDefault="00625973" w:rsidP="00625973">
      <w:pPr>
        <w:pStyle w:val="Heading1"/>
      </w:pPr>
      <w:bookmarkStart w:id="7" w:name="_Toc40426686"/>
      <w:bookmarkStart w:id="8" w:name="_Toc53391455"/>
      <w:r>
        <w:lastRenderedPageBreak/>
        <w:t>Legislation and Standards</w:t>
      </w:r>
      <w:bookmarkEnd w:id="7"/>
      <w:bookmarkEnd w:id="8"/>
    </w:p>
    <w:p w:rsidR="00696215" w:rsidRDefault="00625973" w:rsidP="00625973">
      <w:pPr>
        <w:pStyle w:val="Heading2"/>
      </w:pPr>
      <w:bookmarkStart w:id="9" w:name="_Toc40426687"/>
      <w:bookmarkStart w:id="10" w:name="_Toc53391456"/>
      <w:r>
        <w:t>Public and Environmental Regulations</w:t>
      </w:r>
      <w:bookmarkEnd w:id="9"/>
      <w:bookmarkEnd w:id="10"/>
    </w:p>
    <w:p w:rsidR="00696215" w:rsidRDefault="00696215" w:rsidP="00696215">
      <w:r>
        <w:t>The main legis</w:t>
      </w:r>
      <w:r w:rsidR="00E3340E">
        <w:t>lative requirements concerning product a</w:t>
      </w:r>
      <w:r>
        <w:t>pproval of OWMS are contained in the Public and Environmental Health Regulations. The Regulations detail the requirements to be satisfied with regard to the manufacture, installation and opera</w:t>
      </w:r>
      <w:r w:rsidR="00157F10">
        <w:t>tion of wastewater systems. The</w:t>
      </w:r>
      <w:r>
        <w:t xml:space="preserve"> Code should be read in conjunction with these Regulations. The design, manufacture and use of an OWMS must be approved by the Chief Health Officer.</w:t>
      </w:r>
    </w:p>
    <w:p w:rsidR="00696215" w:rsidRDefault="00625973" w:rsidP="00625973">
      <w:pPr>
        <w:pStyle w:val="Heading2"/>
      </w:pPr>
      <w:bookmarkStart w:id="11" w:name="_Toc40426688"/>
      <w:bookmarkStart w:id="12" w:name="_Toc53391457"/>
      <w:r>
        <w:t>Plumbing Code of Australia and Plumbing and Drainage Standards AS/NZS 3500</w:t>
      </w:r>
      <w:bookmarkEnd w:id="11"/>
      <w:bookmarkEnd w:id="12"/>
    </w:p>
    <w:p w:rsidR="00696215" w:rsidRDefault="00696215" w:rsidP="00696215">
      <w:r>
        <w:t xml:space="preserve">The essentials of good plumbing and drainage are simple design, sound materials and good workmanship. All materials, fittings and fixtures used must be according to a standard approved for sanitary plumbing and drainage. </w:t>
      </w:r>
    </w:p>
    <w:p w:rsidR="00696215" w:rsidRDefault="00696215" w:rsidP="00696215">
      <w:r>
        <w:t xml:space="preserve">All sanitary plumbing and drainage work including the installation of fixtures and connection to the OWMS via traps, waste pipes and drains shall be carried out in accordance with the Plumbing Code of Australia (Section A “General Provisions,” Part B3 “Non Drinking Water Services,” Section C “Sanitary Plumbing and Drainage Services,” Section F “Onsite Wastewater Management Systems” and Section G “Materials and Products Certification) and the Plumbing and Drainage Standards AS/NZS 3500. </w:t>
      </w:r>
    </w:p>
    <w:p w:rsidR="00696215" w:rsidRDefault="00102E21" w:rsidP="00102E21">
      <w:pPr>
        <w:pStyle w:val="Heading2"/>
      </w:pPr>
      <w:bookmarkStart w:id="13" w:name="_Toc40426689"/>
      <w:bookmarkStart w:id="14" w:name="_Toc53391458"/>
      <w:r>
        <w:t>Australian/New Zealand Standards adopted</w:t>
      </w:r>
      <w:bookmarkEnd w:id="13"/>
      <w:bookmarkEnd w:id="14"/>
    </w:p>
    <w:p w:rsidR="00696215" w:rsidRDefault="00696215" w:rsidP="00696215">
      <w:r>
        <w:t xml:space="preserve">The following Australian/New Zealand Standards (AS/NZS) are adopted in this Code: </w:t>
      </w:r>
    </w:p>
    <w:p w:rsidR="00696215" w:rsidRDefault="00696215" w:rsidP="007D5032">
      <w:pPr>
        <w:pStyle w:val="ListParagraph"/>
        <w:numPr>
          <w:ilvl w:val="0"/>
          <w:numId w:val="11"/>
        </w:numPr>
      </w:pPr>
      <w:r>
        <w:t>AS/NZS 1546.1 On-site domestic wastewater treat</w:t>
      </w:r>
      <w:r w:rsidR="001E5BCE">
        <w:t>ment units Part 1: Septic tanks</w:t>
      </w:r>
      <w:r w:rsidR="00E41980">
        <w:t>.</w:t>
      </w:r>
    </w:p>
    <w:p w:rsidR="00696215" w:rsidRDefault="00696215" w:rsidP="007D5032">
      <w:pPr>
        <w:pStyle w:val="ListParagraph"/>
        <w:numPr>
          <w:ilvl w:val="0"/>
          <w:numId w:val="11"/>
        </w:numPr>
      </w:pPr>
      <w:r>
        <w:t xml:space="preserve">AS/NZS 1546.2 On-site domestic wastewater treatment units Part </w:t>
      </w:r>
      <w:r w:rsidR="001E5BCE">
        <w:t>2: Waterless composting toilets</w:t>
      </w:r>
      <w:r w:rsidR="00E41980">
        <w:t>.</w:t>
      </w:r>
    </w:p>
    <w:p w:rsidR="00696215" w:rsidRDefault="00696215" w:rsidP="007D5032">
      <w:pPr>
        <w:pStyle w:val="ListParagraph"/>
        <w:numPr>
          <w:ilvl w:val="0"/>
          <w:numId w:val="11"/>
        </w:numPr>
      </w:pPr>
      <w:r>
        <w:t xml:space="preserve">AS 1546.3 On-site domestic wastewater treatment units Part 3: </w:t>
      </w:r>
      <w:r w:rsidR="001E5BCE">
        <w:t>Secondary treatment systems</w:t>
      </w:r>
      <w:r w:rsidR="00E41980">
        <w:t>.</w:t>
      </w:r>
    </w:p>
    <w:p w:rsidR="00696215" w:rsidRDefault="00367975" w:rsidP="007D5032">
      <w:pPr>
        <w:pStyle w:val="ListParagraph"/>
        <w:numPr>
          <w:ilvl w:val="0"/>
          <w:numId w:val="11"/>
        </w:numPr>
      </w:pPr>
      <w:r>
        <w:t xml:space="preserve">AS </w:t>
      </w:r>
      <w:r w:rsidR="00696215">
        <w:t>1546.4 On-site domestic wastewater treatment units Part 4: Domes</w:t>
      </w:r>
      <w:r w:rsidR="001E5BCE">
        <w:t>tic greywater treatment systems</w:t>
      </w:r>
      <w:r w:rsidR="00E41980">
        <w:t>.</w:t>
      </w:r>
    </w:p>
    <w:p w:rsidR="00696215" w:rsidRDefault="00696215" w:rsidP="007D5032">
      <w:pPr>
        <w:pStyle w:val="ListParagraph"/>
        <w:numPr>
          <w:ilvl w:val="0"/>
          <w:numId w:val="11"/>
        </w:numPr>
      </w:pPr>
      <w:r>
        <w:t>AS/NZS 1547 On-site</w:t>
      </w:r>
      <w:r w:rsidR="001E5BCE">
        <w:t xml:space="preserve"> domestic wastewater management</w:t>
      </w:r>
      <w:r w:rsidR="00E41980">
        <w:t>.</w:t>
      </w:r>
    </w:p>
    <w:p w:rsidR="00696215" w:rsidRDefault="00696215" w:rsidP="007D5032">
      <w:pPr>
        <w:pStyle w:val="ListParagraph"/>
        <w:numPr>
          <w:ilvl w:val="0"/>
          <w:numId w:val="11"/>
        </w:numPr>
      </w:pPr>
      <w:r>
        <w:t>AS/NZS 3000 Electrical installations (known as the Aust</w:t>
      </w:r>
      <w:r w:rsidR="001E5BCE">
        <w:t>ralian/New Zealand Wiring Rules</w:t>
      </w:r>
      <w:r>
        <w:t>.</w:t>
      </w:r>
    </w:p>
    <w:p w:rsidR="00367975" w:rsidRDefault="00367975" w:rsidP="00367975">
      <w:pPr>
        <w:pStyle w:val="ListParagraph"/>
        <w:numPr>
          <w:ilvl w:val="0"/>
          <w:numId w:val="11"/>
        </w:numPr>
      </w:pPr>
      <w:r>
        <w:t>AS/NZS 3500.1 Plumbing and drainage Part 1: Water services.</w:t>
      </w:r>
    </w:p>
    <w:p w:rsidR="00696215" w:rsidRDefault="00696215" w:rsidP="007D5032">
      <w:pPr>
        <w:pStyle w:val="ListParagraph"/>
        <w:numPr>
          <w:ilvl w:val="0"/>
          <w:numId w:val="11"/>
        </w:numPr>
      </w:pPr>
      <w:r>
        <w:t>AS/NZS 3500.2 Plumbing and drainage Part 2:</w:t>
      </w:r>
      <w:r w:rsidR="001E5BCE">
        <w:t xml:space="preserve"> Sanitary plumbing and drainage</w:t>
      </w:r>
      <w:r w:rsidR="00E41980">
        <w:t>.</w:t>
      </w:r>
    </w:p>
    <w:p w:rsidR="00696215" w:rsidRDefault="00696215" w:rsidP="007D5032">
      <w:pPr>
        <w:pStyle w:val="ListParagraph"/>
        <w:numPr>
          <w:ilvl w:val="0"/>
          <w:numId w:val="11"/>
        </w:numPr>
      </w:pPr>
      <w:r>
        <w:t>AS/NZS 2845.1 Water Suppl</w:t>
      </w:r>
      <w:r w:rsidR="001E5BCE">
        <w:t>y – Backflow prevention devices</w:t>
      </w:r>
      <w:r w:rsidR="00E41980">
        <w:t>.</w:t>
      </w:r>
    </w:p>
    <w:p w:rsidR="00696215" w:rsidRDefault="00696215" w:rsidP="007D5032">
      <w:pPr>
        <w:pStyle w:val="ListParagraph"/>
        <w:numPr>
          <w:ilvl w:val="0"/>
          <w:numId w:val="11"/>
        </w:numPr>
      </w:pPr>
      <w:r>
        <w:t>AS</w:t>
      </w:r>
      <w:r w:rsidR="00367975">
        <w:t xml:space="preserve"> </w:t>
      </w:r>
      <w:r>
        <w:t>3600 Concrete structures.</w:t>
      </w:r>
    </w:p>
    <w:p w:rsidR="00696215" w:rsidRDefault="00696215" w:rsidP="00157F10">
      <w:r>
        <w:t xml:space="preserve">Australian/New Zealand Standards (1546 series and 1547 referred to above) are taken to apply to all </w:t>
      </w:r>
      <w:r w:rsidR="00102E21">
        <w:t xml:space="preserve">OWMS and land application areas, however </w:t>
      </w:r>
      <w:r w:rsidR="00157F10">
        <w:t>a</w:t>
      </w:r>
      <w:r>
        <w:t xml:space="preserve">ny additional information or requirement provided in this Code overrides corresponding or differing AS/NZS requirements. References to AS/NZS in this Code must be considered as the corresponding clauses of the subsequent versions of the AS/NZS will apply. If revisions of the AS/NZS differ considerably, DoH will determine which approach best meets the required performance outcomes. </w:t>
      </w:r>
    </w:p>
    <w:p w:rsidR="00367975" w:rsidRDefault="00367975">
      <w:pPr>
        <w:rPr>
          <w:rFonts w:asciiTheme="majorHAnsi" w:eastAsiaTheme="majorEastAsia" w:hAnsiTheme="majorHAnsi" w:cstheme="majorBidi"/>
          <w:bCs/>
          <w:color w:val="1F1F5F" w:themeColor="text1"/>
          <w:kern w:val="32"/>
          <w:sz w:val="36"/>
          <w:szCs w:val="32"/>
        </w:rPr>
      </w:pPr>
      <w:bookmarkStart w:id="15" w:name="_Toc40426690"/>
      <w:bookmarkStart w:id="16" w:name="_Toc53391459"/>
      <w:r>
        <w:br w:type="page"/>
      </w:r>
    </w:p>
    <w:p w:rsidR="00696215" w:rsidRDefault="00102E21" w:rsidP="00102E21">
      <w:pPr>
        <w:pStyle w:val="Heading1"/>
      </w:pPr>
      <w:r>
        <w:lastRenderedPageBreak/>
        <w:t>Application process</w:t>
      </w:r>
      <w:bookmarkEnd w:id="15"/>
      <w:bookmarkEnd w:id="16"/>
    </w:p>
    <w:p w:rsidR="00696215" w:rsidRDefault="00696215" w:rsidP="00696215">
      <w:r>
        <w:t xml:space="preserve">Applications for product approval should be submitted in hard copy and electronic format to the DoH Public Health Directorate. They must include: </w:t>
      </w:r>
    </w:p>
    <w:p w:rsidR="00696215" w:rsidRDefault="00696215" w:rsidP="00696215">
      <w:r>
        <w:t xml:space="preserve">An application form </w:t>
      </w:r>
      <w:r w:rsidR="00045644">
        <w:t xml:space="preserve">for product approval </w:t>
      </w:r>
      <w:r>
        <w:t xml:space="preserve">signed and dated either by the applicant or a person authorised to act on their behalf (written confirmation of such authorisation should be provided with the application). The application form </w:t>
      </w:r>
      <w:r w:rsidR="00367975">
        <w:t xml:space="preserve">is available on the </w:t>
      </w:r>
      <w:hyperlink r:id="rId17" w:history="1">
        <w:r w:rsidR="00367975" w:rsidRPr="00367975">
          <w:rPr>
            <w:rStyle w:val="Hyperlink"/>
          </w:rPr>
          <w:t>Northern Territory Government website</w:t>
        </w:r>
      </w:hyperlink>
      <w:r w:rsidR="00045644">
        <w:t>:</w:t>
      </w:r>
      <w:r>
        <w:t xml:space="preserve"> </w:t>
      </w:r>
    </w:p>
    <w:p w:rsidR="00696215" w:rsidRDefault="00696215" w:rsidP="007D5032">
      <w:pPr>
        <w:pStyle w:val="ListParagraph"/>
        <w:numPr>
          <w:ilvl w:val="0"/>
          <w:numId w:val="12"/>
        </w:numPr>
      </w:pPr>
      <w:r>
        <w:t>Where applicable, a certificate of incorporation and</w:t>
      </w:r>
      <w:r w:rsidR="00E41980">
        <w:t xml:space="preserve"> business name certificate.</w:t>
      </w:r>
    </w:p>
    <w:p w:rsidR="00696215" w:rsidRDefault="00696215" w:rsidP="007D5032">
      <w:pPr>
        <w:pStyle w:val="ListParagraph"/>
        <w:numPr>
          <w:ilvl w:val="0"/>
          <w:numId w:val="12"/>
        </w:numPr>
      </w:pPr>
      <w:r>
        <w:t xml:space="preserve">Supporting technical information as required by the application form. </w:t>
      </w:r>
    </w:p>
    <w:p w:rsidR="00696215" w:rsidRDefault="00696215" w:rsidP="00696215">
      <w:r>
        <w:t xml:space="preserve">The application form for product approval shall be lodged with the following documentation: </w:t>
      </w:r>
    </w:p>
    <w:p w:rsidR="00696215" w:rsidRDefault="00696215" w:rsidP="007D5032">
      <w:pPr>
        <w:pStyle w:val="ListParagraph"/>
        <w:numPr>
          <w:ilvl w:val="0"/>
          <w:numId w:val="15"/>
        </w:numPr>
      </w:pPr>
      <w:r>
        <w:t>Copies of certification documentation from an independent product certification agency accredited by JAS-ANZ, showing certification of the OWMS to a relevant product certification progra</w:t>
      </w:r>
      <w:r w:rsidR="001E5BCE">
        <w:t>m in accordance with Section 6</w:t>
      </w:r>
      <w:r w:rsidR="00E41980">
        <w:t>.</w:t>
      </w:r>
    </w:p>
    <w:p w:rsidR="00696215" w:rsidRDefault="00696215" w:rsidP="007D5032">
      <w:pPr>
        <w:pStyle w:val="ListParagraph"/>
        <w:numPr>
          <w:ilvl w:val="0"/>
          <w:numId w:val="15"/>
        </w:numPr>
      </w:pPr>
      <w:r>
        <w:t>A certification evaluation report prepared by the product certification body detailing the testing methods used, inclusion of all log sheets, comparing performance against the test criteria and detailing the security arrangements adopt</w:t>
      </w:r>
      <w:r w:rsidR="001E5BCE">
        <w:t>ed to ensure testing integrity</w:t>
      </w:r>
      <w:r w:rsidR="00E41980">
        <w:t>.</w:t>
      </w:r>
    </w:p>
    <w:p w:rsidR="00696215" w:rsidRDefault="00696215" w:rsidP="007D5032">
      <w:pPr>
        <w:pStyle w:val="ListParagraph"/>
        <w:numPr>
          <w:ilvl w:val="0"/>
          <w:numId w:val="15"/>
        </w:numPr>
      </w:pPr>
      <w:r>
        <w:t>Documentation that the laboratories used for offsite chemical and bacteriological determinations are National Association of Testing Authorities (NATA) registered to carry out analys</w:t>
      </w:r>
      <w:r w:rsidR="001E5BCE">
        <w:t>es for the parameters specified</w:t>
      </w:r>
      <w:r w:rsidR="00E41980">
        <w:t>.</w:t>
      </w:r>
    </w:p>
    <w:p w:rsidR="00696215" w:rsidRDefault="00696215" w:rsidP="007D5032">
      <w:pPr>
        <w:pStyle w:val="ListParagraph"/>
        <w:numPr>
          <w:ilvl w:val="0"/>
          <w:numId w:val="15"/>
        </w:numPr>
      </w:pPr>
      <w:r>
        <w:t xml:space="preserve">A statement of the warranty and guaranteed service life of the prefabricated </w:t>
      </w:r>
      <w:r w:rsidR="00045644">
        <w:t>OWMS</w:t>
      </w:r>
      <w:r>
        <w:t xml:space="preserve"> and all compo</w:t>
      </w:r>
      <w:r w:rsidR="001E5BCE">
        <w:t>nents</w:t>
      </w:r>
      <w:r w:rsidR="00E41980">
        <w:t>.</w:t>
      </w:r>
    </w:p>
    <w:p w:rsidR="00696215" w:rsidRDefault="00696215" w:rsidP="007D5032">
      <w:pPr>
        <w:pStyle w:val="ListParagraph"/>
        <w:numPr>
          <w:ilvl w:val="0"/>
          <w:numId w:val="15"/>
        </w:numPr>
      </w:pPr>
      <w:r>
        <w:t xml:space="preserve">A complete and detailed specification of the prefabricated onsite wastewater treatment system describing the basis for design, effluent quality, materials, methods of construction, servicing intervals and manner of operation of all equipment supplied and giving capacity and efficiency </w:t>
      </w:r>
      <w:r w:rsidR="001E5BCE">
        <w:t>of motors, pumps, and aerators</w:t>
      </w:r>
      <w:r w:rsidR="00E41980">
        <w:t>.</w:t>
      </w:r>
    </w:p>
    <w:p w:rsidR="00696215" w:rsidRDefault="00696215" w:rsidP="007D5032">
      <w:pPr>
        <w:pStyle w:val="ListParagraph"/>
        <w:numPr>
          <w:ilvl w:val="0"/>
          <w:numId w:val="15"/>
        </w:numPr>
      </w:pPr>
      <w:r>
        <w:t xml:space="preserve">Drawings as detailed in Section 9.1 of this </w:t>
      </w:r>
      <w:r w:rsidR="001E5BCE">
        <w:t>Code</w:t>
      </w:r>
      <w:r w:rsidR="00E41980">
        <w:t>.</w:t>
      </w:r>
    </w:p>
    <w:p w:rsidR="00696215" w:rsidRDefault="00696215" w:rsidP="007D5032">
      <w:pPr>
        <w:pStyle w:val="ListParagraph"/>
        <w:numPr>
          <w:ilvl w:val="0"/>
          <w:numId w:val="15"/>
        </w:numPr>
      </w:pPr>
      <w:r>
        <w:t xml:space="preserve">A copy of the product literature specified in Section 9.2, 9.3 and 9.4 of </w:t>
      </w:r>
      <w:r w:rsidR="00045644">
        <w:t>this</w:t>
      </w:r>
      <w:r w:rsidR="00102E21">
        <w:t xml:space="preserve"> </w:t>
      </w:r>
      <w:r w:rsidR="00E41980">
        <w:t>Code.</w:t>
      </w:r>
    </w:p>
    <w:p w:rsidR="00696215" w:rsidRDefault="00696215" w:rsidP="007D5032">
      <w:pPr>
        <w:pStyle w:val="ListParagraph"/>
        <w:numPr>
          <w:ilvl w:val="0"/>
          <w:numId w:val="15"/>
        </w:numPr>
      </w:pPr>
      <w:r>
        <w:t xml:space="preserve">Applicants are encouraged to contact DoH for clarification before submitting the application. Under no circumstances will a preliminary approval be issued. </w:t>
      </w:r>
    </w:p>
    <w:p w:rsidR="00696215" w:rsidRDefault="00157F10" w:rsidP="00157F10">
      <w:pPr>
        <w:pStyle w:val="Heading2"/>
      </w:pPr>
      <w:bookmarkStart w:id="17" w:name="_Toc40426691"/>
      <w:bookmarkStart w:id="18" w:name="_Toc53391460"/>
      <w:r>
        <w:t>Confidentiality</w:t>
      </w:r>
      <w:bookmarkEnd w:id="17"/>
      <w:bookmarkEnd w:id="18"/>
    </w:p>
    <w:p w:rsidR="00696215" w:rsidRDefault="00696215" w:rsidP="00696215">
      <w:r>
        <w:t xml:space="preserve">The information in an application may be subject to the freedom of information process. Applicants who want specific information to be treated as confidential should clearly indicate this by marking each and every relevant page ‘commercial in confidence’. </w:t>
      </w:r>
    </w:p>
    <w:p w:rsidR="00E01A9D" w:rsidRDefault="00E01A9D">
      <w:pPr>
        <w:rPr>
          <w:rFonts w:asciiTheme="majorHAnsi" w:eastAsiaTheme="majorEastAsia" w:hAnsiTheme="majorHAnsi" w:cstheme="majorBidi"/>
          <w:bCs/>
          <w:color w:val="1F1F5F" w:themeColor="text1"/>
          <w:kern w:val="32"/>
          <w:sz w:val="36"/>
          <w:szCs w:val="32"/>
        </w:rPr>
      </w:pPr>
      <w:bookmarkStart w:id="19" w:name="_Toc40426692"/>
      <w:r>
        <w:br w:type="page"/>
      </w:r>
    </w:p>
    <w:p w:rsidR="00696215" w:rsidRDefault="00A414A6" w:rsidP="00A414A6">
      <w:pPr>
        <w:pStyle w:val="Heading1"/>
      </w:pPr>
      <w:bookmarkStart w:id="20" w:name="_Toc53391461"/>
      <w:r>
        <w:lastRenderedPageBreak/>
        <w:t>Product certification and quality assurance</w:t>
      </w:r>
      <w:bookmarkEnd w:id="19"/>
      <w:bookmarkEnd w:id="20"/>
    </w:p>
    <w:p w:rsidR="00696215" w:rsidRDefault="00A414A6" w:rsidP="00A414A6">
      <w:pPr>
        <w:pStyle w:val="Heading2"/>
      </w:pPr>
      <w:bookmarkStart w:id="21" w:name="_Toc40426693"/>
      <w:bookmarkStart w:id="22" w:name="_Toc53391462"/>
      <w:r>
        <w:t>Product certification of systems covered by AS/NZS</w:t>
      </w:r>
      <w:bookmarkEnd w:id="21"/>
      <w:bookmarkEnd w:id="22"/>
    </w:p>
    <w:p w:rsidR="00696215" w:rsidRDefault="00696215" w:rsidP="00696215">
      <w:r>
        <w:t xml:space="preserve">Prior to seeking </w:t>
      </w:r>
      <w:r w:rsidR="00AD4445">
        <w:t>DoH product approval</w:t>
      </w:r>
      <w:r>
        <w:t xml:space="preserve">, the manufacturer must obtain certification to an approved product certification program, for each OWMS model. </w:t>
      </w:r>
    </w:p>
    <w:p w:rsidR="00696215" w:rsidRDefault="00696215" w:rsidP="00696215">
      <w:r>
        <w:t xml:space="preserve">A range of publications provide performance requirements for OWMS. The publications that are relevant depend on a system’s technology. </w:t>
      </w:r>
    </w:p>
    <w:p w:rsidR="00696215" w:rsidRDefault="00696215" w:rsidP="00696215">
      <w:r>
        <w:t>Australian Standards provide the design, installation, performance and management requirements for the following OWMS:</w:t>
      </w:r>
    </w:p>
    <w:p w:rsidR="00696215" w:rsidRDefault="00696215" w:rsidP="007D5032">
      <w:pPr>
        <w:pStyle w:val="ListParagraph"/>
        <w:numPr>
          <w:ilvl w:val="0"/>
          <w:numId w:val="16"/>
        </w:numPr>
      </w:pPr>
      <w:r>
        <w:t>AS</w:t>
      </w:r>
      <w:r w:rsidR="00367975">
        <w:t>/NZS</w:t>
      </w:r>
      <w:r>
        <w:t xml:space="preserve"> 1546:1 On-site domestic wastewate</w:t>
      </w:r>
      <w:r w:rsidR="00A414A6">
        <w:t>r treatment units: Septic tanks</w:t>
      </w:r>
      <w:r w:rsidR="00E41980">
        <w:t>.</w:t>
      </w:r>
    </w:p>
    <w:p w:rsidR="00696215" w:rsidRDefault="00696215" w:rsidP="007D5032">
      <w:pPr>
        <w:pStyle w:val="ListParagraph"/>
        <w:numPr>
          <w:ilvl w:val="0"/>
          <w:numId w:val="16"/>
        </w:numPr>
      </w:pPr>
      <w:r>
        <w:t>AS</w:t>
      </w:r>
      <w:r w:rsidR="00367975">
        <w:t>/NZS</w:t>
      </w:r>
      <w:r>
        <w:t xml:space="preserve"> 1546.2 On-site domestic wastewater treatment units</w:t>
      </w:r>
      <w:r w:rsidR="00A414A6">
        <w:t>: Waterless composting toilets</w:t>
      </w:r>
      <w:r w:rsidR="00E41980">
        <w:t>.</w:t>
      </w:r>
    </w:p>
    <w:p w:rsidR="00696215" w:rsidRDefault="00696215" w:rsidP="007D5032">
      <w:pPr>
        <w:pStyle w:val="ListParagraph"/>
        <w:numPr>
          <w:ilvl w:val="0"/>
          <w:numId w:val="16"/>
        </w:numPr>
      </w:pPr>
      <w:r>
        <w:t>AS 1546.3 On-site domestic wastewater treatment uni</w:t>
      </w:r>
      <w:r w:rsidR="00A414A6">
        <w:t>ts: Secondary treatment systems</w:t>
      </w:r>
      <w:r w:rsidR="00E41980">
        <w:t>.</w:t>
      </w:r>
    </w:p>
    <w:p w:rsidR="00696215" w:rsidRDefault="00696215" w:rsidP="007D5032">
      <w:pPr>
        <w:pStyle w:val="ListParagraph"/>
        <w:numPr>
          <w:ilvl w:val="0"/>
          <w:numId w:val="16"/>
        </w:numPr>
      </w:pPr>
      <w:r>
        <w:t>AS 1546.4 On-site domestic wastewa</w:t>
      </w:r>
      <w:r w:rsidR="00A414A6">
        <w:t>ter treatment units: Domestic greywater treatment s</w:t>
      </w:r>
      <w:r>
        <w:t>ystems</w:t>
      </w:r>
      <w:r w:rsidR="00E41980">
        <w:t>.</w:t>
      </w:r>
    </w:p>
    <w:p w:rsidR="00696215" w:rsidRDefault="00696215" w:rsidP="00696215">
      <w:r>
        <w:t>Precast concrete steel-reinforced septic tanks and precast steel-fibre reinforced septic tanks shall demonstrate compliance</w:t>
      </w:r>
      <w:r w:rsidR="00AD4445">
        <w:t xml:space="preserve"> to AS/NZS 1546.1 to obtain p</w:t>
      </w:r>
      <w:r w:rsidR="00E41980">
        <w:t xml:space="preserve">roduct </w:t>
      </w:r>
      <w:r>
        <w:t xml:space="preserve">approval. </w:t>
      </w:r>
    </w:p>
    <w:p w:rsidR="00696215" w:rsidRDefault="00696215" w:rsidP="00696215">
      <w:r>
        <w:t>Glass fibre-reinforced plastic septic tanks and plastic septic tanks are required to obtain product certification by an agency accredited by JAS-ANZ (Joint Accreditation System of Australia</w:t>
      </w:r>
      <w:r w:rsidR="00AD4445">
        <w:t xml:space="preserve"> and New Zealand) to obtain p</w:t>
      </w:r>
      <w:r w:rsidR="00E41980">
        <w:t xml:space="preserve">roduct </w:t>
      </w:r>
      <w:r>
        <w:t xml:space="preserve">approval. </w:t>
      </w:r>
    </w:p>
    <w:p w:rsidR="00696215" w:rsidRDefault="00A414A6" w:rsidP="00A414A6">
      <w:pPr>
        <w:pStyle w:val="Heading3"/>
      </w:pPr>
      <w:bookmarkStart w:id="23" w:name="_Toc53391463"/>
      <w:r>
        <w:t>Effluent compliance criteria</w:t>
      </w:r>
      <w:bookmarkEnd w:id="23"/>
    </w:p>
    <w:p w:rsidR="00696215" w:rsidRDefault="00696215" w:rsidP="00696215">
      <w:r>
        <w:t>Effluent that is to be of secondary quality, in accordance with AS/NZS 1547, shall meet the effluent complia</w:t>
      </w:r>
      <w:r w:rsidR="00367975">
        <w:t xml:space="preserve">nce criteria detailed in AS </w:t>
      </w:r>
      <w:r>
        <w:t xml:space="preserve">1546.3. </w:t>
      </w:r>
    </w:p>
    <w:p w:rsidR="00696215" w:rsidRDefault="00696215" w:rsidP="00696215">
      <w:r>
        <w:t xml:space="preserve">Composting toilet end product (composted solids) quality shall meet the requirements of AS/NZS 1546.2. </w:t>
      </w:r>
    </w:p>
    <w:p w:rsidR="00696215" w:rsidRDefault="00A414A6" w:rsidP="00A414A6">
      <w:pPr>
        <w:pStyle w:val="Heading3"/>
      </w:pPr>
      <w:bookmarkStart w:id="24" w:name="_Toc53391464"/>
      <w:r>
        <w:t>Nutrient compliance criteria</w:t>
      </w:r>
      <w:bookmarkEnd w:id="24"/>
    </w:p>
    <w:p w:rsidR="00AD4445" w:rsidRDefault="00696215" w:rsidP="00696215">
      <w:r>
        <w:t xml:space="preserve">This criteria is optional. Septic tanks and aerated wastewater treatment systems (AWTS) do not significantly reduce nutrients. Manufacturers </w:t>
      </w:r>
      <w:r w:rsidR="00045644">
        <w:t>of</w:t>
      </w:r>
      <w:r>
        <w:t xml:space="preserve"> OWMS specifically designed to remove nitrogen and/or phosphorous shall nominate the nutrient concentration in the final effluent prior to commencement of testing compliance. </w:t>
      </w:r>
    </w:p>
    <w:p w:rsidR="00696215" w:rsidRDefault="00AD4445" w:rsidP="00696215">
      <w:r>
        <w:t>The t</w:t>
      </w:r>
      <w:r w:rsidR="00696215">
        <w:t>esting agency shall test the total nitrogen and total phos</w:t>
      </w:r>
      <w:r w:rsidR="00367975">
        <w:t xml:space="preserve">phorous in accordance to AS </w:t>
      </w:r>
      <w:r w:rsidR="00696215">
        <w:t xml:space="preserve">1546.3: Appendix A – Performance Evaluation. All nutrient results in the raw wastewater and final effluent shall be submitted to the DoH. </w:t>
      </w:r>
    </w:p>
    <w:p w:rsidR="00E01A9D" w:rsidRDefault="00E01A9D">
      <w:pPr>
        <w:rPr>
          <w:rFonts w:asciiTheme="majorHAnsi" w:eastAsiaTheme="majorEastAsia" w:hAnsiTheme="majorHAnsi" w:cstheme="majorBidi"/>
          <w:bCs/>
          <w:color w:val="1F1F5F" w:themeColor="text1"/>
          <w:kern w:val="32"/>
          <w:sz w:val="36"/>
          <w:szCs w:val="32"/>
        </w:rPr>
      </w:pPr>
      <w:bookmarkStart w:id="25" w:name="_Toc40426694"/>
      <w:r>
        <w:br w:type="page"/>
      </w:r>
    </w:p>
    <w:p w:rsidR="00696215" w:rsidRDefault="0064181A" w:rsidP="0064181A">
      <w:pPr>
        <w:pStyle w:val="Heading1"/>
      </w:pPr>
      <w:bookmarkStart w:id="26" w:name="_Toc53391465"/>
      <w:r>
        <w:lastRenderedPageBreak/>
        <w:t>Product certification agency</w:t>
      </w:r>
      <w:bookmarkEnd w:id="25"/>
      <w:bookmarkEnd w:id="26"/>
    </w:p>
    <w:p w:rsidR="00696215" w:rsidRDefault="00696215" w:rsidP="00696215">
      <w:r>
        <w:t xml:space="preserve">Applicants must use an accredited product certification agency to certify their product complies with the design, installation, performance and management criteria in the relevant Australian Standard. </w:t>
      </w:r>
    </w:p>
    <w:p w:rsidR="00696215" w:rsidRDefault="00696215" w:rsidP="00696215">
      <w:r>
        <w:t>The product certification agency must be accredited by JAS-ANZ (Joint Accreditation System of Australia and New Zealand). Contact JAS-ANZ to find an accredited testing agency which offers product certificatio</w:t>
      </w:r>
      <w:r w:rsidR="00AE771B">
        <w:t xml:space="preserve">n on the web at </w:t>
      </w:r>
      <w:hyperlink r:id="rId18" w:history="1">
        <w:r w:rsidR="00AE771B" w:rsidRPr="00AE771B">
          <w:rPr>
            <w:rStyle w:val="Hyperlink"/>
          </w:rPr>
          <w:t>www.jas-anz.org</w:t>
        </w:r>
      </w:hyperlink>
      <w:r>
        <w:t>.</w:t>
      </w:r>
    </w:p>
    <w:p w:rsidR="00696215" w:rsidRDefault="00696215" w:rsidP="00696215">
      <w:r>
        <w:t xml:space="preserve">All laboratories used for offsite effluent/end product quality determinations must be National Association of Testing Authorities (NATA) registered to carry out analyses for the parameters specified. Sampling must be undertaken by a NATA accredited laboratory or an independent body as agreed to by DoH and the product certification agency, and directly transported and delivered to a NATA accredited laboratory, to carry out analyses for the parameters specified. Where applicable, residual disinfectant and dissolved oxygen samples must be analysed on site. </w:t>
      </w:r>
    </w:p>
    <w:p w:rsidR="00696215" w:rsidRDefault="00696215" w:rsidP="00696215">
      <w:r>
        <w:t>Applicants should demonstrate that their product has obtained product approval under the Standards Mark Quality Assurance program, has ISO 9000 accreditation, or has gained comparable accreditation unde</w:t>
      </w:r>
      <w:r w:rsidR="00A328B0">
        <w:t xml:space="preserve">r a quality assurance process. </w:t>
      </w:r>
      <w:r>
        <w:t xml:space="preserve">If manufacture of the product has not commenced, the applicant must provide evidence that the product has been submitted for accreditation under the type of process described above. </w:t>
      </w:r>
    </w:p>
    <w:p w:rsidR="00696215" w:rsidRDefault="00AE771B" w:rsidP="00AE771B">
      <w:pPr>
        <w:pStyle w:val="Heading1"/>
      </w:pPr>
      <w:bookmarkStart w:id="27" w:name="_Toc40426695"/>
      <w:bookmarkStart w:id="28" w:name="_Toc53391466"/>
      <w:r>
        <w:t>Marking, labelling and signage</w:t>
      </w:r>
      <w:bookmarkEnd w:id="27"/>
      <w:bookmarkEnd w:id="28"/>
    </w:p>
    <w:p w:rsidR="00696215" w:rsidRDefault="00696215" w:rsidP="00696215">
      <w:r>
        <w:t xml:space="preserve">The minimum marking requirements for a prefabricated OWMS shall be in accordance with AS/NZS 1546.1, </w:t>
      </w:r>
      <w:r w:rsidR="000C42E8">
        <w:t xml:space="preserve">AS/NZS 1546.2, AS </w:t>
      </w:r>
      <w:r>
        <w:t>1546:3</w:t>
      </w:r>
      <w:r w:rsidR="000C42E8">
        <w:t xml:space="preserve"> of AS 1546.4</w:t>
      </w:r>
      <w:r>
        <w:t xml:space="preserve">, whichever is applicable. All marking shall be permanent, legible and clearly visible. </w:t>
      </w:r>
    </w:p>
    <w:p w:rsidR="00696215" w:rsidRDefault="00696215" w:rsidP="00696215">
      <w:r>
        <w:t>All pipes, valves and outlets must be clearly and permanently labelled with safety signs in acco</w:t>
      </w:r>
      <w:r w:rsidR="00AE771B">
        <w:t>rdance with AS</w:t>
      </w:r>
      <w:r w:rsidR="000C42E8">
        <w:t xml:space="preserve"> </w:t>
      </w:r>
      <w:r w:rsidR="00AE771B">
        <w:t>1319 and AS</w:t>
      </w:r>
      <w:r w:rsidR="000C42E8">
        <w:t xml:space="preserve"> </w:t>
      </w:r>
      <w:r w:rsidR="00AE771B">
        <w:t xml:space="preserve">2700. </w:t>
      </w:r>
      <w:r>
        <w:t>Land irrigation</w:t>
      </w:r>
      <w:r w:rsidR="00AE771B">
        <w:t xml:space="preserve"> areas utilising surface or sub</w:t>
      </w:r>
      <w:r>
        <w:t xml:space="preserve">surface irrigation must have at least two warning signposts, complying with Standards AS 1319, at the boundaries of the irrigation area. The signs must be clearly visible to property users, with wording such as, “Recycled Water – Avoid Contact – DO NOT DRINK”.  </w:t>
      </w:r>
    </w:p>
    <w:p w:rsidR="00696215" w:rsidRDefault="00696215" w:rsidP="00696215">
      <w:r>
        <w:t xml:space="preserve">The following minimum information shall be marked on the product: </w:t>
      </w:r>
    </w:p>
    <w:p w:rsidR="00696215" w:rsidRDefault="00696215" w:rsidP="00D404CA">
      <w:pPr>
        <w:pStyle w:val="ListParagraph"/>
        <w:numPr>
          <w:ilvl w:val="0"/>
          <w:numId w:val="17"/>
        </w:numPr>
      </w:pPr>
      <w:r>
        <w:t>Ma</w:t>
      </w:r>
      <w:r w:rsidR="00AE771B">
        <w:t>nufacturer’s name or trademark</w:t>
      </w:r>
      <w:r w:rsidR="00E41980">
        <w:t>.</w:t>
      </w:r>
    </w:p>
    <w:p w:rsidR="00696215" w:rsidRDefault="00AE771B" w:rsidP="00D404CA">
      <w:pPr>
        <w:pStyle w:val="ListParagraph"/>
        <w:numPr>
          <w:ilvl w:val="0"/>
          <w:numId w:val="17"/>
        </w:numPr>
      </w:pPr>
      <w:r>
        <w:t>Date of manufacture</w:t>
      </w:r>
      <w:r w:rsidR="00E41980">
        <w:t>.</w:t>
      </w:r>
    </w:p>
    <w:p w:rsidR="00696215" w:rsidRDefault="00AE771B" w:rsidP="00D404CA">
      <w:pPr>
        <w:pStyle w:val="ListParagraph"/>
        <w:numPr>
          <w:ilvl w:val="0"/>
          <w:numId w:val="17"/>
        </w:numPr>
      </w:pPr>
      <w:r>
        <w:t>Design capacity in litres</w:t>
      </w:r>
      <w:r w:rsidR="00E41980">
        <w:t>.</w:t>
      </w:r>
    </w:p>
    <w:p w:rsidR="00696215" w:rsidRDefault="00696215" w:rsidP="00D404CA">
      <w:pPr>
        <w:pStyle w:val="ListParagraph"/>
        <w:numPr>
          <w:ilvl w:val="0"/>
          <w:numId w:val="17"/>
        </w:numPr>
      </w:pPr>
      <w:r>
        <w:t>Product identification (model or</w:t>
      </w:r>
      <w:r w:rsidR="00AE771B">
        <w:t xml:space="preserve"> design identification number)</w:t>
      </w:r>
      <w:r w:rsidR="00E41980">
        <w:t>.</w:t>
      </w:r>
    </w:p>
    <w:p w:rsidR="00696215" w:rsidRDefault="00696215" w:rsidP="00D404CA">
      <w:pPr>
        <w:pStyle w:val="ListParagraph"/>
        <w:numPr>
          <w:ilvl w:val="0"/>
          <w:numId w:val="17"/>
        </w:numPr>
      </w:pPr>
      <w:r>
        <w:t>Top loa</w:t>
      </w:r>
      <w:r w:rsidR="00AE771B">
        <w:t>d or any other load limitations</w:t>
      </w:r>
      <w:r w:rsidR="00E41980">
        <w:t>.</w:t>
      </w:r>
    </w:p>
    <w:p w:rsidR="00696215" w:rsidRDefault="00AE771B" w:rsidP="00D404CA">
      <w:pPr>
        <w:pStyle w:val="ListParagraph"/>
        <w:numPr>
          <w:ilvl w:val="0"/>
          <w:numId w:val="17"/>
        </w:numPr>
      </w:pPr>
      <w:r>
        <w:t>Contact details for service</w:t>
      </w:r>
      <w:r w:rsidR="00E41980">
        <w:t>.</w:t>
      </w:r>
    </w:p>
    <w:p w:rsidR="00696215" w:rsidRDefault="00696215" w:rsidP="00D404CA">
      <w:pPr>
        <w:pStyle w:val="ListParagraph"/>
        <w:numPr>
          <w:ilvl w:val="0"/>
          <w:numId w:val="17"/>
        </w:numPr>
      </w:pPr>
      <w:r>
        <w:t>Identification of the inl</w:t>
      </w:r>
      <w:r w:rsidR="00AE771B">
        <w:t>et and outlet, where applicable</w:t>
      </w:r>
      <w:r w:rsidR="00E41980">
        <w:t>.</w:t>
      </w:r>
    </w:p>
    <w:p w:rsidR="00696215" w:rsidRDefault="00AE771B" w:rsidP="00D404CA">
      <w:pPr>
        <w:pStyle w:val="ListParagraph"/>
        <w:numPr>
          <w:ilvl w:val="0"/>
          <w:numId w:val="17"/>
        </w:numPr>
      </w:pPr>
      <w:r>
        <w:t>Weight of product</w:t>
      </w:r>
      <w:r w:rsidR="00E41980">
        <w:t>.</w:t>
      </w:r>
    </w:p>
    <w:p w:rsidR="00696215" w:rsidRDefault="00696215" w:rsidP="00D404CA">
      <w:pPr>
        <w:pStyle w:val="ListParagraph"/>
        <w:numPr>
          <w:ilvl w:val="0"/>
          <w:numId w:val="17"/>
        </w:numPr>
      </w:pPr>
      <w:r>
        <w:t>Lifting and transport</w:t>
      </w:r>
      <w:r w:rsidR="003B144F">
        <w:t xml:space="preserve"> instructions, where applicable</w:t>
      </w:r>
      <w:r w:rsidR="00E41980">
        <w:t>.</w:t>
      </w:r>
    </w:p>
    <w:p w:rsidR="00696215" w:rsidRDefault="00696215" w:rsidP="00696215">
      <w:r>
        <w:t xml:space="preserve">All marking shall be permanent, legible and clearly visible at the time of installation. </w:t>
      </w:r>
    </w:p>
    <w:p w:rsidR="00696215" w:rsidRDefault="00696215" w:rsidP="00696215">
      <w:r>
        <w:t>Marking location and information shall be included on the design drawings.</w:t>
      </w:r>
    </w:p>
    <w:p w:rsidR="00696215" w:rsidRDefault="00AE771B" w:rsidP="00AE771B">
      <w:pPr>
        <w:pStyle w:val="Heading1"/>
      </w:pPr>
      <w:bookmarkStart w:id="29" w:name="_Toc40426696"/>
      <w:bookmarkStart w:id="30" w:name="_Toc53391467"/>
      <w:r>
        <w:lastRenderedPageBreak/>
        <w:t>Warranty and service life</w:t>
      </w:r>
      <w:bookmarkEnd w:id="29"/>
      <w:bookmarkEnd w:id="30"/>
    </w:p>
    <w:p w:rsidR="00696215" w:rsidRDefault="00696215" w:rsidP="00696215">
      <w:r>
        <w:t xml:space="preserve">By applying for and accepting an approval pursuant to the procedures in this Code, the manufacturer of a prefabricated OWMS guarantees that the product is: </w:t>
      </w:r>
    </w:p>
    <w:p w:rsidR="00696215" w:rsidRDefault="00E41980" w:rsidP="00D404CA">
      <w:pPr>
        <w:pStyle w:val="ListParagraph"/>
        <w:numPr>
          <w:ilvl w:val="0"/>
          <w:numId w:val="18"/>
        </w:numPr>
      </w:pPr>
      <w:r>
        <w:t>M</w:t>
      </w:r>
      <w:r w:rsidR="00696215">
        <w:t>anufactured and s</w:t>
      </w:r>
      <w:r w:rsidR="00AE771B">
        <w:t>upplied as approved</w:t>
      </w:r>
      <w:r>
        <w:t>.</w:t>
      </w:r>
    </w:p>
    <w:p w:rsidR="00696215" w:rsidRDefault="00E41980" w:rsidP="00D404CA">
      <w:pPr>
        <w:pStyle w:val="ListParagraph"/>
        <w:numPr>
          <w:ilvl w:val="0"/>
          <w:numId w:val="18"/>
        </w:numPr>
      </w:pPr>
      <w:r>
        <w:t>B</w:t>
      </w:r>
      <w:r w:rsidR="00696215">
        <w:t>uilt in accordance with an appr</w:t>
      </w:r>
      <w:r w:rsidR="00AE771B">
        <w:t>oved product specification</w:t>
      </w:r>
      <w:r>
        <w:t>.</w:t>
      </w:r>
    </w:p>
    <w:p w:rsidR="00696215" w:rsidRDefault="00E41980" w:rsidP="00D404CA">
      <w:pPr>
        <w:pStyle w:val="ListParagraph"/>
        <w:numPr>
          <w:ilvl w:val="0"/>
          <w:numId w:val="18"/>
        </w:numPr>
      </w:pPr>
      <w:r>
        <w:t>F</w:t>
      </w:r>
      <w:r w:rsidR="00696215">
        <w:t xml:space="preserve">it for </w:t>
      </w:r>
      <w:r>
        <w:t>purpose</w:t>
      </w:r>
      <w:r w:rsidR="00696215">
        <w:t xml:space="preserve">. </w:t>
      </w:r>
    </w:p>
    <w:p w:rsidR="00696215" w:rsidRDefault="00696215" w:rsidP="00696215">
      <w:r>
        <w:t xml:space="preserve">The manufacturer shall nominate the guaranteed service life of the system. The service life of a system means the period for which that system is designed and rated to comply with the test criteria reliably, using the components specified. </w:t>
      </w:r>
    </w:p>
    <w:p w:rsidR="00696215" w:rsidRDefault="00696215" w:rsidP="00696215">
      <w:r>
        <w:t xml:space="preserve">The service life of components means that period for which they are designed and rated to perform reliably to specification and may vary from the performance life of the system. The guaranteed service life of components shall be as following: </w:t>
      </w:r>
    </w:p>
    <w:p w:rsidR="00696215" w:rsidRDefault="00696215" w:rsidP="00D404CA">
      <w:pPr>
        <w:pStyle w:val="ListParagraph"/>
        <w:numPr>
          <w:ilvl w:val="0"/>
          <w:numId w:val="19"/>
        </w:numPr>
      </w:pPr>
      <w:r>
        <w:t>All metal fittings, fasteners and components of the OWMS other than the pumps and motors shall be of non-corroding material and shall have a ser</w:t>
      </w:r>
      <w:r w:rsidR="00AE771B">
        <w:t>vice life of at least 15 years</w:t>
      </w:r>
    </w:p>
    <w:p w:rsidR="00696215" w:rsidRDefault="00696215" w:rsidP="00D404CA">
      <w:pPr>
        <w:pStyle w:val="ListParagraph"/>
        <w:numPr>
          <w:ilvl w:val="0"/>
          <w:numId w:val="19"/>
        </w:numPr>
      </w:pPr>
      <w:r>
        <w:t xml:space="preserve">All mechanical and electrical parts shall have a minimum service life of 5 years and minimum warranty period of 12 months. </w:t>
      </w:r>
    </w:p>
    <w:p w:rsidR="00696215" w:rsidRDefault="00AE771B" w:rsidP="00AE771B">
      <w:pPr>
        <w:pStyle w:val="Heading1"/>
      </w:pPr>
      <w:bookmarkStart w:id="31" w:name="_Toc40426697"/>
      <w:bookmarkStart w:id="32" w:name="_Toc53391468"/>
      <w:r>
        <w:t>Product literature</w:t>
      </w:r>
      <w:bookmarkEnd w:id="31"/>
      <w:bookmarkEnd w:id="32"/>
    </w:p>
    <w:p w:rsidR="00696215" w:rsidRDefault="00696215" w:rsidP="00696215">
      <w:r>
        <w:t xml:space="preserve">The manufacturer must produce and submit to DoH the following drawings and manuals for </w:t>
      </w:r>
      <w:r w:rsidR="00AD4445">
        <w:t xml:space="preserve">product </w:t>
      </w:r>
      <w:r>
        <w:t xml:space="preserve">approval, as indicated in the following subsections. </w:t>
      </w:r>
    </w:p>
    <w:p w:rsidR="00696215" w:rsidRDefault="00AE771B" w:rsidP="00AE771B">
      <w:pPr>
        <w:pStyle w:val="Heading2"/>
      </w:pPr>
      <w:bookmarkStart w:id="33" w:name="_Toc40426698"/>
      <w:bookmarkStart w:id="34" w:name="_Toc53391469"/>
      <w:r>
        <w:t>Drawings</w:t>
      </w:r>
      <w:bookmarkEnd w:id="33"/>
      <w:bookmarkEnd w:id="34"/>
    </w:p>
    <w:p w:rsidR="00696215" w:rsidRDefault="00696215" w:rsidP="00696215">
      <w:r>
        <w:t xml:space="preserve">Certified engineering drawings, dimensioned and accompanied by a listing of all components must be submitted. The plans must show the intended layout of the system, including typical siting of tanks, chambers and control panels, pipes, effluent application areas and other relevant details. </w:t>
      </w:r>
    </w:p>
    <w:p w:rsidR="00696215" w:rsidRDefault="00696215" w:rsidP="00696215">
      <w:r>
        <w:t xml:space="preserve">The drawings must be scaled engineering drawing(s), preferably A3 size (min. A4), to include both plan-views and cross-sectional drawings of the system as a whole and for each of its components with name, model, size, description, function, material of manufacture and location in the product. </w:t>
      </w:r>
    </w:p>
    <w:p w:rsidR="00696215" w:rsidRDefault="00696215" w:rsidP="00696215">
      <w:r>
        <w:t>The drawings must be detailed fabrication drawings providing all necessary dimensions, sizes and locations of all elements of the OWMS, including the fittings in their final locations</w:t>
      </w:r>
      <w:r w:rsidR="00AE771B">
        <w:t>.</w:t>
      </w:r>
    </w:p>
    <w:p w:rsidR="00696215" w:rsidRDefault="00AE771B" w:rsidP="00AE771B">
      <w:pPr>
        <w:pStyle w:val="Heading2"/>
      </w:pPr>
      <w:bookmarkStart w:id="35" w:name="_Toc40426699"/>
      <w:bookmarkStart w:id="36" w:name="_Toc53391470"/>
      <w:r>
        <w:t>Owner’s manual</w:t>
      </w:r>
      <w:bookmarkEnd w:id="35"/>
      <w:bookmarkEnd w:id="36"/>
    </w:p>
    <w:p w:rsidR="00696215" w:rsidRDefault="00696215" w:rsidP="00696215">
      <w:r>
        <w:t>Each OWMS (except septic tanks</w:t>
      </w:r>
      <w:r w:rsidR="00387204">
        <w:t xml:space="preserve">) </w:t>
      </w:r>
      <w:r>
        <w:t xml:space="preserve">must be accompanied by an owner’s manual prepared by the manufacturer. The authorised representative must provide the manual to the owner at the time of system installation or on occupation of the premises. The manual must be written so as to be easily understood by the intended reader and must include, at a minimum: </w:t>
      </w:r>
    </w:p>
    <w:p w:rsidR="00696215" w:rsidRDefault="00696215" w:rsidP="00696215">
      <w:r>
        <w:t xml:space="preserve">An overview of the product and intended use including a clear statement of examples of the types of wastewater/waste that can be effectively </w:t>
      </w:r>
      <w:r w:rsidR="00D404CA">
        <w:t>treated by the product:</w:t>
      </w:r>
    </w:p>
    <w:p w:rsidR="00E41980" w:rsidRDefault="00E41980">
      <w:pPr>
        <w:rPr>
          <w:rFonts w:eastAsiaTheme="minorEastAsia"/>
          <w:iCs/>
        </w:rPr>
      </w:pPr>
      <w:r>
        <w:br w:type="page"/>
      </w:r>
    </w:p>
    <w:p w:rsidR="00696215" w:rsidRDefault="00696215" w:rsidP="00D404CA">
      <w:pPr>
        <w:pStyle w:val="ListParagraph"/>
        <w:numPr>
          <w:ilvl w:val="0"/>
          <w:numId w:val="20"/>
        </w:numPr>
      </w:pPr>
      <w:r>
        <w:lastRenderedPageBreak/>
        <w:t>A diagram explai</w:t>
      </w:r>
      <w:r w:rsidR="00387204">
        <w:t>ning the system and the process</w:t>
      </w:r>
      <w:r w:rsidR="00E41980">
        <w:t>.</w:t>
      </w:r>
    </w:p>
    <w:p w:rsidR="00696215" w:rsidRDefault="00387204" w:rsidP="00D404CA">
      <w:pPr>
        <w:pStyle w:val="ListParagraph"/>
        <w:numPr>
          <w:ilvl w:val="0"/>
          <w:numId w:val="20"/>
        </w:numPr>
      </w:pPr>
      <w:r>
        <w:t>Warranty and service life</w:t>
      </w:r>
      <w:r w:rsidR="00E41980">
        <w:t>.</w:t>
      </w:r>
    </w:p>
    <w:p w:rsidR="00696215" w:rsidRDefault="00387204" w:rsidP="00D404CA">
      <w:pPr>
        <w:pStyle w:val="ListParagraph"/>
        <w:numPr>
          <w:ilvl w:val="0"/>
          <w:numId w:val="20"/>
        </w:numPr>
      </w:pPr>
      <w:r>
        <w:t>Servicing requirements</w:t>
      </w:r>
      <w:r w:rsidR="00E41980">
        <w:t>.</w:t>
      </w:r>
    </w:p>
    <w:p w:rsidR="00696215" w:rsidRDefault="00696215" w:rsidP="00D404CA">
      <w:pPr>
        <w:pStyle w:val="ListParagraph"/>
        <w:numPr>
          <w:ilvl w:val="0"/>
          <w:numId w:val="20"/>
        </w:numPr>
      </w:pPr>
      <w:r>
        <w:t xml:space="preserve">Troubleshooting guide and signs of failures including the name and phone number of an appropriate service representative to be contacted in the event that a </w:t>
      </w:r>
      <w:r w:rsidR="00387204">
        <w:t>problem with the product occurs</w:t>
      </w:r>
      <w:r w:rsidR="00E41980">
        <w:t>.</w:t>
      </w:r>
    </w:p>
    <w:p w:rsidR="00696215" w:rsidRDefault="00387204" w:rsidP="00D404CA">
      <w:pPr>
        <w:pStyle w:val="ListParagraph"/>
        <w:numPr>
          <w:ilvl w:val="0"/>
          <w:numId w:val="20"/>
        </w:numPr>
      </w:pPr>
      <w:r>
        <w:t>Desludging requirements</w:t>
      </w:r>
      <w:r w:rsidR="00E41980">
        <w:t>.</w:t>
      </w:r>
    </w:p>
    <w:p w:rsidR="00696215" w:rsidRDefault="00387204" w:rsidP="00D404CA">
      <w:pPr>
        <w:pStyle w:val="ListParagraph"/>
        <w:numPr>
          <w:ilvl w:val="0"/>
          <w:numId w:val="20"/>
        </w:numPr>
      </w:pPr>
      <w:r>
        <w:t>Safety information</w:t>
      </w:r>
      <w:r w:rsidR="00E41980">
        <w:t>.</w:t>
      </w:r>
    </w:p>
    <w:p w:rsidR="00696215" w:rsidRDefault="00696215" w:rsidP="00D404CA">
      <w:pPr>
        <w:pStyle w:val="ListParagraph"/>
        <w:numPr>
          <w:ilvl w:val="0"/>
          <w:numId w:val="20"/>
        </w:numPr>
      </w:pPr>
      <w:r>
        <w:t xml:space="preserve">Alarm </w:t>
      </w:r>
      <w:r w:rsidR="00387204">
        <w:t>information and use restriction</w:t>
      </w:r>
      <w:r w:rsidR="00E41980">
        <w:t>.</w:t>
      </w:r>
    </w:p>
    <w:p w:rsidR="00696215" w:rsidRDefault="00696215" w:rsidP="00D404CA">
      <w:pPr>
        <w:pStyle w:val="ListParagraph"/>
        <w:numPr>
          <w:ilvl w:val="0"/>
          <w:numId w:val="20"/>
        </w:numPr>
      </w:pPr>
      <w:r>
        <w:t xml:space="preserve">A statement confirming that the product meets the requirements of </w:t>
      </w:r>
      <w:r w:rsidR="00387204">
        <w:t>the Code</w:t>
      </w:r>
      <w:r w:rsidR="00E41980">
        <w:t>.</w:t>
      </w:r>
    </w:p>
    <w:p w:rsidR="00696215" w:rsidRDefault="00387204" w:rsidP="00D404CA">
      <w:pPr>
        <w:pStyle w:val="ListParagraph"/>
        <w:numPr>
          <w:ilvl w:val="0"/>
          <w:numId w:val="20"/>
        </w:numPr>
      </w:pPr>
      <w:r>
        <w:t>A list of toxic substances/</w:t>
      </w:r>
      <w:r w:rsidR="00696215">
        <w:t>loads to be avoided including a list of household substances that, if discharged to the treatment plant, may adversely affect the integrity of the product, the process, or the environment and t</w:t>
      </w:r>
      <w:r>
        <w:t>he spreading of hydraulic loads</w:t>
      </w:r>
      <w:r w:rsidR="00E41980">
        <w:t>.</w:t>
      </w:r>
    </w:p>
    <w:p w:rsidR="00696215" w:rsidRDefault="00696215" w:rsidP="00D404CA">
      <w:pPr>
        <w:pStyle w:val="ListParagraph"/>
        <w:numPr>
          <w:ilvl w:val="0"/>
          <w:numId w:val="20"/>
        </w:numPr>
      </w:pPr>
      <w:r>
        <w:t xml:space="preserve">Comprehensive operating instructions that clearly delineate proper function of the treatment plant, operating and maintenance responsibilities of the owner and authorised service agent, and service-related obligations of the </w:t>
      </w:r>
      <w:r w:rsidR="00387204">
        <w:t>manufacturer or system builder</w:t>
      </w:r>
      <w:r w:rsidR="00E41980">
        <w:t>.</w:t>
      </w:r>
    </w:p>
    <w:p w:rsidR="00696215" w:rsidRDefault="00696215" w:rsidP="00D404CA">
      <w:pPr>
        <w:pStyle w:val="ListParagraph"/>
        <w:numPr>
          <w:ilvl w:val="0"/>
          <w:numId w:val="20"/>
        </w:numPr>
      </w:pPr>
      <w:r>
        <w:t>A course of action to be taken if the product is to be used intermittently or if extended periods</w:t>
      </w:r>
      <w:r w:rsidR="00387204">
        <w:t xml:space="preserve"> of non-use are anticipated</w:t>
      </w:r>
      <w:r w:rsidR="00E41980">
        <w:t>.</w:t>
      </w:r>
    </w:p>
    <w:p w:rsidR="00696215" w:rsidRDefault="00696215" w:rsidP="00D404CA">
      <w:pPr>
        <w:pStyle w:val="ListParagraph"/>
        <w:numPr>
          <w:ilvl w:val="0"/>
          <w:numId w:val="20"/>
        </w:numPr>
      </w:pPr>
      <w:r>
        <w:t>A list of terms and their definitions.</w:t>
      </w:r>
    </w:p>
    <w:p w:rsidR="00696215" w:rsidRDefault="00387204" w:rsidP="00387204">
      <w:pPr>
        <w:pStyle w:val="Heading2"/>
      </w:pPr>
      <w:bookmarkStart w:id="37" w:name="_Toc40426700"/>
      <w:bookmarkStart w:id="38" w:name="_Toc53391471"/>
      <w:r>
        <w:t>Installation manual</w:t>
      </w:r>
      <w:bookmarkEnd w:id="37"/>
      <w:bookmarkEnd w:id="38"/>
    </w:p>
    <w:p w:rsidR="00696215" w:rsidRDefault="00696215" w:rsidP="00696215">
      <w:r>
        <w:t xml:space="preserve">Manufacturers must provide comprehensive and detailed installation instructions to authorised representatives. The manual must be written so as to be easily understood by the intended reader and must include, as a minimum: </w:t>
      </w:r>
    </w:p>
    <w:p w:rsidR="00696215" w:rsidRDefault="00696215" w:rsidP="00D404CA">
      <w:pPr>
        <w:pStyle w:val="ListParagraph"/>
        <w:numPr>
          <w:ilvl w:val="0"/>
          <w:numId w:val="21"/>
        </w:numPr>
      </w:pPr>
      <w:r>
        <w:t>A numbered list of product components and an accompanying illustration, photograph, or print in which the componen</w:t>
      </w:r>
      <w:r w:rsidR="00473DD5">
        <w:t>ts are respectively identified</w:t>
      </w:r>
      <w:r w:rsidR="00AD4445">
        <w:t>.</w:t>
      </w:r>
    </w:p>
    <w:p w:rsidR="00696215" w:rsidRDefault="00696215" w:rsidP="00D404CA">
      <w:pPr>
        <w:pStyle w:val="ListParagraph"/>
        <w:numPr>
          <w:ilvl w:val="0"/>
          <w:numId w:val="21"/>
        </w:numPr>
      </w:pPr>
      <w:r>
        <w:t>Design, construction, and material specifications for</w:t>
      </w:r>
      <w:r w:rsidR="00473DD5">
        <w:t xml:space="preserve"> the components of the product</w:t>
      </w:r>
      <w:r w:rsidR="00AD4445">
        <w:t>.</w:t>
      </w:r>
    </w:p>
    <w:p w:rsidR="00696215" w:rsidRDefault="00696215" w:rsidP="00D404CA">
      <w:pPr>
        <w:pStyle w:val="ListParagraph"/>
        <w:numPr>
          <w:ilvl w:val="0"/>
          <w:numId w:val="21"/>
        </w:numPr>
      </w:pPr>
      <w:r>
        <w:t>Wiring schematics for the treatment plant’s electrica</w:t>
      </w:r>
      <w:r w:rsidR="00473DD5">
        <w:t>l components, where applicable</w:t>
      </w:r>
      <w:r w:rsidR="00AD4445">
        <w:t>.</w:t>
      </w:r>
    </w:p>
    <w:p w:rsidR="00696215" w:rsidRDefault="00696215" w:rsidP="00D404CA">
      <w:pPr>
        <w:pStyle w:val="ListParagraph"/>
        <w:numPr>
          <w:ilvl w:val="0"/>
          <w:numId w:val="21"/>
        </w:numPr>
      </w:pPr>
      <w:r>
        <w:t xml:space="preserve">Off-loading and unpacking instructions including safety considerations, identification of fragile components and measures to be taken </w:t>
      </w:r>
      <w:r w:rsidR="00473DD5">
        <w:t>to avoid damage to the product</w:t>
      </w:r>
      <w:r w:rsidR="00AD4445">
        <w:t>.</w:t>
      </w:r>
    </w:p>
    <w:p w:rsidR="00696215" w:rsidRDefault="00696215" w:rsidP="00D404CA">
      <w:pPr>
        <w:pStyle w:val="ListParagraph"/>
        <w:numPr>
          <w:ilvl w:val="0"/>
          <w:numId w:val="21"/>
        </w:numPr>
      </w:pPr>
      <w:r>
        <w:t>Required soil properties for</w:t>
      </w:r>
      <w:r w:rsidR="00473DD5">
        <w:t xml:space="preserve"> installation</w:t>
      </w:r>
      <w:r w:rsidR="00AD4445">
        <w:t>.</w:t>
      </w:r>
    </w:p>
    <w:p w:rsidR="00696215" w:rsidRDefault="00696215" w:rsidP="00D404CA">
      <w:pPr>
        <w:pStyle w:val="ListParagraph"/>
        <w:numPr>
          <w:ilvl w:val="0"/>
          <w:numId w:val="21"/>
        </w:numPr>
      </w:pPr>
      <w:r>
        <w:t>A process overview of the function of each component and the expected function of the product when all components are pr</w:t>
      </w:r>
      <w:r w:rsidR="00473DD5">
        <w:t>operly assembled and connected</w:t>
      </w:r>
      <w:r w:rsidR="00AD4445">
        <w:t>.</w:t>
      </w:r>
    </w:p>
    <w:p w:rsidR="00696215" w:rsidRDefault="00696215" w:rsidP="00D404CA">
      <w:pPr>
        <w:pStyle w:val="ListParagraph"/>
        <w:numPr>
          <w:ilvl w:val="0"/>
          <w:numId w:val="21"/>
        </w:numPr>
      </w:pPr>
      <w:r>
        <w:t>A clear definition of product installation requirements including plumbing and electrical power requirements, ventilation, air intake protection, bedding, hydrostatic displacement protection, water tightness, slope and miscellane</w:t>
      </w:r>
      <w:r w:rsidR="00473DD5">
        <w:t>ous fittings and appurtenances</w:t>
      </w:r>
      <w:r w:rsidR="00AD4445">
        <w:t>.</w:t>
      </w:r>
    </w:p>
    <w:p w:rsidR="00696215" w:rsidRDefault="00696215" w:rsidP="00D404CA">
      <w:pPr>
        <w:pStyle w:val="ListParagraph"/>
        <w:numPr>
          <w:ilvl w:val="0"/>
          <w:numId w:val="21"/>
        </w:numPr>
      </w:pPr>
      <w:r>
        <w:t xml:space="preserve">Repair or replacement instructions in the event that a product possesses flaws that would inhibit proper functioning and a list of sources where replacement </w:t>
      </w:r>
      <w:r w:rsidR="00473DD5">
        <w:t>components can be obtained</w:t>
      </w:r>
      <w:r w:rsidR="00AD4445">
        <w:t>.</w:t>
      </w:r>
    </w:p>
    <w:p w:rsidR="00696215" w:rsidRDefault="00696215" w:rsidP="00D404CA">
      <w:pPr>
        <w:pStyle w:val="ListParagraph"/>
        <w:numPr>
          <w:ilvl w:val="0"/>
          <w:numId w:val="21"/>
        </w:numPr>
      </w:pPr>
      <w:r>
        <w:t xml:space="preserve">A detailed start-up procedure. </w:t>
      </w:r>
    </w:p>
    <w:p w:rsidR="00E01A9D" w:rsidRDefault="00E01A9D">
      <w:pPr>
        <w:rPr>
          <w:rFonts w:asciiTheme="majorHAnsi" w:eastAsiaTheme="majorEastAsia" w:hAnsiTheme="majorHAnsi" w:cstheme="majorBidi"/>
          <w:bCs/>
          <w:iCs/>
          <w:color w:val="454347"/>
          <w:sz w:val="32"/>
          <w:szCs w:val="32"/>
        </w:rPr>
      </w:pPr>
      <w:bookmarkStart w:id="39" w:name="_Toc40426701"/>
      <w:r>
        <w:br w:type="page"/>
      </w:r>
    </w:p>
    <w:p w:rsidR="00696215" w:rsidRDefault="007D5032" w:rsidP="00473DD5">
      <w:pPr>
        <w:pStyle w:val="Heading2"/>
      </w:pPr>
      <w:bookmarkStart w:id="40" w:name="_Toc53391472"/>
      <w:r>
        <w:lastRenderedPageBreak/>
        <w:t>Operation and maintenance manual</w:t>
      </w:r>
      <w:bookmarkEnd w:id="39"/>
      <w:bookmarkEnd w:id="40"/>
    </w:p>
    <w:p w:rsidR="00696215" w:rsidRDefault="00696215" w:rsidP="00696215">
      <w:r>
        <w:t xml:space="preserve">Manufacturers must provide comprehensive and detailed operation and maintenance instructions to authorised service agents. The manual must be written so as to be easily understood by the intended reader and shall include, at a minimum: </w:t>
      </w:r>
    </w:p>
    <w:p w:rsidR="00696215" w:rsidRDefault="00696215" w:rsidP="00D404CA">
      <w:pPr>
        <w:pStyle w:val="ListParagraph"/>
        <w:numPr>
          <w:ilvl w:val="0"/>
          <w:numId w:val="22"/>
        </w:numPr>
      </w:pPr>
      <w:r>
        <w:t>A maintenan</w:t>
      </w:r>
      <w:r w:rsidR="00473DD5">
        <w:t>ce schedule for all components</w:t>
      </w:r>
      <w:r w:rsidR="00AD4445">
        <w:t>.</w:t>
      </w:r>
    </w:p>
    <w:p w:rsidR="00696215" w:rsidRDefault="00696215" w:rsidP="00D404CA">
      <w:pPr>
        <w:pStyle w:val="ListParagraph"/>
        <w:numPr>
          <w:ilvl w:val="0"/>
          <w:numId w:val="22"/>
        </w:numPr>
      </w:pPr>
      <w:r>
        <w:t>Requirements and recommended procedures for the periodic removal</w:t>
      </w:r>
      <w:r w:rsidR="00473DD5">
        <w:t xml:space="preserve"> of residuals from the product</w:t>
      </w:r>
      <w:r w:rsidR="00AD4445">
        <w:t>.</w:t>
      </w:r>
    </w:p>
    <w:p w:rsidR="00696215" w:rsidRDefault="00696215" w:rsidP="00D404CA">
      <w:pPr>
        <w:pStyle w:val="ListParagraph"/>
        <w:numPr>
          <w:ilvl w:val="0"/>
          <w:numId w:val="22"/>
        </w:numPr>
      </w:pPr>
      <w:r>
        <w:t>Recommended methods for collecting ef</w:t>
      </w:r>
      <w:r w:rsidR="00473DD5">
        <w:t>fluent samples or end products</w:t>
      </w:r>
      <w:r w:rsidR="00AD4445">
        <w:t>.</w:t>
      </w:r>
    </w:p>
    <w:p w:rsidR="00696215" w:rsidRDefault="00696215" w:rsidP="00D404CA">
      <w:pPr>
        <w:pStyle w:val="ListParagraph"/>
        <w:numPr>
          <w:ilvl w:val="0"/>
          <w:numId w:val="22"/>
        </w:numPr>
      </w:pPr>
      <w:r>
        <w:t>The expected effluent pro</w:t>
      </w:r>
      <w:r w:rsidR="00473DD5">
        <w:t>duced by the operational system</w:t>
      </w:r>
      <w:r w:rsidR="00AD4445">
        <w:t>.</w:t>
      </w:r>
    </w:p>
    <w:p w:rsidR="00696215" w:rsidRDefault="00473DD5" w:rsidP="00D404CA">
      <w:pPr>
        <w:pStyle w:val="ListParagraph"/>
        <w:numPr>
          <w:ilvl w:val="0"/>
          <w:numId w:val="22"/>
        </w:numPr>
      </w:pPr>
      <w:r>
        <w:t>Service report sheet</w:t>
      </w:r>
      <w:r w:rsidR="00AD4445">
        <w:t>.</w:t>
      </w:r>
    </w:p>
    <w:p w:rsidR="00696215" w:rsidRDefault="00696215" w:rsidP="00D404CA">
      <w:pPr>
        <w:pStyle w:val="ListParagraph"/>
        <w:numPr>
          <w:ilvl w:val="0"/>
          <w:numId w:val="22"/>
        </w:numPr>
      </w:pPr>
      <w:r>
        <w:t>An evaluation of the effluent management system and the land application characteristics.</w:t>
      </w:r>
    </w:p>
    <w:p w:rsidR="00696215" w:rsidRDefault="00473DD5" w:rsidP="00473DD5">
      <w:pPr>
        <w:pStyle w:val="Heading2"/>
      </w:pPr>
      <w:bookmarkStart w:id="41" w:name="_Toc40426702"/>
      <w:bookmarkStart w:id="42" w:name="_Toc53391473"/>
      <w:r>
        <w:t>Renewal of product approval</w:t>
      </w:r>
      <w:bookmarkEnd w:id="41"/>
      <w:bookmarkEnd w:id="42"/>
    </w:p>
    <w:p w:rsidR="002A5347" w:rsidRDefault="00696215" w:rsidP="00696215">
      <w:r>
        <w:t xml:space="preserve">Certified OWMS by a certification body to the corresponding AS/NZS standard is endorsed by DoH until the expiry date of the product approval. </w:t>
      </w:r>
    </w:p>
    <w:p w:rsidR="00696215" w:rsidRDefault="00696215" w:rsidP="00696215">
      <w:r>
        <w:t xml:space="preserve">For OWMS not covered by AS/NZS, the DoH product approval shall normally be valid for a period of five years. In some cases the DoH may choose a lesser period for the product approval. </w:t>
      </w:r>
    </w:p>
    <w:p w:rsidR="00696215" w:rsidRDefault="00696215" w:rsidP="00696215">
      <w:r>
        <w:t xml:space="preserve">Prior to the expiry date, the manufacturer must submit the renewed certificate from the corresponding AS/NZS standard certification body. For non-standard OWMS, the manufacturer shall submit six months prior to the expiry date, an application to the DoH for renewal of the </w:t>
      </w:r>
      <w:r w:rsidR="00AD4445">
        <w:t xml:space="preserve">product </w:t>
      </w:r>
      <w:r>
        <w:t xml:space="preserve">approval. </w:t>
      </w:r>
    </w:p>
    <w:p w:rsidR="00696215" w:rsidRDefault="00696215" w:rsidP="00696215">
      <w:r>
        <w:t xml:space="preserve">DoH will determine based on the type of OWMS what documentation listed in section 5 of this Code is required for product </w:t>
      </w:r>
      <w:r w:rsidR="00AD4445">
        <w:t xml:space="preserve">approval </w:t>
      </w:r>
      <w:r>
        <w:t xml:space="preserve">renewal. </w:t>
      </w:r>
    </w:p>
    <w:p w:rsidR="00696215" w:rsidRDefault="00696215" w:rsidP="00696215">
      <w:r>
        <w:t>Assessment for renewal of product approval shall take into account all applica</w:t>
      </w:r>
      <w:r w:rsidR="001E5BCE">
        <w:t>tion documentation requirements.</w:t>
      </w:r>
    </w:p>
    <w:p w:rsidR="00696215" w:rsidRDefault="00696215" w:rsidP="00696215">
      <w:r>
        <w:t>NOTE: Any modifications or variations of the approved design shall be submitted to the product certification</w:t>
      </w:r>
      <w:r w:rsidR="004E0330">
        <w:t xml:space="preserve"> body that issued the licence. </w:t>
      </w:r>
      <w:r>
        <w:t xml:space="preserve">Once the product certification body has considered the application, completed additional testing if required and re-issued the certification documentation, the manufacturer shall seek separate consideration and variation of approval of the system by the DoH. </w:t>
      </w:r>
    </w:p>
    <w:p w:rsidR="004E0330" w:rsidRDefault="00696215" w:rsidP="00696215">
      <w:r>
        <w:t xml:space="preserve">DoH </w:t>
      </w:r>
      <w:r w:rsidR="001E5BCE">
        <w:t>requires</w:t>
      </w:r>
      <w:r>
        <w:t xml:space="preserve"> all products</w:t>
      </w:r>
      <w:r w:rsidR="001E5BCE">
        <w:t xml:space="preserve"> </w:t>
      </w:r>
      <w:r>
        <w:t xml:space="preserve">for which an Australian Standard exists be fully certified to that standard. If a product was previously approved by the DoH without being certified, it will not have its product approval renewed unless it is certified to be in compliance with the latest relevant Australian Standard. </w:t>
      </w:r>
    </w:p>
    <w:p w:rsidR="00E3340E" w:rsidRDefault="00E3340E" w:rsidP="00E3340E">
      <w:pPr>
        <w:pStyle w:val="Heading2"/>
      </w:pPr>
      <w:bookmarkStart w:id="43" w:name="_Toc40426703"/>
      <w:bookmarkStart w:id="44" w:name="_Toc53391474"/>
      <w:r>
        <w:t>Product</w:t>
      </w:r>
      <w:r w:rsidR="00E01A9D">
        <w:t xml:space="preserve"> approval</w:t>
      </w:r>
      <w:r>
        <w:t xml:space="preserve"> for NT manufactured septic tanks</w:t>
      </w:r>
      <w:bookmarkEnd w:id="43"/>
      <w:bookmarkEnd w:id="44"/>
    </w:p>
    <w:p w:rsidR="00E01A9D" w:rsidRDefault="004E0330" w:rsidP="004E0330">
      <w:r>
        <w:t xml:space="preserve">Existing product approvals for </w:t>
      </w:r>
      <w:r w:rsidR="00E3340E">
        <w:t>Northern Territory</w:t>
      </w:r>
      <w:r>
        <w:t xml:space="preserve"> manufactured septic tanks </w:t>
      </w:r>
      <w:r w:rsidR="00E01A9D">
        <w:t>remain current</w:t>
      </w:r>
      <w:r>
        <w:t>, however the manufacturer</w:t>
      </w:r>
      <w:r w:rsidR="00E01A9D">
        <w:t xml:space="preserve"> must reapply to </w:t>
      </w:r>
      <w:r>
        <w:t xml:space="preserve">the DoH for </w:t>
      </w:r>
      <w:r w:rsidR="00E01A9D">
        <w:t>renewal of the product approval upon expiry. Upon consultation with each manufacturer, DoH will make a determination whether the manufacturer must submit a renewed engineer’s certification for their septic tank.</w:t>
      </w:r>
    </w:p>
    <w:p w:rsidR="00696215" w:rsidRDefault="00E3340E" w:rsidP="00D20365">
      <w:r>
        <w:t xml:space="preserve">Any new </w:t>
      </w:r>
      <w:r w:rsidR="00E01A9D">
        <w:t>septic tanks proposed to be manufactured in the Northern Territory require product certification in accordance with sections 5 and 6 of this Code.</w:t>
      </w:r>
    </w:p>
    <w:sectPr w:rsidR="00696215" w:rsidSect="00432A9F">
      <w:headerReference w:type="even" r:id="rId19"/>
      <w:headerReference w:type="default" r:id="rId20"/>
      <w:footerReference w:type="default" r:id="rId21"/>
      <w:headerReference w:type="first" r:id="rId22"/>
      <w:pgSz w:w="11906" w:h="16838" w:code="9"/>
      <w:pgMar w:top="794" w:right="794" w:bottom="794" w:left="794" w:header="794"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040F" w:rsidRDefault="0044040F">
      <w:r>
        <w:separator/>
      </w:r>
    </w:p>
  </w:endnote>
  <w:endnote w:type="continuationSeparator" w:id="0">
    <w:p w:rsidR="0044040F" w:rsidRDefault="0044040F">
      <w:r>
        <w:continuationSeparator/>
      </w:r>
    </w:p>
  </w:endnote>
  <w:endnote w:type="continuationNotice" w:id="1">
    <w:p w:rsidR="0044040F" w:rsidRDefault="0044040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altName w:val="Calibri"/>
    <w:panose1 w:val="020F0502020204030203"/>
    <w:charset w:val="00"/>
    <w:family w:val="swiss"/>
    <w:pitch w:val="variable"/>
    <w:sig w:usb0="E10002FF" w:usb1="5000ECFF" w:usb2="00000021" w:usb3="00000000" w:csb0="0000019F" w:csb1="00000000"/>
  </w:font>
  <w:font w:name="Lato Semibold">
    <w:altName w:val="Segoe UI"/>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Arial 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5325129"/>
      <w:docPartObj>
        <w:docPartGallery w:val="Page Numbers (Bottom of Page)"/>
        <w:docPartUnique/>
      </w:docPartObj>
    </w:sdtPr>
    <w:sdtEndPr/>
    <w:sdtContent>
      <w:sdt>
        <w:sdtPr>
          <w:id w:val="34003993"/>
          <w:docPartObj>
            <w:docPartGallery w:val="Page Numbers (Top of Page)"/>
            <w:docPartUnique/>
          </w:docPartObj>
        </w:sdtPr>
        <w:sdtEndPr/>
        <w:sdtContent>
          <w:p w:rsidR="00072E06" w:rsidRDefault="00072E06" w:rsidP="004E7885">
            <w:r w:rsidRPr="004E7885">
              <w:rPr>
                <w:rStyle w:val="PageNumber"/>
              </w:rPr>
              <w:t xml:space="preserve">Page </w:t>
            </w:r>
            <w:r w:rsidRPr="004E7885">
              <w:rPr>
                <w:rStyle w:val="PageNumber"/>
              </w:rPr>
              <w:fldChar w:fldCharType="begin"/>
            </w:r>
            <w:r w:rsidRPr="004E7885">
              <w:rPr>
                <w:rStyle w:val="PageNumber"/>
              </w:rPr>
              <w:instrText xml:space="preserve"> PAGE </w:instrText>
            </w:r>
            <w:r w:rsidRPr="004E7885">
              <w:rPr>
                <w:rStyle w:val="PageNumber"/>
              </w:rPr>
              <w:fldChar w:fldCharType="separate"/>
            </w:r>
            <w:r>
              <w:rPr>
                <w:rStyle w:val="PageNumber"/>
                <w:noProof/>
              </w:rPr>
              <w:t>3</w:t>
            </w:r>
            <w:r w:rsidRPr="004E7885">
              <w:rPr>
                <w:rStyle w:val="PageNumber"/>
              </w:rPr>
              <w:fldChar w:fldCharType="end"/>
            </w:r>
            <w:r w:rsidRPr="004E7885">
              <w:rPr>
                <w:rStyle w:val="PageNumber"/>
              </w:rPr>
              <w:t xml:space="preserve"> of </w:t>
            </w:r>
            <w:r w:rsidRPr="004E7885">
              <w:rPr>
                <w:rStyle w:val="PageNumber"/>
              </w:rPr>
              <w:fldChar w:fldCharType="begin"/>
            </w:r>
            <w:r w:rsidRPr="004E7885">
              <w:rPr>
                <w:rStyle w:val="PageNumber"/>
              </w:rPr>
              <w:instrText xml:space="preserve"> NUMPAGES  </w:instrText>
            </w:r>
            <w:r w:rsidRPr="004E7885">
              <w:rPr>
                <w:rStyle w:val="PageNumber"/>
              </w:rPr>
              <w:fldChar w:fldCharType="separate"/>
            </w:r>
            <w:r>
              <w:rPr>
                <w:rStyle w:val="PageNumber"/>
                <w:noProof/>
              </w:rPr>
              <w:t>2</w:t>
            </w:r>
            <w:r w:rsidRPr="004E7885">
              <w:rPr>
                <w:rStyle w:val="PageNumber"/>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E06" w:rsidRPr="00F538BD" w:rsidRDefault="00072E06" w:rsidP="004E7885">
    <w:pPr>
      <w:spacing w:after="0"/>
      <w:jc w:val="right"/>
      <w:rPr>
        <w:sz w:val="6"/>
        <w:szCs w:val="6"/>
      </w:rPr>
    </w:pPr>
    <w:r w:rsidRPr="001852AF">
      <w:rPr>
        <w:noProof/>
        <w:lang w:eastAsia="en-AU"/>
      </w:rPr>
      <w:drawing>
        <wp:inline distT="0" distB="0" distL="0" distR="0" wp14:anchorId="217A6269" wp14:editId="6F1E2019">
          <wp:extent cx="1572479" cy="561600"/>
          <wp:effectExtent l="0" t="0" r="8890" b="0"/>
          <wp:docPr id="11" name="Picture 11"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E06" w:rsidRPr="00A50829" w:rsidRDefault="00072E06" w:rsidP="00A50829">
    <w:pPr>
      <w:pStyle w:val="Hidden"/>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072E06" w:rsidRPr="00132658" w:rsidTr="00D62193">
      <w:trPr>
        <w:cantSplit/>
        <w:trHeight w:hRule="exact" w:val="850"/>
        <w:tblHeader/>
      </w:trPr>
      <w:tc>
        <w:tcPr>
          <w:tcW w:w="10318" w:type="dxa"/>
          <w:vAlign w:val="bottom"/>
        </w:tcPr>
        <w:p w:rsidR="00072E06" w:rsidRDefault="00072E06" w:rsidP="00A50829">
          <w:pPr>
            <w:spacing w:after="0"/>
            <w:rPr>
              <w:rStyle w:val="PageNumber"/>
              <w:b/>
            </w:rPr>
          </w:pPr>
          <w:r>
            <w:rPr>
              <w:rStyle w:val="PageNumber"/>
            </w:rPr>
            <w:t xml:space="preserve">Department of </w:t>
          </w:r>
          <w:sdt>
            <w:sdtPr>
              <w:rPr>
                <w:rStyle w:val="PageNumber"/>
                <w:b/>
              </w:rPr>
              <w:alias w:val="Company"/>
              <w:tag w:val=""/>
              <w:id w:val="-1550452142"/>
              <w:placeholder>
                <w:docPart w:val="AFFBA0614AC44F1BA0A5CC8ED64831EC"/>
              </w:placeholder>
              <w:dataBinding w:prefixMappings="xmlns:ns0='http://schemas.openxmlformats.org/officeDocument/2006/extended-properties' " w:xpath="/ns0:Properties[1]/ns0:Company[1]" w:storeItemID="{6668398D-A668-4E3E-A5EB-62B293D839F1}"/>
              <w:text w:multiLine="1"/>
            </w:sdtPr>
            <w:sdtEndPr>
              <w:rPr>
                <w:rStyle w:val="PageNumber"/>
              </w:rPr>
            </w:sdtEndPr>
            <w:sdtContent>
              <w:r>
                <w:rPr>
                  <w:rStyle w:val="PageNumber"/>
                  <w:b/>
                </w:rPr>
                <w:t>Health</w:t>
              </w:r>
            </w:sdtContent>
          </w:sdt>
        </w:p>
        <w:p w:rsidR="00072E06" w:rsidRPr="00CE6614" w:rsidRDefault="0044040F" w:rsidP="00A50829">
          <w:pPr>
            <w:spacing w:after="0"/>
            <w:rPr>
              <w:rStyle w:val="PageNumber"/>
            </w:rPr>
          </w:pPr>
          <w:sdt>
            <w:sdtPr>
              <w:rPr>
                <w:rStyle w:val="PageNumber"/>
              </w:rPr>
              <w:alias w:val="Date"/>
              <w:tag w:val=""/>
              <w:id w:val="1578473972"/>
              <w:placeholder>
                <w:docPart w:val="4411119B406F457790AAE8030D16E4D3"/>
              </w:placeholder>
              <w:dataBinding w:prefixMappings="xmlns:ns0='http://schemas.microsoft.com/office/2006/coverPageProps' " w:xpath="/ns0:CoverPageProperties[1]/ns0:PublishDate[1]" w:storeItemID="{55AF091B-3C7A-41E3-B477-F2FDAA23CFDA}"/>
              <w15:color w:val="000000"/>
              <w:date w:fullDate="2020-11-04T00:00:00Z">
                <w:dateFormat w:val="d MMMM yyyy"/>
                <w:lid w:val="en-AU"/>
                <w:storeMappedDataAs w:val="dateTime"/>
                <w:calendar w:val="gregorian"/>
              </w:date>
            </w:sdtPr>
            <w:sdtEndPr>
              <w:rPr>
                <w:rStyle w:val="PageNumber"/>
              </w:rPr>
            </w:sdtEndPr>
            <w:sdtContent>
              <w:r w:rsidR="00A00DE9">
                <w:rPr>
                  <w:rStyle w:val="PageNumber"/>
                </w:rPr>
                <w:t>4 November 2020</w:t>
              </w:r>
            </w:sdtContent>
          </w:sdt>
          <w:r w:rsidR="00072E06" w:rsidRPr="00CE6614">
            <w:rPr>
              <w:rStyle w:val="PageNumber"/>
            </w:rPr>
            <w:t xml:space="preserve"> | Version </w:t>
          </w:r>
          <w:r w:rsidR="00072E06">
            <w:rPr>
              <w:rStyle w:val="PageNumber"/>
            </w:rPr>
            <w:t>1.0</w:t>
          </w:r>
        </w:p>
        <w:p w:rsidR="00072E06" w:rsidRPr="00AC4488" w:rsidRDefault="00072E06" w:rsidP="00A50829">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E9721A">
            <w:rPr>
              <w:rStyle w:val="PageNumber"/>
              <w:noProof/>
            </w:rPr>
            <w:t>13</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E9721A">
            <w:rPr>
              <w:rStyle w:val="PageNumber"/>
              <w:noProof/>
            </w:rPr>
            <w:t>13</w:t>
          </w:r>
          <w:r w:rsidRPr="00AC4488">
            <w:rPr>
              <w:rStyle w:val="PageNumber"/>
            </w:rPr>
            <w:fldChar w:fldCharType="end"/>
          </w:r>
        </w:p>
      </w:tc>
    </w:tr>
  </w:tbl>
  <w:p w:rsidR="00072E06" w:rsidRDefault="00072E06" w:rsidP="00AD1B26">
    <w:pPr>
      <w:pStyle w:val="Hidden"/>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040F" w:rsidRDefault="0044040F">
      <w:r>
        <w:separator/>
      </w:r>
    </w:p>
  </w:footnote>
  <w:footnote w:type="continuationSeparator" w:id="0">
    <w:p w:rsidR="0044040F" w:rsidRDefault="0044040F">
      <w:r>
        <w:continuationSeparator/>
      </w:r>
    </w:p>
  </w:footnote>
  <w:footnote w:type="continuationNotice" w:id="1">
    <w:p w:rsidR="0044040F" w:rsidRDefault="0044040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DF3" w:rsidRDefault="0044040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501688" o:spid="_x0000_s2050" type="#_x0000_t136" style="position:absolute;left:0;text-align:left;margin-left:0;margin-top:0;width:646.55pt;height:80.8pt;rotation:315;z-index:-251653120;mso-position-horizontal:center;mso-position-horizontal-relative:margin;mso-position-vertical:center;mso-position-vertical-relative:margin" o:allowincell="f" fillcolor="#a5a5a5 [2092]" stroked="f">
          <v:fill opacity=".5"/>
          <v:textpath style="font-family:&quot;Lato&quot;;font-size:1pt" string="Consultation 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E06" w:rsidRPr="008E0345" w:rsidRDefault="0044040F" w:rsidP="005A5A4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501689" o:spid="_x0000_s2051" type="#_x0000_t136" style="position:absolute;left:0;text-align:left;margin-left:0;margin-top:0;width:646.55pt;height:80.8pt;rotation:315;z-index:-251651072;mso-position-horizontal:center;mso-position-horizontal-relative:margin;mso-position-vertical:center;mso-position-vertical-relative:margin" o:allowincell="f" fillcolor="#a5a5a5 [2092]" stroked="f">
          <v:fill opacity=".5"/>
          <v:textpath style="font-family:&quot;Lato&quot;;font-size:1pt" string="Consultation draft"/>
          <w10:wrap anchorx="margin" anchory="margin"/>
        </v:shape>
      </w:pict>
    </w:r>
    <w:sdt>
      <w:sdtPr>
        <w:alias w:val="Title"/>
        <w:tag w:val=""/>
        <w:id w:val="-477918894"/>
        <w:placeholder>
          <w:docPart w:val="75178D5B125E4D8AA7AE549235BF906D"/>
        </w:placeholder>
        <w:dataBinding w:prefixMappings="xmlns:ns0='http://purl.org/dc/elements/1.1/' xmlns:ns1='http://schemas.openxmlformats.org/package/2006/metadata/core-properties' " w:xpath="/ns1:coreProperties[1]/ns0:title[1]" w:storeItemID="{6C3C8BC8-F283-45AE-878A-BAB7291924A1}"/>
        <w:text/>
      </w:sdtPr>
      <w:sdtEndPr/>
      <w:sdtContent>
        <w:r w:rsidR="00EF7BBC">
          <w:t>Code of Practice for Product Approval of On-site Wastewater Management Systems</w:t>
        </w:r>
      </w:sdtContent>
    </w:sdt>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E06" w:rsidRPr="00BD0F38" w:rsidRDefault="00072E06" w:rsidP="00A32EFF">
    <w:pPr>
      <w:tabs>
        <w:tab w:val="right" w:pos="10318"/>
      </w:tabs>
    </w:pPr>
    <w:r w:rsidRPr="00BD0F38">
      <w:rPr>
        <w:noProof/>
        <w:lang w:eastAsia="en-AU"/>
      </w:rPr>
      <w:drawing>
        <wp:anchor distT="0" distB="0" distL="0" distR="0" simplePos="0" relativeHeight="251659264" behindDoc="0" locked="0" layoutInCell="1" allowOverlap="1" wp14:anchorId="37DBE2BB" wp14:editId="0995EEC3">
          <wp:simplePos x="0" y="0"/>
          <wp:positionH relativeFrom="page">
            <wp:align>left</wp:align>
          </wp:positionH>
          <wp:positionV relativeFrom="page">
            <wp:posOffset>3393830</wp:posOffset>
          </wp:positionV>
          <wp:extent cx="7553130" cy="5448285"/>
          <wp:effectExtent l="0" t="0" r="0" b="635"/>
          <wp:wrapTopAndBottom/>
          <wp:docPr id="10" name="image4.png"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3130" cy="5448285"/>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DF3" w:rsidRDefault="0044040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501691" o:spid="_x0000_s2053" type="#_x0000_t136" style="position:absolute;left:0;text-align:left;margin-left:0;margin-top:0;width:646.55pt;height:80.8pt;rotation:315;z-index:-251646976;mso-position-horizontal:center;mso-position-horizontal-relative:margin;mso-position-vertical:center;mso-position-vertical-relative:margin" o:allowincell="f" fillcolor="#a5a5a5 [2092]" stroked="f">
          <v:fill opacity=".5"/>
          <v:textpath style="font-family:&quot;Lato&quot;;font-size:1pt" string="Consultation 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DF3" w:rsidRDefault="00634DF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E06" w:rsidRPr="00964B22" w:rsidRDefault="0044040F" w:rsidP="008E0345">
    <w:pPr>
      <w:pStyle w:val="Header"/>
      <w:rPr>
        <w:b/>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501690" o:spid="_x0000_s2052" type="#_x0000_t136" style="position:absolute;left:0;text-align:left;margin-left:0;margin-top:0;width:646.55pt;height:80.8pt;rotation:315;z-index:-251649024;mso-position-horizontal:center;mso-position-horizontal-relative:margin;mso-position-vertical:center;mso-position-vertical-relative:margin" o:allowincell="f" fillcolor="#a5a5a5 [2092]" stroked="f">
          <v:fill opacity=".5"/>
          <v:textpath style="font-family:&quot;Lato&quot;;font-size:1pt" string="Consultation draft"/>
          <w10:wrap anchorx="margin" anchory="margin"/>
        </v:shape>
      </w:pict>
    </w:r>
  </w:p>
  <w:sdt>
    <w:sdtPr>
      <w:alias w:val="Title"/>
      <w:tag w:val=""/>
      <w:id w:val="2130893165"/>
      <w:placeholder>
        <w:docPart w:val="347A1C8854424E28930E493289357DF8"/>
      </w:placeholder>
      <w:dataBinding w:prefixMappings="xmlns:ns0='http://purl.org/dc/elements/1.1/' xmlns:ns1='http://schemas.openxmlformats.org/package/2006/metadata/core-properties' " w:xpath="/ns1:coreProperties[1]/ns0:title[1]" w:storeItemID="{6C3C8BC8-F283-45AE-878A-BAB7291924A1}"/>
      <w:text/>
    </w:sdtPr>
    <w:sdtEndPr/>
    <w:sdtContent>
      <w:p w:rsidR="00072E06" w:rsidRPr="00964B22" w:rsidRDefault="00EF7BBC" w:rsidP="008E0345">
        <w:pPr>
          <w:pStyle w:val="Header"/>
          <w:rPr>
            <w:b/>
          </w:rPr>
        </w:pPr>
        <w:r>
          <w:t>Code of Practice for Product Approval of On-site Wastewater Management Systems</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F0990"/>
    <w:multiLevelType w:val="multilevel"/>
    <w:tmpl w:val="0C78A7AC"/>
    <w:styleLink w:val="NTGTableList"/>
    <w:lvl w:ilvl="0">
      <w:start w:val="1"/>
      <w:numFmt w:val="bullet"/>
      <w:pStyle w:val="NTGTableBulletList1"/>
      <w:lvlText w:val=""/>
      <w:lvlJc w:val="left"/>
      <w:pPr>
        <w:ind w:left="284" w:hanging="284"/>
      </w:pPr>
      <w:rPr>
        <w:rFonts w:ascii="Symbol" w:hAnsi="Symbol" w:hint="default"/>
        <w:color w:val="auto"/>
      </w:rPr>
    </w:lvl>
    <w:lvl w:ilvl="1">
      <w:start w:val="1"/>
      <w:numFmt w:val="bullet"/>
      <w:pStyle w:val="NTGTableBulletList2"/>
      <w:lvlText w:val="o"/>
      <w:lvlJc w:val="left"/>
      <w:pPr>
        <w:ind w:left="567" w:hanging="283"/>
      </w:pPr>
      <w:rPr>
        <w:rFonts w:ascii="Courier New" w:hAnsi="Courier New" w:hint="default"/>
      </w:rPr>
    </w:lvl>
    <w:lvl w:ilvl="2">
      <w:start w:val="1"/>
      <w:numFmt w:val="bullet"/>
      <w:pStyle w:val="NTGTableBulletList3"/>
      <w:lvlText w:val=""/>
      <w:lvlJc w:val="left"/>
      <w:pPr>
        <w:ind w:left="851" w:hanging="284"/>
      </w:pPr>
      <w:rPr>
        <w:rFonts w:ascii="Wingdings" w:hAnsi="Wingdings" w:hint="default"/>
        <w:color w:val="auto"/>
      </w:rPr>
    </w:lvl>
    <w:lvl w:ilvl="3">
      <w:start w:val="1"/>
      <w:numFmt w:val="bullet"/>
      <w:pStyle w:val="NTGTableBulletList4"/>
      <w:lvlText w:val=""/>
      <w:lvlJc w:val="left"/>
      <w:pPr>
        <w:ind w:left="1134" w:hanging="283"/>
      </w:pPr>
      <w:rPr>
        <w:rFonts w:ascii="Wingdings" w:hAnsi="Wingdings" w:hint="default"/>
        <w:color w:val="auto"/>
      </w:rPr>
    </w:lvl>
    <w:lvl w:ilvl="4">
      <w:start w:val="1"/>
      <w:numFmt w:val="bullet"/>
      <w:pStyle w:val="NTGTableBulletList5"/>
      <w:lvlText w:val=""/>
      <w:lvlJc w:val="left"/>
      <w:pPr>
        <w:ind w:left="1418" w:hanging="284"/>
      </w:pPr>
      <w:rPr>
        <w:rFonts w:ascii="Symbol" w:hAnsi="Symbol" w:hint="default"/>
        <w:color w:val="auto"/>
      </w:rPr>
    </w:lvl>
    <w:lvl w:ilvl="5">
      <w:start w:val="1"/>
      <w:numFmt w:val="bullet"/>
      <w:pStyle w:val="NTGTableBulletList6"/>
      <w:lvlText w:val=""/>
      <w:lvlJc w:val="left"/>
      <w:pPr>
        <w:ind w:left="1701" w:hanging="283"/>
      </w:pPr>
      <w:rPr>
        <w:rFonts w:ascii="Symbol" w:hAnsi="Symbol" w:hint="default"/>
        <w:color w:val="auto"/>
      </w:rPr>
    </w:lvl>
    <w:lvl w:ilvl="6">
      <w:start w:val="1"/>
      <w:numFmt w:val="bullet"/>
      <w:pStyle w:val="NTGTableBulletList7"/>
      <w:lvlText w:val="o"/>
      <w:lvlJc w:val="left"/>
      <w:pPr>
        <w:ind w:left="1985" w:hanging="284"/>
      </w:pPr>
      <w:rPr>
        <w:rFonts w:ascii="Courier New" w:hAnsi="Courier New" w:hint="default"/>
        <w:color w:val="auto"/>
      </w:rPr>
    </w:lvl>
    <w:lvl w:ilvl="7">
      <w:start w:val="1"/>
      <w:numFmt w:val="bullet"/>
      <w:pStyle w:val="NTGTableBulletList8"/>
      <w:lvlText w:val=""/>
      <w:lvlJc w:val="left"/>
      <w:pPr>
        <w:ind w:left="2268" w:hanging="283"/>
      </w:pPr>
      <w:rPr>
        <w:rFonts w:ascii="Wingdings" w:hAnsi="Wingdings" w:hint="default"/>
        <w:color w:val="auto"/>
      </w:rPr>
    </w:lvl>
    <w:lvl w:ilvl="8">
      <w:start w:val="1"/>
      <w:numFmt w:val="bullet"/>
      <w:pStyle w:val="NTGTableBulletList9"/>
      <w:lvlText w:val=""/>
      <w:lvlJc w:val="left"/>
      <w:pPr>
        <w:ind w:left="2552" w:hanging="284"/>
      </w:pPr>
      <w:rPr>
        <w:rFonts w:ascii="Wingdings" w:hAnsi="Wingdings" w:hint="default"/>
        <w:color w:val="auto"/>
      </w:rPr>
    </w:lvl>
  </w:abstractNum>
  <w:abstractNum w:abstractNumId="1" w15:restartNumberingAfterBreak="0">
    <w:nsid w:val="0B7245D0"/>
    <w:multiLevelType w:val="multilevel"/>
    <w:tmpl w:val="0C78A7AC"/>
    <w:name w:val="NTG Table Bullet List322"/>
    <w:numStyleLink w:val="Tablebulletlist"/>
  </w:abstractNum>
  <w:abstractNum w:abstractNumId="2" w15:restartNumberingAfterBreak="0">
    <w:nsid w:val="0F195B3C"/>
    <w:multiLevelType w:val="multilevel"/>
    <w:tmpl w:val="3928FD02"/>
    <w:name w:val="NTG Table Bullet List3322222"/>
    <w:numStyleLink w:val="Bulletlist"/>
  </w:abstractNum>
  <w:abstractNum w:abstractNumId="3" w15:restartNumberingAfterBreak="0">
    <w:nsid w:val="100244A1"/>
    <w:multiLevelType w:val="multilevel"/>
    <w:tmpl w:val="0C78A7AC"/>
    <w:name w:val="NTG Table Bullet List332"/>
    <w:numStyleLink w:val="Tablebulletlist"/>
  </w:abstractNum>
  <w:abstractNum w:abstractNumId="4" w15:restartNumberingAfterBreak="0">
    <w:nsid w:val="1012237B"/>
    <w:multiLevelType w:val="multilevel"/>
    <w:tmpl w:val="0C78A7AC"/>
    <w:name w:val="NTG Table Bullet List32"/>
    <w:numStyleLink w:val="Tablebulletlist"/>
  </w:abstractNum>
  <w:abstractNum w:abstractNumId="5" w15:restartNumberingAfterBreak="0">
    <w:nsid w:val="15E93577"/>
    <w:multiLevelType w:val="multilevel"/>
    <w:tmpl w:val="4E6AC8F6"/>
    <w:name w:val="NTG Table Bullet List33222222"/>
    <w:numStyleLink w:val="Numberlist"/>
  </w:abstractNum>
  <w:abstractNum w:abstractNumId="6" w15:restartNumberingAfterBreak="0">
    <w:nsid w:val="18D26C06"/>
    <w:multiLevelType w:val="multilevel"/>
    <w:tmpl w:val="3E5E177A"/>
    <w:name w:val="NTG Table Bullet List33222222222222222"/>
    <w:numStyleLink w:val="Tablenumberlist"/>
  </w:abstractNum>
  <w:abstractNum w:abstractNumId="7" w15:restartNumberingAfterBreak="0">
    <w:nsid w:val="19201EBD"/>
    <w:multiLevelType w:val="hybridMultilevel"/>
    <w:tmpl w:val="EEAAA0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9533A06"/>
    <w:multiLevelType w:val="multilevel"/>
    <w:tmpl w:val="3928FD02"/>
    <w:name w:val="NTG Table Bullet List3222"/>
    <w:numStyleLink w:val="Bulletlist"/>
  </w:abstractNum>
  <w:abstractNum w:abstractNumId="9"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0" w15:restartNumberingAfterBreak="0">
    <w:nsid w:val="1B26429D"/>
    <w:multiLevelType w:val="multilevel"/>
    <w:tmpl w:val="3E5E177A"/>
    <w:name w:val="NTG Table Bullet List33222222222"/>
    <w:numStyleLink w:val="Tablenumberlist"/>
  </w:abstractNum>
  <w:abstractNum w:abstractNumId="11" w15:restartNumberingAfterBreak="0">
    <w:nsid w:val="1B86276C"/>
    <w:multiLevelType w:val="multilevel"/>
    <w:tmpl w:val="3928FD02"/>
    <w:name w:val="NTG Table Bullet List32223"/>
    <w:numStyleLink w:val="Bulletlist"/>
  </w:abstractNum>
  <w:abstractNum w:abstractNumId="12" w15:restartNumberingAfterBreak="0">
    <w:nsid w:val="1D0744AE"/>
    <w:multiLevelType w:val="multilevel"/>
    <w:tmpl w:val="3E5E177A"/>
    <w:name w:val="NTG Table Bullet List3222322"/>
    <w:numStyleLink w:val="Tablenumberlist"/>
  </w:abstractNum>
  <w:abstractNum w:abstractNumId="13" w15:restartNumberingAfterBreak="0">
    <w:nsid w:val="1F791B41"/>
    <w:multiLevelType w:val="multilevel"/>
    <w:tmpl w:val="0C78A7AC"/>
    <w:numStyleLink w:val="NTGTableList"/>
  </w:abstractNum>
  <w:abstractNum w:abstractNumId="14" w15:restartNumberingAfterBreak="0">
    <w:nsid w:val="20B16E3A"/>
    <w:multiLevelType w:val="hybridMultilevel"/>
    <w:tmpl w:val="D94CCB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2182E8A"/>
    <w:multiLevelType w:val="multilevel"/>
    <w:tmpl w:val="4E6AC8F6"/>
    <w:styleLink w:val="Numberlist"/>
    <w:lvl w:ilvl="0">
      <w:start w:val="1"/>
      <w:numFmt w:val="decimal"/>
      <w:pStyle w:val="ListBulletItalic"/>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6" w15:restartNumberingAfterBreak="0">
    <w:nsid w:val="272E3F76"/>
    <w:multiLevelType w:val="multilevel"/>
    <w:tmpl w:val="3E5E177A"/>
    <w:name w:val="NTG Table Bullet List3322"/>
    <w:numStyleLink w:val="Tablenumberlist"/>
  </w:abstractNum>
  <w:abstractNum w:abstractNumId="17" w15:restartNumberingAfterBreak="0">
    <w:nsid w:val="27CE4608"/>
    <w:multiLevelType w:val="multilevel"/>
    <w:tmpl w:val="3E5E177A"/>
    <w:name w:val="NTG Table Bullet List33222"/>
    <w:numStyleLink w:val="Tablenumberlist"/>
  </w:abstractNum>
  <w:abstractNum w:abstractNumId="18" w15:restartNumberingAfterBreak="0">
    <w:nsid w:val="27D83E4D"/>
    <w:multiLevelType w:val="multilevel"/>
    <w:tmpl w:val="3928FD02"/>
    <w:numStyleLink w:val="Bulletlist"/>
  </w:abstractNum>
  <w:abstractNum w:abstractNumId="19" w15:restartNumberingAfterBreak="0">
    <w:nsid w:val="27DE38D7"/>
    <w:multiLevelType w:val="hybridMultilevel"/>
    <w:tmpl w:val="C40452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1" w15:restartNumberingAfterBreak="0">
    <w:nsid w:val="2E693641"/>
    <w:multiLevelType w:val="multilevel"/>
    <w:tmpl w:val="3E5E177A"/>
    <w:name w:val="NTG Table Bullet List33"/>
    <w:numStyleLink w:val="Tablenumberlist"/>
  </w:abstractNum>
  <w:abstractNum w:abstractNumId="22" w15:restartNumberingAfterBreak="0">
    <w:nsid w:val="2EF077BC"/>
    <w:multiLevelType w:val="multilevel"/>
    <w:tmpl w:val="0C78A7AC"/>
    <w:name w:val="NTG Table Bullet List33222222222222222222"/>
    <w:numStyleLink w:val="Tablebulletlist"/>
  </w:abstractNum>
  <w:abstractNum w:abstractNumId="23" w15:restartNumberingAfterBreak="0">
    <w:nsid w:val="32DF44DA"/>
    <w:multiLevelType w:val="multilevel"/>
    <w:tmpl w:val="3E5E177A"/>
    <w:name w:val="NTG Table Bullet List3222323"/>
    <w:numStyleLink w:val="Tablenumberlist"/>
  </w:abstractNum>
  <w:abstractNum w:abstractNumId="24" w15:restartNumberingAfterBreak="0">
    <w:nsid w:val="33FA3BC3"/>
    <w:multiLevelType w:val="hybridMultilevel"/>
    <w:tmpl w:val="C076F7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6" w15:restartNumberingAfterBreak="0">
    <w:nsid w:val="377C426F"/>
    <w:multiLevelType w:val="multilevel"/>
    <w:tmpl w:val="FD1CD746"/>
    <w:styleLink w:val="Numberedlist"/>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3BE61945"/>
    <w:multiLevelType w:val="multilevel"/>
    <w:tmpl w:val="3928FD02"/>
    <w:name w:val="NTG Table Bullet List332222222222222222"/>
    <w:numStyleLink w:val="Bulletlist"/>
  </w:abstractNum>
  <w:abstractNum w:abstractNumId="28" w15:restartNumberingAfterBreak="0">
    <w:nsid w:val="49FD3A20"/>
    <w:multiLevelType w:val="multilevel"/>
    <w:tmpl w:val="3E5E177A"/>
    <w:name w:val="NTG Table Bullet List3322222222222"/>
    <w:numStyleLink w:val="Tablenumberlist"/>
  </w:abstractNum>
  <w:abstractNum w:abstractNumId="29" w15:restartNumberingAfterBreak="0">
    <w:nsid w:val="4B4D0FF8"/>
    <w:multiLevelType w:val="hybridMultilevel"/>
    <w:tmpl w:val="BB02ED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31"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2" w15:restartNumberingAfterBreak="0">
    <w:nsid w:val="4D90555D"/>
    <w:multiLevelType w:val="multilevel"/>
    <w:tmpl w:val="4E6AC8F6"/>
    <w:styleLink w:val="NTGStandardNum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33" w15:restartNumberingAfterBreak="0">
    <w:nsid w:val="4DBD0603"/>
    <w:multiLevelType w:val="hybridMultilevel"/>
    <w:tmpl w:val="61849FC0"/>
    <w:lvl w:ilvl="0" w:tplc="F294AB80">
      <w:start w:val="1"/>
      <w:numFmt w:val="bullet"/>
      <w:pStyle w:val="ListBulletTable2"/>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4" w15:restartNumberingAfterBreak="0">
    <w:nsid w:val="4E5F5CD1"/>
    <w:multiLevelType w:val="hybridMultilevel"/>
    <w:tmpl w:val="F1BA07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27A50A3"/>
    <w:multiLevelType w:val="hybridMultilevel"/>
    <w:tmpl w:val="7640D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3842BC6"/>
    <w:multiLevelType w:val="multilevel"/>
    <w:tmpl w:val="0C78A7AC"/>
    <w:numStyleLink w:val="Tablebulletlist"/>
  </w:abstractNum>
  <w:abstractNum w:abstractNumId="37"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8" w15:restartNumberingAfterBreak="0">
    <w:nsid w:val="56165E2A"/>
    <w:multiLevelType w:val="hybridMultilevel"/>
    <w:tmpl w:val="92AEAA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6DA2CAE"/>
    <w:multiLevelType w:val="multilevel"/>
    <w:tmpl w:val="3E5E177A"/>
    <w:name w:val="NTG Table Bullet List332222222222222"/>
    <w:numStyleLink w:val="Tablenumberlist"/>
  </w:abstractNum>
  <w:abstractNum w:abstractNumId="40" w15:restartNumberingAfterBreak="0">
    <w:nsid w:val="583359D9"/>
    <w:multiLevelType w:val="multilevel"/>
    <w:tmpl w:val="3E5E177A"/>
    <w:name w:val="NTG Table Bullet List332222222"/>
    <w:numStyleLink w:val="Tablenumberlist"/>
  </w:abstractNum>
  <w:abstractNum w:abstractNumId="41" w15:restartNumberingAfterBreak="0">
    <w:nsid w:val="5B9A5FFE"/>
    <w:multiLevelType w:val="multilevel"/>
    <w:tmpl w:val="0C78A7AC"/>
    <w:name w:val="NTG Table Bullet List33222222222222"/>
    <w:numStyleLink w:val="Tablebulletlist"/>
  </w:abstractNum>
  <w:abstractNum w:abstractNumId="42" w15:restartNumberingAfterBreak="0">
    <w:nsid w:val="5D444259"/>
    <w:multiLevelType w:val="multilevel"/>
    <w:tmpl w:val="0C78A7AC"/>
    <w:name w:val="NTG Table Bullet List332222"/>
    <w:numStyleLink w:val="Tablebulletlist"/>
  </w:abstractNum>
  <w:abstractNum w:abstractNumId="43" w15:restartNumberingAfterBreak="0">
    <w:nsid w:val="62912FEE"/>
    <w:multiLevelType w:val="hybridMultilevel"/>
    <w:tmpl w:val="F34A13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9262556"/>
    <w:multiLevelType w:val="multilevel"/>
    <w:tmpl w:val="3E5E177A"/>
    <w:name w:val="NTG Table Bullet List3322222222222222"/>
    <w:numStyleLink w:val="Tablenumberlist"/>
  </w:abstractNum>
  <w:abstractNum w:abstractNumId="45" w15:restartNumberingAfterBreak="0">
    <w:nsid w:val="70023F0A"/>
    <w:multiLevelType w:val="hybridMultilevel"/>
    <w:tmpl w:val="3482B0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3F55D3E"/>
    <w:multiLevelType w:val="hybridMultilevel"/>
    <w:tmpl w:val="A386BA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453664D"/>
    <w:multiLevelType w:val="multilevel"/>
    <w:tmpl w:val="0C78A7AC"/>
    <w:name w:val="NTG Table Bullet List3322222222222222222"/>
    <w:numStyleLink w:val="Tablebulletlist"/>
  </w:abstractNum>
  <w:abstractNum w:abstractNumId="48" w15:restartNumberingAfterBreak="0">
    <w:nsid w:val="76141D1E"/>
    <w:multiLevelType w:val="multilevel"/>
    <w:tmpl w:val="0C78A7AC"/>
    <w:name w:val="NTG Table Bullet List332222222222"/>
    <w:numStyleLink w:val="Tablebulletlist"/>
  </w:abstractNum>
  <w:abstractNum w:abstractNumId="49" w15:restartNumberingAfterBreak="0">
    <w:nsid w:val="79CC6470"/>
    <w:multiLevelType w:val="multilevel"/>
    <w:tmpl w:val="CB32F200"/>
    <w:lvl w:ilvl="0">
      <w:start w:val="1"/>
      <w:numFmt w:val="decimal"/>
      <w:pStyle w:val="Heading1"/>
      <w:suff w:val="space"/>
      <w:lvlText w:val="%1."/>
      <w:lvlJc w:val="left"/>
      <w:pPr>
        <w:ind w:left="432" w:hanging="432"/>
      </w:pPr>
      <w:rPr>
        <w:rFonts w:hint="default"/>
        <w:b w:val="0"/>
        <w:i w:val="0"/>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1584" w:hanging="1584"/>
      </w:pPr>
      <w:rPr>
        <w:rFonts w:hint="default"/>
      </w:rPr>
    </w:lvl>
  </w:abstractNum>
  <w:abstractNum w:abstractNumId="50"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51" w15:restartNumberingAfterBreak="0">
    <w:nsid w:val="7FB755D1"/>
    <w:multiLevelType w:val="hybridMultilevel"/>
    <w:tmpl w:val="FAFC43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5"/>
  </w:num>
  <w:num w:numId="2">
    <w:abstractNumId w:val="15"/>
  </w:num>
  <w:num w:numId="3">
    <w:abstractNumId w:val="49"/>
  </w:num>
  <w:num w:numId="4">
    <w:abstractNumId w:val="30"/>
  </w:num>
  <w:num w:numId="5">
    <w:abstractNumId w:val="20"/>
  </w:num>
  <w:num w:numId="6">
    <w:abstractNumId w:val="9"/>
  </w:num>
  <w:num w:numId="7">
    <w:abstractNumId w:val="36"/>
  </w:num>
  <w:num w:numId="8">
    <w:abstractNumId w:val="18"/>
  </w:num>
  <w:num w:numId="9">
    <w:abstractNumId w:val="26"/>
  </w:num>
  <w:num w:numId="10">
    <w:abstractNumId w:val="33"/>
  </w:num>
  <w:num w:numId="11">
    <w:abstractNumId w:val="24"/>
  </w:num>
  <w:num w:numId="12">
    <w:abstractNumId w:val="29"/>
  </w:num>
  <w:num w:numId="13">
    <w:abstractNumId w:val="34"/>
  </w:num>
  <w:num w:numId="14">
    <w:abstractNumId w:val="51"/>
  </w:num>
  <w:num w:numId="15">
    <w:abstractNumId w:val="38"/>
  </w:num>
  <w:num w:numId="16">
    <w:abstractNumId w:val="45"/>
  </w:num>
  <w:num w:numId="17">
    <w:abstractNumId w:val="14"/>
  </w:num>
  <w:num w:numId="18">
    <w:abstractNumId w:val="43"/>
  </w:num>
  <w:num w:numId="19">
    <w:abstractNumId w:val="46"/>
  </w:num>
  <w:num w:numId="20">
    <w:abstractNumId w:val="35"/>
  </w:num>
  <w:num w:numId="21">
    <w:abstractNumId w:val="7"/>
  </w:num>
  <w:num w:numId="22">
    <w:abstractNumId w:val="19"/>
  </w:num>
  <w:num w:numId="23">
    <w:abstractNumId w:val="32"/>
  </w:num>
  <w:num w:numId="24">
    <w:abstractNumId w:val="0"/>
  </w:num>
  <w:num w:numId="25">
    <w:abstractNumId w:val="1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E69"/>
    <w:rsid w:val="00001DDF"/>
    <w:rsid w:val="00002154"/>
    <w:rsid w:val="0000322D"/>
    <w:rsid w:val="00007670"/>
    <w:rsid w:val="00010665"/>
    <w:rsid w:val="000238B4"/>
    <w:rsid w:val="0002393A"/>
    <w:rsid w:val="00026109"/>
    <w:rsid w:val="00027DB8"/>
    <w:rsid w:val="000307A7"/>
    <w:rsid w:val="00031A96"/>
    <w:rsid w:val="00040BF3"/>
    <w:rsid w:val="00043137"/>
    <w:rsid w:val="0004562E"/>
    <w:rsid w:val="00045644"/>
    <w:rsid w:val="00046C59"/>
    <w:rsid w:val="00050358"/>
    <w:rsid w:val="00051362"/>
    <w:rsid w:val="00051F45"/>
    <w:rsid w:val="00052953"/>
    <w:rsid w:val="0005341A"/>
    <w:rsid w:val="00056DEF"/>
    <w:rsid w:val="00057229"/>
    <w:rsid w:val="000720BE"/>
    <w:rsid w:val="0007259C"/>
    <w:rsid w:val="00072E06"/>
    <w:rsid w:val="0007376D"/>
    <w:rsid w:val="00080202"/>
    <w:rsid w:val="00080DCD"/>
    <w:rsid w:val="00080E22"/>
    <w:rsid w:val="00082573"/>
    <w:rsid w:val="000840A3"/>
    <w:rsid w:val="00085062"/>
    <w:rsid w:val="000869EB"/>
    <w:rsid w:val="00086A5F"/>
    <w:rsid w:val="000911EF"/>
    <w:rsid w:val="000962C5"/>
    <w:rsid w:val="000A4317"/>
    <w:rsid w:val="000A559C"/>
    <w:rsid w:val="000B280D"/>
    <w:rsid w:val="000B2CA1"/>
    <w:rsid w:val="000B6E48"/>
    <w:rsid w:val="000C42E8"/>
    <w:rsid w:val="000D1F29"/>
    <w:rsid w:val="000D22C4"/>
    <w:rsid w:val="000D633D"/>
    <w:rsid w:val="000E0962"/>
    <w:rsid w:val="000E342B"/>
    <w:rsid w:val="000E38FB"/>
    <w:rsid w:val="000E5DD2"/>
    <w:rsid w:val="000F2958"/>
    <w:rsid w:val="000F4805"/>
    <w:rsid w:val="00102E21"/>
    <w:rsid w:val="00104E7F"/>
    <w:rsid w:val="00105097"/>
    <w:rsid w:val="001137EC"/>
    <w:rsid w:val="001152F5"/>
    <w:rsid w:val="00117743"/>
    <w:rsid w:val="00117F5B"/>
    <w:rsid w:val="00126158"/>
    <w:rsid w:val="00127F2A"/>
    <w:rsid w:val="00132658"/>
    <w:rsid w:val="00141D8A"/>
    <w:rsid w:val="00147DED"/>
    <w:rsid w:val="00150DC0"/>
    <w:rsid w:val="00156CD4"/>
    <w:rsid w:val="00157F10"/>
    <w:rsid w:val="001616B7"/>
    <w:rsid w:val="00161CC6"/>
    <w:rsid w:val="00164A3E"/>
    <w:rsid w:val="00166FF6"/>
    <w:rsid w:val="00172C77"/>
    <w:rsid w:val="00176123"/>
    <w:rsid w:val="00181620"/>
    <w:rsid w:val="00182A60"/>
    <w:rsid w:val="00191B8A"/>
    <w:rsid w:val="00193632"/>
    <w:rsid w:val="001957AD"/>
    <w:rsid w:val="001962AF"/>
    <w:rsid w:val="001A2B7F"/>
    <w:rsid w:val="001A3AFD"/>
    <w:rsid w:val="001A496C"/>
    <w:rsid w:val="001A6049"/>
    <w:rsid w:val="001A6304"/>
    <w:rsid w:val="001B235B"/>
    <w:rsid w:val="001B2B6C"/>
    <w:rsid w:val="001B2FB8"/>
    <w:rsid w:val="001C07BF"/>
    <w:rsid w:val="001D01C4"/>
    <w:rsid w:val="001D52B0"/>
    <w:rsid w:val="001D5A18"/>
    <w:rsid w:val="001D7CA4"/>
    <w:rsid w:val="001E057F"/>
    <w:rsid w:val="001E14EB"/>
    <w:rsid w:val="001E1679"/>
    <w:rsid w:val="001E1D4D"/>
    <w:rsid w:val="001E38E8"/>
    <w:rsid w:val="001E5BCE"/>
    <w:rsid w:val="001F59E6"/>
    <w:rsid w:val="001F73B1"/>
    <w:rsid w:val="00202014"/>
    <w:rsid w:val="00206003"/>
    <w:rsid w:val="00206440"/>
    <w:rsid w:val="00206936"/>
    <w:rsid w:val="00206C6F"/>
    <w:rsid w:val="00206FBD"/>
    <w:rsid w:val="00207746"/>
    <w:rsid w:val="00217010"/>
    <w:rsid w:val="00221220"/>
    <w:rsid w:val="00230031"/>
    <w:rsid w:val="002347F7"/>
    <w:rsid w:val="00235C01"/>
    <w:rsid w:val="00236878"/>
    <w:rsid w:val="00247343"/>
    <w:rsid w:val="00247538"/>
    <w:rsid w:val="00253F90"/>
    <w:rsid w:val="00264C90"/>
    <w:rsid w:val="00265C56"/>
    <w:rsid w:val="002716CD"/>
    <w:rsid w:val="00272232"/>
    <w:rsid w:val="00274D4B"/>
    <w:rsid w:val="002806F5"/>
    <w:rsid w:val="00281577"/>
    <w:rsid w:val="002926BC"/>
    <w:rsid w:val="00293A72"/>
    <w:rsid w:val="00297FBD"/>
    <w:rsid w:val="002A0160"/>
    <w:rsid w:val="002A30C3"/>
    <w:rsid w:val="002A5347"/>
    <w:rsid w:val="002A6F6A"/>
    <w:rsid w:val="002A7712"/>
    <w:rsid w:val="002B38F7"/>
    <w:rsid w:val="002B4C0D"/>
    <w:rsid w:val="002B5591"/>
    <w:rsid w:val="002B6AA4"/>
    <w:rsid w:val="002B7246"/>
    <w:rsid w:val="002C0825"/>
    <w:rsid w:val="002C1FE9"/>
    <w:rsid w:val="002C4D83"/>
    <w:rsid w:val="002D3A57"/>
    <w:rsid w:val="002D7D05"/>
    <w:rsid w:val="002E20C8"/>
    <w:rsid w:val="002E4290"/>
    <w:rsid w:val="002E5B94"/>
    <w:rsid w:val="002E66A6"/>
    <w:rsid w:val="002F0DB1"/>
    <w:rsid w:val="002F2885"/>
    <w:rsid w:val="002F3217"/>
    <w:rsid w:val="002F3CF1"/>
    <w:rsid w:val="002F45A1"/>
    <w:rsid w:val="002F5D0B"/>
    <w:rsid w:val="002F6A96"/>
    <w:rsid w:val="003037F9"/>
    <w:rsid w:val="0030583E"/>
    <w:rsid w:val="00307FE1"/>
    <w:rsid w:val="0031492A"/>
    <w:rsid w:val="003164BA"/>
    <w:rsid w:val="003216EA"/>
    <w:rsid w:val="003223FE"/>
    <w:rsid w:val="003258E6"/>
    <w:rsid w:val="00333F96"/>
    <w:rsid w:val="00337CDB"/>
    <w:rsid w:val="00342283"/>
    <w:rsid w:val="00343A87"/>
    <w:rsid w:val="00344A36"/>
    <w:rsid w:val="003456F4"/>
    <w:rsid w:val="00347FB6"/>
    <w:rsid w:val="003504FD"/>
    <w:rsid w:val="00350881"/>
    <w:rsid w:val="00357D55"/>
    <w:rsid w:val="00363513"/>
    <w:rsid w:val="003645FE"/>
    <w:rsid w:val="003657E5"/>
    <w:rsid w:val="0036589C"/>
    <w:rsid w:val="00367975"/>
    <w:rsid w:val="00371312"/>
    <w:rsid w:val="00371DC7"/>
    <w:rsid w:val="003765C6"/>
    <w:rsid w:val="00376BF0"/>
    <w:rsid w:val="00377B21"/>
    <w:rsid w:val="003864C7"/>
    <w:rsid w:val="00387204"/>
    <w:rsid w:val="00390AD8"/>
    <w:rsid w:val="00390CE3"/>
    <w:rsid w:val="00394876"/>
    <w:rsid w:val="00394AAF"/>
    <w:rsid w:val="00394C88"/>
    <w:rsid w:val="00394CE5"/>
    <w:rsid w:val="003A6221"/>
    <w:rsid w:val="003A6341"/>
    <w:rsid w:val="003B144F"/>
    <w:rsid w:val="003B173F"/>
    <w:rsid w:val="003B67FD"/>
    <w:rsid w:val="003B6A61"/>
    <w:rsid w:val="003D2FBA"/>
    <w:rsid w:val="003D3850"/>
    <w:rsid w:val="003D42C0"/>
    <w:rsid w:val="003D5B29"/>
    <w:rsid w:val="003D7697"/>
    <w:rsid w:val="003D7818"/>
    <w:rsid w:val="003E2445"/>
    <w:rsid w:val="003E3BB2"/>
    <w:rsid w:val="003E4889"/>
    <w:rsid w:val="003F5B58"/>
    <w:rsid w:val="0040222A"/>
    <w:rsid w:val="004047BC"/>
    <w:rsid w:val="00406497"/>
    <w:rsid w:val="004100F7"/>
    <w:rsid w:val="00414CB3"/>
    <w:rsid w:val="0041563D"/>
    <w:rsid w:val="00417E19"/>
    <w:rsid w:val="00420CF5"/>
    <w:rsid w:val="0042142C"/>
    <w:rsid w:val="004216FD"/>
    <w:rsid w:val="00422874"/>
    <w:rsid w:val="00426E25"/>
    <w:rsid w:val="00427D9C"/>
    <w:rsid w:val="00427E7E"/>
    <w:rsid w:val="00432A9F"/>
    <w:rsid w:val="0044040F"/>
    <w:rsid w:val="004433AE"/>
    <w:rsid w:val="00443B6E"/>
    <w:rsid w:val="00446232"/>
    <w:rsid w:val="004521CB"/>
    <w:rsid w:val="0045420A"/>
    <w:rsid w:val="004554D4"/>
    <w:rsid w:val="00461744"/>
    <w:rsid w:val="00465441"/>
    <w:rsid w:val="00466185"/>
    <w:rsid w:val="004668A7"/>
    <w:rsid w:val="00466D96"/>
    <w:rsid w:val="00467747"/>
    <w:rsid w:val="00473C98"/>
    <w:rsid w:val="00473DD5"/>
    <w:rsid w:val="00474965"/>
    <w:rsid w:val="00482DF8"/>
    <w:rsid w:val="004864DE"/>
    <w:rsid w:val="00494BE5"/>
    <w:rsid w:val="00494DBB"/>
    <w:rsid w:val="004A0EBA"/>
    <w:rsid w:val="004A2538"/>
    <w:rsid w:val="004B0C15"/>
    <w:rsid w:val="004B35EA"/>
    <w:rsid w:val="004B69E4"/>
    <w:rsid w:val="004B7373"/>
    <w:rsid w:val="004C2BF4"/>
    <w:rsid w:val="004C6C39"/>
    <w:rsid w:val="004D075F"/>
    <w:rsid w:val="004D1B76"/>
    <w:rsid w:val="004D3141"/>
    <w:rsid w:val="004D344E"/>
    <w:rsid w:val="004D3A1C"/>
    <w:rsid w:val="004E019E"/>
    <w:rsid w:val="004E0330"/>
    <w:rsid w:val="004E05DF"/>
    <w:rsid w:val="004E06EC"/>
    <w:rsid w:val="004E0FD7"/>
    <w:rsid w:val="004E2CB7"/>
    <w:rsid w:val="004E31D1"/>
    <w:rsid w:val="004E7885"/>
    <w:rsid w:val="004F016A"/>
    <w:rsid w:val="004F2206"/>
    <w:rsid w:val="00500F94"/>
    <w:rsid w:val="00502FB3"/>
    <w:rsid w:val="00503DE9"/>
    <w:rsid w:val="0050530C"/>
    <w:rsid w:val="0050577E"/>
    <w:rsid w:val="00505DEA"/>
    <w:rsid w:val="00507782"/>
    <w:rsid w:val="00512448"/>
    <w:rsid w:val="00512A04"/>
    <w:rsid w:val="0051619D"/>
    <w:rsid w:val="005249F5"/>
    <w:rsid w:val="005260F7"/>
    <w:rsid w:val="00537423"/>
    <w:rsid w:val="00541C50"/>
    <w:rsid w:val="00543BD1"/>
    <w:rsid w:val="00546D7E"/>
    <w:rsid w:val="00556113"/>
    <w:rsid w:val="005565E3"/>
    <w:rsid w:val="00556E3F"/>
    <w:rsid w:val="00564C12"/>
    <w:rsid w:val="005654B8"/>
    <w:rsid w:val="0057377F"/>
    <w:rsid w:val="005762CC"/>
    <w:rsid w:val="00582D3D"/>
    <w:rsid w:val="00583889"/>
    <w:rsid w:val="00595386"/>
    <w:rsid w:val="005953B0"/>
    <w:rsid w:val="005960AC"/>
    <w:rsid w:val="00597FE6"/>
    <w:rsid w:val="005A3621"/>
    <w:rsid w:val="005A4AC0"/>
    <w:rsid w:val="005A5A44"/>
    <w:rsid w:val="005A5FDF"/>
    <w:rsid w:val="005B0487"/>
    <w:rsid w:val="005B0FB7"/>
    <w:rsid w:val="005B122A"/>
    <w:rsid w:val="005B1C3D"/>
    <w:rsid w:val="005B5AC2"/>
    <w:rsid w:val="005C2833"/>
    <w:rsid w:val="005E144D"/>
    <w:rsid w:val="005E1500"/>
    <w:rsid w:val="005E3A43"/>
    <w:rsid w:val="005E51A4"/>
    <w:rsid w:val="005F5D8F"/>
    <w:rsid w:val="005F77C7"/>
    <w:rsid w:val="0061186F"/>
    <w:rsid w:val="006163B7"/>
    <w:rsid w:val="00620675"/>
    <w:rsid w:val="00622910"/>
    <w:rsid w:val="00622E24"/>
    <w:rsid w:val="00625973"/>
    <w:rsid w:val="006265EB"/>
    <w:rsid w:val="00633906"/>
    <w:rsid w:val="00634DF3"/>
    <w:rsid w:val="0064181A"/>
    <w:rsid w:val="006433C3"/>
    <w:rsid w:val="00647A30"/>
    <w:rsid w:val="00650F5B"/>
    <w:rsid w:val="00652B93"/>
    <w:rsid w:val="00652DC0"/>
    <w:rsid w:val="00652E12"/>
    <w:rsid w:val="0065546D"/>
    <w:rsid w:val="00660584"/>
    <w:rsid w:val="006670D7"/>
    <w:rsid w:val="00667797"/>
    <w:rsid w:val="006719EA"/>
    <w:rsid w:val="00671F13"/>
    <w:rsid w:val="0067400A"/>
    <w:rsid w:val="006747E0"/>
    <w:rsid w:val="006847AD"/>
    <w:rsid w:val="00691131"/>
    <w:rsid w:val="0069114B"/>
    <w:rsid w:val="00696215"/>
    <w:rsid w:val="006A115E"/>
    <w:rsid w:val="006A2949"/>
    <w:rsid w:val="006A617E"/>
    <w:rsid w:val="006A756A"/>
    <w:rsid w:val="006B1DDF"/>
    <w:rsid w:val="006C0DC7"/>
    <w:rsid w:val="006C13BC"/>
    <w:rsid w:val="006C396A"/>
    <w:rsid w:val="006D1ADA"/>
    <w:rsid w:val="006D4604"/>
    <w:rsid w:val="006D66F7"/>
    <w:rsid w:val="006D67CE"/>
    <w:rsid w:val="006E3B5D"/>
    <w:rsid w:val="006E758B"/>
    <w:rsid w:val="006E7D6F"/>
    <w:rsid w:val="00702D61"/>
    <w:rsid w:val="00705C9D"/>
    <w:rsid w:val="00705F13"/>
    <w:rsid w:val="00714F1D"/>
    <w:rsid w:val="00715225"/>
    <w:rsid w:val="00717C37"/>
    <w:rsid w:val="00720CC6"/>
    <w:rsid w:val="00722DDB"/>
    <w:rsid w:val="00724728"/>
    <w:rsid w:val="00724F98"/>
    <w:rsid w:val="00730B9B"/>
    <w:rsid w:val="0073182E"/>
    <w:rsid w:val="007332FF"/>
    <w:rsid w:val="00734DB7"/>
    <w:rsid w:val="00735283"/>
    <w:rsid w:val="007408F5"/>
    <w:rsid w:val="00741EAE"/>
    <w:rsid w:val="00754F9C"/>
    <w:rsid w:val="007551E1"/>
    <w:rsid w:val="00755248"/>
    <w:rsid w:val="007557E0"/>
    <w:rsid w:val="0076190B"/>
    <w:rsid w:val="0076355D"/>
    <w:rsid w:val="00763A2D"/>
    <w:rsid w:val="00771A76"/>
    <w:rsid w:val="007761D8"/>
    <w:rsid w:val="00777795"/>
    <w:rsid w:val="0078228D"/>
    <w:rsid w:val="00783A57"/>
    <w:rsid w:val="00784C92"/>
    <w:rsid w:val="007859CD"/>
    <w:rsid w:val="00786FA3"/>
    <w:rsid w:val="007907E4"/>
    <w:rsid w:val="00792286"/>
    <w:rsid w:val="00796461"/>
    <w:rsid w:val="00797696"/>
    <w:rsid w:val="007A6A4F"/>
    <w:rsid w:val="007A786E"/>
    <w:rsid w:val="007B03F5"/>
    <w:rsid w:val="007B59D3"/>
    <w:rsid w:val="007B5C09"/>
    <w:rsid w:val="007B5DA2"/>
    <w:rsid w:val="007C0966"/>
    <w:rsid w:val="007C19E7"/>
    <w:rsid w:val="007C5CFD"/>
    <w:rsid w:val="007C6D9F"/>
    <w:rsid w:val="007D06E5"/>
    <w:rsid w:val="007D4893"/>
    <w:rsid w:val="007D5032"/>
    <w:rsid w:val="007D7697"/>
    <w:rsid w:val="007E70CF"/>
    <w:rsid w:val="007E738C"/>
    <w:rsid w:val="007E74A4"/>
    <w:rsid w:val="007F165C"/>
    <w:rsid w:val="007F263F"/>
    <w:rsid w:val="007F46EA"/>
    <w:rsid w:val="007F5579"/>
    <w:rsid w:val="008002E8"/>
    <w:rsid w:val="00801447"/>
    <w:rsid w:val="0080766E"/>
    <w:rsid w:val="00810437"/>
    <w:rsid w:val="008105BE"/>
    <w:rsid w:val="00811169"/>
    <w:rsid w:val="00815297"/>
    <w:rsid w:val="0081754E"/>
    <w:rsid w:val="00817BA1"/>
    <w:rsid w:val="00821D46"/>
    <w:rsid w:val="00823022"/>
    <w:rsid w:val="00825F71"/>
    <w:rsid w:val="0082634E"/>
    <w:rsid w:val="008313C4"/>
    <w:rsid w:val="00832B35"/>
    <w:rsid w:val="008342E1"/>
    <w:rsid w:val="00835434"/>
    <w:rsid w:val="008358C0"/>
    <w:rsid w:val="00842838"/>
    <w:rsid w:val="00852724"/>
    <w:rsid w:val="00854BE6"/>
    <w:rsid w:val="00854EC1"/>
    <w:rsid w:val="0085797F"/>
    <w:rsid w:val="00861C9E"/>
    <w:rsid w:val="00861DC3"/>
    <w:rsid w:val="00867019"/>
    <w:rsid w:val="00872CEE"/>
    <w:rsid w:val="008735A9"/>
    <w:rsid w:val="00874DAD"/>
    <w:rsid w:val="00877D20"/>
    <w:rsid w:val="008816C8"/>
    <w:rsid w:val="00881C48"/>
    <w:rsid w:val="00883CC0"/>
    <w:rsid w:val="008850B9"/>
    <w:rsid w:val="00885590"/>
    <w:rsid w:val="00885B80"/>
    <w:rsid w:val="00885C30"/>
    <w:rsid w:val="00885E9B"/>
    <w:rsid w:val="00886C9D"/>
    <w:rsid w:val="00893C96"/>
    <w:rsid w:val="0089500A"/>
    <w:rsid w:val="00897C94"/>
    <w:rsid w:val="008A1A1D"/>
    <w:rsid w:val="008A51A3"/>
    <w:rsid w:val="008A7C12"/>
    <w:rsid w:val="008B03CE"/>
    <w:rsid w:val="008B529E"/>
    <w:rsid w:val="008C17FB"/>
    <w:rsid w:val="008D1B00"/>
    <w:rsid w:val="008D3473"/>
    <w:rsid w:val="008D57B8"/>
    <w:rsid w:val="008E0345"/>
    <w:rsid w:val="008E03FC"/>
    <w:rsid w:val="008E510B"/>
    <w:rsid w:val="008E623C"/>
    <w:rsid w:val="00902B13"/>
    <w:rsid w:val="00911941"/>
    <w:rsid w:val="009138A0"/>
    <w:rsid w:val="00925F0F"/>
    <w:rsid w:val="00930C91"/>
    <w:rsid w:val="00932F6B"/>
    <w:rsid w:val="009436FF"/>
    <w:rsid w:val="0094552A"/>
    <w:rsid w:val="009468BC"/>
    <w:rsid w:val="009616DF"/>
    <w:rsid w:val="00964B22"/>
    <w:rsid w:val="0096542F"/>
    <w:rsid w:val="00966933"/>
    <w:rsid w:val="00966B57"/>
    <w:rsid w:val="00967363"/>
    <w:rsid w:val="00967FA7"/>
    <w:rsid w:val="00971645"/>
    <w:rsid w:val="009717DF"/>
    <w:rsid w:val="00972990"/>
    <w:rsid w:val="00977919"/>
    <w:rsid w:val="00983000"/>
    <w:rsid w:val="00984D9B"/>
    <w:rsid w:val="00985132"/>
    <w:rsid w:val="009863A2"/>
    <w:rsid w:val="009870FA"/>
    <w:rsid w:val="00991C2F"/>
    <w:rsid w:val="009921C3"/>
    <w:rsid w:val="0099551D"/>
    <w:rsid w:val="00995D93"/>
    <w:rsid w:val="009A1036"/>
    <w:rsid w:val="009A5897"/>
    <w:rsid w:val="009A5F24"/>
    <w:rsid w:val="009B0284"/>
    <w:rsid w:val="009B0B3E"/>
    <w:rsid w:val="009B1913"/>
    <w:rsid w:val="009B6657"/>
    <w:rsid w:val="009B7C35"/>
    <w:rsid w:val="009C1F65"/>
    <w:rsid w:val="009C21F1"/>
    <w:rsid w:val="009D0EB5"/>
    <w:rsid w:val="009D14F9"/>
    <w:rsid w:val="009D2B74"/>
    <w:rsid w:val="009D63FF"/>
    <w:rsid w:val="009D772F"/>
    <w:rsid w:val="009E175D"/>
    <w:rsid w:val="009E2315"/>
    <w:rsid w:val="009E3CC2"/>
    <w:rsid w:val="009F06BD"/>
    <w:rsid w:val="009F2A4D"/>
    <w:rsid w:val="009F3302"/>
    <w:rsid w:val="00A00828"/>
    <w:rsid w:val="00A00DE9"/>
    <w:rsid w:val="00A03290"/>
    <w:rsid w:val="00A05A9D"/>
    <w:rsid w:val="00A07490"/>
    <w:rsid w:val="00A10474"/>
    <w:rsid w:val="00A10655"/>
    <w:rsid w:val="00A1197C"/>
    <w:rsid w:val="00A12B64"/>
    <w:rsid w:val="00A2247E"/>
    <w:rsid w:val="00A22C38"/>
    <w:rsid w:val="00A232CC"/>
    <w:rsid w:val="00A25193"/>
    <w:rsid w:val="00A26643"/>
    <w:rsid w:val="00A26E80"/>
    <w:rsid w:val="00A31AE8"/>
    <w:rsid w:val="00A328B0"/>
    <w:rsid w:val="00A32EFF"/>
    <w:rsid w:val="00A350DE"/>
    <w:rsid w:val="00A3739D"/>
    <w:rsid w:val="00A37DDA"/>
    <w:rsid w:val="00A37ED8"/>
    <w:rsid w:val="00A414A6"/>
    <w:rsid w:val="00A50829"/>
    <w:rsid w:val="00A75247"/>
    <w:rsid w:val="00A8255C"/>
    <w:rsid w:val="00A925EC"/>
    <w:rsid w:val="00A929AA"/>
    <w:rsid w:val="00A92B6B"/>
    <w:rsid w:val="00A955A9"/>
    <w:rsid w:val="00AA4C49"/>
    <w:rsid w:val="00AA541E"/>
    <w:rsid w:val="00AC6271"/>
    <w:rsid w:val="00AD0DA4"/>
    <w:rsid w:val="00AD1106"/>
    <w:rsid w:val="00AD134E"/>
    <w:rsid w:val="00AD1B26"/>
    <w:rsid w:val="00AD23F7"/>
    <w:rsid w:val="00AD4169"/>
    <w:rsid w:val="00AD4445"/>
    <w:rsid w:val="00AD6D84"/>
    <w:rsid w:val="00AD7557"/>
    <w:rsid w:val="00AE25C6"/>
    <w:rsid w:val="00AE306C"/>
    <w:rsid w:val="00AE771B"/>
    <w:rsid w:val="00AF28C1"/>
    <w:rsid w:val="00AF7CFC"/>
    <w:rsid w:val="00B02EF1"/>
    <w:rsid w:val="00B070B3"/>
    <w:rsid w:val="00B07212"/>
    <w:rsid w:val="00B07C97"/>
    <w:rsid w:val="00B07C9C"/>
    <w:rsid w:val="00B07EA1"/>
    <w:rsid w:val="00B11C67"/>
    <w:rsid w:val="00B15754"/>
    <w:rsid w:val="00B15A27"/>
    <w:rsid w:val="00B2046E"/>
    <w:rsid w:val="00B20E8B"/>
    <w:rsid w:val="00B257E1"/>
    <w:rsid w:val="00B2599A"/>
    <w:rsid w:val="00B27A21"/>
    <w:rsid w:val="00B27AC4"/>
    <w:rsid w:val="00B343CC"/>
    <w:rsid w:val="00B43C75"/>
    <w:rsid w:val="00B5084A"/>
    <w:rsid w:val="00B565C5"/>
    <w:rsid w:val="00B606A1"/>
    <w:rsid w:val="00B614F7"/>
    <w:rsid w:val="00B61B26"/>
    <w:rsid w:val="00B675B2"/>
    <w:rsid w:val="00B81261"/>
    <w:rsid w:val="00B8223E"/>
    <w:rsid w:val="00B82FEF"/>
    <w:rsid w:val="00B832AE"/>
    <w:rsid w:val="00B86678"/>
    <w:rsid w:val="00B92F9B"/>
    <w:rsid w:val="00B941B3"/>
    <w:rsid w:val="00B96513"/>
    <w:rsid w:val="00BA1D47"/>
    <w:rsid w:val="00BA4631"/>
    <w:rsid w:val="00BA66F0"/>
    <w:rsid w:val="00BB2239"/>
    <w:rsid w:val="00BB2AE7"/>
    <w:rsid w:val="00BB6464"/>
    <w:rsid w:val="00BC1BB8"/>
    <w:rsid w:val="00BD0F38"/>
    <w:rsid w:val="00BD7FE1"/>
    <w:rsid w:val="00BE37CA"/>
    <w:rsid w:val="00BE4B2A"/>
    <w:rsid w:val="00BE6144"/>
    <w:rsid w:val="00BE635A"/>
    <w:rsid w:val="00BE7DC7"/>
    <w:rsid w:val="00BF0423"/>
    <w:rsid w:val="00BF17E9"/>
    <w:rsid w:val="00BF2ABB"/>
    <w:rsid w:val="00BF5099"/>
    <w:rsid w:val="00C032FB"/>
    <w:rsid w:val="00C06D90"/>
    <w:rsid w:val="00C10F10"/>
    <w:rsid w:val="00C15D4D"/>
    <w:rsid w:val="00C175DC"/>
    <w:rsid w:val="00C25390"/>
    <w:rsid w:val="00C30171"/>
    <w:rsid w:val="00C309D8"/>
    <w:rsid w:val="00C30EA0"/>
    <w:rsid w:val="00C33998"/>
    <w:rsid w:val="00C41599"/>
    <w:rsid w:val="00C43519"/>
    <w:rsid w:val="00C43E77"/>
    <w:rsid w:val="00C51537"/>
    <w:rsid w:val="00C52BC3"/>
    <w:rsid w:val="00C55107"/>
    <w:rsid w:val="00C553FE"/>
    <w:rsid w:val="00C5584B"/>
    <w:rsid w:val="00C61AFA"/>
    <w:rsid w:val="00C61D64"/>
    <w:rsid w:val="00C62099"/>
    <w:rsid w:val="00C64EA3"/>
    <w:rsid w:val="00C71E00"/>
    <w:rsid w:val="00C72867"/>
    <w:rsid w:val="00C75E81"/>
    <w:rsid w:val="00C75F52"/>
    <w:rsid w:val="00C822B2"/>
    <w:rsid w:val="00C82A36"/>
    <w:rsid w:val="00C86609"/>
    <w:rsid w:val="00C92B4C"/>
    <w:rsid w:val="00C954F6"/>
    <w:rsid w:val="00C95D30"/>
    <w:rsid w:val="00CA6BC5"/>
    <w:rsid w:val="00CB3E57"/>
    <w:rsid w:val="00CC0A38"/>
    <w:rsid w:val="00CC1CCA"/>
    <w:rsid w:val="00CC61CD"/>
    <w:rsid w:val="00CD5011"/>
    <w:rsid w:val="00CE2A70"/>
    <w:rsid w:val="00CE2D71"/>
    <w:rsid w:val="00CE640F"/>
    <w:rsid w:val="00CE76BC"/>
    <w:rsid w:val="00CE7E1E"/>
    <w:rsid w:val="00CF362C"/>
    <w:rsid w:val="00CF540E"/>
    <w:rsid w:val="00D02F07"/>
    <w:rsid w:val="00D1626B"/>
    <w:rsid w:val="00D20365"/>
    <w:rsid w:val="00D23346"/>
    <w:rsid w:val="00D27EBE"/>
    <w:rsid w:val="00D360C7"/>
    <w:rsid w:val="00D36A49"/>
    <w:rsid w:val="00D404CA"/>
    <w:rsid w:val="00D40BB1"/>
    <w:rsid w:val="00D460D4"/>
    <w:rsid w:val="00D517C6"/>
    <w:rsid w:val="00D61394"/>
    <w:rsid w:val="00D62193"/>
    <w:rsid w:val="00D64806"/>
    <w:rsid w:val="00D71D84"/>
    <w:rsid w:val="00D72464"/>
    <w:rsid w:val="00D768EB"/>
    <w:rsid w:val="00D82D1E"/>
    <w:rsid w:val="00D832D9"/>
    <w:rsid w:val="00D90E69"/>
    <w:rsid w:val="00D90F00"/>
    <w:rsid w:val="00D94F6B"/>
    <w:rsid w:val="00D955D5"/>
    <w:rsid w:val="00D9622A"/>
    <w:rsid w:val="00D975C0"/>
    <w:rsid w:val="00DA5285"/>
    <w:rsid w:val="00DB191D"/>
    <w:rsid w:val="00DB4F91"/>
    <w:rsid w:val="00DC1EF7"/>
    <w:rsid w:val="00DC1F0F"/>
    <w:rsid w:val="00DC3117"/>
    <w:rsid w:val="00DC5DD9"/>
    <w:rsid w:val="00DC6D2D"/>
    <w:rsid w:val="00DC725F"/>
    <w:rsid w:val="00DD64C2"/>
    <w:rsid w:val="00DE33B5"/>
    <w:rsid w:val="00DE5E18"/>
    <w:rsid w:val="00DE6E01"/>
    <w:rsid w:val="00DF0487"/>
    <w:rsid w:val="00DF39DE"/>
    <w:rsid w:val="00DF5EA4"/>
    <w:rsid w:val="00E00B63"/>
    <w:rsid w:val="00E01A9D"/>
    <w:rsid w:val="00E02681"/>
    <w:rsid w:val="00E02792"/>
    <w:rsid w:val="00E034D8"/>
    <w:rsid w:val="00E04CC0"/>
    <w:rsid w:val="00E15816"/>
    <w:rsid w:val="00E15C74"/>
    <w:rsid w:val="00E160D5"/>
    <w:rsid w:val="00E239FF"/>
    <w:rsid w:val="00E241D6"/>
    <w:rsid w:val="00E27D7B"/>
    <w:rsid w:val="00E30556"/>
    <w:rsid w:val="00E30981"/>
    <w:rsid w:val="00E33136"/>
    <w:rsid w:val="00E3340E"/>
    <w:rsid w:val="00E34C8D"/>
    <w:rsid w:val="00E34D7C"/>
    <w:rsid w:val="00E36C7E"/>
    <w:rsid w:val="00E3723D"/>
    <w:rsid w:val="00E41980"/>
    <w:rsid w:val="00E44C89"/>
    <w:rsid w:val="00E45536"/>
    <w:rsid w:val="00E54095"/>
    <w:rsid w:val="00E6024F"/>
    <w:rsid w:val="00E61BA2"/>
    <w:rsid w:val="00E63586"/>
    <w:rsid w:val="00E63864"/>
    <w:rsid w:val="00E6403F"/>
    <w:rsid w:val="00E64725"/>
    <w:rsid w:val="00E770C4"/>
    <w:rsid w:val="00E77ACA"/>
    <w:rsid w:val="00E836C9"/>
    <w:rsid w:val="00E84C5A"/>
    <w:rsid w:val="00E861DB"/>
    <w:rsid w:val="00E90FA2"/>
    <w:rsid w:val="00E93406"/>
    <w:rsid w:val="00E956C5"/>
    <w:rsid w:val="00E95C39"/>
    <w:rsid w:val="00E9721A"/>
    <w:rsid w:val="00EA132D"/>
    <w:rsid w:val="00EA13E2"/>
    <w:rsid w:val="00EA2C39"/>
    <w:rsid w:val="00EB00E2"/>
    <w:rsid w:val="00EB0A3C"/>
    <w:rsid w:val="00EB0A96"/>
    <w:rsid w:val="00EB3D43"/>
    <w:rsid w:val="00EB4A7F"/>
    <w:rsid w:val="00EB77F9"/>
    <w:rsid w:val="00EC0639"/>
    <w:rsid w:val="00EC5769"/>
    <w:rsid w:val="00EC63DF"/>
    <w:rsid w:val="00EC7D00"/>
    <w:rsid w:val="00ED0304"/>
    <w:rsid w:val="00ED087C"/>
    <w:rsid w:val="00EE38FA"/>
    <w:rsid w:val="00EE3E2C"/>
    <w:rsid w:val="00EE466C"/>
    <w:rsid w:val="00EE5D23"/>
    <w:rsid w:val="00EE750D"/>
    <w:rsid w:val="00EF3CA4"/>
    <w:rsid w:val="00EF5E1F"/>
    <w:rsid w:val="00EF7859"/>
    <w:rsid w:val="00EF7BBC"/>
    <w:rsid w:val="00F014DA"/>
    <w:rsid w:val="00F02591"/>
    <w:rsid w:val="00F13212"/>
    <w:rsid w:val="00F14273"/>
    <w:rsid w:val="00F15D8F"/>
    <w:rsid w:val="00F24362"/>
    <w:rsid w:val="00F301B6"/>
    <w:rsid w:val="00F354C3"/>
    <w:rsid w:val="00F479D5"/>
    <w:rsid w:val="00F5696E"/>
    <w:rsid w:val="00F60EFF"/>
    <w:rsid w:val="00F65AE1"/>
    <w:rsid w:val="00F67D2D"/>
    <w:rsid w:val="00F70155"/>
    <w:rsid w:val="00F860CC"/>
    <w:rsid w:val="00F90858"/>
    <w:rsid w:val="00F9108D"/>
    <w:rsid w:val="00F94398"/>
    <w:rsid w:val="00FA228B"/>
    <w:rsid w:val="00FA4629"/>
    <w:rsid w:val="00FA64B4"/>
    <w:rsid w:val="00FA6B6D"/>
    <w:rsid w:val="00FB0A2D"/>
    <w:rsid w:val="00FB2B56"/>
    <w:rsid w:val="00FB4E3A"/>
    <w:rsid w:val="00FC12BF"/>
    <w:rsid w:val="00FC16A5"/>
    <w:rsid w:val="00FC1A7C"/>
    <w:rsid w:val="00FC2C60"/>
    <w:rsid w:val="00FC64AB"/>
    <w:rsid w:val="00FC7457"/>
    <w:rsid w:val="00FD0478"/>
    <w:rsid w:val="00FD0F88"/>
    <w:rsid w:val="00FD3E6F"/>
    <w:rsid w:val="00FD51B9"/>
    <w:rsid w:val="00FD6B04"/>
    <w:rsid w:val="00FE2A39"/>
    <w:rsid w:val="00FE2EF6"/>
    <w:rsid w:val="00FF39CF"/>
    <w:rsid w:val="00FF61C2"/>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C222E56B-8B66-4A73-9326-B4AF00AC2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4"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uiPriority="4"/>
    <w:lsdException w:name="List Bullet 3" w:uiPriority="4"/>
    <w:lsdException w:name="List Bullet 4" w:uiPriority="4"/>
    <w:lsdException w:name="List Bullet 5" w:uiPriority="4"/>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584B"/>
    <w:rPr>
      <w:rFonts w:ascii="Lato" w:hAnsi="Lato"/>
    </w:rPr>
  </w:style>
  <w:style w:type="paragraph" w:styleId="Heading1">
    <w:name w:val="heading 1"/>
    <w:basedOn w:val="Normal"/>
    <w:next w:val="Normal"/>
    <w:link w:val="Heading1Char"/>
    <w:uiPriority w:val="2"/>
    <w:qFormat/>
    <w:rsid w:val="00E45536"/>
    <w:pPr>
      <w:numPr>
        <w:numId w:val="3"/>
      </w:numPr>
      <w:spacing w:before="240"/>
      <w:outlineLvl w:val="0"/>
    </w:pPr>
    <w:rPr>
      <w:rFonts w:asciiTheme="majorHAnsi" w:eastAsiaTheme="majorEastAsia" w:hAnsiTheme="majorHAnsi" w:cstheme="majorBidi"/>
      <w:bCs/>
      <w:color w:val="1F1F5F" w:themeColor="text1"/>
      <w:kern w:val="32"/>
      <w:sz w:val="36"/>
      <w:szCs w:val="32"/>
    </w:rPr>
  </w:style>
  <w:style w:type="paragraph" w:styleId="Heading2">
    <w:name w:val="heading 2"/>
    <w:basedOn w:val="Normal"/>
    <w:next w:val="Normal"/>
    <w:link w:val="Heading2Char"/>
    <w:uiPriority w:val="2"/>
    <w:qFormat/>
    <w:rsid w:val="00E45536"/>
    <w:pPr>
      <w:numPr>
        <w:ilvl w:val="1"/>
        <w:numId w:val="3"/>
      </w:numPr>
      <w:spacing w:before="240"/>
      <w:outlineLvl w:val="1"/>
    </w:pPr>
    <w:rPr>
      <w:rFonts w:asciiTheme="majorHAnsi" w:eastAsiaTheme="majorEastAsia" w:hAnsiTheme="majorHAnsi" w:cstheme="majorBidi"/>
      <w:bCs/>
      <w:iCs/>
      <w:color w:val="454347"/>
      <w:sz w:val="32"/>
      <w:szCs w:val="32"/>
    </w:rPr>
  </w:style>
  <w:style w:type="paragraph" w:styleId="Heading3">
    <w:name w:val="heading 3"/>
    <w:basedOn w:val="Normal"/>
    <w:next w:val="Normal"/>
    <w:link w:val="Heading3Char"/>
    <w:uiPriority w:val="2"/>
    <w:qFormat/>
    <w:rsid w:val="00E45536"/>
    <w:pPr>
      <w:numPr>
        <w:ilvl w:val="2"/>
        <w:numId w:val="3"/>
      </w:numPr>
      <w:spacing w:before="240"/>
      <w:outlineLvl w:val="2"/>
    </w:pPr>
    <w:rPr>
      <w:rFonts w:asciiTheme="majorHAnsi" w:hAnsiTheme="majorHAnsi" w:cs="Arial"/>
      <w:bCs/>
      <w:color w:val="1F1F5F" w:themeColor="text1"/>
      <w:sz w:val="28"/>
      <w:szCs w:val="28"/>
    </w:rPr>
  </w:style>
  <w:style w:type="paragraph" w:styleId="Heading4">
    <w:name w:val="heading 4"/>
    <w:basedOn w:val="Normal"/>
    <w:next w:val="Normal"/>
    <w:link w:val="Heading4Char"/>
    <w:uiPriority w:val="2"/>
    <w:qFormat/>
    <w:rsid w:val="00E45536"/>
    <w:pPr>
      <w:numPr>
        <w:ilvl w:val="3"/>
        <w:numId w:val="3"/>
      </w:numPr>
      <w:spacing w:before="240"/>
      <w:outlineLvl w:val="3"/>
    </w:pPr>
    <w:rPr>
      <w:rFonts w:asciiTheme="majorHAnsi" w:eastAsiaTheme="majorEastAsia" w:hAnsiTheme="majorHAnsi" w:cstheme="majorBidi"/>
      <w:bCs/>
      <w:iCs/>
      <w:color w:val="454347"/>
      <w:sz w:val="24"/>
    </w:rPr>
  </w:style>
  <w:style w:type="paragraph" w:styleId="Heading5">
    <w:name w:val="heading 5"/>
    <w:basedOn w:val="Normal"/>
    <w:next w:val="Normal"/>
    <w:link w:val="Heading5Char"/>
    <w:uiPriority w:val="2"/>
    <w:semiHidden/>
    <w:qFormat/>
    <w:rsid w:val="00C5584B"/>
    <w:pPr>
      <w:numPr>
        <w:ilvl w:val="4"/>
        <w:numId w:val="3"/>
      </w:numPr>
      <w:ind w:left="1009" w:hanging="1009"/>
      <w:outlineLvl w:val="4"/>
    </w:pPr>
    <w:rPr>
      <w:rFonts w:asciiTheme="majorHAnsi" w:hAnsiTheme="majorHAnsi"/>
      <w:color w:val="1F1F5F" w:themeColor="text1"/>
      <w:lang w:eastAsia="en-AU"/>
    </w:rPr>
  </w:style>
  <w:style w:type="paragraph" w:styleId="Heading6">
    <w:name w:val="heading 6"/>
    <w:basedOn w:val="Normal"/>
    <w:next w:val="Normal"/>
    <w:link w:val="Heading6Char"/>
    <w:uiPriority w:val="2"/>
    <w:semiHidden/>
    <w:qFormat/>
    <w:rsid w:val="00C5584B"/>
    <w:pPr>
      <w:numPr>
        <w:ilvl w:val="5"/>
        <w:numId w:val="3"/>
      </w:numPr>
      <w:ind w:left="1151" w:hanging="1151"/>
      <w:outlineLvl w:val="5"/>
    </w:pPr>
    <w:rPr>
      <w:rFonts w:asciiTheme="majorHAnsi" w:hAnsiTheme="majorHAnsi"/>
      <w:color w:val="606060"/>
      <w:lang w:eastAsia="en-AU"/>
    </w:rPr>
  </w:style>
  <w:style w:type="paragraph" w:styleId="Heading7">
    <w:name w:val="heading 7"/>
    <w:basedOn w:val="Normal"/>
    <w:next w:val="Normal"/>
    <w:link w:val="Heading7Char"/>
    <w:uiPriority w:val="2"/>
    <w:semiHidden/>
    <w:qFormat/>
    <w:rsid w:val="00C5584B"/>
    <w:pPr>
      <w:numPr>
        <w:ilvl w:val="6"/>
        <w:numId w:val="3"/>
      </w:numPr>
      <w:ind w:left="1298" w:hanging="1298"/>
      <w:outlineLvl w:val="6"/>
    </w:pPr>
    <w:rPr>
      <w:rFonts w:asciiTheme="majorHAnsi" w:hAnsiTheme="majorHAnsi"/>
      <w:color w:val="1F1F5F" w:themeColor="text1"/>
      <w:lang w:eastAsia="en-AU"/>
    </w:rPr>
  </w:style>
  <w:style w:type="paragraph" w:styleId="Heading8">
    <w:name w:val="heading 8"/>
    <w:basedOn w:val="Normal"/>
    <w:next w:val="Normal"/>
    <w:link w:val="Heading8Char"/>
    <w:uiPriority w:val="2"/>
    <w:semiHidden/>
    <w:qFormat/>
    <w:rsid w:val="00C5584B"/>
    <w:pPr>
      <w:numPr>
        <w:ilvl w:val="7"/>
        <w:numId w:val="3"/>
      </w:numPr>
      <w:outlineLvl w:val="7"/>
    </w:pPr>
    <w:rPr>
      <w:rFonts w:asciiTheme="majorHAnsi" w:hAnsiTheme="majorHAnsi"/>
      <w:color w:val="606060"/>
      <w:lang w:eastAsia="en-AU"/>
    </w:rPr>
  </w:style>
  <w:style w:type="paragraph" w:styleId="Heading9">
    <w:name w:val="heading 9"/>
    <w:basedOn w:val="Normal"/>
    <w:next w:val="Normal"/>
    <w:link w:val="Heading9Char"/>
    <w:uiPriority w:val="2"/>
    <w:qFormat/>
    <w:rsid w:val="00C5584B"/>
    <w:pPr>
      <w:numPr>
        <w:ilvl w:val="8"/>
        <w:numId w:val="3"/>
      </w:numPr>
      <w:ind w:left="1582" w:hanging="1582"/>
      <w:outlineLvl w:val="8"/>
    </w:pPr>
    <w:rPr>
      <w:rFonts w:asciiTheme="majorHAnsi" w:hAnsiTheme="majorHAnsi"/>
      <w:color w:val="1F1F5F" w:themeColor="text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3504FD"/>
  </w:style>
  <w:style w:type="character" w:customStyle="1" w:styleId="Heading1Char">
    <w:name w:val="Heading 1 Char"/>
    <w:basedOn w:val="DefaultParagraphFont"/>
    <w:link w:val="Heading1"/>
    <w:uiPriority w:val="2"/>
    <w:rsid w:val="00E45536"/>
    <w:rPr>
      <w:rFonts w:asciiTheme="majorHAnsi" w:eastAsiaTheme="majorEastAsia" w:hAnsiTheme="majorHAnsi" w:cstheme="majorBidi"/>
      <w:bCs/>
      <w:color w:val="1F1F5F" w:themeColor="text1"/>
      <w:kern w:val="32"/>
      <w:sz w:val="36"/>
      <w:szCs w:val="32"/>
    </w:rPr>
  </w:style>
  <w:style w:type="character" w:customStyle="1" w:styleId="Heading2Char">
    <w:name w:val="Heading 2 Char"/>
    <w:basedOn w:val="DefaultParagraphFont"/>
    <w:link w:val="Heading2"/>
    <w:uiPriority w:val="2"/>
    <w:rsid w:val="00E45536"/>
    <w:rPr>
      <w:rFonts w:asciiTheme="majorHAnsi" w:eastAsiaTheme="majorEastAsia" w:hAnsiTheme="majorHAnsi" w:cstheme="majorBidi"/>
      <w:bCs/>
      <w:iCs/>
      <w:color w:val="454347"/>
      <w:sz w:val="32"/>
      <w:szCs w:val="32"/>
    </w:rPr>
  </w:style>
  <w:style w:type="paragraph" w:styleId="Title">
    <w:name w:val="Title"/>
    <w:basedOn w:val="Normal"/>
    <w:next w:val="Normal"/>
    <w:link w:val="TitleChar"/>
    <w:qFormat/>
    <w:rsid w:val="00F13212"/>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F13212"/>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E45536"/>
    <w:rPr>
      <w:rFonts w:asciiTheme="majorHAnsi" w:hAnsiTheme="majorHAnsi" w:cs="Arial"/>
      <w:bCs/>
      <w:color w:val="1F1F5F" w:themeColor="text1"/>
      <w:sz w:val="28"/>
      <w:szCs w:val="28"/>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FC16A5"/>
    <w:pPr>
      <w:tabs>
        <w:tab w:val="right" w:pos="10318"/>
      </w:tabs>
      <w:spacing w:after="240"/>
      <w:jc w:val="right"/>
    </w:pPr>
  </w:style>
  <w:style w:type="character" w:customStyle="1" w:styleId="HeaderChar">
    <w:name w:val="Header Char"/>
    <w:aliases w:val="Page header Char"/>
    <w:basedOn w:val="DefaultParagraphFont"/>
    <w:link w:val="Header"/>
    <w:uiPriority w:val="8"/>
    <w:rsid w:val="00FC16A5"/>
    <w:rPr>
      <w:rFonts w:ascii="Lato" w:hAnsi="Lato"/>
    </w:rPr>
  </w:style>
  <w:style w:type="paragraph" w:styleId="Footer">
    <w:name w:val="footer"/>
    <w:basedOn w:val="Normal"/>
    <w:link w:val="FooterChar"/>
    <w:uiPriority w:val="99"/>
    <w:unhideWhenUsed/>
    <w:rsid w:val="004E7885"/>
    <w:pPr>
      <w:tabs>
        <w:tab w:val="center" w:pos="4513"/>
        <w:tab w:val="right" w:pos="9026"/>
      </w:tabs>
      <w:spacing w:after="0"/>
    </w:pPr>
  </w:style>
  <w:style w:type="character" w:customStyle="1" w:styleId="FooterChar">
    <w:name w:val="Footer Char"/>
    <w:basedOn w:val="DefaultParagraphFont"/>
    <w:link w:val="Footer"/>
    <w:uiPriority w:val="99"/>
    <w:rsid w:val="004E7885"/>
    <w:rPr>
      <w:rFonts w:ascii="Lato" w:hAnsi="Lato"/>
    </w:rPr>
  </w:style>
  <w:style w:type="paragraph" w:customStyle="1" w:styleId="Subtitle0">
    <w:name w:val="Sub title"/>
    <w:basedOn w:val="Normal"/>
    <w:uiPriority w:val="1"/>
    <w:qFormat/>
    <w:rsid w:val="00E77ACA"/>
    <w:pPr>
      <w:numPr>
        <w:ilvl w:val="1"/>
      </w:numPr>
      <w:spacing w:after="160"/>
    </w:pPr>
    <w:rPr>
      <w:rFonts w:ascii="Lato Semibold" w:eastAsia="Times New Roman" w:hAnsi="Lato Semibold"/>
      <w:color w:val="127CC0" w:themeColor="accent2"/>
      <w:sz w:val="40"/>
    </w:rPr>
  </w:style>
  <w:style w:type="character" w:customStyle="1" w:styleId="Heading4Char">
    <w:name w:val="Heading 4 Char"/>
    <w:basedOn w:val="DefaultParagraphFont"/>
    <w:link w:val="Heading4"/>
    <w:uiPriority w:val="2"/>
    <w:rsid w:val="00E45536"/>
    <w:rPr>
      <w:rFonts w:asciiTheme="majorHAnsi" w:eastAsiaTheme="majorEastAsia" w:hAnsiTheme="majorHAnsi" w:cstheme="majorBidi"/>
      <w:bCs/>
      <w:iCs/>
      <w:color w:val="454347"/>
      <w:sz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link w:val="ListParagraphChar"/>
    <w:uiPriority w:val="34"/>
    <w:qFormat/>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C5584B"/>
    <w:rPr>
      <w:rFonts w:asciiTheme="majorHAnsi" w:hAnsiTheme="majorHAnsi"/>
      <w:color w:val="1F1F5F" w:themeColor="text1"/>
      <w:lang w:eastAsia="en-AU"/>
    </w:rPr>
  </w:style>
  <w:style w:type="character" w:customStyle="1" w:styleId="Heading6Char">
    <w:name w:val="Heading 6 Char"/>
    <w:basedOn w:val="DefaultParagraphFont"/>
    <w:link w:val="Heading6"/>
    <w:uiPriority w:val="2"/>
    <w:semiHidden/>
    <w:rsid w:val="00C5584B"/>
    <w:rPr>
      <w:rFonts w:asciiTheme="majorHAnsi" w:hAnsiTheme="majorHAnsi"/>
      <w:color w:val="606060"/>
      <w:lang w:eastAsia="en-AU"/>
    </w:rPr>
  </w:style>
  <w:style w:type="character" w:customStyle="1" w:styleId="Heading7Char">
    <w:name w:val="Heading 7 Char"/>
    <w:basedOn w:val="DefaultParagraphFont"/>
    <w:link w:val="Heading7"/>
    <w:uiPriority w:val="2"/>
    <w:semiHidden/>
    <w:rsid w:val="00C5584B"/>
    <w:rPr>
      <w:rFonts w:asciiTheme="majorHAnsi" w:hAnsiTheme="majorHAnsi"/>
      <w:color w:val="1F1F5F" w:themeColor="text1"/>
      <w:lang w:eastAsia="en-AU"/>
    </w:rPr>
  </w:style>
  <w:style w:type="character" w:customStyle="1" w:styleId="Heading8Char">
    <w:name w:val="Heading 8 Char"/>
    <w:basedOn w:val="DefaultParagraphFont"/>
    <w:link w:val="Heading8"/>
    <w:uiPriority w:val="2"/>
    <w:semiHidden/>
    <w:rsid w:val="00C5584B"/>
    <w:rPr>
      <w:rFonts w:asciiTheme="majorHAnsi" w:hAnsiTheme="majorHAnsi"/>
      <w:color w:val="606060"/>
      <w:lang w:eastAsia="en-AU"/>
    </w:rPr>
  </w:style>
  <w:style w:type="character" w:customStyle="1" w:styleId="Heading9Char">
    <w:name w:val="Heading 9 Char"/>
    <w:basedOn w:val="DefaultParagraphFont"/>
    <w:link w:val="Heading9"/>
    <w:uiPriority w:val="2"/>
    <w:rsid w:val="00C5584B"/>
    <w:rPr>
      <w:rFonts w:asciiTheme="majorHAnsi" w:hAnsiTheme="majorHAnsi"/>
      <w:color w:val="1F1F5F" w:themeColor="text1"/>
      <w:lang w:eastAsia="en-AU"/>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99"/>
    <w:qFormat/>
    <w:rsid w:val="00A22C38"/>
    <w:pPr>
      <w:spacing w:after="120"/>
    </w:pPr>
  </w:style>
  <w:style w:type="paragraph" w:styleId="ListNumber2">
    <w:name w:val="List Number 2"/>
    <w:aliases w:val="Number list level 2"/>
    <w:basedOn w:val="Normal"/>
    <w:uiPriority w:val="99"/>
    <w:rsid w:val="00A22C38"/>
    <w:pPr>
      <w:spacing w:after="120"/>
    </w:pPr>
  </w:style>
  <w:style w:type="paragraph" w:styleId="ListNumber3">
    <w:name w:val="List Number 3"/>
    <w:aliases w:val="Number list level 3"/>
    <w:basedOn w:val="Normal"/>
    <w:uiPriority w:val="99"/>
    <w:rsid w:val="00A22C38"/>
    <w:pPr>
      <w:spacing w:after="120"/>
    </w:pPr>
  </w:style>
  <w:style w:type="paragraph" w:styleId="ListNumber4">
    <w:name w:val="List Number 4"/>
    <w:aliases w:val="Number list level 4"/>
    <w:basedOn w:val="Normal"/>
    <w:uiPriority w:val="99"/>
    <w:rsid w:val="00A22C38"/>
    <w:pPr>
      <w:spacing w:after="120"/>
    </w:pPr>
  </w:style>
  <w:style w:type="paragraph" w:styleId="ListNumber5">
    <w:name w:val="List Number 5"/>
    <w:aliases w:val="List number 5 - with space"/>
    <w:basedOn w:val="Normal"/>
    <w:uiPriority w:val="99"/>
    <w:rsid w:val="00A22C38"/>
    <w:pPr>
      <w:spacing w:after="120"/>
    </w:pPr>
  </w:style>
  <w:style w:type="paragraph" w:styleId="ListBullet">
    <w:name w:val="List Bullet"/>
    <w:aliases w:val="Bullet list level 1"/>
    <w:basedOn w:val="Normal"/>
    <w:uiPriority w:val="4"/>
    <w:qFormat/>
    <w:rsid w:val="00176123"/>
    <w:pPr>
      <w:numPr>
        <w:numId w:val="8"/>
      </w:numPr>
      <w:spacing w:after="12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rsid w:val="002F0DB1"/>
    <w:rPr>
      <w:color w:val="0563C1" w:themeColor="hyperlink"/>
      <w:u w:val="single"/>
    </w:rPr>
  </w:style>
  <w:style w:type="paragraph" w:styleId="TOCHeading">
    <w:name w:val="TOC Heading"/>
    <w:basedOn w:val="Heading1"/>
    <w:next w:val="Normal"/>
    <w:uiPriority w:val="39"/>
    <w:qFormat/>
    <w:rsid w:val="00422874"/>
    <w:pPr>
      <w:numPr>
        <w:numId w:val="0"/>
      </w:numPr>
      <w:spacing w:before="480" w:after="0"/>
      <w:outlineLvl w:val="9"/>
    </w:pPr>
    <w:rPr>
      <w:kern w:val="0"/>
      <w:szCs w:val="28"/>
    </w:rPr>
  </w:style>
  <w:style w:type="paragraph" w:styleId="TOC1">
    <w:name w:val="toc 1"/>
    <w:basedOn w:val="Normal"/>
    <w:next w:val="Normal"/>
    <w:autoRedefine/>
    <w:uiPriority w:val="39"/>
    <w:rsid w:val="002F3CF1"/>
    <w:pPr>
      <w:tabs>
        <w:tab w:val="right" w:leader="dot" w:pos="10318"/>
      </w:tabs>
      <w:spacing w:before="120" w:after="100"/>
      <w:ind w:left="425" w:hanging="425"/>
    </w:pPr>
    <w:rPr>
      <w:b/>
    </w:rPr>
  </w:style>
  <w:style w:type="paragraph" w:styleId="TOC2">
    <w:name w:val="toc 2"/>
    <w:basedOn w:val="Normal"/>
    <w:next w:val="Normal"/>
    <w:autoRedefine/>
    <w:uiPriority w:val="39"/>
    <w:rsid w:val="002F3CF1"/>
    <w:pPr>
      <w:tabs>
        <w:tab w:val="left" w:pos="880"/>
        <w:tab w:val="right" w:leader="dot" w:pos="10318"/>
      </w:tabs>
      <w:spacing w:after="100"/>
      <w:ind w:left="220"/>
    </w:pPr>
  </w:style>
  <w:style w:type="paragraph" w:styleId="TOC3">
    <w:name w:val="toc 3"/>
    <w:basedOn w:val="Normal"/>
    <w:next w:val="Normal"/>
    <w:autoRedefine/>
    <w:uiPriority w:val="39"/>
    <w:rsid w:val="007859CD"/>
    <w:pPr>
      <w:spacing w:after="100"/>
      <w:ind w:left="440"/>
    </w:pPr>
  </w:style>
  <w:style w:type="paragraph" w:customStyle="1" w:styleId="Tablebulletlistlevel1">
    <w:name w:val="Table bullet list level 1"/>
    <w:basedOn w:val="Normal"/>
    <w:uiPriority w:val="6"/>
    <w:rsid w:val="00F14273"/>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F14273"/>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2">
    <w:name w:val="NTG table 2"/>
    <w:basedOn w:val="TableGrid"/>
    <w:uiPriority w:val="99"/>
    <w:rsid w:val="000E38FB"/>
    <w:pPr>
      <w:spacing w:before="40"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TOC4">
    <w:name w:val="toc 4"/>
    <w:basedOn w:val="Normal"/>
    <w:next w:val="Normal"/>
    <w:autoRedefine/>
    <w:uiPriority w:val="39"/>
    <w:rsid w:val="00221220"/>
    <w:pPr>
      <w:spacing w:after="100"/>
      <w:ind w:left="660"/>
    </w:pPr>
  </w:style>
  <w:style w:type="numbering" w:customStyle="1" w:styleId="Numberedlist">
    <w:name w:val="Numbered list"/>
    <w:basedOn w:val="NoList"/>
    <w:rsid w:val="00422874"/>
    <w:pPr>
      <w:numPr>
        <w:numId w:val="9"/>
      </w:numPr>
    </w:pPr>
  </w:style>
  <w:style w:type="paragraph" w:styleId="Caption">
    <w:name w:val="caption"/>
    <w:basedOn w:val="Normal"/>
    <w:next w:val="Normal"/>
    <w:uiPriority w:val="35"/>
    <w:qFormat/>
    <w:rsid w:val="003D2FBA"/>
    <w:rPr>
      <w:i/>
      <w:iCs/>
      <w:sz w:val="20"/>
      <w:szCs w:val="18"/>
    </w:rPr>
  </w:style>
  <w:style w:type="character" w:styleId="PageNumber">
    <w:name w:val="page number"/>
    <w:aliases w:val="Page number"/>
    <w:basedOn w:val="DefaultParagraphFont"/>
    <w:uiPriority w:val="8"/>
    <w:rsid w:val="00B43C75"/>
    <w:rPr>
      <w:rFonts w:ascii="Lato" w:hAnsi="Lato"/>
      <w:sz w:val="19"/>
    </w:rPr>
  </w:style>
  <w:style w:type="paragraph" w:customStyle="1" w:styleId="Hidden">
    <w:name w:val="Hidden"/>
    <w:basedOn w:val="Normal"/>
    <w:uiPriority w:val="13"/>
    <w:rsid w:val="008A51A3"/>
    <w:pPr>
      <w:spacing w:after="0"/>
      <w:ind w:firstLine="284"/>
    </w:pPr>
    <w:rPr>
      <w:sz w:val="2"/>
      <w:szCs w:val="2"/>
    </w:rPr>
  </w:style>
  <w:style w:type="table" w:customStyle="1" w:styleId="NTGtable1">
    <w:name w:val="NTG table 1"/>
    <w:basedOn w:val="TableNormal"/>
    <w:uiPriority w:val="99"/>
    <w:rsid w:val="000B280D"/>
    <w:pPr>
      <w:spacing w:before="40" w:after="40"/>
    </w:pPr>
    <w:rPr>
      <w:rFonts w:ascii="Lato" w:hAnsi="Lato"/>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color w:val="FFFFFF" w:themeColor="background1"/>
        <w:sz w:val="22"/>
      </w:rPr>
      <w:tblPr/>
      <w:tcPr>
        <w:shd w:val="clear" w:color="auto" w:fill="1F1F5F" w:themeFill="text1"/>
      </w:tcPr>
    </w:tblStylePr>
    <w:tblStylePr w:type="lastRow">
      <w:rPr>
        <w:b/>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tcPr>
    </w:tblStylePr>
    <w:tblStylePr w:type="firstCol">
      <w:rPr>
        <w:b w:val="0"/>
        <w:sz w:val="22"/>
      </w:rPr>
    </w:tblStylePr>
    <w:tblStylePr w:type="lastCol">
      <w:rPr>
        <w:sz w:val="22"/>
      </w:rPr>
    </w:tblStylePr>
    <w:tblStylePr w:type="band1Vert">
      <w:rPr>
        <w:rFonts w:ascii="Lato" w:hAnsi="Lato"/>
        <w:sz w:val="22"/>
      </w:rPr>
    </w:tblStylePr>
    <w:tblStylePr w:type="band2Vert">
      <w:rPr>
        <w:rFonts w:ascii="Lato" w:hAnsi="Lato"/>
        <w:sz w:val="22"/>
      </w:rPr>
    </w:tblStylePr>
    <w:tblStylePr w:type="band1Horz">
      <w:rPr>
        <w:rFonts w:ascii="Lato" w:hAnsi="Lato"/>
        <w:sz w:val="22"/>
      </w:rPr>
    </w:tblStylePr>
    <w:tblStylePr w:type="band2Horz">
      <w:rPr>
        <w:rFonts w:ascii="Lato" w:hAnsi="Lato"/>
        <w:sz w:val="22"/>
      </w:rPr>
      <w:tblPr/>
      <w:tcPr>
        <w:shd w:val="clear" w:color="auto" w:fill="D9D9D9" w:themeFill="background1" w:themeFillShade="D9"/>
      </w:tcPr>
    </w:tblStylePr>
    <w:tblStylePr w:type="neCell">
      <w:rPr>
        <w:sz w:val="22"/>
      </w:rPr>
    </w:tblStylePr>
    <w:tblStylePr w:type="nwCell">
      <w:rPr>
        <w:sz w:val="22"/>
      </w:rPr>
    </w:tblStylePr>
    <w:tblStylePr w:type="seCell">
      <w:rPr>
        <w:sz w:val="22"/>
      </w:rPr>
    </w:tblStylePr>
    <w:tblStylePr w:type="swCell">
      <w:rPr>
        <w:sz w:val="22"/>
      </w:rPr>
    </w:tblStylePr>
  </w:style>
  <w:style w:type="paragraph" w:styleId="FootnoteText">
    <w:name w:val="footnote text"/>
    <w:basedOn w:val="Normal"/>
    <w:link w:val="FootnoteTextChar"/>
    <w:uiPriority w:val="99"/>
    <w:unhideWhenUsed/>
    <w:rsid w:val="000B6E48"/>
    <w:pPr>
      <w:spacing w:after="0"/>
    </w:pPr>
    <w:rPr>
      <w:sz w:val="20"/>
      <w:szCs w:val="20"/>
    </w:rPr>
  </w:style>
  <w:style w:type="character" w:customStyle="1" w:styleId="FootnoteTextChar">
    <w:name w:val="Footnote Text Char"/>
    <w:basedOn w:val="DefaultParagraphFont"/>
    <w:link w:val="FootnoteText"/>
    <w:uiPriority w:val="99"/>
    <w:rsid w:val="000B6E48"/>
    <w:rPr>
      <w:rFonts w:ascii="Lato" w:hAnsi="Lato"/>
      <w:sz w:val="20"/>
      <w:szCs w:val="20"/>
    </w:rPr>
  </w:style>
  <w:style w:type="character" w:styleId="FootnoteReference">
    <w:name w:val="footnote reference"/>
    <w:basedOn w:val="DefaultParagraphFont"/>
    <w:uiPriority w:val="99"/>
    <w:semiHidden/>
    <w:unhideWhenUsed/>
    <w:rsid w:val="000B6E48"/>
    <w:rPr>
      <w:vertAlign w:val="superscript"/>
    </w:rPr>
  </w:style>
  <w:style w:type="paragraph" w:styleId="EndnoteText">
    <w:name w:val="endnote text"/>
    <w:basedOn w:val="Normal"/>
    <w:link w:val="EndnoteTextChar"/>
    <w:uiPriority w:val="99"/>
    <w:semiHidden/>
    <w:unhideWhenUsed/>
    <w:rsid w:val="00797696"/>
    <w:pPr>
      <w:spacing w:after="0"/>
    </w:pPr>
    <w:rPr>
      <w:sz w:val="20"/>
      <w:szCs w:val="20"/>
    </w:rPr>
  </w:style>
  <w:style w:type="character" w:customStyle="1" w:styleId="EndnoteTextChar">
    <w:name w:val="Endnote Text Char"/>
    <w:basedOn w:val="DefaultParagraphFont"/>
    <w:link w:val="EndnoteText"/>
    <w:uiPriority w:val="99"/>
    <w:semiHidden/>
    <w:rsid w:val="00797696"/>
    <w:rPr>
      <w:rFonts w:ascii="Lato" w:hAnsi="Lato"/>
      <w:sz w:val="20"/>
      <w:szCs w:val="20"/>
    </w:rPr>
  </w:style>
  <w:style w:type="character" w:styleId="EndnoteReference">
    <w:name w:val="endnote reference"/>
    <w:basedOn w:val="DefaultParagraphFont"/>
    <w:uiPriority w:val="99"/>
    <w:semiHidden/>
    <w:unhideWhenUsed/>
    <w:rsid w:val="00797696"/>
    <w:rPr>
      <w:vertAlign w:val="superscript"/>
    </w:rPr>
  </w:style>
  <w:style w:type="character" w:styleId="CommentReference">
    <w:name w:val="annotation reference"/>
    <w:basedOn w:val="DefaultParagraphFont"/>
    <w:uiPriority w:val="99"/>
    <w:semiHidden/>
    <w:unhideWhenUsed/>
    <w:rsid w:val="00D90E69"/>
    <w:rPr>
      <w:sz w:val="16"/>
      <w:szCs w:val="16"/>
    </w:rPr>
  </w:style>
  <w:style w:type="paragraph" w:styleId="CommentText">
    <w:name w:val="annotation text"/>
    <w:basedOn w:val="Normal"/>
    <w:link w:val="CommentTextChar"/>
    <w:uiPriority w:val="99"/>
    <w:semiHidden/>
    <w:unhideWhenUsed/>
    <w:rsid w:val="00D90E69"/>
    <w:rPr>
      <w:sz w:val="20"/>
      <w:szCs w:val="20"/>
    </w:rPr>
  </w:style>
  <w:style w:type="character" w:customStyle="1" w:styleId="CommentTextChar">
    <w:name w:val="Comment Text Char"/>
    <w:basedOn w:val="DefaultParagraphFont"/>
    <w:link w:val="CommentText"/>
    <w:uiPriority w:val="99"/>
    <w:semiHidden/>
    <w:rsid w:val="00D90E69"/>
    <w:rPr>
      <w:rFonts w:ascii="Lato" w:hAnsi="Lato"/>
      <w:sz w:val="20"/>
      <w:szCs w:val="20"/>
    </w:rPr>
  </w:style>
  <w:style w:type="paragraph" w:styleId="CommentSubject">
    <w:name w:val="annotation subject"/>
    <w:basedOn w:val="CommentText"/>
    <w:next w:val="CommentText"/>
    <w:link w:val="CommentSubjectChar"/>
    <w:uiPriority w:val="99"/>
    <w:semiHidden/>
    <w:unhideWhenUsed/>
    <w:rsid w:val="00D90E69"/>
    <w:rPr>
      <w:b/>
      <w:bCs/>
    </w:rPr>
  </w:style>
  <w:style w:type="character" w:customStyle="1" w:styleId="CommentSubjectChar">
    <w:name w:val="Comment Subject Char"/>
    <w:basedOn w:val="CommentTextChar"/>
    <w:link w:val="CommentSubject"/>
    <w:uiPriority w:val="99"/>
    <w:semiHidden/>
    <w:rsid w:val="00D90E69"/>
    <w:rPr>
      <w:rFonts w:ascii="Lato" w:hAnsi="Lato"/>
      <w:b/>
      <w:bCs/>
      <w:sz w:val="20"/>
      <w:szCs w:val="20"/>
    </w:rPr>
  </w:style>
  <w:style w:type="paragraph" w:styleId="BalloonText">
    <w:name w:val="Balloon Text"/>
    <w:basedOn w:val="Normal"/>
    <w:link w:val="BalloonTextChar"/>
    <w:uiPriority w:val="99"/>
    <w:semiHidden/>
    <w:unhideWhenUsed/>
    <w:rsid w:val="00D90E6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0E69"/>
    <w:rPr>
      <w:rFonts w:ascii="Segoe UI" w:hAnsi="Segoe UI" w:cs="Segoe UI"/>
      <w:sz w:val="18"/>
      <w:szCs w:val="18"/>
    </w:rPr>
  </w:style>
  <w:style w:type="paragraph" w:customStyle="1" w:styleId="Tabletext">
    <w:name w:val="Table text"/>
    <w:basedOn w:val="Normal"/>
    <w:link w:val="TabletextChar"/>
    <w:uiPriority w:val="99"/>
    <w:rsid w:val="00D20365"/>
    <w:pPr>
      <w:spacing w:after="0" w:line="200" w:lineRule="atLeast"/>
    </w:pPr>
    <w:rPr>
      <w:rFonts w:ascii="Arial" w:eastAsia="Times New Roman" w:hAnsi="Arial"/>
      <w:color w:val="000000"/>
      <w:sz w:val="18"/>
      <w:szCs w:val="16"/>
      <w:lang w:eastAsia="en-GB"/>
    </w:rPr>
  </w:style>
  <w:style w:type="character" w:customStyle="1" w:styleId="TabletextChar">
    <w:name w:val="Table text Char"/>
    <w:basedOn w:val="DefaultParagraphFont"/>
    <w:link w:val="Tabletext"/>
    <w:uiPriority w:val="99"/>
    <w:locked/>
    <w:rsid w:val="00D20365"/>
    <w:rPr>
      <w:rFonts w:eastAsia="Times New Roman"/>
      <w:color w:val="000000"/>
      <w:sz w:val="18"/>
      <w:szCs w:val="16"/>
      <w:lang w:eastAsia="en-GB"/>
    </w:rPr>
  </w:style>
  <w:style w:type="paragraph" w:customStyle="1" w:styleId="ListBulletTable1">
    <w:name w:val="List Bullet Table 1"/>
    <w:basedOn w:val="Tabletext"/>
    <w:link w:val="ListBulletTable1Char"/>
    <w:uiPriority w:val="99"/>
    <w:rsid w:val="00D20365"/>
    <w:pPr>
      <w:ind w:left="720" w:hanging="360"/>
    </w:pPr>
  </w:style>
  <w:style w:type="character" w:customStyle="1" w:styleId="ListBulletTable1Char">
    <w:name w:val="List Bullet Table 1 Char"/>
    <w:basedOn w:val="TabletextChar"/>
    <w:link w:val="ListBulletTable1"/>
    <w:uiPriority w:val="99"/>
    <w:locked/>
    <w:rsid w:val="00D20365"/>
    <w:rPr>
      <w:rFonts w:eastAsia="Times New Roman"/>
      <w:color w:val="000000"/>
      <w:sz w:val="18"/>
      <w:szCs w:val="16"/>
      <w:lang w:eastAsia="en-GB"/>
    </w:rPr>
  </w:style>
  <w:style w:type="paragraph" w:customStyle="1" w:styleId="ListBulletItalic">
    <w:name w:val="List Bullet Italic"/>
    <w:basedOn w:val="ListBullet"/>
    <w:uiPriority w:val="99"/>
    <w:rsid w:val="00D20365"/>
    <w:pPr>
      <w:numPr>
        <w:numId w:val="2"/>
      </w:numPr>
      <w:spacing w:after="80" w:line="270" w:lineRule="atLeast"/>
    </w:pPr>
    <w:rPr>
      <w:rFonts w:ascii="Arial" w:eastAsia="Times New Roman" w:hAnsi="Arial"/>
      <w:i/>
      <w:iCs/>
      <w:szCs w:val="20"/>
    </w:rPr>
  </w:style>
  <w:style w:type="paragraph" w:styleId="TableofFigures">
    <w:name w:val="table of figures"/>
    <w:basedOn w:val="Normal"/>
    <w:next w:val="Normal"/>
    <w:uiPriority w:val="99"/>
    <w:unhideWhenUsed/>
    <w:rsid w:val="00182A60"/>
    <w:pPr>
      <w:spacing w:after="0"/>
    </w:pPr>
  </w:style>
  <w:style w:type="paragraph" w:customStyle="1" w:styleId="ListBulletTable2">
    <w:name w:val="List Bullet Table 2"/>
    <w:basedOn w:val="Normal"/>
    <w:link w:val="ListBulletTable2Char"/>
    <w:uiPriority w:val="99"/>
    <w:rsid w:val="006D67CE"/>
    <w:pPr>
      <w:widowControl w:val="0"/>
      <w:numPr>
        <w:numId w:val="10"/>
      </w:numPr>
      <w:spacing w:before="120" w:after="0"/>
      <w:ind w:right="198"/>
      <w:jc w:val="both"/>
    </w:pPr>
    <w:rPr>
      <w:rFonts w:ascii="Arial" w:eastAsia="Times New Roman" w:hAnsi="Arial"/>
      <w:color w:val="FFFFFF"/>
      <w:szCs w:val="20"/>
    </w:rPr>
  </w:style>
  <w:style w:type="character" w:customStyle="1" w:styleId="ListBulletTable2Char">
    <w:name w:val="List Bullet Table 2 Char"/>
    <w:basedOn w:val="DefaultParagraphFont"/>
    <w:link w:val="ListBulletTable2"/>
    <w:uiPriority w:val="99"/>
    <w:locked/>
    <w:rsid w:val="006D67CE"/>
    <w:rPr>
      <w:rFonts w:eastAsia="Times New Roman"/>
      <w:color w:val="FFFFFF"/>
      <w:szCs w:val="20"/>
    </w:rPr>
  </w:style>
  <w:style w:type="table" w:customStyle="1" w:styleId="Tablebasic">
    <w:name w:val="Table basic"/>
    <w:uiPriority w:val="99"/>
    <w:rsid w:val="00432A9F"/>
    <w:pPr>
      <w:spacing w:after="0"/>
    </w:pPr>
    <w:rPr>
      <w:rFonts w:ascii="Times New Roman" w:eastAsia="Times New Roman" w:hAnsi="Times New Roman"/>
      <w:color w:val="FFFFFF"/>
      <w:sz w:val="20"/>
      <w:szCs w:val="20"/>
      <w:lang w:eastAsia="en-AU"/>
    </w:rPr>
    <w:tblPr>
      <w:tblInd w:w="0" w:type="dxa"/>
      <w:tblBorders>
        <w:top w:val="single" w:sz="4" w:space="0" w:color="008FCC"/>
        <w:bottom w:val="single" w:sz="4" w:space="0" w:color="008FCC"/>
        <w:insideH w:val="single" w:sz="4" w:space="0" w:color="008FCC"/>
      </w:tblBorders>
      <w:tblCellMar>
        <w:top w:w="57" w:type="dxa"/>
        <w:left w:w="57" w:type="dxa"/>
        <w:bottom w:w="57" w:type="dxa"/>
        <w:right w:w="57" w:type="dxa"/>
      </w:tblCellMar>
    </w:tblPr>
    <w:tcPr>
      <w:shd w:val="clear" w:color="auto" w:fill="FFFFFF"/>
    </w:tcPr>
  </w:style>
  <w:style w:type="paragraph" w:customStyle="1" w:styleId="Tabletext2">
    <w:name w:val="Table text 2"/>
    <w:basedOn w:val="Normal"/>
    <w:link w:val="Tabletext2Char"/>
    <w:uiPriority w:val="99"/>
    <w:rsid w:val="00432A9F"/>
    <w:pPr>
      <w:spacing w:before="60" w:after="120" w:line="270" w:lineRule="atLeast"/>
    </w:pPr>
    <w:rPr>
      <w:rFonts w:ascii="Arial" w:eastAsia="Times New Roman" w:hAnsi="Arial"/>
      <w:b/>
      <w:bCs/>
      <w:color w:val="FFFFFF"/>
      <w:szCs w:val="20"/>
    </w:rPr>
  </w:style>
  <w:style w:type="character" w:customStyle="1" w:styleId="Tabletext2Char">
    <w:name w:val="Table text 2 Char"/>
    <w:basedOn w:val="DefaultParagraphFont"/>
    <w:link w:val="Tabletext2"/>
    <w:uiPriority w:val="99"/>
    <w:locked/>
    <w:rsid w:val="00432A9F"/>
    <w:rPr>
      <w:rFonts w:eastAsia="Times New Roman"/>
      <w:b/>
      <w:bCs/>
      <w:color w:val="FFFFFF"/>
      <w:szCs w:val="20"/>
    </w:rPr>
  </w:style>
  <w:style w:type="paragraph" w:customStyle="1" w:styleId="Silentheading">
    <w:name w:val="Silent heading"/>
    <w:uiPriority w:val="99"/>
    <w:rsid w:val="00874DAD"/>
    <w:pPr>
      <w:keepNext/>
      <w:spacing w:before="360" w:after="0"/>
    </w:pPr>
    <w:rPr>
      <w:rFonts w:ascii="Arial Bold" w:eastAsia="Times New Roman" w:hAnsi="Arial Bold"/>
      <w:b/>
      <w:color w:val="008FCC"/>
      <w:sz w:val="32"/>
      <w:szCs w:val="27"/>
      <w:lang w:val="en-US"/>
    </w:rPr>
  </w:style>
  <w:style w:type="character" w:customStyle="1" w:styleId="ListParagraphChar">
    <w:name w:val="List Paragraph Char"/>
    <w:link w:val="ListParagraph"/>
    <w:uiPriority w:val="99"/>
    <w:locked/>
    <w:rsid w:val="00C71E00"/>
    <w:rPr>
      <w:rFonts w:ascii="Lato" w:eastAsiaTheme="minorEastAsia" w:hAnsi="Lato"/>
      <w:iCs/>
    </w:rPr>
  </w:style>
  <w:style w:type="character" w:styleId="FollowedHyperlink">
    <w:name w:val="FollowedHyperlink"/>
    <w:basedOn w:val="DefaultParagraphFont"/>
    <w:uiPriority w:val="99"/>
    <w:semiHidden/>
    <w:unhideWhenUsed/>
    <w:rsid w:val="00A2247E"/>
    <w:rPr>
      <w:color w:val="8C4799" w:themeColor="followedHyperlink"/>
      <w:u w:val="single"/>
    </w:rPr>
  </w:style>
  <w:style w:type="paragraph" w:customStyle="1" w:styleId="Default">
    <w:name w:val="Default"/>
    <w:rsid w:val="00446232"/>
    <w:pPr>
      <w:autoSpaceDE w:val="0"/>
      <w:autoSpaceDN w:val="0"/>
      <w:adjustRightInd w:val="0"/>
      <w:spacing w:after="0"/>
    </w:pPr>
    <w:rPr>
      <w:rFonts w:cs="Arial"/>
      <w:color w:val="000000"/>
      <w:sz w:val="24"/>
      <w:szCs w:val="24"/>
    </w:rPr>
  </w:style>
  <w:style w:type="paragraph" w:styleId="NormalWeb">
    <w:name w:val="Normal (Web)"/>
    <w:basedOn w:val="Normal"/>
    <w:uiPriority w:val="99"/>
    <w:semiHidden/>
    <w:unhideWhenUsed/>
    <w:rsid w:val="00D404CA"/>
    <w:rPr>
      <w:rFonts w:ascii="Times New Roman" w:hAnsi="Times New Roman"/>
      <w:sz w:val="24"/>
      <w:szCs w:val="24"/>
    </w:rPr>
  </w:style>
  <w:style w:type="paragraph" w:customStyle="1" w:styleId="TableParagraph">
    <w:name w:val="Table Paragraph"/>
    <w:basedOn w:val="Normal"/>
    <w:uiPriority w:val="1"/>
    <w:qFormat/>
    <w:rsid w:val="00D404CA"/>
    <w:pPr>
      <w:widowControl w:val="0"/>
      <w:spacing w:after="0"/>
    </w:pPr>
    <w:rPr>
      <w:rFonts w:asciiTheme="minorHAnsi" w:eastAsiaTheme="minorHAnsi" w:hAnsiTheme="minorHAnsi" w:cstheme="minorBidi"/>
    </w:rPr>
  </w:style>
  <w:style w:type="numbering" w:customStyle="1" w:styleId="NTGStandardNumList">
    <w:name w:val="NTG Standard Num List"/>
    <w:uiPriority w:val="99"/>
    <w:rsid w:val="00D404CA"/>
    <w:pPr>
      <w:numPr>
        <w:numId w:val="23"/>
      </w:numPr>
    </w:pPr>
  </w:style>
  <w:style w:type="table" w:customStyle="1" w:styleId="NTGTable">
    <w:name w:val="NTG Table"/>
    <w:basedOn w:val="TableGrid"/>
    <w:uiPriority w:val="99"/>
    <w:rsid w:val="00D404CA"/>
    <w:pPr>
      <w:spacing w:after="40"/>
    </w:pPr>
    <w:tblPr>
      <w:tblStyleRowBandSize w:val="1"/>
      <w:tblStyleColBandSize w:val="1"/>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
    <w:trPr>
      <w:cantSplit/>
    </w:trPr>
    <w:tcPr>
      <w:shd w:val="clear" w:color="auto" w:fill="auto"/>
    </w:tcPr>
    <w:tblStylePr w:type="firstRow">
      <w:pPr>
        <w:keepNext/>
        <w:keepLines/>
        <w:widowControl/>
        <w:wordWrap/>
        <w:spacing w:beforeLines="0" w:before="60" w:beforeAutospacing="0" w:afterLines="0" w:after="60" w:afterAutospacing="0" w:line="240" w:lineRule="auto"/>
        <w:ind w:leftChars="0" w:left="0" w:rightChars="0" w:right="0" w:firstLineChars="0" w:firstLine="0"/>
        <w:contextualSpacing w:val="0"/>
        <w:jc w:val="left"/>
        <w:outlineLvl w:val="9"/>
      </w:pPr>
      <w:rPr>
        <w:rFonts w:ascii="Lato" w:hAnsi="Lato"/>
        <w:b/>
        <w:sz w:val="22"/>
      </w:rPr>
      <w:tblPr/>
      <w:tcPr>
        <w:tcBorders>
          <w:top w:val="single" w:sz="12" w:space="0" w:color="auto"/>
          <w:left w:val="single" w:sz="12" w:space="0" w:color="auto"/>
          <w:bottom w:val="single" w:sz="12" w:space="0" w:color="auto"/>
          <w:right w:val="single" w:sz="12" w:space="0" w:color="auto"/>
          <w:insideH w:val="single" w:sz="4" w:space="0" w:color="auto"/>
          <w:insideV w:val="single" w:sz="4" w:space="0" w:color="auto"/>
          <w:tl2br w:val="nil"/>
          <w:tr2bl w:val="nil"/>
        </w:tcBorders>
        <w:shd w:val="clear" w:color="auto" w:fill="BFBFBF" w:themeFill="background1" w:themeFillShade="BF"/>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numbering" w:customStyle="1" w:styleId="NTGTableList">
    <w:name w:val="NTG Table List"/>
    <w:uiPriority w:val="99"/>
    <w:rsid w:val="00D404CA"/>
    <w:pPr>
      <w:numPr>
        <w:numId w:val="24"/>
      </w:numPr>
    </w:pPr>
  </w:style>
  <w:style w:type="paragraph" w:customStyle="1" w:styleId="NTGTableBulletList1">
    <w:name w:val="NTG Table Bullet List 1"/>
    <w:semiHidden/>
    <w:qFormat/>
    <w:rsid w:val="00D404CA"/>
    <w:pPr>
      <w:numPr>
        <w:numId w:val="25"/>
      </w:numPr>
      <w:spacing w:after="20"/>
    </w:pPr>
  </w:style>
  <w:style w:type="paragraph" w:customStyle="1" w:styleId="NTGTableBulletList2">
    <w:name w:val="NTG Table Bullet List 2"/>
    <w:basedOn w:val="NTGTableBulletList1"/>
    <w:semiHidden/>
    <w:qFormat/>
    <w:rsid w:val="00D404CA"/>
    <w:pPr>
      <w:numPr>
        <w:ilvl w:val="1"/>
      </w:numPr>
    </w:pPr>
  </w:style>
  <w:style w:type="paragraph" w:customStyle="1" w:styleId="NTGTableBulletList3">
    <w:name w:val="NTG Table Bullet List 3"/>
    <w:basedOn w:val="NTGTableBulletList2"/>
    <w:semiHidden/>
    <w:qFormat/>
    <w:rsid w:val="00D404CA"/>
    <w:pPr>
      <w:numPr>
        <w:ilvl w:val="2"/>
      </w:numPr>
    </w:pPr>
  </w:style>
  <w:style w:type="paragraph" w:customStyle="1" w:styleId="NTGTableBulletList4">
    <w:name w:val="NTG Table Bullet List 4"/>
    <w:basedOn w:val="NTGTableBulletList3"/>
    <w:semiHidden/>
    <w:qFormat/>
    <w:rsid w:val="00D404CA"/>
    <w:pPr>
      <w:numPr>
        <w:ilvl w:val="3"/>
      </w:numPr>
    </w:pPr>
  </w:style>
  <w:style w:type="paragraph" w:customStyle="1" w:styleId="NTGTableBulletList5">
    <w:name w:val="NTG Table Bullet List 5"/>
    <w:basedOn w:val="NTGTableBulletList4"/>
    <w:semiHidden/>
    <w:qFormat/>
    <w:rsid w:val="00D404CA"/>
    <w:pPr>
      <w:numPr>
        <w:ilvl w:val="4"/>
      </w:numPr>
    </w:pPr>
  </w:style>
  <w:style w:type="paragraph" w:customStyle="1" w:styleId="NTGTableBulletList6">
    <w:name w:val="NTG Table Bullet List 6"/>
    <w:basedOn w:val="NTGTableBulletList5"/>
    <w:semiHidden/>
    <w:qFormat/>
    <w:rsid w:val="00D404CA"/>
    <w:pPr>
      <w:numPr>
        <w:ilvl w:val="5"/>
      </w:numPr>
    </w:pPr>
  </w:style>
  <w:style w:type="paragraph" w:customStyle="1" w:styleId="NTGTableBulletList7">
    <w:name w:val="NTG Table Bullet List 7"/>
    <w:basedOn w:val="NTGTableBulletList6"/>
    <w:semiHidden/>
    <w:qFormat/>
    <w:rsid w:val="00D404CA"/>
    <w:pPr>
      <w:numPr>
        <w:ilvl w:val="6"/>
      </w:numPr>
    </w:pPr>
  </w:style>
  <w:style w:type="paragraph" w:customStyle="1" w:styleId="NTGTableBulletList8">
    <w:name w:val="NTG Table Bullet List 8"/>
    <w:basedOn w:val="NTGTableBulletList7"/>
    <w:semiHidden/>
    <w:qFormat/>
    <w:rsid w:val="00D404CA"/>
    <w:pPr>
      <w:numPr>
        <w:ilvl w:val="7"/>
      </w:numPr>
    </w:pPr>
  </w:style>
  <w:style w:type="paragraph" w:customStyle="1" w:styleId="NTGTableBulletList9">
    <w:name w:val="NTG Table Bullet List 9"/>
    <w:basedOn w:val="NTGTableBulletList8"/>
    <w:semiHidden/>
    <w:qFormat/>
    <w:rsid w:val="00D404CA"/>
    <w:pPr>
      <w:numPr>
        <w:ilvl w:val="8"/>
      </w:numPr>
    </w:pPr>
  </w:style>
  <w:style w:type="paragraph" w:styleId="TOC5">
    <w:name w:val="toc 5"/>
    <w:basedOn w:val="Normal"/>
    <w:next w:val="Normal"/>
    <w:autoRedefine/>
    <w:uiPriority w:val="39"/>
    <w:unhideWhenUsed/>
    <w:rsid w:val="00D404CA"/>
    <w:pPr>
      <w:spacing w:after="100" w:line="259" w:lineRule="auto"/>
      <w:ind w:left="880"/>
    </w:pPr>
    <w:rPr>
      <w:rFonts w:asciiTheme="minorHAnsi" w:eastAsiaTheme="minorEastAsia" w:hAnsiTheme="minorHAnsi" w:cstheme="minorBidi"/>
      <w:lang w:eastAsia="en-AU"/>
    </w:rPr>
  </w:style>
  <w:style w:type="paragraph" w:styleId="TOC6">
    <w:name w:val="toc 6"/>
    <w:basedOn w:val="Normal"/>
    <w:next w:val="Normal"/>
    <w:autoRedefine/>
    <w:uiPriority w:val="39"/>
    <w:unhideWhenUsed/>
    <w:rsid w:val="00D404CA"/>
    <w:pPr>
      <w:spacing w:after="100" w:line="259" w:lineRule="auto"/>
      <w:ind w:left="1100"/>
    </w:pPr>
    <w:rPr>
      <w:rFonts w:asciiTheme="minorHAnsi" w:eastAsiaTheme="minorEastAsia" w:hAnsiTheme="minorHAnsi" w:cstheme="minorBidi"/>
      <w:lang w:eastAsia="en-AU"/>
    </w:rPr>
  </w:style>
  <w:style w:type="paragraph" w:styleId="TOC7">
    <w:name w:val="toc 7"/>
    <w:basedOn w:val="Normal"/>
    <w:next w:val="Normal"/>
    <w:autoRedefine/>
    <w:uiPriority w:val="39"/>
    <w:unhideWhenUsed/>
    <w:rsid w:val="00D404CA"/>
    <w:pPr>
      <w:spacing w:after="100" w:line="259" w:lineRule="auto"/>
      <w:ind w:left="1320"/>
    </w:pPr>
    <w:rPr>
      <w:rFonts w:asciiTheme="minorHAnsi" w:eastAsiaTheme="minorEastAsia" w:hAnsiTheme="minorHAnsi" w:cstheme="minorBidi"/>
      <w:lang w:eastAsia="en-AU"/>
    </w:rPr>
  </w:style>
  <w:style w:type="paragraph" w:styleId="TOC8">
    <w:name w:val="toc 8"/>
    <w:basedOn w:val="Normal"/>
    <w:next w:val="Normal"/>
    <w:autoRedefine/>
    <w:uiPriority w:val="39"/>
    <w:unhideWhenUsed/>
    <w:rsid w:val="00D404CA"/>
    <w:pPr>
      <w:spacing w:after="100" w:line="259" w:lineRule="auto"/>
      <w:ind w:left="1540"/>
    </w:pPr>
    <w:rPr>
      <w:rFonts w:asciiTheme="minorHAnsi" w:eastAsiaTheme="minorEastAsia" w:hAnsiTheme="minorHAnsi" w:cstheme="minorBidi"/>
      <w:lang w:eastAsia="en-AU"/>
    </w:rPr>
  </w:style>
  <w:style w:type="paragraph" w:styleId="TOC9">
    <w:name w:val="toc 9"/>
    <w:basedOn w:val="Normal"/>
    <w:next w:val="Normal"/>
    <w:autoRedefine/>
    <w:uiPriority w:val="39"/>
    <w:unhideWhenUsed/>
    <w:rsid w:val="00D404CA"/>
    <w:pPr>
      <w:spacing w:after="100" w:line="259" w:lineRule="auto"/>
      <w:ind w:left="1760"/>
    </w:pPr>
    <w:rPr>
      <w:rFonts w:asciiTheme="minorHAnsi" w:eastAsiaTheme="minorEastAsia" w:hAnsiTheme="minorHAnsi" w:cstheme="minorBidi"/>
      <w:lang w:eastAsia="en-AU"/>
    </w:rPr>
  </w:style>
  <w:style w:type="character" w:customStyle="1" w:styleId="UnresolvedMention1">
    <w:name w:val="Unresolved Mention1"/>
    <w:basedOn w:val="DefaultParagraphFont"/>
    <w:uiPriority w:val="99"/>
    <w:semiHidden/>
    <w:unhideWhenUsed/>
    <w:rsid w:val="00D404CA"/>
    <w:rPr>
      <w:color w:val="605E5C"/>
      <w:shd w:val="clear" w:color="auto" w:fill="E1DFDD"/>
    </w:rPr>
  </w:style>
  <w:style w:type="character" w:customStyle="1" w:styleId="UnresolvedMention2">
    <w:name w:val="Unresolved Mention2"/>
    <w:basedOn w:val="DefaultParagraphFont"/>
    <w:uiPriority w:val="99"/>
    <w:semiHidden/>
    <w:unhideWhenUsed/>
    <w:rsid w:val="00D404CA"/>
    <w:rPr>
      <w:color w:val="605E5C"/>
      <w:shd w:val="clear" w:color="auto" w:fill="E1DFDD"/>
    </w:rPr>
  </w:style>
  <w:style w:type="character" w:customStyle="1" w:styleId="UnresolvedMention">
    <w:name w:val="Unresolved Mention"/>
    <w:basedOn w:val="DefaultParagraphFont"/>
    <w:uiPriority w:val="99"/>
    <w:semiHidden/>
    <w:unhideWhenUsed/>
    <w:rsid w:val="00D404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275411567">
      <w:bodyDiv w:val="1"/>
      <w:marLeft w:val="0"/>
      <w:marRight w:val="0"/>
      <w:marTop w:val="0"/>
      <w:marBottom w:val="0"/>
      <w:divBdr>
        <w:top w:val="none" w:sz="0" w:space="0" w:color="auto"/>
        <w:left w:val="none" w:sz="0" w:space="0" w:color="auto"/>
        <w:bottom w:val="none" w:sz="0" w:space="0" w:color="auto"/>
        <w:right w:val="none" w:sz="0" w:space="0" w:color="auto"/>
      </w:divBdr>
    </w:div>
    <w:div w:id="464549245">
      <w:bodyDiv w:val="1"/>
      <w:marLeft w:val="0"/>
      <w:marRight w:val="0"/>
      <w:marTop w:val="0"/>
      <w:marBottom w:val="0"/>
      <w:divBdr>
        <w:top w:val="none" w:sz="0" w:space="0" w:color="auto"/>
        <w:left w:val="none" w:sz="0" w:space="0" w:color="auto"/>
        <w:bottom w:val="none" w:sz="0" w:space="0" w:color="auto"/>
        <w:right w:val="none" w:sz="0" w:space="0" w:color="auto"/>
      </w:divBdr>
    </w:div>
    <w:div w:id="1634826699">
      <w:bodyDiv w:val="1"/>
      <w:marLeft w:val="0"/>
      <w:marRight w:val="0"/>
      <w:marTop w:val="0"/>
      <w:marBottom w:val="0"/>
      <w:divBdr>
        <w:top w:val="none" w:sz="0" w:space="0" w:color="auto"/>
        <w:left w:val="none" w:sz="0" w:space="0" w:color="auto"/>
        <w:bottom w:val="none" w:sz="0" w:space="0" w:color="auto"/>
        <w:right w:val="none" w:sz="0" w:space="0" w:color="auto"/>
      </w:divBdr>
      <w:divsChild>
        <w:div w:id="802305427">
          <w:marLeft w:val="547"/>
          <w:marRight w:val="0"/>
          <w:marTop w:val="0"/>
          <w:marBottom w:val="0"/>
          <w:divBdr>
            <w:top w:val="none" w:sz="0" w:space="0" w:color="auto"/>
            <w:left w:val="none" w:sz="0" w:space="0" w:color="auto"/>
            <w:bottom w:val="none" w:sz="0" w:space="0" w:color="auto"/>
            <w:right w:val="none" w:sz="0" w:space="0" w:color="auto"/>
          </w:divBdr>
        </w:div>
      </w:divsChild>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 w:id="1801336611">
      <w:bodyDiv w:val="1"/>
      <w:marLeft w:val="0"/>
      <w:marRight w:val="0"/>
      <w:marTop w:val="0"/>
      <w:marBottom w:val="0"/>
      <w:divBdr>
        <w:top w:val="none" w:sz="0" w:space="0" w:color="auto"/>
        <w:left w:val="none" w:sz="0" w:space="0" w:color="auto"/>
        <w:bottom w:val="none" w:sz="0" w:space="0" w:color="auto"/>
        <w:right w:val="none" w:sz="0" w:space="0" w:color="auto"/>
      </w:divBdr>
    </w:div>
    <w:div w:id="1835216799">
      <w:bodyDiv w:val="1"/>
      <w:marLeft w:val="0"/>
      <w:marRight w:val="0"/>
      <w:marTop w:val="0"/>
      <w:marBottom w:val="0"/>
      <w:divBdr>
        <w:top w:val="none" w:sz="0" w:space="0" w:color="auto"/>
        <w:left w:val="none" w:sz="0" w:space="0" w:color="auto"/>
        <w:bottom w:val="none" w:sz="0" w:space="0" w:color="auto"/>
        <w:right w:val="none" w:sz="0" w:space="0" w:color="auto"/>
      </w:divBdr>
      <w:divsChild>
        <w:div w:id="2145459522">
          <w:marLeft w:val="547"/>
          <w:marRight w:val="0"/>
          <w:marTop w:val="0"/>
          <w:marBottom w:val="0"/>
          <w:divBdr>
            <w:top w:val="none" w:sz="0" w:space="0" w:color="auto"/>
            <w:left w:val="none" w:sz="0" w:space="0" w:color="auto"/>
            <w:bottom w:val="none" w:sz="0" w:space="0" w:color="auto"/>
            <w:right w:val="none" w:sz="0" w:space="0" w:color="auto"/>
          </w:divBdr>
        </w:div>
      </w:divsChild>
    </w:div>
    <w:div w:id="2112429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file:///\\prod.main.ntgov\ntg\dhf\ccp\GROUPS\DATA\Envhlth%20Program%20Directorate\_POLICY\STANDARDS%20&amp;%20CODES%20&amp;%20GUIDELINES\CODE%20OF%20PRACTICE%20FOR%20PRODUCT%20APPROVAL%20OF%20OWMS\www.jas-anz.org" TargetMode="External"/><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yperlink" Target="https://nt.gov.au/property/building/install-a-wastewater-system/wastewater-management/outside-building-control-area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nt.gov.au/property/building/install-a-wastewater-system/wastewater-management/outside-building-control-areas"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hyperlink" Target="https://nt.gov.au/property/building/install-a-wastewater-system/wastewater-management/outside-building-control-areas"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mailto:wastewater@nt.gov.au" TargetMode="External"/><Relationship Id="rId22" Type="http://schemas.openxmlformats.org/officeDocument/2006/relationships/header" Target="header6.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b565\AppData\Local\Packages\Microsoft.MicrosoftEdge_8wekyb3d8bbwe\TempState\Downloads\ntg-long-block-template_7.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53C30121294BFAB44BA87CF34ECB43"/>
        <w:category>
          <w:name w:val="General"/>
          <w:gallery w:val="placeholder"/>
        </w:category>
        <w:types>
          <w:type w:val="bbPlcHdr"/>
        </w:types>
        <w:behaviors>
          <w:behavior w:val="content"/>
        </w:behaviors>
        <w:guid w:val="{7E0D9CF7-E9B6-49AE-8807-A671AD845B7B}"/>
      </w:docPartPr>
      <w:docPartBody>
        <w:p w:rsidR="00C16980" w:rsidRDefault="00984088">
          <w:pPr>
            <w:pStyle w:val="3653C30121294BFAB44BA87CF34ECB43"/>
          </w:pPr>
          <w:r>
            <w:t>&lt;Document title&gt;</w:t>
          </w:r>
        </w:p>
      </w:docPartBody>
    </w:docPart>
    <w:docPart>
      <w:docPartPr>
        <w:name w:val="18C5E588A8E640A68C3EC6D09AB4B990"/>
        <w:category>
          <w:name w:val="General"/>
          <w:gallery w:val="placeholder"/>
        </w:category>
        <w:types>
          <w:type w:val="bbPlcHdr"/>
        </w:types>
        <w:behaviors>
          <w:behavior w:val="content"/>
        </w:behaviors>
        <w:guid w:val="{DF4BBB91-4D63-4FDC-81EA-6259F39BD686}"/>
      </w:docPartPr>
      <w:docPartBody>
        <w:p w:rsidR="00C16980" w:rsidRDefault="00984088">
          <w:pPr>
            <w:pStyle w:val="18C5E588A8E640A68C3EC6D09AB4B990"/>
          </w:pPr>
          <w:r w:rsidRPr="004E7885">
            <w:rPr>
              <w:rStyle w:val="PlaceholderText"/>
            </w:rPr>
            <w:t>&lt;Document title&gt;</w:t>
          </w:r>
        </w:p>
      </w:docPartBody>
    </w:docPart>
    <w:docPart>
      <w:docPartPr>
        <w:name w:val="75178D5B125E4D8AA7AE549235BF906D"/>
        <w:category>
          <w:name w:val="General"/>
          <w:gallery w:val="placeholder"/>
        </w:category>
        <w:types>
          <w:type w:val="bbPlcHdr"/>
        </w:types>
        <w:behaviors>
          <w:behavior w:val="content"/>
        </w:behaviors>
        <w:guid w:val="{39D1DD39-0080-4B9E-82F1-872DC80746A4}"/>
      </w:docPartPr>
      <w:docPartBody>
        <w:p w:rsidR="00C16980" w:rsidRDefault="00984088">
          <w:pPr>
            <w:pStyle w:val="75178D5B125E4D8AA7AE549235BF906D"/>
          </w:pPr>
          <w:r w:rsidRPr="004E7885">
            <w:rPr>
              <w:rStyle w:val="PlaceholderText"/>
            </w:rPr>
            <w:t>&lt;Document title&gt;</w:t>
          </w:r>
        </w:p>
      </w:docPartBody>
    </w:docPart>
    <w:docPart>
      <w:docPartPr>
        <w:name w:val="AFFBA0614AC44F1BA0A5CC8ED64831EC"/>
        <w:category>
          <w:name w:val="General"/>
          <w:gallery w:val="placeholder"/>
        </w:category>
        <w:types>
          <w:type w:val="bbPlcHdr"/>
        </w:types>
        <w:behaviors>
          <w:behavior w:val="content"/>
        </w:behaviors>
        <w:guid w:val="{F38BA3D1-722F-43A0-A3F0-7E8B90FCEE57}"/>
      </w:docPartPr>
      <w:docPartBody>
        <w:p w:rsidR="00C16980" w:rsidRDefault="00984088">
          <w:pPr>
            <w:pStyle w:val="AFFBA0614AC44F1BA0A5CC8ED64831EC"/>
          </w:pPr>
          <w:r w:rsidRPr="007B29CC">
            <w:rPr>
              <w:rStyle w:val="PlaceholderText"/>
            </w:rPr>
            <w:t>[Company]</w:t>
          </w:r>
        </w:p>
      </w:docPartBody>
    </w:docPart>
    <w:docPart>
      <w:docPartPr>
        <w:name w:val="4411119B406F457790AAE8030D16E4D3"/>
        <w:category>
          <w:name w:val="General"/>
          <w:gallery w:val="placeholder"/>
        </w:category>
        <w:types>
          <w:type w:val="bbPlcHdr"/>
        </w:types>
        <w:behaviors>
          <w:behavior w:val="content"/>
        </w:behaviors>
        <w:guid w:val="{556054BE-3D7F-492C-9FB1-3FD8099956AB}"/>
      </w:docPartPr>
      <w:docPartBody>
        <w:p w:rsidR="00C16980" w:rsidRDefault="00984088">
          <w:pPr>
            <w:pStyle w:val="4411119B406F457790AAE8030D16E4D3"/>
          </w:pPr>
          <w:r w:rsidRPr="005076E2">
            <w:t>&lt;Date Month Year&gt;</w:t>
          </w:r>
        </w:p>
      </w:docPartBody>
    </w:docPart>
    <w:docPart>
      <w:docPartPr>
        <w:name w:val="347A1C8854424E28930E493289357DF8"/>
        <w:category>
          <w:name w:val="General"/>
          <w:gallery w:val="placeholder"/>
        </w:category>
        <w:types>
          <w:type w:val="bbPlcHdr"/>
        </w:types>
        <w:behaviors>
          <w:behavior w:val="content"/>
        </w:behaviors>
        <w:guid w:val="{A9794E15-4D98-4353-9E86-52A9288EA4CC}"/>
      </w:docPartPr>
      <w:docPartBody>
        <w:p w:rsidR="00C16980" w:rsidRDefault="00984088">
          <w:pPr>
            <w:pStyle w:val="347A1C8854424E28930E493289357DF8"/>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altName w:val="Calibri"/>
    <w:panose1 w:val="020F0502020204030203"/>
    <w:charset w:val="00"/>
    <w:family w:val="swiss"/>
    <w:pitch w:val="variable"/>
    <w:sig w:usb0="E10002FF" w:usb1="5000ECFF" w:usb2="00000021" w:usb3="00000000" w:csb0="0000019F" w:csb1="00000000"/>
  </w:font>
  <w:font w:name="Lato Semibold">
    <w:altName w:val="Segoe UI"/>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Arial 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088"/>
    <w:rsid w:val="001324F6"/>
    <w:rsid w:val="00146EC5"/>
    <w:rsid w:val="002E2A62"/>
    <w:rsid w:val="00756602"/>
    <w:rsid w:val="00872727"/>
    <w:rsid w:val="00984088"/>
    <w:rsid w:val="00A330E9"/>
    <w:rsid w:val="00AD504D"/>
    <w:rsid w:val="00B911BE"/>
    <w:rsid w:val="00C16980"/>
    <w:rsid w:val="00D43970"/>
    <w:rsid w:val="00E41E9C"/>
    <w:rsid w:val="00F867C7"/>
    <w:rsid w:val="00FC690D"/>
    <w:rsid w:val="00FD71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653C30121294BFAB44BA87CF34ECB43">
    <w:name w:val="3653C30121294BFAB44BA87CF34ECB43"/>
  </w:style>
  <w:style w:type="character" w:styleId="PlaceholderText">
    <w:name w:val="Placeholder Text"/>
    <w:basedOn w:val="DefaultParagraphFont"/>
    <w:uiPriority w:val="99"/>
    <w:semiHidden/>
    <w:rPr>
      <w:color w:val="808080"/>
    </w:rPr>
  </w:style>
  <w:style w:type="paragraph" w:customStyle="1" w:styleId="18C5E588A8E640A68C3EC6D09AB4B990">
    <w:name w:val="18C5E588A8E640A68C3EC6D09AB4B990"/>
  </w:style>
  <w:style w:type="paragraph" w:customStyle="1" w:styleId="75178D5B125E4D8AA7AE549235BF906D">
    <w:name w:val="75178D5B125E4D8AA7AE549235BF906D"/>
  </w:style>
  <w:style w:type="paragraph" w:customStyle="1" w:styleId="AFFBA0614AC44F1BA0A5CC8ED64831EC">
    <w:name w:val="AFFBA0614AC44F1BA0A5CC8ED64831EC"/>
  </w:style>
  <w:style w:type="paragraph" w:customStyle="1" w:styleId="4411119B406F457790AAE8030D16E4D3">
    <w:name w:val="4411119B406F457790AAE8030D16E4D3"/>
  </w:style>
  <w:style w:type="paragraph" w:customStyle="1" w:styleId="347A1C8854424E28930E493289357DF8">
    <w:name w:val="347A1C8854424E28930E493289357D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TG branding">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2020-11-04T00:00:00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3A544F8-D55E-4BD2-B579-52D067881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ntg-long-block-template_7.dotx</Template>
  <TotalTime>1</TotalTime>
  <Pages>13</Pages>
  <Words>4329</Words>
  <Characters>24681</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Code of Practice for Product Approval of On-site Wastewater Management Systems</vt:lpstr>
    </vt:vector>
  </TitlesOfParts>
  <Company>Health</Company>
  <LinksUpToDate>false</LinksUpToDate>
  <CharactersWithSpaces>28953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Practice for Product Approval of On-site Wastewater Management Systems</dc:title>
  <dc:creator>Northern Territory Government</dc:creator>
  <cp:lastModifiedBy>Nicola Kalmar</cp:lastModifiedBy>
  <cp:revision>2</cp:revision>
  <cp:lastPrinted>2016-02-04T04:37:00Z</cp:lastPrinted>
  <dcterms:created xsi:type="dcterms:W3CDTF">2020-11-09T00:49:00Z</dcterms:created>
  <dcterms:modified xsi:type="dcterms:W3CDTF">2020-11-09T00:49:00Z</dcterms:modified>
</cp:coreProperties>
</file>