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C2" w:rsidRPr="00867EC2" w:rsidRDefault="00867EC2" w:rsidP="00867EC2">
      <w:pPr>
        <w:pStyle w:val="Heading1"/>
        <w:rPr>
          <w:rFonts w:ascii="Lato" w:hAnsi="Lato"/>
        </w:rPr>
      </w:pPr>
      <w:r w:rsidRPr="00867EC2">
        <w:rPr>
          <w:rFonts w:ascii="Lato" w:hAnsi="Lato"/>
        </w:rPr>
        <w:t>Organisation Names as of October 2020</w:t>
      </w:r>
    </w:p>
    <w:tbl>
      <w:tblPr>
        <w:tblStyle w:val="NTGtable"/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A matrix of previous to current agency names as of September 2016 - providing the previous agency name, the new agency name, ABN and how address invoices."/>
      </w:tblPr>
      <w:tblGrid>
        <w:gridCol w:w="3920"/>
        <w:gridCol w:w="4502"/>
        <w:gridCol w:w="2110"/>
        <w:gridCol w:w="4518"/>
      </w:tblGrid>
      <w:tr w:rsidR="00867EC2" w:rsidRPr="00867EC2" w:rsidTr="0086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Previous Organisation Name/Function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New Organisation Name</w:t>
            </w:r>
            <w:bookmarkStart w:id="0" w:name="_GoBack"/>
            <w:bookmarkEnd w:id="0"/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ABN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Direct invoices to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Aboriginal Areas Protection Authority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Aboriginal Areas Protection Authority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23 857 415 007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Aboriginal Areas Protection Authority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9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Auditor-General’s Office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Auditor-General’s Office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Auditor-General’s Office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0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AustralAsian Railway Corporation</w:t>
            </w:r>
          </w:p>
          <w:p w:rsidR="00867EC2" w:rsidRPr="00867EC2" w:rsidRDefault="00867EC2" w:rsidP="00867EC2">
            <w:pPr>
              <w:rPr>
                <w:lang w:eastAsia="en-US"/>
              </w:rPr>
            </w:pP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AustralAsian Railway Corporation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AustralAsia Railway Corporation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1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Batchelor of Institute of Indigenous Tertiary Education</w:t>
            </w:r>
          </w:p>
          <w:p w:rsidR="00867EC2" w:rsidRPr="00867EC2" w:rsidRDefault="00867EC2" w:rsidP="00867EC2">
            <w:pPr>
              <w:rPr>
                <w:lang w:eastAsia="en-US"/>
              </w:rPr>
            </w:pP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Batchelor of Institute of Indigenous Tertiary Education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32 039 179 166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Batchelor of Institute of Indigenous Tertiary Education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2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Central Australian Health Service</w:t>
            </w:r>
          </w:p>
          <w:p w:rsidR="00867EC2" w:rsidRPr="00867EC2" w:rsidRDefault="00867EC2" w:rsidP="00867EC2">
            <w:pPr>
              <w:rPr>
                <w:lang w:eastAsia="en-US"/>
              </w:rPr>
            </w:pP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Central Australian Health Service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59 410 835 751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Central Australia Health Service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3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lastRenderedPageBreak/>
              <w:t>Darwin Waterfront Corporation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Darwin Waterfront Corporation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99 071 308 452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Darwin Waterfront Corporation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4" w:history="1">
              <w:r w:rsidRPr="00867EC2">
                <w:rPr>
                  <w:rStyle w:val="Hyperlink"/>
                </w:rPr>
                <w:t>accountspayable@nt.gov.au</w:t>
              </w:r>
            </w:hyperlink>
          </w:p>
          <w:p w:rsidR="00867EC2" w:rsidRPr="00867EC2" w:rsidRDefault="00867EC2" w:rsidP="0022357C">
            <w:pPr>
              <w:pStyle w:val="NTGTableText"/>
            </w:pPr>
            <w:r w:rsidRPr="00867EC2"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Data Centre Services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Data Centre Services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27 661 155 275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Data Centre Services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5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Trade, Business and Innovation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(Investment Territory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 and Cabinet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 and Cabinet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6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Trade, Business and Innovation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(All remaining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7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Corporate and Information Services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Corporate and Digital Development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Corporate and Digital Development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8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Attorney-General and Justice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(Racing, Gaming, Licensing and Alcohol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19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Attorney-General and Justice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(All remaining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Attorney-General and Justice</w:t>
            </w:r>
          </w:p>
          <w:p w:rsidR="00867EC2" w:rsidRPr="00867EC2" w:rsidRDefault="00867EC2" w:rsidP="0022357C">
            <w:pPr>
              <w:pStyle w:val="NTGTableText"/>
            </w:pP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Attorney-General and Justice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20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Education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Education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Department of Education 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21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Health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(Disability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Territory Families, Housing and Communities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Territory Families, Housing and Communities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22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Health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(All remaining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Health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Department of Health 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23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Local Government, Housing and Community Development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(Local Government and Community Development functions)</w:t>
            </w: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</w:p>
          <w:p w:rsidR="00867EC2" w:rsidRPr="00867EC2" w:rsidRDefault="00867EC2" w:rsidP="0022357C">
            <w:pPr>
              <w:pStyle w:val="NTGTableText"/>
            </w:pPr>
            <w:r w:rsidRPr="00867EC2">
              <w:rPr>
                <w:i/>
              </w:rPr>
              <w:t>(Aboriginal Interpreter Service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 and Cabinet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  <w:ind w:right="-108"/>
            </w:pPr>
            <w:r w:rsidRPr="00867EC2">
              <w:t>Department of the Chief Minister and Cabinet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24" w:history="1">
              <w:r w:rsidRPr="00867EC2">
                <w:rPr>
                  <w:rStyle w:val="Hyperlink"/>
                </w:rPr>
                <w:t>Accountspayable.CMC@nt.gov.au</w:t>
              </w:r>
            </w:hyperlink>
          </w:p>
          <w:p w:rsidR="00867EC2" w:rsidRPr="00867EC2" w:rsidRDefault="00867EC2" w:rsidP="0022357C">
            <w:pPr>
              <w:pStyle w:val="NTGTableText"/>
              <w:rPr>
                <w:rFonts w:cs="Arial"/>
                <w:color w:val="000000"/>
              </w:rPr>
            </w:pPr>
            <w:r w:rsidRPr="00867EC2">
              <w:rPr>
                <w:rStyle w:val="Strong"/>
                <w:rFonts w:eastAsiaTheme="majorEastAsia" w:cs="Arial"/>
                <w:color w:val="000000"/>
              </w:rPr>
              <w:t>Darwin:</w:t>
            </w:r>
            <w:r w:rsidRPr="00867EC2">
              <w:rPr>
                <w:rFonts w:cs="Arial"/>
                <w:color w:val="000000"/>
              </w:rPr>
              <w:br/>
              <w:t xml:space="preserve">GPO Box 4621, Darwin NT 0801 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Katherine:</w:t>
            </w:r>
            <w:r w:rsidRPr="00867EC2">
              <w:rPr>
                <w:rFonts w:cs="Arial"/>
                <w:color w:val="000000"/>
              </w:rPr>
              <w:br/>
              <w:t xml:space="preserve">PO Box 1078, Katherine 0851 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Tennant Creek:</w:t>
            </w:r>
            <w:r w:rsidRPr="00867EC2">
              <w:rPr>
                <w:rFonts w:cs="Arial"/>
                <w:color w:val="000000"/>
              </w:rPr>
              <w:br/>
              <w:t>PO Box 296, Tennant Creek 086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Alice Springs:</w:t>
            </w:r>
            <w:r w:rsidRPr="00867EC2">
              <w:rPr>
                <w:rFonts w:cs="Arial"/>
                <w:color w:val="000000"/>
              </w:rPr>
              <w:br/>
              <w:t xml:space="preserve">PO Box 1596, Alice Springs 0871 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Nhulunbuy:</w:t>
            </w:r>
            <w:r w:rsidRPr="00867EC2">
              <w:rPr>
                <w:rFonts w:cs="Arial"/>
                <w:color w:val="000000"/>
              </w:rPr>
              <w:br/>
              <w:t>PO Box 346, Nhulunbuy 0881</w:t>
            </w:r>
          </w:p>
          <w:p w:rsidR="00867EC2" w:rsidRPr="00867EC2" w:rsidRDefault="00867EC2" w:rsidP="0022357C">
            <w:pPr>
              <w:pStyle w:val="NTGTableText"/>
              <w:rPr>
                <w:b/>
              </w:rPr>
            </w:pPr>
            <w:r w:rsidRPr="00867EC2">
              <w:rPr>
                <w:b/>
              </w:rPr>
              <w:t>Non-Infrastructure/Repairs &amp; Maintenance Payments</w:t>
            </w:r>
          </w:p>
          <w:p w:rsidR="00867EC2" w:rsidRPr="00867EC2" w:rsidRDefault="00867EC2" w:rsidP="0022357C">
            <w:pPr>
              <w:pStyle w:val="NTGTableText"/>
            </w:pPr>
            <w:r w:rsidRPr="00867EC2">
              <w:t xml:space="preserve">e: </w:t>
            </w:r>
            <w:hyperlink r:id="rId25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Local Government, Housing and Community Development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(All other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Territory Families, Housing and Communities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  <w:ind w:right="-108"/>
            </w:pPr>
            <w:r w:rsidRPr="00867EC2">
              <w:t>Department of Territory Families, Housing and Communities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26" w:history="1">
              <w:r w:rsidRPr="00867EC2">
                <w:rPr>
                  <w:rStyle w:val="Hyperlink"/>
                </w:rPr>
                <w:t>accountspayable.dlghcd@nt.gov.au</w:t>
              </w:r>
            </w:hyperlink>
          </w:p>
          <w:p w:rsidR="00867EC2" w:rsidRPr="00867EC2" w:rsidRDefault="00867EC2" w:rsidP="0022357C">
            <w:pPr>
              <w:pStyle w:val="NTGTableText"/>
              <w:rPr>
                <w:rFonts w:cs="Arial"/>
                <w:color w:val="000000"/>
              </w:rPr>
            </w:pPr>
            <w:r w:rsidRPr="00867EC2">
              <w:rPr>
                <w:rStyle w:val="Strong"/>
                <w:rFonts w:eastAsiaTheme="majorEastAsia" w:cs="Arial"/>
                <w:color w:val="000000"/>
              </w:rPr>
              <w:t>Darwin:</w:t>
            </w:r>
            <w:r w:rsidRPr="00867EC2">
              <w:rPr>
                <w:rFonts w:cs="Arial"/>
                <w:color w:val="000000"/>
              </w:rPr>
              <w:br/>
              <w:t xml:space="preserve">GPO Box 4621, Darwin NT 0801 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Katherine:</w:t>
            </w:r>
            <w:r w:rsidRPr="00867EC2">
              <w:rPr>
                <w:rFonts w:cs="Arial"/>
                <w:color w:val="000000"/>
              </w:rPr>
              <w:br/>
              <w:t xml:space="preserve">PO Box 1078, Katherine 0851 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Tennant Creek:</w:t>
            </w:r>
            <w:r w:rsidRPr="00867EC2">
              <w:rPr>
                <w:rFonts w:cs="Arial"/>
                <w:color w:val="000000"/>
              </w:rPr>
              <w:br/>
              <w:t>PO Box 296, Tennant Creek 086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Alice Springs:</w:t>
            </w:r>
            <w:r w:rsidRPr="00867EC2">
              <w:rPr>
                <w:rFonts w:cs="Arial"/>
                <w:color w:val="000000"/>
              </w:rPr>
              <w:br/>
              <w:t xml:space="preserve">PO Box 1596, Alice Springs 0871 </w:t>
            </w:r>
            <w:r w:rsidRPr="00867EC2">
              <w:rPr>
                <w:rFonts w:cs="Arial"/>
                <w:color w:val="000000"/>
              </w:rPr>
              <w:br/>
            </w:r>
            <w:r w:rsidRPr="00867EC2">
              <w:rPr>
                <w:rStyle w:val="Strong"/>
                <w:rFonts w:eastAsiaTheme="majorEastAsia" w:cs="Arial"/>
                <w:color w:val="000000"/>
              </w:rPr>
              <w:t>Nhulunbuy:</w:t>
            </w:r>
            <w:r w:rsidRPr="00867EC2">
              <w:rPr>
                <w:rFonts w:cs="Arial"/>
                <w:color w:val="000000"/>
              </w:rPr>
              <w:br/>
              <w:t>PO Box 346, Nhulunbuy 0881</w:t>
            </w:r>
          </w:p>
          <w:p w:rsidR="00867EC2" w:rsidRPr="00867EC2" w:rsidRDefault="00867EC2" w:rsidP="0022357C">
            <w:pPr>
              <w:pStyle w:val="NTGTableText"/>
              <w:rPr>
                <w:b/>
              </w:rPr>
            </w:pPr>
            <w:r w:rsidRPr="00867EC2">
              <w:rPr>
                <w:b/>
              </w:rPr>
              <w:t>Non-Infrastructure/Repairs &amp; Maintenance Payments</w:t>
            </w:r>
          </w:p>
          <w:p w:rsidR="00867EC2" w:rsidRPr="00867EC2" w:rsidRDefault="00867EC2" w:rsidP="0022357C">
            <w:pPr>
              <w:pStyle w:val="NTGTableText"/>
            </w:pPr>
            <w:r w:rsidRPr="00867EC2">
              <w:t xml:space="preserve">e: </w:t>
            </w:r>
            <w:hyperlink r:id="rId27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Department of Infrastructure, Planning and Logistics 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Infrastructure, Planning and Logistics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Infrastructure, Planning and Logistics</w:t>
            </w:r>
            <w:r w:rsidRPr="00867EC2">
              <w:br/>
              <w:t>Business Unit</w:t>
            </w:r>
            <w:r w:rsidRPr="00867EC2">
              <w:br/>
            </w:r>
            <w:r w:rsidRPr="00867EC2">
              <w:rPr>
                <w:b/>
              </w:rPr>
              <w:t>Darwin:</w:t>
            </w:r>
            <w:r w:rsidRPr="00867EC2">
              <w:br/>
              <w:t>PO Box 61, Palmerston NT 0831</w:t>
            </w:r>
            <w:r w:rsidRPr="00867EC2">
              <w:br/>
            </w:r>
            <w:r w:rsidRPr="00867EC2">
              <w:rPr>
                <w:b/>
              </w:rPr>
              <w:t>Katherine:</w:t>
            </w:r>
            <w:r w:rsidRPr="00867EC2">
              <w:br/>
              <w:t>PO Box 1171, Katherine NT 0850</w:t>
            </w:r>
            <w:r w:rsidRPr="00867EC2">
              <w:br/>
            </w:r>
            <w:r w:rsidRPr="00867EC2">
              <w:rPr>
                <w:b/>
              </w:rPr>
              <w:t>Tennant Creek:</w:t>
            </w:r>
            <w:r w:rsidRPr="00867EC2">
              <w:br/>
              <w:t>PO Box 96, Tennant Creek NT 0861</w:t>
            </w:r>
            <w:r w:rsidRPr="00867EC2">
              <w:br/>
            </w:r>
            <w:r w:rsidRPr="00867EC2">
              <w:rPr>
                <w:b/>
              </w:rPr>
              <w:t>Alice Springs:</w:t>
            </w:r>
            <w:r w:rsidRPr="00867EC2">
              <w:br/>
              <w:t xml:space="preserve">PO Box 2130, Alice Springs NT 0871 </w:t>
            </w:r>
            <w:r w:rsidRPr="00867EC2">
              <w:br/>
            </w:r>
            <w:r w:rsidRPr="00867EC2">
              <w:rPr>
                <w:b/>
              </w:rPr>
              <w:t>Nhulunbuy:</w:t>
            </w:r>
            <w:r w:rsidRPr="00867EC2">
              <w:br/>
              <w:t>PO Box 69, Nhulunbuy NT 0881</w:t>
            </w:r>
          </w:p>
          <w:p w:rsidR="00867EC2" w:rsidRPr="00867EC2" w:rsidRDefault="00867EC2" w:rsidP="0022357C">
            <w:pPr>
              <w:pStyle w:val="NTGTableText"/>
              <w:rPr>
                <w:b/>
              </w:rPr>
            </w:pPr>
            <w:r w:rsidRPr="00867EC2">
              <w:rPr>
                <w:b/>
              </w:rPr>
              <w:t>Non-Infrastructure/Repairs &amp; Maintenance Payments</w:t>
            </w:r>
          </w:p>
          <w:p w:rsidR="00867EC2" w:rsidRPr="00867EC2" w:rsidRDefault="00867EC2" w:rsidP="0022357C">
            <w:pPr>
              <w:pStyle w:val="NTGTableText"/>
              <w:rPr>
                <w:b/>
              </w:rPr>
            </w:pPr>
            <w:r w:rsidRPr="00867EC2">
              <w:t xml:space="preserve">e: </w:t>
            </w:r>
            <w:hyperlink r:id="rId28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Environment and Natural Resources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Environment, Parks and Water Security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Department of Environment, Parks and Water Security </w:t>
            </w:r>
          </w:p>
          <w:p w:rsidR="00867EC2" w:rsidRPr="00867EC2" w:rsidRDefault="00867EC2" w:rsidP="0022357C">
            <w:pPr>
              <w:pStyle w:val="NTGTableText"/>
            </w:pPr>
            <w:r w:rsidRPr="00867EC2">
              <w:t>Business Unit</w:t>
            </w:r>
            <w:r w:rsidRPr="00867EC2">
              <w:br/>
              <w:t xml:space="preserve">e: </w:t>
            </w:r>
            <w:hyperlink r:id="rId29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Primary Industry and Resources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0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 and Cabinet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 and Cabinet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1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Legislative Assembly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Legislative Assembly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Legislative Assembly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2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Tourism, Sport and Culture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(Parks and Wildlife Commission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Environment Parks and Water Security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  <w:p w:rsidR="00867EC2" w:rsidRPr="00867EC2" w:rsidRDefault="00867EC2" w:rsidP="0022357C">
            <w:pPr>
              <w:pStyle w:val="NTGTableText"/>
            </w:pPr>
            <w:r w:rsidRPr="00867EC2">
              <w:t>71 599 574 122</w:t>
            </w:r>
          </w:p>
          <w:p w:rsidR="00867EC2" w:rsidRPr="00867EC2" w:rsidRDefault="00867EC2" w:rsidP="0022357C">
            <w:pPr>
              <w:pStyle w:val="NTGTableText"/>
            </w:pP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Environment Parks and Water Security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3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Tourism, Sport and Culture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(Tourism NT Functions)</w:t>
            </w:r>
          </w:p>
          <w:p w:rsidR="00867EC2" w:rsidRPr="00867EC2" w:rsidRDefault="00867EC2" w:rsidP="0022357C">
            <w:pPr>
              <w:pStyle w:val="NTGTableText"/>
            </w:pP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  <w:p w:rsidR="00867EC2" w:rsidRPr="00867EC2" w:rsidRDefault="00867EC2" w:rsidP="0022357C">
            <w:pPr>
              <w:pStyle w:val="NTGTableText"/>
            </w:pPr>
            <w:r w:rsidRPr="00867EC2">
              <w:t>17 435 764 236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Industry, Tourism and Trade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4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Tourism, Sport and Culture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(Arts and Culture, Libraries, Sport and Heritage Functions)</w:t>
            </w:r>
          </w:p>
          <w:p w:rsidR="00867EC2" w:rsidRPr="00867EC2" w:rsidRDefault="00867EC2" w:rsidP="0022357C">
            <w:pPr>
              <w:pStyle w:val="NTGTableText"/>
            </w:pP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Territory Families, Housing and Communities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  <w:p w:rsidR="00867EC2" w:rsidRPr="00867EC2" w:rsidRDefault="00867EC2" w:rsidP="0022357C">
            <w:pPr>
              <w:pStyle w:val="NTGTableText"/>
            </w:pP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Territory Families, Housing and Communities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5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Treasury and Finance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Treasury and Finance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Treasury and Finance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6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Jacana Energy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Jacana Energy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65 889 840 667 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Jacana Energy</w:t>
            </w:r>
            <w:r w:rsidRPr="00867EC2">
              <w:br/>
              <w:t>Business Unit</w:t>
            </w:r>
            <w:r w:rsidRPr="00867EC2">
              <w:br/>
              <w:t>Level 3, 24 Mitchell Street, Darwin NT 0800</w:t>
            </w:r>
            <w:r w:rsidRPr="00867EC2">
              <w:br/>
              <w:t>PO Box 1785, Darwin NT 0801</w:t>
            </w:r>
            <w:r w:rsidRPr="00867EC2">
              <w:br/>
              <w:t>p: 1800 522 262</w:t>
            </w:r>
            <w:r w:rsidRPr="00867EC2">
              <w:br/>
              <w:t xml:space="preserve">e: </w:t>
            </w:r>
            <w:hyperlink r:id="rId37" w:history="1">
              <w:r w:rsidRPr="00867EC2">
                <w:rPr>
                  <w:rStyle w:val="Hyperlink"/>
                </w:rPr>
                <w:t>accountspayable@jacanaenergy.com.au</w:t>
              </w:r>
            </w:hyperlink>
            <w:r w:rsidRPr="00867EC2">
              <w:t xml:space="preserve">  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Land Development Corporation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Land Development Corporation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11 768 147 358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Land Development Corporation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8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Museums &amp; Art Galleries of the Northern Territory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Museums &amp; Art Galleries of the Northern Territory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22 932 713 682 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Museums and Art Galleries of the Northern Territory 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39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Electoral Commission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Electoral Commission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Electoral Commission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40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Fleet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Fleet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98 122 517 678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Fleet</w:t>
            </w:r>
            <w:r w:rsidRPr="00867EC2">
              <w:br/>
              <w:t>Business Unit</w:t>
            </w:r>
            <w:r w:rsidRPr="00867EC2">
              <w:br/>
              <w:t>PO Box 2391,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Home Ownership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Home Ownership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85 169 745 141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Home Ownership</w:t>
            </w:r>
            <w:r w:rsidRPr="00867EC2">
              <w:br/>
              <w:t>Business Unit</w:t>
            </w:r>
            <w:r w:rsidRPr="00867EC2">
              <w:br/>
              <w:t>GPO Box 4621,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Police, Fire and Emergency Services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Police, Fire and Emergency Services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NT Police, Fire and Emergency Services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41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Office of the Commissioner for Public Employment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(All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 and Cabinet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the Chief Minister and Cabinet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42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Ombudsman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Ombudsman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Ombudsman</w:t>
            </w:r>
            <w:r w:rsidRPr="00867EC2">
              <w:br/>
              <w:t>Business Unit</w:t>
            </w:r>
            <w:r w:rsidRPr="00867EC2">
              <w:br/>
              <w:t>PO Box 1344,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Power and Water Corporation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Power and Water Corporation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15 947 352 360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Power and Water Corporation</w:t>
            </w:r>
            <w:r w:rsidRPr="00867EC2">
              <w:br/>
              <w:t>Business Unit</w:t>
            </w:r>
            <w:r w:rsidRPr="00867EC2">
              <w:br/>
              <w:t>GPO Box 3596, Darwin NT 0801</w:t>
            </w:r>
            <w:r w:rsidRPr="00867EC2">
              <w:br/>
              <w:t xml:space="preserve">e: </w:t>
            </w:r>
            <w:hyperlink r:id="rId43" w:history="1">
              <w:r w:rsidRPr="00867EC2">
                <w:rPr>
                  <w:rStyle w:val="Hyperlink"/>
                </w:rPr>
                <w:t>accounts.pwc@powerwater.com.au</w:t>
              </w:r>
            </w:hyperlink>
            <w:r w:rsidRPr="00867EC2">
              <w:t xml:space="preserve"> 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Territory Generation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Territory Generation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 xml:space="preserve">72 687 980 755 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Territory Generation</w:t>
            </w:r>
            <w:r w:rsidRPr="00867EC2">
              <w:br/>
              <w:t>Business Unit</w:t>
            </w:r>
            <w:r w:rsidRPr="00867EC2">
              <w:br/>
              <w:t xml:space="preserve">Building 3, Level 2, 631 Stuart Highway, Berrimah NT 0828 </w:t>
            </w:r>
            <w:r w:rsidRPr="00867EC2">
              <w:br/>
              <w:t>PO Box 1721, Berrimah NT 0828</w:t>
            </w:r>
            <w:r w:rsidRPr="00867EC2">
              <w:br/>
              <w:t>p: Accounts Payable (08) 8985 8589</w:t>
            </w:r>
            <w:r w:rsidRPr="00867EC2">
              <w:br/>
              <w:t xml:space="preserve">e: </w:t>
            </w:r>
            <w:hyperlink r:id="rId44" w:history="1">
              <w:r w:rsidRPr="00867EC2">
                <w:rPr>
                  <w:rStyle w:val="Hyperlink"/>
                </w:rPr>
                <w:t>ap@territorygeneration.com.au</w:t>
              </w:r>
            </w:hyperlink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Territory Families</w:t>
            </w:r>
          </w:p>
          <w:p w:rsidR="00867EC2" w:rsidRPr="00867EC2" w:rsidRDefault="00867EC2" w:rsidP="0022357C">
            <w:pPr>
              <w:pStyle w:val="NTGTableText"/>
            </w:pPr>
          </w:p>
          <w:p w:rsidR="00867EC2" w:rsidRPr="00867EC2" w:rsidRDefault="00867EC2" w:rsidP="0022357C">
            <w:pPr>
              <w:pStyle w:val="NTGTableText"/>
              <w:rPr>
                <w:i/>
              </w:rPr>
            </w:pPr>
            <w:r w:rsidRPr="00867EC2">
              <w:rPr>
                <w:i/>
              </w:rPr>
              <w:t>(All functions)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Territory Families, Housing and Communities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84 085 734 992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Department of Territory Families, Housing and Communities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45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t xml:space="preserve"> </w:t>
            </w:r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Territory Wildlife Park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Territory Wildlife Park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82 972 424 628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Territory Wildlife Park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46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  <w:tr w:rsidR="00867EC2" w:rsidRPr="00867EC2" w:rsidTr="00867EC2">
        <w:tc>
          <w:tcPr>
            <w:tcW w:w="392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Top End Health Service</w:t>
            </w:r>
          </w:p>
        </w:tc>
        <w:tc>
          <w:tcPr>
            <w:tcW w:w="4502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Top End Health Service</w:t>
            </w:r>
          </w:p>
        </w:tc>
        <w:tc>
          <w:tcPr>
            <w:tcW w:w="2110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67 234 261 446</w:t>
            </w:r>
          </w:p>
        </w:tc>
        <w:tc>
          <w:tcPr>
            <w:tcW w:w="4518" w:type="dxa"/>
          </w:tcPr>
          <w:p w:rsidR="00867EC2" w:rsidRPr="00867EC2" w:rsidRDefault="00867EC2" w:rsidP="0022357C">
            <w:pPr>
              <w:pStyle w:val="NTGTableText"/>
            </w:pPr>
            <w:r w:rsidRPr="00867EC2">
              <w:t>Top End Health Service</w:t>
            </w:r>
            <w:r w:rsidRPr="00867EC2">
              <w:br/>
              <w:t>Business Unit</w:t>
            </w:r>
            <w:r w:rsidRPr="00867EC2">
              <w:br/>
              <w:t xml:space="preserve">e: </w:t>
            </w:r>
            <w:hyperlink r:id="rId47" w:history="1">
              <w:r w:rsidRPr="00867EC2">
                <w:rPr>
                  <w:rStyle w:val="Hyperlink"/>
                </w:rPr>
                <w:t>accountspayable@nt.gov.au</w:t>
              </w:r>
            </w:hyperlink>
            <w:r w:rsidRPr="00867EC2">
              <w:br/>
              <w:t>PO Box 199, Darwin NT 0801</w:t>
            </w:r>
          </w:p>
        </w:tc>
      </w:tr>
    </w:tbl>
    <w:p w:rsidR="00491B08" w:rsidRPr="00867EC2" w:rsidRDefault="00491B08" w:rsidP="00867EC2">
      <w:pPr>
        <w:rPr>
          <w:rFonts w:ascii="Lato" w:hAnsi="Lato"/>
        </w:rPr>
      </w:pPr>
    </w:p>
    <w:sectPr w:rsidR="00491B08" w:rsidRPr="00867EC2" w:rsidSect="009254DC">
      <w:headerReference w:type="default" r:id="rId48"/>
      <w:footerReference w:type="default" r:id="rId49"/>
      <w:headerReference w:type="first" r:id="rId50"/>
      <w:footerReference w:type="first" r:id="rId51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0D" w:rsidRDefault="00DA760D" w:rsidP="007332FF">
      <w:r>
        <w:separator/>
      </w:r>
    </w:p>
  </w:endnote>
  <w:endnote w:type="continuationSeparator" w:id="0">
    <w:p w:rsidR="00DA760D" w:rsidRDefault="00DA760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:rsidTr="003226BC">
      <w:trPr>
        <w:cantSplit/>
        <w:trHeight w:hRule="exact" w:val="850"/>
      </w:trPr>
      <w:tc>
        <w:tcPr>
          <w:tcW w:w="15250" w:type="dxa"/>
          <w:vAlign w:val="bottom"/>
        </w:tcPr>
        <w:p w:rsidR="00CA36A0" w:rsidRPr="00AC4488" w:rsidRDefault="00867EC2" w:rsidP="00867EC2">
          <w:pPr>
            <w:rPr>
              <w:rStyle w:val="PageNumber"/>
            </w:rPr>
          </w:pPr>
          <w:r w:rsidRPr="00867EC2">
            <w:rPr>
              <w:rFonts w:ascii="Lato" w:hAnsi="Lato"/>
            </w:rPr>
            <w:t>Department of</w:t>
          </w:r>
          <w:r>
            <w:rPr>
              <w:rFonts w:ascii="Lato" w:hAnsi="Lato"/>
            </w:rPr>
            <w:t xml:space="preserve"> </w:t>
          </w:r>
          <w:sdt>
            <w:sdtPr>
              <w:rPr>
                <w:rFonts w:ascii="Lato" w:hAnsi="Lato"/>
              </w:rPr>
              <w:alias w:val="Company"/>
              <w:tag w:val=""/>
              <w:id w:val="-152995207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Pr="00A90395">
                <w:rPr>
                  <w:rFonts w:ascii="Lato" w:hAnsi="Lato"/>
                </w:rPr>
                <w:t>CORPORATE AND DIGITAL DEVELOPMENT</w:t>
              </w:r>
            </w:sdtContent>
          </w:sdt>
          <w:r w:rsidRPr="00867EC2">
            <w:rPr>
              <w:rFonts w:ascii="Lato" w:hAnsi="Lato"/>
            </w:rPr>
            <w:t xml:space="preserve"> </w:t>
          </w:r>
          <w:r>
            <w:rPr>
              <w:rFonts w:ascii="Lato" w:hAnsi="Lato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-1950550007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2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>28 October 2020</w:t>
              </w:r>
            </w:sdtContent>
          </w:sdt>
          <w:r w:rsidRPr="00CE6614">
            <w:rPr>
              <w:rStyle w:val="PageNumber"/>
            </w:rPr>
            <w:t xml:space="preserve"> | Version</w:t>
          </w:r>
          <w:r>
            <w:rPr>
              <w:rStyle w:val="PageNumber"/>
            </w:rPr>
            <w:t xml:space="preserve"> 2</w:t>
          </w:r>
          <w:r>
            <w:rPr>
              <w:rStyle w:val="PageNumber"/>
            </w:rPr>
            <w:br/>
          </w: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:rsidTr="009254DC">
      <w:trPr>
        <w:cantSplit/>
        <w:trHeight w:hRule="exact" w:val="1134"/>
      </w:trPr>
      <w:tc>
        <w:tcPr>
          <w:tcW w:w="12671" w:type="dxa"/>
          <w:vAlign w:val="bottom"/>
        </w:tcPr>
        <w:p w:rsidR="0071700C" w:rsidRPr="00CE30CF" w:rsidRDefault="00867EC2" w:rsidP="00D47DC7">
          <w:pPr>
            <w:spacing w:after="0"/>
            <w:rPr>
              <w:rStyle w:val="PageNumber"/>
            </w:rPr>
          </w:pPr>
          <w:r w:rsidRPr="00867EC2">
            <w:rPr>
              <w:rFonts w:ascii="Lato" w:hAnsi="Lato"/>
            </w:rPr>
            <w:t>Department of</w:t>
          </w:r>
          <w:r>
            <w:rPr>
              <w:rFonts w:ascii="Lato" w:hAnsi="Lato"/>
            </w:rPr>
            <w:t xml:space="preserve"> </w:t>
          </w:r>
          <w:sdt>
            <w:sdtPr>
              <w:rPr>
                <w:rFonts w:ascii="Lato" w:hAnsi="Lato"/>
              </w:rPr>
              <w:alias w:val="Company"/>
              <w:tag w:val=""/>
              <w:id w:val="1725941977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Pr="00A90395">
                <w:rPr>
                  <w:rFonts w:ascii="Lato" w:hAnsi="Lato"/>
                </w:rPr>
                <w:t>CORPORATE AND DIGITAL DEVELOPMENT</w:t>
              </w:r>
            </w:sdtContent>
          </w:sdt>
          <w:r w:rsidRPr="00867EC2">
            <w:rPr>
              <w:rFonts w:ascii="Lato" w:hAnsi="Lato"/>
            </w:rPr>
            <w:t xml:space="preserve"> </w:t>
          </w:r>
          <w:r>
            <w:rPr>
              <w:rFonts w:ascii="Lato" w:hAnsi="Lato"/>
            </w:rPr>
            <w:br/>
          </w:r>
          <w:sdt>
            <w:sdtPr>
              <w:rPr>
                <w:rStyle w:val="PageNumber"/>
              </w:rPr>
              <w:alias w:val="Date"/>
              <w:tag w:val=""/>
              <w:id w:val="-2059460297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28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rStyle w:val="PageNumber"/>
                </w:rPr>
                <w:t>28 October 2020</w:t>
              </w:r>
            </w:sdtContent>
          </w:sdt>
          <w:r w:rsidRPr="00CE6614">
            <w:rPr>
              <w:rStyle w:val="PageNumber"/>
            </w:rPr>
            <w:t xml:space="preserve"> | Version</w:t>
          </w:r>
          <w:r>
            <w:rPr>
              <w:rStyle w:val="PageNumber"/>
            </w:rPr>
            <w:t xml:space="preserve"> 2</w:t>
          </w:r>
          <w:r>
            <w:rPr>
              <w:rStyle w:val="PageNumber"/>
            </w:rPr>
            <w:br/>
          </w: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A760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A760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80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0D" w:rsidRDefault="00DA760D" w:rsidP="007332FF">
      <w:r>
        <w:separator/>
      </w:r>
    </w:p>
  </w:footnote>
  <w:footnote w:type="continuationSeparator" w:id="0">
    <w:p w:rsidR="00DA760D" w:rsidRDefault="00DA760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A760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7EC2">
          <w:t>Northern Territory Government Organisations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867EC2" w:rsidP="00435082">
        <w:pPr>
          <w:pStyle w:val="Title"/>
        </w:pPr>
        <w:r>
          <w:rPr>
            <w:rStyle w:val="TitleChar"/>
          </w:rPr>
          <w:t>Northern Territory Government Organisations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F7A3139"/>
    <w:multiLevelType w:val="multilevel"/>
    <w:tmpl w:val="53204A44"/>
    <w:numStyleLink w:val="NTGTableNumList"/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3"/>
  </w:num>
  <w:num w:numId="4">
    <w:abstractNumId w:val="44"/>
  </w:num>
  <w:num w:numId="5">
    <w:abstractNumId w:val="27"/>
  </w:num>
  <w:num w:numId="6">
    <w:abstractNumId w:val="15"/>
  </w:num>
  <w:num w:numId="7">
    <w:abstractNumId w:val="50"/>
  </w:num>
  <w:num w:numId="8">
    <w:abstractNumId w:val="24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6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38"/>
  </w:num>
  <w:num w:numId="22">
    <w:abstractNumId w:val="55"/>
  </w:num>
  <w:num w:numId="23">
    <w:abstractNumId w:val="47"/>
  </w:num>
  <w:num w:numId="24">
    <w:abstractNumId w:val="40"/>
  </w:num>
  <w:num w:numId="25">
    <w:abstractNumId w:val="36"/>
  </w:num>
  <w:num w:numId="26">
    <w:abstractNumId w:val="10"/>
  </w:num>
  <w:num w:numId="27">
    <w:abstractNumId w:val="72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4"/>
  </w:num>
  <w:num w:numId="34">
    <w:abstractNumId w:val="31"/>
  </w:num>
  <w:num w:numId="35">
    <w:abstractNumId w:val="49"/>
  </w:num>
  <w:num w:numId="36">
    <w:abstractNumId w:val="65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60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1"/>
  </w:num>
  <w:num w:numId="49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C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9B7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67EC2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4DC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760D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195AE"/>
  <w15:docId w15:val="{0767EEB7-2423-4C6F-B63B-609A8E5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C2"/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  <w:style w:type="table" w:customStyle="1" w:styleId="NTGTable0">
    <w:name w:val="NTG Table"/>
    <w:basedOn w:val="TableTheme"/>
    <w:uiPriority w:val="99"/>
    <w:rsid w:val="00867EC2"/>
    <w:rPr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NumList">
    <w:name w:val="NTG Table Num List"/>
    <w:uiPriority w:val="99"/>
    <w:rsid w:val="00867EC2"/>
    <w:pPr>
      <w:numPr>
        <w:numId w:val="48"/>
      </w:numPr>
    </w:pPr>
  </w:style>
  <w:style w:type="paragraph" w:customStyle="1" w:styleId="NTGTableText">
    <w:name w:val="NTG Table Text"/>
    <w:basedOn w:val="Normal"/>
    <w:uiPriority w:val="1"/>
    <w:qFormat/>
    <w:rsid w:val="00867EC2"/>
    <w:pPr>
      <w:spacing w:after="4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6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countspayable@nt.gov.au" TargetMode="External"/><Relationship Id="rId18" Type="http://schemas.openxmlformats.org/officeDocument/2006/relationships/hyperlink" Target="mailto:accountspayable@nt.gov.au" TargetMode="External"/><Relationship Id="rId26" Type="http://schemas.openxmlformats.org/officeDocument/2006/relationships/hyperlink" Target="mailto:accountspayable.dlghcd@nt.gov.au" TargetMode="External"/><Relationship Id="rId39" Type="http://schemas.openxmlformats.org/officeDocument/2006/relationships/hyperlink" Target="mailto:accountspayable@nt.gov.a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ccountspayable@nt.gov.au" TargetMode="External"/><Relationship Id="rId34" Type="http://schemas.openxmlformats.org/officeDocument/2006/relationships/hyperlink" Target="mailto:accountspayable@nt.gov.au" TargetMode="External"/><Relationship Id="rId42" Type="http://schemas.openxmlformats.org/officeDocument/2006/relationships/hyperlink" Target="mailto:accountspayable@nt.gov.au" TargetMode="External"/><Relationship Id="rId47" Type="http://schemas.openxmlformats.org/officeDocument/2006/relationships/hyperlink" Target="mailto:accountspayable@nt.gov.au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accountspayable@nt.gov.au" TargetMode="External"/><Relationship Id="rId17" Type="http://schemas.openxmlformats.org/officeDocument/2006/relationships/hyperlink" Target="mailto:accountspayable@nt.gov.au" TargetMode="External"/><Relationship Id="rId25" Type="http://schemas.openxmlformats.org/officeDocument/2006/relationships/hyperlink" Target="mailto:accountspayable@nt.gov.au" TargetMode="External"/><Relationship Id="rId33" Type="http://schemas.openxmlformats.org/officeDocument/2006/relationships/hyperlink" Target="mailto:accountspayable@nt.gov.au" TargetMode="External"/><Relationship Id="rId38" Type="http://schemas.openxmlformats.org/officeDocument/2006/relationships/hyperlink" Target="mailto:accountspayable@nt.gov.au" TargetMode="External"/><Relationship Id="rId46" Type="http://schemas.openxmlformats.org/officeDocument/2006/relationships/hyperlink" Target="mailto:accountspayable@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ccountspayable@nt.gov.au" TargetMode="External"/><Relationship Id="rId20" Type="http://schemas.openxmlformats.org/officeDocument/2006/relationships/hyperlink" Target="mailto:accountspayable@nt.gov.au" TargetMode="External"/><Relationship Id="rId29" Type="http://schemas.openxmlformats.org/officeDocument/2006/relationships/hyperlink" Target="mailto:accountspayable@nt.gov.au" TargetMode="External"/><Relationship Id="rId41" Type="http://schemas.openxmlformats.org/officeDocument/2006/relationships/hyperlink" Target="mailto:accountspayable@nt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untspayable@nt.gov.au" TargetMode="External"/><Relationship Id="rId24" Type="http://schemas.openxmlformats.org/officeDocument/2006/relationships/hyperlink" Target="mailto:Accountspayable.CMC@nt.gov.au" TargetMode="External"/><Relationship Id="rId32" Type="http://schemas.openxmlformats.org/officeDocument/2006/relationships/hyperlink" Target="mailto:accountspayable@nt.gov.au" TargetMode="External"/><Relationship Id="rId37" Type="http://schemas.openxmlformats.org/officeDocument/2006/relationships/hyperlink" Target="mailto:accountspayable@jacanaenergy.com.au" TargetMode="External"/><Relationship Id="rId40" Type="http://schemas.openxmlformats.org/officeDocument/2006/relationships/hyperlink" Target="mailto:accountspayable@nt.gov.au" TargetMode="External"/><Relationship Id="rId45" Type="http://schemas.openxmlformats.org/officeDocument/2006/relationships/hyperlink" Target="mailto:accountspayable@nt.gov.a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ccountspayable@nt.gov.au" TargetMode="External"/><Relationship Id="rId23" Type="http://schemas.openxmlformats.org/officeDocument/2006/relationships/hyperlink" Target="mailto:accountspayable@nt.gov.au" TargetMode="External"/><Relationship Id="rId28" Type="http://schemas.openxmlformats.org/officeDocument/2006/relationships/hyperlink" Target="mailto:accountspayable@nt.gov.au" TargetMode="External"/><Relationship Id="rId36" Type="http://schemas.openxmlformats.org/officeDocument/2006/relationships/hyperlink" Target="mailto:accountspayable@nt.gov.au" TargetMode="External"/><Relationship Id="rId49" Type="http://schemas.openxmlformats.org/officeDocument/2006/relationships/footer" Target="footer1.xml"/><Relationship Id="rId10" Type="http://schemas.openxmlformats.org/officeDocument/2006/relationships/hyperlink" Target="mailto:accountspayable@nt.gov.au" TargetMode="External"/><Relationship Id="rId19" Type="http://schemas.openxmlformats.org/officeDocument/2006/relationships/hyperlink" Target="mailto:accountspayable@nt.gov.au" TargetMode="External"/><Relationship Id="rId31" Type="http://schemas.openxmlformats.org/officeDocument/2006/relationships/hyperlink" Target="mailto:accountspayable@nt.gov.au" TargetMode="External"/><Relationship Id="rId44" Type="http://schemas.openxmlformats.org/officeDocument/2006/relationships/hyperlink" Target="mailto:ap@territorygeneration.com.au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ccountspayable@nt.gov.au" TargetMode="External"/><Relationship Id="rId14" Type="http://schemas.openxmlformats.org/officeDocument/2006/relationships/hyperlink" Target="mailto:accountspayable@nt.gov.au" TargetMode="External"/><Relationship Id="rId22" Type="http://schemas.openxmlformats.org/officeDocument/2006/relationships/hyperlink" Target="mailto:accountspayable@nt.gov.au" TargetMode="External"/><Relationship Id="rId27" Type="http://schemas.openxmlformats.org/officeDocument/2006/relationships/hyperlink" Target="mailto:accountspayable@nt.gov.au" TargetMode="External"/><Relationship Id="rId30" Type="http://schemas.openxmlformats.org/officeDocument/2006/relationships/hyperlink" Target="mailto:accountspayable@nt.gov.au" TargetMode="External"/><Relationship Id="rId35" Type="http://schemas.openxmlformats.org/officeDocument/2006/relationships/hyperlink" Target="mailto:accountspayable@nt.gov.au" TargetMode="External"/><Relationship Id="rId43" Type="http://schemas.openxmlformats.org/officeDocument/2006/relationships/hyperlink" Target="mailto:accounts.pwc@powerwater.com.a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landscap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8ADC8-390E-4731-8C1A-3808E4F1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landscape.dotx</Template>
  <TotalTime>9</TotalTime>
  <Pages>10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&lt;Document title&gt;</vt:lpstr>
      <vt:lpstr>Organisation Names as of October 2020</vt:lpstr>
    </vt:vector>
  </TitlesOfParts>
  <Company>CORPORATE AND DIGITAL DEVELOPMENT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Organisations</dc:title>
  <dc:creator>Northern Territory Government</dc:creator>
  <cp:lastModifiedBy>Vanessa Madrill</cp:lastModifiedBy>
  <cp:revision>1</cp:revision>
  <cp:lastPrinted>2019-07-29T01:45:00Z</cp:lastPrinted>
  <dcterms:created xsi:type="dcterms:W3CDTF">2020-11-04T03:23:00Z</dcterms:created>
  <dcterms:modified xsi:type="dcterms:W3CDTF">2020-11-04T03:32:00Z</dcterms:modified>
</cp:coreProperties>
</file>