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68" w:type="dxa"/>
        <w:tblInd w:w="-6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"/>
        <w:gridCol w:w="2035"/>
        <w:gridCol w:w="709"/>
        <w:gridCol w:w="558"/>
        <w:gridCol w:w="859"/>
        <w:gridCol w:w="648"/>
        <w:gridCol w:w="1603"/>
        <w:gridCol w:w="584"/>
        <w:gridCol w:w="407"/>
        <w:gridCol w:w="180"/>
        <w:gridCol w:w="831"/>
        <w:gridCol w:w="1927"/>
        <w:gridCol w:w="7"/>
        <w:gridCol w:w="10"/>
      </w:tblGrid>
      <w:tr w:rsidR="007D48A4" w:rsidRPr="007A5EFD" w14:paraId="463D062C" w14:textId="77777777" w:rsidTr="00165E77">
        <w:trPr>
          <w:gridBefore w:val="1"/>
          <w:wBefore w:w="10" w:type="dxa"/>
          <w:trHeight w:val="27"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7FCD5F5" w14:textId="46DFA711" w:rsidR="007D48A4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</w:rPr>
            </w:pPr>
            <w:r w:rsidRPr="00464502">
              <w:rPr>
                <w:rStyle w:val="Questionlabel"/>
                <w:bCs w:val="0"/>
                <w:iCs/>
              </w:rPr>
              <w:t>M</w:t>
            </w:r>
            <w:r w:rsidR="00EB258D">
              <w:rPr>
                <w:rStyle w:val="Questionlabel"/>
                <w:bCs w:val="0"/>
                <w:iCs/>
              </w:rPr>
              <w:t>ining Act 1980 – Section 174</w:t>
            </w:r>
            <w:r w:rsidR="00F856F4" w:rsidRPr="00464502">
              <w:rPr>
                <w:rStyle w:val="Questionlabel"/>
                <w:bCs w:val="0"/>
                <w:iCs/>
              </w:rPr>
              <w:tab/>
              <w:t xml:space="preserve">Approved Form </w:t>
            </w:r>
            <w:r w:rsidR="00EB258D">
              <w:rPr>
                <w:rStyle w:val="Questionlabel"/>
                <w:bCs w:val="0"/>
                <w:iCs/>
              </w:rPr>
              <w:t>34</w:t>
            </w:r>
          </w:p>
          <w:p w14:paraId="0FD05441" w14:textId="7C0826F1" w:rsidR="00EB258D" w:rsidRPr="00464502" w:rsidRDefault="00EB258D" w:rsidP="00EB258D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>
              <w:rPr>
                <w:rStyle w:val="Questionlabel"/>
                <w:bCs w:val="0"/>
                <w:iCs/>
                <w:color w:val="1F1F5F" w:themeColor="text1"/>
              </w:rPr>
              <w:t>M</w:t>
            </w:r>
            <w:r w:rsidRPr="00464502">
              <w:rPr>
                <w:rStyle w:val="Questionlabel"/>
                <w:bCs w:val="0"/>
                <w:iCs/>
              </w:rPr>
              <w:t>ineral Titles Act 2010 – Section 132</w:t>
            </w:r>
          </w:p>
        </w:tc>
      </w:tr>
      <w:tr w:rsidR="00F856F4" w:rsidRPr="007A5EFD" w14:paraId="625CD0DB" w14:textId="77777777" w:rsidTr="00165E77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9130F" w14:textId="0CFF6376" w:rsidR="00F856F4" w:rsidRPr="00D8270D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D8270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165E77" w14:paraId="7783BCB1" w14:textId="77777777" w:rsidTr="00464502">
        <w:trPr>
          <w:gridBefore w:val="1"/>
          <w:wBefore w:w="10" w:type="dxa"/>
          <w:trHeight w:val="2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784FB934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13706A" w:rsidRPr="007A5EFD" w14:paraId="57935C30" w14:textId="77777777" w:rsidTr="00165E77">
        <w:trPr>
          <w:gridBefore w:val="1"/>
          <w:wBefore w:w="10" w:type="dxa"/>
          <w:trHeight w:val="20"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8EB2F" w14:textId="2C7BE141" w:rsidR="0013706A" w:rsidRPr="00827097" w:rsidRDefault="00D8270D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82709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</w:p>
        </w:tc>
      </w:tr>
      <w:tr w:rsidR="0077314D" w:rsidRPr="00165E77" w14:paraId="0098107B" w14:textId="77777777" w:rsidTr="00165E77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D8CE0C7" w14:textId="7E23FC94" w:rsidR="0077314D" w:rsidRPr="00165E77" w:rsidRDefault="0077314D" w:rsidP="00EB258D">
            <w:pPr>
              <w:spacing w:after="0"/>
              <w:rPr>
                <w:rStyle w:val="Questionlabel"/>
                <w:bCs w:val="0"/>
              </w:rPr>
            </w:pPr>
            <w:r w:rsidRPr="00165E77">
              <w:rPr>
                <w:rStyle w:val="Questionlabel"/>
                <w:bCs w:val="0"/>
              </w:rPr>
              <w:t xml:space="preserve">I / We hereby request the </w:t>
            </w:r>
            <w:r w:rsidR="00827097" w:rsidRPr="00165E77">
              <w:rPr>
                <w:rStyle w:val="Questionlabel"/>
                <w:bCs w:val="0"/>
              </w:rPr>
              <w:t>withdrawal</w:t>
            </w:r>
            <w:r w:rsidRPr="00165E77">
              <w:rPr>
                <w:rStyle w:val="Questionlabel"/>
                <w:bCs w:val="0"/>
              </w:rPr>
              <w:t xml:space="preserve"> of the caveat dealing lodged in respect of </w:t>
            </w:r>
            <w:r w:rsidR="00464502">
              <w:rPr>
                <w:rStyle w:val="Questionlabel"/>
                <w:bCs w:val="0"/>
              </w:rPr>
              <w:t>the titles listed in Section C.</w:t>
            </w:r>
          </w:p>
        </w:tc>
      </w:tr>
      <w:tr w:rsidR="00827097" w:rsidRPr="00827097" w14:paraId="497760F9" w14:textId="77777777" w:rsidTr="00165E77">
        <w:trPr>
          <w:gridBefore w:val="1"/>
          <w:wBefore w:w="10" w:type="dxa"/>
          <w:trHeight w:val="20"/>
          <w:tblHeader/>
        </w:trPr>
        <w:tc>
          <w:tcPr>
            <w:tcW w:w="10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BADCE" w14:textId="6D3B15E8" w:rsidR="0077314D" w:rsidRPr="00EB258D" w:rsidRDefault="0077314D" w:rsidP="00EB258D">
            <w:pPr>
              <w:spacing w:after="0"/>
              <w:rPr>
                <w:rStyle w:val="Questionlabel"/>
                <w:b w:val="0"/>
                <w:bCs w:val="0"/>
                <w:sz w:val="2"/>
                <w:szCs w:val="2"/>
              </w:rPr>
            </w:pPr>
            <w:r w:rsidRPr="00EB258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Notice of </w:t>
            </w:r>
            <w:r w:rsidR="00EB258D" w:rsidRPr="00EB258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Withdrawal</w:t>
            </w:r>
            <w:r w:rsidRPr="00EB258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of Caveat against a Mineral </w:t>
            </w:r>
            <w:r w:rsidR="00EB258D" w:rsidRPr="00EB258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Claim or Authorised Holding</w:t>
            </w:r>
            <w:r w:rsidRPr="00EB258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 A: Caveator details section.</w:t>
            </w:r>
          </w:p>
        </w:tc>
      </w:tr>
      <w:tr w:rsidR="00C56B52" w:rsidRPr="007A5EFD" w14:paraId="405F606E" w14:textId="77777777" w:rsidTr="00165E77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43C0E163" w:rsidR="00C56B52" w:rsidRPr="008C3F82" w:rsidRDefault="00F856F4" w:rsidP="00464502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A: </w:t>
            </w:r>
            <w:r w:rsidR="00113303" w:rsidRPr="00165E77">
              <w:rPr>
                <w:rStyle w:val="Questionlabel"/>
                <w:bCs w:val="0"/>
                <w:color w:val="FFFFFF" w:themeColor="background1"/>
              </w:rPr>
              <w:t>Caveator</w:t>
            </w:r>
            <w:r w:rsidR="00303CFE" w:rsidRPr="00165E77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165E77">
              <w:rPr>
                <w:rStyle w:val="Questionlabel"/>
                <w:bCs w:val="0"/>
                <w:color w:val="FFFFFF" w:themeColor="background1"/>
              </w:rPr>
              <w:t>d</w:t>
            </w:r>
            <w:r w:rsidR="00C56B52" w:rsidRPr="00165E77">
              <w:rPr>
                <w:rStyle w:val="Questionlabel"/>
                <w:bCs w:val="0"/>
                <w:color w:val="FFFFFF" w:themeColor="background1"/>
              </w:rPr>
              <w:t>etails</w:t>
            </w:r>
            <w:r w:rsidR="000E28F5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0E28F5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– In the case of multiple parties please attach a separate sheet showing the details for Section A and Section F.</w:t>
            </w:r>
          </w:p>
        </w:tc>
      </w:tr>
      <w:tr w:rsidR="00165E77" w14:paraId="7E3FE12B" w14:textId="77777777" w:rsidTr="00165E77">
        <w:trPr>
          <w:gridBefore w:val="1"/>
          <w:wBefore w:w="10" w:type="dxa"/>
          <w:trHeight w:val="223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C5A46B" w14:textId="77777777" w:rsidR="00165E77" w:rsidRPr="00430804" w:rsidRDefault="00165E77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Full name:</w:t>
            </w:r>
          </w:p>
        </w:tc>
        <w:tc>
          <w:tcPr>
            <w:tcW w:w="705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182B3" w14:textId="77777777" w:rsidR="00165E77" w:rsidRDefault="00165E77" w:rsidP="0095161F"/>
        </w:tc>
      </w:tr>
      <w:tr w:rsidR="00165E77" w:rsidRPr="00AB532D" w14:paraId="70221E57" w14:textId="77777777" w:rsidTr="00165E77">
        <w:trPr>
          <w:gridBefore w:val="1"/>
          <w:wBefore w:w="10" w:type="dxa"/>
          <w:trHeight w:val="223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AE2E25" w14:textId="77777777" w:rsidR="00165E77" w:rsidRPr="00430804" w:rsidRDefault="00165E77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Postal address:</w:t>
            </w:r>
          </w:p>
        </w:tc>
        <w:tc>
          <w:tcPr>
            <w:tcW w:w="705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2D47A2" w14:textId="77777777" w:rsidR="00165E77" w:rsidRPr="00AB532D" w:rsidRDefault="00165E77" w:rsidP="0095161F"/>
        </w:tc>
      </w:tr>
      <w:tr w:rsidR="00165E77" w:rsidRPr="00AB532D" w14:paraId="39A930E4" w14:textId="77777777" w:rsidTr="00165E77">
        <w:trPr>
          <w:gridBefore w:val="1"/>
          <w:wBefore w:w="10" w:type="dxa"/>
          <w:trHeight w:val="223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F2DF9F" w14:textId="77777777" w:rsidR="00165E77" w:rsidRPr="00430804" w:rsidRDefault="00165E77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ACN:</w:t>
            </w:r>
          </w:p>
        </w:tc>
        <w:tc>
          <w:tcPr>
            <w:tcW w:w="7056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79C5E1" w14:textId="77777777" w:rsidR="00165E77" w:rsidRPr="00AB532D" w:rsidRDefault="00165E77" w:rsidP="0095161F">
            <w:pPr>
              <w:tabs>
                <w:tab w:val="left" w:pos="2580"/>
              </w:tabs>
            </w:pPr>
            <w:r>
              <w:tab/>
            </w:r>
          </w:p>
        </w:tc>
      </w:tr>
      <w:tr w:rsidR="00165E77" w:rsidRPr="00AB532D" w14:paraId="1A7E21C3" w14:textId="77777777" w:rsidTr="00165E77">
        <w:trPr>
          <w:gridBefore w:val="1"/>
          <w:wBefore w:w="10" w:type="dxa"/>
          <w:trHeight w:val="223"/>
        </w:trPr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C560E3" w14:textId="77777777" w:rsidR="00165E77" w:rsidRPr="00430804" w:rsidRDefault="00165E77" w:rsidP="0095161F">
            <w:pPr>
              <w:rPr>
                <w:b/>
              </w:rPr>
            </w:pPr>
            <w:r w:rsidRPr="00430804">
              <w:rPr>
                <w:b/>
              </w:rPr>
              <w:t>Telephone: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2B7EF" w14:textId="77777777" w:rsidR="00165E77" w:rsidRPr="00AB532D" w:rsidRDefault="00165E77" w:rsidP="0095161F"/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73300" w14:textId="77777777" w:rsidR="00165E77" w:rsidRPr="00430804" w:rsidRDefault="00165E77" w:rsidP="0095161F">
            <w:pPr>
              <w:rPr>
                <w:b/>
              </w:rPr>
            </w:pPr>
            <w:r w:rsidRPr="00430804">
              <w:rPr>
                <w:b/>
              </w:rPr>
              <w:t>Email: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6C657C" w14:textId="77777777" w:rsidR="00165E77" w:rsidRPr="00AB532D" w:rsidRDefault="00165E77" w:rsidP="0095161F"/>
        </w:tc>
      </w:tr>
      <w:tr w:rsidR="00F063A9" w:rsidRPr="0013706A" w14:paraId="18E7172D" w14:textId="77777777" w:rsidTr="00165E77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6CB3207" w:rsidR="00F063A9" w:rsidRPr="00165E77" w:rsidRDefault="00F063A9" w:rsidP="00962776">
            <w:pPr>
              <w:spacing w:after="0"/>
              <w:rPr>
                <w:rStyle w:val="Questionlabel"/>
                <w:bCs w:val="0"/>
              </w:rPr>
            </w:pPr>
            <w:bookmarkStart w:id="0" w:name="_Hlk37225174"/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B: </w:t>
            </w:r>
            <w:r w:rsidR="002A01F0" w:rsidRPr="00165E77">
              <w:rPr>
                <w:rStyle w:val="Questionlabel"/>
                <w:bCs w:val="0"/>
                <w:color w:val="FFFFFF" w:themeColor="background1"/>
              </w:rPr>
              <w:t>Address for service of notices</w:t>
            </w:r>
            <w:r w:rsidR="002A01F0" w:rsidRPr="00165E77">
              <w:rPr>
                <w:rStyle w:val="Questionlabel"/>
                <w:b w:val="0"/>
                <w:bCs w:val="0"/>
                <w:color w:val="FFFFFF" w:themeColor="background1"/>
              </w:rPr>
              <w:t xml:space="preserve"> (if different to above)</w:t>
            </w:r>
          </w:p>
        </w:tc>
      </w:tr>
      <w:tr w:rsidR="00165E77" w:rsidRPr="0013706A" w14:paraId="319737EE" w14:textId="77777777" w:rsidTr="00464502">
        <w:trPr>
          <w:gridBefore w:val="1"/>
          <w:wBefore w:w="10" w:type="dxa"/>
          <w:trHeight w:val="1701"/>
          <w:tblHeader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5456096" w14:textId="77777777" w:rsidR="00165E77" w:rsidRPr="00165E77" w:rsidRDefault="00165E77" w:rsidP="00962776">
            <w:pPr>
              <w:spacing w:after="0"/>
              <w:rPr>
                <w:rStyle w:val="Questionlabel"/>
                <w:bCs w:val="0"/>
                <w:color w:val="FFFFFF" w:themeColor="background1"/>
              </w:rPr>
            </w:pPr>
          </w:p>
        </w:tc>
      </w:tr>
      <w:bookmarkEnd w:id="0"/>
      <w:tr w:rsidR="00F61ABD" w:rsidRPr="007A5EFD" w14:paraId="5F430B40" w14:textId="77777777" w:rsidTr="00165E77">
        <w:trPr>
          <w:gridBefore w:val="1"/>
          <w:gridAfter w:val="1"/>
          <w:wBefore w:w="10" w:type="dxa"/>
          <w:wAfter w:w="10" w:type="dxa"/>
          <w:trHeight w:val="195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11C318CC" w:rsidR="00F61ABD" w:rsidRPr="00165E77" w:rsidRDefault="00CD381A" w:rsidP="00EB258D">
            <w:pPr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 w:rsidRPr="00165E77">
              <w:rPr>
                <w:b/>
              </w:rPr>
              <w:br w:type="page"/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2A01F0" w:rsidRPr="00165E77">
              <w:rPr>
                <w:rStyle w:val="Questionlabel"/>
                <w:bCs w:val="0"/>
                <w:color w:val="FFFFFF" w:themeColor="background1"/>
              </w:rPr>
              <w:t>C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2A01F0" w:rsidRPr="00165E77">
              <w:rPr>
                <w:rStyle w:val="Questionlabel"/>
                <w:bCs w:val="0"/>
                <w:color w:val="FFFFFF" w:themeColor="background1"/>
              </w:rPr>
              <w:t xml:space="preserve">Details of </w:t>
            </w:r>
            <w:r w:rsidR="00456B5B" w:rsidRPr="00165E77">
              <w:rPr>
                <w:rStyle w:val="Questionlabel"/>
                <w:bCs w:val="0"/>
                <w:color w:val="FFFFFF" w:themeColor="background1"/>
              </w:rPr>
              <w:t xml:space="preserve">Caveat and </w:t>
            </w:r>
            <w:r w:rsidRPr="00464502">
              <w:rPr>
                <w:rStyle w:val="Questionlabel"/>
                <w:bCs w:val="0"/>
                <w:color w:val="FFFFFF" w:themeColor="background1"/>
                <w:szCs w:val="22"/>
              </w:rPr>
              <w:t>Titles</w:t>
            </w:r>
            <w:r w:rsidR="00715F1A" w:rsidRPr="00464502">
              <w:rPr>
                <w:rStyle w:val="Questionlabel"/>
                <w:bCs w:val="0"/>
                <w:color w:val="FFFFFF" w:themeColor="background1"/>
                <w:szCs w:val="22"/>
              </w:rPr>
              <w:t xml:space="preserve"> </w:t>
            </w:r>
            <w:r w:rsidR="00715F1A" w:rsidRPr="00464502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If space is insufficient, </w:t>
            </w:r>
            <w:r w:rsidR="002A01F0" w:rsidRPr="00464502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a schedule of affected titles must be attached.</w:t>
            </w:r>
          </w:p>
        </w:tc>
      </w:tr>
      <w:tr w:rsidR="0077314D" w:rsidRPr="002C0BEF" w14:paraId="750A07FA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7E6A8D9" w14:textId="5B2ABB38" w:rsidR="0077314D" w:rsidRPr="00165E77" w:rsidRDefault="0077314D" w:rsidP="00464502">
            <w:pPr>
              <w:spacing w:after="0"/>
              <w:rPr>
                <w:b/>
              </w:rPr>
            </w:pPr>
            <w:r w:rsidRPr="00165E77">
              <w:rPr>
                <w:b/>
              </w:rPr>
              <w:t>Caveat Dealing Number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58F61ED7" w14:textId="4F85AFAA" w:rsidR="0077314D" w:rsidRDefault="0077314D" w:rsidP="00464502">
            <w:pPr>
              <w:spacing w:after="0"/>
            </w:pPr>
          </w:p>
        </w:tc>
      </w:tr>
      <w:tr w:rsidR="00CD381A" w:rsidRPr="00165E77" w14:paraId="47EEFFA6" w14:textId="77777777" w:rsidTr="00165E77">
        <w:trPr>
          <w:gridBefore w:val="1"/>
          <w:gridAfter w:val="1"/>
          <w:wBefore w:w="10" w:type="dxa"/>
          <w:wAfter w:w="10" w:type="dxa"/>
          <w:trHeight w:val="170"/>
        </w:trPr>
        <w:tc>
          <w:tcPr>
            <w:tcW w:w="27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165E77" w:rsidRDefault="00CD381A" w:rsidP="00464502">
            <w:pPr>
              <w:spacing w:after="0"/>
              <w:rPr>
                <w:b/>
              </w:rPr>
            </w:pPr>
            <w:r w:rsidRPr="00165E77">
              <w:rPr>
                <w:b/>
              </w:rPr>
              <w:t>Title Number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70D8F312" w:rsidR="00CD381A" w:rsidRPr="00165E77" w:rsidRDefault="00CD381A" w:rsidP="00464502">
            <w:pPr>
              <w:spacing w:after="0"/>
              <w:rPr>
                <w:b/>
              </w:rPr>
            </w:pPr>
            <w:r w:rsidRPr="00165E77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21FDE7C3" w:rsidR="00CD381A" w:rsidRPr="00F61ABD" w:rsidRDefault="00CD381A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2A13781C" w14:textId="4058755E" w:rsidR="00CD381A" w:rsidRPr="00F61ABD" w:rsidRDefault="00CD381A" w:rsidP="00464502"/>
        </w:tc>
      </w:tr>
      <w:tr w:rsidR="00812B67" w:rsidRPr="002C0BEF" w14:paraId="796E7C5D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79DBCDFA" w:rsidR="00812B67" w:rsidRPr="00F61ABD" w:rsidRDefault="00812B67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7B07E87A" w14:textId="1E95F4C4" w:rsidR="00812B67" w:rsidRPr="00F61ABD" w:rsidRDefault="00812B67" w:rsidP="00464502"/>
        </w:tc>
      </w:tr>
      <w:tr w:rsidR="00812B67" w:rsidRPr="002C0BEF" w14:paraId="60596F50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6292158F" w:rsidR="00812B67" w:rsidRPr="00F61ABD" w:rsidRDefault="00812B67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1EA5F94B" w14:textId="0079FAAB" w:rsidR="00812B67" w:rsidRPr="00F61ABD" w:rsidRDefault="00812B67" w:rsidP="00464502"/>
        </w:tc>
      </w:tr>
      <w:tr w:rsidR="00812B67" w:rsidRPr="002C0BEF" w14:paraId="215AF223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7BA08DDD" w:rsidR="00812B67" w:rsidRPr="00F61ABD" w:rsidRDefault="00812B67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62102B53" w14:textId="19520BEF" w:rsidR="00812B67" w:rsidRPr="00F61ABD" w:rsidRDefault="00812B67" w:rsidP="00464502"/>
        </w:tc>
      </w:tr>
      <w:tr w:rsidR="00812B67" w:rsidRPr="002C0BEF" w14:paraId="7D4978F6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1C06CFFE" w:rsidR="00812B67" w:rsidRPr="00F61ABD" w:rsidRDefault="00812B67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3907DA2B" w14:textId="596F4069" w:rsidR="00812B67" w:rsidRPr="00F61ABD" w:rsidRDefault="00812B67" w:rsidP="00464502"/>
        </w:tc>
      </w:tr>
      <w:tr w:rsidR="00812B67" w:rsidRPr="002C0BEF" w14:paraId="06B15B3C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0030847C" w:rsidR="00812B67" w:rsidRPr="00F61ABD" w:rsidRDefault="00812B67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06B2714D" w14:textId="4C660090" w:rsidR="00812B67" w:rsidRPr="00F61ABD" w:rsidRDefault="00812B67" w:rsidP="00464502"/>
        </w:tc>
      </w:tr>
      <w:tr w:rsidR="00812B67" w:rsidRPr="002C0BEF" w14:paraId="43688FAD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0D3E17EB" w:rsidR="00812B67" w:rsidRPr="00F61ABD" w:rsidRDefault="00812B67" w:rsidP="00464502"/>
        </w:tc>
        <w:tc>
          <w:tcPr>
            <w:tcW w:w="7604" w:type="dxa"/>
            <w:gridSpan w:val="10"/>
            <w:tcBorders>
              <w:top w:val="single" w:sz="4" w:space="0" w:color="auto"/>
            </w:tcBorders>
          </w:tcPr>
          <w:p w14:paraId="5D05D27B" w14:textId="6057394D" w:rsidR="00812B67" w:rsidRPr="00F61ABD" w:rsidRDefault="00812B67" w:rsidP="00464502"/>
        </w:tc>
      </w:tr>
      <w:tr w:rsidR="003C364E" w:rsidRPr="009603FA" w14:paraId="6F2304BF" w14:textId="77777777" w:rsidTr="00165E77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2F3578" w14:textId="5E09BC2B" w:rsidR="003C364E" w:rsidRPr="00165E77" w:rsidRDefault="006E253B" w:rsidP="00165E77">
            <w:pPr>
              <w:rPr>
                <w:rStyle w:val="Questionlabel"/>
                <w:bCs w:val="0"/>
                <w:i/>
              </w:rPr>
            </w:pPr>
            <w:r w:rsidRPr="00165E77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>D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 xml:space="preserve">Further </w:t>
            </w:r>
            <w:r w:rsidR="00165E77">
              <w:rPr>
                <w:rStyle w:val="Questionlabel"/>
                <w:bCs w:val="0"/>
                <w:color w:val="FFFFFF" w:themeColor="background1"/>
              </w:rPr>
              <w:t>i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>nformation</w:t>
            </w:r>
          </w:p>
        </w:tc>
      </w:tr>
      <w:tr w:rsidR="005E1CC6" w14:paraId="5C26A186" w14:textId="77777777" w:rsidTr="00165E77">
        <w:trPr>
          <w:gridAfter w:val="1"/>
          <w:wAfter w:w="10" w:type="dxa"/>
          <w:trHeight w:val="340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F66D02" w14:textId="77777777" w:rsidR="005E1CC6" w:rsidRPr="00131237" w:rsidRDefault="005E1CC6" w:rsidP="001F56B2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9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3FC0A27E" w14:textId="77777777" w:rsidR="005E1CC6" w:rsidRDefault="005E1CC6" w:rsidP="001F56B2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0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3C364E" w:rsidRPr="009603FA" w14:paraId="009D9FE9" w14:textId="77777777" w:rsidTr="00165E77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73B2C2" w14:textId="65298071" w:rsidR="003C364E" w:rsidRPr="00165E77" w:rsidRDefault="006E253B" w:rsidP="00165E77">
            <w:pPr>
              <w:rPr>
                <w:rStyle w:val="Questionlabel"/>
                <w:bCs w:val="0"/>
                <w:i/>
              </w:rPr>
            </w:pP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>E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3C364E" w:rsidRPr="00165E77">
              <w:rPr>
                <w:rStyle w:val="Questionlabel"/>
                <w:bCs w:val="0"/>
                <w:color w:val="FFFFFF" w:themeColor="background1"/>
              </w:rPr>
              <w:t xml:space="preserve">Privacy </w:t>
            </w:r>
            <w:r w:rsidR="00165E77">
              <w:rPr>
                <w:rStyle w:val="Questionlabel"/>
                <w:bCs w:val="0"/>
                <w:color w:val="FFFFFF" w:themeColor="background1"/>
              </w:rPr>
              <w:t>s</w:t>
            </w:r>
            <w:r w:rsidR="003C364E" w:rsidRPr="00165E77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3C364E" w:rsidRPr="00F61ABD" w14:paraId="653A1945" w14:textId="77777777" w:rsidTr="00464502">
        <w:trPr>
          <w:gridAfter w:val="1"/>
          <w:wAfter w:w="10" w:type="dxa"/>
          <w:trHeight w:val="1247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9B989A" w14:textId="6B671FD2" w:rsidR="003C364E" w:rsidRPr="004F170C" w:rsidRDefault="003C364E" w:rsidP="007E42A5">
            <w:pPr>
              <w:spacing w:after="0"/>
              <w:rPr>
                <w:rFonts w:cs="Arial"/>
              </w:rPr>
            </w:pPr>
            <w:r w:rsidRPr="004F170C">
              <w:rPr>
                <w:rFonts w:cs="Arial"/>
              </w:rPr>
              <w:t xml:space="preserve">The Department of </w:t>
            </w:r>
            <w:r w:rsidR="007E42A5" w:rsidRPr="004F170C">
              <w:t>Industry, Tourism and Trade</w:t>
            </w:r>
            <w:r w:rsidRPr="004F170C">
              <w:rPr>
                <w:rFonts w:cs="Arial"/>
              </w:rPr>
              <w:t xml:space="preserve"> (the </w:t>
            </w:r>
            <w:r w:rsidR="00165E77" w:rsidRPr="004F170C">
              <w:rPr>
                <w:rFonts w:cs="Arial"/>
              </w:rPr>
              <w:t>d</w:t>
            </w:r>
            <w:r w:rsidRPr="004F170C">
              <w:rPr>
                <w:rFonts w:cs="Arial"/>
              </w:rPr>
              <w:t>epartment) is seeking information from you for the purposes of assessing your application under s</w:t>
            </w:r>
            <w:r w:rsidR="00260D9F" w:rsidRPr="004F170C">
              <w:rPr>
                <w:rFonts w:cs="Arial"/>
              </w:rPr>
              <w:t xml:space="preserve">131 </w:t>
            </w:r>
            <w:r w:rsidRPr="004F170C">
              <w:rPr>
                <w:rFonts w:cs="Arial"/>
              </w:rPr>
              <w:t xml:space="preserve">of the </w:t>
            </w:r>
            <w:r w:rsidRPr="004F170C">
              <w:rPr>
                <w:rFonts w:cs="Arial"/>
                <w:iCs/>
              </w:rPr>
              <w:t>Mineral Titles Act 2010</w:t>
            </w:r>
            <w:r w:rsidRPr="004F170C">
              <w:rPr>
                <w:rFonts w:cs="Arial"/>
              </w:rPr>
              <w:t xml:space="preserve"> (the Act). This information will be kept confidential except as required by law.</w:t>
            </w:r>
            <w:r w:rsidR="00464502" w:rsidRPr="004F170C">
              <w:rPr>
                <w:rFonts w:cs="Arial"/>
              </w:rPr>
              <w:t xml:space="preserve">  </w:t>
            </w:r>
            <w:r w:rsidRPr="004F170C">
              <w:rPr>
                <w:rFonts w:cs="Arial"/>
              </w:rPr>
              <w:t xml:space="preserve">The </w:t>
            </w:r>
            <w:r w:rsidR="00165E77" w:rsidRPr="004F170C">
              <w:rPr>
                <w:rFonts w:cs="Arial"/>
              </w:rPr>
              <w:t>d</w:t>
            </w:r>
            <w:r w:rsidRPr="004F170C">
              <w:rPr>
                <w:rFonts w:cs="Arial"/>
              </w:rPr>
              <w:t xml:space="preserve">epartment is required to keep a register of mineral titles under s121 of the </w:t>
            </w:r>
            <w:r w:rsidRPr="004F170C">
              <w:rPr>
                <w:rFonts w:cs="Arial"/>
                <w:iCs/>
              </w:rPr>
              <w:t>Act</w:t>
            </w:r>
            <w:r w:rsidRPr="004F170C">
              <w:rPr>
                <w:rFonts w:cs="Arial"/>
              </w:rPr>
              <w:t xml:space="preserve">. </w:t>
            </w:r>
            <w:r w:rsidR="00260D9F" w:rsidRPr="004F170C">
              <w:rPr>
                <w:rFonts w:cs="Arial"/>
              </w:rPr>
              <w:t xml:space="preserve"> </w:t>
            </w:r>
            <w:r w:rsidRPr="004F170C">
              <w:rPr>
                <w:rFonts w:cs="Arial"/>
              </w:rPr>
              <w:t>Any person may obtain copies of this information under s121 and s128 of the Act, on payment of the prescribed fee.</w:t>
            </w:r>
          </w:p>
        </w:tc>
      </w:tr>
      <w:tr w:rsidR="00464502" w:rsidRPr="00412C73" w14:paraId="58196BE6" w14:textId="77777777" w:rsidTr="00D76498">
        <w:trPr>
          <w:gridAfter w:val="1"/>
          <w:wAfter w:w="10" w:type="dxa"/>
          <w:trHeight w:val="195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896CA2" w14:textId="50DD4536" w:rsidR="00464502" w:rsidRPr="00412C73" w:rsidRDefault="00464502" w:rsidP="00464502">
            <w:pPr>
              <w:keepNext/>
              <w:rPr>
                <w:rStyle w:val="Questionlabel"/>
                <w:bCs w:val="0"/>
                <w:i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F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Declaration</w:t>
            </w:r>
          </w:p>
        </w:tc>
      </w:tr>
      <w:tr w:rsidR="00464502" w:rsidRPr="00113303" w14:paraId="2E7CEC38" w14:textId="77777777" w:rsidTr="00D76498">
        <w:trPr>
          <w:gridAfter w:val="1"/>
          <w:wAfter w:w="10" w:type="dxa"/>
          <w:trHeight w:val="740"/>
        </w:trPr>
        <w:tc>
          <w:tcPr>
            <w:tcW w:w="1035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4D49B8" w14:textId="77777777" w:rsidR="00464502" w:rsidRPr="00113303" w:rsidRDefault="00464502" w:rsidP="00D7649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Companies – This instrument is to be executed in accordance with s127 of the Corporations Act 2001, or by a person (i.e. agent or representative) with written authority to act on behalf of the Caveator/s.</w:t>
            </w:r>
          </w:p>
          <w:p w14:paraId="4A11F8A7" w14:textId="77777777" w:rsidR="00464502" w:rsidRPr="00113303" w:rsidRDefault="00464502" w:rsidP="00D7649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Individuals – This instrument is to be executed by the Caveator/s and witnessed by a person who has attained the age of 18 years.</w:t>
            </w:r>
          </w:p>
        </w:tc>
      </w:tr>
      <w:tr w:rsidR="00464502" w:rsidRPr="00DB0592" w14:paraId="674DCEE0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1034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97EFA1D" w14:textId="73BDB6DD" w:rsidR="00464502" w:rsidRPr="00DB0592" w:rsidRDefault="00464502" w:rsidP="00464502">
            <w:pPr>
              <w:keepNext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 - Company</w:t>
            </w:r>
          </w:p>
        </w:tc>
      </w:tr>
      <w:tr w:rsidR="00464502" w:rsidRPr="00DB0592" w14:paraId="37D5E6AF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0644E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8D8651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666A0B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A2FD39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D93F7D4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FF8757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Signature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7DE30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14:paraId="6C139926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46E72C1C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40B1FFD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9748B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CCB5D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6690FDC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7925672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56D339C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D71F2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D3DB42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14:paraId="168F71FC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18147F8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3759C391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61D226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7B38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0400776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036AE82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43BEB2F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B05484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A70054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14:paraId="3DC46F15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33E646E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71A58B7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1034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9BA31EF" w14:textId="7713C039" w:rsidR="00464502" w:rsidRPr="00DB0592" w:rsidRDefault="00464502" w:rsidP="00464502">
            <w:pPr>
              <w:keepNext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- Individual</w:t>
            </w:r>
          </w:p>
        </w:tc>
      </w:tr>
      <w:tr w:rsidR="00464502" w:rsidRPr="00DB0592" w14:paraId="734FA506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CA5BD7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22E8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E2EFE2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7BD9F317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51B4DAD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7AD821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signature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C25B0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14:paraId="6B2C059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12DF8C70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4B0AD4FC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7FA70A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7DF2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178E809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566A6754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7865A533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99AEB8" w14:textId="77777777" w:rsidR="0046450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D0CD9F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14:paraId="406CFB25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2FEB7EA1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79080AE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F9700" w14:textId="77777777" w:rsidR="0046450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D0D669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9BE33E9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10DA739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D588990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A5687A" w14:textId="77777777" w:rsidR="0046450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 xml:space="preserve">signature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A6054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14:paraId="652589D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6C25486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593BEBA" w14:textId="77777777" w:rsidTr="002C64BB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103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1B4AF488" w14:textId="1A4E36BF" w:rsidR="00464502" w:rsidRPr="00464502" w:rsidRDefault="00464502" w:rsidP="00D76498">
            <w:pPr>
              <w:keepNext/>
              <w:spacing w:after="0"/>
              <w:rPr>
                <w:rFonts w:asciiTheme="minorHAnsi" w:hAnsiTheme="minorHAnsi"/>
                <w:bCs/>
                <w:sz w:val="2"/>
                <w:szCs w:val="2"/>
              </w:rPr>
            </w:pPr>
            <w:r w:rsidRPr="00464502">
              <w:rPr>
                <w:rFonts w:asciiTheme="minorHAnsi" w:hAnsiTheme="minorHAnsi"/>
                <w:bCs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BCB7CF2" w14:textId="51C96699" w:rsidR="002C64BB" w:rsidRDefault="002C64BB" w:rsidP="00B41E6E">
      <w:pPr>
        <w:spacing w:after="0"/>
      </w:pPr>
    </w:p>
    <w:p w14:paraId="72F3B298" w14:textId="77777777" w:rsidR="002C64BB" w:rsidRPr="002C64BB" w:rsidRDefault="002C64BB" w:rsidP="002C64BB"/>
    <w:p w14:paraId="3671D426" w14:textId="1D5C3800" w:rsidR="002C64BB" w:rsidRDefault="002C64BB" w:rsidP="002C64BB"/>
    <w:p w14:paraId="75DD145A" w14:textId="7B259749" w:rsidR="003C364E" w:rsidRPr="002C64BB" w:rsidRDefault="002C64BB" w:rsidP="002C64BB">
      <w:pPr>
        <w:tabs>
          <w:tab w:val="left" w:pos="3761"/>
        </w:tabs>
      </w:pPr>
      <w:r>
        <w:tab/>
      </w:r>
      <w:bookmarkStart w:id="1" w:name="_GoBack"/>
      <w:bookmarkEnd w:id="1"/>
    </w:p>
    <w:sectPr w:rsidR="003C364E" w:rsidRPr="002C64BB" w:rsidSect="00AB53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8FE3" w14:textId="77777777" w:rsidR="00E37484" w:rsidRDefault="00E37484" w:rsidP="007332FF">
      <w:r>
        <w:separator/>
      </w:r>
    </w:p>
  </w:endnote>
  <w:endnote w:type="continuationSeparator" w:id="0">
    <w:p w14:paraId="751E011C" w14:textId="77777777" w:rsidR="00E37484" w:rsidRDefault="00E3748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01DE555B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E42A5" w:rsidRPr="002C64BB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</w:p>
        <w:p w14:paraId="528BBCC8" w14:textId="42711E22" w:rsidR="001B3D22" w:rsidRDefault="00E3748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E42A5">
                <w:rPr>
                  <w:rStyle w:val="PageNumber"/>
                </w:rPr>
                <w:t>29 September 2020</w:t>
              </w:r>
            </w:sdtContent>
          </w:sdt>
        </w:p>
        <w:p w14:paraId="55D62503" w14:textId="392B7AC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C64B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C64B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54B8987A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E42A5" w:rsidRPr="002C64BB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611189C3" w:rsidR="00A66DD9" w:rsidRPr="001B3D22" w:rsidRDefault="00E3748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E42A5">
                <w:rPr>
                  <w:rStyle w:val="PageNumber"/>
                </w:rPr>
                <w:t>29 September 2020</w:t>
              </w:r>
            </w:sdtContent>
          </w:sdt>
        </w:p>
        <w:p w14:paraId="37D7F19F" w14:textId="63F254FB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3748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3748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74D3" w14:textId="77777777" w:rsidR="00E37484" w:rsidRDefault="00E37484" w:rsidP="007332FF">
      <w:r>
        <w:separator/>
      </w:r>
    </w:p>
  </w:footnote>
  <w:footnote w:type="continuationSeparator" w:id="0">
    <w:p w14:paraId="65317A58" w14:textId="77777777" w:rsidR="00E37484" w:rsidRDefault="00E3748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46BD6ED7" w:rsidR="00983000" w:rsidRPr="00162207" w:rsidRDefault="00E3748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12978">
          <w:rPr>
            <w:rStyle w:val="HeaderChar"/>
          </w:rPr>
          <w:t>Withdrawal of Caveat against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7E84DC77" w:rsidR="00A53CF0" w:rsidRPr="00E908F1" w:rsidRDefault="007E42A5" w:rsidP="00300F2E">
        <w:pPr>
          <w:pStyle w:val="Title"/>
          <w:spacing w:after="120"/>
        </w:pPr>
        <w:r>
          <w:rPr>
            <w:rStyle w:val="TitleChar"/>
          </w:rPr>
          <w:t>Withdrawal of Caveat against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28F5"/>
    <w:rsid w:val="000E342B"/>
    <w:rsid w:val="000E3ED2"/>
    <w:rsid w:val="000E5DD2"/>
    <w:rsid w:val="000F2958"/>
    <w:rsid w:val="000F3850"/>
    <w:rsid w:val="000F604F"/>
    <w:rsid w:val="00104E7F"/>
    <w:rsid w:val="00113303"/>
    <w:rsid w:val="001137EC"/>
    <w:rsid w:val="001152F5"/>
    <w:rsid w:val="00117743"/>
    <w:rsid w:val="00117F5B"/>
    <w:rsid w:val="00123957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5E77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0D9F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01F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C64BB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3CFE"/>
    <w:rsid w:val="0030583E"/>
    <w:rsid w:val="00307FE1"/>
    <w:rsid w:val="003164BA"/>
    <w:rsid w:val="0032013E"/>
    <w:rsid w:val="003258E6"/>
    <w:rsid w:val="003303BF"/>
    <w:rsid w:val="00335D2F"/>
    <w:rsid w:val="00336648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56B5B"/>
    <w:rsid w:val="00461744"/>
    <w:rsid w:val="0046450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1673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70C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3AC3"/>
    <w:rsid w:val="00564C12"/>
    <w:rsid w:val="005654B8"/>
    <w:rsid w:val="00574836"/>
    <w:rsid w:val="005762CC"/>
    <w:rsid w:val="005817FE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288A"/>
    <w:rsid w:val="005D3421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28A6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314D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42A5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27097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F82"/>
    <w:rsid w:val="008C70BB"/>
    <w:rsid w:val="008D1B00"/>
    <w:rsid w:val="008D57B8"/>
    <w:rsid w:val="008E03FC"/>
    <w:rsid w:val="008E510B"/>
    <w:rsid w:val="00902B13"/>
    <w:rsid w:val="00911941"/>
    <w:rsid w:val="00912978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7FD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E57DA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1C63"/>
    <w:rsid w:val="00A45005"/>
    <w:rsid w:val="00A51DFD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66B6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70D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346B"/>
    <w:rsid w:val="00DE5E18"/>
    <w:rsid w:val="00DF0487"/>
    <w:rsid w:val="00DF0CA0"/>
    <w:rsid w:val="00DF5EA4"/>
    <w:rsid w:val="00E02681"/>
    <w:rsid w:val="00E02792"/>
    <w:rsid w:val="00E034D8"/>
    <w:rsid w:val="00E04CC0"/>
    <w:rsid w:val="00E15816"/>
    <w:rsid w:val="00E160D5"/>
    <w:rsid w:val="00E1700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484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258D"/>
    <w:rsid w:val="00EB77F9"/>
    <w:rsid w:val="00EC5769"/>
    <w:rsid w:val="00EC5805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22DEC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321F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F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.gov.au/mining-energy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D66D9-707A-403E-8869-46506E61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Caveat against a Mineral Title</vt:lpstr>
    </vt:vector>
  </TitlesOfParts>
  <Company>Industry, Tourism and Trade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Caveat against a Mineral Title</dc:title>
  <dc:creator>Northern Territory Government</dc:creator>
  <cp:lastModifiedBy>Vanessa Madrill</cp:lastModifiedBy>
  <cp:revision>7</cp:revision>
  <cp:lastPrinted>2020-07-29T05:38:00Z</cp:lastPrinted>
  <dcterms:created xsi:type="dcterms:W3CDTF">2020-07-30T03:56:00Z</dcterms:created>
  <dcterms:modified xsi:type="dcterms:W3CDTF">2020-10-20T00:36:00Z</dcterms:modified>
</cp:coreProperties>
</file>