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AC" w:rsidRDefault="00B06020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ADJUDICATOR’S</w:t>
      </w:r>
      <w:r w:rsidR="00384936">
        <w:rPr>
          <w:rFonts w:ascii="Times New Roman" w:hAnsi="Times New Roman" w:cs="Times New Roman"/>
          <w:b/>
          <w:sz w:val="28"/>
          <w:szCs w:val="28"/>
        </w:rPr>
        <w:t xml:space="preserve"> DETERMINATION </w:t>
      </w:r>
    </w:p>
    <w:bookmarkEnd w:id="0"/>
    <w:p w:rsidR="00B06020" w:rsidRDefault="00B06020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PURSUANT TO</w:t>
      </w:r>
    </w:p>
    <w:p w:rsidR="00B06020" w:rsidRDefault="00B06020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A42">
        <w:rPr>
          <w:rFonts w:ascii="Times New Roman" w:hAnsi="Times New Roman" w:cs="Times New Roman"/>
          <w:b/>
          <w:i/>
          <w:sz w:val="28"/>
          <w:szCs w:val="28"/>
        </w:rPr>
        <w:t>CONSTRUCTION CONTRACTS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SECURITY OF PAYMENTS) ACT</w:t>
      </w:r>
    </w:p>
    <w:p w:rsidR="00B06020" w:rsidRDefault="00B06020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NORTHERN TERRITORY OF AUSTRALIA</w:t>
      </w:r>
    </w:p>
    <w:p w:rsidR="00384936" w:rsidRDefault="00513AAD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513AAD">
        <w:rPr>
          <w:rFonts w:ascii="Times New Roman" w:hAnsi="Times New Roman" w:cs="Times New Roman"/>
          <w:b/>
          <w:i/>
          <w:sz w:val="28"/>
          <w:szCs w:val="28"/>
        </w:rPr>
        <w:t>redacted/edited</w:t>
      </w:r>
      <w:proofErr w:type="gramEnd"/>
      <w:r w:rsidRPr="00513AAD">
        <w:rPr>
          <w:rFonts w:ascii="Times New Roman" w:hAnsi="Times New Roman" w:cs="Times New Roman"/>
          <w:b/>
          <w:i/>
          <w:sz w:val="28"/>
          <w:szCs w:val="28"/>
        </w:rPr>
        <w:t xml:space="preserve"> version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8401F9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1518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151893">
        <w:rPr>
          <w:rFonts w:ascii="Times New Roman" w:hAnsi="Times New Roman" w:cs="Times New Roman"/>
          <w:b/>
          <w:sz w:val="28"/>
          <w:szCs w:val="28"/>
        </w:rPr>
        <w:t>“</w:t>
      </w:r>
      <w:r w:rsidR="008401F9">
        <w:rPr>
          <w:rFonts w:ascii="Times New Roman" w:hAnsi="Times New Roman" w:cs="Times New Roman"/>
          <w:b/>
          <w:sz w:val="28"/>
          <w:szCs w:val="28"/>
        </w:rPr>
        <w:t>the Applicant</w:t>
      </w:r>
      <w:r w:rsidR="00151893">
        <w:rPr>
          <w:rFonts w:ascii="Times New Roman" w:hAnsi="Times New Roman" w:cs="Times New Roman"/>
          <w:b/>
          <w:sz w:val="28"/>
          <w:szCs w:val="28"/>
        </w:rPr>
        <w:t>”)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4936" w:rsidRDefault="00384936" w:rsidP="00384936">
      <w:pPr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8401F9" w:rsidRDefault="00384936" w:rsidP="008401F9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RESPONDENT </w:t>
      </w:r>
      <w:r w:rsidR="001518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151893">
        <w:rPr>
          <w:rFonts w:ascii="Times New Roman" w:hAnsi="Times New Roman" w:cs="Times New Roman"/>
          <w:b/>
          <w:sz w:val="28"/>
          <w:szCs w:val="28"/>
        </w:rPr>
        <w:t>“</w:t>
      </w:r>
      <w:r w:rsidR="008401F9">
        <w:rPr>
          <w:rFonts w:ascii="Times New Roman" w:hAnsi="Times New Roman" w:cs="Times New Roman"/>
          <w:b/>
          <w:sz w:val="28"/>
          <w:szCs w:val="28"/>
        </w:rPr>
        <w:t>the Respondent</w:t>
      </w:r>
      <w:r w:rsidR="00151893">
        <w:rPr>
          <w:rFonts w:ascii="Times New Roman" w:hAnsi="Times New Roman" w:cs="Times New Roman"/>
          <w:b/>
          <w:sz w:val="28"/>
          <w:szCs w:val="28"/>
        </w:rPr>
        <w:t>”)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4936" w:rsidRDefault="00384936" w:rsidP="00384936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-1418"/>
        <w:rPr>
          <w:rFonts w:ascii="Times New Roman" w:hAnsi="Times New Roman" w:cs="Times New Roman"/>
          <w:b/>
          <w:sz w:val="28"/>
          <w:szCs w:val="28"/>
        </w:rPr>
      </w:pPr>
    </w:p>
    <w:p w:rsidR="00384936" w:rsidRDefault="00384936" w:rsidP="00384936">
      <w:pPr>
        <w:ind w:left="-1418"/>
        <w:rPr>
          <w:rFonts w:ascii="Times New Roman" w:hAnsi="Times New Roman" w:cs="Times New Roman"/>
          <w:b/>
          <w:sz w:val="28"/>
          <w:szCs w:val="28"/>
        </w:rPr>
      </w:pPr>
    </w:p>
    <w:p w:rsidR="00031D84" w:rsidRDefault="008D6A42" w:rsidP="008D6A42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401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401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8D6A42" w:rsidRDefault="008D6A42" w:rsidP="008D6A42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 17</w:t>
      </w:r>
      <w:r w:rsidR="008401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01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031D84" w:rsidRDefault="00031D84" w:rsidP="00B06020">
      <w:pPr>
        <w:ind w:left="-1418" w:firstLine="1418"/>
        <w:rPr>
          <w:rFonts w:ascii="Times New Roman" w:hAnsi="Times New Roman" w:cs="Times New Roman"/>
          <w:b/>
          <w:sz w:val="28"/>
          <w:szCs w:val="28"/>
        </w:rPr>
      </w:pPr>
    </w:p>
    <w:p w:rsidR="00031D84" w:rsidRDefault="00031D84" w:rsidP="00384936">
      <w:pPr>
        <w:ind w:left="-1418"/>
        <w:rPr>
          <w:rFonts w:ascii="Times New Roman" w:hAnsi="Times New Roman" w:cs="Times New Roman"/>
          <w:b/>
          <w:sz w:val="28"/>
          <w:szCs w:val="28"/>
        </w:rPr>
      </w:pPr>
    </w:p>
    <w:p w:rsidR="00031D84" w:rsidRDefault="00031D84" w:rsidP="00B06020">
      <w:pPr>
        <w:rPr>
          <w:rFonts w:ascii="Times New Roman" w:hAnsi="Times New Roman" w:cs="Times New Roman"/>
          <w:b/>
          <w:sz w:val="28"/>
          <w:szCs w:val="28"/>
        </w:rPr>
      </w:pPr>
    </w:p>
    <w:p w:rsidR="008401F9" w:rsidRDefault="00840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D84" w:rsidRDefault="00D31693" w:rsidP="00B0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31D84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031D84">
        <w:rPr>
          <w:rFonts w:ascii="Times New Roman" w:hAnsi="Times New Roman" w:cs="Times New Roman"/>
          <w:sz w:val="24"/>
          <w:szCs w:val="24"/>
        </w:rPr>
        <w:t>Brears</w:t>
      </w:r>
      <w:proofErr w:type="spellEnd"/>
      <w:r w:rsidR="00031D84">
        <w:rPr>
          <w:rFonts w:ascii="Times New Roman" w:hAnsi="Times New Roman" w:cs="Times New Roman"/>
          <w:sz w:val="24"/>
          <w:szCs w:val="24"/>
        </w:rPr>
        <w:t xml:space="preserve">, as the appointed Adjudicator pursuant to the </w:t>
      </w:r>
      <w:r w:rsidR="00513AAD" w:rsidRPr="00513AAD">
        <w:rPr>
          <w:rFonts w:ascii="Times New Roman" w:hAnsi="Times New Roman" w:cs="Times New Roman"/>
          <w:i/>
          <w:sz w:val="24"/>
          <w:szCs w:val="24"/>
        </w:rPr>
        <w:t>Construction Contracts</w:t>
      </w:r>
      <w:r w:rsidR="00513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D84" w:rsidRPr="008D6A42">
        <w:rPr>
          <w:rFonts w:ascii="Times New Roman" w:hAnsi="Times New Roman" w:cs="Times New Roman"/>
          <w:i/>
          <w:sz w:val="24"/>
          <w:szCs w:val="24"/>
        </w:rPr>
        <w:t>(</w:t>
      </w:r>
      <w:r w:rsidR="00513AAD">
        <w:rPr>
          <w:rFonts w:ascii="Times New Roman" w:hAnsi="Times New Roman" w:cs="Times New Roman"/>
          <w:i/>
          <w:sz w:val="24"/>
          <w:szCs w:val="24"/>
        </w:rPr>
        <w:t xml:space="preserve">Security of Payments) </w:t>
      </w:r>
      <w:r w:rsidR="00031D84" w:rsidRPr="008D6A42">
        <w:rPr>
          <w:rFonts w:ascii="Times New Roman" w:hAnsi="Times New Roman" w:cs="Times New Roman"/>
          <w:i/>
          <w:sz w:val="24"/>
          <w:szCs w:val="24"/>
        </w:rPr>
        <w:t>Act</w:t>
      </w:r>
      <w:r w:rsidR="00513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AAD">
        <w:rPr>
          <w:rFonts w:ascii="Times New Roman" w:hAnsi="Times New Roman" w:cs="Times New Roman"/>
          <w:sz w:val="24"/>
          <w:szCs w:val="24"/>
        </w:rPr>
        <w:t>(the Act)</w:t>
      </w:r>
      <w:r w:rsidR="00031D84" w:rsidRPr="008D6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D84">
        <w:rPr>
          <w:rFonts w:ascii="Times New Roman" w:hAnsi="Times New Roman" w:cs="Times New Roman"/>
          <w:sz w:val="24"/>
          <w:szCs w:val="24"/>
        </w:rPr>
        <w:t>determine that:</w:t>
      </w:r>
    </w:p>
    <w:p w:rsidR="00A50EFA" w:rsidRDefault="00A50EFA" w:rsidP="00B0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EFA" w:rsidRDefault="00A50EFA" w:rsidP="00513AAD">
      <w:pPr>
        <w:pStyle w:val="ListParagraph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Adjudication application is</w:t>
      </w:r>
      <w:r w:rsidR="00513AAD">
        <w:rPr>
          <w:rFonts w:ascii="Times New Roman" w:hAnsi="Times New Roman" w:cs="Times New Roman"/>
          <w:sz w:val="24"/>
          <w:szCs w:val="24"/>
        </w:rPr>
        <w:t xml:space="preserve"> dismissed under Section 33</w:t>
      </w:r>
      <w:r>
        <w:rPr>
          <w:rFonts w:ascii="Times New Roman" w:hAnsi="Times New Roman" w:cs="Times New Roman"/>
          <w:sz w:val="24"/>
          <w:szCs w:val="24"/>
        </w:rPr>
        <w:t>(1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13A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3AA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(ii) of the </w:t>
      </w:r>
      <w:r w:rsidRPr="00513AAD">
        <w:rPr>
          <w:rFonts w:ascii="Times New Roman" w:hAnsi="Times New Roman" w:cs="Times New Roman"/>
          <w:sz w:val="24"/>
          <w:szCs w:val="24"/>
        </w:rPr>
        <w:t>Act</w:t>
      </w:r>
      <w:r w:rsidR="00D42629">
        <w:rPr>
          <w:rFonts w:ascii="Times New Roman" w:hAnsi="Times New Roman" w:cs="Times New Roman"/>
          <w:sz w:val="24"/>
          <w:szCs w:val="24"/>
        </w:rPr>
        <w:t xml:space="preserve">, because the application </w:t>
      </w:r>
      <w:r w:rsidR="00513AAD">
        <w:rPr>
          <w:rFonts w:ascii="Times New Roman" w:hAnsi="Times New Roman" w:cs="Times New Roman"/>
          <w:sz w:val="24"/>
          <w:szCs w:val="24"/>
        </w:rPr>
        <w:t>w</w:t>
      </w:r>
      <w:r w:rsidR="00D4262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not made </w:t>
      </w:r>
      <w:r w:rsidR="00D42629">
        <w:rPr>
          <w:rFonts w:ascii="Times New Roman" w:hAnsi="Times New Roman" w:cs="Times New Roman"/>
          <w:sz w:val="24"/>
          <w:szCs w:val="24"/>
        </w:rPr>
        <w:t>within the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13AAD">
        <w:rPr>
          <w:rFonts w:ascii="Times New Roman" w:hAnsi="Times New Roman" w:cs="Times New Roman"/>
          <w:sz w:val="24"/>
          <w:szCs w:val="24"/>
        </w:rPr>
        <w:t>ime prescribed in Section 28</w:t>
      </w:r>
      <w:r w:rsidR="00D42629">
        <w:rPr>
          <w:rFonts w:ascii="Times New Roman" w:hAnsi="Times New Roman" w:cs="Times New Roman"/>
          <w:sz w:val="24"/>
          <w:szCs w:val="24"/>
        </w:rPr>
        <w:t>(</w:t>
      </w:r>
      <w:r w:rsidR="00513AAD">
        <w:rPr>
          <w:rFonts w:ascii="Times New Roman" w:hAnsi="Times New Roman" w:cs="Times New Roman"/>
          <w:sz w:val="24"/>
          <w:szCs w:val="24"/>
        </w:rPr>
        <w:t>1</w:t>
      </w:r>
      <w:r w:rsidR="00D42629">
        <w:rPr>
          <w:rFonts w:ascii="Times New Roman" w:hAnsi="Times New Roman" w:cs="Times New Roman"/>
          <w:sz w:val="24"/>
          <w:szCs w:val="24"/>
        </w:rPr>
        <w:t>)</w:t>
      </w:r>
      <w:r w:rsidR="00513AAD" w:rsidRPr="00513AAD">
        <w:rPr>
          <w:rFonts w:ascii="Times New Roman" w:hAnsi="Times New Roman" w:cs="Times New Roman"/>
          <w:sz w:val="24"/>
          <w:szCs w:val="24"/>
        </w:rPr>
        <w:t xml:space="preserve"> </w:t>
      </w:r>
      <w:r w:rsidR="00513AAD">
        <w:rPr>
          <w:rFonts w:ascii="Times New Roman" w:hAnsi="Times New Roman" w:cs="Times New Roman"/>
          <w:sz w:val="24"/>
          <w:szCs w:val="24"/>
        </w:rPr>
        <w:t xml:space="preserve">of the </w:t>
      </w:r>
      <w:r w:rsidR="00513AAD" w:rsidRPr="00513AAD">
        <w:rPr>
          <w:rFonts w:ascii="Times New Roman" w:hAnsi="Times New Roman" w:cs="Times New Roman"/>
          <w:sz w:val="24"/>
          <w:szCs w:val="24"/>
        </w:rPr>
        <w:t>Act</w:t>
      </w:r>
      <w:r w:rsidR="00D42629">
        <w:rPr>
          <w:rFonts w:ascii="Times New Roman" w:hAnsi="Times New Roman" w:cs="Times New Roman"/>
          <w:sz w:val="24"/>
          <w:szCs w:val="24"/>
        </w:rPr>
        <w:t>.</w:t>
      </w:r>
    </w:p>
    <w:p w:rsidR="00D42629" w:rsidRDefault="00D42629" w:rsidP="00513AAD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0EFA" w:rsidRPr="00A50EFA" w:rsidRDefault="00A50EFA" w:rsidP="00513AAD">
      <w:pPr>
        <w:pStyle w:val="ListParagraph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Adjudicator’s fees and costs for the work carried out to</w:t>
      </w:r>
      <w:r w:rsidR="00573F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al $9,800.00 and are to be </w:t>
      </w:r>
      <w:r w:rsidR="00573FDF">
        <w:rPr>
          <w:rFonts w:ascii="Times New Roman" w:hAnsi="Times New Roman" w:cs="Times New Roman"/>
          <w:sz w:val="24"/>
          <w:szCs w:val="24"/>
        </w:rPr>
        <w:t>paid</w:t>
      </w:r>
      <w:r>
        <w:rPr>
          <w:rFonts w:ascii="Times New Roman" w:hAnsi="Times New Roman" w:cs="Times New Roman"/>
          <w:sz w:val="24"/>
          <w:szCs w:val="24"/>
        </w:rPr>
        <w:t xml:space="preserve"> in equal parts by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D84" w:rsidRDefault="00031D84" w:rsidP="00B0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84" w:rsidRDefault="00031D84" w:rsidP="00B0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84" w:rsidRPr="00031D84" w:rsidRDefault="00031D84" w:rsidP="00513AAD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D84">
        <w:rPr>
          <w:rFonts w:ascii="Times New Roman" w:hAnsi="Times New Roman" w:cs="Times New Roman"/>
          <w:b/>
          <w:sz w:val="24"/>
          <w:szCs w:val="24"/>
        </w:rPr>
        <w:t>Appointment as Adjudicator</w:t>
      </w:r>
    </w:p>
    <w:p w:rsidR="00031D84" w:rsidRPr="00031D84" w:rsidRDefault="00031D84" w:rsidP="00B060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D84" w:rsidRDefault="00031D84" w:rsidP="00513AA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appointed as Adjudicator by The Law Society</w:t>
      </w:r>
      <w:r w:rsidR="00B06020">
        <w:rPr>
          <w:rFonts w:ascii="Times New Roman" w:hAnsi="Times New Roman" w:cs="Times New Roman"/>
          <w:sz w:val="24"/>
          <w:szCs w:val="24"/>
        </w:rPr>
        <w:t xml:space="preserve"> NT to determine this dispute o</w:t>
      </w:r>
      <w:r>
        <w:rPr>
          <w:rFonts w:ascii="Times New Roman" w:hAnsi="Times New Roman" w:cs="Times New Roman"/>
          <w:sz w:val="24"/>
          <w:szCs w:val="24"/>
        </w:rPr>
        <w:t>n 21 December 2015.</w:t>
      </w:r>
    </w:p>
    <w:p w:rsidR="00031D84" w:rsidRDefault="00031D84" w:rsidP="00B0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84" w:rsidRPr="00031D84" w:rsidRDefault="00031D84" w:rsidP="00513AAD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84">
        <w:rPr>
          <w:rFonts w:ascii="Times New Roman" w:hAnsi="Times New Roman" w:cs="Times New Roman"/>
          <w:b/>
          <w:sz w:val="24"/>
          <w:szCs w:val="24"/>
        </w:rPr>
        <w:t xml:space="preserve"> Pre Adjudication Meeting</w:t>
      </w:r>
    </w:p>
    <w:p w:rsidR="00031D84" w:rsidRPr="00031D84" w:rsidRDefault="00031D84" w:rsidP="00B0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84" w:rsidRDefault="00031D84" w:rsidP="00513AAD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31D84">
        <w:rPr>
          <w:rFonts w:ascii="Times New Roman" w:hAnsi="Times New Roman" w:cs="Times New Roman"/>
          <w:sz w:val="24"/>
          <w:szCs w:val="24"/>
        </w:rPr>
        <w:t xml:space="preserve"> I no</w:t>
      </w:r>
      <w:r w:rsidR="00B06020">
        <w:rPr>
          <w:rFonts w:ascii="Times New Roman" w:hAnsi="Times New Roman" w:cs="Times New Roman"/>
          <w:sz w:val="24"/>
          <w:szCs w:val="24"/>
        </w:rPr>
        <w:t>tified both p</w:t>
      </w:r>
      <w:r>
        <w:rPr>
          <w:rFonts w:ascii="Times New Roman" w:hAnsi="Times New Roman" w:cs="Times New Roman"/>
          <w:sz w:val="24"/>
          <w:szCs w:val="24"/>
        </w:rPr>
        <w:t>arties that I would hold a pre adjudication meeting on Thursday 24 December 2015 at 9.00 am in the MBA offices, Winnellie Road, Darwin.</w:t>
      </w:r>
    </w:p>
    <w:p w:rsidR="00031D84" w:rsidRDefault="00031D84" w:rsidP="00513AAD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1D84" w:rsidRDefault="00031D84" w:rsidP="00513AAD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at the me</w:t>
      </w:r>
      <w:r w:rsidR="008A60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ting were</w:t>
      </w:r>
    </w:p>
    <w:p w:rsidR="00031D84" w:rsidRPr="00031D84" w:rsidRDefault="00031D84" w:rsidP="00B0602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31D84" w:rsidRDefault="00031D84" w:rsidP="00513AA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Applicant  </w:t>
      </w:r>
      <w:r w:rsidR="00573FDF">
        <w:rPr>
          <w:rFonts w:ascii="Times New Roman" w:hAnsi="Times New Roman" w:cs="Times New Roman"/>
          <w:sz w:val="24"/>
          <w:szCs w:val="24"/>
        </w:rPr>
        <w:t xml:space="preserve"> </w:t>
      </w:r>
      <w:r w:rsidR="001E4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Mr Ryan Gould, Clayton </w:t>
      </w:r>
      <w:proofErr w:type="spellStart"/>
      <w:r>
        <w:rPr>
          <w:rFonts w:ascii="Times New Roman" w:hAnsi="Times New Roman" w:cs="Times New Roman"/>
          <w:sz w:val="24"/>
          <w:szCs w:val="24"/>
        </w:rPr>
        <w:t>Utz</w:t>
      </w:r>
      <w:proofErr w:type="spellEnd"/>
    </w:p>
    <w:p w:rsidR="00D42629" w:rsidRDefault="00D42629" w:rsidP="00513AA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031D84" w:rsidRDefault="001E406E" w:rsidP="00513AA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Respondent  </w:t>
      </w:r>
      <w:r>
        <w:rPr>
          <w:rFonts w:ascii="Times New Roman" w:hAnsi="Times New Roman" w:cs="Times New Roman"/>
          <w:sz w:val="24"/>
          <w:szCs w:val="24"/>
        </w:rPr>
        <w:tab/>
        <w:t>Ms Lucy Hancock (by telephone)</w:t>
      </w:r>
      <w:r w:rsidR="00B06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Gaydens</w:t>
      </w:r>
      <w:proofErr w:type="spellEnd"/>
    </w:p>
    <w:p w:rsidR="00D42629" w:rsidRDefault="00D42629" w:rsidP="00513AA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473CA8" w:rsidRDefault="001E406E" w:rsidP="00513AA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Adjudicator</w:t>
      </w:r>
      <w:r>
        <w:rPr>
          <w:rFonts w:ascii="Times New Roman" w:hAnsi="Times New Roman" w:cs="Times New Roman"/>
          <w:sz w:val="24"/>
          <w:szCs w:val="24"/>
        </w:rPr>
        <w:tab/>
      </w:r>
      <w:r w:rsidR="00010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Brears</w:t>
      </w:r>
      <w:proofErr w:type="spellEnd"/>
    </w:p>
    <w:p w:rsidR="00473CA8" w:rsidRDefault="00473CA8" w:rsidP="00B0602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C7D9D" w:rsidRDefault="00DC7D9D" w:rsidP="00513AAD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advised that from the “Application for Adjudication”, I had concluded that </w:t>
      </w:r>
      <w:r w:rsidR="008401F9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401F9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 xml:space="preserve"> had entered into a “construction contract” as defined under</w:t>
      </w:r>
      <w:r w:rsidR="0046316B">
        <w:rPr>
          <w:rFonts w:ascii="Times New Roman" w:hAnsi="Times New Roman" w:cs="Times New Roman"/>
          <w:sz w:val="24"/>
          <w:szCs w:val="24"/>
        </w:rPr>
        <w:t xml:space="preserve"> section 5(1)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6316B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.  Neither party disagreed.</w:t>
      </w:r>
    </w:p>
    <w:p w:rsidR="00DC7D9D" w:rsidRDefault="00DC7D9D" w:rsidP="00513AAD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C7D9D" w:rsidRDefault="00DC7D9D" w:rsidP="00513AAD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c</w:t>
      </w:r>
      <w:r w:rsidR="00B06020">
        <w:rPr>
          <w:rFonts w:ascii="Times New Roman" w:hAnsi="Times New Roman" w:cs="Times New Roman"/>
          <w:sz w:val="24"/>
          <w:szCs w:val="24"/>
        </w:rPr>
        <w:t>oncluded that the “construction</w:t>
      </w:r>
      <w:r>
        <w:rPr>
          <w:rFonts w:ascii="Times New Roman" w:hAnsi="Times New Roman" w:cs="Times New Roman"/>
          <w:sz w:val="24"/>
          <w:szCs w:val="24"/>
        </w:rPr>
        <w:t xml:space="preserve"> work” was carried out in the Northern Territory as defined in </w:t>
      </w:r>
      <w:r w:rsidR="0046316B">
        <w:rPr>
          <w:rFonts w:ascii="Times New Roman" w:hAnsi="Times New Roman" w:cs="Times New Roman"/>
          <w:sz w:val="24"/>
          <w:szCs w:val="24"/>
        </w:rPr>
        <w:t xml:space="preserve">section 6(1) 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6316B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.  Neither party disagreed.</w:t>
      </w:r>
    </w:p>
    <w:p w:rsidR="00DC7D9D" w:rsidRPr="00DC7D9D" w:rsidRDefault="00DC7D9D" w:rsidP="00513AAD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C7D9D" w:rsidRDefault="00DC7D9D" w:rsidP="00513AAD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concluded that a payment dispute has arisen as defined in </w:t>
      </w:r>
      <w:r w:rsidR="000106A5">
        <w:rPr>
          <w:rFonts w:ascii="Times New Roman" w:hAnsi="Times New Roman" w:cs="Times New Roman"/>
          <w:sz w:val="24"/>
          <w:szCs w:val="24"/>
        </w:rPr>
        <w:t xml:space="preserve">section 8(a)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106A5">
        <w:rPr>
          <w:rFonts w:ascii="Times New Roman" w:hAnsi="Times New Roman" w:cs="Times New Roman"/>
          <w:sz w:val="24"/>
          <w:szCs w:val="24"/>
        </w:rPr>
        <w:t xml:space="preserve"> Act</w:t>
      </w:r>
      <w:r>
        <w:rPr>
          <w:rFonts w:ascii="Times New Roman" w:hAnsi="Times New Roman" w:cs="Times New Roman"/>
          <w:sz w:val="24"/>
          <w:szCs w:val="24"/>
        </w:rPr>
        <w:t>.  Neither party disagreed.</w:t>
      </w:r>
    </w:p>
    <w:p w:rsidR="00A92AC0" w:rsidRPr="00A92AC0" w:rsidRDefault="00A92AC0" w:rsidP="00513AAD">
      <w:pPr>
        <w:pStyle w:val="ListParagraph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92AC0" w:rsidRDefault="00A92AC0" w:rsidP="00513AAD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advised that I had no previous or current involvement with either party.  Neither party indicated that I had a “conflict of interest”.</w:t>
      </w:r>
    </w:p>
    <w:p w:rsidR="00A92AC0" w:rsidRPr="00A92AC0" w:rsidRDefault="00A92AC0" w:rsidP="00B0602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92AC0" w:rsidRPr="00DC7D9D" w:rsidRDefault="00A92AC0" w:rsidP="00513AA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requested that both parties nominate one person to be the point of contact for each party.</w:t>
      </w:r>
    </w:p>
    <w:p w:rsidR="00170FC8" w:rsidRDefault="00170FC8" w:rsidP="00513AA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73CA8" w:rsidRDefault="00473CA8" w:rsidP="00513AAD">
      <w:pPr>
        <w:ind w:left="567"/>
        <w:rPr>
          <w:rFonts w:ascii="Times New Roman" w:hAnsi="Times New Roman" w:cs="Times New Roman"/>
          <w:sz w:val="24"/>
          <w:szCs w:val="24"/>
        </w:rPr>
      </w:pPr>
      <w:r w:rsidRPr="00170FC8">
        <w:rPr>
          <w:rFonts w:ascii="Times New Roman" w:hAnsi="Times New Roman" w:cs="Times New Roman"/>
          <w:sz w:val="24"/>
          <w:szCs w:val="24"/>
        </w:rPr>
        <w:t xml:space="preserve">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 w:rsidRPr="00170FC8">
        <w:rPr>
          <w:rFonts w:ascii="Times New Roman" w:hAnsi="Times New Roman" w:cs="Times New Roman"/>
          <w:sz w:val="24"/>
          <w:szCs w:val="24"/>
        </w:rPr>
        <w:t xml:space="preserve"> nominated Mr Ryan Gould, Clayton </w:t>
      </w:r>
      <w:proofErr w:type="spellStart"/>
      <w:r w:rsidRPr="00170FC8">
        <w:rPr>
          <w:rFonts w:ascii="Times New Roman" w:hAnsi="Times New Roman" w:cs="Times New Roman"/>
          <w:sz w:val="24"/>
          <w:szCs w:val="24"/>
        </w:rPr>
        <w:t>Utz</w:t>
      </w:r>
      <w:proofErr w:type="spellEnd"/>
    </w:p>
    <w:p w:rsidR="00D42629" w:rsidRPr="00170FC8" w:rsidRDefault="00D42629" w:rsidP="00513AA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73CA8" w:rsidRDefault="00473CA8" w:rsidP="00513AAD">
      <w:pPr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8401F9">
        <w:rPr>
          <w:rFonts w:ascii="Times New Roman" w:hAnsi="Times New Roman" w:cs="Times New Roman"/>
          <w:sz w:val="24"/>
          <w:szCs w:val="24"/>
        </w:rPr>
        <w:t xml:space="preserve"> Respondent</w:t>
      </w:r>
      <w:r>
        <w:rPr>
          <w:rFonts w:ascii="Times New Roman" w:hAnsi="Times New Roman" w:cs="Times New Roman"/>
          <w:sz w:val="24"/>
          <w:szCs w:val="24"/>
        </w:rPr>
        <w:t xml:space="preserve"> nominated Mr </w:t>
      </w:r>
      <w:r w:rsidR="008401F9">
        <w:rPr>
          <w:rFonts w:ascii="Times New Roman" w:hAnsi="Times New Roman" w:cs="Times New Roman"/>
          <w:sz w:val="24"/>
          <w:szCs w:val="24"/>
        </w:rPr>
        <w:t>[EC]</w:t>
      </w:r>
    </w:p>
    <w:p w:rsidR="00170FC8" w:rsidRDefault="00170FC8" w:rsidP="00B06020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73CA8" w:rsidRDefault="00473CA8" w:rsidP="00513AA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ab/>
        <w:t>I noted that</w:t>
      </w:r>
    </w:p>
    <w:p w:rsidR="00473CA8" w:rsidRDefault="00473CA8" w:rsidP="00B06020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73CA8" w:rsidRDefault="00473CA8" w:rsidP="00513AAD">
      <w:pPr>
        <w:pStyle w:val="ListParagraph"/>
        <w:numPr>
          <w:ilvl w:val="0"/>
          <w:numId w:val="3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was served on 18 December 2015</w:t>
      </w:r>
    </w:p>
    <w:p w:rsidR="00D42629" w:rsidRDefault="00D42629" w:rsidP="00513AA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473CA8" w:rsidRDefault="00473CA8" w:rsidP="00513AAD">
      <w:pPr>
        <w:pStyle w:val="ListParagraph"/>
        <w:numPr>
          <w:ilvl w:val="0"/>
          <w:numId w:val="3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was received by the Adjudicator on 22 December 2015.</w:t>
      </w:r>
    </w:p>
    <w:p w:rsidR="008179D1" w:rsidRDefault="008179D1" w:rsidP="00B06020">
      <w:pPr>
        <w:rPr>
          <w:rFonts w:ascii="Times New Roman" w:hAnsi="Times New Roman" w:cs="Times New Roman"/>
          <w:sz w:val="24"/>
          <w:szCs w:val="24"/>
        </w:rPr>
      </w:pPr>
    </w:p>
    <w:p w:rsidR="008179D1" w:rsidRDefault="0097342E" w:rsidP="00513AA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8A60E4">
        <w:rPr>
          <w:rFonts w:ascii="Times New Roman" w:hAnsi="Times New Roman" w:cs="Times New Roman"/>
          <w:sz w:val="24"/>
          <w:szCs w:val="24"/>
        </w:rPr>
        <w:t xml:space="preserve">I advised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 w:rsidR="008A60E4">
        <w:rPr>
          <w:rFonts w:ascii="Times New Roman" w:hAnsi="Times New Roman" w:cs="Times New Roman"/>
          <w:sz w:val="24"/>
          <w:szCs w:val="24"/>
        </w:rPr>
        <w:t xml:space="preserve"> that from my </w:t>
      </w:r>
      <w:r w:rsidR="00B06020">
        <w:rPr>
          <w:rFonts w:ascii="Times New Roman" w:hAnsi="Times New Roman" w:cs="Times New Roman"/>
          <w:sz w:val="24"/>
          <w:szCs w:val="24"/>
        </w:rPr>
        <w:t>preliminary look at the application</w:t>
      </w:r>
      <w:r w:rsidR="008A60E4">
        <w:rPr>
          <w:rFonts w:ascii="Times New Roman" w:hAnsi="Times New Roman" w:cs="Times New Roman"/>
          <w:sz w:val="24"/>
          <w:szCs w:val="24"/>
        </w:rPr>
        <w:t xml:space="preserve"> documents, I noted that</w:t>
      </w:r>
    </w:p>
    <w:p w:rsidR="008A60E4" w:rsidRDefault="008A60E4" w:rsidP="00B06020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8A60E4" w:rsidRDefault="008A60E4" w:rsidP="00513AAD">
      <w:pPr>
        <w:pStyle w:val="ListParagraph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large number (1000+) of the pages were not numbered and some were blank</w:t>
      </w:r>
      <w:r w:rsidR="00573FDF">
        <w:rPr>
          <w:rFonts w:ascii="Times New Roman" w:hAnsi="Times New Roman" w:cs="Times New Roman"/>
          <w:sz w:val="24"/>
          <w:szCs w:val="24"/>
        </w:rPr>
        <w:t>.</w:t>
      </w:r>
    </w:p>
    <w:p w:rsidR="00D42629" w:rsidRDefault="00D42629" w:rsidP="00513AA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8A60E4" w:rsidRDefault="008A60E4" w:rsidP="00513AAD">
      <w:pPr>
        <w:pStyle w:val="ListParagraph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index or contents list had </w:t>
      </w:r>
      <w:r w:rsidR="00D42629">
        <w:rPr>
          <w:rFonts w:ascii="Times New Roman" w:hAnsi="Times New Roman" w:cs="Times New Roman"/>
          <w:sz w:val="24"/>
          <w:szCs w:val="24"/>
        </w:rPr>
        <w:t>been provided</w:t>
      </w:r>
      <w:r w:rsidR="00573FDF">
        <w:rPr>
          <w:rFonts w:ascii="Times New Roman" w:hAnsi="Times New Roman" w:cs="Times New Roman"/>
          <w:sz w:val="24"/>
          <w:szCs w:val="24"/>
        </w:rPr>
        <w:t xml:space="preserve"> to explain what was what.</w:t>
      </w:r>
    </w:p>
    <w:p w:rsidR="00D42629" w:rsidRPr="00D42629" w:rsidRDefault="00D42629" w:rsidP="00513AA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8A60E4" w:rsidRPr="00D42629" w:rsidRDefault="008A60E4" w:rsidP="00513AAD">
      <w:pPr>
        <w:pStyle w:val="ListParagraph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r w:rsidRPr="00D42629">
        <w:rPr>
          <w:rFonts w:ascii="Times New Roman" w:hAnsi="Times New Roman" w:cs="Times New Roman"/>
          <w:sz w:val="24"/>
          <w:szCs w:val="24"/>
        </w:rPr>
        <w:t>The cross referencing of documents in the application contained a number of errors.</w:t>
      </w:r>
    </w:p>
    <w:p w:rsidR="0097342E" w:rsidRDefault="0097342E" w:rsidP="00B06020">
      <w:pPr>
        <w:rPr>
          <w:rFonts w:ascii="Times New Roman" w:hAnsi="Times New Roman" w:cs="Times New Roman"/>
          <w:sz w:val="24"/>
          <w:szCs w:val="24"/>
        </w:rPr>
      </w:pPr>
    </w:p>
    <w:p w:rsidR="0097342E" w:rsidRDefault="0097342E" w:rsidP="00513AA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I subsequently confirmed this in a letter </w:t>
      </w:r>
      <w:r w:rsidR="00B06020">
        <w:rPr>
          <w:rFonts w:ascii="Times New Roman" w:hAnsi="Times New Roman" w:cs="Times New Roman"/>
          <w:sz w:val="24"/>
          <w:szCs w:val="24"/>
        </w:rPr>
        <w:t xml:space="preserve">to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 w:rsidR="00B06020">
        <w:rPr>
          <w:rFonts w:ascii="Times New Roman" w:hAnsi="Times New Roman" w:cs="Times New Roman"/>
          <w:sz w:val="24"/>
          <w:szCs w:val="24"/>
        </w:rPr>
        <w:t xml:space="preserve"> dated 6 January 2016</w:t>
      </w:r>
      <w:r>
        <w:rPr>
          <w:rFonts w:ascii="Times New Roman" w:hAnsi="Times New Roman" w:cs="Times New Roman"/>
          <w:sz w:val="24"/>
          <w:szCs w:val="24"/>
        </w:rPr>
        <w:t xml:space="preserve"> and advised both parties of the extensions granted by </w:t>
      </w:r>
      <w:r w:rsidR="008401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Registrar to my time for making</w:t>
      </w:r>
      <w:r w:rsidR="00573FDF">
        <w:rPr>
          <w:rFonts w:ascii="Times New Roman" w:hAnsi="Times New Roman" w:cs="Times New Roman"/>
          <w:sz w:val="24"/>
          <w:szCs w:val="24"/>
        </w:rPr>
        <w:t xml:space="preserve"> my determination (Appendix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342E" w:rsidRDefault="0097342E" w:rsidP="00B06020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97342E" w:rsidRDefault="0097342E" w:rsidP="00513AAD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I asked both parties to deposit $5000.00 in the MBA Trust F</w:t>
      </w:r>
      <w:r w:rsidR="00B06020">
        <w:rPr>
          <w:rFonts w:ascii="Times New Roman" w:hAnsi="Times New Roman" w:cs="Times New Roman"/>
          <w:sz w:val="24"/>
          <w:szCs w:val="24"/>
        </w:rPr>
        <w:t>und, by 6 January 2016, to cove</w:t>
      </w:r>
      <w:r>
        <w:rPr>
          <w:rFonts w:ascii="Times New Roman" w:hAnsi="Times New Roman" w:cs="Times New Roman"/>
          <w:sz w:val="24"/>
          <w:szCs w:val="24"/>
        </w:rPr>
        <w:t>r my preliminary estimate of the costs.</w:t>
      </w:r>
    </w:p>
    <w:p w:rsidR="00AD416D" w:rsidRDefault="00AD416D" w:rsidP="00B06020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AD416D" w:rsidRDefault="00601FC0" w:rsidP="0046316B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16D">
        <w:rPr>
          <w:rFonts w:ascii="Times New Roman" w:hAnsi="Times New Roman" w:cs="Times New Roman"/>
          <w:b/>
          <w:sz w:val="24"/>
          <w:szCs w:val="24"/>
        </w:rPr>
        <w:t>Documents Regarded in making The Determination</w:t>
      </w:r>
    </w:p>
    <w:p w:rsidR="00AD416D" w:rsidRDefault="00AD416D" w:rsidP="00601FC0">
      <w:pPr>
        <w:rPr>
          <w:rFonts w:ascii="Times New Roman" w:hAnsi="Times New Roman" w:cs="Times New Roman"/>
          <w:b/>
          <w:sz w:val="24"/>
          <w:szCs w:val="24"/>
        </w:rPr>
      </w:pPr>
    </w:p>
    <w:p w:rsidR="00AD416D" w:rsidRDefault="00AD416D" w:rsidP="006A2299">
      <w:pPr>
        <w:ind w:left="567"/>
        <w:rPr>
          <w:rFonts w:ascii="Times New Roman" w:hAnsi="Times New Roman" w:cs="Times New Roman"/>
          <w:sz w:val="24"/>
          <w:szCs w:val="24"/>
        </w:rPr>
      </w:pPr>
      <w:r w:rsidRPr="00AD416D">
        <w:rPr>
          <w:rFonts w:ascii="Times New Roman" w:hAnsi="Times New Roman" w:cs="Times New Roman"/>
          <w:sz w:val="24"/>
          <w:szCs w:val="24"/>
        </w:rPr>
        <w:t>In making th</w:t>
      </w:r>
      <w:r>
        <w:rPr>
          <w:rFonts w:ascii="Times New Roman" w:hAnsi="Times New Roman" w:cs="Times New Roman"/>
          <w:sz w:val="24"/>
          <w:szCs w:val="24"/>
        </w:rPr>
        <w:t>e Determination, I have had reg</w:t>
      </w:r>
      <w:r w:rsidRPr="00AD416D">
        <w:rPr>
          <w:rFonts w:ascii="Times New Roman" w:hAnsi="Times New Roman" w:cs="Times New Roman"/>
          <w:sz w:val="24"/>
          <w:szCs w:val="24"/>
        </w:rPr>
        <w:t>ard to the following</w:t>
      </w:r>
    </w:p>
    <w:p w:rsidR="00AD416D" w:rsidRDefault="00AD416D" w:rsidP="00601FC0">
      <w:pPr>
        <w:rPr>
          <w:rFonts w:ascii="Times New Roman" w:hAnsi="Times New Roman" w:cs="Times New Roman"/>
          <w:sz w:val="24"/>
          <w:szCs w:val="24"/>
        </w:rPr>
      </w:pPr>
    </w:p>
    <w:p w:rsidR="00AD416D" w:rsidRDefault="00AD416D" w:rsidP="006A2299">
      <w:pPr>
        <w:ind w:left="1134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840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provision</w:t>
      </w:r>
      <w:r w:rsidR="00573F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AD416D">
        <w:rPr>
          <w:rFonts w:ascii="Times New Roman" w:hAnsi="Times New Roman" w:cs="Times New Roman"/>
          <w:i/>
          <w:sz w:val="24"/>
          <w:szCs w:val="24"/>
        </w:rPr>
        <w:t>Construction Contracts (Security of Payments) Act</w:t>
      </w:r>
      <w:r>
        <w:rPr>
          <w:rFonts w:ascii="Times New Roman" w:hAnsi="Times New Roman" w:cs="Times New Roman"/>
          <w:i/>
          <w:sz w:val="24"/>
          <w:szCs w:val="24"/>
        </w:rPr>
        <w:t xml:space="preserve"> 2004</w:t>
      </w:r>
    </w:p>
    <w:p w:rsidR="00AD416D" w:rsidRDefault="00AD416D" w:rsidP="006A2299">
      <w:pPr>
        <w:ind w:left="1134" w:hanging="567"/>
        <w:rPr>
          <w:rFonts w:ascii="Times New Roman" w:hAnsi="Times New Roman" w:cs="Times New Roman"/>
          <w:i/>
          <w:sz w:val="24"/>
          <w:szCs w:val="24"/>
        </w:rPr>
      </w:pPr>
    </w:p>
    <w:p w:rsidR="00AD416D" w:rsidRDefault="00AD416D" w:rsidP="006A2299">
      <w:p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840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Adjudication application by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, dated 15 December 2015 (Appendix 2)</w:t>
      </w:r>
    </w:p>
    <w:p w:rsidR="00AD416D" w:rsidRDefault="00AD416D" w:rsidP="006A2299">
      <w:pPr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AD416D" w:rsidRDefault="00AD416D" w:rsidP="006A2299">
      <w:p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840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Response to the Adjudication application by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 xml:space="preserve"> dated 6 January 2016 (Appendix 3)</w:t>
      </w:r>
    </w:p>
    <w:p w:rsidR="00AD416D" w:rsidRDefault="00AD416D" w:rsidP="006A2299">
      <w:pPr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AD416D" w:rsidRDefault="00AD416D" w:rsidP="006A2299">
      <w:pPr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840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Adjudication application by th</w:t>
      </w:r>
      <w:r w:rsidR="00573FDF">
        <w:rPr>
          <w:rFonts w:ascii="Times New Roman" w:hAnsi="Times New Roman" w:cs="Times New Roman"/>
          <w:sz w:val="24"/>
          <w:szCs w:val="24"/>
        </w:rPr>
        <w:t xml:space="preserve">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 w:rsidR="00573FDF">
        <w:rPr>
          <w:rFonts w:ascii="Times New Roman" w:hAnsi="Times New Roman" w:cs="Times New Roman"/>
          <w:sz w:val="24"/>
          <w:szCs w:val="24"/>
        </w:rPr>
        <w:t xml:space="preserve"> with a number of errors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73FDF">
        <w:rPr>
          <w:rFonts w:ascii="Times New Roman" w:hAnsi="Times New Roman" w:cs="Times New Roman"/>
          <w:sz w:val="24"/>
          <w:szCs w:val="24"/>
        </w:rPr>
        <w:t xml:space="preserve">tc corrected, </w:t>
      </w:r>
      <w:r w:rsidR="00573FDF" w:rsidRPr="00573FDF">
        <w:rPr>
          <w:rFonts w:ascii="Times New Roman" w:hAnsi="Times New Roman" w:cs="Times New Roman"/>
          <w:sz w:val="24"/>
          <w:szCs w:val="24"/>
        </w:rPr>
        <w:t>dated 12 January 2016, (Appendix 4).</w:t>
      </w: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42629" w:rsidRDefault="00D42629" w:rsidP="00573FD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0EFA" w:rsidRDefault="00A50EFA" w:rsidP="00601FC0">
      <w:pPr>
        <w:rPr>
          <w:rFonts w:ascii="Times New Roman" w:hAnsi="Times New Roman" w:cs="Times New Roman"/>
          <w:sz w:val="24"/>
          <w:szCs w:val="24"/>
        </w:rPr>
      </w:pPr>
    </w:p>
    <w:p w:rsidR="00AD416D" w:rsidRDefault="00AD416D" w:rsidP="006A2299">
      <w:pPr>
        <w:pStyle w:val="ListParagraph"/>
        <w:numPr>
          <w:ilvl w:val="0"/>
          <w:numId w:val="1"/>
        </w:numPr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Determination</w:t>
      </w:r>
      <w:r w:rsidR="00573F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992" w:rsidRDefault="00A92992" w:rsidP="00A92992">
      <w:pPr>
        <w:rPr>
          <w:rFonts w:ascii="Times New Roman" w:hAnsi="Times New Roman" w:cs="Times New Roman"/>
          <w:b/>
          <w:sz w:val="24"/>
          <w:szCs w:val="24"/>
        </w:rPr>
      </w:pPr>
    </w:p>
    <w:p w:rsidR="00A92992" w:rsidRPr="00A92992" w:rsidRDefault="0046316B" w:rsidP="006A229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2992">
        <w:rPr>
          <w:rFonts w:ascii="Times New Roman" w:hAnsi="Times New Roman" w:cs="Times New Roman"/>
          <w:sz w:val="24"/>
          <w:szCs w:val="24"/>
        </w:rPr>
        <w:t>ection 33(1</w:t>
      </w:r>
      <w:proofErr w:type="gramStart"/>
      <w:r w:rsidR="00A92992">
        <w:rPr>
          <w:rFonts w:ascii="Times New Roman" w:hAnsi="Times New Roman" w:cs="Times New Roman"/>
          <w:sz w:val="24"/>
          <w:szCs w:val="24"/>
        </w:rPr>
        <w:t>)</w:t>
      </w:r>
      <w:r w:rsidR="006A22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229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of the Act requires</w:t>
      </w:r>
      <w:r w:rsidR="006A2299">
        <w:rPr>
          <w:rFonts w:ascii="Times New Roman" w:hAnsi="Times New Roman" w:cs="Times New Roman"/>
          <w:sz w:val="24"/>
          <w:szCs w:val="24"/>
        </w:rPr>
        <w:t>:</w:t>
      </w:r>
    </w:p>
    <w:p w:rsidR="00AD416D" w:rsidRDefault="00AD416D" w:rsidP="00601FC0">
      <w:pPr>
        <w:rPr>
          <w:rFonts w:ascii="Times New Roman" w:hAnsi="Times New Roman" w:cs="Times New Roman"/>
          <w:sz w:val="24"/>
          <w:szCs w:val="24"/>
        </w:rPr>
      </w:pPr>
    </w:p>
    <w:p w:rsidR="00AD416D" w:rsidRPr="00573FDF" w:rsidRDefault="00573FDF" w:rsidP="006A2299">
      <w:pPr>
        <w:spacing w:after="24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73FDF">
        <w:rPr>
          <w:rFonts w:ascii="Times New Roman" w:hAnsi="Times New Roman" w:cs="Times New Roman"/>
          <w:b/>
          <w:i/>
          <w:sz w:val="24"/>
          <w:szCs w:val="24"/>
        </w:rPr>
        <w:t xml:space="preserve">33 </w:t>
      </w:r>
      <w:r w:rsidR="006A229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3FDF">
        <w:rPr>
          <w:rFonts w:ascii="Times New Roman" w:hAnsi="Times New Roman" w:cs="Times New Roman"/>
          <w:b/>
          <w:i/>
          <w:sz w:val="24"/>
          <w:szCs w:val="24"/>
        </w:rPr>
        <w:t>Adjudicator’s</w:t>
      </w:r>
      <w:r w:rsidR="00A50EFA" w:rsidRPr="00573FDF">
        <w:rPr>
          <w:rFonts w:ascii="Times New Roman" w:hAnsi="Times New Roman" w:cs="Times New Roman"/>
          <w:b/>
          <w:i/>
          <w:sz w:val="24"/>
          <w:szCs w:val="24"/>
        </w:rPr>
        <w:t xml:space="preserve"> functions</w:t>
      </w:r>
    </w:p>
    <w:p w:rsidR="00A50EFA" w:rsidRDefault="00A50EFA" w:rsidP="006A2299">
      <w:pPr>
        <w:pStyle w:val="ListParagraph"/>
        <w:numPr>
          <w:ilvl w:val="0"/>
          <w:numId w:val="6"/>
        </w:numPr>
        <w:spacing w:before="240"/>
        <w:ind w:left="1287" w:hanging="567"/>
        <w:rPr>
          <w:rFonts w:ascii="Times New Roman" w:hAnsi="Times New Roman" w:cs="Times New Roman"/>
          <w:i/>
          <w:sz w:val="24"/>
          <w:szCs w:val="24"/>
        </w:rPr>
      </w:pPr>
      <w:r w:rsidRPr="00A50EFA">
        <w:rPr>
          <w:rFonts w:ascii="Times New Roman" w:hAnsi="Times New Roman" w:cs="Times New Roman"/>
          <w:i/>
          <w:sz w:val="24"/>
          <w:szCs w:val="24"/>
        </w:rPr>
        <w:t xml:space="preserve"> An appointed adjudicator must, within the prescribed time or any extension of it under section 34(3)</w:t>
      </w:r>
      <w:r w:rsidR="008401F9">
        <w:rPr>
          <w:rFonts w:ascii="Times New Roman" w:hAnsi="Times New Roman" w:cs="Times New Roman"/>
          <w:i/>
          <w:sz w:val="24"/>
          <w:szCs w:val="24"/>
        </w:rPr>
        <w:t>the Applicant</w:t>
      </w:r>
      <w:r w:rsidRPr="00A50EFA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0EFA" w:rsidRPr="008D6A42" w:rsidRDefault="006A2299" w:rsidP="0046316B">
      <w:pPr>
        <w:spacing w:before="240"/>
        <w:ind w:left="1854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(a)</w:t>
      </w:r>
      <w:r w:rsidR="008D6A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50EFA" w:rsidRPr="008D6A42">
        <w:rPr>
          <w:rFonts w:ascii="Times New Roman" w:hAnsi="Times New Roman" w:cs="Times New Roman"/>
          <w:i/>
          <w:sz w:val="24"/>
          <w:szCs w:val="24"/>
        </w:rPr>
        <w:t>Dismiss the application without making a determination of its merits if:</w:t>
      </w:r>
    </w:p>
    <w:p w:rsidR="001A7188" w:rsidRDefault="001A7188" w:rsidP="001A7188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50EFA" w:rsidRDefault="001A7188" w:rsidP="006A2299">
      <w:pPr>
        <w:pStyle w:val="ListParagraph"/>
        <w:numPr>
          <w:ilvl w:val="0"/>
          <w:numId w:val="11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A50EFA" w:rsidRPr="001A7188">
        <w:rPr>
          <w:rFonts w:ascii="Times New Roman" w:hAnsi="Times New Roman" w:cs="Times New Roman"/>
          <w:i/>
          <w:sz w:val="24"/>
          <w:szCs w:val="24"/>
        </w:rPr>
        <w:t>he contract concerned is not a construction contract;</w:t>
      </w:r>
    </w:p>
    <w:p w:rsidR="001A7188" w:rsidRDefault="001A7188" w:rsidP="006A2299">
      <w:pPr>
        <w:pStyle w:val="ListParagraph"/>
        <w:numPr>
          <w:ilvl w:val="0"/>
          <w:numId w:val="11"/>
        </w:numPr>
        <w:ind w:left="2421" w:hanging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application has not been prepared and served in accordance with section 28</w:t>
      </w:r>
      <w:r w:rsidR="006A2299">
        <w:rPr>
          <w:rFonts w:ascii="Times New Roman" w:hAnsi="Times New Roman" w:cs="Times New Roman"/>
          <w:i/>
          <w:sz w:val="24"/>
          <w:szCs w:val="24"/>
        </w:rPr>
        <w:t>;….</w:t>
      </w:r>
    </w:p>
    <w:p w:rsidR="001A7188" w:rsidRDefault="001A7188" w:rsidP="001A7188">
      <w:pPr>
        <w:rPr>
          <w:rFonts w:ascii="Times New Roman" w:hAnsi="Times New Roman" w:cs="Times New Roman"/>
          <w:i/>
          <w:sz w:val="24"/>
          <w:szCs w:val="24"/>
        </w:rPr>
      </w:pPr>
    </w:p>
    <w:p w:rsidR="00573FDF" w:rsidRPr="00573FDF" w:rsidRDefault="00573FDF" w:rsidP="00513AAD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573FDF">
        <w:rPr>
          <w:rFonts w:ascii="Times New Roman" w:hAnsi="Times New Roman" w:cs="Times New Roman"/>
          <w:sz w:val="24"/>
          <w:szCs w:val="24"/>
        </w:rPr>
        <w:t xml:space="preserve">In addition section 28 </w:t>
      </w:r>
      <w:r w:rsidR="006A2299">
        <w:rPr>
          <w:rFonts w:ascii="Times New Roman" w:hAnsi="Times New Roman" w:cs="Times New Roman"/>
          <w:sz w:val="24"/>
          <w:szCs w:val="24"/>
        </w:rPr>
        <w:t xml:space="preserve">of the Act </w:t>
      </w:r>
      <w:r w:rsidRPr="00573FDF">
        <w:rPr>
          <w:rFonts w:ascii="Times New Roman" w:hAnsi="Times New Roman" w:cs="Times New Roman"/>
          <w:sz w:val="24"/>
          <w:szCs w:val="24"/>
        </w:rPr>
        <w:t>specifies that:</w:t>
      </w:r>
    </w:p>
    <w:p w:rsidR="00573FDF" w:rsidRDefault="00573FDF" w:rsidP="001A7188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A7188" w:rsidRPr="00573FDF" w:rsidRDefault="001A7188" w:rsidP="006A2299">
      <w:pPr>
        <w:spacing w:after="240"/>
        <w:ind w:left="92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573FDF">
        <w:rPr>
          <w:rFonts w:ascii="Times New Roman" w:hAnsi="Times New Roman" w:cs="Times New Roman"/>
          <w:b/>
          <w:i/>
          <w:sz w:val="24"/>
          <w:szCs w:val="24"/>
        </w:rPr>
        <w:t xml:space="preserve">28 </w:t>
      </w:r>
      <w:r w:rsidR="006A229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229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3FDF">
        <w:rPr>
          <w:rFonts w:ascii="Times New Roman" w:hAnsi="Times New Roman" w:cs="Times New Roman"/>
          <w:b/>
          <w:i/>
          <w:sz w:val="24"/>
          <w:szCs w:val="24"/>
        </w:rPr>
        <w:t>Applying for adjudication</w:t>
      </w:r>
    </w:p>
    <w:p w:rsidR="001A7188" w:rsidRDefault="001A7188" w:rsidP="006A2299">
      <w:pPr>
        <w:pStyle w:val="ListParagraph"/>
        <w:numPr>
          <w:ilvl w:val="0"/>
          <w:numId w:val="21"/>
        </w:numPr>
        <w:spacing w:before="240"/>
        <w:ind w:left="1287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apply to have a p</w:t>
      </w:r>
      <w:r w:rsidR="00E266F0">
        <w:rPr>
          <w:rFonts w:ascii="Times New Roman" w:hAnsi="Times New Roman" w:cs="Times New Roman"/>
          <w:i/>
          <w:sz w:val="24"/>
          <w:szCs w:val="24"/>
        </w:rPr>
        <w:t>aymen</w:t>
      </w:r>
      <w:r>
        <w:rPr>
          <w:rFonts w:ascii="Times New Roman" w:hAnsi="Times New Roman" w:cs="Times New Roman"/>
          <w:i/>
          <w:sz w:val="24"/>
          <w:szCs w:val="24"/>
        </w:rPr>
        <w:t>t dispute</w:t>
      </w:r>
      <w:r w:rsidR="00E266F0">
        <w:rPr>
          <w:rFonts w:ascii="Times New Roman" w:hAnsi="Times New Roman" w:cs="Times New Roman"/>
          <w:i/>
          <w:sz w:val="24"/>
          <w:szCs w:val="24"/>
        </w:rPr>
        <w:t xml:space="preserve"> adjudicated, a party to the contract must, within 90 days after the dispute arises or, if applicable, within the period provided for by section 39(2)(b):</w:t>
      </w:r>
    </w:p>
    <w:p w:rsidR="00E266F0" w:rsidRDefault="00E266F0" w:rsidP="00E266F0">
      <w:pPr>
        <w:ind w:left="726"/>
        <w:rPr>
          <w:rFonts w:ascii="Times New Roman" w:hAnsi="Times New Roman" w:cs="Times New Roman"/>
          <w:i/>
          <w:sz w:val="24"/>
          <w:szCs w:val="24"/>
        </w:rPr>
      </w:pPr>
    </w:p>
    <w:p w:rsidR="00E266F0" w:rsidRDefault="00E266F0" w:rsidP="0046316B">
      <w:pPr>
        <w:pStyle w:val="ListParagraph"/>
        <w:numPr>
          <w:ilvl w:val="0"/>
          <w:numId w:val="13"/>
        </w:numPr>
        <w:spacing w:after="240"/>
        <w:ind w:left="1854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prepare a written application for adjudication; and</w:t>
      </w:r>
    </w:p>
    <w:p w:rsidR="00E266F0" w:rsidRDefault="00E266F0" w:rsidP="0046316B">
      <w:pPr>
        <w:pStyle w:val="ListParagraph"/>
        <w:numPr>
          <w:ilvl w:val="0"/>
          <w:numId w:val="13"/>
        </w:numPr>
        <w:spacing w:after="240"/>
        <w:ind w:left="1854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 it on each other party to the contract; and</w:t>
      </w:r>
    </w:p>
    <w:p w:rsidR="00E266F0" w:rsidRDefault="00E266F0" w:rsidP="0046316B">
      <w:pPr>
        <w:pStyle w:val="ListParagraph"/>
        <w:numPr>
          <w:ilvl w:val="0"/>
          <w:numId w:val="13"/>
        </w:numPr>
        <w:spacing w:after="240"/>
        <w:ind w:left="1854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 it on:</w:t>
      </w:r>
    </w:p>
    <w:p w:rsidR="00E266F0" w:rsidRDefault="00E266F0" w:rsidP="0046316B">
      <w:pPr>
        <w:pStyle w:val="ListParagraph"/>
        <w:numPr>
          <w:ilvl w:val="0"/>
          <w:numId w:val="11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the parties to the contract have appointed a registered adjudicator and that adjudicator consents – the adjudicator; or</w:t>
      </w:r>
    </w:p>
    <w:p w:rsidR="00E266F0" w:rsidRDefault="00E266F0" w:rsidP="0046316B">
      <w:pPr>
        <w:pStyle w:val="ListParagraph"/>
        <w:numPr>
          <w:ilvl w:val="0"/>
          <w:numId w:val="11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the parties to the contract have appointed a prescribed appointer – the appointer; or</w:t>
      </w:r>
    </w:p>
    <w:p w:rsidR="00E266F0" w:rsidRDefault="00E266F0" w:rsidP="0046316B">
      <w:pPr>
        <w:pStyle w:val="ListParagraph"/>
        <w:numPr>
          <w:ilvl w:val="0"/>
          <w:numId w:val="11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otherwise – a prescribed appointer chosen by the party; and</w:t>
      </w:r>
    </w:p>
    <w:p w:rsidR="0098648B" w:rsidRDefault="0098648B" w:rsidP="0046316B">
      <w:pPr>
        <w:pStyle w:val="ListParagraph"/>
        <w:numPr>
          <w:ilvl w:val="0"/>
          <w:numId w:val="13"/>
        </w:numPr>
        <w:spacing w:after="240"/>
        <w:ind w:left="1854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any deposit or security for the costs of the adjudication that the adjudicator or prescribed appointer requires under section 46(7) or (8).</w:t>
      </w:r>
    </w:p>
    <w:p w:rsidR="00781CF6" w:rsidRDefault="00781CF6" w:rsidP="0046316B">
      <w:pPr>
        <w:pStyle w:val="ListParagraph"/>
        <w:numPr>
          <w:ilvl w:val="0"/>
          <w:numId w:val="21"/>
        </w:numPr>
        <w:spacing w:before="240"/>
        <w:ind w:left="1287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application must:</w:t>
      </w:r>
    </w:p>
    <w:p w:rsidR="00781CF6" w:rsidRDefault="00781CF6" w:rsidP="00781CF6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81CF6" w:rsidRDefault="00781CF6" w:rsidP="0046316B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 prepared in accordance with, and contain the information prescribed by the Regulations; and</w:t>
      </w:r>
    </w:p>
    <w:p w:rsidR="00781CF6" w:rsidRDefault="00781CF6" w:rsidP="0046316B">
      <w:pPr>
        <w:pStyle w:val="ListParagraph"/>
        <w:numPr>
          <w:ilvl w:val="0"/>
          <w:numId w:val="23"/>
        </w:numPr>
        <w:spacing w:after="240"/>
        <w:ind w:left="1797" w:hanging="51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the details of or have attached to it:</w:t>
      </w:r>
    </w:p>
    <w:p w:rsidR="00781CF6" w:rsidRDefault="00781CF6" w:rsidP="0046316B">
      <w:pPr>
        <w:pStyle w:val="ListParagraph"/>
        <w:numPr>
          <w:ilvl w:val="0"/>
          <w:numId w:val="11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the construction contract involved or relevant extracts of it; and</w:t>
      </w:r>
    </w:p>
    <w:p w:rsidR="00781CF6" w:rsidRPr="008D6A42" w:rsidRDefault="00781CF6" w:rsidP="0046316B">
      <w:pPr>
        <w:pStyle w:val="ListParagraph"/>
        <w:numPr>
          <w:ilvl w:val="0"/>
          <w:numId w:val="11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D6A42">
        <w:rPr>
          <w:rFonts w:ascii="Times New Roman" w:hAnsi="Times New Roman" w:cs="Times New Roman"/>
          <w:i/>
          <w:sz w:val="24"/>
          <w:szCs w:val="24"/>
        </w:rPr>
        <w:t>any payment claim that has given  rise to the payment dispute; and</w:t>
      </w:r>
    </w:p>
    <w:p w:rsidR="00781CF6" w:rsidRDefault="00781CF6" w:rsidP="0046316B">
      <w:pPr>
        <w:pStyle w:val="ListParagraph"/>
        <w:numPr>
          <w:ilvl w:val="0"/>
          <w:numId w:val="23"/>
        </w:numPr>
        <w:spacing w:after="240"/>
        <w:ind w:left="1797" w:hanging="51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or have attached to it all the information, documents and submissions on which the party making it relies in the adjudication.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81CF6" w:rsidRPr="00D31693" w:rsidRDefault="00781CF6" w:rsidP="0046316B">
      <w:pPr>
        <w:pStyle w:val="ListParagraph"/>
        <w:numPr>
          <w:ilvl w:val="0"/>
          <w:numId w:val="21"/>
        </w:numPr>
        <w:spacing w:before="240"/>
        <w:ind w:left="1287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Subsection (1) applies to a dispute</w:t>
      </w:r>
      <w:r w:rsidR="00D8581B">
        <w:rPr>
          <w:rFonts w:ascii="Times New Roman" w:hAnsi="Times New Roman" w:cs="Times New Roman"/>
          <w:i/>
          <w:sz w:val="24"/>
          <w:szCs w:val="24"/>
        </w:rPr>
        <w:t xml:space="preserve"> even if it arises within the 9</w:t>
      </w:r>
      <w:r>
        <w:rPr>
          <w:rFonts w:ascii="Times New Roman" w:hAnsi="Times New Roman" w:cs="Times New Roman"/>
          <w:i/>
          <w:sz w:val="24"/>
          <w:szCs w:val="24"/>
        </w:rPr>
        <w:t>0 day period immediately preceding the commencement of this subsection.</w:t>
      </w:r>
    </w:p>
    <w:p w:rsidR="00D31693" w:rsidRDefault="00D31693" w:rsidP="00D31693">
      <w:pPr>
        <w:rPr>
          <w:rFonts w:ascii="Times New Roman" w:hAnsi="Times New Roman" w:cs="Times New Roman"/>
          <w:i/>
          <w:sz w:val="24"/>
          <w:szCs w:val="24"/>
        </w:rPr>
      </w:pPr>
    </w:p>
    <w:p w:rsidR="00D31693" w:rsidRDefault="00D31693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submitted </w:t>
      </w:r>
      <w:r w:rsidR="000106A5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sixth progress claim, No. 201412, for the period ending </w:t>
      </w:r>
      <w:r w:rsidR="005205B7">
        <w:rPr>
          <w:rFonts w:ascii="Times New Roman" w:hAnsi="Times New Roman" w:cs="Times New Roman"/>
          <w:sz w:val="24"/>
          <w:szCs w:val="24"/>
        </w:rPr>
        <w:t>31 December</w:t>
      </w:r>
      <w:r>
        <w:rPr>
          <w:rFonts w:ascii="Times New Roman" w:hAnsi="Times New Roman" w:cs="Times New Roman"/>
          <w:sz w:val="24"/>
          <w:szCs w:val="24"/>
        </w:rPr>
        <w:t xml:space="preserve"> 2014 “In or about early January 2015” to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 w:rsidR="000106A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representative.  The claim was for $220,213.01 (excluding GST).</w:t>
      </w:r>
    </w:p>
    <w:p w:rsidR="00D31693" w:rsidRDefault="00D31693" w:rsidP="00D3169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31693" w:rsidRDefault="005205B7" w:rsidP="0046316B">
      <w:pPr>
        <w:ind w:left="567" w:hanging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1693">
        <w:rPr>
          <w:rFonts w:ascii="Times New Roman" w:hAnsi="Times New Roman" w:cs="Times New Roman"/>
          <w:sz w:val="24"/>
          <w:szCs w:val="24"/>
        </w:rPr>
        <w:t xml:space="preserve">On 15 January 2015,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 w:rsidR="000106A5">
        <w:rPr>
          <w:rFonts w:ascii="Times New Roman" w:hAnsi="Times New Roman" w:cs="Times New Roman"/>
          <w:sz w:val="24"/>
          <w:szCs w:val="24"/>
        </w:rPr>
        <w:t>’s</w:t>
      </w:r>
      <w:r w:rsidR="00D31693">
        <w:rPr>
          <w:rFonts w:ascii="Times New Roman" w:hAnsi="Times New Roman" w:cs="Times New Roman"/>
          <w:sz w:val="24"/>
          <w:szCs w:val="24"/>
        </w:rPr>
        <w:t xml:space="preserve"> representative issued to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 w:rsidR="00D31693">
        <w:rPr>
          <w:rFonts w:ascii="Times New Roman" w:hAnsi="Times New Roman" w:cs="Times New Roman"/>
          <w:sz w:val="24"/>
          <w:szCs w:val="24"/>
        </w:rPr>
        <w:t xml:space="preserve"> a payment certificate No.6, dated 15 January 2015 certifying the amount of $220,213.01 (excluding GST) was due from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 w:rsidR="00D31693">
        <w:rPr>
          <w:rFonts w:ascii="Times New Roman" w:hAnsi="Times New Roman" w:cs="Times New Roman"/>
          <w:sz w:val="24"/>
          <w:szCs w:val="24"/>
        </w:rPr>
        <w:t xml:space="preserve"> to the </w:t>
      </w:r>
      <w:r w:rsidR="008401F9">
        <w:rPr>
          <w:rFonts w:ascii="Times New Roman" w:hAnsi="Times New Roman" w:cs="Times New Roman"/>
          <w:sz w:val="24"/>
          <w:szCs w:val="24"/>
        </w:rPr>
        <w:t>Applicant.</w:t>
      </w:r>
      <w:r w:rsidR="00D31693">
        <w:rPr>
          <w:rFonts w:ascii="Times New Roman" w:hAnsi="Times New Roman" w:cs="Times New Roman"/>
          <w:sz w:val="24"/>
          <w:szCs w:val="24"/>
        </w:rPr>
        <w:t xml:space="preserve"> This was the whole amount claim</w:t>
      </w:r>
      <w:r w:rsidR="00E76A1B">
        <w:rPr>
          <w:rFonts w:ascii="Times New Roman" w:hAnsi="Times New Roman" w:cs="Times New Roman"/>
          <w:sz w:val="24"/>
          <w:szCs w:val="24"/>
        </w:rPr>
        <w:t>e</w:t>
      </w:r>
      <w:r w:rsidR="00D31693">
        <w:rPr>
          <w:rFonts w:ascii="Times New Roman" w:hAnsi="Times New Roman" w:cs="Times New Roman"/>
          <w:sz w:val="24"/>
          <w:szCs w:val="24"/>
        </w:rPr>
        <w:t>d under p</w:t>
      </w:r>
      <w:r w:rsidR="00E76A1B">
        <w:rPr>
          <w:rFonts w:ascii="Times New Roman" w:hAnsi="Times New Roman" w:cs="Times New Roman"/>
          <w:sz w:val="24"/>
          <w:szCs w:val="24"/>
        </w:rPr>
        <w:t>r</w:t>
      </w:r>
      <w:r w:rsidR="00D31693">
        <w:rPr>
          <w:rFonts w:ascii="Times New Roman" w:hAnsi="Times New Roman" w:cs="Times New Roman"/>
          <w:sz w:val="24"/>
          <w:szCs w:val="24"/>
        </w:rPr>
        <w:t>ogress claim number 201412.</w:t>
      </w:r>
    </w:p>
    <w:p w:rsidR="00CB2DF2" w:rsidRDefault="00CB2DF2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B2DF2" w:rsidRDefault="00CB2DF2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010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15 January 2015,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issued to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 xml:space="preserve"> a tax invoice number 010 in the amount of $220,213.01, in respect of progress claim 201412 and payment certificate No.6.  Clearly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was expecting to be paid this amount within the prescribed time period.</w:t>
      </w:r>
    </w:p>
    <w:p w:rsidR="002102E8" w:rsidRDefault="002102E8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2102E8" w:rsidRDefault="002102E8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contract between </w:t>
      </w:r>
      <w:r w:rsidR="008401F9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401F9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 xml:space="preserve"> the payment of Progress Payment No.6 is due within 10 Business Days, after 15 January 2015, which is 30 January 2015.</w:t>
      </w:r>
    </w:p>
    <w:p w:rsidR="002102E8" w:rsidRDefault="002102E8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2102E8" w:rsidRDefault="002102E8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by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was not made on or before 30 January 2015.</w:t>
      </w:r>
    </w:p>
    <w:p w:rsidR="002102E8" w:rsidRDefault="002102E8" w:rsidP="00D31693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51893" w:rsidRDefault="00151893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02E8">
        <w:rPr>
          <w:rFonts w:ascii="Times New Roman" w:hAnsi="Times New Roman" w:cs="Times New Roman"/>
          <w:sz w:val="24"/>
          <w:szCs w:val="24"/>
        </w:rPr>
        <w:t>nder</w:t>
      </w:r>
      <w:r>
        <w:rPr>
          <w:rFonts w:ascii="Times New Roman" w:hAnsi="Times New Roman" w:cs="Times New Roman"/>
          <w:sz w:val="24"/>
          <w:szCs w:val="24"/>
        </w:rPr>
        <w:t xml:space="preserve"> section 8 of the Act, a payment dispute arises when the amount claimed is due to be paid and the amount has not been paid in full</w:t>
      </w:r>
      <w:r w:rsidR="00513AAD">
        <w:rPr>
          <w:rFonts w:ascii="Times New Roman" w:hAnsi="Times New Roman" w:cs="Times New Roman"/>
          <w:sz w:val="24"/>
          <w:szCs w:val="24"/>
        </w:rPr>
        <w:t>:</w:t>
      </w:r>
    </w:p>
    <w:p w:rsidR="002102E8" w:rsidRDefault="002102E8" w:rsidP="005205B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2102E8" w:rsidRPr="005205B7" w:rsidRDefault="004D2D86" w:rsidP="0046316B">
      <w:pPr>
        <w:spacing w:after="240"/>
        <w:ind w:left="1287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46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5B7" w:rsidRPr="005205B7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15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31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05B7" w:rsidRPr="005205B7">
        <w:rPr>
          <w:rFonts w:ascii="Times New Roman" w:hAnsi="Times New Roman" w:cs="Times New Roman"/>
          <w:b/>
          <w:i/>
          <w:sz w:val="24"/>
          <w:szCs w:val="24"/>
        </w:rPr>
        <w:t>Payment</w:t>
      </w:r>
      <w:r w:rsidR="002102E8" w:rsidRPr="005205B7">
        <w:rPr>
          <w:rFonts w:ascii="Times New Roman" w:hAnsi="Times New Roman" w:cs="Times New Roman"/>
          <w:b/>
          <w:i/>
          <w:sz w:val="24"/>
          <w:szCs w:val="24"/>
        </w:rPr>
        <w:t xml:space="preserve"> dispute</w:t>
      </w:r>
    </w:p>
    <w:p w:rsidR="002102E8" w:rsidRDefault="002102E8" w:rsidP="0046316B">
      <w:pPr>
        <w:spacing w:after="240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payment dispute arises if:</w:t>
      </w:r>
    </w:p>
    <w:p w:rsidR="002102E8" w:rsidRDefault="002102E8" w:rsidP="0046316B">
      <w:pPr>
        <w:pStyle w:val="ListParagraph"/>
        <w:numPr>
          <w:ilvl w:val="0"/>
          <w:numId w:val="18"/>
        </w:numPr>
        <w:spacing w:after="240"/>
        <w:ind w:left="1854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102E8">
        <w:rPr>
          <w:rFonts w:ascii="Times New Roman" w:hAnsi="Times New Roman" w:cs="Times New Roman"/>
          <w:i/>
          <w:sz w:val="24"/>
          <w:szCs w:val="24"/>
        </w:rPr>
        <w:t>a payment</w:t>
      </w:r>
      <w:r>
        <w:rPr>
          <w:rFonts w:ascii="Times New Roman" w:hAnsi="Times New Roman" w:cs="Times New Roman"/>
          <w:i/>
          <w:sz w:val="24"/>
          <w:szCs w:val="24"/>
        </w:rPr>
        <w:t xml:space="preserve"> claim has been made under a contract and either:</w:t>
      </w:r>
    </w:p>
    <w:p w:rsidR="002102E8" w:rsidRDefault="002102E8" w:rsidP="0046316B">
      <w:pPr>
        <w:pStyle w:val="ListParagraph"/>
        <w:numPr>
          <w:ilvl w:val="0"/>
          <w:numId w:val="19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claim has been rejected or wholly or partly disputed or</w:t>
      </w:r>
    </w:p>
    <w:p w:rsidR="002102E8" w:rsidRDefault="002102E8" w:rsidP="0046316B">
      <w:pPr>
        <w:pStyle w:val="ListParagraph"/>
        <w:numPr>
          <w:ilvl w:val="0"/>
          <w:numId w:val="19"/>
        </w:numPr>
        <w:spacing w:after="240"/>
        <w:ind w:left="2421" w:hanging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mount claim is due to be paid, the amount has not been paid in full</w:t>
      </w:r>
      <w:r w:rsidR="006D2D6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51893">
        <w:rPr>
          <w:rFonts w:ascii="Times New Roman" w:hAnsi="Times New Roman" w:cs="Times New Roman"/>
          <w:i/>
          <w:sz w:val="24"/>
          <w:szCs w:val="24"/>
        </w:rPr>
        <w:t>….</w:t>
      </w:r>
    </w:p>
    <w:p w:rsidR="006D2D6A" w:rsidRDefault="006D2D6A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consider </w:t>
      </w:r>
      <w:r w:rsidR="00617E25">
        <w:rPr>
          <w:rFonts w:ascii="Times New Roman" w:hAnsi="Times New Roman" w:cs="Times New Roman"/>
          <w:sz w:val="24"/>
          <w:szCs w:val="24"/>
        </w:rPr>
        <w:t xml:space="preserve">that </w:t>
      </w:r>
      <w:r w:rsidR="000106A5">
        <w:rPr>
          <w:rFonts w:ascii="Times New Roman" w:hAnsi="Times New Roman" w:cs="Times New Roman"/>
          <w:sz w:val="24"/>
          <w:szCs w:val="24"/>
        </w:rPr>
        <w:t>the</w:t>
      </w:r>
      <w:r w:rsidR="00617E25">
        <w:rPr>
          <w:rFonts w:ascii="Times New Roman" w:hAnsi="Times New Roman" w:cs="Times New Roman"/>
          <w:sz w:val="24"/>
          <w:szCs w:val="24"/>
        </w:rPr>
        <w:t xml:space="preserve"> payment dispute </w:t>
      </w:r>
      <w:r w:rsidR="000106A5">
        <w:rPr>
          <w:rFonts w:ascii="Times New Roman" w:hAnsi="Times New Roman" w:cs="Times New Roman"/>
          <w:sz w:val="24"/>
          <w:szCs w:val="24"/>
        </w:rPr>
        <w:t>arose</w:t>
      </w:r>
      <w:r w:rsidR="00D42629">
        <w:rPr>
          <w:rFonts w:ascii="Times New Roman" w:hAnsi="Times New Roman" w:cs="Times New Roman"/>
          <w:sz w:val="24"/>
          <w:szCs w:val="24"/>
        </w:rPr>
        <w:t xml:space="preserve"> on 30 January 2015, because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 w:rsidR="00D42629">
        <w:rPr>
          <w:rFonts w:ascii="Times New Roman" w:hAnsi="Times New Roman" w:cs="Times New Roman"/>
          <w:sz w:val="24"/>
          <w:szCs w:val="24"/>
        </w:rPr>
        <w:t xml:space="preserve"> </w:t>
      </w:r>
      <w:r w:rsidR="000106A5">
        <w:rPr>
          <w:rFonts w:ascii="Times New Roman" w:hAnsi="Times New Roman" w:cs="Times New Roman"/>
          <w:sz w:val="24"/>
          <w:szCs w:val="24"/>
        </w:rPr>
        <w:t>did</w:t>
      </w:r>
      <w:r w:rsidR="00D42629">
        <w:rPr>
          <w:rFonts w:ascii="Times New Roman" w:hAnsi="Times New Roman" w:cs="Times New Roman"/>
          <w:sz w:val="24"/>
          <w:szCs w:val="24"/>
        </w:rPr>
        <w:t xml:space="preserve"> not made </w:t>
      </w:r>
      <w:r w:rsidR="003102A2">
        <w:rPr>
          <w:rFonts w:ascii="Times New Roman" w:hAnsi="Times New Roman" w:cs="Times New Roman"/>
          <w:sz w:val="24"/>
          <w:szCs w:val="24"/>
        </w:rPr>
        <w:t xml:space="preserve">any </w:t>
      </w:r>
      <w:r w:rsidR="00D42629">
        <w:rPr>
          <w:rFonts w:ascii="Times New Roman" w:hAnsi="Times New Roman" w:cs="Times New Roman"/>
          <w:sz w:val="24"/>
          <w:szCs w:val="24"/>
        </w:rPr>
        <w:t xml:space="preserve">payment to </w:t>
      </w:r>
      <w:r w:rsidR="008401F9">
        <w:rPr>
          <w:rFonts w:ascii="Times New Roman" w:hAnsi="Times New Roman" w:cs="Times New Roman"/>
          <w:sz w:val="24"/>
          <w:szCs w:val="24"/>
        </w:rPr>
        <w:t>the Applicant</w:t>
      </w:r>
      <w:r w:rsidR="003102A2">
        <w:rPr>
          <w:rFonts w:ascii="Times New Roman" w:hAnsi="Times New Roman" w:cs="Times New Roman"/>
          <w:sz w:val="24"/>
          <w:szCs w:val="24"/>
        </w:rPr>
        <w:t>.</w:t>
      </w:r>
    </w:p>
    <w:p w:rsidR="00617E25" w:rsidRDefault="00617E25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205B7" w:rsidRDefault="00617E25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, under </w:t>
      </w:r>
      <w:r w:rsidR="00CA6F15" w:rsidRPr="0046316B">
        <w:rPr>
          <w:rFonts w:ascii="Times New Roman" w:hAnsi="Times New Roman" w:cs="Times New Roman"/>
          <w:sz w:val="24"/>
          <w:szCs w:val="24"/>
        </w:rPr>
        <w:t>section 28(1)</w:t>
      </w:r>
      <w:r w:rsidR="0046316B">
        <w:rPr>
          <w:rFonts w:ascii="Times New Roman" w:hAnsi="Times New Roman" w:cs="Times New Roman"/>
          <w:sz w:val="24"/>
          <w:szCs w:val="24"/>
        </w:rPr>
        <w:t xml:space="preserve"> of the Act</w:t>
      </w:r>
      <w:r w:rsidR="00151893" w:rsidRPr="0046316B">
        <w:rPr>
          <w:rFonts w:ascii="Times New Roman" w:hAnsi="Times New Roman" w:cs="Times New Roman"/>
          <w:sz w:val="24"/>
          <w:szCs w:val="24"/>
        </w:rPr>
        <w:t>:</w:t>
      </w:r>
    </w:p>
    <w:p w:rsidR="00CA6F15" w:rsidRDefault="00CA6F15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A6F15" w:rsidRDefault="005205B7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within</w:t>
      </w:r>
      <w:r w:rsidR="00CA6F15">
        <w:rPr>
          <w:rFonts w:ascii="Times New Roman" w:hAnsi="Times New Roman" w:cs="Times New Roman"/>
          <w:i/>
          <w:sz w:val="24"/>
          <w:szCs w:val="24"/>
        </w:rPr>
        <w:t xml:space="preserve"> 90 days after the dispute arises, prepare a written application for adjudication and serve it on each other party to the contract.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B213F" w:rsidRDefault="000B213F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B213F" w:rsidRDefault="000B213F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did not serve the ap</w:t>
      </w:r>
      <w:r w:rsidR="004A71F7">
        <w:rPr>
          <w:rFonts w:ascii="Times New Roman" w:hAnsi="Times New Roman" w:cs="Times New Roman"/>
          <w:sz w:val="24"/>
          <w:szCs w:val="24"/>
        </w:rPr>
        <w:t>plication until 18 December 2015</w:t>
      </w:r>
      <w:r>
        <w:rPr>
          <w:rFonts w:ascii="Times New Roman" w:hAnsi="Times New Roman" w:cs="Times New Roman"/>
          <w:sz w:val="24"/>
          <w:szCs w:val="24"/>
        </w:rPr>
        <w:t xml:space="preserve">, upon </w:t>
      </w:r>
      <w:r w:rsidR="008401F9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 xml:space="preserve">, which is considerably outside the 90 day period. 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has therefore not complied with </w:t>
      </w:r>
      <w:r w:rsidRPr="004D2D86">
        <w:rPr>
          <w:rFonts w:ascii="Times New Roman" w:hAnsi="Times New Roman" w:cs="Times New Roman"/>
          <w:i/>
          <w:sz w:val="24"/>
          <w:szCs w:val="24"/>
        </w:rPr>
        <w:t>section 28(1</w:t>
      </w:r>
      <w:r>
        <w:rPr>
          <w:rFonts w:ascii="Times New Roman" w:hAnsi="Times New Roman" w:cs="Times New Roman"/>
          <w:sz w:val="24"/>
          <w:szCs w:val="24"/>
        </w:rPr>
        <w:t xml:space="preserve">) of the </w:t>
      </w:r>
      <w:r>
        <w:rPr>
          <w:rFonts w:ascii="Times New Roman" w:hAnsi="Times New Roman" w:cs="Times New Roman"/>
          <w:i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1F7" w:rsidRDefault="004A71F7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A71F7" w:rsidRDefault="004A71F7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has also suggested that the </w:t>
      </w:r>
      <w:r w:rsidR="005205B7">
        <w:rPr>
          <w:rFonts w:ascii="Times New Roman" w:hAnsi="Times New Roman" w:cs="Times New Roman"/>
          <w:sz w:val="24"/>
          <w:szCs w:val="24"/>
        </w:rPr>
        <w:t>non-provision</w:t>
      </w:r>
      <w:r>
        <w:rPr>
          <w:rFonts w:ascii="Times New Roman" w:hAnsi="Times New Roman" w:cs="Times New Roman"/>
          <w:sz w:val="24"/>
          <w:szCs w:val="24"/>
        </w:rPr>
        <w:t xml:space="preserve"> of a statutory declaration (reference clause 38.1 of the contract between </w:t>
      </w:r>
      <w:r w:rsidR="008401F9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401F9">
        <w:rPr>
          <w:rFonts w:ascii="Times New Roman" w:hAnsi="Times New Roman" w:cs="Times New Roman"/>
          <w:sz w:val="24"/>
          <w:szCs w:val="24"/>
        </w:rPr>
        <w:t>the Respondent</w:t>
      </w:r>
      <w:r w:rsidR="003102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with the sixth progress claim No. 201412 in January 2015,</w:t>
      </w:r>
      <w:r w:rsidR="00E227D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llows </w:t>
      </w:r>
      <w:r w:rsidR="000106A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to then withdraw this claim and resubmit it in September 2015, with a copy of the statutory declar</w:t>
      </w:r>
      <w:r w:rsidR="00435362">
        <w:rPr>
          <w:rFonts w:ascii="Times New Roman" w:hAnsi="Times New Roman" w:cs="Times New Roman"/>
          <w:sz w:val="24"/>
          <w:szCs w:val="24"/>
        </w:rPr>
        <w:t>ation,</w:t>
      </w:r>
      <w:r>
        <w:rPr>
          <w:rFonts w:ascii="Times New Roman" w:hAnsi="Times New Roman" w:cs="Times New Roman"/>
          <w:sz w:val="24"/>
          <w:szCs w:val="24"/>
        </w:rPr>
        <w:t xml:space="preserve"> in an attemp</w:t>
      </w:r>
      <w:r w:rsidR="003102A2">
        <w:rPr>
          <w:rFonts w:ascii="Times New Roman" w:hAnsi="Times New Roman" w:cs="Times New Roman"/>
          <w:sz w:val="24"/>
          <w:szCs w:val="24"/>
        </w:rPr>
        <w:t>t to restart the 90 day time period.</w:t>
      </w:r>
    </w:p>
    <w:p w:rsidR="00435362" w:rsidRDefault="00435362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35362" w:rsidRDefault="00435362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note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submission and payment of the first five p</w:t>
      </w:r>
      <w:r w:rsidR="002812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ogress claims</w:t>
      </w:r>
      <w:r w:rsidR="0028127B">
        <w:rPr>
          <w:rFonts w:ascii="Times New Roman" w:hAnsi="Times New Roman" w:cs="Times New Roman"/>
          <w:sz w:val="24"/>
          <w:szCs w:val="24"/>
        </w:rPr>
        <w:t xml:space="preserve"> was carried out without the provision by </w:t>
      </w:r>
      <w:r w:rsidR="008401F9">
        <w:rPr>
          <w:rFonts w:ascii="Times New Roman" w:hAnsi="Times New Roman" w:cs="Times New Roman"/>
          <w:sz w:val="24"/>
          <w:szCs w:val="24"/>
        </w:rPr>
        <w:t>the Applicant</w:t>
      </w:r>
      <w:r w:rsidR="0028127B">
        <w:rPr>
          <w:rFonts w:ascii="Times New Roman" w:hAnsi="Times New Roman" w:cs="Times New Roman"/>
          <w:sz w:val="24"/>
          <w:szCs w:val="24"/>
        </w:rPr>
        <w:t xml:space="preserve"> of any</w:t>
      </w:r>
      <w:r w:rsidR="005205B7">
        <w:rPr>
          <w:rFonts w:ascii="Times New Roman" w:hAnsi="Times New Roman" w:cs="Times New Roman"/>
          <w:sz w:val="24"/>
          <w:szCs w:val="24"/>
        </w:rPr>
        <w:t xml:space="preserve"> statutory declarations, nor was there a</w:t>
      </w:r>
      <w:r w:rsidR="0028127B">
        <w:rPr>
          <w:rFonts w:ascii="Times New Roman" w:hAnsi="Times New Roman" w:cs="Times New Roman"/>
          <w:sz w:val="24"/>
          <w:szCs w:val="24"/>
        </w:rPr>
        <w:t xml:space="preserve"> request by </w:t>
      </w:r>
      <w:r w:rsidR="008401F9">
        <w:rPr>
          <w:rFonts w:ascii="Times New Roman" w:hAnsi="Times New Roman" w:cs="Times New Roman"/>
          <w:sz w:val="24"/>
          <w:szCs w:val="24"/>
        </w:rPr>
        <w:t>the Respondent</w:t>
      </w:r>
      <w:r w:rsidR="0028127B">
        <w:rPr>
          <w:rFonts w:ascii="Times New Roman" w:hAnsi="Times New Roman" w:cs="Times New Roman"/>
          <w:sz w:val="24"/>
          <w:szCs w:val="24"/>
        </w:rPr>
        <w:t xml:space="preserve"> for them to be subsequently provided.  Similarly, with the sixth progress claim number 201412, the </w:t>
      </w:r>
      <w:r w:rsidR="008401F9">
        <w:rPr>
          <w:rFonts w:ascii="Times New Roman" w:hAnsi="Times New Roman" w:cs="Times New Roman"/>
          <w:sz w:val="24"/>
          <w:szCs w:val="24"/>
        </w:rPr>
        <w:t>Respondent</w:t>
      </w:r>
      <w:r w:rsidR="0028127B">
        <w:rPr>
          <w:rFonts w:ascii="Times New Roman" w:hAnsi="Times New Roman" w:cs="Times New Roman"/>
          <w:sz w:val="24"/>
          <w:szCs w:val="24"/>
        </w:rPr>
        <w:t xml:space="preserve"> has not advised the </w:t>
      </w:r>
      <w:r w:rsidR="008401F9">
        <w:rPr>
          <w:rFonts w:ascii="Times New Roman" w:hAnsi="Times New Roman" w:cs="Times New Roman"/>
          <w:sz w:val="24"/>
          <w:szCs w:val="24"/>
        </w:rPr>
        <w:t>Applicant</w:t>
      </w:r>
      <w:r w:rsidR="0028127B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205B7">
        <w:rPr>
          <w:rFonts w:ascii="Times New Roman" w:hAnsi="Times New Roman" w:cs="Times New Roman"/>
          <w:sz w:val="24"/>
          <w:szCs w:val="24"/>
        </w:rPr>
        <w:t>non-provision</w:t>
      </w:r>
      <w:r w:rsidR="0028127B">
        <w:rPr>
          <w:rFonts w:ascii="Times New Roman" w:hAnsi="Times New Roman" w:cs="Times New Roman"/>
          <w:sz w:val="24"/>
          <w:szCs w:val="24"/>
        </w:rPr>
        <w:t xml:space="preserve"> o</w:t>
      </w:r>
      <w:r w:rsidR="005205B7">
        <w:rPr>
          <w:rFonts w:ascii="Times New Roman" w:hAnsi="Times New Roman" w:cs="Times New Roman"/>
          <w:sz w:val="24"/>
          <w:szCs w:val="24"/>
        </w:rPr>
        <w:t>f the statutory declaration is the</w:t>
      </w:r>
      <w:r w:rsidR="0028127B">
        <w:rPr>
          <w:rFonts w:ascii="Times New Roman" w:hAnsi="Times New Roman" w:cs="Times New Roman"/>
          <w:sz w:val="24"/>
          <w:szCs w:val="24"/>
        </w:rPr>
        <w:t xml:space="preserve"> reason for not paying the progress claim.</w:t>
      </w:r>
    </w:p>
    <w:p w:rsidR="00F73F99" w:rsidRDefault="00F73F99" w:rsidP="0046316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73F99" w:rsidRDefault="00F73F99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therefore do not accept this argument put by </w:t>
      </w:r>
      <w:r w:rsidR="008401F9">
        <w:rPr>
          <w:rFonts w:ascii="Times New Roman" w:hAnsi="Times New Roman" w:cs="Times New Roman"/>
          <w:sz w:val="24"/>
          <w:szCs w:val="24"/>
        </w:rPr>
        <w:t>the Applicant</w:t>
      </w:r>
      <w:r>
        <w:rPr>
          <w:rFonts w:ascii="Times New Roman" w:hAnsi="Times New Roman" w:cs="Times New Roman"/>
          <w:sz w:val="24"/>
          <w:szCs w:val="24"/>
        </w:rPr>
        <w:t xml:space="preserve"> to allow an </w:t>
      </w:r>
      <w:r w:rsidR="005205B7">
        <w:rPr>
          <w:rFonts w:ascii="Times New Roman" w:hAnsi="Times New Roman" w:cs="Times New Roman"/>
          <w:sz w:val="24"/>
          <w:szCs w:val="24"/>
        </w:rPr>
        <w:t>application for</w:t>
      </w:r>
      <w:r>
        <w:rPr>
          <w:rFonts w:ascii="Times New Roman" w:hAnsi="Times New Roman" w:cs="Times New Roman"/>
          <w:sz w:val="24"/>
          <w:szCs w:val="24"/>
        </w:rPr>
        <w:t xml:space="preserve"> adjudication to be submitted in </w:t>
      </w:r>
      <w:r w:rsidR="005205B7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2015, when the </w:t>
      </w:r>
      <w:r w:rsidR="003102A2">
        <w:rPr>
          <w:rFonts w:ascii="Times New Roman" w:hAnsi="Times New Roman" w:cs="Times New Roman"/>
          <w:sz w:val="24"/>
          <w:szCs w:val="24"/>
        </w:rPr>
        <w:t>payment dispute clearly arose at the end of January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D2D86" w:rsidRDefault="004D2D86" w:rsidP="00E227D1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D2D86" w:rsidRDefault="004D2D86" w:rsidP="00E227D1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D2D86" w:rsidRDefault="004D2D86" w:rsidP="00E227D1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D2D86" w:rsidRDefault="004D2D86" w:rsidP="00E227D1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D2D86" w:rsidRDefault="004D2D86" w:rsidP="00E227D1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D2D86" w:rsidRDefault="004D2D86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Brears</w:t>
      </w:r>
      <w:proofErr w:type="spellEnd"/>
    </w:p>
    <w:p w:rsidR="004D2D86" w:rsidRDefault="004D2D86" w:rsidP="0046316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Adjudicator</w:t>
      </w:r>
    </w:p>
    <w:p w:rsidR="00435362" w:rsidRDefault="00435362" w:rsidP="000B213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35362" w:rsidRPr="000B213F" w:rsidRDefault="00435362" w:rsidP="000B213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102E8" w:rsidRPr="002102E8" w:rsidRDefault="002102E8" w:rsidP="00D3169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266F0" w:rsidRDefault="0044755C" w:rsidP="00E266F0">
      <w:pPr>
        <w:rPr>
          <w:rFonts w:ascii="Times New Roman" w:hAnsi="Times New Roman" w:cs="Times New Roman"/>
          <w:b/>
          <w:sz w:val="24"/>
          <w:szCs w:val="24"/>
        </w:rPr>
      </w:pPr>
      <w:r w:rsidRPr="0044755C">
        <w:rPr>
          <w:rFonts w:ascii="Times New Roman" w:hAnsi="Times New Roman" w:cs="Times New Roman"/>
          <w:b/>
          <w:sz w:val="24"/>
          <w:szCs w:val="24"/>
        </w:rPr>
        <w:t>Appendix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omitted</w:t>
      </w:r>
    </w:p>
    <w:p w:rsidR="0044755C" w:rsidRPr="0044755C" w:rsidRDefault="0044755C" w:rsidP="00E266F0">
      <w:pPr>
        <w:rPr>
          <w:rFonts w:ascii="Times New Roman" w:hAnsi="Times New Roman" w:cs="Times New Roman"/>
          <w:b/>
          <w:sz w:val="24"/>
          <w:szCs w:val="24"/>
        </w:rPr>
      </w:pPr>
    </w:p>
    <w:p w:rsidR="0044755C" w:rsidRPr="0044755C" w:rsidRDefault="0044755C" w:rsidP="0044755C">
      <w:pPr>
        <w:rPr>
          <w:rFonts w:ascii="Times New Roman" w:hAnsi="Times New Roman" w:cs="Times New Roman"/>
          <w:b/>
          <w:sz w:val="24"/>
          <w:szCs w:val="24"/>
        </w:rPr>
      </w:pPr>
      <w:r w:rsidRPr="0044755C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2 - omitted</w:t>
      </w:r>
    </w:p>
    <w:p w:rsidR="00AD416D" w:rsidRDefault="00AD416D" w:rsidP="00601FC0">
      <w:pPr>
        <w:rPr>
          <w:rFonts w:ascii="Times New Roman" w:hAnsi="Times New Roman" w:cs="Times New Roman"/>
          <w:sz w:val="24"/>
          <w:szCs w:val="24"/>
        </w:rPr>
      </w:pPr>
    </w:p>
    <w:p w:rsidR="0044755C" w:rsidRPr="0044755C" w:rsidRDefault="0044755C" w:rsidP="0044755C">
      <w:pPr>
        <w:rPr>
          <w:rFonts w:ascii="Times New Roman" w:hAnsi="Times New Roman" w:cs="Times New Roman"/>
          <w:b/>
          <w:sz w:val="24"/>
          <w:szCs w:val="24"/>
        </w:rPr>
      </w:pPr>
      <w:r w:rsidRPr="0044755C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3 - omitted</w:t>
      </w:r>
    </w:p>
    <w:p w:rsidR="0044755C" w:rsidRDefault="0044755C" w:rsidP="00601FC0">
      <w:pPr>
        <w:rPr>
          <w:rFonts w:ascii="Times New Roman" w:hAnsi="Times New Roman" w:cs="Times New Roman"/>
          <w:sz w:val="24"/>
          <w:szCs w:val="24"/>
        </w:rPr>
      </w:pPr>
    </w:p>
    <w:p w:rsidR="0044755C" w:rsidRPr="0044755C" w:rsidRDefault="0044755C" w:rsidP="0044755C">
      <w:pPr>
        <w:rPr>
          <w:rFonts w:ascii="Times New Roman" w:hAnsi="Times New Roman" w:cs="Times New Roman"/>
          <w:b/>
          <w:sz w:val="24"/>
          <w:szCs w:val="24"/>
        </w:rPr>
      </w:pPr>
      <w:r w:rsidRPr="0044755C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4 - omitted</w:t>
      </w:r>
    </w:p>
    <w:p w:rsidR="0044755C" w:rsidRPr="00AD416D" w:rsidRDefault="0044755C" w:rsidP="00601FC0">
      <w:pPr>
        <w:rPr>
          <w:rFonts w:ascii="Times New Roman" w:hAnsi="Times New Roman" w:cs="Times New Roman"/>
          <w:sz w:val="24"/>
          <w:szCs w:val="24"/>
        </w:rPr>
      </w:pPr>
    </w:p>
    <w:p w:rsidR="00AD416D" w:rsidRPr="00AD416D" w:rsidRDefault="00AD416D" w:rsidP="00601FC0">
      <w:pPr>
        <w:rPr>
          <w:rFonts w:ascii="Times New Roman" w:hAnsi="Times New Roman" w:cs="Times New Roman"/>
          <w:i/>
          <w:sz w:val="24"/>
          <w:szCs w:val="24"/>
        </w:rPr>
      </w:pPr>
    </w:p>
    <w:p w:rsidR="00473CA8" w:rsidRPr="00AD416D" w:rsidRDefault="00473CA8" w:rsidP="00B06020">
      <w:pPr>
        <w:ind w:hanging="426"/>
        <w:rPr>
          <w:rFonts w:ascii="Times New Roman" w:hAnsi="Times New Roman" w:cs="Times New Roman"/>
          <w:sz w:val="24"/>
          <w:szCs w:val="24"/>
        </w:rPr>
      </w:pPr>
      <w:r w:rsidRPr="00AD416D">
        <w:rPr>
          <w:rFonts w:ascii="Times New Roman" w:hAnsi="Times New Roman" w:cs="Times New Roman"/>
          <w:sz w:val="24"/>
          <w:szCs w:val="24"/>
        </w:rPr>
        <w:tab/>
      </w:r>
    </w:p>
    <w:sectPr w:rsidR="00473CA8" w:rsidRPr="00AD41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F3" w:rsidRDefault="00FC0DF3" w:rsidP="0031469D">
      <w:pPr>
        <w:spacing w:line="240" w:lineRule="auto"/>
      </w:pPr>
      <w:r>
        <w:separator/>
      </w:r>
    </w:p>
  </w:endnote>
  <w:endnote w:type="continuationSeparator" w:id="0">
    <w:p w:rsidR="00FC0DF3" w:rsidRDefault="00FC0DF3" w:rsidP="00314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F3" w:rsidRDefault="00FC0DF3" w:rsidP="0031469D">
      <w:pPr>
        <w:spacing w:line="240" w:lineRule="auto"/>
      </w:pPr>
      <w:r>
        <w:separator/>
      </w:r>
    </w:p>
  </w:footnote>
  <w:footnote w:type="continuationSeparator" w:id="0">
    <w:p w:rsidR="00FC0DF3" w:rsidRDefault="00FC0DF3" w:rsidP="00314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632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69D" w:rsidRDefault="003146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69D" w:rsidRDefault="00314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AC"/>
    <w:multiLevelType w:val="hybridMultilevel"/>
    <w:tmpl w:val="2F4E263E"/>
    <w:lvl w:ilvl="0" w:tplc="B0C022E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79933B8"/>
    <w:multiLevelType w:val="hybridMultilevel"/>
    <w:tmpl w:val="94E23D4E"/>
    <w:lvl w:ilvl="0" w:tplc="81869372">
      <w:start w:val="2"/>
      <w:numFmt w:val="decimal"/>
      <w:lvlText w:val="(%1)"/>
      <w:lvlJc w:val="left"/>
      <w:pPr>
        <w:ind w:left="-10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2D3F"/>
    <w:multiLevelType w:val="hybridMultilevel"/>
    <w:tmpl w:val="419C7200"/>
    <w:lvl w:ilvl="0" w:tplc="06AE9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A4400"/>
    <w:multiLevelType w:val="hybridMultilevel"/>
    <w:tmpl w:val="CD6ADCF8"/>
    <w:lvl w:ilvl="0" w:tplc="6834EFBE">
      <w:start w:val="9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F3781"/>
    <w:multiLevelType w:val="hybridMultilevel"/>
    <w:tmpl w:val="4432C438"/>
    <w:lvl w:ilvl="0" w:tplc="ABCA1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859"/>
    <w:multiLevelType w:val="hybridMultilevel"/>
    <w:tmpl w:val="C3A0589E"/>
    <w:lvl w:ilvl="0" w:tplc="38A0AD5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7E327E"/>
    <w:multiLevelType w:val="hybridMultilevel"/>
    <w:tmpl w:val="54165F76"/>
    <w:lvl w:ilvl="0" w:tplc="AF0AAF80">
      <w:start w:val="1"/>
      <w:numFmt w:val="lowerLetter"/>
      <w:lvlText w:val="(%1)"/>
      <w:lvlJc w:val="left"/>
      <w:pPr>
        <w:ind w:left="14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311D54E8"/>
    <w:multiLevelType w:val="hybridMultilevel"/>
    <w:tmpl w:val="B2DE6A84"/>
    <w:lvl w:ilvl="0" w:tplc="4D66B762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14D1A25"/>
    <w:multiLevelType w:val="hybridMultilevel"/>
    <w:tmpl w:val="FC90B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0C93"/>
    <w:multiLevelType w:val="hybridMultilevel"/>
    <w:tmpl w:val="B2DE6A84"/>
    <w:lvl w:ilvl="0" w:tplc="4D66B762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2B620A3"/>
    <w:multiLevelType w:val="hybridMultilevel"/>
    <w:tmpl w:val="3266F7B2"/>
    <w:lvl w:ilvl="0" w:tplc="F6BAEEE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56211F5"/>
    <w:multiLevelType w:val="hybridMultilevel"/>
    <w:tmpl w:val="EC7CEBFA"/>
    <w:lvl w:ilvl="0" w:tplc="A904812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CF583A"/>
    <w:multiLevelType w:val="hybridMultilevel"/>
    <w:tmpl w:val="A37EC56E"/>
    <w:lvl w:ilvl="0" w:tplc="BC50D922">
      <w:start w:val="1"/>
      <w:numFmt w:val="decimal"/>
      <w:lvlText w:val="(%1)"/>
      <w:lvlJc w:val="left"/>
      <w:pPr>
        <w:ind w:left="-10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338" w:hanging="360"/>
      </w:pPr>
    </w:lvl>
    <w:lvl w:ilvl="2" w:tplc="0C09001B" w:tentative="1">
      <w:start w:val="1"/>
      <w:numFmt w:val="lowerRoman"/>
      <w:lvlText w:val="%3."/>
      <w:lvlJc w:val="right"/>
      <w:pPr>
        <w:ind w:left="382" w:hanging="180"/>
      </w:pPr>
    </w:lvl>
    <w:lvl w:ilvl="3" w:tplc="0C09000F" w:tentative="1">
      <w:start w:val="1"/>
      <w:numFmt w:val="decimal"/>
      <w:lvlText w:val="%4."/>
      <w:lvlJc w:val="left"/>
      <w:pPr>
        <w:ind w:left="1102" w:hanging="360"/>
      </w:pPr>
    </w:lvl>
    <w:lvl w:ilvl="4" w:tplc="0C090019" w:tentative="1">
      <w:start w:val="1"/>
      <w:numFmt w:val="lowerLetter"/>
      <w:lvlText w:val="%5."/>
      <w:lvlJc w:val="left"/>
      <w:pPr>
        <w:ind w:left="1822" w:hanging="360"/>
      </w:pPr>
    </w:lvl>
    <w:lvl w:ilvl="5" w:tplc="0C09001B" w:tentative="1">
      <w:start w:val="1"/>
      <w:numFmt w:val="lowerRoman"/>
      <w:lvlText w:val="%6."/>
      <w:lvlJc w:val="right"/>
      <w:pPr>
        <w:ind w:left="2542" w:hanging="180"/>
      </w:pPr>
    </w:lvl>
    <w:lvl w:ilvl="6" w:tplc="0C09000F" w:tentative="1">
      <w:start w:val="1"/>
      <w:numFmt w:val="decimal"/>
      <w:lvlText w:val="%7."/>
      <w:lvlJc w:val="left"/>
      <w:pPr>
        <w:ind w:left="3262" w:hanging="360"/>
      </w:pPr>
    </w:lvl>
    <w:lvl w:ilvl="7" w:tplc="0C090019" w:tentative="1">
      <w:start w:val="1"/>
      <w:numFmt w:val="lowerLetter"/>
      <w:lvlText w:val="%8."/>
      <w:lvlJc w:val="left"/>
      <w:pPr>
        <w:ind w:left="3982" w:hanging="360"/>
      </w:pPr>
    </w:lvl>
    <w:lvl w:ilvl="8" w:tplc="0C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3">
    <w:nsid w:val="4D7F3FD0"/>
    <w:multiLevelType w:val="hybridMultilevel"/>
    <w:tmpl w:val="27566A28"/>
    <w:lvl w:ilvl="0" w:tplc="7F7420C2">
      <w:start w:val="1"/>
      <w:numFmt w:val="lowerLetter"/>
      <w:lvlText w:val="(%1)"/>
      <w:lvlJc w:val="left"/>
      <w:pPr>
        <w:ind w:left="-2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7" w:hanging="360"/>
      </w:pPr>
    </w:lvl>
    <w:lvl w:ilvl="2" w:tplc="0C09001B" w:tentative="1">
      <w:start w:val="1"/>
      <w:numFmt w:val="lowerRoman"/>
      <w:lvlText w:val="%3."/>
      <w:lvlJc w:val="right"/>
      <w:pPr>
        <w:ind w:left="1227" w:hanging="180"/>
      </w:pPr>
    </w:lvl>
    <w:lvl w:ilvl="3" w:tplc="0C09000F" w:tentative="1">
      <w:start w:val="1"/>
      <w:numFmt w:val="decimal"/>
      <w:lvlText w:val="%4."/>
      <w:lvlJc w:val="left"/>
      <w:pPr>
        <w:ind w:left="1947" w:hanging="360"/>
      </w:pPr>
    </w:lvl>
    <w:lvl w:ilvl="4" w:tplc="0C090019" w:tentative="1">
      <w:start w:val="1"/>
      <w:numFmt w:val="lowerLetter"/>
      <w:lvlText w:val="%5."/>
      <w:lvlJc w:val="left"/>
      <w:pPr>
        <w:ind w:left="2667" w:hanging="360"/>
      </w:pPr>
    </w:lvl>
    <w:lvl w:ilvl="5" w:tplc="0C09001B" w:tentative="1">
      <w:start w:val="1"/>
      <w:numFmt w:val="lowerRoman"/>
      <w:lvlText w:val="%6."/>
      <w:lvlJc w:val="right"/>
      <w:pPr>
        <w:ind w:left="3387" w:hanging="180"/>
      </w:pPr>
    </w:lvl>
    <w:lvl w:ilvl="6" w:tplc="0C09000F" w:tentative="1">
      <w:start w:val="1"/>
      <w:numFmt w:val="decimal"/>
      <w:lvlText w:val="%7."/>
      <w:lvlJc w:val="left"/>
      <w:pPr>
        <w:ind w:left="4107" w:hanging="360"/>
      </w:pPr>
    </w:lvl>
    <w:lvl w:ilvl="7" w:tplc="0C090019" w:tentative="1">
      <w:start w:val="1"/>
      <w:numFmt w:val="lowerLetter"/>
      <w:lvlText w:val="%8."/>
      <w:lvlJc w:val="left"/>
      <w:pPr>
        <w:ind w:left="4827" w:hanging="360"/>
      </w:pPr>
    </w:lvl>
    <w:lvl w:ilvl="8" w:tplc="0C0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4">
    <w:nsid w:val="4F3B5104"/>
    <w:multiLevelType w:val="hybridMultilevel"/>
    <w:tmpl w:val="AFBC4A92"/>
    <w:lvl w:ilvl="0" w:tplc="BEA8DC66">
      <w:start w:val="1"/>
      <w:numFmt w:val="lowerLetter"/>
      <w:lvlText w:val="(%1)"/>
      <w:lvlJc w:val="left"/>
      <w:pPr>
        <w:ind w:left="-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7" w:hanging="360"/>
      </w:pPr>
    </w:lvl>
    <w:lvl w:ilvl="2" w:tplc="0C09001B" w:tentative="1">
      <w:start w:val="1"/>
      <w:numFmt w:val="lowerRoman"/>
      <w:lvlText w:val="%3."/>
      <w:lvlJc w:val="right"/>
      <w:pPr>
        <w:ind w:left="1377" w:hanging="180"/>
      </w:pPr>
    </w:lvl>
    <w:lvl w:ilvl="3" w:tplc="0C09000F" w:tentative="1">
      <w:start w:val="1"/>
      <w:numFmt w:val="decimal"/>
      <w:lvlText w:val="%4."/>
      <w:lvlJc w:val="left"/>
      <w:pPr>
        <w:ind w:left="2097" w:hanging="360"/>
      </w:pPr>
    </w:lvl>
    <w:lvl w:ilvl="4" w:tplc="0C090019" w:tentative="1">
      <w:start w:val="1"/>
      <w:numFmt w:val="lowerLetter"/>
      <w:lvlText w:val="%5."/>
      <w:lvlJc w:val="left"/>
      <w:pPr>
        <w:ind w:left="2817" w:hanging="360"/>
      </w:pPr>
    </w:lvl>
    <w:lvl w:ilvl="5" w:tplc="0C09001B" w:tentative="1">
      <w:start w:val="1"/>
      <w:numFmt w:val="lowerRoman"/>
      <w:lvlText w:val="%6."/>
      <w:lvlJc w:val="right"/>
      <w:pPr>
        <w:ind w:left="3537" w:hanging="180"/>
      </w:pPr>
    </w:lvl>
    <w:lvl w:ilvl="6" w:tplc="0C09000F" w:tentative="1">
      <w:start w:val="1"/>
      <w:numFmt w:val="decimal"/>
      <w:lvlText w:val="%7."/>
      <w:lvlJc w:val="left"/>
      <w:pPr>
        <w:ind w:left="4257" w:hanging="360"/>
      </w:pPr>
    </w:lvl>
    <w:lvl w:ilvl="7" w:tplc="0C090019" w:tentative="1">
      <w:start w:val="1"/>
      <w:numFmt w:val="lowerLetter"/>
      <w:lvlText w:val="%8."/>
      <w:lvlJc w:val="left"/>
      <w:pPr>
        <w:ind w:left="4977" w:hanging="360"/>
      </w:pPr>
    </w:lvl>
    <w:lvl w:ilvl="8" w:tplc="0C09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15">
    <w:nsid w:val="5CEC11A7"/>
    <w:multiLevelType w:val="hybridMultilevel"/>
    <w:tmpl w:val="34224A96"/>
    <w:lvl w:ilvl="0" w:tplc="1748A5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163DB1"/>
    <w:multiLevelType w:val="hybridMultilevel"/>
    <w:tmpl w:val="87507A74"/>
    <w:lvl w:ilvl="0" w:tplc="96ACDA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921FE4"/>
    <w:multiLevelType w:val="hybridMultilevel"/>
    <w:tmpl w:val="50CC0030"/>
    <w:lvl w:ilvl="0" w:tplc="BC50D92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1E5518"/>
    <w:multiLevelType w:val="hybridMultilevel"/>
    <w:tmpl w:val="F4283478"/>
    <w:lvl w:ilvl="0" w:tplc="E9920A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574E34"/>
    <w:multiLevelType w:val="hybridMultilevel"/>
    <w:tmpl w:val="4CACEE16"/>
    <w:lvl w:ilvl="0" w:tplc="B07C2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5473D"/>
    <w:multiLevelType w:val="hybridMultilevel"/>
    <w:tmpl w:val="B0D2EA78"/>
    <w:lvl w:ilvl="0" w:tplc="FF945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42E93"/>
    <w:multiLevelType w:val="hybridMultilevel"/>
    <w:tmpl w:val="34224A96"/>
    <w:lvl w:ilvl="0" w:tplc="1748A5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06189A"/>
    <w:multiLevelType w:val="hybridMultilevel"/>
    <w:tmpl w:val="094020C2"/>
    <w:lvl w:ilvl="0" w:tplc="3586A1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17"/>
  </w:num>
  <w:num w:numId="13">
    <w:abstractNumId w:val="9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9"/>
  </w:num>
  <w:num w:numId="19">
    <w:abstractNumId w:val="22"/>
  </w:num>
  <w:num w:numId="20">
    <w:abstractNumId w:val="20"/>
  </w:num>
  <w:num w:numId="21">
    <w:abstractNumId w:val="21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36"/>
    <w:rsid w:val="0000464A"/>
    <w:rsid w:val="000106A5"/>
    <w:rsid w:val="00031D84"/>
    <w:rsid w:val="00037A2C"/>
    <w:rsid w:val="00080F9D"/>
    <w:rsid w:val="000B213F"/>
    <w:rsid w:val="000E4476"/>
    <w:rsid w:val="000E4AC0"/>
    <w:rsid w:val="001124AC"/>
    <w:rsid w:val="00151893"/>
    <w:rsid w:val="00170FC8"/>
    <w:rsid w:val="001A7188"/>
    <w:rsid w:val="001E406E"/>
    <w:rsid w:val="001F1A33"/>
    <w:rsid w:val="002102E8"/>
    <w:rsid w:val="002675DE"/>
    <w:rsid w:val="0028127B"/>
    <w:rsid w:val="002C05AB"/>
    <w:rsid w:val="003102A2"/>
    <w:rsid w:val="0031469D"/>
    <w:rsid w:val="00337FCD"/>
    <w:rsid w:val="00352C4A"/>
    <w:rsid w:val="00384936"/>
    <w:rsid w:val="003E0BE7"/>
    <w:rsid w:val="00424AA9"/>
    <w:rsid w:val="00435362"/>
    <w:rsid w:val="0044755C"/>
    <w:rsid w:val="0046316B"/>
    <w:rsid w:val="00473CA8"/>
    <w:rsid w:val="0048661B"/>
    <w:rsid w:val="004A71F7"/>
    <w:rsid w:val="004D2D86"/>
    <w:rsid w:val="00513AAD"/>
    <w:rsid w:val="005205B7"/>
    <w:rsid w:val="00521819"/>
    <w:rsid w:val="00540818"/>
    <w:rsid w:val="00573FDF"/>
    <w:rsid w:val="00601FC0"/>
    <w:rsid w:val="00613E45"/>
    <w:rsid w:val="00617E25"/>
    <w:rsid w:val="00624047"/>
    <w:rsid w:val="006A2299"/>
    <w:rsid w:val="006B1D44"/>
    <w:rsid w:val="006B410D"/>
    <w:rsid w:val="006D2D6A"/>
    <w:rsid w:val="006E1674"/>
    <w:rsid w:val="00781CF6"/>
    <w:rsid w:val="007D2F0E"/>
    <w:rsid w:val="008179D1"/>
    <w:rsid w:val="008401F9"/>
    <w:rsid w:val="00840A03"/>
    <w:rsid w:val="0086666E"/>
    <w:rsid w:val="00875292"/>
    <w:rsid w:val="00880307"/>
    <w:rsid w:val="00893A60"/>
    <w:rsid w:val="008A60E4"/>
    <w:rsid w:val="008D6A42"/>
    <w:rsid w:val="0097342E"/>
    <w:rsid w:val="0098648B"/>
    <w:rsid w:val="00A50EFA"/>
    <w:rsid w:val="00A800D6"/>
    <w:rsid w:val="00A92992"/>
    <w:rsid w:val="00A92AC0"/>
    <w:rsid w:val="00AA7F06"/>
    <w:rsid w:val="00AD416D"/>
    <w:rsid w:val="00AE25F1"/>
    <w:rsid w:val="00B06020"/>
    <w:rsid w:val="00B47AED"/>
    <w:rsid w:val="00BB772B"/>
    <w:rsid w:val="00C22203"/>
    <w:rsid w:val="00C34E6A"/>
    <w:rsid w:val="00C9656F"/>
    <w:rsid w:val="00CA6F15"/>
    <w:rsid w:val="00CB2DF2"/>
    <w:rsid w:val="00D31693"/>
    <w:rsid w:val="00D42629"/>
    <w:rsid w:val="00D75BF5"/>
    <w:rsid w:val="00D8581B"/>
    <w:rsid w:val="00DC7D9D"/>
    <w:rsid w:val="00E227D1"/>
    <w:rsid w:val="00E266F0"/>
    <w:rsid w:val="00E57B0E"/>
    <w:rsid w:val="00E7637A"/>
    <w:rsid w:val="00E76A1B"/>
    <w:rsid w:val="00EC16E0"/>
    <w:rsid w:val="00F13B50"/>
    <w:rsid w:val="00F4441E"/>
    <w:rsid w:val="00F56B43"/>
    <w:rsid w:val="00F73F99"/>
    <w:rsid w:val="00F878D4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6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9D"/>
  </w:style>
  <w:style w:type="paragraph" w:styleId="Footer">
    <w:name w:val="footer"/>
    <w:basedOn w:val="Normal"/>
    <w:link w:val="FooterChar"/>
    <w:uiPriority w:val="99"/>
    <w:unhideWhenUsed/>
    <w:rsid w:val="003146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9D"/>
  </w:style>
  <w:style w:type="paragraph" w:styleId="BalloonText">
    <w:name w:val="Balloon Text"/>
    <w:basedOn w:val="Normal"/>
    <w:link w:val="BalloonTextChar"/>
    <w:uiPriority w:val="99"/>
    <w:semiHidden/>
    <w:unhideWhenUsed/>
    <w:rsid w:val="001F1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6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9D"/>
  </w:style>
  <w:style w:type="paragraph" w:styleId="Footer">
    <w:name w:val="footer"/>
    <w:basedOn w:val="Normal"/>
    <w:link w:val="FooterChar"/>
    <w:uiPriority w:val="99"/>
    <w:unhideWhenUsed/>
    <w:rsid w:val="003146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9D"/>
  </w:style>
  <w:style w:type="paragraph" w:styleId="BalloonText">
    <w:name w:val="Balloon Text"/>
    <w:basedOn w:val="Normal"/>
    <w:link w:val="BalloonTextChar"/>
    <w:uiPriority w:val="99"/>
    <w:semiHidden/>
    <w:unhideWhenUsed/>
    <w:rsid w:val="001F1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Adjudicators Determination no. 19.16.01</dc:title>
  <dc:creator>Northern Territory Government</dc:creator>
  <cp:lastModifiedBy>Melanie Goetze</cp:lastModifiedBy>
  <cp:revision>7</cp:revision>
  <cp:lastPrinted>2016-02-16T07:17:00Z</cp:lastPrinted>
  <dcterms:created xsi:type="dcterms:W3CDTF">2016-02-17T23:57:00Z</dcterms:created>
  <dcterms:modified xsi:type="dcterms:W3CDTF">2017-01-24T01:18:00Z</dcterms:modified>
</cp:coreProperties>
</file>