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Style w:val="TitleChar"/>
        </w:rPr>
        <w:alias w:val="Title"/>
        <w:tag w:val="Title"/>
        <w:id w:val="-509987125"/>
        <w:lock w:val="sdtLocked"/>
        <w:placeholder>
          <w:docPart w:val="3B75E9FABEC24CE5B0C6482B3EE17A79"/>
        </w:placeholder>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14:paraId="3A36841B" w14:textId="77777777" w:rsidR="00886C9D" w:rsidRPr="00886C9D" w:rsidRDefault="00C13E71" w:rsidP="00886C9D">
          <w:pPr>
            <w:pStyle w:val="Title"/>
          </w:pPr>
          <w:r>
            <w:rPr>
              <w:rStyle w:val="TitleChar"/>
            </w:rPr>
            <w:t>Northern Territory gaming equipment approval process</w:t>
          </w:r>
        </w:p>
      </w:sdtContent>
    </w:sdt>
    <w:p w14:paraId="5876DB72" w14:textId="77777777" w:rsidR="00DD64C2" w:rsidRDefault="00C13E71" w:rsidP="001852AF">
      <w:pPr>
        <w:pStyle w:val="Subtitle0"/>
      </w:pPr>
      <w:r>
        <w:t>Appendix to the Australian / New Zealand Gaming Machine National Standards</w:t>
      </w:r>
    </w:p>
    <w:p w14:paraId="62CD83DF" w14:textId="781EC926" w:rsidR="00C13E71" w:rsidRPr="00C13E71" w:rsidRDefault="0040522B" w:rsidP="00C13E71">
      <w:pPr>
        <w:spacing w:before="1320"/>
        <w:rPr>
          <w:b/>
        </w:rPr>
      </w:pPr>
      <w:r>
        <w:rPr>
          <w:b/>
        </w:rPr>
        <w:t>April 2022</w:t>
      </w:r>
    </w:p>
    <w:p w14:paraId="0148EB97" w14:textId="6655BE1D" w:rsidR="00C13E71" w:rsidRPr="00C13E71" w:rsidRDefault="0040522B" w:rsidP="00C13E71">
      <w:pPr>
        <w:rPr>
          <w:b/>
        </w:rPr>
      </w:pPr>
      <w:r>
        <w:rPr>
          <w:b/>
        </w:rPr>
        <w:t>Version 10.8</w:t>
      </w:r>
    </w:p>
    <w:p w14:paraId="6582B0B5" w14:textId="77777777" w:rsidR="00964B22" w:rsidRDefault="00964B22" w:rsidP="00DD64C2">
      <w:pPr>
        <w:tabs>
          <w:tab w:val="center" w:pos="4819"/>
        </w:tabs>
      </w:pPr>
    </w:p>
    <w:p w14:paraId="4C7976C1" w14:textId="77777777" w:rsidR="007761D8" w:rsidRPr="00DD64C2" w:rsidRDefault="007761D8" w:rsidP="00885590">
      <w:pPr>
        <w:sectPr w:rsidR="007761D8" w:rsidRPr="00DD64C2" w:rsidSect="00702D61">
          <w:headerReference w:type="default" r:id="rId13"/>
          <w:headerReference w:type="first" r:id="rId14"/>
          <w:footerReference w:type="first" r:id="rId15"/>
          <w:pgSz w:w="11906" w:h="16838" w:code="9"/>
          <w:pgMar w:top="794" w:right="794" w:bottom="794" w:left="794" w:header="794" w:footer="794" w:gutter="0"/>
          <w:cols w:space="708"/>
          <w:titlePg/>
          <w:docGrid w:linePitch="360"/>
        </w:sectPr>
      </w:pPr>
    </w:p>
    <w:p w14:paraId="6ACDB196" w14:textId="77777777" w:rsidR="003223FE" w:rsidRDefault="00C13E71" w:rsidP="00C13E71">
      <w:pPr>
        <w:pStyle w:val="Heading1"/>
        <w:numPr>
          <w:ilvl w:val="0"/>
          <w:numId w:val="0"/>
        </w:numPr>
      </w:pPr>
      <w:bookmarkStart w:id="1" w:name="_Toc100750354"/>
      <w:r>
        <w:lastRenderedPageBreak/>
        <w:t>Glossary</w:t>
      </w:r>
      <w:bookmarkEnd w:id="1"/>
    </w:p>
    <w:tbl>
      <w:tblPr>
        <w:tblStyle w:val="NTGtable1"/>
        <w:tblW w:w="10343" w:type="dxa"/>
        <w:tblLayout w:type="fixed"/>
        <w:tblLook w:val="0000" w:firstRow="0" w:lastRow="0" w:firstColumn="0" w:lastColumn="0" w:noHBand="0" w:noVBand="0"/>
        <w:tblDescription w:val="Table of glossary showing term and definition"/>
      </w:tblPr>
      <w:tblGrid>
        <w:gridCol w:w="2263"/>
        <w:gridCol w:w="8080"/>
      </w:tblGrid>
      <w:tr w:rsidR="002A75BD" w14:paraId="7EA51457" w14:textId="77777777" w:rsidTr="002A75BD">
        <w:trPr>
          <w:cnfStyle w:val="000000010000" w:firstRow="0" w:lastRow="0" w:firstColumn="0" w:lastColumn="0" w:oddVBand="0" w:evenVBand="0" w:oddHBand="0" w:evenHBand="1" w:firstRowFirstColumn="0" w:firstRowLastColumn="0" w:lastRowFirstColumn="0" w:lastRowLastColumn="0"/>
          <w:tblHeader/>
        </w:trPr>
        <w:tc>
          <w:tcPr>
            <w:tcW w:w="2263" w:type="dxa"/>
            <w:shd w:val="clear" w:color="auto" w:fill="1F1F5F" w:themeFill="text1"/>
          </w:tcPr>
          <w:p w14:paraId="7022C1C6" w14:textId="77777777" w:rsidR="002A75BD" w:rsidRPr="00136352" w:rsidRDefault="002A75BD" w:rsidP="00BE1513">
            <w:bookmarkStart w:id="2" w:name="ColumnTitle_1"/>
            <w:r w:rsidRPr="00136352">
              <w:br w:type="page"/>
            </w:r>
            <w:bookmarkStart w:id="3" w:name="_Toc502042635"/>
            <w:bookmarkStart w:id="4" w:name="_Toc356290712"/>
            <w:r w:rsidRPr="00136352">
              <w:t>Glossary</w:t>
            </w:r>
            <w:bookmarkEnd w:id="3"/>
            <w:bookmarkEnd w:id="4"/>
          </w:p>
        </w:tc>
        <w:tc>
          <w:tcPr>
            <w:tcW w:w="8080" w:type="dxa"/>
            <w:shd w:val="clear" w:color="auto" w:fill="1F1F5F" w:themeFill="text1"/>
          </w:tcPr>
          <w:p w14:paraId="0070B38F" w14:textId="77777777" w:rsidR="002A75BD" w:rsidRPr="00136352" w:rsidRDefault="002A75BD" w:rsidP="00BE1513">
            <w:r w:rsidRPr="00136352">
              <w:t>Definition</w:t>
            </w:r>
          </w:p>
        </w:tc>
      </w:tr>
      <w:bookmarkEnd w:id="2"/>
      <w:tr w:rsidR="002A75BD" w14:paraId="52A9E378" w14:textId="77777777" w:rsidTr="002A75BD">
        <w:tc>
          <w:tcPr>
            <w:tcW w:w="2263" w:type="dxa"/>
          </w:tcPr>
          <w:p w14:paraId="1E0A51EF" w14:textId="77777777" w:rsidR="002A75BD" w:rsidRPr="00136352" w:rsidRDefault="002A75BD" w:rsidP="00BE1513">
            <w:r w:rsidRPr="00136352">
              <w:t>Approval</w:t>
            </w:r>
          </w:p>
        </w:tc>
        <w:tc>
          <w:tcPr>
            <w:tcW w:w="8080" w:type="dxa"/>
          </w:tcPr>
          <w:p w14:paraId="0CF5F44D" w14:textId="77777777" w:rsidR="002A75BD" w:rsidRPr="00136352" w:rsidRDefault="002A75BD" w:rsidP="00BE1513">
            <w:r w:rsidRPr="00136352">
              <w:t xml:space="preserve">A document issued by the </w:t>
            </w:r>
            <w:r>
              <w:t xml:space="preserve">Director </w:t>
            </w:r>
            <w:r w:rsidRPr="00070AB7">
              <w:t>giving</w:t>
            </w:r>
            <w:r w:rsidRPr="00136352">
              <w:t xml:space="preserve"> authority for gaming equipment to be operated within a licensed gaming venue.</w:t>
            </w:r>
          </w:p>
        </w:tc>
      </w:tr>
      <w:tr w:rsidR="002A75BD" w14:paraId="3A75F052" w14:textId="77777777" w:rsidTr="002A75BD">
        <w:trPr>
          <w:cnfStyle w:val="000000010000" w:firstRow="0" w:lastRow="0" w:firstColumn="0" w:lastColumn="0" w:oddVBand="0" w:evenVBand="0" w:oddHBand="0" w:evenHBand="1" w:firstRowFirstColumn="0" w:firstRowLastColumn="0" w:lastRowFirstColumn="0" w:lastRowLastColumn="0"/>
        </w:trPr>
        <w:tc>
          <w:tcPr>
            <w:tcW w:w="2263" w:type="dxa"/>
          </w:tcPr>
          <w:p w14:paraId="5A8866F5" w14:textId="77777777" w:rsidR="002A75BD" w:rsidRPr="00136352" w:rsidRDefault="002A75BD" w:rsidP="00BE1513">
            <w:r w:rsidRPr="00136352">
              <w:t>Approved Evaluator</w:t>
            </w:r>
          </w:p>
        </w:tc>
        <w:tc>
          <w:tcPr>
            <w:tcW w:w="8080" w:type="dxa"/>
          </w:tcPr>
          <w:p w14:paraId="3DE2A237" w14:textId="77777777" w:rsidR="002A75BD" w:rsidRPr="00136352" w:rsidRDefault="002A75BD" w:rsidP="00BE1513">
            <w:r w:rsidRPr="00136352">
              <w:t xml:space="preserve">A person who is approved as an evaluator under the </w:t>
            </w:r>
            <w:r w:rsidRPr="009C2A0C">
              <w:rPr>
                <w:i/>
              </w:rPr>
              <w:t>Gaming Machine Act</w:t>
            </w:r>
            <w:r w:rsidRPr="00136352">
              <w:t>.</w:t>
            </w:r>
          </w:p>
        </w:tc>
      </w:tr>
      <w:tr w:rsidR="002A75BD" w14:paraId="0586C0A6" w14:textId="77777777" w:rsidTr="002A75BD">
        <w:tc>
          <w:tcPr>
            <w:tcW w:w="2263" w:type="dxa"/>
          </w:tcPr>
          <w:p w14:paraId="5991598C" w14:textId="77777777" w:rsidR="002A75BD" w:rsidRPr="00136352" w:rsidRDefault="002A75BD" w:rsidP="00BE1513">
            <w:r w:rsidRPr="00136352">
              <w:t>ATF</w:t>
            </w:r>
          </w:p>
        </w:tc>
        <w:tc>
          <w:tcPr>
            <w:tcW w:w="8080" w:type="dxa"/>
          </w:tcPr>
          <w:p w14:paraId="38252EF2" w14:textId="77777777" w:rsidR="002A75BD" w:rsidRPr="00136352" w:rsidRDefault="002A75BD" w:rsidP="00BE1513">
            <w:r w:rsidRPr="00136352">
              <w:t xml:space="preserve">Nationally Accredited Test Facility formally approved by </w:t>
            </w:r>
            <w:r w:rsidRPr="00070AB7">
              <w:t xml:space="preserve">the </w:t>
            </w:r>
            <w:r>
              <w:t>Director</w:t>
            </w:r>
            <w:r w:rsidRPr="00070AB7">
              <w:t>.</w:t>
            </w:r>
          </w:p>
        </w:tc>
      </w:tr>
      <w:tr w:rsidR="002A75BD" w14:paraId="124D42AB" w14:textId="77777777" w:rsidTr="002A75BD">
        <w:trPr>
          <w:cnfStyle w:val="000000010000" w:firstRow="0" w:lastRow="0" w:firstColumn="0" w:lastColumn="0" w:oddVBand="0" w:evenVBand="0" w:oddHBand="0" w:evenHBand="1" w:firstRowFirstColumn="0" w:firstRowLastColumn="0" w:lastRowFirstColumn="0" w:lastRowLastColumn="0"/>
        </w:trPr>
        <w:tc>
          <w:tcPr>
            <w:tcW w:w="2263" w:type="dxa"/>
          </w:tcPr>
          <w:p w14:paraId="1D9965C4" w14:textId="77777777" w:rsidR="002A75BD" w:rsidRPr="00136352" w:rsidRDefault="002A75BD" w:rsidP="00BE1513">
            <w:r w:rsidRPr="00136352">
              <w:t>Certification</w:t>
            </w:r>
          </w:p>
        </w:tc>
        <w:tc>
          <w:tcPr>
            <w:tcW w:w="8080" w:type="dxa"/>
          </w:tcPr>
          <w:p w14:paraId="20E1D24B" w14:textId="77777777" w:rsidR="002A75BD" w:rsidRPr="00136352" w:rsidRDefault="002A75BD" w:rsidP="00BE1513">
            <w:r w:rsidRPr="00136352">
              <w:t>A document produced by an ATF and signed by an approved evaluator declaring gaming equipment satisfies the NT Appendix and the NT Approval Process (chapter NT.4.0). (See also ‘Recommendation for Approval’ following).</w:t>
            </w:r>
          </w:p>
        </w:tc>
      </w:tr>
      <w:tr w:rsidR="002A75BD" w14:paraId="77A41EB4" w14:textId="77777777" w:rsidTr="002A75BD">
        <w:tc>
          <w:tcPr>
            <w:tcW w:w="2263" w:type="dxa"/>
          </w:tcPr>
          <w:p w14:paraId="39034F2C" w14:textId="77777777" w:rsidR="002A75BD" w:rsidRPr="00136352" w:rsidRDefault="002A75BD" w:rsidP="00BE1513">
            <w:r w:rsidRPr="00136352">
              <w:t>Consignment or Movement  Advice</w:t>
            </w:r>
          </w:p>
        </w:tc>
        <w:tc>
          <w:tcPr>
            <w:tcW w:w="8080" w:type="dxa"/>
          </w:tcPr>
          <w:p w14:paraId="4F01158A" w14:textId="77777777" w:rsidR="002A75BD" w:rsidRPr="00136352" w:rsidRDefault="002A75BD" w:rsidP="00BE1513">
            <w:r w:rsidRPr="00136352">
              <w:t>Emailed summary of gaming machines being transported to, from, or within the Northern Territory.</w:t>
            </w:r>
          </w:p>
        </w:tc>
      </w:tr>
      <w:tr w:rsidR="002A75BD" w14:paraId="19CB84A2" w14:textId="77777777" w:rsidTr="002A75BD">
        <w:trPr>
          <w:cnfStyle w:val="000000010000" w:firstRow="0" w:lastRow="0" w:firstColumn="0" w:lastColumn="0" w:oddVBand="0" w:evenVBand="0" w:oddHBand="0" w:evenHBand="1" w:firstRowFirstColumn="0" w:firstRowLastColumn="0" w:lastRowFirstColumn="0" w:lastRowLastColumn="0"/>
        </w:trPr>
        <w:tc>
          <w:tcPr>
            <w:tcW w:w="2263" w:type="dxa"/>
          </w:tcPr>
          <w:p w14:paraId="6E3ADBD8" w14:textId="77777777" w:rsidR="002A75BD" w:rsidRPr="00136352" w:rsidRDefault="002A75BD" w:rsidP="00BE1513">
            <w:r>
              <w:t>Director</w:t>
            </w:r>
          </w:p>
        </w:tc>
        <w:tc>
          <w:tcPr>
            <w:tcW w:w="8080" w:type="dxa"/>
          </w:tcPr>
          <w:p w14:paraId="6310E26E" w14:textId="77777777" w:rsidR="002A75BD" w:rsidRPr="00136352" w:rsidRDefault="002A75BD" w:rsidP="00BE1513">
            <w:r>
              <w:t>Director of Gaming Control or Director of Gaming Machines as applicable to Casinos or Clubs and Hotels</w:t>
            </w:r>
          </w:p>
        </w:tc>
      </w:tr>
      <w:tr w:rsidR="002A75BD" w:rsidRPr="005F186D" w14:paraId="1D54AAFA" w14:textId="77777777" w:rsidTr="002A75BD">
        <w:tc>
          <w:tcPr>
            <w:tcW w:w="2263" w:type="dxa"/>
          </w:tcPr>
          <w:p w14:paraId="2FABF931" w14:textId="77777777" w:rsidR="002A75BD" w:rsidRPr="00136352" w:rsidRDefault="002A75BD" w:rsidP="00BE1513">
            <w:r w:rsidRPr="00136352" w:rsidDel="005F186D">
              <w:t>Division</w:t>
            </w:r>
          </w:p>
        </w:tc>
        <w:tc>
          <w:tcPr>
            <w:tcW w:w="8080" w:type="dxa"/>
          </w:tcPr>
          <w:p w14:paraId="7383AB6F" w14:textId="77777777" w:rsidR="002A75BD" w:rsidRPr="00136352" w:rsidRDefault="002A75BD" w:rsidP="00BE1513">
            <w:r>
              <w:t>Department of Industry, Tourism and Trade</w:t>
            </w:r>
          </w:p>
        </w:tc>
      </w:tr>
      <w:tr w:rsidR="002A75BD" w14:paraId="721E01FC" w14:textId="77777777" w:rsidTr="002A75BD">
        <w:trPr>
          <w:cnfStyle w:val="000000010000" w:firstRow="0" w:lastRow="0" w:firstColumn="0" w:lastColumn="0" w:oddVBand="0" w:evenVBand="0" w:oddHBand="0" w:evenHBand="1" w:firstRowFirstColumn="0" w:firstRowLastColumn="0" w:lastRowFirstColumn="0" w:lastRowLastColumn="0"/>
        </w:trPr>
        <w:tc>
          <w:tcPr>
            <w:tcW w:w="2263" w:type="dxa"/>
          </w:tcPr>
          <w:p w14:paraId="542FF0CA" w14:textId="77777777" w:rsidR="002A75BD" w:rsidRPr="00136352" w:rsidRDefault="002A75BD" w:rsidP="00BE1513">
            <w:r w:rsidRPr="00136352">
              <w:t>EGM</w:t>
            </w:r>
          </w:p>
        </w:tc>
        <w:tc>
          <w:tcPr>
            <w:tcW w:w="8080" w:type="dxa"/>
          </w:tcPr>
          <w:p w14:paraId="4E356985" w14:textId="77777777" w:rsidR="002A75BD" w:rsidRPr="00136352" w:rsidRDefault="002A75BD" w:rsidP="00BE1513">
            <w:r w:rsidRPr="00136352">
              <w:t>Electronic Gaming Machine / Electronic Poker Machine.</w:t>
            </w:r>
          </w:p>
        </w:tc>
      </w:tr>
      <w:tr w:rsidR="002A75BD" w:rsidRPr="00CB1163" w14:paraId="5EE135C0" w14:textId="77777777" w:rsidTr="002A75BD">
        <w:tc>
          <w:tcPr>
            <w:tcW w:w="2263" w:type="dxa"/>
          </w:tcPr>
          <w:p w14:paraId="043F0541" w14:textId="77777777" w:rsidR="002A75BD" w:rsidRPr="00136352" w:rsidRDefault="002A75BD" w:rsidP="00BE1513">
            <w:r w:rsidRPr="00136352">
              <w:t>FIPS PUB</w:t>
            </w:r>
          </w:p>
        </w:tc>
        <w:tc>
          <w:tcPr>
            <w:tcW w:w="8080" w:type="dxa"/>
          </w:tcPr>
          <w:p w14:paraId="00B946E3" w14:textId="77777777" w:rsidR="002A75BD" w:rsidRPr="00136352" w:rsidRDefault="002A75BD" w:rsidP="00BE1513">
            <w:r w:rsidRPr="00136352">
              <w:t>United States Federal Information Processing Standards Publication.</w:t>
            </w:r>
          </w:p>
        </w:tc>
      </w:tr>
      <w:tr w:rsidR="002A75BD" w:rsidDel="005F186D" w14:paraId="6178284E" w14:textId="77777777" w:rsidTr="002A75BD">
        <w:trPr>
          <w:cnfStyle w:val="000000010000" w:firstRow="0" w:lastRow="0" w:firstColumn="0" w:lastColumn="0" w:oddVBand="0" w:evenVBand="0" w:oddHBand="0" w:evenHBand="1" w:firstRowFirstColumn="0" w:firstRowLastColumn="0" w:lastRowFirstColumn="0" w:lastRowLastColumn="0"/>
        </w:trPr>
        <w:tc>
          <w:tcPr>
            <w:tcW w:w="2263" w:type="dxa"/>
          </w:tcPr>
          <w:p w14:paraId="00D7E4F1" w14:textId="77777777" w:rsidR="002A75BD" w:rsidRPr="00136352" w:rsidDel="005F186D" w:rsidRDefault="002A75BD" w:rsidP="00BE1513">
            <w:r w:rsidRPr="00136352">
              <w:t>Game</w:t>
            </w:r>
          </w:p>
        </w:tc>
        <w:tc>
          <w:tcPr>
            <w:tcW w:w="8080" w:type="dxa"/>
          </w:tcPr>
          <w:p w14:paraId="7576967D" w14:textId="77777777" w:rsidR="002A75BD" w:rsidRPr="00136352" w:rsidDel="005F186D" w:rsidRDefault="002A75BD" w:rsidP="00BE1513">
            <w:r w:rsidRPr="00136352">
              <w:t>The set of rules that defines the play and awarding of prizes on a gaming machine.</w:t>
            </w:r>
          </w:p>
        </w:tc>
      </w:tr>
      <w:tr w:rsidR="002A75BD" w14:paraId="5F6F57FD" w14:textId="77777777" w:rsidTr="002A75BD">
        <w:tc>
          <w:tcPr>
            <w:tcW w:w="2263" w:type="dxa"/>
          </w:tcPr>
          <w:p w14:paraId="59AF171E" w14:textId="77777777" w:rsidR="002A75BD" w:rsidRPr="00136352" w:rsidRDefault="002A75BD" w:rsidP="00BE1513">
            <w:r w:rsidRPr="00136352">
              <w:t>Gaming Equipment</w:t>
            </w:r>
          </w:p>
        </w:tc>
        <w:tc>
          <w:tcPr>
            <w:tcW w:w="8080" w:type="dxa"/>
          </w:tcPr>
          <w:p w14:paraId="2D16D17C" w14:textId="77777777" w:rsidR="002A75BD" w:rsidRPr="00136352" w:rsidRDefault="002A75BD" w:rsidP="00BE1513">
            <w:r w:rsidRPr="00136352">
              <w:t>Means a gaming machine, a game, linked jackpot equipment, electronic monitoring system, centralised credit system or any part of or replacement part for such a machine, equipment or system.</w:t>
            </w:r>
          </w:p>
        </w:tc>
      </w:tr>
      <w:tr w:rsidR="002A75BD" w14:paraId="67BC147D" w14:textId="77777777" w:rsidTr="002A75BD">
        <w:trPr>
          <w:cnfStyle w:val="000000010000" w:firstRow="0" w:lastRow="0" w:firstColumn="0" w:lastColumn="0" w:oddVBand="0" w:evenVBand="0" w:oddHBand="0" w:evenHBand="1" w:firstRowFirstColumn="0" w:firstRowLastColumn="0" w:lastRowFirstColumn="0" w:lastRowLastColumn="0"/>
        </w:trPr>
        <w:tc>
          <w:tcPr>
            <w:tcW w:w="2263" w:type="dxa"/>
          </w:tcPr>
          <w:p w14:paraId="4D8F6BDC" w14:textId="77777777" w:rsidR="002A75BD" w:rsidRPr="00136352" w:rsidRDefault="002A75BD" w:rsidP="00BE1513">
            <w:r w:rsidRPr="00136352">
              <w:t>Gaming Machine</w:t>
            </w:r>
          </w:p>
        </w:tc>
        <w:tc>
          <w:tcPr>
            <w:tcW w:w="8080" w:type="dxa"/>
          </w:tcPr>
          <w:p w14:paraId="1229C6CB" w14:textId="77777777" w:rsidR="002A75BD" w:rsidRPr="00136352" w:rsidRDefault="002A75BD" w:rsidP="00BE1513">
            <w:r w:rsidRPr="00136352">
              <w:t xml:space="preserve">As defined under the </w:t>
            </w:r>
            <w:r w:rsidRPr="009C2A0C">
              <w:rPr>
                <w:i/>
              </w:rPr>
              <w:t>Gaming Machine Act</w:t>
            </w:r>
            <w:r w:rsidRPr="00136352">
              <w:t xml:space="preserve"> and the </w:t>
            </w:r>
            <w:r w:rsidRPr="009C2A0C">
              <w:rPr>
                <w:i/>
              </w:rPr>
              <w:t>Gaming Control Act</w:t>
            </w:r>
            <w:r w:rsidRPr="00136352">
              <w:t xml:space="preserve"> and includes a Poker Machine.</w:t>
            </w:r>
          </w:p>
        </w:tc>
      </w:tr>
      <w:tr w:rsidR="002A75BD" w:rsidRPr="00CB1163" w14:paraId="19136962" w14:textId="77777777" w:rsidTr="002A75BD">
        <w:tc>
          <w:tcPr>
            <w:tcW w:w="2263" w:type="dxa"/>
          </w:tcPr>
          <w:p w14:paraId="356AE8D6" w14:textId="77777777" w:rsidR="002A75BD" w:rsidRPr="00136352" w:rsidRDefault="002A75BD" w:rsidP="00BE1513">
            <w:r w:rsidRPr="00136352">
              <w:t>HMAC</w:t>
            </w:r>
          </w:p>
        </w:tc>
        <w:tc>
          <w:tcPr>
            <w:tcW w:w="8080" w:type="dxa"/>
          </w:tcPr>
          <w:p w14:paraId="61732305" w14:textId="77777777" w:rsidR="002A75BD" w:rsidRPr="00136352" w:rsidRDefault="002A75BD" w:rsidP="00BE1513">
            <w:r w:rsidRPr="00136352">
              <w:t>Keyed-Hash Message Authentication Code (refer: FIPS PUB 198-1).</w:t>
            </w:r>
          </w:p>
        </w:tc>
      </w:tr>
      <w:tr w:rsidR="002A75BD" w:rsidRPr="00CB1163" w14:paraId="056871CC" w14:textId="77777777" w:rsidTr="002A75BD">
        <w:trPr>
          <w:cnfStyle w:val="000000010000" w:firstRow="0" w:lastRow="0" w:firstColumn="0" w:lastColumn="0" w:oddVBand="0" w:evenVBand="0" w:oddHBand="0" w:evenHBand="1" w:firstRowFirstColumn="0" w:firstRowLastColumn="0" w:lastRowFirstColumn="0" w:lastRowLastColumn="0"/>
        </w:trPr>
        <w:tc>
          <w:tcPr>
            <w:tcW w:w="2263" w:type="dxa"/>
          </w:tcPr>
          <w:p w14:paraId="18BEA407" w14:textId="77777777" w:rsidR="002A75BD" w:rsidRPr="00136352" w:rsidRDefault="002A75BD" w:rsidP="00BE1513">
            <w:r>
              <w:t>Hashing Algorithm</w:t>
            </w:r>
          </w:p>
        </w:tc>
        <w:tc>
          <w:tcPr>
            <w:tcW w:w="8080" w:type="dxa"/>
          </w:tcPr>
          <w:p w14:paraId="64A768B2" w14:textId="77777777" w:rsidR="002A75BD" w:rsidRPr="00136352" w:rsidRDefault="002A75BD" w:rsidP="00BE1513">
            <w:r>
              <w:t>As specified in the National Standards</w:t>
            </w:r>
          </w:p>
        </w:tc>
      </w:tr>
      <w:tr w:rsidR="002A75BD" w14:paraId="40461B9F" w14:textId="77777777" w:rsidTr="002A75BD">
        <w:tc>
          <w:tcPr>
            <w:tcW w:w="2263" w:type="dxa"/>
          </w:tcPr>
          <w:p w14:paraId="12E25FA0" w14:textId="77777777" w:rsidR="002A75BD" w:rsidRPr="00136352" w:rsidRDefault="002A75BD" w:rsidP="00BE1513">
            <w:r w:rsidRPr="00136352">
              <w:t>Jurisdiction</w:t>
            </w:r>
          </w:p>
        </w:tc>
        <w:tc>
          <w:tcPr>
            <w:tcW w:w="8080" w:type="dxa"/>
          </w:tcPr>
          <w:p w14:paraId="117B3FAA" w14:textId="77777777" w:rsidR="002A75BD" w:rsidRPr="00136352" w:rsidRDefault="002A75BD" w:rsidP="00BE1513">
            <w:r w:rsidRPr="00136352">
              <w:t>Australian / New Zealand State or Territory gaming regulatory body.</w:t>
            </w:r>
          </w:p>
        </w:tc>
      </w:tr>
      <w:tr w:rsidR="002A75BD" w:rsidRPr="00200CAC" w14:paraId="7AFE0B97" w14:textId="77777777" w:rsidTr="002A75BD">
        <w:trPr>
          <w:cnfStyle w:val="000000010000" w:firstRow="0" w:lastRow="0" w:firstColumn="0" w:lastColumn="0" w:oddVBand="0" w:evenVBand="0" w:oddHBand="0" w:evenHBand="1" w:firstRowFirstColumn="0" w:firstRowLastColumn="0" w:lastRowFirstColumn="0" w:lastRowLastColumn="0"/>
        </w:trPr>
        <w:tc>
          <w:tcPr>
            <w:tcW w:w="2263" w:type="dxa"/>
          </w:tcPr>
          <w:p w14:paraId="5C9E8BCF" w14:textId="77777777" w:rsidR="002A75BD" w:rsidRPr="00136352" w:rsidRDefault="002A75BD" w:rsidP="00BE1513">
            <w:r w:rsidRPr="00136352">
              <w:t>Licensee</w:t>
            </w:r>
          </w:p>
        </w:tc>
        <w:tc>
          <w:tcPr>
            <w:tcW w:w="8080" w:type="dxa"/>
          </w:tcPr>
          <w:p w14:paraId="4966775D" w14:textId="77777777" w:rsidR="002A75BD" w:rsidRPr="00136352" w:rsidRDefault="002A75BD" w:rsidP="00BE1513">
            <w:r w:rsidRPr="00136352">
              <w:t>Means the person to whom a casino or gaming machine licence is granted.</w:t>
            </w:r>
          </w:p>
        </w:tc>
      </w:tr>
      <w:tr w:rsidR="002A75BD" w14:paraId="335C5587" w14:textId="77777777" w:rsidTr="002A75BD">
        <w:tc>
          <w:tcPr>
            <w:tcW w:w="2263" w:type="dxa"/>
          </w:tcPr>
          <w:p w14:paraId="7F0F93C4" w14:textId="77777777" w:rsidR="002A75BD" w:rsidRPr="00136352" w:rsidRDefault="002A75BD" w:rsidP="00BE1513">
            <w:r w:rsidRPr="00136352">
              <w:t>LMP</w:t>
            </w:r>
          </w:p>
        </w:tc>
        <w:tc>
          <w:tcPr>
            <w:tcW w:w="8080" w:type="dxa"/>
          </w:tcPr>
          <w:p w14:paraId="13A4C669" w14:textId="77777777" w:rsidR="002A75BD" w:rsidRPr="00136352" w:rsidRDefault="002A75BD" w:rsidP="00BE1513">
            <w:r w:rsidRPr="00136352">
              <w:t>L</w:t>
            </w:r>
            <w:r>
              <w:t>icensed Monitoring Provider</w:t>
            </w:r>
            <w:r w:rsidRPr="00136352">
              <w:t>.</w:t>
            </w:r>
          </w:p>
        </w:tc>
      </w:tr>
      <w:tr w:rsidR="002A75BD" w14:paraId="39FA71E2" w14:textId="77777777" w:rsidTr="002A75BD">
        <w:trPr>
          <w:cnfStyle w:val="000000010000" w:firstRow="0" w:lastRow="0" w:firstColumn="0" w:lastColumn="0" w:oddVBand="0" w:evenVBand="0" w:oddHBand="0" w:evenHBand="1" w:firstRowFirstColumn="0" w:firstRowLastColumn="0" w:lastRowFirstColumn="0" w:lastRowLastColumn="0"/>
        </w:trPr>
        <w:tc>
          <w:tcPr>
            <w:tcW w:w="2263" w:type="dxa"/>
          </w:tcPr>
          <w:p w14:paraId="7849FC66" w14:textId="77777777" w:rsidR="002A75BD" w:rsidRPr="00136352" w:rsidRDefault="002A75BD" w:rsidP="00BE1513">
            <w:r w:rsidRPr="00136352">
              <w:t>Mutual Approval</w:t>
            </w:r>
          </w:p>
        </w:tc>
        <w:tc>
          <w:tcPr>
            <w:tcW w:w="8080" w:type="dxa"/>
          </w:tcPr>
          <w:p w14:paraId="4964C586" w14:textId="77777777" w:rsidR="002A75BD" w:rsidRPr="00136352" w:rsidRDefault="002A75BD" w:rsidP="00BE1513">
            <w:r w:rsidRPr="00136352">
              <w:t>An approval issued by the QOLGR, recognised as approved within the NT.</w:t>
            </w:r>
          </w:p>
        </w:tc>
      </w:tr>
      <w:tr w:rsidR="002A75BD" w14:paraId="2A0F9C4C" w14:textId="77777777" w:rsidTr="002A75BD">
        <w:tc>
          <w:tcPr>
            <w:tcW w:w="2263" w:type="dxa"/>
          </w:tcPr>
          <w:p w14:paraId="57EFBA86" w14:textId="77777777" w:rsidR="002A75BD" w:rsidRPr="00136352" w:rsidRDefault="002A75BD" w:rsidP="00BE1513">
            <w:r w:rsidRPr="00136352">
              <w:t>National Standards</w:t>
            </w:r>
          </w:p>
        </w:tc>
        <w:tc>
          <w:tcPr>
            <w:tcW w:w="8080" w:type="dxa"/>
          </w:tcPr>
          <w:p w14:paraId="22D39533" w14:textId="0C06689B" w:rsidR="002A75BD" w:rsidRPr="00136352" w:rsidRDefault="002A75BD" w:rsidP="00BE1513">
            <w:r w:rsidRPr="00136352">
              <w:t>Australian / New Zealand Gaming Machine National Standards</w:t>
            </w:r>
            <w:r w:rsidR="000A7B96">
              <w:t xml:space="preserve"> Revision 11.1</w:t>
            </w:r>
          </w:p>
        </w:tc>
      </w:tr>
      <w:tr w:rsidR="002A75BD" w14:paraId="183DF020" w14:textId="77777777" w:rsidTr="002A75BD">
        <w:trPr>
          <w:cnfStyle w:val="000000010000" w:firstRow="0" w:lastRow="0" w:firstColumn="0" w:lastColumn="0" w:oddVBand="0" w:evenVBand="0" w:oddHBand="0" w:evenHBand="1" w:firstRowFirstColumn="0" w:firstRowLastColumn="0" w:lastRowFirstColumn="0" w:lastRowLastColumn="0"/>
        </w:trPr>
        <w:tc>
          <w:tcPr>
            <w:tcW w:w="2263" w:type="dxa"/>
          </w:tcPr>
          <w:p w14:paraId="33EBD020" w14:textId="77777777" w:rsidR="002A75BD" w:rsidRPr="00136352" w:rsidRDefault="002A75BD" w:rsidP="00BE1513">
            <w:r w:rsidRPr="00136352">
              <w:t>NSD</w:t>
            </w:r>
          </w:p>
        </w:tc>
        <w:tc>
          <w:tcPr>
            <w:tcW w:w="8080" w:type="dxa"/>
          </w:tcPr>
          <w:p w14:paraId="789C1E28" w14:textId="77777777" w:rsidR="002A75BD" w:rsidRPr="00136352" w:rsidRDefault="002A75BD" w:rsidP="00BE1513">
            <w:r>
              <w:t>Nominal Standard Deviation</w:t>
            </w:r>
            <w:r w:rsidRPr="00136352">
              <w:t>.</w:t>
            </w:r>
          </w:p>
        </w:tc>
      </w:tr>
      <w:tr w:rsidR="002A75BD" w14:paraId="649F9BFB" w14:textId="77777777" w:rsidTr="002A75BD">
        <w:tc>
          <w:tcPr>
            <w:tcW w:w="2263" w:type="dxa"/>
          </w:tcPr>
          <w:p w14:paraId="1B31BE64" w14:textId="77777777" w:rsidR="002A75BD" w:rsidRPr="00136352" w:rsidRDefault="002A75BD" w:rsidP="00BE1513">
            <w:r w:rsidRPr="00136352">
              <w:t>NT</w:t>
            </w:r>
          </w:p>
        </w:tc>
        <w:tc>
          <w:tcPr>
            <w:tcW w:w="8080" w:type="dxa"/>
          </w:tcPr>
          <w:p w14:paraId="5E61AFBC" w14:textId="77777777" w:rsidR="002A75BD" w:rsidRPr="00136352" w:rsidRDefault="002A75BD" w:rsidP="00BE1513">
            <w:r w:rsidRPr="00136352">
              <w:t>Northern Territory of Australia.</w:t>
            </w:r>
          </w:p>
        </w:tc>
      </w:tr>
      <w:tr w:rsidR="002A75BD" w14:paraId="561B78FD" w14:textId="77777777" w:rsidTr="002A75BD">
        <w:trPr>
          <w:cnfStyle w:val="000000010000" w:firstRow="0" w:lastRow="0" w:firstColumn="0" w:lastColumn="0" w:oddVBand="0" w:evenVBand="0" w:oddHBand="0" w:evenHBand="1" w:firstRowFirstColumn="0" w:firstRowLastColumn="0" w:lastRowFirstColumn="0" w:lastRowLastColumn="0"/>
        </w:trPr>
        <w:tc>
          <w:tcPr>
            <w:tcW w:w="2263" w:type="dxa"/>
          </w:tcPr>
          <w:p w14:paraId="5A2FE079" w14:textId="77777777" w:rsidR="002A75BD" w:rsidRPr="00136352" w:rsidRDefault="002A75BD" w:rsidP="00BE1513">
            <w:r w:rsidRPr="00136352">
              <w:t>NT Casinos</w:t>
            </w:r>
          </w:p>
        </w:tc>
        <w:tc>
          <w:tcPr>
            <w:tcW w:w="8080" w:type="dxa"/>
          </w:tcPr>
          <w:p w14:paraId="79C35832" w14:textId="77777777" w:rsidR="002A75BD" w:rsidRPr="00136352" w:rsidRDefault="002A75BD" w:rsidP="00BE1513">
            <w:r w:rsidRPr="00136352">
              <w:t>Lasseters Hotel Casino, Alice Spring</w:t>
            </w:r>
            <w:r>
              <w:t>s and Mindil Beach Resort Casino, Darwin</w:t>
            </w:r>
          </w:p>
        </w:tc>
      </w:tr>
      <w:tr w:rsidR="002A75BD" w14:paraId="40A5C677" w14:textId="77777777" w:rsidTr="002A75BD">
        <w:tc>
          <w:tcPr>
            <w:tcW w:w="2263" w:type="dxa"/>
          </w:tcPr>
          <w:p w14:paraId="76FD6171" w14:textId="77777777" w:rsidR="002A75BD" w:rsidRPr="00136352" w:rsidRDefault="002A75BD" w:rsidP="00BE1513">
            <w:r w:rsidRPr="00136352">
              <w:t>NT Community</w:t>
            </w:r>
          </w:p>
        </w:tc>
        <w:tc>
          <w:tcPr>
            <w:tcW w:w="8080" w:type="dxa"/>
          </w:tcPr>
          <w:p w14:paraId="71901C97" w14:textId="77777777" w:rsidR="002A75BD" w:rsidRPr="00136352" w:rsidRDefault="002A75BD" w:rsidP="00BE1513">
            <w:r w:rsidRPr="00136352">
              <w:t>NT clubs and hotels.</w:t>
            </w:r>
          </w:p>
        </w:tc>
      </w:tr>
      <w:tr w:rsidR="002A75BD" w14:paraId="2505CCF1" w14:textId="77777777" w:rsidTr="002A75BD">
        <w:trPr>
          <w:cnfStyle w:val="000000010000" w:firstRow="0" w:lastRow="0" w:firstColumn="0" w:lastColumn="0" w:oddVBand="0" w:evenVBand="0" w:oddHBand="0" w:evenHBand="1" w:firstRowFirstColumn="0" w:firstRowLastColumn="0" w:lastRowFirstColumn="0" w:lastRowLastColumn="0"/>
        </w:trPr>
        <w:tc>
          <w:tcPr>
            <w:tcW w:w="2263" w:type="dxa"/>
          </w:tcPr>
          <w:p w14:paraId="32BB9594" w14:textId="77777777" w:rsidR="002A75BD" w:rsidRPr="00136352" w:rsidRDefault="002A75BD" w:rsidP="00BE1513">
            <w:r w:rsidRPr="00136352">
              <w:t>PID</w:t>
            </w:r>
          </w:p>
        </w:tc>
        <w:tc>
          <w:tcPr>
            <w:tcW w:w="8080" w:type="dxa"/>
          </w:tcPr>
          <w:p w14:paraId="61661A24" w14:textId="77777777" w:rsidR="002A75BD" w:rsidRPr="00136352" w:rsidRDefault="002A75BD" w:rsidP="00BE1513">
            <w:r w:rsidRPr="00136352">
              <w:t>Player Information Display.</w:t>
            </w:r>
          </w:p>
        </w:tc>
      </w:tr>
      <w:tr w:rsidR="002A75BD" w14:paraId="28AF7407" w14:textId="77777777" w:rsidTr="002A75BD">
        <w:tc>
          <w:tcPr>
            <w:tcW w:w="2263" w:type="dxa"/>
          </w:tcPr>
          <w:p w14:paraId="6A9408AC" w14:textId="77777777" w:rsidR="002A75BD" w:rsidRPr="00136352" w:rsidRDefault="002A75BD" w:rsidP="00BE1513">
            <w:r w:rsidRPr="00136352">
              <w:t>Poker Machine</w:t>
            </w:r>
          </w:p>
        </w:tc>
        <w:tc>
          <w:tcPr>
            <w:tcW w:w="8080" w:type="dxa"/>
          </w:tcPr>
          <w:p w14:paraId="4C1DA77E" w14:textId="77777777" w:rsidR="002A75BD" w:rsidRPr="00136352" w:rsidRDefault="002A75BD" w:rsidP="00BE1513">
            <w:r w:rsidRPr="00136352">
              <w:t>The approved NT Casino game utilising gaming machines.</w:t>
            </w:r>
          </w:p>
        </w:tc>
      </w:tr>
      <w:tr w:rsidR="002A75BD" w14:paraId="6787F8F6" w14:textId="77777777" w:rsidTr="002A75BD">
        <w:trPr>
          <w:cnfStyle w:val="000000010000" w:firstRow="0" w:lastRow="0" w:firstColumn="0" w:lastColumn="0" w:oddVBand="0" w:evenVBand="0" w:oddHBand="0" w:evenHBand="1" w:firstRowFirstColumn="0" w:firstRowLastColumn="0" w:lastRowFirstColumn="0" w:lastRowLastColumn="0"/>
        </w:trPr>
        <w:tc>
          <w:tcPr>
            <w:tcW w:w="2263" w:type="dxa"/>
          </w:tcPr>
          <w:p w14:paraId="6E02EF8E" w14:textId="77777777" w:rsidR="002A75BD" w:rsidRPr="00136352" w:rsidRDefault="002A75BD" w:rsidP="00BE1513">
            <w:r w:rsidRPr="00136352">
              <w:t>Program Media</w:t>
            </w:r>
          </w:p>
        </w:tc>
        <w:tc>
          <w:tcPr>
            <w:tcW w:w="8080" w:type="dxa"/>
          </w:tcPr>
          <w:p w14:paraId="01AD1194" w14:textId="77777777" w:rsidR="002A75BD" w:rsidRPr="00136352" w:rsidRDefault="002A75BD" w:rsidP="00BE1513">
            <w:r w:rsidRPr="00136352">
              <w:t>Media upon which the program code or data is stored. E.g. EPROM’s, Flash ROM’s.</w:t>
            </w:r>
          </w:p>
        </w:tc>
      </w:tr>
      <w:tr w:rsidR="002A75BD" w14:paraId="26D97186" w14:textId="77777777" w:rsidTr="002A75BD">
        <w:tc>
          <w:tcPr>
            <w:tcW w:w="2263" w:type="dxa"/>
          </w:tcPr>
          <w:p w14:paraId="6666D6ED" w14:textId="77777777" w:rsidR="002A75BD" w:rsidRPr="00136352" w:rsidRDefault="002A75BD" w:rsidP="00BE1513">
            <w:r w:rsidRPr="00136352">
              <w:t>PSD</w:t>
            </w:r>
          </w:p>
        </w:tc>
        <w:tc>
          <w:tcPr>
            <w:tcW w:w="8080" w:type="dxa"/>
          </w:tcPr>
          <w:p w14:paraId="12501F9C" w14:textId="77777777" w:rsidR="002A75BD" w:rsidRPr="00136352" w:rsidRDefault="002A75BD" w:rsidP="00BE1513">
            <w:r w:rsidRPr="00136352">
              <w:t>Program Storage Device.</w:t>
            </w:r>
          </w:p>
        </w:tc>
      </w:tr>
      <w:tr w:rsidR="002A75BD" w14:paraId="09C1E6CB" w14:textId="77777777" w:rsidTr="002A75BD">
        <w:trPr>
          <w:cnfStyle w:val="000000010000" w:firstRow="0" w:lastRow="0" w:firstColumn="0" w:lastColumn="0" w:oddVBand="0" w:evenVBand="0" w:oddHBand="0" w:evenHBand="1" w:firstRowFirstColumn="0" w:firstRowLastColumn="0" w:lastRowFirstColumn="0" w:lastRowLastColumn="0"/>
        </w:trPr>
        <w:tc>
          <w:tcPr>
            <w:tcW w:w="2263" w:type="dxa"/>
          </w:tcPr>
          <w:p w14:paraId="7EE4F0F3" w14:textId="77777777" w:rsidR="002A75BD" w:rsidRPr="00136352" w:rsidRDefault="002A75BD" w:rsidP="00BE1513">
            <w:r w:rsidRPr="00136352">
              <w:t>QCOM</w:t>
            </w:r>
          </w:p>
        </w:tc>
        <w:tc>
          <w:tcPr>
            <w:tcW w:w="8080" w:type="dxa"/>
          </w:tcPr>
          <w:p w14:paraId="2FFCA139" w14:textId="77777777" w:rsidR="002A75BD" w:rsidRPr="00136352" w:rsidRDefault="002A75BD" w:rsidP="00BE1513">
            <w:r w:rsidRPr="00136352">
              <w:t>Queensland Treasury EGM Communications Protocol.</w:t>
            </w:r>
          </w:p>
        </w:tc>
      </w:tr>
      <w:tr w:rsidR="002A75BD" w14:paraId="5C6DF19A" w14:textId="77777777" w:rsidTr="002A75BD">
        <w:tc>
          <w:tcPr>
            <w:tcW w:w="2263" w:type="dxa"/>
          </w:tcPr>
          <w:p w14:paraId="6EBFC07A" w14:textId="77777777" w:rsidR="002A75BD" w:rsidRPr="00136352" w:rsidRDefault="002A75BD" w:rsidP="00BE1513">
            <w:r w:rsidRPr="00136352">
              <w:t>QOLGR</w:t>
            </w:r>
          </w:p>
        </w:tc>
        <w:tc>
          <w:tcPr>
            <w:tcW w:w="8080" w:type="dxa"/>
          </w:tcPr>
          <w:p w14:paraId="4D47F424" w14:textId="77777777" w:rsidR="002A75BD" w:rsidRPr="00136352" w:rsidRDefault="002A75BD" w:rsidP="00BE1513">
            <w:r w:rsidRPr="00136352">
              <w:t>Queensland Office of Liquor, Gaming and Racing.</w:t>
            </w:r>
          </w:p>
        </w:tc>
      </w:tr>
      <w:tr w:rsidR="002A75BD" w14:paraId="3A5C0D57" w14:textId="77777777" w:rsidTr="002A75BD">
        <w:trPr>
          <w:cnfStyle w:val="000000010000" w:firstRow="0" w:lastRow="0" w:firstColumn="0" w:lastColumn="0" w:oddVBand="0" w:evenVBand="0" w:oddHBand="0" w:evenHBand="1" w:firstRowFirstColumn="0" w:firstRowLastColumn="0" w:lastRowFirstColumn="0" w:lastRowLastColumn="0"/>
        </w:trPr>
        <w:tc>
          <w:tcPr>
            <w:tcW w:w="2263" w:type="dxa"/>
          </w:tcPr>
          <w:p w14:paraId="00DA89B3" w14:textId="77777777" w:rsidR="002A75BD" w:rsidRPr="00136352" w:rsidRDefault="002A75BD" w:rsidP="00BE1513">
            <w:r w:rsidRPr="00136352">
              <w:t>Recommendation for Approval</w:t>
            </w:r>
          </w:p>
        </w:tc>
        <w:tc>
          <w:tcPr>
            <w:tcW w:w="8080" w:type="dxa"/>
          </w:tcPr>
          <w:p w14:paraId="5AE148F4" w14:textId="77777777" w:rsidR="002A75BD" w:rsidRPr="00136352" w:rsidRDefault="002A75BD" w:rsidP="00BE1513">
            <w:r w:rsidRPr="00136352">
              <w:t>A document produced by an ATF and signed by an approved evaluator.</w:t>
            </w:r>
          </w:p>
          <w:p w14:paraId="0FB8A9F0" w14:textId="77777777" w:rsidR="002A75BD" w:rsidRPr="00136352" w:rsidRDefault="002A75BD" w:rsidP="00BE1513">
            <w:r w:rsidRPr="00136352">
              <w:t>This title may be used where the gaming equipment may be non-compliant against the NT Appendix and the NT Approval Process (chapter NT.4.0) however, is recommended by an ATF. (See also: ‘Certification’ above).</w:t>
            </w:r>
          </w:p>
        </w:tc>
      </w:tr>
      <w:tr w:rsidR="002A75BD" w14:paraId="6116A3C8" w14:textId="77777777" w:rsidTr="002A75BD">
        <w:tc>
          <w:tcPr>
            <w:tcW w:w="2263" w:type="dxa"/>
          </w:tcPr>
          <w:p w14:paraId="7878A270" w14:textId="77777777" w:rsidR="002A75BD" w:rsidRPr="00136352" w:rsidRDefault="002A75BD" w:rsidP="00BE1513">
            <w:r w:rsidRPr="00136352">
              <w:lastRenderedPageBreak/>
              <w:t>RTP</w:t>
            </w:r>
          </w:p>
        </w:tc>
        <w:tc>
          <w:tcPr>
            <w:tcW w:w="8080" w:type="dxa"/>
          </w:tcPr>
          <w:p w14:paraId="46FC88BD" w14:textId="77777777" w:rsidR="002A75BD" w:rsidRPr="00136352" w:rsidRDefault="002A75BD" w:rsidP="00BE1513">
            <w:r w:rsidRPr="00136352">
              <w:t>Return To Player.</w:t>
            </w:r>
          </w:p>
        </w:tc>
      </w:tr>
      <w:tr w:rsidR="002A75BD" w:rsidRPr="00CB1163" w14:paraId="65F20B76" w14:textId="77777777" w:rsidTr="002A75BD">
        <w:trPr>
          <w:cnfStyle w:val="000000010000" w:firstRow="0" w:lastRow="0" w:firstColumn="0" w:lastColumn="0" w:oddVBand="0" w:evenVBand="0" w:oddHBand="0" w:evenHBand="1" w:firstRowFirstColumn="0" w:firstRowLastColumn="0" w:lastRowFirstColumn="0" w:lastRowLastColumn="0"/>
        </w:trPr>
        <w:tc>
          <w:tcPr>
            <w:tcW w:w="2263" w:type="dxa"/>
          </w:tcPr>
          <w:p w14:paraId="3C9629CA" w14:textId="77777777" w:rsidR="002A75BD" w:rsidRPr="00136352" w:rsidRDefault="002A75BD" w:rsidP="00BE1513">
            <w:r w:rsidRPr="00136352">
              <w:t>SHA-1</w:t>
            </w:r>
          </w:p>
        </w:tc>
        <w:tc>
          <w:tcPr>
            <w:tcW w:w="8080" w:type="dxa"/>
          </w:tcPr>
          <w:p w14:paraId="67CE0711" w14:textId="77777777" w:rsidR="002A75BD" w:rsidRPr="00136352" w:rsidRDefault="002A75BD" w:rsidP="00BE1513">
            <w:r w:rsidRPr="00136352">
              <w:t>Secure Hash Algorithm (refer: FIPS PUB 180-4).</w:t>
            </w:r>
          </w:p>
        </w:tc>
      </w:tr>
      <w:tr w:rsidR="002A75BD" w:rsidRPr="00CB1163" w14:paraId="3AB8A841" w14:textId="77777777" w:rsidTr="002A75BD">
        <w:tc>
          <w:tcPr>
            <w:tcW w:w="2263" w:type="dxa"/>
          </w:tcPr>
          <w:p w14:paraId="11AEAA7A" w14:textId="77777777" w:rsidR="002A75BD" w:rsidRPr="00136352" w:rsidRDefault="002A75BD" w:rsidP="00BE1513">
            <w:r w:rsidRPr="00136352">
              <w:t>TITO</w:t>
            </w:r>
          </w:p>
        </w:tc>
        <w:tc>
          <w:tcPr>
            <w:tcW w:w="8080" w:type="dxa"/>
          </w:tcPr>
          <w:p w14:paraId="74CEC06A" w14:textId="77777777" w:rsidR="002A75BD" w:rsidRPr="00136352" w:rsidRDefault="002A75BD" w:rsidP="00BE1513">
            <w:r w:rsidRPr="00136352">
              <w:t>Ticket-In / Ticket-Out.</w:t>
            </w:r>
          </w:p>
        </w:tc>
      </w:tr>
      <w:tr w:rsidR="002A75BD" w14:paraId="413E320D" w14:textId="77777777" w:rsidTr="002A75BD">
        <w:trPr>
          <w:cnfStyle w:val="000000010000" w:firstRow="0" w:lastRow="0" w:firstColumn="0" w:lastColumn="0" w:oddVBand="0" w:evenVBand="0" w:oddHBand="0" w:evenHBand="1" w:firstRowFirstColumn="0" w:firstRowLastColumn="0" w:lastRowFirstColumn="0" w:lastRowLastColumn="0"/>
        </w:trPr>
        <w:tc>
          <w:tcPr>
            <w:tcW w:w="2263" w:type="dxa"/>
          </w:tcPr>
          <w:p w14:paraId="591BA84B" w14:textId="77777777" w:rsidR="002A75BD" w:rsidRPr="00136352" w:rsidRDefault="002A75BD" w:rsidP="00BE1513">
            <w:r w:rsidRPr="00136352">
              <w:t>Venue</w:t>
            </w:r>
          </w:p>
        </w:tc>
        <w:tc>
          <w:tcPr>
            <w:tcW w:w="8080" w:type="dxa"/>
          </w:tcPr>
          <w:p w14:paraId="1514278E" w14:textId="77777777" w:rsidR="002A75BD" w:rsidRPr="00136352" w:rsidRDefault="002A75BD" w:rsidP="00BE1513">
            <w:r w:rsidRPr="00136352">
              <w:t>NT Casino, NT Club or NT Hotel, having a gaming licence.</w:t>
            </w:r>
          </w:p>
        </w:tc>
      </w:tr>
      <w:tr w:rsidR="002A75BD" w14:paraId="59029A5B" w14:textId="77777777" w:rsidTr="002A75BD">
        <w:tc>
          <w:tcPr>
            <w:tcW w:w="2263" w:type="dxa"/>
          </w:tcPr>
          <w:p w14:paraId="0A12F0CC" w14:textId="77777777" w:rsidR="002A75BD" w:rsidRPr="00136352" w:rsidRDefault="002A75BD" w:rsidP="00BE1513">
            <w:r w:rsidRPr="00136352">
              <w:t>XOR</w:t>
            </w:r>
          </w:p>
        </w:tc>
        <w:tc>
          <w:tcPr>
            <w:tcW w:w="8080" w:type="dxa"/>
          </w:tcPr>
          <w:p w14:paraId="13AC6DF2" w14:textId="77777777" w:rsidR="002A75BD" w:rsidRPr="00136352" w:rsidRDefault="002A75BD" w:rsidP="00BE1513">
            <w:r w:rsidRPr="00136352">
              <w:t>Logical 'exclusive OR’ operation.</w:t>
            </w:r>
          </w:p>
        </w:tc>
      </w:tr>
    </w:tbl>
    <w:sdt>
      <w:sdtPr>
        <w:rPr>
          <w:rFonts w:ascii="Lato" w:eastAsia="Calibri" w:hAnsi="Lato" w:cs="Times New Roman"/>
          <w:b/>
          <w:bCs w:val="0"/>
          <w:color w:val="auto"/>
          <w:sz w:val="22"/>
          <w:szCs w:val="22"/>
        </w:rPr>
        <w:id w:val="-88318220"/>
        <w:docPartObj>
          <w:docPartGallery w:val="Table of Contents"/>
          <w:docPartUnique/>
        </w:docPartObj>
      </w:sdtPr>
      <w:sdtEndPr>
        <w:rPr>
          <w:b w:val="0"/>
          <w:noProof/>
        </w:rPr>
      </w:sdtEndPr>
      <w:sdtContent>
        <w:p w14:paraId="53E86CCC" w14:textId="77777777" w:rsidR="00964B22" w:rsidRPr="00422874" w:rsidRDefault="00964B22" w:rsidP="00074573">
          <w:pPr>
            <w:pStyle w:val="TOCHeading"/>
            <w:tabs>
              <w:tab w:val="left" w:pos="9444"/>
            </w:tabs>
            <w:rPr>
              <w:lang w:eastAsia="ja-JP"/>
            </w:rPr>
          </w:pPr>
          <w:r w:rsidRPr="00422874">
            <w:t>Contents</w:t>
          </w:r>
        </w:p>
        <w:p w14:paraId="620E0827" w14:textId="75A2971B" w:rsidR="00F77376" w:rsidRDefault="006747E0">
          <w:pPr>
            <w:pStyle w:val="TOC1"/>
            <w:rPr>
              <w:rFonts w:asciiTheme="minorHAnsi" w:eastAsiaTheme="minorEastAsia" w:hAnsiTheme="minorHAnsi" w:cstheme="minorBidi"/>
              <w:b w:val="0"/>
              <w:noProof/>
              <w:lang w:eastAsia="en-AU"/>
            </w:rPr>
          </w:pPr>
          <w:r>
            <w:rPr>
              <w:rFonts w:eastAsiaTheme="minorEastAsia" w:cs="Arial"/>
              <w:lang w:eastAsia="en-AU"/>
            </w:rPr>
            <w:fldChar w:fldCharType="begin"/>
          </w:r>
          <w:r>
            <w:rPr>
              <w:rFonts w:eastAsiaTheme="minorEastAsia" w:cs="Arial"/>
              <w:lang w:eastAsia="en-AU"/>
            </w:rPr>
            <w:instrText xml:space="preserve"> TOC \o "1-4" \h \z \u </w:instrText>
          </w:r>
          <w:r>
            <w:rPr>
              <w:rFonts w:eastAsiaTheme="minorEastAsia" w:cs="Arial"/>
              <w:lang w:eastAsia="en-AU"/>
            </w:rPr>
            <w:fldChar w:fldCharType="separate"/>
          </w:r>
          <w:hyperlink w:anchor="_Toc100750354" w:history="1">
            <w:r w:rsidR="00F77376" w:rsidRPr="00A96D52">
              <w:rPr>
                <w:rStyle w:val="Hyperlink"/>
                <w:noProof/>
              </w:rPr>
              <w:t>Glossary</w:t>
            </w:r>
            <w:r w:rsidR="00F77376">
              <w:rPr>
                <w:noProof/>
                <w:webHidden/>
              </w:rPr>
              <w:tab/>
            </w:r>
            <w:r w:rsidR="00F77376">
              <w:rPr>
                <w:noProof/>
                <w:webHidden/>
              </w:rPr>
              <w:fldChar w:fldCharType="begin"/>
            </w:r>
            <w:r w:rsidR="00F77376">
              <w:rPr>
                <w:noProof/>
                <w:webHidden/>
              </w:rPr>
              <w:instrText xml:space="preserve"> PAGEREF _Toc100750354 \h </w:instrText>
            </w:r>
            <w:r w:rsidR="00F77376">
              <w:rPr>
                <w:noProof/>
                <w:webHidden/>
              </w:rPr>
            </w:r>
            <w:r w:rsidR="00F77376">
              <w:rPr>
                <w:noProof/>
                <w:webHidden/>
              </w:rPr>
              <w:fldChar w:fldCharType="separate"/>
            </w:r>
            <w:r w:rsidR="00F77376">
              <w:rPr>
                <w:noProof/>
                <w:webHidden/>
              </w:rPr>
              <w:t>2</w:t>
            </w:r>
            <w:r w:rsidR="00F77376">
              <w:rPr>
                <w:noProof/>
                <w:webHidden/>
              </w:rPr>
              <w:fldChar w:fldCharType="end"/>
            </w:r>
          </w:hyperlink>
        </w:p>
        <w:p w14:paraId="4F5BBA4D" w14:textId="6CD5EB6E" w:rsidR="00F77376" w:rsidRDefault="009F192D">
          <w:pPr>
            <w:pStyle w:val="TOC1"/>
            <w:tabs>
              <w:tab w:val="left" w:pos="1134"/>
            </w:tabs>
            <w:rPr>
              <w:rFonts w:asciiTheme="minorHAnsi" w:eastAsiaTheme="minorEastAsia" w:hAnsiTheme="minorHAnsi" w:cstheme="minorBidi"/>
              <w:b w:val="0"/>
              <w:noProof/>
              <w:lang w:eastAsia="en-AU"/>
            </w:rPr>
          </w:pPr>
          <w:hyperlink w:anchor="_Toc100750355" w:history="1">
            <w:r w:rsidR="00F77376" w:rsidRPr="00A96D52">
              <w:rPr>
                <w:rStyle w:val="Hyperlink"/>
                <w:noProof/>
              </w:rPr>
              <w:t>NT.1.0</w:t>
            </w:r>
            <w:r w:rsidR="00F77376">
              <w:rPr>
                <w:rFonts w:asciiTheme="minorHAnsi" w:eastAsiaTheme="minorEastAsia" w:hAnsiTheme="minorHAnsi" w:cstheme="minorBidi"/>
                <w:b w:val="0"/>
                <w:noProof/>
                <w:lang w:eastAsia="en-AU"/>
              </w:rPr>
              <w:tab/>
            </w:r>
            <w:r w:rsidR="00F77376" w:rsidRPr="00A96D52">
              <w:rPr>
                <w:rStyle w:val="Hyperlink"/>
                <w:noProof/>
              </w:rPr>
              <w:t>Introduction</w:t>
            </w:r>
            <w:r w:rsidR="00F77376">
              <w:rPr>
                <w:noProof/>
                <w:webHidden/>
              </w:rPr>
              <w:tab/>
            </w:r>
            <w:r w:rsidR="00F77376">
              <w:rPr>
                <w:noProof/>
                <w:webHidden/>
              </w:rPr>
              <w:fldChar w:fldCharType="begin"/>
            </w:r>
            <w:r w:rsidR="00F77376">
              <w:rPr>
                <w:noProof/>
                <w:webHidden/>
              </w:rPr>
              <w:instrText xml:space="preserve"> PAGEREF _Toc100750355 \h </w:instrText>
            </w:r>
            <w:r w:rsidR="00F77376">
              <w:rPr>
                <w:noProof/>
                <w:webHidden/>
              </w:rPr>
            </w:r>
            <w:r w:rsidR="00F77376">
              <w:rPr>
                <w:noProof/>
                <w:webHidden/>
              </w:rPr>
              <w:fldChar w:fldCharType="separate"/>
            </w:r>
            <w:r w:rsidR="00F77376">
              <w:rPr>
                <w:noProof/>
                <w:webHidden/>
              </w:rPr>
              <w:t>5</w:t>
            </w:r>
            <w:r w:rsidR="00F77376">
              <w:rPr>
                <w:noProof/>
                <w:webHidden/>
              </w:rPr>
              <w:fldChar w:fldCharType="end"/>
            </w:r>
          </w:hyperlink>
        </w:p>
        <w:p w14:paraId="0D06F8AA" w14:textId="5AEBECA6" w:rsidR="00F77376" w:rsidRDefault="009F192D">
          <w:pPr>
            <w:pStyle w:val="TOC2"/>
            <w:rPr>
              <w:rFonts w:asciiTheme="minorHAnsi" w:eastAsiaTheme="minorEastAsia" w:hAnsiTheme="minorHAnsi" w:cstheme="minorBidi"/>
              <w:lang w:eastAsia="en-AU"/>
            </w:rPr>
          </w:pPr>
          <w:hyperlink w:anchor="_Toc100750356" w:history="1">
            <w:r w:rsidR="00F77376" w:rsidRPr="00A96D52">
              <w:rPr>
                <w:rStyle w:val="Hyperlink"/>
              </w:rPr>
              <w:t>Gaming Regulatory Authority</w:t>
            </w:r>
            <w:r w:rsidR="00F77376">
              <w:rPr>
                <w:webHidden/>
              </w:rPr>
              <w:tab/>
            </w:r>
            <w:r w:rsidR="00F77376">
              <w:rPr>
                <w:webHidden/>
              </w:rPr>
              <w:fldChar w:fldCharType="begin"/>
            </w:r>
            <w:r w:rsidR="00F77376">
              <w:rPr>
                <w:webHidden/>
              </w:rPr>
              <w:instrText xml:space="preserve"> PAGEREF _Toc100750356 \h </w:instrText>
            </w:r>
            <w:r w:rsidR="00F77376">
              <w:rPr>
                <w:webHidden/>
              </w:rPr>
            </w:r>
            <w:r w:rsidR="00F77376">
              <w:rPr>
                <w:webHidden/>
              </w:rPr>
              <w:fldChar w:fldCharType="separate"/>
            </w:r>
            <w:r w:rsidR="00F77376">
              <w:rPr>
                <w:webHidden/>
              </w:rPr>
              <w:t>5</w:t>
            </w:r>
            <w:r w:rsidR="00F77376">
              <w:rPr>
                <w:webHidden/>
              </w:rPr>
              <w:fldChar w:fldCharType="end"/>
            </w:r>
          </w:hyperlink>
        </w:p>
        <w:p w14:paraId="5F7E3952" w14:textId="1CDFA5E8" w:rsidR="00F77376" w:rsidRDefault="009F192D">
          <w:pPr>
            <w:pStyle w:val="TOC2"/>
            <w:rPr>
              <w:rFonts w:asciiTheme="minorHAnsi" w:eastAsiaTheme="minorEastAsia" w:hAnsiTheme="minorHAnsi" w:cstheme="minorBidi"/>
              <w:lang w:eastAsia="en-AU"/>
            </w:rPr>
          </w:pPr>
          <w:hyperlink w:anchor="_Toc100750357" w:history="1">
            <w:r w:rsidR="00F77376" w:rsidRPr="00A96D52">
              <w:rPr>
                <w:rStyle w:val="Hyperlink"/>
              </w:rPr>
              <w:t>General</w:t>
            </w:r>
            <w:r w:rsidR="00F77376">
              <w:rPr>
                <w:webHidden/>
              </w:rPr>
              <w:tab/>
            </w:r>
            <w:r w:rsidR="00F77376">
              <w:rPr>
                <w:webHidden/>
              </w:rPr>
              <w:fldChar w:fldCharType="begin"/>
            </w:r>
            <w:r w:rsidR="00F77376">
              <w:rPr>
                <w:webHidden/>
              </w:rPr>
              <w:instrText xml:space="preserve"> PAGEREF _Toc100750357 \h </w:instrText>
            </w:r>
            <w:r w:rsidR="00F77376">
              <w:rPr>
                <w:webHidden/>
              </w:rPr>
            </w:r>
            <w:r w:rsidR="00F77376">
              <w:rPr>
                <w:webHidden/>
              </w:rPr>
              <w:fldChar w:fldCharType="separate"/>
            </w:r>
            <w:r w:rsidR="00F77376">
              <w:rPr>
                <w:webHidden/>
              </w:rPr>
              <w:t>5</w:t>
            </w:r>
            <w:r w:rsidR="00F77376">
              <w:rPr>
                <w:webHidden/>
              </w:rPr>
              <w:fldChar w:fldCharType="end"/>
            </w:r>
          </w:hyperlink>
        </w:p>
        <w:p w14:paraId="0869D509" w14:textId="0A2EFCBF" w:rsidR="00F77376" w:rsidRDefault="009F192D">
          <w:pPr>
            <w:pStyle w:val="TOC2"/>
            <w:rPr>
              <w:rFonts w:asciiTheme="minorHAnsi" w:eastAsiaTheme="minorEastAsia" w:hAnsiTheme="minorHAnsi" w:cstheme="minorBidi"/>
              <w:lang w:eastAsia="en-AU"/>
            </w:rPr>
          </w:pPr>
          <w:hyperlink w:anchor="_Toc100750358" w:history="1">
            <w:r w:rsidR="00F77376" w:rsidRPr="00A96D52">
              <w:rPr>
                <w:rStyle w:val="Hyperlink"/>
              </w:rPr>
              <w:t>Document Control</w:t>
            </w:r>
            <w:r w:rsidR="00F77376">
              <w:rPr>
                <w:webHidden/>
              </w:rPr>
              <w:tab/>
            </w:r>
            <w:r w:rsidR="00F77376">
              <w:rPr>
                <w:webHidden/>
              </w:rPr>
              <w:fldChar w:fldCharType="begin"/>
            </w:r>
            <w:r w:rsidR="00F77376">
              <w:rPr>
                <w:webHidden/>
              </w:rPr>
              <w:instrText xml:space="preserve"> PAGEREF _Toc100750358 \h </w:instrText>
            </w:r>
            <w:r w:rsidR="00F77376">
              <w:rPr>
                <w:webHidden/>
              </w:rPr>
            </w:r>
            <w:r w:rsidR="00F77376">
              <w:rPr>
                <w:webHidden/>
              </w:rPr>
              <w:fldChar w:fldCharType="separate"/>
            </w:r>
            <w:r w:rsidR="00F77376">
              <w:rPr>
                <w:webHidden/>
              </w:rPr>
              <w:t>5</w:t>
            </w:r>
            <w:r w:rsidR="00F77376">
              <w:rPr>
                <w:webHidden/>
              </w:rPr>
              <w:fldChar w:fldCharType="end"/>
            </w:r>
          </w:hyperlink>
        </w:p>
        <w:p w14:paraId="5F1E705E" w14:textId="75A6C90E" w:rsidR="00F77376" w:rsidRDefault="009F192D">
          <w:pPr>
            <w:pStyle w:val="TOC2"/>
            <w:rPr>
              <w:rFonts w:asciiTheme="minorHAnsi" w:eastAsiaTheme="minorEastAsia" w:hAnsiTheme="minorHAnsi" w:cstheme="minorBidi"/>
              <w:lang w:eastAsia="en-AU"/>
            </w:rPr>
          </w:pPr>
          <w:hyperlink w:anchor="_Toc100750359" w:history="1">
            <w:r w:rsidR="00F77376" w:rsidRPr="00A96D52">
              <w:rPr>
                <w:rStyle w:val="Hyperlink"/>
              </w:rPr>
              <w:t>Australian / New Zealand National Standards</w:t>
            </w:r>
            <w:r w:rsidR="00F77376">
              <w:rPr>
                <w:webHidden/>
              </w:rPr>
              <w:tab/>
            </w:r>
            <w:r w:rsidR="00F77376">
              <w:rPr>
                <w:webHidden/>
              </w:rPr>
              <w:fldChar w:fldCharType="begin"/>
            </w:r>
            <w:r w:rsidR="00F77376">
              <w:rPr>
                <w:webHidden/>
              </w:rPr>
              <w:instrText xml:space="preserve"> PAGEREF _Toc100750359 \h </w:instrText>
            </w:r>
            <w:r w:rsidR="00F77376">
              <w:rPr>
                <w:webHidden/>
              </w:rPr>
            </w:r>
            <w:r w:rsidR="00F77376">
              <w:rPr>
                <w:webHidden/>
              </w:rPr>
              <w:fldChar w:fldCharType="separate"/>
            </w:r>
            <w:r w:rsidR="00F77376">
              <w:rPr>
                <w:webHidden/>
              </w:rPr>
              <w:t>5</w:t>
            </w:r>
            <w:r w:rsidR="00F77376">
              <w:rPr>
                <w:webHidden/>
              </w:rPr>
              <w:fldChar w:fldCharType="end"/>
            </w:r>
          </w:hyperlink>
        </w:p>
        <w:p w14:paraId="2DC9A589" w14:textId="70FE8C40" w:rsidR="00F77376" w:rsidRDefault="009F192D">
          <w:pPr>
            <w:pStyle w:val="TOC2"/>
            <w:rPr>
              <w:rFonts w:asciiTheme="minorHAnsi" w:eastAsiaTheme="minorEastAsia" w:hAnsiTheme="minorHAnsi" w:cstheme="minorBidi"/>
              <w:lang w:eastAsia="en-AU"/>
            </w:rPr>
          </w:pPr>
          <w:hyperlink w:anchor="_Toc100750360" w:history="1">
            <w:r w:rsidR="00F77376" w:rsidRPr="00A96D52">
              <w:rPr>
                <w:rStyle w:val="Hyperlink"/>
              </w:rPr>
              <w:t>Legislation</w:t>
            </w:r>
            <w:r w:rsidR="00F77376">
              <w:rPr>
                <w:webHidden/>
              </w:rPr>
              <w:tab/>
            </w:r>
            <w:r w:rsidR="00F77376">
              <w:rPr>
                <w:webHidden/>
              </w:rPr>
              <w:fldChar w:fldCharType="begin"/>
            </w:r>
            <w:r w:rsidR="00F77376">
              <w:rPr>
                <w:webHidden/>
              </w:rPr>
              <w:instrText xml:space="preserve"> PAGEREF _Toc100750360 \h </w:instrText>
            </w:r>
            <w:r w:rsidR="00F77376">
              <w:rPr>
                <w:webHidden/>
              </w:rPr>
            </w:r>
            <w:r w:rsidR="00F77376">
              <w:rPr>
                <w:webHidden/>
              </w:rPr>
              <w:fldChar w:fldCharType="separate"/>
            </w:r>
            <w:r w:rsidR="00F77376">
              <w:rPr>
                <w:webHidden/>
              </w:rPr>
              <w:t>5</w:t>
            </w:r>
            <w:r w:rsidR="00F77376">
              <w:rPr>
                <w:webHidden/>
              </w:rPr>
              <w:fldChar w:fldCharType="end"/>
            </w:r>
          </w:hyperlink>
        </w:p>
        <w:p w14:paraId="2BE03503" w14:textId="1B528892" w:rsidR="00F77376" w:rsidRDefault="009F192D">
          <w:pPr>
            <w:pStyle w:val="TOC1"/>
            <w:tabs>
              <w:tab w:val="left" w:pos="1134"/>
            </w:tabs>
            <w:rPr>
              <w:rFonts w:asciiTheme="minorHAnsi" w:eastAsiaTheme="minorEastAsia" w:hAnsiTheme="minorHAnsi" w:cstheme="minorBidi"/>
              <w:b w:val="0"/>
              <w:noProof/>
              <w:lang w:eastAsia="en-AU"/>
            </w:rPr>
          </w:pPr>
          <w:hyperlink w:anchor="_Toc100750361" w:history="1">
            <w:r w:rsidR="00F77376" w:rsidRPr="00A96D52">
              <w:rPr>
                <w:rStyle w:val="Hyperlink"/>
                <w:noProof/>
              </w:rPr>
              <w:t>NT.2.0</w:t>
            </w:r>
            <w:r w:rsidR="00F77376">
              <w:rPr>
                <w:rFonts w:asciiTheme="minorHAnsi" w:eastAsiaTheme="minorEastAsia" w:hAnsiTheme="minorHAnsi" w:cstheme="minorBidi"/>
                <w:b w:val="0"/>
                <w:noProof/>
                <w:lang w:eastAsia="en-AU"/>
              </w:rPr>
              <w:tab/>
            </w:r>
            <w:r w:rsidR="00F77376" w:rsidRPr="00A96D52">
              <w:rPr>
                <w:rStyle w:val="Hyperlink"/>
                <w:noProof/>
              </w:rPr>
              <w:t>Policies</w:t>
            </w:r>
            <w:r w:rsidR="00F77376">
              <w:rPr>
                <w:noProof/>
                <w:webHidden/>
              </w:rPr>
              <w:tab/>
            </w:r>
            <w:r w:rsidR="00F77376">
              <w:rPr>
                <w:noProof/>
                <w:webHidden/>
              </w:rPr>
              <w:fldChar w:fldCharType="begin"/>
            </w:r>
            <w:r w:rsidR="00F77376">
              <w:rPr>
                <w:noProof/>
                <w:webHidden/>
              </w:rPr>
              <w:instrText xml:space="preserve"> PAGEREF _Toc100750361 \h </w:instrText>
            </w:r>
            <w:r w:rsidR="00F77376">
              <w:rPr>
                <w:noProof/>
                <w:webHidden/>
              </w:rPr>
            </w:r>
            <w:r w:rsidR="00F77376">
              <w:rPr>
                <w:noProof/>
                <w:webHidden/>
              </w:rPr>
              <w:fldChar w:fldCharType="separate"/>
            </w:r>
            <w:r w:rsidR="00F77376">
              <w:rPr>
                <w:noProof/>
                <w:webHidden/>
              </w:rPr>
              <w:t>5</w:t>
            </w:r>
            <w:r w:rsidR="00F77376">
              <w:rPr>
                <w:noProof/>
                <w:webHidden/>
              </w:rPr>
              <w:fldChar w:fldCharType="end"/>
            </w:r>
          </w:hyperlink>
        </w:p>
        <w:p w14:paraId="535E8F6D" w14:textId="296A055E" w:rsidR="00F77376" w:rsidRDefault="009F192D">
          <w:pPr>
            <w:pStyle w:val="TOC2"/>
            <w:rPr>
              <w:rFonts w:asciiTheme="minorHAnsi" w:eastAsiaTheme="minorEastAsia" w:hAnsiTheme="minorHAnsi" w:cstheme="minorBidi"/>
              <w:lang w:eastAsia="en-AU"/>
            </w:rPr>
          </w:pPr>
          <w:hyperlink w:anchor="_Toc100750362" w:history="1">
            <w:r w:rsidR="00F77376" w:rsidRPr="00A96D52">
              <w:rPr>
                <w:rStyle w:val="Hyperlink"/>
              </w:rPr>
              <w:t>Approval of Gaming Equipment</w:t>
            </w:r>
            <w:r w:rsidR="00F77376">
              <w:rPr>
                <w:webHidden/>
              </w:rPr>
              <w:tab/>
            </w:r>
            <w:r w:rsidR="00F77376">
              <w:rPr>
                <w:webHidden/>
              </w:rPr>
              <w:fldChar w:fldCharType="begin"/>
            </w:r>
            <w:r w:rsidR="00F77376">
              <w:rPr>
                <w:webHidden/>
              </w:rPr>
              <w:instrText xml:space="preserve"> PAGEREF _Toc100750362 \h </w:instrText>
            </w:r>
            <w:r w:rsidR="00F77376">
              <w:rPr>
                <w:webHidden/>
              </w:rPr>
            </w:r>
            <w:r w:rsidR="00F77376">
              <w:rPr>
                <w:webHidden/>
              </w:rPr>
              <w:fldChar w:fldCharType="separate"/>
            </w:r>
            <w:r w:rsidR="00F77376">
              <w:rPr>
                <w:webHidden/>
              </w:rPr>
              <w:t>5</w:t>
            </w:r>
            <w:r w:rsidR="00F77376">
              <w:rPr>
                <w:webHidden/>
              </w:rPr>
              <w:fldChar w:fldCharType="end"/>
            </w:r>
          </w:hyperlink>
        </w:p>
        <w:p w14:paraId="6DB1328B" w14:textId="1E3A1D72" w:rsidR="00F77376" w:rsidRDefault="009F192D">
          <w:pPr>
            <w:pStyle w:val="TOC2"/>
            <w:rPr>
              <w:rFonts w:asciiTheme="minorHAnsi" w:eastAsiaTheme="minorEastAsia" w:hAnsiTheme="minorHAnsi" w:cstheme="minorBidi"/>
              <w:lang w:eastAsia="en-AU"/>
            </w:rPr>
          </w:pPr>
          <w:hyperlink w:anchor="_Toc100750363" w:history="1">
            <w:r w:rsidR="00F77376" w:rsidRPr="00A96D52">
              <w:rPr>
                <w:rStyle w:val="Hyperlink"/>
              </w:rPr>
              <w:t>Monitoring of Gaming Machines</w:t>
            </w:r>
            <w:r w:rsidR="00F77376">
              <w:rPr>
                <w:webHidden/>
              </w:rPr>
              <w:tab/>
            </w:r>
            <w:r w:rsidR="00F77376">
              <w:rPr>
                <w:webHidden/>
              </w:rPr>
              <w:fldChar w:fldCharType="begin"/>
            </w:r>
            <w:r w:rsidR="00F77376">
              <w:rPr>
                <w:webHidden/>
              </w:rPr>
              <w:instrText xml:space="preserve"> PAGEREF _Toc100750363 \h </w:instrText>
            </w:r>
            <w:r w:rsidR="00F77376">
              <w:rPr>
                <w:webHidden/>
              </w:rPr>
            </w:r>
            <w:r w:rsidR="00F77376">
              <w:rPr>
                <w:webHidden/>
              </w:rPr>
              <w:fldChar w:fldCharType="separate"/>
            </w:r>
            <w:r w:rsidR="00F77376">
              <w:rPr>
                <w:webHidden/>
              </w:rPr>
              <w:t>5</w:t>
            </w:r>
            <w:r w:rsidR="00F77376">
              <w:rPr>
                <w:webHidden/>
              </w:rPr>
              <w:fldChar w:fldCharType="end"/>
            </w:r>
          </w:hyperlink>
        </w:p>
        <w:p w14:paraId="41ECF88E" w14:textId="6ABF43CE" w:rsidR="00F77376" w:rsidRDefault="009F192D">
          <w:pPr>
            <w:pStyle w:val="TOC2"/>
            <w:rPr>
              <w:rFonts w:asciiTheme="minorHAnsi" w:eastAsiaTheme="minorEastAsia" w:hAnsiTheme="minorHAnsi" w:cstheme="minorBidi"/>
              <w:lang w:eastAsia="en-AU"/>
            </w:rPr>
          </w:pPr>
          <w:hyperlink w:anchor="_Toc100750364" w:history="1">
            <w:r w:rsidR="00F77376" w:rsidRPr="00A96D52">
              <w:rPr>
                <w:rStyle w:val="Hyperlink"/>
              </w:rPr>
              <w:t>Evaluation Costs</w:t>
            </w:r>
            <w:r w:rsidR="00F77376">
              <w:rPr>
                <w:webHidden/>
              </w:rPr>
              <w:tab/>
            </w:r>
            <w:r w:rsidR="00F77376">
              <w:rPr>
                <w:webHidden/>
              </w:rPr>
              <w:fldChar w:fldCharType="begin"/>
            </w:r>
            <w:r w:rsidR="00F77376">
              <w:rPr>
                <w:webHidden/>
              </w:rPr>
              <w:instrText xml:space="preserve"> PAGEREF _Toc100750364 \h </w:instrText>
            </w:r>
            <w:r w:rsidR="00F77376">
              <w:rPr>
                <w:webHidden/>
              </w:rPr>
            </w:r>
            <w:r w:rsidR="00F77376">
              <w:rPr>
                <w:webHidden/>
              </w:rPr>
              <w:fldChar w:fldCharType="separate"/>
            </w:r>
            <w:r w:rsidR="00F77376">
              <w:rPr>
                <w:webHidden/>
              </w:rPr>
              <w:t>6</w:t>
            </w:r>
            <w:r w:rsidR="00F77376">
              <w:rPr>
                <w:webHidden/>
              </w:rPr>
              <w:fldChar w:fldCharType="end"/>
            </w:r>
          </w:hyperlink>
        </w:p>
        <w:p w14:paraId="3B083561" w14:textId="28BD46A0" w:rsidR="00F77376" w:rsidRDefault="009F192D">
          <w:pPr>
            <w:pStyle w:val="TOC2"/>
            <w:rPr>
              <w:rFonts w:asciiTheme="minorHAnsi" w:eastAsiaTheme="minorEastAsia" w:hAnsiTheme="minorHAnsi" w:cstheme="minorBidi"/>
              <w:lang w:eastAsia="en-AU"/>
            </w:rPr>
          </w:pPr>
          <w:hyperlink w:anchor="_Toc100750365" w:history="1">
            <w:r w:rsidR="00F77376" w:rsidRPr="00A96D52">
              <w:rPr>
                <w:rStyle w:val="Hyperlink"/>
              </w:rPr>
              <w:t>Roll of Manufacturers &amp; Suppliers</w:t>
            </w:r>
            <w:r w:rsidR="00F77376">
              <w:rPr>
                <w:webHidden/>
              </w:rPr>
              <w:tab/>
            </w:r>
            <w:r w:rsidR="00F77376">
              <w:rPr>
                <w:webHidden/>
              </w:rPr>
              <w:fldChar w:fldCharType="begin"/>
            </w:r>
            <w:r w:rsidR="00F77376">
              <w:rPr>
                <w:webHidden/>
              </w:rPr>
              <w:instrText xml:space="preserve"> PAGEREF _Toc100750365 \h </w:instrText>
            </w:r>
            <w:r w:rsidR="00F77376">
              <w:rPr>
                <w:webHidden/>
              </w:rPr>
            </w:r>
            <w:r w:rsidR="00F77376">
              <w:rPr>
                <w:webHidden/>
              </w:rPr>
              <w:fldChar w:fldCharType="separate"/>
            </w:r>
            <w:r w:rsidR="00F77376">
              <w:rPr>
                <w:webHidden/>
              </w:rPr>
              <w:t>6</w:t>
            </w:r>
            <w:r w:rsidR="00F77376">
              <w:rPr>
                <w:webHidden/>
              </w:rPr>
              <w:fldChar w:fldCharType="end"/>
            </w:r>
          </w:hyperlink>
        </w:p>
        <w:p w14:paraId="44F4A341" w14:textId="251870C8" w:rsidR="00F77376" w:rsidRDefault="009F192D">
          <w:pPr>
            <w:pStyle w:val="TOC2"/>
            <w:rPr>
              <w:rFonts w:asciiTheme="minorHAnsi" w:eastAsiaTheme="minorEastAsia" w:hAnsiTheme="minorHAnsi" w:cstheme="minorBidi"/>
              <w:lang w:eastAsia="en-AU"/>
            </w:rPr>
          </w:pPr>
          <w:hyperlink w:anchor="_Toc100750366" w:history="1">
            <w:r w:rsidR="00F77376" w:rsidRPr="00A96D52">
              <w:rPr>
                <w:rStyle w:val="Hyperlink"/>
              </w:rPr>
              <w:t>Jackpots</w:t>
            </w:r>
            <w:r w:rsidR="00F77376">
              <w:rPr>
                <w:webHidden/>
              </w:rPr>
              <w:tab/>
            </w:r>
            <w:r w:rsidR="00F77376">
              <w:rPr>
                <w:webHidden/>
              </w:rPr>
              <w:fldChar w:fldCharType="begin"/>
            </w:r>
            <w:r w:rsidR="00F77376">
              <w:rPr>
                <w:webHidden/>
              </w:rPr>
              <w:instrText xml:space="preserve"> PAGEREF _Toc100750366 \h </w:instrText>
            </w:r>
            <w:r w:rsidR="00F77376">
              <w:rPr>
                <w:webHidden/>
              </w:rPr>
            </w:r>
            <w:r w:rsidR="00F77376">
              <w:rPr>
                <w:webHidden/>
              </w:rPr>
              <w:fldChar w:fldCharType="separate"/>
            </w:r>
            <w:r w:rsidR="00F77376">
              <w:rPr>
                <w:webHidden/>
              </w:rPr>
              <w:t>6</w:t>
            </w:r>
            <w:r w:rsidR="00F77376">
              <w:rPr>
                <w:webHidden/>
              </w:rPr>
              <w:fldChar w:fldCharType="end"/>
            </w:r>
          </w:hyperlink>
        </w:p>
        <w:p w14:paraId="7827C65B" w14:textId="262F5A16" w:rsidR="00F77376" w:rsidRDefault="009F192D">
          <w:pPr>
            <w:pStyle w:val="TOC1"/>
            <w:tabs>
              <w:tab w:val="left" w:pos="1134"/>
            </w:tabs>
            <w:rPr>
              <w:rFonts w:asciiTheme="minorHAnsi" w:eastAsiaTheme="minorEastAsia" w:hAnsiTheme="minorHAnsi" w:cstheme="minorBidi"/>
              <w:b w:val="0"/>
              <w:noProof/>
              <w:lang w:eastAsia="en-AU"/>
            </w:rPr>
          </w:pPr>
          <w:hyperlink w:anchor="_Toc100750367" w:history="1">
            <w:r w:rsidR="00F77376" w:rsidRPr="00A96D52">
              <w:rPr>
                <w:rStyle w:val="Hyperlink"/>
                <w:noProof/>
              </w:rPr>
              <w:t>NT.3.0</w:t>
            </w:r>
            <w:r w:rsidR="00F77376">
              <w:rPr>
                <w:rFonts w:asciiTheme="minorHAnsi" w:eastAsiaTheme="minorEastAsia" w:hAnsiTheme="minorHAnsi" w:cstheme="minorBidi"/>
                <w:b w:val="0"/>
                <w:noProof/>
                <w:lang w:eastAsia="en-AU"/>
              </w:rPr>
              <w:tab/>
            </w:r>
            <w:r w:rsidR="00F77376" w:rsidRPr="00A96D52">
              <w:rPr>
                <w:rStyle w:val="Hyperlink"/>
                <w:noProof/>
              </w:rPr>
              <w:t>Technical Requirements</w:t>
            </w:r>
            <w:r w:rsidR="00F77376">
              <w:rPr>
                <w:noProof/>
                <w:webHidden/>
              </w:rPr>
              <w:tab/>
            </w:r>
            <w:r w:rsidR="00F77376">
              <w:rPr>
                <w:noProof/>
                <w:webHidden/>
              </w:rPr>
              <w:fldChar w:fldCharType="begin"/>
            </w:r>
            <w:r w:rsidR="00F77376">
              <w:rPr>
                <w:noProof/>
                <w:webHidden/>
              </w:rPr>
              <w:instrText xml:space="preserve"> PAGEREF _Toc100750367 \h </w:instrText>
            </w:r>
            <w:r w:rsidR="00F77376">
              <w:rPr>
                <w:noProof/>
                <w:webHidden/>
              </w:rPr>
            </w:r>
            <w:r w:rsidR="00F77376">
              <w:rPr>
                <w:noProof/>
                <w:webHidden/>
              </w:rPr>
              <w:fldChar w:fldCharType="separate"/>
            </w:r>
            <w:r w:rsidR="00F77376">
              <w:rPr>
                <w:noProof/>
                <w:webHidden/>
              </w:rPr>
              <w:t>6</w:t>
            </w:r>
            <w:r w:rsidR="00F77376">
              <w:rPr>
                <w:noProof/>
                <w:webHidden/>
              </w:rPr>
              <w:fldChar w:fldCharType="end"/>
            </w:r>
          </w:hyperlink>
        </w:p>
        <w:p w14:paraId="28F197C8" w14:textId="15FDF5DB" w:rsidR="00F77376" w:rsidRDefault="009F192D">
          <w:pPr>
            <w:pStyle w:val="TOC2"/>
            <w:rPr>
              <w:rFonts w:asciiTheme="minorHAnsi" w:eastAsiaTheme="minorEastAsia" w:hAnsiTheme="minorHAnsi" w:cstheme="minorBidi"/>
              <w:lang w:eastAsia="en-AU"/>
            </w:rPr>
          </w:pPr>
          <w:hyperlink w:anchor="_Toc100750368" w:history="1">
            <w:r w:rsidR="00F77376" w:rsidRPr="00A96D52">
              <w:rPr>
                <w:rStyle w:val="Hyperlink"/>
              </w:rPr>
              <w:t>General</w:t>
            </w:r>
            <w:r w:rsidR="00F77376">
              <w:rPr>
                <w:webHidden/>
              </w:rPr>
              <w:tab/>
            </w:r>
            <w:r w:rsidR="00F77376">
              <w:rPr>
                <w:webHidden/>
              </w:rPr>
              <w:fldChar w:fldCharType="begin"/>
            </w:r>
            <w:r w:rsidR="00F77376">
              <w:rPr>
                <w:webHidden/>
              </w:rPr>
              <w:instrText xml:space="preserve"> PAGEREF _Toc100750368 \h </w:instrText>
            </w:r>
            <w:r w:rsidR="00F77376">
              <w:rPr>
                <w:webHidden/>
              </w:rPr>
            </w:r>
            <w:r w:rsidR="00F77376">
              <w:rPr>
                <w:webHidden/>
              </w:rPr>
              <w:fldChar w:fldCharType="separate"/>
            </w:r>
            <w:r w:rsidR="00F77376">
              <w:rPr>
                <w:webHidden/>
              </w:rPr>
              <w:t>6</w:t>
            </w:r>
            <w:r w:rsidR="00F77376">
              <w:rPr>
                <w:webHidden/>
              </w:rPr>
              <w:fldChar w:fldCharType="end"/>
            </w:r>
          </w:hyperlink>
        </w:p>
        <w:p w14:paraId="57589DE9" w14:textId="3332469C" w:rsidR="00F77376" w:rsidRDefault="009F192D">
          <w:pPr>
            <w:pStyle w:val="TOC2"/>
            <w:rPr>
              <w:rFonts w:asciiTheme="minorHAnsi" w:eastAsiaTheme="minorEastAsia" w:hAnsiTheme="minorHAnsi" w:cstheme="minorBidi"/>
              <w:lang w:eastAsia="en-AU"/>
            </w:rPr>
          </w:pPr>
          <w:hyperlink w:anchor="_Toc100750369" w:history="1">
            <w:r w:rsidR="00F77376" w:rsidRPr="00A96D52">
              <w:rPr>
                <w:rStyle w:val="Hyperlink"/>
              </w:rPr>
              <w:t>NT Community Gaming Machines</w:t>
            </w:r>
            <w:r w:rsidR="00F77376">
              <w:rPr>
                <w:webHidden/>
              </w:rPr>
              <w:tab/>
            </w:r>
            <w:r w:rsidR="00F77376">
              <w:rPr>
                <w:webHidden/>
              </w:rPr>
              <w:fldChar w:fldCharType="begin"/>
            </w:r>
            <w:r w:rsidR="00F77376">
              <w:rPr>
                <w:webHidden/>
              </w:rPr>
              <w:instrText xml:space="preserve"> PAGEREF _Toc100750369 \h </w:instrText>
            </w:r>
            <w:r w:rsidR="00F77376">
              <w:rPr>
                <w:webHidden/>
              </w:rPr>
            </w:r>
            <w:r w:rsidR="00F77376">
              <w:rPr>
                <w:webHidden/>
              </w:rPr>
              <w:fldChar w:fldCharType="separate"/>
            </w:r>
            <w:r w:rsidR="00F77376">
              <w:rPr>
                <w:webHidden/>
              </w:rPr>
              <w:t>7</w:t>
            </w:r>
            <w:r w:rsidR="00F77376">
              <w:rPr>
                <w:webHidden/>
              </w:rPr>
              <w:fldChar w:fldCharType="end"/>
            </w:r>
          </w:hyperlink>
        </w:p>
        <w:p w14:paraId="7DAECDB4" w14:textId="2E935C56" w:rsidR="00F77376" w:rsidRDefault="009F192D">
          <w:pPr>
            <w:pStyle w:val="TOC2"/>
            <w:rPr>
              <w:rFonts w:asciiTheme="minorHAnsi" w:eastAsiaTheme="minorEastAsia" w:hAnsiTheme="minorHAnsi" w:cstheme="minorBidi"/>
              <w:lang w:eastAsia="en-AU"/>
            </w:rPr>
          </w:pPr>
          <w:hyperlink w:anchor="_Toc100750370" w:history="1">
            <w:r w:rsidR="00F77376" w:rsidRPr="00A96D52">
              <w:rPr>
                <w:rStyle w:val="Hyperlink"/>
              </w:rPr>
              <w:t>NT Casino Machines (Poker Machines)</w:t>
            </w:r>
            <w:r w:rsidR="00F77376">
              <w:rPr>
                <w:webHidden/>
              </w:rPr>
              <w:tab/>
            </w:r>
            <w:r w:rsidR="00F77376">
              <w:rPr>
                <w:webHidden/>
              </w:rPr>
              <w:fldChar w:fldCharType="begin"/>
            </w:r>
            <w:r w:rsidR="00F77376">
              <w:rPr>
                <w:webHidden/>
              </w:rPr>
              <w:instrText xml:space="preserve"> PAGEREF _Toc100750370 \h </w:instrText>
            </w:r>
            <w:r w:rsidR="00F77376">
              <w:rPr>
                <w:webHidden/>
              </w:rPr>
            </w:r>
            <w:r w:rsidR="00F77376">
              <w:rPr>
                <w:webHidden/>
              </w:rPr>
              <w:fldChar w:fldCharType="separate"/>
            </w:r>
            <w:r w:rsidR="00F77376">
              <w:rPr>
                <w:webHidden/>
              </w:rPr>
              <w:t>7</w:t>
            </w:r>
            <w:r w:rsidR="00F77376">
              <w:rPr>
                <w:webHidden/>
              </w:rPr>
              <w:fldChar w:fldCharType="end"/>
            </w:r>
          </w:hyperlink>
        </w:p>
        <w:p w14:paraId="36167F55" w14:textId="4DF7A797" w:rsidR="00F77376" w:rsidRDefault="009F192D">
          <w:pPr>
            <w:pStyle w:val="TOC1"/>
            <w:tabs>
              <w:tab w:val="left" w:pos="1134"/>
            </w:tabs>
            <w:rPr>
              <w:rFonts w:asciiTheme="minorHAnsi" w:eastAsiaTheme="minorEastAsia" w:hAnsiTheme="minorHAnsi" w:cstheme="minorBidi"/>
              <w:b w:val="0"/>
              <w:noProof/>
              <w:lang w:eastAsia="en-AU"/>
            </w:rPr>
          </w:pPr>
          <w:hyperlink w:anchor="_Toc100750371" w:history="1">
            <w:r w:rsidR="00F77376" w:rsidRPr="00A96D52">
              <w:rPr>
                <w:rStyle w:val="Hyperlink"/>
                <w:noProof/>
              </w:rPr>
              <w:t>NT.4.0</w:t>
            </w:r>
            <w:r w:rsidR="00F77376">
              <w:rPr>
                <w:rFonts w:asciiTheme="minorHAnsi" w:eastAsiaTheme="minorEastAsia" w:hAnsiTheme="minorHAnsi" w:cstheme="minorBidi"/>
                <w:b w:val="0"/>
                <w:noProof/>
                <w:lang w:eastAsia="en-AU"/>
              </w:rPr>
              <w:tab/>
            </w:r>
            <w:r w:rsidR="00F77376" w:rsidRPr="00A96D52">
              <w:rPr>
                <w:rStyle w:val="Hyperlink"/>
                <w:noProof/>
              </w:rPr>
              <w:t>Approval Requirements</w:t>
            </w:r>
            <w:r w:rsidR="00F77376">
              <w:rPr>
                <w:noProof/>
                <w:webHidden/>
              </w:rPr>
              <w:tab/>
            </w:r>
            <w:r w:rsidR="00F77376">
              <w:rPr>
                <w:noProof/>
                <w:webHidden/>
              </w:rPr>
              <w:fldChar w:fldCharType="begin"/>
            </w:r>
            <w:r w:rsidR="00F77376">
              <w:rPr>
                <w:noProof/>
                <w:webHidden/>
              </w:rPr>
              <w:instrText xml:space="preserve"> PAGEREF _Toc100750371 \h </w:instrText>
            </w:r>
            <w:r w:rsidR="00F77376">
              <w:rPr>
                <w:noProof/>
                <w:webHidden/>
              </w:rPr>
            </w:r>
            <w:r w:rsidR="00F77376">
              <w:rPr>
                <w:noProof/>
                <w:webHidden/>
              </w:rPr>
              <w:fldChar w:fldCharType="separate"/>
            </w:r>
            <w:r w:rsidR="00F77376">
              <w:rPr>
                <w:noProof/>
                <w:webHidden/>
              </w:rPr>
              <w:t>8</w:t>
            </w:r>
            <w:r w:rsidR="00F77376">
              <w:rPr>
                <w:noProof/>
                <w:webHidden/>
              </w:rPr>
              <w:fldChar w:fldCharType="end"/>
            </w:r>
          </w:hyperlink>
        </w:p>
        <w:p w14:paraId="181FACFC" w14:textId="406D7EEA" w:rsidR="00F77376" w:rsidRDefault="009F192D">
          <w:pPr>
            <w:pStyle w:val="TOC2"/>
            <w:rPr>
              <w:rFonts w:asciiTheme="minorHAnsi" w:eastAsiaTheme="minorEastAsia" w:hAnsiTheme="minorHAnsi" w:cstheme="minorBidi"/>
              <w:lang w:eastAsia="en-AU"/>
            </w:rPr>
          </w:pPr>
          <w:hyperlink w:anchor="_Toc100750372" w:history="1">
            <w:r w:rsidR="00F77376" w:rsidRPr="00A96D52">
              <w:rPr>
                <w:rStyle w:val="Hyperlink"/>
              </w:rPr>
              <w:t>NT Community Gaming Equipment – Mutual Approval from the Queensland Club &amp; Hotel Market</w:t>
            </w:r>
            <w:r w:rsidR="00F77376">
              <w:rPr>
                <w:webHidden/>
              </w:rPr>
              <w:tab/>
            </w:r>
            <w:r w:rsidR="00F77376">
              <w:rPr>
                <w:webHidden/>
              </w:rPr>
              <w:fldChar w:fldCharType="begin"/>
            </w:r>
            <w:r w:rsidR="00F77376">
              <w:rPr>
                <w:webHidden/>
              </w:rPr>
              <w:instrText xml:space="preserve"> PAGEREF _Toc100750372 \h </w:instrText>
            </w:r>
            <w:r w:rsidR="00F77376">
              <w:rPr>
                <w:webHidden/>
              </w:rPr>
            </w:r>
            <w:r w:rsidR="00F77376">
              <w:rPr>
                <w:webHidden/>
              </w:rPr>
              <w:fldChar w:fldCharType="separate"/>
            </w:r>
            <w:r w:rsidR="00F77376">
              <w:rPr>
                <w:webHidden/>
              </w:rPr>
              <w:t>8</w:t>
            </w:r>
            <w:r w:rsidR="00F77376">
              <w:rPr>
                <w:webHidden/>
              </w:rPr>
              <w:fldChar w:fldCharType="end"/>
            </w:r>
          </w:hyperlink>
        </w:p>
        <w:p w14:paraId="123BEF81" w14:textId="68846410" w:rsidR="00F77376" w:rsidRDefault="009F192D">
          <w:pPr>
            <w:pStyle w:val="TOC2"/>
            <w:rPr>
              <w:rFonts w:asciiTheme="minorHAnsi" w:eastAsiaTheme="minorEastAsia" w:hAnsiTheme="minorHAnsi" w:cstheme="minorBidi"/>
              <w:lang w:eastAsia="en-AU"/>
            </w:rPr>
          </w:pPr>
          <w:hyperlink w:anchor="_Toc100750373" w:history="1">
            <w:r w:rsidR="00F77376" w:rsidRPr="00A96D52">
              <w:rPr>
                <w:rStyle w:val="Hyperlink"/>
              </w:rPr>
              <w:t>NT Community Gaming Equipment – ATF Certification or Recommendation</w:t>
            </w:r>
            <w:r w:rsidR="00F77376">
              <w:rPr>
                <w:webHidden/>
              </w:rPr>
              <w:tab/>
            </w:r>
            <w:r w:rsidR="00F77376">
              <w:rPr>
                <w:webHidden/>
              </w:rPr>
              <w:fldChar w:fldCharType="begin"/>
            </w:r>
            <w:r w:rsidR="00F77376">
              <w:rPr>
                <w:webHidden/>
              </w:rPr>
              <w:instrText xml:space="preserve"> PAGEREF _Toc100750373 \h </w:instrText>
            </w:r>
            <w:r w:rsidR="00F77376">
              <w:rPr>
                <w:webHidden/>
              </w:rPr>
            </w:r>
            <w:r w:rsidR="00F77376">
              <w:rPr>
                <w:webHidden/>
              </w:rPr>
              <w:fldChar w:fldCharType="separate"/>
            </w:r>
            <w:r w:rsidR="00F77376">
              <w:rPr>
                <w:webHidden/>
              </w:rPr>
              <w:t>8</w:t>
            </w:r>
            <w:r w:rsidR="00F77376">
              <w:rPr>
                <w:webHidden/>
              </w:rPr>
              <w:fldChar w:fldCharType="end"/>
            </w:r>
          </w:hyperlink>
        </w:p>
        <w:p w14:paraId="205FE4EF" w14:textId="08420C86" w:rsidR="00F77376" w:rsidRDefault="009F192D">
          <w:pPr>
            <w:pStyle w:val="TOC2"/>
            <w:rPr>
              <w:rFonts w:asciiTheme="minorHAnsi" w:eastAsiaTheme="minorEastAsia" w:hAnsiTheme="minorHAnsi" w:cstheme="minorBidi"/>
              <w:lang w:eastAsia="en-AU"/>
            </w:rPr>
          </w:pPr>
          <w:hyperlink w:anchor="_Toc100750374" w:history="1">
            <w:r w:rsidR="00F77376" w:rsidRPr="00A96D52">
              <w:rPr>
                <w:rStyle w:val="Hyperlink"/>
              </w:rPr>
              <w:t>NT Casino Gaming Equipment – ATF Certification or Recommendation</w:t>
            </w:r>
            <w:r w:rsidR="00F77376">
              <w:rPr>
                <w:webHidden/>
              </w:rPr>
              <w:tab/>
            </w:r>
            <w:r w:rsidR="00F77376">
              <w:rPr>
                <w:webHidden/>
              </w:rPr>
              <w:fldChar w:fldCharType="begin"/>
            </w:r>
            <w:r w:rsidR="00F77376">
              <w:rPr>
                <w:webHidden/>
              </w:rPr>
              <w:instrText xml:space="preserve"> PAGEREF _Toc100750374 \h </w:instrText>
            </w:r>
            <w:r w:rsidR="00F77376">
              <w:rPr>
                <w:webHidden/>
              </w:rPr>
            </w:r>
            <w:r w:rsidR="00F77376">
              <w:rPr>
                <w:webHidden/>
              </w:rPr>
              <w:fldChar w:fldCharType="separate"/>
            </w:r>
            <w:r w:rsidR="00F77376">
              <w:rPr>
                <w:webHidden/>
              </w:rPr>
              <w:t>8</w:t>
            </w:r>
            <w:r w:rsidR="00F77376">
              <w:rPr>
                <w:webHidden/>
              </w:rPr>
              <w:fldChar w:fldCharType="end"/>
            </w:r>
          </w:hyperlink>
        </w:p>
        <w:p w14:paraId="19DE59BA" w14:textId="768D80EC" w:rsidR="00F77376" w:rsidRDefault="009F192D">
          <w:pPr>
            <w:pStyle w:val="TOC2"/>
            <w:rPr>
              <w:rFonts w:asciiTheme="minorHAnsi" w:eastAsiaTheme="minorEastAsia" w:hAnsiTheme="minorHAnsi" w:cstheme="minorBidi"/>
              <w:lang w:eastAsia="en-AU"/>
            </w:rPr>
          </w:pPr>
          <w:hyperlink w:anchor="_Toc100750375" w:history="1">
            <w:r w:rsidR="00F77376" w:rsidRPr="00A96D52">
              <w:rPr>
                <w:rStyle w:val="Hyperlink"/>
              </w:rPr>
              <w:t>Conditions of Approval</w:t>
            </w:r>
            <w:r w:rsidR="00F77376">
              <w:rPr>
                <w:webHidden/>
              </w:rPr>
              <w:tab/>
            </w:r>
            <w:r w:rsidR="00F77376">
              <w:rPr>
                <w:webHidden/>
              </w:rPr>
              <w:fldChar w:fldCharType="begin"/>
            </w:r>
            <w:r w:rsidR="00F77376">
              <w:rPr>
                <w:webHidden/>
              </w:rPr>
              <w:instrText xml:space="preserve"> PAGEREF _Toc100750375 \h </w:instrText>
            </w:r>
            <w:r w:rsidR="00F77376">
              <w:rPr>
                <w:webHidden/>
              </w:rPr>
            </w:r>
            <w:r w:rsidR="00F77376">
              <w:rPr>
                <w:webHidden/>
              </w:rPr>
              <w:fldChar w:fldCharType="separate"/>
            </w:r>
            <w:r w:rsidR="00F77376">
              <w:rPr>
                <w:webHidden/>
              </w:rPr>
              <w:t>9</w:t>
            </w:r>
            <w:r w:rsidR="00F77376">
              <w:rPr>
                <w:webHidden/>
              </w:rPr>
              <w:fldChar w:fldCharType="end"/>
            </w:r>
          </w:hyperlink>
        </w:p>
        <w:p w14:paraId="0224F131" w14:textId="5B9B19E0" w:rsidR="00F77376" w:rsidRDefault="009F192D">
          <w:pPr>
            <w:pStyle w:val="TOC1"/>
            <w:tabs>
              <w:tab w:val="left" w:pos="1134"/>
            </w:tabs>
            <w:rPr>
              <w:rFonts w:asciiTheme="minorHAnsi" w:eastAsiaTheme="minorEastAsia" w:hAnsiTheme="minorHAnsi" w:cstheme="minorBidi"/>
              <w:b w:val="0"/>
              <w:noProof/>
              <w:lang w:eastAsia="en-AU"/>
            </w:rPr>
          </w:pPr>
          <w:hyperlink w:anchor="_Toc100750376" w:history="1">
            <w:r w:rsidR="00F77376" w:rsidRPr="00A96D52">
              <w:rPr>
                <w:rStyle w:val="Hyperlink"/>
                <w:noProof/>
              </w:rPr>
              <w:t>NT.5.0</w:t>
            </w:r>
            <w:r w:rsidR="00F77376">
              <w:rPr>
                <w:rFonts w:asciiTheme="minorHAnsi" w:eastAsiaTheme="minorEastAsia" w:hAnsiTheme="minorHAnsi" w:cstheme="minorBidi"/>
                <w:b w:val="0"/>
                <w:noProof/>
                <w:lang w:eastAsia="en-AU"/>
              </w:rPr>
              <w:tab/>
            </w:r>
            <w:r w:rsidR="00F77376" w:rsidRPr="00A96D52">
              <w:rPr>
                <w:rStyle w:val="Hyperlink"/>
                <w:noProof/>
              </w:rPr>
              <w:t>Submission Material</w:t>
            </w:r>
            <w:r w:rsidR="00F77376">
              <w:rPr>
                <w:noProof/>
                <w:webHidden/>
              </w:rPr>
              <w:tab/>
            </w:r>
            <w:r w:rsidR="00F77376">
              <w:rPr>
                <w:noProof/>
                <w:webHidden/>
              </w:rPr>
              <w:fldChar w:fldCharType="begin"/>
            </w:r>
            <w:r w:rsidR="00F77376">
              <w:rPr>
                <w:noProof/>
                <w:webHidden/>
              </w:rPr>
              <w:instrText xml:space="preserve"> PAGEREF _Toc100750376 \h </w:instrText>
            </w:r>
            <w:r w:rsidR="00F77376">
              <w:rPr>
                <w:noProof/>
                <w:webHidden/>
              </w:rPr>
            </w:r>
            <w:r w:rsidR="00F77376">
              <w:rPr>
                <w:noProof/>
                <w:webHidden/>
              </w:rPr>
              <w:fldChar w:fldCharType="separate"/>
            </w:r>
            <w:r w:rsidR="00F77376">
              <w:rPr>
                <w:noProof/>
                <w:webHidden/>
              </w:rPr>
              <w:t>9</w:t>
            </w:r>
            <w:r w:rsidR="00F77376">
              <w:rPr>
                <w:noProof/>
                <w:webHidden/>
              </w:rPr>
              <w:fldChar w:fldCharType="end"/>
            </w:r>
          </w:hyperlink>
        </w:p>
        <w:p w14:paraId="5E459640" w14:textId="3DA6374F" w:rsidR="00F77376" w:rsidRDefault="009F192D">
          <w:pPr>
            <w:pStyle w:val="TOC2"/>
            <w:rPr>
              <w:rFonts w:asciiTheme="minorHAnsi" w:eastAsiaTheme="minorEastAsia" w:hAnsiTheme="minorHAnsi" w:cstheme="minorBidi"/>
              <w:lang w:eastAsia="en-AU"/>
            </w:rPr>
          </w:pPr>
          <w:hyperlink w:anchor="_Toc100750377" w:history="1">
            <w:r w:rsidR="00F77376" w:rsidRPr="00A96D52">
              <w:rPr>
                <w:rStyle w:val="Hyperlink"/>
              </w:rPr>
              <w:t>General</w:t>
            </w:r>
            <w:r w:rsidR="00F77376">
              <w:rPr>
                <w:webHidden/>
              </w:rPr>
              <w:tab/>
            </w:r>
            <w:r w:rsidR="00F77376">
              <w:rPr>
                <w:webHidden/>
              </w:rPr>
              <w:fldChar w:fldCharType="begin"/>
            </w:r>
            <w:r w:rsidR="00F77376">
              <w:rPr>
                <w:webHidden/>
              </w:rPr>
              <w:instrText xml:space="preserve"> PAGEREF _Toc100750377 \h </w:instrText>
            </w:r>
            <w:r w:rsidR="00F77376">
              <w:rPr>
                <w:webHidden/>
              </w:rPr>
            </w:r>
            <w:r w:rsidR="00F77376">
              <w:rPr>
                <w:webHidden/>
              </w:rPr>
              <w:fldChar w:fldCharType="separate"/>
            </w:r>
            <w:r w:rsidR="00F77376">
              <w:rPr>
                <w:webHidden/>
              </w:rPr>
              <w:t>9</w:t>
            </w:r>
            <w:r w:rsidR="00F77376">
              <w:rPr>
                <w:webHidden/>
              </w:rPr>
              <w:fldChar w:fldCharType="end"/>
            </w:r>
          </w:hyperlink>
        </w:p>
        <w:p w14:paraId="2EA210F6" w14:textId="0BDB627C" w:rsidR="00F77376" w:rsidRDefault="009F192D">
          <w:pPr>
            <w:pStyle w:val="TOC2"/>
            <w:rPr>
              <w:rFonts w:asciiTheme="minorHAnsi" w:eastAsiaTheme="minorEastAsia" w:hAnsiTheme="minorHAnsi" w:cstheme="minorBidi"/>
              <w:lang w:eastAsia="en-AU"/>
            </w:rPr>
          </w:pPr>
          <w:hyperlink w:anchor="_Toc100750378" w:history="1">
            <w:r w:rsidR="00F77376" w:rsidRPr="00A96D52">
              <w:rPr>
                <w:rStyle w:val="Hyperlink"/>
              </w:rPr>
              <w:t>Mandatory Submission Material</w:t>
            </w:r>
            <w:r w:rsidR="00F77376">
              <w:rPr>
                <w:webHidden/>
              </w:rPr>
              <w:tab/>
            </w:r>
            <w:r w:rsidR="00F77376">
              <w:rPr>
                <w:webHidden/>
              </w:rPr>
              <w:fldChar w:fldCharType="begin"/>
            </w:r>
            <w:r w:rsidR="00F77376">
              <w:rPr>
                <w:webHidden/>
              </w:rPr>
              <w:instrText xml:space="preserve"> PAGEREF _Toc100750378 \h </w:instrText>
            </w:r>
            <w:r w:rsidR="00F77376">
              <w:rPr>
                <w:webHidden/>
              </w:rPr>
            </w:r>
            <w:r w:rsidR="00F77376">
              <w:rPr>
                <w:webHidden/>
              </w:rPr>
              <w:fldChar w:fldCharType="separate"/>
            </w:r>
            <w:r w:rsidR="00F77376">
              <w:rPr>
                <w:webHidden/>
              </w:rPr>
              <w:t>9</w:t>
            </w:r>
            <w:r w:rsidR="00F77376">
              <w:rPr>
                <w:webHidden/>
              </w:rPr>
              <w:fldChar w:fldCharType="end"/>
            </w:r>
          </w:hyperlink>
        </w:p>
        <w:p w14:paraId="1A717394" w14:textId="1C5550C3" w:rsidR="00F77376" w:rsidRDefault="009F192D">
          <w:pPr>
            <w:pStyle w:val="TOC2"/>
            <w:rPr>
              <w:rFonts w:asciiTheme="minorHAnsi" w:eastAsiaTheme="minorEastAsia" w:hAnsiTheme="minorHAnsi" w:cstheme="minorBidi"/>
              <w:lang w:eastAsia="en-AU"/>
            </w:rPr>
          </w:pPr>
          <w:hyperlink w:anchor="_Toc100750379" w:history="1">
            <w:r w:rsidR="00F77376" w:rsidRPr="00A96D52">
              <w:rPr>
                <w:rStyle w:val="Hyperlink"/>
              </w:rPr>
              <w:t>Submission Formats</w:t>
            </w:r>
            <w:r w:rsidR="00F77376">
              <w:rPr>
                <w:webHidden/>
              </w:rPr>
              <w:tab/>
            </w:r>
            <w:r w:rsidR="00F77376">
              <w:rPr>
                <w:webHidden/>
              </w:rPr>
              <w:fldChar w:fldCharType="begin"/>
            </w:r>
            <w:r w:rsidR="00F77376">
              <w:rPr>
                <w:webHidden/>
              </w:rPr>
              <w:instrText xml:space="preserve"> PAGEREF _Toc100750379 \h </w:instrText>
            </w:r>
            <w:r w:rsidR="00F77376">
              <w:rPr>
                <w:webHidden/>
              </w:rPr>
            </w:r>
            <w:r w:rsidR="00F77376">
              <w:rPr>
                <w:webHidden/>
              </w:rPr>
              <w:fldChar w:fldCharType="separate"/>
            </w:r>
            <w:r w:rsidR="00F77376">
              <w:rPr>
                <w:webHidden/>
              </w:rPr>
              <w:t>10</w:t>
            </w:r>
            <w:r w:rsidR="00F77376">
              <w:rPr>
                <w:webHidden/>
              </w:rPr>
              <w:fldChar w:fldCharType="end"/>
            </w:r>
          </w:hyperlink>
        </w:p>
        <w:p w14:paraId="0D6BAFD0" w14:textId="02865D7A" w:rsidR="00F77376" w:rsidRDefault="009F192D">
          <w:pPr>
            <w:pStyle w:val="TOC1"/>
            <w:tabs>
              <w:tab w:val="left" w:pos="1134"/>
            </w:tabs>
            <w:rPr>
              <w:rFonts w:asciiTheme="minorHAnsi" w:eastAsiaTheme="minorEastAsia" w:hAnsiTheme="minorHAnsi" w:cstheme="minorBidi"/>
              <w:b w:val="0"/>
              <w:noProof/>
              <w:lang w:eastAsia="en-AU"/>
            </w:rPr>
          </w:pPr>
          <w:hyperlink w:anchor="_Toc100750380" w:history="1">
            <w:r w:rsidR="00F77376" w:rsidRPr="00A96D52">
              <w:rPr>
                <w:rStyle w:val="Hyperlink"/>
                <w:noProof/>
              </w:rPr>
              <w:t>NT.6.0</w:t>
            </w:r>
            <w:r w:rsidR="00F77376">
              <w:rPr>
                <w:rFonts w:asciiTheme="minorHAnsi" w:eastAsiaTheme="minorEastAsia" w:hAnsiTheme="minorHAnsi" w:cstheme="minorBidi"/>
                <w:b w:val="0"/>
                <w:noProof/>
                <w:lang w:eastAsia="en-AU"/>
              </w:rPr>
              <w:tab/>
            </w:r>
            <w:r w:rsidR="00F77376" w:rsidRPr="00A96D52">
              <w:rPr>
                <w:rStyle w:val="Hyperlink"/>
                <w:noProof/>
              </w:rPr>
              <w:t>Division Contact</w:t>
            </w:r>
            <w:r w:rsidR="00F77376">
              <w:rPr>
                <w:noProof/>
                <w:webHidden/>
              </w:rPr>
              <w:tab/>
            </w:r>
            <w:r w:rsidR="00F77376">
              <w:rPr>
                <w:noProof/>
                <w:webHidden/>
              </w:rPr>
              <w:fldChar w:fldCharType="begin"/>
            </w:r>
            <w:r w:rsidR="00F77376">
              <w:rPr>
                <w:noProof/>
                <w:webHidden/>
              </w:rPr>
              <w:instrText xml:space="preserve"> PAGEREF _Toc100750380 \h </w:instrText>
            </w:r>
            <w:r w:rsidR="00F77376">
              <w:rPr>
                <w:noProof/>
                <w:webHidden/>
              </w:rPr>
            </w:r>
            <w:r w:rsidR="00F77376">
              <w:rPr>
                <w:noProof/>
                <w:webHidden/>
              </w:rPr>
              <w:fldChar w:fldCharType="separate"/>
            </w:r>
            <w:r w:rsidR="00F77376">
              <w:rPr>
                <w:noProof/>
                <w:webHidden/>
              </w:rPr>
              <w:t>10</w:t>
            </w:r>
            <w:r w:rsidR="00F77376">
              <w:rPr>
                <w:noProof/>
                <w:webHidden/>
              </w:rPr>
              <w:fldChar w:fldCharType="end"/>
            </w:r>
          </w:hyperlink>
        </w:p>
        <w:p w14:paraId="77447721" w14:textId="5CD5E548" w:rsidR="00F77376" w:rsidRDefault="009F192D">
          <w:pPr>
            <w:pStyle w:val="TOC2"/>
            <w:rPr>
              <w:rFonts w:asciiTheme="minorHAnsi" w:eastAsiaTheme="minorEastAsia" w:hAnsiTheme="minorHAnsi" w:cstheme="minorBidi"/>
              <w:lang w:eastAsia="en-AU"/>
            </w:rPr>
          </w:pPr>
          <w:hyperlink w:anchor="_Toc100750381" w:history="1">
            <w:r w:rsidR="00F77376" w:rsidRPr="00A96D52">
              <w:rPr>
                <w:rStyle w:val="Hyperlink"/>
              </w:rPr>
              <w:t>Correspondence</w:t>
            </w:r>
            <w:r w:rsidR="00F77376">
              <w:rPr>
                <w:webHidden/>
              </w:rPr>
              <w:tab/>
            </w:r>
            <w:r w:rsidR="00F77376">
              <w:rPr>
                <w:webHidden/>
              </w:rPr>
              <w:fldChar w:fldCharType="begin"/>
            </w:r>
            <w:r w:rsidR="00F77376">
              <w:rPr>
                <w:webHidden/>
              </w:rPr>
              <w:instrText xml:space="preserve"> PAGEREF _Toc100750381 \h </w:instrText>
            </w:r>
            <w:r w:rsidR="00F77376">
              <w:rPr>
                <w:webHidden/>
              </w:rPr>
            </w:r>
            <w:r w:rsidR="00F77376">
              <w:rPr>
                <w:webHidden/>
              </w:rPr>
              <w:fldChar w:fldCharType="separate"/>
            </w:r>
            <w:r w:rsidR="00F77376">
              <w:rPr>
                <w:webHidden/>
              </w:rPr>
              <w:t>10</w:t>
            </w:r>
            <w:r w:rsidR="00F77376">
              <w:rPr>
                <w:webHidden/>
              </w:rPr>
              <w:fldChar w:fldCharType="end"/>
            </w:r>
          </w:hyperlink>
        </w:p>
        <w:p w14:paraId="189B3283" w14:textId="79DB0B51" w:rsidR="00F77376" w:rsidRDefault="009F192D">
          <w:pPr>
            <w:pStyle w:val="TOC1"/>
            <w:tabs>
              <w:tab w:val="left" w:pos="1134"/>
            </w:tabs>
            <w:rPr>
              <w:rFonts w:asciiTheme="minorHAnsi" w:eastAsiaTheme="minorEastAsia" w:hAnsiTheme="minorHAnsi" w:cstheme="minorBidi"/>
              <w:b w:val="0"/>
              <w:noProof/>
              <w:lang w:eastAsia="en-AU"/>
            </w:rPr>
          </w:pPr>
          <w:hyperlink w:anchor="_Toc100750382" w:history="1">
            <w:r w:rsidR="00F77376" w:rsidRPr="00A96D52">
              <w:rPr>
                <w:rStyle w:val="Hyperlink"/>
                <w:noProof/>
              </w:rPr>
              <w:t>NT.7.0</w:t>
            </w:r>
            <w:r w:rsidR="00F77376">
              <w:rPr>
                <w:rFonts w:asciiTheme="minorHAnsi" w:eastAsiaTheme="minorEastAsia" w:hAnsiTheme="minorHAnsi" w:cstheme="minorBidi"/>
                <w:b w:val="0"/>
                <w:noProof/>
                <w:lang w:eastAsia="en-AU"/>
              </w:rPr>
              <w:tab/>
            </w:r>
            <w:r w:rsidR="00F77376" w:rsidRPr="00A96D52">
              <w:rPr>
                <w:rStyle w:val="Hyperlink"/>
                <w:noProof/>
              </w:rPr>
              <w:t>Consignment or Movement of Gaming Machines</w:t>
            </w:r>
            <w:r w:rsidR="00F77376">
              <w:rPr>
                <w:noProof/>
                <w:webHidden/>
              </w:rPr>
              <w:tab/>
            </w:r>
            <w:r w:rsidR="00F77376">
              <w:rPr>
                <w:noProof/>
                <w:webHidden/>
              </w:rPr>
              <w:fldChar w:fldCharType="begin"/>
            </w:r>
            <w:r w:rsidR="00F77376">
              <w:rPr>
                <w:noProof/>
                <w:webHidden/>
              </w:rPr>
              <w:instrText xml:space="preserve"> PAGEREF _Toc100750382 \h </w:instrText>
            </w:r>
            <w:r w:rsidR="00F77376">
              <w:rPr>
                <w:noProof/>
                <w:webHidden/>
              </w:rPr>
            </w:r>
            <w:r w:rsidR="00F77376">
              <w:rPr>
                <w:noProof/>
                <w:webHidden/>
              </w:rPr>
              <w:fldChar w:fldCharType="separate"/>
            </w:r>
            <w:r w:rsidR="00F77376">
              <w:rPr>
                <w:noProof/>
                <w:webHidden/>
              </w:rPr>
              <w:t>11</w:t>
            </w:r>
            <w:r w:rsidR="00F77376">
              <w:rPr>
                <w:noProof/>
                <w:webHidden/>
              </w:rPr>
              <w:fldChar w:fldCharType="end"/>
            </w:r>
          </w:hyperlink>
        </w:p>
        <w:p w14:paraId="14ED9971" w14:textId="09F336BF" w:rsidR="00F77376" w:rsidRDefault="009F192D">
          <w:pPr>
            <w:pStyle w:val="TOC2"/>
            <w:rPr>
              <w:rFonts w:asciiTheme="minorHAnsi" w:eastAsiaTheme="minorEastAsia" w:hAnsiTheme="minorHAnsi" w:cstheme="minorBidi"/>
              <w:lang w:eastAsia="en-AU"/>
            </w:rPr>
          </w:pPr>
          <w:hyperlink w:anchor="_Toc100750383" w:history="1">
            <w:r w:rsidR="00F77376" w:rsidRPr="00A96D52">
              <w:rPr>
                <w:rStyle w:val="Hyperlink"/>
              </w:rPr>
              <w:t>Consignment or Movement Advice</w:t>
            </w:r>
            <w:r w:rsidR="00F77376">
              <w:rPr>
                <w:webHidden/>
              </w:rPr>
              <w:tab/>
            </w:r>
            <w:r w:rsidR="00F77376">
              <w:rPr>
                <w:webHidden/>
              </w:rPr>
              <w:fldChar w:fldCharType="begin"/>
            </w:r>
            <w:r w:rsidR="00F77376">
              <w:rPr>
                <w:webHidden/>
              </w:rPr>
              <w:instrText xml:space="preserve"> PAGEREF _Toc100750383 \h </w:instrText>
            </w:r>
            <w:r w:rsidR="00F77376">
              <w:rPr>
                <w:webHidden/>
              </w:rPr>
            </w:r>
            <w:r w:rsidR="00F77376">
              <w:rPr>
                <w:webHidden/>
              </w:rPr>
              <w:fldChar w:fldCharType="separate"/>
            </w:r>
            <w:r w:rsidR="00F77376">
              <w:rPr>
                <w:webHidden/>
              </w:rPr>
              <w:t>11</w:t>
            </w:r>
            <w:r w:rsidR="00F77376">
              <w:rPr>
                <w:webHidden/>
              </w:rPr>
              <w:fldChar w:fldCharType="end"/>
            </w:r>
          </w:hyperlink>
        </w:p>
        <w:p w14:paraId="7A245352" w14:textId="2C22C6AF" w:rsidR="00F77376" w:rsidRDefault="009F192D">
          <w:pPr>
            <w:pStyle w:val="TOC1"/>
            <w:tabs>
              <w:tab w:val="left" w:pos="1134"/>
            </w:tabs>
            <w:rPr>
              <w:rFonts w:asciiTheme="minorHAnsi" w:eastAsiaTheme="minorEastAsia" w:hAnsiTheme="minorHAnsi" w:cstheme="minorBidi"/>
              <w:b w:val="0"/>
              <w:noProof/>
              <w:lang w:eastAsia="en-AU"/>
            </w:rPr>
          </w:pPr>
          <w:hyperlink w:anchor="_Toc100750384" w:history="1">
            <w:r w:rsidR="00F77376" w:rsidRPr="00A96D52">
              <w:rPr>
                <w:rStyle w:val="Hyperlink"/>
                <w:noProof/>
              </w:rPr>
              <w:t>NT.8.0</w:t>
            </w:r>
            <w:r w:rsidR="00F77376">
              <w:rPr>
                <w:rFonts w:asciiTheme="minorHAnsi" w:eastAsiaTheme="minorEastAsia" w:hAnsiTheme="minorHAnsi" w:cstheme="minorBidi"/>
                <w:b w:val="0"/>
                <w:noProof/>
                <w:lang w:eastAsia="en-AU"/>
              </w:rPr>
              <w:tab/>
            </w:r>
            <w:r w:rsidR="00F77376" w:rsidRPr="00A96D52">
              <w:rPr>
                <w:rStyle w:val="Hyperlink"/>
                <w:noProof/>
              </w:rPr>
              <w:t>Revision History</w:t>
            </w:r>
            <w:r w:rsidR="00F77376">
              <w:rPr>
                <w:noProof/>
                <w:webHidden/>
              </w:rPr>
              <w:tab/>
            </w:r>
            <w:r w:rsidR="00F77376">
              <w:rPr>
                <w:noProof/>
                <w:webHidden/>
              </w:rPr>
              <w:fldChar w:fldCharType="begin"/>
            </w:r>
            <w:r w:rsidR="00F77376">
              <w:rPr>
                <w:noProof/>
                <w:webHidden/>
              </w:rPr>
              <w:instrText xml:space="preserve"> PAGEREF _Toc100750384 \h </w:instrText>
            </w:r>
            <w:r w:rsidR="00F77376">
              <w:rPr>
                <w:noProof/>
                <w:webHidden/>
              </w:rPr>
            </w:r>
            <w:r w:rsidR="00F77376">
              <w:rPr>
                <w:noProof/>
                <w:webHidden/>
              </w:rPr>
              <w:fldChar w:fldCharType="separate"/>
            </w:r>
            <w:r w:rsidR="00F77376">
              <w:rPr>
                <w:noProof/>
                <w:webHidden/>
              </w:rPr>
              <w:t>11</w:t>
            </w:r>
            <w:r w:rsidR="00F77376">
              <w:rPr>
                <w:noProof/>
                <w:webHidden/>
              </w:rPr>
              <w:fldChar w:fldCharType="end"/>
            </w:r>
          </w:hyperlink>
        </w:p>
        <w:p w14:paraId="5E9D77BC" w14:textId="03D0DAB0" w:rsidR="00F77376" w:rsidRDefault="009F192D">
          <w:pPr>
            <w:pStyle w:val="TOC1"/>
            <w:tabs>
              <w:tab w:val="left" w:pos="1134"/>
            </w:tabs>
            <w:rPr>
              <w:rFonts w:asciiTheme="minorHAnsi" w:eastAsiaTheme="minorEastAsia" w:hAnsiTheme="minorHAnsi" w:cstheme="minorBidi"/>
              <w:b w:val="0"/>
              <w:noProof/>
              <w:lang w:eastAsia="en-AU"/>
            </w:rPr>
          </w:pPr>
          <w:hyperlink w:anchor="_Toc100750385" w:history="1">
            <w:r w:rsidR="00F77376" w:rsidRPr="00A96D52">
              <w:rPr>
                <w:rStyle w:val="Hyperlink"/>
                <w:noProof/>
              </w:rPr>
              <w:t>NT.9.0</w:t>
            </w:r>
            <w:r w:rsidR="00F77376">
              <w:rPr>
                <w:rFonts w:asciiTheme="minorHAnsi" w:eastAsiaTheme="minorEastAsia" w:hAnsiTheme="minorHAnsi" w:cstheme="minorBidi"/>
                <w:b w:val="0"/>
                <w:noProof/>
                <w:lang w:eastAsia="en-AU"/>
              </w:rPr>
              <w:tab/>
            </w:r>
            <w:r w:rsidR="00F77376" w:rsidRPr="00A96D52">
              <w:rPr>
                <w:rStyle w:val="Hyperlink"/>
                <w:noProof/>
              </w:rPr>
              <w:t>Release Information</w:t>
            </w:r>
            <w:r w:rsidR="00F77376">
              <w:rPr>
                <w:noProof/>
                <w:webHidden/>
              </w:rPr>
              <w:tab/>
            </w:r>
            <w:r w:rsidR="00F77376">
              <w:rPr>
                <w:noProof/>
                <w:webHidden/>
              </w:rPr>
              <w:fldChar w:fldCharType="begin"/>
            </w:r>
            <w:r w:rsidR="00F77376">
              <w:rPr>
                <w:noProof/>
                <w:webHidden/>
              </w:rPr>
              <w:instrText xml:space="preserve"> PAGEREF _Toc100750385 \h </w:instrText>
            </w:r>
            <w:r w:rsidR="00F77376">
              <w:rPr>
                <w:noProof/>
                <w:webHidden/>
              </w:rPr>
            </w:r>
            <w:r w:rsidR="00F77376">
              <w:rPr>
                <w:noProof/>
                <w:webHidden/>
              </w:rPr>
              <w:fldChar w:fldCharType="separate"/>
            </w:r>
            <w:r w:rsidR="00F77376">
              <w:rPr>
                <w:noProof/>
                <w:webHidden/>
              </w:rPr>
              <w:t>13</w:t>
            </w:r>
            <w:r w:rsidR="00F77376">
              <w:rPr>
                <w:noProof/>
                <w:webHidden/>
              </w:rPr>
              <w:fldChar w:fldCharType="end"/>
            </w:r>
          </w:hyperlink>
        </w:p>
        <w:p w14:paraId="522549AC" w14:textId="49E49AA8" w:rsidR="00964B22" w:rsidRPr="002F2780" w:rsidRDefault="006747E0" w:rsidP="00964B22">
          <w:pPr>
            <w:rPr>
              <w:rFonts w:eastAsiaTheme="minorEastAsia" w:cs="Arial"/>
              <w:b/>
              <w:lang w:eastAsia="en-AU"/>
            </w:rPr>
          </w:pPr>
          <w:r>
            <w:rPr>
              <w:rFonts w:eastAsiaTheme="minorEastAsia" w:cs="Arial"/>
              <w:lang w:eastAsia="en-AU"/>
            </w:rPr>
            <w:fldChar w:fldCharType="end"/>
          </w:r>
        </w:p>
      </w:sdtContent>
    </w:sdt>
    <w:p w14:paraId="0FFE0408" w14:textId="77777777" w:rsidR="00964B22" w:rsidRPr="002F2780" w:rsidRDefault="00964B22" w:rsidP="00964B22">
      <w:pPr>
        <w:sectPr w:rsidR="00964B22" w:rsidRPr="002F2780" w:rsidSect="00661C96">
          <w:headerReference w:type="first" r:id="rId16"/>
          <w:footerReference w:type="first" r:id="rId17"/>
          <w:pgSz w:w="11906" w:h="16838" w:code="9"/>
          <w:pgMar w:top="794" w:right="794" w:bottom="794" w:left="794" w:header="567" w:footer="567" w:gutter="0"/>
          <w:cols w:space="708"/>
          <w:titlePg/>
          <w:docGrid w:linePitch="360"/>
        </w:sectPr>
      </w:pPr>
    </w:p>
    <w:p w14:paraId="1EED6CE4" w14:textId="77777777" w:rsidR="00661C96" w:rsidRPr="009E2688" w:rsidRDefault="00661C96" w:rsidP="00661C96">
      <w:pPr>
        <w:pStyle w:val="Heading1"/>
        <w:keepNext/>
        <w:tabs>
          <w:tab w:val="left" w:pos="851"/>
        </w:tabs>
        <w:spacing w:before="360" w:after="60"/>
        <w:ind w:left="1134" w:hanging="1134"/>
      </w:pPr>
      <w:bookmarkStart w:id="5" w:name="_Toc77590120"/>
      <w:bookmarkStart w:id="6" w:name="_Toc100750355"/>
      <w:r w:rsidRPr="009E2688">
        <w:lastRenderedPageBreak/>
        <w:t>Introduction</w:t>
      </w:r>
      <w:bookmarkEnd w:id="5"/>
      <w:bookmarkEnd w:id="6"/>
    </w:p>
    <w:p w14:paraId="15773355" w14:textId="77777777" w:rsidR="00661C96" w:rsidRPr="00661C96" w:rsidRDefault="00661C96" w:rsidP="00661C96">
      <w:pPr>
        <w:pStyle w:val="Heading2"/>
      </w:pPr>
      <w:bookmarkStart w:id="7" w:name="_Toc77590121"/>
      <w:bookmarkStart w:id="8" w:name="_Toc100750356"/>
      <w:r w:rsidRPr="00661C96">
        <w:t>Gaming Regulatory Authority</w:t>
      </w:r>
      <w:bookmarkEnd w:id="7"/>
      <w:bookmarkEnd w:id="8"/>
    </w:p>
    <w:p w14:paraId="18F908D1" w14:textId="77777777" w:rsidR="00661C96" w:rsidRPr="00F317AB" w:rsidRDefault="00661C96" w:rsidP="00661C96">
      <w:pPr>
        <w:pStyle w:val="ListParagraph1"/>
        <w:numPr>
          <w:ilvl w:val="0"/>
          <w:numId w:val="10"/>
        </w:numPr>
        <w:ind w:left="1134" w:hanging="1134"/>
      </w:pPr>
      <w:r>
        <w:t xml:space="preserve">The </w:t>
      </w:r>
      <w:r w:rsidRPr="00070AB7">
        <w:t xml:space="preserve">Department of </w:t>
      </w:r>
      <w:r>
        <w:t xml:space="preserve">the Industry, Tourism and Trade </w:t>
      </w:r>
      <w:r w:rsidRPr="00F317AB">
        <w:t>is responsible for administering the legislation for the regulation of gambling within the Northern Territory.</w:t>
      </w:r>
    </w:p>
    <w:p w14:paraId="24D3F199" w14:textId="77777777" w:rsidR="00661C96" w:rsidRDefault="00661C96" w:rsidP="00661C96">
      <w:pPr>
        <w:pStyle w:val="Heading2"/>
      </w:pPr>
      <w:bookmarkStart w:id="9" w:name="_Toc77590122"/>
      <w:bookmarkStart w:id="10" w:name="_Toc100750357"/>
      <w:r w:rsidRPr="00DC5441">
        <w:t>General</w:t>
      </w:r>
      <w:bookmarkEnd w:id="9"/>
      <w:bookmarkEnd w:id="10"/>
    </w:p>
    <w:p w14:paraId="71E852D8" w14:textId="77777777" w:rsidR="00661C96" w:rsidRPr="00F317AB" w:rsidRDefault="00661C96" w:rsidP="00661C96">
      <w:pPr>
        <w:pStyle w:val="ListParagraph1"/>
        <w:numPr>
          <w:ilvl w:val="0"/>
          <w:numId w:val="10"/>
        </w:numPr>
        <w:ind w:left="1134" w:hanging="1134"/>
      </w:pPr>
      <w:r w:rsidRPr="00F317AB">
        <w:t>This document is the Division’s appendix to the National Standards. It describes the approval process and the additional technical &amp; submission requirements for gaming equipment for operation in gamin</w:t>
      </w:r>
      <w:r>
        <w:t>g venues within</w:t>
      </w:r>
      <w:r w:rsidRPr="00F317AB">
        <w:t xml:space="preserve"> </w:t>
      </w:r>
      <w:r>
        <w:t>the Northern Territory.</w:t>
      </w:r>
    </w:p>
    <w:p w14:paraId="78BF279E" w14:textId="77777777" w:rsidR="00661C96" w:rsidRDefault="00661C96" w:rsidP="00661C96">
      <w:pPr>
        <w:pStyle w:val="Heading2"/>
      </w:pPr>
      <w:bookmarkStart w:id="11" w:name="_Toc77590123"/>
      <w:bookmarkStart w:id="12" w:name="_Toc100750358"/>
      <w:r w:rsidRPr="00047E7E">
        <w:t>Document Control</w:t>
      </w:r>
      <w:bookmarkEnd w:id="11"/>
      <w:bookmarkEnd w:id="12"/>
    </w:p>
    <w:p w14:paraId="585FE20A" w14:textId="77777777" w:rsidR="00661C96" w:rsidRPr="00F317AB" w:rsidRDefault="00661C96" w:rsidP="00661C96">
      <w:pPr>
        <w:pStyle w:val="ListParagraph1"/>
        <w:numPr>
          <w:ilvl w:val="0"/>
          <w:numId w:val="10"/>
        </w:numPr>
        <w:ind w:left="1134" w:hanging="1134"/>
      </w:pPr>
      <w:r w:rsidRPr="00F317AB">
        <w:t>The document version number is a combination of major and minor revision numbers.  The significance of the document changes shall be indicated by an increment in t</w:t>
      </w:r>
      <w:r>
        <w:t xml:space="preserve">he respective revision number. </w:t>
      </w:r>
      <w:r w:rsidRPr="00F317AB">
        <w:t>Summaries of changes are detailed in the documents ‘Revision History’.</w:t>
      </w:r>
    </w:p>
    <w:p w14:paraId="716F8D65" w14:textId="77777777" w:rsidR="00661C96" w:rsidRDefault="00661C96" w:rsidP="00661C96">
      <w:pPr>
        <w:pStyle w:val="Heading2"/>
      </w:pPr>
      <w:bookmarkStart w:id="13" w:name="_Toc77590124"/>
      <w:bookmarkStart w:id="14" w:name="_Toc100750359"/>
      <w:r w:rsidRPr="000227F8">
        <w:t>Australian / New Zealand National Standards</w:t>
      </w:r>
      <w:bookmarkEnd w:id="13"/>
      <w:bookmarkEnd w:id="14"/>
    </w:p>
    <w:p w14:paraId="5F904DE1" w14:textId="77777777" w:rsidR="00661C96" w:rsidRPr="00F317AB" w:rsidRDefault="00661C96" w:rsidP="00661C96">
      <w:pPr>
        <w:pStyle w:val="ListParagraph1"/>
        <w:numPr>
          <w:ilvl w:val="0"/>
          <w:numId w:val="10"/>
        </w:numPr>
        <w:ind w:left="1134" w:hanging="1134"/>
      </w:pPr>
      <w:r w:rsidRPr="00F317AB">
        <w:t>The National Standards is the principal technical standard for gaming equipment intended for operation in NT clubs, hotels and casinos</w:t>
      </w:r>
      <w:r>
        <w:t xml:space="preserve">. </w:t>
      </w:r>
      <w:r w:rsidRPr="00F317AB">
        <w:t>This appendix is applicable to the National</w:t>
      </w:r>
      <w:r>
        <w:t xml:space="preserve"> Standards.  </w:t>
      </w:r>
      <w:r w:rsidRPr="00F317AB">
        <w:t xml:space="preserve"> A non-mandatory grace period of up to 6 months is permitted before new requirements come into force.</w:t>
      </w:r>
    </w:p>
    <w:p w14:paraId="3E08AA0C" w14:textId="77777777" w:rsidR="00661C96" w:rsidRDefault="00661C96" w:rsidP="00661C96">
      <w:pPr>
        <w:pStyle w:val="Heading2"/>
      </w:pPr>
      <w:bookmarkStart w:id="15" w:name="_Toc77590125"/>
      <w:bookmarkStart w:id="16" w:name="_Toc100750360"/>
      <w:r w:rsidRPr="000227F8">
        <w:t>Legislation</w:t>
      </w:r>
      <w:bookmarkEnd w:id="15"/>
      <w:bookmarkEnd w:id="16"/>
    </w:p>
    <w:p w14:paraId="6D706B1E" w14:textId="77777777" w:rsidR="00661C96" w:rsidRPr="009F5173" w:rsidRDefault="00661C96" w:rsidP="00661C96">
      <w:pPr>
        <w:pStyle w:val="ListParagraph1"/>
        <w:numPr>
          <w:ilvl w:val="0"/>
          <w:numId w:val="10"/>
        </w:numPr>
        <w:ind w:left="1134" w:hanging="1134"/>
      </w:pPr>
      <w:r w:rsidRPr="009F5173">
        <w:t xml:space="preserve">This document is issued pursuant, but not limited to, sections 4, 14, 26, 31 &amp; 51 of the </w:t>
      </w:r>
      <w:r w:rsidRPr="009F5173">
        <w:rPr>
          <w:i/>
        </w:rPr>
        <w:t>NT Gaming Control Act</w:t>
      </w:r>
      <w:r w:rsidRPr="009F5173">
        <w:t xml:space="preserve">, sections 17, 22A, 116, 117, 127, 131, 161 &amp; 161A of the </w:t>
      </w:r>
      <w:r w:rsidRPr="009F5173">
        <w:rPr>
          <w:i/>
        </w:rPr>
        <w:t>NT Gaming Machine Act</w:t>
      </w:r>
      <w:r>
        <w:t xml:space="preserve"> </w:t>
      </w:r>
      <w:r w:rsidRPr="009F5173">
        <w:t>and the relevant Regulations and Rules issued under these and other relevant Acts.</w:t>
      </w:r>
    </w:p>
    <w:p w14:paraId="0CCA5929" w14:textId="77777777" w:rsidR="00661C96" w:rsidRPr="00F317AB" w:rsidRDefault="00661C96" w:rsidP="00661C96">
      <w:pPr>
        <w:pStyle w:val="ListParagraph1"/>
        <w:numPr>
          <w:ilvl w:val="0"/>
          <w:numId w:val="10"/>
        </w:numPr>
        <w:ind w:left="1134" w:hanging="1134"/>
      </w:pPr>
      <w:r w:rsidRPr="00F317AB">
        <w:t>The rele</w:t>
      </w:r>
      <w:r>
        <w:t xml:space="preserve">vant legislation is located at </w:t>
      </w:r>
      <w:hyperlink r:id="rId18" w:history="1">
        <w:r w:rsidRPr="000B799C">
          <w:rPr>
            <w:rStyle w:val="Hyperlink"/>
          </w:rPr>
          <w:t>https://parliament.nt.gov.au/business/legislation</w:t>
        </w:r>
      </w:hyperlink>
    </w:p>
    <w:p w14:paraId="49CB25BA" w14:textId="77777777" w:rsidR="00661C96" w:rsidRPr="009E2688" w:rsidRDefault="00661C96" w:rsidP="00661C96">
      <w:pPr>
        <w:pStyle w:val="Heading1"/>
        <w:keepNext/>
        <w:tabs>
          <w:tab w:val="left" w:pos="851"/>
        </w:tabs>
        <w:spacing w:before="360" w:after="60"/>
        <w:ind w:left="1134" w:hanging="1134"/>
      </w:pPr>
      <w:bookmarkStart w:id="17" w:name="_Toc77590126"/>
      <w:bookmarkStart w:id="18" w:name="_Toc100750361"/>
      <w:r w:rsidRPr="009E2688">
        <w:t>Policies</w:t>
      </w:r>
      <w:bookmarkEnd w:id="17"/>
      <w:bookmarkEnd w:id="18"/>
    </w:p>
    <w:p w14:paraId="11733461" w14:textId="77777777" w:rsidR="00661C96" w:rsidRPr="00F317AB" w:rsidRDefault="00661C96" w:rsidP="00661C96">
      <w:pPr>
        <w:pStyle w:val="Heading2"/>
      </w:pPr>
      <w:bookmarkStart w:id="19" w:name="_Toc77590127"/>
      <w:bookmarkStart w:id="20" w:name="_Toc100750362"/>
      <w:r w:rsidRPr="00F317AB">
        <w:t>Approval of Gaming Equipment</w:t>
      </w:r>
      <w:bookmarkEnd w:id="19"/>
      <w:bookmarkEnd w:id="20"/>
    </w:p>
    <w:p w14:paraId="0BAD1E9F" w14:textId="77777777" w:rsidR="00661C96" w:rsidRPr="00F317AB" w:rsidRDefault="00661C96" w:rsidP="00661C96">
      <w:pPr>
        <w:pStyle w:val="ListParagraph2"/>
      </w:pPr>
      <w:r w:rsidRPr="00F317AB">
        <w:t xml:space="preserve">Gaming Equipment and Gaming Machine Games that satisfy the Approval Process (refer chapter NT.4.0) may be Conditionally Approved by </w:t>
      </w:r>
      <w:r>
        <w:t>t</w:t>
      </w:r>
      <w:r w:rsidRPr="00F317AB">
        <w:t xml:space="preserve">he </w:t>
      </w:r>
      <w:r>
        <w:t xml:space="preserve">Director </w:t>
      </w:r>
      <w:r w:rsidRPr="00F317AB">
        <w:t xml:space="preserve">for operation within </w:t>
      </w:r>
      <w:r>
        <w:t xml:space="preserve">the defined category of venue. </w:t>
      </w:r>
      <w:r w:rsidRPr="00F317AB">
        <w:t xml:space="preserve">Other gaming equipment shall be subject to an evaluation for approval as determined by the </w:t>
      </w:r>
      <w:r>
        <w:t>Director</w:t>
      </w:r>
      <w:r w:rsidRPr="00F317AB">
        <w:t>.</w:t>
      </w:r>
    </w:p>
    <w:p w14:paraId="0B7C61C7" w14:textId="77777777" w:rsidR="00661C96" w:rsidRPr="00F317AB" w:rsidRDefault="00661C96" w:rsidP="00661C96">
      <w:pPr>
        <w:pStyle w:val="Heading2"/>
      </w:pPr>
      <w:bookmarkStart w:id="21" w:name="_Toc77590128"/>
      <w:bookmarkStart w:id="22" w:name="_Toc100750363"/>
      <w:r w:rsidRPr="00F317AB">
        <w:t>Monitoring of Gaming Machines</w:t>
      </w:r>
      <w:bookmarkEnd w:id="21"/>
      <w:bookmarkEnd w:id="22"/>
    </w:p>
    <w:p w14:paraId="3DBFC29F" w14:textId="77777777" w:rsidR="00661C96" w:rsidRPr="00DF54F0" w:rsidRDefault="00661C96" w:rsidP="00661C96">
      <w:pPr>
        <w:pStyle w:val="ListParagraph2"/>
      </w:pPr>
      <w:r w:rsidRPr="00F317AB">
        <w:t>NT club &amp; hotel gaming machines shall be monitored by the NT</w:t>
      </w:r>
      <w:r>
        <w:t xml:space="preserve"> licensed monitoring provider. </w:t>
      </w:r>
      <w:r w:rsidRPr="00F317AB">
        <w:t>Alice Springs and Darwin casinos operate in-house gaming machine monitoring systems.</w:t>
      </w:r>
    </w:p>
    <w:p w14:paraId="009A1180" w14:textId="77777777" w:rsidR="00661C96" w:rsidRPr="00DF54F0" w:rsidRDefault="00661C96" w:rsidP="00661C96">
      <w:pPr>
        <w:pStyle w:val="Heading2"/>
      </w:pPr>
      <w:bookmarkStart w:id="23" w:name="_Toc77590129"/>
      <w:bookmarkStart w:id="24" w:name="_Toc100750364"/>
      <w:r w:rsidRPr="00DF54F0">
        <w:lastRenderedPageBreak/>
        <w:t>Evaluation Costs</w:t>
      </w:r>
      <w:bookmarkEnd w:id="23"/>
      <w:bookmarkEnd w:id="24"/>
    </w:p>
    <w:p w14:paraId="319E16C5" w14:textId="77777777" w:rsidR="00661C96" w:rsidRPr="00DF54F0" w:rsidRDefault="00661C96" w:rsidP="00661C96">
      <w:pPr>
        <w:pStyle w:val="ListParagraph2"/>
      </w:pPr>
      <w:r w:rsidRPr="00DF54F0">
        <w:t xml:space="preserve">The </w:t>
      </w:r>
      <w:r>
        <w:t xml:space="preserve">Director </w:t>
      </w:r>
      <w:r w:rsidRPr="00DF54F0">
        <w:t>may accept gaming equipment for evaluation on payment of the prescribed fee.</w:t>
      </w:r>
    </w:p>
    <w:p w14:paraId="18DC510C" w14:textId="77777777" w:rsidR="00661C96" w:rsidRPr="00DF54F0" w:rsidRDefault="00661C96" w:rsidP="00661C96">
      <w:pPr>
        <w:pStyle w:val="ListParagraph2"/>
      </w:pPr>
      <w:r w:rsidRPr="00DF54F0">
        <w:t>Manufacturers and suppliers are responsible for the costs for gaming equipment certifications and evaluations.</w:t>
      </w:r>
    </w:p>
    <w:p w14:paraId="571DF14B" w14:textId="77777777" w:rsidR="00661C96" w:rsidRPr="00DF54F0" w:rsidRDefault="00661C96" w:rsidP="00661C96">
      <w:pPr>
        <w:pStyle w:val="Heading2"/>
      </w:pPr>
      <w:bookmarkStart w:id="25" w:name="_Toc77590130"/>
      <w:bookmarkStart w:id="26" w:name="_Toc100750365"/>
      <w:r w:rsidRPr="00DF54F0">
        <w:t>Roll of Manufacturers &amp; Suppliers</w:t>
      </w:r>
      <w:bookmarkEnd w:id="25"/>
      <w:bookmarkEnd w:id="26"/>
    </w:p>
    <w:p w14:paraId="32BEA7B8" w14:textId="77777777" w:rsidR="00661C96" w:rsidRPr="00DF54F0" w:rsidRDefault="00661C96" w:rsidP="00661C96">
      <w:pPr>
        <w:pStyle w:val="ListParagraph2"/>
      </w:pPr>
      <w:r w:rsidRPr="00DF54F0">
        <w:t xml:space="preserve">Manufacturers and suppliers of electronic gaming equipment will be placed on the ‘Roll of Recognised Manufacturers and Suppliers of Gaming Machines’ following consideration of probity and such other investigations the </w:t>
      </w:r>
      <w:r>
        <w:t xml:space="preserve">Director </w:t>
      </w:r>
      <w:r w:rsidRPr="00DF54F0">
        <w:t>deems necessary.</w:t>
      </w:r>
    </w:p>
    <w:p w14:paraId="57351B5A" w14:textId="77777777" w:rsidR="00661C96" w:rsidRDefault="00661C96" w:rsidP="00661C96">
      <w:pPr>
        <w:pStyle w:val="ListParagraph2"/>
      </w:pPr>
      <w:r w:rsidRPr="00F317AB">
        <w:t>&lt;clause removed&gt;.</w:t>
      </w:r>
    </w:p>
    <w:p w14:paraId="2B673FE9" w14:textId="77777777" w:rsidR="00661C96" w:rsidRPr="007D7CDD" w:rsidRDefault="00661C96" w:rsidP="00661C96">
      <w:pPr>
        <w:pStyle w:val="Heading2"/>
      </w:pPr>
      <w:bookmarkStart w:id="27" w:name="_Toc77590131"/>
      <w:bookmarkStart w:id="28" w:name="_Toc100750366"/>
      <w:r w:rsidRPr="007D7CDD">
        <w:t>Jackpots</w:t>
      </w:r>
      <w:bookmarkEnd w:id="27"/>
      <w:bookmarkEnd w:id="28"/>
    </w:p>
    <w:p w14:paraId="330B9CEB" w14:textId="77777777" w:rsidR="00661C96" w:rsidRPr="007D7CDD" w:rsidRDefault="00661C96" w:rsidP="00661C96">
      <w:pPr>
        <w:pStyle w:val="ListParagraph2"/>
      </w:pPr>
      <w:r w:rsidRPr="007D7CDD">
        <w:t>Wide area multi-venue gaming machine jackpots are not permitted in the NT.</w:t>
      </w:r>
    </w:p>
    <w:p w14:paraId="5F8FC3F4" w14:textId="77777777" w:rsidR="00661C96" w:rsidRPr="007D7CDD" w:rsidRDefault="00661C96" w:rsidP="00661C96">
      <w:pPr>
        <w:pStyle w:val="ListParagraph2"/>
      </w:pPr>
      <w:r w:rsidRPr="007D7CDD">
        <w:t>Jackpot systems for use within NT Community venues shall be identical to, or derived from, jackpot systems approved for use within Queensland clubs &amp; hotels.</w:t>
      </w:r>
    </w:p>
    <w:p w14:paraId="295D46A7" w14:textId="77777777" w:rsidR="00661C96" w:rsidRPr="007D7CDD" w:rsidRDefault="00661C96" w:rsidP="00661C96">
      <w:pPr>
        <w:pStyle w:val="ListParagraph2"/>
      </w:pPr>
      <w:r w:rsidRPr="007D7CDD">
        <w:t>Jackpot systems for use within NT Casinos shall be evaluated and approved on a case by case basis.</w:t>
      </w:r>
    </w:p>
    <w:p w14:paraId="7A6C346E" w14:textId="77777777" w:rsidR="00661C96" w:rsidRPr="007D7CDD" w:rsidRDefault="00661C96" w:rsidP="00661C96">
      <w:pPr>
        <w:pStyle w:val="ListParagraph2"/>
      </w:pPr>
      <w:r>
        <w:t>&lt;clause removed&gt;</w:t>
      </w:r>
      <w:r w:rsidRPr="007D7CDD">
        <w:t>.</w:t>
      </w:r>
    </w:p>
    <w:p w14:paraId="24244FE8" w14:textId="77777777" w:rsidR="00661C96" w:rsidRPr="007D7CDD" w:rsidRDefault="00661C96" w:rsidP="00661C96">
      <w:pPr>
        <w:pStyle w:val="Heading1"/>
        <w:keepNext/>
        <w:tabs>
          <w:tab w:val="left" w:pos="851"/>
        </w:tabs>
        <w:spacing w:before="360" w:after="60"/>
        <w:ind w:left="1134" w:hanging="1134"/>
      </w:pPr>
      <w:bookmarkStart w:id="29" w:name="_Toc77590132"/>
      <w:bookmarkStart w:id="30" w:name="_Toc100750367"/>
      <w:r w:rsidRPr="007D7CDD">
        <w:t>Technical Requirements</w:t>
      </w:r>
      <w:bookmarkEnd w:id="29"/>
      <w:bookmarkEnd w:id="30"/>
      <w:r w:rsidRPr="007D7CDD">
        <w:tab/>
      </w:r>
    </w:p>
    <w:p w14:paraId="201A3925" w14:textId="77777777" w:rsidR="00661C96" w:rsidRPr="007D7CDD" w:rsidRDefault="00661C96" w:rsidP="00661C96">
      <w:pPr>
        <w:pStyle w:val="Heading2"/>
      </w:pPr>
      <w:bookmarkStart w:id="31" w:name="_Toc77590133"/>
      <w:bookmarkStart w:id="32" w:name="_Toc100750368"/>
      <w:r w:rsidRPr="007D7CDD">
        <w:t>General</w:t>
      </w:r>
      <w:bookmarkEnd w:id="31"/>
      <w:bookmarkEnd w:id="32"/>
    </w:p>
    <w:p w14:paraId="290F0D52" w14:textId="77777777" w:rsidR="00661C96" w:rsidRPr="007D7CDD" w:rsidRDefault="00661C96" w:rsidP="00661C96">
      <w:pPr>
        <w:pStyle w:val="ListParagraph3"/>
      </w:pPr>
      <w:r w:rsidRPr="007D7CDD">
        <w:t>Gaming equipment for NT clubs, hotels and casinos shall meet the requirements of the National Standards and this Appendix.</w:t>
      </w:r>
    </w:p>
    <w:p w14:paraId="417EC434" w14:textId="77777777" w:rsidR="00661C96" w:rsidRPr="007D7CDD" w:rsidRDefault="00661C96" w:rsidP="00661C96">
      <w:pPr>
        <w:pStyle w:val="ListParagraph3"/>
      </w:pPr>
      <w:r w:rsidRPr="007D7CDD">
        <w:t>This document applies to all gaming equipment intended for operation within the NT and takes precedence over any contradicting standards / requirements.</w:t>
      </w:r>
    </w:p>
    <w:p w14:paraId="3739C852" w14:textId="77777777" w:rsidR="00661C96" w:rsidRPr="007D7CDD" w:rsidRDefault="00661C96" w:rsidP="00661C96">
      <w:pPr>
        <w:pStyle w:val="ListParagraph3"/>
      </w:pPr>
      <w:r w:rsidRPr="007D7CDD">
        <w:t>Electromechanical meters are mandatory on a gaming machine that is installed in a stand-alone manner, (i.e. not being monitored by an approved monitoring system).</w:t>
      </w:r>
    </w:p>
    <w:p w14:paraId="3EC6CBEE" w14:textId="77777777" w:rsidR="00661C96" w:rsidRPr="007D7CDD" w:rsidRDefault="00661C96" w:rsidP="00661C96">
      <w:pPr>
        <w:pStyle w:val="ListParagraph3"/>
      </w:pPr>
      <w:r>
        <w:t>&lt;clause removed&gt;</w:t>
      </w:r>
    </w:p>
    <w:p w14:paraId="6B8A30A4" w14:textId="77777777" w:rsidR="00661C96" w:rsidRPr="007D7CDD" w:rsidRDefault="00661C96" w:rsidP="00661C96">
      <w:pPr>
        <w:pStyle w:val="ListParagraph3"/>
      </w:pPr>
      <w:r>
        <w:t>&lt;clause removed&gt;</w:t>
      </w:r>
    </w:p>
    <w:p w14:paraId="2F78F2D9" w14:textId="77777777" w:rsidR="00661C96" w:rsidRPr="007D7CDD" w:rsidRDefault="00661C96" w:rsidP="00661C96">
      <w:pPr>
        <w:pStyle w:val="ListParagraph35"/>
      </w:pPr>
      <w:r>
        <w:t>&lt;clause removed&gt;</w:t>
      </w:r>
    </w:p>
    <w:p w14:paraId="4E093EA1" w14:textId="77777777" w:rsidR="00661C96" w:rsidRPr="007D7CDD" w:rsidRDefault="00661C96" w:rsidP="00661C96">
      <w:pPr>
        <w:pStyle w:val="ListParagraph35"/>
      </w:pPr>
      <w:r>
        <w:t>&lt;clause removed&gt;</w:t>
      </w:r>
    </w:p>
    <w:p w14:paraId="53B4917C" w14:textId="77777777" w:rsidR="00661C96" w:rsidRPr="007D7CDD" w:rsidRDefault="00661C96" w:rsidP="00661C96">
      <w:pPr>
        <w:pStyle w:val="ListParagraph35"/>
      </w:pPr>
      <w:r>
        <w:t>&lt;clause removed&gt;</w:t>
      </w:r>
    </w:p>
    <w:p w14:paraId="513E2A92" w14:textId="77777777" w:rsidR="00661C96" w:rsidRPr="007D7CDD" w:rsidRDefault="00661C96" w:rsidP="00661C96">
      <w:pPr>
        <w:pStyle w:val="Heading2"/>
        <w:keepNext/>
      </w:pPr>
      <w:bookmarkStart w:id="33" w:name="_Toc77590134"/>
      <w:bookmarkStart w:id="34" w:name="_Toc100750369"/>
      <w:r w:rsidRPr="007D7CDD">
        <w:lastRenderedPageBreak/>
        <w:t>NT Community Gaming Machines</w:t>
      </w:r>
      <w:bookmarkEnd w:id="33"/>
      <w:bookmarkEnd w:id="34"/>
    </w:p>
    <w:p w14:paraId="58F40BCA" w14:textId="77777777" w:rsidR="00661C96" w:rsidRPr="007D7CDD" w:rsidRDefault="00661C96" w:rsidP="00661C96">
      <w:pPr>
        <w:pStyle w:val="ListParagraph3"/>
      </w:pPr>
      <w:r w:rsidRPr="007D7CDD">
        <w:t>Jackpot systems for use within NT Community venues shall be identical to, or derived from, such systems approved in Queensland clubs &amp; hotels.</w:t>
      </w:r>
    </w:p>
    <w:p w14:paraId="25751BAD" w14:textId="0C566849" w:rsidR="00661C96" w:rsidRPr="007D7CDD" w:rsidRDefault="00661C96" w:rsidP="00661C96">
      <w:pPr>
        <w:pStyle w:val="ListParagraph3"/>
      </w:pPr>
      <w:r w:rsidRPr="007D7CDD">
        <w:t>Gaming machines and gaming machine games for operation in NT clubs &amp; hotels shall be</w:t>
      </w:r>
      <w:r w:rsidR="00431BD2">
        <w:t xml:space="preserve"> </w:t>
      </w:r>
      <w:r w:rsidRPr="007D7CDD">
        <w:t>approved by the QOLGR for the Queensland club &amp; hotel market.</w:t>
      </w:r>
    </w:p>
    <w:p w14:paraId="18B386C7" w14:textId="77777777" w:rsidR="00661C96" w:rsidRPr="007D7CDD" w:rsidRDefault="00661C96" w:rsidP="00661C96">
      <w:pPr>
        <w:pStyle w:val="ListParagraph3"/>
      </w:pPr>
      <w:r w:rsidRPr="007D7CDD">
        <w:t xml:space="preserve">QOLGR club &amp; hotel (QCOM) approved gaming machine types and games that satisfy chapter NT.4.0 Approval Process may be Conditionally Approved by the </w:t>
      </w:r>
      <w:r>
        <w:t xml:space="preserve">Director </w:t>
      </w:r>
      <w:r w:rsidRPr="007D7CDD">
        <w:t>for operation within NT Community venues.</w:t>
      </w:r>
    </w:p>
    <w:p w14:paraId="3A464C59" w14:textId="77777777" w:rsidR="00661C96" w:rsidRPr="007D7CDD" w:rsidRDefault="00661C96" w:rsidP="00661C96">
      <w:pPr>
        <w:pStyle w:val="ListParagraph3"/>
      </w:pPr>
      <w:r w:rsidRPr="007D7CDD">
        <w:t>&lt;clause removed&gt;.</w:t>
      </w:r>
    </w:p>
    <w:p w14:paraId="35EBB3D2" w14:textId="77777777" w:rsidR="00661C96" w:rsidRPr="007D7CDD" w:rsidRDefault="00661C96" w:rsidP="00661C96">
      <w:pPr>
        <w:pStyle w:val="ListParagraph3"/>
      </w:pPr>
      <w:r w:rsidRPr="007D7CDD">
        <w:t>The minimum game RTP for NT clubs &amp; hotels is 85%, this may include RTP from a jackpot.</w:t>
      </w:r>
    </w:p>
    <w:p w14:paraId="2E5E4FB0" w14:textId="77777777" w:rsidR="00661C96" w:rsidRPr="007D7CDD" w:rsidRDefault="00661C96" w:rsidP="00661C96">
      <w:pPr>
        <w:pStyle w:val="ListParagraph3"/>
      </w:pPr>
      <w:r w:rsidRPr="007D7CDD">
        <w:t>The maximum stake or wager for NT Community games shall not exceed $5.00, gamble/double-up excluded.</w:t>
      </w:r>
    </w:p>
    <w:p w14:paraId="7323E8F4" w14:textId="77777777" w:rsidR="00661C96" w:rsidRDefault="00661C96" w:rsidP="00661C96">
      <w:pPr>
        <w:pStyle w:val="ListParagraph3"/>
      </w:pPr>
      <w:r w:rsidRPr="007D7CDD">
        <w:t>Banknote acceptors are permitted in NT Community gaming machines. Approved denominations are: $5, $10, $20, $50 &amp; $100. The banknote acceptor credit balance limit [BKNTLIM] is $1,000.</w:t>
      </w:r>
    </w:p>
    <w:p w14:paraId="43ACC68F" w14:textId="77777777" w:rsidR="00661C96" w:rsidRPr="00E57EA9" w:rsidRDefault="00661C96" w:rsidP="00661C96">
      <w:pPr>
        <w:pStyle w:val="ListParagraph3"/>
      </w:pPr>
      <w:r w:rsidRPr="00E57EA9">
        <w:t>TITO systems for use within NT Clubs and Hotels is permitted from 1</w:t>
      </w:r>
      <w:r w:rsidRPr="00E57EA9">
        <w:rPr>
          <w:vertAlign w:val="superscript"/>
        </w:rPr>
        <w:t>st</w:t>
      </w:r>
      <w:r w:rsidRPr="00E57EA9">
        <w:t xml:space="preserve"> July 2018.</w:t>
      </w:r>
    </w:p>
    <w:p w14:paraId="7D1BC924" w14:textId="1F696E7F" w:rsidR="0096760A" w:rsidRDefault="00661C96" w:rsidP="0096760A">
      <w:pPr>
        <w:pStyle w:val="ListParagraph3"/>
      </w:pPr>
      <w:r w:rsidRPr="00E57EA9">
        <w:t>Card Based Gaming systems for use within NT Clubs and Hotels is permitted from 1</w:t>
      </w:r>
      <w:r w:rsidRPr="00E57EA9">
        <w:rPr>
          <w:vertAlign w:val="superscript"/>
        </w:rPr>
        <w:t>st</w:t>
      </w:r>
      <w:r w:rsidRPr="00E57EA9">
        <w:t xml:space="preserve"> July 2018.</w:t>
      </w:r>
    </w:p>
    <w:p w14:paraId="2AC0BE47" w14:textId="068E938C" w:rsidR="00BF5EFC" w:rsidRPr="00E57EA9" w:rsidRDefault="00E174BD" w:rsidP="0096760A">
      <w:pPr>
        <w:pStyle w:val="ListParagraph3"/>
      </w:pPr>
      <w:r>
        <w:t>Player l</w:t>
      </w:r>
      <w:r w:rsidR="00BF5EFC">
        <w:t>oyalty points must not be able to be converted to Gaming Machine Credits.</w:t>
      </w:r>
    </w:p>
    <w:p w14:paraId="7AB03903" w14:textId="77777777" w:rsidR="00661C96" w:rsidRPr="007D7CDD" w:rsidRDefault="00661C96" w:rsidP="00661C96">
      <w:pPr>
        <w:pStyle w:val="Heading2"/>
      </w:pPr>
      <w:bookmarkStart w:id="35" w:name="_Toc77590135"/>
      <w:bookmarkStart w:id="36" w:name="_Toc100750370"/>
      <w:r w:rsidRPr="007D7CDD">
        <w:t>NT Casino Machines (Poker Machines)</w:t>
      </w:r>
      <w:bookmarkEnd w:id="35"/>
      <w:bookmarkEnd w:id="36"/>
    </w:p>
    <w:p w14:paraId="5588303C" w14:textId="77777777" w:rsidR="00661C96" w:rsidRPr="007D7CDD" w:rsidRDefault="00661C96" w:rsidP="00661C96">
      <w:pPr>
        <w:pStyle w:val="ListParagraph3"/>
      </w:pPr>
      <w:r w:rsidRPr="007D7CDD">
        <w:t>Jackpot systems for use within NT Casinos shall be evaluated and approved on a case by case basis.</w:t>
      </w:r>
    </w:p>
    <w:p w14:paraId="64AF4948" w14:textId="77777777" w:rsidR="00661C96" w:rsidRPr="007D7CDD" w:rsidRDefault="00661C96" w:rsidP="00661C96">
      <w:pPr>
        <w:pStyle w:val="ListParagraph3"/>
      </w:pPr>
      <w:r w:rsidRPr="007D7CDD">
        <w:t>Gaming equipment evaluated against the National Standards and currently approved for use within another Jurisdiction requires a Certification against this Appendix, issued by an NT approved ATF.</w:t>
      </w:r>
    </w:p>
    <w:p w14:paraId="339B470B" w14:textId="77777777" w:rsidR="00661C96" w:rsidRPr="007D7CDD" w:rsidRDefault="00661C96" w:rsidP="00661C96">
      <w:pPr>
        <w:pStyle w:val="ListParagraph3"/>
      </w:pPr>
      <w:r w:rsidRPr="007D7CDD">
        <w:t>Gaming equipment that is not currently approved for use within another Jurisdiction requires a Certification against</w:t>
      </w:r>
      <w:r>
        <w:t xml:space="preserve"> the</w:t>
      </w:r>
      <w:r w:rsidRPr="007D7CDD">
        <w:t xml:space="preserve"> </w:t>
      </w:r>
      <w:r>
        <w:t>National Standards</w:t>
      </w:r>
      <w:r w:rsidRPr="007D7CDD">
        <w:t xml:space="preserve"> and this Appendix</w:t>
      </w:r>
      <w:r>
        <w:t xml:space="preserve"> V10.7</w:t>
      </w:r>
      <w:r w:rsidRPr="007D7CDD">
        <w:t>, issued by an NT approved ATF.</w:t>
      </w:r>
    </w:p>
    <w:p w14:paraId="67013C72" w14:textId="77777777" w:rsidR="00661C96" w:rsidRPr="007D7CDD" w:rsidRDefault="00661C96" w:rsidP="00661C96">
      <w:pPr>
        <w:pStyle w:val="ListParagraph3"/>
      </w:pPr>
      <w:r w:rsidRPr="007D7CDD">
        <w:t>The minimum game RTP in NT Casinos is 8</w:t>
      </w:r>
      <w:r>
        <w:t>5</w:t>
      </w:r>
      <w:r w:rsidRPr="007D7CDD">
        <w:t>%, this may include RTP from a jackpot.</w:t>
      </w:r>
    </w:p>
    <w:p w14:paraId="3578DE3F" w14:textId="77777777" w:rsidR="00661C96" w:rsidRPr="007D7CDD" w:rsidRDefault="00661C96" w:rsidP="00661C96">
      <w:pPr>
        <w:pStyle w:val="ListParagraph3"/>
      </w:pPr>
      <w:r w:rsidRPr="007D7CDD">
        <w:t>&lt;clause removed&gt;.</w:t>
      </w:r>
    </w:p>
    <w:p w14:paraId="78F2E1E3" w14:textId="77777777" w:rsidR="00661C96" w:rsidRPr="007D7CDD" w:rsidRDefault="00661C96" w:rsidP="00661C96">
      <w:pPr>
        <w:pStyle w:val="ListParagraph3"/>
      </w:pPr>
      <w:r w:rsidRPr="007D7CDD">
        <w:t>&lt;clause removed&gt;.</w:t>
      </w:r>
    </w:p>
    <w:p w14:paraId="18D0BADA" w14:textId="77777777" w:rsidR="00661C96" w:rsidRPr="007D7CDD" w:rsidRDefault="00661C96" w:rsidP="00661C96">
      <w:pPr>
        <w:pStyle w:val="ListParagraph3"/>
      </w:pPr>
      <w:r w:rsidRPr="007D7CDD">
        <w:t>&lt;clause removed&gt;.</w:t>
      </w:r>
    </w:p>
    <w:p w14:paraId="1A9CFA90" w14:textId="77777777" w:rsidR="00661C96" w:rsidRDefault="00661C96" w:rsidP="00661C96">
      <w:pPr>
        <w:pStyle w:val="ListParagraph3"/>
      </w:pPr>
      <w:r>
        <w:t>TITO and Card based systems within NT Casinos shall be evaluated and approved on a case by case basis</w:t>
      </w:r>
    </w:p>
    <w:p w14:paraId="13453717" w14:textId="77777777" w:rsidR="00661C96" w:rsidRDefault="00661C96" w:rsidP="00661C96">
      <w:pPr>
        <w:spacing w:after="0"/>
      </w:pPr>
      <w:r>
        <w:br w:type="page"/>
      </w:r>
    </w:p>
    <w:p w14:paraId="615F197D" w14:textId="77777777" w:rsidR="00661C96" w:rsidRDefault="00661C96" w:rsidP="00661C96">
      <w:pPr>
        <w:pStyle w:val="Heading1"/>
        <w:keepNext/>
        <w:tabs>
          <w:tab w:val="left" w:pos="851"/>
        </w:tabs>
        <w:spacing w:before="360" w:after="60"/>
        <w:ind w:left="1134" w:hanging="1134"/>
      </w:pPr>
      <w:bookmarkStart w:id="37" w:name="_Toc77590136"/>
      <w:bookmarkStart w:id="38" w:name="_Toc100750371"/>
      <w:r>
        <w:lastRenderedPageBreak/>
        <w:t>Approval</w:t>
      </w:r>
      <w:r w:rsidRPr="007D7CDD">
        <w:t xml:space="preserve"> Requirements</w:t>
      </w:r>
      <w:bookmarkEnd w:id="37"/>
      <w:bookmarkEnd w:id="38"/>
    </w:p>
    <w:p w14:paraId="1861A9BA" w14:textId="77777777" w:rsidR="00661C96" w:rsidRPr="00600596" w:rsidRDefault="00661C96" w:rsidP="00BE1513"/>
    <w:p w14:paraId="75B90BD3" w14:textId="77777777" w:rsidR="00661C96" w:rsidRPr="00012172" w:rsidRDefault="00661C96" w:rsidP="00BE1513">
      <w:r>
        <w:rPr>
          <w:noProof/>
          <w:lang w:eastAsia="en-AU"/>
        </w:rPr>
        <w:drawing>
          <wp:inline distT="0" distB="0" distL="0" distR="0" wp14:anchorId="633D9EEE" wp14:editId="4E06F085">
            <wp:extent cx="5915025" cy="3152775"/>
            <wp:effectExtent l="0" t="0" r="9525" b="9525"/>
            <wp:docPr id="5" name="Picture 5" descr="1. Manufacturer/Supplier - QOLGR Approved, Supply of Submission Material - NT.4.1 Mutual Approval NT Clubs &amp; Hotels&#10;2. Manufacturer/Supplier - Supply of Submission Material / ATF Evaluation - NT.4.2 “Certification” or “Recommendation” NT Clubs &amp; Hotels&#10;3. Manufacturer/Supplier - Supply of Submission Material / ATF Evaluation - NT.4.3 “Certification” or “Recommendation” NT Casinos" title="Approval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915025" cy="3152775"/>
                    </a:xfrm>
                    <a:prstGeom prst="rect">
                      <a:avLst/>
                    </a:prstGeom>
                  </pic:spPr>
                </pic:pic>
              </a:graphicData>
            </a:graphic>
          </wp:inline>
        </w:drawing>
      </w:r>
    </w:p>
    <w:p w14:paraId="570793E3" w14:textId="77777777" w:rsidR="00661C96" w:rsidRPr="00916884" w:rsidRDefault="00661C96" w:rsidP="00661C96">
      <w:pPr>
        <w:pStyle w:val="ListParagraph2"/>
        <w:numPr>
          <w:ilvl w:val="0"/>
          <w:numId w:val="0"/>
        </w:numPr>
        <w:jc w:val="center"/>
        <w:rPr>
          <w:b/>
          <w:sz w:val="18"/>
          <w:szCs w:val="18"/>
        </w:rPr>
      </w:pPr>
      <w:r w:rsidRPr="00916884">
        <w:rPr>
          <w:b/>
          <w:sz w:val="18"/>
          <w:szCs w:val="18"/>
        </w:rPr>
        <w:t>Figure 4.1 Approval Flowcharts</w:t>
      </w:r>
    </w:p>
    <w:p w14:paraId="58C15D94" w14:textId="77777777" w:rsidR="00661C96" w:rsidRDefault="00661C96" w:rsidP="00661C96">
      <w:pPr>
        <w:pStyle w:val="Heading2"/>
      </w:pPr>
      <w:bookmarkStart w:id="39" w:name="_Toc77590137"/>
      <w:bookmarkStart w:id="40" w:name="_Toc100750372"/>
      <w:r>
        <w:t xml:space="preserve">NT Community Gaming Equipment </w:t>
      </w:r>
      <w:r w:rsidRPr="00F8675E">
        <w:t>–</w:t>
      </w:r>
      <w:r>
        <w:t xml:space="preserve"> Mutual Approval from the Queensland Club &amp; Hotel Market</w:t>
      </w:r>
      <w:bookmarkEnd w:id="39"/>
      <w:bookmarkEnd w:id="40"/>
    </w:p>
    <w:p w14:paraId="0D2FE91C" w14:textId="77777777" w:rsidR="00661C96" w:rsidRDefault="00661C96" w:rsidP="00661C96">
      <w:pPr>
        <w:pStyle w:val="ListParagraph4"/>
      </w:pPr>
      <w:r>
        <w:t xml:space="preserve">Gaming Equipment that is, and remains, approved by the QOLGR for the Queensland club &amp; hotel market may be mutually approved by the Director for operation in NT clubs &amp; hotels. </w:t>
      </w:r>
    </w:p>
    <w:p w14:paraId="020E91B2" w14:textId="77777777" w:rsidR="00661C96" w:rsidRDefault="00661C96" w:rsidP="00661C96">
      <w:pPr>
        <w:pStyle w:val="Heading2"/>
      </w:pPr>
      <w:bookmarkStart w:id="41" w:name="_Toc77590138"/>
      <w:bookmarkStart w:id="42" w:name="_Toc100750373"/>
      <w:r>
        <w:t>NT Community Gaming Equipment – ATF Certification or Recommendation</w:t>
      </w:r>
      <w:bookmarkEnd w:id="41"/>
      <w:bookmarkEnd w:id="42"/>
    </w:p>
    <w:p w14:paraId="03F807D3" w14:textId="77777777" w:rsidR="00661C96" w:rsidRPr="00304530" w:rsidRDefault="00661C96" w:rsidP="00661C96">
      <w:pPr>
        <w:pStyle w:val="ListParagraph4"/>
      </w:pPr>
      <w:r>
        <w:t xml:space="preserve">Gaming Equipment that is certified or recommended by an NT approved ATF may be conditionally approved by </w:t>
      </w:r>
      <w:r w:rsidRPr="00304530">
        <w:t xml:space="preserve">the </w:t>
      </w:r>
      <w:r>
        <w:t>Director for operation in NT clubs &amp; hotels.</w:t>
      </w:r>
    </w:p>
    <w:p w14:paraId="5D50D8EF" w14:textId="77777777" w:rsidR="00661C96" w:rsidRPr="00304530" w:rsidRDefault="00661C96" w:rsidP="00661C96">
      <w:pPr>
        <w:pStyle w:val="Heading2"/>
      </w:pPr>
      <w:bookmarkStart w:id="43" w:name="_Toc77590139"/>
      <w:bookmarkStart w:id="44" w:name="_Toc100750374"/>
      <w:r w:rsidRPr="00304530">
        <w:t>NT Casino Gaming Equipment – ATF Certification or Recommendation</w:t>
      </w:r>
      <w:bookmarkEnd w:id="43"/>
      <w:bookmarkEnd w:id="44"/>
    </w:p>
    <w:p w14:paraId="019F2AE6" w14:textId="77777777" w:rsidR="00661C96" w:rsidRDefault="00661C96" w:rsidP="00661C96">
      <w:pPr>
        <w:pStyle w:val="ListParagraph4"/>
      </w:pPr>
      <w:r w:rsidRPr="00304530">
        <w:t xml:space="preserve">Gaming Equipment that is certified or recommended by an NT approved ATF may be conditionally approved by the </w:t>
      </w:r>
      <w:r>
        <w:t>Director for operation in NT Casinos.</w:t>
      </w:r>
    </w:p>
    <w:p w14:paraId="523D7B31" w14:textId="77777777" w:rsidR="00661C96" w:rsidRDefault="00661C96" w:rsidP="00661C96">
      <w:pPr>
        <w:pStyle w:val="ListParagraph4"/>
      </w:pPr>
      <w:r>
        <w:t>&lt;clause removed&gt;.</w:t>
      </w:r>
    </w:p>
    <w:p w14:paraId="1BABE524" w14:textId="77777777" w:rsidR="00661C96" w:rsidRDefault="00661C96" w:rsidP="00661C96">
      <w:pPr>
        <w:pStyle w:val="ListParagraph4"/>
      </w:pPr>
      <w:r>
        <w:t>The ATF report shall identify the revision numbers of the related standards, including:</w:t>
      </w:r>
    </w:p>
    <w:p w14:paraId="2C8248F5" w14:textId="77777777" w:rsidR="00661C96" w:rsidRDefault="00661C96" w:rsidP="00661C96">
      <w:pPr>
        <w:pStyle w:val="ListParagraph45"/>
      </w:pPr>
      <w:r>
        <w:t>The National Standards;</w:t>
      </w:r>
    </w:p>
    <w:p w14:paraId="1D359F4B" w14:textId="77777777" w:rsidR="00661C96" w:rsidRDefault="00661C96" w:rsidP="00661C96">
      <w:pPr>
        <w:pStyle w:val="ListParagraph45"/>
      </w:pPr>
      <w:r>
        <w:t>NT Appendix to the National Standards; &amp;</w:t>
      </w:r>
    </w:p>
    <w:p w14:paraId="2D2CD43E" w14:textId="77777777" w:rsidR="00661C96" w:rsidRDefault="00661C96" w:rsidP="00661C96">
      <w:pPr>
        <w:pStyle w:val="ListParagraph45"/>
      </w:pPr>
      <w:r>
        <w:t>Any other applicable Standards.</w:t>
      </w:r>
    </w:p>
    <w:p w14:paraId="2BD719C1" w14:textId="77777777" w:rsidR="00661C96" w:rsidRDefault="00661C96" w:rsidP="00661C96">
      <w:pPr>
        <w:pStyle w:val="Heading2"/>
      </w:pPr>
      <w:bookmarkStart w:id="45" w:name="_Toc77590140"/>
      <w:bookmarkStart w:id="46" w:name="_Toc100750375"/>
      <w:r w:rsidRPr="00F351BF">
        <w:lastRenderedPageBreak/>
        <w:t xml:space="preserve">Conditions </w:t>
      </w:r>
      <w:r>
        <w:t>o</w:t>
      </w:r>
      <w:r w:rsidRPr="00F351BF">
        <w:t>f Approval</w:t>
      </w:r>
      <w:bookmarkEnd w:id="45"/>
      <w:bookmarkEnd w:id="46"/>
    </w:p>
    <w:p w14:paraId="7603C2AC" w14:textId="77777777" w:rsidR="00661C96" w:rsidRPr="00600596" w:rsidRDefault="00661C96" w:rsidP="00BE1513">
      <w:r>
        <w:t>&lt;clause removed&gt;</w:t>
      </w:r>
    </w:p>
    <w:p w14:paraId="09503E38" w14:textId="77777777" w:rsidR="00661C96" w:rsidRDefault="00661C96" w:rsidP="00661C96">
      <w:pPr>
        <w:pStyle w:val="Heading1"/>
        <w:keepNext/>
        <w:tabs>
          <w:tab w:val="left" w:pos="851"/>
        </w:tabs>
        <w:spacing w:before="360" w:after="60"/>
        <w:ind w:left="1134" w:hanging="1134"/>
      </w:pPr>
      <w:bookmarkStart w:id="47" w:name="_Toc77590141"/>
      <w:bookmarkStart w:id="48" w:name="_Toc100750376"/>
      <w:r>
        <w:t>Submission Material</w:t>
      </w:r>
      <w:bookmarkEnd w:id="47"/>
      <w:bookmarkEnd w:id="48"/>
      <w:r>
        <w:tab/>
      </w:r>
    </w:p>
    <w:p w14:paraId="666F9606" w14:textId="77777777" w:rsidR="00661C96" w:rsidRDefault="00661C96" w:rsidP="00661C96">
      <w:pPr>
        <w:pStyle w:val="Heading2"/>
      </w:pPr>
      <w:bookmarkStart w:id="49" w:name="_Toc77590142"/>
      <w:bookmarkStart w:id="50" w:name="_Toc100750377"/>
      <w:r>
        <w:t>General</w:t>
      </w:r>
      <w:bookmarkEnd w:id="49"/>
      <w:bookmarkEnd w:id="50"/>
    </w:p>
    <w:p w14:paraId="61DB6069" w14:textId="77777777" w:rsidR="00661C96" w:rsidRPr="0074703C" w:rsidRDefault="00661C96" w:rsidP="00661C96">
      <w:pPr>
        <w:pStyle w:val="ListParagraph5"/>
      </w:pPr>
      <w:r w:rsidRPr="0074703C">
        <w:t>Manufacturers and suppliers, at their discretion, may initiate a gaming equipment submission to an ATF. Prior authorisation from this office is not required.</w:t>
      </w:r>
    </w:p>
    <w:p w14:paraId="380E7C21" w14:textId="77777777" w:rsidR="00661C96" w:rsidRPr="0074703C" w:rsidRDefault="00661C96" w:rsidP="00661C96">
      <w:pPr>
        <w:pStyle w:val="ListParagraph5"/>
      </w:pPr>
      <w:r w:rsidRPr="0074703C">
        <w:t>The following material is a mandatory requirement for all gaming equ</w:t>
      </w:r>
      <w:r>
        <w:t>ipment submissions.</w:t>
      </w:r>
    </w:p>
    <w:p w14:paraId="1EBCCB9E" w14:textId="77777777" w:rsidR="00661C96" w:rsidRPr="0074703C" w:rsidRDefault="00661C96" w:rsidP="00661C96">
      <w:pPr>
        <w:rPr>
          <w:b/>
        </w:rPr>
      </w:pPr>
      <w:r w:rsidRPr="00F351BF">
        <w:rPr>
          <w:b/>
        </w:rPr>
        <w:t>Note: Submission material shall no longer be sent to the QOLGR for forwarding to the NT.</w:t>
      </w:r>
    </w:p>
    <w:p w14:paraId="4BDC26C4" w14:textId="77777777" w:rsidR="00661C96" w:rsidRDefault="00661C96" w:rsidP="00661C96">
      <w:pPr>
        <w:pStyle w:val="Heading2"/>
      </w:pPr>
      <w:bookmarkStart w:id="51" w:name="_Toc77590143"/>
      <w:bookmarkStart w:id="52" w:name="_Toc100750378"/>
      <w:r>
        <w:t>Mandatory Submission Material</w:t>
      </w:r>
      <w:bookmarkEnd w:id="51"/>
      <w:bookmarkEnd w:id="52"/>
    </w:p>
    <w:p w14:paraId="57C81A26" w14:textId="77777777" w:rsidR="00661C96" w:rsidRDefault="00661C96" w:rsidP="00661C96">
      <w:pPr>
        <w:pStyle w:val="ListParagraph52"/>
      </w:pPr>
      <w:r>
        <w:t>A signed &amp; witnessed ‘Certification &amp; Indemnity Declaration’ as per clause 9.2 b) and the Appendix of the National Standards. An electronic scanned image may be provided on the basis that the original document is kept by the manufacturer / supplier / licensee for seven (7) years;</w:t>
      </w:r>
    </w:p>
    <w:p w14:paraId="32A001B1" w14:textId="77777777" w:rsidR="00661C96" w:rsidRDefault="00661C96" w:rsidP="00661C96">
      <w:pPr>
        <w:pStyle w:val="ListParagraph52"/>
      </w:pPr>
      <w:r>
        <w:t>Gaming equipment Service &amp; Operator manuals;</w:t>
      </w:r>
    </w:p>
    <w:p w14:paraId="3F6DADA1" w14:textId="77777777" w:rsidR="00661C96" w:rsidRDefault="00661C96" w:rsidP="00661C96">
      <w:pPr>
        <w:pStyle w:val="ListParagraph52"/>
      </w:pPr>
      <w:r>
        <w:t>Gaming equipment specifications;</w:t>
      </w:r>
    </w:p>
    <w:p w14:paraId="6DAADA85" w14:textId="77777777" w:rsidR="00661C96" w:rsidRDefault="00661C96" w:rsidP="00661C96">
      <w:pPr>
        <w:pStyle w:val="ListParagraph52"/>
      </w:pPr>
      <w:r>
        <w:t>Gaming equipment engineering drawings, PCB artwork, schematic &amp; wiring diagrams;</w:t>
      </w:r>
    </w:p>
    <w:p w14:paraId="4E8E02C6" w14:textId="77777777" w:rsidR="00661C96" w:rsidRDefault="00661C96" w:rsidP="00661C96">
      <w:pPr>
        <w:pStyle w:val="ListParagraph52"/>
      </w:pPr>
      <w:r>
        <w:t>Game mathematics as per clause 9.44 of the National Standards;</w:t>
      </w:r>
    </w:p>
    <w:p w14:paraId="390D337B" w14:textId="77777777" w:rsidR="00661C96" w:rsidRDefault="00661C96" w:rsidP="00661C96">
      <w:pPr>
        <w:pStyle w:val="ListParagraph52"/>
      </w:pPr>
      <w:r>
        <w:t>Game artworks presented to the player: (including: visual symbols, images, written text, audible sounds and other effects); including clause 9.51 of the National Standards.</w:t>
      </w:r>
    </w:p>
    <w:p w14:paraId="4A7CCF73" w14:textId="77777777" w:rsidR="00661C96" w:rsidRDefault="00661C96" w:rsidP="00661C96">
      <w:pPr>
        <w:pStyle w:val="ListParagraph52"/>
      </w:pPr>
      <w:r>
        <w:t>The 160-bit message digest (40 hexadecimal characters) utilising the Hashing Algorithm (seed=0x00) for each of the gaming equipment PSD’s;</w:t>
      </w:r>
    </w:p>
    <w:p w14:paraId="312F397B" w14:textId="77777777" w:rsidR="00661C96" w:rsidRDefault="00661C96" w:rsidP="00661C96">
      <w:pPr>
        <w:pStyle w:val="ListParagraph52"/>
      </w:pPr>
      <w:r>
        <w:t>Program media labels in an electronic format along with a precise description of the related PSD (a digital photo is suitable);</w:t>
      </w:r>
    </w:p>
    <w:p w14:paraId="7BBD0131" w14:textId="77777777" w:rsidR="00661C96" w:rsidRDefault="00661C96" w:rsidP="00661C96">
      <w:pPr>
        <w:pStyle w:val="ListParagraph52"/>
      </w:pPr>
      <w:r>
        <w:t>‘Game Profile’ as per clause 9.42 &amp; 9.43 and the Appendix of the National Standards;</w:t>
      </w:r>
    </w:p>
    <w:p w14:paraId="1CE3A904" w14:textId="77777777" w:rsidR="00661C96" w:rsidRDefault="00661C96" w:rsidP="00661C96">
      <w:pPr>
        <w:pStyle w:val="ListParagraph52"/>
      </w:pPr>
      <w:r>
        <w:t>‘Progressive Summary’ as per the Appendix of the National Standards;</w:t>
      </w:r>
    </w:p>
    <w:p w14:paraId="64D7CDCD" w14:textId="77777777" w:rsidR="00661C96" w:rsidRDefault="00661C96" w:rsidP="00661C96">
      <w:pPr>
        <w:pStyle w:val="ListParagraph52"/>
      </w:pPr>
      <w:r>
        <w:t>A copy of the gaming equipment interstate approval(s);</w:t>
      </w:r>
    </w:p>
    <w:p w14:paraId="45FF1906" w14:textId="77777777" w:rsidR="00661C96" w:rsidRDefault="00661C96" w:rsidP="00661C96">
      <w:pPr>
        <w:pStyle w:val="ListParagraph52"/>
      </w:pPr>
      <w:r>
        <w:t>Non off-the-shelf sample blank PSD’s &amp; PSD programming/verification equipment (such equipment shall provide for seeding of the Hashing Algorithm);</w:t>
      </w:r>
    </w:p>
    <w:p w14:paraId="666FD611" w14:textId="77777777" w:rsidR="00661C96" w:rsidRDefault="00661C96" w:rsidP="00661C96">
      <w:pPr>
        <w:pStyle w:val="ListParagraph52"/>
      </w:pPr>
      <w:r>
        <w:t>A colour photo of the gaming equipment (a colour brochure is suitable);</w:t>
      </w:r>
    </w:p>
    <w:p w14:paraId="6B7430AD" w14:textId="77777777" w:rsidR="00661C96" w:rsidRDefault="00661C96" w:rsidP="00661C96">
      <w:pPr>
        <w:pStyle w:val="ListParagraph52"/>
      </w:pPr>
      <w:r>
        <w:t>Material and procedures necessary to perform a RAM Clear on the gaming equipment;</w:t>
      </w:r>
    </w:p>
    <w:p w14:paraId="637C4944" w14:textId="77777777" w:rsidR="00661C96" w:rsidRDefault="00661C96" w:rsidP="00661C96">
      <w:pPr>
        <w:pStyle w:val="ListParagraph52"/>
      </w:pPr>
      <w:r>
        <w:lastRenderedPageBreak/>
        <w:t>Information necessary to calculate the PSD XOR Master Result (i.e. QCOM gaming equipment); &amp;</w:t>
      </w:r>
    </w:p>
    <w:p w14:paraId="3213AF9D" w14:textId="77777777" w:rsidR="00661C96" w:rsidRDefault="00661C96" w:rsidP="00661C96">
      <w:pPr>
        <w:pStyle w:val="ListParagraph52"/>
      </w:pPr>
      <w:r>
        <w:t>An evaluation sample of the Gaming Machine Platform (please liaise with this office regarding this requirement).</w:t>
      </w:r>
    </w:p>
    <w:p w14:paraId="3844E1D1" w14:textId="77777777" w:rsidR="00661C96" w:rsidRPr="00592E66" w:rsidRDefault="00661C96" w:rsidP="00661C96">
      <w:pPr>
        <w:pStyle w:val="ListParagraph5"/>
      </w:pPr>
      <w:r w:rsidRPr="00592E66">
        <w:t>The following material is generally not required to be supplied to this office:</w:t>
      </w:r>
    </w:p>
    <w:p w14:paraId="4597E937" w14:textId="77777777" w:rsidR="00661C96" w:rsidRPr="0074703C" w:rsidRDefault="00661C96" w:rsidP="00661C96">
      <w:pPr>
        <w:rPr>
          <w:b/>
        </w:rPr>
      </w:pPr>
      <w:r w:rsidRPr="0074703C">
        <w:rPr>
          <w:b/>
        </w:rPr>
        <w:t>Note: This material may be required by an ATF, however such material should only be forwarded to this office when specifically requested.</w:t>
      </w:r>
    </w:p>
    <w:p w14:paraId="6FDAB819" w14:textId="77777777" w:rsidR="00661C96" w:rsidRDefault="00661C96" w:rsidP="00661C96">
      <w:pPr>
        <w:pStyle w:val="ListParagraph53"/>
      </w:pPr>
      <w:r>
        <w:t>Source code;</w:t>
      </w:r>
    </w:p>
    <w:p w14:paraId="34D57E1C" w14:textId="77777777" w:rsidR="00661C96" w:rsidRDefault="00661C96" w:rsidP="00661C96">
      <w:pPr>
        <w:pStyle w:val="ListParagraph53"/>
      </w:pPr>
      <w:r>
        <w:t>Programmed Program Storage Devices;</w:t>
      </w:r>
    </w:p>
    <w:p w14:paraId="7D53C8B7" w14:textId="77777777" w:rsidR="00661C96" w:rsidRDefault="00661C96" w:rsidP="00661C96">
      <w:pPr>
        <w:pStyle w:val="ListParagraph53"/>
      </w:pPr>
      <w:r>
        <w:t>Program Storage Device binary images; &amp;</w:t>
      </w:r>
    </w:p>
    <w:p w14:paraId="12481ECD" w14:textId="77777777" w:rsidR="00661C96" w:rsidRDefault="00661C96" w:rsidP="00661C96">
      <w:pPr>
        <w:pStyle w:val="ListParagraph53"/>
      </w:pPr>
      <w:r>
        <w:t>Gaming Equipment Hardware (other than Gaming Machine Platforms referred to in NT.5.2.16).</w:t>
      </w:r>
    </w:p>
    <w:p w14:paraId="73D25DEF" w14:textId="77777777" w:rsidR="00661C96" w:rsidRDefault="00661C96" w:rsidP="00661C96">
      <w:pPr>
        <w:pStyle w:val="Heading2"/>
      </w:pPr>
      <w:bookmarkStart w:id="53" w:name="_Toc77590144"/>
      <w:bookmarkStart w:id="54" w:name="_Toc100750379"/>
      <w:r>
        <w:t>Submission Formats</w:t>
      </w:r>
      <w:bookmarkEnd w:id="53"/>
      <w:bookmarkEnd w:id="54"/>
    </w:p>
    <w:p w14:paraId="686A9441" w14:textId="77777777" w:rsidR="00661C96" w:rsidRDefault="00661C96" w:rsidP="00661C96">
      <w:pPr>
        <w:pStyle w:val="ListParagraph5"/>
      </w:pPr>
      <w:r>
        <w:t>Subject to clause NT.5.5, submission material shall conform to chapter 9 of the National Standards.</w:t>
      </w:r>
    </w:p>
    <w:p w14:paraId="5BC67A52" w14:textId="77777777" w:rsidR="00661C96" w:rsidRDefault="00661C96" w:rsidP="00661C96">
      <w:pPr>
        <w:pStyle w:val="ListParagraph5"/>
      </w:pPr>
      <w:r>
        <w:t xml:space="preserve">Where </w:t>
      </w:r>
      <w:r w:rsidRPr="00592E66">
        <w:rPr>
          <w:b/>
        </w:rPr>
        <w:t>identical</w:t>
      </w:r>
      <w:r>
        <w:t xml:space="preserve"> gaming equipment has been approved for use within another Jurisdiction, the submission material may be provided in the format required by that Jurisdiction.</w:t>
      </w:r>
    </w:p>
    <w:p w14:paraId="684F8D87" w14:textId="77777777" w:rsidR="00661C96" w:rsidRDefault="00661C96" w:rsidP="00661C96">
      <w:pPr>
        <w:pStyle w:val="ListParagraph5"/>
      </w:pPr>
      <w:r>
        <w:t>&lt;clause removed&gt;.</w:t>
      </w:r>
    </w:p>
    <w:p w14:paraId="4EF569E8" w14:textId="77777777" w:rsidR="00661C96" w:rsidRDefault="00661C96" w:rsidP="00661C96">
      <w:pPr>
        <w:pStyle w:val="ListParagraph5"/>
      </w:pPr>
      <w:r>
        <w:t>The preferred submission medium is via Licensing NT’s Registered User Portal (RUP).    This Office should be contacted in order to create a RUP Account and to receive an operational overview.</w:t>
      </w:r>
    </w:p>
    <w:p w14:paraId="37ECB868" w14:textId="77777777" w:rsidR="00661C96" w:rsidRDefault="00661C96" w:rsidP="00661C96">
      <w:pPr>
        <w:pStyle w:val="ListParagraph5"/>
      </w:pPr>
      <w:r>
        <w:t>Large (&gt; 20MB) files of submission material will need to be submitted via our NTG secure FTP facility.  These files should be PGP encrypted using Licensing NT’s Public Key.</w:t>
      </w:r>
    </w:p>
    <w:p w14:paraId="0F6B406E" w14:textId="77777777" w:rsidR="00661C96" w:rsidRDefault="00661C96" w:rsidP="00661C96">
      <w:pPr>
        <w:pStyle w:val="ListParagraph5"/>
      </w:pPr>
      <w:r>
        <w:t>Please contact this Office for a copy of Licensing NT’s Public Key.</w:t>
      </w:r>
    </w:p>
    <w:p w14:paraId="20937CDA" w14:textId="77777777" w:rsidR="00661C96" w:rsidRDefault="00661C96" w:rsidP="00661C96">
      <w:pPr>
        <w:pStyle w:val="Heading1"/>
        <w:keepNext/>
        <w:tabs>
          <w:tab w:val="left" w:pos="851"/>
        </w:tabs>
        <w:spacing w:before="360" w:after="60"/>
        <w:ind w:left="1134" w:hanging="1134"/>
      </w:pPr>
      <w:bookmarkStart w:id="55" w:name="_Toc77590145"/>
      <w:bookmarkStart w:id="56" w:name="_Toc100750380"/>
      <w:r>
        <w:t>Division Contact</w:t>
      </w:r>
      <w:bookmarkEnd w:id="55"/>
      <w:bookmarkEnd w:id="56"/>
    </w:p>
    <w:p w14:paraId="55297636" w14:textId="77777777" w:rsidR="00661C96" w:rsidRDefault="00661C96" w:rsidP="00661C96">
      <w:pPr>
        <w:pStyle w:val="Heading2"/>
      </w:pPr>
      <w:bookmarkStart w:id="57" w:name="_Toc77590146"/>
      <w:bookmarkStart w:id="58" w:name="_Toc100750381"/>
      <w:r>
        <w:t>Correspondence</w:t>
      </w:r>
      <w:bookmarkEnd w:id="57"/>
      <w:bookmarkEnd w:id="58"/>
    </w:p>
    <w:p w14:paraId="32A8C63E" w14:textId="77777777" w:rsidR="00661C96" w:rsidRDefault="00661C96" w:rsidP="00661C96">
      <w:pPr>
        <w:pStyle w:val="ListParagraph6"/>
      </w:pPr>
      <w:r>
        <w:t>General correspondence shall be sent to the following address.</w:t>
      </w:r>
    </w:p>
    <w:p w14:paraId="0FC9FD16" w14:textId="77777777" w:rsidR="00661C96" w:rsidRDefault="00661C96" w:rsidP="00661C96">
      <w:pPr>
        <w:pStyle w:val="ListParagraph6"/>
        <w:numPr>
          <w:ilvl w:val="0"/>
          <w:numId w:val="0"/>
        </w:numPr>
        <w:spacing w:after="0"/>
        <w:ind w:left="1134"/>
      </w:pPr>
      <w:r w:rsidRPr="00B74709">
        <w:rPr>
          <w:b/>
        </w:rPr>
        <w:t>Postal</w:t>
      </w:r>
      <w:r w:rsidRPr="00D74E48">
        <w:t xml:space="preserve">: </w:t>
      </w:r>
    </w:p>
    <w:p w14:paraId="52FEF02F" w14:textId="77777777" w:rsidR="00661C96" w:rsidRPr="00D74E48" w:rsidRDefault="00661C96" w:rsidP="00661C96">
      <w:pPr>
        <w:pStyle w:val="ListParagraph6"/>
        <w:numPr>
          <w:ilvl w:val="0"/>
          <w:numId w:val="0"/>
        </w:numPr>
        <w:spacing w:after="0"/>
        <w:ind w:left="1134"/>
      </w:pPr>
      <w:r>
        <w:t>Manager Gambling Systems</w:t>
      </w:r>
      <w:r w:rsidRPr="00D74E48">
        <w:t xml:space="preserve">, </w:t>
      </w:r>
    </w:p>
    <w:p w14:paraId="195127F3" w14:textId="77777777" w:rsidR="00661C96" w:rsidRPr="00F651D2" w:rsidRDefault="00661C96" w:rsidP="00661C96">
      <w:pPr>
        <w:pStyle w:val="ListParagraph6"/>
        <w:numPr>
          <w:ilvl w:val="0"/>
          <w:numId w:val="0"/>
        </w:numPr>
        <w:spacing w:after="0"/>
        <w:ind w:left="1134"/>
      </w:pPr>
      <w:r w:rsidRPr="00D74E48">
        <w:t>Licensing NT,</w:t>
      </w:r>
      <w:r w:rsidRPr="00F651D2">
        <w:br/>
        <w:t xml:space="preserve">Department of </w:t>
      </w:r>
      <w:r>
        <w:t>Industry, Tourism and Trade.</w:t>
      </w:r>
    </w:p>
    <w:p w14:paraId="597645D4" w14:textId="77777777" w:rsidR="00661C96" w:rsidRPr="00F651D2" w:rsidRDefault="00661C96" w:rsidP="00661C96">
      <w:pPr>
        <w:pStyle w:val="ListParagraph6"/>
        <w:numPr>
          <w:ilvl w:val="0"/>
          <w:numId w:val="0"/>
        </w:numPr>
        <w:spacing w:after="0"/>
        <w:ind w:left="1134"/>
      </w:pPr>
      <w:r w:rsidRPr="00F651D2">
        <w:t>Northern Territory Government, Australia</w:t>
      </w:r>
      <w:r w:rsidRPr="00F651D2">
        <w:br/>
        <w:t xml:space="preserve">GPO Box 1154, </w:t>
      </w:r>
    </w:p>
    <w:p w14:paraId="2961CAD5" w14:textId="77777777" w:rsidR="00661C96" w:rsidRPr="00F651D2" w:rsidRDefault="00661C96" w:rsidP="00661C96">
      <w:pPr>
        <w:pStyle w:val="ListParagraph6"/>
        <w:numPr>
          <w:ilvl w:val="0"/>
          <w:numId w:val="0"/>
        </w:numPr>
        <w:ind w:left="1134"/>
      </w:pPr>
      <w:r w:rsidRPr="00F651D2">
        <w:t>DARWIN  NT  0801</w:t>
      </w:r>
    </w:p>
    <w:p w14:paraId="27AF07AD" w14:textId="77777777" w:rsidR="00661C96" w:rsidRPr="00F651D2" w:rsidRDefault="00661C96" w:rsidP="00661C96">
      <w:pPr>
        <w:pStyle w:val="ListParagraph6"/>
        <w:numPr>
          <w:ilvl w:val="0"/>
          <w:numId w:val="0"/>
        </w:numPr>
        <w:spacing w:after="0"/>
        <w:ind w:left="1134"/>
      </w:pPr>
      <w:r w:rsidRPr="00055CE5">
        <w:rPr>
          <w:b/>
        </w:rPr>
        <w:lastRenderedPageBreak/>
        <w:t>Business</w:t>
      </w:r>
      <w:r w:rsidRPr="00F651D2">
        <w:t>:</w:t>
      </w:r>
      <w:r w:rsidRPr="00F651D2">
        <w:tab/>
      </w:r>
      <w:r w:rsidRPr="00F651D2">
        <w:br/>
        <w:t xml:space="preserve">Level 3, NAB House, 71 Smith Street, </w:t>
      </w:r>
    </w:p>
    <w:p w14:paraId="00C63777" w14:textId="77777777" w:rsidR="00661C96" w:rsidRDefault="00661C96" w:rsidP="00661C96">
      <w:pPr>
        <w:pStyle w:val="ListParagraph6"/>
        <w:numPr>
          <w:ilvl w:val="0"/>
          <w:numId w:val="0"/>
        </w:numPr>
        <w:ind w:left="1134"/>
      </w:pPr>
      <w:r w:rsidRPr="00F651D2">
        <w:t>DARWIN  NT  0800</w:t>
      </w:r>
    </w:p>
    <w:p w14:paraId="4F4A8BDF" w14:textId="77777777" w:rsidR="00661C96" w:rsidRDefault="00661C96" w:rsidP="00661C96">
      <w:pPr>
        <w:pStyle w:val="ListParagraph6"/>
        <w:numPr>
          <w:ilvl w:val="0"/>
          <w:numId w:val="0"/>
        </w:numPr>
        <w:ind w:left="1134"/>
      </w:pPr>
      <w:r w:rsidRPr="00055CE5">
        <w:rPr>
          <w:b/>
        </w:rPr>
        <w:t>Email</w:t>
      </w:r>
      <w:r>
        <w:t xml:space="preserve">: </w:t>
      </w:r>
      <w:hyperlink r:id="rId20" w:history="1">
        <w:r>
          <w:rPr>
            <w:rStyle w:val="Hyperlink"/>
          </w:rPr>
          <w:t>Electronic.Gaming@nt.gov.au</w:t>
        </w:r>
      </w:hyperlink>
      <w:r>
        <w:br/>
        <w:t>Telephone: 08 8999 1308</w:t>
      </w:r>
      <w:r>
        <w:br/>
        <w:t>Facsimile: 08 8999 1888</w:t>
      </w:r>
    </w:p>
    <w:p w14:paraId="79E4DA54" w14:textId="77777777" w:rsidR="00661C96" w:rsidRDefault="00661C96" w:rsidP="00661C96">
      <w:pPr>
        <w:pStyle w:val="Heading1"/>
        <w:keepNext/>
        <w:tabs>
          <w:tab w:val="left" w:pos="851"/>
        </w:tabs>
        <w:spacing w:before="360" w:after="60"/>
        <w:ind w:left="1134" w:hanging="1134"/>
      </w:pPr>
      <w:bookmarkStart w:id="59" w:name="_Toc77590147"/>
      <w:bookmarkStart w:id="60" w:name="_Toc100750382"/>
      <w:r>
        <w:t>Consignment or Movement of Gaming Machines</w:t>
      </w:r>
      <w:bookmarkEnd w:id="59"/>
      <w:bookmarkEnd w:id="60"/>
    </w:p>
    <w:p w14:paraId="5B98B888" w14:textId="77777777" w:rsidR="00661C96" w:rsidRDefault="00661C96" w:rsidP="00661C96">
      <w:pPr>
        <w:pStyle w:val="Heading2"/>
      </w:pPr>
      <w:bookmarkStart w:id="61" w:name="_Toc77590148"/>
      <w:bookmarkStart w:id="62" w:name="_Toc100750383"/>
      <w:r>
        <w:t>Consignment or Movement Advice</w:t>
      </w:r>
      <w:bookmarkEnd w:id="61"/>
      <w:bookmarkEnd w:id="62"/>
    </w:p>
    <w:p w14:paraId="0CEC2887" w14:textId="77777777" w:rsidR="00661C96" w:rsidRDefault="00661C96" w:rsidP="00661C96">
      <w:pPr>
        <w:pStyle w:val="ListParagraph7"/>
      </w:pPr>
      <w:r>
        <w:t>Suppliers of gaming machines and/or Licensees shall provide a Consignment or Movement Advice to the Division, containing information relating to all gaming machines being transported to, from, or within the Northern Territory.</w:t>
      </w:r>
    </w:p>
    <w:p w14:paraId="5ADB84D4" w14:textId="77777777" w:rsidR="00661C96" w:rsidRDefault="00661C96" w:rsidP="00661C96">
      <w:pPr>
        <w:pStyle w:val="ListParagraph7"/>
      </w:pPr>
      <w:r>
        <w:t>Consignment or Movement Advice shall be provided via email to the division email contact. This Advice shall include the following detail for each gaming machine being transported: make, model, serial_number, game_name, game_version_ID, origin &amp; destination, intended transport dates, manner of transport and carrier.</w:t>
      </w:r>
    </w:p>
    <w:p w14:paraId="3283A54A" w14:textId="77777777" w:rsidR="00661C96" w:rsidRDefault="00661C96" w:rsidP="00661C96">
      <w:pPr>
        <w:pStyle w:val="Heading1"/>
        <w:keepNext/>
        <w:tabs>
          <w:tab w:val="left" w:pos="851"/>
        </w:tabs>
        <w:spacing w:before="360" w:after="60"/>
        <w:ind w:left="1134" w:hanging="1134"/>
      </w:pPr>
      <w:bookmarkStart w:id="63" w:name="_Toc77590149"/>
      <w:bookmarkStart w:id="64" w:name="_Toc100750384"/>
      <w:r>
        <w:t>Revision History</w:t>
      </w:r>
      <w:bookmarkEnd w:id="63"/>
      <w:bookmarkEnd w:id="64"/>
    </w:p>
    <w:tbl>
      <w:tblPr>
        <w:tblStyle w:val="NTGtable1"/>
        <w:tblW w:w="10343" w:type="dxa"/>
        <w:tblLayout w:type="fixed"/>
        <w:tblLook w:val="0000" w:firstRow="0" w:lastRow="0" w:firstColumn="0" w:lastColumn="0" w:noHBand="0" w:noVBand="0"/>
        <w:tblDescription w:val="Revision history showing date, version, description and author"/>
      </w:tblPr>
      <w:tblGrid>
        <w:gridCol w:w="1555"/>
        <w:gridCol w:w="992"/>
        <w:gridCol w:w="6379"/>
        <w:gridCol w:w="1417"/>
      </w:tblGrid>
      <w:tr w:rsidR="00661C96" w:rsidRPr="001B6FA8" w14:paraId="2D6B527F" w14:textId="77777777" w:rsidTr="00E04FC2">
        <w:trPr>
          <w:cnfStyle w:val="000000010000" w:firstRow="0" w:lastRow="0" w:firstColumn="0" w:lastColumn="0" w:oddVBand="0" w:evenVBand="0" w:oddHBand="0" w:evenHBand="1" w:firstRowFirstColumn="0" w:firstRowLastColumn="0" w:lastRowFirstColumn="0" w:lastRowLastColumn="0"/>
          <w:cantSplit/>
          <w:trHeight w:val="510"/>
          <w:tblHeader/>
        </w:trPr>
        <w:tc>
          <w:tcPr>
            <w:tcW w:w="1555" w:type="dxa"/>
            <w:shd w:val="clear" w:color="auto" w:fill="1F1F5F" w:themeFill="text1"/>
          </w:tcPr>
          <w:p w14:paraId="7F68CD6A" w14:textId="77777777" w:rsidR="00661C96" w:rsidRPr="00F93074" w:rsidRDefault="00661C96" w:rsidP="00925C64">
            <w:pPr>
              <w:jc w:val="center"/>
            </w:pPr>
            <w:bookmarkStart w:id="65" w:name="ColumnTitle_2"/>
            <w:r w:rsidRPr="00F93074">
              <w:t>Date</w:t>
            </w:r>
          </w:p>
        </w:tc>
        <w:tc>
          <w:tcPr>
            <w:tcW w:w="992" w:type="dxa"/>
            <w:shd w:val="clear" w:color="auto" w:fill="1F1F5F" w:themeFill="text1"/>
          </w:tcPr>
          <w:p w14:paraId="729D4AEC" w14:textId="77777777" w:rsidR="00661C96" w:rsidRPr="00F93074" w:rsidRDefault="00661C96" w:rsidP="00925C64">
            <w:pPr>
              <w:jc w:val="center"/>
            </w:pPr>
            <w:r w:rsidRPr="00F93074">
              <w:t>Version</w:t>
            </w:r>
          </w:p>
        </w:tc>
        <w:tc>
          <w:tcPr>
            <w:tcW w:w="6379" w:type="dxa"/>
            <w:shd w:val="clear" w:color="auto" w:fill="1F1F5F" w:themeFill="text1"/>
          </w:tcPr>
          <w:p w14:paraId="175043D6" w14:textId="77777777" w:rsidR="00661C96" w:rsidRPr="00F93074" w:rsidRDefault="00661C96" w:rsidP="00925C64">
            <w:pPr>
              <w:jc w:val="center"/>
            </w:pPr>
            <w:r w:rsidRPr="00F93074">
              <w:t>Description</w:t>
            </w:r>
          </w:p>
        </w:tc>
        <w:tc>
          <w:tcPr>
            <w:tcW w:w="1417" w:type="dxa"/>
            <w:shd w:val="clear" w:color="auto" w:fill="1F1F5F" w:themeFill="text1"/>
          </w:tcPr>
          <w:p w14:paraId="7D472535" w14:textId="77777777" w:rsidR="00661C96" w:rsidRPr="00F93074" w:rsidRDefault="00661C96" w:rsidP="00925C64">
            <w:pPr>
              <w:jc w:val="center"/>
            </w:pPr>
            <w:r w:rsidRPr="00F93074">
              <w:t>Author</w:t>
            </w:r>
          </w:p>
        </w:tc>
      </w:tr>
      <w:bookmarkEnd w:id="65"/>
      <w:tr w:rsidR="00661C96" w:rsidRPr="001B6FA8" w14:paraId="36C60AFD" w14:textId="77777777" w:rsidTr="00E04FC2">
        <w:trPr>
          <w:cantSplit/>
        </w:trPr>
        <w:tc>
          <w:tcPr>
            <w:tcW w:w="1555" w:type="dxa"/>
          </w:tcPr>
          <w:p w14:paraId="0948AFE0" w14:textId="77777777" w:rsidR="00661C96" w:rsidRPr="00F93074" w:rsidRDefault="00661C96" w:rsidP="00BE1513">
            <w:r w:rsidRPr="00F93074">
              <w:t>12/01/2001</w:t>
            </w:r>
          </w:p>
        </w:tc>
        <w:tc>
          <w:tcPr>
            <w:tcW w:w="992" w:type="dxa"/>
          </w:tcPr>
          <w:p w14:paraId="448FE0C4" w14:textId="77777777" w:rsidR="00661C96" w:rsidRPr="00F93074" w:rsidRDefault="00661C96" w:rsidP="00BE1513">
            <w:r w:rsidRPr="00F93074">
              <w:t>1.0</w:t>
            </w:r>
          </w:p>
        </w:tc>
        <w:tc>
          <w:tcPr>
            <w:tcW w:w="6379" w:type="dxa"/>
          </w:tcPr>
          <w:p w14:paraId="5EAEA87A" w14:textId="77777777" w:rsidR="00661C96" w:rsidRPr="00F93074" w:rsidRDefault="00661C96" w:rsidP="00BE1513">
            <w:r w:rsidRPr="00F93074">
              <w:t>This is the new ‘Northern Territory Submission Requirements &amp; Appendix’ to the Australian / New Zealand Gaming Machine National Standards.  The document replaces the ‘Submission requirements for the technical evaluation of electronic gaming equipment for use within NT casinos and community gaming venues’ dated 29-Jun-97.</w:t>
            </w:r>
          </w:p>
        </w:tc>
        <w:tc>
          <w:tcPr>
            <w:tcW w:w="1417" w:type="dxa"/>
          </w:tcPr>
          <w:p w14:paraId="6D823206" w14:textId="77777777" w:rsidR="00661C96" w:rsidRPr="00F93074" w:rsidRDefault="00661C96" w:rsidP="008A2E3F">
            <w:pPr>
              <w:pStyle w:val="NoSpacing"/>
            </w:pPr>
          </w:p>
        </w:tc>
      </w:tr>
      <w:tr w:rsidR="00661C96" w:rsidRPr="001B6FA8" w14:paraId="353B1DD6" w14:textId="77777777" w:rsidTr="00E04FC2">
        <w:trPr>
          <w:cnfStyle w:val="000000010000" w:firstRow="0" w:lastRow="0" w:firstColumn="0" w:lastColumn="0" w:oddVBand="0" w:evenVBand="0" w:oddHBand="0" w:evenHBand="1" w:firstRowFirstColumn="0" w:firstRowLastColumn="0" w:lastRowFirstColumn="0" w:lastRowLastColumn="0"/>
          <w:cantSplit/>
        </w:trPr>
        <w:tc>
          <w:tcPr>
            <w:tcW w:w="1555" w:type="dxa"/>
          </w:tcPr>
          <w:p w14:paraId="66A05AA8" w14:textId="77777777" w:rsidR="00661C96" w:rsidRPr="00F93074" w:rsidRDefault="00661C96" w:rsidP="00BE1513">
            <w:r w:rsidRPr="00F93074">
              <w:t>17/05/2001</w:t>
            </w:r>
          </w:p>
        </w:tc>
        <w:tc>
          <w:tcPr>
            <w:tcW w:w="992" w:type="dxa"/>
          </w:tcPr>
          <w:p w14:paraId="30C2DB90" w14:textId="77777777" w:rsidR="00661C96" w:rsidRPr="00F93074" w:rsidRDefault="00661C96" w:rsidP="00BE1513">
            <w:r w:rsidRPr="00F93074">
              <w:t>2.0</w:t>
            </w:r>
          </w:p>
        </w:tc>
        <w:tc>
          <w:tcPr>
            <w:tcW w:w="6379" w:type="dxa"/>
          </w:tcPr>
          <w:p w14:paraId="3E6DF8CE" w14:textId="77777777" w:rsidR="00661C96" w:rsidRPr="00F93074" w:rsidRDefault="00661C96" w:rsidP="00BE1513">
            <w:r w:rsidRPr="00F93074">
              <w:t>Changes to effect the change of community EGM communications protocol to QCOM.</w:t>
            </w:r>
          </w:p>
        </w:tc>
        <w:tc>
          <w:tcPr>
            <w:tcW w:w="1417" w:type="dxa"/>
          </w:tcPr>
          <w:p w14:paraId="1BEEDA58" w14:textId="77777777" w:rsidR="00661C96" w:rsidRPr="00F93074" w:rsidRDefault="00661C96" w:rsidP="008A2E3F">
            <w:pPr>
              <w:pStyle w:val="NoSpacing"/>
            </w:pPr>
          </w:p>
        </w:tc>
      </w:tr>
      <w:tr w:rsidR="00661C96" w:rsidRPr="001B6FA8" w14:paraId="6FC78030" w14:textId="77777777" w:rsidTr="00E04FC2">
        <w:trPr>
          <w:cantSplit/>
        </w:trPr>
        <w:tc>
          <w:tcPr>
            <w:tcW w:w="1555" w:type="dxa"/>
          </w:tcPr>
          <w:p w14:paraId="37F4799A" w14:textId="77777777" w:rsidR="00661C96" w:rsidRPr="00F93074" w:rsidRDefault="00661C96" w:rsidP="00BE1513">
            <w:r w:rsidRPr="00F93074">
              <w:t>17/08/2005</w:t>
            </w:r>
          </w:p>
        </w:tc>
        <w:tc>
          <w:tcPr>
            <w:tcW w:w="992" w:type="dxa"/>
          </w:tcPr>
          <w:p w14:paraId="38E9E123" w14:textId="77777777" w:rsidR="00661C96" w:rsidRPr="00F93074" w:rsidRDefault="00661C96" w:rsidP="00BE1513">
            <w:r w:rsidRPr="00F93074">
              <w:t>8.0</w:t>
            </w:r>
          </w:p>
        </w:tc>
        <w:tc>
          <w:tcPr>
            <w:tcW w:w="6379" w:type="dxa"/>
          </w:tcPr>
          <w:p w14:paraId="7F6ECD88" w14:textId="77777777" w:rsidR="00661C96" w:rsidRPr="00F93074" w:rsidRDefault="00661C96" w:rsidP="00584ADF">
            <w:pPr>
              <w:pStyle w:val="ListParagraph"/>
              <w:numPr>
                <w:ilvl w:val="0"/>
                <w:numId w:val="29"/>
              </w:numPr>
              <w:spacing w:after="40"/>
            </w:pPr>
            <w:r w:rsidRPr="00F93074">
              <w:t>Incorporates up to and including Version 8.xx of the National Standards.</w:t>
            </w:r>
          </w:p>
          <w:p w14:paraId="58CFE818" w14:textId="77777777" w:rsidR="00661C96" w:rsidRPr="00F93074" w:rsidRDefault="00661C96" w:rsidP="00584ADF">
            <w:pPr>
              <w:pStyle w:val="ListParagraph"/>
              <w:numPr>
                <w:ilvl w:val="0"/>
                <w:numId w:val="29"/>
              </w:numPr>
              <w:spacing w:after="40"/>
            </w:pPr>
            <w:r w:rsidRPr="00F93074">
              <w:t>Version number change to reflect associated version of the National Standards.</w:t>
            </w:r>
          </w:p>
          <w:p w14:paraId="3B07CD24" w14:textId="77777777" w:rsidR="00661C96" w:rsidRPr="00F93074" w:rsidRDefault="00661C96" w:rsidP="00584ADF">
            <w:pPr>
              <w:pStyle w:val="ListParagraph"/>
              <w:numPr>
                <w:ilvl w:val="0"/>
                <w:numId w:val="29"/>
              </w:numPr>
              <w:spacing w:after="40"/>
            </w:pPr>
            <w:r w:rsidRPr="00F93074">
              <w:t>QCOM version 1.6 implementation.</w:t>
            </w:r>
          </w:p>
          <w:p w14:paraId="3555B18D" w14:textId="77777777" w:rsidR="00661C96" w:rsidRPr="00F93074" w:rsidRDefault="00661C96" w:rsidP="00584ADF">
            <w:pPr>
              <w:pStyle w:val="ListParagraph"/>
              <w:numPr>
                <w:ilvl w:val="0"/>
                <w:numId w:val="29"/>
              </w:numPr>
              <w:spacing w:after="40"/>
            </w:pPr>
            <w:r w:rsidRPr="00F93074">
              <w:t>HMAC-SHA1 signatures for PSD’s.</w:t>
            </w:r>
          </w:p>
          <w:p w14:paraId="33892F09" w14:textId="77777777" w:rsidR="00661C96" w:rsidRPr="00F93074" w:rsidRDefault="00661C96" w:rsidP="00584ADF">
            <w:pPr>
              <w:pStyle w:val="ListParagraph"/>
              <w:numPr>
                <w:ilvl w:val="0"/>
                <w:numId w:val="29"/>
              </w:numPr>
              <w:spacing w:after="40"/>
            </w:pPr>
            <w:r w:rsidRPr="00F93074">
              <w:t>PGP Public Key included.</w:t>
            </w:r>
          </w:p>
          <w:p w14:paraId="30DE4AAE" w14:textId="77777777" w:rsidR="00661C96" w:rsidRPr="00F93074" w:rsidRDefault="00661C96" w:rsidP="00584ADF">
            <w:pPr>
              <w:pStyle w:val="ListParagraph"/>
              <w:numPr>
                <w:ilvl w:val="0"/>
                <w:numId w:val="29"/>
              </w:numPr>
              <w:spacing w:after="40"/>
            </w:pPr>
            <w:r w:rsidRPr="00F93074">
              <w:t>General update of document.</w:t>
            </w:r>
          </w:p>
        </w:tc>
        <w:tc>
          <w:tcPr>
            <w:tcW w:w="1417" w:type="dxa"/>
          </w:tcPr>
          <w:p w14:paraId="5AE3C9F4" w14:textId="77777777" w:rsidR="00661C96" w:rsidRPr="00F93074" w:rsidRDefault="00661C96" w:rsidP="00BE1513">
            <w:r w:rsidRPr="00F93074">
              <w:t>S. Newland</w:t>
            </w:r>
          </w:p>
        </w:tc>
      </w:tr>
      <w:tr w:rsidR="00661C96" w:rsidRPr="001B6FA8" w14:paraId="0BFFC36F" w14:textId="77777777" w:rsidTr="00E04FC2">
        <w:trPr>
          <w:cnfStyle w:val="000000010000" w:firstRow="0" w:lastRow="0" w:firstColumn="0" w:lastColumn="0" w:oddVBand="0" w:evenVBand="0" w:oddHBand="0" w:evenHBand="1" w:firstRowFirstColumn="0" w:firstRowLastColumn="0" w:lastRowFirstColumn="0" w:lastRowLastColumn="0"/>
          <w:cantSplit/>
        </w:trPr>
        <w:tc>
          <w:tcPr>
            <w:tcW w:w="1555" w:type="dxa"/>
          </w:tcPr>
          <w:p w14:paraId="538D9684" w14:textId="77777777" w:rsidR="00661C96" w:rsidRPr="00F93074" w:rsidRDefault="00661C96" w:rsidP="00BE1513">
            <w:r w:rsidRPr="00F93074">
              <w:lastRenderedPageBreak/>
              <w:t>1/11/2007</w:t>
            </w:r>
          </w:p>
        </w:tc>
        <w:tc>
          <w:tcPr>
            <w:tcW w:w="992" w:type="dxa"/>
          </w:tcPr>
          <w:p w14:paraId="79D42123" w14:textId="77777777" w:rsidR="00661C96" w:rsidRPr="00F93074" w:rsidRDefault="00661C96" w:rsidP="00BE1513">
            <w:r w:rsidRPr="00F93074">
              <w:t>9.0</w:t>
            </w:r>
          </w:p>
        </w:tc>
        <w:tc>
          <w:tcPr>
            <w:tcW w:w="6379" w:type="dxa"/>
          </w:tcPr>
          <w:p w14:paraId="5A083E17" w14:textId="77777777" w:rsidR="00661C96" w:rsidRPr="00F93074" w:rsidRDefault="00661C96" w:rsidP="00584ADF">
            <w:pPr>
              <w:pStyle w:val="ListParagraph"/>
              <w:numPr>
                <w:ilvl w:val="0"/>
                <w:numId w:val="28"/>
              </w:numPr>
              <w:spacing w:after="40"/>
            </w:pPr>
            <w:r w:rsidRPr="00F93074">
              <w:t>Incorporates up to and including Version 9.xx of the National Standards.</w:t>
            </w:r>
          </w:p>
          <w:p w14:paraId="0942D44C" w14:textId="77777777" w:rsidR="00661C96" w:rsidRPr="00F93074" w:rsidRDefault="00661C96" w:rsidP="00584ADF">
            <w:pPr>
              <w:pStyle w:val="ListParagraph"/>
              <w:numPr>
                <w:ilvl w:val="0"/>
                <w:numId w:val="28"/>
              </w:numPr>
              <w:spacing w:after="40"/>
            </w:pPr>
            <w:r w:rsidRPr="00F93074">
              <w:t>Version number change to reflect associated version of the National Standards.</w:t>
            </w:r>
          </w:p>
          <w:p w14:paraId="63D71637" w14:textId="77777777" w:rsidR="00661C96" w:rsidRPr="00F93074" w:rsidRDefault="00661C96" w:rsidP="00584ADF">
            <w:pPr>
              <w:pStyle w:val="ListParagraph"/>
              <w:numPr>
                <w:ilvl w:val="0"/>
                <w:numId w:val="28"/>
              </w:numPr>
              <w:spacing w:after="40"/>
            </w:pPr>
            <w:r w:rsidRPr="00F93074">
              <w:t>Change of Department name to Department of Justice.</w:t>
            </w:r>
          </w:p>
          <w:p w14:paraId="4D7C1512" w14:textId="77777777" w:rsidR="00661C96" w:rsidRPr="00F93074" w:rsidRDefault="00661C96" w:rsidP="00584ADF">
            <w:pPr>
              <w:pStyle w:val="ListParagraph"/>
              <w:numPr>
                <w:ilvl w:val="0"/>
                <w:numId w:val="28"/>
              </w:numPr>
              <w:spacing w:after="40"/>
            </w:pPr>
            <w:r w:rsidRPr="00F93074">
              <w:t>Submission Notice is no longer required.</w:t>
            </w:r>
          </w:p>
          <w:p w14:paraId="2C412C41" w14:textId="77777777" w:rsidR="00661C96" w:rsidRPr="00F93074" w:rsidRDefault="00661C96" w:rsidP="00584ADF">
            <w:pPr>
              <w:pStyle w:val="ListParagraph"/>
              <w:numPr>
                <w:ilvl w:val="0"/>
                <w:numId w:val="28"/>
              </w:numPr>
              <w:spacing w:after="40"/>
            </w:pPr>
            <w:r w:rsidRPr="00F93074">
              <w:t>Transportation Notice is no longer a separate form.</w:t>
            </w:r>
          </w:p>
          <w:p w14:paraId="5B4B95D9" w14:textId="77777777" w:rsidR="00661C96" w:rsidRPr="00F93074" w:rsidRDefault="00661C96" w:rsidP="00584ADF">
            <w:pPr>
              <w:pStyle w:val="ListParagraph"/>
              <w:numPr>
                <w:ilvl w:val="0"/>
                <w:numId w:val="28"/>
              </w:numPr>
              <w:spacing w:after="40"/>
            </w:pPr>
            <w:r w:rsidRPr="00F93074">
              <w:t>General update of document.</w:t>
            </w:r>
          </w:p>
          <w:p w14:paraId="7DC096AC" w14:textId="77777777" w:rsidR="00661C96" w:rsidRPr="00F93074" w:rsidRDefault="00661C96" w:rsidP="00584ADF">
            <w:pPr>
              <w:pStyle w:val="ListParagraph"/>
              <w:numPr>
                <w:ilvl w:val="0"/>
                <w:numId w:val="28"/>
              </w:numPr>
              <w:spacing w:after="40"/>
            </w:pPr>
            <w:r w:rsidRPr="00F93074">
              <w:t>NSD references added.</w:t>
            </w:r>
          </w:p>
        </w:tc>
        <w:tc>
          <w:tcPr>
            <w:tcW w:w="1417" w:type="dxa"/>
          </w:tcPr>
          <w:p w14:paraId="60613374" w14:textId="77777777" w:rsidR="00661C96" w:rsidRPr="00F93074" w:rsidRDefault="00661C96" w:rsidP="00BE1513">
            <w:r w:rsidRPr="00F93074">
              <w:t>S. Newland</w:t>
            </w:r>
          </w:p>
        </w:tc>
      </w:tr>
      <w:tr w:rsidR="00661C96" w:rsidRPr="001B6FA8" w14:paraId="2E99C6DB" w14:textId="77777777" w:rsidTr="00E04FC2">
        <w:trPr>
          <w:cantSplit/>
        </w:trPr>
        <w:tc>
          <w:tcPr>
            <w:tcW w:w="1555" w:type="dxa"/>
          </w:tcPr>
          <w:p w14:paraId="6DF92814" w14:textId="77777777" w:rsidR="00661C96" w:rsidRPr="00F93074" w:rsidRDefault="00661C96" w:rsidP="00BE1513">
            <w:r w:rsidRPr="00F93074">
              <w:t>5/12/2007</w:t>
            </w:r>
          </w:p>
        </w:tc>
        <w:tc>
          <w:tcPr>
            <w:tcW w:w="992" w:type="dxa"/>
          </w:tcPr>
          <w:p w14:paraId="0A836E4C" w14:textId="77777777" w:rsidR="00661C96" w:rsidRPr="00F93074" w:rsidRDefault="00661C96" w:rsidP="00BE1513">
            <w:r w:rsidRPr="00F93074">
              <w:t>9.1</w:t>
            </w:r>
          </w:p>
        </w:tc>
        <w:tc>
          <w:tcPr>
            <w:tcW w:w="6379" w:type="dxa"/>
          </w:tcPr>
          <w:p w14:paraId="6F2B03CB" w14:textId="77777777" w:rsidR="00661C96" w:rsidRPr="00F93074" w:rsidRDefault="00661C96" w:rsidP="00BE1513">
            <w:r w:rsidRPr="00F93074">
              <w:t>Dispensation may be considered regarding HMAC-SHA1 PSD Verification for previously approved EGM’s, effective only until 30th June 2009.</w:t>
            </w:r>
          </w:p>
        </w:tc>
        <w:tc>
          <w:tcPr>
            <w:tcW w:w="1417" w:type="dxa"/>
          </w:tcPr>
          <w:p w14:paraId="603D66B3" w14:textId="77777777" w:rsidR="00661C96" w:rsidRPr="00F93074" w:rsidRDefault="00661C96" w:rsidP="00BE1513">
            <w:r w:rsidRPr="00F93074">
              <w:t>S. Newland</w:t>
            </w:r>
          </w:p>
        </w:tc>
      </w:tr>
      <w:tr w:rsidR="00661C96" w:rsidRPr="001B6FA8" w14:paraId="07B6CD90" w14:textId="77777777" w:rsidTr="00E04FC2">
        <w:trPr>
          <w:cnfStyle w:val="000000010000" w:firstRow="0" w:lastRow="0" w:firstColumn="0" w:lastColumn="0" w:oddVBand="0" w:evenVBand="0" w:oddHBand="0" w:evenHBand="1" w:firstRowFirstColumn="0" w:firstRowLastColumn="0" w:lastRowFirstColumn="0" w:lastRowLastColumn="0"/>
          <w:cantSplit/>
        </w:trPr>
        <w:tc>
          <w:tcPr>
            <w:tcW w:w="1555" w:type="dxa"/>
          </w:tcPr>
          <w:p w14:paraId="5C6E93A0" w14:textId="77777777" w:rsidR="00661C96" w:rsidRPr="00F93074" w:rsidRDefault="00661C96" w:rsidP="00BE1513">
            <w:r w:rsidRPr="00F93074">
              <w:t>30/6/2008</w:t>
            </w:r>
          </w:p>
        </w:tc>
        <w:tc>
          <w:tcPr>
            <w:tcW w:w="992" w:type="dxa"/>
          </w:tcPr>
          <w:p w14:paraId="192259B0" w14:textId="77777777" w:rsidR="00661C96" w:rsidRPr="00F93074" w:rsidRDefault="00661C96" w:rsidP="00BE1513">
            <w:r w:rsidRPr="00F93074">
              <w:t>9.2</w:t>
            </w:r>
          </w:p>
        </w:tc>
        <w:tc>
          <w:tcPr>
            <w:tcW w:w="6379" w:type="dxa"/>
          </w:tcPr>
          <w:p w14:paraId="55D77261" w14:textId="77777777" w:rsidR="00661C96" w:rsidRPr="00F93074" w:rsidRDefault="00661C96" w:rsidP="00BE1513">
            <w:r w:rsidRPr="00F93074">
              <w:t>Typos corrected in clause NT.3.4</w:t>
            </w:r>
          </w:p>
        </w:tc>
        <w:tc>
          <w:tcPr>
            <w:tcW w:w="1417" w:type="dxa"/>
          </w:tcPr>
          <w:p w14:paraId="454BCAFB" w14:textId="77777777" w:rsidR="00661C96" w:rsidRPr="00F93074" w:rsidRDefault="00661C96" w:rsidP="00BE1513">
            <w:r w:rsidRPr="00F93074">
              <w:t>S. Newland</w:t>
            </w:r>
          </w:p>
        </w:tc>
      </w:tr>
      <w:tr w:rsidR="00661C96" w:rsidRPr="001B6FA8" w14:paraId="0BF94AE1" w14:textId="77777777" w:rsidTr="00E04FC2">
        <w:trPr>
          <w:cantSplit/>
        </w:trPr>
        <w:tc>
          <w:tcPr>
            <w:tcW w:w="1555" w:type="dxa"/>
          </w:tcPr>
          <w:p w14:paraId="0AF8C0A4" w14:textId="77777777" w:rsidR="00661C96" w:rsidRPr="00F93074" w:rsidRDefault="00661C96" w:rsidP="00BE1513">
            <w:r w:rsidRPr="00F93074">
              <w:t>12/12/2008</w:t>
            </w:r>
          </w:p>
        </w:tc>
        <w:tc>
          <w:tcPr>
            <w:tcW w:w="992" w:type="dxa"/>
          </w:tcPr>
          <w:p w14:paraId="04031751" w14:textId="77777777" w:rsidR="00661C96" w:rsidRPr="00F93074" w:rsidRDefault="00661C96" w:rsidP="00BE1513">
            <w:r w:rsidRPr="00F93074">
              <w:t>9.3</w:t>
            </w:r>
          </w:p>
        </w:tc>
        <w:tc>
          <w:tcPr>
            <w:tcW w:w="6379" w:type="dxa"/>
          </w:tcPr>
          <w:p w14:paraId="05A239B3" w14:textId="77777777" w:rsidR="00661C96" w:rsidRPr="00F93074" w:rsidRDefault="00661C96" w:rsidP="00BE1513">
            <w:r w:rsidRPr="00F93074">
              <w:t>Major revision. Gaming Operators may install gaming equipment as detailed on the “Certification &amp; Conditional Approval” issued by an Accredited Test Facility.</w:t>
            </w:r>
          </w:p>
        </w:tc>
        <w:tc>
          <w:tcPr>
            <w:tcW w:w="1417" w:type="dxa"/>
          </w:tcPr>
          <w:p w14:paraId="3B8C2F24" w14:textId="77777777" w:rsidR="00661C96" w:rsidRPr="00F93074" w:rsidRDefault="00661C96" w:rsidP="00BE1513">
            <w:r w:rsidRPr="00F93074">
              <w:t>S. Newland</w:t>
            </w:r>
          </w:p>
        </w:tc>
      </w:tr>
      <w:tr w:rsidR="00661C96" w:rsidRPr="001B6FA8" w14:paraId="3CC93840" w14:textId="77777777" w:rsidTr="00E04FC2">
        <w:trPr>
          <w:cnfStyle w:val="000000010000" w:firstRow="0" w:lastRow="0" w:firstColumn="0" w:lastColumn="0" w:oddVBand="0" w:evenVBand="0" w:oddHBand="0" w:evenHBand="1" w:firstRowFirstColumn="0" w:firstRowLastColumn="0" w:lastRowFirstColumn="0" w:lastRowLastColumn="0"/>
          <w:cantSplit/>
        </w:trPr>
        <w:tc>
          <w:tcPr>
            <w:tcW w:w="1555" w:type="dxa"/>
          </w:tcPr>
          <w:p w14:paraId="75BA4232" w14:textId="77777777" w:rsidR="00661C96" w:rsidRPr="00F93074" w:rsidRDefault="00661C96" w:rsidP="00BE1513">
            <w:r w:rsidRPr="00F93074">
              <w:t>5/06/2009</w:t>
            </w:r>
          </w:p>
        </w:tc>
        <w:tc>
          <w:tcPr>
            <w:tcW w:w="992" w:type="dxa"/>
          </w:tcPr>
          <w:p w14:paraId="058A7BAB" w14:textId="77777777" w:rsidR="00661C96" w:rsidRPr="00F93074" w:rsidRDefault="00661C96" w:rsidP="00BE1513">
            <w:r w:rsidRPr="00F93074">
              <w:t>10.0</w:t>
            </w:r>
          </w:p>
        </w:tc>
        <w:tc>
          <w:tcPr>
            <w:tcW w:w="6379" w:type="dxa"/>
          </w:tcPr>
          <w:p w14:paraId="2CB6FA35" w14:textId="2CD1863A" w:rsidR="00661C96" w:rsidRPr="00F93074" w:rsidRDefault="00661C96" w:rsidP="00BE1513">
            <w:r w:rsidRPr="00F93074">
              <w:t>Adoption of National Standards Revision 10.0</w:t>
            </w:r>
          </w:p>
        </w:tc>
        <w:tc>
          <w:tcPr>
            <w:tcW w:w="1417" w:type="dxa"/>
          </w:tcPr>
          <w:p w14:paraId="02A987BE" w14:textId="77777777" w:rsidR="00661C96" w:rsidRPr="00F93074" w:rsidRDefault="00661C96" w:rsidP="00BE1513">
            <w:r w:rsidRPr="00F93074">
              <w:t>S. Newland</w:t>
            </w:r>
          </w:p>
        </w:tc>
      </w:tr>
      <w:tr w:rsidR="00661C96" w:rsidRPr="001B6FA8" w14:paraId="2FC33B93" w14:textId="77777777" w:rsidTr="00E04FC2">
        <w:trPr>
          <w:cantSplit/>
        </w:trPr>
        <w:tc>
          <w:tcPr>
            <w:tcW w:w="1555" w:type="dxa"/>
          </w:tcPr>
          <w:p w14:paraId="0E7FB9E2" w14:textId="77777777" w:rsidR="00661C96" w:rsidRPr="00F93074" w:rsidRDefault="00661C96" w:rsidP="00BE1513">
            <w:r w:rsidRPr="00F93074">
              <w:t>17/07/2009</w:t>
            </w:r>
          </w:p>
        </w:tc>
        <w:tc>
          <w:tcPr>
            <w:tcW w:w="992" w:type="dxa"/>
          </w:tcPr>
          <w:p w14:paraId="550ADA48" w14:textId="77777777" w:rsidR="00661C96" w:rsidRPr="00F93074" w:rsidRDefault="00661C96" w:rsidP="00BE1513">
            <w:r w:rsidRPr="00F93074">
              <w:t>10.1</w:t>
            </w:r>
          </w:p>
        </w:tc>
        <w:tc>
          <w:tcPr>
            <w:tcW w:w="6379" w:type="dxa"/>
          </w:tcPr>
          <w:p w14:paraId="66A88452" w14:textId="77777777" w:rsidR="00661C96" w:rsidRPr="00F93074" w:rsidRDefault="00661C96" w:rsidP="00BE1513">
            <w:r w:rsidRPr="00F93074">
              <w:t>Dispensation may be considered regarding HMAC-SHA1 PSD Verification for EGM’s approved prior to 5th Dec 2007.</w:t>
            </w:r>
          </w:p>
        </w:tc>
        <w:tc>
          <w:tcPr>
            <w:tcW w:w="1417" w:type="dxa"/>
          </w:tcPr>
          <w:p w14:paraId="69E921D1" w14:textId="77777777" w:rsidR="00661C96" w:rsidRPr="00F93074" w:rsidRDefault="00661C96" w:rsidP="00BE1513">
            <w:r w:rsidRPr="00F93074">
              <w:t>S. Newland</w:t>
            </w:r>
          </w:p>
        </w:tc>
      </w:tr>
      <w:tr w:rsidR="00661C96" w:rsidRPr="001B6FA8" w14:paraId="69F10068" w14:textId="77777777" w:rsidTr="00E04FC2">
        <w:trPr>
          <w:cnfStyle w:val="000000010000" w:firstRow="0" w:lastRow="0" w:firstColumn="0" w:lastColumn="0" w:oddVBand="0" w:evenVBand="0" w:oddHBand="0" w:evenHBand="1" w:firstRowFirstColumn="0" w:firstRowLastColumn="0" w:lastRowFirstColumn="0" w:lastRowLastColumn="0"/>
          <w:cantSplit/>
        </w:trPr>
        <w:tc>
          <w:tcPr>
            <w:tcW w:w="1555" w:type="dxa"/>
          </w:tcPr>
          <w:p w14:paraId="6FD13869" w14:textId="77777777" w:rsidR="00661C96" w:rsidRPr="00F93074" w:rsidRDefault="00661C96" w:rsidP="00BE1513">
            <w:r w:rsidRPr="00F93074">
              <w:t>1/03/2013</w:t>
            </w:r>
          </w:p>
        </w:tc>
        <w:tc>
          <w:tcPr>
            <w:tcW w:w="992" w:type="dxa"/>
          </w:tcPr>
          <w:p w14:paraId="7E429C54" w14:textId="77777777" w:rsidR="00661C96" w:rsidRPr="00F93074" w:rsidRDefault="00661C96" w:rsidP="00BE1513">
            <w:r w:rsidRPr="00F93074">
              <w:t>10.2</w:t>
            </w:r>
          </w:p>
        </w:tc>
        <w:tc>
          <w:tcPr>
            <w:tcW w:w="6379" w:type="dxa"/>
          </w:tcPr>
          <w:p w14:paraId="5C743BF9" w14:textId="77777777" w:rsidR="00661C96" w:rsidRPr="00F93074" w:rsidRDefault="00661C96" w:rsidP="00584ADF">
            <w:pPr>
              <w:pStyle w:val="ListParagraph"/>
              <w:numPr>
                <w:ilvl w:val="0"/>
                <w:numId w:val="27"/>
              </w:numPr>
              <w:spacing w:after="40"/>
            </w:pPr>
            <w:r w:rsidRPr="00F93074">
              <w:t>Removal of clauses in line with National Standards Reform objectives.</w:t>
            </w:r>
          </w:p>
          <w:p w14:paraId="722DAA3A" w14:textId="77777777" w:rsidR="00661C96" w:rsidRPr="00F93074" w:rsidRDefault="00661C96" w:rsidP="00584ADF">
            <w:pPr>
              <w:pStyle w:val="ListParagraph"/>
              <w:numPr>
                <w:ilvl w:val="0"/>
                <w:numId w:val="27"/>
              </w:numPr>
              <w:spacing w:after="40"/>
            </w:pPr>
            <w:r w:rsidRPr="00F93074">
              <w:t>Change of Department name to ‘Department of Business’.</w:t>
            </w:r>
          </w:p>
          <w:p w14:paraId="5CE86D0D" w14:textId="77777777" w:rsidR="00661C96" w:rsidRPr="00F93074" w:rsidRDefault="00661C96" w:rsidP="00584ADF">
            <w:pPr>
              <w:pStyle w:val="ListParagraph"/>
              <w:numPr>
                <w:ilvl w:val="0"/>
                <w:numId w:val="27"/>
              </w:numPr>
              <w:spacing w:after="40"/>
            </w:pPr>
            <w:r w:rsidRPr="00F93074">
              <w:t>Term ’Recommendation for Approval’ added.</w:t>
            </w:r>
          </w:p>
          <w:p w14:paraId="5BAC80D6" w14:textId="77777777" w:rsidR="00661C96" w:rsidRPr="00F93074" w:rsidRDefault="00661C96" w:rsidP="00584ADF">
            <w:pPr>
              <w:pStyle w:val="ListParagraph"/>
              <w:numPr>
                <w:ilvl w:val="0"/>
                <w:numId w:val="27"/>
              </w:numPr>
              <w:spacing w:after="40"/>
            </w:pPr>
            <w:r w:rsidRPr="00F93074">
              <w:t>Term ’Licensee’ added.</w:t>
            </w:r>
          </w:p>
          <w:p w14:paraId="03D767EA" w14:textId="77777777" w:rsidR="00661C96" w:rsidRPr="00F93074" w:rsidRDefault="00661C96" w:rsidP="00584ADF">
            <w:pPr>
              <w:pStyle w:val="ListParagraph"/>
              <w:numPr>
                <w:ilvl w:val="0"/>
                <w:numId w:val="27"/>
              </w:numPr>
              <w:spacing w:after="40"/>
            </w:pPr>
            <w:r w:rsidRPr="00F93074">
              <w:t>The word ‘link’ removed from NT.3.5.1. &amp; NT.3.5.2.</w:t>
            </w:r>
          </w:p>
          <w:p w14:paraId="79BA2B22" w14:textId="77777777" w:rsidR="00661C96" w:rsidRPr="00F93074" w:rsidRDefault="00661C96" w:rsidP="00584ADF">
            <w:pPr>
              <w:pStyle w:val="ListParagraph"/>
              <w:numPr>
                <w:ilvl w:val="0"/>
                <w:numId w:val="27"/>
              </w:numPr>
              <w:spacing w:after="40"/>
            </w:pPr>
            <w:r w:rsidRPr="00F93074">
              <w:t>NSD section expanded.</w:t>
            </w:r>
          </w:p>
          <w:p w14:paraId="7615C137" w14:textId="77777777" w:rsidR="00661C96" w:rsidRPr="00F93074" w:rsidRDefault="00661C96" w:rsidP="00584ADF">
            <w:pPr>
              <w:pStyle w:val="ListParagraph"/>
              <w:numPr>
                <w:ilvl w:val="0"/>
                <w:numId w:val="27"/>
              </w:numPr>
              <w:spacing w:after="40"/>
            </w:pPr>
            <w:r w:rsidRPr="00F93074">
              <w:t>TITO clause added.</w:t>
            </w:r>
          </w:p>
          <w:p w14:paraId="3BA26393" w14:textId="77777777" w:rsidR="00661C96" w:rsidRPr="00F93074" w:rsidRDefault="00661C96" w:rsidP="00584ADF">
            <w:pPr>
              <w:pStyle w:val="ListParagraph"/>
              <w:numPr>
                <w:ilvl w:val="0"/>
                <w:numId w:val="27"/>
              </w:numPr>
              <w:spacing w:after="40"/>
            </w:pPr>
            <w:r w:rsidRPr="00F93074">
              <w:t>Colour photo of gaming equipment.</w:t>
            </w:r>
          </w:p>
          <w:p w14:paraId="5FD2DD56" w14:textId="77777777" w:rsidR="00661C96" w:rsidRPr="00F93074" w:rsidRDefault="00661C96" w:rsidP="00584ADF">
            <w:pPr>
              <w:pStyle w:val="ListParagraph"/>
              <w:numPr>
                <w:ilvl w:val="0"/>
                <w:numId w:val="27"/>
              </w:numPr>
              <w:spacing w:after="40"/>
            </w:pPr>
            <w:r w:rsidRPr="00F93074">
              <w:t>Sample of gaming machine platform requirement.</w:t>
            </w:r>
          </w:p>
          <w:p w14:paraId="37820B67" w14:textId="77777777" w:rsidR="00661C96" w:rsidRPr="00F93074" w:rsidRDefault="00661C96" w:rsidP="00584ADF">
            <w:pPr>
              <w:pStyle w:val="ListParagraph"/>
              <w:numPr>
                <w:ilvl w:val="0"/>
                <w:numId w:val="27"/>
              </w:numPr>
              <w:spacing w:after="40"/>
            </w:pPr>
            <w:r w:rsidRPr="00F93074">
              <w:t>Submission material may be supplied via FTP.</w:t>
            </w:r>
          </w:p>
          <w:p w14:paraId="12FC3C1F" w14:textId="77777777" w:rsidR="00661C96" w:rsidRPr="00F93074" w:rsidRDefault="00661C96" w:rsidP="00584ADF">
            <w:pPr>
              <w:pStyle w:val="ListParagraph"/>
              <w:numPr>
                <w:ilvl w:val="0"/>
                <w:numId w:val="27"/>
              </w:numPr>
              <w:spacing w:after="40"/>
            </w:pPr>
            <w:r w:rsidRPr="00F93074">
              <w:t>Expansion of Consignment or Movement Advice.</w:t>
            </w:r>
          </w:p>
        </w:tc>
        <w:tc>
          <w:tcPr>
            <w:tcW w:w="1417" w:type="dxa"/>
          </w:tcPr>
          <w:p w14:paraId="719B3299" w14:textId="77777777" w:rsidR="00661C96" w:rsidRPr="00F93074" w:rsidRDefault="00661C96" w:rsidP="00BE1513">
            <w:r w:rsidRPr="00F93074">
              <w:t>S. Newland</w:t>
            </w:r>
          </w:p>
        </w:tc>
      </w:tr>
      <w:tr w:rsidR="00661C96" w14:paraId="7CA3E2A5" w14:textId="77777777" w:rsidTr="00E04FC2">
        <w:trPr>
          <w:cantSplit/>
        </w:trPr>
        <w:tc>
          <w:tcPr>
            <w:tcW w:w="1555" w:type="dxa"/>
          </w:tcPr>
          <w:p w14:paraId="5DA9741D" w14:textId="77777777" w:rsidR="00661C96" w:rsidRPr="00F93074" w:rsidRDefault="00661C96" w:rsidP="00BE1513">
            <w:r w:rsidRPr="00F93074">
              <w:t>28/05/2013</w:t>
            </w:r>
          </w:p>
        </w:tc>
        <w:tc>
          <w:tcPr>
            <w:tcW w:w="992" w:type="dxa"/>
          </w:tcPr>
          <w:p w14:paraId="48D870AC" w14:textId="77777777" w:rsidR="00661C96" w:rsidRPr="00F93074" w:rsidRDefault="00661C96" w:rsidP="00BE1513">
            <w:r w:rsidRPr="00F93074">
              <w:t>10.3</w:t>
            </w:r>
          </w:p>
        </w:tc>
        <w:tc>
          <w:tcPr>
            <w:tcW w:w="6379" w:type="dxa"/>
          </w:tcPr>
          <w:p w14:paraId="32676528" w14:textId="77777777" w:rsidR="00661C96" w:rsidRPr="00F93074" w:rsidRDefault="00661C96" w:rsidP="00584ADF">
            <w:pPr>
              <w:pStyle w:val="ListParagraph"/>
              <w:numPr>
                <w:ilvl w:val="0"/>
                <w:numId w:val="26"/>
              </w:numPr>
              <w:spacing w:after="40"/>
            </w:pPr>
            <w:r w:rsidRPr="00F93074">
              <w:t>Banknote Acceptors approved for Community gaming machines.</w:t>
            </w:r>
          </w:p>
        </w:tc>
        <w:tc>
          <w:tcPr>
            <w:tcW w:w="1417" w:type="dxa"/>
          </w:tcPr>
          <w:p w14:paraId="43A06DDF" w14:textId="77777777" w:rsidR="00661C96" w:rsidRPr="00F93074" w:rsidRDefault="00661C96" w:rsidP="00BE1513">
            <w:r w:rsidRPr="00F93074">
              <w:t>S. Newland</w:t>
            </w:r>
          </w:p>
        </w:tc>
      </w:tr>
      <w:tr w:rsidR="00661C96" w14:paraId="5C51CA3E" w14:textId="77777777" w:rsidTr="00E04FC2">
        <w:trPr>
          <w:cnfStyle w:val="000000010000" w:firstRow="0" w:lastRow="0" w:firstColumn="0" w:lastColumn="0" w:oddVBand="0" w:evenVBand="0" w:oddHBand="0" w:evenHBand="1" w:firstRowFirstColumn="0" w:firstRowLastColumn="0" w:lastRowFirstColumn="0" w:lastRowLastColumn="0"/>
          <w:cantSplit/>
        </w:trPr>
        <w:tc>
          <w:tcPr>
            <w:tcW w:w="1555" w:type="dxa"/>
          </w:tcPr>
          <w:p w14:paraId="363ABD97" w14:textId="77777777" w:rsidR="00661C96" w:rsidRPr="00F93074" w:rsidRDefault="00661C96" w:rsidP="00BE1513">
            <w:r>
              <w:t>21/4/2015</w:t>
            </w:r>
          </w:p>
        </w:tc>
        <w:tc>
          <w:tcPr>
            <w:tcW w:w="992" w:type="dxa"/>
          </w:tcPr>
          <w:p w14:paraId="06882832" w14:textId="77777777" w:rsidR="00661C96" w:rsidRPr="00F93074" w:rsidRDefault="00661C96" w:rsidP="00BE1513">
            <w:r>
              <w:t>10.4</w:t>
            </w:r>
          </w:p>
        </w:tc>
        <w:tc>
          <w:tcPr>
            <w:tcW w:w="6379" w:type="dxa"/>
          </w:tcPr>
          <w:p w14:paraId="1A3BF5C3" w14:textId="77777777" w:rsidR="00584ADF" w:rsidRDefault="00661C96" w:rsidP="00584ADF">
            <w:pPr>
              <w:pStyle w:val="ListParagraph"/>
              <w:numPr>
                <w:ilvl w:val="0"/>
                <w:numId w:val="26"/>
              </w:numPr>
              <w:spacing w:after="40"/>
            </w:pPr>
            <w:r>
              <w:t>Remove section 3.5 of general requirements.</w:t>
            </w:r>
          </w:p>
          <w:p w14:paraId="307AAD94" w14:textId="4395AEBB" w:rsidR="00661C96" w:rsidRPr="00F93074" w:rsidRDefault="00661C96" w:rsidP="00584ADF">
            <w:pPr>
              <w:pStyle w:val="ListParagraph"/>
              <w:numPr>
                <w:ilvl w:val="0"/>
                <w:numId w:val="26"/>
              </w:numPr>
              <w:spacing w:after="40"/>
            </w:pPr>
            <w:r w:rsidRPr="00F93074">
              <w:t xml:space="preserve">Adoption of National Standards </w:t>
            </w:r>
            <w:r>
              <w:t>2015.</w:t>
            </w:r>
          </w:p>
        </w:tc>
        <w:tc>
          <w:tcPr>
            <w:tcW w:w="1417" w:type="dxa"/>
          </w:tcPr>
          <w:p w14:paraId="6D61CF12" w14:textId="77777777" w:rsidR="00661C96" w:rsidRPr="00F93074" w:rsidRDefault="00661C96" w:rsidP="00BE1513">
            <w:r>
              <w:t>J Sealy</w:t>
            </w:r>
          </w:p>
        </w:tc>
      </w:tr>
      <w:tr w:rsidR="00661C96" w14:paraId="734CF45A" w14:textId="77777777" w:rsidTr="00E04FC2">
        <w:trPr>
          <w:cantSplit/>
        </w:trPr>
        <w:tc>
          <w:tcPr>
            <w:tcW w:w="1555" w:type="dxa"/>
          </w:tcPr>
          <w:p w14:paraId="48C88B28" w14:textId="77777777" w:rsidR="00661C96" w:rsidRDefault="00661C96" w:rsidP="00BE1513">
            <w:r>
              <w:lastRenderedPageBreak/>
              <w:t>1/09/2015</w:t>
            </w:r>
          </w:p>
        </w:tc>
        <w:tc>
          <w:tcPr>
            <w:tcW w:w="992" w:type="dxa"/>
          </w:tcPr>
          <w:p w14:paraId="508F672E" w14:textId="77777777" w:rsidR="00661C96" w:rsidRDefault="00661C96" w:rsidP="00BE1513">
            <w:r>
              <w:t>10.5</w:t>
            </w:r>
          </w:p>
        </w:tc>
        <w:tc>
          <w:tcPr>
            <w:tcW w:w="6379" w:type="dxa"/>
          </w:tcPr>
          <w:p w14:paraId="28762DE6" w14:textId="77777777" w:rsidR="00661C96" w:rsidRPr="009D24FC" w:rsidRDefault="00661C96" w:rsidP="00584ADF">
            <w:pPr>
              <w:pStyle w:val="ListParagraph"/>
              <w:numPr>
                <w:ilvl w:val="0"/>
                <w:numId w:val="25"/>
              </w:numPr>
              <w:spacing w:after="40"/>
            </w:pPr>
            <w:r w:rsidRPr="009D24FC">
              <w:t>Changed Title Page date and revision to 10.5.</w:t>
            </w:r>
          </w:p>
          <w:p w14:paraId="58CB9064" w14:textId="77777777" w:rsidR="00661C96" w:rsidRPr="009D24FC" w:rsidRDefault="00661C96" w:rsidP="00584ADF">
            <w:pPr>
              <w:pStyle w:val="ListParagraph"/>
              <w:numPr>
                <w:ilvl w:val="0"/>
                <w:numId w:val="25"/>
              </w:numPr>
              <w:spacing w:after="40"/>
            </w:pPr>
            <w:r w:rsidRPr="009D24FC">
              <w:t>Contents NT2.0 Policies removed "Games that have a component of strategic skill (refer clause 3.9.13....as this is now covered in the NS 2015.</w:t>
            </w:r>
          </w:p>
          <w:p w14:paraId="146F433E" w14:textId="77777777" w:rsidR="00661C96" w:rsidRPr="009D24FC" w:rsidRDefault="00661C96" w:rsidP="00584ADF">
            <w:pPr>
              <w:pStyle w:val="ListParagraph"/>
              <w:numPr>
                <w:ilvl w:val="0"/>
                <w:numId w:val="25"/>
              </w:numPr>
              <w:spacing w:after="40"/>
            </w:pPr>
            <w:r w:rsidRPr="009D24FC">
              <w:t>In the Glossary page 2 Removed the NSD referenced clause in the NS for clarity.</w:t>
            </w:r>
          </w:p>
          <w:p w14:paraId="0B735F1E" w14:textId="77777777" w:rsidR="00661C96" w:rsidRPr="009D24FC" w:rsidRDefault="00661C96" w:rsidP="00584ADF">
            <w:pPr>
              <w:pStyle w:val="ListParagraph"/>
              <w:numPr>
                <w:ilvl w:val="0"/>
                <w:numId w:val="25"/>
              </w:numPr>
              <w:spacing w:after="40"/>
            </w:pPr>
            <w:r w:rsidRPr="009D24FC">
              <w:t>Page 4 NT 1.4 changed reference from NS 10.3 to 2015.</w:t>
            </w:r>
          </w:p>
          <w:p w14:paraId="6414C136" w14:textId="77777777" w:rsidR="00661C96" w:rsidRPr="009D24FC" w:rsidRDefault="00661C96" w:rsidP="00584ADF">
            <w:pPr>
              <w:pStyle w:val="ListParagraph"/>
              <w:numPr>
                <w:ilvl w:val="0"/>
                <w:numId w:val="25"/>
              </w:numPr>
              <w:spacing w:after="40"/>
            </w:pPr>
            <w:r w:rsidRPr="009D24FC">
              <w:t>Page 5 NT 2.10 Removed clause for Games with strategic skill as this is fully captured in the NS 2015 and we are starting to align the standards and minimise the appendix.</w:t>
            </w:r>
          </w:p>
          <w:p w14:paraId="0B45211E" w14:textId="77777777" w:rsidR="00661C96" w:rsidRPr="009D24FC" w:rsidRDefault="00661C96" w:rsidP="00584ADF">
            <w:pPr>
              <w:pStyle w:val="ListParagraph"/>
              <w:numPr>
                <w:ilvl w:val="0"/>
                <w:numId w:val="25"/>
              </w:numPr>
              <w:spacing w:after="40"/>
            </w:pPr>
            <w:r w:rsidRPr="009D24FC">
              <w:t>Page 6 NT 3.15 Updated reference from NS 10.3 to 2015.</w:t>
            </w:r>
          </w:p>
          <w:p w14:paraId="76142FF8" w14:textId="77777777" w:rsidR="00661C96" w:rsidRPr="009D24FC" w:rsidRDefault="00661C96" w:rsidP="00584ADF">
            <w:pPr>
              <w:pStyle w:val="ListParagraph"/>
              <w:numPr>
                <w:ilvl w:val="0"/>
                <w:numId w:val="25"/>
              </w:numPr>
              <w:spacing w:after="40"/>
            </w:pPr>
            <w:r w:rsidRPr="009D24FC">
              <w:t>Page 6 NT 3.16 Changed the RTP in NT Casinos from 88% to 85%.</w:t>
            </w:r>
          </w:p>
          <w:p w14:paraId="7F814682" w14:textId="77777777" w:rsidR="00661C96" w:rsidRPr="009D24FC" w:rsidRDefault="00661C96" w:rsidP="00584ADF">
            <w:pPr>
              <w:pStyle w:val="ListParagraph"/>
              <w:numPr>
                <w:ilvl w:val="0"/>
                <w:numId w:val="25"/>
              </w:numPr>
              <w:spacing w:after="40"/>
            </w:pPr>
            <w:r w:rsidRPr="009D24FC">
              <w:t>Page 8 NT 5.2.1 Mandatory Sub Material changed per clauses from 6.1.2b to be 9.2b and changed reference to Appendix I of the NS to be generic “Appendix”.</w:t>
            </w:r>
          </w:p>
          <w:p w14:paraId="1D7AEE87" w14:textId="77777777" w:rsidR="00661C96" w:rsidRPr="009D24FC" w:rsidRDefault="00661C96" w:rsidP="00584ADF">
            <w:pPr>
              <w:pStyle w:val="ListParagraph"/>
              <w:numPr>
                <w:ilvl w:val="0"/>
                <w:numId w:val="25"/>
              </w:numPr>
              <w:spacing w:after="40"/>
            </w:pPr>
            <w:r w:rsidRPr="009D24FC">
              <w:t>Page 8 NT 5.2.5 Mathematics - added reference to NS 9.44.</w:t>
            </w:r>
          </w:p>
          <w:p w14:paraId="101D69EB" w14:textId="77777777" w:rsidR="00661C96" w:rsidRPr="009D24FC" w:rsidRDefault="00661C96" w:rsidP="00584ADF">
            <w:pPr>
              <w:pStyle w:val="ListParagraph"/>
              <w:numPr>
                <w:ilvl w:val="0"/>
                <w:numId w:val="25"/>
              </w:numPr>
              <w:spacing w:after="40"/>
            </w:pPr>
            <w:r w:rsidRPr="009D24FC">
              <w:t>Page 8 NT 5.2.6 Game Artworks change reference from clause 6.4.18 to be 9.51 of the NS.</w:t>
            </w:r>
          </w:p>
          <w:p w14:paraId="53750AAD" w14:textId="77777777" w:rsidR="00661C96" w:rsidRPr="009D24FC" w:rsidRDefault="00661C96" w:rsidP="00584ADF">
            <w:pPr>
              <w:pStyle w:val="ListParagraph"/>
              <w:numPr>
                <w:ilvl w:val="0"/>
                <w:numId w:val="25"/>
              </w:numPr>
              <w:spacing w:after="40"/>
            </w:pPr>
            <w:r w:rsidRPr="009D24FC">
              <w:t>Page 9 NT 5.2.9 'Game Profile' clause changed from 6.4.7 to NS 9.43 and 9.43 then changed reference to Appendix II of the NS to be generic “Appendix”.</w:t>
            </w:r>
          </w:p>
          <w:p w14:paraId="4C27726D" w14:textId="77777777" w:rsidR="00661C96" w:rsidRPr="00584ADF" w:rsidRDefault="00661C96" w:rsidP="00584ADF">
            <w:pPr>
              <w:pStyle w:val="ListParagraph"/>
              <w:numPr>
                <w:ilvl w:val="0"/>
                <w:numId w:val="25"/>
              </w:numPr>
              <w:spacing w:after="40"/>
              <w:rPr>
                <w:rFonts w:asciiTheme="minorHAnsi" w:hAnsiTheme="minorHAnsi" w:cstheme="minorBidi"/>
              </w:rPr>
            </w:pPr>
            <w:r w:rsidRPr="009D24FC">
              <w:t>Page 9 N</w:t>
            </w:r>
            <w:r>
              <w:t>T 5.2.10 'Progressive Summary'</w:t>
            </w:r>
            <w:r w:rsidRPr="009D24FC">
              <w:t xml:space="preserve"> changed reference to Appendix III of the NS to be generic “Appendix”.</w:t>
            </w:r>
          </w:p>
          <w:p w14:paraId="205DA8CD" w14:textId="77777777" w:rsidR="00661C96" w:rsidRPr="00584ADF" w:rsidRDefault="00661C96" w:rsidP="00584ADF">
            <w:pPr>
              <w:pStyle w:val="ListParagraph"/>
              <w:numPr>
                <w:ilvl w:val="0"/>
                <w:numId w:val="25"/>
              </w:numPr>
              <w:spacing w:after="40"/>
              <w:rPr>
                <w:rFonts w:asciiTheme="minorHAnsi" w:hAnsiTheme="minorHAnsi" w:cstheme="minorBidi"/>
              </w:rPr>
            </w:pPr>
            <w:r w:rsidRPr="00584ADF">
              <w:rPr>
                <w:rFonts w:cs="Arial"/>
              </w:rPr>
              <w:t>Page 9 NT 5.4 Changed Chapter from 6 to 9 of the National Standard</w:t>
            </w:r>
            <w:r w:rsidRPr="00584ADF">
              <w:rPr>
                <w:rFonts w:asciiTheme="minorHAnsi" w:hAnsiTheme="minorHAnsi" w:cstheme="minorBidi"/>
              </w:rPr>
              <w:t>.</w:t>
            </w:r>
          </w:p>
          <w:p w14:paraId="442174D9" w14:textId="77777777" w:rsidR="00661C96" w:rsidRDefault="00661C96" w:rsidP="00584ADF">
            <w:pPr>
              <w:pStyle w:val="ListParagraph"/>
              <w:numPr>
                <w:ilvl w:val="0"/>
                <w:numId w:val="25"/>
              </w:numPr>
              <w:spacing w:after="40"/>
            </w:pPr>
            <w:r>
              <w:t>Page 9 NT 5.7 Removed reference to CD/DVD submission material. Added ftp detail.</w:t>
            </w:r>
          </w:p>
        </w:tc>
        <w:tc>
          <w:tcPr>
            <w:tcW w:w="1417" w:type="dxa"/>
          </w:tcPr>
          <w:p w14:paraId="528C8165" w14:textId="77777777" w:rsidR="00661C96" w:rsidRDefault="00661C96" w:rsidP="00BE1513">
            <w:r>
              <w:t>G Huckel</w:t>
            </w:r>
          </w:p>
        </w:tc>
      </w:tr>
      <w:tr w:rsidR="00661C96" w14:paraId="0A4AD009" w14:textId="77777777" w:rsidTr="00E878EF">
        <w:trPr>
          <w:cnfStyle w:val="000000010000" w:firstRow="0" w:lastRow="0" w:firstColumn="0" w:lastColumn="0" w:oddVBand="0" w:evenVBand="0" w:oddHBand="0" w:evenHBand="1" w:firstRowFirstColumn="0" w:firstRowLastColumn="0" w:lastRowFirstColumn="0" w:lastRowLastColumn="0"/>
          <w:cantSplit/>
        </w:trPr>
        <w:tc>
          <w:tcPr>
            <w:tcW w:w="1555" w:type="dxa"/>
            <w:tcBorders>
              <w:bottom w:val="nil"/>
            </w:tcBorders>
          </w:tcPr>
          <w:p w14:paraId="6A4719C7" w14:textId="77777777" w:rsidR="00661C96" w:rsidRPr="00F651D2" w:rsidRDefault="00661C96" w:rsidP="00BE1513">
            <w:r w:rsidRPr="00F651D2">
              <w:t>9/5/2018</w:t>
            </w:r>
          </w:p>
        </w:tc>
        <w:tc>
          <w:tcPr>
            <w:tcW w:w="992" w:type="dxa"/>
            <w:tcBorders>
              <w:bottom w:val="nil"/>
            </w:tcBorders>
          </w:tcPr>
          <w:p w14:paraId="44B4D583" w14:textId="77777777" w:rsidR="00661C96" w:rsidRPr="00F651D2" w:rsidRDefault="00661C96" w:rsidP="00BE1513">
            <w:r w:rsidRPr="00F651D2">
              <w:t>10.6</w:t>
            </w:r>
          </w:p>
        </w:tc>
        <w:tc>
          <w:tcPr>
            <w:tcW w:w="6379" w:type="dxa"/>
            <w:tcBorders>
              <w:bottom w:val="nil"/>
            </w:tcBorders>
          </w:tcPr>
          <w:p w14:paraId="686FE3D8" w14:textId="77777777" w:rsidR="00661C96" w:rsidRDefault="00661C96" w:rsidP="00584ADF">
            <w:pPr>
              <w:pStyle w:val="ListParagraph"/>
              <w:numPr>
                <w:ilvl w:val="0"/>
                <w:numId w:val="24"/>
              </w:numPr>
              <w:spacing w:after="40"/>
            </w:pPr>
            <w:r w:rsidRPr="00F651D2">
              <w:t xml:space="preserve">Page 6: NT 3.13 </w:t>
            </w:r>
            <w:r>
              <w:t>Include TITO Systems</w:t>
            </w:r>
          </w:p>
          <w:p w14:paraId="2784CCD5" w14:textId="77777777" w:rsidR="00661C96" w:rsidRDefault="00661C96" w:rsidP="00584ADF">
            <w:pPr>
              <w:pStyle w:val="ListParagraph"/>
              <w:numPr>
                <w:ilvl w:val="0"/>
                <w:numId w:val="24"/>
              </w:numPr>
              <w:spacing w:after="40"/>
            </w:pPr>
            <w:r w:rsidRPr="00F651D2">
              <w:t>Page 6: NT 3.1</w:t>
            </w:r>
            <w:r>
              <w:t>4</w:t>
            </w:r>
            <w:r w:rsidRPr="00F651D2">
              <w:t xml:space="preserve"> </w:t>
            </w:r>
            <w:r>
              <w:t>Include Card Based Gaming Systems</w:t>
            </w:r>
          </w:p>
          <w:p w14:paraId="2CB2C86B" w14:textId="77777777" w:rsidR="00661C96" w:rsidRPr="00F651D2" w:rsidRDefault="00661C96" w:rsidP="00584ADF">
            <w:pPr>
              <w:pStyle w:val="ListParagraph"/>
              <w:numPr>
                <w:ilvl w:val="0"/>
                <w:numId w:val="24"/>
              </w:numPr>
              <w:spacing w:after="40"/>
            </w:pPr>
            <w:r>
              <w:t>Effective only after</w:t>
            </w:r>
            <w:r w:rsidRPr="00F651D2">
              <w:t xml:space="preserve"> 1</w:t>
            </w:r>
            <w:r w:rsidRPr="00584ADF">
              <w:rPr>
                <w:vertAlign w:val="superscript"/>
              </w:rPr>
              <w:t>st</w:t>
            </w:r>
            <w:r w:rsidRPr="00F651D2">
              <w:t xml:space="preserve"> July 2018</w:t>
            </w:r>
          </w:p>
        </w:tc>
        <w:tc>
          <w:tcPr>
            <w:tcW w:w="1417" w:type="dxa"/>
            <w:tcBorders>
              <w:bottom w:val="nil"/>
            </w:tcBorders>
          </w:tcPr>
          <w:p w14:paraId="61BF7DD2" w14:textId="77777777" w:rsidR="00661C96" w:rsidRPr="005075E5" w:rsidRDefault="00661C96" w:rsidP="00BE1513">
            <w:r w:rsidRPr="00F651D2">
              <w:t>G Huckel</w:t>
            </w:r>
          </w:p>
        </w:tc>
      </w:tr>
      <w:tr w:rsidR="00661C96" w14:paraId="646E246D" w14:textId="77777777" w:rsidTr="00E878EF">
        <w:trPr>
          <w:cantSplit/>
        </w:trPr>
        <w:tc>
          <w:tcPr>
            <w:tcW w:w="1555" w:type="dxa"/>
            <w:tcBorders>
              <w:top w:val="nil"/>
              <w:left w:val="single" w:sz="4" w:space="0" w:color="auto"/>
              <w:bottom w:val="nil"/>
              <w:right w:val="single" w:sz="4" w:space="0" w:color="auto"/>
            </w:tcBorders>
          </w:tcPr>
          <w:p w14:paraId="731BAE93" w14:textId="77777777" w:rsidR="00661C96" w:rsidRPr="00F651D2" w:rsidRDefault="00661C96" w:rsidP="00BE1513">
            <w:r>
              <w:t>8/9/2021</w:t>
            </w:r>
          </w:p>
        </w:tc>
        <w:tc>
          <w:tcPr>
            <w:tcW w:w="992" w:type="dxa"/>
            <w:tcBorders>
              <w:top w:val="nil"/>
              <w:left w:val="single" w:sz="4" w:space="0" w:color="auto"/>
              <w:bottom w:val="nil"/>
              <w:right w:val="single" w:sz="4" w:space="0" w:color="auto"/>
            </w:tcBorders>
          </w:tcPr>
          <w:p w14:paraId="08053E48" w14:textId="77777777" w:rsidR="00661C96" w:rsidRPr="00F651D2" w:rsidRDefault="00661C96" w:rsidP="00BE1513">
            <w:r>
              <w:t>10.7</w:t>
            </w:r>
          </w:p>
        </w:tc>
        <w:tc>
          <w:tcPr>
            <w:tcW w:w="6379" w:type="dxa"/>
            <w:tcBorders>
              <w:top w:val="nil"/>
              <w:left w:val="single" w:sz="4" w:space="0" w:color="auto"/>
              <w:bottom w:val="nil"/>
              <w:right w:val="single" w:sz="4" w:space="0" w:color="auto"/>
            </w:tcBorders>
          </w:tcPr>
          <w:p w14:paraId="4C3313D1" w14:textId="77777777" w:rsidR="00661C96" w:rsidRDefault="00661C96" w:rsidP="00584ADF">
            <w:pPr>
              <w:pStyle w:val="ListParagraph"/>
              <w:numPr>
                <w:ilvl w:val="0"/>
                <w:numId w:val="23"/>
              </w:numPr>
              <w:spacing w:after="40"/>
            </w:pPr>
            <w:r>
              <w:t>Department Change</w:t>
            </w:r>
          </w:p>
          <w:p w14:paraId="5E8C1396" w14:textId="77777777" w:rsidR="00661C96" w:rsidRDefault="00661C96" w:rsidP="00584ADF">
            <w:pPr>
              <w:pStyle w:val="ListParagraph"/>
              <w:numPr>
                <w:ilvl w:val="0"/>
                <w:numId w:val="23"/>
              </w:numPr>
              <w:spacing w:after="40"/>
            </w:pPr>
            <w:r>
              <w:t>Apply V11 of the National Standards</w:t>
            </w:r>
          </w:p>
          <w:p w14:paraId="3ED85974" w14:textId="77777777" w:rsidR="00661C96" w:rsidRDefault="00661C96" w:rsidP="00584ADF">
            <w:pPr>
              <w:pStyle w:val="ListParagraph"/>
              <w:numPr>
                <w:ilvl w:val="0"/>
                <w:numId w:val="21"/>
              </w:numPr>
              <w:spacing w:after="40"/>
            </w:pPr>
            <w:r>
              <w:t>All references to DG changed to Director Gaming Machines and Director Gaming Control.</w:t>
            </w:r>
          </w:p>
          <w:p w14:paraId="0CEC8991" w14:textId="77777777" w:rsidR="00661C96" w:rsidRDefault="00661C96" w:rsidP="00584ADF">
            <w:pPr>
              <w:pStyle w:val="ListParagraph"/>
              <w:numPr>
                <w:ilvl w:val="0"/>
                <w:numId w:val="21"/>
              </w:numPr>
              <w:spacing w:after="40"/>
            </w:pPr>
            <w:r>
              <w:t>3.22 Included Card Based systems</w:t>
            </w:r>
          </w:p>
          <w:p w14:paraId="69662BA8" w14:textId="77777777" w:rsidR="00661C96" w:rsidRPr="00F651D2" w:rsidRDefault="00661C96" w:rsidP="00584ADF">
            <w:pPr>
              <w:pStyle w:val="ListParagraph"/>
              <w:numPr>
                <w:ilvl w:val="0"/>
                <w:numId w:val="21"/>
              </w:numPr>
              <w:spacing w:after="40"/>
            </w:pPr>
            <w:r>
              <w:t>5.7 and 5.8 – Include reference to Registered User Portal</w:t>
            </w:r>
          </w:p>
        </w:tc>
        <w:tc>
          <w:tcPr>
            <w:tcW w:w="1417" w:type="dxa"/>
            <w:tcBorders>
              <w:top w:val="nil"/>
              <w:left w:val="single" w:sz="4" w:space="0" w:color="auto"/>
              <w:bottom w:val="nil"/>
              <w:right w:val="single" w:sz="4" w:space="0" w:color="auto"/>
            </w:tcBorders>
          </w:tcPr>
          <w:p w14:paraId="0FA5BDC7" w14:textId="77777777" w:rsidR="00661C96" w:rsidRDefault="00661C96" w:rsidP="00BE1513">
            <w:r>
              <w:t>J Sealy</w:t>
            </w:r>
          </w:p>
        </w:tc>
      </w:tr>
      <w:tr w:rsidR="0040522B" w14:paraId="38E067F3" w14:textId="77777777" w:rsidTr="00E04FC2">
        <w:trPr>
          <w:cnfStyle w:val="000000010000" w:firstRow="0" w:lastRow="0" w:firstColumn="0" w:lastColumn="0" w:oddVBand="0" w:evenVBand="0" w:oddHBand="0" w:evenHBand="1" w:firstRowFirstColumn="0" w:firstRowLastColumn="0" w:lastRowFirstColumn="0" w:lastRowLastColumn="0"/>
          <w:cantSplit/>
        </w:trPr>
        <w:tc>
          <w:tcPr>
            <w:tcW w:w="1555" w:type="dxa"/>
            <w:tcBorders>
              <w:top w:val="nil"/>
              <w:left w:val="single" w:sz="4" w:space="0" w:color="auto"/>
              <w:bottom w:val="single" w:sz="4" w:space="0" w:color="auto"/>
              <w:right w:val="single" w:sz="4" w:space="0" w:color="auto"/>
            </w:tcBorders>
          </w:tcPr>
          <w:p w14:paraId="45454A09" w14:textId="55AB9059" w:rsidR="0040522B" w:rsidRDefault="0040522B" w:rsidP="00BE1513">
            <w:r>
              <w:t>13/4/2022</w:t>
            </w:r>
          </w:p>
        </w:tc>
        <w:tc>
          <w:tcPr>
            <w:tcW w:w="992" w:type="dxa"/>
            <w:tcBorders>
              <w:top w:val="nil"/>
              <w:left w:val="single" w:sz="4" w:space="0" w:color="auto"/>
              <w:bottom w:val="single" w:sz="4" w:space="0" w:color="auto"/>
              <w:right w:val="single" w:sz="4" w:space="0" w:color="auto"/>
            </w:tcBorders>
          </w:tcPr>
          <w:p w14:paraId="0E360A52" w14:textId="39D027F7" w:rsidR="0040522B" w:rsidRDefault="0040522B" w:rsidP="00BE1513">
            <w:r>
              <w:t>10.8</w:t>
            </w:r>
          </w:p>
        </w:tc>
        <w:tc>
          <w:tcPr>
            <w:tcW w:w="6379" w:type="dxa"/>
            <w:tcBorders>
              <w:top w:val="nil"/>
              <w:left w:val="single" w:sz="4" w:space="0" w:color="auto"/>
              <w:bottom w:val="single" w:sz="4" w:space="0" w:color="auto"/>
              <w:right w:val="single" w:sz="4" w:space="0" w:color="auto"/>
            </w:tcBorders>
          </w:tcPr>
          <w:p w14:paraId="64181F6D" w14:textId="77777777" w:rsidR="000A7B96" w:rsidRDefault="000A7B96" w:rsidP="00584ADF">
            <w:pPr>
              <w:pStyle w:val="ListParagraph"/>
              <w:numPr>
                <w:ilvl w:val="0"/>
                <w:numId w:val="22"/>
              </w:numPr>
              <w:spacing w:after="40"/>
            </w:pPr>
            <w:r>
              <w:t>Glossary updated to reflect GMNS V11.1</w:t>
            </w:r>
          </w:p>
          <w:p w14:paraId="63936498" w14:textId="424FA6CF" w:rsidR="00584ADF" w:rsidRDefault="00431BD2" w:rsidP="00584ADF">
            <w:pPr>
              <w:pStyle w:val="ListParagraph"/>
              <w:numPr>
                <w:ilvl w:val="0"/>
                <w:numId w:val="22"/>
              </w:numPr>
              <w:spacing w:after="40"/>
            </w:pPr>
            <w:r>
              <w:t>Clarified NT 3.7</w:t>
            </w:r>
          </w:p>
          <w:p w14:paraId="4A36B777" w14:textId="61E185AC" w:rsidR="0040522B" w:rsidRDefault="00E878EF" w:rsidP="00584ADF">
            <w:pPr>
              <w:pStyle w:val="ListParagraph"/>
              <w:numPr>
                <w:ilvl w:val="0"/>
                <w:numId w:val="22"/>
              </w:numPr>
              <w:spacing w:after="40"/>
            </w:pPr>
            <w:r>
              <w:t>Page 7: Added NT 3.15</w:t>
            </w:r>
          </w:p>
        </w:tc>
        <w:tc>
          <w:tcPr>
            <w:tcW w:w="1417" w:type="dxa"/>
            <w:tcBorders>
              <w:top w:val="nil"/>
              <w:left w:val="single" w:sz="4" w:space="0" w:color="auto"/>
              <w:bottom w:val="single" w:sz="4" w:space="0" w:color="auto"/>
              <w:right w:val="single" w:sz="4" w:space="0" w:color="auto"/>
            </w:tcBorders>
          </w:tcPr>
          <w:p w14:paraId="30293B9B" w14:textId="04B74323" w:rsidR="0040522B" w:rsidRDefault="0040522B" w:rsidP="00BE1513">
            <w:r>
              <w:t>J Sealy</w:t>
            </w:r>
          </w:p>
        </w:tc>
      </w:tr>
    </w:tbl>
    <w:p w14:paraId="70785F15" w14:textId="77777777" w:rsidR="00661C96" w:rsidRDefault="00661C96" w:rsidP="00661C96"/>
    <w:p w14:paraId="54E4A1A3" w14:textId="77777777" w:rsidR="00661C96" w:rsidRPr="007B5764" w:rsidRDefault="00661C96" w:rsidP="00977837">
      <w:pPr>
        <w:pStyle w:val="Heading1"/>
      </w:pPr>
      <w:bookmarkStart w:id="66" w:name="_Toc100750385"/>
      <w:r w:rsidRPr="007B5764">
        <w:t xml:space="preserve">Release </w:t>
      </w:r>
      <w:r w:rsidR="00BE1513">
        <w:t>Information</w:t>
      </w:r>
      <w:bookmarkEnd w:id="66"/>
    </w:p>
    <w:p w14:paraId="6219D18A" w14:textId="77777777" w:rsidR="00661C96" w:rsidRPr="005A321A" w:rsidRDefault="00661C96" w:rsidP="00661C96">
      <w:pPr>
        <w:ind w:left="2127" w:hanging="2127"/>
      </w:pPr>
      <w:r>
        <w:lastRenderedPageBreak/>
        <w:t>&lt;section removed&gt;</w:t>
      </w:r>
      <w:r w:rsidRPr="005A321A">
        <w:t xml:space="preserve"> </w:t>
      </w:r>
    </w:p>
    <w:sectPr w:rsidR="00661C96" w:rsidRPr="005A321A" w:rsidSect="008B7C3D">
      <w:footerReference w:type="default" r:id="rId21"/>
      <w:headerReference w:type="first" r:id="rId22"/>
      <w:pgSz w:w="11906" w:h="16838" w:code="9"/>
      <w:pgMar w:top="794" w:right="794" w:bottom="794" w:left="794" w:header="794"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CE294D" w14:textId="77777777" w:rsidR="009F192D" w:rsidRDefault="009F192D">
      <w:r>
        <w:separator/>
      </w:r>
    </w:p>
  </w:endnote>
  <w:endnote w:type="continuationSeparator" w:id="0">
    <w:p w14:paraId="40C00F82" w14:textId="77777777" w:rsidR="009F192D" w:rsidRDefault="009F192D">
      <w:r>
        <w:continuationSeparator/>
      </w:r>
    </w:p>
  </w:endnote>
  <w:endnote w:type="continuationNotice" w:id="1">
    <w:p w14:paraId="14F4C9BB" w14:textId="77777777" w:rsidR="009F192D" w:rsidRDefault="009F192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BF0D99" w14:textId="77777777" w:rsidR="00964B22" w:rsidRPr="00F538BD" w:rsidRDefault="000A385C" w:rsidP="000A385C">
    <w:pPr>
      <w:pStyle w:val="Hidden"/>
      <w:ind w:firstLine="0"/>
      <w:jc w:val="right"/>
    </w:pPr>
    <w:r w:rsidRPr="001852AF">
      <w:rPr>
        <w:noProof/>
        <w:lang w:eastAsia="en-AU"/>
      </w:rPr>
      <w:drawing>
        <wp:inline distT="0" distB="0" distL="0" distR="0" wp14:anchorId="17082538" wp14:editId="2E88A1B2">
          <wp:extent cx="1572479" cy="561600"/>
          <wp:effectExtent l="0" t="0" r="8890" b="0"/>
          <wp:docPr id="4" name="Picture 4"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BDC45" w14:textId="77777777" w:rsidR="0004577F" w:rsidRPr="00F538BD" w:rsidRDefault="0004577F" w:rsidP="000A385C">
    <w:pPr>
      <w:pStyle w:val="Hidden"/>
      <w:ind w:firstLine="0"/>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C2462F" w14:textId="77777777" w:rsidR="001852AF" w:rsidRDefault="001852AF" w:rsidP="001852AF">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B6A67" w:rsidRPr="00132658" w14:paraId="3D828949" w14:textId="77777777" w:rsidTr="00007EB5">
      <w:trPr>
        <w:cantSplit/>
        <w:trHeight w:hRule="exact" w:val="850"/>
        <w:tblHeader/>
      </w:trPr>
      <w:tc>
        <w:tcPr>
          <w:tcW w:w="10318" w:type="dxa"/>
          <w:vAlign w:val="bottom"/>
        </w:tcPr>
        <w:p w14:paraId="730B645E" w14:textId="77777777" w:rsidR="00CB6A67" w:rsidRDefault="00CB6A67" w:rsidP="00CB6A67">
          <w:pPr>
            <w:spacing w:after="0"/>
            <w:rPr>
              <w:rStyle w:val="PageNumber"/>
              <w:b/>
            </w:rPr>
          </w:pPr>
          <w:r>
            <w:rPr>
              <w:rStyle w:val="PageNumber"/>
            </w:rPr>
            <w:t xml:space="preserve">Department of </w:t>
          </w:r>
          <w:sdt>
            <w:sdtPr>
              <w:rPr>
                <w:rStyle w:val="PageNumber"/>
                <w:b/>
              </w:rPr>
              <w:alias w:val="Company"/>
              <w:tag w:val=""/>
              <w:id w:val="-1550452142"/>
              <w:placeholder>
                <w:docPart w:val="9B33688614504C76844873F698C47291"/>
              </w:placeholder>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C13E71">
                <w:rPr>
                  <w:rStyle w:val="PageNumber"/>
                  <w:b/>
                </w:rPr>
                <w:t>INDUSTRY, TOURISM AND TRADE</w:t>
              </w:r>
            </w:sdtContent>
          </w:sdt>
        </w:p>
        <w:p w14:paraId="17166E8D" w14:textId="51B64549" w:rsidR="00CB6A67" w:rsidRPr="00CE6614" w:rsidRDefault="002E5C24" w:rsidP="00CB6A67">
          <w:pPr>
            <w:spacing w:after="0"/>
            <w:rPr>
              <w:rStyle w:val="PageNumber"/>
            </w:rPr>
          </w:pPr>
          <w:r>
            <w:rPr>
              <w:rStyle w:val="PageNumber"/>
            </w:rPr>
            <w:t>April 2022</w:t>
          </w:r>
          <w:r w:rsidR="00C13E71">
            <w:rPr>
              <w:rStyle w:val="PageNumber"/>
            </w:rPr>
            <w:t xml:space="preserve"> </w:t>
          </w:r>
          <w:r w:rsidR="00CB6A67" w:rsidRPr="00CE6614">
            <w:rPr>
              <w:rStyle w:val="PageNumber"/>
            </w:rPr>
            <w:t xml:space="preserve">| Version </w:t>
          </w:r>
          <w:r>
            <w:rPr>
              <w:rStyle w:val="PageNumber"/>
            </w:rPr>
            <w:t>10.8</w:t>
          </w:r>
        </w:p>
        <w:p w14:paraId="529BC933" w14:textId="533C86E3" w:rsidR="00CB6A67" w:rsidRPr="00AC4488" w:rsidRDefault="00CB6A67" w:rsidP="00CB6A6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BB33CE">
            <w:rPr>
              <w:rStyle w:val="PageNumber"/>
              <w:noProof/>
            </w:rPr>
            <w:t>6</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BB33CE">
            <w:rPr>
              <w:rStyle w:val="PageNumber"/>
              <w:noProof/>
            </w:rPr>
            <w:t>14</w:t>
          </w:r>
          <w:r w:rsidRPr="00AC4488">
            <w:rPr>
              <w:rStyle w:val="PageNumber"/>
            </w:rPr>
            <w:fldChar w:fldCharType="end"/>
          </w:r>
        </w:p>
      </w:tc>
    </w:tr>
  </w:tbl>
  <w:p w14:paraId="53D9949A" w14:textId="77777777" w:rsidR="001852AF" w:rsidRDefault="001852AF" w:rsidP="001852AF">
    <w:pPr>
      <w:pStyle w:val="Hidden"/>
      <w:ind w:firstLine="0"/>
    </w:pPr>
  </w:p>
  <w:p w14:paraId="5D26C50A" w14:textId="77777777" w:rsidR="00236878" w:rsidRPr="001852AF" w:rsidRDefault="00236878" w:rsidP="001852AF">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8B62AC" w14:textId="77777777" w:rsidR="009F192D" w:rsidRDefault="009F192D">
      <w:r>
        <w:separator/>
      </w:r>
    </w:p>
  </w:footnote>
  <w:footnote w:type="continuationSeparator" w:id="0">
    <w:p w14:paraId="0C7E5AF5" w14:textId="77777777" w:rsidR="009F192D" w:rsidRDefault="009F192D">
      <w:r>
        <w:continuationSeparator/>
      </w:r>
    </w:p>
  </w:footnote>
  <w:footnote w:type="continuationNotice" w:id="1">
    <w:p w14:paraId="0FDCE7B4" w14:textId="77777777" w:rsidR="009F192D" w:rsidRDefault="009F192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3ACE7" w14:textId="77777777" w:rsidR="00964B22" w:rsidRPr="008E0345" w:rsidRDefault="009F192D" w:rsidP="001852AF">
    <w:pPr>
      <w:pStyle w:val="Header"/>
    </w:pPr>
    <w:sdt>
      <w:sdtPr>
        <w:alias w:val="Title"/>
        <w:tag w:val="Title"/>
        <w:id w:val="1186557051"/>
        <w:lock w:val="sdtLocked"/>
        <w:dataBinding w:prefixMappings="xmlns:ns0='http://purl.org/dc/elements/1.1/' xmlns:ns1='http://schemas.openxmlformats.org/package/2006/metadata/core-properties' " w:xpath="/ns1:coreProperties[1]/ns0:title[1]" w:storeItemID="{6C3C8BC8-F283-45AE-878A-BAB7291924A1}"/>
        <w:text/>
      </w:sdtPr>
      <w:sdtEndPr/>
      <w:sdtContent>
        <w:r w:rsidR="00C13E71">
          <w:t>Northern Territory gaming equipment approval process</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7C173" w14:textId="77777777" w:rsidR="004B7373" w:rsidRDefault="00B67E17" w:rsidP="00382BE1">
    <w:pPr>
      <w:tabs>
        <w:tab w:val="right" w:pos="10318"/>
      </w:tabs>
    </w:pPr>
    <w:r>
      <w:rPr>
        <w:noProof/>
        <w:lang w:eastAsia="en-AU"/>
      </w:rPr>
      <mc:AlternateContent>
        <mc:Choice Requires="wps">
          <w:drawing>
            <wp:anchor distT="0" distB="0" distL="114300" distR="114300" simplePos="0" relativeHeight="251659264" behindDoc="1" locked="0" layoutInCell="1" allowOverlap="1" wp14:anchorId="1BFFCA79" wp14:editId="3F075268">
              <wp:simplePos x="0" y="0"/>
              <wp:positionH relativeFrom="column">
                <wp:posOffset>-688769</wp:posOffset>
              </wp:positionH>
              <wp:positionV relativeFrom="paragraph">
                <wp:posOffset>296248</wp:posOffset>
              </wp:positionV>
              <wp:extent cx="15480000" cy="15480000"/>
              <wp:effectExtent l="0" t="0" r="8255" b="8255"/>
              <wp:wrapNone/>
              <wp:docPr id="2" name="Rectangle 2" descr="Decorativ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5480000" cy="15480000"/>
                      </a:xfrm>
                      <a:prstGeom prst="rect">
                        <a:avLst/>
                      </a:prstGeom>
                      <a:blipFill dpi="0" rotWithShape="1">
                        <a:blip r:embed="rId1" cstate="print">
                          <a:alphaModFix amt="80000"/>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1BED13" id="Rectangle 2" o:spid="_x0000_s1026" alt="Decorative" style="position:absolute;margin-left:-54.25pt;margin-top:23.35pt;width:1218.9pt;height:1218.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" stroked="f" strokeweight="1pt">
              <v:fill r:id="rId2" o:title="Decorative" opacity="52429f" recolor="t" rotate="t" type="frame"/>
              <v:path arrowok="t"/>
              <o:lock v:ext="edit" aspectratio="t"/>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2D3FD" w14:textId="77777777" w:rsidR="00964B22" w:rsidRPr="00274F1C" w:rsidRDefault="00964B22" w:rsidP="008E034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2130893165"/>
      <w:dataBinding w:prefixMappings="xmlns:ns0='http://purl.org/dc/elements/1.1/' xmlns:ns1='http://schemas.openxmlformats.org/package/2006/metadata/core-properties' " w:xpath="/ns1:coreProperties[1]/ns0:title[1]" w:storeItemID="{6C3C8BC8-F283-45AE-878A-BAB7291924A1}"/>
      <w:text/>
    </w:sdtPr>
    <w:sdtEndPr/>
    <w:sdtContent>
      <w:p w14:paraId="511ED697" w14:textId="77777777" w:rsidR="00983000" w:rsidRPr="00964B22" w:rsidRDefault="00C13E71" w:rsidP="008E0345">
        <w:pPr>
          <w:pStyle w:val="Header"/>
          <w:rPr>
            <w:b/>
          </w:rPr>
        </w:pPr>
        <w:r>
          <w:t>Northern Territory gaming equipment approval process</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EB571DA"/>
    <w:multiLevelType w:val="hybridMultilevel"/>
    <w:tmpl w:val="03CAC9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F195B3C"/>
    <w:multiLevelType w:val="multilevel"/>
    <w:tmpl w:val="3928FD02"/>
    <w:name w:val="NTG Table Bullet List3322222"/>
    <w:numStyleLink w:val="Bulletlist"/>
  </w:abstractNum>
  <w:abstractNum w:abstractNumId="3" w15:restartNumberingAfterBreak="0">
    <w:nsid w:val="100244A1"/>
    <w:multiLevelType w:val="multilevel"/>
    <w:tmpl w:val="0C78A7AC"/>
    <w:name w:val="NTG Table Bullet List332"/>
    <w:numStyleLink w:val="Tablebulletlist"/>
  </w:abstractNum>
  <w:abstractNum w:abstractNumId="4" w15:restartNumberingAfterBreak="0">
    <w:nsid w:val="1012237B"/>
    <w:multiLevelType w:val="multilevel"/>
    <w:tmpl w:val="0C78A7AC"/>
    <w:name w:val="NTG Table Bullet List32"/>
    <w:numStyleLink w:val="Tablebulletlist"/>
  </w:abstractNum>
  <w:abstractNum w:abstractNumId="5" w15:restartNumberingAfterBreak="0">
    <w:nsid w:val="134A2CC0"/>
    <w:multiLevelType w:val="hybridMultilevel"/>
    <w:tmpl w:val="0FD6D3AC"/>
    <w:lvl w:ilvl="0" w:tplc="FCB684C0">
      <w:start w:val="1"/>
      <w:numFmt w:val="decimal"/>
      <w:pStyle w:val="ListParagraph7"/>
      <w:lvlText w:val="NT.7.%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5E93577"/>
    <w:multiLevelType w:val="multilevel"/>
    <w:tmpl w:val="4E6AC8F6"/>
    <w:name w:val="NTG Table Bullet List33222222"/>
    <w:numStyleLink w:val="Numberlist"/>
  </w:abstractNum>
  <w:abstractNum w:abstractNumId="7" w15:restartNumberingAfterBreak="0">
    <w:nsid w:val="17D15FA4"/>
    <w:multiLevelType w:val="hybridMultilevel"/>
    <w:tmpl w:val="A7EA64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8D26C06"/>
    <w:multiLevelType w:val="multilevel"/>
    <w:tmpl w:val="3E5E177A"/>
    <w:name w:val="NTG Table Bullet List33222222222222222"/>
    <w:numStyleLink w:val="Tablenumberlist"/>
  </w:abstractNum>
  <w:abstractNum w:abstractNumId="9" w15:restartNumberingAfterBreak="0">
    <w:nsid w:val="19533A06"/>
    <w:multiLevelType w:val="multilevel"/>
    <w:tmpl w:val="3928FD02"/>
    <w:name w:val="NTG Table Bullet List3222"/>
    <w:numStyleLink w:val="Bulletlist"/>
  </w:abstractNum>
  <w:abstractNum w:abstractNumId="10"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1" w15:restartNumberingAfterBreak="0">
    <w:nsid w:val="1B26429D"/>
    <w:multiLevelType w:val="multilevel"/>
    <w:tmpl w:val="3E5E177A"/>
    <w:name w:val="NTG Table Bullet List33222222222"/>
    <w:numStyleLink w:val="Tablenumberlist"/>
  </w:abstractNum>
  <w:abstractNum w:abstractNumId="12" w15:restartNumberingAfterBreak="0">
    <w:nsid w:val="1B86276C"/>
    <w:multiLevelType w:val="multilevel"/>
    <w:tmpl w:val="3928FD02"/>
    <w:name w:val="NTG Table Bullet List32223"/>
    <w:numStyleLink w:val="Bulletlist"/>
  </w:abstractNum>
  <w:abstractNum w:abstractNumId="13" w15:restartNumberingAfterBreak="0">
    <w:nsid w:val="1BBB13B9"/>
    <w:multiLevelType w:val="hybridMultilevel"/>
    <w:tmpl w:val="EEF26D04"/>
    <w:lvl w:ilvl="0" w:tplc="A38A96D4">
      <w:start w:val="1"/>
      <w:numFmt w:val="decimal"/>
      <w:pStyle w:val="ListParagraph52"/>
      <w:lvlText w:val="NT.5.2.%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D0744AE"/>
    <w:multiLevelType w:val="multilevel"/>
    <w:tmpl w:val="3E5E177A"/>
    <w:name w:val="NTG Table Bullet List3222322"/>
    <w:numStyleLink w:val="Tablenumberlist"/>
  </w:abstractNum>
  <w:abstractNum w:abstractNumId="15" w15:restartNumberingAfterBreak="0">
    <w:nsid w:val="208421ED"/>
    <w:multiLevelType w:val="hybridMultilevel"/>
    <w:tmpl w:val="342A9DB2"/>
    <w:lvl w:ilvl="0" w:tplc="5518F9F0">
      <w:start w:val="1"/>
      <w:numFmt w:val="decimal"/>
      <w:pStyle w:val="ListParagraph5"/>
      <w:lvlText w:val="NT.5.%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7" w15:restartNumberingAfterBreak="0">
    <w:nsid w:val="26CE5B0B"/>
    <w:multiLevelType w:val="hybridMultilevel"/>
    <w:tmpl w:val="3E48D57E"/>
    <w:lvl w:ilvl="0" w:tplc="02AAA0FE">
      <w:start w:val="1"/>
      <w:numFmt w:val="decimal"/>
      <w:lvlText w:val="NT.1.%1"/>
      <w:lvlJc w:val="left"/>
      <w:pPr>
        <w:ind w:left="360" w:hanging="360"/>
      </w:pPr>
      <w:rPr>
        <w:rFonts w:hint="default"/>
      </w:rPr>
    </w:lvl>
    <w:lvl w:ilvl="1" w:tplc="0C090019" w:tentative="1">
      <w:start w:val="1"/>
      <w:numFmt w:val="lowerLetter"/>
      <w:lvlText w:val="%2."/>
      <w:lvlJc w:val="left"/>
      <w:pPr>
        <w:ind w:left="3141" w:hanging="360"/>
      </w:pPr>
    </w:lvl>
    <w:lvl w:ilvl="2" w:tplc="0C09001B" w:tentative="1">
      <w:start w:val="1"/>
      <w:numFmt w:val="lowerRoman"/>
      <w:lvlText w:val="%3."/>
      <w:lvlJc w:val="right"/>
      <w:pPr>
        <w:ind w:left="3861" w:hanging="180"/>
      </w:pPr>
    </w:lvl>
    <w:lvl w:ilvl="3" w:tplc="0C09000F" w:tentative="1">
      <w:start w:val="1"/>
      <w:numFmt w:val="decimal"/>
      <w:lvlText w:val="%4."/>
      <w:lvlJc w:val="left"/>
      <w:pPr>
        <w:ind w:left="4581" w:hanging="360"/>
      </w:pPr>
    </w:lvl>
    <w:lvl w:ilvl="4" w:tplc="0C090019" w:tentative="1">
      <w:start w:val="1"/>
      <w:numFmt w:val="lowerLetter"/>
      <w:lvlText w:val="%5."/>
      <w:lvlJc w:val="left"/>
      <w:pPr>
        <w:ind w:left="5301" w:hanging="360"/>
      </w:pPr>
    </w:lvl>
    <w:lvl w:ilvl="5" w:tplc="0C09001B" w:tentative="1">
      <w:start w:val="1"/>
      <w:numFmt w:val="lowerRoman"/>
      <w:lvlText w:val="%6."/>
      <w:lvlJc w:val="right"/>
      <w:pPr>
        <w:ind w:left="6021" w:hanging="180"/>
      </w:pPr>
    </w:lvl>
    <w:lvl w:ilvl="6" w:tplc="0C09000F" w:tentative="1">
      <w:start w:val="1"/>
      <w:numFmt w:val="decimal"/>
      <w:lvlText w:val="%7."/>
      <w:lvlJc w:val="left"/>
      <w:pPr>
        <w:ind w:left="6741" w:hanging="360"/>
      </w:pPr>
    </w:lvl>
    <w:lvl w:ilvl="7" w:tplc="0C090019" w:tentative="1">
      <w:start w:val="1"/>
      <w:numFmt w:val="lowerLetter"/>
      <w:lvlText w:val="%8."/>
      <w:lvlJc w:val="left"/>
      <w:pPr>
        <w:ind w:left="7461" w:hanging="360"/>
      </w:pPr>
    </w:lvl>
    <w:lvl w:ilvl="8" w:tplc="0C09001B" w:tentative="1">
      <w:start w:val="1"/>
      <w:numFmt w:val="lowerRoman"/>
      <w:lvlText w:val="%9."/>
      <w:lvlJc w:val="right"/>
      <w:pPr>
        <w:ind w:left="8181" w:hanging="180"/>
      </w:pPr>
    </w:lvl>
  </w:abstractNum>
  <w:abstractNum w:abstractNumId="18" w15:restartNumberingAfterBreak="0">
    <w:nsid w:val="272E3F76"/>
    <w:multiLevelType w:val="multilevel"/>
    <w:tmpl w:val="3E5E177A"/>
    <w:name w:val="NTG Table Bullet List3322"/>
    <w:numStyleLink w:val="Tablenumberlist"/>
  </w:abstractNum>
  <w:abstractNum w:abstractNumId="19" w15:restartNumberingAfterBreak="0">
    <w:nsid w:val="27CE4608"/>
    <w:multiLevelType w:val="multilevel"/>
    <w:tmpl w:val="3E5E177A"/>
    <w:name w:val="NTG Table Bullet List33222"/>
    <w:numStyleLink w:val="Tablenumberlist"/>
  </w:abstractNum>
  <w:abstractNum w:abstractNumId="20" w15:restartNumberingAfterBreak="0">
    <w:nsid w:val="27D83E4D"/>
    <w:multiLevelType w:val="multilevel"/>
    <w:tmpl w:val="3928FD02"/>
    <w:numStyleLink w:val="Bulletlist"/>
  </w:abstractNum>
  <w:abstractNum w:abstractNumId="21" w15:restartNumberingAfterBreak="0">
    <w:nsid w:val="28451B5D"/>
    <w:multiLevelType w:val="hybridMultilevel"/>
    <w:tmpl w:val="C4881B18"/>
    <w:lvl w:ilvl="0" w:tplc="81D2F756">
      <w:start w:val="1"/>
      <w:numFmt w:val="decimal"/>
      <w:pStyle w:val="ListParagraph45"/>
      <w:lvlText w:val="NT.4.5.%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ADB501D"/>
    <w:multiLevelType w:val="hybridMultilevel"/>
    <w:tmpl w:val="765C2A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4" w15:restartNumberingAfterBreak="0">
    <w:nsid w:val="2E693641"/>
    <w:multiLevelType w:val="multilevel"/>
    <w:tmpl w:val="3E5E177A"/>
    <w:name w:val="NTG Table Bullet List33"/>
    <w:numStyleLink w:val="Tablenumberlist"/>
  </w:abstractNum>
  <w:abstractNum w:abstractNumId="25" w15:restartNumberingAfterBreak="0">
    <w:nsid w:val="2EF077BC"/>
    <w:multiLevelType w:val="multilevel"/>
    <w:tmpl w:val="0C78A7AC"/>
    <w:name w:val="NTG Table Bullet List33222222222222222222"/>
    <w:numStyleLink w:val="Tablebulletlist"/>
  </w:abstractNum>
  <w:abstractNum w:abstractNumId="26" w15:restartNumberingAfterBreak="0">
    <w:nsid w:val="32DF44DA"/>
    <w:multiLevelType w:val="multilevel"/>
    <w:tmpl w:val="3E5E177A"/>
    <w:name w:val="NTG Table Bullet List3222323"/>
    <w:numStyleLink w:val="Tablenumberlist"/>
  </w:abstractNum>
  <w:abstractNum w:abstractNumId="27"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8" w15:restartNumberingAfterBreak="0">
    <w:nsid w:val="36A05557"/>
    <w:multiLevelType w:val="hybridMultilevel"/>
    <w:tmpl w:val="60C24F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377C426F"/>
    <w:multiLevelType w:val="multilevel"/>
    <w:tmpl w:val="FD1CD746"/>
    <w:styleLink w:val="Numberedli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3BE61945"/>
    <w:multiLevelType w:val="multilevel"/>
    <w:tmpl w:val="3928FD02"/>
    <w:name w:val="NTG Table Bullet List332222222222222222"/>
    <w:numStyleLink w:val="Bulletlist"/>
  </w:abstractNum>
  <w:abstractNum w:abstractNumId="31" w15:restartNumberingAfterBreak="0">
    <w:nsid w:val="3FA97D2A"/>
    <w:multiLevelType w:val="hybridMultilevel"/>
    <w:tmpl w:val="2FA680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42EB06B0"/>
    <w:multiLevelType w:val="hybridMultilevel"/>
    <w:tmpl w:val="644048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430A26E3"/>
    <w:multiLevelType w:val="hybridMultilevel"/>
    <w:tmpl w:val="4F68AB18"/>
    <w:lvl w:ilvl="0" w:tplc="21F29FE2">
      <w:start w:val="1"/>
      <w:numFmt w:val="decimal"/>
      <w:pStyle w:val="ListParagraph6"/>
      <w:lvlText w:val="NT.6.%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45301561"/>
    <w:multiLevelType w:val="hybridMultilevel"/>
    <w:tmpl w:val="B120AB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475134C6"/>
    <w:multiLevelType w:val="hybridMultilevel"/>
    <w:tmpl w:val="1C7C0260"/>
    <w:lvl w:ilvl="0" w:tplc="95AA25D0">
      <w:start w:val="1"/>
      <w:numFmt w:val="decimal"/>
      <w:pStyle w:val="ListParagraph4"/>
      <w:lvlText w:val="NT.4.%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49FD3A20"/>
    <w:multiLevelType w:val="multilevel"/>
    <w:tmpl w:val="3E5E177A"/>
    <w:name w:val="NTG Table Bullet List3322222222222"/>
    <w:numStyleLink w:val="Tablenumberlist"/>
  </w:abstractNum>
  <w:abstractNum w:abstractNumId="37"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38"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9" w15:restartNumberingAfterBreak="0">
    <w:nsid w:val="53842BC6"/>
    <w:multiLevelType w:val="multilevel"/>
    <w:tmpl w:val="0C78A7AC"/>
    <w:numStyleLink w:val="Tablebulletlist"/>
  </w:abstractNum>
  <w:abstractNum w:abstractNumId="40"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1" w15:restartNumberingAfterBreak="0">
    <w:nsid w:val="56DA2CAE"/>
    <w:multiLevelType w:val="multilevel"/>
    <w:tmpl w:val="3E5E177A"/>
    <w:name w:val="NTG Table Bullet List332222222222222"/>
    <w:numStyleLink w:val="Tablenumberlist"/>
  </w:abstractNum>
  <w:abstractNum w:abstractNumId="42" w15:restartNumberingAfterBreak="0">
    <w:nsid w:val="583359D9"/>
    <w:multiLevelType w:val="multilevel"/>
    <w:tmpl w:val="3E5E177A"/>
    <w:name w:val="NTG Table Bullet List332222222"/>
    <w:numStyleLink w:val="Tablenumberlist"/>
  </w:abstractNum>
  <w:abstractNum w:abstractNumId="43" w15:restartNumberingAfterBreak="0">
    <w:nsid w:val="588A766B"/>
    <w:multiLevelType w:val="hybridMultilevel"/>
    <w:tmpl w:val="5B8EE4F2"/>
    <w:lvl w:ilvl="0" w:tplc="006C778C">
      <w:start w:val="1"/>
      <w:numFmt w:val="decimal"/>
      <w:pStyle w:val="ListParagraph2"/>
      <w:lvlText w:val="NT.2.%1"/>
      <w:lvlJc w:val="left"/>
      <w:pPr>
        <w:ind w:left="2629"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5B9A5FFE"/>
    <w:multiLevelType w:val="multilevel"/>
    <w:tmpl w:val="0C78A7AC"/>
    <w:name w:val="NTG Table Bullet List33222222222222"/>
    <w:numStyleLink w:val="Tablebulletlist"/>
  </w:abstractNum>
  <w:abstractNum w:abstractNumId="45" w15:restartNumberingAfterBreak="0">
    <w:nsid w:val="5D444259"/>
    <w:multiLevelType w:val="multilevel"/>
    <w:tmpl w:val="0C78A7AC"/>
    <w:name w:val="NTG Table Bullet List332222"/>
    <w:numStyleLink w:val="Tablebulletlist"/>
  </w:abstractNum>
  <w:abstractNum w:abstractNumId="46" w15:restartNumberingAfterBreak="0">
    <w:nsid w:val="671B4203"/>
    <w:multiLevelType w:val="hybridMultilevel"/>
    <w:tmpl w:val="3954D5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7" w15:restartNumberingAfterBreak="0">
    <w:nsid w:val="69262556"/>
    <w:multiLevelType w:val="multilevel"/>
    <w:tmpl w:val="3E5E177A"/>
    <w:name w:val="NTG Table Bullet List3322222222222222"/>
    <w:numStyleLink w:val="Tablenumberlist"/>
  </w:abstractNum>
  <w:abstractNum w:abstractNumId="48" w15:restartNumberingAfterBreak="0">
    <w:nsid w:val="6D2A32F6"/>
    <w:multiLevelType w:val="hybridMultilevel"/>
    <w:tmpl w:val="756E8D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9" w15:restartNumberingAfterBreak="0">
    <w:nsid w:val="6D535436"/>
    <w:multiLevelType w:val="hybridMultilevel"/>
    <w:tmpl w:val="FC1688A2"/>
    <w:lvl w:ilvl="0" w:tplc="4B324F6C">
      <w:start w:val="1"/>
      <w:numFmt w:val="decimal"/>
      <w:pStyle w:val="ListParagraph3"/>
      <w:lvlText w:val="NT.3.%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7453664D"/>
    <w:multiLevelType w:val="multilevel"/>
    <w:tmpl w:val="0C78A7AC"/>
    <w:name w:val="NTG Table Bullet List3322222222222222222"/>
    <w:numStyleLink w:val="Tablebulletlist"/>
  </w:abstractNum>
  <w:abstractNum w:abstractNumId="51" w15:restartNumberingAfterBreak="0">
    <w:nsid w:val="74F12351"/>
    <w:multiLevelType w:val="hybridMultilevel"/>
    <w:tmpl w:val="0DC6A582"/>
    <w:lvl w:ilvl="0" w:tplc="2F9CFF04">
      <w:start w:val="1"/>
      <w:numFmt w:val="decimal"/>
      <w:pStyle w:val="ListParagraph53"/>
      <w:lvlText w:val="NT.5.3.%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76141D1E"/>
    <w:multiLevelType w:val="multilevel"/>
    <w:tmpl w:val="0C78A7AC"/>
    <w:name w:val="NTG Table Bullet List332222222222"/>
    <w:numStyleLink w:val="Tablebulletlist"/>
  </w:abstractNum>
  <w:abstractNum w:abstractNumId="53" w15:restartNumberingAfterBreak="0">
    <w:nsid w:val="79CC6470"/>
    <w:multiLevelType w:val="multilevel"/>
    <w:tmpl w:val="B268BFB8"/>
    <w:lvl w:ilvl="0">
      <w:start w:val="1"/>
      <w:numFmt w:val="decimal"/>
      <w:pStyle w:val="Heading1"/>
      <w:lvlText w:val="NT.%1.0"/>
      <w:lvlJc w:val="left"/>
      <w:pPr>
        <w:ind w:left="360" w:hanging="360"/>
      </w:pPr>
      <w:rPr>
        <w:rFonts w:hint="default"/>
        <w:b w:val="0"/>
        <w:i w:val="0"/>
      </w:rPr>
    </w:lvl>
    <w:lvl w:ilvl="1">
      <w:start w:val="1"/>
      <w:numFmt w:val="decimal"/>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54"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55" w15:restartNumberingAfterBreak="0">
    <w:nsid w:val="7F872ABF"/>
    <w:multiLevelType w:val="hybridMultilevel"/>
    <w:tmpl w:val="130C1B2A"/>
    <w:lvl w:ilvl="0" w:tplc="92E4DE48">
      <w:start w:val="1"/>
      <w:numFmt w:val="decimal"/>
      <w:pStyle w:val="ListParagraph35"/>
      <w:lvlText w:val="NT.3.5.%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7"/>
  </w:num>
  <w:num w:numId="2">
    <w:abstractNumId w:val="16"/>
  </w:num>
  <w:num w:numId="3">
    <w:abstractNumId w:val="53"/>
  </w:num>
  <w:num w:numId="4">
    <w:abstractNumId w:val="37"/>
  </w:num>
  <w:num w:numId="5">
    <w:abstractNumId w:val="23"/>
  </w:num>
  <w:num w:numId="6">
    <w:abstractNumId w:val="10"/>
  </w:num>
  <w:num w:numId="7">
    <w:abstractNumId w:val="39"/>
  </w:num>
  <w:num w:numId="8">
    <w:abstractNumId w:val="20"/>
  </w:num>
  <w:num w:numId="9">
    <w:abstractNumId w:val="29"/>
  </w:num>
  <w:num w:numId="10">
    <w:abstractNumId w:val="17"/>
  </w:num>
  <w:num w:numId="11">
    <w:abstractNumId w:val="43"/>
  </w:num>
  <w:num w:numId="12">
    <w:abstractNumId w:val="49"/>
  </w:num>
  <w:num w:numId="13">
    <w:abstractNumId w:val="35"/>
  </w:num>
  <w:num w:numId="14">
    <w:abstractNumId w:val="55"/>
  </w:num>
  <w:num w:numId="15">
    <w:abstractNumId w:val="21"/>
  </w:num>
  <w:num w:numId="16">
    <w:abstractNumId w:val="15"/>
  </w:num>
  <w:num w:numId="17">
    <w:abstractNumId w:val="13"/>
  </w:num>
  <w:num w:numId="18">
    <w:abstractNumId w:val="51"/>
  </w:num>
  <w:num w:numId="19">
    <w:abstractNumId w:val="33"/>
  </w:num>
  <w:num w:numId="20">
    <w:abstractNumId w:val="5"/>
  </w:num>
  <w:num w:numId="21">
    <w:abstractNumId w:val="28"/>
  </w:num>
  <w:num w:numId="22">
    <w:abstractNumId w:val="1"/>
  </w:num>
  <w:num w:numId="23">
    <w:abstractNumId w:val="22"/>
  </w:num>
  <w:num w:numId="24">
    <w:abstractNumId w:val="7"/>
  </w:num>
  <w:num w:numId="25">
    <w:abstractNumId w:val="46"/>
  </w:num>
  <w:num w:numId="26">
    <w:abstractNumId w:val="48"/>
  </w:num>
  <w:num w:numId="27">
    <w:abstractNumId w:val="32"/>
  </w:num>
  <w:num w:numId="28">
    <w:abstractNumId w:val="31"/>
  </w:num>
  <w:num w:numId="29">
    <w:abstractNumId w:val="3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9808" w:allStyles="0" w:customStyles="0" w:latentStyles="0" w:stylesInUse="1" w:headingStyles="0" w:numberingStyles="0" w:tableStyles="0" w:directFormattingOnRuns="0" w:directFormattingOnParagraphs="0" w:directFormattingOnNumbering="0" w:directFormattingOnTables="1" w:clearFormatting="1" w:top3HeadingStyles="0" w:visibleStyles="0"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E71"/>
    <w:rsid w:val="00001DDF"/>
    <w:rsid w:val="0000322D"/>
    <w:rsid w:val="00007670"/>
    <w:rsid w:val="00010036"/>
    <w:rsid w:val="00010665"/>
    <w:rsid w:val="0002393A"/>
    <w:rsid w:val="00027DB8"/>
    <w:rsid w:val="000307A7"/>
    <w:rsid w:val="00031A96"/>
    <w:rsid w:val="00040BF3"/>
    <w:rsid w:val="0004577F"/>
    <w:rsid w:val="00046C59"/>
    <w:rsid w:val="00051362"/>
    <w:rsid w:val="00051F45"/>
    <w:rsid w:val="00052953"/>
    <w:rsid w:val="0005341A"/>
    <w:rsid w:val="00056DEF"/>
    <w:rsid w:val="000720BE"/>
    <w:rsid w:val="0007259C"/>
    <w:rsid w:val="00074573"/>
    <w:rsid w:val="00080202"/>
    <w:rsid w:val="00080DCD"/>
    <w:rsid w:val="00080E22"/>
    <w:rsid w:val="00082573"/>
    <w:rsid w:val="000840A3"/>
    <w:rsid w:val="00085062"/>
    <w:rsid w:val="00086A5F"/>
    <w:rsid w:val="000911EF"/>
    <w:rsid w:val="000962C5"/>
    <w:rsid w:val="000A04AF"/>
    <w:rsid w:val="000A385C"/>
    <w:rsid w:val="000A4317"/>
    <w:rsid w:val="000A559C"/>
    <w:rsid w:val="000A7B96"/>
    <w:rsid w:val="000B2CA1"/>
    <w:rsid w:val="000D1F29"/>
    <w:rsid w:val="000D633D"/>
    <w:rsid w:val="000E0962"/>
    <w:rsid w:val="000E342B"/>
    <w:rsid w:val="000E38FB"/>
    <w:rsid w:val="000E5DD2"/>
    <w:rsid w:val="000F2958"/>
    <w:rsid w:val="000F4805"/>
    <w:rsid w:val="00104E7F"/>
    <w:rsid w:val="00106049"/>
    <w:rsid w:val="001117D8"/>
    <w:rsid w:val="001137EC"/>
    <w:rsid w:val="001152F5"/>
    <w:rsid w:val="00117743"/>
    <w:rsid w:val="00117F5B"/>
    <w:rsid w:val="00132658"/>
    <w:rsid w:val="00147DED"/>
    <w:rsid w:val="00150DC0"/>
    <w:rsid w:val="00156CD4"/>
    <w:rsid w:val="00161CC6"/>
    <w:rsid w:val="00164A3E"/>
    <w:rsid w:val="00166FF6"/>
    <w:rsid w:val="00172C77"/>
    <w:rsid w:val="00176123"/>
    <w:rsid w:val="00181620"/>
    <w:rsid w:val="001852AF"/>
    <w:rsid w:val="001957AD"/>
    <w:rsid w:val="001A21F0"/>
    <w:rsid w:val="001A2B7F"/>
    <w:rsid w:val="001A3AFD"/>
    <w:rsid w:val="001A496C"/>
    <w:rsid w:val="001A6304"/>
    <w:rsid w:val="001B2B6C"/>
    <w:rsid w:val="001B49AD"/>
    <w:rsid w:val="001D01C4"/>
    <w:rsid w:val="001D52B0"/>
    <w:rsid w:val="001D5A18"/>
    <w:rsid w:val="001D7CA4"/>
    <w:rsid w:val="001E057F"/>
    <w:rsid w:val="001E14EB"/>
    <w:rsid w:val="001E1982"/>
    <w:rsid w:val="001F2879"/>
    <w:rsid w:val="001F59E6"/>
    <w:rsid w:val="001F5C6E"/>
    <w:rsid w:val="00202014"/>
    <w:rsid w:val="00206936"/>
    <w:rsid w:val="00206C6F"/>
    <w:rsid w:val="00206FBD"/>
    <w:rsid w:val="00207746"/>
    <w:rsid w:val="00221220"/>
    <w:rsid w:val="00230031"/>
    <w:rsid w:val="00235C01"/>
    <w:rsid w:val="00236878"/>
    <w:rsid w:val="00247343"/>
    <w:rsid w:val="00265C56"/>
    <w:rsid w:val="002716CD"/>
    <w:rsid w:val="00274D4B"/>
    <w:rsid w:val="002806F5"/>
    <w:rsid w:val="00281577"/>
    <w:rsid w:val="002926BC"/>
    <w:rsid w:val="00293A72"/>
    <w:rsid w:val="002A0160"/>
    <w:rsid w:val="002A30C3"/>
    <w:rsid w:val="002A6F6A"/>
    <w:rsid w:val="002A75BD"/>
    <w:rsid w:val="002A7712"/>
    <w:rsid w:val="002B38F7"/>
    <w:rsid w:val="002B5591"/>
    <w:rsid w:val="002B6AA4"/>
    <w:rsid w:val="002C1FE9"/>
    <w:rsid w:val="002D3A57"/>
    <w:rsid w:val="002D7D05"/>
    <w:rsid w:val="002E20C8"/>
    <w:rsid w:val="002E4290"/>
    <w:rsid w:val="002E5B94"/>
    <w:rsid w:val="002E5C24"/>
    <w:rsid w:val="002E66A6"/>
    <w:rsid w:val="002F0DB1"/>
    <w:rsid w:val="002F2885"/>
    <w:rsid w:val="002F32D0"/>
    <w:rsid w:val="002F3CF1"/>
    <w:rsid w:val="002F45A1"/>
    <w:rsid w:val="003037F9"/>
    <w:rsid w:val="0030583E"/>
    <w:rsid w:val="00307FE1"/>
    <w:rsid w:val="003164BA"/>
    <w:rsid w:val="003223FE"/>
    <w:rsid w:val="003258E6"/>
    <w:rsid w:val="00342283"/>
    <w:rsid w:val="00343A87"/>
    <w:rsid w:val="00344A36"/>
    <w:rsid w:val="003456F4"/>
    <w:rsid w:val="003477B6"/>
    <w:rsid w:val="00347FB6"/>
    <w:rsid w:val="003504FD"/>
    <w:rsid w:val="00350881"/>
    <w:rsid w:val="00357D55"/>
    <w:rsid w:val="00363513"/>
    <w:rsid w:val="003657E5"/>
    <w:rsid w:val="0036589C"/>
    <w:rsid w:val="00371312"/>
    <w:rsid w:val="00371DC7"/>
    <w:rsid w:val="003765C6"/>
    <w:rsid w:val="00376BF0"/>
    <w:rsid w:val="00377B21"/>
    <w:rsid w:val="003812ED"/>
    <w:rsid w:val="00382BE1"/>
    <w:rsid w:val="00390CE3"/>
    <w:rsid w:val="00394876"/>
    <w:rsid w:val="00394AAF"/>
    <w:rsid w:val="00394CE5"/>
    <w:rsid w:val="003A134B"/>
    <w:rsid w:val="003A6341"/>
    <w:rsid w:val="003B173F"/>
    <w:rsid w:val="003B67FD"/>
    <w:rsid w:val="003B6A61"/>
    <w:rsid w:val="003D42C0"/>
    <w:rsid w:val="003D5B29"/>
    <w:rsid w:val="003D7818"/>
    <w:rsid w:val="003E2445"/>
    <w:rsid w:val="003E3BB2"/>
    <w:rsid w:val="003F5B58"/>
    <w:rsid w:val="0040222A"/>
    <w:rsid w:val="004047BC"/>
    <w:rsid w:val="0040522B"/>
    <w:rsid w:val="00406497"/>
    <w:rsid w:val="004100F7"/>
    <w:rsid w:val="00414CB3"/>
    <w:rsid w:val="0041563D"/>
    <w:rsid w:val="00420CF5"/>
    <w:rsid w:val="00422874"/>
    <w:rsid w:val="00426E25"/>
    <w:rsid w:val="00427D9C"/>
    <w:rsid w:val="00427E7E"/>
    <w:rsid w:val="00431BD2"/>
    <w:rsid w:val="004433AE"/>
    <w:rsid w:val="00443B6E"/>
    <w:rsid w:val="004521CB"/>
    <w:rsid w:val="0045420A"/>
    <w:rsid w:val="004554D4"/>
    <w:rsid w:val="00461744"/>
    <w:rsid w:val="00466185"/>
    <w:rsid w:val="004668A7"/>
    <w:rsid w:val="00466D96"/>
    <w:rsid w:val="00467747"/>
    <w:rsid w:val="00473C98"/>
    <w:rsid w:val="00474965"/>
    <w:rsid w:val="00482DF8"/>
    <w:rsid w:val="004864DE"/>
    <w:rsid w:val="00494BE5"/>
    <w:rsid w:val="004A0EBA"/>
    <w:rsid w:val="004A2538"/>
    <w:rsid w:val="004B0C15"/>
    <w:rsid w:val="004B35EA"/>
    <w:rsid w:val="004B3704"/>
    <w:rsid w:val="004B69E4"/>
    <w:rsid w:val="004B7373"/>
    <w:rsid w:val="004C2BF4"/>
    <w:rsid w:val="004C6C39"/>
    <w:rsid w:val="004D075F"/>
    <w:rsid w:val="004D1B76"/>
    <w:rsid w:val="004D344E"/>
    <w:rsid w:val="004E019E"/>
    <w:rsid w:val="004E06EC"/>
    <w:rsid w:val="004E2CB7"/>
    <w:rsid w:val="004F016A"/>
    <w:rsid w:val="004F2206"/>
    <w:rsid w:val="00500F94"/>
    <w:rsid w:val="00502FB3"/>
    <w:rsid w:val="00503DE9"/>
    <w:rsid w:val="0050530C"/>
    <w:rsid w:val="00505DEA"/>
    <w:rsid w:val="00507782"/>
    <w:rsid w:val="00512A04"/>
    <w:rsid w:val="005249F5"/>
    <w:rsid w:val="005260F7"/>
    <w:rsid w:val="00543BD1"/>
    <w:rsid w:val="0054507C"/>
    <w:rsid w:val="00546D7E"/>
    <w:rsid w:val="00556113"/>
    <w:rsid w:val="00564C12"/>
    <w:rsid w:val="005654B8"/>
    <w:rsid w:val="0057377F"/>
    <w:rsid w:val="005762CC"/>
    <w:rsid w:val="00582D3D"/>
    <w:rsid w:val="00584ADF"/>
    <w:rsid w:val="00595386"/>
    <w:rsid w:val="005A3621"/>
    <w:rsid w:val="005A4AC0"/>
    <w:rsid w:val="005A5FDF"/>
    <w:rsid w:val="005B0FB7"/>
    <w:rsid w:val="005B122A"/>
    <w:rsid w:val="005B5AC2"/>
    <w:rsid w:val="005C2833"/>
    <w:rsid w:val="005D3964"/>
    <w:rsid w:val="005E144D"/>
    <w:rsid w:val="005E1500"/>
    <w:rsid w:val="005E3A43"/>
    <w:rsid w:val="005E51A4"/>
    <w:rsid w:val="005F77C7"/>
    <w:rsid w:val="0060030B"/>
    <w:rsid w:val="006145BB"/>
    <w:rsid w:val="00620675"/>
    <w:rsid w:val="00622910"/>
    <w:rsid w:val="006433C3"/>
    <w:rsid w:val="00650F5B"/>
    <w:rsid w:val="00652DC0"/>
    <w:rsid w:val="00660584"/>
    <w:rsid w:val="00661C96"/>
    <w:rsid w:val="006670D7"/>
    <w:rsid w:val="006719EA"/>
    <w:rsid w:val="00671F13"/>
    <w:rsid w:val="0067400A"/>
    <w:rsid w:val="006747E0"/>
    <w:rsid w:val="006847AD"/>
    <w:rsid w:val="00690862"/>
    <w:rsid w:val="00690B7D"/>
    <w:rsid w:val="0069114B"/>
    <w:rsid w:val="006A756A"/>
    <w:rsid w:val="006C396A"/>
    <w:rsid w:val="006D1ADA"/>
    <w:rsid w:val="006D66F7"/>
    <w:rsid w:val="006D6723"/>
    <w:rsid w:val="006E3B5D"/>
    <w:rsid w:val="00702D61"/>
    <w:rsid w:val="00705C9D"/>
    <w:rsid w:val="00705F13"/>
    <w:rsid w:val="00714F1D"/>
    <w:rsid w:val="00715225"/>
    <w:rsid w:val="00720CC6"/>
    <w:rsid w:val="00722DDB"/>
    <w:rsid w:val="00724728"/>
    <w:rsid w:val="0072497F"/>
    <w:rsid w:val="00724F98"/>
    <w:rsid w:val="00730B9B"/>
    <w:rsid w:val="0073182E"/>
    <w:rsid w:val="007332FF"/>
    <w:rsid w:val="0073520D"/>
    <w:rsid w:val="007372B0"/>
    <w:rsid w:val="007408F5"/>
    <w:rsid w:val="00741EAE"/>
    <w:rsid w:val="0075413F"/>
    <w:rsid w:val="00755248"/>
    <w:rsid w:val="0076190B"/>
    <w:rsid w:val="0076355D"/>
    <w:rsid w:val="00763A2D"/>
    <w:rsid w:val="007761D8"/>
    <w:rsid w:val="00777795"/>
    <w:rsid w:val="00783A57"/>
    <w:rsid w:val="00784C92"/>
    <w:rsid w:val="007859CD"/>
    <w:rsid w:val="007907E4"/>
    <w:rsid w:val="00796461"/>
    <w:rsid w:val="007A6A4F"/>
    <w:rsid w:val="007B03F5"/>
    <w:rsid w:val="007B59D3"/>
    <w:rsid w:val="007B5C09"/>
    <w:rsid w:val="007B5DA2"/>
    <w:rsid w:val="007C0966"/>
    <w:rsid w:val="007C19E7"/>
    <w:rsid w:val="007C5CFD"/>
    <w:rsid w:val="007C6D9F"/>
    <w:rsid w:val="007D4893"/>
    <w:rsid w:val="007D7697"/>
    <w:rsid w:val="007E70CF"/>
    <w:rsid w:val="007E74A4"/>
    <w:rsid w:val="007F263F"/>
    <w:rsid w:val="007F46EA"/>
    <w:rsid w:val="007F5579"/>
    <w:rsid w:val="008002E8"/>
    <w:rsid w:val="0080766E"/>
    <w:rsid w:val="008105BE"/>
    <w:rsid w:val="00811169"/>
    <w:rsid w:val="00815297"/>
    <w:rsid w:val="00817BA1"/>
    <w:rsid w:val="00823022"/>
    <w:rsid w:val="0082634E"/>
    <w:rsid w:val="008313C4"/>
    <w:rsid w:val="00835434"/>
    <w:rsid w:val="008358C0"/>
    <w:rsid w:val="00842838"/>
    <w:rsid w:val="00854EC1"/>
    <w:rsid w:val="0085797F"/>
    <w:rsid w:val="00860804"/>
    <w:rsid w:val="00861DC3"/>
    <w:rsid w:val="00867019"/>
    <w:rsid w:val="008735A9"/>
    <w:rsid w:val="00877D20"/>
    <w:rsid w:val="00881C48"/>
    <w:rsid w:val="00885590"/>
    <w:rsid w:val="00885B80"/>
    <w:rsid w:val="00885C30"/>
    <w:rsid w:val="00885E9B"/>
    <w:rsid w:val="00886C9D"/>
    <w:rsid w:val="00893C96"/>
    <w:rsid w:val="0089500A"/>
    <w:rsid w:val="00897C94"/>
    <w:rsid w:val="008A51A3"/>
    <w:rsid w:val="008A7C12"/>
    <w:rsid w:val="008B03CE"/>
    <w:rsid w:val="008B529E"/>
    <w:rsid w:val="008B7C3D"/>
    <w:rsid w:val="008C17FB"/>
    <w:rsid w:val="008D1B00"/>
    <w:rsid w:val="008D57B8"/>
    <w:rsid w:val="008E0345"/>
    <w:rsid w:val="008E03FC"/>
    <w:rsid w:val="008E510B"/>
    <w:rsid w:val="00902B13"/>
    <w:rsid w:val="00911941"/>
    <w:rsid w:val="009138A0"/>
    <w:rsid w:val="00925C64"/>
    <w:rsid w:val="00925F0F"/>
    <w:rsid w:val="00930C91"/>
    <w:rsid w:val="00932F6B"/>
    <w:rsid w:val="009436FF"/>
    <w:rsid w:val="0094483E"/>
    <w:rsid w:val="009468BC"/>
    <w:rsid w:val="009616DF"/>
    <w:rsid w:val="00964B22"/>
    <w:rsid w:val="0096542F"/>
    <w:rsid w:val="0096760A"/>
    <w:rsid w:val="00967FA7"/>
    <w:rsid w:val="00971645"/>
    <w:rsid w:val="00977837"/>
    <w:rsid w:val="00977919"/>
    <w:rsid w:val="00983000"/>
    <w:rsid w:val="009870FA"/>
    <w:rsid w:val="009921C3"/>
    <w:rsid w:val="0099551D"/>
    <w:rsid w:val="009A5897"/>
    <w:rsid w:val="009A5F24"/>
    <w:rsid w:val="009B0B3E"/>
    <w:rsid w:val="009B1913"/>
    <w:rsid w:val="009B6657"/>
    <w:rsid w:val="009B7C35"/>
    <w:rsid w:val="009C198E"/>
    <w:rsid w:val="009C21F1"/>
    <w:rsid w:val="009D0EB5"/>
    <w:rsid w:val="009D14F9"/>
    <w:rsid w:val="009D2B74"/>
    <w:rsid w:val="009D63FF"/>
    <w:rsid w:val="009E175D"/>
    <w:rsid w:val="009E3CC2"/>
    <w:rsid w:val="009F06BD"/>
    <w:rsid w:val="009F192D"/>
    <w:rsid w:val="009F2A4D"/>
    <w:rsid w:val="009F3302"/>
    <w:rsid w:val="00A00828"/>
    <w:rsid w:val="00A03290"/>
    <w:rsid w:val="00A07490"/>
    <w:rsid w:val="00A10655"/>
    <w:rsid w:val="00A1197C"/>
    <w:rsid w:val="00A12B64"/>
    <w:rsid w:val="00A22C38"/>
    <w:rsid w:val="00A25193"/>
    <w:rsid w:val="00A26E80"/>
    <w:rsid w:val="00A31AE8"/>
    <w:rsid w:val="00A3739D"/>
    <w:rsid w:val="00A37DDA"/>
    <w:rsid w:val="00A37ED8"/>
    <w:rsid w:val="00A45BF7"/>
    <w:rsid w:val="00A71E1C"/>
    <w:rsid w:val="00A925EC"/>
    <w:rsid w:val="00A929AA"/>
    <w:rsid w:val="00A92B6B"/>
    <w:rsid w:val="00A955A9"/>
    <w:rsid w:val="00AA541E"/>
    <w:rsid w:val="00AD0DA4"/>
    <w:rsid w:val="00AD4169"/>
    <w:rsid w:val="00AE25C6"/>
    <w:rsid w:val="00AE306C"/>
    <w:rsid w:val="00AF28C1"/>
    <w:rsid w:val="00AF5F76"/>
    <w:rsid w:val="00B02EF1"/>
    <w:rsid w:val="00B07C97"/>
    <w:rsid w:val="00B07EA1"/>
    <w:rsid w:val="00B11C67"/>
    <w:rsid w:val="00B15754"/>
    <w:rsid w:val="00B15A27"/>
    <w:rsid w:val="00B2046E"/>
    <w:rsid w:val="00B20E8B"/>
    <w:rsid w:val="00B257E1"/>
    <w:rsid w:val="00B2599A"/>
    <w:rsid w:val="00B27AC4"/>
    <w:rsid w:val="00B343CC"/>
    <w:rsid w:val="00B43C75"/>
    <w:rsid w:val="00B47ABC"/>
    <w:rsid w:val="00B5084A"/>
    <w:rsid w:val="00B606A1"/>
    <w:rsid w:val="00B614F7"/>
    <w:rsid w:val="00B61B26"/>
    <w:rsid w:val="00B675B2"/>
    <w:rsid w:val="00B67E17"/>
    <w:rsid w:val="00B81261"/>
    <w:rsid w:val="00B8223E"/>
    <w:rsid w:val="00B832AE"/>
    <w:rsid w:val="00B83E5C"/>
    <w:rsid w:val="00B86678"/>
    <w:rsid w:val="00B92F9B"/>
    <w:rsid w:val="00B941B3"/>
    <w:rsid w:val="00B96513"/>
    <w:rsid w:val="00BA1D47"/>
    <w:rsid w:val="00BA66F0"/>
    <w:rsid w:val="00BB2239"/>
    <w:rsid w:val="00BB2AE7"/>
    <w:rsid w:val="00BB33CE"/>
    <w:rsid w:val="00BB6464"/>
    <w:rsid w:val="00BC1BB8"/>
    <w:rsid w:val="00BD7FE1"/>
    <w:rsid w:val="00BE1513"/>
    <w:rsid w:val="00BE37CA"/>
    <w:rsid w:val="00BE6144"/>
    <w:rsid w:val="00BE635A"/>
    <w:rsid w:val="00BF17E9"/>
    <w:rsid w:val="00BF2ABB"/>
    <w:rsid w:val="00BF5099"/>
    <w:rsid w:val="00BF5345"/>
    <w:rsid w:val="00BF5EFC"/>
    <w:rsid w:val="00C10F10"/>
    <w:rsid w:val="00C13E71"/>
    <w:rsid w:val="00C15D4D"/>
    <w:rsid w:val="00C175DC"/>
    <w:rsid w:val="00C30171"/>
    <w:rsid w:val="00C309D8"/>
    <w:rsid w:val="00C43519"/>
    <w:rsid w:val="00C51537"/>
    <w:rsid w:val="00C52BC3"/>
    <w:rsid w:val="00C61AFA"/>
    <w:rsid w:val="00C61D64"/>
    <w:rsid w:val="00C62099"/>
    <w:rsid w:val="00C64EA3"/>
    <w:rsid w:val="00C72867"/>
    <w:rsid w:val="00C75E81"/>
    <w:rsid w:val="00C75F52"/>
    <w:rsid w:val="00C800F1"/>
    <w:rsid w:val="00C86533"/>
    <w:rsid w:val="00C86609"/>
    <w:rsid w:val="00C92B4C"/>
    <w:rsid w:val="00C954F6"/>
    <w:rsid w:val="00CA6BC5"/>
    <w:rsid w:val="00CB6A67"/>
    <w:rsid w:val="00CC61CD"/>
    <w:rsid w:val="00CD5011"/>
    <w:rsid w:val="00CE640F"/>
    <w:rsid w:val="00CE76BC"/>
    <w:rsid w:val="00CF540E"/>
    <w:rsid w:val="00D02F07"/>
    <w:rsid w:val="00D23346"/>
    <w:rsid w:val="00D27EBE"/>
    <w:rsid w:val="00D36A49"/>
    <w:rsid w:val="00D517C6"/>
    <w:rsid w:val="00D64806"/>
    <w:rsid w:val="00D71D84"/>
    <w:rsid w:val="00D72464"/>
    <w:rsid w:val="00D768EB"/>
    <w:rsid w:val="00D82D1E"/>
    <w:rsid w:val="00D832D9"/>
    <w:rsid w:val="00D90F00"/>
    <w:rsid w:val="00D94F6B"/>
    <w:rsid w:val="00D975C0"/>
    <w:rsid w:val="00DA5285"/>
    <w:rsid w:val="00DB191D"/>
    <w:rsid w:val="00DB4F91"/>
    <w:rsid w:val="00DB5BBC"/>
    <w:rsid w:val="00DC1EF7"/>
    <w:rsid w:val="00DC1F0F"/>
    <w:rsid w:val="00DC3117"/>
    <w:rsid w:val="00DC5DD9"/>
    <w:rsid w:val="00DC6D2D"/>
    <w:rsid w:val="00DD64C2"/>
    <w:rsid w:val="00DE33B5"/>
    <w:rsid w:val="00DE5E18"/>
    <w:rsid w:val="00DE6E01"/>
    <w:rsid w:val="00DF0487"/>
    <w:rsid w:val="00DF1C5B"/>
    <w:rsid w:val="00DF5EA4"/>
    <w:rsid w:val="00E02681"/>
    <w:rsid w:val="00E02792"/>
    <w:rsid w:val="00E034D8"/>
    <w:rsid w:val="00E04CC0"/>
    <w:rsid w:val="00E04FC2"/>
    <w:rsid w:val="00E15816"/>
    <w:rsid w:val="00E160D5"/>
    <w:rsid w:val="00E174BD"/>
    <w:rsid w:val="00E239FF"/>
    <w:rsid w:val="00E27D7B"/>
    <w:rsid w:val="00E30556"/>
    <w:rsid w:val="00E30981"/>
    <w:rsid w:val="00E32C7B"/>
    <w:rsid w:val="00E33136"/>
    <w:rsid w:val="00E34D7C"/>
    <w:rsid w:val="00E36C7E"/>
    <w:rsid w:val="00E3723D"/>
    <w:rsid w:val="00E44C89"/>
    <w:rsid w:val="00E470F6"/>
    <w:rsid w:val="00E61BA2"/>
    <w:rsid w:val="00E63864"/>
    <w:rsid w:val="00E6403F"/>
    <w:rsid w:val="00E64725"/>
    <w:rsid w:val="00E75449"/>
    <w:rsid w:val="00E770C4"/>
    <w:rsid w:val="00E84C5A"/>
    <w:rsid w:val="00E861DB"/>
    <w:rsid w:val="00E878EF"/>
    <w:rsid w:val="00E93406"/>
    <w:rsid w:val="00E956C5"/>
    <w:rsid w:val="00E9579A"/>
    <w:rsid w:val="00E95C39"/>
    <w:rsid w:val="00EA2C39"/>
    <w:rsid w:val="00EB0A3C"/>
    <w:rsid w:val="00EB0A96"/>
    <w:rsid w:val="00EB77F9"/>
    <w:rsid w:val="00EC5769"/>
    <w:rsid w:val="00EC7D00"/>
    <w:rsid w:val="00ED0304"/>
    <w:rsid w:val="00ED087C"/>
    <w:rsid w:val="00EE38FA"/>
    <w:rsid w:val="00EE3E2C"/>
    <w:rsid w:val="00EE5D23"/>
    <w:rsid w:val="00EE750D"/>
    <w:rsid w:val="00EF3CA4"/>
    <w:rsid w:val="00EF5E1F"/>
    <w:rsid w:val="00EF7859"/>
    <w:rsid w:val="00F014DA"/>
    <w:rsid w:val="00F01BE6"/>
    <w:rsid w:val="00F02591"/>
    <w:rsid w:val="00F14273"/>
    <w:rsid w:val="00F24F21"/>
    <w:rsid w:val="00F30056"/>
    <w:rsid w:val="00F5696E"/>
    <w:rsid w:val="00F60EFF"/>
    <w:rsid w:val="00F67D2D"/>
    <w:rsid w:val="00F77376"/>
    <w:rsid w:val="00F860CC"/>
    <w:rsid w:val="00F90858"/>
    <w:rsid w:val="00F94398"/>
    <w:rsid w:val="00FA4629"/>
    <w:rsid w:val="00FB0845"/>
    <w:rsid w:val="00FB2B56"/>
    <w:rsid w:val="00FB4E3A"/>
    <w:rsid w:val="00FC12BF"/>
    <w:rsid w:val="00FC1A7C"/>
    <w:rsid w:val="00FC2C60"/>
    <w:rsid w:val="00FC64AB"/>
    <w:rsid w:val="00FD3E6F"/>
    <w:rsid w:val="00FD51B9"/>
    <w:rsid w:val="00FE2A39"/>
    <w:rsid w:val="00FE2EF6"/>
    <w:rsid w:val="00FE3F44"/>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B47AD4"/>
  <w15:docId w15:val="{4264E286-F39C-4CAB-8D69-15A5D4EB0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lsdException w:name="heading 6" w:uiPriority="2"/>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513"/>
    <w:rPr>
      <w:rFonts w:ascii="Lato" w:hAnsi="Lato"/>
    </w:rPr>
  </w:style>
  <w:style w:type="paragraph" w:styleId="Heading1">
    <w:name w:val="heading 1"/>
    <w:basedOn w:val="Normal"/>
    <w:next w:val="Normal"/>
    <w:link w:val="Heading1Char"/>
    <w:uiPriority w:val="2"/>
    <w:qFormat/>
    <w:rsid w:val="00977837"/>
    <w:pPr>
      <w:numPr>
        <w:numId w:val="3"/>
      </w:numPr>
      <w:spacing w:before="240"/>
      <w:outlineLvl w:val="0"/>
    </w:pPr>
    <w:rPr>
      <w:rFonts w:asciiTheme="majorHAnsi" w:eastAsiaTheme="majorEastAsia" w:hAnsiTheme="majorHAnsi" w:cstheme="majorBidi"/>
      <w:bCs/>
      <w:color w:val="1F1F5F" w:themeColor="text1"/>
      <w:kern w:val="32"/>
      <w:sz w:val="36"/>
      <w:szCs w:val="32"/>
    </w:rPr>
  </w:style>
  <w:style w:type="paragraph" w:styleId="Heading2">
    <w:name w:val="heading 2"/>
    <w:basedOn w:val="Normal"/>
    <w:next w:val="Normal"/>
    <w:link w:val="Heading2Char"/>
    <w:uiPriority w:val="2"/>
    <w:qFormat/>
    <w:rsid w:val="00661C96"/>
    <w:pPr>
      <w:spacing w:before="240"/>
      <w:outlineLvl w:val="1"/>
    </w:pPr>
    <w:rPr>
      <w:rFonts w:asciiTheme="majorHAnsi" w:eastAsiaTheme="majorEastAsia" w:hAnsiTheme="majorHAnsi" w:cstheme="majorBidi"/>
      <w:bCs/>
      <w:iCs/>
      <w:color w:val="454347"/>
      <w:sz w:val="32"/>
      <w:szCs w:val="32"/>
      <w:lang w:eastAsia="en-AU"/>
    </w:rPr>
  </w:style>
  <w:style w:type="paragraph" w:styleId="Heading3">
    <w:name w:val="heading 3"/>
    <w:basedOn w:val="Normal"/>
    <w:next w:val="Normal"/>
    <w:link w:val="Heading3Char"/>
    <w:uiPriority w:val="2"/>
    <w:qFormat/>
    <w:rsid w:val="005D3964"/>
    <w:pPr>
      <w:numPr>
        <w:ilvl w:val="2"/>
        <w:numId w:val="3"/>
      </w:numPr>
      <w:spacing w:before="240"/>
      <w:outlineLvl w:val="2"/>
    </w:pPr>
    <w:rPr>
      <w:rFonts w:asciiTheme="majorHAnsi" w:hAnsiTheme="majorHAnsi" w:cs="Arial"/>
      <w:bCs/>
      <w:color w:val="1F1F5F" w:themeColor="text1"/>
      <w:sz w:val="28"/>
      <w:szCs w:val="28"/>
      <w:lang w:eastAsia="en-AU"/>
    </w:rPr>
  </w:style>
  <w:style w:type="paragraph" w:styleId="Heading4">
    <w:name w:val="heading 4"/>
    <w:basedOn w:val="Normal"/>
    <w:next w:val="Normal"/>
    <w:link w:val="Heading4Char"/>
    <w:uiPriority w:val="2"/>
    <w:qFormat/>
    <w:rsid w:val="005D3964"/>
    <w:pPr>
      <w:numPr>
        <w:ilvl w:val="3"/>
        <w:numId w:val="3"/>
      </w:numPr>
      <w:spacing w:before="240"/>
      <w:outlineLvl w:val="3"/>
    </w:pPr>
    <w:rPr>
      <w:rFonts w:asciiTheme="majorHAnsi" w:eastAsiaTheme="majorEastAsia" w:hAnsiTheme="majorHAnsi" w:cstheme="majorBidi"/>
      <w:bCs/>
      <w:iCs/>
      <w:color w:val="454347"/>
      <w:sz w:val="24"/>
      <w:lang w:eastAsia="en-AU"/>
    </w:rPr>
  </w:style>
  <w:style w:type="paragraph" w:styleId="Heading5">
    <w:name w:val="heading 5"/>
    <w:basedOn w:val="Normal"/>
    <w:next w:val="Normal"/>
    <w:link w:val="Heading5Char"/>
    <w:uiPriority w:val="2"/>
    <w:semiHidden/>
    <w:rsid w:val="0075413F"/>
    <w:pPr>
      <w:numPr>
        <w:ilvl w:val="4"/>
        <w:numId w:val="3"/>
      </w:numPr>
      <w:outlineLvl w:val="4"/>
    </w:pPr>
    <w:rPr>
      <w:rFonts w:asciiTheme="majorHAnsi" w:hAnsiTheme="majorHAnsi"/>
      <w:color w:val="1F1F5F" w:themeColor="text1"/>
      <w:lang w:eastAsia="en-AU"/>
    </w:rPr>
  </w:style>
  <w:style w:type="paragraph" w:styleId="Heading6">
    <w:name w:val="heading 6"/>
    <w:basedOn w:val="Normal"/>
    <w:next w:val="Normal"/>
    <w:link w:val="Heading6Char"/>
    <w:uiPriority w:val="2"/>
    <w:semiHidden/>
    <w:rsid w:val="0075413F"/>
    <w:pPr>
      <w:numPr>
        <w:ilvl w:val="5"/>
        <w:numId w:val="3"/>
      </w:numPr>
      <w:outlineLvl w:val="5"/>
    </w:pPr>
    <w:rPr>
      <w:rFonts w:asciiTheme="majorHAnsi" w:hAnsiTheme="majorHAnsi"/>
      <w:color w:val="606060"/>
      <w:lang w:eastAsia="en-AU"/>
    </w:rPr>
  </w:style>
  <w:style w:type="paragraph" w:styleId="Heading7">
    <w:name w:val="heading 7"/>
    <w:basedOn w:val="Normal"/>
    <w:next w:val="Normal"/>
    <w:link w:val="Heading7Char"/>
    <w:uiPriority w:val="2"/>
    <w:semiHidden/>
    <w:rsid w:val="0075413F"/>
    <w:pPr>
      <w:numPr>
        <w:ilvl w:val="6"/>
        <w:numId w:val="3"/>
      </w:numPr>
      <w:outlineLvl w:val="6"/>
    </w:pPr>
    <w:rPr>
      <w:rFonts w:asciiTheme="majorHAnsi" w:hAnsiTheme="majorHAnsi"/>
      <w:color w:val="1F1F5F" w:themeColor="text1"/>
    </w:rPr>
  </w:style>
  <w:style w:type="paragraph" w:styleId="Heading8">
    <w:name w:val="heading 8"/>
    <w:basedOn w:val="Normal"/>
    <w:next w:val="Normal"/>
    <w:link w:val="Heading8Char"/>
    <w:uiPriority w:val="2"/>
    <w:semiHidden/>
    <w:rsid w:val="0075413F"/>
    <w:pPr>
      <w:numPr>
        <w:ilvl w:val="7"/>
        <w:numId w:val="3"/>
      </w:numPr>
      <w:outlineLvl w:val="7"/>
    </w:pPr>
    <w:rPr>
      <w:rFonts w:asciiTheme="majorHAnsi" w:hAnsiTheme="majorHAnsi"/>
      <w:color w:val="606060"/>
    </w:rPr>
  </w:style>
  <w:style w:type="paragraph" w:styleId="Heading9">
    <w:name w:val="heading 9"/>
    <w:basedOn w:val="Normal"/>
    <w:next w:val="Normal"/>
    <w:link w:val="Heading9Char"/>
    <w:uiPriority w:val="2"/>
    <w:semiHidden/>
    <w:rsid w:val="0075413F"/>
    <w:pPr>
      <w:numPr>
        <w:ilvl w:val="8"/>
        <w:numId w:val="3"/>
      </w:numPr>
      <w:outlineLvl w:val="8"/>
    </w:pPr>
    <w:rPr>
      <w:rFonts w:asciiTheme="majorHAnsi" w:hAnsiTheme="majorHAnsi"/>
      <w:color w:val="1F1F5F" w:themeColor="text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04FD"/>
  </w:style>
  <w:style w:type="character" w:customStyle="1" w:styleId="Heading1Char">
    <w:name w:val="Heading 1 Char"/>
    <w:basedOn w:val="DefaultParagraphFont"/>
    <w:link w:val="Heading1"/>
    <w:uiPriority w:val="2"/>
    <w:rsid w:val="003477B6"/>
    <w:rPr>
      <w:rFonts w:asciiTheme="majorHAnsi" w:eastAsiaTheme="majorEastAsia" w:hAnsiTheme="majorHAnsi" w:cstheme="majorBidi"/>
      <w:bCs/>
      <w:color w:val="1F1F5F" w:themeColor="text1"/>
      <w:kern w:val="32"/>
      <w:sz w:val="36"/>
      <w:szCs w:val="32"/>
    </w:rPr>
  </w:style>
  <w:style w:type="character" w:customStyle="1" w:styleId="Heading2Char">
    <w:name w:val="Heading 2 Char"/>
    <w:basedOn w:val="DefaultParagraphFont"/>
    <w:link w:val="Heading2"/>
    <w:uiPriority w:val="2"/>
    <w:rsid w:val="00661C96"/>
    <w:rPr>
      <w:rFonts w:asciiTheme="majorHAnsi" w:eastAsiaTheme="majorEastAsia" w:hAnsiTheme="majorHAnsi" w:cstheme="majorBidi"/>
      <w:bCs/>
      <w:iCs/>
      <w:color w:val="454347"/>
      <w:sz w:val="32"/>
      <w:szCs w:val="32"/>
      <w:lang w:eastAsia="en-AU"/>
    </w:rPr>
  </w:style>
  <w:style w:type="paragraph" w:styleId="Title">
    <w:name w:val="Title"/>
    <w:basedOn w:val="Normal"/>
    <w:next w:val="Normal"/>
    <w:link w:val="TitleChar"/>
    <w:qFormat/>
    <w:rsid w:val="009C198E"/>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9C198E"/>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5D3964"/>
    <w:rPr>
      <w:rFonts w:asciiTheme="majorHAnsi" w:hAnsiTheme="majorHAnsi" w:cs="Arial"/>
      <w:bCs/>
      <w:color w:val="1F1F5F" w:themeColor="text1"/>
      <w:sz w:val="28"/>
      <w:szCs w:val="28"/>
      <w:lang w:eastAsia="en-AU"/>
    </w:rPr>
  </w:style>
  <w:style w:type="paragraph" w:styleId="BlockText">
    <w:name w:val="Block Text"/>
    <w:basedOn w:val="Normal"/>
    <w:rsid w:val="00414CB3"/>
    <w:rPr>
      <w:rFonts w:eastAsiaTheme="minorEastAsia"/>
      <w:iCs/>
    </w:rPr>
  </w:style>
  <w:style w:type="paragraph" w:styleId="Header">
    <w:name w:val="header"/>
    <w:aliases w:val="Page header"/>
    <w:basedOn w:val="Normal"/>
    <w:next w:val="Normal"/>
    <w:link w:val="HeaderChar"/>
    <w:uiPriority w:val="8"/>
    <w:rsid w:val="00690862"/>
    <w:pPr>
      <w:tabs>
        <w:tab w:val="right" w:pos="10318"/>
      </w:tabs>
      <w:spacing w:after="240"/>
      <w:jc w:val="right"/>
    </w:pPr>
  </w:style>
  <w:style w:type="character" w:customStyle="1" w:styleId="HeaderChar">
    <w:name w:val="Header Char"/>
    <w:aliases w:val="Page header Char"/>
    <w:basedOn w:val="DefaultParagraphFont"/>
    <w:link w:val="Header"/>
    <w:uiPriority w:val="8"/>
    <w:rsid w:val="00690862"/>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45BF7"/>
    <w:pPr>
      <w:numPr>
        <w:ilvl w:val="1"/>
      </w:numPr>
      <w:spacing w:after="160"/>
    </w:pPr>
    <w:rPr>
      <w:rFonts w:ascii="Lato Semibold" w:eastAsia="Times New Roman" w:hAnsi="Lato Semibold"/>
      <w:color w:val="127CC0" w:themeColor="accent2"/>
      <w:sz w:val="40"/>
    </w:rPr>
  </w:style>
  <w:style w:type="character" w:customStyle="1" w:styleId="Heading4Char">
    <w:name w:val="Heading 4 Char"/>
    <w:basedOn w:val="DefaultParagraphFont"/>
    <w:link w:val="Heading4"/>
    <w:uiPriority w:val="2"/>
    <w:rsid w:val="005D3964"/>
    <w:rPr>
      <w:rFonts w:asciiTheme="majorHAnsi" w:eastAsiaTheme="majorEastAsia" w:hAnsiTheme="majorHAnsi" w:cstheme="majorBidi"/>
      <w:bCs/>
      <w:iCs/>
      <w:color w:val="454347"/>
      <w:sz w:val="24"/>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75449"/>
    <w:rPr>
      <w:rFonts w:asciiTheme="majorHAnsi" w:hAnsiTheme="majorHAnsi"/>
      <w:color w:val="1F1F5F" w:themeColor="text1"/>
      <w:lang w:eastAsia="en-AU"/>
    </w:rPr>
  </w:style>
  <w:style w:type="character" w:customStyle="1" w:styleId="Heading6Char">
    <w:name w:val="Heading 6 Char"/>
    <w:basedOn w:val="DefaultParagraphFont"/>
    <w:link w:val="Heading6"/>
    <w:uiPriority w:val="2"/>
    <w:semiHidden/>
    <w:rsid w:val="00E75449"/>
    <w:rPr>
      <w:rFonts w:asciiTheme="majorHAnsi" w:hAnsiTheme="majorHAnsi"/>
      <w:color w:val="606060"/>
      <w:lang w:eastAsia="en-AU"/>
    </w:rPr>
  </w:style>
  <w:style w:type="character" w:customStyle="1" w:styleId="Heading7Char">
    <w:name w:val="Heading 7 Char"/>
    <w:basedOn w:val="DefaultParagraphFont"/>
    <w:link w:val="Heading7"/>
    <w:uiPriority w:val="2"/>
    <w:semiHidden/>
    <w:rsid w:val="00E75449"/>
    <w:rPr>
      <w:rFonts w:asciiTheme="majorHAnsi" w:hAnsiTheme="majorHAnsi"/>
      <w:color w:val="1F1F5F" w:themeColor="text1"/>
    </w:rPr>
  </w:style>
  <w:style w:type="character" w:customStyle="1" w:styleId="Heading8Char">
    <w:name w:val="Heading 8 Char"/>
    <w:basedOn w:val="DefaultParagraphFont"/>
    <w:link w:val="Heading8"/>
    <w:uiPriority w:val="2"/>
    <w:semiHidden/>
    <w:rsid w:val="00E75449"/>
    <w:rPr>
      <w:rFonts w:asciiTheme="majorHAnsi" w:hAnsiTheme="majorHAnsi"/>
      <w:color w:val="606060"/>
    </w:rPr>
  </w:style>
  <w:style w:type="character" w:customStyle="1" w:styleId="Heading9Char">
    <w:name w:val="Heading 9 Char"/>
    <w:basedOn w:val="DefaultParagraphFont"/>
    <w:link w:val="Heading9"/>
    <w:uiPriority w:val="2"/>
    <w:semiHidden/>
    <w:rsid w:val="00E75449"/>
    <w:rPr>
      <w:rFonts w:asciiTheme="majorHAnsi" w:hAnsiTheme="majorHAnsi"/>
      <w:color w:val="1F1F5F" w:themeColor="text1"/>
      <w:lang w:eastAsia="en-AU"/>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rsid w:val="002F0DB1"/>
    <w:rPr>
      <w:color w:val="0563C1" w:themeColor="hyperlink"/>
      <w:u w:val="single"/>
    </w:rPr>
  </w:style>
  <w:style w:type="paragraph" w:styleId="TOCHeading">
    <w:name w:val="TOC Heading"/>
    <w:basedOn w:val="Heading1"/>
    <w:next w:val="Normal"/>
    <w:uiPriority w:val="39"/>
    <w:semiHidden/>
    <w:qFormat/>
    <w:rsid w:val="00422874"/>
    <w:pPr>
      <w:numPr>
        <w:numId w:val="0"/>
      </w:numPr>
      <w:spacing w:before="480" w:after="0"/>
      <w:outlineLvl w:val="9"/>
    </w:pPr>
    <w:rPr>
      <w:kern w:val="0"/>
      <w:szCs w:val="28"/>
    </w:rPr>
  </w:style>
  <w:style w:type="paragraph" w:styleId="TOC1">
    <w:name w:val="toc 1"/>
    <w:basedOn w:val="Normal"/>
    <w:next w:val="Normal"/>
    <w:autoRedefine/>
    <w:uiPriority w:val="39"/>
    <w:rsid w:val="002F3CF1"/>
    <w:pPr>
      <w:tabs>
        <w:tab w:val="right" w:leader="dot" w:pos="10318"/>
      </w:tabs>
      <w:spacing w:before="120" w:after="100"/>
      <w:ind w:left="425" w:hanging="425"/>
    </w:pPr>
    <w:rPr>
      <w:b/>
    </w:rPr>
  </w:style>
  <w:style w:type="paragraph" w:styleId="TOC2">
    <w:name w:val="toc 2"/>
    <w:basedOn w:val="Normal"/>
    <w:next w:val="Normal"/>
    <w:autoRedefine/>
    <w:uiPriority w:val="39"/>
    <w:rsid w:val="00BE1513"/>
    <w:pPr>
      <w:tabs>
        <w:tab w:val="left" w:pos="880"/>
        <w:tab w:val="right" w:leader="dot" w:pos="10318"/>
      </w:tabs>
      <w:spacing w:after="100"/>
      <w:ind w:left="1134"/>
    </w:pPr>
    <w:rPr>
      <w:noProof/>
    </w:rPr>
  </w:style>
  <w:style w:type="paragraph" w:styleId="TOC3">
    <w:name w:val="toc 3"/>
    <w:basedOn w:val="Normal"/>
    <w:next w:val="Normal"/>
    <w:autoRedefine/>
    <w:uiPriority w:val="39"/>
    <w:rsid w:val="007859CD"/>
    <w:pPr>
      <w:spacing w:after="100"/>
      <w:ind w:left="440"/>
    </w:pPr>
  </w:style>
  <w:style w:type="paragraph" w:customStyle="1" w:styleId="Tablebulletlistlevel1">
    <w:name w:val="Table bullet list level 1"/>
    <w:basedOn w:val="Normal"/>
    <w:uiPriority w:val="6"/>
    <w:rsid w:val="00F14273"/>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F14273"/>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2">
    <w:name w:val="NTG table 2"/>
    <w:basedOn w:val="TableGrid"/>
    <w:uiPriority w:val="99"/>
    <w:rsid w:val="000E38FB"/>
    <w:pPr>
      <w:spacing w:before="40"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TOC4">
    <w:name w:val="toc 4"/>
    <w:basedOn w:val="Normal"/>
    <w:next w:val="Normal"/>
    <w:autoRedefine/>
    <w:uiPriority w:val="39"/>
    <w:rsid w:val="00221220"/>
    <w:pPr>
      <w:spacing w:after="100"/>
      <w:ind w:left="660"/>
    </w:pPr>
  </w:style>
  <w:style w:type="numbering" w:customStyle="1" w:styleId="Numberedlist">
    <w:name w:val="Numbered list"/>
    <w:basedOn w:val="NoList"/>
    <w:rsid w:val="00422874"/>
    <w:pPr>
      <w:numPr>
        <w:numId w:val="9"/>
      </w:numPr>
    </w:pPr>
  </w:style>
  <w:style w:type="paragraph" w:styleId="Caption">
    <w:name w:val="caption"/>
    <w:basedOn w:val="Normal"/>
    <w:next w:val="Normal"/>
    <w:uiPriority w:val="8"/>
    <w:rsid w:val="000A385C"/>
    <w:rPr>
      <w:iCs/>
      <w:sz w:val="20"/>
      <w:szCs w:val="18"/>
    </w:rPr>
  </w:style>
  <w:style w:type="character" w:styleId="PageNumber">
    <w:name w:val="page number"/>
    <w:aliases w:val="Page number"/>
    <w:basedOn w:val="DefaultParagraphFont"/>
    <w:uiPriority w:val="8"/>
    <w:rsid w:val="00B43C75"/>
    <w:rPr>
      <w:rFonts w:ascii="Lato" w:hAnsi="Lato"/>
      <w:sz w:val="19"/>
    </w:rPr>
  </w:style>
  <w:style w:type="paragraph" w:customStyle="1" w:styleId="Hidden">
    <w:name w:val="Hidden"/>
    <w:basedOn w:val="Normal"/>
    <w:uiPriority w:val="13"/>
    <w:rsid w:val="008A51A3"/>
    <w:pPr>
      <w:spacing w:after="0"/>
      <w:ind w:firstLine="284"/>
    </w:pPr>
    <w:rPr>
      <w:sz w:val="2"/>
      <w:szCs w:val="2"/>
    </w:rPr>
  </w:style>
  <w:style w:type="table" w:customStyle="1" w:styleId="NTGtable1">
    <w:name w:val="NTG table 1"/>
    <w:basedOn w:val="TableNormal"/>
    <w:uiPriority w:val="99"/>
    <w:rsid w:val="00DF1C5B"/>
    <w:pPr>
      <w:spacing w:before="40" w:after="40"/>
    </w:pPr>
    <w:rPr>
      <w:rFonts w:ascii="Lato" w:hAnsi="Lato"/>
    </w:rPr>
    <w:tblPr>
      <w:tblStyleRow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rPr>
      <w:tblPr/>
      <w:trPr>
        <w:tblHeader/>
      </w:trPr>
      <w:tcPr>
        <w:shd w:val="clear" w:color="auto" w:fill="1F1F5F" w:themeFill="text1"/>
      </w:tcPr>
    </w:tblStylePr>
    <w:tblStylePr w:type="lastRow">
      <w:rPr>
        <w:b/>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rPr>
    </w:tblStylePr>
    <w:tblStylePr w:type="band2Horz">
      <w:tblPr/>
      <w:tcPr>
        <w:shd w:val="clear" w:color="auto" w:fill="D9D9D9" w:themeFill="background1" w:themeFillShade="D9"/>
      </w:tcPr>
    </w:tblStylePr>
  </w:style>
  <w:style w:type="paragraph" w:styleId="FootnoteText">
    <w:name w:val="footnote text"/>
    <w:basedOn w:val="Normal"/>
    <w:link w:val="FootnoteTextChar"/>
    <w:uiPriority w:val="99"/>
    <w:semiHidden/>
    <w:unhideWhenUsed/>
    <w:rsid w:val="00A71E1C"/>
    <w:pPr>
      <w:spacing w:after="0"/>
    </w:pPr>
    <w:rPr>
      <w:sz w:val="20"/>
      <w:szCs w:val="20"/>
    </w:rPr>
  </w:style>
  <w:style w:type="character" w:customStyle="1" w:styleId="FootnoteTextChar">
    <w:name w:val="Footnote Text Char"/>
    <w:basedOn w:val="DefaultParagraphFont"/>
    <w:link w:val="FootnoteText"/>
    <w:uiPriority w:val="99"/>
    <w:semiHidden/>
    <w:rsid w:val="00A71E1C"/>
    <w:rPr>
      <w:rFonts w:ascii="Lato" w:hAnsi="Lato"/>
      <w:sz w:val="20"/>
      <w:szCs w:val="20"/>
    </w:rPr>
  </w:style>
  <w:style w:type="character" w:styleId="FootnoteReference">
    <w:name w:val="footnote reference"/>
    <w:basedOn w:val="DefaultParagraphFont"/>
    <w:uiPriority w:val="99"/>
    <w:semiHidden/>
    <w:unhideWhenUsed/>
    <w:rsid w:val="00A71E1C"/>
    <w:rPr>
      <w:vertAlign w:val="superscript"/>
    </w:rPr>
  </w:style>
  <w:style w:type="paragraph" w:styleId="EndnoteText">
    <w:name w:val="endnote text"/>
    <w:basedOn w:val="Normal"/>
    <w:link w:val="EndnoteTextChar"/>
    <w:uiPriority w:val="99"/>
    <w:semiHidden/>
    <w:unhideWhenUsed/>
    <w:rsid w:val="00F01BE6"/>
    <w:pPr>
      <w:spacing w:after="0"/>
    </w:pPr>
    <w:rPr>
      <w:sz w:val="20"/>
      <w:szCs w:val="20"/>
    </w:rPr>
  </w:style>
  <w:style w:type="character" w:customStyle="1" w:styleId="EndnoteTextChar">
    <w:name w:val="Endnote Text Char"/>
    <w:basedOn w:val="DefaultParagraphFont"/>
    <w:link w:val="EndnoteText"/>
    <w:uiPriority w:val="99"/>
    <w:semiHidden/>
    <w:rsid w:val="00F01BE6"/>
    <w:rPr>
      <w:rFonts w:ascii="Lato" w:hAnsi="Lato"/>
      <w:sz w:val="20"/>
      <w:szCs w:val="20"/>
    </w:rPr>
  </w:style>
  <w:style w:type="character" w:styleId="EndnoteReference">
    <w:name w:val="endnote reference"/>
    <w:basedOn w:val="DefaultParagraphFont"/>
    <w:uiPriority w:val="99"/>
    <w:semiHidden/>
    <w:unhideWhenUsed/>
    <w:rsid w:val="00F01BE6"/>
    <w:rPr>
      <w:vertAlign w:val="superscript"/>
    </w:rPr>
  </w:style>
  <w:style w:type="paragraph" w:customStyle="1" w:styleId="ListParagraph1">
    <w:name w:val="List Paragraph 1"/>
    <w:basedOn w:val="ListParagraph"/>
    <w:link w:val="ListParagraph1Char"/>
    <w:qFormat/>
    <w:rsid w:val="00661C96"/>
    <w:pPr>
      <w:spacing w:after="200"/>
      <w:ind w:left="1134" w:hanging="1134"/>
    </w:pPr>
    <w:rPr>
      <w:rFonts w:eastAsia="Times New Roman"/>
      <w:iCs w:val="0"/>
      <w:szCs w:val="20"/>
      <w:lang w:eastAsia="en-AU"/>
    </w:rPr>
  </w:style>
  <w:style w:type="paragraph" w:customStyle="1" w:styleId="ListParagraph2">
    <w:name w:val="List Paragraph 2"/>
    <w:basedOn w:val="ListParagraph"/>
    <w:link w:val="ListParagraph2Char"/>
    <w:qFormat/>
    <w:rsid w:val="00BE1513"/>
    <w:pPr>
      <w:numPr>
        <w:numId w:val="11"/>
      </w:numPr>
      <w:spacing w:after="200"/>
      <w:ind w:left="1134" w:hanging="1134"/>
    </w:pPr>
    <w:rPr>
      <w:rFonts w:eastAsia="Times New Roman"/>
      <w:iCs w:val="0"/>
      <w:szCs w:val="20"/>
      <w:lang w:eastAsia="en-AU"/>
    </w:rPr>
  </w:style>
  <w:style w:type="character" w:customStyle="1" w:styleId="ListParagraph1Char">
    <w:name w:val="List Paragraph 1 Char"/>
    <w:basedOn w:val="DefaultParagraphFont"/>
    <w:link w:val="ListParagraph1"/>
    <w:rsid w:val="00661C96"/>
    <w:rPr>
      <w:rFonts w:ascii="Lato" w:eastAsia="Times New Roman" w:hAnsi="Lato"/>
      <w:szCs w:val="20"/>
      <w:lang w:eastAsia="en-AU"/>
    </w:rPr>
  </w:style>
  <w:style w:type="paragraph" w:customStyle="1" w:styleId="ListParagraph3">
    <w:name w:val="List Paragraph 3"/>
    <w:basedOn w:val="ListParagraph1"/>
    <w:link w:val="ListParagraph3Char"/>
    <w:qFormat/>
    <w:rsid w:val="00661C96"/>
    <w:pPr>
      <w:numPr>
        <w:numId w:val="12"/>
      </w:numPr>
      <w:ind w:left="1134" w:hanging="1134"/>
    </w:pPr>
  </w:style>
  <w:style w:type="character" w:customStyle="1" w:styleId="ListParagraph2Char">
    <w:name w:val="List Paragraph 2 Char"/>
    <w:basedOn w:val="DefaultParagraphFont"/>
    <w:link w:val="ListParagraph2"/>
    <w:rsid w:val="00BE1513"/>
    <w:rPr>
      <w:rFonts w:ascii="Lato" w:eastAsia="Times New Roman" w:hAnsi="Lato"/>
      <w:szCs w:val="20"/>
      <w:lang w:eastAsia="en-AU"/>
    </w:rPr>
  </w:style>
  <w:style w:type="paragraph" w:customStyle="1" w:styleId="ListParagraph4">
    <w:name w:val="List Paragraph 4"/>
    <w:basedOn w:val="ListParagraph3"/>
    <w:link w:val="ListParagraph4Char"/>
    <w:qFormat/>
    <w:rsid w:val="00661C96"/>
    <w:pPr>
      <w:numPr>
        <w:numId w:val="13"/>
      </w:numPr>
      <w:ind w:left="1134" w:hanging="1134"/>
    </w:pPr>
  </w:style>
  <w:style w:type="character" w:customStyle="1" w:styleId="ListParagraph3Char">
    <w:name w:val="List Paragraph 3 Char"/>
    <w:basedOn w:val="ListParagraph1Char"/>
    <w:link w:val="ListParagraph3"/>
    <w:rsid w:val="00661C96"/>
    <w:rPr>
      <w:rFonts w:ascii="Lato" w:eastAsia="Times New Roman" w:hAnsi="Lato"/>
      <w:szCs w:val="20"/>
      <w:lang w:eastAsia="en-AU"/>
    </w:rPr>
  </w:style>
  <w:style w:type="paragraph" w:customStyle="1" w:styleId="ListParagraph35">
    <w:name w:val="List Paragraph 3.5."/>
    <w:basedOn w:val="ListParagraph3"/>
    <w:link w:val="ListParagraph35Char"/>
    <w:qFormat/>
    <w:rsid w:val="00661C96"/>
    <w:pPr>
      <w:numPr>
        <w:numId w:val="14"/>
      </w:numPr>
      <w:ind w:left="1134" w:hanging="1134"/>
    </w:pPr>
  </w:style>
  <w:style w:type="character" w:customStyle="1" w:styleId="ListParagraph4Char">
    <w:name w:val="List Paragraph 4 Char"/>
    <w:basedOn w:val="ListParagraph3Char"/>
    <w:link w:val="ListParagraph4"/>
    <w:rsid w:val="00661C96"/>
    <w:rPr>
      <w:rFonts w:ascii="Lato" w:eastAsia="Times New Roman" w:hAnsi="Lato"/>
      <w:szCs w:val="20"/>
      <w:lang w:eastAsia="en-AU"/>
    </w:rPr>
  </w:style>
  <w:style w:type="paragraph" w:customStyle="1" w:styleId="ListParagraph45">
    <w:name w:val="List Paragraph 4.5."/>
    <w:basedOn w:val="ListParagraph4"/>
    <w:link w:val="ListParagraph45Char"/>
    <w:qFormat/>
    <w:rsid w:val="00661C96"/>
    <w:pPr>
      <w:numPr>
        <w:numId w:val="15"/>
      </w:numPr>
      <w:ind w:left="1134" w:hanging="1134"/>
    </w:pPr>
  </w:style>
  <w:style w:type="character" w:customStyle="1" w:styleId="ListParagraph35Char">
    <w:name w:val="List Paragraph 3.5. Char"/>
    <w:basedOn w:val="ListParagraph3Char"/>
    <w:link w:val="ListParagraph35"/>
    <w:rsid w:val="00661C96"/>
    <w:rPr>
      <w:rFonts w:ascii="Lato" w:eastAsia="Times New Roman" w:hAnsi="Lato"/>
      <w:szCs w:val="20"/>
      <w:lang w:eastAsia="en-AU"/>
    </w:rPr>
  </w:style>
  <w:style w:type="paragraph" w:customStyle="1" w:styleId="ListParagraph5">
    <w:name w:val="List Paragraph 5"/>
    <w:basedOn w:val="ListParagraph4"/>
    <w:link w:val="ListParagraph5Char"/>
    <w:qFormat/>
    <w:rsid w:val="00661C96"/>
    <w:pPr>
      <w:numPr>
        <w:numId w:val="16"/>
      </w:numPr>
      <w:ind w:left="1134" w:hanging="1134"/>
    </w:pPr>
  </w:style>
  <w:style w:type="character" w:customStyle="1" w:styleId="ListParagraph45Char">
    <w:name w:val="List Paragraph 4.5. Char"/>
    <w:basedOn w:val="ListParagraph4Char"/>
    <w:link w:val="ListParagraph45"/>
    <w:rsid w:val="00661C96"/>
    <w:rPr>
      <w:rFonts w:ascii="Lato" w:eastAsia="Times New Roman" w:hAnsi="Lato"/>
      <w:szCs w:val="20"/>
      <w:lang w:eastAsia="en-AU"/>
    </w:rPr>
  </w:style>
  <w:style w:type="paragraph" w:customStyle="1" w:styleId="ListParagraph52">
    <w:name w:val="List Paragraph 5.2."/>
    <w:basedOn w:val="ListParagraph5"/>
    <w:link w:val="ListParagraph52Char"/>
    <w:qFormat/>
    <w:rsid w:val="00661C96"/>
    <w:pPr>
      <w:numPr>
        <w:numId w:val="17"/>
      </w:numPr>
      <w:ind w:left="1134" w:hanging="1134"/>
    </w:pPr>
  </w:style>
  <w:style w:type="character" w:customStyle="1" w:styleId="ListParagraph5Char">
    <w:name w:val="List Paragraph 5 Char"/>
    <w:basedOn w:val="ListParagraph4Char"/>
    <w:link w:val="ListParagraph5"/>
    <w:rsid w:val="00661C96"/>
    <w:rPr>
      <w:rFonts w:ascii="Lato" w:eastAsia="Times New Roman" w:hAnsi="Lato"/>
      <w:szCs w:val="20"/>
      <w:lang w:eastAsia="en-AU"/>
    </w:rPr>
  </w:style>
  <w:style w:type="paragraph" w:customStyle="1" w:styleId="ListParagraph53">
    <w:name w:val="List Paragraph 5.3."/>
    <w:basedOn w:val="ListParagraph52"/>
    <w:link w:val="ListParagraph53Char"/>
    <w:qFormat/>
    <w:rsid w:val="00661C96"/>
    <w:pPr>
      <w:numPr>
        <w:numId w:val="18"/>
      </w:numPr>
      <w:ind w:left="1134" w:hanging="1134"/>
    </w:pPr>
  </w:style>
  <w:style w:type="character" w:customStyle="1" w:styleId="ListParagraph52Char">
    <w:name w:val="List Paragraph 5.2. Char"/>
    <w:basedOn w:val="ListParagraph5Char"/>
    <w:link w:val="ListParagraph52"/>
    <w:rsid w:val="00661C96"/>
    <w:rPr>
      <w:rFonts w:ascii="Lato" w:eastAsia="Times New Roman" w:hAnsi="Lato"/>
      <w:szCs w:val="20"/>
      <w:lang w:eastAsia="en-AU"/>
    </w:rPr>
  </w:style>
  <w:style w:type="paragraph" w:customStyle="1" w:styleId="ListParagraph6">
    <w:name w:val="List Paragraph 6"/>
    <w:basedOn w:val="ListParagraph5"/>
    <w:link w:val="ListParagraph6Char"/>
    <w:qFormat/>
    <w:rsid w:val="00661C96"/>
    <w:pPr>
      <w:numPr>
        <w:numId w:val="19"/>
      </w:numPr>
      <w:ind w:left="1134" w:hanging="1134"/>
    </w:pPr>
  </w:style>
  <w:style w:type="character" w:customStyle="1" w:styleId="ListParagraph53Char">
    <w:name w:val="List Paragraph 5.3. Char"/>
    <w:basedOn w:val="ListParagraph52Char"/>
    <w:link w:val="ListParagraph53"/>
    <w:rsid w:val="00661C96"/>
    <w:rPr>
      <w:rFonts w:ascii="Lato" w:eastAsia="Times New Roman" w:hAnsi="Lato"/>
      <w:szCs w:val="20"/>
      <w:lang w:eastAsia="en-AU"/>
    </w:rPr>
  </w:style>
  <w:style w:type="paragraph" w:customStyle="1" w:styleId="ListParagraph7">
    <w:name w:val="List Paragraph 7"/>
    <w:basedOn w:val="ListParagraph6"/>
    <w:link w:val="ListParagraph7Char"/>
    <w:qFormat/>
    <w:rsid w:val="00661C96"/>
    <w:pPr>
      <w:numPr>
        <w:numId w:val="20"/>
      </w:numPr>
      <w:ind w:left="1134" w:hanging="1134"/>
    </w:pPr>
  </w:style>
  <w:style w:type="character" w:customStyle="1" w:styleId="ListParagraph6Char">
    <w:name w:val="List Paragraph 6 Char"/>
    <w:basedOn w:val="ListParagraph5Char"/>
    <w:link w:val="ListParagraph6"/>
    <w:rsid w:val="00661C96"/>
    <w:rPr>
      <w:rFonts w:ascii="Lato" w:eastAsia="Times New Roman" w:hAnsi="Lato"/>
      <w:szCs w:val="20"/>
      <w:lang w:eastAsia="en-AU"/>
    </w:rPr>
  </w:style>
  <w:style w:type="character" w:customStyle="1" w:styleId="ListParagraph7Char">
    <w:name w:val="List Paragraph 7 Char"/>
    <w:basedOn w:val="ListParagraph6Char"/>
    <w:link w:val="ListParagraph7"/>
    <w:rsid w:val="00661C96"/>
    <w:rPr>
      <w:rFonts w:ascii="Lato" w:eastAsia="Times New Roman" w:hAnsi="Lato"/>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s://parliament.nt.gov.au/business/legislation"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mailto:Electronic.Gaming@nt.gov.a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rod.main.ntgov\ntg\office%20templates\NTG%20long%20document%20-%20keylin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75E9FABEC24CE5B0C6482B3EE17A79"/>
        <w:category>
          <w:name w:val="General"/>
          <w:gallery w:val="placeholder"/>
        </w:category>
        <w:types>
          <w:type w:val="bbPlcHdr"/>
        </w:types>
        <w:behaviors>
          <w:behavior w:val="content"/>
        </w:behaviors>
        <w:guid w:val="{025D932F-DAD1-4C9E-B5C2-6E9EC6D02835}"/>
      </w:docPartPr>
      <w:docPartBody>
        <w:p w:rsidR="00957722" w:rsidRDefault="0042198C">
          <w:pPr>
            <w:pStyle w:val="3B75E9FABEC24CE5B0C6482B3EE17A79"/>
          </w:pPr>
          <w:r w:rsidRPr="000C7A65">
            <w:rPr>
              <w:rStyle w:val="PlaceholderText"/>
            </w:rPr>
            <w:t>[Title]</w:t>
          </w:r>
        </w:p>
      </w:docPartBody>
    </w:docPart>
    <w:docPart>
      <w:docPartPr>
        <w:name w:val="9B33688614504C76844873F698C47291"/>
        <w:category>
          <w:name w:val="General"/>
          <w:gallery w:val="placeholder"/>
        </w:category>
        <w:types>
          <w:type w:val="bbPlcHdr"/>
        </w:types>
        <w:behaviors>
          <w:behavior w:val="content"/>
        </w:behaviors>
        <w:guid w:val="{CBD021AC-464A-4A08-AACC-5631A0C33FCF}"/>
      </w:docPartPr>
      <w:docPartBody>
        <w:p w:rsidR="00957722" w:rsidRDefault="0042198C">
          <w:pPr>
            <w:pStyle w:val="9B33688614504C76844873F698C47291"/>
          </w:pPr>
          <w:r w:rsidRPr="007B29CC">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98C"/>
    <w:rsid w:val="0042198C"/>
    <w:rsid w:val="00957722"/>
    <w:rsid w:val="00EB29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3B75E9FABEC24CE5B0C6482B3EE17A79">
    <w:name w:val="3B75E9FABEC24CE5B0C6482B3EE17A79"/>
  </w:style>
  <w:style w:type="paragraph" w:customStyle="1" w:styleId="B140AC54C63149DB81FAE8F5D95A5727">
    <w:name w:val="B140AC54C63149DB81FAE8F5D95A5727"/>
  </w:style>
  <w:style w:type="paragraph" w:customStyle="1" w:styleId="9B33688614504C76844873F698C47291">
    <w:name w:val="9B33688614504C76844873F698C47291"/>
  </w:style>
  <w:style w:type="paragraph" w:customStyle="1" w:styleId="B5624A42AD0C491997A553C89CE81D96">
    <w:name w:val="B5624A42AD0C491997A553C89CE81D96"/>
  </w:style>
  <w:style w:type="paragraph" w:customStyle="1" w:styleId="7BBFC9FD7F0A4481A8417C1261F414B2">
    <w:name w:val="7BBFC9FD7F0A4481A8417C1261F414B2"/>
    <w:rsid w:val="004219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branding">
  <a:themeElements>
    <a:clrScheme name="NTG brand colours">
      <a:dk1>
        <a:srgbClr val="1F1F5F"/>
      </a:dk1>
      <a:lt1>
        <a:sysClr val="window" lastClr="FFFFFF"/>
      </a:lt1>
      <a:dk2>
        <a:srgbClr val="CB6015"/>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&lt;Date Month Year&gt;</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_dlc_DocIdPersistId xmlns="bbd7305d-ca3a-4d7d-9a66-31d3f9618854" xsi:nil="true"/>
    <Folder_x0020_Title xmlns="bbd7305d-ca3a-4d7d-9a66-31d3f9618854" xsi:nil="true"/>
    <Business_x0020_Unit xmlns="89153eda-2103-4c04-889c-375b1076f5a5">Gambling Systems</Business_x0020_Unit>
    <_dlc_DocId xmlns="bbd7305d-ca3a-4d7d-9a66-31d3f9618854">DJZRNR56UQAU-1718814780-103</_dlc_DocId>
    <_dlc_DocIdUrl xmlns="bbd7305d-ca3a-4d7d-9a66-31d3f9618854">
      <Url>http://agd-bu.sp.nt.gov.au/licnt/_layouts/15/DocIdRedir.aspx?ID=DJZRNR56UQAU-1718814780-103</Url>
      <Description>DJZRNR56UQAU-1718814780-103</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900997D1CB1A546857E0493C4533EFA" ma:contentTypeVersion="14" ma:contentTypeDescription="Create a new document." ma:contentTypeScope="" ma:versionID="fe1abf172027d6f6aee1ee613069c7a7">
  <xsd:schema xmlns:xsd="http://www.w3.org/2001/XMLSchema" xmlns:xs="http://www.w3.org/2001/XMLSchema" xmlns:p="http://schemas.microsoft.com/office/2006/metadata/properties" xmlns:ns2="bbd7305d-ca3a-4d7d-9a66-31d3f9618854" xmlns:ns3="89153eda-2103-4c04-889c-375b1076f5a5" xmlns:ns4="8ad3b841-9724-4b0f-b1e3-f94523f463ab" targetNamespace="http://schemas.microsoft.com/office/2006/metadata/properties" ma:root="true" ma:fieldsID="57f23a6fd9f41ba3255df1a674f5649d" ns2:_="" ns3:_="" ns4:_="">
    <xsd:import namespace="bbd7305d-ca3a-4d7d-9a66-31d3f9618854"/>
    <xsd:import namespace="89153eda-2103-4c04-889c-375b1076f5a5"/>
    <xsd:import namespace="8ad3b841-9724-4b0f-b1e3-f94523f463ab"/>
    <xsd:element name="properties">
      <xsd:complexType>
        <xsd:sequence>
          <xsd:element name="documentManagement">
            <xsd:complexType>
              <xsd:all>
                <xsd:element ref="ns2:_dlc_DocId" minOccurs="0"/>
                <xsd:element ref="ns2:_dlc_DocIdUrl" minOccurs="0"/>
                <xsd:element ref="ns2:_dlc_DocIdPersistId" minOccurs="0"/>
                <xsd:element ref="ns3:Business_x0020_Unit"/>
                <xsd:element ref="ns4:SharedWithUsers" minOccurs="0"/>
                <xsd:element ref="ns2:Folder_x0020_Tit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d7305d-ca3a-4d7d-9a66-31d3f96188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Folder_x0020_Title" ma:index="13" nillable="true" ma:displayName="Folder Title" ma:internalName="Folder_x0020_Titl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153eda-2103-4c04-889c-375b1076f5a5" elementFormDefault="qualified">
    <xsd:import namespace="http://schemas.microsoft.com/office/2006/documentManagement/types"/>
    <xsd:import namespace="http://schemas.microsoft.com/office/infopath/2007/PartnerControls"/>
    <xsd:element name="Business_x0020_Unit" ma:index="11" ma:displayName="LNT" ma:description="List of Business Units within GLS" ma:format="Dropdown" ma:internalName="Business_x0020_Unit0" ma:readOnly="false">
      <xsd:simpleType>
        <xsd:restriction base="dms:Choice">
          <xsd:enumeration value="Alcohol Policy"/>
          <xsd:enumeration value="Executive"/>
          <xsd:enumeration value="Business Operations"/>
          <xsd:enumeration value="Compliance and Investigations"/>
          <xsd:enumeration value="Corporate Knowledge"/>
          <xsd:enumeration value="Gambling Systems"/>
          <xsd:enumeration value="Information and Gambling Systems"/>
          <xsd:enumeration value="Licensing"/>
          <xsd:enumeration value="Racing Commission"/>
          <xsd:enumeration value="Regulatory Systems"/>
        </xsd:restriction>
      </xsd:simpleType>
    </xsd:element>
  </xsd:schema>
  <xsd:schema xmlns:xsd="http://www.w3.org/2001/XMLSchema" xmlns:xs="http://www.w3.org/2001/XMLSchema" xmlns:dms="http://schemas.microsoft.com/office/2006/documentManagement/types" xmlns:pc="http://schemas.microsoft.com/office/infopath/2007/PartnerControls" targetNamespace="8ad3b841-9724-4b0f-b1e3-f94523f463ab"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6A446B6-31C5-4E48-B137-5B84505698F3}">
  <ds:schemaRefs>
    <ds:schemaRef ds:uri="http://schemas.microsoft.com/office/2006/metadata/properties"/>
    <ds:schemaRef ds:uri="http://schemas.microsoft.com/office/infopath/2007/PartnerControls"/>
    <ds:schemaRef ds:uri="bbd7305d-ca3a-4d7d-9a66-31d3f9618854"/>
    <ds:schemaRef ds:uri="89153eda-2103-4c04-889c-375b1076f5a5"/>
  </ds:schemaRefs>
</ds:datastoreItem>
</file>

<file path=customXml/itemProps3.xml><?xml version="1.0" encoding="utf-8"?>
<ds:datastoreItem xmlns:ds="http://schemas.openxmlformats.org/officeDocument/2006/customXml" ds:itemID="{E75715D0-631E-4477-9F08-AD07F20493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d7305d-ca3a-4d7d-9a66-31d3f9618854"/>
    <ds:schemaRef ds:uri="89153eda-2103-4c04-889c-375b1076f5a5"/>
    <ds:schemaRef ds:uri="8ad3b841-9724-4b0f-b1e3-f94523f463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896645-26A4-4901-9DCC-02DAFD60FE85}">
  <ds:schemaRefs>
    <ds:schemaRef ds:uri="http://schemas.microsoft.com/sharepoint/events"/>
  </ds:schemaRefs>
</ds:datastoreItem>
</file>

<file path=customXml/itemProps5.xml><?xml version="1.0" encoding="utf-8"?>
<ds:datastoreItem xmlns:ds="http://schemas.openxmlformats.org/officeDocument/2006/customXml" ds:itemID="{1A72F661-D500-4F61-846E-A425E6FBDC71}">
  <ds:schemaRefs>
    <ds:schemaRef ds:uri="http://schemas.microsoft.com/sharepoint/v3/contenttype/forms"/>
  </ds:schemaRefs>
</ds:datastoreItem>
</file>

<file path=customXml/itemProps6.xml><?xml version="1.0" encoding="utf-8"?>
<ds:datastoreItem xmlns:ds="http://schemas.openxmlformats.org/officeDocument/2006/customXml" ds:itemID="{1F4D17E8-11D5-43D2-93FF-AF5C189D1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 long document - keyline.dotx</Template>
  <TotalTime>0</TotalTime>
  <Pages>14</Pages>
  <Words>3152</Words>
  <Characters>18004</Characters>
  <Application>Microsoft Office Word</Application>
  <DocSecurity>0</DocSecurity>
  <Lines>514</Lines>
  <Paragraphs>174</Paragraphs>
  <ScaleCrop>false</ScaleCrop>
  <HeadingPairs>
    <vt:vector size="2" baseType="variant">
      <vt:variant>
        <vt:lpstr>Title</vt:lpstr>
      </vt:variant>
      <vt:variant>
        <vt:i4>1</vt:i4>
      </vt:variant>
    </vt:vector>
  </HeadingPairs>
  <TitlesOfParts>
    <vt:vector size="1" baseType="lpstr">
      <vt:lpstr>Northern Territory gaming equipment approval process</vt:lpstr>
    </vt:vector>
  </TitlesOfParts>
  <Company>INDUSTRY, TOURISM AND TRADE</Company>
  <LinksUpToDate>false</LinksUpToDate>
  <CharactersWithSpaces>20982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Territory gaming equipment approval process</dc:title>
  <dc:creator>Northern Territory Government</dc:creator>
  <cp:lastModifiedBy>Victoria Edmonds</cp:lastModifiedBy>
  <cp:revision>2</cp:revision>
  <cp:lastPrinted>2016-02-04T04:37:00Z</cp:lastPrinted>
  <dcterms:created xsi:type="dcterms:W3CDTF">2022-04-19T00:46:00Z</dcterms:created>
  <dcterms:modified xsi:type="dcterms:W3CDTF">2022-04-19T00:46:00Z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0x010100D900997D1CB1A546857E0493C4533EFA</vt:lpwstr>
  </property>
  <property fmtid="{D5CDD505-2E9C-101B-9397-08002B2CF9AE}" pid="3" name="_dlc_DocIdItemGuid">
    <vt:lpwstr>550de4b1-9475-4151-ab2d-333b57663955</vt:lpwstr>
  </property>
</Properties>
</file>