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w:id w:val="-509987125"/>
        <w:lock w:val="sdtLocked"/>
        <w:placeholder>
          <w:docPart w:val="A6BB8F78C62A492C9F8EB686FEAB65D0"/>
        </w:placeholder>
        <w:dataBinding w:prefixMappings="xmlns:ns0='http://purl.org/dc/elements/1.1/' xmlns:ns1='http://schemas.openxmlformats.org/package/2006/metadata/core-properties' " w:xpath="/ns1:coreProperties[1]/ns0:title[1]" w:storeItemID="{6C3C8BC8-F283-45AE-878A-BAB7291924A1}"/>
        <w:text w:multiLine="1"/>
      </w:sdtPr>
      <w:sdtContent>
        <w:p w14:paraId="4E5F8E77" w14:textId="77777777" w:rsidR="00886C9D" w:rsidRPr="00886C9D" w:rsidRDefault="00D5772C" w:rsidP="00886C9D">
          <w:pPr>
            <w:pStyle w:val="Title"/>
          </w:pPr>
          <w:r>
            <w:t>Template for i</w:t>
          </w:r>
          <w:r w:rsidR="006E196E">
            <w:t xml:space="preserve">ndividual </w:t>
          </w:r>
          <w:r>
            <w:t>property weed management p</w:t>
          </w:r>
          <w:r w:rsidR="00E8656A">
            <w:t>lan</w:t>
          </w:r>
        </w:p>
      </w:sdtContent>
    </w:sdt>
    <w:p w14:paraId="42E95362" w14:textId="77777777" w:rsidR="00CF71E3" w:rsidRDefault="00CF71E3" w:rsidP="00702D61"/>
    <w:p w14:paraId="0C309C83" w14:textId="77777777" w:rsidR="005A4112" w:rsidRDefault="005A4112" w:rsidP="00702D61"/>
    <w:p w14:paraId="3FF11320" w14:textId="77777777" w:rsidR="005A4112" w:rsidRDefault="005A4112" w:rsidP="00702D61"/>
    <w:p w14:paraId="1E777BAF" w14:textId="77777777" w:rsidR="005A4112" w:rsidRPr="0030518E" w:rsidRDefault="005A4112" w:rsidP="005A4112">
      <w:pPr>
        <w:tabs>
          <w:tab w:val="center" w:pos="4819"/>
        </w:tabs>
        <w:rPr>
          <w:b/>
        </w:rPr>
      </w:pPr>
      <w:r w:rsidRPr="0030518E">
        <w:rPr>
          <w:b/>
        </w:rPr>
        <w:t xml:space="preserve">Intended use of this template: </w:t>
      </w:r>
    </w:p>
    <w:p w14:paraId="68D09FDE" w14:textId="77777777" w:rsidR="005A4112" w:rsidRDefault="005A4112" w:rsidP="005A4112">
      <w:r w:rsidRPr="00A243AD">
        <w:t xml:space="preserve">This </w:t>
      </w:r>
      <w:r>
        <w:t xml:space="preserve">template is intended for use by individual landholders to assist in the preparation of a </w:t>
      </w:r>
      <w:r w:rsidR="00D5772C">
        <w:t>property weed management plan</w:t>
      </w:r>
      <w:r>
        <w:t>.</w:t>
      </w:r>
      <w:r w:rsidR="006C68C0">
        <w:t xml:space="preserve"> </w:t>
      </w:r>
      <w:r>
        <w:t xml:space="preserve">This template reflects information </w:t>
      </w:r>
      <w:r w:rsidR="006C68C0">
        <w:t xml:space="preserve">in the </w:t>
      </w:r>
      <w:r w:rsidR="00D5772C">
        <w:t xml:space="preserve">planning </w:t>
      </w:r>
      <w:r w:rsidR="006C68C0">
        <w:t xml:space="preserve">guides available at, </w:t>
      </w:r>
      <w:hyperlink r:id="rId9" w:history="1">
        <w:r w:rsidR="006C68C0">
          <w:rPr>
            <w:rStyle w:val="Hyperlink"/>
          </w:rPr>
          <w:t>Weed management planning | NT.GOV.AU</w:t>
        </w:r>
      </w:hyperlink>
      <w:r>
        <w:rPr>
          <w:lang w:eastAsia="en-AU"/>
        </w:rPr>
        <w:t xml:space="preserve"> </w:t>
      </w:r>
    </w:p>
    <w:p w14:paraId="269209CD" w14:textId="77777777" w:rsidR="00CF71E3" w:rsidRDefault="00CF71E3" w:rsidP="00CF71E3">
      <w:r>
        <w:br w:type="page"/>
      </w:r>
    </w:p>
    <w:p w14:paraId="4B8EC481" w14:textId="77777777" w:rsidR="00C513A5" w:rsidRDefault="00C513A5" w:rsidP="00702D61"/>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3F156A32" w14:textId="77777777" w:rsidR="00964B22" w:rsidRPr="002C0ADB" w:rsidRDefault="00964B22" w:rsidP="00074573">
          <w:pPr>
            <w:pStyle w:val="TOCHeading"/>
            <w:tabs>
              <w:tab w:val="left" w:pos="9444"/>
            </w:tabs>
            <w:rPr>
              <w:rFonts w:ascii="Lato" w:eastAsia="Calibri" w:hAnsi="Lato" w:cs="Times New Roman"/>
              <w:b/>
              <w:bCs w:val="0"/>
              <w:color w:val="auto"/>
              <w:sz w:val="22"/>
              <w:szCs w:val="22"/>
            </w:rPr>
          </w:pPr>
          <w:r w:rsidRPr="00422874">
            <w:t>Contents</w:t>
          </w:r>
        </w:p>
        <w:p w14:paraId="3397D822" w14:textId="77777777" w:rsidR="0018277F"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79964427" w:history="1">
            <w:r w:rsidR="0018277F" w:rsidRPr="00ED49C7">
              <w:rPr>
                <w:rStyle w:val="Hyperlink"/>
                <w:noProof/>
              </w:rPr>
              <w:t>1. Background</w:t>
            </w:r>
            <w:r w:rsidR="0018277F">
              <w:rPr>
                <w:noProof/>
                <w:webHidden/>
              </w:rPr>
              <w:tab/>
            </w:r>
            <w:r w:rsidR="0018277F">
              <w:rPr>
                <w:noProof/>
                <w:webHidden/>
              </w:rPr>
              <w:fldChar w:fldCharType="begin"/>
            </w:r>
            <w:r w:rsidR="0018277F">
              <w:rPr>
                <w:noProof/>
                <w:webHidden/>
              </w:rPr>
              <w:instrText xml:space="preserve"> PAGEREF _Toc179964427 \h </w:instrText>
            </w:r>
            <w:r w:rsidR="0018277F">
              <w:rPr>
                <w:noProof/>
                <w:webHidden/>
              </w:rPr>
            </w:r>
            <w:r w:rsidR="0018277F">
              <w:rPr>
                <w:noProof/>
                <w:webHidden/>
              </w:rPr>
              <w:fldChar w:fldCharType="separate"/>
            </w:r>
            <w:r w:rsidR="0018277F">
              <w:rPr>
                <w:noProof/>
                <w:webHidden/>
              </w:rPr>
              <w:t>3</w:t>
            </w:r>
            <w:r w:rsidR="0018277F">
              <w:rPr>
                <w:noProof/>
                <w:webHidden/>
              </w:rPr>
              <w:fldChar w:fldCharType="end"/>
            </w:r>
          </w:hyperlink>
        </w:p>
        <w:p w14:paraId="634B4D44" w14:textId="77777777" w:rsidR="0018277F" w:rsidRDefault="00000000">
          <w:pPr>
            <w:pStyle w:val="TOC1"/>
            <w:rPr>
              <w:rFonts w:asciiTheme="minorHAnsi" w:eastAsiaTheme="minorEastAsia" w:hAnsiTheme="minorHAnsi" w:cstheme="minorBidi"/>
              <w:b w:val="0"/>
              <w:noProof/>
              <w:lang w:eastAsia="en-AU"/>
            </w:rPr>
          </w:pPr>
          <w:hyperlink w:anchor="_Toc179964428" w:history="1">
            <w:r w:rsidR="0018277F" w:rsidRPr="00ED49C7">
              <w:rPr>
                <w:rStyle w:val="Hyperlink"/>
                <w:noProof/>
              </w:rPr>
              <w:t>2. Assess your situation and develop your plan</w:t>
            </w:r>
            <w:r w:rsidR="0018277F">
              <w:rPr>
                <w:noProof/>
                <w:webHidden/>
              </w:rPr>
              <w:tab/>
            </w:r>
            <w:r w:rsidR="0018277F">
              <w:rPr>
                <w:noProof/>
                <w:webHidden/>
              </w:rPr>
              <w:fldChar w:fldCharType="begin"/>
            </w:r>
            <w:r w:rsidR="0018277F">
              <w:rPr>
                <w:noProof/>
                <w:webHidden/>
              </w:rPr>
              <w:instrText xml:space="preserve"> PAGEREF _Toc179964428 \h </w:instrText>
            </w:r>
            <w:r w:rsidR="0018277F">
              <w:rPr>
                <w:noProof/>
                <w:webHidden/>
              </w:rPr>
            </w:r>
            <w:r w:rsidR="0018277F">
              <w:rPr>
                <w:noProof/>
                <w:webHidden/>
              </w:rPr>
              <w:fldChar w:fldCharType="separate"/>
            </w:r>
            <w:r w:rsidR="0018277F">
              <w:rPr>
                <w:noProof/>
                <w:webHidden/>
              </w:rPr>
              <w:t>3</w:t>
            </w:r>
            <w:r w:rsidR="0018277F">
              <w:rPr>
                <w:noProof/>
                <w:webHidden/>
              </w:rPr>
              <w:fldChar w:fldCharType="end"/>
            </w:r>
          </w:hyperlink>
        </w:p>
        <w:p w14:paraId="5AE01D64" w14:textId="77777777" w:rsidR="0018277F" w:rsidRDefault="00000000">
          <w:pPr>
            <w:pStyle w:val="TOC2"/>
            <w:rPr>
              <w:rFonts w:asciiTheme="minorHAnsi" w:eastAsiaTheme="minorEastAsia" w:hAnsiTheme="minorHAnsi" w:cstheme="minorBidi"/>
              <w:noProof/>
              <w:lang w:eastAsia="en-AU"/>
            </w:rPr>
          </w:pPr>
          <w:hyperlink w:anchor="_Toc179964429" w:history="1">
            <w:r w:rsidR="0018277F" w:rsidRPr="00ED49C7">
              <w:rPr>
                <w:rStyle w:val="Hyperlink"/>
                <w:noProof/>
              </w:rPr>
              <w:t>2.1. Map out your property</w:t>
            </w:r>
            <w:r w:rsidR="0018277F">
              <w:rPr>
                <w:noProof/>
                <w:webHidden/>
              </w:rPr>
              <w:tab/>
            </w:r>
            <w:r w:rsidR="0018277F">
              <w:rPr>
                <w:noProof/>
                <w:webHidden/>
              </w:rPr>
              <w:fldChar w:fldCharType="begin"/>
            </w:r>
            <w:r w:rsidR="0018277F">
              <w:rPr>
                <w:noProof/>
                <w:webHidden/>
              </w:rPr>
              <w:instrText xml:space="preserve"> PAGEREF _Toc179964429 \h </w:instrText>
            </w:r>
            <w:r w:rsidR="0018277F">
              <w:rPr>
                <w:noProof/>
                <w:webHidden/>
              </w:rPr>
            </w:r>
            <w:r w:rsidR="0018277F">
              <w:rPr>
                <w:noProof/>
                <w:webHidden/>
              </w:rPr>
              <w:fldChar w:fldCharType="separate"/>
            </w:r>
            <w:r w:rsidR="0018277F">
              <w:rPr>
                <w:noProof/>
                <w:webHidden/>
              </w:rPr>
              <w:t>3</w:t>
            </w:r>
            <w:r w:rsidR="0018277F">
              <w:rPr>
                <w:noProof/>
                <w:webHidden/>
              </w:rPr>
              <w:fldChar w:fldCharType="end"/>
            </w:r>
          </w:hyperlink>
        </w:p>
        <w:p w14:paraId="62D4708C" w14:textId="77777777" w:rsidR="0018277F" w:rsidRDefault="00000000">
          <w:pPr>
            <w:pStyle w:val="TOC2"/>
            <w:rPr>
              <w:rFonts w:asciiTheme="minorHAnsi" w:eastAsiaTheme="minorEastAsia" w:hAnsiTheme="minorHAnsi" w:cstheme="minorBidi"/>
              <w:noProof/>
              <w:lang w:eastAsia="en-AU"/>
            </w:rPr>
          </w:pPr>
          <w:hyperlink w:anchor="_Toc179964430" w:history="1">
            <w:r w:rsidR="0018277F" w:rsidRPr="00ED49C7">
              <w:rPr>
                <w:rStyle w:val="Hyperlink"/>
                <w:noProof/>
              </w:rPr>
              <w:t>2.2. Priority weed species on your property for control</w:t>
            </w:r>
            <w:r w:rsidR="0018277F">
              <w:rPr>
                <w:noProof/>
                <w:webHidden/>
              </w:rPr>
              <w:tab/>
            </w:r>
            <w:r w:rsidR="0018277F">
              <w:rPr>
                <w:noProof/>
                <w:webHidden/>
              </w:rPr>
              <w:fldChar w:fldCharType="begin"/>
            </w:r>
            <w:r w:rsidR="0018277F">
              <w:rPr>
                <w:noProof/>
                <w:webHidden/>
              </w:rPr>
              <w:instrText xml:space="preserve"> PAGEREF _Toc179964430 \h </w:instrText>
            </w:r>
            <w:r w:rsidR="0018277F">
              <w:rPr>
                <w:noProof/>
                <w:webHidden/>
              </w:rPr>
            </w:r>
            <w:r w:rsidR="0018277F">
              <w:rPr>
                <w:noProof/>
                <w:webHidden/>
              </w:rPr>
              <w:fldChar w:fldCharType="separate"/>
            </w:r>
            <w:r w:rsidR="0018277F">
              <w:rPr>
                <w:noProof/>
                <w:webHidden/>
              </w:rPr>
              <w:t>4</w:t>
            </w:r>
            <w:r w:rsidR="0018277F">
              <w:rPr>
                <w:noProof/>
                <w:webHidden/>
              </w:rPr>
              <w:fldChar w:fldCharType="end"/>
            </w:r>
          </w:hyperlink>
        </w:p>
        <w:p w14:paraId="0AEEA84B" w14:textId="77777777" w:rsidR="0018277F" w:rsidRDefault="00000000">
          <w:pPr>
            <w:pStyle w:val="TOC2"/>
            <w:rPr>
              <w:rFonts w:asciiTheme="minorHAnsi" w:eastAsiaTheme="minorEastAsia" w:hAnsiTheme="minorHAnsi" w:cstheme="minorBidi"/>
              <w:noProof/>
              <w:lang w:eastAsia="en-AU"/>
            </w:rPr>
          </w:pPr>
          <w:hyperlink w:anchor="_Toc179964431" w:history="1">
            <w:r w:rsidR="0018277F" w:rsidRPr="00ED49C7">
              <w:rPr>
                <w:rStyle w:val="Hyperlink"/>
                <w:noProof/>
              </w:rPr>
              <w:t>2.3. List legal requirements that apply to your property</w:t>
            </w:r>
            <w:r w:rsidR="0018277F">
              <w:rPr>
                <w:noProof/>
                <w:webHidden/>
              </w:rPr>
              <w:tab/>
            </w:r>
            <w:r w:rsidR="0018277F">
              <w:rPr>
                <w:noProof/>
                <w:webHidden/>
              </w:rPr>
              <w:fldChar w:fldCharType="begin"/>
            </w:r>
            <w:r w:rsidR="0018277F">
              <w:rPr>
                <w:noProof/>
                <w:webHidden/>
              </w:rPr>
              <w:instrText xml:space="preserve"> PAGEREF _Toc179964431 \h </w:instrText>
            </w:r>
            <w:r w:rsidR="0018277F">
              <w:rPr>
                <w:noProof/>
                <w:webHidden/>
              </w:rPr>
            </w:r>
            <w:r w:rsidR="0018277F">
              <w:rPr>
                <w:noProof/>
                <w:webHidden/>
              </w:rPr>
              <w:fldChar w:fldCharType="separate"/>
            </w:r>
            <w:r w:rsidR="0018277F">
              <w:rPr>
                <w:noProof/>
                <w:webHidden/>
              </w:rPr>
              <w:t>4</w:t>
            </w:r>
            <w:r w:rsidR="0018277F">
              <w:rPr>
                <w:noProof/>
                <w:webHidden/>
              </w:rPr>
              <w:fldChar w:fldCharType="end"/>
            </w:r>
          </w:hyperlink>
        </w:p>
        <w:p w14:paraId="00BAFB46" w14:textId="77777777" w:rsidR="0018277F" w:rsidRDefault="00000000">
          <w:pPr>
            <w:pStyle w:val="TOC2"/>
            <w:rPr>
              <w:rFonts w:asciiTheme="minorHAnsi" w:eastAsiaTheme="minorEastAsia" w:hAnsiTheme="minorHAnsi" w:cstheme="minorBidi"/>
              <w:noProof/>
              <w:lang w:eastAsia="en-AU"/>
            </w:rPr>
          </w:pPr>
          <w:hyperlink w:anchor="_Toc179964432" w:history="1">
            <w:r w:rsidR="0018277F" w:rsidRPr="00ED49C7">
              <w:rPr>
                <w:rStyle w:val="Hyperlink"/>
                <w:noProof/>
              </w:rPr>
              <w:t>2.4. Identify high risk areas for weed spread and mitigation measures</w:t>
            </w:r>
            <w:r w:rsidR="0018277F">
              <w:rPr>
                <w:noProof/>
                <w:webHidden/>
              </w:rPr>
              <w:tab/>
            </w:r>
            <w:r w:rsidR="0018277F">
              <w:rPr>
                <w:noProof/>
                <w:webHidden/>
              </w:rPr>
              <w:fldChar w:fldCharType="begin"/>
            </w:r>
            <w:r w:rsidR="0018277F">
              <w:rPr>
                <w:noProof/>
                <w:webHidden/>
              </w:rPr>
              <w:instrText xml:space="preserve"> PAGEREF _Toc179964432 \h </w:instrText>
            </w:r>
            <w:r w:rsidR="0018277F">
              <w:rPr>
                <w:noProof/>
                <w:webHidden/>
              </w:rPr>
            </w:r>
            <w:r w:rsidR="0018277F">
              <w:rPr>
                <w:noProof/>
                <w:webHidden/>
              </w:rPr>
              <w:fldChar w:fldCharType="separate"/>
            </w:r>
            <w:r w:rsidR="0018277F">
              <w:rPr>
                <w:noProof/>
                <w:webHidden/>
              </w:rPr>
              <w:t>4</w:t>
            </w:r>
            <w:r w:rsidR="0018277F">
              <w:rPr>
                <w:noProof/>
                <w:webHidden/>
              </w:rPr>
              <w:fldChar w:fldCharType="end"/>
            </w:r>
          </w:hyperlink>
        </w:p>
        <w:p w14:paraId="20465E7C" w14:textId="77777777" w:rsidR="0018277F" w:rsidRDefault="00000000">
          <w:pPr>
            <w:pStyle w:val="TOC2"/>
            <w:rPr>
              <w:rFonts w:asciiTheme="minorHAnsi" w:eastAsiaTheme="minorEastAsia" w:hAnsiTheme="minorHAnsi" w:cstheme="minorBidi"/>
              <w:noProof/>
              <w:lang w:eastAsia="en-AU"/>
            </w:rPr>
          </w:pPr>
          <w:hyperlink w:anchor="_Toc179964433" w:history="1">
            <w:r w:rsidR="0018277F" w:rsidRPr="00ED49C7">
              <w:rPr>
                <w:rStyle w:val="Hyperlink"/>
                <w:noProof/>
              </w:rPr>
              <w:t>2.5. Clean and valuable areas</w:t>
            </w:r>
            <w:r w:rsidR="0018277F">
              <w:rPr>
                <w:noProof/>
                <w:webHidden/>
              </w:rPr>
              <w:tab/>
            </w:r>
            <w:r w:rsidR="0018277F">
              <w:rPr>
                <w:noProof/>
                <w:webHidden/>
              </w:rPr>
              <w:fldChar w:fldCharType="begin"/>
            </w:r>
            <w:r w:rsidR="0018277F">
              <w:rPr>
                <w:noProof/>
                <w:webHidden/>
              </w:rPr>
              <w:instrText xml:space="preserve"> PAGEREF _Toc179964433 \h </w:instrText>
            </w:r>
            <w:r w:rsidR="0018277F">
              <w:rPr>
                <w:noProof/>
                <w:webHidden/>
              </w:rPr>
            </w:r>
            <w:r w:rsidR="0018277F">
              <w:rPr>
                <w:noProof/>
                <w:webHidden/>
              </w:rPr>
              <w:fldChar w:fldCharType="separate"/>
            </w:r>
            <w:r w:rsidR="0018277F">
              <w:rPr>
                <w:noProof/>
                <w:webHidden/>
              </w:rPr>
              <w:t>5</w:t>
            </w:r>
            <w:r w:rsidR="0018277F">
              <w:rPr>
                <w:noProof/>
                <w:webHidden/>
              </w:rPr>
              <w:fldChar w:fldCharType="end"/>
            </w:r>
          </w:hyperlink>
        </w:p>
        <w:p w14:paraId="46A37B69" w14:textId="77777777" w:rsidR="0018277F" w:rsidRDefault="00000000">
          <w:pPr>
            <w:pStyle w:val="TOC2"/>
            <w:rPr>
              <w:rFonts w:asciiTheme="minorHAnsi" w:eastAsiaTheme="minorEastAsia" w:hAnsiTheme="minorHAnsi" w:cstheme="minorBidi"/>
              <w:noProof/>
              <w:lang w:eastAsia="en-AU"/>
            </w:rPr>
          </w:pPr>
          <w:hyperlink w:anchor="_Toc179964434" w:history="1">
            <w:r w:rsidR="0018277F" w:rsidRPr="00ED49C7">
              <w:rPr>
                <w:rStyle w:val="Hyperlink"/>
                <w:noProof/>
              </w:rPr>
              <w:t>2.6. Environmental and cultural sensitive areas</w:t>
            </w:r>
            <w:r w:rsidR="0018277F">
              <w:rPr>
                <w:noProof/>
                <w:webHidden/>
              </w:rPr>
              <w:tab/>
            </w:r>
            <w:r w:rsidR="0018277F">
              <w:rPr>
                <w:noProof/>
                <w:webHidden/>
              </w:rPr>
              <w:fldChar w:fldCharType="begin"/>
            </w:r>
            <w:r w:rsidR="0018277F">
              <w:rPr>
                <w:noProof/>
                <w:webHidden/>
              </w:rPr>
              <w:instrText xml:space="preserve"> PAGEREF _Toc179964434 \h </w:instrText>
            </w:r>
            <w:r w:rsidR="0018277F">
              <w:rPr>
                <w:noProof/>
                <w:webHidden/>
              </w:rPr>
            </w:r>
            <w:r w:rsidR="0018277F">
              <w:rPr>
                <w:noProof/>
                <w:webHidden/>
              </w:rPr>
              <w:fldChar w:fldCharType="separate"/>
            </w:r>
            <w:r w:rsidR="0018277F">
              <w:rPr>
                <w:noProof/>
                <w:webHidden/>
              </w:rPr>
              <w:t>5</w:t>
            </w:r>
            <w:r w:rsidR="0018277F">
              <w:rPr>
                <w:noProof/>
                <w:webHidden/>
              </w:rPr>
              <w:fldChar w:fldCharType="end"/>
            </w:r>
          </w:hyperlink>
        </w:p>
        <w:p w14:paraId="08C2519D" w14:textId="77777777" w:rsidR="0018277F" w:rsidRDefault="00000000">
          <w:pPr>
            <w:pStyle w:val="TOC2"/>
            <w:rPr>
              <w:rFonts w:asciiTheme="minorHAnsi" w:eastAsiaTheme="minorEastAsia" w:hAnsiTheme="minorHAnsi" w:cstheme="minorBidi"/>
              <w:noProof/>
              <w:lang w:eastAsia="en-AU"/>
            </w:rPr>
          </w:pPr>
          <w:hyperlink w:anchor="_Toc179964435" w:history="1">
            <w:r w:rsidR="0018277F" w:rsidRPr="00ED49C7">
              <w:rPr>
                <w:rStyle w:val="Hyperlink"/>
                <w:noProof/>
              </w:rPr>
              <w:t>2.7. Options for co-ordinating work with neighbours</w:t>
            </w:r>
            <w:r w:rsidR="0018277F">
              <w:rPr>
                <w:noProof/>
                <w:webHidden/>
              </w:rPr>
              <w:tab/>
            </w:r>
            <w:r w:rsidR="0018277F">
              <w:rPr>
                <w:noProof/>
                <w:webHidden/>
              </w:rPr>
              <w:fldChar w:fldCharType="begin"/>
            </w:r>
            <w:r w:rsidR="0018277F">
              <w:rPr>
                <w:noProof/>
                <w:webHidden/>
              </w:rPr>
              <w:instrText xml:space="preserve"> PAGEREF _Toc179964435 \h </w:instrText>
            </w:r>
            <w:r w:rsidR="0018277F">
              <w:rPr>
                <w:noProof/>
                <w:webHidden/>
              </w:rPr>
            </w:r>
            <w:r w:rsidR="0018277F">
              <w:rPr>
                <w:noProof/>
                <w:webHidden/>
              </w:rPr>
              <w:fldChar w:fldCharType="separate"/>
            </w:r>
            <w:r w:rsidR="0018277F">
              <w:rPr>
                <w:noProof/>
                <w:webHidden/>
              </w:rPr>
              <w:t>6</w:t>
            </w:r>
            <w:r w:rsidR="0018277F">
              <w:rPr>
                <w:noProof/>
                <w:webHidden/>
              </w:rPr>
              <w:fldChar w:fldCharType="end"/>
            </w:r>
          </w:hyperlink>
        </w:p>
        <w:p w14:paraId="21C1A364" w14:textId="77777777" w:rsidR="0018277F" w:rsidRDefault="00000000">
          <w:pPr>
            <w:pStyle w:val="TOC2"/>
            <w:rPr>
              <w:rFonts w:asciiTheme="minorHAnsi" w:eastAsiaTheme="minorEastAsia" w:hAnsiTheme="minorHAnsi" w:cstheme="minorBidi"/>
              <w:noProof/>
              <w:lang w:eastAsia="en-AU"/>
            </w:rPr>
          </w:pPr>
          <w:hyperlink w:anchor="_Toc179964436" w:history="1">
            <w:r w:rsidR="0018277F" w:rsidRPr="00ED49C7">
              <w:rPr>
                <w:rStyle w:val="Hyperlink"/>
                <w:noProof/>
              </w:rPr>
              <w:t>2.8. Resourcing</w:t>
            </w:r>
            <w:r w:rsidR="0018277F">
              <w:rPr>
                <w:noProof/>
                <w:webHidden/>
              </w:rPr>
              <w:tab/>
            </w:r>
            <w:r w:rsidR="0018277F">
              <w:rPr>
                <w:noProof/>
                <w:webHidden/>
              </w:rPr>
              <w:fldChar w:fldCharType="begin"/>
            </w:r>
            <w:r w:rsidR="0018277F">
              <w:rPr>
                <w:noProof/>
                <w:webHidden/>
              </w:rPr>
              <w:instrText xml:space="preserve"> PAGEREF _Toc179964436 \h </w:instrText>
            </w:r>
            <w:r w:rsidR="0018277F">
              <w:rPr>
                <w:noProof/>
                <w:webHidden/>
              </w:rPr>
            </w:r>
            <w:r w:rsidR="0018277F">
              <w:rPr>
                <w:noProof/>
                <w:webHidden/>
              </w:rPr>
              <w:fldChar w:fldCharType="separate"/>
            </w:r>
            <w:r w:rsidR="0018277F">
              <w:rPr>
                <w:noProof/>
                <w:webHidden/>
              </w:rPr>
              <w:t>6</w:t>
            </w:r>
            <w:r w:rsidR="0018277F">
              <w:rPr>
                <w:noProof/>
                <w:webHidden/>
              </w:rPr>
              <w:fldChar w:fldCharType="end"/>
            </w:r>
          </w:hyperlink>
        </w:p>
        <w:p w14:paraId="1CA60561" w14:textId="77777777" w:rsidR="0018277F" w:rsidRDefault="00000000">
          <w:pPr>
            <w:pStyle w:val="TOC1"/>
            <w:rPr>
              <w:rFonts w:asciiTheme="minorHAnsi" w:eastAsiaTheme="minorEastAsia" w:hAnsiTheme="minorHAnsi" w:cstheme="minorBidi"/>
              <w:b w:val="0"/>
              <w:noProof/>
              <w:lang w:eastAsia="en-AU"/>
            </w:rPr>
          </w:pPr>
          <w:hyperlink w:anchor="_Toc179964437" w:history="1">
            <w:r w:rsidR="0018277F" w:rsidRPr="00ED49C7">
              <w:rPr>
                <w:rStyle w:val="Hyperlink"/>
                <w:noProof/>
              </w:rPr>
              <w:t>3. Annual action plan</w:t>
            </w:r>
            <w:r w:rsidR="0018277F">
              <w:rPr>
                <w:noProof/>
                <w:webHidden/>
              </w:rPr>
              <w:tab/>
            </w:r>
            <w:r w:rsidR="0018277F">
              <w:rPr>
                <w:noProof/>
                <w:webHidden/>
              </w:rPr>
              <w:fldChar w:fldCharType="begin"/>
            </w:r>
            <w:r w:rsidR="0018277F">
              <w:rPr>
                <w:noProof/>
                <w:webHidden/>
              </w:rPr>
              <w:instrText xml:space="preserve"> PAGEREF _Toc179964437 \h </w:instrText>
            </w:r>
            <w:r w:rsidR="0018277F">
              <w:rPr>
                <w:noProof/>
                <w:webHidden/>
              </w:rPr>
            </w:r>
            <w:r w:rsidR="0018277F">
              <w:rPr>
                <w:noProof/>
                <w:webHidden/>
              </w:rPr>
              <w:fldChar w:fldCharType="separate"/>
            </w:r>
            <w:r w:rsidR="0018277F">
              <w:rPr>
                <w:noProof/>
                <w:webHidden/>
              </w:rPr>
              <w:t>6</w:t>
            </w:r>
            <w:r w:rsidR="0018277F">
              <w:rPr>
                <w:noProof/>
                <w:webHidden/>
              </w:rPr>
              <w:fldChar w:fldCharType="end"/>
            </w:r>
          </w:hyperlink>
        </w:p>
        <w:p w14:paraId="282909BF" w14:textId="77777777" w:rsidR="0018277F" w:rsidRDefault="00000000">
          <w:pPr>
            <w:pStyle w:val="TOC1"/>
            <w:rPr>
              <w:rFonts w:asciiTheme="minorHAnsi" w:eastAsiaTheme="minorEastAsia" w:hAnsiTheme="minorHAnsi" w:cstheme="minorBidi"/>
              <w:b w:val="0"/>
              <w:noProof/>
              <w:lang w:eastAsia="en-AU"/>
            </w:rPr>
          </w:pPr>
          <w:hyperlink w:anchor="_Toc179964438" w:history="1">
            <w:r w:rsidR="0018277F" w:rsidRPr="00ED49C7">
              <w:rPr>
                <w:rStyle w:val="Hyperlink"/>
                <w:noProof/>
              </w:rPr>
              <w:t>4. Monitoring and review</w:t>
            </w:r>
            <w:r w:rsidR="0018277F">
              <w:rPr>
                <w:noProof/>
                <w:webHidden/>
              </w:rPr>
              <w:tab/>
            </w:r>
            <w:r w:rsidR="0018277F">
              <w:rPr>
                <w:noProof/>
                <w:webHidden/>
              </w:rPr>
              <w:fldChar w:fldCharType="begin"/>
            </w:r>
            <w:r w:rsidR="0018277F">
              <w:rPr>
                <w:noProof/>
                <w:webHidden/>
              </w:rPr>
              <w:instrText xml:space="preserve"> PAGEREF _Toc179964438 \h </w:instrText>
            </w:r>
            <w:r w:rsidR="0018277F">
              <w:rPr>
                <w:noProof/>
                <w:webHidden/>
              </w:rPr>
            </w:r>
            <w:r w:rsidR="0018277F">
              <w:rPr>
                <w:noProof/>
                <w:webHidden/>
              </w:rPr>
              <w:fldChar w:fldCharType="separate"/>
            </w:r>
            <w:r w:rsidR="0018277F">
              <w:rPr>
                <w:noProof/>
                <w:webHidden/>
              </w:rPr>
              <w:t>6</w:t>
            </w:r>
            <w:r w:rsidR="0018277F">
              <w:rPr>
                <w:noProof/>
                <w:webHidden/>
              </w:rPr>
              <w:fldChar w:fldCharType="end"/>
            </w:r>
          </w:hyperlink>
        </w:p>
        <w:p w14:paraId="49679E02" w14:textId="77777777" w:rsidR="0018277F" w:rsidRDefault="00000000">
          <w:pPr>
            <w:pStyle w:val="TOC2"/>
            <w:rPr>
              <w:rFonts w:asciiTheme="minorHAnsi" w:eastAsiaTheme="minorEastAsia" w:hAnsiTheme="minorHAnsi" w:cstheme="minorBidi"/>
              <w:noProof/>
              <w:lang w:eastAsia="en-AU"/>
            </w:rPr>
          </w:pPr>
          <w:hyperlink w:anchor="_Toc179964439" w:history="1">
            <w:r w:rsidR="0018277F" w:rsidRPr="00ED49C7">
              <w:rPr>
                <w:rStyle w:val="Hyperlink"/>
                <w:noProof/>
              </w:rPr>
              <w:t>4.1. Ongoing monitoring</w:t>
            </w:r>
            <w:r w:rsidR="0018277F">
              <w:rPr>
                <w:noProof/>
                <w:webHidden/>
              </w:rPr>
              <w:tab/>
            </w:r>
            <w:r w:rsidR="0018277F">
              <w:rPr>
                <w:noProof/>
                <w:webHidden/>
              </w:rPr>
              <w:fldChar w:fldCharType="begin"/>
            </w:r>
            <w:r w:rsidR="0018277F">
              <w:rPr>
                <w:noProof/>
                <w:webHidden/>
              </w:rPr>
              <w:instrText xml:space="preserve"> PAGEREF _Toc179964439 \h </w:instrText>
            </w:r>
            <w:r w:rsidR="0018277F">
              <w:rPr>
                <w:noProof/>
                <w:webHidden/>
              </w:rPr>
            </w:r>
            <w:r w:rsidR="0018277F">
              <w:rPr>
                <w:noProof/>
                <w:webHidden/>
              </w:rPr>
              <w:fldChar w:fldCharType="separate"/>
            </w:r>
            <w:r w:rsidR="0018277F">
              <w:rPr>
                <w:noProof/>
                <w:webHidden/>
              </w:rPr>
              <w:t>6</w:t>
            </w:r>
            <w:r w:rsidR="0018277F">
              <w:rPr>
                <w:noProof/>
                <w:webHidden/>
              </w:rPr>
              <w:fldChar w:fldCharType="end"/>
            </w:r>
          </w:hyperlink>
        </w:p>
        <w:p w14:paraId="2725805B" w14:textId="77777777" w:rsidR="0018277F" w:rsidRDefault="00000000">
          <w:pPr>
            <w:pStyle w:val="TOC2"/>
            <w:rPr>
              <w:rFonts w:asciiTheme="minorHAnsi" w:eastAsiaTheme="minorEastAsia" w:hAnsiTheme="minorHAnsi" w:cstheme="minorBidi"/>
              <w:noProof/>
              <w:lang w:eastAsia="en-AU"/>
            </w:rPr>
          </w:pPr>
          <w:hyperlink w:anchor="_Toc179964440" w:history="1">
            <w:r w:rsidR="0018277F" w:rsidRPr="00ED49C7">
              <w:rPr>
                <w:rStyle w:val="Hyperlink"/>
                <w:noProof/>
              </w:rPr>
              <w:t>4.2. Review your plan</w:t>
            </w:r>
            <w:r w:rsidR="0018277F">
              <w:rPr>
                <w:noProof/>
                <w:webHidden/>
              </w:rPr>
              <w:tab/>
            </w:r>
            <w:r w:rsidR="0018277F">
              <w:rPr>
                <w:noProof/>
                <w:webHidden/>
              </w:rPr>
              <w:fldChar w:fldCharType="begin"/>
            </w:r>
            <w:r w:rsidR="0018277F">
              <w:rPr>
                <w:noProof/>
                <w:webHidden/>
              </w:rPr>
              <w:instrText xml:space="preserve"> PAGEREF _Toc179964440 \h </w:instrText>
            </w:r>
            <w:r w:rsidR="0018277F">
              <w:rPr>
                <w:noProof/>
                <w:webHidden/>
              </w:rPr>
            </w:r>
            <w:r w:rsidR="0018277F">
              <w:rPr>
                <w:noProof/>
                <w:webHidden/>
              </w:rPr>
              <w:fldChar w:fldCharType="separate"/>
            </w:r>
            <w:r w:rsidR="0018277F">
              <w:rPr>
                <w:noProof/>
                <w:webHidden/>
              </w:rPr>
              <w:t>6</w:t>
            </w:r>
            <w:r w:rsidR="0018277F">
              <w:rPr>
                <w:noProof/>
                <w:webHidden/>
              </w:rPr>
              <w:fldChar w:fldCharType="end"/>
            </w:r>
          </w:hyperlink>
        </w:p>
        <w:p w14:paraId="64B9DD6D" w14:textId="77777777" w:rsidR="00964B22" w:rsidRPr="002F2780" w:rsidRDefault="006747E0" w:rsidP="00964B22">
          <w:pPr>
            <w:rPr>
              <w:rFonts w:eastAsiaTheme="minorEastAsia" w:cs="Arial"/>
              <w:b/>
              <w:lang w:eastAsia="en-AU"/>
            </w:rPr>
          </w:pPr>
          <w:r>
            <w:rPr>
              <w:rFonts w:eastAsiaTheme="minorEastAsia" w:cs="Arial"/>
              <w:lang w:eastAsia="en-AU"/>
            </w:rPr>
            <w:fldChar w:fldCharType="end"/>
          </w:r>
        </w:p>
      </w:sdtContent>
    </w:sdt>
    <w:p w14:paraId="49708B8B" w14:textId="77777777" w:rsidR="00964B22" w:rsidRPr="002F2780" w:rsidRDefault="00964B22" w:rsidP="00964B22">
      <w:pPr>
        <w:sectPr w:rsidR="00964B22" w:rsidRPr="002F2780" w:rsidSect="00C800F1">
          <w:footerReference w:type="first" r:id="rId10"/>
          <w:pgSz w:w="11906" w:h="16838" w:code="9"/>
          <w:pgMar w:top="794" w:right="794" w:bottom="794" w:left="794" w:header="794" w:footer="794" w:gutter="0"/>
          <w:cols w:space="708"/>
          <w:titlePg/>
          <w:docGrid w:linePitch="360"/>
        </w:sectPr>
      </w:pPr>
    </w:p>
    <w:p w14:paraId="7DA63161" w14:textId="77777777" w:rsidR="005F4441" w:rsidRDefault="005F4441" w:rsidP="005F4441">
      <w:pPr>
        <w:pStyle w:val="Heading1"/>
      </w:pPr>
      <w:bookmarkStart w:id="0" w:name="_Toc179964427"/>
      <w:r>
        <w:lastRenderedPageBreak/>
        <w:t>Background</w:t>
      </w:r>
      <w:bookmarkEnd w:id="0"/>
    </w:p>
    <w:p w14:paraId="6BC146EE" w14:textId="77777777" w:rsidR="00F56428" w:rsidRPr="00A75D62" w:rsidRDefault="00D5772C" w:rsidP="009B0D57">
      <w:r>
        <w:t>This property weed management p</w:t>
      </w:r>
      <w:r w:rsidR="00F56428" w:rsidRPr="00F56428">
        <w:t xml:space="preserve">lan has been developed for </w:t>
      </w:r>
      <w:r w:rsidR="00CF71E3" w:rsidRPr="00CF71E3">
        <w:rPr>
          <w:i/>
        </w:rPr>
        <w:t>&lt;insert property address&gt;</w:t>
      </w:r>
      <w:r w:rsidR="00A75D62">
        <w:t xml:space="preserve"> and has been developed to:</w:t>
      </w:r>
    </w:p>
    <w:p w14:paraId="70CAF97E" w14:textId="77777777" w:rsidR="009B0D57" w:rsidRPr="00CF71E3" w:rsidRDefault="00CF71E3" w:rsidP="009B0D57">
      <w:pPr>
        <w:pStyle w:val="ListParagraph"/>
        <w:numPr>
          <w:ilvl w:val="0"/>
          <w:numId w:val="29"/>
        </w:numPr>
      </w:pPr>
      <w:r w:rsidRPr="00CF71E3">
        <w:t xml:space="preserve">List the priority weeds for management on my property. </w:t>
      </w:r>
    </w:p>
    <w:p w14:paraId="35D2394E" w14:textId="77777777" w:rsidR="00F56428" w:rsidRPr="00CF71E3" w:rsidRDefault="00CF71E3" w:rsidP="00CF71E3">
      <w:pPr>
        <w:pStyle w:val="ListParagraph"/>
        <w:numPr>
          <w:ilvl w:val="0"/>
          <w:numId w:val="29"/>
        </w:numPr>
      </w:pPr>
      <w:r w:rsidRPr="00CF71E3">
        <w:t>List the legal requirements for managing weeds that apply to my property.</w:t>
      </w:r>
    </w:p>
    <w:p w14:paraId="5CED39C7" w14:textId="77777777" w:rsidR="00CF71E3" w:rsidRPr="00CF71E3" w:rsidRDefault="00CF71E3" w:rsidP="009E0EA5">
      <w:pPr>
        <w:pStyle w:val="ListParagraph"/>
        <w:numPr>
          <w:ilvl w:val="0"/>
          <w:numId w:val="29"/>
        </w:numPr>
      </w:pPr>
      <w:r w:rsidRPr="00CF71E3">
        <w:t>Identify high risk areas for weed spread on my property and mitigation measures.</w:t>
      </w:r>
    </w:p>
    <w:p w14:paraId="13CE7C55" w14:textId="77777777" w:rsidR="00CF71E3" w:rsidRPr="00CF71E3" w:rsidRDefault="001B5949" w:rsidP="009E0EA5">
      <w:pPr>
        <w:pStyle w:val="ListParagraph"/>
        <w:numPr>
          <w:ilvl w:val="0"/>
          <w:numId w:val="29"/>
        </w:numPr>
      </w:pPr>
      <w:r>
        <w:t>Identify c</w:t>
      </w:r>
      <w:r w:rsidR="00CF71E3" w:rsidRPr="00CF71E3">
        <w:t xml:space="preserve">lean and valuable areas on my property as high priority areas to keep </w:t>
      </w:r>
      <w:r>
        <w:t>weed free</w:t>
      </w:r>
      <w:r w:rsidR="00CF71E3" w:rsidRPr="00CF71E3">
        <w:t>.</w:t>
      </w:r>
    </w:p>
    <w:p w14:paraId="73849813" w14:textId="77777777" w:rsidR="00CF71E3" w:rsidRPr="00CF71E3" w:rsidRDefault="006C68C0" w:rsidP="009E0EA5">
      <w:pPr>
        <w:pStyle w:val="ListParagraph"/>
        <w:numPr>
          <w:ilvl w:val="0"/>
          <w:numId w:val="29"/>
        </w:numPr>
      </w:pPr>
      <w:r>
        <w:t xml:space="preserve">Identify the </w:t>
      </w:r>
      <w:r w:rsidR="00CF71E3" w:rsidRPr="00CF71E3">
        <w:t>annual action plan for managing weeds on my property.</w:t>
      </w:r>
    </w:p>
    <w:p w14:paraId="40CB10E1" w14:textId="77777777" w:rsidR="00CF71E3" w:rsidRPr="00CF71E3" w:rsidRDefault="006C68C0" w:rsidP="009E0EA5">
      <w:pPr>
        <w:pStyle w:val="ListParagraph"/>
        <w:numPr>
          <w:ilvl w:val="0"/>
          <w:numId w:val="29"/>
        </w:numPr>
      </w:pPr>
      <w:r>
        <w:t>Identify h</w:t>
      </w:r>
      <w:r w:rsidR="00CF71E3" w:rsidRPr="00CF71E3">
        <w:t>ow weed control on my property will be followed up each year.</w:t>
      </w:r>
    </w:p>
    <w:p w14:paraId="49536ADE" w14:textId="77777777" w:rsidR="009E0EA5" w:rsidRDefault="009E0EA5" w:rsidP="009E0EA5">
      <w:pPr>
        <w:pStyle w:val="Heading1"/>
      </w:pPr>
      <w:bookmarkStart w:id="1" w:name="_Toc179964428"/>
      <w:r w:rsidRPr="009E0EA5">
        <w:t>Assess your situation and develop your plan</w:t>
      </w:r>
      <w:bookmarkEnd w:id="1"/>
    </w:p>
    <w:p w14:paraId="2037AC67" w14:textId="77777777" w:rsidR="009E0EA5" w:rsidRDefault="009E0EA5" w:rsidP="009E0EA5">
      <w:pPr>
        <w:pStyle w:val="Heading2"/>
      </w:pPr>
      <w:bookmarkStart w:id="2" w:name="_Toc179964429"/>
      <w:r>
        <w:t>Map out your property</w:t>
      </w:r>
      <w:bookmarkEnd w:id="2"/>
    </w:p>
    <w:p w14:paraId="12DDB886" w14:textId="77777777" w:rsidR="009E0EA5" w:rsidRDefault="009E0EA5" w:rsidP="009E0EA5">
      <w:r>
        <w:t>To get started</w:t>
      </w:r>
      <w:r w:rsidR="00D5772C">
        <w:t xml:space="preserve"> on your plan</w:t>
      </w:r>
      <w:r>
        <w:t xml:space="preserve">, </w:t>
      </w:r>
      <w:r w:rsidR="00897653">
        <w:t xml:space="preserve">sketch out </w:t>
      </w:r>
      <w:r>
        <w:t>a map of your property</w:t>
      </w:r>
      <w:r w:rsidR="00736E52">
        <w:t>, see below</w:t>
      </w:r>
      <w:r>
        <w:t>. Include the property boundary, key infrastructure (such as houses, sheds, fencing) and tracks.</w:t>
      </w:r>
      <w:r w:rsidR="00897653">
        <w:t xml:space="preserve"> For example, see below.</w:t>
      </w:r>
    </w:p>
    <w:p w14:paraId="5EFC9CA2" w14:textId="77777777" w:rsidR="009E0EA5" w:rsidRDefault="009E0EA5" w:rsidP="009E0EA5">
      <w:r>
        <w:t>Use this map while working through the steps below to mark up your plan for managing weeds on your property.</w:t>
      </w:r>
    </w:p>
    <w:p w14:paraId="1C11D649" w14:textId="77777777" w:rsidR="00897653" w:rsidRDefault="00897653" w:rsidP="009E0EA5">
      <w:r>
        <w:rPr>
          <w:noProof/>
          <w:lang w:eastAsia="en-AU"/>
        </w:rPr>
        <mc:AlternateContent>
          <mc:Choice Requires="wps">
            <w:drawing>
              <wp:anchor distT="0" distB="0" distL="114300" distR="114300" simplePos="0" relativeHeight="251659264" behindDoc="0" locked="0" layoutInCell="1" allowOverlap="1" wp14:anchorId="6AF1D6F7">
                <wp:simplePos x="0" y="0"/>
                <wp:positionH relativeFrom="column">
                  <wp:posOffset>248285</wp:posOffset>
                </wp:positionH>
                <wp:positionV relativeFrom="paragraph">
                  <wp:posOffset>232410</wp:posOffset>
                </wp:positionV>
                <wp:extent cx="5553075" cy="401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553075" cy="4019550"/>
                        </a:xfrm>
                        <a:prstGeom prst="rect">
                          <a:avLst/>
                        </a:prstGeom>
                        <a:solidFill>
                          <a:schemeClr val="bg1">
                            <a:alpha val="98000"/>
                          </a:schemeClr>
                        </a:solidFill>
                        <a:ln w="15875">
                          <a:solidFill>
                            <a:schemeClr val="tx1">
                              <a:alpha val="99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2E55F5" id="Rectangle 1" o:spid="_x0000_s1026" style="position:absolute;margin-left:19.55pt;margin-top:18.3pt;width:437.25pt;height:3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" fillcolor="white [3212]" strokecolor="#1f1f5f [3213]" strokeweight="1.25pt">
                <v:fill opacity="64250f"/>
                <v:stroke opacity="64764f"/>
              </v:rect>
            </w:pict>
          </mc:Fallback>
        </mc:AlternateContent>
      </w:r>
    </w:p>
    <w:p w14:paraId="7356636B" w14:textId="77777777" w:rsidR="00897653" w:rsidRDefault="00736E52" w:rsidP="009E0EA5">
      <w:r>
        <w:rPr>
          <w:noProof/>
          <w:lang w:eastAsia="en-AU"/>
        </w:rPr>
        <mc:AlternateContent>
          <mc:Choice Requires="wps">
            <w:drawing>
              <wp:anchor distT="0" distB="0" distL="114300" distR="114300" simplePos="0" relativeHeight="251664384" behindDoc="0" locked="0" layoutInCell="1" allowOverlap="1" wp14:anchorId="5AD0C1B5">
                <wp:simplePos x="0" y="0"/>
                <wp:positionH relativeFrom="column">
                  <wp:posOffset>1177961</wp:posOffset>
                </wp:positionH>
                <wp:positionV relativeFrom="paragraph">
                  <wp:posOffset>233560</wp:posOffset>
                </wp:positionV>
                <wp:extent cx="1302589" cy="371272"/>
                <wp:effectExtent l="0" t="0" r="12065" b="10160"/>
                <wp:wrapNone/>
                <wp:docPr id="8" name="Rectangle 8"/>
                <wp:cNvGraphicFramePr/>
                <a:graphic xmlns:a="http://schemas.openxmlformats.org/drawingml/2006/main">
                  <a:graphicData uri="http://schemas.microsoft.com/office/word/2010/wordprocessingShape">
                    <wps:wsp>
                      <wps:cNvSpPr/>
                      <wps:spPr>
                        <a:xfrm>
                          <a:off x="0" y="0"/>
                          <a:ext cx="1302589" cy="371272"/>
                        </a:xfrm>
                        <a:prstGeom prst="rect">
                          <a:avLst/>
                        </a:prstGeom>
                        <a:solidFill>
                          <a:schemeClr val="bg1"/>
                        </a:solidFill>
                        <a:ln>
                          <a:solidFill>
                            <a:schemeClr val="tx1">
                              <a:alpha val="98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CE56D" id="Rectangle 8" o:spid="_x0000_s1026" style="position:absolute;margin-left:92.75pt;margin-top:18.4pt;width:102.5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" fillcolor="white [3212]" strokecolor="#1f1f5f [3213]" strokeweight="1pt">
                <v:stroke opacity="64250f"/>
              </v:rect>
            </w:pict>
          </mc:Fallback>
        </mc:AlternateContent>
      </w:r>
    </w:p>
    <w:p w14:paraId="5430E2DA" w14:textId="77777777" w:rsidR="00897653" w:rsidRDefault="00897653" w:rsidP="009E0EA5">
      <w:r>
        <w:rPr>
          <w:noProof/>
          <w:lang w:eastAsia="en-AU"/>
        </w:rPr>
        <mc:AlternateContent>
          <mc:Choice Requires="wps">
            <w:drawing>
              <wp:anchor distT="0" distB="0" distL="114300" distR="114300" simplePos="0" relativeHeight="251665408" behindDoc="0" locked="0" layoutInCell="1" allowOverlap="1" wp14:anchorId="15A41FE3">
                <wp:simplePos x="0" y="0"/>
                <wp:positionH relativeFrom="column">
                  <wp:posOffset>1394879</wp:posOffset>
                </wp:positionH>
                <wp:positionV relativeFrom="paragraph">
                  <wp:posOffset>6338</wp:posOffset>
                </wp:positionV>
                <wp:extent cx="895350" cy="2762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895350" cy="276225"/>
                        </a:xfrm>
                        <a:prstGeom prst="rect">
                          <a:avLst/>
                        </a:prstGeom>
                        <a:solidFill>
                          <a:schemeClr val="lt1"/>
                        </a:solidFill>
                        <a:ln w="6350">
                          <a:noFill/>
                        </a:ln>
                      </wps:spPr>
                      <wps:txbx>
                        <w:txbxContent>
                          <w:p w14:paraId="521E6A0A" w14:textId="77777777" w:rsidR="00897653" w:rsidRDefault="00736E52">
                            <w:r>
                              <w:t>Back s</w:t>
                            </w:r>
                            <w:r w:rsidR="00897653">
                              <w:t>heds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09.85pt;margin-top:.5pt;width:70.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" fillcolor="white [3201]" stroked="f" strokeweight=".5pt">
                <v:textbox>
                  <w:txbxContent>
                    <w:p w:rsidR="00897653" w:rsidRDefault="00736E52">
                      <w:r>
                        <w:t>Back s</w:t>
                      </w:r>
                      <w:r w:rsidR="00897653">
                        <w:t>heds</w:t>
                      </w:r>
                    </w:p>
                  </w:txbxContent>
                </v:textbox>
              </v:shape>
            </w:pict>
          </mc:Fallback>
        </mc:AlternateContent>
      </w:r>
    </w:p>
    <w:p w14:paraId="727B9D15" w14:textId="77777777" w:rsidR="00897653" w:rsidRDefault="00736E52" w:rsidP="009E0EA5">
      <w:r>
        <w:rPr>
          <w:noProof/>
          <w:lang w:eastAsia="en-AU"/>
        </w:rPr>
        <mc:AlternateContent>
          <mc:Choice Requires="wps">
            <w:drawing>
              <wp:anchor distT="0" distB="0" distL="114300" distR="114300" simplePos="0" relativeHeight="251667456" behindDoc="0" locked="0" layoutInCell="1" allowOverlap="1" wp14:anchorId="546806DA">
                <wp:simplePos x="0" y="0"/>
                <wp:positionH relativeFrom="column">
                  <wp:posOffset>1945711</wp:posOffset>
                </wp:positionH>
                <wp:positionV relativeFrom="paragraph">
                  <wp:posOffset>32469</wp:posOffset>
                </wp:positionV>
                <wp:extent cx="1371121" cy="698620"/>
                <wp:effectExtent l="0" t="0" r="19685" b="25400"/>
                <wp:wrapNone/>
                <wp:docPr id="2" name="Straight Connector 2"/>
                <wp:cNvGraphicFramePr/>
                <a:graphic xmlns:a="http://schemas.openxmlformats.org/drawingml/2006/main">
                  <a:graphicData uri="http://schemas.microsoft.com/office/word/2010/wordprocessingShape">
                    <wps:wsp>
                      <wps:cNvCnPr/>
                      <wps:spPr>
                        <a:xfrm flipH="1" flipV="1">
                          <a:off x="0" y="0"/>
                          <a:ext cx="1371121" cy="698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8B78E" id="Straight Connector 2"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2pt,2.55pt" to="261.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" strokecolor="#1f1f5f [3200]" strokeweight=".5pt">
                <v:stroke joinstyle="miter"/>
              </v:line>
            </w:pict>
          </mc:Fallback>
        </mc:AlternateContent>
      </w:r>
      <w:r>
        <w:rPr>
          <w:noProof/>
          <w:lang w:eastAsia="en-AU"/>
        </w:rPr>
        <mc:AlternateContent>
          <mc:Choice Requires="wps">
            <w:drawing>
              <wp:anchor distT="0" distB="0" distL="114300" distR="114300" simplePos="0" relativeHeight="251668480" behindDoc="0" locked="0" layoutInCell="1" allowOverlap="1" wp14:anchorId="35DBCCA9">
                <wp:simplePos x="0" y="0"/>
                <wp:positionH relativeFrom="margin">
                  <wp:posOffset>2350734</wp:posOffset>
                </wp:positionH>
                <wp:positionV relativeFrom="paragraph">
                  <wp:posOffset>152436</wp:posOffset>
                </wp:positionV>
                <wp:extent cx="1104181" cy="250166"/>
                <wp:effectExtent l="0" t="0" r="20320" b="17145"/>
                <wp:wrapNone/>
                <wp:docPr id="4" name="Text Box 4"/>
                <wp:cNvGraphicFramePr/>
                <a:graphic xmlns:a="http://schemas.openxmlformats.org/drawingml/2006/main">
                  <a:graphicData uri="http://schemas.microsoft.com/office/word/2010/wordprocessingShape">
                    <wps:wsp>
                      <wps:cNvSpPr txBox="1"/>
                      <wps:spPr>
                        <a:xfrm>
                          <a:off x="0" y="0"/>
                          <a:ext cx="1104181" cy="250166"/>
                        </a:xfrm>
                        <a:prstGeom prst="rect">
                          <a:avLst/>
                        </a:prstGeom>
                        <a:solidFill>
                          <a:schemeClr val="lt1"/>
                        </a:solidFill>
                        <a:ln w="6350">
                          <a:solidFill>
                            <a:prstClr val="black"/>
                          </a:solidFill>
                        </a:ln>
                      </wps:spPr>
                      <wps:txbx>
                        <w:txbxContent>
                          <w:p w14:paraId="143B87CE" w14:textId="77777777" w:rsidR="00736E52" w:rsidRDefault="00736E52">
                            <w:r>
                              <w:t>Internal tracks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85.1pt;margin-top:12pt;width:86.95pt;height:19.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" fillcolor="white [3201]" strokeweight=".5pt">
                <v:textbox>
                  <w:txbxContent>
                    <w:p w:rsidR="00736E52" w:rsidRDefault="00736E52">
                      <w:r>
                        <w:t>Internal tracks</w:t>
                      </w:r>
                    </w:p>
                  </w:txbxContent>
                </v:textbox>
                <w10:wrap anchorx="margin"/>
              </v:shape>
            </w:pict>
          </mc:Fallback>
        </mc:AlternateContent>
      </w:r>
    </w:p>
    <w:p w14:paraId="0B46314F" w14:textId="77777777" w:rsidR="00897653" w:rsidRDefault="00897653" w:rsidP="009E0EA5">
      <w:r>
        <w:rPr>
          <w:noProof/>
          <w:lang w:eastAsia="en-AU"/>
        </w:rPr>
        <mc:AlternateContent>
          <mc:Choice Requires="wps">
            <w:drawing>
              <wp:anchor distT="0" distB="0" distL="114300" distR="114300" simplePos="0" relativeHeight="251660288" behindDoc="0" locked="0" layoutInCell="1" allowOverlap="1" wp14:anchorId="4C4745B6">
                <wp:simplePos x="0" y="0"/>
                <wp:positionH relativeFrom="column">
                  <wp:posOffset>3362959</wp:posOffset>
                </wp:positionH>
                <wp:positionV relativeFrom="paragraph">
                  <wp:posOffset>215900</wp:posOffset>
                </wp:positionV>
                <wp:extent cx="790575" cy="6477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90575" cy="647700"/>
                        </a:xfrm>
                        <a:prstGeom prst="rect">
                          <a:avLst/>
                        </a:prstGeom>
                        <a:solidFill>
                          <a:schemeClr val="bg1"/>
                        </a:solidFill>
                        <a:ln>
                          <a:solidFill>
                            <a:schemeClr val="tx1">
                              <a:alpha val="98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FC07A" id="Rectangle 3" o:spid="_x0000_s1026" style="position:absolute;margin-left:264.8pt;margin-top:17pt;width:62.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" fillcolor="white [3212]" strokecolor="#1f1f5f [3213]" strokeweight="1pt">
                <v:stroke opacity="64250f"/>
              </v:rect>
            </w:pict>
          </mc:Fallback>
        </mc:AlternateContent>
      </w:r>
    </w:p>
    <w:p w14:paraId="1EDE4EC9" w14:textId="77777777" w:rsidR="00897653" w:rsidRDefault="00897653" w:rsidP="009E0EA5">
      <w:r>
        <w:rPr>
          <w:noProof/>
          <w:lang w:eastAsia="en-AU"/>
        </w:rPr>
        <mc:AlternateContent>
          <mc:Choice Requires="wps">
            <w:drawing>
              <wp:anchor distT="0" distB="0" distL="114300" distR="114300" simplePos="0" relativeHeight="251662336" behindDoc="0" locked="0" layoutInCell="1" allowOverlap="1" wp14:anchorId="654A3A8C">
                <wp:simplePos x="0" y="0"/>
                <wp:positionH relativeFrom="column">
                  <wp:posOffset>3477260</wp:posOffset>
                </wp:positionH>
                <wp:positionV relativeFrom="paragraph">
                  <wp:posOffset>54610</wp:posOffset>
                </wp:positionV>
                <wp:extent cx="914400" cy="2381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chemeClr val="lt1"/>
                        </a:solidFill>
                        <a:ln w="6350">
                          <a:noFill/>
                        </a:ln>
                      </wps:spPr>
                      <wps:txbx>
                        <w:txbxContent>
                          <w:p w14:paraId="01AA4499" w14:textId="77777777" w:rsidR="00897653" w:rsidRDefault="00897653">
                            <w:r>
                              <w:t>House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273.8pt;margin-top:4.3pt;width:1in;height:18.7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" fillcolor="white [3201]" stroked="f" strokeweight=".5pt">
                <v:textbox>
                  <w:txbxContent>
                    <w:p w:rsidR="00897653" w:rsidRDefault="00897653">
                      <w:r>
                        <w:t>House</w:t>
                      </w:r>
                    </w:p>
                  </w:txbxContent>
                </v:textbox>
              </v:shape>
            </w:pict>
          </mc:Fallback>
        </mc:AlternateContent>
      </w:r>
    </w:p>
    <w:p w14:paraId="51813981" w14:textId="77777777" w:rsidR="00897653" w:rsidRDefault="00897653" w:rsidP="009E0EA5">
      <w:r>
        <w:rPr>
          <w:noProof/>
          <w:lang w:eastAsia="en-AU"/>
        </w:rPr>
        <mc:AlternateContent>
          <mc:Choice Requires="wps">
            <w:drawing>
              <wp:anchor distT="0" distB="0" distL="114300" distR="114300" simplePos="0" relativeHeight="251666432" behindDoc="0" locked="0" layoutInCell="1" allowOverlap="1" wp14:anchorId="6BB4E81F">
                <wp:simplePos x="0" y="0"/>
                <wp:positionH relativeFrom="column">
                  <wp:posOffset>177296</wp:posOffset>
                </wp:positionH>
                <wp:positionV relativeFrom="paragraph">
                  <wp:posOffset>11190</wp:posOffset>
                </wp:positionV>
                <wp:extent cx="1777041" cy="65560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777041" cy="655608"/>
                        </a:xfrm>
                        <a:prstGeom prst="rect">
                          <a:avLst/>
                        </a:prstGeom>
                        <a:noFill/>
                        <a:ln w="6350">
                          <a:noFill/>
                        </a:ln>
                      </wps:spPr>
                      <wps:txbx>
                        <w:txbxContent>
                          <w:p w14:paraId="004E2C2D" w14:textId="77777777" w:rsidR="00897653" w:rsidRDefault="00897653">
                            <w:r>
                              <w:t xml:space="preserve">Fenced property </w:t>
                            </w:r>
                            <w:r w:rsidR="00736E52">
                              <w:t>b</w:t>
                            </w:r>
                            <w:r>
                              <w:t>oundary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13.95pt;margin-top:.9pt;width:139.9pt;height:5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" filled="f" stroked="f" strokeweight=".5pt">
                <v:textbox>
                  <w:txbxContent>
                    <w:p w:rsidR="00897653" w:rsidRDefault="00897653">
                      <w:r>
                        <w:t xml:space="preserve">Fenced property </w:t>
                      </w:r>
                      <w:r w:rsidR="00736E52">
                        <w:t>b</w:t>
                      </w:r>
                      <w:r>
                        <w:t>oundary</w:t>
                      </w: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1639D03F">
                <wp:simplePos x="0" y="0"/>
                <wp:positionH relativeFrom="column">
                  <wp:posOffset>3753484</wp:posOffset>
                </wp:positionH>
                <wp:positionV relativeFrom="paragraph">
                  <wp:posOffset>283845</wp:posOffset>
                </wp:positionV>
                <wp:extent cx="9525" cy="2190750"/>
                <wp:effectExtent l="0" t="0" r="28575" b="19050"/>
                <wp:wrapNone/>
                <wp:docPr id="5" name="Straight Connector 5"/>
                <wp:cNvGraphicFramePr/>
                <a:graphic xmlns:a="http://schemas.openxmlformats.org/drawingml/2006/main">
                  <a:graphicData uri="http://schemas.microsoft.com/office/word/2010/wordprocessingShape">
                    <wps:wsp>
                      <wps:cNvCnPr/>
                      <wps:spPr>
                        <a:xfrm flipH="1">
                          <a:off x="0" y="0"/>
                          <a:ext cx="9525" cy="2190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A94D6" id="Straight Connector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5pt,22.35pt" to="296.3pt,1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" strokecolor="#1f1f5f [3213]" strokeweight=".5pt">
                <v:stroke joinstyle="miter"/>
              </v:line>
            </w:pict>
          </mc:Fallback>
        </mc:AlternateContent>
      </w:r>
    </w:p>
    <w:p w14:paraId="6587E473" w14:textId="77777777" w:rsidR="00897653" w:rsidRDefault="00897653" w:rsidP="009E0EA5"/>
    <w:p w14:paraId="295400C5" w14:textId="77777777" w:rsidR="00897653" w:rsidRDefault="00897653" w:rsidP="009E0EA5"/>
    <w:p w14:paraId="16AE5C1D" w14:textId="77777777" w:rsidR="00897653" w:rsidRDefault="00897653" w:rsidP="009E0EA5">
      <w:r>
        <w:rPr>
          <w:noProof/>
          <w:lang w:eastAsia="en-AU"/>
        </w:rPr>
        <mc:AlternateContent>
          <mc:Choice Requires="wps">
            <w:drawing>
              <wp:anchor distT="0" distB="0" distL="114300" distR="114300" simplePos="0" relativeHeight="251663360" behindDoc="0" locked="0" layoutInCell="1" allowOverlap="1" wp14:anchorId="42F6B26A">
                <wp:simplePos x="0" y="0"/>
                <wp:positionH relativeFrom="column">
                  <wp:posOffset>3734435</wp:posOffset>
                </wp:positionH>
                <wp:positionV relativeFrom="paragraph">
                  <wp:posOffset>85725</wp:posOffset>
                </wp:positionV>
                <wp:extent cx="1733550" cy="266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733550" cy="266700"/>
                        </a:xfrm>
                        <a:prstGeom prst="rect">
                          <a:avLst/>
                        </a:prstGeom>
                        <a:noFill/>
                        <a:ln w="6350">
                          <a:noFill/>
                        </a:ln>
                      </wps:spPr>
                      <wps:txbx>
                        <w:txbxContent>
                          <w:p w14:paraId="1DDEB24F" w14:textId="77777777" w:rsidR="00897653" w:rsidRPr="00897653" w:rsidRDefault="00897653">
                            <w:pPr>
                              <w:rPr>
                                <w14:textOutline w14:w="9525" w14:cap="rnd" w14:cmpd="sng" w14:algn="ctr">
                                  <w14:noFill/>
                                  <w14:prstDash w14:val="solid"/>
                                  <w14:bevel/>
                                </w14:textOutline>
                              </w:rPr>
                            </w:pPr>
                            <w:r w:rsidRPr="00897653">
                              <w:rPr>
                                <w14:textOutline w14:w="9525" w14:cap="rnd" w14:cmpd="sng" w14:algn="ctr">
                                  <w14:noFill/>
                                  <w14:prstDash w14:val="solid"/>
                                  <w14:bevel/>
                                </w14:textOutline>
                              </w:rPr>
                              <w:t>Driveway onto property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294.05pt;margin-top:6.75pt;width:136.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" filled="f" stroked="f" strokeweight=".5pt">
                <v:textbox>
                  <w:txbxContent>
                    <w:p w:rsidR="00897653" w:rsidRPr="00897653" w:rsidRDefault="00897653">
                      <w:pPr>
                        <w:rPr>
                          <w14:textOutline w14:w="9525" w14:cap="rnd" w14:cmpd="sng" w14:algn="ctr">
                            <w14:noFill/>
                            <w14:prstDash w14:val="solid"/>
                            <w14:bevel/>
                          </w14:textOutline>
                        </w:rPr>
                      </w:pPr>
                      <w:r w:rsidRPr="00897653">
                        <w:rPr>
                          <w14:textOutline w14:w="9525" w14:cap="rnd" w14:cmpd="sng" w14:algn="ctr">
                            <w14:noFill/>
                            <w14:prstDash w14:val="solid"/>
                            <w14:bevel/>
                          </w14:textOutline>
                        </w:rPr>
                        <w:t>Driveway onto property</w:t>
                      </w:r>
                    </w:p>
                  </w:txbxContent>
                </v:textbox>
              </v:shape>
            </w:pict>
          </mc:Fallback>
        </mc:AlternateContent>
      </w:r>
    </w:p>
    <w:p w14:paraId="3A107025" w14:textId="77777777" w:rsidR="00897653" w:rsidRDefault="00897653" w:rsidP="009E0EA5"/>
    <w:p w14:paraId="23AB0A58" w14:textId="77777777" w:rsidR="00897653" w:rsidRDefault="00897653" w:rsidP="009E0EA5"/>
    <w:p w14:paraId="73B88FB5" w14:textId="77777777" w:rsidR="00897653" w:rsidRDefault="00897653" w:rsidP="009E0EA5"/>
    <w:p w14:paraId="0A6E065F" w14:textId="77777777" w:rsidR="00897653" w:rsidRDefault="00897653" w:rsidP="009E0EA5"/>
    <w:p w14:paraId="39F7287A" w14:textId="77777777" w:rsidR="00897653" w:rsidRDefault="00897653" w:rsidP="009E0EA5"/>
    <w:p w14:paraId="59D8B27A" w14:textId="77777777" w:rsidR="00897653" w:rsidRDefault="00897653" w:rsidP="009E0EA5"/>
    <w:p w14:paraId="6943CA36" w14:textId="77777777" w:rsidR="00BC5616" w:rsidRPr="00BC5616" w:rsidRDefault="00BC5616" w:rsidP="009E0EA5">
      <w:pPr>
        <w:pStyle w:val="Heading2"/>
      </w:pPr>
      <w:bookmarkStart w:id="3" w:name="_Toc179964430"/>
      <w:r w:rsidRPr="00BC5616">
        <w:lastRenderedPageBreak/>
        <w:t>Pr</w:t>
      </w:r>
      <w:r w:rsidR="006612CE">
        <w:t>iority weed species on your property for control</w:t>
      </w:r>
      <w:bookmarkEnd w:id="3"/>
    </w:p>
    <w:p w14:paraId="68B155ED" w14:textId="77777777" w:rsidR="00735E84" w:rsidRDefault="00BC5616" w:rsidP="003E09C7">
      <w:r w:rsidRPr="00ED26CD">
        <w:t>List the priority weeds for control on your property</w:t>
      </w:r>
      <w:r w:rsidR="00735E84">
        <w:t xml:space="preserve">. </w:t>
      </w:r>
      <w:r w:rsidR="00735E84" w:rsidRPr="00ED26CD">
        <w:t xml:space="preserve">You can find out what weeds are on </w:t>
      </w:r>
      <w:r w:rsidR="00D5772C">
        <w:t xml:space="preserve">your property by searching </w:t>
      </w:r>
      <w:r w:rsidR="00EA0657">
        <w:t>on</w:t>
      </w:r>
      <w:r w:rsidR="00735E84" w:rsidRPr="00ED26CD">
        <w:t xml:space="preserve"> </w:t>
      </w:r>
      <w:hyperlink r:id="rId11" w:history="1">
        <w:r w:rsidR="00735E84" w:rsidRPr="00ED26CD">
          <w:rPr>
            <w:rStyle w:val="Hyperlink"/>
          </w:rPr>
          <w:t>NR Maps</w:t>
        </w:r>
      </w:hyperlink>
      <w:r w:rsidR="00AF5AF8">
        <w:t xml:space="preserve"> or </w:t>
      </w:r>
      <w:r w:rsidR="00735E84">
        <w:t xml:space="preserve">through </w:t>
      </w:r>
      <w:r w:rsidR="004E14F6">
        <w:t>a</w:t>
      </w:r>
      <w:r w:rsidR="00735E84">
        <w:t xml:space="preserve"> ground</w:t>
      </w:r>
      <w:r w:rsidR="00EA0657">
        <w:t>/</w:t>
      </w:r>
      <w:r w:rsidR="00735E84">
        <w:t xml:space="preserve"> aerial survey.</w:t>
      </w:r>
    </w:p>
    <w:p w14:paraId="763A5CE8" w14:textId="77777777" w:rsidR="006612CE" w:rsidRDefault="006612CE" w:rsidP="006612CE">
      <w:r>
        <w:t xml:space="preserve">To determine what weeds on your property are a priority for control you should consider: </w:t>
      </w:r>
    </w:p>
    <w:p w14:paraId="380B1B21" w14:textId="77777777" w:rsidR="006612CE" w:rsidRDefault="006612CE" w:rsidP="006612CE">
      <w:pPr>
        <w:pStyle w:val="ListParagraph"/>
        <w:numPr>
          <w:ilvl w:val="0"/>
          <w:numId w:val="37"/>
        </w:numPr>
      </w:pPr>
      <w:r>
        <w:t xml:space="preserve">Weeds on your property that are a </w:t>
      </w:r>
      <w:hyperlink r:id="rId12" w:history="1">
        <w:r w:rsidRPr="00040706">
          <w:rPr>
            <w:rStyle w:val="Hyperlink"/>
          </w:rPr>
          <w:t>declared weed</w:t>
        </w:r>
      </w:hyperlink>
      <w:r>
        <w:t xml:space="preserve"> under the </w:t>
      </w:r>
      <w:r w:rsidRPr="00040706">
        <w:rPr>
          <w:i/>
        </w:rPr>
        <w:t>Weeds Management Act 2001</w:t>
      </w:r>
      <w:r w:rsidR="00AF5AF8" w:rsidRPr="00AF5AF8">
        <w:t xml:space="preserve"> (the Act)</w:t>
      </w:r>
      <w:r>
        <w:t xml:space="preserve">.These weeds are subject to the general duties under the </w:t>
      </w:r>
      <w:r w:rsidR="00AF5AF8">
        <w:t>Act.</w:t>
      </w:r>
    </w:p>
    <w:p w14:paraId="1D1C9BBB" w14:textId="77777777" w:rsidR="006612CE" w:rsidRDefault="006612CE" w:rsidP="006612CE">
      <w:pPr>
        <w:pStyle w:val="ListParagraph"/>
        <w:numPr>
          <w:ilvl w:val="0"/>
          <w:numId w:val="37"/>
        </w:numPr>
      </w:pPr>
      <w:r>
        <w:t xml:space="preserve">Any weeds on your property that are subject to a </w:t>
      </w:r>
      <w:hyperlink r:id="rId13" w:anchor=":~:text=Statutory%20weed%20management%20plans%20are,bellyache%20bush" w:history="1">
        <w:r w:rsidRPr="00040706">
          <w:rPr>
            <w:rStyle w:val="Hyperlink"/>
          </w:rPr>
          <w:t>statutory weed management plan</w:t>
        </w:r>
      </w:hyperlink>
      <w:r>
        <w:t xml:space="preserve">. These plans outline additional legal requirements </w:t>
      </w:r>
      <w:r w:rsidR="006C68C0">
        <w:t xml:space="preserve">to the </w:t>
      </w:r>
      <w:r>
        <w:t xml:space="preserve">general duties </w:t>
      </w:r>
      <w:r w:rsidR="006C68C0">
        <w:t xml:space="preserve">specified </w:t>
      </w:r>
      <w:r>
        <w:t>under the Act.</w:t>
      </w:r>
    </w:p>
    <w:p w14:paraId="6D8F0722" w14:textId="77777777" w:rsidR="006612CE" w:rsidRDefault="006612CE" w:rsidP="006612CE">
      <w:pPr>
        <w:pStyle w:val="ListParagraph"/>
        <w:numPr>
          <w:ilvl w:val="0"/>
          <w:numId w:val="37"/>
        </w:numPr>
      </w:pPr>
      <w:r>
        <w:t xml:space="preserve">The </w:t>
      </w:r>
      <w:hyperlink r:id="rId14" w:anchor=":~:text=Statutory%20weed%20management%20plans%20are,bellyache%20bush" w:history="1">
        <w:r w:rsidRPr="005F4441">
          <w:rPr>
            <w:rStyle w:val="Hyperlink"/>
          </w:rPr>
          <w:t>Northern Territory</w:t>
        </w:r>
        <w:r w:rsidR="00D5772C">
          <w:rPr>
            <w:rStyle w:val="Hyperlink"/>
          </w:rPr>
          <w:t xml:space="preserve"> Regional Weeds </w:t>
        </w:r>
        <w:r w:rsidRPr="005F4441">
          <w:rPr>
            <w:rStyle w:val="Hyperlink"/>
          </w:rPr>
          <w:t>Strategy</w:t>
        </w:r>
      </w:hyperlink>
      <w:r>
        <w:t xml:space="preserve"> for your area. There are four regional weed</w:t>
      </w:r>
      <w:r w:rsidR="00D5772C">
        <w:t>s</w:t>
      </w:r>
      <w:r>
        <w:t xml:space="preserve"> strategies </w:t>
      </w:r>
      <w:r w:rsidR="00591030">
        <w:t>(</w:t>
      </w:r>
      <w:r w:rsidR="004E14F6">
        <w:t xml:space="preserve">Darwin, Katherine, Tennant </w:t>
      </w:r>
      <w:proofErr w:type="gramStart"/>
      <w:r w:rsidR="004E14F6">
        <w:t>Creek</w:t>
      </w:r>
      <w:proofErr w:type="gramEnd"/>
      <w:r w:rsidR="004E14F6">
        <w:t xml:space="preserve"> and Alice Springs</w:t>
      </w:r>
      <w:r w:rsidR="00591030">
        <w:t>)</w:t>
      </w:r>
      <w:r w:rsidR="004E14F6">
        <w:t xml:space="preserve"> </w:t>
      </w:r>
      <w:r>
        <w:t xml:space="preserve">that outline (1) priorities for eradication, (2) priorities for strategic control, (3) weeds of concern and (4) hygiene and biosecurity weeds for your </w:t>
      </w:r>
      <w:r w:rsidR="00D5772C">
        <w:t>region</w:t>
      </w:r>
      <w:r>
        <w:t>.</w:t>
      </w:r>
    </w:p>
    <w:p w14:paraId="23119804" w14:textId="77777777" w:rsidR="006612CE" w:rsidRPr="00ED26CD" w:rsidRDefault="006612CE" w:rsidP="003E09C7">
      <w:r>
        <w:t>The table below can be used to list the weed species on your property.</w:t>
      </w:r>
    </w:p>
    <w:tbl>
      <w:tblPr>
        <w:tblStyle w:val="TableGrid"/>
        <w:tblW w:w="5000" w:type="pct"/>
        <w:tblLook w:val="04A0" w:firstRow="1" w:lastRow="0" w:firstColumn="1" w:lastColumn="0" w:noHBand="0" w:noVBand="1"/>
      </w:tblPr>
      <w:tblGrid>
        <w:gridCol w:w="2291"/>
        <w:gridCol w:w="2290"/>
        <w:gridCol w:w="2290"/>
        <w:gridCol w:w="3437"/>
      </w:tblGrid>
      <w:tr w:rsidR="006612CE" w14:paraId="0482240E" w14:textId="77777777" w:rsidTr="005160CB">
        <w:tc>
          <w:tcPr>
            <w:tcW w:w="1111" w:type="pct"/>
            <w:vAlign w:val="center"/>
          </w:tcPr>
          <w:p w14:paraId="7501A43F" w14:textId="77777777" w:rsidR="00152645" w:rsidRPr="00992D38" w:rsidRDefault="00152645" w:rsidP="005160CB">
            <w:pPr>
              <w:jc w:val="center"/>
              <w:rPr>
                <w:b/>
              </w:rPr>
            </w:pPr>
            <w:r>
              <w:rPr>
                <w:b/>
              </w:rPr>
              <w:t>Common name</w:t>
            </w:r>
          </w:p>
        </w:tc>
        <w:tc>
          <w:tcPr>
            <w:tcW w:w="1111" w:type="pct"/>
            <w:vAlign w:val="center"/>
          </w:tcPr>
          <w:p w14:paraId="5B06FA13" w14:textId="77777777" w:rsidR="00152645" w:rsidRPr="00992D38" w:rsidRDefault="00152645" w:rsidP="005160CB">
            <w:pPr>
              <w:jc w:val="center"/>
              <w:rPr>
                <w:b/>
              </w:rPr>
            </w:pPr>
            <w:r w:rsidRPr="00992D38">
              <w:rPr>
                <w:b/>
              </w:rPr>
              <w:t>Scientific name</w:t>
            </w:r>
          </w:p>
        </w:tc>
        <w:tc>
          <w:tcPr>
            <w:tcW w:w="1111" w:type="pct"/>
            <w:vAlign w:val="center"/>
          </w:tcPr>
          <w:p w14:paraId="35B4880A" w14:textId="77777777" w:rsidR="00267592" w:rsidRDefault="006612CE" w:rsidP="005160CB">
            <w:pPr>
              <w:jc w:val="center"/>
              <w:rPr>
                <w:b/>
              </w:rPr>
            </w:pPr>
            <w:r w:rsidRPr="00992D38">
              <w:rPr>
                <w:b/>
              </w:rPr>
              <w:t>Declaration</w:t>
            </w:r>
            <w:r w:rsidR="00152645">
              <w:rPr>
                <w:b/>
              </w:rPr>
              <w:t xml:space="preserve"> class </w:t>
            </w:r>
            <w:r w:rsidR="00267592">
              <w:rPr>
                <w:b/>
              </w:rPr>
              <w:t>R</w:t>
            </w:r>
            <w:r w:rsidR="00152645">
              <w:rPr>
                <w:b/>
              </w:rPr>
              <w:t>efer</w:t>
            </w:r>
            <w:r w:rsidR="00267592">
              <w:rPr>
                <w:b/>
              </w:rPr>
              <w:t xml:space="preserve"> to:</w:t>
            </w:r>
            <w:r w:rsidR="00152645">
              <w:rPr>
                <w:b/>
              </w:rPr>
              <w:t xml:space="preserve"> </w:t>
            </w:r>
          </w:p>
          <w:p w14:paraId="69D3B901" w14:textId="77777777" w:rsidR="006612CE" w:rsidRPr="00992D38" w:rsidRDefault="00000000" w:rsidP="00267592">
            <w:pPr>
              <w:jc w:val="center"/>
              <w:rPr>
                <w:b/>
              </w:rPr>
            </w:pPr>
            <w:hyperlink r:id="rId15" w:history="1">
              <w:r w:rsidR="00267592" w:rsidRPr="00267592">
                <w:rPr>
                  <w:rStyle w:val="Hyperlink"/>
                  <w:b/>
                </w:rPr>
                <w:t>declaration class list</w:t>
              </w:r>
            </w:hyperlink>
          </w:p>
        </w:tc>
        <w:tc>
          <w:tcPr>
            <w:tcW w:w="1667" w:type="pct"/>
            <w:vAlign w:val="center"/>
          </w:tcPr>
          <w:p w14:paraId="7A6D3F3D" w14:textId="77777777" w:rsidR="006612CE" w:rsidRPr="00992D38" w:rsidRDefault="006612CE" w:rsidP="005160CB">
            <w:pPr>
              <w:jc w:val="center"/>
              <w:rPr>
                <w:b/>
              </w:rPr>
            </w:pPr>
            <w:r w:rsidRPr="00992D38">
              <w:rPr>
                <w:b/>
              </w:rPr>
              <w:t>Where located</w:t>
            </w:r>
          </w:p>
          <w:p w14:paraId="4C200C3B" w14:textId="77777777" w:rsidR="006612CE" w:rsidRPr="00992D38" w:rsidRDefault="006612CE" w:rsidP="005160CB">
            <w:pPr>
              <w:jc w:val="center"/>
            </w:pPr>
            <w:r>
              <w:t>(e.g. on property</w:t>
            </w:r>
            <w:r w:rsidRPr="00992D38">
              <w:t>, machinery source location, corridors)</w:t>
            </w:r>
          </w:p>
        </w:tc>
      </w:tr>
      <w:tr w:rsidR="006612CE" w14:paraId="50851A5E" w14:textId="77777777" w:rsidTr="005160CB">
        <w:tc>
          <w:tcPr>
            <w:tcW w:w="1111" w:type="pct"/>
            <w:vAlign w:val="center"/>
          </w:tcPr>
          <w:p w14:paraId="0FADE0CA" w14:textId="77777777" w:rsidR="006612CE" w:rsidRPr="00992D38" w:rsidRDefault="006612CE" w:rsidP="005160CB">
            <w:pPr>
              <w:jc w:val="center"/>
              <w:rPr>
                <w:b/>
              </w:rPr>
            </w:pPr>
          </w:p>
        </w:tc>
        <w:tc>
          <w:tcPr>
            <w:tcW w:w="1111" w:type="pct"/>
            <w:vAlign w:val="center"/>
          </w:tcPr>
          <w:p w14:paraId="1C956599" w14:textId="77777777" w:rsidR="006612CE" w:rsidRPr="00992D38" w:rsidRDefault="006612CE" w:rsidP="005160CB">
            <w:pPr>
              <w:jc w:val="center"/>
              <w:rPr>
                <w:b/>
              </w:rPr>
            </w:pPr>
          </w:p>
        </w:tc>
        <w:tc>
          <w:tcPr>
            <w:tcW w:w="1111" w:type="pct"/>
            <w:vAlign w:val="center"/>
          </w:tcPr>
          <w:p w14:paraId="2A676B9C" w14:textId="77777777" w:rsidR="006612CE" w:rsidRPr="00992D38" w:rsidRDefault="006612CE" w:rsidP="005160CB">
            <w:pPr>
              <w:jc w:val="center"/>
              <w:rPr>
                <w:b/>
              </w:rPr>
            </w:pPr>
          </w:p>
        </w:tc>
        <w:tc>
          <w:tcPr>
            <w:tcW w:w="1667" w:type="pct"/>
            <w:vAlign w:val="center"/>
          </w:tcPr>
          <w:p w14:paraId="5C980F05" w14:textId="77777777" w:rsidR="006612CE" w:rsidRPr="00992D38" w:rsidRDefault="006612CE" w:rsidP="005160CB">
            <w:pPr>
              <w:jc w:val="center"/>
              <w:rPr>
                <w:b/>
              </w:rPr>
            </w:pPr>
          </w:p>
        </w:tc>
      </w:tr>
      <w:tr w:rsidR="00CF71E3" w14:paraId="211DE06B" w14:textId="77777777" w:rsidTr="005160CB">
        <w:tc>
          <w:tcPr>
            <w:tcW w:w="1111" w:type="pct"/>
            <w:vAlign w:val="center"/>
          </w:tcPr>
          <w:p w14:paraId="1D51630A" w14:textId="77777777" w:rsidR="00CF71E3" w:rsidRPr="00992D38" w:rsidRDefault="00CF71E3" w:rsidP="005160CB">
            <w:pPr>
              <w:jc w:val="center"/>
              <w:rPr>
                <w:b/>
              </w:rPr>
            </w:pPr>
          </w:p>
        </w:tc>
        <w:tc>
          <w:tcPr>
            <w:tcW w:w="1111" w:type="pct"/>
            <w:vAlign w:val="center"/>
          </w:tcPr>
          <w:p w14:paraId="565136C5" w14:textId="77777777" w:rsidR="00CF71E3" w:rsidRPr="00992D38" w:rsidRDefault="00CF71E3" w:rsidP="005160CB">
            <w:pPr>
              <w:jc w:val="center"/>
              <w:rPr>
                <w:b/>
              </w:rPr>
            </w:pPr>
          </w:p>
        </w:tc>
        <w:tc>
          <w:tcPr>
            <w:tcW w:w="1111" w:type="pct"/>
            <w:vAlign w:val="center"/>
          </w:tcPr>
          <w:p w14:paraId="04AF0FFE" w14:textId="77777777" w:rsidR="00CF71E3" w:rsidRPr="00992D38" w:rsidRDefault="00CF71E3" w:rsidP="005160CB">
            <w:pPr>
              <w:jc w:val="center"/>
              <w:rPr>
                <w:b/>
              </w:rPr>
            </w:pPr>
          </w:p>
        </w:tc>
        <w:tc>
          <w:tcPr>
            <w:tcW w:w="1667" w:type="pct"/>
            <w:vAlign w:val="center"/>
          </w:tcPr>
          <w:p w14:paraId="4B053061" w14:textId="77777777" w:rsidR="00CF71E3" w:rsidRPr="00992D38" w:rsidRDefault="00CF71E3" w:rsidP="005160CB">
            <w:pPr>
              <w:jc w:val="center"/>
              <w:rPr>
                <w:b/>
              </w:rPr>
            </w:pPr>
          </w:p>
        </w:tc>
      </w:tr>
      <w:tr w:rsidR="00CF71E3" w14:paraId="4FAD93F1" w14:textId="77777777" w:rsidTr="005160CB">
        <w:tc>
          <w:tcPr>
            <w:tcW w:w="1111" w:type="pct"/>
            <w:vAlign w:val="center"/>
          </w:tcPr>
          <w:p w14:paraId="123720EC" w14:textId="77777777" w:rsidR="00CF71E3" w:rsidRPr="00992D38" w:rsidRDefault="00CF71E3" w:rsidP="005160CB">
            <w:pPr>
              <w:jc w:val="center"/>
              <w:rPr>
                <w:b/>
              </w:rPr>
            </w:pPr>
          </w:p>
        </w:tc>
        <w:tc>
          <w:tcPr>
            <w:tcW w:w="1111" w:type="pct"/>
            <w:vAlign w:val="center"/>
          </w:tcPr>
          <w:p w14:paraId="67F6AC1D" w14:textId="77777777" w:rsidR="00CF71E3" w:rsidRPr="00992D38" w:rsidRDefault="00CF71E3" w:rsidP="005160CB">
            <w:pPr>
              <w:jc w:val="center"/>
              <w:rPr>
                <w:b/>
              </w:rPr>
            </w:pPr>
          </w:p>
        </w:tc>
        <w:tc>
          <w:tcPr>
            <w:tcW w:w="1111" w:type="pct"/>
            <w:vAlign w:val="center"/>
          </w:tcPr>
          <w:p w14:paraId="7D35BF14" w14:textId="77777777" w:rsidR="00CF71E3" w:rsidRPr="00992D38" w:rsidRDefault="00CF71E3" w:rsidP="005160CB">
            <w:pPr>
              <w:jc w:val="center"/>
              <w:rPr>
                <w:b/>
              </w:rPr>
            </w:pPr>
          </w:p>
        </w:tc>
        <w:tc>
          <w:tcPr>
            <w:tcW w:w="1667" w:type="pct"/>
            <w:vAlign w:val="center"/>
          </w:tcPr>
          <w:p w14:paraId="11F06DB6" w14:textId="77777777" w:rsidR="00CF71E3" w:rsidRPr="00992D38" w:rsidRDefault="00CF71E3" w:rsidP="005160CB">
            <w:pPr>
              <w:jc w:val="center"/>
              <w:rPr>
                <w:b/>
              </w:rPr>
            </w:pPr>
          </w:p>
        </w:tc>
      </w:tr>
    </w:tbl>
    <w:p w14:paraId="51116090" w14:textId="77777777" w:rsidR="00E63CB3" w:rsidRDefault="00E63CB3" w:rsidP="00E63CB3">
      <w:pPr>
        <w:pStyle w:val="Heading2"/>
        <w:rPr>
          <w:rStyle w:val="Hyperlink"/>
          <w:color w:val="auto"/>
          <w:u w:val="none"/>
        </w:rPr>
      </w:pPr>
      <w:bookmarkStart w:id="4" w:name="_Toc179964431"/>
      <w:r>
        <w:rPr>
          <w:rStyle w:val="Hyperlink"/>
          <w:color w:val="auto"/>
          <w:u w:val="none"/>
        </w:rPr>
        <w:t xml:space="preserve">List legal requirements that apply to your </w:t>
      </w:r>
      <w:r w:rsidR="005A4112">
        <w:rPr>
          <w:rStyle w:val="Hyperlink"/>
          <w:color w:val="auto"/>
          <w:u w:val="none"/>
        </w:rPr>
        <w:t>property</w:t>
      </w:r>
      <w:bookmarkEnd w:id="4"/>
      <w:r w:rsidR="005A4112">
        <w:rPr>
          <w:rStyle w:val="Hyperlink"/>
          <w:color w:val="auto"/>
          <w:u w:val="none"/>
        </w:rPr>
        <w:t xml:space="preserve"> </w:t>
      </w:r>
    </w:p>
    <w:p w14:paraId="22B25040" w14:textId="77777777" w:rsidR="00A95B08" w:rsidRDefault="00A95B08" w:rsidP="00E63CB3">
      <w:pPr>
        <w:rPr>
          <w:rStyle w:val="Hyperlink"/>
          <w:color w:val="auto"/>
          <w:u w:val="none"/>
        </w:rPr>
      </w:pPr>
      <w:r>
        <w:rPr>
          <w:rStyle w:val="Hyperlink"/>
          <w:color w:val="auto"/>
          <w:u w:val="none"/>
        </w:rPr>
        <w:t xml:space="preserve">All declared weeds are subject to </w:t>
      </w:r>
      <w:hyperlink r:id="rId16" w:history="1">
        <w:r w:rsidRPr="00A95B08">
          <w:rPr>
            <w:rStyle w:val="Hyperlink"/>
          </w:rPr>
          <w:t>general duties</w:t>
        </w:r>
      </w:hyperlink>
      <w:r>
        <w:rPr>
          <w:rStyle w:val="Hyperlink"/>
          <w:color w:val="auto"/>
          <w:u w:val="none"/>
        </w:rPr>
        <w:t xml:space="preserve"> under the</w:t>
      </w:r>
      <w:r w:rsidR="00AF5AF8">
        <w:rPr>
          <w:rStyle w:val="Hyperlink"/>
          <w:color w:val="auto"/>
          <w:u w:val="none"/>
        </w:rPr>
        <w:t xml:space="preserve"> Act.</w:t>
      </w:r>
    </w:p>
    <w:p w14:paraId="2DBD7C38" w14:textId="77777777" w:rsidR="00A95B08" w:rsidRDefault="00E63CB3" w:rsidP="00E63CB3">
      <w:pPr>
        <w:rPr>
          <w:rStyle w:val="Hyperlink"/>
          <w:color w:val="auto"/>
          <w:u w:val="none"/>
        </w:rPr>
      </w:pPr>
      <w:r>
        <w:rPr>
          <w:rStyle w:val="Hyperlink"/>
          <w:color w:val="auto"/>
          <w:u w:val="none"/>
        </w:rPr>
        <w:t>As outlined above</w:t>
      </w:r>
      <w:r w:rsidR="00D5772C">
        <w:rPr>
          <w:rStyle w:val="Hyperlink"/>
          <w:color w:val="auto"/>
          <w:u w:val="none"/>
        </w:rPr>
        <w:t>,</w:t>
      </w:r>
      <w:r>
        <w:rPr>
          <w:rStyle w:val="Hyperlink"/>
          <w:color w:val="auto"/>
          <w:u w:val="none"/>
        </w:rPr>
        <w:t xml:space="preserve"> some declared weeds are the subject of a </w:t>
      </w:r>
      <w:hyperlink r:id="rId17" w:anchor=":~:text=Statutory%20weed%20management%20plans%20are,bellyache%20bush" w:history="1">
        <w:r w:rsidRPr="00E63CB3">
          <w:rPr>
            <w:rStyle w:val="Hyperlink"/>
          </w:rPr>
          <w:t>statutory weed management plan</w:t>
        </w:r>
      </w:hyperlink>
      <w:r>
        <w:rPr>
          <w:rStyle w:val="Hyperlink"/>
          <w:color w:val="auto"/>
          <w:u w:val="none"/>
        </w:rPr>
        <w:t xml:space="preserve">. </w:t>
      </w:r>
      <w:r w:rsidR="00A95B08">
        <w:rPr>
          <w:rStyle w:val="Hyperlink"/>
          <w:color w:val="auto"/>
          <w:u w:val="none"/>
        </w:rPr>
        <w:t xml:space="preserve">These plans outline additional requirements to the ‘general duties’. For </w:t>
      </w:r>
      <w:proofErr w:type="gramStart"/>
      <w:r w:rsidR="00A95B08">
        <w:rPr>
          <w:rStyle w:val="Hyperlink"/>
          <w:color w:val="auto"/>
          <w:u w:val="none"/>
        </w:rPr>
        <w:t>example</w:t>
      </w:r>
      <w:proofErr w:type="gramEnd"/>
      <w:r w:rsidR="00A95B08">
        <w:rPr>
          <w:rStyle w:val="Hyperlink"/>
          <w:color w:val="auto"/>
          <w:u w:val="none"/>
        </w:rPr>
        <w:t xml:space="preserve"> the statutory weed management plans may outline buffer zone requirements that </w:t>
      </w:r>
      <w:r w:rsidR="005A4112">
        <w:rPr>
          <w:rStyle w:val="Hyperlink"/>
          <w:color w:val="auto"/>
          <w:u w:val="none"/>
        </w:rPr>
        <w:t xml:space="preserve">may </w:t>
      </w:r>
      <w:r w:rsidR="00A95B08">
        <w:rPr>
          <w:rStyle w:val="Hyperlink"/>
          <w:color w:val="auto"/>
          <w:u w:val="none"/>
        </w:rPr>
        <w:t>need to be installed on your property.</w:t>
      </w:r>
    </w:p>
    <w:p w14:paraId="5953496F" w14:textId="77777777" w:rsidR="009E3655" w:rsidRDefault="00A95B08" w:rsidP="005E3658">
      <w:pPr>
        <w:pStyle w:val="ListParagraph"/>
        <w:numPr>
          <w:ilvl w:val="0"/>
          <w:numId w:val="34"/>
        </w:numPr>
        <w:rPr>
          <w:rStyle w:val="Hyperlink"/>
          <w:color w:val="auto"/>
          <w:u w:val="none"/>
        </w:rPr>
      </w:pPr>
      <w:r w:rsidRPr="00A95B08">
        <w:rPr>
          <w:rStyle w:val="Hyperlink"/>
          <w:color w:val="auto"/>
          <w:u w:val="none"/>
        </w:rPr>
        <w:t>Check what declared weeds on your property have a statutory weed management plan and list out any requirements that apply to your property</w:t>
      </w:r>
      <w:r w:rsidR="009E3655">
        <w:rPr>
          <w:rStyle w:val="Hyperlink"/>
          <w:color w:val="auto"/>
          <w:u w:val="none"/>
        </w:rPr>
        <w:t xml:space="preserve">. </w:t>
      </w:r>
    </w:p>
    <w:p w14:paraId="6B350009" w14:textId="77777777" w:rsidR="00E63CB3" w:rsidRDefault="005072B1" w:rsidP="005E3658">
      <w:pPr>
        <w:pStyle w:val="ListParagraph"/>
        <w:numPr>
          <w:ilvl w:val="0"/>
          <w:numId w:val="34"/>
        </w:numPr>
      </w:pPr>
      <w:r>
        <w:rPr>
          <w:rStyle w:val="Hyperlink"/>
          <w:color w:val="auto"/>
          <w:u w:val="none"/>
        </w:rPr>
        <w:t xml:space="preserve">You may wish </w:t>
      </w:r>
      <w:r w:rsidR="006C68C0">
        <w:rPr>
          <w:rStyle w:val="Hyperlink"/>
          <w:color w:val="auto"/>
          <w:u w:val="none"/>
        </w:rPr>
        <w:t xml:space="preserve">to </w:t>
      </w:r>
      <w:r w:rsidR="006C68C0" w:rsidRPr="00A95B08">
        <w:rPr>
          <w:rStyle w:val="Hyperlink"/>
          <w:color w:val="auto"/>
          <w:u w:val="none"/>
        </w:rPr>
        <w:t>draw</w:t>
      </w:r>
      <w:r w:rsidR="00E63CB3">
        <w:t xml:space="preserve"> </w:t>
      </w:r>
      <w:r w:rsidR="00A95B08">
        <w:t xml:space="preserve">the required </w:t>
      </w:r>
      <w:r w:rsidR="00E63CB3">
        <w:t xml:space="preserve">buffer zones </w:t>
      </w:r>
      <w:r w:rsidR="00A95B08">
        <w:t xml:space="preserve">relevant to your property on your map. </w:t>
      </w:r>
    </w:p>
    <w:p w14:paraId="6B4F5BDE" w14:textId="77777777" w:rsidR="00BC5616" w:rsidRPr="00AF57E7" w:rsidRDefault="00BC1598" w:rsidP="009E0EA5">
      <w:pPr>
        <w:pStyle w:val="Heading2"/>
      </w:pPr>
      <w:bookmarkStart w:id="5" w:name="_Toc179964432"/>
      <w:r>
        <w:t>Identify h</w:t>
      </w:r>
      <w:r w:rsidR="006612CE">
        <w:t>i</w:t>
      </w:r>
      <w:r w:rsidR="006612CE" w:rsidRPr="00AF57E7">
        <w:t>gh risk areas for weed spread</w:t>
      </w:r>
      <w:r>
        <w:t xml:space="preserve"> and mitigation measures</w:t>
      </w:r>
      <w:bookmarkEnd w:id="5"/>
    </w:p>
    <w:p w14:paraId="5E844490" w14:textId="77777777" w:rsidR="006C68C0" w:rsidRDefault="00AF57E7" w:rsidP="00BC1598">
      <w:pPr>
        <w:rPr>
          <w:lang w:eastAsia="en-AU"/>
        </w:rPr>
      </w:pPr>
      <w:r w:rsidRPr="00AF57E7">
        <w:rPr>
          <w:lang w:eastAsia="en-AU"/>
        </w:rPr>
        <w:t xml:space="preserve">Identify </w:t>
      </w:r>
      <w:r w:rsidR="00BC1598">
        <w:rPr>
          <w:lang w:eastAsia="en-AU"/>
        </w:rPr>
        <w:t>areas on your property where weeds could easily be introduced, activities carried out on your property that could lead to weed spread and weed spread pathways on your property. Some examples are included in the table below. For more guidance refer to</w:t>
      </w:r>
      <w:r w:rsidR="00E44A2A">
        <w:rPr>
          <w:lang w:eastAsia="en-AU"/>
        </w:rPr>
        <w:t>:</w:t>
      </w:r>
    </w:p>
    <w:p w14:paraId="13473E54" w14:textId="77777777" w:rsidR="00E44A2A" w:rsidRDefault="00E44A2A" w:rsidP="006C68C0">
      <w:pPr>
        <w:pStyle w:val="ListParagraph"/>
        <w:numPr>
          <w:ilvl w:val="0"/>
          <w:numId w:val="42"/>
        </w:numPr>
        <w:rPr>
          <w:lang w:eastAsia="en-AU"/>
        </w:rPr>
      </w:pPr>
      <w:r>
        <w:rPr>
          <w:lang w:eastAsia="en-AU"/>
        </w:rPr>
        <w:t xml:space="preserve">NTG general weed spread prevention information and specific information for different industries </w:t>
      </w:r>
      <w:hyperlink r:id="rId18" w:history="1">
        <w:r>
          <w:rPr>
            <w:rStyle w:val="Hyperlink"/>
          </w:rPr>
          <w:t>How weeds spread | NT.GOV.AU</w:t>
        </w:r>
      </w:hyperlink>
    </w:p>
    <w:p w14:paraId="2F2ED337" w14:textId="77777777" w:rsidR="00E44A2A" w:rsidRDefault="006C68C0" w:rsidP="006C68C0">
      <w:pPr>
        <w:pStyle w:val="ListParagraph"/>
        <w:numPr>
          <w:ilvl w:val="0"/>
          <w:numId w:val="42"/>
        </w:numPr>
        <w:rPr>
          <w:lang w:eastAsia="en-AU"/>
        </w:rPr>
      </w:pPr>
      <w:r>
        <w:rPr>
          <w:lang w:eastAsia="en-AU"/>
        </w:rPr>
        <w:t>The</w:t>
      </w:r>
      <w:r w:rsidR="00E44A2A">
        <w:rPr>
          <w:lang w:eastAsia="en-AU"/>
        </w:rPr>
        <w:t xml:space="preserve"> WMB </w:t>
      </w:r>
      <w:hyperlink r:id="rId19" w:history="1">
        <w:r w:rsidR="00E44A2A" w:rsidRPr="00E44A2A">
          <w:rPr>
            <w:rStyle w:val="Hyperlink"/>
            <w:lang w:eastAsia="en-AU"/>
          </w:rPr>
          <w:t>Preventing weed spread is everybody’s business</w:t>
        </w:r>
      </w:hyperlink>
      <w:r w:rsidR="00E44A2A">
        <w:rPr>
          <w:lang w:eastAsia="en-AU"/>
        </w:rPr>
        <w:t xml:space="preserve"> </w:t>
      </w:r>
    </w:p>
    <w:p w14:paraId="3269AF63" w14:textId="77777777" w:rsidR="006C68C0" w:rsidRPr="006C68C0" w:rsidRDefault="00E44A2A" w:rsidP="006C68C0">
      <w:pPr>
        <w:pStyle w:val="ListParagraph"/>
        <w:numPr>
          <w:ilvl w:val="0"/>
          <w:numId w:val="42"/>
        </w:numPr>
        <w:rPr>
          <w:lang w:eastAsia="en-AU"/>
        </w:rPr>
      </w:pPr>
      <w:r>
        <w:rPr>
          <w:lang w:eastAsia="en-AU"/>
        </w:rPr>
        <w:t xml:space="preserve">Weed species fact sheets / weed notes that include information on spread prevention for different weeds species </w:t>
      </w:r>
      <w:hyperlink r:id="rId20" w:history="1">
        <w:r w:rsidRPr="00E44A2A">
          <w:rPr>
            <w:rStyle w:val="Hyperlink"/>
            <w:lang w:eastAsia="en-AU"/>
          </w:rPr>
          <w:t>NTG weed notes</w:t>
        </w:r>
      </w:hyperlink>
      <w:r w:rsidR="006C68C0">
        <w:rPr>
          <w:lang w:eastAsia="en-AU"/>
        </w:rPr>
        <w:t xml:space="preserve"> </w:t>
      </w:r>
    </w:p>
    <w:p w14:paraId="1B7A2A9B" w14:textId="77777777" w:rsidR="00A0768C" w:rsidRDefault="00A0768C" w:rsidP="00A0768C">
      <w:r>
        <w:lastRenderedPageBreak/>
        <w:t>Also l</w:t>
      </w:r>
      <w:r w:rsidRPr="009523C4">
        <w:t xml:space="preserve">ist the areas that </w:t>
      </w:r>
      <w:r>
        <w:t xml:space="preserve">are </w:t>
      </w:r>
      <w:r w:rsidRPr="009523C4">
        <w:t xml:space="preserve">a significant </w:t>
      </w:r>
      <w:r>
        <w:t xml:space="preserve">source of </w:t>
      </w:r>
      <w:r w:rsidRPr="009523C4">
        <w:t>weed seed on</w:t>
      </w:r>
      <w:r>
        <w:t xml:space="preserve"> your property or </w:t>
      </w:r>
      <w:r w:rsidR="005A4112">
        <w:t xml:space="preserve">significant weed seed sources </w:t>
      </w:r>
      <w:r>
        <w:t xml:space="preserve">from adjoining properties. For example, </w:t>
      </w:r>
      <w:r w:rsidR="00D30E11">
        <w:t xml:space="preserve">this may be </w:t>
      </w:r>
      <w:r>
        <w:t>large, hard to manage weeds infestations on your property</w:t>
      </w:r>
      <w:r w:rsidR="005A4112">
        <w:t xml:space="preserve">. </w:t>
      </w:r>
      <w:r>
        <w:t xml:space="preserve"> </w:t>
      </w:r>
    </w:p>
    <w:p w14:paraId="38C13448" w14:textId="77777777" w:rsidR="00A0768C" w:rsidRDefault="00A0768C" w:rsidP="006C68C0">
      <w:r>
        <w:t xml:space="preserve">Identify major infestations for containment. Weeds that are </w:t>
      </w:r>
      <w:r w:rsidR="00D30E11">
        <w:t xml:space="preserve">classified </w:t>
      </w:r>
      <w:r>
        <w:t>as ‘growth and spread to be controlled weeds’ (Class B</w:t>
      </w:r>
      <w:r w:rsidR="00D30E11">
        <w:t xml:space="preserve"> weeds</w:t>
      </w:r>
      <w:r>
        <w:t xml:space="preserve">) should be contained on your property. Refer to the </w:t>
      </w:r>
      <w:hyperlink r:id="rId21" w:history="1">
        <w:r>
          <w:rPr>
            <w:rStyle w:val="Hyperlink"/>
          </w:rPr>
          <w:t>Declared Weeds in the Northern Territory</w:t>
        </w:r>
      </w:hyperlink>
      <w:r>
        <w:t xml:space="preserve">. </w:t>
      </w:r>
    </w:p>
    <w:p w14:paraId="66FF7BEE" w14:textId="77777777" w:rsidR="005F4441" w:rsidRPr="007231AB" w:rsidRDefault="007231AB" w:rsidP="00BC5616">
      <w:r w:rsidRPr="007231AB">
        <w:t xml:space="preserve">The table below </w:t>
      </w:r>
      <w:r w:rsidR="00BC1598">
        <w:t xml:space="preserve">can be used in your property weed management plan and documents some examples of </w:t>
      </w:r>
      <w:proofErr w:type="gramStart"/>
      <w:r w:rsidR="00BC1598">
        <w:t>high risk</w:t>
      </w:r>
      <w:proofErr w:type="gramEnd"/>
      <w:r w:rsidR="00BC1598">
        <w:t xml:space="preserve"> areas for weed spread on your property. </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05"/>
        <w:gridCol w:w="2268"/>
        <w:gridCol w:w="2835"/>
        <w:gridCol w:w="2800"/>
      </w:tblGrid>
      <w:tr w:rsidR="00B372A1" w:rsidRPr="00EE45BE" w14:paraId="42E27C8C" w14:textId="77777777" w:rsidTr="00B372A1">
        <w:tc>
          <w:tcPr>
            <w:tcW w:w="1167" w:type="pct"/>
            <w:vMerge w:val="restart"/>
            <w:shd w:val="clear" w:color="auto" w:fill="D9D9D9" w:themeFill="background1" w:themeFillShade="D9"/>
            <w:vAlign w:val="center"/>
          </w:tcPr>
          <w:p w14:paraId="72424821" w14:textId="77777777" w:rsidR="006612CE" w:rsidRPr="00DB3D38" w:rsidRDefault="00BC1598" w:rsidP="00D30E11">
            <w:pPr>
              <w:spacing w:after="0"/>
              <w:jc w:val="center"/>
            </w:pPr>
            <w:r>
              <w:t>Weed spread pathway / a</w:t>
            </w:r>
            <w:r w:rsidR="006612CE" w:rsidRPr="00DB3D38">
              <w:t>ctivity</w:t>
            </w:r>
          </w:p>
        </w:tc>
        <w:tc>
          <w:tcPr>
            <w:tcW w:w="2475" w:type="pct"/>
            <w:gridSpan w:val="2"/>
            <w:shd w:val="clear" w:color="auto" w:fill="D9D9D9" w:themeFill="background1" w:themeFillShade="D9"/>
            <w:vAlign w:val="center"/>
          </w:tcPr>
          <w:p w14:paraId="73D5FEB0" w14:textId="77777777" w:rsidR="006612CE" w:rsidRPr="00DB3D38" w:rsidRDefault="006612CE" w:rsidP="00D30E11">
            <w:pPr>
              <w:spacing w:after="0"/>
              <w:jc w:val="center"/>
            </w:pPr>
            <w:r w:rsidRPr="00DB3D38">
              <w:t>Risk</w:t>
            </w:r>
          </w:p>
        </w:tc>
        <w:tc>
          <w:tcPr>
            <w:tcW w:w="1358" w:type="pct"/>
            <w:vMerge w:val="restart"/>
            <w:shd w:val="clear" w:color="auto" w:fill="D9D9D9" w:themeFill="background1" w:themeFillShade="D9"/>
            <w:vAlign w:val="center"/>
          </w:tcPr>
          <w:p w14:paraId="7398AAEF" w14:textId="77777777" w:rsidR="006612CE" w:rsidRPr="00DB3D38" w:rsidRDefault="006612CE" w:rsidP="00D30E11">
            <w:pPr>
              <w:spacing w:after="0"/>
              <w:jc w:val="center"/>
            </w:pPr>
            <w:r w:rsidRPr="00DB3D38">
              <w:t>Mitigation measures</w:t>
            </w:r>
          </w:p>
        </w:tc>
      </w:tr>
      <w:tr w:rsidR="00BC1598" w:rsidRPr="00EE45BE" w14:paraId="11A3A5ED" w14:textId="77777777" w:rsidTr="00D30E11">
        <w:trPr>
          <w:trHeight w:val="292"/>
        </w:trPr>
        <w:tc>
          <w:tcPr>
            <w:tcW w:w="1167" w:type="pct"/>
            <w:vMerge/>
            <w:tcBorders>
              <w:bottom w:val="single" w:sz="4" w:space="0" w:color="auto"/>
            </w:tcBorders>
          </w:tcPr>
          <w:p w14:paraId="05D0EC17" w14:textId="77777777" w:rsidR="006612CE" w:rsidRPr="00DB3D38" w:rsidRDefault="006612CE" w:rsidP="005160CB">
            <w:pPr>
              <w:spacing w:before="60" w:after="60"/>
            </w:pPr>
          </w:p>
        </w:tc>
        <w:tc>
          <w:tcPr>
            <w:tcW w:w="1100" w:type="pct"/>
            <w:tcBorders>
              <w:bottom w:val="single" w:sz="4" w:space="0" w:color="auto"/>
            </w:tcBorders>
            <w:shd w:val="clear" w:color="auto" w:fill="D9D9D9" w:themeFill="background1" w:themeFillShade="D9"/>
          </w:tcPr>
          <w:p w14:paraId="3AFDF10B" w14:textId="77777777" w:rsidR="006612CE" w:rsidRPr="00DB3D38" w:rsidRDefault="006612CE" w:rsidP="005160CB">
            <w:pPr>
              <w:spacing w:before="60" w:after="60"/>
              <w:jc w:val="center"/>
            </w:pPr>
            <w:r w:rsidRPr="00DB3D38">
              <w:t>Introduction of new weeds</w:t>
            </w:r>
          </w:p>
        </w:tc>
        <w:tc>
          <w:tcPr>
            <w:tcW w:w="1375" w:type="pct"/>
            <w:tcBorders>
              <w:bottom w:val="single" w:sz="4" w:space="0" w:color="auto"/>
            </w:tcBorders>
            <w:shd w:val="clear" w:color="auto" w:fill="D9D9D9" w:themeFill="background1" w:themeFillShade="D9"/>
          </w:tcPr>
          <w:p w14:paraId="3B14FFCC" w14:textId="77777777" w:rsidR="006612CE" w:rsidRPr="00DB3D38" w:rsidRDefault="006612CE" w:rsidP="005160CB">
            <w:pPr>
              <w:spacing w:before="60" w:after="60"/>
              <w:jc w:val="center"/>
            </w:pPr>
            <w:r w:rsidRPr="00DB3D38">
              <w:t>Spread of existing weeds</w:t>
            </w:r>
          </w:p>
        </w:tc>
        <w:tc>
          <w:tcPr>
            <w:tcW w:w="1358" w:type="pct"/>
            <w:vMerge/>
            <w:tcBorders>
              <w:bottom w:val="single" w:sz="4" w:space="0" w:color="auto"/>
            </w:tcBorders>
          </w:tcPr>
          <w:p w14:paraId="2FA615EB" w14:textId="77777777" w:rsidR="006612CE" w:rsidRPr="00DB3D38" w:rsidRDefault="006612CE" w:rsidP="005160CB">
            <w:pPr>
              <w:spacing w:before="60" w:after="60"/>
              <w:jc w:val="center"/>
            </w:pPr>
          </w:p>
        </w:tc>
      </w:tr>
      <w:tr w:rsidR="00B372A1" w:rsidRPr="00EE45BE" w14:paraId="5DF8BC57" w14:textId="77777777" w:rsidTr="00D30E11">
        <w:trPr>
          <w:trHeight w:val="1323"/>
        </w:trPr>
        <w:tc>
          <w:tcPr>
            <w:tcW w:w="1167" w:type="pct"/>
            <w:tcBorders>
              <w:top w:val="single" w:sz="4" w:space="0" w:color="auto"/>
              <w:left w:val="single" w:sz="4" w:space="0" w:color="auto"/>
              <w:bottom w:val="single" w:sz="4" w:space="0" w:color="auto"/>
              <w:right w:val="single" w:sz="4" w:space="0" w:color="auto"/>
            </w:tcBorders>
            <w:vAlign w:val="center"/>
          </w:tcPr>
          <w:p w14:paraId="4E21287F" w14:textId="77777777" w:rsidR="00BC1598" w:rsidRPr="00DB3D38" w:rsidRDefault="00BC1598" w:rsidP="00BC1598">
            <w:pPr>
              <w:spacing w:before="60" w:after="60"/>
            </w:pPr>
            <w:r>
              <w:t>Tracks on property</w:t>
            </w:r>
          </w:p>
        </w:tc>
        <w:tc>
          <w:tcPr>
            <w:tcW w:w="1100" w:type="pct"/>
            <w:tcBorders>
              <w:top w:val="single" w:sz="4" w:space="0" w:color="auto"/>
              <w:left w:val="single" w:sz="4" w:space="0" w:color="auto"/>
              <w:bottom w:val="single" w:sz="4" w:space="0" w:color="auto"/>
              <w:right w:val="single" w:sz="4" w:space="0" w:color="auto"/>
            </w:tcBorders>
          </w:tcPr>
          <w:p w14:paraId="691B8134" w14:textId="77777777" w:rsidR="00BC1598" w:rsidRPr="00DB3D38" w:rsidRDefault="00BC1598" w:rsidP="005160CB">
            <w:pPr>
              <w:spacing w:before="60" w:after="60"/>
            </w:pPr>
          </w:p>
        </w:tc>
        <w:tc>
          <w:tcPr>
            <w:tcW w:w="1375" w:type="pct"/>
            <w:tcBorders>
              <w:top w:val="single" w:sz="4" w:space="0" w:color="auto"/>
              <w:left w:val="single" w:sz="4" w:space="0" w:color="auto"/>
              <w:bottom w:val="single" w:sz="4" w:space="0" w:color="auto"/>
              <w:right w:val="single" w:sz="4" w:space="0" w:color="auto"/>
            </w:tcBorders>
          </w:tcPr>
          <w:p w14:paraId="5F388566" w14:textId="77777777" w:rsidR="00BC1598" w:rsidRPr="00DB3D38" w:rsidRDefault="00BC1598" w:rsidP="005160CB">
            <w:pPr>
              <w:spacing w:before="60" w:after="60"/>
            </w:pPr>
            <w:r>
              <w:t xml:space="preserve">Weeds present alongside property tracks, dropping seed onto track and vehicles spreading weeds throughout property. </w:t>
            </w:r>
          </w:p>
        </w:tc>
        <w:tc>
          <w:tcPr>
            <w:tcW w:w="1358" w:type="pct"/>
            <w:tcBorders>
              <w:top w:val="single" w:sz="4" w:space="0" w:color="auto"/>
              <w:left w:val="single" w:sz="4" w:space="0" w:color="auto"/>
              <w:bottom w:val="single" w:sz="4" w:space="0" w:color="auto"/>
              <w:right w:val="single" w:sz="4" w:space="0" w:color="auto"/>
            </w:tcBorders>
          </w:tcPr>
          <w:p w14:paraId="16628E45" w14:textId="77777777" w:rsidR="00BC1598" w:rsidRPr="00DB3D38" w:rsidRDefault="00BC1598" w:rsidP="00BC1598">
            <w:pPr>
              <w:spacing w:before="60" w:after="60"/>
            </w:pPr>
            <w:r>
              <w:t>Control weeds alongside tracks so vehicles are not driving through weeds and spreading through property.</w:t>
            </w:r>
          </w:p>
        </w:tc>
      </w:tr>
      <w:tr w:rsidR="00BC1598" w:rsidRPr="00EE45BE" w14:paraId="481E7FD9" w14:textId="77777777" w:rsidTr="00B372A1">
        <w:tc>
          <w:tcPr>
            <w:tcW w:w="1167" w:type="pct"/>
            <w:tcBorders>
              <w:top w:val="single" w:sz="4" w:space="0" w:color="auto"/>
              <w:left w:val="single" w:sz="4" w:space="0" w:color="auto"/>
              <w:bottom w:val="single" w:sz="4" w:space="0" w:color="auto"/>
              <w:right w:val="single" w:sz="4" w:space="0" w:color="auto"/>
            </w:tcBorders>
            <w:vAlign w:val="center"/>
          </w:tcPr>
          <w:p w14:paraId="2A5E3631" w14:textId="77777777" w:rsidR="00BC1598" w:rsidRPr="00DB3D38" w:rsidRDefault="00BC1598" w:rsidP="00BC1598">
            <w:pPr>
              <w:spacing w:before="60" w:after="60"/>
              <w:jc w:val="center"/>
            </w:pPr>
            <w:r>
              <w:t xml:space="preserve">Machinery hired and used on property for property maintenance such as slashing. </w:t>
            </w:r>
          </w:p>
        </w:tc>
        <w:tc>
          <w:tcPr>
            <w:tcW w:w="1100" w:type="pct"/>
            <w:tcBorders>
              <w:top w:val="single" w:sz="4" w:space="0" w:color="auto"/>
              <w:left w:val="single" w:sz="4" w:space="0" w:color="auto"/>
              <w:bottom w:val="single" w:sz="4" w:space="0" w:color="auto"/>
              <w:right w:val="single" w:sz="4" w:space="0" w:color="auto"/>
            </w:tcBorders>
          </w:tcPr>
          <w:p w14:paraId="7B51AE71" w14:textId="77777777" w:rsidR="00BC1598" w:rsidRPr="00DB3D38" w:rsidRDefault="00BC1598" w:rsidP="005160CB">
            <w:pPr>
              <w:spacing w:before="60" w:after="60"/>
            </w:pPr>
            <w:r>
              <w:t>The machinery is contaminated with weed seed from other properties.</w:t>
            </w:r>
          </w:p>
        </w:tc>
        <w:tc>
          <w:tcPr>
            <w:tcW w:w="1375" w:type="pct"/>
            <w:tcBorders>
              <w:top w:val="single" w:sz="4" w:space="0" w:color="auto"/>
              <w:left w:val="single" w:sz="4" w:space="0" w:color="auto"/>
              <w:bottom w:val="single" w:sz="4" w:space="0" w:color="auto"/>
              <w:right w:val="single" w:sz="4" w:space="0" w:color="auto"/>
            </w:tcBorders>
          </w:tcPr>
          <w:p w14:paraId="079E318C" w14:textId="77777777" w:rsidR="00BC1598" w:rsidRPr="00DB3D38" w:rsidRDefault="00BC1598" w:rsidP="005160CB">
            <w:pPr>
              <w:spacing w:before="60" w:after="60"/>
            </w:pPr>
          </w:p>
        </w:tc>
        <w:tc>
          <w:tcPr>
            <w:tcW w:w="1358" w:type="pct"/>
            <w:tcBorders>
              <w:top w:val="single" w:sz="4" w:space="0" w:color="auto"/>
              <w:left w:val="single" w:sz="4" w:space="0" w:color="auto"/>
              <w:bottom w:val="single" w:sz="4" w:space="0" w:color="auto"/>
              <w:right w:val="single" w:sz="4" w:space="0" w:color="auto"/>
            </w:tcBorders>
          </w:tcPr>
          <w:p w14:paraId="5ADF6B26" w14:textId="77777777" w:rsidR="00BC1598" w:rsidRPr="00DB3D38" w:rsidRDefault="00BC1598" w:rsidP="005160CB">
            <w:pPr>
              <w:spacing w:before="60" w:after="60"/>
            </w:pPr>
            <w:r>
              <w:t xml:space="preserve">Check the machinery when brought onto your site is clean before it is used on your property. </w:t>
            </w:r>
          </w:p>
        </w:tc>
      </w:tr>
    </w:tbl>
    <w:p w14:paraId="551B8903" w14:textId="77777777" w:rsidR="00BC5616" w:rsidRPr="00BC5616" w:rsidRDefault="00DB3D38" w:rsidP="009E0EA5">
      <w:pPr>
        <w:pStyle w:val="Heading2"/>
      </w:pPr>
      <w:bookmarkStart w:id="6" w:name="_Toc179964433"/>
      <w:r>
        <w:t>Clean and valuable areas</w:t>
      </w:r>
      <w:bookmarkEnd w:id="6"/>
    </w:p>
    <w:p w14:paraId="1C64287C" w14:textId="77777777" w:rsidR="00BC5616" w:rsidRDefault="00E65209" w:rsidP="00274CF5">
      <w:r>
        <w:t xml:space="preserve">List the clean areas on your property you want to keep </w:t>
      </w:r>
      <w:r w:rsidR="001B5949">
        <w:t xml:space="preserve">weed free </w:t>
      </w:r>
      <w:r>
        <w:t>or high value areas such as important wildlife habitat on the property</w:t>
      </w:r>
      <w:r w:rsidR="00152645">
        <w:t>, clean pasture, weed free hay production areas</w:t>
      </w:r>
      <w:r>
        <w:t xml:space="preserve"> or infrastructure.</w:t>
      </w:r>
      <w:r w:rsidR="00274CF5">
        <w:t xml:space="preserve"> </w:t>
      </w:r>
      <w:proofErr w:type="gramStart"/>
      <w:r w:rsidR="00274CF5">
        <w:t>Again</w:t>
      </w:r>
      <w:proofErr w:type="gramEnd"/>
      <w:r w:rsidR="00274CF5">
        <w:t xml:space="preserve"> this may be easiest to demonstrate on a map or otherwise list in your plan.</w:t>
      </w:r>
    </w:p>
    <w:p w14:paraId="4971E235" w14:textId="77777777" w:rsidR="009E0EA5" w:rsidRDefault="009E0EA5" w:rsidP="00267592">
      <w:r>
        <w:t xml:space="preserve">To </w:t>
      </w:r>
      <w:r w:rsidR="005A4112">
        <w:t xml:space="preserve">help </w:t>
      </w:r>
      <w:r>
        <w:t xml:space="preserve">keep clean areas </w:t>
      </w:r>
      <w:r w:rsidR="00267592">
        <w:t>clean, list or plot on your map, i</w:t>
      </w:r>
      <w:r>
        <w:t>solated plants and outbreaks for eradication.</w:t>
      </w:r>
    </w:p>
    <w:p w14:paraId="30FFD7D5" w14:textId="77777777" w:rsidR="00267592" w:rsidRDefault="00267592" w:rsidP="00267592">
      <w:r>
        <w:t>For more guidance</w:t>
      </w:r>
      <w:r w:rsidR="00C86583">
        <w:t>,</w:t>
      </w:r>
      <w:r>
        <w:t xml:space="preserve"> refer:</w:t>
      </w:r>
    </w:p>
    <w:p w14:paraId="6207D248" w14:textId="77777777" w:rsidR="00267592" w:rsidRDefault="00267592" w:rsidP="00267592">
      <w:pPr>
        <w:pStyle w:val="ListParagraph"/>
        <w:numPr>
          <w:ilvl w:val="0"/>
          <w:numId w:val="39"/>
        </w:numPr>
      </w:pPr>
      <w:r>
        <w:t xml:space="preserve">List of </w:t>
      </w:r>
      <w:hyperlink r:id="rId22" w:history="1">
        <w:r w:rsidRPr="00267592">
          <w:rPr>
            <w:rStyle w:val="Hyperlink"/>
          </w:rPr>
          <w:t>declared weeds in the NT</w:t>
        </w:r>
      </w:hyperlink>
    </w:p>
    <w:p w14:paraId="611AEE12" w14:textId="77777777" w:rsidR="00267592" w:rsidRDefault="00000000" w:rsidP="00267592">
      <w:pPr>
        <w:pStyle w:val="ListParagraph"/>
        <w:numPr>
          <w:ilvl w:val="0"/>
          <w:numId w:val="39"/>
        </w:numPr>
      </w:pPr>
      <w:hyperlink r:id="rId23" w:anchor=":~:text=Statutory%20weed%20management%20plans%20are,manage%20certain%20high%20priority%20weeds." w:history="1">
        <w:r w:rsidR="00267592" w:rsidRPr="00267592">
          <w:rPr>
            <w:rStyle w:val="Hyperlink"/>
          </w:rPr>
          <w:t>Statutory weed management plans</w:t>
        </w:r>
      </w:hyperlink>
    </w:p>
    <w:p w14:paraId="612C012D" w14:textId="77777777" w:rsidR="00267592" w:rsidRDefault="00000000" w:rsidP="006F0888">
      <w:pPr>
        <w:pStyle w:val="ListParagraph"/>
        <w:numPr>
          <w:ilvl w:val="0"/>
          <w:numId w:val="39"/>
        </w:numPr>
      </w:pPr>
      <w:hyperlink r:id="rId24" w:anchor=":~:text=Statutory%20weed%20management%20plans%20are,manage%20certain%20high%20priority%20weeds." w:history="1">
        <w:r w:rsidR="007440C2" w:rsidRPr="00267592">
          <w:rPr>
            <w:rStyle w:val="Hyperlink"/>
          </w:rPr>
          <w:t>Weed Management Branch regional strategies</w:t>
        </w:r>
      </w:hyperlink>
      <w:r w:rsidR="00267592">
        <w:t>.</w:t>
      </w:r>
    </w:p>
    <w:p w14:paraId="703616FA" w14:textId="77777777" w:rsidR="007440C2" w:rsidRPr="00BC5616" w:rsidRDefault="007440C2" w:rsidP="007440C2">
      <w:pPr>
        <w:pStyle w:val="Heading2"/>
      </w:pPr>
      <w:bookmarkStart w:id="7" w:name="_Toc179964434"/>
      <w:r>
        <w:t>Environmental and cultural sensitive areas</w:t>
      </w:r>
      <w:bookmarkEnd w:id="7"/>
      <w:r>
        <w:t xml:space="preserve"> </w:t>
      </w:r>
    </w:p>
    <w:p w14:paraId="661C69C8" w14:textId="77777777" w:rsidR="00C86583" w:rsidRDefault="007440C2" w:rsidP="007440C2">
      <w:r>
        <w:t xml:space="preserve">List </w:t>
      </w:r>
      <w:r w:rsidR="00B44FAE">
        <w:t xml:space="preserve">or show on your map </w:t>
      </w:r>
      <w:r>
        <w:t>the environmentally and culturally sensitive areas on your land</w:t>
      </w:r>
      <w:r w:rsidR="00C86583">
        <w:t xml:space="preserve"> to keep weed free or to determine these areas on your property that may </w:t>
      </w:r>
      <w:r w:rsidR="00B44FAE">
        <w:t xml:space="preserve">be a priority for weed management actions. </w:t>
      </w:r>
    </w:p>
    <w:p w14:paraId="6B130C53" w14:textId="77777777" w:rsidR="007440C2" w:rsidRDefault="007440C2" w:rsidP="007440C2">
      <w:r>
        <w:t xml:space="preserve">For more </w:t>
      </w:r>
      <w:r w:rsidR="00C86583">
        <w:t>guidance, refer</w:t>
      </w:r>
      <w:r>
        <w:t xml:space="preserve">: </w:t>
      </w:r>
    </w:p>
    <w:p w14:paraId="54CCB0DB" w14:textId="77777777" w:rsidR="007440C2" w:rsidRPr="007440C2" w:rsidRDefault="00000000" w:rsidP="007440C2">
      <w:pPr>
        <w:pStyle w:val="ListParagraph"/>
        <w:numPr>
          <w:ilvl w:val="0"/>
          <w:numId w:val="44"/>
        </w:numPr>
        <w:rPr>
          <w:rStyle w:val="Hyperlink"/>
          <w:color w:val="auto"/>
          <w:u w:val="none"/>
        </w:rPr>
      </w:pPr>
      <w:hyperlink r:id="rId25" w:anchor=":~:text=Statutory%20weed%20management%20plans%20are,manage%20certain%20high%20priority%20weeds." w:history="1">
        <w:r w:rsidR="007440C2" w:rsidRPr="00267592">
          <w:rPr>
            <w:rStyle w:val="Hyperlink"/>
          </w:rPr>
          <w:t>Weed Management Branch regional strategies</w:t>
        </w:r>
      </w:hyperlink>
    </w:p>
    <w:p w14:paraId="4BA9A031" w14:textId="77777777" w:rsidR="007440C2" w:rsidRPr="009B44C3" w:rsidRDefault="00000000" w:rsidP="007440C2">
      <w:pPr>
        <w:pStyle w:val="ListParagraph"/>
        <w:numPr>
          <w:ilvl w:val="0"/>
          <w:numId w:val="44"/>
        </w:numPr>
        <w:rPr>
          <w:rStyle w:val="Hyperlink"/>
          <w:color w:val="auto"/>
          <w:u w:val="none"/>
        </w:rPr>
      </w:pPr>
      <w:hyperlink r:id="rId26" w:history="1">
        <w:r w:rsidR="007440C2">
          <w:rPr>
            <w:rStyle w:val="Hyperlink"/>
          </w:rPr>
          <w:t>NR MAPS (nt.gov.au)</w:t>
        </w:r>
      </w:hyperlink>
    </w:p>
    <w:p w14:paraId="45736173" w14:textId="77777777" w:rsidR="009B44C3" w:rsidRPr="007440C2" w:rsidRDefault="00000000" w:rsidP="009B44C3">
      <w:pPr>
        <w:pStyle w:val="ListParagraph"/>
        <w:numPr>
          <w:ilvl w:val="0"/>
          <w:numId w:val="44"/>
        </w:numPr>
        <w:rPr>
          <w:rStyle w:val="Hyperlink"/>
          <w:color w:val="auto"/>
          <w:u w:val="none"/>
        </w:rPr>
      </w:pPr>
      <w:hyperlink r:id="rId27" w:history="1">
        <w:r w:rsidR="009B44C3">
          <w:rPr>
            <w:rStyle w:val="Hyperlink"/>
          </w:rPr>
          <w:t>Parks and reserves | NT.GOV.AU</w:t>
        </w:r>
      </w:hyperlink>
    </w:p>
    <w:p w14:paraId="766E56F6" w14:textId="77777777" w:rsidR="007440C2" w:rsidRDefault="00000000" w:rsidP="007440C2">
      <w:pPr>
        <w:pStyle w:val="ListParagraph"/>
        <w:numPr>
          <w:ilvl w:val="0"/>
          <w:numId w:val="44"/>
        </w:numPr>
      </w:pPr>
      <w:hyperlink r:id="rId28" w:history="1">
        <w:r w:rsidR="007440C2">
          <w:rPr>
            <w:rStyle w:val="Hyperlink"/>
          </w:rPr>
          <w:t>Sites of conservation significance list | NT.GOV.AU</w:t>
        </w:r>
      </w:hyperlink>
    </w:p>
    <w:p w14:paraId="020B0193" w14:textId="77777777" w:rsidR="007440C2" w:rsidRDefault="00000000" w:rsidP="007440C2">
      <w:pPr>
        <w:pStyle w:val="ListParagraph"/>
        <w:numPr>
          <w:ilvl w:val="0"/>
          <w:numId w:val="44"/>
        </w:numPr>
      </w:pPr>
      <w:hyperlink r:id="rId29" w:history="1">
        <w:r w:rsidR="007440C2">
          <w:rPr>
            <w:rStyle w:val="Hyperlink"/>
          </w:rPr>
          <w:t>Indigenous Protected Areas August 2024 (dcceew.gov.au)</w:t>
        </w:r>
      </w:hyperlink>
    </w:p>
    <w:p w14:paraId="7B480E95" w14:textId="77777777" w:rsidR="00C86583" w:rsidRDefault="00000000" w:rsidP="007440C2">
      <w:pPr>
        <w:pStyle w:val="ListParagraph"/>
        <w:numPr>
          <w:ilvl w:val="0"/>
          <w:numId w:val="44"/>
        </w:numPr>
      </w:pPr>
      <w:hyperlink r:id="rId30" w:history="1">
        <w:r w:rsidR="00C86583">
          <w:rPr>
            <w:rStyle w:val="Hyperlink"/>
          </w:rPr>
          <w:t>Aboriginal heritage information | NT.GOV.AU</w:t>
        </w:r>
      </w:hyperlink>
    </w:p>
    <w:p w14:paraId="16647474" w14:textId="77777777" w:rsidR="00723D38" w:rsidRPr="00BC5616" w:rsidRDefault="00723D38" w:rsidP="00723D38">
      <w:pPr>
        <w:pStyle w:val="Heading2"/>
      </w:pPr>
      <w:bookmarkStart w:id="8" w:name="_Toc179964435"/>
      <w:r w:rsidRPr="00BC5616">
        <w:lastRenderedPageBreak/>
        <w:t>Options for co-</w:t>
      </w:r>
      <w:r>
        <w:t>ordinating work with neighbours</w:t>
      </w:r>
      <w:bookmarkEnd w:id="8"/>
      <w:r w:rsidRPr="00BC5616">
        <w:t xml:space="preserve"> </w:t>
      </w:r>
    </w:p>
    <w:p w14:paraId="26D4362C" w14:textId="77777777" w:rsidR="00723D38" w:rsidRDefault="00723D38" w:rsidP="00723D38">
      <w:r>
        <w:t xml:space="preserve">List any neighbours </w:t>
      </w:r>
      <w:r w:rsidR="00267592">
        <w:t>or other interested parties (</w:t>
      </w:r>
      <w:r w:rsidR="002330C4">
        <w:t xml:space="preserve">for example, </w:t>
      </w:r>
      <w:r w:rsidR="00267592">
        <w:t xml:space="preserve">Landcare, local community groups) </w:t>
      </w:r>
      <w:r>
        <w:t>that are willing to co-operate in collaborative weeds management</w:t>
      </w:r>
      <w:r w:rsidR="005A4112">
        <w:t xml:space="preserve"> and collaborative action to be taken</w:t>
      </w:r>
      <w:r>
        <w:t>.</w:t>
      </w:r>
    </w:p>
    <w:p w14:paraId="362EFA05" w14:textId="77777777" w:rsidR="009B44C3" w:rsidRDefault="009B44C3" w:rsidP="009B44C3">
      <w:pPr>
        <w:pStyle w:val="Heading2"/>
      </w:pPr>
      <w:bookmarkStart w:id="9" w:name="_Toc179964436"/>
      <w:r>
        <w:t>Resourcing</w:t>
      </w:r>
      <w:bookmarkEnd w:id="9"/>
      <w:r>
        <w:t xml:space="preserve"> </w:t>
      </w:r>
    </w:p>
    <w:p w14:paraId="433A68F5" w14:textId="77777777" w:rsidR="009B44C3" w:rsidRPr="000603A5" w:rsidRDefault="009B44C3" w:rsidP="009B44C3">
      <w:pPr>
        <w:rPr>
          <w:lang w:eastAsia="en-AU"/>
        </w:rPr>
      </w:pPr>
      <w:r>
        <w:rPr>
          <w:lang w:eastAsia="en-AU"/>
        </w:rPr>
        <w:t xml:space="preserve">In this </w:t>
      </w:r>
      <w:r w:rsidR="00B44FAE">
        <w:rPr>
          <w:lang w:eastAsia="en-AU"/>
        </w:rPr>
        <w:t xml:space="preserve">section, list the resources you </w:t>
      </w:r>
      <w:r>
        <w:rPr>
          <w:lang w:eastAsia="en-AU"/>
        </w:rPr>
        <w:t>need to implement your plan</w:t>
      </w:r>
      <w:r w:rsidR="004961A0">
        <w:rPr>
          <w:lang w:eastAsia="en-AU"/>
        </w:rPr>
        <w:t xml:space="preserve">. This may include </w:t>
      </w:r>
      <w:r>
        <w:rPr>
          <w:lang w:eastAsia="en-AU"/>
        </w:rPr>
        <w:t>resourc</w:t>
      </w:r>
      <w:r w:rsidR="00B44FAE">
        <w:rPr>
          <w:lang w:eastAsia="en-AU"/>
        </w:rPr>
        <w:t xml:space="preserve">es you </w:t>
      </w:r>
      <w:r w:rsidR="004961A0">
        <w:rPr>
          <w:lang w:eastAsia="en-AU"/>
        </w:rPr>
        <w:t xml:space="preserve">already have and those you need. Include information on how you may fill resource gaps. </w:t>
      </w:r>
      <w:r>
        <w:rPr>
          <w:lang w:eastAsia="en-AU"/>
        </w:rPr>
        <w:t xml:space="preserve">For example, you may highlight </w:t>
      </w:r>
      <w:r w:rsidR="00B44FAE">
        <w:rPr>
          <w:lang w:eastAsia="en-AU"/>
        </w:rPr>
        <w:t>funding grants available to access the resources</w:t>
      </w:r>
      <w:r w:rsidR="004961A0">
        <w:rPr>
          <w:lang w:eastAsia="en-AU"/>
        </w:rPr>
        <w:t xml:space="preserve"> you need</w:t>
      </w:r>
      <w:r w:rsidR="00B44FAE">
        <w:rPr>
          <w:lang w:eastAsia="en-AU"/>
        </w:rPr>
        <w:t xml:space="preserve">. </w:t>
      </w:r>
      <w:r>
        <w:rPr>
          <w:lang w:eastAsia="en-AU"/>
        </w:rPr>
        <w:t xml:space="preserve"> </w:t>
      </w:r>
    </w:p>
    <w:p w14:paraId="32D9625C" w14:textId="77777777" w:rsidR="00A13E6C" w:rsidRDefault="00A13E6C" w:rsidP="00723D38">
      <w:pPr>
        <w:pStyle w:val="Heading1"/>
      </w:pPr>
      <w:bookmarkStart w:id="10" w:name="_Toc179964437"/>
      <w:r>
        <w:t>Annual action plan</w:t>
      </w:r>
      <w:bookmarkEnd w:id="10"/>
    </w:p>
    <w:p w14:paraId="589F37B7" w14:textId="77777777" w:rsidR="00A13E6C" w:rsidRDefault="00DB17E1" w:rsidP="00E34260">
      <w:r w:rsidRPr="00DB17E1">
        <w:rPr>
          <w:lang w:eastAsia="en-AU"/>
        </w:rPr>
        <w:t xml:space="preserve">In this section </w:t>
      </w:r>
      <w:r w:rsidR="00E34260">
        <w:rPr>
          <w:lang w:eastAsia="en-AU"/>
        </w:rPr>
        <w:t xml:space="preserve">you can use the </w:t>
      </w:r>
      <w:r w:rsidR="00E34260" w:rsidRPr="00E34260">
        <w:rPr>
          <w:i/>
          <w:lang w:eastAsia="en-AU"/>
        </w:rPr>
        <w:t>Annual Action Plan</w:t>
      </w:r>
      <w:r w:rsidR="00E34260">
        <w:rPr>
          <w:lang w:eastAsia="en-AU"/>
        </w:rPr>
        <w:t xml:space="preserve"> table </w:t>
      </w:r>
      <w:r w:rsidR="00ED64EF">
        <w:rPr>
          <w:lang w:eastAsia="en-AU"/>
        </w:rPr>
        <w:t xml:space="preserve">(See </w:t>
      </w:r>
      <w:r w:rsidR="00ED64EF" w:rsidRPr="00ED64EF">
        <w:rPr>
          <w:b/>
          <w:lang w:eastAsia="en-AU"/>
        </w:rPr>
        <w:t>Appendix A</w:t>
      </w:r>
      <w:r w:rsidR="00ED64EF">
        <w:rPr>
          <w:lang w:eastAsia="en-AU"/>
        </w:rPr>
        <w:t>)</w:t>
      </w:r>
      <w:r w:rsidR="00E34260">
        <w:rPr>
          <w:lang w:eastAsia="en-AU"/>
        </w:rPr>
        <w:t xml:space="preserve">, to </w:t>
      </w:r>
      <w:r w:rsidRPr="00DB17E1">
        <w:rPr>
          <w:lang w:eastAsia="en-AU"/>
        </w:rPr>
        <w:t xml:space="preserve">detail planned survey and control activities to be conducted throughout the year. </w:t>
      </w:r>
      <w:r>
        <w:rPr>
          <w:lang w:eastAsia="en-AU"/>
        </w:rPr>
        <w:t xml:space="preserve">Ensure that any legal requirements that apply to your property are included in your plan. </w:t>
      </w:r>
      <w:r w:rsidR="00A13E6C">
        <w:t xml:space="preserve">To plan </w:t>
      </w:r>
      <w:r w:rsidR="00A55CDE">
        <w:t xml:space="preserve">out weed control activities to be undertaken throughout the year, refer to the </w:t>
      </w:r>
      <w:hyperlink r:id="rId31" w:history="1">
        <w:r w:rsidR="00A13E6C" w:rsidRPr="00ED26CD">
          <w:rPr>
            <w:rStyle w:val="Hyperlink"/>
          </w:rPr>
          <w:t>Northern Territory Weed Management Handbook</w:t>
        </w:r>
      </w:hyperlink>
      <w:r w:rsidR="00A13E6C">
        <w:t xml:space="preserve"> that includes individual calendars for different weeds showing the optimal treatment times </w:t>
      </w:r>
      <w:r w:rsidR="00A55CDE">
        <w:t xml:space="preserve">throughout the year. </w:t>
      </w:r>
      <w:r w:rsidR="00E34260">
        <w:t>You may also like to include t</w:t>
      </w:r>
      <w:r w:rsidR="00A13E6C">
        <w:t>he cost of your planned control works, including follow up control.</w:t>
      </w:r>
    </w:p>
    <w:p w14:paraId="6F294E94" w14:textId="77777777" w:rsidR="00ED64EF" w:rsidRPr="00A13E6C" w:rsidRDefault="00ED64EF" w:rsidP="00ED64EF">
      <w:pPr>
        <w:pStyle w:val="Heading1"/>
      </w:pPr>
      <w:bookmarkStart w:id="11" w:name="_Toc179964438"/>
      <w:r w:rsidRPr="00A13E6C">
        <w:t>Monitoring</w:t>
      </w:r>
      <w:r>
        <w:t xml:space="preserve"> and review</w:t>
      </w:r>
      <w:bookmarkEnd w:id="11"/>
    </w:p>
    <w:p w14:paraId="1EB88193" w14:textId="77777777" w:rsidR="00ED64EF" w:rsidRDefault="00ED64EF" w:rsidP="00ED64EF">
      <w:pPr>
        <w:pStyle w:val="Heading2"/>
      </w:pPr>
      <w:bookmarkStart w:id="12" w:name="_Toc179964439"/>
      <w:r>
        <w:t>Ongoing monitoring</w:t>
      </w:r>
      <w:bookmarkEnd w:id="12"/>
      <w:r>
        <w:t xml:space="preserve"> </w:t>
      </w:r>
    </w:p>
    <w:p w14:paraId="274F96FB" w14:textId="77777777" w:rsidR="00ED64EF" w:rsidRDefault="00ED64EF" w:rsidP="00ED64EF">
      <w:pPr>
        <w:rPr>
          <w:lang w:eastAsia="en-AU"/>
        </w:rPr>
      </w:pPr>
      <w:r w:rsidRPr="00182BA2">
        <w:rPr>
          <w:lang w:eastAsia="en-AU"/>
        </w:rPr>
        <w:t xml:space="preserve">This section should outline how monitoring of management efforts and ongoing survey for new incursions will be implemented. </w:t>
      </w:r>
    </w:p>
    <w:p w14:paraId="335FE5F7" w14:textId="77777777" w:rsidR="0094093B" w:rsidRDefault="0094093B" w:rsidP="00ED64EF">
      <w:pPr>
        <w:rPr>
          <w:lang w:eastAsia="en-AU"/>
        </w:rPr>
      </w:pPr>
      <w:r>
        <w:rPr>
          <w:lang w:eastAsia="en-AU"/>
        </w:rPr>
        <w:t>Follow up monitoring helps determine if control methods are working, or if adjustments are required. It is essential to monitor control work.</w:t>
      </w:r>
    </w:p>
    <w:p w14:paraId="0105F2DA" w14:textId="77777777" w:rsidR="0094093B" w:rsidRDefault="0094093B" w:rsidP="00ED64EF">
      <w:pPr>
        <w:rPr>
          <w:lang w:eastAsia="en-AU"/>
        </w:rPr>
      </w:pPr>
      <w:r>
        <w:rPr>
          <w:lang w:eastAsia="en-AU"/>
        </w:rPr>
        <w:t>In general:</w:t>
      </w:r>
    </w:p>
    <w:p w14:paraId="5C42388F" w14:textId="77777777" w:rsidR="0094093B" w:rsidRDefault="0094093B" w:rsidP="0094093B">
      <w:pPr>
        <w:pStyle w:val="ListParagraph"/>
        <w:numPr>
          <w:ilvl w:val="0"/>
          <w:numId w:val="43"/>
        </w:numPr>
        <w:rPr>
          <w:lang w:eastAsia="en-AU"/>
        </w:rPr>
      </w:pPr>
      <w:r>
        <w:rPr>
          <w:lang w:eastAsia="en-AU"/>
        </w:rPr>
        <w:t xml:space="preserve">Monitoring should be undertaken after control work to check control </w:t>
      </w:r>
      <w:r w:rsidR="0017135B">
        <w:rPr>
          <w:lang w:eastAsia="en-AU"/>
        </w:rPr>
        <w:t xml:space="preserve">methods </w:t>
      </w:r>
      <w:r>
        <w:rPr>
          <w:lang w:eastAsia="en-AU"/>
        </w:rPr>
        <w:t>ha</w:t>
      </w:r>
      <w:r w:rsidR="00637AB9">
        <w:rPr>
          <w:lang w:eastAsia="en-AU"/>
        </w:rPr>
        <w:t>ve</w:t>
      </w:r>
      <w:r>
        <w:rPr>
          <w:lang w:eastAsia="en-AU"/>
        </w:rPr>
        <w:t xml:space="preserve"> been effective.</w:t>
      </w:r>
    </w:p>
    <w:p w14:paraId="7380BBF6" w14:textId="77777777" w:rsidR="00FE192B" w:rsidRDefault="0094093B" w:rsidP="006D008F">
      <w:pPr>
        <w:pStyle w:val="ListParagraph"/>
        <w:numPr>
          <w:ilvl w:val="0"/>
          <w:numId w:val="43"/>
        </w:numPr>
        <w:rPr>
          <w:lang w:eastAsia="en-AU"/>
        </w:rPr>
      </w:pPr>
      <w:r>
        <w:rPr>
          <w:lang w:eastAsia="en-AU"/>
        </w:rPr>
        <w:t xml:space="preserve">Ongoing monitoring should </w:t>
      </w:r>
      <w:r w:rsidR="00FE192B">
        <w:rPr>
          <w:lang w:eastAsia="en-AU"/>
        </w:rPr>
        <w:t>b</w:t>
      </w:r>
      <w:r>
        <w:rPr>
          <w:lang w:eastAsia="en-AU"/>
        </w:rPr>
        <w:t xml:space="preserve">e undertaken prior to seeding </w:t>
      </w:r>
      <w:r w:rsidR="0017135B">
        <w:rPr>
          <w:lang w:eastAsia="en-AU"/>
        </w:rPr>
        <w:t>events</w:t>
      </w:r>
      <w:r>
        <w:rPr>
          <w:lang w:eastAsia="en-AU"/>
        </w:rPr>
        <w:t xml:space="preserve"> </w:t>
      </w:r>
      <w:r w:rsidR="0017135B">
        <w:rPr>
          <w:lang w:eastAsia="en-AU"/>
        </w:rPr>
        <w:t>to prevent weed spread</w:t>
      </w:r>
      <w:r>
        <w:rPr>
          <w:lang w:eastAsia="en-AU"/>
        </w:rPr>
        <w:t xml:space="preserve">. </w:t>
      </w:r>
    </w:p>
    <w:p w14:paraId="2CB7B4E5" w14:textId="77777777" w:rsidR="00FE192B" w:rsidRDefault="00FE192B" w:rsidP="004435BE">
      <w:pPr>
        <w:pStyle w:val="ListParagraph"/>
        <w:numPr>
          <w:ilvl w:val="0"/>
          <w:numId w:val="43"/>
        </w:numPr>
        <w:rPr>
          <w:lang w:eastAsia="en-AU"/>
        </w:rPr>
      </w:pPr>
      <w:r>
        <w:rPr>
          <w:lang w:eastAsia="en-AU"/>
        </w:rPr>
        <w:t xml:space="preserve">Ongoing monitoring frequency may differ for different weed species as different species mature at different rates. </w:t>
      </w:r>
      <w:r w:rsidRPr="00182BA2">
        <w:rPr>
          <w:lang w:eastAsia="en-AU"/>
        </w:rPr>
        <w:t xml:space="preserve">For example, perennial woody weed species, such as </w:t>
      </w:r>
      <w:hyperlink r:id="rId32" w:history="1">
        <w:r w:rsidRPr="00792893">
          <w:rPr>
            <w:rStyle w:val="Hyperlink"/>
            <w:lang w:eastAsia="en-AU"/>
          </w:rPr>
          <w:t>prickly acacia</w:t>
        </w:r>
      </w:hyperlink>
      <w:r w:rsidRPr="00182BA2">
        <w:rPr>
          <w:lang w:eastAsia="en-AU"/>
        </w:rPr>
        <w:t xml:space="preserve"> (</w:t>
      </w:r>
      <w:proofErr w:type="spellStart"/>
      <w:r w:rsidRPr="00FE192B">
        <w:rPr>
          <w:i/>
          <w:lang w:eastAsia="en-AU"/>
        </w:rPr>
        <w:t>Vachellia</w:t>
      </w:r>
      <w:proofErr w:type="spellEnd"/>
      <w:r w:rsidRPr="00FE192B">
        <w:rPr>
          <w:i/>
          <w:lang w:eastAsia="en-AU"/>
        </w:rPr>
        <w:t xml:space="preserve"> </w:t>
      </w:r>
      <w:proofErr w:type="spellStart"/>
      <w:r w:rsidRPr="00FE192B">
        <w:rPr>
          <w:i/>
          <w:lang w:eastAsia="en-AU"/>
        </w:rPr>
        <w:t>nilotica</w:t>
      </w:r>
      <w:proofErr w:type="spellEnd"/>
      <w:r w:rsidRPr="00182BA2">
        <w:rPr>
          <w:lang w:eastAsia="en-AU"/>
        </w:rPr>
        <w:t xml:space="preserve">) which take more than one year to mature and have an annual seeding cycle, </w:t>
      </w:r>
      <w:r>
        <w:rPr>
          <w:lang w:eastAsia="en-AU"/>
        </w:rPr>
        <w:t>will require less monitoring th</w:t>
      </w:r>
      <w:r w:rsidR="00D30E11">
        <w:rPr>
          <w:lang w:eastAsia="en-AU"/>
        </w:rPr>
        <w:t>a</w:t>
      </w:r>
      <w:r>
        <w:rPr>
          <w:lang w:eastAsia="en-AU"/>
        </w:rPr>
        <w:t xml:space="preserve">n </w:t>
      </w:r>
      <w:r w:rsidRPr="00C37F31">
        <w:rPr>
          <w:lang w:eastAsia="en-AU"/>
        </w:rPr>
        <w:t xml:space="preserve">annual grassy weeds such as </w:t>
      </w:r>
      <w:hyperlink r:id="rId33" w:history="1">
        <w:r w:rsidRPr="00792893">
          <w:rPr>
            <w:rStyle w:val="Hyperlink"/>
            <w:lang w:eastAsia="en-AU"/>
          </w:rPr>
          <w:t>grader grass</w:t>
        </w:r>
      </w:hyperlink>
      <w:r w:rsidRPr="00C37F31">
        <w:rPr>
          <w:lang w:eastAsia="en-AU"/>
        </w:rPr>
        <w:t xml:space="preserve"> (</w:t>
      </w:r>
      <w:proofErr w:type="spellStart"/>
      <w:r w:rsidRPr="00FE192B">
        <w:rPr>
          <w:i/>
          <w:lang w:eastAsia="en-AU"/>
        </w:rPr>
        <w:t>Themeda</w:t>
      </w:r>
      <w:proofErr w:type="spellEnd"/>
      <w:r w:rsidRPr="00FE192B">
        <w:rPr>
          <w:i/>
          <w:lang w:eastAsia="en-AU"/>
        </w:rPr>
        <w:t xml:space="preserve"> quadrivalvis</w:t>
      </w:r>
      <w:r w:rsidRPr="00C37F31">
        <w:rPr>
          <w:lang w:eastAsia="en-AU"/>
        </w:rPr>
        <w:t xml:space="preserve">), which have a short time frame to maturity </w:t>
      </w:r>
      <w:r>
        <w:rPr>
          <w:lang w:eastAsia="en-AU"/>
        </w:rPr>
        <w:t xml:space="preserve">and </w:t>
      </w:r>
      <w:r w:rsidRPr="00C37F31">
        <w:rPr>
          <w:lang w:eastAsia="en-AU"/>
        </w:rPr>
        <w:t>may require multiple monitoring and survey events throughout the wet season.</w:t>
      </w:r>
    </w:p>
    <w:p w14:paraId="1EA377A8" w14:textId="77777777" w:rsidR="0017135B" w:rsidRDefault="0017135B" w:rsidP="004435BE">
      <w:pPr>
        <w:pStyle w:val="ListParagraph"/>
        <w:numPr>
          <w:ilvl w:val="0"/>
          <w:numId w:val="43"/>
        </w:numPr>
        <w:rPr>
          <w:lang w:eastAsia="en-AU"/>
        </w:rPr>
      </w:pPr>
      <w:r>
        <w:rPr>
          <w:lang w:eastAsia="en-AU"/>
        </w:rPr>
        <w:t>You may wish to time ongoing monitoring and control activities</w:t>
      </w:r>
      <w:r w:rsidR="00637AB9">
        <w:rPr>
          <w:lang w:eastAsia="en-AU"/>
        </w:rPr>
        <w:t xml:space="preserve"> to be undertaken together</w:t>
      </w:r>
      <w:r>
        <w:rPr>
          <w:lang w:eastAsia="en-AU"/>
        </w:rPr>
        <w:t xml:space="preserve">.  </w:t>
      </w:r>
    </w:p>
    <w:p w14:paraId="00321FEF" w14:textId="77777777" w:rsidR="00ED64EF" w:rsidRDefault="00ED64EF" w:rsidP="004435BE">
      <w:pPr>
        <w:pStyle w:val="ListParagraph"/>
        <w:numPr>
          <w:ilvl w:val="0"/>
          <w:numId w:val="43"/>
        </w:numPr>
        <w:rPr>
          <w:lang w:eastAsia="en-AU"/>
        </w:rPr>
      </w:pPr>
      <w:r>
        <w:rPr>
          <w:lang w:eastAsia="en-AU"/>
        </w:rPr>
        <w:t xml:space="preserve">For </w:t>
      </w:r>
      <w:r w:rsidR="00FE192B">
        <w:rPr>
          <w:lang w:eastAsia="en-AU"/>
        </w:rPr>
        <w:t xml:space="preserve">further </w:t>
      </w:r>
      <w:r>
        <w:rPr>
          <w:lang w:eastAsia="en-AU"/>
        </w:rPr>
        <w:t xml:space="preserve">guidance refer to </w:t>
      </w:r>
      <w:r w:rsidR="0017135B">
        <w:rPr>
          <w:lang w:eastAsia="en-AU"/>
        </w:rPr>
        <w:t xml:space="preserve">information on </w:t>
      </w:r>
      <w:hyperlink r:id="rId34" w:history="1">
        <w:r w:rsidR="0017135B" w:rsidRPr="0017135B">
          <w:rPr>
            <w:rStyle w:val="Hyperlink"/>
            <w:lang w:eastAsia="en-AU"/>
          </w:rPr>
          <w:t>NT declared weeds</w:t>
        </w:r>
      </w:hyperlink>
      <w:r w:rsidR="0017135B">
        <w:rPr>
          <w:lang w:eastAsia="en-AU"/>
        </w:rPr>
        <w:t xml:space="preserve">, </w:t>
      </w:r>
      <w:hyperlink r:id="rId35" w:history="1">
        <w:r w:rsidRPr="00C37F31">
          <w:rPr>
            <w:rStyle w:val="Hyperlink"/>
            <w:lang w:eastAsia="en-AU"/>
          </w:rPr>
          <w:t>weed notes</w:t>
        </w:r>
      </w:hyperlink>
      <w:r w:rsidR="00FE192B">
        <w:rPr>
          <w:lang w:eastAsia="en-AU"/>
        </w:rPr>
        <w:t xml:space="preserve"> and the </w:t>
      </w:r>
      <w:hyperlink r:id="rId36" w:history="1">
        <w:r w:rsidR="00FE192B" w:rsidRPr="00FE192B">
          <w:rPr>
            <w:rStyle w:val="Hyperlink"/>
            <w:lang w:eastAsia="en-AU"/>
          </w:rPr>
          <w:t>Northern Territory Weed Management Handbook</w:t>
        </w:r>
      </w:hyperlink>
      <w:r w:rsidR="00FE192B">
        <w:rPr>
          <w:lang w:eastAsia="en-AU"/>
        </w:rPr>
        <w:t>.</w:t>
      </w:r>
    </w:p>
    <w:p w14:paraId="1DFFB445" w14:textId="77777777" w:rsidR="00FE192B" w:rsidRDefault="00FE192B" w:rsidP="00FE192B">
      <w:pPr>
        <w:pStyle w:val="ListParagraph"/>
        <w:numPr>
          <w:ilvl w:val="0"/>
          <w:numId w:val="43"/>
        </w:numPr>
        <w:rPr>
          <w:lang w:eastAsia="en-AU"/>
        </w:rPr>
      </w:pPr>
      <w:r>
        <w:rPr>
          <w:lang w:eastAsia="en-AU"/>
        </w:rPr>
        <w:t>Also be aware of environmental conditions such as rain and fire that can activate growth and impact growing cycles where additional monitoring may be required.</w:t>
      </w:r>
    </w:p>
    <w:p w14:paraId="75B3877E" w14:textId="77777777" w:rsidR="00ED64EF" w:rsidRDefault="00ED64EF" w:rsidP="00FE192B">
      <w:pPr>
        <w:pStyle w:val="ListParagraph"/>
        <w:numPr>
          <w:ilvl w:val="0"/>
          <w:numId w:val="43"/>
        </w:numPr>
        <w:rPr>
          <w:lang w:eastAsia="en-AU"/>
        </w:rPr>
      </w:pPr>
      <w:r>
        <w:rPr>
          <w:lang w:eastAsia="en-AU"/>
        </w:rPr>
        <w:t>Keep records of follow up monit</w:t>
      </w:r>
      <w:r w:rsidRPr="00971E52">
        <w:rPr>
          <w:lang w:eastAsia="en-AU"/>
        </w:rPr>
        <w:t>oring you have undertaken.</w:t>
      </w:r>
    </w:p>
    <w:p w14:paraId="0361DF7E" w14:textId="77777777" w:rsidR="00ED64EF" w:rsidRPr="00971E52" w:rsidRDefault="00ED64EF" w:rsidP="00ED64EF">
      <w:pPr>
        <w:pStyle w:val="Heading2"/>
      </w:pPr>
      <w:bookmarkStart w:id="13" w:name="_Toc179964440"/>
      <w:r w:rsidRPr="00971E52">
        <w:t>Review your plan</w:t>
      </w:r>
      <w:bookmarkEnd w:id="13"/>
      <w:r w:rsidRPr="00971E52">
        <w:t xml:space="preserve"> </w:t>
      </w:r>
    </w:p>
    <w:p w14:paraId="5CC79BD8" w14:textId="77777777" w:rsidR="00ED64EF" w:rsidRDefault="00ED64EF" w:rsidP="00ED64EF">
      <w:pPr>
        <w:rPr>
          <w:lang w:eastAsia="en-AU"/>
        </w:rPr>
      </w:pPr>
      <w:r w:rsidRPr="00971E52">
        <w:rPr>
          <w:lang w:eastAsia="en-AU"/>
        </w:rPr>
        <w:t xml:space="preserve">Consider annually how your plan </w:t>
      </w:r>
      <w:r>
        <w:rPr>
          <w:lang w:eastAsia="en-AU"/>
        </w:rPr>
        <w:t>is performing and update as needed.</w:t>
      </w:r>
    </w:p>
    <w:p w14:paraId="70B29AB6" w14:textId="77777777" w:rsidR="00ED64EF" w:rsidRDefault="00ED64EF" w:rsidP="00A13E6C">
      <w:pPr>
        <w:sectPr w:rsidR="00ED64EF" w:rsidSect="008B7C3D">
          <w:footerReference w:type="default" r:id="rId37"/>
          <w:headerReference w:type="first" r:id="rId38"/>
          <w:pgSz w:w="11906" w:h="16838" w:code="9"/>
          <w:pgMar w:top="794" w:right="794" w:bottom="794" w:left="794" w:header="794" w:footer="794" w:gutter="0"/>
          <w:cols w:space="708"/>
          <w:docGrid w:linePitch="360"/>
        </w:sectPr>
      </w:pPr>
    </w:p>
    <w:p w14:paraId="0EE631E1" w14:textId="77777777" w:rsidR="00A13E6C" w:rsidRPr="00A55CDE" w:rsidRDefault="00ED64EF" w:rsidP="00A13E6C">
      <w:pPr>
        <w:rPr>
          <w:b/>
        </w:rPr>
      </w:pPr>
      <w:r>
        <w:rPr>
          <w:b/>
        </w:rPr>
        <w:lastRenderedPageBreak/>
        <w:t xml:space="preserve">Appendix A - </w:t>
      </w:r>
      <w:r w:rsidR="00A55CDE" w:rsidRPr="00A55CDE">
        <w:rPr>
          <w:b/>
        </w:rPr>
        <w:t xml:space="preserve">Annual Action Plan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810"/>
        <w:gridCol w:w="1811"/>
        <w:gridCol w:w="1939"/>
        <w:gridCol w:w="2067"/>
        <w:gridCol w:w="1939"/>
        <w:gridCol w:w="1679"/>
        <w:gridCol w:w="2320"/>
      </w:tblGrid>
      <w:tr w:rsidR="00366E78" w:rsidRPr="00EE45BE" w14:paraId="1D84B9A1" w14:textId="77777777" w:rsidTr="00366E78">
        <w:trPr>
          <w:trHeight w:val="839"/>
          <w:jc w:val="center"/>
        </w:trPr>
        <w:tc>
          <w:tcPr>
            <w:tcW w:w="550" w:type="pct"/>
            <w:shd w:val="clear" w:color="000000" w:fill="D9D9D9"/>
            <w:vAlign w:val="center"/>
            <w:hideMark/>
          </w:tcPr>
          <w:p w14:paraId="30143EA9" w14:textId="77777777" w:rsidR="00366E78" w:rsidRPr="00A55CDE" w:rsidRDefault="00366E78" w:rsidP="005160CB">
            <w:pPr>
              <w:spacing w:before="60" w:after="60"/>
              <w:jc w:val="center"/>
              <w:rPr>
                <w:rFonts w:cs="Arial"/>
                <w:sz w:val="20"/>
                <w:szCs w:val="20"/>
              </w:rPr>
            </w:pPr>
            <w:r w:rsidRPr="00A55CDE">
              <w:rPr>
                <w:rFonts w:cs="Arial"/>
                <w:sz w:val="20"/>
                <w:szCs w:val="20"/>
              </w:rPr>
              <w:t>Weed Management Area</w:t>
            </w:r>
          </w:p>
        </w:tc>
        <w:tc>
          <w:tcPr>
            <w:tcW w:w="594" w:type="pct"/>
            <w:shd w:val="clear" w:color="000000" w:fill="D9D9D9"/>
            <w:vAlign w:val="center"/>
          </w:tcPr>
          <w:p w14:paraId="13B49C89" w14:textId="77777777" w:rsidR="00366E78" w:rsidRPr="00A55CDE" w:rsidRDefault="00366E78" w:rsidP="00366E78">
            <w:pPr>
              <w:spacing w:before="60" w:after="60"/>
              <w:jc w:val="center"/>
              <w:rPr>
                <w:rFonts w:cs="Arial"/>
                <w:sz w:val="20"/>
                <w:szCs w:val="20"/>
              </w:rPr>
            </w:pPr>
            <w:r>
              <w:rPr>
                <w:rFonts w:cs="Arial"/>
                <w:sz w:val="20"/>
                <w:szCs w:val="20"/>
              </w:rPr>
              <w:t>Priority</w:t>
            </w:r>
          </w:p>
        </w:tc>
        <w:tc>
          <w:tcPr>
            <w:tcW w:w="594" w:type="pct"/>
            <w:shd w:val="clear" w:color="000000" w:fill="D9D9D9"/>
            <w:vAlign w:val="center"/>
            <w:hideMark/>
          </w:tcPr>
          <w:p w14:paraId="12E5DDA8" w14:textId="77777777" w:rsidR="00366E78" w:rsidRPr="00A55CDE" w:rsidRDefault="00366E78" w:rsidP="005160CB">
            <w:pPr>
              <w:spacing w:before="60" w:after="60"/>
              <w:jc w:val="center"/>
              <w:rPr>
                <w:rFonts w:cs="Arial"/>
                <w:sz w:val="20"/>
                <w:szCs w:val="20"/>
              </w:rPr>
            </w:pPr>
            <w:r w:rsidRPr="00A55CDE">
              <w:rPr>
                <w:rFonts w:cs="Arial"/>
                <w:sz w:val="20"/>
                <w:szCs w:val="20"/>
              </w:rPr>
              <w:t>Weed species</w:t>
            </w:r>
          </w:p>
        </w:tc>
        <w:tc>
          <w:tcPr>
            <w:tcW w:w="636" w:type="pct"/>
            <w:shd w:val="clear" w:color="000000" w:fill="D9D9D9"/>
            <w:vAlign w:val="center"/>
            <w:hideMark/>
          </w:tcPr>
          <w:p w14:paraId="17753E1D" w14:textId="77777777" w:rsidR="00366E78" w:rsidRPr="00A55CDE" w:rsidRDefault="00366E78" w:rsidP="005160CB">
            <w:pPr>
              <w:spacing w:before="60" w:after="60"/>
              <w:jc w:val="center"/>
              <w:rPr>
                <w:rFonts w:cs="Arial"/>
                <w:sz w:val="20"/>
                <w:szCs w:val="20"/>
              </w:rPr>
            </w:pPr>
            <w:r w:rsidRPr="00A55CDE">
              <w:rPr>
                <w:rFonts w:cs="Arial"/>
                <w:sz w:val="20"/>
                <w:szCs w:val="20"/>
              </w:rPr>
              <w:t>Management objective</w:t>
            </w:r>
          </w:p>
        </w:tc>
        <w:tc>
          <w:tcPr>
            <w:tcW w:w="678" w:type="pct"/>
            <w:shd w:val="clear" w:color="000000" w:fill="D9D9D9"/>
            <w:vAlign w:val="center"/>
          </w:tcPr>
          <w:p w14:paraId="07DCAE56" w14:textId="77777777" w:rsidR="00366E78" w:rsidRPr="00A55CDE" w:rsidRDefault="00366E78" w:rsidP="005160CB">
            <w:pPr>
              <w:spacing w:before="60" w:after="60"/>
              <w:jc w:val="center"/>
              <w:rPr>
                <w:rFonts w:cs="Arial"/>
                <w:sz w:val="20"/>
                <w:szCs w:val="20"/>
              </w:rPr>
            </w:pPr>
            <w:r w:rsidRPr="00A55CDE">
              <w:rPr>
                <w:rFonts w:cs="Arial"/>
                <w:sz w:val="20"/>
                <w:szCs w:val="20"/>
              </w:rPr>
              <w:t>Survey time/s</w:t>
            </w:r>
          </w:p>
        </w:tc>
        <w:tc>
          <w:tcPr>
            <w:tcW w:w="636" w:type="pct"/>
            <w:shd w:val="clear" w:color="000000" w:fill="D9D9D9"/>
            <w:vAlign w:val="center"/>
            <w:hideMark/>
          </w:tcPr>
          <w:p w14:paraId="3818DDE1" w14:textId="77777777" w:rsidR="00366E78" w:rsidRPr="00A55CDE" w:rsidRDefault="00366E78" w:rsidP="005160CB">
            <w:pPr>
              <w:spacing w:before="60" w:after="60"/>
              <w:jc w:val="center"/>
              <w:rPr>
                <w:rFonts w:cs="Arial"/>
                <w:sz w:val="20"/>
                <w:szCs w:val="20"/>
              </w:rPr>
            </w:pPr>
            <w:r w:rsidRPr="00A55CDE">
              <w:rPr>
                <w:rFonts w:cs="Arial"/>
                <w:sz w:val="20"/>
                <w:szCs w:val="20"/>
              </w:rPr>
              <w:t>Treatment time/s</w:t>
            </w:r>
          </w:p>
        </w:tc>
        <w:tc>
          <w:tcPr>
            <w:tcW w:w="551" w:type="pct"/>
            <w:shd w:val="clear" w:color="000000" w:fill="D9D9D9"/>
            <w:vAlign w:val="center"/>
            <w:hideMark/>
          </w:tcPr>
          <w:p w14:paraId="2D04C2E7" w14:textId="77777777" w:rsidR="00366E78" w:rsidRPr="00A55CDE" w:rsidRDefault="00366E78" w:rsidP="005160CB">
            <w:pPr>
              <w:spacing w:before="60" w:after="60"/>
              <w:jc w:val="center"/>
              <w:rPr>
                <w:rFonts w:cs="Arial"/>
                <w:sz w:val="20"/>
                <w:szCs w:val="20"/>
              </w:rPr>
            </w:pPr>
            <w:r w:rsidRPr="00A55CDE">
              <w:rPr>
                <w:rFonts w:cs="Arial"/>
                <w:sz w:val="20"/>
                <w:szCs w:val="20"/>
              </w:rPr>
              <w:t>Control method/s</w:t>
            </w:r>
          </w:p>
        </w:tc>
        <w:tc>
          <w:tcPr>
            <w:tcW w:w="763" w:type="pct"/>
            <w:shd w:val="clear" w:color="000000" w:fill="D9D9D9"/>
            <w:vAlign w:val="center"/>
          </w:tcPr>
          <w:p w14:paraId="2AB5DA4E" w14:textId="77777777" w:rsidR="00366E78" w:rsidRPr="00A55CDE" w:rsidRDefault="00366E78" w:rsidP="005160CB">
            <w:pPr>
              <w:spacing w:before="60" w:after="60"/>
              <w:jc w:val="center"/>
              <w:rPr>
                <w:rFonts w:cs="Arial"/>
                <w:sz w:val="20"/>
                <w:szCs w:val="20"/>
              </w:rPr>
            </w:pPr>
            <w:r w:rsidRPr="00A55CDE">
              <w:rPr>
                <w:rFonts w:cs="Arial"/>
                <w:sz w:val="20"/>
                <w:szCs w:val="20"/>
              </w:rPr>
              <w:t>Herbicide</w:t>
            </w:r>
          </w:p>
        </w:tc>
      </w:tr>
      <w:tr w:rsidR="00366E78" w:rsidRPr="00EE45BE" w14:paraId="41BB4011" w14:textId="77777777" w:rsidTr="00FB3CEF">
        <w:trPr>
          <w:trHeight w:val="824"/>
          <w:jc w:val="center"/>
        </w:trPr>
        <w:tc>
          <w:tcPr>
            <w:tcW w:w="550" w:type="pct"/>
            <w:vMerge w:val="restart"/>
            <w:vAlign w:val="center"/>
            <w:hideMark/>
          </w:tcPr>
          <w:p w14:paraId="07D2206C" w14:textId="77777777" w:rsidR="00366E78" w:rsidRPr="00A55CDE" w:rsidRDefault="00366E78" w:rsidP="005160CB">
            <w:pPr>
              <w:spacing w:before="60" w:after="60"/>
              <w:jc w:val="center"/>
              <w:rPr>
                <w:rFonts w:cs="Arial"/>
                <w:color w:val="FF0000"/>
                <w:sz w:val="20"/>
                <w:szCs w:val="20"/>
              </w:rPr>
            </w:pPr>
            <w:r w:rsidRPr="008457B9">
              <w:rPr>
                <w:rFonts w:cs="Arial"/>
                <w:sz w:val="20"/>
                <w:szCs w:val="20"/>
              </w:rPr>
              <w:t>Paddock 1</w:t>
            </w:r>
          </w:p>
        </w:tc>
        <w:tc>
          <w:tcPr>
            <w:tcW w:w="594" w:type="pct"/>
            <w:vAlign w:val="center"/>
          </w:tcPr>
          <w:p w14:paraId="233274ED" w14:textId="77777777" w:rsidR="00366E78" w:rsidRPr="00FB3CEF" w:rsidRDefault="00FB3CEF" w:rsidP="005160CB">
            <w:pPr>
              <w:spacing w:before="60" w:after="60"/>
              <w:jc w:val="center"/>
              <w:rPr>
                <w:sz w:val="20"/>
                <w:szCs w:val="20"/>
              </w:rPr>
            </w:pPr>
            <w:r w:rsidRPr="00FB3CEF">
              <w:rPr>
                <w:sz w:val="20"/>
                <w:szCs w:val="20"/>
              </w:rPr>
              <w:t>Very high</w:t>
            </w:r>
          </w:p>
        </w:tc>
        <w:tc>
          <w:tcPr>
            <w:tcW w:w="594" w:type="pct"/>
            <w:shd w:val="clear" w:color="auto" w:fill="auto"/>
            <w:vAlign w:val="center"/>
            <w:hideMark/>
          </w:tcPr>
          <w:p w14:paraId="61BC6995" w14:textId="77777777" w:rsidR="00366E78" w:rsidRPr="00A55CDE" w:rsidRDefault="00000000" w:rsidP="005160CB">
            <w:pPr>
              <w:spacing w:before="60" w:after="60"/>
              <w:jc w:val="center"/>
              <w:rPr>
                <w:rFonts w:cs="Arial"/>
                <w:sz w:val="20"/>
                <w:szCs w:val="20"/>
              </w:rPr>
            </w:pPr>
            <w:hyperlink r:id="rId39" w:history="1">
              <w:r w:rsidR="00366E78" w:rsidRPr="008457B9">
                <w:rPr>
                  <w:rStyle w:val="Hyperlink"/>
                  <w:rFonts w:cs="Arial"/>
                  <w:sz w:val="20"/>
                  <w:szCs w:val="20"/>
                </w:rPr>
                <w:t>Grader grass</w:t>
              </w:r>
            </w:hyperlink>
          </w:p>
        </w:tc>
        <w:tc>
          <w:tcPr>
            <w:tcW w:w="636" w:type="pct"/>
            <w:shd w:val="clear" w:color="auto" w:fill="auto"/>
            <w:vAlign w:val="center"/>
            <w:hideMark/>
          </w:tcPr>
          <w:p w14:paraId="142B6FE5" w14:textId="77777777" w:rsidR="00366E78" w:rsidRPr="00A55CDE" w:rsidRDefault="00366E78" w:rsidP="005160CB">
            <w:pPr>
              <w:spacing w:before="60" w:after="60"/>
              <w:jc w:val="center"/>
              <w:rPr>
                <w:rFonts w:cs="Arial"/>
                <w:sz w:val="20"/>
                <w:szCs w:val="20"/>
              </w:rPr>
            </w:pPr>
            <w:r w:rsidRPr="00A55CDE">
              <w:rPr>
                <w:rFonts w:cs="Arial"/>
                <w:sz w:val="20"/>
                <w:szCs w:val="20"/>
              </w:rPr>
              <w:t>No spread</w:t>
            </w:r>
          </w:p>
        </w:tc>
        <w:tc>
          <w:tcPr>
            <w:tcW w:w="678" w:type="pct"/>
            <w:vAlign w:val="center"/>
          </w:tcPr>
          <w:p w14:paraId="617053D8" w14:textId="77777777" w:rsidR="00366E78" w:rsidRPr="00A55CDE" w:rsidRDefault="00366E78" w:rsidP="005160CB">
            <w:pPr>
              <w:spacing w:before="60" w:after="120"/>
              <w:jc w:val="center"/>
              <w:rPr>
                <w:rFonts w:cs="Arial"/>
                <w:sz w:val="20"/>
                <w:szCs w:val="20"/>
              </w:rPr>
            </w:pPr>
            <w:r w:rsidRPr="00A55CDE">
              <w:rPr>
                <w:rFonts w:cs="Arial"/>
                <w:sz w:val="20"/>
                <w:szCs w:val="20"/>
              </w:rPr>
              <w:t>Throughout wet season</w:t>
            </w:r>
          </w:p>
          <w:p w14:paraId="2D4D7364" w14:textId="77777777" w:rsidR="00366E78" w:rsidRPr="00A55CDE" w:rsidRDefault="00366E78" w:rsidP="005160CB">
            <w:pPr>
              <w:spacing w:before="60" w:after="120"/>
              <w:jc w:val="center"/>
              <w:rPr>
                <w:rFonts w:cs="Arial"/>
                <w:sz w:val="20"/>
                <w:szCs w:val="20"/>
              </w:rPr>
            </w:pPr>
            <w:r w:rsidRPr="00A55CDE">
              <w:rPr>
                <w:rFonts w:cs="Arial"/>
                <w:sz w:val="20"/>
                <w:szCs w:val="20"/>
              </w:rPr>
              <w:t>Event 1 – post first rains</w:t>
            </w:r>
          </w:p>
          <w:p w14:paraId="0F5088B7" w14:textId="77777777" w:rsidR="00366E78" w:rsidRPr="00A55CDE" w:rsidRDefault="00366E78" w:rsidP="005160CB">
            <w:pPr>
              <w:spacing w:before="60" w:after="60"/>
              <w:jc w:val="center"/>
              <w:rPr>
                <w:rFonts w:cs="Arial"/>
                <w:sz w:val="20"/>
                <w:szCs w:val="20"/>
              </w:rPr>
            </w:pPr>
            <w:r w:rsidRPr="00A55CDE">
              <w:rPr>
                <w:rFonts w:cs="Arial"/>
                <w:sz w:val="20"/>
                <w:szCs w:val="20"/>
              </w:rPr>
              <w:t>Event 2 – as soon as practicable</w:t>
            </w:r>
          </w:p>
        </w:tc>
        <w:tc>
          <w:tcPr>
            <w:tcW w:w="636" w:type="pct"/>
            <w:shd w:val="clear" w:color="auto" w:fill="auto"/>
            <w:vAlign w:val="center"/>
            <w:hideMark/>
          </w:tcPr>
          <w:p w14:paraId="1F998F9A" w14:textId="77777777" w:rsidR="00366E78" w:rsidRPr="00A55CDE" w:rsidRDefault="00366E78" w:rsidP="008457B9">
            <w:pPr>
              <w:spacing w:before="60" w:after="60"/>
              <w:rPr>
                <w:rFonts w:cs="Arial"/>
                <w:sz w:val="20"/>
                <w:szCs w:val="20"/>
              </w:rPr>
            </w:pPr>
            <w:r>
              <w:rPr>
                <w:rFonts w:cs="Arial"/>
                <w:sz w:val="20"/>
                <w:szCs w:val="20"/>
              </w:rPr>
              <w:t>Apply when actively growing (Dec to March preferred treatment time)</w:t>
            </w:r>
          </w:p>
        </w:tc>
        <w:tc>
          <w:tcPr>
            <w:tcW w:w="551" w:type="pct"/>
            <w:shd w:val="clear" w:color="auto" w:fill="auto"/>
            <w:vAlign w:val="center"/>
            <w:hideMark/>
          </w:tcPr>
          <w:p w14:paraId="6126C67C" w14:textId="77777777" w:rsidR="00366E78" w:rsidRPr="00A55CDE" w:rsidRDefault="00366E78" w:rsidP="005160CB">
            <w:pPr>
              <w:spacing w:before="60" w:after="60"/>
              <w:jc w:val="center"/>
              <w:rPr>
                <w:rFonts w:cs="Arial"/>
                <w:sz w:val="20"/>
                <w:szCs w:val="20"/>
              </w:rPr>
            </w:pPr>
            <w:r>
              <w:rPr>
                <w:rFonts w:cs="Arial"/>
                <w:sz w:val="20"/>
                <w:szCs w:val="20"/>
              </w:rPr>
              <w:t>Foliar spray</w:t>
            </w:r>
          </w:p>
        </w:tc>
        <w:tc>
          <w:tcPr>
            <w:tcW w:w="763" w:type="pct"/>
            <w:vAlign w:val="center"/>
          </w:tcPr>
          <w:p w14:paraId="27995E16" w14:textId="77777777" w:rsidR="00366E78" w:rsidRPr="00A55CDE" w:rsidRDefault="00366E78" w:rsidP="008457B9">
            <w:pPr>
              <w:spacing w:before="60" w:after="60"/>
              <w:jc w:val="center"/>
              <w:rPr>
                <w:rFonts w:cs="Arial"/>
                <w:sz w:val="20"/>
                <w:szCs w:val="20"/>
              </w:rPr>
            </w:pPr>
            <w:r w:rsidRPr="00A55CDE">
              <w:rPr>
                <w:rFonts w:cs="Arial"/>
                <w:sz w:val="20"/>
                <w:szCs w:val="20"/>
              </w:rPr>
              <w:t>Glyphosate 360g/L - 10mL/L</w:t>
            </w:r>
          </w:p>
        </w:tc>
      </w:tr>
      <w:tr w:rsidR="00366E78" w:rsidRPr="00785E86" w14:paraId="645825E1" w14:textId="77777777" w:rsidTr="00FB3CEF">
        <w:trPr>
          <w:trHeight w:val="720"/>
          <w:jc w:val="center"/>
        </w:trPr>
        <w:tc>
          <w:tcPr>
            <w:tcW w:w="550" w:type="pct"/>
            <w:vMerge/>
            <w:vAlign w:val="center"/>
            <w:hideMark/>
          </w:tcPr>
          <w:p w14:paraId="4795B05B" w14:textId="77777777" w:rsidR="00366E78" w:rsidRPr="00A55CDE" w:rsidRDefault="00366E78" w:rsidP="005160CB">
            <w:pPr>
              <w:spacing w:before="60" w:after="60"/>
              <w:jc w:val="center"/>
              <w:rPr>
                <w:rFonts w:cs="Arial"/>
                <w:color w:val="FF0000"/>
                <w:sz w:val="20"/>
                <w:szCs w:val="20"/>
              </w:rPr>
            </w:pPr>
          </w:p>
        </w:tc>
        <w:tc>
          <w:tcPr>
            <w:tcW w:w="594" w:type="pct"/>
            <w:vAlign w:val="center"/>
          </w:tcPr>
          <w:p w14:paraId="549B6747" w14:textId="77777777" w:rsidR="00366E78" w:rsidRPr="00FB3CEF" w:rsidRDefault="00FB3CEF" w:rsidP="005160CB">
            <w:pPr>
              <w:spacing w:before="60" w:after="60"/>
              <w:jc w:val="center"/>
              <w:rPr>
                <w:sz w:val="20"/>
                <w:szCs w:val="20"/>
              </w:rPr>
            </w:pPr>
            <w:r w:rsidRPr="00FB3CEF">
              <w:rPr>
                <w:sz w:val="20"/>
                <w:szCs w:val="20"/>
              </w:rPr>
              <w:t>Very high</w:t>
            </w:r>
          </w:p>
        </w:tc>
        <w:tc>
          <w:tcPr>
            <w:tcW w:w="594" w:type="pct"/>
            <w:shd w:val="clear" w:color="auto" w:fill="auto"/>
            <w:vAlign w:val="center"/>
            <w:hideMark/>
          </w:tcPr>
          <w:p w14:paraId="68D5EEEC" w14:textId="77777777" w:rsidR="00366E78" w:rsidRPr="00A55CDE" w:rsidRDefault="00000000" w:rsidP="005160CB">
            <w:pPr>
              <w:spacing w:before="60" w:after="60"/>
              <w:jc w:val="center"/>
              <w:rPr>
                <w:rFonts w:cs="Arial"/>
                <w:sz w:val="20"/>
                <w:szCs w:val="20"/>
              </w:rPr>
            </w:pPr>
            <w:hyperlink r:id="rId40" w:history="1">
              <w:proofErr w:type="spellStart"/>
              <w:r w:rsidR="00366E78" w:rsidRPr="008457B9">
                <w:rPr>
                  <w:rStyle w:val="Hyperlink"/>
                  <w:rFonts w:cs="Arial"/>
                  <w:sz w:val="20"/>
                  <w:szCs w:val="20"/>
                </w:rPr>
                <w:t>Hyptis</w:t>
              </w:r>
              <w:proofErr w:type="spellEnd"/>
            </w:hyperlink>
          </w:p>
        </w:tc>
        <w:tc>
          <w:tcPr>
            <w:tcW w:w="636" w:type="pct"/>
            <w:shd w:val="clear" w:color="auto" w:fill="auto"/>
            <w:vAlign w:val="center"/>
            <w:hideMark/>
          </w:tcPr>
          <w:p w14:paraId="723BD5A8" w14:textId="77777777" w:rsidR="00366E78" w:rsidRPr="00A55CDE" w:rsidRDefault="00366E78" w:rsidP="005160CB">
            <w:pPr>
              <w:spacing w:before="60" w:after="60"/>
              <w:jc w:val="center"/>
              <w:rPr>
                <w:rFonts w:cs="Arial"/>
                <w:sz w:val="20"/>
                <w:szCs w:val="20"/>
              </w:rPr>
            </w:pPr>
            <w:r w:rsidRPr="00A55CDE">
              <w:rPr>
                <w:rFonts w:cs="Arial"/>
                <w:sz w:val="20"/>
                <w:szCs w:val="20"/>
              </w:rPr>
              <w:t>No spread</w:t>
            </w:r>
          </w:p>
        </w:tc>
        <w:tc>
          <w:tcPr>
            <w:tcW w:w="678" w:type="pct"/>
            <w:vAlign w:val="center"/>
          </w:tcPr>
          <w:p w14:paraId="7C808CE2" w14:textId="77777777" w:rsidR="00366E78" w:rsidRPr="00A55CDE" w:rsidRDefault="00366E78" w:rsidP="005160CB">
            <w:pPr>
              <w:spacing w:before="60" w:after="60"/>
              <w:jc w:val="center"/>
              <w:rPr>
                <w:rFonts w:cs="Arial"/>
                <w:sz w:val="20"/>
                <w:szCs w:val="20"/>
              </w:rPr>
            </w:pPr>
            <w:r w:rsidRPr="00A55CDE">
              <w:rPr>
                <w:rFonts w:cs="Arial"/>
                <w:sz w:val="20"/>
                <w:szCs w:val="20"/>
              </w:rPr>
              <w:t>End of wet season</w:t>
            </w:r>
          </w:p>
        </w:tc>
        <w:tc>
          <w:tcPr>
            <w:tcW w:w="636" w:type="pct"/>
            <w:shd w:val="clear" w:color="auto" w:fill="auto"/>
            <w:vAlign w:val="center"/>
            <w:hideMark/>
          </w:tcPr>
          <w:p w14:paraId="6AA9A7DF" w14:textId="77777777" w:rsidR="00366E78" w:rsidRPr="00A55CDE" w:rsidRDefault="00366E78" w:rsidP="008457B9">
            <w:pPr>
              <w:spacing w:before="60" w:after="60"/>
              <w:jc w:val="center"/>
              <w:rPr>
                <w:rFonts w:cs="Arial"/>
                <w:sz w:val="20"/>
                <w:szCs w:val="20"/>
              </w:rPr>
            </w:pPr>
            <w:r>
              <w:rPr>
                <w:rFonts w:cs="Arial"/>
                <w:sz w:val="20"/>
                <w:szCs w:val="20"/>
              </w:rPr>
              <w:t>Apply when actively growing (Dec to March preferred treatment time)</w:t>
            </w:r>
          </w:p>
        </w:tc>
        <w:tc>
          <w:tcPr>
            <w:tcW w:w="551" w:type="pct"/>
            <w:shd w:val="clear" w:color="auto" w:fill="auto"/>
            <w:vAlign w:val="center"/>
            <w:hideMark/>
          </w:tcPr>
          <w:p w14:paraId="0999F3E7" w14:textId="77777777" w:rsidR="00366E78" w:rsidRPr="00A55CDE" w:rsidRDefault="00366E78" w:rsidP="008457B9">
            <w:pPr>
              <w:spacing w:before="60" w:after="60"/>
              <w:jc w:val="center"/>
              <w:rPr>
                <w:rFonts w:cs="Arial"/>
                <w:sz w:val="20"/>
                <w:szCs w:val="20"/>
              </w:rPr>
            </w:pPr>
            <w:r>
              <w:rPr>
                <w:rFonts w:cs="Arial"/>
                <w:sz w:val="20"/>
                <w:szCs w:val="20"/>
              </w:rPr>
              <w:t>Foliar spray</w:t>
            </w:r>
          </w:p>
        </w:tc>
        <w:tc>
          <w:tcPr>
            <w:tcW w:w="763" w:type="pct"/>
            <w:vAlign w:val="center"/>
          </w:tcPr>
          <w:p w14:paraId="722E88E1" w14:textId="77777777" w:rsidR="00366E78" w:rsidRPr="00A55CDE" w:rsidRDefault="00366E78" w:rsidP="005160CB">
            <w:pPr>
              <w:spacing w:before="60" w:after="60"/>
              <w:jc w:val="center"/>
              <w:rPr>
                <w:rFonts w:cs="Arial"/>
                <w:sz w:val="20"/>
                <w:szCs w:val="20"/>
              </w:rPr>
            </w:pPr>
            <w:r w:rsidRPr="00A55CDE">
              <w:rPr>
                <w:rFonts w:cs="Arial"/>
                <w:sz w:val="20"/>
                <w:szCs w:val="20"/>
              </w:rPr>
              <w:t>2,4-D amine 625 g/L – 320 mL/100L</w:t>
            </w:r>
          </w:p>
          <w:p w14:paraId="7E462721" w14:textId="77777777" w:rsidR="00366E78" w:rsidRPr="00A55CDE" w:rsidRDefault="00366E78" w:rsidP="008457B9">
            <w:pPr>
              <w:spacing w:before="60" w:after="60"/>
              <w:jc w:val="center"/>
              <w:rPr>
                <w:rFonts w:cs="Arial"/>
                <w:sz w:val="20"/>
                <w:szCs w:val="20"/>
              </w:rPr>
            </w:pPr>
            <w:r w:rsidRPr="00A55CDE">
              <w:rPr>
                <w:rFonts w:cs="Arial"/>
                <w:sz w:val="20"/>
                <w:szCs w:val="20"/>
              </w:rPr>
              <w:t>Glyphosate 360g/L - 1</w:t>
            </w:r>
            <w:r>
              <w:rPr>
                <w:rFonts w:cs="Arial"/>
                <w:sz w:val="20"/>
                <w:szCs w:val="20"/>
              </w:rPr>
              <w:t>5</w:t>
            </w:r>
            <w:r w:rsidRPr="00A55CDE">
              <w:rPr>
                <w:rFonts w:cs="Arial"/>
                <w:sz w:val="20"/>
                <w:szCs w:val="20"/>
              </w:rPr>
              <w:t>mL/L</w:t>
            </w:r>
          </w:p>
        </w:tc>
      </w:tr>
    </w:tbl>
    <w:p w14:paraId="24B2238C" w14:textId="77777777" w:rsidR="00A13E6C" w:rsidRDefault="00A13E6C" w:rsidP="00A13E6C"/>
    <w:p w14:paraId="610A8088" w14:textId="77777777" w:rsidR="00971E52" w:rsidRDefault="00971E52" w:rsidP="00ED64EF">
      <w:pPr>
        <w:pStyle w:val="Heading1"/>
        <w:numPr>
          <w:ilvl w:val="0"/>
          <w:numId w:val="0"/>
        </w:numPr>
        <w:ind w:left="360"/>
        <w:rPr>
          <w:lang w:eastAsia="en-AU"/>
        </w:rPr>
      </w:pPr>
    </w:p>
    <w:sectPr w:rsidR="00971E52" w:rsidSect="00ED64EF">
      <w:pgSz w:w="16838" w:h="11906" w:orient="landscape"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75E9E" w14:textId="77777777" w:rsidR="00F17F0F" w:rsidRDefault="00F17F0F">
      <w:r>
        <w:separator/>
      </w:r>
    </w:p>
  </w:endnote>
  <w:endnote w:type="continuationSeparator" w:id="0">
    <w:p w14:paraId="64D6FB51" w14:textId="77777777" w:rsidR="00F17F0F" w:rsidRDefault="00F17F0F">
      <w:r>
        <w:continuationSeparator/>
      </w:r>
    </w:p>
  </w:endnote>
  <w:endnote w:type="continuationNotice" w:id="1">
    <w:p w14:paraId="573C800A" w14:textId="77777777" w:rsidR="00F17F0F" w:rsidRDefault="00F17F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7A6C" w14:textId="77777777" w:rsidR="0004577F" w:rsidRPr="00F538BD" w:rsidRDefault="0004577F" w:rsidP="000A385C">
    <w:pPr>
      <w:pStyle w:val="Hidden"/>
      <w:ind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B6A67" w:rsidRPr="00132658" w14:paraId="039896DD" w14:textId="77777777" w:rsidTr="00007EB5">
      <w:trPr>
        <w:cantSplit/>
        <w:trHeight w:hRule="exact" w:val="850"/>
        <w:tblHeader/>
      </w:trPr>
      <w:tc>
        <w:tcPr>
          <w:tcW w:w="10318" w:type="dxa"/>
          <w:vAlign w:val="bottom"/>
        </w:tcPr>
        <w:p w14:paraId="78E118DE" w14:textId="77777777" w:rsidR="00CB6A67" w:rsidRDefault="00CB6A67" w:rsidP="00CB6A67">
          <w:pPr>
            <w:spacing w:after="0"/>
            <w:rPr>
              <w:rStyle w:val="PageNumber"/>
              <w:b/>
            </w:rPr>
          </w:pPr>
          <w:r>
            <w:rPr>
              <w:rStyle w:val="PageNumber"/>
            </w:rPr>
            <w:t xml:space="preserve">Department of </w:t>
          </w:r>
          <w:sdt>
            <w:sdtPr>
              <w:rPr>
                <w:rStyle w:val="PageNumber"/>
                <w:b/>
              </w:rPr>
              <w:alias w:val="Company"/>
              <w:tag w:val=""/>
              <w:id w:val="-1550452142"/>
              <w:placeholder>
                <w:docPart w:val="830312A371D6472F9FCA9B5F270E3B34"/>
              </w:placeholder>
              <w:dataBinding w:prefixMappings="xmlns:ns0='http://schemas.openxmlformats.org/officeDocument/2006/extended-properties' " w:xpath="/ns0:Properties[1]/ns0:Company[1]" w:storeItemID="{6668398D-A668-4E3E-A5EB-62B293D839F1}"/>
              <w:text w:multiLine="1"/>
            </w:sdtPr>
            <w:sdtContent>
              <w:r w:rsidR="00B44FAE">
                <w:rPr>
                  <w:rStyle w:val="PageNumber"/>
                  <w:b/>
                </w:rPr>
                <w:t xml:space="preserve">Lands, Planning and </w:t>
              </w:r>
              <w:r w:rsidR="005B1558">
                <w:rPr>
                  <w:rStyle w:val="PageNumber"/>
                  <w:b/>
                </w:rPr>
                <w:t>Environment</w:t>
              </w:r>
            </w:sdtContent>
          </w:sdt>
          <w:r w:rsidR="005B1558">
            <w:rPr>
              <w:rStyle w:val="PageNumber"/>
            </w:rPr>
            <w:t xml:space="preserve"> </w:t>
          </w:r>
        </w:p>
        <w:p w14:paraId="6E83FC40" w14:textId="77777777" w:rsidR="00CB6A67" w:rsidRPr="00CE6614" w:rsidRDefault="00000000" w:rsidP="00CB6A67">
          <w:pPr>
            <w:spacing w:after="0"/>
            <w:rPr>
              <w:rStyle w:val="PageNumber"/>
            </w:rPr>
          </w:pPr>
          <w:sdt>
            <w:sdtPr>
              <w:rPr>
                <w:rStyle w:val="PageNumber"/>
              </w:rPr>
              <w:alias w:val="Date"/>
              <w:tag w:val=""/>
              <w:id w:val="1578473972"/>
              <w:placeholder>
                <w:docPart w:val="17D5470BEE4B4E41908F5CC0D6D3A3EB"/>
              </w:placeholder>
              <w:dataBinding w:prefixMappings="xmlns:ns0='http://schemas.microsoft.com/office/2006/coverPageProps' " w:xpath="/ns0:CoverPageProperties[1]/ns0:PublishDate[1]" w:storeItemID="{55AF091B-3C7A-41E3-B477-F2FDAA23CFDA}"/>
              <w15:color w:val="000000"/>
              <w:date w:fullDate="2024-10-14T00:00:00Z">
                <w:dateFormat w:val="d MMMM yyyy"/>
                <w:lid w:val="en-AU"/>
                <w:storeMappedDataAs w:val="dateTime"/>
                <w:calendar w:val="gregorian"/>
              </w:date>
            </w:sdtPr>
            <w:sdtContent>
              <w:r w:rsidR="00D30E11">
                <w:rPr>
                  <w:rStyle w:val="PageNumber"/>
                </w:rPr>
                <w:t>14 October 2024</w:t>
              </w:r>
            </w:sdtContent>
          </w:sdt>
        </w:p>
        <w:p w14:paraId="587109FA" w14:textId="77777777" w:rsidR="00CB6A67" w:rsidRPr="00AC4488" w:rsidRDefault="00CB6A67"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8277F">
            <w:rPr>
              <w:rStyle w:val="PageNumber"/>
              <w:noProof/>
            </w:rPr>
            <w:t>7</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8277F">
            <w:rPr>
              <w:rStyle w:val="PageNumber"/>
              <w:noProof/>
            </w:rPr>
            <w:t>7</w:t>
          </w:r>
          <w:r w:rsidRPr="00AC4488">
            <w:rPr>
              <w:rStyle w:val="PageNumber"/>
            </w:rPr>
            <w:fldChar w:fldCharType="end"/>
          </w:r>
        </w:p>
      </w:tc>
    </w:tr>
  </w:tbl>
  <w:p w14:paraId="0FE04400" w14:textId="77777777" w:rsidR="001852AF" w:rsidRDefault="001852AF" w:rsidP="001852AF">
    <w:pPr>
      <w:pStyle w:val="Hidden"/>
      <w:ind w:firstLine="0"/>
    </w:pPr>
  </w:p>
  <w:p w14:paraId="299D71D1" w14:textId="77777777" w:rsidR="00236878" w:rsidRPr="001852AF" w:rsidRDefault="00236878"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449E" w14:textId="77777777" w:rsidR="00F17F0F" w:rsidRDefault="00F17F0F">
      <w:r>
        <w:separator/>
      </w:r>
    </w:p>
  </w:footnote>
  <w:footnote w:type="continuationSeparator" w:id="0">
    <w:p w14:paraId="2097C107" w14:textId="77777777" w:rsidR="00F17F0F" w:rsidRDefault="00F17F0F">
      <w:r>
        <w:continuationSeparator/>
      </w:r>
    </w:p>
  </w:footnote>
  <w:footnote w:type="continuationNotice" w:id="1">
    <w:p w14:paraId="1B85BF97" w14:textId="77777777" w:rsidR="00F17F0F" w:rsidRDefault="00F17F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Content>
      <w:p w14:paraId="3FCAF293" w14:textId="77777777" w:rsidR="00983000" w:rsidRPr="00964B22" w:rsidRDefault="00D5772C" w:rsidP="008E0345">
        <w:pPr>
          <w:pStyle w:val="Header"/>
          <w:rPr>
            <w:b/>
          </w:rPr>
        </w:pPr>
        <w:r>
          <w:t>Template for individual property weed management plan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E62"/>
    <w:multiLevelType w:val="hybridMultilevel"/>
    <w:tmpl w:val="DAB4A3D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0C9588D"/>
    <w:multiLevelType w:val="hybridMultilevel"/>
    <w:tmpl w:val="D9ECE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470B9D"/>
    <w:multiLevelType w:val="hybridMultilevel"/>
    <w:tmpl w:val="52F63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C3E5297"/>
    <w:multiLevelType w:val="hybridMultilevel"/>
    <w:tmpl w:val="4446B6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0BF2DA1"/>
    <w:multiLevelType w:val="hybridMultilevel"/>
    <w:tmpl w:val="486CE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89E0829"/>
    <w:multiLevelType w:val="multilevel"/>
    <w:tmpl w:val="0EF2BFF4"/>
    <w:lvl w:ilvl="0">
      <w:start w:val="1"/>
      <w:numFmt w:val="decimal"/>
      <w:lvlText w:val="%1."/>
      <w:lvlJc w:val="left"/>
      <w:pPr>
        <w:ind w:left="1008" w:hanging="360"/>
      </w:pPr>
    </w:lvl>
    <w:lvl w:ilvl="1">
      <w:start w:val="1"/>
      <w:numFmt w:val="decimal"/>
      <w:isLgl/>
      <w:lvlText w:val="%1.%2"/>
      <w:lvlJc w:val="left"/>
      <w:pPr>
        <w:ind w:left="1368" w:hanging="360"/>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448"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528" w:hanging="1080"/>
      </w:pPr>
      <w:rPr>
        <w:rFonts w:hint="default"/>
      </w:rPr>
    </w:lvl>
    <w:lvl w:ilvl="6">
      <w:start w:val="1"/>
      <w:numFmt w:val="decimal"/>
      <w:isLgl/>
      <w:lvlText w:val="%1.%2.%3.%4.%5.%6.%7"/>
      <w:lvlJc w:val="left"/>
      <w:pPr>
        <w:ind w:left="4248" w:hanging="1440"/>
      </w:pPr>
      <w:rPr>
        <w:rFonts w:hint="default"/>
      </w:rPr>
    </w:lvl>
    <w:lvl w:ilvl="7">
      <w:start w:val="1"/>
      <w:numFmt w:val="decimal"/>
      <w:isLgl/>
      <w:lvlText w:val="%1.%2.%3.%4.%5.%6.%7.%8"/>
      <w:lvlJc w:val="left"/>
      <w:pPr>
        <w:ind w:left="4608" w:hanging="1440"/>
      </w:pPr>
      <w:rPr>
        <w:rFonts w:hint="default"/>
      </w:rPr>
    </w:lvl>
    <w:lvl w:ilvl="8">
      <w:start w:val="1"/>
      <w:numFmt w:val="decimal"/>
      <w:isLgl/>
      <w:lvlText w:val="%1.%2.%3.%4.%5.%6.%7.%8.%9"/>
      <w:lvlJc w:val="left"/>
      <w:pPr>
        <w:ind w:left="5328" w:hanging="1800"/>
      </w:pPr>
      <w:rPr>
        <w:rFonts w:hint="default"/>
      </w:rPr>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86276C"/>
    <w:multiLevelType w:val="multilevel"/>
    <w:tmpl w:val="3928FD02"/>
    <w:name w:val="NTG Table Bullet List32223"/>
    <w:numStyleLink w:val="Bulletlist"/>
  </w:abstractNum>
  <w:abstractNum w:abstractNumId="16" w15:restartNumberingAfterBreak="0">
    <w:nsid w:val="1D0744AE"/>
    <w:multiLevelType w:val="multilevel"/>
    <w:tmpl w:val="3E5E177A"/>
    <w:name w:val="NTG Table Bullet List3222322"/>
    <w:numStyleLink w:val="Tablenumberlist"/>
  </w:abstractNum>
  <w:abstractNum w:abstractNumId="17" w15:restartNumberingAfterBreak="0">
    <w:nsid w:val="1EB66177"/>
    <w:multiLevelType w:val="hybridMultilevel"/>
    <w:tmpl w:val="B86EC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9" w15:restartNumberingAfterBreak="0">
    <w:nsid w:val="2475488E"/>
    <w:multiLevelType w:val="hybridMultilevel"/>
    <w:tmpl w:val="467EB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3C2303"/>
    <w:multiLevelType w:val="hybridMultilevel"/>
    <w:tmpl w:val="D3F6F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2E3F76"/>
    <w:multiLevelType w:val="multilevel"/>
    <w:tmpl w:val="3E5E177A"/>
    <w:name w:val="NTG Table Bullet List3322"/>
    <w:numStyleLink w:val="Tablenumberlist"/>
  </w:abstractNum>
  <w:abstractNum w:abstractNumId="22" w15:restartNumberingAfterBreak="0">
    <w:nsid w:val="27CE4608"/>
    <w:multiLevelType w:val="multilevel"/>
    <w:tmpl w:val="3E5E177A"/>
    <w:name w:val="NTG Table Bullet List33222"/>
    <w:numStyleLink w:val="Tablenumberlist"/>
  </w:abstractNum>
  <w:abstractNum w:abstractNumId="23" w15:restartNumberingAfterBreak="0">
    <w:nsid w:val="27D83E4D"/>
    <w:multiLevelType w:val="multilevel"/>
    <w:tmpl w:val="3928FD02"/>
    <w:numStyleLink w:val="Bulletlist"/>
  </w:abstractNum>
  <w:abstractNum w:abstractNumId="24" w15:restartNumberingAfterBreak="0">
    <w:nsid w:val="2A6D57C5"/>
    <w:multiLevelType w:val="hybridMultilevel"/>
    <w:tmpl w:val="D33E9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C82353F"/>
    <w:multiLevelType w:val="hybridMultilevel"/>
    <w:tmpl w:val="05B2D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CD05AAC"/>
    <w:multiLevelType w:val="hybridMultilevel"/>
    <w:tmpl w:val="9A68F6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FA0A63"/>
    <w:multiLevelType w:val="hybridMultilevel"/>
    <w:tmpl w:val="5B4012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DF44DA"/>
    <w:multiLevelType w:val="multilevel"/>
    <w:tmpl w:val="3E5E177A"/>
    <w:name w:val="NTG Table Bullet List3222323"/>
    <w:numStyleLink w:val="Tablenumberlist"/>
  </w:abstractNum>
  <w:abstractNum w:abstractNumId="3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3"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BE61945"/>
    <w:multiLevelType w:val="multilevel"/>
    <w:tmpl w:val="3928FD02"/>
    <w:name w:val="NTG Table Bullet List332222222222222222"/>
    <w:numStyleLink w:val="Bulletlist"/>
  </w:abstractNum>
  <w:abstractNum w:abstractNumId="35" w15:restartNumberingAfterBreak="0">
    <w:nsid w:val="436943BB"/>
    <w:multiLevelType w:val="hybridMultilevel"/>
    <w:tmpl w:val="20500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37E74D9"/>
    <w:multiLevelType w:val="hybridMultilevel"/>
    <w:tmpl w:val="FE7EC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3C94AE6"/>
    <w:multiLevelType w:val="hybridMultilevel"/>
    <w:tmpl w:val="C8981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3E02137"/>
    <w:multiLevelType w:val="hybridMultilevel"/>
    <w:tmpl w:val="F0603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4AB050F"/>
    <w:multiLevelType w:val="hybridMultilevel"/>
    <w:tmpl w:val="C1F6B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9FD3A20"/>
    <w:multiLevelType w:val="multilevel"/>
    <w:tmpl w:val="3E5E177A"/>
    <w:name w:val="NTG Table Bullet List3322222222222"/>
    <w:numStyleLink w:val="Tablenumberlist"/>
  </w:abstractNum>
  <w:abstractNum w:abstractNumId="4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3" w15:restartNumberingAfterBreak="0">
    <w:nsid w:val="4D90555D"/>
    <w:multiLevelType w:val="multilevel"/>
    <w:tmpl w:val="4E6AC8F6"/>
    <w:styleLink w:val="NTGStandardNum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4" w15:restartNumberingAfterBreak="0">
    <w:nsid w:val="51EB630D"/>
    <w:multiLevelType w:val="hybridMultilevel"/>
    <w:tmpl w:val="ECD4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3842BC6"/>
    <w:multiLevelType w:val="multilevel"/>
    <w:tmpl w:val="0C78A7AC"/>
    <w:numStyleLink w:val="Tablebulletlist"/>
  </w:abstractNum>
  <w:abstractNum w:abstractNumId="46" w15:restartNumberingAfterBreak="0">
    <w:nsid w:val="53D905B6"/>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56DA2CAE"/>
    <w:multiLevelType w:val="multilevel"/>
    <w:tmpl w:val="3E5E177A"/>
    <w:name w:val="NTG Table Bullet List332222222222222"/>
    <w:numStyleLink w:val="Tablenumberlist"/>
  </w:abstractNum>
  <w:abstractNum w:abstractNumId="49" w15:restartNumberingAfterBreak="0">
    <w:nsid w:val="579E0E7D"/>
    <w:multiLevelType w:val="hybridMultilevel"/>
    <w:tmpl w:val="FC8C50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83359D9"/>
    <w:multiLevelType w:val="multilevel"/>
    <w:tmpl w:val="3E5E177A"/>
    <w:name w:val="NTG Table Bullet List332222222"/>
    <w:numStyleLink w:val="Tablenumberlist"/>
  </w:abstractNum>
  <w:abstractNum w:abstractNumId="51" w15:restartNumberingAfterBreak="0">
    <w:nsid w:val="5ACA3FBE"/>
    <w:multiLevelType w:val="multilevel"/>
    <w:tmpl w:val="4E6AC8F6"/>
    <w:numStyleLink w:val="NTGStandardNumList"/>
  </w:abstractNum>
  <w:abstractNum w:abstractNumId="52" w15:restartNumberingAfterBreak="0">
    <w:nsid w:val="5AF23B9A"/>
    <w:multiLevelType w:val="hybridMultilevel"/>
    <w:tmpl w:val="69A412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B9A5FFE"/>
    <w:multiLevelType w:val="multilevel"/>
    <w:tmpl w:val="0C78A7AC"/>
    <w:name w:val="NTG Table Bullet List33222222222222"/>
    <w:numStyleLink w:val="Tablebulletlist"/>
  </w:abstractNum>
  <w:abstractNum w:abstractNumId="54" w15:restartNumberingAfterBreak="0">
    <w:nsid w:val="5D444259"/>
    <w:multiLevelType w:val="multilevel"/>
    <w:tmpl w:val="0C78A7AC"/>
    <w:name w:val="NTG Table Bullet List332222"/>
    <w:numStyleLink w:val="Tablebulletlist"/>
  </w:abstractNum>
  <w:abstractNum w:abstractNumId="55" w15:restartNumberingAfterBreak="0">
    <w:nsid w:val="5F7A271A"/>
    <w:multiLevelType w:val="hybridMultilevel"/>
    <w:tmpl w:val="A3187D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6" w15:restartNumberingAfterBreak="0">
    <w:nsid w:val="60CC4FAB"/>
    <w:multiLevelType w:val="hybridMultilevel"/>
    <w:tmpl w:val="82E06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22B48FF"/>
    <w:multiLevelType w:val="hybridMultilevel"/>
    <w:tmpl w:val="5B2076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63341DA7"/>
    <w:multiLevelType w:val="hybridMultilevel"/>
    <w:tmpl w:val="A21A62D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9" w15:restartNumberingAfterBreak="0">
    <w:nsid w:val="663F4CAC"/>
    <w:multiLevelType w:val="hybridMultilevel"/>
    <w:tmpl w:val="55AAC40C"/>
    <w:lvl w:ilvl="0" w:tplc="A9B89792">
      <w:start w:val="5"/>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9262556"/>
    <w:multiLevelType w:val="multilevel"/>
    <w:tmpl w:val="3E5E177A"/>
    <w:name w:val="NTG Table Bullet List3322222222222222"/>
    <w:numStyleLink w:val="Tablenumberlist"/>
  </w:abstractNum>
  <w:abstractNum w:abstractNumId="61" w15:restartNumberingAfterBreak="0">
    <w:nsid w:val="69396D77"/>
    <w:multiLevelType w:val="hybridMultilevel"/>
    <w:tmpl w:val="9E56F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3DB77CB"/>
    <w:multiLevelType w:val="hybridMultilevel"/>
    <w:tmpl w:val="F72E5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3DC0225"/>
    <w:multiLevelType w:val="hybridMultilevel"/>
    <w:tmpl w:val="CE10B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453664D"/>
    <w:multiLevelType w:val="multilevel"/>
    <w:tmpl w:val="0C78A7AC"/>
    <w:name w:val="NTG Table Bullet List3322222222222222222"/>
    <w:numStyleLink w:val="Tablebulletlist"/>
  </w:abstractNum>
  <w:abstractNum w:abstractNumId="65" w15:restartNumberingAfterBreak="0">
    <w:nsid w:val="76141D1E"/>
    <w:multiLevelType w:val="multilevel"/>
    <w:tmpl w:val="0C78A7AC"/>
    <w:name w:val="NTG Table Bullet List332222222222"/>
    <w:numStyleLink w:val="Tablebulletlist"/>
  </w:abstractNum>
  <w:abstractNum w:abstractNumId="66"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67" w15:restartNumberingAfterBreak="0">
    <w:nsid w:val="7AB8482B"/>
    <w:multiLevelType w:val="hybridMultilevel"/>
    <w:tmpl w:val="3A4CC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BF233CC"/>
    <w:multiLevelType w:val="hybridMultilevel"/>
    <w:tmpl w:val="A424A2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CA8020F"/>
    <w:multiLevelType w:val="hybridMultilevel"/>
    <w:tmpl w:val="6CD46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D4A40B8"/>
    <w:multiLevelType w:val="hybridMultilevel"/>
    <w:tmpl w:val="2D9C00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044872266">
    <w:abstractNumId w:val="32"/>
  </w:num>
  <w:num w:numId="2" w16cid:durableId="134420410">
    <w:abstractNumId w:val="18"/>
  </w:num>
  <w:num w:numId="3" w16cid:durableId="780959702">
    <w:abstractNumId w:val="66"/>
  </w:num>
  <w:num w:numId="4" w16cid:durableId="864564145">
    <w:abstractNumId w:val="41"/>
  </w:num>
  <w:num w:numId="5" w16cid:durableId="1640911967">
    <w:abstractNumId w:val="27"/>
  </w:num>
  <w:num w:numId="6" w16cid:durableId="1614632935">
    <w:abstractNumId w:val="13"/>
  </w:num>
  <w:num w:numId="7" w16cid:durableId="1820733600">
    <w:abstractNumId w:val="45"/>
  </w:num>
  <w:num w:numId="8" w16cid:durableId="1404567671">
    <w:abstractNumId w:val="23"/>
  </w:num>
  <w:num w:numId="9" w16cid:durableId="847862801">
    <w:abstractNumId w:val="33"/>
  </w:num>
  <w:num w:numId="10" w16cid:durableId="1076131436">
    <w:abstractNumId w:val="10"/>
  </w:num>
  <w:num w:numId="11" w16cid:durableId="709652435">
    <w:abstractNumId w:val="59"/>
  </w:num>
  <w:num w:numId="12" w16cid:durableId="479031716">
    <w:abstractNumId w:val="57"/>
  </w:num>
  <w:num w:numId="13" w16cid:durableId="544415035">
    <w:abstractNumId w:val="0"/>
  </w:num>
  <w:num w:numId="14" w16cid:durableId="593785700">
    <w:abstractNumId w:val="52"/>
  </w:num>
  <w:num w:numId="15" w16cid:durableId="551695947">
    <w:abstractNumId w:val="63"/>
  </w:num>
  <w:num w:numId="16" w16cid:durableId="382094690">
    <w:abstractNumId w:val="70"/>
  </w:num>
  <w:num w:numId="17" w16cid:durableId="1941982121">
    <w:abstractNumId w:val="68"/>
  </w:num>
  <w:num w:numId="18" w16cid:durableId="190997032">
    <w:abstractNumId w:val="61"/>
  </w:num>
  <w:num w:numId="19" w16cid:durableId="68892279">
    <w:abstractNumId w:val="69"/>
  </w:num>
  <w:num w:numId="20" w16cid:durableId="27608391">
    <w:abstractNumId w:val="28"/>
  </w:num>
  <w:num w:numId="21" w16cid:durableId="943726099">
    <w:abstractNumId w:val="49"/>
  </w:num>
  <w:num w:numId="22" w16cid:durableId="1040321885">
    <w:abstractNumId w:val="24"/>
  </w:num>
  <w:num w:numId="23" w16cid:durableId="1514488364">
    <w:abstractNumId w:val="62"/>
  </w:num>
  <w:num w:numId="24" w16cid:durableId="1795922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3094206">
    <w:abstractNumId w:val="43"/>
  </w:num>
  <w:num w:numId="26" w16cid:durableId="204874324">
    <w:abstractNumId w:val="46"/>
  </w:num>
  <w:num w:numId="27" w16cid:durableId="1282686416">
    <w:abstractNumId w:val="38"/>
  </w:num>
  <w:num w:numId="28" w16cid:durableId="1184053825">
    <w:abstractNumId w:val="35"/>
  </w:num>
  <w:num w:numId="29" w16cid:durableId="1966617748">
    <w:abstractNumId w:val="44"/>
  </w:num>
  <w:num w:numId="30" w16cid:durableId="618072073">
    <w:abstractNumId w:val="20"/>
  </w:num>
  <w:num w:numId="31" w16cid:durableId="1213080752">
    <w:abstractNumId w:val="19"/>
  </w:num>
  <w:num w:numId="32" w16cid:durableId="1224177876">
    <w:abstractNumId w:val="2"/>
  </w:num>
  <w:num w:numId="33" w16cid:durableId="1885631576">
    <w:abstractNumId w:val="37"/>
  </w:num>
  <w:num w:numId="34" w16cid:durableId="1928882474">
    <w:abstractNumId w:val="67"/>
  </w:num>
  <w:num w:numId="35" w16cid:durableId="1220749475">
    <w:abstractNumId w:val="1"/>
  </w:num>
  <w:num w:numId="36" w16cid:durableId="1978101347">
    <w:abstractNumId w:val="55"/>
  </w:num>
  <w:num w:numId="37" w16cid:durableId="1834488325">
    <w:abstractNumId w:val="26"/>
  </w:num>
  <w:num w:numId="38" w16cid:durableId="1527864004">
    <w:abstractNumId w:val="4"/>
  </w:num>
  <w:num w:numId="39" w16cid:durableId="1501312673">
    <w:abstractNumId w:val="56"/>
  </w:num>
  <w:num w:numId="40" w16cid:durableId="1536968099">
    <w:abstractNumId w:val="8"/>
  </w:num>
  <w:num w:numId="41" w16cid:durableId="1248923395">
    <w:abstractNumId w:val="58"/>
  </w:num>
  <w:num w:numId="42" w16cid:durableId="1285844838">
    <w:abstractNumId w:val="36"/>
  </w:num>
  <w:num w:numId="43" w16cid:durableId="600574825">
    <w:abstractNumId w:val="39"/>
  </w:num>
  <w:num w:numId="44" w16cid:durableId="598025923">
    <w:abstractNumId w:val="25"/>
  </w:num>
  <w:num w:numId="45" w16cid:durableId="183444825">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827"/>
    <w:rsid w:val="00001DDF"/>
    <w:rsid w:val="0000322D"/>
    <w:rsid w:val="00003A57"/>
    <w:rsid w:val="00007670"/>
    <w:rsid w:val="00007BD9"/>
    <w:rsid w:val="00010036"/>
    <w:rsid w:val="00010665"/>
    <w:rsid w:val="0002393A"/>
    <w:rsid w:val="00027DB8"/>
    <w:rsid w:val="000307A7"/>
    <w:rsid w:val="00031A96"/>
    <w:rsid w:val="00040706"/>
    <w:rsid w:val="00040BF3"/>
    <w:rsid w:val="0004577F"/>
    <w:rsid w:val="00046C59"/>
    <w:rsid w:val="00051362"/>
    <w:rsid w:val="00051F45"/>
    <w:rsid w:val="00052953"/>
    <w:rsid w:val="0005341A"/>
    <w:rsid w:val="000562D2"/>
    <w:rsid w:val="00056DEF"/>
    <w:rsid w:val="00060907"/>
    <w:rsid w:val="0006488D"/>
    <w:rsid w:val="000720BE"/>
    <w:rsid w:val="0007259C"/>
    <w:rsid w:val="00074573"/>
    <w:rsid w:val="00080202"/>
    <w:rsid w:val="00080DCD"/>
    <w:rsid w:val="00080E22"/>
    <w:rsid w:val="00082573"/>
    <w:rsid w:val="000840A3"/>
    <w:rsid w:val="00085038"/>
    <w:rsid w:val="00085062"/>
    <w:rsid w:val="00086A5F"/>
    <w:rsid w:val="000911EF"/>
    <w:rsid w:val="000962C5"/>
    <w:rsid w:val="000A04AF"/>
    <w:rsid w:val="000A385C"/>
    <w:rsid w:val="000A4317"/>
    <w:rsid w:val="000A559C"/>
    <w:rsid w:val="000B2CA1"/>
    <w:rsid w:val="000B3087"/>
    <w:rsid w:val="000C03BF"/>
    <w:rsid w:val="000C37C2"/>
    <w:rsid w:val="000C7086"/>
    <w:rsid w:val="000D1F29"/>
    <w:rsid w:val="000D633D"/>
    <w:rsid w:val="000E0962"/>
    <w:rsid w:val="000E342B"/>
    <w:rsid w:val="000E38FB"/>
    <w:rsid w:val="000E5DD2"/>
    <w:rsid w:val="000F2958"/>
    <w:rsid w:val="000F4805"/>
    <w:rsid w:val="001002EB"/>
    <w:rsid w:val="00104E7F"/>
    <w:rsid w:val="0010508B"/>
    <w:rsid w:val="00106242"/>
    <w:rsid w:val="001117D8"/>
    <w:rsid w:val="001137EC"/>
    <w:rsid w:val="00114107"/>
    <w:rsid w:val="001152F5"/>
    <w:rsid w:val="00117743"/>
    <w:rsid w:val="00117F5B"/>
    <w:rsid w:val="00123967"/>
    <w:rsid w:val="00132658"/>
    <w:rsid w:val="001442DB"/>
    <w:rsid w:val="00147DED"/>
    <w:rsid w:val="00150DC0"/>
    <w:rsid w:val="001514E7"/>
    <w:rsid w:val="00152393"/>
    <w:rsid w:val="00152645"/>
    <w:rsid w:val="001555BA"/>
    <w:rsid w:val="00156CD4"/>
    <w:rsid w:val="00161CC6"/>
    <w:rsid w:val="00164A3E"/>
    <w:rsid w:val="00166FF6"/>
    <w:rsid w:val="0017135B"/>
    <w:rsid w:val="00172C77"/>
    <w:rsid w:val="00176123"/>
    <w:rsid w:val="00176894"/>
    <w:rsid w:val="00181620"/>
    <w:rsid w:val="0018277F"/>
    <w:rsid w:val="00182BA2"/>
    <w:rsid w:val="001852AF"/>
    <w:rsid w:val="001957AD"/>
    <w:rsid w:val="00196399"/>
    <w:rsid w:val="001A21F0"/>
    <w:rsid w:val="001A2B7F"/>
    <w:rsid w:val="001A3AFD"/>
    <w:rsid w:val="001A496C"/>
    <w:rsid w:val="001A6304"/>
    <w:rsid w:val="001B2B6C"/>
    <w:rsid w:val="001B3E67"/>
    <w:rsid w:val="001B49AD"/>
    <w:rsid w:val="001B5949"/>
    <w:rsid w:val="001C3ECB"/>
    <w:rsid w:val="001D01C4"/>
    <w:rsid w:val="001D52B0"/>
    <w:rsid w:val="001D5A18"/>
    <w:rsid w:val="001D7CA4"/>
    <w:rsid w:val="001E057F"/>
    <w:rsid w:val="001E14EB"/>
    <w:rsid w:val="001E1982"/>
    <w:rsid w:val="001E1EA7"/>
    <w:rsid w:val="001E64FC"/>
    <w:rsid w:val="001F2879"/>
    <w:rsid w:val="001F59E6"/>
    <w:rsid w:val="001F5C6E"/>
    <w:rsid w:val="00202014"/>
    <w:rsid w:val="00206936"/>
    <w:rsid w:val="00206C6F"/>
    <w:rsid w:val="00206FBD"/>
    <w:rsid w:val="00207746"/>
    <w:rsid w:val="002207D7"/>
    <w:rsid w:val="00221220"/>
    <w:rsid w:val="00230031"/>
    <w:rsid w:val="00231099"/>
    <w:rsid w:val="002330C4"/>
    <w:rsid w:val="00235C01"/>
    <w:rsid w:val="00236878"/>
    <w:rsid w:val="00247343"/>
    <w:rsid w:val="00247EF9"/>
    <w:rsid w:val="00265C56"/>
    <w:rsid w:val="00267592"/>
    <w:rsid w:val="002716CD"/>
    <w:rsid w:val="00274CF5"/>
    <w:rsid w:val="00274D4B"/>
    <w:rsid w:val="002806F5"/>
    <w:rsid w:val="00281577"/>
    <w:rsid w:val="002865E2"/>
    <w:rsid w:val="002926BC"/>
    <w:rsid w:val="00293A72"/>
    <w:rsid w:val="002A0160"/>
    <w:rsid w:val="002A30C3"/>
    <w:rsid w:val="002A6F6A"/>
    <w:rsid w:val="002A7712"/>
    <w:rsid w:val="002B38F7"/>
    <w:rsid w:val="002B39C9"/>
    <w:rsid w:val="002B5591"/>
    <w:rsid w:val="002B6AA4"/>
    <w:rsid w:val="002C0ADB"/>
    <w:rsid w:val="002C1FE9"/>
    <w:rsid w:val="002C67C3"/>
    <w:rsid w:val="002D3A57"/>
    <w:rsid w:val="002D68CD"/>
    <w:rsid w:val="002D7D05"/>
    <w:rsid w:val="002E20C8"/>
    <w:rsid w:val="002E4290"/>
    <w:rsid w:val="002E5B94"/>
    <w:rsid w:val="002E66A6"/>
    <w:rsid w:val="002F0DB1"/>
    <w:rsid w:val="002F2885"/>
    <w:rsid w:val="002F32D0"/>
    <w:rsid w:val="002F3CF1"/>
    <w:rsid w:val="002F45A1"/>
    <w:rsid w:val="00301C08"/>
    <w:rsid w:val="003037F9"/>
    <w:rsid w:val="0030518E"/>
    <w:rsid w:val="0030583E"/>
    <w:rsid w:val="00307FE1"/>
    <w:rsid w:val="003164BA"/>
    <w:rsid w:val="003223FE"/>
    <w:rsid w:val="003258E6"/>
    <w:rsid w:val="00326C0D"/>
    <w:rsid w:val="00327DAC"/>
    <w:rsid w:val="00334D88"/>
    <w:rsid w:val="0033760D"/>
    <w:rsid w:val="00342283"/>
    <w:rsid w:val="00343A87"/>
    <w:rsid w:val="0034471B"/>
    <w:rsid w:val="00344A36"/>
    <w:rsid w:val="003456F4"/>
    <w:rsid w:val="003477B6"/>
    <w:rsid w:val="00347FB6"/>
    <w:rsid w:val="003504FD"/>
    <w:rsid w:val="00350881"/>
    <w:rsid w:val="00354941"/>
    <w:rsid w:val="003578C8"/>
    <w:rsid w:val="00357D55"/>
    <w:rsid w:val="00362FE3"/>
    <w:rsid w:val="00363513"/>
    <w:rsid w:val="003657E5"/>
    <w:rsid w:val="0036589C"/>
    <w:rsid w:val="00366E78"/>
    <w:rsid w:val="00371312"/>
    <w:rsid w:val="00371DC7"/>
    <w:rsid w:val="0037568D"/>
    <w:rsid w:val="003765C6"/>
    <w:rsid w:val="00376BF0"/>
    <w:rsid w:val="00377B21"/>
    <w:rsid w:val="003812ED"/>
    <w:rsid w:val="00382BE1"/>
    <w:rsid w:val="00387AED"/>
    <w:rsid w:val="00390CE3"/>
    <w:rsid w:val="003911F8"/>
    <w:rsid w:val="00394876"/>
    <w:rsid w:val="00394AAF"/>
    <w:rsid w:val="00394CE5"/>
    <w:rsid w:val="003A134B"/>
    <w:rsid w:val="003A23D0"/>
    <w:rsid w:val="003A3185"/>
    <w:rsid w:val="003A6341"/>
    <w:rsid w:val="003B173F"/>
    <w:rsid w:val="003B1C33"/>
    <w:rsid w:val="003B67FD"/>
    <w:rsid w:val="003B6A61"/>
    <w:rsid w:val="003D42C0"/>
    <w:rsid w:val="003D5B29"/>
    <w:rsid w:val="003D7818"/>
    <w:rsid w:val="003E09C7"/>
    <w:rsid w:val="003E2445"/>
    <w:rsid w:val="003E3BB2"/>
    <w:rsid w:val="003F5B58"/>
    <w:rsid w:val="00400D14"/>
    <w:rsid w:val="0040222A"/>
    <w:rsid w:val="004047BC"/>
    <w:rsid w:val="00406497"/>
    <w:rsid w:val="00410023"/>
    <w:rsid w:val="004100F7"/>
    <w:rsid w:val="00414C18"/>
    <w:rsid w:val="00414CB3"/>
    <w:rsid w:val="0041563D"/>
    <w:rsid w:val="00416308"/>
    <w:rsid w:val="00420CF5"/>
    <w:rsid w:val="00422874"/>
    <w:rsid w:val="00426E25"/>
    <w:rsid w:val="00427D9C"/>
    <w:rsid w:val="00427E7E"/>
    <w:rsid w:val="004433AE"/>
    <w:rsid w:val="00443B6E"/>
    <w:rsid w:val="004521CB"/>
    <w:rsid w:val="0045420A"/>
    <w:rsid w:val="004554D4"/>
    <w:rsid w:val="00461744"/>
    <w:rsid w:val="00466185"/>
    <w:rsid w:val="004668A7"/>
    <w:rsid w:val="00466D96"/>
    <w:rsid w:val="00467747"/>
    <w:rsid w:val="004730EE"/>
    <w:rsid w:val="00473C98"/>
    <w:rsid w:val="00474965"/>
    <w:rsid w:val="00482DF8"/>
    <w:rsid w:val="004864DE"/>
    <w:rsid w:val="00494BE5"/>
    <w:rsid w:val="004961A0"/>
    <w:rsid w:val="004A0EBA"/>
    <w:rsid w:val="004A2538"/>
    <w:rsid w:val="004B0C15"/>
    <w:rsid w:val="004B35EA"/>
    <w:rsid w:val="004B3704"/>
    <w:rsid w:val="004B69E4"/>
    <w:rsid w:val="004B7373"/>
    <w:rsid w:val="004C2BF4"/>
    <w:rsid w:val="004C6C39"/>
    <w:rsid w:val="004D075F"/>
    <w:rsid w:val="004D1B76"/>
    <w:rsid w:val="004D344E"/>
    <w:rsid w:val="004D7900"/>
    <w:rsid w:val="004E019E"/>
    <w:rsid w:val="004E06EC"/>
    <w:rsid w:val="004E14F6"/>
    <w:rsid w:val="004E2CB7"/>
    <w:rsid w:val="004E7557"/>
    <w:rsid w:val="004F016A"/>
    <w:rsid w:val="004F2206"/>
    <w:rsid w:val="004F5DDA"/>
    <w:rsid w:val="00500F94"/>
    <w:rsid w:val="00502FB3"/>
    <w:rsid w:val="00503047"/>
    <w:rsid w:val="00503DE9"/>
    <w:rsid w:val="0050530C"/>
    <w:rsid w:val="00505DEA"/>
    <w:rsid w:val="005072B1"/>
    <w:rsid w:val="00507782"/>
    <w:rsid w:val="00512A04"/>
    <w:rsid w:val="005137C2"/>
    <w:rsid w:val="00516DB9"/>
    <w:rsid w:val="005249F5"/>
    <w:rsid w:val="005260F7"/>
    <w:rsid w:val="00534F03"/>
    <w:rsid w:val="00543BD1"/>
    <w:rsid w:val="0054507C"/>
    <w:rsid w:val="00546D7E"/>
    <w:rsid w:val="00553A4B"/>
    <w:rsid w:val="00553DCE"/>
    <w:rsid w:val="00556113"/>
    <w:rsid w:val="00564C12"/>
    <w:rsid w:val="005654B8"/>
    <w:rsid w:val="0057377F"/>
    <w:rsid w:val="005762CC"/>
    <w:rsid w:val="00582D3D"/>
    <w:rsid w:val="00591030"/>
    <w:rsid w:val="00595386"/>
    <w:rsid w:val="00595697"/>
    <w:rsid w:val="005A3621"/>
    <w:rsid w:val="005A4112"/>
    <w:rsid w:val="005A43A2"/>
    <w:rsid w:val="005A4AC0"/>
    <w:rsid w:val="005A5FDF"/>
    <w:rsid w:val="005A6CEF"/>
    <w:rsid w:val="005B0FB7"/>
    <w:rsid w:val="005B122A"/>
    <w:rsid w:val="005B1558"/>
    <w:rsid w:val="005B5AC2"/>
    <w:rsid w:val="005C2833"/>
    <w:rsid w:val="005C40E4"/>
    <w:rsid w:val="005D3964"/>
    <w:rsid w:val="005E144D"/>
    <w:rsid w:val="005E1500"/>
    <w:rsid w:val="005E2783"/>
    <w:rsid w:val="005E3A43"/>
    <w:rsid w:val="005E51A4"/>
    <w:rsid w:val="005F4441"/>
    <w:rsid w:val="005F77C7"/>
    <w:rsid w:val="0060030B"/>
    <w:rsid w:val="006145BB"/>
    <w:rsid w:val="0061758E"/>
    <w:rsid w:val="006203F2"/>
    <w:rsid w:val="00620675"/>
    <w:rsid w:val="00620E44"/>
    <w:rsid w:val="00622910"/>
    <w:rsid w:val="00637AB9"/>
    <w:rsid w:val="006433C3"/>
    <w:rsid w:val="00650F5B"/>
    <w:rsid w:val="0065162E"/>
    <w:rsid w:val="00652DC0"/>
    <w:rsid w:val="00660584"/>
    <w:rsid w:val="006612CE"/>
    <w:rsid w:val="00663FE5"/>
    <w:rsid w:val="006670D7"/>
    <w:rsid w:val="006719EA"/>
    <w:rsid w:val="00671F13"/>
    <w:rsid w:val="00673857"/>
    <w:rsid w:val="0067400A"/>
    <w:rsid w:val="006747E0"/>
    <w:rsid w:val="006847AD"/>
    <w:rsid w:val="00690862"/>
    <w:rsid w:val="00690B7D"/>
    <w:rsid w:val="0069114B"/>
    <w:rsid w:val="006A756A"/>
    <w:rsid w:val="006C243A"/>
    <w:rsid w:val="006C396A"/>
    <w:rsid w:val="006C422A"/>
    <w:rsid w:val="006C68C0"/>
    <w:rsid w:val="006D1ADA"/>
    <w:rsid w:val="006D66F7"/>
    <w:rsid w:val="006D6723"/>
    <w:rsid w:val="006E196E"/>
    <w:rsid w:val="006E3B5D"/>
    <w:rsid w:val="006F1239"/>
    <w:rsid w:val="006F6272"/>
    <w:rsid w:val="007025FC"/>
    <w:rsid w:val="00702933"/>
    <w:rsid w:val="00702D61"/>
    <w:rsid w:val="00705C9D"/>
    <w:rsid w:val="00705F13"/>
    <w:rsid w:val="00714F1D"/>
    <w:rsid w:val="00715225"/>
    <w:rsid w:val="00720CC6"/>
    <w:rsid w:val="00722DDB"/>
    <w:rsid w:val="007231AB"/>
    <w:rsid w:val="00723D38"/>
    <w:rsid w:val="00724728"/>
    <w:rsid w:val="00724F98"/>
    <w:rsid w:val="00730B9B"/>
    <w:rsid w:val="0073182E"/>
    <w:rsid w:val="00731955"/>
    <w:rsid w:val="007332FF"/>
    <w:rsid w:val="0073520D"/>
    <w:rsid w:val="00735E84"/>
    <w:rsid w:val="00736E52"/>
    <w:rsid w:val="007372B0"/>
    <w:rsid w:val="007408F5"/>
    <w:rsid w:val="00741EAE"/>
    <w:rsid w:val="007440C2"/>
    <w:rsid w:val="007507E1"/>
    <w:rsid w:val="00751D0E"/>
    <w:rsid w:val="0075413F"/>
    <w:rsid w:val="00755248"/>
    <w:rsid w:val="0076190B"/>
    <w:rsid w:val="00763427"/>
    <w:rsid w:val="0076355D"/>
    <w:rsid w:val="00763A2D"/>
    <w:rsid w:val="00766EDF"/>
    <w:rsid w:val="00772886"/>
    <w:rsid w:val="007761D8"/>
    <w:rsid w:val="00777795"/>
    <w:rsid w:val="00783A57"/>
    <w:rsid w:val="00784C92"/>
    <w:rsid w:val="007859CD"/>
    <w:rsid w:val="007907E4"/>
    <w:rsid w:val="00792893"/>
    <w:rsid w:val="00796461"/>
    <w:rsid w:val="007A6A4F"/>
    <w:rsid w:val="007B03F5"/>
    <w:rsid w:val="007B59D3"/>
    <w:rsid w:val="007B5C09"/>
    <w:rsid w:val="007B5CC4"/>
    <w:rsid w:val="007B5DA2"/>
    <w:rsid w:val="007B7748"/>
    <w:rsid w:val="007C0966"/>
    <w:rsid w:val="007C19E7"/>
    <w:rsid w:val="007C5CFD"/>
    <w:rsid w:val="007C5D97"/>
    <w:rsid w:val="007C6D9F"/>
    <w:rsid w:val="007D4893"/>
    <w:rsid w:val="007D7697"/>
    <w:rsid w:val="007E70CF"/>
    <w:rsid w:val="007E74A4"/>
    <w:rsid w:val="007F263F"/>
    <w:rsid w:val="007F46EA"/>
    <w:rsid w:val="007F5579"/>
    <w:rsid w:val="008002E8"/>
    <w:rsid w:val="00802CE9"/>
    <w:rsid w:val="00803304"/>
    <w:rsid w:val="0080766E"/>
    <w:rsid w:val="008105BE"/>
    <w:rsid w:val="00811169"/>
    <w:rsid w:val="00815297"/>
    <w:rsid w:val="0081547D"/>
    <w:rsid w:val="00817BA1"/>
    <w:rsid w:val="00823022"/>
    <w:rsid w:val="0082634E"/>
    <w:rsid w:val="008313C4"/>
    <w:rsid w:val="00833FED"/>
    <w:rsid w:val="00834ED4"/>
    <w:rsid w:val="00835434"/>
    <w:rsid w:val="008358C0"/>
    <w:rsid w:val="00842092"/>
    <w:rsid w:val="00842838"/>
    <w:rsid w:val="00843353"/>
    <w:rsid w:val="008457B9"/>
    <w:rsid w:val="00853B3F"/>
    <w:rsid w:val="00854EC1"/>
    <w:rsid w:val="0085797F"/>
    <w:rsid w:val="00860804"/>
    <w:rsid w:val="00861DC3"/>
    <w:rsid w:val="00867019"/>
    <w:rsid w:val="008735A9"/>
    <w:rsid w:val="00877D20"/>
    <w:rsid w:val="00881788"/>
    <w:rsid w:val="00881C48"/>
    <w:rsid w:val="00885590"/>
    <w:rsid w:val="00885B80"/>
    <w:rsid w:val="00885C30"/>
    <w:rsid w:val="00885E9B"/>
    <w:rsid w:val="00886C9D"/>
    <w:rsid w:val="008875DB"/>
    <w:rsid w:val="00893C96"/>
    <w:rsid w:val="008943D9"/>
    <w:rsid w:val="0089500A"/>
    <w:rsid w:val="00897653"/>
    <w:rsid w:val="00897C94"/>
    <w:rsid w:val="008A51A3"/>
    <w:rsid w:val="008A7C12"/>
    <w:rsid w:val="008B03CE"/>
    <w:rsid w:val="008B529E"/>
    <w:rsid w:val="008B7C3D"/>
    <w:rsid w:val="008C17FB"/>
    <w:rsid w:val="008C5827"/>
    <w:rsid w:val="008D0326"/>
    <w:rsid w:val="008D1B00"/>
    <w:rsid w:val="008D1CE4"/>
    <w:rsid w:val="008D279C"/>
    <w:rsid w:val="008D3268"/>
    <w:rsid w:val="008D57B8"/>
    <w:rsid w:val="008E0345"/>
    <w:rsid w:val="008E03FC"/>
    <w:rsid w:val="008E2524"/>
    <w:rsid w:val="008E510B"/>
    <w:rsid w:val="008E712D"/>
    <w:rsid w:val="008F68DA"/>
    <w:rsid w:val="00902B13"/>
    <w:rsid w:val="009106C2"/>
    <w:rsid w:val="00911941"/>
    <w:rsid w:val="009138A0"/>
    <w:rsid w:val="00925F0F"/>
    <w:rsid w:val="0092659C"/>
    <w:rsid w:val="00926B87"/>
    <w:rsid w:val="00930C91"/>
    <w:rsid w:val="00932F6B"/>
    <w:rsid w:val="00933C9D"/>
    <w:rsid w:val="00935A20"/>
    <w:rsid w:val="0094093B"/>
    <w:rsid w:val="009436FF"/>
    <w:rsid w:val="00943F97"/>
    <w:rsid w:val="0094483E"/>
    <w:rsid w:val="009468BC"/>
    <w:rsid w:val="009523C4"/>
    <w:rsid w:val="009616DF"/>
    <w:rsid w:val="009626FD"/>
    <w:rsid w:val="00964B22"/>
    <w:rsid w:val="0096542F"/>
    <w:rsid w:val="00967FA7"/>
    <w:rsid w:val="00971645"/>
    <w:rsid w:val="00971E52"/>
    <w:rsid w:val="00977919"/>
    <w:rsid w:val="00983000"/>
    <w:rsid w:val="009870FA"/>
    <w:rsid w:val="009921C3"/>
    <w:rsid w:val="0099551D"/>
    <w:rsid w:val="009A5897"/>
    <w:rsid w:val="009A5F24"/>
    <w:rsid w:val="009B0B3E"/>
    <w:rsid w:val="009B0D57"/>
    <w:rsid w:val="009B1913"/>
    <w:rsid w:val="009B44C3"/>
    <w:rsid w:val="009B6657"/>
    <w:rsid w:val="009B7C35"/>
    <w:rsid w:val="009C198E"/>
    <w:rsid w:val="009C21F1"/>
    <w:rsid w:val="009C2E27"/>
    <w:rsid w:val="009D0EB5"/>
    <w:rsid w:val="009D14F9"/>
    <w:rsid w:val="009D1846"/>
    <w:rsid w:val="009D2B74"/>
    <w:rsid w:val="009D63FF"/>
    <w:rsid w:val="009E0EA5"/>
    <w:rsid w:val="009E175D"/>
    <w:rsid w:val="009E3655"/>
    <w:rsid w:val="009E3CC2"/>
    <w:rsid w:val="009F06BD"/>
    <w:rsid w:val="009F2A4D"/>
    <w:rsid w:val="009F3302"/>
    <w:rsid w:val="00A00828"/>
    <w:rsid w:val="00A026F6"/>
    <w:rsid w:val="00A03290"/>
    <w:rsid w:val="00A06131"/>
    <w:rsid w:val="00A07490"/>
    <w:rsid w:val="00A0768C"/>
    <w:rsid w:val="00A10655"/>
    <w:rsid w:val="00A11155"/>
    <w:rsid w:val="00A11751"/>
    <w:rsid w:val="00A1197C"/>
    <w:rsid w:val="00A12B64"/>
    <w:rsid w:val="00A13E6C"/>
    <w:rsid w:val="00A15710"/>
    <w:rsid w:val="00A22C38"/>
    <w:rsid w:val="00A243AD"/>
    <w:rsid w:val="00A25193"/>
    <w:rsid w:val="00A26E80"/>
    <w:rsid w:val="00A27C2F"/>
    <w:rsid w:val="00A31AE8"/>
    <w:rsid w:val="00A3739D"/>
    <w:rsid w:val="00A37DDA"/>
    <w:rsid w:val="00A37ED8"/>
    <w:rsid w:val="00A456AB"/>
    <w:rsid w:val="00A45BF7"/>
    <w:rsid w:val="00A53180"/>
    <w:rsid w:val="00A55CDE"/>
    <w:rsid w:val="00A62D79"/>
    <w:rsid w:val="00A7020C"/>
    <w:rsid w:val="00A71E1C"/>
    <w:rsid w:val="00A7507C"/>
    <w:rsid w:val="00A75D62"/>
    <w:rsid w:val="00A925EC"/>
    <w:rsid w:val="00A929AA"/>
    <w:rsid w:val="00A92B6B"/>
    <w:rsid w:val="00A955A9"/>
    <w:rsid w:val="00A95B08"/>
    <w:rsid w:val="00AA541E"/>
    <w:rsid w:val="00AD0DA4"/>
    <w:rsid w:val="00AD4169"/>
    <w:rsid w:val="00AE25C6"/>
    <w:rsid w:val="00AE306C"/>
    <w:rsid w:val="00AF1F36"/>
    <w:rsid w:val="00AF28C1"/>
    <w:rsid w:val="00AF57E7"/>
    <w:rsid w:val="00AF5AF8"/>
    <w:rsid w:val="00AF5F76"/>
    <w:rsid w:val="00B02EF1"/>
    <w:rsid w:val="00B03842"/>
    <w:rsid w:val="00B06199"/>
    <w:rsid w:val="00B07C97"/>
    <w:rsid w:val="00B07EA1"/>
    <w:rsid w:val="00B11C67"/>
    <w:rsid w:val="00B15754"/>
    <w:rsid w:val="00B15A27"/>
    <w:rsid w:val="00B2046E"/>
    <w:rsid w:val="00B20E8B"/>
    <w:rsid w:val="00B257E1"/>
    <w:rsid w:val="00B2599A"/>
    <w:rsid w:val="00B27AC4"/>
    <w:rsid w:val="00B31519"/>
    <w:rsid w:val="00B31D14"/>
    <w:rsid w:val="00B343CC"/>
    <w:rsid w:val="00B372A1"/>
    <w:rsid w:val="00B42D51"/>
    <w:rsid w:val="00B42FEF"/>
    <w:rsid w:val="00B43C75"/>
    <w:rsid w:val="00B44FAE"/>
    <w:rsid w:val="00B47ABC"/>
    <w:rsid w:val="00B5084A"/>
    <w:rsid w:val="00B53DF3"/>
    <w:rsid w:val="00B606A1"/>
    <w:rsid w:val="00B614F7"/>
    <w:rsid w:val="00B61B26"/>
    <w:rsid w:val="00B67112"/>
    <w:rsid w:val="00B675B2"/>
    <w:rsid w:val="00B67E17"/>
    <w:rsid w:val="00B76DAC"/>
    <w:rsid w:val="00B81261"/>
    <w:rsid w:val="00B8223E"/>
    <w:rsid w:val="00B832AE"/>
    <w:rsid w:val="00B83E5C"/>
    <w:rsid w:val="00B86678"/>
    <w:rsid w:val="00B92F9B"/>
    <w:rsid w:val="00B941B3"/>
    <w:rsid w:val="00B96513"/>
    <w:rsid w:val="00BA1D47"/>
    <w:rsid w:val="00BA29EF"/>
    <w:rsid w:val="00BA66F0"/>
    <w:rsid w:val="00BA6AE0"/>
    <w:rsid w:val="00BB2239"/>
    <w:rsid w:val="00BB2AE7"/>
    <w:rsid w:val="00BB6464"/>
    <w:rsid w:val="00BC1598"/>
    <w:rsid w:val="00BC1BB8"/>
    <w:rsid w:val="00BC3596"/>
    <w:rsid w:val="00BC5616"/>
    <w:rsid w:val="00BC75E1"/>
    <w:rsid w:val="00BD7FE1"/>
    <w:rsid w:val="00BE261F"/>
    <w:rsid w:val="00BE37CA"/>
    <w:rsid w:val="00BE6144"/>
    <w:rsid w:val="00BE635A"/>
    <w:rsid w:val="00BF17E9"/>
    <w:rsid w:val="00BF2ABB"/>
    <w:rsid w:val="00BF5099"/>
    <w:rsid w:val="00BF5345"/>
    <w:rsid w:val="00C05AC2"/>
    <w:rsid w:val="00C10F10"/>
    <w:rsid w:val="00C15D4D"/>
    <w:rsid w:val="00C175DC"/>
    <w:rsid w:val="00C26997"/>
    <w:rsid w:val="00C30171"/>
    <w:rsid w:val="00C309D8"/>
    <w:rsid w:val="00C33994"/>
    <w:rsid w:val="00C37F31"/>
    <w:rsid w:val="00C43519"/>
    <w:rsid w:val="00C46A0E"/>
    <w:rsid w:val="00C513A5"/>
    <w:rsid w:val="00C51537"/>
    <w:rsid w:val="00C52BC3"/>
    <w:rsid w:val="00C61AFA"/>
    <w:rsid w:val="00C61D64"/>
    <w:rsid w:val="00C62099"/>
    <w:rsid w:val="00C64EA3"/>
    <w:rsid w:val="00C72867"/>
    <w:rsid w:val="00C74314"/>
    <w:rsid w:val="00C75E81"/>
    <w:rsid w:val="00C75F52"/>
    <w:rsid w:val="00C800F1"/>
    <w:rsid w:val="00C8361F"/>
    <w:rsid w:val="00C86533"/>
    <w:rsid w:val="00C86583"/>
    <w:rsid w:val="00C86609"/>
    <w:rsid w:val="00C9011B"/>
    <w:rsid w:val="00C92B4C"/>
    <w:rsid w:val="00C954F6"/>
    <w:rsid w:val="00C95D58"/>
    <w:rsid w:val="00CA6BC5"/>
    <w:rsid w:val="00CB0121"/>
    <w:rsid w:val="00CB6A67"/>
    <w:rsid w:val="00CC61CD"/>
    <w:rsid w:val="00CD0DBF"/>
    <w:rsid w:val="00CD5011"/>
    <w:rsid w:val="00CE19EB"/>
    <w:rsid w:val="00CE640F"/>
    <w:rsid w:val="00CE76BC"/>
    <w:rsid w:val="00CF540E"/>
    <w:rsid w:val="00CF71E3"/>
    <w:rsid w:val="00D02F07"/>
    <w:rsid w:val="00D02F25"/>
    <w:rsid w:val="00D03BD9"/>
    <w:rsid w:val="00D0537A"/>
    <w:rsid w:val="00D057B4"/>
    <w:rsid w:val="00D06459"/>
    <w:rsid w:val="00D15D84"/>
    <w:rsid w:val="00D16C38"/>
    <w:rsid w:val="00D17B0E"/>
    <w:rsid w:val="00D23346"/>
    <w:rsid w:val="00D25281"/>
    <w:rsid w:val="00D27EBE"/>
    <w:rsid w:val="00D30E11"/>
    <w:rsid w:val="00D36A49"/>
    <w:rsid w:val="00D517C6"/>
    <w:rsid w:val="00D5772C"/>
    <w:rsid w:val="00D64806"/>
    <w:rsid w:val="00D64D3E"/>
    <w:rsid w:val="00D65E10"/>
    <w:rsid w:val="00D71D84"/>
    <w:rsid w:val="00D72464"/>
    <w:rsid w:val="00D76142"/>
    <w:rsid w:val="00D768EB"/>
    <w:rsid w:val="00D821B2"/>
    <w:rsid w:val="00D82D1E"/>
    <w:rsid w:val="00D832D9"/>
    <w:rsid w:val="00D867F4"/>
    <w:rsid w:val="00D90F00"/>
    <w:rsid w:val="00D94F6B"/>
    <w:rsid w:val="00D96E31"/>
    <w:rsid w:val="00D975C0"/>
    <w:rsid w:val="00DA5285"/>
    <w:rsid w:val="00DB122C"/>
    <w:rsid w:val="00DB17E1"/>
    <w:rsid w:val="00DB191D"/>
    <w:rsid w:val="00DB3D38"/>
    <w:rsid w:val="00DB4F91"/>
    <w:rsid w:val="00DB5BBC"/>
    <w:rsid w:val="00DC00ED"/>
    <w:rsid w:val="00DC1EF7"/>
    <w:rsid w:val="00DC1F0F"/>
    <w:rsid w:val="00DC3117"/>
    <w:rsid w:val="00DC5DD9"/>
    <w:rsid w:val="00DC6D2D"/>
    <w:rsid w:val="00DD64C2"/>
    <w:rsid w:val="00DE1200"/>
    <w:rsid w:val="00DE33B5"/>
    <w:rsid w:val="00DE5E18"/>
    <w:rsid w:val="00DE6E01"/>
    <w:rsid w:val="00DF0487"/>
    <w:rsid w:val="00DF1C5B"/>
    <w:rsid w:val="00DF5EA4"/>
    <w:rsid w:val="00E02681"/>
    <w:rsid w:val="00E02792"/>
    <w:rsid w:val="00E034D8"/>
    <w:rsid w:val="00E04CC0"/>
    <w:rsid w:val="00E13F1C"/>
    <w:rsid w:val="00E142FC"/>
    <w:rsid w:val="00E15816"/>
    <w:rsid w:val="00E160D5"/>
    <w:rsid w:val="00E1689A"/>
    <w:rsid w:val="00E239FF"/>
    <w:rsid w:val="00E23A1D"/>
    <w:rsid w:val="00E27D7B"/>
    <w:rsid w:val="00E30556"/>
    <w:rsid w:val="00E30981"/>
    <w:rsid w:val="00E31262"/>
    <w:rsid w:val="00E32C7B"/>
    <w:rsid w:val="00E33136"/>
    <w:rsid w:val="00E34260"/>
    <w:rsid w:val="00E34D7C"/>
    <w:rsid w:val="00E36C7E"/>
    <w:rsid w:val="00E3723D"/>
    <w:rsid w:val="00E37A96"/>
    <w:rsid w:val="00E44A2A"/>
    <w:rsid w:val="00E44A77"/>
    <w:rsid w:val="00E44C89"/>
    <w:rsid w:val="00E470F6"/>
    <w:rsid w:val="00E54D6F"/>
    <w:rsid w:val="00E61BA2"/>
    <w:rsid w:val="00E63864"/>
    <w:rsid w:val="00E63CB3"/>
    <w:rsid w:val="00E6403F"/>
    <w:rsid w:val="00E64725"/>
    <w:rsid w:val="00E65209"/>
    <w:rsid w:val="00E75449"/>
    <w:rsid w:val="00E770C4"/>
    <w:rsid w:val="00E81476"/>
    <w:rsid w:val="00E84C5A"/>
    <w:rsid w:val="00E861DB"/>
    <w:rsid w:val="00E8656A"/>
    <w:rsid w:val="00E93406"/>
    <w:rsid w:val="00E956C5"/>
    <w:rsid w:val="00E9579A"/>
    <w:rsid w:val="00E95C39"/>
    <w:rsid w:val="00EA0657"/>
    <w:rsid w:val="00EA1473"/>
    <w:rsid w:val="00EA2C39"/>
    <w:rsid w:val="00EB0A3C"/>
    <w:rsid w:val="00EB0A96"/>
    <w:rsid w:val="00EB2891"/>
    <w:rsid w:val="00EB77F9"/>
    <w:rsid w:val="00EC5769"/>
    <w:rsid w:val="00EC7D00"/>
    <w:rsid w:val="00ED0304"/>
    <w:rsid w:val="00ED087C"/>
    <w:rsid w:val="00ED26CD"/>
    <w:rsid w:val="00ED64EF"/>
    <w:rsid w:val="00EE38FA"/>
    <w:rsid w:val="00EE3E2C"/>
    <w:rsid w:val="00EE45BE"/>
    <w:rsid w:val="00EE558A"/>
    <w:rsid w:val="00EE5D23"/>
    <w:rsid w:val="00EE750D"/>
    <w:rsid w:val="00EF327F"/>
    <w:rsid w:val="00EF3CA4"/>
    <w:rsid w:val="00EF44F3"/>
    <w:rsid w:val="00EF5E1F"/>
    <w:rsid w:val="00EF7859"/>
    <w:rsid w:val="00F0011D"/>
    <w:rsid w:val="00F014DA"/>
    <w:rsid w:val="00F01BE6"/>
    <w:rsid w:val="00F02591"/>
    <w:rsid w:val="00F071F5"/>
    <w:rsid w:val="00F14273"/>
    <w:rsid w:val="00F17C50"/>
    <w:rsid w:val="00F17F0F"/>
    <w:rsid w:val="00F24F21"/>
    <w:rsid w:val="00F27CB2"/>
    <w:rsid w:val="00F27ED2"/>
    <w:rsid w:val="00F30056"/>
    <w:rsid w:val="00F32747"/>
    <w:rsid w:val="00F56428"/>
    <w:rsid w:val="00F5696E"/>
    <w:rsid w:val="00F60EFF"/>
    <w:rsid w:val="00F67D2D"/>
    <w:rsid w:val="00F860CC"/>
    <w:rsid w:val="00F90858"/>
    <w:rsid w:val="00F94398"/>
    <w:rsid w:val="00FA4629"/>
    <w:rsid w:val="00FB0845"/>
    <w:rsid w:val="00FB2B56"/>
    <w:rsid w:val="00FB3CEF"/>
    <w:rsid w:val="00FB4E3A"/>
    <w:rsid w:val="00FC12BF"/>
    <w:rsid w:val="00FC1A7C"/>
    <w:rsid w:val="00FC2C60"/>
    <w:rsid w:val="00FC64AB"/>
    <w:rsid w:val="00FD246E"/>
    <w:rsid w:val="00FD3E6F"/>
    <w:rsid w:val="00FD51B9"/>
    <w:rsid w:val="00FE192B"/>
    <w:rsid w:val="00FE2A39"/>
    <w:rsid w:val="00FE2EF6"/>
    <w:rsid w:val="00FE3F44"/>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6419F"/>
  <w15:docId w15:val="{696CA563-78A0-4E36-AB40-BFEA7EA8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99"/>
    <w:qFormat/>
    <w:rsid w:val="00A22C38"/>
    <w:pPr>
      <w:spacing w:after="120"/>
    </w:pPr>
  </w:style>
  <w:style w:type="paragraph" w:styleId="ListNumber2">
    <w:name w:val="List Number 2"/>
    <w:aliases w:val="Number list level 2"/>
    <w:basedOn w:val="Normal"/>
    <w:uiPriority w:val="99"/>
    <w:rsid w:val="00A22C38"/>
    <w:pPr>
      <w:spacing w:after="120"/>
    </w:pPr>
  </w:style>
  <w:style w:type="paragraph" w:styleId="ListNumber3">
    <w:name w:val="List Number 3"/>
    <w:aliases w:val="Number list level 3"/>
    <w:basedOn w:val="Normal"/>
    <w:uiPriority w:val="99"/>
    <w:rsid w:val="00A22C38"/>
    <w:pPr>
      <w:spacing w:after="120"/>
    </w:pPr>
  </w:style>
  <w:style w:type="paragraph" w:styleId="ListNumber4">
    <w:name w:val="List Number 4"/>
    <w:aliases w:val="Number list level 4"/>
    <w:basedOn w:val="Normal"/>
    <w:uiPriority w:val="99"/>
    <w:rsid w:val="00A22C38"/>
    <w:pPr>
      <w:spacing w:after="120"/>
    </w:pPr>
  </w:style>
  <w:style w:type="paragraph" w:styleId="ListNumber5">
    <w:name w:val="List Number 5"/>
    <w:aliases w:val="List number 5 - with space"/>
    <w:basedOn w:val="Normal"/>
    <w:uiPriority w:val="99"/>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character" w:styleId="FollowedHyperlink">
    <w:name w:val="FollowedHyperlink"/>
    <w:basedOn w:val="DefaultParagraphFont"/>
    <w:uiPriority w:val="99"/>
    <w:semiHidden/>
    <w:unhideWhenUsed/>
    <w:rsid w:val="00326C0D"/>
    <w:rPr>
      <w:color w:val="8C4799" w:themeColor="followedHyperlink"/>
      <w:u w:val="single"/>
    </w:rPr>
  </w:style>
  <w:style w:type="numbering" w:customStyle="1" w:styleId="NTGStandardNumList">
    <w:name w:val="NTG Standard Num List"/>
    <w:uiPriority w:val="99"/>
    <w:rsid w:val="00362FE3"/>
    <w:pPr>
      <w:numPr>
        <w:numId w:val="25"/>
      </w:numPr>
    </w:pPr>
  </w:style>
  <w:style w:type="paragraph" w:styleId="BalloonText">
    <w:name w:val="Balloon Text"/>
    <w:basedOn w:val="Normal"/>
    <w:link w:val="BalloonTextChar"/>
    <w:uiPriority w:val="99"/>
    <w:semiHidden/>
    <w:unhideWhenUsed/>
    <w:rsid w:val="005A411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112"/>
    <w:rPr>
      <w:rFonts w:ascii="Segoe UI" w:hAnsi="Segoe UI" w:cs="Segoe UI"/>
      <w:sz w:val="18"/>
      <w:szCs w:val="18"/>
    </w:rPr>
  </w:style>
  <w:style w:type="character" w:styleId="CommentReference">
    <w:name w:val="annotation reference"/>
    <w:basedOn w:val="DefaultParagraphFont"/>
    <w:uiPriority w:val="99"/>
    <w:semiHidden/>
    <w:unhideWhenUsed/>
    <w:rsid w:val="00D25281"/>
    <w:rPr>
      <w:sz w:val="16"/>
      <w:szCs w:val="16"/>
    </w:rPr>
  </w:style>
  <w:style w:type="paragraph" w:styleId="CommentText">
    <w:name w:val="annotation text"/>
    <w:basedOn w:val="Normal"/>
    <w:link w:val="CommentTextChar"/>
    <w:uiPriority w:val="99"/>
    <w:semiHidden/>
    <w:unhideWhenUsed/>
    <w:rsid w:val="00D25281"/>
    <w:rPr>
      <w:sz w:val="20"/>
      <w:szCs w:val="20"/>
    </w:rPr>
  </w:style>
  <w:style w:type="character" w:customStyle="1" w:styleId="CommentTextChar">
    <w:name w:val="Comment Text Char"/>
    <w:basedOn w:val="DefaultParagraphFont"/>
    <w:link w:val="CommentText"/>
    <w:uiPriority w:val="99"/>
    <w:semiHidden/>
    <w:rsid w:val="00D25281"/>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D25281"/>
    <w:rPr>
      <w:b/>
      <w:bCs/>
    </w:rPr>
  </w:style>
  <w:style w:type="character" w:customStyle="1" w:styleId="CommentSubjectChar">
    <w:name w:val="Comment Subject Char"/>
    <w:basedOn w:val="CommentTextChar"/>
    <w:link w:val="CommentSubject"/>
    <w:uiPriority w:val="99"/>
    <w:semiHidden/>
    <w:rsid w:val="00D25281"/>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50706163">
      <w:bodyDiv w:val="1"/>
      <w:marLeft w:val="0"/>
      <w:marRight w:val="0"/>
      <w:marTop w:val="0"/>
      <w:marBottom w:val="0"/>
      <w:divBdr>
        <w:top w:val="none" w:sz="0" w:space="0" w:color="auto"/>
        <w:left w:val="none" w:sz="0" w:space="0" w:color="auto"/>
        <w:bottom w:val="none" w:sz="0" w:space="0" w:color="auto"/>
        <w:right w:val="none" w:sz="0" w:space="0" w:color="auto"/>
      </w:divBdr>
    </w:div>
    <w:div w:id="1142309347">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t.gov.au/environment/weeds/how-to-comply-with-the-law/weed-management-plans-regional-strategy" TargetMode="External"/><Relationship Id="rId18" Type="http://schemas.openxmlformats.org/officeDocument/2006/relationships/hyperlink" Target="https://nt.gov.au/environment/weeds/how-to-manage-weeds/prevent-weed-spread-industry-and-recreation/how-weeds-spread" TargetMode="External"/><Relationship Id="rId26" Type="http://schemas.openxmlformats.org/officeDocument/2006/relationships/hyperlink" Target="https://nrmaps.nt.gov.au/nrmaps.html" TargetMode="External"/><Relationship Id="rId39" Type="http://schemas.openxmlformats.org/officeDocument/2006/relationships/hyperlink" Target="https://nt.gov.au/environment/weeds/weeds-in-the-nt/A-Z-list-of-weeds-in-the-NT/grader-grass" TargetMode="External"/><Relationship Id="rId21" Type="http://schemas.openxmlformats.org/officeDocument/2006/relationships/hyperlink" Target="https://nt.gov.au/__data/assets/pdf_file/0016/252133/declared-weeds-in-the-nt.pdf" TargetMode="External"/><Relationship Id="rId34" Type="http://schemas.openxmlformats.org/officeDocument/2006/relationships/hyperlink" Target="https://nt.gov.au/__data/assets/pdf_file/0016/252133/declared-weeds-in-the-nt.pdf" TargetMode="External"/><Relationship Id="rId42"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nt.gov.au/environment/weeds/how-to-comply-with-the-law/weeds-and-the-law" TargetMode="External"/><Relationship Id="rId20" Type="http://schemas.openxmlformats.org/officeDocument/2006/relationships/hyperlink" Target="https://depws.nt.gov.au/rangelands/publications2/weed-management-publications/weed-publications/weed-notes" TargetMode="External"/><Relationship Id="rId29" Type="http://schemas.openxmlformats.org/officeDocument/2006/relationships/hyperlink" Target="https://www.dcceew.gov.au/sites/default/files/documents/ipa-national-map.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rmaps.nt.gov.au/nrmaps.html" TargetMode="External"/><Relationship Id="rId24" Type="http://schemas.openxmlformats.org/officeDocument/2006/relationships/hyperlink" Target="https://nt.gov.au/environment/weeds/how-to-comply-with-the-law/weed-management-plans-regional-strategy" TargetMode="External"/><Relationship Id="rId32" Type="http://schemas.openxmlformats.org/officeDocument/2006/relationships/hyperlink" Target="https://nt.gov.au/environment/weeds/weeds-in-the-nt/A-Z-list-of-weeds-in-the-NT/prickly-acacia" TargetMode="External"/><Relationship Id="rId37" Type="http://schemas.openxmlformats.org/officeDocument/2006/relationships/footer" Target="footer2.xml"/><Relationship Id="rId40" Type="http://schemas.openxmlformats.org/officeDocument/2006/relationships/hyperlink" Target="https://nt.gov.au/environment/weeds/weeds-in-the-nt/A-Z-list-of-weeds-in-the-NT/hyptis" TargetMode="External"/><Relationship Id="rId5" Type="http://schemas.openxmlformats.org/officeDocument/2006/relationships/settings" Target="settings.xml"/><Relationship Id="rId15" Type="http://schemas.openxmlformats.org/officeDocument/2006/relationships/hyperlink" Target="https://nt.gov.au/__data/assets/pdf_file/0016/252133/declared-weeds-in-the-nt.pdf" TargetMode="External"/><Relationship Id="rId23" Type="http://schemas.openxmlformats.org/officeDocument/2006/relationships/hyperlink" Target="https://nt.gov.au/environment/weeds/how-to-comply-with-the-law/weed-management-plans-regional-strategy" TargetMode="External"/><Relationship Id="rId28" Type="http://schemas.openxmlformats.org/officeDocument/2006/relationships/hyperlink" Target="https://nt.gov.au/environment/environment-data-maps/important-biodiversity-conservation-sites/conservation-significance-list" TargetMode="External"/><Relationship Id="rId36" Type="http://schemas.openxmlformats.org/officeDocument/2006/relationships/hyperlink" Target="https://nt.gov.au/environment/weeds/how-to-manage-weeds/weed-management-handbook" TargetMode="External"/><Relationship Id="rId10" Type="http://schemas.openxmlformats.org/officeDocument/2006/relationships/footer" Target="footer1.xml"/><Relationship Id="rId19" Type="http://schemas.openxmlformats.org/officeDocument/2006/relationships/hyperlink" Target="https://depws.nt.gov.au/rangelands/publications2/weed-management-publications/weed-notes/prevent-weeds-spreading" TargetMode="External"/><Relationship Id="rId31" Type="http://schemas.openxmlformats.org/officeDocument/2006/relationships/hyperlink" Target="https://nt.gov.au/__data/assets/pdf_file/0004/233833/nt-weed-management-handbook.pdf" TargetMode="External"/><Relationship Id="rId4" Type="http://schemas.openxmlformats.org/officeDocument/2006/relationships/styles" Target="styles.xml"/><Relationship Id="rId9" Type="http://schemas.openxmlformats.org/officeDocument/2006/relationships/hyperlink" Target="https://nt.gov.au/environment/weeds/how-to-manage-weeds/weed-management-planning" TargetMode="External"/><Relationship Id="rId14" Type="http://schemas.openxmlformats.org/officeDocument/2006/relationships/hyperlink" Target="https://nt.gov.au/environment/weeds/how-to-comply-with-the-law/weed-management-plans-regional-strategy" TargetMode="External"/><Relationship Id="rId22" Type="http://schemas.openxmlformats.org/officeDocument/2006/relationships/hyperlink" Target="https://nt.gov.au/__data/assets/pdf_file/0016/252133/declared-weeds-in-the-nt.pdf" TargetMode="External"/><Relationship Id="rId27" Type="http://schemas.openxmlformats.org/officeDocument/2006/relationships/hyperlink" Target="https://nt.gov.au/parks" TargetMode="External"/><Relationship Id="rId30" Type="http://schemas.openxmlformats.org/officeDocument/2006/relationships/hyperlink" Target="https://nt.gov.au/leisure/arts-culture-heritage/visit-a-cultural-or-heritage-site/aboriginal-heritage-information" TargetMode="External"/><Relationship Id="rId35" Type="http://schemas.openxmlformats.org/officeDocument/2006/relationships/hyperlink" Target="https://depws.nt.gov.au/rangelands/publications2/weed-management-publications/weed-publications/weed-notes"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nt.gov.au/__data/assets/pdf_file/0016/252133/declared-weeds-in-the-nt.pdf" TargetMode="External"/><Relationship Id="rId17" Type="http://schemas.openxmlformats.org/officeDocument/2006/relationships/hyperlink" Target="https://nt.gov.au/environment/weeds/how-to-comply-with-the-law/weed-management-plans-regional-strategy" TargetMode="External"/><Relationship Id="rId25" Type="http://schemas.openxmlformats.org/officeDocument/2006/relationships/hyperlink" Target="https://nt.gov.au/environment/weeds/how-to-comply-with-the-law/weed-management-plans-regional-strategy" TargetMode="External"/><Relationship Id="rId33" Type="http://schemas.openxmlformats.org/officeDocument/2006/relationships/hyperlink" Target="https://nt.gov.au/environment/weeds/weeds-in-the-nt/A-Z-list-of-weeds-in-the-NT/grader-grass"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ar.PROD\Downloads\ntg-long-keylin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BB8F78C62A492C9F8EB686FEAB65D0"/>
        <w:category>
          <w:name w:val="General"/>
          <w:gallery w:val="placeholder"/>
        </w:category>
        <w:types>
          <w:type w:val="bbPlcHdr"/>
        </w:types>
        <w:behaviors>
          <w:behavior w:val="content"/>
        </w:behaviors>
        <w:guid w:val="{A5BC0BD3-4409-4E4C-B588-9A3CFBE9C672}"/>
      </w:docPartPr>
      <w:docPartBody>
        <w:p w:rsidR="00C114AC" w:rsidRDefault="00C114AC">
          <w:pPr>
            <w:pStyle w:val="A6BB8F78C62A492C9F8EB686FEAB65D0"/>
          </w:pPr>
          <w:r w:rsidRPr="000C7A65">
            <w:rPr>
              <w:rStyle w:val="PlaceholderText"/>
            </w:rPr>
            <w:t>[Title]</w:t>
          </w:r>
        </w:p>
      </w:docPartBody>
    </w:docPart>
    <w:docPart>
      <w:docPartPr>
        <w:name w:val="830312A371D6472F9FCA9B5F270E3B34"/>
        <w:category>
          <w:name w:val="General"/>
          <w:gallery w:val="placeholder"/>
        </w:category>
        <w:types>
          <w:type w:val="bbPlcHdr"/>
        </w:types>
        <w:behaviors>
          <w:behavior w:val="content"/>
        </w:behaviors>
        <w:guid w:val="{33F8EAAF-CE58-4E14-93FB-80EC527325EA}"/>
      </w:docPartPr>
      <w:docPartBody>
        <w:p w:rsidR="00C114AC" w:rsidRDefault="00C114AC">
          <w:pPr>
            <w:pStyle w:val="830312A371D6472F9FCA9B5F270E3B34"/>
          </w:pPr>
          <w:r w:rsidRPr="007B29CC">
            <w:rPr>
              <w:rStyle w:val="PlaceholderText"/>
            </w:rPr>
            <w:t>[Company]</w:t>
          </w:r>
        </w:p>
      </w:docPartBody>
    </w:docPart>
    <w:docPart>
      <w:docPartPr>
        <w:name w:val="17D5470BEE4B4E41908F5CC0D6D3A3EB"/>
        <w:category>
          <w:name w:val="General"/>
          <w:gallery w:val="placeholder"/>
        </w:category>
        <w:types>
          <w:type w:val="bbPlcHdr"/>
        </w:types>
        <w:behaviors>
          <w:behavior w:val="content"/>
        </w:behaviors>
        <w:guid w:val="{514CDC75-0B87-4F59-AE6B-B7ACABAD5A5B}"/>
      </w:docPartPr>
      <w:docPartBody>
        <w:p w:rsidR="00C114AC" w:rsidRDefault="00C114AC">
          <w:pPr>
            <w:pStyle w:val="17D5470BEE4B4E41908F5CC0D6D3A3EB"/>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AC"/>
    <w:rsid w:val="00296FD4"/>
    <w:rsid w:val="002C32CB"/>
    <w:rsid w:val="003343F3"/>
    <w:rsid w:val="003A0A59"/>
    <w:rsid w:val="004509D5"/>
    <w:rsid w:val="00471461"/>
    <w:rsid w:val="004A3F7D"/>
    <w:rsid w:val="00650C44"/>
    <w:rsid w:val="006B27D6"/>
    <w:rsid w:val="006D44D8"/>
    <w:rsid w:val="009D020B"/>
    <w:rsid w:val="00AF5D42"/>
    <w:rsid w:val="00BA7ACF"/>
    <w:rsid w:val="00C114AC"/>
    <w:rsid w:val="00C14850"/>
    <w:rsid w:val="00C56A0C"/>
    <w:rsid w:val="00C709D8"/>
    <w:rsid w:val="00C754BB"/>
    <w:rsid w:val="00CE6EA3"/>
    <w:rsid w:val="00DC19CA"/>
    <w:rsid w:val="00EF75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BB8F78C62A492C9F8EB686FEAB65D0">
    <w:name w:val="A6BB8F78C62A492C9F8EB686FEAB65D0"/>
  </w:style>
  <w:style w:type="paragraph" w:customStyle="1" w:styleId="830312A371D6472F9FCA9B5F270E3B34">
    <w:name w:val="830312A371D6472F9FCA9B5F270E3B34"/>
  </w:style>
  <w:style w:type="paragraph" w:customStyle="1" w:styleId="17D5470BEE4B4E41908F5CC0D6D3A3EB">
    <w:name w:val="17D5470BEE4B4E41908F5CC0D6D3A3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0D8F57-A637-4989-9181-5661CEF1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ntg-long-keyline-template.dotx</Template>
  <TotalTime>1</TotalTime>
  <Pages>7</Pages>
  <Words>1555</Words>
  <Characters>8273</Characters>
  <Application>Microsoft Office Word</Application>
  <DocSecurity>0</DocSecurity>
  <Lines>255</Lines>
  <Paragraphs>130</Paragraphs>
  <ScaleCrop>false</ScaleCrop>
  <HeadingPairs>
    <vt:vector size="2" baseType="variant">
      <vt:variant>
        <vt:lpstr>Title</vt:lpstr>
      </vt:variant>
      <vt:variant>
        <vt:i4>1</vt:i4>
      </vt:variant>
    </vt:vector>
  </HeadingPairs>
  <TitlesOfParts>
    <vt:vector size="1" baseType="lpstr">
      <vt:lpstr>Template for individual property weed management plan</vt:lpstr>
    </vt:vector>
  </TitlesOfParts>
  <Company>Lands, Planning and Environment</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individual property weed management plan</dc:title>
  <dc:creator>NorthernTerritoryGovernment@ntgov.onmicrosoft.com</dc:creator>
  <cp:lastModifiedBy>Julie-Anne Felton</cp:lastModifiedBy>
  <cp:revision>3</cp:revision>
  <cp:lastPrinted>2023-12-20T23:01:00Z</cp:lastPrinted>
  <dcterms:created xsi:type="dcterms:W3CDTF">2024-10-16T02:16:00Z</dcterms:created>
  <dcterms:modified xsi:type="dcterms:W3CDTF">2024-10-16T02:22:00Z</dcterms:modified>
</cp:coreProperties>
</file>