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7E" w:rsidRDefault="00A1027E" w:rsidP="003C4941">
      <w:pPr>
        <w:pStyle w:val="Heading1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t>Updated Approved Training</w:t>
      </w:r>
    </w:p>
    <w:p w:rsidR="00A1027E" w:rsidRPr="00F75D00" w:rsidRDefault="00A1027E" w:rsidP="00F75D0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F75D00">
        <w:rPr>
          <w:rFonts w:ascii="Arial" w:hAnsi="Arial" w:cs="Arial"/>
        </w:rPr>
        <w:t xml:space="preserve">Section 5 of the NT </w:t>
      </w:r>
      <w:r w:rsidRPr="00F75D00">
        <w:rPr>
          <w:rFonts w:ascii="Arial" w:hAnsi="Arial" w:cs="Arial"/>
          <w:b/>
          <w:i/>
          <w:color w:val="000000"/>
          <w:shd w:val="clear" w:color="auto" w:fill="FFFFFF"/>
        </w:rPr>
        <w:t>Agricultural and Veterinary Chemicals (Control of Use) Regulations 2005</w:t>
      </w:r>
      <w:r w:rsidRPr="00F75D00">
        <w:rPr>
          <w:rFonts w:ascii="Arial" w:hAnsi="Arial" w:cs="Arial"/>
          <w:color w:val="000000"/>
          <w:shd w:val="clear" w:color="auto" w:fill="FFFFFF"/>
        </w:rPr>
        <w:t xml:space="preserve"> requires the Chemical Coordinator to specify via Gazetted Instrument the Approved Training courses for handling a substance.</w:t>
      </w:r>
    </w:p>
    <w:p w:rsidR="00A1027E" w:rsidRPr="00F75D00" w:rsidRDefault="0017572D" w:rsidP="00F75D0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E64A7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previous notice that </w:t>
      </w:r>
      <w:r w:rsidR="00A1027E" w:rsidRPr="00F75D00">
        <w:rPr>
          <w:rFonts w:ascii="Arial" w:hAnsi="Arial" w:cs="Arial"/>
        </w:rPr>
        <w:t>was gazetted on the 14 June 2018,</w:t>
      </w:r>
      <w:r>
        <w:rPr>
          <w:rFonts w:ascii="Arial" w:hAnsi="Arial" w:cs="Arial"/>
        </w:rPr>
        <w:t xml:space="preserve"> there were a number of identified issues which i</w:t>
      </w:r>
      <w:r w:rsidR="00A1027E" w:rsidRPr="00F75D00">
        <w:rPr>
          <w:rFonts w:ascii="Arial" w:hAnsi="Arial" w:cs="Arial"/>
        </w:rPr>
        <w:t>nclud</w:t>
      </w:r>
      <w:r>
        <w:rPr>
          <w:rFonts w:ascii="Arial" w:hAnsi="Arial" w:cs="Arial"/>
        </w:rPr>
        <w:t>e</w:t>
      </w:r>
      <w:r w:rsidR="00A1027E" w:rsidRPr="00F75D00">
        <w:rPr>
          <w:rFonts w:ascii="Arial" w:hAnsi="Arial" w:cs="Arial"/>
        </w:rPr>
        <w:t>:</w:t>
      </w:r>
    </w:p>
    <w:p w:rsidR="00A1027E" w:rsidRPr="00A1027E" w:rsidRDefault="00A1027E" w:rsidP="00F75D00">
      <w:pPr>
        <w:pStyle w:val="ListParagraph"/>
        <w:numPr>
          <w:ilvl w:val="1"/>
          <w:numId w:val="9"/>
        </w:numPr>
        <w:jc w:val="both"/>
        <w:rPr>
          <w:rFonts w:ascii="Arial" w:eastAsia="Times New Roman" w:hAnsi="Arial" w:cs="Arial"/>
        </w:rPr>
      </w:pPr>
      <w:r w:rsidRPr="00A1027E">
        <w:rPr>
          <w:rFonts w:ascii="Arial" w:eastAsia="Times New Roman" w:hAnsi="Arial" w:cs="Arial"/>
        </w:rPr>
        <w:t xml:space="preserve">Approved courses </w:t>
      </w:r>
      <w:r w:rsidR="0017572D">
        <w:rPr>
          <w:rFonts w:ascii="Arial" w:eastAsia="Times New Roman" w:hAnsi="Arial" w:cs="Arial"/>
        </w:rPr>
        <w:t xml:space="preserve">were </w:t>
      </w:r>
      <w:r w:rsidRPr="00A1027E">
        <w:rPr>
          <w:rFonts w:ascii="Arial" w:eastAsia="Times New Roman" w:hAnsi="Arial" w:cs="Arial"/>
        </w:rPr>
        <w:t xml:space="preserve">limited to three private sector programs being: </w:t>
      </w:r>
      <w:proofErr w:type="spellStart"/>
      <w:r w:rsidRPr="00A1027E">
        <w:rPr>
          <w:rFonts w:ascii="Arial" w:eastAsia="Times New Roman" w:hAnsi="Arial" w:cs="Arial"/>
        </w:rPr>
        <w:t>AusChem</w:t>
      </w:r>
      <w:proofErr w:type="spellEnd"/>
      <w:r w:rsidRPr="00A1027E">
        <w:rPr>
          <w:rFonts w:ascii="Arial" w:eastAsia="Times New Roman" w:hAnsi="Arial" w:cs="Arial"/>
        </w:rPr>
        <w:t>, SMART</w:t>
      </w:r>
      <w:r w:rsidR="007C44F8">
        <w:rPr>
          <w:rFonts w:ascii="Arial" w:eastAsia="Times New Roman" w:hAnsi="Arial" w:cs="Arial"/>
        </w:rPr>
        <w:t xml:space="preserve"> T</w:t>
      </w:r>
      <w:r w:rsidRPr="00A1027E">
        <w:rPr>
          <w:rFonts w:ascii="Arial" w:eastAsia="Times New Roman" w:hAnsi="Arial" w:cs="Arial"/>
        </w:rPr>
        <w:t xml:space="preserve">rain and </w:t>
      </w:r>
      <w:proofErr w:type="spellStart"/>
      <w:r w:rsidRPr="00A1027E">
        <w:rPr>
          <w:rFonts w:ascii="Arial" w:eastAsia="Times New Roman" w:hAnsi="Arial" w:cs="Arial"/>
        </w:rPr>
        <w:t>ChemCert</w:t>
      </w:r>
      <w:proofErr w:type="spellEnd"/>
      <w:r w:rsidRPr="00A1027E">
        <w:rPr>
          <w:rFonts w:ascii="Arial" w:eastAsia="Times New Roman" w:hAnsi="Arial" w:cs="Arial"/>
        </w:rPr>
        <w:t>. This limit</w:t>
      </w:r>
      <w:r w:rsidR="0017572D">
        <w:rPr>
          <w:rFonts w:ascii="Arial" w:eastAsia="Times New Roman" w:hAnsi="Arial" w:cs="Arial"/>
        </w:rPr>
        <w:t xml:space="preserve">ed </w:t>
      </w:r>
      <w:r w:rsidR="00E64A71">
        <w:rPr>
          <w:rFonts w:ascii="Arial" w:eastAsia="Times New Roman" w:hAnsi="Arial" w:cs="Arial"/>
        </w:rPr>
        <w:t xml:space="preserve">an </w:t>
      </w:r>
      <w:r w:rsidR="0017572D" w:rsidRPr="00A1027E">
        <w:rPr>
          <w:rFonts w:ascii="Arial" w:eastAsia="Times New Roman" w:hAnsi="Arial" w:cs="Arial"/>
        </w:rPr>
        <w:t>applicant’s</w:t>
      </w:r>
      <w:r w:rsidR="0017572D">
        <w:rPr>
          <w:rFonts w:ascii="Arial" w:eastAsia="Times New Roman" w:hAnsi="Arial" w:cs="Arial"/>
        </w:rPr>
        <w:t xml:space="preserve"> preference for service providers </w:t>
      </w:r>
      <w:r w:rsidRPr="00A1027E">
        <w:rPr>
          <w:rFonts w:ascii="Arial" w:eastAsia="Times New Roman" w:hAnsi="Arial" w:cs="Arial"/>
        </w:rPr>
        <w:t>to complete recognised training to meet the required competencie</w:t>
      </w:r>
      <w:r w:rsidR="0017572D">
        <w:rPr>
          <w:rFonts w:ascii="Arial" w:eastAsia="Times New Roman" w:hAnsi="Arial" w:cs="Arial"/>
        </w:rPr>
        <w:t>s.</w:t>
      </w:r>
    </w:p>
    <w:p w:rsidR="00A1027E" w:rsidRPr="00A1027E" w:rsidRDefault="00A1027E" w:rsidP="00F75D00">
      <w:pPr>
        <w:pStyle w:val="ListParagraph"/>
        <w:numPr>
          <w:ilvl w:val="1"/>
          <w:numId w:val="9"/>
        </w:numPr>
        <w:jc w:val="both"/>
        <w:rPr>
          <w:rFonts w:ascii="Arial" w:eastAsia="Times New Roman" w:hAnsi="Arial" w:cs="Arial"/>
        </w:rPr>
      </w:pPr>
      <w:r w:rsidRPr="00A1027E">
        <w:rPr>
          <w:rFonts w:ascii="Arial" w:eastAsia="Times New Roman" w:hAnsi="Arial" w:cs="Arial"/>
        </w:rPr>
        <w:t>O</w:t>
      </w:r>
      <w:r w:rsidR="0017572D">
        <w:rPr>
          <w:rFonts w:ascii="Arial" w:eastAsia="Times New Roman" w:hAnsi="Arial" w:cs="Arial"/>
        </w:rPr>
        <w:t xml:space="preserve">utdated </w:t>
      </w:r>
      <w:r w:rsidRPr="00A1027E">
        <w:rPr>
          <w:rFonts w:ascii="Arial" w:eastAsia="Times New Roman" w:hAnsi="Arial" w:cs="Arial"/>
        </w:rPr>
        <w:t xml:space="preserve">competencies which have been superseded or ceased completely – for example </w:t>
      </w:r>
      <w:r w:rsidRPr="00A1027E">
        <w:rPr>
          <w:rFonts w:ascii="Arial" w:eastAsia="Times New Roman" w:hAnsi="Arial" w:cs="Arial"/>
          <w:lang w:eastAsia="en-AU"/>
        </w:rPr>
        <w:t>Apply chemicals and biological agents FDFWGG3001A which ceased on 13 June 2017.</w:t>
      </w:r>
    </w:p>
    <w:p w:rsidR="0017572D" w:rsidRDefault="0017572D" w:rsidP="0017572D">
      <w:pPr>
        <w:pStyle w:val="Heading1"/>
        <w:numPr>
          <w:ilvl w:val="0"/>
          <w:numId w:val="9"/>
        </w:numPr>
        <w:jc w:val="both"/>
        <w:rPr>
          <w:rFonts w:ascii="Arial" w:eastAsia="Calibri" w:hAnsi="Arial" w:cs="Arial"/>
          <w:color w:val="auto"/>
          <w:kern w:val="0"/>
          <w:sz w:val="22"/>
          <w:szCs w:val="22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</w:rPr>
        <w:t>Furthermore there was an oversight where f</w:t>
      </w:r>
      <w:r w:rsidR="00A1027E" w:rsidRPr="00A1027E">
        <w:rPr>
          <w:rFonts w:ascii="Arial" w:eastAsia="Calibri" w:hAnsi="Arial" w:cs="Arial"/>
          <w:color w:val="auto"/>
          <w:kern w:val="0"/>
          <w:sz w:val="22"/>
          <w:szCs w:val="22"/>
        </w:rPr>
        <w:t>ormer training for applicants</w:t>
      </w:r>
      <w:r w:rsidR="007C44F8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 was being </w:t>
      </w:r>
      <w:r w:rsidR="00E64A71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recognised </w:t>
      </w:r>
      <w:r w:rsidR="00E64A71" w:rsidRPr="00A1027E">
        <w:rPr>
          <w:rFonts w:ascii="Arial" w:eastAsia="Calibri" w:hAnsi="Arial" w:cs="Arial"/>
          <w:color w:val="auto"/>
          <w:kern w:val="0"/>
          <w:sz w:val="22"/>
          <w:szCs w:val="22"/>
        </w:rPr>
        <w:t>which</w:t>
      </w:r>
      <w:r w:rsidR="00A1027E" w:rsidRPr="00A1027E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 pre-date</w:t>
      </w:r>
      <w:r w:rsidR="007C44F8">
        <w:rPr>
          <w:rFonts w:ascii="Arial" w:eastAsia="Calibri" w:hAnsi="Arial" w:cs="Arial"/>
          <w:color w:val="auto"/>
          <w:kern w:val="0"/>
          <w:sz w:val="22"/>
          <w:szCs w:val="22"/>
        </w:rPr>
        <w:t>d</w:t>
      </w:r>
      <w:r w:rsidR="00A1027E" w:rsidRPr="00A1027E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 </w:t>
      </w:r>
      <w:r w:rsidR="007C44F8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the </w:t>
      </w:r>
      <w:r w:rsidR="00A1027E" w:rsidRPr="00A1027E">
        <w:rPr>
          <w:rFonts w:ascii="Arial" w:eastAsia="Calibri" w:hAnsi="Arial" w:cs="Arial"/>
          <w:color w:val="auto"/>
          <w:kern w:val="0"/>
          <w:sz w:val="22"/>
          <w:szCs w:val="22"/>
        </w:rPr>
        <w:t>current</w:t>
      </w:r>
      <w:r w:rsidR="007C44F8">
        <w:rPr>
          <w:rFonts w:ascii="Arial" w:eastAsia="Calibri" w:hAnsi="Arial" w:cs="Arial"/>
          <w:color w:val="auto"/>
          <w:kern w:val="0"/>
          <w:sz w:val="22"/>
          <w:szCs w:val="22"/>
        </w:rPr>
        <w:t>ly</w:t>
      </w:r>
      <w:r w:rsidR="00A1027E" w:rsidRPr="00A1027E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 approved training courses or their superseded alternatives</w:t>
      </w:r>
      <w:r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.   This </w:t>
      </w:r>
      <w:r w:rsidRPr="0017572D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created an unintended safety issue </w:t>
      </w:r>
      <w:r w:rsidR="007C44F8">
        <w:rPr>
          <w:rFonts w:ascii="Arial" w:eastAsia="Calibri" w:hAnsi="Arial" w:cs="Arial"/>
          <w:color w:val="auto"/>
          <w:kern w:val="0"/>
          <w:sz w:val="22"/>
          <w:szCs w:val="22"/>
        </w:rPr>
        <w:t>for the user</w:t>
      </w:r>
      <w:r w:rsidR="00E64A71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 as Chemical Advisers were undertaking </w:t>
      </w:r>
      <w:r w:rsidRPr="0017572D">
        <w:rPr>
          <w:rFonts w:ascii="Arial" w:eastAsia="Calibri" w:hAnsi="Arial" w:cs="Arial"/>
          <w:color w:val="auto"/>
          <w:kern w:val="0"/>
          <w:sz w:val="22"/>
          <w:szCs w:val="22"/>
        </w:rPr>
        <w:t>an unauthorised Registered Training Organisation (RTO) function</w:t>
      </w:r>
      <w:r w:rsidR="00E64A71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 by considering and approving a</w:t>
      </w:r>
      <w:r w:rsidRPr="0017572D">
        <w:rPr>
          <w:rFonts w:ascii="Arial" w:eastAsia="Calibri" w:hAnsi="Arial" w:cs="Arial"/>
          <w:color w:val="auto"/>
          <w:kern w:val="0"/>
          <w:sz w:val="22"/>
          <w:szCs w:val="22"/>
        </w:rPr>
        <w:t>n applicant’s abilities against historic qualification</w:t>
      </w:r>
      <w:r>
        <w:rPr>
          <w:rFonts w:ascii="Arial" w:eastAsia="Calibri" w:hAnsi="Arial" w:cs="Arial"/>
          <w:color w:val="auto"/>
          <w:kern w:val="0"/>
          <w:sz w:val="22"/>
          <w:szCs w:val="22"/>
        </w:rPr>
        <w:t>s</w:t>
      </w:r>
      <w:r w:rsidRPr="0017572D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 where training standards and competencies may have been substantially changed.  </w:t>
      </w:r>
    </w:p>
    <w:p w:rsidR="003C4941" w:rsidRPr="00A1027E" w:rsidRDefault="0017572D" w:rsidP="0017572D">
      <w:pPr>
        <w:pStyle w:val="Heading1"/>
        <w:numPr>
          <w:ilvl w:val="0"/>
          <w:numId w:val="9"/>
        </w:numPr>
        <w:jc w:val="both"/>
        <w:rPr>
          <w:rFonts w:ascii="Arial" w:eastAsia="Calibri" w:hAnsi="Arial" w:cs="Arial"/>
          <w:color w:val="auto"/>
          <w:kern w:val="0"/>
          <w:sz w:val="22"/>
          <w:szCs w:val="22"/>
        </w:rPr>
      </w:pPr>
      <w:r w:rsidRPr="0017572D">
        <w:rPr>
          <w:rFonts w:ascii="Arial" w:eastAsia="Calibri" w:hAnsi="Arial" w:cs="Arial"/>
          <w:color w:val="auto"/>
          <w:kern w:val="0"/>
          <w:sz w:val="22"/>
          <w:szCs w:val="22"/>
        </w:rPr>
        <w:t>While it is recognised that some older users have adopted safe farm practices for many years, current practices may not be consistent with the industry or Australian standard and place</w:t>
      </w:r>
      <w:r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s </w:t>
      </w:r>
      <w:r w:rsidRPr="0017572D">
        <w:rPr>
          <w:rFonts w:ascii="Arial" w:eastAsia="Calibri" w:hAnsi="Arial" w:cs="Arial"/>
          <w:color w:val="auto"/>
          <w:kern w:val="0"/>
          <w:sz w:val="22"/>
          <w:szCs w:val="22"/>
        </w:rPr>
        <w:t>the user at unnecessary risk of harm.</w:t>
      </w:r>
      <w:r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 </w:t>
      </w:r>
    </w:p>
    <w:p w:rsidR="00A1027E" w:rsidRPr="0017572D" w:rsidRDefault="00A1027E" w:rsidP="001A6213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572D">
        <w:rPr>
          <w:rFonts w:ascii="Arial" w:hAnsi="Arial" w:cs="Arial"/>
        </w:rPr>
        <w:t xml:space="preserve">An updated list of Approved Training (Annexure A) </w:t>
      </w:r>
      <w:r w:rsidR="0017572D">
        <w:rPr>
          <w:rFonts w:ascii="Arial" w:hAnsi="Arial" w:cs="Arial"/>
        </w:rPr>
        <w:t>lists t</w:t>
      </w:r>
      <w:r w:rsidRPr="0017572D">
        <w:rPr>
          <w:rFonts w:ascii="Arial" w:hAnsi="Arial" w:cs="Arial"/>
        </w:rPr>
        <w:t>he required national module competencies which are</w:t>
      </w:r>
      <w:r w:rsidR="0017572D">
        <w:rPr>
          <w:rFonts w:ascii="Arial" w:hAnsi="Arial" w:cs="Arial"/>
        </w:rPr>
        <w:t xml:space="preserve"> now </w:t>
      </w:r>
      <w:r w:rsidRPr="0017572D">
        <w:rPr>
          <w:rFonts w:ascii="Arial" w:hAnsi="Arial" w:cs="Arial"/>
        </w:rPr>
        <w:t xml:space="preserve">not restricted to certain training providers.  The only exception to this is the </w:t>
      </w:r>
      <w:proofErr w:type="spellStart"/>
      <w:r w:rsidRPr="0017572D">
        <w:rPr>
          <w:rFonts w:ascii="Arial" w:hAnsi="Arial" w:cs="Arial"/>
        </w:rPr>
        <w:t>Spraysafe</w:t>
      </w:r>
      <w:proofErr w:type="spellEnd"/>
      <w:r w:rsidRPr="0017572D">
        <w:rPr>
          <w:rFonts w:ascii="Arial" w:hAnsi="Arial" w:cs="Arial"/>
        </w:rPr>
        <w:t xml:space="preserve"> Accredited Courses for aerial spraying activities where there is only one registered and approved </w:t>
      </w:r>
      <w:r w:rsidR="0017572D" w:rsidRPr="0017572D">
        <w:rPr>
          <w:rFonts w:ascii="Arial" w:hAnsi="Arial" w:cs="Arial"/>
        </w:rPr>
        <w:t>training provider in Australia.</w:t>
      </w:r>
      <w:r w:rsidR="0017572D">
        <w:rPr>
          <w:rFonts w:ascii="Arial" w:hAnsi="Arial" w:cs="Arial"/>
        </w:rPr>
        <w:t xml:space="preserve"> </w:t>
      </w:r>
      <w:r w:rsidRPr="0017572D">
        <w:rPr>
          <w:rFonts w:ascii="Arial" w:hAnsi="Arial" w:cs="Arial"/>
        </w:rPr>
        <w:t xml:space="preserve">The modules are taken from the current published list on the Australian Government Training Standards (training.gov.au). </w:t>
      </w:r>
    </w:p>
    <w:p w:rsidR="00A1027E" w:rsidRPr="00F75D00" w:rsidRDefault="00A1027E" w:rsidP="007C44F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F75D00">
        <w:rPr>
          <w:rFonts w:ascii="Arial" w:hAnsi="Arial" w:cs="Arial"/>
        </w:rPr>
        <w:t xml:space="preserve">In respect to the small group of applicants who do not currently maintain the current or former approved modules as set out in the schedule, the Department </w:t>
      </w:r>
      <w:r w:rsidR="007C44F8">
        <w:rPr>
          <w:rFonts w:ascii="Arial" w:hAnsi="Arial" w:cs="Arial"/>
        </w:rPr>
        <w:t xml:space="preserve">will </w:t>
      </w:r>
      <w:r w:rsidRPr="00F75D00">
        <w:rPr>
          <w:rFonts w:ascii="Arial" w:hAnsi="Arial" w:cs="Arial"/>
        </w:rPr>
        <w:t xml:space="preserve">formally recognise their abilities and skillsets through a temporary exemption </w:t>
      </w:r>
      <w:r w:rsidR="00F75D00" w:rsidRPr="00F75D00">
        <w:rPr>
          <w:rFonts w:ascii="Arial" w:hAnsi="Arial" w:cs="Arial"/>
        </w:rPr>
        <w:t>that will not</w:t>
      </w:r>
      <w:r w:rsidRPr="00F75D00">
        <w:rPr>
          <w:rFonts w:ascii="Arial" w:hAnsi="Arial" w:cs="Arial"/>
        </w:rPr>
        <w:t xml:space="preserve"> exceed</w:t>
      </w:r>
      <w:r w:rsidR="00F75D00" w:rsidRPr="00F75D00">
        <w:rPr>
          <w:rFonts w:ascii="Arial" w:hAnsi="Arial" w:cs="Arial"/>
        </w:rPr>
        <w:t xml:space="preserve"> a</w:t>
      </w:r>
      <w:r w:rsidRPr="00F75D00">
        <w:rPr>
          <w:rFonts w:ascii="Arial" w:hAnsi="Arial" w:cs="Arial"/>
        </w:rPr>
        <w:t xml:space="preserve"> 12 month</w:t>
      </w:r>
      <w:r w:rsidR="00F75D00" w:rsidRPr="00F75D00">
        <w:rPr>
          <w:rFonts w:ascii="Arial" w:hAnsi="Arial" w:cs="Arial"/>
        </w:rPr>
        <w:t xml:space="preserve"> period</w:t>
      </w:r>
      <w:r w:rsidRPr="00F75D00">
        <w:rPr>
          <w:rFonts w:ascii="Arial" w:hAnsi="Arial" w:cs="Arial"/>
        </w:rPr>
        <w:t xml:space="preserve">. </w:t>
      </w:r>
      <w:r w:rsidR="007C44F8">
        <w:rPr>
          <w:rFonts w:ascii="Arial" w:hAnsi="Arial" w:cs="Arial"/>
        </w:rPr>
        <w:t xml:space="preserve">This will allow this group only </w:t>
      </w:r>
      <w:r w:rsidR="007C44F8" w:rsidRPr="007C44F8">
        <w:rPr>
          <w:rFonts w:ascii="Arial" w:hAnsi="Arial" w:cs="Arial"/>
        </w:rPr>
        <w:t>to continue to operate and upgrade their skillsets to the approved training competencies for future applications</w:t>
      </w:r>
      <w:r w:rsidR="00E64A71">
        <w:rPr>
          <w:rFonts w:ascii="Arial" w:hAnsi="Arial" w:cs="Arial"/>
        </w:rPr>
        <w:t>.</w:t>
      </w:r>
      <w:r w:rsidRPr="00F75D00">
        <w:rPr>
          <w:rFonts w:ascii="Arial" w:hAnsi="Arial" w:cs="Arial"/>
        </w:rPr>
        <w:t xml:space="preserve"> </w:t>
      </w:r>
    </w:p>
    <w:p w:rsidR="00A1027E" w:rsidRDefault="00073138" w:rsidP="00F75D0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current process provides the following benefits to users</w:t>
      </w:r>
      <w:r w:rsidR="00E64A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073138" w:rsidRDefault="00073138" w:rsidP="00073138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Greater freedom of choice for training providers</w:t>
      </w:r>
    </w:p>
    <w:p w:rsidR="00073138" w:rsidRDefault="00073138" w:rsidP="00073138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upgrade individual modules as required when training standards change</w:t>
      </w:r>
    </w:p>
    <w:p w:rsidR="00073138" w:rsidRDefault="00073138" w:rsidP="00073138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Cost savings to undertake training for module competencies compared to undertaking larger programs / certifications</w:t>
      </w:r>
    </w:p>
    <w:p w:rsidR="00073138" w:rsidRDefault="00073138" w:rsidP="00073138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Flexibility to undertake self-paced training of specific modules (all of which can be provided online by a number RTO</w:t>
      </w:r>
      <w:r w:rsidR="007C44F8">
        <w:rPr>
          <w:rFonts w:ascii="Arial" w:hAnsi="Arial" w:cs="Arial"/>
        </w:rPr>
        <w:t>’s</w:t>
      </w:r>
      <w:r>
        <w:rPr>
          <w:rFonts w:ascii="Arial" w:hAnsi="Arial" w:cs="Arial"/>
        </w:rPr>
        <w:t>)</w:t>
      </w:r>
    </w:p>
    <w:p w:rsidR="00073138" w:rsidRPr="009D483B" w:rsidRDefault="009D483B" w:rsidP="009D483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9D483B">
        <w:rPr>
          <w:rFonts w:ascii="Arial" w:hAnsi="Arial" w:cs="Arial"/>
        </w:rPr>
        <w:t xml:space="preserve">The </w:t>
      </w:r>
      <w:r w:rsidR="00A8005A">
        <w:rPr>
          <w:rFonts w:ascii="Arial" w:hAnsi="Arial" w:cs="Arial"/>
        </w:rPr>
        <w:t xml:space="preserve">attached </w:t>
      </w:r>
      <w:r w:rsidRPr="00A8005A">
        <w:rPr>
          <w:rFonts w:ascii="Arial" w:hAnsi="Arial" w:cs="Arial"/>
          <w:i/>
        </w:rPr>
        <w:t xml:space="preserve">Approved Training </w:t>
      </w:r>
      <w:r w:rsidR="00A8005A" w:rsidRPr="00A8005A">
        <w:rPr>
          <w:rFonts w:ascii="Arial" w:hAnsi="Arial" w:cs="Arial"/>
          <w:i/>
        </w:rPr>
        <w:t>Schedule</w:t>
      </w:r>
      <w:r w:rsidR="00A8005A">
        <w:rPr>
          <w:rFonts w:ascii="Arial" w:hAnsi="Arial" w:cs="Arial"/>
        </w:rPr>
        <w:t xml:space="preserve"> will take effect on the 8 June 2023.</w:t>
      </w:r>
    </w:p>
    <w:p w:rsidR="007D4510" w:rsidRPr="00F75D00" w:rsidRDefault="007D4510" w:rsidP="007D4510">
      <w:pPr>
        <w:pStyle w:val="ListParagraph"/>
        <w:ind w:left="720"/>
        <w:jc w:val="both"/>
        <w:rPr>
          <w:rFonts w:ascii="Arial" w:hAnsi="Arial" w:cs="Arial"/>
        </w:rPr>
      </w:pPr>
    </w:p>
    <w:p w:rsidR="00A1027E" w:rsidRPr="00A1027E" w:rsidRDefault="00A1027E" w:rsidP="00A1027E"/>
    <w:sectPr w:rsidR="00A1027E" w:rsidRPr="00A1027E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DD" w:rsidRDefault="00155CDD" w:rsidP="007332FF">
      <w:r>
        <w:separator/>
      </w:r>
    </w:p>
  </w:endnote>
  <w:endnote w:type="continuationSeparator" w:id="0">
    <w:p w:rsidR="00155CDD" w:rsidRDefault="00155CD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1027E">
                <w:rPr>
                  <w:rStyle w:val="PageNumber"/>
                  <w:b/>
                </w:rPr>
                <w:t>Industry, Tourism &amp;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155CDD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60725">
                <w:rPr>
                  <w:rStyle w:val="PageNumber"/>
                </w:rPr>
                <w:t>5 June 2023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6072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819C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A1027E" w:rsidRDefault="00D47DC7" w:rsidP="00D47DC7">
          <w:pPr>
            <w:spacing w:after="0"/>
            <w:rPr>
              <w:rStyle w:val="PageNumber"/>
            </w:rPr>
          </w:pPr>
          <w:r w:rsidRPr="00A1027E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1027E" w:rsidRPr="00A1027E">
                <w:rPr>
                  <w:rStyle w:val="PageNumber"/>
                </w:rPr>
                <w:t>Industry, Tourism &amp; Trade</w:t>
              </w:r>
            </w:sdtContent>
          </w:sdt>
        </w:p>
        <w:p w:rsidR="00A1027E" w:rsidRPr="00A1027E" w:rsidRDefault="00A1027E" w:rsidP="00D47DC7">
          <w:pPr>
            <w:spacing w:after="0"/>
            <w:rPr>
              <w:rStyle w:val="PageNumber"/>
            </w:rPr>
          </w:pPr>
          <w:r w:rsidRPr="00A1027E">
            <w:rPr>
              <w:rStyle w:val="PageNumber"/>
            </w:rPr>
            <w:t>Chemical Services Branch</w:t>
          </w:r>
        </w:p>
        <w:p w:rsidR="00D47DC7" w:rsidRPr="00CE6614" w:rsidRDefault="00155CDD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60725">
                <w:rPr>
                  <w:rStyle w:val="PageNumber"/>
                </w:rPr>
                <w:t>5 June 2023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053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053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DD" w:rsidRDefault="00155CDD" w:rsidP="007332FF">
      <w:r>
        <w:separator/>
      </w:r>
    </w:p>
  </w:footnote>
  <w:footnote w:type="continuationSeparator" w:id="0">
    <w:p w:rsidR="00155CDD" w:rsidRDefault="00155CD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55CD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53FA">
          <w:t>Chemical Services – advisory note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Pr="00FE6C7D" w:rsidRDefault="00155CDD" w:rsidP="00435082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B053FA">
          <w:rPr>
            <w:rStyle w:val="TitleChar"/>
          </w:rPr>
          <w:t>Chemical Services – advisory note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AB4"/>
    <w:multiLevelType w:val="hybridMultilevel"/>
    <w:tmpl w:val="0172A9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4"/>
  </w:num>
  <w:num w:numId="4">
    <w:abstractNumId w:val="23"/>
  </w:num>
  <w:num w:numId="5">
    <w:abstractNumId w:val="16"/>
  </w:num>
  <w:num w:numId="6">
    <w:abstractNumId w:val="8"/>
  </w:num>
  <w:num w:numId="7">
    <w:abstractNumId w:val="25"/>
  </w:num>
  <w:num w:numId="8">
    <w:abstractNumId w:val="1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7E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3138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5CDD"/>
    <w:rsid w:val="00156CD4"/>
    <w:rsid w:val="0016153B"/>
    <w:rsid w:val="00162207"/>
    <w:rsid w:val="00164A3E"/>
    <w:rsid w:val="00166FF6"/>
    <w:rsid w:val="0017572D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44F8"/>
    <w:rsid w:val="007C5CFD"/>
    <w:rsid w:val="007C6D9F"/>
    <w:rsid w:val="007D4510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0725"/>
    <w:rsid w:val="009616DF"/>
    <w:rsid w:val="0096542F"/>
    <w:rsid w:val="00967FA7"/>
    <w:rsid w:val="00971645"/>
    <w:rsid w:val="00977919"/>
    <w:rsid w:val="009819C5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483B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27E"/>
    <w:rsid w:val="00A10655"/>
    <w:rsid w:val="00A12B64"/>
    <w:rsid w:val="00A22C38"/>
    <w:rsid w:val="00A25193"/>
    <w:rsid w:val="00A26E80"/>
    <w:rsid w:val="00A31AE8"/>
    <w:rsid w:val="00A32E6D"/>
    <w:rsid w:val="00A3739D"/>
    <w:rsid w:val="00A37DDA"/>
    <w:rsid w:val="00A45005"/>
    <w:rsid w:val="00A567EE"/>
    <w:rsid w:val="00A70DD8"/>
    <w:rsid w:val="00A76790"/>
    <w:rsid w:val="00A8005A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53FA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558ED"/>
    <w:rsid w:val="00E61BA2"/>
    <w:rsid w:val="00E63864"/>
    <w:rsid w:val="00E6403F"/>
    <w:rsid w:val="00E64A71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75D00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E6C7D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2EB0E-B162-4F83-9974-5FEB3DA0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wh\Downloads\ntg-short-document-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0E6067-45FB-4F72-884B-39403E13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ntg-short-document-portrait.dotx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Services – advisory note</vt:lpstr>
    </vt:vector>
  </TitlesOfParts>
  <Company>Industry, Tourism &amp; Trade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Services – advisory note</dc:title>
  <dc:creator>Northern Territory Government</dc:creator>
  <cp:lastModifiedBy>Nicola Kalmar</cp:lastModifiedBy>
  <cp:revision>4</cp:revision>
  <cp:lastPrinted>2023-06-05T00:07:00Z</cp:lastPrinted>
  <dcterms:created xsi:type="dcterms:W3CDTF">2023-07-10T23:17:00Z</dcterms:created>
  <dcterms:modified xsi:type="dcterms:W3CDTF">2023-07-10T23:24:00Z</dcterms:modified>
</cp:coreProperties>
</file>