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TitleChar"/>
        </w:rPr>
        <w:alias w:val="Title"/>
        <w:tag w:val="Title"/>
        <w:id w:val="-509755993"/>
        <w:placeholder>
          <w:docPart w:val="5B5A94B552B444ED8F04D7F21BBD43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EndPr>
        <w:rPr>
          <w:rStyle w:val="TitleChar"/>
        </w:rPr>
      </w:sdtEndPr>
      <w:sdtContent>
        <w:p w14:paraId="25E1964B" w14:textId="77777777" w:rsidR="00D61FD1" w:rsidRDefault="00C96F7A" w:rsidP="00BD1BDA">
          <w:pPr>
            <w:pStyle w:val="Title"/>
            <w:spacing w:after="240"/>
          </w:pPr>
          <w:r>
            <w:rPr>
              <w:rStyle w:val="TitleChar"/>
            </w:rPr>
            <w:t>The Australian Curriculum</w:t>
          </w:r>
        </w:p>
      </w:sdtContent>
    </w:sdt>
    <w:bookmarkStart w:id="1" w:name="_Toc15286907" w:displacedByCustomXml="prev"/>
    <w:bookmarkStart w:id="2" w:name="_Toc15286861" w:displacedByCustomXml="prev"/>
    <w:bookmarkEnd w:id="2"/>
    <w:bookmarkEnd w:id="1"/>
    <w:p w14:paraId="5A4F6F52" w14:textId="77777777" w:rsidR="00D61FD1" w:rsidRPr="00BD1BDA" w:rsidRDefault="00C96F7A" w:rsidP="00BD1BDA">
      <w:r w:rsidRPr="00BD1BDA">
        <w:t xml:space="preserve">The Australian Curriculum is designed </w:t>
      </w:r>
      <w:r w:rsidR="003962C6">
        <w:t xml:space="preserve">for </w:t>
      </w:r>
      <w:r w:rsidRPr="00BD1BDA">
        <w:t xml:space="preserve">students </w:t>
      </w:r>
      <w:r w:rsidR="003962C6">
        <w:t xml:space="preserve">to learn </w:t>
      </w:r>
      <w:r w:rsidRPr="00BD1BDA">
        <w:t>what it takes to be confident and creative individuals</w:t>
      </w:r>
      <w:r w:rsidR="003962C6">
        <w:t>,</w:t>
      </w:r>
      <w:r w:rsidRPr="00BD1BDA">
        <w:t xml:space="preserve"> </w:t>
      </w:r>
      <w:r w:rsidR="003962C6">
        <w:t xml:space="preserve">and </w:t>
      </w:r>
      <w:r w:rsidRPr="00BD1BDA">
        <w:t>active and informed citizens. It sets goal</w:t>
      </w:r>
      <w:r w:rsidR="003962C6">
        <w:t>s</w:t>
      </w:r>
      <w:r w:rsidRPr="00BD1BDA">
        <w:t xml:space="preserve"> for all students a</w:t>
      </w:r>
      <w:r w:rsidR="007F6771">
        <w:t>s they progress through school.</w:t>
      </w:r>
    </w:p>
    <w:p w14:paraId="346E8B59" w14:textId="77777777" w:rsidR="001E3535" w:rsidRPr="00EA00B7" w:rsidRDefault="00EA00B7" w:rsidP="00B15C5C">
      <w:pPr>
        <w:pStyle w:val="Heading1"/>
        <w:spacing w:after="120"/>
        <w:rPr>
          <w:sz w:val="28"/>
          <w:szCs w:val="28"/>
          <w:lang w:eastAsia="en-AU"/>
        </w:rPr>
      </w:pPr>
      <w:r w:rsidRPr="00EA00B7">
        <w:rPr>
          <w:sz w:val="28"/>
          <w:szCs w:val="28"/>
          <w:lang w:eastAsia="en-AU"/>
        </w:rPr>
        <w:t xml:space="preserve">How is the </w:t>
      </w:r>
      <w:r w:rsidR="001E3535" w:rsidRPr="00EA00B7">
        <w:rPr>
          <w:sz w:val="28"/>
          <w:szCs w:val="28"/>
          <w:lang w:eastAsia="en-AU"/>
        </w:rPr>
        <w:t xml:space="preserve">Australian Curriculum </w:t>
      </w:r>
      <w:r w:rsidRPr="00EA00B7">
        <w:rPr>
          <w:sz w:val="28"/>
          <w:szCs w:val="28"/>
          <w:lang w:eastAsia="en-AU"/>
        </w:rPr>
        <w:t>organised?</w:t>
      </w:r>
    </w:p>
    <w:p w14:paraId="0FE49C5E" w14:textId="77777777" w:rsidR="00B15C5C" w:rsidRDefault="001E3535" w:rsidP="001E3535">
      <w:pPr>
        <w:rPr>
          <w:lang w:eastAsia="en-AU"/>
        </w:rPr>
      </w:pPr>
      <w:r>
        <w:rPr>
          <w:lang w:eastAsia="en-AU"/>
        </w:rPr>
        <w:t>The Australian Curriculum is three dimensional and includes</w:t>
      </w:r>
      <w:r w:rsidR="00B15C5C">
        <w:rPr>
          <w:lang w:eastAsia="en-AU"/>
        </w:rPr>
        <w:t xml:space="preserve"> learning areas</w:t>
      </w:r>
      <w:r w:rsidR="00971A23">
        <w:rPr>
          <w:lang w:eastAsia="en-AU"/>
        </w:rPr>
        <w:t>, general capabilities,</w:t>
      </w:r>
      <w:r w:rsidR="00B15C5C">
        <w:rPr>
          <w:lang w:eastAsia="en-AU"/>
        </w:rPr>
        <w:t xml:space="preserve"> and cross-curriculum priorities explained below.</w:t>
      </w:r>
    </w:p>
    <w:p w14:paraId="504F7D1E" w14:textId="77777777" w:rsidR="003962C6" w:rsidRDefault="00D26EA9" w:rsidP="003962C6">
      <w:pPr>
        <w:pStyle w:val="Default"/>
        <w:rPr>
          <w:rStyle w:val="Heading4Char"/>
          <w:rFonts w:eastAsia="Calibri"/>
        </w:rPr>
      </w:pPr>
      <w:r>
        <w:rPr>
          <w:rStyle w:val="Heading4Char"/>
          <w:rFonts w:eastAsia="Calibri"/>
        </w:rPr>
        <w:t xml:space="preserve">Eight </w:t>
      </w:r>
      <w:r w:rsidR="001E3535" w:rsidRPr="003962C6">
        <w:rPr>
          <w:rStyle w:val="Heading4Char"/>
          <w:rFonts w:eastAsia="Calibri"/>
        </w:rPr>
        <w:t>Learning Areas</w:t>
      </w:r>
    </w:p>
    <w:p w14:paraId="147FBFDE" w14:textId="77777777" w:rsidR="00D26EA9" w:rsidRDefault="00D26EA9" w:rsidP="00FE653A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26EA9">
        <w:rPr>
          <w:rFonts w:asciiTheme="minorHAnsi" w:hAnsiTheme="minorHAnsi"/>
          <w:sz w:val="22"/>
          <w:szCs w:val="22"/>
        </w:rPr>
        <w:t>From Transition to Year 10, students develop knowledge and skills in eight learning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D26EA9" w14:paraId="443C7E47" w14:textId="77777777" w:rsidTr="00D26EA9">
        <w:trPr>
          <w:trHeight w:val="1080"/>
        </w:trPr>
        <w:tc>
          <w:tcPr>
            <w:tcW w:w="5154" w:type="dxa"/>
          </w:tcPr>
          <w:p w14:paraId="03F06492" w14:textId="77777777" w:rsidR="00D26EA9" w:rsidRDefault="00D26EA9" w:rsidP="00D26EA9">
            <w:pPr>
              <w:pStyle w:val="Pa3"/>
              <w:numPr>
                <w:ilvl w:val="0"/>
                <w:numId w:val="9"/>
              </w:numPr>
              <w:spacing w:after="100" w:afterAutospacing="1"/>
              <w:ind w:left="993" w:hanging="35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96F7A">
              <w:rPr>
                <w:rFonts w:asciiTheme="minorHAnsi" w:hAnsiTheme="minorHAnsi"/>
                <w:sz w:val="22"/>
                <w:szCs w:val="22"/>
              </w:rPr>
              <w:t>English</w:t>
            </w:r>
          </w:p>
          <w:p w14:paraId="384EDC01" w14:textId="77777777" w:rsidR="00D26EA9" w:rsidRPr="00D90BA6" w:rsidRDefault="00D26EA9" w:rsidP="00D26EA9">
            <w:pPr>
              <w:pStyle w:val="Pa3"/>
              <w:numPr>
                <w:ilvl w:val="0"/>
                <w:numId w:val="9"/>
              </w:numPr>
              <w:spacing w:after="100" w:afterAutospacing="1"/>
              <w:ind w:left="993" w:hanging="35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96F7A">
              <w:rPr>
                <w:rFonts w:asciiTheme="minorHAnsi" w:hAnsiTheme="minorHAnsi"/>
                <w:sz w:val="22"/>
                <w:szCs w:val="22"/>
              </w:rPr>
              <w:t xml:space="preserve">Humanities and Social Sciences (HASS) </w:t>
            </w:r>
          </w:p>
          <w:p w14:paraId="445AD739" w14:textId="77777777" w:rsidR="00D26EA9" w:rsidRPr="00D90BA6" w:rsidRDefault="005E6905" w:rsidP="00D26EA9">
            <w:pPr>
              <w:pStyle w:val="Pa3"/>
              <w:numPr>
                <w:ilvl w:val="0"/>
                <w:numId w:val="9"/>
              </w:numPr>
              <w:spacing w:after="100" w:afterAutospacing="1"/>
              <w:ind w:left="993" w:hanging="357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  <w:p w14:paraId="6BFF7CC5" w14:textId="77777777" w:rsidR="00D26EA9" w:rsidRDefault="00D26EA9" w:rsidP="00D26EA9">
            <w:pPr>
              <w:pStyle w:val="Pa3"/>
              <w:numPr>
                <w:ilvl w:val="0"/>
                <w:numId w:val="9"/>
              </w:numPr>
              <w:spacing w:line="240" w:lineRule="auto"/>
              <w:ind w:left="992" w:hanging="357"/>
              <w:rPr>
                <w:rFonts w:asciiTheme="minorHAnsi" w:hAnsiTheme="minorHAnsi"/>
                <w:sz w:val="22"/>
                <w:szCs w:val="22"/>
              </w:rPr>
            </w:pPr>
            <w:r w:rsidRPr="00C96F7A">
              <w:rPr>
                <w:rFonts w:asciiTheme="minorHAnsi" w:hAnsiTheme="minorHAnsi"/>
                <w:sz w:val="22"/>
                <w:szCs w:val="22"/>
              </w:rPr>
              <w:t>The Arts</w:t>
            </w:r>
          </w:p>
        </w:tc>
        <w:tc>
          <w:tcPr>
            <w:tcW w:w="5154" w:type="dxa"/>
          </w:tcPr>
          <w:p w14:paraId="43629451" w14:textId="77777777" w:rsidR="00D26EA9" w:rsidRPr="00D90BA6" w:rsidRDefault="00D26EA9" w:rsidP="00D26EA9">
            <w:pPr>
              <w:pStyle w:val="Pa3"/>
              <w:numPr>
                <w:ilvl w:val="0"/>
                <w:numId w:val="9"/>
              </w:numPr>
              <w:spacing w:after="100" w:afterAutospacing="1"/>
              <w:ind w:left="714" w:hanging="35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96F7A">
              <w:rPr>
                <w:rFonts w:asciiTheme="minorHAnsi" w:hAnsiTheme="minorHAnsi"/>
                <w:sz w:val="22"/>
                <w:szCs w:val="22"/>
              </w:rPr>
              <w:t xml:space="preserve">Science </w:t>
            </w:r>
          </w:p>
          <w:p w14:paraId="37E0BFEB" w14:textId="77777777" w:rsidR="00D26EA9" w:rsidRDefault="00D26EA9" w:rsidP="00D26EA9">
            <w:pPr>
              <w:pStyle w:val="Pa3"/>
              <w:numPr>
                <w:ilvl w:val="0"/>
                <w:numId w:val="9"/>
              </w:numPr>
              <w:spacing w:after="100" w:afterAutospacing="1"/>
              <w:ind w:left="714" w:hanging="35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96F7A">
              <w:rPr>
                <w:rFonts w:asciiTheme="minorHAnsi" w:hAnsiTheme="minorHAnsi"/>
                <w:sz w:val="22"/>
                <w:szCs w:val="22"/>
              </w:rPr>
              <w:t>Technologies</w:t>
            </w:r>
          </w:p>
          <w:p w14:paraId="442F61B4" w14:textId="77777777" w:rsidR="00D26EA9" w:rsidRPr="00D90BA6" w:rsidRDefault="00D26EA9" w:rsidP="00D26EA9">
            <w:pPr>
              <w:pStyle w:val="Pa3"/>
              <w:numPr>
                <w:ilvl w:val="0"/>
                <w:numId w:val="9"/>
              </w:numPr>
              <w:spacing w:after="100" w:afterAutospacing="1"/>
              <w:ind w:left="714" w:hanging="35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96F7A">
              <w:rPr>
                <w:rFonts w:asciiTheme="minorHAnsi" w:hAnsiTheme="minorHAnsi"/>
                <w:sz w:val="22"/>
                <w:szCs w:val="22"/>
              </w:rPr>
              <w:t xml:space="preserve">Health and Physical Education (HPE) </w:t>
            </w:r>
          </w:p>
          <w:p w14:paraId="68C40D3B" w14:textId="77777777" w:rsidR="00D26EA9" w:rsidRDefault="00D26EA9" w:rsidP="00D26EA9">
            <w:pPr>
              <w:pStyle w:val="Pa3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074230">
              <w:rPr>
                <w:rFonts w:asciiTheme="minorHAnsi" w:hAnsiTheme="minorHAnsi"/>
                <w:sz w:val="22"/>
                <w:szCs w:val="22"/>
              </w:rPr>
              <w:t>Languages</w:t>
            </w:r>
          </w:p>
        </w:tc>
      </w:tr>
    </w:tbl>
    <w:p w14:paraId="5FC54E92" w14:textId="77777777" w:rsidR="005E6905" w:rsidRDefault="005E6905" w:rsidP="003962C6">
      <w:pPr>
        <w:pStyle w:val="Default"/>
        <w:rPr>
          <w:rFonts w:asciiTheme="minorHAnsi" w:hAnsiTheme="minorHAnsi"/>
          <w:sz w:val="22"/>
          <w:szCs w:val="22"/>
          <w:lang w:eastAsia="en-AU"/>
        </w:rPr>
      </w:pPr>
    </w:p>
    <w:p w14:paraId="2F641CA5" w14:textId="77777777" w:rsidR="001E3535" w:rsidRDefault="00971A23" w:rsidP="003962C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AU"/>
        </w:rPr>
        <w:t>The eight</w:t>
      </w:r>
      <w:r w:rsidR="00D26EA9">
        <w:rPr>
          <w:rFonts w:asciiTheme="minorHAnsi" w:hAnsiTheme="minorHAnsi"/>
          <w:sz w:val="22"/>
          <w:szCs w:val="22"/>
          <w:lang w:eastAsia="en-AU"/>
        </w:rPr>
        <w:t xml:space="preserve"> learning areas mentioned above</w:t>
      </w:r>
      <w:r w:rsidR="003962C6">
        <w:rPr>
          <w:rFonts w:asciiTheme="minorHAnsi" w:hAnsiTheme="minorHAnsi"/>
          <w:sz w:val="22"/>
          <w:szCs w:val="22"/>
          <w:lang w:eastAsia="en-AU"/>
        </w:rPr>
        <w:t xml:space="preserve"> </w:t>
      </w:r>
      <w:r w:rsidR="001E3535" w:rsidRPr="001E3535">
        <w:rPr>
          <w:rFonts w:asciiTheme="minorHAnsi" w:hAnsiTheme="minorHAnsi"/>
          <w:sz w:val="22"/>
          <w:szCs w:val="22"/>
          <w:lang w:eastAsia="en-AU"/>
        </w:rPr>
        <w:t xml:space="preserve">contain content descriptions that detail the knowledge, understanding and skills to be taught each year or across a band of years. </w:t>
      </w:r>
      <w:r w:rsidR="003962C6">
        <w:rPr>
          <w:rFonts w:asciiTheme="minorHAnsi" w:hAnsiTheme="minorHAnsi"/>
          <w:sz w:val="22"/>
          <w:szCs w:val="22"/>
          <w:lang w:eastAsia="en-AU"/>
        </w:rPr>
        <w:t xml:space="preserve">Achievement </w:t>
      </w:r>
      <w:r w:rsidR="001E3535" w:rsidRPr="001E3535">
        <w:rPr>
          <w:rFonts w:asciiTheme="minorHAnsi" w:hAnsiTheme="minorHAnsi"/>
          <w:sz w:val="22"/>
          <w:szCs w:val="22"/>
        </w:rPr>
        <w:t xml:space="preserve">standards describe what students </w:t>
      </w:r>
      <w:r w:rsidR="003962C6">
        <w:rPr>
          <w:rFonts w:asciiTheme="minorHAnsi" w:hAnsiTheme="minorHAnsi"/>
          <w:sz w:val="22"/>
          <w:szCs w:val="22"/>
        </w:rPr>
        <w:t xml:space="preserve">should </w:t>
      </w:r>
      <w:r w:rsidR="001E3535" w:rsidRPr="001E3535">
        <w:rPr>
          <w:rFonts w:asciiTheme="minorHAnsi" w:hAnsiTheme="minorHAnsi"/>
          <w:sz w:val="22"/>
          <w:szCs w:val="22"/>
        </w:rPr>
        <w:t>know and be able to do as a result of teaching and learning in the classroom.</w:t>
      </w:r>
    </w:p>
    <w:p w14:paraId="2EABA51B" w14:textId="77777777" w:rsidR="00FE653A" w:rsidRDefault="00FE653A" w:rsidP="003962C6">
      <w:pPr>
        <w:pStyle w:val="Default"/>
        <w:rPr>
          <w:rFonts w:asciiTheme="minorHAnsi" w:hAnsiTheme="minorHAnsi"/>
          <w:sz w:val="22"/>
          <w:szCs w:val="22"/>
        </w:rPr>
      </w:pPr>
    </w:p>
    <w:p w14:paraId="09E9DB5F" w14:textId="77777777" w:rsidR="003962C6" w:rsidRDefault="001E3535" w:rsidP="00FE653A">
      <w:pPr>
        <w:pStyle w:val="Heading4"/>
        <w:spacing w:before="0" w:after="0"/>
        <w:rPr>
          <w:lang w:eastAsia="en-AU"/>
        </w:rPr>
      </w:pPr>
      <w:r>
        <w:rPr>
          <w:lang w:eastAsia="en-AU"/>
        </w:rPr>
        <w:t>General Capabilities</w:t>
      </w:r>
    </w:p>
    <w:p w14:paraId="6B9187D4" w14:textId="77777777" w:rsidR="003962C6" w:rsidRDefault="003962C6" w:rsidP="00FE653A">
      <w:pPr>
        <w:spacing w:after="120"/>
        <w:rPr>
          <w:lang w:eastAsia="en-AU"/>
        </w:rPr>
      </w:pPr>
      <w:r>
        <w:rPr>
          <w:lang w:eastAsia="en-AU"/>
        </w:rPr>
        <w:t xml:space="preserve">These </w:t>
      </w:r>
      <w:r w:rsidR="001E3535">
        <w:rPr>
          <w:lang w:eastAsia="en-AU"/>
        </w:rPr>
        <w:t xml:space="preserve">are included in </w:t>
      </w:r>
      <w:r>
        <w:rPr>
          <w:lang w:eastAsia="en-AU"/>
        </w:rPr>
        <w:t xml:space="preserve">and taught through </w:t>
      </w:r>
      <w:r w:rsidR="001E3535">
        <w:rPr>
          <w:lang w:eastAsia="en-AU"/>
        </w:rPr>
        <w:t>the content of the learning areas. They help prepare young Australians to learn, live and work in the 21</w:t>
      </w:r>
      <w:r w:rsidR="001E3535" w:rsidRPr="003962C6">
        <w:rPr>
          <w:vertAlign w:val="superscript"/>
          <w:lang w:eastAsia="en-AU"/>
        </w:rPr>
        <w:t>st</w:t>
      </w:r>
      <w:r w:rsidR="001E3535">
        <w:rPr>
          <w:lang w:eastAsia="en-AU"/>
        </w:rPr>
        <w:t xml:space="preserve"> century. There are seven general capabilities in the Australian Curriculum</w:t>
      </w:r>
      <w:r>
        <w:rPr>
          <w:lang w:eastAsia="en-A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FE653A" w14:paraId="5B7805AE" w14:textId="77777777" w:rsidTr="00FE653A">
        <w:tc>
          <w:tcPr>
            <w:tcW w:w="5154" w:type="dxa"/>
          </w:tcPr>
          <w:p w14:paraId="4914B252" w14:textId="77777777" w:rsidR="00FE653A" w:rsidRDefault="00FE653A" w:rsidP="00FE653A">
            <w:pPr>
              <w:pStyle w:val="ListParagraph"/>
              <w:numPr>
                <w:ilvl w:val="0"/>
                <w:numId w:val="12"/>
              </w:numPr>
              <w:ind w:left="993"/>
              <w:contextualSpacing/>
              <w:rPr>
                <w:lang w:eastAsia="en-AU"/>
              </w:rPr>
            </w:pPr>
            <w:r>
              <w:rPr>
                <w:lang w:eastAsia="en-AU"/>
              </w:rPr>
              <w:t>Literacy</w:t>
            </w:r>
          </w:p>
          <w:p w14:paraId="3A09D99E" w14:textId="77777777" w:rsidR="00FE653A" w:rsidRDefault="00FE653A" w:rsidP="00FE653A">
            <w:pPr>
              <w:pStyle w:val="ListParagraph"/>
              <w:numPr>
                <w:ilvl w:val="0"/>
                <w:numId w:val="12"/>
              </w:numPr>
              <w:ind w:left="993"/>
              <w:contextualSpacing/>
              <w:rPr>
                <w:lang w:eastAsia="en-AU"/>
              </w:rPr>
            </w:pPr>
            <w:r>
              <w:rPr>
                <w:lang w:eastAsia="en-AU"/>
              </w:rPr>
              <w:t>Numeracy</w:t>
            </w:r>
          </w:p>
          <w:p w14:paraId="26EE5678" w14:textId="77777777" w:rsidR="00FE653A" w:rsidRPr="00FE653A" w:rsidRDefault="00FE653A" w:rsidP="00FE653A">
            <w:pPr>
              <w:pStyle w:val="ListParagraph"/>
              <w:numPr>
                <w:ilvl w:val="0"/>
                <w:numId w:val="12"/>
              </w:numPr>
              <w:spacing w:after="0"/>
              <w:ind w:left="992" w:hanging="357"/>
              <w:rPr>
                <w:iCs w:val="0"/>
                <w:lang w:eastAsia="en-AU"/>
              </w:rPr>
            </w:pPr>
            <w:r w:rsidRPr="00FE653A">
              <w:rPr>
                <w:lang w:eastAsia="en-AU"/>
              </w:rPr>
              <w:t>Information and Communication Technology (ICT)</w:t>
            </w:r>
          </w:p>
        </w:tc>
        <w:tc>
          <w:tcPr>
            <w:tcW w:w="5154" w:type="dxa"/>
          </w:tcPr>
          <w:p w14:paraId="20780BCB" w14:textId="77777777" w:rsidR="00FE653A" w:rsidRDefault="00FE653A" w:rsidP="00FE653A">
            <w:pPr>
              <w:pStyle w:val="ListParagraph"/>
              <w:numPr>
                <w:ilvl w:val="0"/>
                <w:numId w:val="12"/>
              </w:numPr>
              <w:contextualSpacing/>
              <w:rPr>
                <w:lang w:eastAsia="en-AU"/>
              </w:rPr>
            </w:pPr>
            <w:r>
              <w:rPr>
                <w:lang w:eastAsia="en-AU"/>
              </w:rPr>
              <w:t>Critical and Creative Thinking</w:t>
            </w:r>
          </w:p>
          <w:p w14:paraId="38692830" w14:textId="77777777" w:rsidR="00FE653A" w:rsidRDefault="00FE653A" w:rsidP="00FE653A">
            <w:pPr>
              <w:pStyle w:val="ListParagraph"/>
              <w:numPr>
                <w:ilvl w:val="0"/>
                <w:numId w:val="12"/>
              </w:numPr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Personal and Social </w:t>
            </w:r>
          </w:p>
          <w:p w14:paraId="3537912E" w14:textId="77777777" w:rsidR="00FE653A" w:rsidRDefault="00FE653A" w:rsidP="00FE653A">
            <w:pPr>
              <w:pStyle w:val="ListParagraph"/>
              <w:numPr>
                <w:ilvl w:val="0"/>
                <w:numId w:val="12"/>
              </w:numPr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Ethical Understanding </w:t>
            </w:r>
          </w:p>
          <w:p w14:paraId="2FC96016" w14:textId="77777777" w:rsidR="00FE653A" w:rsidRDefault="00FE653A" w:rsidP="00FE653A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  <w:rPr>
                <w:lang w:eastAsia="en-AU"/>
              </w:rPr>
            </w:pPr>
            <w:r>
              <w:rPr>
                <w:lang w:eastAsia="en-AU"/>
              </w:rPr>
              <w:t>Intercultural Understanding</w:t>
            </w:r>
          </w:p>
        </w:tc>
      </w:tr>
    </w:tbl>
    <w:p w14:paraId="267ECE50" w14:textId="77777777" w:rsidR="00FE653A" w:rsidRDefault="00FE653A" w:rsidP="00FE653A">
      <w:pPr>
        <w:spacing w:after="0"/>
        <w:rPr>
          <w:lang w:eastAsia="en-AU"/>
        </w:rPr>
      </w:pPr>
    </w:p>
    <w:p w14:paraId="69BD8E54" w14:textId="77777777" w:rsidR="003962C6" w:rsidRDefault="007F6771" w:rsidP="00FE653A">
      <w:pPr>
        <w:pStyle w:val="Heading4"/>
        <w:spacing w:before="0" w:after="0"/>
        <w:rPr>
          <w:lang w:eastAsia="en-AU"/>
        </w:rPr>
      </w:pPr>
      <w:r>
        <w:rPr>
          <w:lang w:eastAsia="en-AU"/>
        </w:rPr>
        <w:t>Cross-</w:t>
      </w:r>
      <w:r w:rsidR="001E3535">
        <w:rPr>
          <w:lang w:eastAsia="en-AU"/>
        </w:rPr>
        <w:t>curriculum priorities</w:t>
      </w:r>
    </w:p>
    <w:p w14:paraId="280A205B" w14:textId="77777777" w:rsidR="00FE653A" w:rsidRDefault="003962C6" w:rsidP="00FE653A">
      <w:pPr>
        <w:spacing w:after="120"/>
        <w:rPr>
          <w:lang w:eastAsia="en-AU"/>
        </w:rPr>
      </w:pPr>
      <w:r>
        <w:rPr>
          <w:lang w:eastAsia="en-AU"/>
        </w:rPr>
        <w:t xml:space="preserve">These are </w:t>
      </w:r>
      <w:r w:rsidR="00EA00B7">
        <w:rPr>
          <w:lang w:eastAsia="en-AU"/>
        </w:rPr>
        <w:t xml:space="preserve">priorities </w:t>
      </w:r>
      <w:r>
        <w:rPr>
          <w:lang w:eastAsia="en-AU"/>
        </w:rPr>
        <w:t xml:space="preserve">considered </w:t>
      </w:r>
      <w:r w:rsidR="00EA00B7">
        <w:rPr>
          <w:lang w:eastAsia="en-AU"/>
        </w:rPr>
        <w:t>critical to Australia’s future</w:t>
      </w:r>
      <w:r>
        <w:rPr>
          <w:lang w:eastAsia="en-AU"/>
        </w:rPr>
        <w:t>, and provide a context for learning</w:t>
      </w:r>
      <w:r w:rsidR="002755B7">
        <w:rPr>
          <w:lang w:eastAsia="en-AU"/>
        </w:rPr>
        <w:t xml:space="preserve">. The three </w:t>
      </w:r>
      <w:proofErr w:type="gramStart"/>
      <w:r w:rsidR="002755B7">
        <w:rPr>
          <w:lang w:eastAsia="en-AU"/>
        </w:rPr>
        <w:t>cross-</w:t>
      </w:r>
      <w:r w:rsidR="00EA00B7">
        <w:rPr>
          <w:lang w:eastAsia="en-AU"/>
        </w:rPr>
        <w:t>curriculum</w:t>
      </w:r>
      <w:proofErr w:type="gramEnd"/>
      <w:r w:rsidR="00EA00B7">
        <w:rPr>
          <w:lang w:eastAsia="en-AU"/>
        </w:rPr>
        <w:t xml:space="preserve"> priorities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FE653A" w14:paraId="55F60908" w14:textId="77777777" w:rsidTr="00FE653A">
        <w:tc>
          <w:tcPr>
            <w:tcW w:w="5154" w:type="dxa"/>
          </w:tcPr>
          <w:p w14:paraId="278815DB" w14:textId="77777777" w:rsidR="00FE653A" w:rsidRDefault="00FE653A" w:rsidP="00FE653A">
            <w:pPr>
              <w:pStyle w:val="ListParagraph"/>
              <w:numPr>
                <w:ilvl w:val="0"/>
                <w:numId w:val="12"/>
              </w:numPr>
              <w:ind w:left="993"/>
              <w:contextualSpacing/>
              <w:rPr>
                <w:lang w:eastAsia="en-AU"/>
              </w:rPr>
            </w:pPr>
            <w:r>
              <w:rPr>
                <w:lang w:eastAsia="en-AU"/>
              </w:rPr>
              <w:t>Aboriginal and Torres Straight Islanders Histories and Culture</w:t>
            </w:r>
          </w:p>
        </w:tc>
        <w:tc>
          <w:tcPr>
            <w:tcW w:w="5154" w:type="dxa"/>
          </w:tcPr>
          <w:p w14:paraId="2ABB4163" w14:textId="77777777" w:rsidR="00FE653A" w:rsidRDefault="00FE653A" w:rsidP="005E6905">
            <w:pPr>
              <w:pStyle w:val="ListParagraph"/>
              <w:numPr>
                <w:ilvl w:val="0"/>
                <w:numId w:val="12"/>
              </w:numPr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Asia and Australia’s Engagement with Asia </w:t>
            </w:r>
          </w:p>
          <w:p w14:paraId="6CC829BC" w14:textId="77777777" w:rsidR="00FE653A" w:rsidRDefault="00FE653A" w:rsidP="005E6905">
            <w:pPr>
              <w:pStyle w:val="ListParagraph"/>
              <w:numPr>
                <w:ilvl w:val="0"/>
                <w:numId w:val="12"/>
              </w:numPr>
              <w:contextualSpacing/>
              <w:rPr>
                <w:lang w:eastAsia="en-AU"/>
              </w:rPr>
            </w:pPr>
            <w:r>
              <w:rPr>
                <w:lang w:eastAsia="en-AU"/>
              </w:rPr>
              <w:t>Sustainability</w:t>
            </w:r>
          </w:p>
        </w:tc>
      </w:tr>
    </w:tbl>
    <w:p w14:paraId="5AC55BEF" w14:textId="77777777" w:rsidR="00D90BA6" w:rsidRPr="00EA00B7" w:rsidRDefault="00D90BA6" w:rsidP="005E6905">
      <w:pPr>
        <w:pStyle w:val="Heading1"/>
        <w:spacing w:before="120" w:after="120"/>
        <w:rPr>
          <w:sz w:val="28"/>
          <w:szCs w:val="28"/>
          <w:lang w:eastAsia="en-AU"/>
        </w:rPr>
      </w:pPr>
      <w:r w:rsidRPr="00EA00B7">
        <w:rPr>
          <w:sz w:val="28"/>
          <w:szCs w:val="28"/>
          <w:lang w:eastAsia="en-AU"/>
        </w:rPr>
        <w:t xml:space="preserve">How </w:t>
      </w:r>
      <w:r>
        <w:rPr>
          <w:sz w:val="28"/>
          <w:szCs w:val="28"/>
          <w:lang w:eastAsia="en-AU"/>
        </w:rPr>
        <w:t xml:space="preserve">do </w:t>
      </w:r>
      <w:r w:rsidR="003962C6">
        <w:rPr>
          <w:sz w:val="28"/>
          <w:szCs w:val="28"/>
          <w:lang w:eastAsia="en-AU"/>
        </w:rPr>
        <w:t xml:space="preserve">NT </w:t>
      </w:r>
      <w:r>
        <w:rPr>
          <w:sz w:val="28"/>
          <w:szCs w:val="28"/>
          <w:lang w:eastAsia="en-AU"/>
        </w:rPr>
        <w:t>schools use the Australian Curriculum</w:t>
      </w:r>
      <w:r w:rsidRPr="00EA00B7">
        <w:rPr>
          <w:sz w:val="28"/>
          <w:szCs w:val="28"/>
          <w:lang w:eastAsia="en-AU"/>
        </w:rPr>
        <w:t>?</w:t>
      </w:r>
    </w:p>
    <w:p w14:paraId="6064CC78" w14:textId="77777777" w:rsidR="00D90BA6" w:rsidRDefault="003962C6" w:rsidP="00EA00B7">
      <w:pPr>
        <w:rPr>
          <w:lang w:eastAsia="en-AU"/>
        </w:rPr>
      </w:pPr>
      <w:r>
        <w:rPr>
          <w:lang w:eastAsia="en-AU"/>
        </w:rPr>
        <w:t xml:space="preserve">All </w:t>
      </w:r>
      <w:r w:rsidR="002755B7">
        <w:rPr>
          <w:lang w:eastAsia="en-AU"/>
        </w:rPr>
        <w:t>NT</w:t>
      </w:r>
      <w:r>
        <w:rPr>
          <w:lang w:eastAsia="en-AU"/>
        </w:rPr>
        <w:t xml:space="preserve"> government schools deliver the Australian Curriculum as the standard curriculum. Each school is expected to develop a </w:t>
      </w:r>
      <w:r w:rsidR="000E158E">
        <w:rPr>
          <w:lang w:eastAsia="en-AU"/>
        </w:rPr>
        <w:t xml:space="preserve">whole school curriculum and assessment </w:t>
      </w:r>
      <w:r>
        <w:rPr>
          <w:lang w:eastAsia="en-AU"/>
        </w:rPr>
        <w:t xml:space="preserve">plan for how they will organise their delivery, taking into account their students’ needs and local context. Contact your child’s school to find out more about their </w:t>
      </w:r>
      <w:r w:rsidR="000E158E">
        <w:rPr>
          <w:lang w:eastAsia="en-AU"/>
        </w:rPr>
        <w:t xml:space="preserve">whole school </w:t>
      </w:r>
      <w:r>
        <w:rPr>
          <w:lang w:eastAsia="en-AU"/>
        </w:rPr>
        <w:t>curriculum</w:t>
      </w:r>
      <w:r w:rsidR="00FE653A">
        <w:rPr>
          <w:lang w:eastAsia="en-AU"/>
        </w:rPr>
        <w:t xml:space="preserve"> and assessment</w:t>
      </w:r>
      <w:r>
        <w:rPr>
          <w:lang w:eastAsia="en-AU"/>
        </w:rPr>
        <w:t xml:space="preserve"> plan.</w:t>
      </w:r>
    </w:p>
    <w:p w14:paraId="1604FFF9" w14:textId="77777777" w:rsidR="00BD1BDA" w:rsidRPr="00EA00B7" w:rsidRDefault="00BD1BDA" w:rsidP="0088161C">
      <w:pPr>
        <w:pStyle w:val="Heading1"/>
        <w:spacing w:after="12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Where can I find more information</w:t>
      </w:r>
      <w:r w:rsidRPr="00EA00B7">
        <w:rPr>
          <w:sz w:val="28"/>
          <w:szCs w:val="28"/>
          <w:lang w:eastAsia="en-AU"/>
        </w:rPr>
        <w:t>?</w:t>
      </w:r>
    </w:p>
    <w:p w14:paraId="58DCA7E8" w14:textId="77777777" w:rsidR="00EA00B7" w:rsidRDefault="00BD1BDA" w:rsidP="00FE653A">
      <w:pPr>
        <w:spacing w:after="120"/>
        <w:rPr>
          <w:lang w:eastAsia="en-AU"/>
        </w:rPr>
      </w:pPr>
      <w:r>
        <w:rPr>
          <w:lang w:eastAsia="en-AU"/>
        </w:rPr>
        <w:t>Please visit the Australian Curriculum website for more information:</w:t>
      </w:r>
    </w:p>
    <w:p w14:paraId="24224ED1" w14:textId="77777777" w:rsidR="006A2F2D" w:rsidRPr="00996655" w:rsidRDefault="004B3675" w:rsidP="00FE653A">
      <w:pPr>
        <w:spacing w:after="0"/>
        <w:rPr>
          <w:lang w:eastAsia="en-AU"/>
        </w:rPr>
      </w:pPr>
      <w:hyperlink r:id="rId12" w:history="1">
        <w:r w:rsidR="00BD1BDA" w:rsidRPr="00A33713">
          <w:rPr>
            <w:rStyle w:val="Hyperlink"/>
            <w:lang w:eastAsia="en-AU"/>
          </w:rPr>
          <w:t>https://www.australiancurriculum.edu.au/parent-information/</w:t>
        </w:r>
      </w:hyperlink>
    </w:p>
    <w:sectPr w:rsidR="006A2F2D" w:rsidRPr="00996655" w:rsidSect="003962C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AE0C9" w14:textId="77777777" w:rsidR="004B3675" w:rsidRDefault="004B3675" w:rsidP="007332FF">
      <w:r>
        <w:separator/>
      </w:r>
    </w:p>
  </w:endnote>
  <w:endnote w:type="continuationSeparator" w:id="0">
    <w:p w14:paraId="6CC8D972" w14:textId="77777777" w:rsidR="004B3675" w:rsidRDefault="004B367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6806" w14:textId="77777777"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0F057735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088F8194" w14:textId="77777777"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5B5A94B552B444ED8F04D7F21BBD438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592E78" w:rsidRPr="00750D2F">
                <w:rPr>
                  <w:rStyle w:val="PageNumber"/>
                  <w:b/>
                </w:rPr>
                <w:t>&lt;NAME&gt;</w:t>
              </w:r>
            </w:sdtContent>
          </w:sdt>
          <w:r w:rsidR="00592E78" w:rsidRPr="00750D2F">
            <w:rPr>
              <w:rStyle w:val="PageNumber"/>
            </w:rPr>
            <w:t xml:space="preserve"> - optional</w:t>
          </w:r>
        </w:p>
        <w:p w14:paraId="046AC49D" w14:textId="77777777"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15C5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15C5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FBADA42" w14:textId="77777777"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C96D" w14:textId="77777777" w:rsidR="00D15D88" w:rsidRDefault="00D15D88" w:rsidP="00C0326E">
    <w:pPr>
      <w:spacing w:after="0"/>
    </w:pPr>
  </w:p>
  <w:p w14:paraId="209B551C" w14:textId="77777777"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14:paraId="445E6239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21CC60D" w14:textId="77777777" w:rsidR="00901430" w:rsidRPr="00901430" w:rsidRDefault="00901430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r w:rsidR="002A017A">
            <w:rPr>
              <w:b/>
              <w:sz w:val="19"/>
              <w:szCs w:val="19"/>
            </w:rPr>
            <w:t>EDUCATION</w:t>
          </w:r>
          <w:r w:rsidR="00592E78">
            <w:rPr>
              <w:rStyle w:val="PageNumber"/>
            </w:rPr>
            <w:t xml:space="preserve"> </w:t>
          </w:r>
        </w:p>
        <w:p w14:paraId="24E6A103" w14:textId="624BB24A"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1B427A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1B427A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3EBBC416" w14:textId="77777777"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B0171CA" wp14:editId="31773A9C">
                <wp:extent cx="1572479" cy="561600"/>
                <wp:effectExtent l="0" t="0" r="889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3EB0390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8789" w14:textId="77777777" w:rsidR="004B3675" w:rsidRDefault="004B3675" w:rsidP="007332FF">
      <w:r>
        <w:separator/>
      </w:r>
    </w:p>
  </w:footnote>
  <w:footnote w:type="continuationSeparator" w:id="0">
    <w:p w14:paraId="2F08EBD1" w14:textId="77777777" w:rsidR="004B3675" w:rsidRDefault="004B367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EBDD5" w14:textId="77777777" w:rsidR="00983000" w:rsidRPr="00162207" w:rsidRDefault="004B3675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6F7A">
          <w:t>The Australian Curriculum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13AF" w14:textId="77777777" w:rsidR="00E908F1" w:rsidRPr="000E3ED2" w:rsidRDefault="00FB545A" w:rsidP="00EB164C">
    <w:pPr>
      <w:pStyle w:val="Subtitle0"/>
    </w:pPr>
    <w:r>
      <w:t>Information</w:t>
    </w:r>
    <w:r w:rsidR="00D61FD1"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C9857DE"/>
    <w:multiLevelType w:val="hybridMultilevel"/>
    <w:tmpl w:val="722CA0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4E063A1"/>
    <w:multiLevelType w:val="hybridMultilevel"/>
    <w:tmpl w:val="C06ED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3EF86101"/>
    <w:multiLevelType w:val="hybridMultilevel"/>
    <w:tmpl w:val="415EFE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AD719E"/>
    <w:multiLevelType w:val="hybridMultilevel"/>
    <w:tmpl w:val="F3A8FF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BC665A5"/>
    <w:multiLevelType w:val="hybridMultilevel"/>
    <w:tmpl w:val="8A8CB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8"/>
  </w:num>
  <w:num w:numId="4">
    <w:abstractNumId w:val="26"/>
  </w:num>
  <w:num w:numId="5">
    <w:abstractNumId w:val="17"/>
  </w:num>
  <w:num w:numId="6">
    <w:abstractNumId w:val="8"/>
  </w:num>
  <w:num w:numId="7">
    <w:abstractNumId w:val="28"/>
  </w:num>
  <w:num w:numId="8">
    <w:abstractNumId w:val="16"/>
  </w:num>
  <w:num w:numId="9">
    <w:abstractNumId w:val="1"/>
  </w:num>
  <w:num w:numId="10">
    <w:abstractNumId w:val="35"/>
  </w:num>
  <w:num w:numId="11">
    <w:abstractNumId w:val="13"/>
  </w:num>
  <w:num w:numId="12">
    <w:abstractNumId w:val="23"/>
  </w:num>
  <w:num w:numId="1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7A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74230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E56"/>
    <w:rsid w:val="000D1F29"/>
    <w:rsid w:val="000D633D"/>
    <w:rsid w:val="000E158E"/>
    <w:rsid w:val="000E1FC9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427A"/>
    <w:rsid w:val="001D01C4"/>
    <w:rsid w:val="001D4F99"/>
    <w:rsid w:val="001D52B0"/>
    <w:rsid w:val="001D5A18"/>
    <w:rsid w:val="001D7CA4"/>
    <w:rsid w:val="001E057F"/>
    <w:rsid w:val="001E14EB"/>
    <w:rsid w:val="001E3535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755B7"/>
    <w:rsid w:val="002806F5"/>
    <w:rsid w:val="00281577"/>
    <w:rsid w:val="002926BC"/>
    <w:rsid w:val="00293A72"/>
    <w:rsid w:val="002A0160"/>
    <w:rsid w:val="002A017A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962C6"/>
    <w:rsid w:val="003A6341"/>
    <w:rsid w:val="003B67FD"/>
    <w:rsid w:val="003B6A61"/>
    <w:rsid w:val="003D0F63"/>
    <w:rsid w:val="003D42C0"/>
    <w:rsid w:val="003D5B29"/>
    <w:rsid w:val="003D7818"/>
    <w:rsid w:val="003D788B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76E64"/>
    <w:rsid w:val="00482DF8"/>
    <w:rsid w:val="004864DE"/>
    <w:rsid w:val="00494BE5"/>
    <w:rsid w:val="004A0EBA"/>
    <w:rsid w:val="004A2538"/>
    <w:rsid w:val="004A331E"/>
    <w:rsid w:val="004B0C15"/>
    <w:rsid w:val="004B35EA"/>
    <w:rsid w:val="004B3675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D7030"/>
    <w:rsid w:val="005E144D"/>
    <w:rsid w:val="005E1500"/>
    <w:rsid w:val="005E3A43"/>
    <w:rsid w:val="005E3FC4"/>
    <w:rsid w:val="005E6905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2F2D"/>
    <w:rsid w:val="006A4372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3AAF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7F6771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61C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422B"/>
    <w:rsid w:val="00901430"/>
    <w:rsid w:val="00902B13"/>
    <w:rsid w:val="00911941"/>
    <w:rsid w:val="0092024D"/>
    <w:rsid w:val="00925146"/>
    <w:rsid w:val="00925F0F"/>
    <w:rsid w:val="00932F6B"/>
    <w:rsid w:val="0093675F"/>
    <w:rsid w:val="009468BC"/>
    <w:rsid w:val="00947FAE"/>
    <w:rsid w:val="00953762"/>
    <w:rsid w:val="009616DF"/>
    <w:rsid w:val="00963E4F"/>
    <w:rsid w:val="0096542F"/>
    <w:rsid w:val="00967FA7"/>
    <w:rsid w:val="00971645"/>
    <w:rsid w:val="00971A23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15C5C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1BDA"/>
    <w:rsid w:val="00BD7FE1"/>
    <w:rsid w:val="00BE37CA"/>
    <w:rsid w:val="00BE5BF6"/>
    <w:rsid w:val="00BE6144"/>
    <w:rsid w:val="00BE635A"/>
    <w:rsid w:val="00BF17E9"/>
    <w:rsid w:val="00BF2ABB"/>
    <w:rsid w:val="00BF5099"/>
    <w:rsid w:val="00C0326E"/>
    <w:rsid w:val="00C10F10"/>
    <w:rsid w:val="00C15D4D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F7A"/>
    <w:rsid w:val="00CA36A0"/>
    <w:rsid w:val="00CA6BC5"/>
    <w:rsid w:val="00CC571B"/>
    <w:rsid w:val="00CC61CD"/>
    <w:rsid w:val="00CC6C02"/>
    <w:rsid w:val="00CC737B"/>
    <w:rsid w:val="00CD5011"/>
    <w:rsid w:val="00CE627C"/>
    <w:rsid w:val="00CE640F"/>
    <w:rsid w:val="00CE76BC"/>
    <w:rsid w:val="00CF540E"/>
    <w:rsid w:val="00D02F07"/>
    <w:rsid w:val="00D15D88"/>
    <w:rsid w:val="00D26EA9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BA6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8E0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00B7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45A"/>
    <w:rsid w:val="00FB55D5"/>
    <w:rsid w:val="00FC12BF"/>
    <w:rsid w:val="00FC2C60"/>
    <w:rsid w:val="00FD3E6F"/>
    <w:rsid w:val="00FD51B9"/>
    <w:rsid w:val="00FD5849"/>
    <w:rsid w:val="00FE2A39"/>
    <w:rsid w:val="00FE653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87070"/>
  <w15:docId w15:val="{016E9D85-E11F-4B6D-BF3D-B8D99CBC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efault">
    <w:name w:val="Default"/>
    <w:rsid w:val="00C96F7A"/>
    <w:pPr>
      <w:autoSpaceDE w:val="0"/>
      <w:autoSpaceDN w:val="0"/>
      <w:adjustRightInd w:val="0"/>
      <w:spacing w:after="0"/>
    </w:pPr>
    <w:rPr>
      <w:rFonts w:ascii="Helvetica" w:hAnsi="Helvetica" w:cs="Helvetic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96F7A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ustraliancurriculum.edu.au/parent-inform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5A94B552B444ED8F04D7F21BBD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8B3D-6EE2-41E8-A067-977C2BFE6D32}"/>
      </w:docPartPr>
      <w:docPartBody>
        <w:p w:rsidR="008C054C" w:rsidRDefault="0080368F">
          <w:pPr>
            <w:pStyle w:val="5B5A94B552B444ED8F04D7F21BBD4382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8F"/>
    <w:rsid w:val="00027C16"/>
    <w:rsid w:val="0049009F"/>
    <w:rsid w:val="004F12C6"/>
    <w:rsid w:val="00514DBF"/>
    <w:rsid w:val="006863B7"/>
    <w:rsid w:val="0080368F"/>
    <w:rsid w:val="008C054C"/>
    <w:rsid w:val="00B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5A94B552B444ED8F04D7F21BBD4382">
    <w:name w:val="5B5A94B552B444ED8F04D7F21BBD4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FA10E6-7A24-459F-9D70-77E6D64A2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C1E7D-0F26-4AC7-88FE-40FFA3F3A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973E2-4492-423A-B63B-E823660560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DA98DF-F005-4326-B7EF-C714DA56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Australian Curriculum</vt:lpstr>
    </vt:vector>
  </TitlesOfParts>
  <Company>&lt;NAME&gt;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Curriculum</dc:title>
  <dc:creator>Northern Territory Government</dc:creator>
  <cp:lastModifiedBy>Valaree Lola Chuah</cp:lastModifiedBy>
  <cp:revision>3</cp:revision>
  <cp:lastPrinted>2020-11-30T06:27:00Z</cp:lastPrinted>
  <dcterms:created xsi:type="dcterms:W3CDTF">2020-12-18T03:15:00Z</dcterms:created>
  <dcterms:modified xsi:type="dcterms:W3CDTF">2021-01-05T22:24:00Z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