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B0D5" w14:textId="560B9CD3" w:rsidR="0017619D" w:rsidRPr="0001738F" w:rsidRDefault="0017619D" w:rsidP="00190135">
      <w:pPr>
        <w:spacing w:after="0" w:line="240" w:lineRule="auto"/>
        <w:jc w:val="center"/>
        <w:rPr>
          <w:b/>
          <w:sz w:val="36"/>
          <w:szCs w:val="36"/>
        </w:rPr>
      </w:pPr>
      <w:bookmarkStart w:id="0" w:name="_GoBack"/>
      <w:bookmarkEnd w:id="0"/>
      <w:r w:rsidRPr="0001738F">
        <w:rPr>
          <w:b/>
          <w:sz w:val="36"/>
          <w:szCs w:val="36"/>
        </w:rPr>
        <w:t xml:space="preserve">Adjudication Decision: </w:t>
      </w:r>
      <w:r w:rsidR="004A378D" w:rsidRPr="0001738F">
        <w:rPr>
          <w:b/>
          <w:noProof/>
          <w:sz w:val="36"/>
          <w:szCs w:val="36"/>
        </w:rPr>
        <w:t>58</w:t>
      </w:r>
      <w:r w:rsidR="00D84F56">
        <w:rPr>
          <w:b/>
          <w:noProof/>
          <w:sz w:val="36"/>
          <w:szCs w:val="36"/>
        </w:rPr>
        <w:t>.</w:t>
      </w:r>
      <w:r w:rsidR="00125D99">
        <w:rPr>
          <w:b/>
          <w:noProof/>
          <w:sz w:val="36"/>
          <w:szCs w:val="36"/>
        </w:rPr>
        <w:t>20</w:t>
      </w:r>
      <w:r w:rsidR="00D84F56">
        <w:rPr>
          <w:b/>
          <w:noProof/>
          <w:sz w:val="36"/>
          <w:szCs w:val="36"/>
        </w:rPr>
        <w:t>.</w:t>
      </w:r>
      <w:r w:rsidR="004A378D" w:rsidRPr="0001738F">
        <w:rPr>
          <w:b/>
          <w:noProof/>
          <w:sz w:val="36"/>
          <w:szCs w:val="36"/>
        </w:rPr>
        <w:t>0</w:t>
      </w:r>
      <w:r w:rsidR="00C94920" w:rsidRPr="0001738F">
        <w:rPr>
          <w:b/>
          <w:noProof/>
          <w:sz w:val="36"/>
          <w:szCs w:val="36"/>
        </w:rPr>
        <w:t>1</w:t>
      </w:r>
    </w:p>
    <w:p w14:paraId="19C59719" w14:textId="77777777" w:rsidR="009D71E2" w:rsidRPr="0001738F" w:rsidRDefault="009D71E2" w:rsidP="00190135">
      <w:pPr>
        <w:spacing w:after="0" w:line="240" w:lineRule="auto"/>
        <w:jc w:val="center"/>
        <w:rPr>
          <w:rFonts w:cs="Arial"/>
        </w:rPr>
      </w:pPr>
      <w:r w:rsidRPr="0001738F">
        <w:rPr>
          <w:rFonts w:cs="Arial"/>
          <w:i/>
        </w:rPr>
        <w:t xml:space="preserve">Construction Contracts (Security of Payments) Act </w:t>
      </w:r>
      <w:r w:rsidRPr="0001738F">
        <w:rPr>
          <w:rFonts w:cs="Arial"/>
        </w:rPr>
        <w:t>(NT)</w:t>
      </w:r>
    </w:p>
    <w:p w14:paraId="4C426B01" w14:textId="77777777" w:rsidR="0017619D" w:rsidRPr="0001738F" w:rsidRDefault="0017619D" w:rsidP="00190135">
      <w:pPr>
        <w:spacing w:after="0" w:line="240" w:lineRule="auto"/>
        <w:rPr>
          <w:sz w:val="18"/>
          <w:szCs w:val="18"/>
        </w:rPr>
      </w:pPr>
    </w:p>
    <w:p w14:paraId="2B0FE5CC" w14:textId="77777777" w:rsidR="003B157E" w:rsidRPr="0001738F" w:rsidRDefault="003B157E" w:rsidP="004D6E6E">
      <w:pPr>
        <w:tabs>
          <w:tab w:val="left" w:pos="3085"/>
          <w:tab w:val="left" w:pos="3369"/>
        </w:tabs>
        <w:spacing w:before="30" w:after="30" w:line="312" w:lineRule="auto"/>
        <w:ind w:left="-459"/>
      </w:pPr>
      <w:r w:rsidRPr="0001738F">
        <w:rPr>
          <w:b/>
        </w:rPr>
        <w:t>Adjudicator</w:t>
      </w:r>
      <w:r w:rsidR="0026528D" w:rsidRPr="0001738F">
        <w:t xml:space="preserve"> (Registration No.)</w:t>
      </w:r>
      <w:r w:rsidRPr="0001738F">
        <w:tab/>
      </w:r>
      <w:r w:rsidRPr="0001738F">
        <w:rPr>
          <w:rFonts w:cs="Arial"/>
        </w:rPr>
        <w:t>:</w:t>
      </w:r>
      <w:r w:rsidRPr="0001738F">
        <w:rPr>
          <w:rFonts w:cs="Arial"/>
        </w:rPr>
        <w:tab/>
        <w:t>Chris Lenz (58)</w:t>
      </w:r>
    </w:p>
    <w:p w14:paraId="1BEF942F" w14:textId="77777777" w:rsidR="003B157E" w:rsidRPr="0001738F" w:rsidRDefault="003B157E" w:rsidP="0026528D">
      <w:pPr>
        <w:tabs>
          <w:tab w:val="left" w:pos="3085"/>
          <w:tab w:val="left" w:pos="3369"/>
        </w:tabs>
        <w:spacing w:before="30" w:after="30" w:line="312" w:lineRule="auto"/>
        <w:ind w:left="-459"/>
        <w:rPr>
          <w:rFonts w:cs="Arial"/>
        </w:rPr>
      </w:pPr>
      <w:r w:rsidRPr="0001738F">
        <w:tab/>
      </w:r>
      <w:r w:rsidRPr="0001738F">
        <w:rPr>
          <w:rFonts w:cs="Arial"/>
        </w:rPr>
        <w:tab/>
      </w:r>
      <w:r w:rsidRPr="0001738F">
        <w:tab/>
      </w:r>
      <w:r w:rsidRPr="0001738F">
        <w:tab/>
      </w:r>
    </w:p>
    <w:p w14:paraId="51149714" w14:textId="64B4BF38" w:rsidR="003B157E" w:rsidRPr="0001738F" w:rsidRDefault="007F25F4" w:rsidP="004D6E6E">
      <w:pPr>
        <w:tabs>
          <w:tab w:val="left" w:pos="3085"/>
          <w:tab w:val="left" w:pos="3369"/>
        </w:tabs>
        <w:spacing w:after="0" w:line="312" w:lineRule="auto"/>
        <w:ind w:left="-459"/>
      </w:pPr>
      <w:r w:rsidRPr="0001738F">
        <w:rPr>
          <w:b/>
        </w:rPr>
        <w:t>Applicant</w:t>
      </w:r>
      <w:r w:rsidR="00D819E6" w:rsidRPr="0001738F">
        <w:rPr>
          <w:b/>
        </w:rPr>
        <w:t>’s</w:t>
      </w:r>
      <w:r w:rsidR="0026528D" w:rsidRPr="0001738F">
        <w:rPr>
          <w:b/>
        </w:rPr>
        <w:t xml:space="preserve"> </w:t>
      </w:r>
      <w:r w:rsidR="003B157E" w:rsidRPr="0001738F">
        <w:rPr>
          <w:b/>
        </w:rPr>
        <w:t>Name</w:t>
      </w:r>
      <w:r w:rsidR="003B157E" w:rsidRPr="0001738F">
        <w:tab/>
      </w:r>
      <w:r w:rsidR="003B157E" w:rsidRPr="0001738F">
        <w:rPr>
          <w:rFonts w:eastAsia="Times New Roman"/>
          <w:szCs w:val="20"/>
        </w:rPr>
        <w:t>:</w:t>
      </w:r>
      <w:r w:rsidR="003B157E" w:rsidRPr="0001738F">
        <w:rPr>
          <w:rFonts w:eastAsia="Times New Roman"/>
          <w:szCs w:val="20"/>
        </w:rPr>
        <w:tab/>
      </w:r>
      <w:r w:rsidR="006F22DC">
        <w:rPr>
          <w:rFonts w:eastAsia="Times New Roman"/>
          <w:szCs w:val="20"/>
        </w:rPr>
        <w:t>[</w:t>
      </w:r>
      <w:r w:rsidR="006F22DC" w:rsidRPr="006F22DC">
        <w:rPr>
          <w:rFonts w:eastAsia="Times New Roman"/>
          <w:i/>
          <w:szCs w:val="20"/>
        </w:rPr>
        <w:t>redacted</w:t>
      </w:r>
      <w:r w:rsidR="006F22DC">
        <w:rPr>
          <w:rFonts w:eastAsia="Times New Roman"/>
          <w:szCs w:val="20"/>
        </w:rPr>
        <w:t>]</w:t>
      </w:r>
    </w:p>
    <w:p w14:paraId="1DF4C976" w14:textId="19E97987" w:rsidR="003B157E" w:rsidRPr="0001738F" w:rsidRDefault="003B157E" w:rsidP="004D6E6E">
      <w:pPr>
        <w:tabs>
          <w:tab w:val="left" w:pos="3085"/>
          <w:tab w:val="left" w:pos="3369"/>
        </w:tabs>
        <w:spacing w:after="0" w:line="312" w:lineRule="auto"/>
        <w:ind w:left="-459"/>
      </w:pPr>
      <w:r w:rsidRPr="0001738F">
        <w:t>ACN/ABN</w:t>
      </w:r>
      <w:r w:rsidRPr="0001738F">
        <w:tab/>
        <w:t>:</w:t>
      </w:r>
      <w:r w:rsidRPr="0001738F">
        <w:tab/>
      </w:r>
    </w:p>
    <w:p w14:paraId="52E17C9F" w14:textId="07018881" w:rsidR="003B157E" w:rsidRPr="0001738F" w:rsidRDefault="003B157E" w:rsidP="00B13A07">
      <w:pPr>
        <w:tabs>
          <w:tab w:val="left" w:pos="3085"/>
          <w:tab w:val="left" w:pos="3369"/>
        </w:tabs>
        <w:spacing w:after="0" w:line="312" w:lineRule="auto"/>
        <w:ind w:left="-459"/>
      </w:pPr>
      <w:r w:rsidRPr="0001738F">
        <w:t>Address</w:t>
      </w:r>
      <w:r w:rsidRPr="0001738F">
        <w:tab/>
      </w:r>
      <w:r w:rsidRPr="0001738F">
        <w:rPr>
          <w:rFonts w:eastAsia="Times New Roman"/>
          <w:szCs w:val="20"/>
        </w:rPr>
        <w:t>:</w:t>
      </w:r>
      <w:r w:rsidRPr="0001738F">
        <w:rPr>
          <w:rFonts w:eastAsia="Times New Roman"/>
          <w:szCs w:val="20"/>
        </w:rPr>
        <w:tab/>
      </w:r>
    </w:p>
    <w:p w14:paraId="2F76C7EA" w14:textId="77777777" w:rsidR="003B157E" w:rsidRPr="0001738F" w:rsidRDefault="003B157E" w:rsidP="004D6E6E">
      <w:pPr>
        <w:tabs>
          <w:tab w:val="left" w:pos="3085"/>
          <w:tab w:val="left" w:pos="3369"/>
        </w:tabs>
        <w:spacing w:after="0" w:line="312" w:lineRule="auto"/>
        <w:ind w:left="-459"/>
      </w:pPr>
      <w:r w:rsidRPr="0001738F">
        <w:tab/>
      </w:r>
      <w:r w:rsidRPr="0001738F">
        <w:tab/>
      </w:r>
    </w:p>
    <w:p w14:paraId="7AE021EA" w14:textId="318AABE5" w:rsidR="003B157E" w:rsidRPr="0001738F" w:rsidRDefault="0026528D" w:rsidP="008434CC">
      <w:pPr>
        <w:tabs>
          <w:tab w:val="left" w:pos="3085"/>
          <w:tab w:val="left" w:pos="3369"/>
        </w:tabs>
        <w:spacing w:after="0" w:line="312" w:lineRule="auto"/>
        <w:ind w:left="2886" w:hanging="3345"/>
      </w:pPr>
      <w:r w:rsidRPr="0001738F">
        <w:rPr>
          <w:b/>
        </w:rPr>
        <w:t xml:space="preserve">Respondent’s </w:t>
      </w:r>
      <w:r w:rsidR="003B157E" w:rsidRPr="0001738F">
        <w:rPr>
          <w:b/>
        </w:rPr>
        <w:t>Name</w:t>
      </w:r>
      <w:r w:rsidR="003B157E" w:rsidRPr="0001738F">
        <w:tab/>
      </w:r>
      <w:r w:rsidR="00125D99">
        <w:tab/>
      </w:r>
      <w:r w:rsidR="003B157E" w:rsidRPr="0001738F">
        <w:rPr>
          <w:rFonts w:eastAsia="Times New Roman"/>
          <w:szCs w:val="20"/>
        </w:rPr>
        <w:t>:</w:t>
      </w:r>
      <w:r w:rsidR="003B157E" w:rsidRPr="0001738F">
        <w:rPr>
          <w:rFonts w:eastAsia="Times New Roman"/>
          <w:szCs w:val="20"/>
        </w:rPr>
        <w:tab/>
      </w:r>
      <w:r w:rsidR="006F22DC">
        <w:rPr>
          <w:rFonts w:eastAsia="Times New Roman"/>
          <w:noProof/>
          <w:szCs w:val="20"/>
        </w:rPr>
        <w:t>[</w:t>
      </w:r>
      <w:r w:rsidR="006F22DC" w:rsidRPr="006F22DC">
        <w:rPr>
          <w:rFonts w:eastAsia="Times New Roman"/>
          <w:i/>
          <w:noProof/>
          <w:szCs w:val="20"/>
        </w:rPr>
        <w:t>redacted</w:t>
      </w:r>
      <w:r w:rsidR="006F22DC">
        <w:rPr>
          <w:rFonts w:eastAsia="Times New Roman"/>
          <w:noProof/>
          <w:szCs w:val="20"/>
        </w:rPr>
        <w:t>]</w:t>
      </w:r>
    </w:p>
    <w:p w14:paraId="0381F9E9" w14:textId="5E65A49F" w:rsidR="003B157E" w:rsidRPr="0001738F" w:rsidRDefault="003B157E" w:rsidP="004D6E6E">
      <w:pPr>
        <w:tabs>
          <w:tab w:val="left" w:pos="3085"/>
          <w:tab w:val="left" w:pos="3369"/>
        </w:tabs>
        <w:spacing w:after="0" w:line="312" w:lineRule="auto"/>
        <w:ind w:left="-459"/>
      </w:pPr>
      <w:r w:rsidRPr="0001738F">
        <w:t>ACN/ABN</w:t>
      </w:r>
      <w:r w:rsidRPr="0001738F">
        <w:tab/>
        <w:t>:</w:t>
      </w:r>
      <w:r w:rsidRPr="0001738F">
        <w:tab/>
      </w:r>
    </w:p>
    <w:p w14:paraId="2C5D0256" w14:textId="6F90DEF0" w:rsidR="003B157E" w:rsidRPr="0001738F" w:rsidRDefault="003B157E" w:rsidP="004D6E6E">
      <w:pPr>
        <w:tabs>
          <w:tab w:val="left" w:pos="3085"/>
          <w:tab w:val="left" w:pos="3369"/>
        </w:tabs>
        <w:spacing w:after="0" w:line="312" w:lineRule="auto"/>
        <w:ind w:left="-459"/>
      </w:pPr>
      <w:r w:rsidRPr="0001738F">
        <w:t>Address</w:t>
      </w:r>
      <w:r w:rsidRPr="0001738F">
        <w:tab/>
      </w:r>
      <w:r w:rsidRPr="0001738F">
        <w:rPr>
          <w:rFonts w:eastAsia="Times New Roman"/>
          <w:szCs w:val="20"/>
        </w:rPr>
        <w:t>:</w:t>
      </w:r>
      <w:r w:rsidRPr="0001738F">
        <w:rPr>
          <w:rFonts w:eastAsia="Times New Roman"/>
          <w:szCs w:val="20"/>
        </w:rPr>
        <w:tab/>
      </w:r>
    </w:p>
    <w:p w14:paraId="072F7AE8" w14:textId="77777777" w:rsidR="0026528D" w:rsidRPr="0001738F" w:rsidRDefault="0026528D" w:rsidP="004D6E6E">
      <w:pPr>
        <w:tabs>
          <w:tab w:val="left" w:pos="3085"/>
          <w:tab w:val="left" w:pos="3369"/>
        </w:tabs>
        <w:spacing w:after="0" w:line="312" w:lineRule="auto"/>
        <w:ind w:left="-459"/>
      </w:pPr>
    </w:p>
    <w:p w14:paraId="438ACBB5" w14:textId="77777777" w:rsidR="003B157E" w:rsidRPr="0001738F" w:rsidRDefault="003B157E" w:rsidP="004D6E6E">
      <w:pPr>
        <w:tabs>
          <w:tab w:val="left" w:pos="3085"/>
          <w:tab w:val="left" w:pos="3369"/>
        </w:tabs>
        <w:spacing w:after="0" w:line="312" w:lineRule="auto"/>
        <w:ind w:left="-459"/>
        <w:rPr>
          <w:b/>
        </w:rPr>
      </w:pPr>
      <w:r w:rsidRPr="0001738F">
        <w:rPr>
          <w:b/>
        </w:rPr>
        <w:t>Work</w:t>
      </w:r>
      <w:r w:rsidRPr="0001738F">
        <w:rPr>
          <w:b/>
        </w:rPr>
        <w:tab/>
      </w:r>
      <w:r w:rsidRPr="0001738F">
        <w:rPr>
          <w:b/>
        </w:rPr>
        <w:tab/>
      </w:r>
    </w:p>
    <w:p w14:paraId="3EB5A5C9" w14:textId="62D744A2" w:rsidR="003B157E" w:rsidRPr="0001738F" w:rsidRDefault="0049430D" w:rsidP="004D6E6E">
      <w:pPr>
        <w:tabs>
          <w:tab w:val="left" w:pos="3085"/>
          <w:tab w:val="left" w:pos="3369"/>
        </w:tabs>
        <w:spacing w:after="0" w:line="312" w:lineRule="auto"/>
        <w:ind w:left="-459"/>
      </w:pPr>
      <w:r w:rsidRPr="0001738F">
        <w:t>Nature of work</w:t>
      </w:r>
      <w:r w:rsidR="003B157E" w:rsidRPr="0001738F">
        <w:tab/>
        <w:t>:</w:t>
      </w:r>
      <w:r w:rsidR="003B157E" w:rsidRPr="0001738F">
        <w:tab/>
      </w:r>
      <w:r w:rsidR="00E35465">
        <w:t xml:space="preserve">Subcontract for an upgrade to </w:t>
      </w:r>
      <w:r w:rsidR="006F22DC">
        <w:t>[</w:t>
      </w:r>
      <w:r w:rsidR="006F22DC" w:rsidRPr="006F22DC">
        <w:rPr>
          <w:i/>
        </w:rPr>
        <w:t>redacted</w:t>
      </w:r>
      <w:r w:rsidR="006F22DC">
        <w:t>]</w:t>
      </w:r>
    </w:p>
    <w:p w14:paraId="59A5F15A" w14:textId="42BB680F" w:rsidR="0049430D" w:rsidRPr="0001738F" w:rsidRDefault="0049430D" w:rsidP="004D6E6E">
      <w:pPr>
        <w:tabs>
          <w:tab w:val="left" w:pos="3085"/>
          <w:tab w:val="left" w:pos="3369"/>
        </w:tabs>
        <w:spacing w:after="0" w:line="312" w:lineRule="auto"/>
        <w:ind w:left="-459"/>
      </w:pPr>
      <w:r w:rsidRPr="0001738F">
        <w:t>Applicant’s trade</w:t>
      </w:r>
      <w:r w:rsidRPr="0001738F">
        <w:tab/>
        <w:t>:</w:t>
      </w:r>
      <w:r w:rsidRPr="0001738F">
        <w:tab/>
      </w:r>
      <w:r w:rsidR="00E35465">
        <w:t xml:space="preserve">Trade </w:t>
      </w:r>
      <w:r w:rsidR="00386882" w:rsidRPr="0001738F">
        <w:t>C</w:t>
      </w:r>
      <w:r w:rsidRPr="0001738F">
        <w:t>ontractor</w:t>
      </w:r>
      <w:r w:rsidR="00E35465">
        <w:t xml:space="preserve"> for pavement construction</w:t>
      </w:r>
    </w:p>
    <w:p w14:paraId="4E28E1A9" w14:textId="64EC2228" w:rsidR="003B157E" w:rsidRPr="0001738F" w:rsidRDefault="003B157E" w:rsidP="004D6E6E">
      <w:pPr>
        <w:tabs>
          <w:tab w:val="left" w:pos="3085"/>
          <w:tab w:val="left" w:pos="3369"/>
        </w:tabs>
        <w:spacing w:after="0" w:line="312" w:lineRule="auto"/>
        <w:ind w:left="-459"/>
      </w:pPr>
      <w:r w:rsidRPr="0001738F">
        <w:t xml:space="preserve">Location of the </w:t>
      </w:r>
      <w:r w:rsidR="00A44EE2" w:rsidRPr="0001738F">
        <w:t>construction site</w:t>
      </w:r>
      <w:r w:rsidRPr="0001738F">
        <w:tab/>
        <w:t>:</w:t>
      </w:r>
      <w:r w:rsidRPr="0001738F">
        <w:tab/>
      </w:r>
      <w:r w:rsidR="006F22DC">
        <w:t>[</w:t>
      </w:r>
      <w:r w:rsidR="006F22DC">
        <w:rPr>
          <w:i/>
        </w:rPr>
        <w:t>redacted</w:t>
      </w:r>
      <w:r w:rsidR="006F22DC">
        <w:t>]</w:t>
      </w:r>
      <w:r w:rsidR="00386882" w:rsidRPr="0001738F">
        <w:t xml:space="preserve"> in the NT</w:t>
      </w:r>
    </w:p>
    <w:p w14:paraId="1165F3AD" w14:textId="77777777" w:rsidR="00E67EA0" w:rsidRPr="0001738F" w:rsidRDefault="00E67EA0" w:rsidP="004D6E6E">
      <w:pPr>
        <w:tabs>
          <w:tab w:val="left" w:pos="3085"/>
          <w:tab w:val="left" w:pos="3369"/>
        </w:tabs>
        <w:spacing w:after="0" w:line="312" w:lineRule="auto"/>
        <w:ind w:left="-459"/>
        <w:rPr>
          <w:b/>
        </w:rPr>
      </w:pPr>
    </w:p>
    <w:p w14:paraId="0F42012D" w14:textId="7A535F61" w:rsidR="003B157E" w:rsidRPr="0001738F" w:rsidRDefault="003B157E" w:rsidP="004D6E6E">
      <w:pPr>
        <w:tabs>
          <w:tab w:val="left" w:pos="3085"/>
          <w:tab w:val="left" w:pos="3369"/>
        </w:tabs>
        <w:spacing w:after="0" w:line="312" w:lineRule="auto"/>
        <w:ind w:left="-459"/>
        <w:rPr>
          <w:b/>
        </w:rPr>
      </w:pPr>
      <w:r w:rsidRPr="0001738F">
        <w:rPr>
          <w:b/>
        </w:rPr>
        <w:t xml:space="preserve">Payment </w:t>
      </w:r>
      <w:r w:rsidR="00E67EA0" w:rsidRPr="0001738F">
        <w:rPr>
          <w:b/>
        </w:rPr>
        <w:t>claim</w:t>
      </w:r>
      <w:r w:rsidRPr="0001738F">
        <w:rPr>
          <w:b/>
        </w:rPr>
        <w:tab/>
      </w:r>
      <w:r w:rsidRPr="0001738F">
        <w:rPr>
          <w:b/>
        </w:rPr>
        <w:tab/>
      </w:r>
    </w:p>
    <w:p w14:paraId="7233E034" w14:textId="220E1C01" w:rsidR="003B157E" w:rsidRPr="0001738F" w:rsidRDefault="00E67EA0" w:rsidP="004D6E6E">
      <w:pPr>
        <w:tabs>
          <w:tab w:val="left" w:pos="3085"/>
          <w:tab w:val="left" w:pos="3369"/>
        </w:tabs>
        <w:spacing w:after="0" w:line="312" w:lineRule="auto"/>
        <w:ind w:left="-459"/>
      </w:pPr>
      <w:r w:rsidRPr="0001738F">
        <w:t>Dates</w:t>
      </w:r>
      <w:r w:rsidR="003B157E" w:rsidRPr="0001738F">
        <w:tab/>
        <w:t>:</w:t>
      </w:r>
      <w:r w:rsidR="003B157E" w:rsidRPr="0001738F">
        <w:tab/>
      </w:r>
      <w:r w:rsidR="00E35465">
        <w:t>30 September</w:t>
      </w:r>
      <w:r w:rsidR="00D25216" w:rsidRPr="0001738F">
        <w:t xml:space="preserve"> 201</w:t>
      </w:r>
      <w:r w:rsidR="00E35465">
        <w:t>9</w:t>
      </w:r>
    </w:p>
    <w:p w14:paraId="4B2D2852" w14:textId="0487EEBC" w:rsidR="0049430D" w:rsidRPr="0001738F" w:rsidRDefault="0049430D" w:rsidP="004D6E6E">
      <w:pPr>
        <w:tabs>
          <w:tab w:val="left" w:pos="3085"/>
          <w:tab w:val="left" w:pos="3369"/>
        </w:tabs>
        <w:spacing w:after="0" w:line="312" w:lineRule="auto"/>
        <w:ind w:left="-459"/>
      </w:pPr>
      <w:r w:rsidRPr="0001738F">
        <w:t>Due date for payment for claims</w:t>
      </w:r>
      <w:r w:rsidRPr="0001738F">
        <w:tab/>
        <w:t>:</w:t>
      </w:r>
      <w:r w:rsidRPr="0001738F">
        <w:tab/>
      </w:r>
      <w:r w:rsidR="00ED721C">
        <w:t>20 November 2019</w:t>
      </w:r>
    </w:p>
    <w:p w14:paraId="1E70AE54" w14:textId="5D270A5A" w:rsidR="003B157E" w:rsidRPr="0001738F" w:rsidRDefault="003B157E" w:rsidP="004D6E6E">
      <w:pPr>
        <w:tabs>
          <w:tab w:val="left" w:pos="3085"/>
          <w:tab w:val="left" w:pos="3369"/>
        </w:tabs>
        <w:spacing w:after="0" w:line="312" w:lineRule="auto"/>
        <w:ind w:left="-459"/>
      </w:pPr>
      <w:r w:rsidRPr="0001738F">
        <w:t>Amount</w:t>
      </w:r>
      <w:r w:rsidR="00D819E6" w:rsidRPr="0001738F">
        <w:t xml:space="preserve"> of payment dispute</w:t>
      </w:r>
      <w:r w:rsidRPr="0001738F">
        <w:tab/>
        <w:t>:</w:t>
      </w:r>
      <w:r w:rsidRPr="0001738F">
        <w:tab/>
      </w:r>
      <w:r w:rsidR="00D25216" w:rsidRPr="0001738F">
        <w:t xml:space="preserve">$ </w:t>
      </w:r>
      <w:r w:rsidR="00ED721C">
        <w:t>859,290.33</w:t>
      </w:r>
      <w:r w:rsidR="00D25216" w:rsidRPr="0001738F">
        <w:t xml:space="preserve"> (incl GST</w:t>
      </w:r>
      <w:r w:rsidR="00ED721C">
        <w:t>)</w:t>
      </w:r>
      <w:r w:rsidR="00D25216" w:rsidRPr="0001738F">
        <w:t xml:space="preserve"> </w:t>
      </w:r>
    </w:p>
    <w:p w14:paraId="63DC8C81" w14:textId="77777777" w:rsidR="003B157E" w:rsidRPr="0001738F" w:rsidRDefault="003B157E" w:rsidP="00F472B2">
      <w:pPr>
        <w:tabs>
          <w:tab w:val="left" w:pos="3085"/>
          <w:tab w:val="left" w:pos="3369"/>
        </w:tabs>
        <w:spacing w:after="0" w:line="312" w:lineRule="auto"/>
        <w:ind w:left="-459"/>
      </w:pPr>
      <w:r w:rsidRPr="0001738F">
        <w:tab/>
      </w:r>
      <w:r w:rsidRPr="0001738F">
        <w:tab/>
      </w:r>
    </w:p>
    <w:p w14:paraId="1F070F5A" w14:textId="77777777" w:rsidR="003B157E" w:rsidRPr="0001738F" w:rsidRDefault="003B157E" w:rsidP="004D6E6E">
      <w:pPr>
        <w:tabs>
          <w:tab w:val="left" w:pos="3085"/>
          <w:tab w:val="left" w:pos="3369"/>
        </w:tabs>
        <w:spacing w:after="0" w:line="312" w:lineRule="auto"/>
        <w:ind w:left="-459"/>
        <w:rPr>
          <w:b/>
        </w:rPr>
      </w:pPr>
      <w:r w:rsidRPr="0001738F">
        <w:rPr>
          <w:b/>
        </w:rPr>
        <w:t>Application Detail</w:t>
      </w:r>
      <w:r w:rsidRPr="0001738F">
        <w:rPr>
          <w:b/>
        </w:rPr>
        <w:tab/>
      </w:r>
      <w:r w:rsidRPr="0001738F">
        <w:rPr>
          <w:b/>
        </w:rPr>
        <w:tab/>
      </w:r>
    </w:p>
    <w:p w14:paraId="6CE4A50B" w14:textId="1D9FB38B" w:rsidR="003B157E" w:rsidRPr="0001738F" w:rsidRDefault="003B157E" w:rsidP="004D6E6E">
      <w:pPr>
        <w:tabs>
          <w:tab w:val="left" w:pos="3085"/>
          <w:tab w:val="left" w:pos="3369"/>
        </w:tabs>
        <w:spacing w:after="0" w:line="312" w:lineRule="auto"/>
        <w:ind w:left="-459"/>
      </w:pPr>
      <w:r w:rsidRPr="0001738F">
        <w:t xml:space="preserve">Application </w:t>
      </w:r>
      <w:r w:rsidR="0065267A" w:rsidRPr="0001738F">
        <w:t>service d</w:t>
      </w:r>
      <w:r w:rsidRPr="0001738F">
        <w:t xml:space="preserve">ate </w:t>
      </w:r>
      <w:r w:rsidRPr="0001738F">
        <w:tab/>
      </w:r>
      <w:r w:rsidRPr="0001738F">
        <w:rPr>
          <w:rFonts w:eastAsia="Times New Roman"/>
          <w:szCs w:val="20"/>
        </w:rPr>
        <w:t>:</w:t>
      </w:r>
      <w:r w:rsidRPr="0001738F">
        <w:rPr>
          <w:rFonts w:eastAsia="Times New Roman"/>
          <w:szCs w:val="20"/>
        </w:rPr>
        <w:tab/>
      </w:r>
      <w:r w:rsidR="00ED721C">
        <w:t>14 January 2020</w:t>
      </w:r>
    </w:p>
    <w:p w14:paraId="1A9C7D6D" w14:textId="38AA4DBD" w:rsidR="003B157E" w:rsidRPr="0001738F" w:rsidRDefault="0065267A" w:rsidP="004D6E6E">
      <w:pPr>
        <w:tabs>
          <w:tab w:val="left" w:pos="3085"/>
          <w:tab w:val="left" w:pos="3369"/>
        </w:tabs>
        <w:spacing w:after="0" w:line="312" w:lineRule="auto"/>
        <w:ind w:left="-459"/>
      </w:pPr>
      <w:r w:rsidRPr="0001738F">
        <w:t>Appointment date</w:t>
      </w:r>
      <w:r w:rsidRPr="0001738F">
        <w:tab/>
        <w:t>:</w:t>
      </w:r>
      <w:r w:rsidRPr="0001738F">
        <w:tab/>
      </w:r>
      <w:r w:rsidR="00D25216" w:rsidRPr="0001738F">
        <w:t xml:space="preserve">17 </w:t>
      </w:r>
      <w:r w:rsidR="00ED721C">
        <w:t>January 2020</w:t>
      </w:r>
    </w:p>
    <w:p w14:paraId="00847DC4" w14:textId="2ADE83C9" w:rsidR="003B157E" w:rsidRPr="0001738F" w:rsidRDefault="003B157E" w:rsidP="004D6E6E">
      <w:pPr>
        <w:tabs>
          <w:tab w:val="left" w:pos="3085"/>
          <w:tab w:val="left" w:pos="3369"/>
        </w:tabs>
        <w:spacing w:after="0" w:line="312" w:lineRule="auto"/>
        <w:ind w:left="-459"/>
      </w:pPr>
      <w:r w:rsidRPr="0001738F">
        <w:t>Response Date</w:t>
      </w:r>
      <w:r w:rsidRPr="0001738F">
        <w:tab/>
        <w:t>:</w:t>
      </w:r>
      <w:r w:rsidRPr="0001738F">
        <w:tab/>
      </w:r>
      <w:r w:rsidR="00ED721C">
        <w:t>29 January 2020</w:t>
      </w:r>
    </w:p>
    <w:p w14:paraId="75D98065" w14:textId="77777777" w:rsidR="00D819E6" w:rsidRPr="0001738F" w:rsidRDefault="00D819E6" w:rsidP="004D6E6E">
      <w:pPr>
        <w:tabs>
          <w:tab w:val="left" w:pos="3085"/>
          <w:tab w:val="left" w:pos="3369"/>
        </w:tabs>
        <w:spacing w:after="0" w:line="312" w:lineRule="auto"/>
        <w:ind w:left="-459"/>
        <w:rPr>
          <w:b/>
        </w:rPr>
      </w:pPr>
    </w:p>
    <w:p w14:paraId="341FABBD" w14:textId="648FA6DA" w:rsidR="003B157E" w:rsidRPr="0001738F" w:rsidRDefault="003B157E" w:rsidP="004D6E6E">
      <w:pPr>
        <w:tabs>
          <w:tab w:val="left" w:pos="3085"/>
          <w:tab w:val="left" w:pos="3369"/>
        </w:tabs>
        <w:spacing w:after="0" w:line="312" w:lineRule="auto"/>
        <w:ind w:left="-459"/>
      </w:pPr>
      <w:r w:rsidRPr="0001738F">
        <w:rPr>
          <w:b/>
        </w:rPr>
        <w:t xml:space="preserve">Adjudicator’s </w:t>
      </w:r>
      <w:r w:rsidR="00187075">
        <w:rPr>
          <w:b/>
        </w:rPr>
        <w:t>Decision</w:t>
      </w:r>
      <w:r w:rsidR="00187075">
        <w:rPr>
          <w:b/>
        </w:rPr>
        <w:tab/>
        <w:t>No jurisdiction</w:t>
      </w:r>
      <w:r w:rsidR="00187075">
        <w:t xml:space="preserve"> </w:t>
      </w:r>
      <w:r w:rsidR="00187075" w:rsidRPr="00187075">
        <w:rPr>
          <w:b/>
          <w:bCs/>
        </w:rPr>
        <w:t>pursuant to</w:t>
      </w:r>
      <w:r w:rsidR="00187075">
        <w:t xml:space="preserve"> </w:t>
      </w:r>
      <w:r w:rsidR="00187075" w:rsidRPr="00187075">
        <w:rPr>
          <w:b/>
          <w:bCs/>
        </w:rPr>
        <w:t>s33(1)(a)(ii)</w:t>
      </w:r>
      <w:r w:rsidRPr="0001738F">
        <w:tab/>
      </w:r>
      <w:r w:rsidR="00187075" w:rsidRPr="00187075">
        <w:rPr>
          <w:b/>
          <w:bCs/>
        </w:rPr>
        <w:t>of the Act</w:t>
      </w:r>
    </w:p>
    <w:p w14:paraId="3E0C3938" w14:textId="297FA751" w:rsidR="00F206BE" w:rsidRPr="0001738F" w:rsidRDefault="003B157E" w:rsidP="00A44B2A">
      <w:pPr>
        <w:tabs>
          <w:tab w:val="left" w:pos="3085"/>
          <w:tab w:val="left" w:pos="3369"/>
        </w:tabs>
        <w:spacing w:after="0" w:line="312" w:lineRule="auto"/>
        <w:ind w:left="-459"/>
        <w:rPr>
          <w:b/>
        </w:rPr>
      </w:pPr>
      <w:r w:rsidRPr="0001738F">
        <w:t>Amount</w:t>
      </w:r>
      <w:r w:rsidR="00D819E6" w:rsidRPr="0001738F">
        <w:t xml:space="preserve"> to be paid</w:t>
      </w:r>
      <w:r w:rsidRPr="0001738F">
        <w:tab/>
        <w:t>:</w:t>
      </w:r>
      <w:r w:rsidR="00187075">
        <w:t xml:space="preserve"> </w:t>
      </w:r>
      <w:r w:rsidR="00187075" w:rsidRPr="00187075">
        <w:rPr>
          <w:b/>
          <w:bCs/>
        </w:rPr>
        <w:t>N/A</w:t>
      </w:r>
    </w:p>
    <w:p w14:paraId="75FBDEB9" w14:textId="68015A9E" w:rsidR="008B18E0" w:rsidRPr="0001738F" w:rsidRDefault="00C07F47" w:rsidP="00A44B2A">
      <w:pPr>
        <w:tabs>
          <w:tab w:val="left" w:pos="3085"/>
          <w:tab w:val="left" w:pos="3369"/>
        </w:tabs>
        <w:spacing w:after="0" w:line="312" w:lineRule="auto"/>
        <w:ind w:left="-459"/>
      </w:pPr>
      <w:r>
        <w:t>Date payable</w:t>
      </w:r>
      <w:r w:rsidR="008B18E0" w:rsidRPr="0001738F">
        <w:tab/>
        <w:t>:</w:t>
      </w:r>
      <w:r w:rsidR="00EF2E57" w:rsidRPr="0001738F">
        <w:rPr>
          <w:b/>
        </w:rPr>
        <w:t xml:space="preserve"> </w:t>
      </w:r>
      <w:r w:rsidR="00B0421C" w:rsidRPr="0001738F">
        <w:rPr>
          <w:b/>
        </w:rPr>
        <w:t>N/A</w:t>
      </w:r>
    </w:p>
    <w:p w14:paraId="5A9C670D" w14:textId="67F8307F" w:rsidR="00A44B2A" w:rsidRPr="0001738F" w:rsidRDefault="00A44B2A" w:rsidP="00A44B2A">
      <w:pPr>
        <w:tabs>
          <w:tab w:val="left" w:pos="3085"/>
          <w:tab w:val="left" w:pos="3369"/>
        </w:tabs>
        <w:spacing w:after="0" w:line="312" w:lineRule="auto"/>
        <w:ind w:left="-459"/>
        <w:rPr>
          <w:b/>
          <w:noProof/>
        </w:rPr>
      </w:pPr>
      <w:r w:rsidRPr="0001738F">
        <w:t>Amount of interest</w:t>
      </w:r>
      <w:r w:rsidRPr="0001738F">
        <w:tab/>
        <w:t>:</w:t>
      </w:r>
      <w:r w:rsidR="00EF2E57" w:rsidRPr="0001738F">
        <w:rPr>
          <w:b/>
          <w:noProof/>
        </w:rPr>
        <w:t xml:space="preserve"> </w:t>
      </w:r>
      <w:r w:rsidR="00B0421C" w:rsidRPr="0001738F">
        <w:rPr>
          <w:b/>
          <w:noProof/>
        </w:rPr>
        <w:t>N/A</w:t>
      </w:r>
    </w:p>
    <w:p w14:paraId="3D2A43B3" w14:textId="619C3288" w:rsidR="009E1F5E" w:rsidRPr="0001738F" w:rsidRDefault="009E1F5E" w:rsidP="00A44B2A">
      <w:pPr>
        <w:tabs>
          <w:tab w:val="left" w:pos="3085"/>
          <w:tab w:val="left" w:pos="3369"/>
        </w:tabs>
        <w:spacing w:after="0" w:line="312" w:lineRule="auto"/>
        <w:ind w:left="-459"/>
      </w:pPr>
      <w:r w:rsidRPr="0001738F">
        <w:t>Claimant’s adjudication costs</w:t>
      </w:r>
      <w:r w:rsidRPr="0001738F">
        <w:tab/>
        <w:t xml:space="preserve">: </w:t>
      </w:r>
      <w:r w:rsidR="00B0421C" w:rsidRPr="0001738F">
        <w:t>50</w:t>
      </w:r>
      <w:r w:rsidRPr="0001738F">
        <w:t>%</w:t>
      </w:r>
    </w:p>
    <w:p w14:paraId="19740C09" w14:textId="5824BBB1" w:rsidR="009E1F5E" w:rsidRPr="0001738F" w:rsidRDefault="009E1F5E" w:rsidP="00A44B2A">
      <w:pPr>
        <w:tabs>
          <w:tab w:val="left" w:pos="3085"/>
          <w:tab w:val="left" w:pos="3369"/>
        </w:tabs>
        <w:spacing w:after="0" w:line="312" w:lineRule="auto"/>
        <w:ind w:left="-459"/>
      </w:pPr>
      <w:r w:rsidRPr="0001738F">
        <w:t>Respondent’s adjudication costs</w:t>
      </w:r>
      <w:r w:rsidRPr="0001738F">
        <w:tab/>
        <w:t xml:space="preserve">: </w:t>
      </w:r>
      <w:r w:rsidR="00B0421C" w:rsidRPr="0001738F">
        <w:t>50</w:t>
      </w:r>
      <w:r w:rsidRPr="0001738F">
        <w:t>%</w:t>
      </w:r>
    </w:p>
    <w:p w14:paraId="13FE7F3A" w14:textId="77777777" w:rsidR="003B157E" w:rsidRPr="0001738F" w:rsidRDefault="003B157E" w:rsidP="009E1F5E">
      <w:pPr>
        <w:tabs>
          <w:tab w:val="left" w:pos="3085"/>
          <w:tab w:val="left" w:pos="3369"/>
        </w:tabs>
        <w:spacing w:after="0" w:line="312" w:lineRule="auto"/>
      </w:pPr>
    </w:p>
    <w:p w14:paraId="32614F0C" w14:textId="0F1F0F1E" w:rsidR="00B0421C" w:rsidRPr="0001738F" w:rsidRDefault="00187075" w:rsidP="003B157E">
      <w:pPr>
        <w:tabs>
          <w:tab w:val="left" w:pos="3085"/>
          <w:tab w:val="left" w:pos="3369"/>
        </w:tabs>
        <w:spacing w:after="0" w:line="312" w:lineRule="auto"/>
        <w:ind w:left="-459"/>
        <w:rPr>
          <w:b/>
        </w:rPr>
      </w:pPr>
      <w:r>
        <w:rPr>
          <w:b/>
        </w:rPr>
        <w:t>Decision</w:t>
      </w:r>
      <w:r w:rsidR="003B157E" w:rsidRPr="0001738F">
        <w:rPr>
          <w:b/>
        </w:rPr>
        <w:t xml:space="preserve"> Date</w:t>
      </w:r>
      <w:r w:rsidR="003B157E" w:rsidRPr="0001738F">
        <w:tab/>
        <w:t>:</w:t>
      </w:r>
      <w:r w:rsidR="002F028A">
        <w:t xml:space="preserve"> </w:t>
      </w:r>
      <w:r w:rsidR="00DC3907">
        <w:rPr>
          <w:b/>
        </w:rPr>
        <w:t>6</w:t>
      </w:r>
      <w:r w:rsidR="00ED721C">
        <w:rPr>
          <w:b/>
        </w:rPr>
        <w:t xml:space="preserve"> February 2020</w:t>
      </w:r>
    </w:p>
    <w:p w14:paraId="78B82C5C" w14:textId="4C8ABA4F" w:rsidR="00B0421C" w:rsidRPr="0001738F" w:rsidRDefault="00B0421C" w:rsidP="003B157E">
      <w:pPr>
        <w:tabs>
          <w:tab w:val="left" w:pos="3085"/>
          <w:tab w:val="left" w:pos="3369"/>
        </w:tabs>
        <w:spacing w:after="0" w:line="312" w:lineRule="auto"/>
        <w:ind w:left="-459"/>
        <w:rPr>
          <w:b/>
        </w:rPr>
      </w:pPr>
    </w:p>
    <w:p w14:paraId="011A5054" w14:textId="764AC4C2" w:rsidR="00B0421C" w:rsidRPr="0001738F" w:rsidRDefault="00873024" w:rsidP="003B157E">
      <w:pPr>
        <w:tabs>
          <w:tab w:val="left" w:pos="3085"/>
          <w:tab w:val="left" w:pos="3369"/>
        </w:tabs>
        <w:spacing w:after="0" w:line="312" w:lineRule="auto"/>
        <w:ind w:left="-459"/>
        <w:rPr>
          <w:b/>
        </w:rPr>
      </w:pPr>
      <w:r w:rsidRPr="0001738F">
        <w:rPr>
          <w:b/>
        </w:rPr>
        <w:t>Confidentiality</w:t>
      </w:r>
      <w:r w:rsidRPr="0001738F">
        <w:rPr>
          <w:b/>
        </w:rPr>
        <w:tab/>
        <w:t xml:space="preserve">: </w:t>
      </w:r>
      <w:r w:rsidR="00504774">
        <w:rPr>
          <w:b/>
        </w:rPr>
        <w:t>N/A</w:t>
      </w:r>
    </w:p>
    <w:p w14:paraId="70B3E2FE" w14:textId="77777777" w:rsidR="00B0421C" w:rsidRPr="0001738F" w:rsidRDefault="00B0421C" w:rsidP="003B157E">
      <w:pPr>
        <w:tabs>
          <w:tab w:val="left" w:pos="3085"/>
          <w:tab w:val="left" w:pos="3369"/>
        </w:tabs>
        <w:spacing w:after="0" w:line="312" w:lineRule="auto"/>
        <w:ind w:left="-459"/>
        <w:rPr>
          <w:b/>
        </w:rPr>
      </w:pPr>
    </w:p>
    <w:p w14:paraId="25639243" w14:textId="5A224B69" w:rsidR="0017619D" w:rsidRPr="0001738F" w:rsidRDefault="0017619D" w:rsidP="003B157E">
      <w:pPr>
        <w:tabs>
          <w:tab w:val="left" w:pos="3085"/>
          <w:tab w:val="left" w:pos="3369"/>
        </w:tabs>
        <w:spacing w:after="0" w:line="312" w:lineRule="auto"/>
        <w:ind w:left="-459"/>
      </w:pPr>
      <w:r w:rsidRPr="0001738F">
        <w:br w:type="page"/>
      </w:r>
      <w:r w:rsidRPr="0001738F">
        <w:rPr>
          <w:b/>
        </w:rPr>
        <w:lastRenderedPageBreak/>
        <w:t>Table of Contents</w:t>
      </w:r>
    </w:p>
    <w:p w14:paraId="77EEE509" w14:textId="77777777" w:rsidR="0017619D" w:rsidRPr="0001738F" w:rsidRDefault="0017619D" w:rsidP="00C060BE">
      <w:pPr>
        <w:ind w:right="-22"/>
      </w:pPr>
    </w:p>
    <w:sdt>
      <w:sdtPr>
        <w:rPr>
          <w:rFonts w:ascii="Calibri" w:eastAsia="Calibri" w:hAnsi="Calibri" w:cs="Times New Roman"/>
          <w:b w:val="0"/>
          <w:bCs w:val="0"/>
          <w:color w:val="auto"/>
          <w:sz w:val="22"/>
          <w:szCs w:val="22"/>
          <w:lang w:val="en-AU" w:eastAsia="en-AU"/>
        </w:rPr>
        <w:id w:val="864634544"/>
        <w:docPartObj>
          <w:docPartGallery w:val="Table of Contents"/>
          <w:docPartUnique/>
        </w:docPartObj>
      </w:sdtPr>
      <w:sdtEndPr>
        <w:rPr>
          <w:rFonts w:ascii="Constantia" w:hAnsi="Constantia"/>
        </w:rPr>
      </w:sdtEndPr>
      <w:sdtContent>
        <w:p w14:paraId="22D57C2A" w14:textId="77777777" w:rsidR="00700674" w:rsidRPr="0001738F" w:rsidRDefault="00700674">
          <w:pPr>
            <w:pStyle w:val="TOCHeading"/>
            <w:rPr>
              <w:color w:val="auto"/>
            </w:rPr>
          </w:pPr>
          <w:r w:rsidRPr="0001738F">
            <w:rPr>
              <w:color w:val="auto"/>
            </w:rPr>
            <w:t>Contents</w:t>
          </w:r>
        </w:p>
        <w:p w14:paraId="4F7E78A3" w14:textId="496D070A" w:rsidR="009815EC" w:rsidRDefault="00D344F4">
          <w:pPr>
            <w:pStyle w:val="TOC1"/>
            <w:tabs>
              <w:tab w:val="left" w:pos="480"/>
            </w:tabs>
            <w:rPr>
              <w:rFonts w:asciiTheme="minorHAnsi" w:eastAsiaTheme="minorEastAsia" w:hAnsiTheme="minorHAnsi" w:cstheme="minorBidi"/>
              <w:noProof/>
              <w:sz w:val="22"/>
              <w:szCs w:val="22"/>
            </w:rPr>
          </w:pPr>
          <w:r w:rsidRPr="0001738F">
            <w:fldChar w:fldCharType="begin"/>
          </w:r>
          <w:r w:rsidR="00700674" w:rsidRPr="0001738F">
            <w:instrText xml:space="preserve"> TOC \o "1-3" \h \z \u </w:instrText>
          </w:r>
          <w:r w:rsidRPr="0001738F">
            <w:fldChar w:fldCharType="separate"/>
          </w:r>
          <w:hyperlink w:anchor="_Toc31892434" w:history="1">
            <w:r w:rsidR="009815EC" w:rsidRPr="00F6145B">
              <w:rPr>
                <w:rStyle w:val="Hyperlink"/>
                <w:noProof/>
              </w:rPr>
              <w:t>A.</w:t>
            </w:r>
            <w:r w:rsidR="009815EC">
              <w:rPr>
                <w:rFonts w:asciiTheme="minorHAnsi" w:eastAsiaTheme="minorEastAsia" w:hAnsiTheme="minorHAnsi" w:cstheme="minorBidi"/>
                <w:noProof/>
                <w:sz w:val="22"/>
                <w:szCs w:val="22"/>
              </w:rPr>
              <w:tab/>
            </w:r>
            <w:r w:rsidR="009815EC" w:rsidRPr="00F6145B">
              <w:rPr>
                <w:rStyle w:val="Hyperlink"/>
                <w:noProof/>
              </w:rPr>
              <w:t>DECISION</w:t>
            </w:r>
            <w:r w:rsidR="009815EC">
              <w:rPr>
                <w:noProof/>
                <w:webHidden/>
              </w:rPr>
              <w:tab/>
            </w:r>
            <w:r w:rsidR="006F22DC">
              <w:rPr>
                <w:noProof/>
                <w:webHidden/>
              </w:rPr>
              <w:t>…….</w:t>
            </w:r>
            <w:r w:rsidR="009815EC">
              <w:rPr>
                <w:noProof/>
                <w:webHidden/>
              </w:rPr>
              <w:fldChar w:fldCharType="begin"/>
            </w:r>
            <w:r w:rsidR="009815EC">
              <w:rPr>
                <w:noProof/>
                <w:webHidden/>
              </w:rPr>
              <w:instrText xml:space="preserve"> PAGEREF _Toc31892434 \h </w:instrText>
            </w:r>
            <w:r w:rsidR="009815EC">
              <w:rPr>
                <w:noProof/>
                <w:webHidden/>
              </w:rPr>
            </w:r>
            <w:r w:rsidR="009815EC">
              <w:rPr>
                <w:noProof/>
                <w:webHidden/>
              </w:rPr>
              <w:fldChar w:fldCharType="separate"/>
            </w:r>
            <w:r w:rsidR="00133DD3">
              <w:rPr>
                <w:noProof/>
                <w:webHidden/>
              </w:rPr>
              <w:t>3</w:t>
            </w:r>
            <w:r w:rsidR="009815EC">
              <w:rPr>
                <w:noProof/>
                <w:webHidden/>
              </w:rPr>
              <w:fldChar w:fldCharType="end"/>
            </w:r>
          </w:hyperlink>
        </w:p>
        <w:p w14:paraId="41E6F010" w14:textId="67168A57" w:rsidR="009815EC" w:rsidRDefault="00EE2F6B">
          <w:pPr>
            <w:pStyle w:val="TOC1"/>
            <w:tabs>
              <w:tab w:val="left" w:pos="480"/>
            </w:tabs>
            <w:rPr>
              <w:rFonts w:asciiTheme="minorHAnsi" w:eastAsiaTheme="minorEastAsia" w:hAnsiTheme="minorHAnsi" w:cstheme="minorBidi"/>
              <w:noProof/>
              <w:sz w:val="22"/>
              <w:szCs w:val="22"/>
            </w:rPr>
          </w:pPr>
          <w:hyperlink w:anchor="_Toc31892435" w:history="1">
            <w:r w:rsidR="009815EC" w:rsidRPr="00F6145B">
              <w:rPr>
                <w:rStyle w:val="Hyperlink"/>
                <w:noProof/>
              </w:rPr>
              <w:t>B.</w:t>
            </w:r>
            <w:r w:rsidR="009815EC">
              <w:rPr>
                <w:rFonts w:asciiTheme="minorHAnsi" w:eastAsiaTheme="minorEastAsia" w:hAnsiTheme="minorHAnsi" w:cstheme="minorBidi"/>
                <w:noProof/>
                <w:sz w:val="22"/>
                <w:szCs w:val="22"/>
              </w:rPr>
              <w:tab/>
            </w:r>
            <w:r w:rsidR="009815EC" w:rsidRPr="00F6145B">
              <w:rPr>
                <w:rStyle w:val="Hyperlink"/>
                <w:noProof/>
              </w:rPr>
              <w:t>REASONS</w:t>
            </w:r>
            <w:r w:rsidR="009815EC">
              <w:rPr>
                <w:noProof/>
                <w:webHidden/>
              </w:rPr>
              <w:tab/>
            </w:r>
            <w:r w:rsidR="009815EC">
              <w:rPr>
                <w:noProof/>
                <w:webHidden/>
              </w:rPr>
              <w:fldChar w:fldCharType="begin"/>
            </w:r>
            <w:r w:rsidR="009815EC">
              <w:rPr>
                <w:noProof/>
                <w:webHidden/>
              </w:rPr>
              <w:instrText xml:space="preserve"> PAGEREF _Toc31892435 \h </w:instrText>
            </w:r>
            <w:r w:rsidR="009815EC">
              <w:rPr>
                <w:noProof/>
                <w:webHidden/>
              </w:rPr>
            </w:r>
            <w:r w:rsidR="009815EC">
              <w:rPr>
                <w:noProof/>
                <w:webHidden/>
              </w:rPr>
              <w:fldChar w:fldCharType="separate"/>
            </w:r>
            <w:r w:rsidR="00133DD3">
              <w:rPr>
                <w:noProof/>
                <w:webHidden/>
              </w:rPr>
              <w:t>3</w:t>
            </w:r>
            <w:r w:rsidR="009815EC">
              <w:rPr>
                <w:noProof/>
                <w:webHidden/>
              </w:rPr>
              <w:fldChar w:fldCharType="end"/>
            </w:r>
          </w:hyperlink>
        </w:p>
        <w:p w14:paraId="53947066" w14:textId="7C3C36F7" w:rsidR="009815EC" w:rsidRDefault="00EE2F6B">
          <w:pPr>
            <w:pStyle w:val="TOC2"/>
            <w:tabs>
              <w:tab w:val="left" w:pos="660"/>
              <w:tab w:val="right" w:leader="dot" w:pos="9606"/>
            </w:tabs>
            <w:rPr>
              <w:rFonts w:asciiTheme="minorHAnsi" w:eastAsiaTheme="minorEastAsia" w:hAnsiTheme="minorHAnsi" w:cstheme="minorBidi"/>
              <w:noProof/>
              <w:sz w:val="22"/>
              <w:szCs w:val="22"/>
            </w:rPr>
          </w:pPr>
          <w:hyperlink w:anchor="_Toc31892436" w:history="1">
            <w:r w:rsidR="009815EC" w:rsidRPr="00F6145B">
              <w:rPr>
                <w:rStyle w:val="Hyperlink"/>
                <w:noProof/>
              </w:rPr>
              <w:t>I.</w:t>
            </w:r>
            <w:r w:rsidR="009815EC">
              <w:rPr>
                <w:rFonts w:asciiTheme="minorHAnsi" w:eastAsiaTheme="minorEastAsia" w:hAnsiTheme="minorHAnsi" w:cstheme="minorBidi"/>
                <w:noProof/>
                <w:sz w:val="22"/>
                <w:szCs w:val="22"/>
              </w:rPr>
              <w:tab/>
            </w:r>
            <w:r w:rsidR="009815EC" w:rsidRPr="00F6145B">
              <w:rPr>
                <w:rStyle w:val="Hyperlink"/>
                <w:noProof/>
              </w:rPr>
              <w:t>Background</w:t>
            </w:r>
            <w:r w:rsidR="006F22DC">
              <w:rPr>
                <w:noProof/>
                <w:webHidden/>
              </w:rPr>
              <w:tab/>
            </w:r>
            <w:r w:rsidR="009815EC">
              <w:rPr>
                <w:noProof/>
                <w:webHidden/>
              </w:rPr>
              <w:fldChar w:fldCharType="begin"/>
            </w:r>
            <w:r w:rsidR="009815EC">
              <w:rPr>
                <w:noProof/>
                <w:webHidden/>
              </w:rPr>
              <w:instrText xml:space="preserve"> PAGEREF _Toc31892436 \h </w:instrText>
            </w:r>
            <w:r w:rsidR="009815EC">
              <w:rPr>
                <w:noProof/>
                <w:webHidden/>
              </w:rPr>
            </w:r>
            <w:r w:rsidR="009815EC">
              <w:rPr>
                <w:noProof/>
                <w:webHidden/>
              </w:rPr>
              <w:fldChar w:fldCharType="separate"/>
            </w:r>
            <w:r w:rsidR="00133DD3">
              <w:rPr>
                <w:noProof/>
                <w:webHidden/>
              </w:rPr>
              <w:t>3</w:t>
            </w:r>
            <w:r w:rsidR="009815EC">
              <w:rPr>
                <w:noProof/>
                <w:webHidden/>
              </w:rPr>
              <w:fldChar w:fldCharType="end"/>
            </w:r>
          </w:hyperlink>
        </w:p>
        <w:p w14:paraId="00A8EA0D" w14:textId="09EB606A" w:rsidR="009815EC" w:rsidRDefault="00EE2F6B">
          <w:pPr>
            <w:pStyle w:val="TOC2"/>
            <w:tabs>
              <w:tab w:val="left" w:pos="880"/>
              <w:tab w:val="right" w:leader="dot" w:pos="9606"/>
            </w:tabs>
            <w:rPr>
              <w:rFonts w:asciiTheme="minorHAnsi" w:eastAsiaTheme="minorEastAsia" w:hAnsiTheme="minorHAnsi" w:cstheme="minorBidi"/>
              <w:noProof/>
              <w:sz w:val="22"/>
              <w:szCs w:val="22"/>
            </w:rPr>
          </w:pPr>
          <w:hyperlink w:anchor="_Toc31892437" w:history="1">
            <w:r w:rsidR="009815EC" w:rsidRPr="00F6145B">
              <w:rPr>
                <w:rStyle w:val="Hyperlink"/>
                <w:noProof/>
              </w:rPr>
              <w:t>II.</w:t>
            </w:r>
            <w:r w:rsidR="009815EC">
              <w:rPr>
                <w:rFonts w:asciiTheme="minorHAnsi" w:eastAsiaTheme="minorEastAsia" w:hAnsiTheme="minorHAnsi" w:cstheme="minorBidi"/>
                <w:noProof/>
                <w:sz w:val="22"/>
                <w:szCs w:val="22"/>
              </w:rPr>
              <w:tab/>
            </w:r>
            <w:r w:rsidR="009815EC" w:rsidRPr="00F6145B">
              <w:rPr>
                <w:rStyle w:val="Hyperlink"/>
                <w:noProof/>
              </w:rPr>
              <w:t>Material provided in the adjudication</w:t>
            </w:r>
            <w:r w:rsidR="009815EC">
              <w:rPr>
                <w:noProof/>
                <w:webHidden/>
              </w:rPr>
              <w:tab/>
            </w:r>
            <w:r w:rsidR="009815EC">
              <w:rPr>
                <w:noProof/>
                <w:webHidden/>
              </w:rPr>
              <w:fldChar w:fldCharType="begin"/>
            </w:r>
            <w:r w:rsidR="009815EC">
              <w:rPr>
                <w:noProof/>
                <w:webHidden/>
              </w:rPr>
              <w:instrText xml:space="preserve"> PAGEREF _Toc31892437 \h </w:instrText>
            </w:r>
            <w:r w:rsidR="009815EC">
              <w:rPr>
                <w:noProof/>
                <w:webHidden/>
              </w:rPr>
            </w:r>
            <w:r w:rsidR="009815EC">
              <w:rPr>
                <w:noProof/>
                <w:webHidden/>
              </w:rPr>
              <w:fldChar w:fldCharType="separate"/>
            </w:r>
            <w:r w:rsidR="00133DD3">
              <w:rPr>
                <w:noProof/>
                <w:webHidden/>
              </w:rPr>
              <w:t>3</w:t>
            </w:r>
            <w:r w:rsidR="009815EC">
              <w:rPr>
                <w:noProof/>
                <w:webHidden/>
              </w:rPr>
              <w:fldChar w:fldCharType="end"/>
            </w:r>
          </w:hyperlink>
        </w:p>
        <w:p w14:paraId="6B27A4E6" w14:textId="659CF0F9" w:rsidR="009815EC" w:rsidRDefault="00EE2F6B">
          <w:pPr>
            <w:pStyle w:val="TOC2"/>
            <w:tabs>
              <w:tab w:val="left" w:pos="880"/>
              <w:tab w:val="right" w:leader="dot" w:pos="9606"/>
            </w:tabs>
            <w:rPr>
              <w:rFonts w:asciiTheme="minorHAnsi" w:eastAsiaTheme="minorEastAsia" w:hAnsiTheme="minorHAnsi" w:cstheme="minorBidi"/>
              <w:noProof/>
              <w:sz w:val="22"/>
              <w:szCs w:val="22"/>
            </w:rPr>
          </w:pPr>
          <w:hyperlink w:anchor="_Toc31892438" w:history="1">
            <w:r w:rsidR="009815EC" w:rsidRPr="00F6145B">
              <w:rPr>
                <w:rStyle w:val="Hyperlink"/>
                <w:noProof/>
              </w:rPr>
              <w:t>III.</w:t>
            </w:r>
            <w:r w:rsidR="009815EC">
              <w:rPr>
                <w:rFonts w:asciiTheme="minorHAnsi" w:eastAsiaTheme="minorEastAsia" w:hAnsiTheme="minorHAnsi" w:cstheme="minorBidi"/>
                <w:noProof/>
                <w:sz w:val="22"/>
                <w:szCs w:val="22"/>
              </w:rPr>
              <w:tab/>
            </w:r>
            <w:r w:rsidR="009815EC" w:rsidRPr="00176F14">
              <w:rPr>
                <w:rStyle w:val="Hyperlink"/>
                <w:rFonts w:ascii="Constantia" w:hAnsi="Constantia"/>
                <w:noProof/>
              </w:rPr>
              <w:t>Jurisdictional</w:t>
            </w:r>
            <w:r w:rsidR="009815EC" w:rsidRPr="00F6145B">
              <w:rPr>
                <w:rStyle w:val="Hyperlink"/>
                <w:noProof/>
              </w:rPr>
              <w:t xml:space="preserve"> objections</w:t>
            </w:r>
            <w:r w:rsidR="009815EC">
              <w:rPr>
                <w:noProof/>
                <w:webHidden/>
              </w:rPr>
              <w:tab/>
            </w:r>
            <w:r w:rsidR="009815EC">
              <w:rPr>
                <w:noProof/>
                <w:webHidden/>
              </w:rPr>
              <w:fldChar w:fldCharType="begin"/>
            </w:r>
            <w:r w:rsidR="009815EC">
              <w:rPr>
                <w:noProof/>
                <w:webHidden/>
              </w:rPr>
              <w:instrText xml:space="preserve"> PAGEREF _Toc31892438 \h </w:instrText>
            </w:r>
            <w:r w:rsidR="009815EC">
              <w:rPr>
                <w:noProof/>
                <w:webHidden/>
              </w:rPr>
            </w:r>
            <w:r w:rsidR="009815EC">
              <w:rPr>
                <w:noProof/>
                <w:webHidden/>
              </w:rPr>
              <w:fldChar w:fldCharType="separate"/>
            </w:r>
            <w:r w:rsidR="00133DD3">
              <w:rPr>
                <w:noProof/>
                <w:webHidden/>
              </w:rPr>
              <w:t>4</w:t>
            </w:r>
            <w:r w:rsidR="009815EC">
              <w:rPr>
                <w:noProof/>
                <w:webHidden/>
              </w:rPr>
              <w:fldChar w:fldCharType="end"/>
            </w:r>
          </w:hyperlink>
        </w:p>
        <w:p w14:paraId="6AEE03E3" w14:textId="2440A3EC" w:rsidR="009815EC" w:rsidRDefault="00EE2F6B">
          <w:pPr>
            <w:pStyle w:val="TOC3"/>
            <w:tabs>
              <w:tab w:val="left" w:pos="880"/>
              <w:tab w:val="right" w:leader="dot" w:pos="9606"/>
            </w:tabs>
            <w:rPr>
              <w:rFonts w:asciiTheme="minorHAnsi" w:eastAsiaTheme="minorEastAsia" w:hAnsiTheme="minorHAnsi" w:cstheme="minorBidi"/>
              <w:noProof/>
              <w:sz w:val="22"/>
              <w:szCs w:val="22"/>
            </w:rPr>
          </w:pPr>
          <w:hyperlink w:anchor="_Toc31892439" w:history="1">
            <w:r w:rsidR="009815EC" w:rsidRPr="00F6145B">
              <w:rPr>
                <w:rStyle w:val="Hyperlink"/>
                <w:noProof/>
              </w:rPr>
              <w:t>a.</w:t>
            </w:r>
            <w:r w:rsidR="009815EC">
              <w:rPr>
                <w:rFonts w:asciiTheme="minorHAnsi" w:eastAsiaTheme="minorEastAsia" w:hAnsiTheme="minorHAnsi" w:cstheme="minorBidi"/>
                <w:noProof/>
                <w:sz w:val="22"/>
                <w:szCs w:val="22"/>
              </w:rPr>
              <w:tab/>
            </w:r>
            <w:r w:rsidR="009815EC" w:rsidRPr="00F6145B">
              <w:rPr>
                <w:rStyle w:val="Hyperlink"/>
                <w:noProof/>
              </w:rPr>
              <w:t>Wrong appointer submission</w:t>
            </w:r>
            <w:r w:rsidR="009815EC">
              <w:rPr>
                <w:noProof/>
                <w:webHidden/>
              </w:rPr>
              <w:tab/>
            </w:r>
            <w:r w:rsidR="009815EC">
              <w:rPr>
                <w:noProof/>
                <w:webHidden/>
              </w:rPr>
              <w:fldChar w:fldCharType="begin"/>
            </w:r>
            <w:r w:rsidR="009815EC">
              <w:rPr>
                <w:noProof/>
                <w:webHidden/>
              </w:rPr>
              <w:instrText xml:space="preserve"> PAGEREF _Toc31892439 \h </w:instrText>
            </w:r>
            <w:r w:rsidR="009815EC">
              <w:rPr>
                <w:noProof/>
                <w:webHidden/>
              </w:rPr>
            </w:r>
            <w:r w:rsidR="009815EC">
              <w:rPr>
                <w:noProof/>
                <w:webHidden/>
              </w:rPr>
              <w:fldChar w:fldCharType="separate"/>
            </w:r>
            <w:r w:rsidR="00133DD3">
              <w:rPr>
                <w:noProof/>
                <w:webHidden/>
              </w:rPr>
              <w:t>4</w:t>
            </w:r>
            <w:r w:rsidR="009815EC">
              <w:rPr>
                <w:noProof/>
                <w:webHidden/>
              </w:rPr>
              <w:fldChar w:fldCharType="end"/>
            </w:r>
          </w:hyperlink>
        </w:p>
        <w:p w14:paraId="48181C44" w14:textId="6B47845B" w:rsidR="009815EC" w:rsidRDefault="00EE2F6B">
          <w:pPr>
            <w:pStyle w:val="TOC2"/>
            <w:tabs>
              <w:tab w:val="left" w:pos="880"/>
              <w:tab w:val="right" w:leader="dot" w:pos="9606"/>
            </w:tabs>
            <w:rPr>
              <w:rFonts w:asciiTheme="minorHAnsi" w:eastAsiaTheme="minorEastAsia" w:hAnsiTheme="minorHAnsi" w:cstheme="minorBidi"/>
              <w:noProof/>
              <w:sz w:val="22"/>
              <w:szCs w:val="22"/>
            </w:rPr>
          </w:pPr>
          <w:hyperlink w:anchor="_Toc31892440" w:history="1">
            <w:r w:rsidR="009815EC" w:rsidRPr="00F6145B">
              <w:rPr>
                <w:rStyle w:val="Hyperlink"/>
                <w:noProof/>
              </w:rPr>
              <w:t>IV.</w:t>
            </w:r>
            <w:r w:rsidR="009815EC">
              <w:rPr>
                <w:rFonts w:asciiTheme="minorHAnsi" w:eastAsiaTheme="minorEastAsia" w:hAnsiTheme="minorHAnsi" w:cstheme="minorBidi"/>
                <w:noProof/>
                <w:sz w:val="22"/>
                <w:szCs w:val="22"/>
              </w:rPr>
              <w:tab/>
            </w:r>
            <w:r w:rsidR="009815EC" w:rsidRPr="00F6145B">
              <w:rPr>
                <w:rStyle w:val="Hyperlink"/>
                <w:noProof/>
              </w:rPr>
              <w:t>Date payable</w:t>
            </w:r>
            <w:r w:rsidR="009815EC">
              <w:rPr>
                <w:noProof/>
                <w:webHidden/>
              </w:rPr>
              <w:tab/>
            </w:r>
            <w:r w:rsidR="009815EC">
              <w:rPr>
                <w:noProof/>
                <w:webHidden/>
              </w:rPr>
              <w:fldChar w:fldCharType="begin"/>
            </w:r>
            <w:r w:rsidR="009815EC">
              <w:rPr>
                <w:noProof/>
                <w:webHidden/>
              </w:rPr>
              <w:instrText xml:space="preserve"> PAGEREF _Toc31892440 \h </w:instrText>
            </w:r>
            <w:r w:rsidR="009815EC">
              <w:rPr>
                <w:noProof/>
                <w:webHidden/>
              </w:rPr>
            </w:r>
            <w:r w:rsidR="009815EC">
              <w:rPr>
                <w:noProof/>
                <w:webHidden/>
              </w:rPr>
              <w:fldChar w:fldCharType="separate"/>
            </w:r>
            <w:r w:rsidR="00133DD3">
              <w:rPr>
                <w:noProof/>
                <w:webHidden/>
              </w:rPr>
              <w:t>10</w:t>
            </w:r>
            <w:r w:rsidR="009815EC">
              <w:rPr>
                <w:noProof/>
                <w:webHidden/>
              </w:rPr>
              <w:fldChar w:fldCharType="end"/>
            </w:r>
          </w:hyperlink>
        </w:p>
        <w:p w14:paraId="60013FD5" w14:textId="673B2901" w:rsidR="009815EC" w:rsidRDefault="00EE2F6B">
          <w:pPr>
            <w:pStyle w:val="TOC2"/>
            <w:tabs>
              <w:tab w:val="left" w:pos="880"/>
              <w:tab w:val="right" w:leader="dot" w:pos="9606"/>
            </w:tabs>
            <w:rPr>
              <w:rFonts w:asciiTheme="minorHAnsi" w:eastAsiaTheme="minorEastAsia" w:hAnsiTheme="minorHAnsi" w:cstheme="minorBidi"/>
              <w:noProof/>
              <w:sz w:val="22"/>
              <w:szCs w:val="22"/>
            </w:rPr>
          </w:pPr>
          <w:hyperlink w:anchor="_Toc31892441" w:history="1">
            <w:r w:rsidR="009815EC" w:rsidRPr="00F6145B">
              <w:rPr>
                <w:rStyle w:val="Hyperlink"/>
                <w:noProof/>
              </w:rPr>
              <w:t>V.</w:t>
            </w:r>
            <w:r w:rsidR="009815EC">
              <w:rPr>
                <w:rFonts w:asciiTheme="minorHAnsi" w:eastAsiaTheme="minorEastAsia" w:hAnsiTheme="minorHAnsi" w:cstheme="minorBidi"/>
                <w:noProof/>
                <w:sz w:val="22"/>
                <w:szCs w:val="22"/>
              </w:rPr>
              <w:tab/>
            </w:r>
            <w:r w:rsidR="009815EC" w:rsidRPr="00F6145B">
              <w:rPr>
                <w:rStyle w:val="Hyperlink"/>
                <w:noProof/>
              </w:rPr>
              <w:t>Rate of interest</w:t>
            </w:r>
            <w:r w:rsidR="009815EC">
              <w:rPr>
                <w:noProof/>
                <w:webHidden/>
              </w:rPr>
              <w:tab/>
            </w:r>
            <w:r w:rsidR="009815EC">
              <w:rPr>
                <w:noProof/>
                <w:webHidden/>
              </w:rPr>
              <w:fldChar w:fldCharType="begin"/>
            </w:r>
            <w:r w:rsidR="009815EC">
              <w:rPr>
                <w:noProof/>
                <w:webHidden/>
              </w:rPr>
              <w:instrText xml:space="preserve"> PAGEREF _Toc31892441 \h </w:instrText>
            </w:r>
            <w:r w:rsidR="009815EC">
              <w:rPr>
                <w:noProof/>
                <w:webHidden/>
              </w:rPr>
            </w:r>
            <w:r w:rsidR="009815EC">
              <w:rPr>
                <w:noProof/>
                <w:webHidden/>
              </w:rPr>
              <w:fldChar w:fldCharType="separate"/>
            </w:r>
            <w:r w:rsidR="00133DD3">
              <w:rPr>
                <w:noProof/>
                <w:webHidden/>
              </w:rPr>
              <w:t>10</w:t>
            </w:r>
            <w:r w:rsidR="009815EC">
              <w:rPr>
                <w:noProof/>
                <w:webHidden/>
              </w:rPr>
              <w:fldChar w:fldCharType="end"/>
            </w:r>
          </w:hyperlink>
        </w:p>
        <w:p w14:paraId="2AFAB422" w14:textId="322C0388" w:rsidR="009815EC" w:rsidRDefault="00EE2F6B">
          <w:pPr>
            <w:pStyle w:val="TOC2"/>
            <w:tabs>
              <w:tab w:val="left" w:pos="880"/>
              <w:tab w:val="right" w:leader="dot" w:pos="9606"/>
            </w:tabs>
            <w:rPr>
              <w:rFonts w:asciiTheme="minorHAnsi" w:eastAsiaTheme="minorEastAsia" w:hAnsiTheme="minorHAnsi" w:cstheme="minorBidi"/>
              <w:noProof/>
              <w:sz w:val="22"/>
              <w:szCs w:val="22"/>
            </w:rPr>
          </w:pPr>
          <w:hyperlink w:anchor="_Toc31892442" w:history="1">
            <w:r w:rsidR="009815EC" w:rsidRPr="00F6145B">
              <w:rPr>
                <w:rStyle w:val="Hyperlink"/>
                <w:noProof/>
              </w:rPr>
              <w:t>VI.</w:t>
            </w:r>
            <w:r w:rsidR="009815EC">
              <w:rPr>
                <w:rFonts w:asciiTheme="minorHAnsi" w:eastAsiaTheme="minorEastAsia" w:hAnsiTheme="minorHAnsi" w:cstheme="minorBidi"/>
                <w:noProof/>
                <w:sz w:val="22"/>
                <w:szCs w:val="22"/>
              </w:rPr>
              <w:tab/>
            </w:r>
            <w:r w:rsidR="009815EC" w:rsidRPr="00F6145B">
              <w:rPr>
                <w:rStyle w:val="Hyperlink"/>
                <w:noProof/>
              </w:rPr>
              <w:t>Confidentiality</w:t>
            </w:r>
            <w:r w:rsidR="009815EC">
              <w:rPr>
                <w:noProof/>
                <w:webHidden/>
              </w:rPr>
              <w:tab/>
            </w:r>
            <w:r w:rsidR="009815EC">
              <w:rPr>
                <w:noProof/>
                <w:webHidden/>
              </w:rPr>
              <w:fldChar w:fldCharType="begin"/>
            </w:r>
            <w:r w:rsidR="009815EC">
              <w:rPr>
                <w:noProof/>
                <w:webHidden/>
              </w:rPr>
              <w:instrText xml:space="preserve"> PAGEREF _Toc31892442 \h </w:instrText>
            </w:r>
            <w:r w:rsidR="009815EC">
              <w:rPr>
                <w:noProof/>
                <w:webHidden/>
              </w:rPr>
            </w:r>
            <w:r w:rsidR="009815EC">
              <w:rPr>
                <w:noProof/>
                <w:webHidden/>
              </w:rPr>
              <w:fldChar w:fldCharType="separate"/>
            </w:r>
            <w:r w:rsidR="00133DD3">
              <w:rPr>
                <w:noProof/>
                <w:webHidden/>
              </w:rPr>
              <w:t>10</w:t>
            </w:r>
            <w:r w:rsidR="009815EC">
              <w:rPr>
                <w:noProof/>
                <w:webHidden/>
              </w:rPr>
              <w:fldChar w:fldCharType="end"/>
            </w:r>
          </w:hyperlink>
        </w:p>
        <w:p w14:paraId="6EDD4973" w14:textId="05202785" w:rsidR="009815EC" w:rsidRDefault="00EE2F6B">
          <w:pPr>
            <w:pStyle w:val="TOC2"/>
            <w:tabs>
              <w:tab w:val="left" w:pos="880"/>
              <w:tab w:val="right" w:leader="dot" w:pos="9606"/>
            </w:tabs>
            <w:rPr>
              <w:rFonts w:asciiTheme="minorHAnsi" w:eastAsiaTheme="minorEastAsia" w:hAnsiTheme="minorHAnsi" w:cstheme="minorBidi"/>
              <w:noProof/>
              <w:sz w:val="22"/>
              <w:szCs w:val="22"/>
            </w:rPr>
          </w:pPr>
          <w:hyperlink w:anchor="_Toc31892443" w:history="1">
            <w:r w:rsidR="009815EC" w:rsidRPr="00F6145B">
              <w:rPr>
                <w:rStyle w:val="Hyperlink"/>
                <w:noProof/>
              </w:rPr>
              <w:t>VII.</w:t>
            </w:r>
            <w:r w:rsidR="009815EC">
              <w:rPr>
                <w:rFonts w:asciiTheme="minorHAnsi" w:eastAsiaTheme="minorEastAsia" w:hAnsiTheme="minorHAnsi" w:cstheme="minorBidi"/>
                <w:noProof/>
                <w:sz w:val="22"/>
                <w:szCs w:val="22"/>
              </w:rPr>
              <w:tab/>
            </w:r>
            <w:r w:rsidR="009815EC" w:rsidRPr="00F6145B">
              <w:rPr>
                <w:rStyle w:val="Hyperlink"/>
                <w:noProof/>
              </w:rPr>
              <w:t>The costs of the adjudication</w:t>
            </w:r>
            <w:r w:rsidR="009815EC">
              <w:rPr>
                <w:noProof/>
                <w:webHidden/>
              </w:rPr>
              <w:tab/>
            </w:r>
            <w:r w:rsidR="009815EC">
              <w:rPr>
                <w:noProof/>
                <w:webHidden/>
              </w:rPr>
              <w:fldChar w:fldCharType="begin"/>
            </w:r>
            <w:r w:rsidR="009815EC">
              <w:rPr>
                <w:noProof/>
                <w:webHidden/>
              </w:rPr>
              <w:instrText xml:space="preserve"> PAGEREF _Toc31892443 \h </w:instrText>
            </w:r>
            <w:r w:rsidR="009815EC">
              <w:rPr>
                <w:noProof/>
                <w:webHidden/>
              </w:rPr>
            </w:r>
            <w:r w:rsidR="009815EC">
              <w:rPr>
                <w:noProof/>
                <w:webHidden/>
              </w:rPr>
              <w:fldChar w:fldCharType="separate"/>
            </w:r>
            <w:r w:rsidR="00133DD3">
              <w:rPr>
                <w:noProof/>
                <w:webHidden/>
              </w:rPr>
              <w:t>10</w:t>
            </w:r>
            <w:r w:rsidR="009815EC">
              <w:rPr>
                <w:noProof/>
                <w:webHidden/>
              </w:rPr>
              <w:fldChar w:fldCharType="end"/>
            </w:r>
          </w:hyperlink>
        </w:p>
        <w:p w14:paraId="6F9C0ABD" w14:textId="3A57BD75" w:rsidR="00700674" w:rsidRPr="0001738F" w:rsidRDefault="00D344F4">
          <w:r w:rsidRPr="0001738F">
            <w:fldChar w:fldCharType="end"/>
          </w:r>
        </w:p>
      </w:sdtContent>
    </w:sdt>
    <w:p w14:paraId="5054DDC9" w14:textId="051657E2" w:rsidR="00074B16" w:rsidRPr="0001738F" w:rsidRDefault="00074B16">
      <w:pPr>
        <w:spacing w:after="0" w:line="240" w:lineRule="auto"/>
        <w:rPr>
          <w:rFonts w:eastAsia="Times New Roman"/>
          <w:noProof/>
        </w:rPr>
      </w:pPr>
      <w:r w:rsidRPr="0001738F">
        <w:rPr>
          <w:noProof/>
        </w:rPr>
        <w:br w:type="page"/>
      </w:r>
    </w:p>
    <w:p w14:paraId="62CD3BDD" w14:textId="3272DC9D" w:rsidR="0017619D" w:rsidRPr="0001738F" w:rsidRDefault="0017619D" w:rsidP="00C060BE">
      <w:pPr>
        <w:pStyle w:val="Heading1"/>
        <w:ind w:right="-22"/>
        <w:rPr>
          <w:sz w:val="22"/>
          <w:szCs w:val="22"/>
        </w:rPr>
      </w:pPr>
      <w:bookmarkStart w:id="1" w:name="_Toc31892434"/>
      <w:r w:rsidRPr="0001738F">
        <w:rPr>
          <w:sz w:val="22"/>
          <w:szCs w:val="22"/>
        </w:rPr>
        <w:lastRenderedPageBreak/>
        <w:t>DECISION</w:t>
      </w:r>
      <w:bookmarkEnd w:id="1"/>
    </w:p>
    <w:p w14:paraId="767E70F0" w14:textId="77777777" w:rsidR="0017619D" w:rsidRPr="0001738F" w:rsidRDefault="0017619D" w:rsidP="00C060BE">
      <w:pPr>
        <w:pStyle w:val="Heading1"/>
        <w:numPr>
          <w:ilvl w:val="0"/>
          <w:numId w:val="0"/>
        </w:numPr>
        <w:ind w:left="360" w:right="-22"/>
        <w:rPr>
          <w:sz w:val="22"/>
          <w:szCs w:val="22"/>
        </w:rPr>
      </w:pPr>
    </w:p>
    <w:p w14:paraId="301E54C0" w14:textId="0F99B542" w:rsidR="00756F39" w:rsidRPr="0001738F" w:rsidRDefault="0017619D" w:rsidP="00756F39">
      <w:pPr>
        <w:spacing w:after="0"/>
        <w:ind w:right="-22"/>
      </w:pPr>
      <w:r w:rsidRPr="0001738F">
        <w:t xml:space="preserve">I have made a </w:t>
      </w:r>
      <w:r w:rsidR="00756F39">
        <w:t>d</w:t>
      </w:r>
      <w:r w:rsidR="0052225D">
        <w:t>ecision</w:t>
      </w:r>
      <w:r w:rsidRPr="0001738F">
        <w:t xml:space="preserve"> under the</w:t>
      </w:r>
      <w:r w:rsidRPr="0001738F">
        <w:rPr>
          <w:i/>
        </w:rPr>
        <w:t xml:space="preserve"> Construction </w:t>
      </w:r>
      <w:r w:rsidR="00AE482E" w:rsidRPr="0001738F">
        <w:rPr>
          <w:i/>
        </w:rPr>
        <w:t xml:space="preserve">Contracts (Security of </w:t>
      </w:r>
      <w:r w:rsidRPr="0001738F">
        <w:rPr>
          <w:i/>
        </w:rPr>
        <w:t>Payments</w:t>
      </w:r>
      <w:r w:rsidR="00AE482E" w:rsidRPr="0001738F">
        <w:rPr>
          <w:i/>
        </w:rPr>
        <w:t>)</w:t>
      </w:r>
      <w:r w:rsidRPr="0001738F">
        <w:rPr>
          <w:i/>
        </w:rPr>
        <w:t xml:space="preserve"> Act </w:t>
      </w:r>
      <w:r w:rsidRPr="0001738F">
        <w:t>("</w:t>
      </w:r>
      <w:r w:rsidR="00AE482E" w:rsidRPr="0001738F">
        <w:t>the Act</w:t>
      </w:r>
      <w:r w:rsidRPr="0001738F">
        <w:t xml:space="preserve">”), and in respect of the </w:t>
      </w:r>
      <w:r w:rsidR="002163C9" w:rsidRPr="0001738F">
        <w:t>claimant’s</w:t>
      </w:r>
      <w:r w:rsidRPr="0001738F">
        <w:t xml:space="preserve"> </w:t>
      </w:r>
      <w:r w:rsidR="008B18E0" w:rsidRPr="0001738F">
        <w:t>adjudication application</w:t>
      </w:r>
      <w:r w:rsidR="00756F39">
        <w:t xml:space="preserve">, all the details of which are shown </w:t>
      </w:r>
    </w:p>
    <w:p w14:paraId="0B209641" w14:textId="4C671AC6" w:rsidR="0017619D" w:rsidRPr="0001738F" w:rsidRDefault="0017619D" w:rsidP="00C060BE">
      <w:pPr>
        <w:ind w:right="-22"/>
      </w:pPr>
      <w:r w:rsidRPr="0001738F">
        <w:t>on the first page of this decision.</w:t>
      </w:r>
    </w:p>
    <w:p w14:paraId="7C30FA1A" w14:textId="208896A2" w:rsidR="0017619D" w:rsidRPr="0001738F" w:rsidRDefault="0017619D" w:rsidP="00C060BE">
      <w:pPr>
        <w:pStyle w:val="Heading1"/>
        <w:ind w:right="-22"/>
        <w:rPr>
          <w:sz w:val="22"/>
          <w:szCs w:val="22"/>
        </w:rPr>
      </w:pPr>
      <w:bookmarkStart w:id="2" w:name="_Toc31892435"/>
      <w:r w:rsidRPr="0001738F">
        <w:rPr>
          <w:sz w:val="22"/>
          <w:szCs w:val="22"/>
        </w:rPr>
        <w:t>REASONS</w:t>
      </w:r>
      <w:bookmarkEnd w:id="2"/>
    </w:p>
    <w:p w14:paraId="7DF7A403" w14:textId="76BC9814" w:rsidR="0017619D" w:rsidRPr="0001738F" w:rsidRDefault="0017619D" w:rsidP="00C060BE">
      <w:pPr>
        <w:pStyle w:val="Heading2"/>
        <w:ind w:right="-22"/>
        <w:rPr>
          <w:sz w:val="22"/>
          <w:szCs w:val="22"/>
        </w:rPr>
      </w:pPr>
      <w:bookmarkStart w:id="3" w:name="_Toc31892436"/>
      <w:r w:rsidRPr="0001738F">
        <w:rPr>
          <w:sz w:val="22"/>
          <w:szCs w:val="22"/>
        </w:rPr>
        <w:t>Background</w:t>
      </w:r>
      <w:bookmarkEnd w:id="3"/>
    </w:p>
    <w:p w14:paraId="205C0EF0" w14:textId="51454510" w:rsidR="004F0485" w:rsidRPr="0001738F" w:rsidRDefault="006F22DC" w:rsidP="008D7082">
      <w:pPr>
        <w:numPr>
          <w:ilvl w:val="0"/>
          <w:numId w:val="1"/>
        </w:numPr>
        <w:spacing w:after="0" w:line="240" w:lineRule="auto"/>
        <w:ind w:left="936" w:hanging="369"/>
      </w:pPr>
      <w:r>
        <w:rPr>
          <w:rFonts w:eastAsia="Times New Roman"/>
          <w:noProof/>
          <w:szCs w:val="20"/>
        </w:rPr>
        <w:t>[</w:t>
      </w:r>
      <w:r w:rsidRPr="006F22DC">
        <w:rPr>
          <w:rFonts w:eastAsia="Times New Roman"/>
          <w:i/>
          <w:noProof/>
          <w:szCs w:val="20"/>
        </w:rPr>
        <w:t xml:space="preserve">The </w:t>
      </w:r>
      <w:r w:rsidR="00CD3916">
        <w:rPr>
          <w:rFonts w:eastAsia="Times New Roman"/>
          <w:i/>
          <w:noProof/>
          <w:szCs w:val="20"/>
        </w:rPr>
        <w:t>c</w:t>
      </w:r>
      <w:r w:rsidRPr="006F22DC">
        <w:rPr>
          <w:rFonts w:eastAsia="Times New Roman"/>
          <w:i/>
          <w:noProof/>
          <w:szCs w:val="20"/>
        </w:rPr>
        <w:t>laimant</w:t>
      </w:r>
      <w:r>
        <w:rPr>
          <w:rFonts w:eastAsia="Times New Roman"/>
          <w:noProof/>
          <w:szCs w:val="20"/>
        </w:rPr>
        <w:t>]</w:t>
      </w:r>
      <w:r w:rsidR="0017619D" w:rsidRPr="0001738F">
        <w:t xml:space="preserve"> was engaged by </w:t>
      </w:r>
      <w:r w:rsidR="00CD3916">
        <w:rPr>
          <w:rFonts w:eastAsia="Times New Roman"/>
          <w:noProof/>
          <w:szCs w:val="20"/>
        </w:rPr>
        <w:t>[</w:t>
      </w:r>
      <w:r w:rsidR="0017619D" w:rsidRPr="00CD3916">
        <w:rPr>
          <w:i/>
        </w:rPr>
        <w:t>the respondent</w:t>
      </w:r>
      <w:r w:rsidR="0017619D" w:rsidRPr="0001738F">
        <w:t xml:space="preserve">), </w:t>
      </w:r>
      <w:r w:rsidR="007F25F4" w:rsidRPr="0001738F">
        <w:t xml:space="preserve">for </w:t>
      </w:r>
      <w:bookmarkStart w:id="4" w:name="_Hlk534879252"/>
      <w:r w:rsidR="00ED721C">
        <w:t>construction of pavement works</w:t>
      </w:r>
      <w:r w:rsidR="007F25F4" w:rsidRPr="0001738F">
        <w:rPr>
          <w:rFonts w:ascii="Times New Roman" w:hAnsi="Times New Roman"/>
          <w:sz w:val="24"/>
          <w:szCs w:val="24"/>
        </w:rPr>
        <w:t xml:space="preserve"> </w:t>
      </w:r>
      <w:bookmarkEnd w:id="4"/>
      <w:r w:rsidR="00AF4DE5" w:rsidRPr="0001738F">
        <w:rPr>
          <w:rFonts w:ascii="Times New Roman" w:hAnsi="Times New Roman"/>
          <w:sz w:val="24"/>
          <w:szCs w:val="24"/>
        </w:rPr>
        <w:t xml:space="preserve">for the </w:t>
      </w:r>
      <w:r w:rsidR="00ED721C">
        <w:rPr>
          <w:rFonts w:ascii="Times New Roman" w:hAnsi="Times New Roman"/>
          <w:sz w:val="24"/>
          <w:szCs w:val="24"/>
        </w:rPr>
        <w:t xml:space="preserve">upgrade of </w:t>
      </w:r>
      <w:r w:rsidR="00CD3916">
        <w:rPr>
          <w:rFonts w:ascii="Times New Roman" w:hAnsi="Times New Roman"/>
          <w:sz w:val="24"/>
          <w:szCs w:val="24"/>
        </w:rPr>
        <w:t>[</w:t>
      </w:r>
      <w:r w:rsidR="00CD3916" w:rsidRPr="00CD3916">
        <w:rPr>
          <w:rFonts w:ascii="Times New Roman" w:hAnsi="Times New Roman"/>
          <w:i/>
          <w:sz w:val="24"/>
          <w:szCs w:val="24"/>
        </w:rPr>
        <w:t>details of the works redacted</w:t>
      </w:r>
      <w:r w:rsidR="00CD3916">
        <w:rPr>
          <w:rFonts w:ascii="Times New Roman" w:hAnsi="Times New Roman"/>
          <w:sz w:val="24"/>
          <w:szCs w:val="24"/>
        </w:rPr>
        <w:t>]</w:t>
      </w:r>
      <w:r w:rsidR="00ED721C">
        <w:rPr>
          <w:rFonts w:ascii="Times New Roman" w:hAnsi="Times New Roman"/>
          <w:sz w:val="24"/>
          <w:szCs w:val="24"/>
        </w:rPr>
        <w:t xml:space="preserve"> at </w:t>
      </w:r>
      <w:r w:rsidR="00CD3916">
        <w:rPr>
          <w:rFonts w:ascii="Times New Roman" w:hAnsi="Times New Roman"/>
          <w:sz w:val="24"/>
          <w:szCs w:val="24"/>
        </w:rPr>
        <w:t>[</w:t>
      </w:r>
      <w:r w:rsidR="00CD3916" w:rsidRPr="00CD3916">
        <w:rPr>
          <w:rFonts w:ascii="Times New Roman" w:hAnsi="Times New Roman"/>
          <w:i/>
          <w:sz w:val="24"/>
          <w:szCs w:val="24"/>
        </w:rPr>
        <w:t>site details re</w:t>
      </w:r>
      <w:r w:rsidR="00CD3916">
        <w:rPr>
          <w:rFonts w:ascii="Times New Roman" w:hAnsi="Times New Roman"/>
          <w:i/>
          <w:sz w:val="24"/>
          <w:szCs w:val="24"/>
        </w:rPr>
        <w:t>d</w:t>
      </w:r>
      <w:r w:rsidR="00CD3916" w:rsidRPr="00CD3916">
        <w:rPr>
          <w:rFonts w:ascii="Times New Roman" w:hAnsi="Times New Roman"/>
          <w:i/>
          <w:sz w:val="24"/>
          <w:szCs w:val="24"/>
        </w:rPr>
        <w:t>acted</w:t>
      </w:r>
      <w:r w:rsidR="00CD3916">
        <w:rPr>
          <w:rFonts w:ascii="Times New Roman" w:hAnsi="Times New Roman"/>
          <w:sz w:val="24"/>
          <w:szCs w:val="24"/>
        </w:rPr>
        <w:t>]</w:t>
      </w:r>
      <w:r w:rsidR="00ED721C">
        <w:rPr>
          <w:rFonts w:ascii="Times New Roman" w:hAnsi="Times New Roman"/>
          <w:sz w:val="24"/>
          <w:szCs w:val="24"/>
        </w:rPr>
        <w:t xml:space="preserve"> in the </w:t>
      </w:r>
      <w:r w:rsidR="007F25F4" w:rsidRPr="0001738F">
        <w:rPr>
          <w:rFonts w:ascii="Times New Roman" w:hAnsi="Times New Roman"/>
          <w:sz w:val="24"/>
          <w:szCs w:val="24"/>
        </w:rPr>
        <w:t>NT</w:t>
      </w:r>
      <w:r w:rsidR="004F0485" w:rsidRPr="0001738F">
        <w:t xml:space="preserve"> </w:t>
      </w:r>
      <w:r w:rsidR="0017619D" w:rsidRPr="0001738F">
        <w:t>(the “work”).</w:t>
      </w:r>
    </w:p>
    <w:p w14:paraId="06B5CCCE" w14:textId="631DBA46" w:rsidR="0017619D" w:rsidRPr="0001738F" w:rsidRDefault="0017619D" w:rsidP="008D7082">
      <w:pPr>
        <w:numPr>
          <w:ilvl w:val="0"/>
          <w:numId w:val="1"/>
        </w:numPr>
        <w:spacing w:after="0" w:line="240" w:lineRule="auto"/>
        <w:ind w:left="936" w:hanging="369"/>
      </w:pPr>
      <w:r w:rsidRPr="0001738F">
        <w:t xml:space="preserve">The work involved </w:t>
      </w:r>
      <w:r w:rsidR="009E1CAD" w:rsidRPr="0001738F">
        <w:t xml:space="preserve">the </w:t>
      </w:r>
      <w:r w:rsidR="00ED721C">
        <w:t xml:space="preserve">construction of pavement </w:t>
      </w:r>
      <w:r w:rsidR="00CD64D0" w:rsidRPr="0001738F">
        <w:t>works</w:t>
      </w:r>
      <w:r w:rsidRPr="0001738F">
        <w:t>.</w:t>
      </w:r>
    </w:p>
    <w:p w14:paraId="077EB67C" w14:textId="7C574C7C" w:rsidR="005C2BA5" w:rsidRPr="0001738F" w:rsidRDefault="00CD64D0" w:rsidP="008D7082">
      <w:pPr>
        <w:numPr>
          <w:ilvl w:val="0"/>
          <w:numId w:val="1"/>
        </w:numPr>
        <w:spacing w:after="0" w:line="240" w:lineRule="auto"/>
        <w:ind w:left="936" w:hanging="369"/>
      </w:pPr>
      <w:r w:rsidRPr="0001738F">
        <w:t>There</w:t>
      </w:r>
      <w:r w:rsidR="005C2BA5" w:rsidRPr="0001738F">
        <w:t xml:space="preserve"> was </w:t>
      </w:r>
      <w:r w:rsidRPr="0001738F">
        <w:t>a written subcontract</w:t>
      </w:r>
      <w:r w:rsidR="005C2BA5" w:rsidRPr="0001738F">
        <w:t xml:space="preserve"> </w:t>
      </w:r>
      <w:r w:rsidR="00370078" w:rsidRPr="0001738F">
        <w:t>(</w:t>
      </w:r>
      <w:r w:rsidR="00ED721C">
        <w:t xml:space="preserve">Agreement </w:t>
      </w:r>
      <w:r w:rsidR="00370078" w:rsidRPr="0001738F">
        <w:t xml:space="preserve">Number </w:t>
      </w:r>
      <w:r w:rsidR="00ED721C">
        <w:t>8094U806</w:t>
      </w:r>
      <w:r w:rsidR="00370078" w:rsidRPr="0001738F">
        <w:t xml:space="preserve">) </w:t>
      </w:r>
      <w:r w:rsidR="005C2BA5" w:rsidRPr="0001738F">
        <w:t>executed by the parties</w:t>
      </w:r>
      <w:r w:rsidRPr="0001738F">
        <w:t xml:space="preserve"> on </w:t>
      </w:r>
      <w:r w:rsidR="00ED721C">
        <w:t>31 July 2019</w:t>
      </w:r>
      <w:r w:rsidR="005C2BA5" w:rsidRPr="0001738F">
        <w:t>.</w:t>
      </w:r>
    </w:p>
    <w:p w14:paraId="232B56A4" w14:textId="15F11370" w:rsidR="00201489" w:rsidRPr="0001738F" w:rsidRDefault="00370078" w:rsidP="008D7082">
      <w:pPr>
        <w:numPr>
          <w:ilvl w:val="0"/>
          <w:numId w:val="1"/>
        </w:numPr>
        <w:spacing w:after="0" w:line="240" w:lineRule="auto"/>
        <w:ind w:left="936" w:hanging="369"/>
      </w:pPr>
      <w:r w:rsidRPr="0001738F">
        <w:t>A</w:t>
      </w:r>
      <w:r w:rsidR="005C2BA5" w:rsidRPr="0001738F">
        <w:t xml:space="preserve"> payment claim</w:t>
      </w:r>
      <w:r w:rsidR="00CD64D0" w:rsidRPr="0001738F">
        <w:t xml:space="preserve"> dated </w:t>
      </w:r>
      <w:r w:rsidR="00ED721C">
        <w:t>30 September 2019</w:t>
      </w:r>
      <w:r w:rsidR="00CD64D0" w:rsidRPr="0001738F">
        <w:t xml:space="preserve"> </w:t>
      </w:r>
      <w:r w:rsidR="00ED721C">
        <w:t>was served on the respondent on 1 October 2019</w:t>
      </w:r>
      <w:r w:rsidR="00201489" w:rsidRPr="0001738F">
        <w:t>.</w:t>
      </w:r>
    </w:p>
    <w:p w14:paraId="739091DE" w14:textId="3553AA4E" w:rsidR="00880928" w:rsidRPr="0001738F" w:rsidRDefault="00ED721C" w:rsidP="008D7082">
      <w:pPr>
        <w:numPr>
          <w:ilvl w:val="0"/>
          <w:numId w:val="1"/>
        </w:numPr>
        <w:spacing w:after="0" w:line="240" w:lineRule="auto"/>
        <w:ind w:left="936" w:hanging="369"/>
      </w:pPr>
      <w:r>
        <w:t>T</w:t>
      </w:r>
      <w:r w:rsidR="00B32730" w:rsidRPr="0001738F">
        <w:t xml:space="preserve">he respondent </w:t>
      </w:r>
      <w:r w:rsidR="00E07A17" w:rsidRPr="0001738F">
        <w:t xml:space="preserve">sent a </w:t>
      </w:r>
      <w:r w:rsidR="00D83384">
        <w:t>Notice of Dispute</w:t>
      </w:r>
      <w:r w:rsidR="00E07A17" w:rsidRPr="0001738F">
        <w:t xml:space="preserve"> </w:t>
      </w:r>
      <w:r w:rsidR="00D86F55" w:rsidRPr="0001738F">
        <w:t xml:space="preserve">to the claimant </w:t>
      </w:r>
      <w:r w:rsidR="00B32730" w:rsidRPr="0001738F">
        <w:t xml:space="preserve">on </w:t>
      </w:r>
      <w:r w:rsidR="00D83384">
        <w:t>16 October 2019</w:t>
      </w:r>
      <w:r w:rsidR="00B32730" w:rsidRPr="0001738F">
        <w:t xml:space="preserve">.  </w:t>
      </w:r>
    </w:p>
    <w:p w14:paraId="7CCEAA87" w14:textId="6D085726" w:rsidR="00A26CC7" w:rsidRPr="0001738F" w:rsidRDefault="00102D59" w:rsidP="008D7082">
      <w:pPr>
        <w:numPr>
          <w:ilvl w:val="0"/>
          <w:numId w:val="1"/>
        </w:numPr>
        <w:spacing w:after="0" w:line="240" w:lineRule="auto"/>
        <w:ind w:left="936" w:hanging="369"/>
      </w:pPr>
      <w:r w:rsidRPr="0001738F">
        <w:t xml:space="preserve">The claimant lodged its adjudication application with RICS on </w:t>
      </w:r>
      <w:r w:rsidR="00D83384">
        <w:t>14 January 2020</w:t>
      </w:r>
      <w:r w:rsidR="00F60CAF" w:rsidRPr="0001738F">
        <w:t>.</w:t>
      </w:r>
      <w:r w:rsidR="00342C4B" w:rsidRPr="0001738F">
        <w:t xml:space="preserve"> </w:t>
      </w:r>
    </w:p>
    <w:p w14:paraId="4E11BBCD" w14:textId="02A0B5B3" w:rsidR="00F038B4" w:rsidRPr="0001738F" w:rsidRDefault="00F038B4" w:rsidP="008D7082">
      <w:pPr>
        <w:numPr>
          <w:ilvl w:val="0"/>
          <w:numId w:val="1"/>
        </w:numPr>
        <w:spacing w:after="0" w:line="240" w:lineRule="auto"/>
        <w:ind w:left="936" w:hanging="369"/>
      </w:pPr>
      <w:r w:rsidRPr="0001738F">
        <w:t xml:space="preserve">On </w:t>
      </w:r>
      <w:r w:rsidR="00D83384">
        <w:t>29 January 2020</w:t>
      </w:r>
      <w:r w:rsidRPr="0001738F">
        <w:t>, the respondent provided its adjudication response.</w:t>
      </w:r>
    </w:p>
    <w:p w14:paraId="195E86A2" w14:textId="03A1DAAD" w:rsidR="00F038B4" w:rsidRPr="0001738F" w:rsidRDefault="00F038B4" w:rsidP="008D7082">
      <w:pPr>
        <w:numPr>
          <w:ilvl w:val="0"/>
          <w:numId w:val="1"/>
        </w:numPr>
        <w:spacing w:after="0" w:line="240" w:lineRule="auto"/>
        <w:ind w:left="936" w:hanging="369"/>
        <w:rPr>
          <w:i/>
        </w:rPr>
      </w:pPr>
      <w:r w:rsidRPr="0001738F">
        <w:t xml:space="preserve">The response contained </w:t>
      </w:r>
      <w:r w:rsidR="00A20E7A" w:rsidRPr="0001738F">
        <w:t>2</w:t>
      </w:r>
      <w:r w:rsidRPr="0001738F">
        <w:t xml:space="preserve"> jurisdictional objections </w:t>
      </w:r>
      <w:r w:rsidR="00E07A17" w:rsidRPr="0001738F">
        <w:t>prohibiting</w:t>
      </w:r>
      <w:r w:rsidRPr="0001738F">
        <w:t xml:space="preserve"> me determining the matter, as well as providing </w:t>
      </w:r>
      <w:r w:rsidR="00D83384">
        <w:t xml:space="preserve">additional </w:t>
      </w:r>
      <w:r w:rsidRPr="0001738F">
        <w:t xml:space="preserve">submissions </w:t>
      </w:r>
      <w:r w:rsidR="001F09DC" w:rsidRPr="0001738F">
        <w:t xml:space="preserve">explaining </w:t>
      </w:r>
      <w:r w:rsidR="00D83384">
        <w:t>that the claimant had no entitlement</w:t>
      </w:r>
      <w:r w:rsidRPr="0001738F">
        <w:t xml:space="preserve">.  </w:t>
      </w:r>
    </w:p>
    <w:p w14:paraId="5A5FC28D" w14:textId="43ADB363" w:rsidR="00B43F33" w:rsidRPr="0001738F" w:rsidRDefault="00B43F33" w:rsidP="008D7082">
      <w:pPr>
        <w:numPr>
          <w:ilvl w:val="0"/>
          <w:numId w:val="1"/>
        </w:numPr>
        <w:spacing w:after="0" w:line="240" w:lineRule="auto"/>
        <w:ind w:left="936" w:hanging="369"/>
      </w:pPr>
      <w:r w:rsidRPr="0001738F">
        <w:t xml:space="preserve">The </w:t>
      </w:r>
      <w:r w:rsidR="00A20E7A" w:rsidRPr="0001738F">
        <w:t>2</w:t>
      </w:r>
      <w:r w:rsidRPr="0001738F">
        <w:t xml:space="preserve"> jurisdictional objections were </w:t>
      </w:r>
      <w:r w:rsidR="00D83384">
        <w:t>that</w:t>
      </w:r>
      <w:r w:rsidRPr="0001738F">
        <w:t>:</w:t>
      </w:r>
    </w:p>
    <w:p w14:paraId="26B782ED" w14:textId="5944A3A1" w:rsidR="00B43F33" w:rsidRPr="0001738F" w:rsidRDefault="00B43F33" w:rsidP="00B43F33">
      <w:pPr>
        <w:numPr>
          <w:ilvl w:val="1"/>
          <w:numId w:val="1"/>
        </w:numPr>
        <w:spacing w:after="0" w:line="240" w:lineRule="auto"/>
        <w:ind w:right="-22"/>
      </w:pPr>
      <w:r w:rsidRPr="0001738F">
        <w:t xml:space="preserve">the </w:t>
      </w:r>
      <w:r w:rsidR="00D83384">
        <w:t xml:space="preserve">application was not served in accordance with the Act </w:t>
      </w:r>
      <w:r w:rsidR="001F09DC" w:rsidRPr="0001738F">
        <w:t>(“</w:t>
      </w:r>
      <w:r w:rsidR="00D83384" w:rsidRPr="00D83384">
        <w:rPr>
          <w:b/>
          <w:bCs/>
        </w:rPr>
        <w:t>wrong</w:t>
      </w:r>
      <w:r w:rsidR="00D83384">
        <w:t xml:space="preserve"> </w:t>
      </w:r>
      <w:r w:rsidR="00D83384">
        <w:rPr>
          <w:b/>
        </w:rPr>
        <w:t>appointer</w:t>
      </w:r>
      <w:r w:rsidR="001F09DC" w:rsidRPr="0001738F">
        <w:rPr>
          <w:b/>
        </w:rPr>
        <w:t xml:space="preserve"> </w:t>
      </w:r>
      <w:r w:rsidR="00D83384">
        <w:rPr>
          <w:b/>
        </w:rPr>
        <w:t>submission</w:t>
      </w:r>
      <w:r w:rsidR="001F09DC" w:rsidRPr="0001738F">
        <w:t>”)</w:t>
      </w:r>
      <w:r w:rsidR="00A20E7A" w:rsidRPr="0001738F">
        <w:t>;</w:t>
      </w:r>
    </w:p>
    <w:p w14:paraId="6926808F" w14:textId="2E635525" w:rsidR="00B43F33" w:rsidRDefault="00B43F33" w:rsidP="00B43F33">
      <w:pPr>
        <w:numPr>
          <w:ilvl w:val="1"/>
          <w:numId w:val="1"/>
        </w:numPr>
        <w:spacing w:after="0" w:line="240" w:lineRule="auto"/>
        <w:ind w:right="-22"/>
      </w:pPr>
      <w:r w:rsidRPr="0001738F">
        <w:t xml:space="preserve">there was no payment dispute </w:t>
      </w:r>
      <w:r w:rsidR="00C56338" w:rsidRPr="0001738F">
        <w:t>(“</w:t>
      </w:r>
      <w:r w:rsidR="00C56338" w:rsidRPr="0001738F">
        <w:rPr>
          <w:b/>
        </w:rPr>
        <w:t>no payment dispute</w:t>
      </w:r>
      <w:r w:rsidR="00D83384">
        <w:rPr>
          <w:b/>
        </w:rPr>
        <w:t xml:space="preserve"> submission</w:t>
      </w:r>
      <w:r w:rsidR="00C56338" w:rsidRPr="0001738F">
        <w:t>”)</w:t>
      </w:r>
      <w:r w:rsidR="001F09DC" w:rsidRPr="0001738F">
        <w:t>.</w:t>
      </w:r>
    </w:p>
    <w:p w14:paraId="33C645E8" w14:textId="295DD171" w:rsidR="001E1CCD" w:rsidRPr="0001738F" w:rsidRDefault="001E1CCD" w:rsidP="008D7082">
      <w:pPr>
        <w:numPr>
          <w:ilvl w:val="0"/>
          <w:numId w:val="1"/>
        </w:numPr>
        <w:spacing w:after="0" w:line="240" w:lineRule="auto"/>
        <w:ind w:left="936" w:hanging="369"/>
      </w:pPr>
      <w:r>
        <w:t xml:space="preserve">On 29 January 2020 I requested submissions from the claimant about the </w:t>
      </w:r>
      <w:r w:rsidRPr="00D83384">
        <w:rPr>
          <w:b/>
          <w:bCs/>
        </w:rPr>
        <w:t>wrong</w:t>
      </w:r>
      <w:r>
        <w:t xml:space="preserve"> </w:t>
      </w:r>
      <w:r>
        <w:rPr>
          <w:b/>
        </w:rPr>
        <w:t xml:space="preserve">appointer submission </w:t>
      </w:r>
      <w:r w:rsidR="006306E6">
        <w:rPr>
          <w:bCs/>
        </w:rPr>
        <w:t>as well as</w:t>
      </w:r>
      <w:r>
        <w:rPr>
          <w:bCs/>
        </w:rPr>
        <w:t xml:space="preserve"> from the respondent in reply</w:t>
      </w:r>
      <w:r w:rsidR="006306E6">
        <w:rPr>
          <w:bCs/>
        </w:rPr>
        <w:t>,</w:t>
      </w:r>
      <w:r>
        <w:rPr>
          <w:bCs/>
        </w:rPr>
        <w:t xml:space="preserve"> and both parties provided me the submissions within the time requested.</w:t>
      </w:r>
    </w:p>
    <w:p w14:paraId="098CFA6E" w14:textId="17E4E338" w:rsidR="00B43F33" w:rsidRPr="0001738F" w:rsidRDefault="00B43F33" w:rsidP="001F09DC">
      <w:pPr>
        <w:spacing w:after="0" w:line="240" w:lineRule="auto"/>
        <w:ind w:left="1430" w:right="-22"/>
        <w:rPr>
          <w:i/>
        </w:rPr>
      </w:pPr>
    </w:p>
    <w:p w14:paraId="61F16E82" w14:textId="7ED0D71B" w:rsidR="0017619D" w:rsidRPr="0001738F" w:rsidRDefault="0017619D" w:rsidP="00C060BE">
      <w:pPr>
        <w:pStyle w:val="Heading2"/>
        <w:ind w:right="-22"/>
        <w:rPr>
          <w:sz w:val="22"/>
          <w:szCs w:val="22"/>
        </w:rPr>
      </w:pPr>
      <w:bookmarkStart w:id="5" w:name="_Toc31892437"/>
      <w:r w:rsidRPr="0001738F">
        <w:rPr>
          <w:sz w:val="22"/>
          <w:szCs w:val="22"/>
        </w:rPr>
        <w:t>Material provided in the adjudication</w:t>
      </w:r>
      <w:bookmarkEnd w:id="5"/>
    </w:p>
    <w:p w14:paraId="06295363" w14:textId="77777777" w:rsidR="00B5524E" w:rsidRPr="0001738F" w:rsidRDefault="00B5524E" w:rsidP="00A157A1">
      <w:pPr>
        <w:spacing w:after="0"/>
        <w:ind w:left="502"/>
        <w:rPr>
          <w:b/>
        </w:rPr>
      </w:pPr>
      <w:r w:rsidRPr="0001738F">
        <w:rPr>
          <w:b/>
        </w:rPr>
        <w:t>Application</w:t>
      </w:r>
    </w:p>
    <w:p w14:paraId="7A70B9F4" w14:textId="495BC2C5" w:rsidR="00B5524E" w:rsidRPr="0001738F" w:rsidRDefault="0017619D" w:rsidP="00A157A1">
      <w:pPr>
        <w:numPr>
          <w:ilvl w:val="0"/>
          <w:numId w:val="1"/>
        </w:numPr>
        <w:spacing w:after="0" w:line="240" w:lineRule="auto"/>
        <w:ind w:right="-22"/>
      </w:pPr>
      <w:r w:rsidRPr="0001738F">
        <w:t xml:space="preserve">I received </w:t>
      </w:r>
      <w:r w:rsidR="00E81F1C">
        <w:t>an electronic copy of the application</w:t>
      </w:r>
      <w:r w:rsidR="00193EE9" w:rsidRPr="0001738F">
        <w:t xml:space="preserve"> </w:t>
      </w:r>
      <w:r w:rsidR="005C40EF" w:rsidRPr="0001738F">
        <w:t xml:space="preserve">documents </w:t>
      </w:r>
      <w:r w:rsidR="00BE6AF0" w:rsidRPr="0001738F">
        <w:t xml:space="preserve">from RICS </w:t>
      </w:r>
      <w:r w:rsidR="00E81F1C">
        <w:t xml:space="preserve">received </w:t>
      </w:r>
      <w:r w:rsidR="00BE6AF0" w:rsidRPr="0001738F">
        <w:t>from the claimant</w:t>
      </w:r>
      <w:r w:rsidR="0006295A" w:rsidRPr="0001738F">
        <w:t>. The documents were</w:t>
      </w:r>
      <w:r w:rsidR="00B5524E" w:rsidRPr="0001738F">
        <w:t xml:space="preserve"> divided </w:t>
      </w:r>
      <w:r w:rsidR="00E81F1C">
        <w:t>into</w:t>
      </w:r>
      <w:r w:rsidR="00B5524E" w:rsidRPr="0001738F">
        <w:t>:</w:t>
      </w:r>
    </w:p>
    <w:p w14:paraId="519AC04C" w14:textId="1057CEE4" w:rsidR="00B5524E" w:rsidRPr="0001738F" w:rsidRDefault="00E81F1C" w:rsidP="00B5524E">
      <w:pPr>
        <w:numPr>
          <w:ilvl w:val="1"/>
          <w:numId w:val="1"/>
        </w:numPr>
        <w:spacing w:after="0" w:line="240" w:lineRule="auto"/>
        <w:ind w:right="-22"/>
      </w:pPr>
      <w:r>
        <w:t>The signed adjudication application on the RICS form dated 14 January 2020</w:t>
      </w:r>
      <w:r w:rsidR="00B5524E" w:rsidRPr="0001738F">
        <w:t>;</w:t>
      </w:r>
    </w:p>
    <w:p w14:paraId="38D00AC9" w14:textId="3A08505C" w:rsidR="00B5524E" w:rsidRPr="0001738F" w:rsidRDefault="00E81F1C" w:rsidP="00B5524E">
      <w:pPr>
        <w:numPr>
          <w:ilvl w:val="1"/>
          <w:numId w:val="1"/>
        </w:numPr>
        <w:spacing w:after="0" w:line="240" w:lineRule="auto"/>
        <w:ind w:right="-22"/>
      </w:pPr>
      <w:r>
        <w:t xml:space="preserve">Tab A - 12 pages of Submissions together with a copy of a High Court Authority of </w:t>
      </w:r>
      <w:r w:rsidRPr="00E81F1C">
        <w:rPr>
          <w:i/>
          <w:iCs/>
        </w:rPr>
        <w:t>Mount Bruce Mining Pty Ltd v Wright Prospecting Pty Ltd</w:t>
      </w:r>
      <w:r>
        <w:t xml:space="preserve"> [2015] HCA 37, and an extract of page 224 from </w:t>
      </w:r>
      <w:r w:rsidRPr="00E81F1C">
        <w:rPr>
          <w:i/>
          <w:iCs/>
        </w:rPr>
        <w:t>Brooking on Building Contracts</w:t>
      </w:r>
      <w:r w:rsidR="00B5524E" w:rsidRPr="0001738F">
        <w:t>;</w:t>
      </w:r>
    </w:p>
    <w:p w14:paraId="67B9ABEB" w14:textId="4B95B370" w:rsidR="00E81F1C" w:rsidRDefault="00E81F1C" w:rsidP="00B5524E">
      <w:pPr>
        <w:numPr>
          <w:ilvl w:val="1"/>
          <w:numId w:val="1"/>
        </w:numPr>
        <w:spacing w:after="0" w:line="240" w:lineRule="auto"/>
        <w:ind w:right="-22"/>
      </w:pPr>
      <w:r>
        <w:t xml:space="preserve">Tab B – Statutory declaration of </w:t>
      </w:r>
      <w:r w:rsidR="00CD3916">
        <w:t>[</w:t>
      </w:r>
      <w:r w:rsidR="00CD3916" w:rsidRPr="00CD3916">
        <w:rPr>
          <w:i/>
        </w:rPr>
        <w:t>GPF</w:t>
      </w:r>
      <w:r w:rsidR="00CD3916">
        <w:t>]</w:t>
      </w:r>
      <w:r>
        <w:t xml:space="preserve"> declared on 10 January 2020;</w:t>
      </w:r>
    </w:p>
    <w:p w14:paraId="71A102BF" w14:textId="0736AB7B" w:rsidR="008F53F5" w:rsidRPr="0001738F" w:rsidRDefault="00E81F1C" w:rsidP="00B5524E">
      <w:pPr>
        <w:numPr>
          <w:ilvl w:val="1"/>
          <w:numId w:val="1"/>
        </w:numPr>
        <w:spacing w:after="0" w:line="240" w:lineRule="auto"/>
        <w:ind w:right="-22"/>
      </w:pPr>
      <w:r>
        <w:t>Tab C – Annexure GF01 to GF23</w:t>
      </w:r>
      <w:r w:rsidR="000B5B76">
        <w:t xml:space="preserve"> to</w:t>
      </w:r>
      <w:r w:rsidR="000B5B76" w:rsidRPr="000B5B76">
        <w:t xml:space="preserve"> </w:t>
      </w:r>
      <w:r w:rsidR="00CD3916">
        <w:t>[</w:t>
      </w:r>
      <w:r w:rsidR="00CD3916" w:rsidRPr="00CD3916">
        <w:rPr>
          <w:i/>
        </w:rPr>
        <w:t>GPF</w:t>
      </w:r>
      <w:r w:rsidR="000B5B76" w:rsidRPr="00CD3916">
        <w:rPr>
          <w:i/>
        </w:rPr>
        <w:t>’s</w:t>
      </w:r>
      <w:r w:rsidR="00CD3916">
        <w:t>]</w:t>
      </w:r>
      <w:r w:rsidR="000B5B76">
        <w:t xml:space="preserve"> statutory declaration</w:t>
      </w:r>
      <w:r w:rsidR="0017619D" w:rsidRPr="0001738F">
        <w:t>.</w:t>
      </w:r>
    </w:p>
    <w:p w14:paraId="380C06D8" w14:textId="7B3D13C5" w:rsidR="00A157A1" w:rsidRPr="0001738F" w:rsidRDefault="00A157A1" w:rsidP="008D7082">
      <w:pPr>
        <w:numPr>
          <w:ilvl w:val="0"/>
          <w:numId w:val="1"/>
        </w:numPr>
        <w:spacing w:after="0" w:line="240" w:lineRule="auto"/>
        <w:ind w:left="936" w:hanging="369"/>
      </w:pPr>
      <w:r w:rsidRPr="0001738F">
        <w:t xml:space="preserve">I find that the adjudication application was made on </w:t>
      </w:r>
      <w:r w:rsidR="00C27272">
        <w:t>14 January 2020</w:t>
      </w:r>
      <w:r w:rsidRPr="0001738F">
        <w:t xml:space="preserve">, </w:t>
      </w:r>
      <w:r w:rsidR="00C27272">
        <w:t>as this was</w:t>
      </w:r>
      <w:r w:rsidRPr="0001738F">
        <w:t xml:space="preserve"> </w:t>
      </w:r>
      <w:r w:rsidR="00C27272">
        <w:t>accepted by the respondent in paragraph 1.2 in its submissions</w:t>
      </w:r>
      <w:r w:rsidRPr="0001738F">
        <w:t>.</w:t>
      </w:r>
    </w:p>
    <w:p w14:paraId="406F6F86" w14:textId="77777777" w:rsidR="00A157A1" w:rsidRPr="0001738F" w:rsidRDefault="00A157A1" w:rsidP="00A157A1">
      <w:pPr>
        <w:spacing w:after="0" w:line="240" w:lineRule="auto"/>
        <w:ind w:left="567" w:right="-22"/>
      </w:pPr>
    </w:p>
    <w:p w14:paraId="079A1475" w14:textId="77777777" w:rsidR="00A157A1" w:rsidRPr="0001738F" w:rsidRDefault="00A157A1" w:rsidP="00A157A1">
      <w:pPr>
        <w:spacing w:after="0" w:line="240" w:lineRule="auto"/>
        <w:ind w:left="567" w:right="-22"/>
        <w:rPr>
          <w:b/>
        </w:rPr>
      </w:pPr>
      <w:r w:rsidRPr="0001738F">
        <w:rPr>
          <w:b/>
        </w:rPr>
        <w:t>Response</w:t>
      </w:r>
    </w:p>
    <w:p w14:paraId="3D0F7C15" w14:textId="5B56AEB0" w:rsidR="002C7363" w:rsidRPr="0001738F" w:rsidRDefault="00CD411E" w:rsidP="008D7082">
      <w:pPr>
        <w:numPr>
          <w:ilvl w:val="0"/>
          <w:numId w:val="1"/>
        </w:numPr>
        <w:spacing w:after="0" w:line="240" w:lineRule="auto"/>
        <w:ind w:left="936" w:hanging="369"/>
      </w:pPr>
      <w:r w:rsidRPr="0001738F">
        <w:t>The</w:t>
      </w:r>
      <w:r w:rsidR="00A157A1" w:rsidRPr="0001738F">
        <w:t xml:space="preserve"> respondent served its </w:t>
      </w:r>
      <w:r w:rsidR="0017619D" w:rsidRPr="0001738F">
        <w:t>adjudication response</w:t>
      </w:r>
      <w:r w:rsidR="00A157A1" w:rsidRPr="0001738F">
        <w:t xml:space="preserve"> on </w:t>
      </w:r>
      <w:r w:rsidR="000B5B76">
        <w:t>29 January 2020</w:t>
      </w:r>
      <w:r w:rsidR="002C7363" w:rsidRPr="0001738F">
        <w:t xml:space="preserve"> in </w:t>
      </w:r>
      <w:r w:rsidR="000B5B76">
        <w:t>2</w:t>
      </w:r>
      <w:r w:rsidR="002C7363" w:rsidRPr="0001738F">
        <w:t xml:space="preserve"> folders</w:t>
      </w:r>
      <w:r w:rsidR="0017619D" w:rsidRPr="0001738F">
        <w:t>.</w:t>
      </w:r>
      <w:r w:rsidR="00A157A1" w:rsidRPr="0001738F">
        <w:t xml:space="preserve"> It consisted of</w:t>
      </w:r>
      <w:r w:rsidR="002C7363" w:rsidRPr="0001738F">
        <w:t>:</w:t>
      </w:r>
    </w:p>
    <w:p w14:paraId="77FD90BD" w14:textId="77777777" w:rsidR="000B5B76" w:rsidRDefault="002C7363" w:rsidP="002C7363">
      <w:pPr>
        <w:numPr>
          <w:ilvl w:val="1"/>
          <w:numId w:val="1"/>
        </w:numPr>
        <w:spacing w:after="0" w:line="240" w:lineRule="auto"/>
        <w:ind w:right="-22"/>
      </w:pPr>
      <w:r w:rsidRPr="0001738F">
        <w:t>One folder containing</w:t>
      </w:r>
      <w:r w:rsidR="000B5B76">
        <w:t>:</w:t>
      </w:r>
    </w:p>
    <w:p w14:paraId="70AFFE44" w14:textId="02ACE98E" w:rsidR="000B5B76" w:rsidRDefault="000B5B76" w:rsidP="000B5B76">
      <w:pPr>
        <w:numPr>
          <w:ilvl w:val="3"/>
          <w:numId w:val="1"/>
        </w:numPr>
        <w:spacing w:after="0" w:line="240" w:lineRule="auto"/>
        <w:ind w:right="-22"/>
      </w:pPr>
      <w:r>
        <w:t>Tab A - 35</w:t>
      </w:r>
      <w:r w:rsidR="002C7363" w:rsidRPr="0001738F">
        <w:t xml:space="preserve"> pages of </w:t>
      </w:r>
      <w:r>
        <w:t xml:space="preserve">legal </w:t>
      </w:r>
      <w:r w:rsidR="002C7363" w:rsidRPr="0001738F">
        <w:t>submissions</w:t>
      </w:r>
      <w:r>
        <w:t>;</w:t>
      </w:r>
    </w:p>
    <w:p w14:paraId="25E93ED0" w14:textId="4B55D286" w:rsidR="000B5B76" w:rsidRDefault="000B5B76" w:rsidP="000B5B76">
      <w:pPr>
        <w:numPr>
          <w:ilvl w:val="3"/>
          <w:numId w:val="1"/>
        </w:numPr>
        <w:spacing w:after="0" w:line="240" w:lineRule="auto"/>
        <w:ind w:right="-22"/>
      </w:pPr>
      <w:r>
        <w:t>Tab B - The Subcontract;</w:t>
      </w:r>
    </w:p>
    <w:p w14:paraId="2F6E257D" w14:textId="77777777" w:rsidR="000B5B76" w:rsidRDefault="000B5B76" w:rsidP="000B5B76">
      <w:pPr>
        <w:numPr>
          <w:ilvl w:val="3"/>
          <w:numId w:val="1"/>
        </w:numPr>
        <w:spacing w:after="0" w:line="240" w:lineRule="auto"/>
        <w:ind w:right="-22"/>
      </w:pPr>
      <w:r>
        <w:t>Tab C – The payment claim</w:t>
      </w:r>
    </w:p>
    <w:p w14:paraId="3BB1785E" w14:textId="77777777" w:rsidR="000B5B76" w:rsidRDefault="000B5B76" w:rsidP="000B5B76">
      <w:pPr>
        <w:numPr>
          <w:ilvl w:val="3"/>
          <w:numId w:val="1"/>
        </w:numPr>
        <w:spacing w:after="0" w:line="240" w:lineRule="auto"/>
        <w:ind w:right="-22"/>
      </w:pPr>
      <w:r>
        <w:t>Tab D – The payment schedule;</w:t>
      </w:r>
    </w:p>
    <w:p w14:paraId="593E9BFA" w14:textId="7B45C99D" w:rsidR="000B5B76" w:rsidRDefault="000B5B76" w:rsidP="000B5B76">
      <w:pPr>
        <w:numPr>
          <w:ilvl w:val="3"/>
          <w:numId w:val="1"/>
        </w:numPr>
        <w:spacing w:after="0" w:line="240" w:lineRule="auto"/>
        <w:ind w:right="-22"/>
      </w:pPr>
      <w:r>
        <w:t xml:space="preserve">Tab E – Statutory declaration of </w:t>
      </w:r>
      <w:r w:rsidR="00CD3916">
        <w:t>[</w:t>
      </w:r>
      <w:r w:rsidR="00CD3916" w:rsidRPr="00CD3916">
        <w:rPr>
          <w:i/>
        </w:rPr>
        <w:t>LI</w:t>
      </w:r>
      <w:r w:rsidR="00CD3916">
        <w:t>]</w:t>
      </w:r>
      <w:r>
        <w:t xml:space="preserve"> dated 24 January 2020 with 18 attachments;</w:t>
      </w:r>
    </w:p>
    <w:p w14:paraId="16181895" w14:textId="3A6BE494" w:rsidR="002C7363" w:rsidRPr="0001738F" w:rsidRDefault="000B5B76" w:rsidP="000B5B76">
      <w:pPr>
        <w:numPr>
          <w:ilvl w:val="3"/>
          <w:numId w:val="1"/>
        </w:numPr>
        <w:spacing w:after="0" w:line="240" w:lineRule="auto"/>
        <w:ind w:right="-22"/>
      </w:pPr>
      <w:r>
        <w:t xml:space="preserve">Tab F – Statutory Declaration of </w:t>
      </w:r>
      <w:r w:rsidR="00CD3916">
        <w:t>[</w:t>
      </w:r>
      <w:r w:rsidR="00CD3916" w:rsidRPr="00CD3916">
        <w:rPr>
          <w:i/>
        </w:rPr>
        <w:t>NR</w:t>
      </w:r>
      <w:r w:rsidR="00CD3916">
        <w:t>]</w:t>
      </w:r>
      <w:r>
        <w:t xml:space="preserve"> with 17 attachments.</w:t>
      </w:r>
    </w:p>
    <w:p w14:paraId="2EA37DB6" w14:textId="3715C277" w:rsidR="007A643A" w:rsidRPr="0001738F" w:rsidRDefault="002C7363" w:rsidP="002C7363">
      <w:pPr>
        <w:numPr>
          <w:ilvl w:val="1"/>
          <w:numId w:val="1"/>
        </w:numPr>
        <w:spacing w:after="0" w:line="240" w:lineRule="auto"/>
        <w:ind w:right="-22"/>
      </w:pPr>
      <w:r w:rsidRPr="0001738F">
        <w:lastRenderedPageBreak/>
        <w:t xml:space="preserve">One folder </w:t>
      </w:r>
      <w:r w:rsidR="007A643A" w:rsidRPr="0001738F">
        <w:t xml:space="preserve">containing </w:t>
      </w:r>
      <w:r w:rsidR="000B5B76">
        <w:t>12 Case authorities and an extract from the Ma</w:t>
      </w:r>
      <w:r w:rsidR="00C27272">
        <w:t>c</w:t>
      </w:r>
      <w:r w:rsidR="000B5B76">
        <w:t>quarie Dictionary</w:t>
      </w:r>
      <w:r w:rsidR="00C27272">
        <w:t xml:space="preserve">. </w:t>
      </w:r>
    </w:p>
    <w:p w14:paraId="2DDEB5DD" w14:textId="77777777" w:rsidR="00600471" w:rsidRPr="0001738F" w:rsidRDefault="00600471" w:rsidP="00600471">
      <w:pPr>
        <w:spacing w:after="0" w:line="240" w:lineRule="auto"/>
        <w:ind w:left="567" w:right="-22"/>
      </w:pPr>
    </w:p>
    <w:p w14:paraId="53F3B90C" w14:textId="693238D3" w:rsidR="00600471" w:rsidRPr="0001738F" w:rsidRDefault="001932E5" w:rsidP="00600471">
      <w:pPr>
        <w:pStyle w:val="Heading2"/>
      </w:pPr>
      <w:bookmarkStart w:id="6" w:name="_Toc31892438"/>
      <w:r>
        <w:t>Jurisdictional objections</w:t>
      </w:r>
      <w:bookmarkEnd w:id="6"/>
    </w:p>
    <w:p w14:paraId="00771D1D" w14:textId="3D834B67" w:rsidR="00600471" w:rsidRDefault="00604F71" w:rsidP="008D7082">
      <w:pPr>
        <w:numPr>
          <w:ilvl w:val="0"/>
          <w:numId w:val="1"/>
        </w:numPr>
        <w:spacing w:after="0" w:line="240" w:lineRule="auto"/>
        <w:ind w:left="936" w:hanging="369"/>
      </w:pPr>
      <w:bookmarkStart w:id="7" w:name="_Hlk8727468"/>
      <w:bookmarkStart w:id="8" w:name="_Hlk8727239"/>
      <w:r>
        <w:t xml:space="preserve">Before making a determination of the adjudication application merits, it was necessary to consider </w:t>
      </w:r>
      <w:r w:rsidR="00600471" w:rsidRPr="0001738F">
        <w:t>the</w:t>
      </w:r>
      <w:r w:rsidR="00905940">
        <w:t xml:space="preserve"> </w:t>
      </w:r>
      <w:r w:rsidR="00600471" w:rsidRPr="0001738F">
        <w:t>“</w:t>
      </w:r>
      <w:r w:rsidR="00600471" w:rsidRPr="0001738F">
        <w:rPr>
          <w:i/>
        </w:rPr>
        <w:t xml:space="preserve">jurisdictional </w:t>
      </w:r>
      <w:r w:rsidR="00905940">
        <w:rPr>
          <w:i/>
        </w:rPr>
        <w:t>objections</w:t>
      </w:r>
      <w:r w:rsidR="00600471" w:rsidRPr="0001738F">
        <w:t>”.</w:t>
      </w:r>
      <w:r w:rsidR="00172004" w:rsidRPr="0001738F">
        <w:t xml:space="preserve"> </w:t>
      </w:r>
    </w:p>
    <w:p w14:paraId="6AC7131E" w14:textId="57EBA81E" w:rsidR="00214AB8" w:rsidRDefault="002C45AA" w:rsidP="008D7082">
      <w:pPr>
        <w:numPr>
          <w:ilvl w:val="0"/>
          <w:numId w:val="1"/>
        </w:numPr>
        <w:spacing w:after="0" w:line="240" w:lineRule="auto"/>
        <w:ind w:left="936" w:hanging="369"/>
      </w:pPr>
      <w:r>
        <w:t xml:space="preserve">At paragraph 8.1 of its submissions, the respondent submitted </w:t>
      </w:r>
      <w:r w:rsidR="00C513F7">
        <w:t xml:space="preserve">in support of its first jurisdictional objection </w:t>
      </w:r>
      <w:r>
        <w:t xml:space="preserve">that a claimant was required to </w:t>
      </w:r>
      <w:r w:rsidRPr="004E4A1F">
        <w:rPr>
          <w:b/>
          <w:bCs/>
        </w:rPr>
        <w:t>comply in all respects</w:t>
      </w:r>
      <w:r>
        <w:t xml:space="preserve"> with the adjudication process, citing the Court of Appeal Northern Territory decision of </w:t>
      </w:r>
      <w:r w:rsidRPr="004E4A1F">
        <w:rPr>
          <w:i/>
          <w:iCs/>
        </w:rPr>
        <w:t>AJ Lucas Operations Pty Ltd v Mac-Attack Equipment Hire Pty Ltd and Anor</w:t>
      </w:r>
      <w:r>
        <w:rPr>
          <w:i/>
          <w:iCs/>
        </w:rPr>
        <w:t xml:space="preserve"> </w:t>
      </w:r>
      <w:r w:rsidRPr="004E4A1F">
        <w:t>(2009) 25 NTL</w:t>
      </w:r>
      <w:r>
        <w:t>R</w:t>
      </w:r>
      <w:r w:rsidRPr="004E4A1F">
        <w:t xml:space="preserve"> </w:t>
      </w:r>
      <w:r>
        <w:t>1 (“</w:t>
      </w:r>
      <w:r w:rsidRPr="00FD04D0">
        <w:rPr>
          <w:i/>
          <w:iCs/>
        </w:rPr>
        <w:t>AJ Lucas</w:t>
      </w:r>
      <w:r>
        <w:t xml:space="preserve">”), 34 per Southwood J with Riley J agreeing. </w:t>
      </w:r>
    </w:p>
    <w:p w14:paraId="73563AAE" w14:textId="42AC65B8" w:rsidR="002C45AA" w:rsidRDefault="00214AB8" w:rsidP="008D7082">
      <w:pPr>
        <w:numPr>
          <w:ilvl w:val="0"/>
          <w:numId w:val="1"/>
        </w:numPr>
        <w:spacing w:after="0" w:line="240" w:lineRule="auto"/>
        <w:ind w:left="936" w:hanging="369"/>
      </w:pPr>
      <w:r>
        <w:t>T</w:t>
      </w:r>
      <w:r w:rsidR="002C45AA">
        <w:t xml:space="preserve">he respondent provided the Supreme Court decision and not the Court of Appeal decision in its response, </w:t>
      </w:r>
      <w:r>
        <w:t xml:space="preserve">but </w:t>
      </w:r>
      <w:r w:rsidR="002C45AA">
        <w:t>I was able to find the Court of Appeal decision referenced by the respondent and read it closely</w:t>
      </w:r>
      <w:r>
        <w:t>.</w:t>
      </w:r>
    </w:p>
    <w:p w14:paraId="6A220968" w14:textId="68EF7C31" w:rsidR="002C45AA" w:rsidRDefault="002C45AA" w:rsidP="008D7082">
      <w:pPr>
        <w:numPr>
          <w:ilvl w:val="0"/>
          <w:numId w:val="1"/>
        </w:numPr>
        <w:spacing w:after="0" w:line="240" w:lineRule="auto"/>
        <w:ind w:left="936" w:hanging="369"/>
      </w:pPr>
      <w:r>
        <w:t>It is</w:t>
      </w:r>
      <w:r w:rsidR="00214AB8">
        <w:t xml:space="preserve"> appropriate </w:t>
      </w:r>
      <w:r>
        <w:t xml:space="preserve">to extract paragraph [34] of Southwood J’s judgement in </w:t>
      </w:r>
      <w:r w:rsidRPr="000834AB">
        <w:rPr>
          <w:i/>
          <w:iCs/>
        </w:rPr>
        <w:t>AJ Lucas</w:t>
      </w:r>
      <w:r>
        <w:t xml:space="preserve"> to demonstrate the tension in the Act between:</w:t>
      </w:r>
    </w:p>
    <w:p w14:paraId="36CFBF56" w14:textId="77777777" w:rsidR="002C45AA" w:rsidRDefault="002C45AA" w:rsidP="002C45AA">
      <w:pPr>
        <w:numPr>
          <w:ilvl w:val="1"/>
          <w:numId w:val="1"/>
        </w:numPr>
        <w:spacing w:after="0" w:line="240" w:lineRule="auto"/>
        <w:ind w:right="-22"/>
      </w:pPr>
      <w:r>
        <w:t>facilitating timely payments, to have a rapid resolution of payment disputes [</w:t>
      </w:r>
      <w:r>
        <w:rPr>
          <w:b/>
          <w:bCs/>
        </w:rPr>
        <w:t xml:space="preserve">Objects and its achievement </w:t>
      </w:r>
      <w:r>
        <w:t>section 3(2)(a) and (b) of the Act]; and</w:t>
      </w:r>
    </w:p>
    <w:p w14:paraId="5AEC16F0" w14:textId="77777777" w:rsidR="002C45AA" w:rsidRDefault="002C45AA" w:rsidP="002C45AA">
      <w:pPr>
        <w:numPr>
          <w:ilvl w:val="1"/>
          <w:numId w:val="1"/>
        </w:numPr>
        <w:spacing w:after="0" w:line="240" w:lineRule="auto"/>
        <w:ind w:right="-22"/>
      </w:pPr>
      <w:r>
        <w:t>dismissing an application if the requirements of section 33(1)(a) of the Act are not fulfilled.</w:t>
      </w:r>
    </w:p>
    <w:p w14:paraId="2E38E714" w14:textId="77777777" w:rsidR="002C45AA" w:rsidRDefault="002C45AA" w:rsidP="002C45AA">
      <w:pPr>
        <w:numPr>
          <w:ilvl w:val="0"/>
          <w:numId w:val="1"/>
        </w:numPr>
        <w:spacing w:after="0" w:line="240" w:lineRule="auto"/>
        <w:ind w:right="-22"/>
      </w:pPr>
      <w:r>
        <w:t>Southwood J held:</w:t>
      </w:r>
    </w:p>
    <w:p w14:paraId="5805C7B3" w14:textId="7F5E5EFF" w:rsidR="002C45AA" w:rsidRDefault="002C45AA" w:rsidP="008B445C">
      <w:pPr>
        <w:spacing w:after="0" w:line="240" w:lineRule="auto"/>
        <w:ind w:left="936"/>
        <w:rPr>
          <w:i/>
          <w:iCs/>
        </w:rPr>
      </w:pPr>
      <w:r>
        <w:rPr>
          <w:i/>
          <w:iCs/>
          <w:shd w:val="clear" w:color="auto" w:fill="FFFFFF"/>
        </w:rPr>
        <w:t>“</w:t>
      </w:r>
      <w:r w:rsidRPr="008B05DE">
        <w:rPr>
          <w:i/>
          <w:iCs/>
          <w:shd w:val="clear" w:color="auto" w:fill="FFFFFF"/>
        </w:rPr>
        <w:t>[34] Such a construction of s 33(1) of the Act is based in the first instance upon the text of the section. Subsection 33(1)(a) expressly provides that the adjudicator must dismiss the application without making a determination of its merits if the criteria set out in s 33(1)(a)(i) to (iv) are not fulfilled. The criteria themselves are aimed at ensuring the application to be adjudicated is about a payment dispute in respect of a payment claim made under a construction contract, the application has been commenced reasonably promptly and the subject matter of the application is not too complex and its resolution will not take too long. The express purpose of the Act is confined to promoting the security of payments under construction contracts. The object of the Act is to be achieved by facilitating timely payments between the parties to construction contracts; providing for the rapid resolution of payment disputes arising under construction contracts; and providing mechanisms for the rapid recovery of payments under construction contracts. The object of the adjudication of a payment dispute is to determine the dispute fairly and as rapidly, informally and inexpensively as possible.</w:t>
      </w:r>
      <w:r w:rsidRPr="008B05DE">
        <w:rPr>
          <w:i/>
          <w:iCs/>
        </w:rPr>
        <w:t xml:space="preserve"> </w:t>
      </w:r>
    </w:p>
    <w:p w14:paraId="74D9619D" w14:textId="1635A65C" w:rsidR="001932E5" w:rsidRDefault="001932E5" w:rsidP="008B445C">
      <w:pPr>
        <w:numPr>
          <w:ilvl w:val="0"/>
          <w:numId w:val="1"/>
        </w:numPr>
        <w:spacing w:after="0" w:line="240" w:lineRule="auto"/>
        <w:ind w:left="936" w:hanging="369"/>
      </w:pPr>
      <w:r>
        <w:t xml:space="preserve">The jurisdictional objections bedevil the process of adjudication because they slow the rapid resolution of a payment dispute. However, it is fundamental that an adjudicator has jurisdiction to make a determination, and the analysis of submissions in deciding jurisdiction need to be very carefully carried out. </w:t>
      </w:r>
    </w:p>
    <w:p w14:paraId="7F0F30B8" w14:textId="633991B4" w:rsidR="002C45AA" w:rsidRPr="0001738F" w:rsidRDefault="001932E5" w:rsidP="008B445C">
      <w:pPr>
        <w:numPr>
          <w:ilvl w:val="0"/>
          <w:numId w:val="1"/>
        </w:numPr>
        <w:spacing w:after="0" w:line="240" w:lineRule="auto"/>
        <w:ind w:left="936" w:hanging="369"/>
      </w:pPr>
      <w:r>
        <w:t xml:space="preserve">I turn to the first jurisdictional objection. </w:t>
      </w:r>
    </w:p>
    <w:bookmarkEnd w:id="7"/>
    <w:p w14:paraId="3D4BA043" w14:textId="77777777" w:rsidR="00342C4B" w:rsidRPr="0001738F" w:rsidRDefault="00342C4B" w:rsidP="00342C4B">
      <w:pPr>
        <w:spacing w:after="0" w:line="240" w:lineRule="auto"/>
        <w:ind w:left="2940" w:right="-22"/>
      </w:pPr>
    </w:p>
    <w:p w14:paraId="25C61E37" w14:textId="177D781E" w:rsidR="005750A2" w:rsidRPr="0001738F" w:rsidRDefault="00905940" w:rsidP="005750A2">
      <w:pPr>
        <w:pStyle w:val="Heading3"/>
      </w:pPr>
      <w:bookmarkStart w:id="9" w:name="_Toc31892439"/>
      <w:bookmarkEnd w:id="8"/>
      <w:r>
        <w:t>Wrong appointer submission</w:t>
      </w:r>
      <w:bookmarkEnd w:id="9"/>
    </w:p>
    <w:p w14:paraId="17213B2F" w14:textId="7C8E118B" w:rsidR="00B2180C" w:rsidRPr="00B2180C" w:rsidRDefault="00B2180C" w:rsidP="00B2180C">
      <w:pPr>
        <w:spacing w:after="0" w:line="240" w:lineRule="auto"/>
        <w:ind w:left="567" w:right="-22"/>
        <w:rPr>
          <w:b/>
          <w:bCs/>
          <w:i/>
        </w:rPr>
      </w:pPr>
      <w:r>
        <w:rPr>
          <w:b/>
          <w:bCs/>
          <w:i/>
        </w:rPr>
        <w:t>Respondent’s submissions</w:t>
      </w:r>
    </w:p>
    <w:p w14:paraId="56A531AF" w14:textId="1A004344" w:rsidR="00604F71" w:rsidRPr="004C2D41" w:rsidRDefault="004C2D41" w:rsidP="008B445C">
      <w:pPr>
        <w:numPr>
          <w:ilvl w:val="0"/>
          <w:numId w:val="1"/>
        </w:numPr>
        <w:spacing w:after="0" w:line="240" w:lineRule="auto"/>
        <w:ind w:left="936" w:hanging="369"/>
        <w:rPr>
          <w:i/>
        </w:rPr>
      </w:pPr>
      <w:r>
        <w:t>Under heading C and at paragraph 10.2 of its submissions the respondent stated that section 28 of the Act required that the applicant served the application on the prescribed appointer, and in contravention of section 28 (1)(c)(ii) of the Act it had made the application to</w:t>
      </w:r>
      <w:r w:rsidRPr="004C2D41">
        <w:t xml:space="preserve"> </w:t>
      </w:r>
      <w:r>
        <w:t>RICS DRS.</w:t>
      </w:r>
    </w:p>
    <w:p w14:paraId="5FC15ADB" w14:textId="2639B145" w:rsidR="00B16FAB" w:rsidRDefault="00B16FAB" w:rsidP="008B445C">
      <w:pPr>
        <w:numPr>
          <w:ilvl w:val="0"/>
          <w:numId w:val="1"/>
        </w:numPr>
        <w:spacing w:after="0" w:line="240" w:lineRule="auto"/>
        <w:ind w:left="936" w:hanging="369"/>
      </w:pPr>
      <w:r>
        <w:t>Earlier at paragraph 7.2 of its submissions, the respondent stated that the subcontract recorded that the Institute of Mediators and Arbitrators Australia</w:t>
      </w:r>
      <w:r w:rsidR="00B2180C">
        <w:t xml:space="preserve"> (sic)</w:t>
      </w:r>
      <w:r>
        <w:t xml:space="preserve"> (now the Resolution Institute) was the prescribed appointer for the purposes of the Act.</w:t>
      </w:r>
      <w:r w:rsidR="00B2180C">
        <w:t xml:space="preserve"> </w:t>
      </w:r>
    </w:p>
    <w:p w14:paraId="0DA41CD4" w14:textId="324CB7CD" w:rsidR="00B16FAB" w:rsidRDefault="00B16FAB" w:rsidP="008B445C">
      <w:pPr>
        <w:numPr>
          <w:ilvl w:val="0"/>
          <w:numId w:val="1"/>
        </w:numPr>
        <w:spacing w:after="0" w:line="240" w:lineRule="auto"/>
        <w:ind w:left="936" w:hanging="369"/>
        <w:rPr>
          <w:iCs/>
        </w:rPr>
      </w:pPr>
      <w:r w:rsidRPr="00B16FAB">
        <w:rPr>
          <w:iCs/>
        </w:rPr>
        <w:t xml:space="preserve">At paragraph 9.1 </w:t>
      </w:r>
      <w:r>
        <w:rPr>
          <w:iCs/>
        </w:rPr>
        <w:t xml:space="preserve">of its submissions, </w:t>
      </w:r>
      <w:r w:rsidRPr="00B16FAB">
        <w:rPr>
          <w:iCs/>
        </w:rPr>
        <w:t>the respondent identified that clause 22.7 of the contract</w:t>
      </w:r>
      <w:r>
        <w:rPr>
          <w:iCs/>
        </w:rPr>
        <w:t xml:space="preserve"> in the third paragraph provided:</w:t>
      </w:r>
    </w:p>
    <w:p w14:paraId="27C25DAB" w14:textId="4556E99B" w:rsidR="004C2D41" w:rsidRPr="00B16FAB" w:rsidRDefault="00B16FAB" w:rsidP="008B445C">
      <w:pPr>
        <w:spacing w:after="0" w:line="240" w:lineRule="auto"/>
        <w:ind w:left="936"/>
        <w:rPr>
          <w:i/>
        </w:rPr>
      </w:pPr>
      <w:r>
        <w:rPr>
          <w:i/>
        </w:rPr>
        <w:t>“The parties agree that any adjudication application under the Security of Payment Legislation must be made to the Authorised Nominating Authority of Prescribed Appointer”.</w:t>
      </w:r>
    </w:p>
    <w:p w14:paraId="1453F447" w14:textId="77777777" w:rsidR="004E4A1F" w:rsidRPr="004E4A1F" w:rsidRDefault="00B16FAB" w:rsidP="008B445C">
      <w:pPr>
        <w:numPr>
          <w:ilvl w:val="0"/>
          <w:numId w:val="1"/>
        </w:numPr>
        <w:spacing w:after="0" w:line="240" w:lineRule="auto"/>
        <w:ind w:left="936" w:hanging="369"/>
      </w:pPr>
      <w:r>
        <w:lastRenderedPageBreak/>
        <w:t xml:space="preserve">At paragraph 9.2 of its submissions, the respondent referred to the subcontract definition for the “Security of Payment Legislation” which was defined as the </w:t>
      </w:r>
      <w:r w:rsidRPr="00B16FAB">
        <w:rPr>
          <w:i/>
          <w:iCs/>
        </w:rPr>
        <w:t>Construction Contracts (Security of Payments) Act 2004 (NT)</w:t>
      </w:r>
      <w:r w:rsidR="004E4A1F">
        <w:rPr>
          <w:iCs/>
        </w:rPr>
        <w:t>.</w:t>
      </w:r>
    </w:p>
    <w:p w14:paraId="3D087A2D" w14:textId="238A946D" w:rsidR="00B16FAB" w:rsidRDefault="004E4A1F" w:rsidP="008B445C">
      <w:pPr>
        <w:numPr>
          <w:ilvl w:val="0"/>
          <w:numId w:val="1"/>
        </w:numPr>
        <w:spacing w:after="0" w:line="240" w:lineRule="auto"/>
        <w:ind w:left="936" w:hanging="369"/>
      </w:pPr>
      <w:r>
        <w:rPr>
          <w:iCs/>
        </w:rPr>
        <w:t xml:space="preserve">Its paragraph 9.2 submissions also identified the subcontract definition of the </w:t>
      </w:r>
      <w:r w:rsidR="00B16FAB">
        <w:t xml:space="preserve"> “Authorised Nominating Authority or Prescribed Appointer” </w:t>
      </w:r>
      <w:r>
        <w:t xml:space="preserve">as being the local chapter of the </w:t>
      </w:r>
      <w:r w:rsidRPr="00F45C2D">
        <w:rPr>
          <w:i/>
          <w:iCs/>
        </w:rPr>
        <w:t>Institute of Arbitrators and Mediators Australia</w:t>
      </w:r>
      <w:r>
        <w:t xml:space="preserve"> in the Northern Territory.</w:t>
      </w:r>
    </w:p>
    <w:p w14:paraId="166CDFF5" w14:textId="3BFD5E17" w:rsidR="004E4A1F" w:rsidRDefault="00F45C2D" w:rsidP="008B445C">
      <w:pPr>
        <w:numPr>
          <w:ilvl w:val="0"/>
          <w:numId w:val="1"/>
        </w:numPr>
        <w:spacing w:after="0" w:line="240" w:lineRule="auto"/>
        <w:ind w:left="936" w:hanging="369"/>
      </w:pPr>
      <w:r>
        <w:t xml:space="preserve">At paragraph 8.3 of its submissions, the respondent referred to section 33(1)(a)(ii) of the Act which provided that I </w:t>
      </w:r>
      <w:r w:rsidRPr="00C513F7">
        <w:rPr>
          <w:b/>
          <w:bCs/>
        </w:rPr>
        <w:t>must dismiss the application</w:t>
      </w:r>
      <w:r>
        <w:t xml:space="preserve"> without making a determination on its merits if the application had not been prepared and served in accordance with section 28 of the Act.</w:t>
      </w:r>
    </w:p>
    <w:p w14:paraId="020F701A" w14:textId="74E4A1F1" w:rsidR="00F45C2D" w:rsidRDefault="00F45C2D" w:rsidP="008B445C">
      <w:pPr>
        <w:numPr>
          <w:ilvl w:val="0"/>
          <w:numId w:val="1"/>
        </w:numPr>
        <w:spacing w:after="0" w:line="240" w:lineRule="auto"/>
        <w:ind w:left="936" w:hanging="369"/>
      </w:pPr>
      <w:r>
        <w:t xml:space="preserve">At paragraph 8.4 of its submissions, the respondent emphasised that I </w:t>
      </w:r>
      <w:r w:rsidRPr="00F45C2D">
        <w:rPr>
          <w:b/>
          <w:bCs/>
        </w:rPr>
        <w:t>must dismiss</w:t>
      </w:r>
      <w:r>
        <w:t xml:space="preserve"> the application if it had not been served in accordance with section 28 of the Act.</w:t>
      </w:r>
    </w:p>
    <w:p w14:paraId="7F69D43E" w14:textId="069D7499" w:rsidR="00B2180C" w:rsidRDefault="00F45C2D" w:rsidP="008B445C">
      <w:pPr>
        <w:numPr>
          <w:ilvl w:val="0"/>
          <w:numId w:val="1"/>
        </w:numPr>
        <w:spacing w:after="0" w:line="240" w:lineRule="auto"/>
        <w:ind w:left="936" w:hanging="369"/>
      </w:pPr>
      <w:r>
        <w:t xml:space="preserve">It was evident that the claimant was not aware of this jurisdictional objection until receiving the adjudication response. As a matter of natural justice, I considered it imperative that the claimant be afforded the opportunity to provide its submissions on this important jurisdictional point. Accordingly, </w:t>
      </w:r>
      <w:r w:rsidR="00B2180C">
        <w:t>on 29 January 2020</w:t>
      </w:r>
      <w:r w:rsidR="00C513F7">
        <w:t>,</w:t>
      </w:r>
      <w:r w:rsidR="00B2180C">
        <w:t xml:space="preserve"> </w:t>
      </w:r>
      <w:r>
        <w:t>I requested that the claimant respond</w:t>
      </w:r>
      <w:r w:rsidR="00B2180C">
        <w:t xml:space="preserve"> to the respondent’s paragraph C jurisdictional submissions to which I now turn.</w:t>
      </w:r>
    </w:p>
    <w:p w14:paraId="3CB7A74B" w14:textId="77777777" w:rsidR="00C513F7" w:rsidRDefault="00C513F7" w:rsidP="00B2180C">
      <w:pPr>
        <w:spacing w:after="0" w:line="240" w:lineRule="auto"/>
        <w:ind w:left="567" w:right="-22"/>
        <w:rPr>
          <w:b/>
          <w:bCs/>
          <w:i/>
          <w:iCs/>
        </w:rPr>
      </w:pPr>
    </w:p>
    <w:p w14:paraId="5B0A4A4A" w14:textId="618EC20F" w:rsidR="00B2180C" w:rsidRPr="00B2180C" w:rsidRDefault="00B2180C" w:rsidP="00B2180C">
      <w:pPr>
        <w:spacing w:after="0" w:line="240" w:lineRule="auto"/>
        <w:ind w:left="567" w:right="-22"/>
        <w:rPr>
          <w:b/>
          <w:bCs/>
          <w:i/>
          <w:iCs/>
        </w:rPr>
      </w:pPr>
      <w:r>
        <w:rPr>
          <w:b/>
          <w:bCs/>
          <w:i/>
          <w:iCs/>
        </w:rPr>
        <w:t>Claimant’s submissions</w:t>
      </w:r>
      <w:r w:rsidR="00F62282">
        <w:rPr>
          <w:b/>
          <w:bCs/>
          <w:i/>
          <w:iCs/>
        </w:rPr>
        <w:t xml:space="preserve"> and the respondent’s reply submissions (where applicable)</w:t>
      </w:r>
    </w:p>
    <w:p w14:paraId="45571AF2" w14:textId="3A5FEA47" w:rsidR="00B2180C" w:rsidRDefault="00B2180C" w:rsidP="008B445C">
      <w:pPr>
        <w:numPr>
          <w:ilvl w:val="0"/>
          <w:numId w:val="1"/>
        </w:numPr>
        <w:spacing w:after="0" w:line="240" w:lineRule="auto"/>
        <w:ind w:left="936" w:hanging="369"/>
      </w:pPr>
      <w:r>
        <w:t>The</w:t>
      </w:r>
      <w:r w:rsidR="0056373D">
        <w:t xml:space="preserve"> summary </w:t>
      </w:r>
      <w:r>
        <w:t>of the claimant’s submissions was that.</w:t>
      </w:r>
    </w:p>
    <w:p w14:paraId="7625C58A" w14:textId="23262278" w:rsidR="00B2180C" w:rsidRDefault="00B2180C" w:rsidP="00B2180C">
      <w:pPr>
        <w:numPr>
          <w:ilvl w:val="1"/>
          <w:numId w:val="1"/>
        </w:numPr>
        <w:spacing w:after="0" w:line="240" w:lineRule="auto"/>
        <w:ind w:right="-22"/>
      </w:pPr>
      <w:r>
        <w:t>The parties had not appointed a prescribed appointer</w:t>
      </w:r>
      <w:r w:rsidR="0056373D">
        <w:t xml:space="preserve"> for the purposes of section 28(c) of the Act [expanded upon in paragraphs 4 to 6 inclusive]</w:t>
      </w:r>
      <w:r>
        <w:t>;</w:t>
      </w:r>
    </w:p>
    <w:p w14:paraId="146C973B" w14:textId="221A7551" w:rsidR="00B2180C" w:rsidRDefault="00B2180C" w:rsidP="00B2180C">
      <w:pPr>
        <w:numPr>
          <w:ilvl w:val="1"/>
          <w:numId w:val="1"/>
        </w:numPr>
        <w:spacing w:after="0" w:line="240" w:lineRule="auto"/>
        <w:ind w:right="-22"/>
      </w:pPr>
      <w:r>
        <w:t xml:space="preserve">the </w:t>
      </w:r>
      <w:r w:rsidRPr="00B2180C">
        <w:rPr>
          <w:i/>
          <w:iCs/>
        </w:rPr>
        <w:t>Resolution Institute</w:t>
      </w:r>
      <w:r>
        <w:t xml:space="preserve"> and the </w:t>
      </w:r>
      <w:r w:rsidRPr="00B2180C">
        <w:rPr>
          <w:i/>
          <w:iCs/>
        </w:rPr>
        <w:t xml:space="preserve">Institute of Arbitrators </w:t>
      </w:r>
      <w:r>
        <w:rPr>
          <w:i/>
          <w:iCs/>
        </w:rPr>
        <w:t>a</w:t>
      </w:r>
      <w:r w:rsidRPr="00B2180C">
        <w:rPr>
          <w:i/>
          <w:iCs/>
        </w:rPr>
        <w:t>nd Mediators Australia</w:t>
      </w:r>
      <w:r>
        <w:t xml:space="preserve"> are not synonymous;</w:t>
      </w:r>
    </w:p>
    <w:p w14:paraId="36D4DA34" w14:textId="25362B31" w:rsidR="00B2180C" w:rsidRDefault="00B2180C" w:rsidP="00B2180C">
      <w:pPr>
        <w:numPr>
          <w:ilvl w:val="1"/>
          <w:numId w:val="1"/>
        </w:numPr>
        <w:spacing w:after="0" w:line="240" w:lineRule="auto"/>
        <w:ind w:right="-22"/>
      </w:pPr>
      <w:r>
        <w:rPr>
          <w:iCs/>
        </w:rPr>
        <w:t xml:space="preserve">the </w:t>
      </w:r>
      <w:r>
        <w:rPr>
          <w:i/>
          <w:iCs/>
        </w:rPr>
        <w:t xml:space="preserve">Resolution Institute </w:t>
      </w:r>
      <w:r>
        <w:t>was not a prescribed appointer</w:t>
      </w:r>
      <w:r w:rsidR="00C513F7">
        <w:t xml:space="preserve"> [paragraphs 11 and 12]</w:t>
      </w:r>
      <w:r>
        <w:t>;</w:t>
      </w:r>
    </w:p>
    <w:p w14:paraId="184BF12F" w14:textId="2B3BF9DF" w:rsidR="00B2180C" w:rsidRDefault="00B2180C" w:rsidP="00B2180C">
      <w:pPr>
        <w:numPr>
          <w:ilvl w:val="1"/>
          <w:numId w:val="1"/>
        </w:numPr>
        <w:spacing w:after="0" w:line="240" w:lineRule="auto"/>
        <w:ind w:right="-22"/>
      </w:pPr>
      <w:r>
        <w:t xml:space="preserve">the local chapter the </w:t>
      </w:r>
      <w:r w:rsidRPr="00B2180C">
        <w:rPr>
          <w:i/>
          <w:iCs/>
        </w:rPr>
        <w:t>Institute of Arbitrators and Mediators Australia</w:t>
      </w:r>
      <w:r>
        <w:t xml:space="preserve"> was not a prescribed appointer</w:t>
      </w:r>
      <w:r w:rsidR="00C513F7">
        <w:t xml:space="preserve"> [paragraph 7]</w:t>
      </w:r>
      <w:r>
        <w:t>; with the consequence that:</w:t>
      </w:r>
    </w:p>
    <w:p w14:paraId="251E7E4E" w14:textId="5B3B8F09" w:rsidR="00B2180C" w:rsidRDefault="00B2180C" w:rsidP="00B2180C">
      <w:pPr>
        <w:numPr>
          <w:ilvl w:val="1"/>
          <w:numId w:val="1"/>
        </w:numPr>
        <w:spacing w:after="0" w:line="240" w:lineRule="auto"/>
        <w:ind w:right="-22"/>
      </w:pPr>
      <w:r>
        <w:t>by serving on RICS,  it had not contravene</w:t>
      </w:r>
      <w:r w:rsidR="0056373D">
        <w:t>d</w:t>
      </w:r>
      <w:r>
        <w:t xml:space="preserve"> the contract, nor served the wrong prescribed appointer; and</w:t>
      </w:r>
    </w:p>
    <w:p w14:paraId="270C468E" w14:textId="7EEF061D" w:rsidR="00F45C2D" w:rsidRDefault="0056373D" w:rsidP="00B2180C">
      <w:pPr>
        <w:numPr>
          <w:ilvl w:val="1"/>
          <w:numId w:val="1"/>
        </w:numPr>
        <w:spacing w:after="0" w:line="240" w:lineRule="auto"/>
        <w:ind w:right="-22"/>
      </w:pPr>
      <w:r>
        <w:t>section 33(1)(a)(ii) of the Act was not invoked.</w:t>
      </w:r>
    </w:p>
    <w:p w14:paraId="32CA7A73" w14:textId="6FD0EE84" w:rsidR="0056373D" w:rsidRDefault="0056373D" w:rsidP="0056373D">
      <w:pPr>
        <w:numPr>
          <w:ilvl w:val="0"/>
          <w:numId w:val="1"/>
        </w:numPr>
        <w:spacing w:after="0" w:line="240" w:lineRule="auto"/>
        <w:ind w:right="-22"/>
      </w:pPr>
      <w:r>
        <w:t>I carefully considered each of the claimant’s submissions in detail</w:t>
      </w:r>
      <w:r w:rsidR="00E63683">
        <w:t>.</w:t>
      </w:r>
    </w:p>
    <w:p w14:paraId="16026E5B" w14:textId="77777777" w:rsidR="00552382" w:rsidRDefault="00552382" w:rsidP="00E63683">
      <w:pPr>
        <w:spacing w:after="0" w:line="240" w:lineRule="auto"/>
        <w:ind w:left="567" w:right="-22"/>
        <w:rPr>
          <w:i/>
          <w:iCs/>
        </w:rPr>
      </w:pPr>
    </w:p>
    <w:p w14:paraId="3D5B4400" w14:textId="1379649B" w:rsidR="00E63683" w:rsidRPr="00E63683" w:rsidRDefault="00E63683" w:rsidP="00E63683">
      <w:pPr>
        <w:spacing w:after="0" w:line="240" w:lineRule="auto"/>
        <w:ind w:left="567" w:right="-22"/>
      </w:pPr>
      <w:r>
        <w:rPr>
          <w:i/>
          <w:iCs/>
        </w:rPr>
        <w:t xml:space="preserve">No prescribed appointer </w:t>
      </w:r>
      <w:r>
        <w:rPr>
          <w:iCs/>
        </w:rPr>
        <w:t xml:space="preserve">[paragraphs 4 to 6 </w:t>
      </w:r>
      <w:r w:rsidR="00504774">
        <w:rPr>
          <w:iCs/>
        </w:rPr>
        <w:t xml:space="preserve">of the claimant’s submission </w:t>
      </w:r>
      <w:r>
        <w:rPr>
          <w:iCs/>
        </w:rPr>
        <w:t>inclusive]</w:t>
      </w:r>
    </w:p>
    <w:p w14:paraId="146F9463" w14:textId="77777777" w:rsidR="00E63683" w:rsidRDefault="00E63683" w:rsidP="008B445C">
      <w:pPr>
        <w:numPr>
          <w:ilvl w:val="0"/>
          <w:numId w:val="1"/>
        </w:numPr>
        <w:spacing w:after="0" w:line="240" w:lineRule="auto"/>
        <w:ind w:left="936" w:hanging="369"/>
      </w:pPr>
      <w:r>
        <w:t>The thrust of the claimant’s submissions was that clause 22.7 of the contract was not an exhaustive statement as to the process by which the parties had agreed to have payment disputes adjudicated.</w:t>
      </w:r>
    </w:p>
    <w:p w14:paraId="25C16810" w14:textId="77777777" w:rsidR="00E63683" w:rsidRDefault="00E63683" w:rsidP="008B445C">
      <w:pPr>
        <w:numPr>
          <w:ilvl w:val="0"/>
          <w:numId w:val="1"/>
        </w:numPr>
        <w:spacing w:after="0" w:line="240" w:lineRule="auto"/>
        <w:ind w:left="936" w:hanging="369"/>
      </w:pPr>
      <w:r>
        <w:t>In support of this submission, the claimant extracted the first paragraph of clause 22.7 which specifically stated that:</w:t>
      </w:r>
    </w:p>
    <w:p w14:paraId="58B49984" w14:textId="77777777" w:rsidR="00E63683" w:rsidRDefault="00E63683" w:rsidP="00E63683">
      <w:pPr>
        <w:spacing w:after="0" w:line="240" w:lineRule="auto"/>
        <w:ind w:left="1080" w:right="-22"/>
        <w:rPr>
          <w:i/>
          <w:iCs/>
        </w:rPr>
      </w:pPr>
      <w:r>
        <w:t>“</w:t>
      </w:r>
      <w:r>
        <w:rPr>
          <w:i/>
          <w:iCs/>
        </w:rPr>
        <w:t xml:space="preserve">Nothing in the Subcontract will </w:t>
      </w:r>
      <w:r w:rsidRPr="00E63683">
        <w:rPr>
          <w:i/>
          <w:iCs/>
        </w:rPr>
        <w:t xml:space="preserve">affect, restrict or limit the </w:t>
      </w:r>
      <w:r>
        <w:rPr>
          <w:i/>
          <w:iCs/>
        </w:rPr>
        <w:t xml:space="preserve">Subcontractor’s Right </w:t>
      </w:r>
      <w:r w:rsidRPr="00E63683">
        <w:rPr>
          <w:i/>
          <w:iCs/>
        </w:rPr>
        <w:t>to</w:t>
      </w:r>
      <w:r>
        <w:rPr>
          <w:i/>
          <w:iCs/>
        </w:rPr>
        <w:t>:</w:t>
      </w:r>
    </w:p>
    <w:p w14:paraId="55351E9C" w14:textId="4303A405" w:rsidR="00E63683" w:rsidRDefault="00E63683" w:rsidP="008B445C">
      <w:pPr>
        <w:spacing w:after="0" w:line="240" w:lineRule="auto"/>
        <w:ind w:left="1446" w:hanging="369"/>
        <w:rPr>
          <w:i/>
          <w:iCs/>
        </w:rPr>
      </w:pPr>
      <w:r>
        <w:rPr>
          <w:i/>
          <w:iCs/>
        </w:rPr>
        <w:t>(a)</w:t>
      </w:r>
      <w:r w:rsidR="008B445C">
        <w:rPr>
          <w:i/>
          <w:iCs/>
        </w:rPr>
        <w:tab/>
      </w:r>
      <w:r w:rsidRPr="00E63683">
        <w:rPr>
          <w:i/>
          <w:iCs/>
        </w:rPr>
        <w:t>make an adjudication application</w:t>
      </w:r>
      <w:r>
        <w:rPr>
          <w:i/>
          <w:iCs/>
        </w:rPr>
        <w:t xml:space="preserve"> in relation to a payment dispute under the </w:t>
      </w:r>
      <w:r w:rsidR="001A20FF">
        <w:rPr>
          <w:i/>
          <w:iCs/>
        </w:rPr>
        <w:t>Security of Payments Legislation</w:t>
      </w:r>
      <w:r>
        <w:rPr>
          <w:i/>
          <w:iCs/>
        </w:rPr>
        <w:t>; and</w:t>
      </w:r>
    </w:p>
    <w:p w14:paraId="373F7F46" w14:textId="1BCFED7B" w:rsidR="00E63683" w:rsidRPr="00E63683" w:rsidRDefault="00E63683" w:rsidP="008B445C">
      <w:pPr>
        <w:spacing w:after="0" w:line="240" w:lineRule="auto"/>
        <w:ind w:left="1446" w:hanging="369"/>
        <w:rPr>
          <w:i/>
          <w:iCs/>
        </w:rPr>
      </w:pPr>
      <w:r>
        <w:rPr>
          <w:i/>
          <w:iCs/>
        </w:rPr>
        <w:t xml:space="preserve">(b) </w:t>
      </w:r>
      <w:r w:rsidR="008B445C">
        <w:rPr>
          <w:i/>
          <w:iCs/>
        </w:rPr>
        <w:tab/>
      </w:r>
      <w:r w:rsidR="001A20FF">
        <w:rPr>
          <w:i/>
          <w:iCs/>
        </w:rPr>
        <w:t>suspend the WUS under the Security of Payments Legislation.</w:t>
      </w:r>
    </w:p>
    <w:p w14:paraId="5580F922" w14:textId="77777777" w:rsidR="001A20FF" w:rsidRDefault="001A20FF" w:rsidP="008B445C">
      <w:pPr>
        <w:numPr>
          <w:ilvl w:val="0"/>
          <w:numId w:val="1"/>
        </w:numPr>
        <w:spacing w:after="0" w:line="240" w:lineRule="auto"/>
        <w:ind w:left="936" w:right="-23" w:hanging="369"/>
      </w:pPr>
      <w:r>
        <w:t>The claimant also extracted the third paragraph of the clause to which the respondent had already referred and extracted in paragraph 9.1 of its submissions.</w:t>
      </w:r>
    </w:p>
    <w:p w14:paraId="2C12FF17" w14:textId="33153A38" w:rsidR="00E63683" w:rsidRDefault="001A20FF" w:rsidP="008B445C">
      <w:pPr>
        <w:numPr>
          <w:ilvl w:val="0"/>
          <w:numId w:val="1"/>
        </w:numPr>
        <w:spacing w:after="0" w:line="240" w:lineRule="auto"/>
        <w:ind w:left="936" w:right="-23" w:hanging="369"/>
      </w:pPr>
      <w:r>
        <w:t>At paragraph 5</w:t>
      </w:r>
      <w:r w:rsidR="00504774">
        <w:t>,</w:t>
      </w:r>
      <w:r>
        <w:t xml:space="preserve"> the claimant argued that to construe clause 22.7 as a mandatory appointment for a prescribed appointer for the purpose of section 28(c) of the Act would </w:t>
      </w:r>
      <w:r w:rsidRPr="00504774">
        <w:rPr>
          <w:i/>
          <w:iCs/>
        </w:rPr>
        <w:t>deprive</w:t>
      </w:r>
      <w:r>
        <w:t xml:space="preserve"> it of the right to choose a prescribed appointer in accordance with section 28(c)(iii) of the Act.</w:t>
      </w:r>
    </w:p>
    <w:p w14:paraId="2EF02EDA" w14:textId="77777777" w:rsidR="00552382" w:rsidRDefault="001A20FF" w:rsidP="008B445C">
      <w:pPr>
        <w:numPr>
          <w:ilvl w:val="0"/>
          <w:numId w:val="1"/>
        </w:numPr>
        <w:spacing w:after="0" w:line="240" w:lineRule="auto"/>
        <w:ind w:left="936" w:right="-23" w:hanging="369"/>
      </w:pPr>
      <w:r>
        <w:t xml:space="preserve">The claimant submitted that such a </w:t>
      </w:r>
      <w:r w:rsidRPr="00504774">
        <w:rPr>
          <w:i/>
          <w:iCs/>
        </w:rPr>
        <w:t>deprivation</w:t>
      </w:r>
      <w:r>
        <w:t xml:space="preserve"> necessarily affected, restricted or limited its rights to make an adjudication application in relation to a payment dispute under the Act.</w:t>
      </w:r>
    </w:p>
    <w:p w14:paraId="46967F0C" w14:textId="654BB2F6" w:rsidR="00552382" w:rsidRDefault="00552382" w:rsidP="008B445C">
      <w:pPr>
        <w:numPr>
          <w:ilvl w:val="0"/>
          <w:numId w:val="1"/>
        </w:numPr>
        <w:spacing w:after="0" w:line="240" w:lineRule="auto"/>
        <w:ind w:left="936" w:right="-23" w:hanging="369"/>
      </w:pPr>
      <w:r>
        <w:t xml:space="preserve">With respect, I cannot agree that clause 22.7 creates the </w:t>
      </w:r>
      <w:r w:rsidRPr="00552382">
        <w:rPr>
          <w:i/>
          <w:iCs/>
        </w:rPr>
        <w:t>deprivation</w:t>
      </w:r>
      <w:r>
        <w:t xml:space="preserve"> identified by the claimant. Whilst I accept that nothing in the subcontract will affect, restrict or limit the claimant’s right to make an adjudication application, the parties specifically agreed in the </w:t>
      </w:r>
      <w:r>
        <w:lastRenderedPageBreak/>
        <w:t xml:space="preserve">third paragraph of clause 22.7,  that the adjudication application </w:t>
      </w:r>
      <w:r w:rsidRPr="00552382">
        <w:rPr>
          <w:b/>
          <w:bCs/>
        </w:rPr>
        <w:t>must be made</w:t>
      </w:r>
      <w:r>
        <w:t xml:space="preserve"> (my emphasis) to the Authorised Nominating Authority of (sic) Prescribed Appointer.</w:t>
      </w:r>
    </w:p>
    <w:p w14:paraId="1C27F5E5" w14:textId="2DECC849" w:rsidR="002F0B75" w:rsidRDefault="00552382" w:rsidP="008B445C">
      <w:pPr>
        <w:numPr>
          <w:ilvl w:val="0"/>
          <w:numId w:val="1"/>
        </w:numPr>
        <w:spacing w:after="0" w:line="240" w:lineRule="auto"/>
        <w:ind w:left="936" w:right="-23" w:hanging="369"/>
      </w:pPr>
      <w:r>
        <w:t>The claimant identifie</w:t>
      </w:r>
      <w:r w:rsidR="00504774">
        <w:t>d</w:t>
      </w:r>
      <w:r>
        <w:t xml:space="preserve"> a </w:t>
      </w:r>
      <w:r w:rsidRPr="002F0B75">
        <w:rPr>
          <w:i/>
          <w:iCs/>
        </w:rPr>
        <w:t xml:space="preserve">right </w:t>
      </w:r>
      <w:r>
        <w:t>to choose a prescribed appointer in accordance with section 28(c)(iii) of the Act</w:t>
      </w:r>
      <w:r w:rsidR="002B763F">
        <w:t xml:space="preserve">, and </w:t>
      </w:r>
      <w:r w:rsidR="00504774">
        <w:t xml:space="preserve">that </w:t>
      </w:r>
      <w:r w:rsidR="002B763F">
        <w:t xml:space="preserve">this right </w:t>
      </w:r>
      <w:r w:rsidR="00504774">
        <w:t>was</w:t>
      </w:r>
      <w:r w:rsidR="002B763F">
        <w:t xml:space="preserve"> being </w:t>
      </w:r>
      <w:r w:rsidR="002B763F" w:rsidRPr="002B763F">
        <w:rPr>
          <w:i/>
          <w:iCs/>
        </w:rPr>
        <w:t>deprived</w:t>
      </w:r>
      <w:r w:rsidR="002B763F">
        <w:t xml:space="preserve">. In my view such a </w:t>
      </w:r>
      <w:r w:rsidR="002B763F" w:rsidRPr="002F0B75">
        <w:rPr>
          <w:i/>
          <w:iCs/>
        </w:rPr>
        <w:t>right</w:t>
      </w:r>
      <w:r w:rsidR="002B763F">
        <w:t xml:space="preserve"> only arises if section 28(c)(i) and (ii) are not enlivened by the parties’ contract. </w:t>
      </w:r>
    </w:p>
    <w:p w14:paraId="60EFEACB" w14:textId="7A95AF04" w:rsidR="002F0B75" w:rsidRDefault="002B763F" w:rsidP="008B445C">
      <w:pPr>
        <w:numPr>
          <w:ilvl w:val="0"/>
          <w:numId w:val="1"/>
        </w:numPr>
        <w:spacing w:after="0" w:line="240" w:lineRule="auto"/>
        <w:ind w:left="936" w:right="-23" w:hanging="369"/>
      </w:pPr>
      <w:r>
        <w:t>I</w:t>
      </w:r>
      <w:r w:rsidR="00C513F7">
        <w:t>n my view i</w:t>
      </w:r>
      <w:r>
        <w:t xml:space="preserve">f the parties had agreed to appoint a registered adjudicator who consented, or they appointed a </w:t>
      </w:r>
      <w:r w:rsidR="00C513F7">
        <w:t>Prescribed Appointer</w:t>
      </w:r>
      <w:r>
        <w:t xml:space="preserve">, then the </w:t>
      </w:r>
      <w:r w:rsidRPr="002B763F">
        <w:rPr>
          <w:i/>
          <w:iCs/>
        </w:rPr>
        <w:t>right</w:t>
      </w:r>
      <w:r>
        <w:t xml:space="preserve"> identified in section 28(c)(iii) of the Act would never arise because of the presence of the word “</w:t>
      </w:r>
      <w:r w:rsidRPr="00504774">
        <w:rPr>
          <w:b/>
          <w:bCs/>
        </w:rPr>
        <w:t>otherwise</w:t>
      </w:r>
      <w:r>
        <w:t>” at the start of</w:t>
      </w:r>
      <w:r w:rsidRPr="002B763F">
        <w:t xml:space="preserve"> </w:t>
      </w:r>
      <w:r>
        <w:t>section 28(c)(iii) of the Act.</w:t>
      </w:r>
    </w:p>
    <w:p w14:paraId="040C94CA" w14:textId="16CB6E56" w:rsidR="00F62282" w:rsidRDefault="00F62282" w:rsidP="008B445C">
      <w:pPr>
        <w:numPr>
          <w:ilvl w:val="0"/>
          <w:numId w:val="1"/>
        </w:numPr>
        <w:spacing w:after="0" w:line="240" w:lineRule="auto"/>
        <w:ind w:left="936" w:right="-23" w:hanging="369"/>
      </w:pPr>
      <w:r>
        <w:t xml:space="preserve">I note that the respondent took issue with the </w:t>
      </w:r>
      <w:r w:rsidRPr="00F62282">
        <w:rPr>
          <w:i/>
          <w:iCs/>
        </w:rPr>
        <w:t>deprivation</w:t>
      </w:r>
      <w:r>
        <w:rPr>
          <w:i/>
          <w:iCs/>
        </w:rPr>
        <w:t xml:space="preserve"> </w:t>
      </w:r>
      <w:r>
        <w:t xml:space="preserve">point in paragraphs 7.4 through to </w:t>
      </w:r>
      <w:r w:rsidR="00804BF9">
        <w:t>7.9 of its reply submissions in which it emphasised the parties’ freedom of contract to accept all procedural requirements, and in so doing, the claimant’s rights to make an adjudication application remained unaffected. I agree with this argument, because the parties agreed on a particular Authorised Nominating Authority or Prescribed Appointer, which means that s28(c)(ii) of the Act was enlivened</w:t>
      </w:r>
      <w:r w:rsidR="008954E2">
        <w:t xml:space="preserve">, </w:t>
      </w:r>
      <w:r w:rsidR="008954E2" w:rsidRPr="00C513F7">
        <w:rPr>
          <w:i/>
          <w:iCs/>
        </w:rPr>
        <w:t>providing such an entity existed</w:t>
      </w:r>
      <w:r w:rsidR="00804BF9">
        <w:t>.</w:t>
      </w:r>
      <w:r w:rsidR="003609AB">
        <w:t xml:space="preserve"> This proviso is an important one, and forms the nucleus of the claimant’s further submissions, which are considered below. </w:t>
      </w:r>
    </w:p>
    <w:p w14:paraId="5F3217C6" w14:textId="6CDC4236" w:rsidR="001A20FF" w:rsidRDefault="00504774" w:rsidP="008B445C">
      <w:pPr>
        <w:numPr>
          <w:ilvl w:val="0"/>
          <w:numId w:val="1"/>
        </w:numPr>
        <w:spacing w:after="0" w:line="240" w:lineRule="auto"/>
        <w:ind w:left="936" w:right="-23" w:hanging="369"/>
      </w:pPr>
      <w:r>
        <w:t xml:space="preserve">I find that the </w:t>
      </w:r>
      <w:r w:rsidRPr="003609AB">
        <w:rPr>
          <w:i/>
          <w:iCs/>
        </w:rPr>
        <w:t>right</w:t>
      </w:r>
      <w:r>
        <w:t xml:space="preserve"> that the claimant submitted </w:t>
      </w:r>
      <w:r w:rsidR="00804BF9">
        <w:t>as having been</w:t>
      </w:r>
      <w:r>
        <w:t xml:space="preserve"> being </w:t>
      </w:r>
      <w:r w:rsidRPr="003609AB">
        <w:rPr>
          <w:i/>
          <w:iCs/>
        </w:rPr>
        <w:t>deprived</w:t>
      </w:r>
      <w:r>
        <w:t>, was only a right contingent on the parties not falling within s28(c)(i) or (ii) of the Act</w:t>
      </w:r>
      <w:r w:rsidR="00804BF9">
        <w:t>, and I have found that s28(c)(ii) of the Act</w:t>
      </w:r>
      <w:r w:rsidR="00252A74">
        <w:t xml:space="preserve"> may </w:t>
      </w:r>
      <w:r w:rsidR="008954E2">
        <w:t>be</w:t>
      </w:r>
      <w:r w:rsidR="00804BF9">
        <w:t xml:space="preserve"> enlivened </w:t>
      </w:r>
      <w:r w:rsidR="003609AB">
        <w:t>because of the nomination of a</w:t>
      </w:r>
      <w:r w:rsidR="00804BF9">
        <w:t xml:space="preserve"> Prescribed Appointer</w:t>
      </w:r>
      <w:r w:rsidR="008954E2">
        <w:t xml:space="preserve">, </w:t>
      </w:r>
      <w:r w:rsidR="003609AB">
        <w:t>subject to</w:t>
      </w:r>
      <w:r w:rsidR="008954E2">
        <w:t xml:space="preserve"> the proviso </w:t>
      </w:r>
      <w:r w:rsidR="003609AB">
        <w:t>of the entit</w:t>
      </w:r>
      <w:r w:rsidR="00176F14">
        <w:t>y’s</w:t>
      </w:r>
      <w:r w:rsidR="003609AB">
        <w:t xml:space="preserve"> existence</w:t>
      </w:r>
      <w:r>
        <w:t>.</w:t>
      </w:r>
    </w:p>
    <w:p w14:paraId="1914B3D3" w14:textId="08028D90" w:rsidR="00504774" w:rsidRDefault="00504774" w:rsidP="008B445C">
      <w:pPr>
        <w:numPr>
          <w:ilvl w:val="0"/>
          <w:numId w:val="1"/>
        </w:numPr>
        <w:spacing w:after="0" w:line="240" w:lineRule="auto"/>
        <w:ind w:left="936" w:right="-23" w:hanging="369"/>
      </w:pPr>
      <w:r>
        <w:t>I revisited the respondent’s response submissions</w:t>
      </w:r>
      <w:r w:rsidR="003F24BC">
        <w:t xml:space="preserve"> about the parties’ agreement to make the adjudication application to the Prescribed Appointer in the Northern Territory, with which the claimant did not directly engage</w:t>
      </w:r>
      <w:r w:rsidR="00C513F7">
        <w:t>.</w:t>
      </w:r>
      <w:r w:rsidR="003F24BC">
        <w:t xml:space="preserve"> I am satisfied that clause 22.7, together with the definitions in clause 2 of the subcontract required the claimant to apply to the </w:t>
      </w:r>
      <w:r w:rsidR="003F24BC" w:rsidRPr="008954E2">
        <w:rPr>
          <w:i/>
          <w:iCs/>
        </w:rPr>
        <w:t xml:space="preserve">local chapter </w:t>
      </w:r>
      <w:r w:rsidR="003F24BC">
        <w:t>of the Institute of Arbitrators and Mediators Australia</w:t>
      </w:r>
      <w:r w:rsidR="00D15791">
        <w:t xml:space="preserve"> (“IAMA”)</w:t>
      </w:r>
      <w:r w:rsidR="003F24BC">
        <w:t>.</w:t>
      </w:r>
    </w:p>
    <w:p w14:paraId="312986A0" w14:textId="246F69BC" w:rsidR="003F24BC" w:rsidRDefault="003F24BC" w:rsidP="008B445C">
      <w:pPr>
        <w:numPr>
          <w:ilvl w:val="0"/>
          <w:numId w:val="1"/>
        </w:numPr>
        <w:spacing w:after="0" w:line="240" w:lineRule="auto"/>
        <w:ind w:left="936" w:right="-23" w:hanging="369"/>
      </w:pPr>
      <w:r>
        <w:t>At paragraph 6 of its submissions, the claimant submit</w:t>
      </w:r>
      <w:r w:rsidR="003609AB">
        <w:t>ted</w:t>
      </w:r>
      <w:r>
        <w:t xml:space="preserve"> that even if the definition of Authorised Nominating Authority or Prescribed Appointer</w:t>
      </w:r>
      <w:r w:rsidR="00F62282">
        <w:t xml:space="preserve"> were accepted (which it refuted), the language in the contract was not one of </w:t>
      </w:r>
      <w:r w:rsidR="00F62282" w:rsidRPr="00F62282">
        <w:rPr>
          <w:i/>
          <w:iCs/>
        </w:rPr>
        <w:t>appointment</w:t>
      </w:r>
      <w:r w:rsidR="00F62282">
        <w:t>, but at best an agreement on the identity of a prescribed appointer</w:t>
      </w:r>
      <w:r w:rsidR="00804BF9">
        <w:t>.</w:t>
      </w:r>
    </w:p>
    <w:p w14:paraId="7381CAF6" w14:textId="218A3468" w:rsidR="00D15791" w:rsidRDefault="00C6765A" w:rsidP="008B445C">
      <w:pPr>
        <w:numPr>
          <w:ilvl w:val="0"/>
          <w:numId w:val="1"/>
        </w:numPr>
        <w:spacing w:after="0" w:line="240" w:lineRule="auto"/>
        <w:ind w:left="936" w:right="-23" w:hanging="369"/>
      </w:pPr>
      <w:r>
        <w:t xml:space="preserve">I am not satisfied that this fine distinction hinders the operation of an adjudication application, because if an application is made to an Authorised Nominating Authority </w:t>
      </w:r>
      <w:r w:rsidR="00D15791">
        <w:t xml:space="preserve">(“ANA”) </w:t>
      </w:r>
      <w:r>
        <w:t>or a Prescribed Appointer, then an appointment of an adjudicator must take place for the application to be considered</w:t>
      </w:r>
      <w:r w:rsidR="003609AB">
        <w:t xml:space="preserve"> and determined under the Act</w:t>
      </w:r>
      <w:r>
        <w:t xml:space="preserve">. </w:t>
      </w:r>
    </w:p>
    <w:p w14:paraId="054AB621" w14:textId="25EDD39D" w:rsidR="00804BF9" w:rsidRPr="00D15791" w:rsidRDefault="00C6765A" w:rsidP="008B445C">
      <w:pPr>
        <w:numPr>
          <w:ilvl w:val="0"/>
          <w:numId w:val="1"/>
        </w:numPr>
        <w:spacing w:after="0" w:line="240" w:lineRule="auto"/>
        <w:ind w:left="936" w:right="-23" w:hanging="369"/>
      </w:pPr>
      <w:r>
        <w:t xml:space="preserve">I accept the respondent’s reply </w:t>
      </w:r>
      <w:r w:rsidR="00D15791">
        <w:t xml:space="preserve">submissions in paragraph 8, that the agreement of the identity of the appointer is indistinguishable from appointment, particularly when the </w:t>
      </w:r>
      <w:r w:rsidR="003609AB">
        <w:t xml:space="preserve">Macquarie dictionary definition </w:t>
      </w:r>
      <w:r w:rsidR="00D15791">
        <w:t>meaning of appointment is</w:t>
      </w:r>
      <w:r w:rsidR="00176F14">
        <w:t>, “</w:t>
      </w:r>
      <w:r w:rsidR="00D15791" w:rsidRPr="00D15791">
        <w:rPr>
          <w:i/>
          <w:iCs/>
        </w:rPr>
        <w:t>the act of fixing by mutual agreement</w:t>
      </w:r>
      <w:r w:rsidR="00D15791">
        <w:rPr>
          <w:i/>
          <w:iCs/>
        </w:rPr>
        <w:t>.</w:t>
      </w:r>
      <w:r w:rsidR="00176F14">
        <w:t>”</w:t>
      </w:r>
    </w:p>
    <w:p w14:paraId="3F1A7FD5" w14:textId="780783E8" w:rsidR="00D15791" w:rsidRDefault="003609AB" w:rsidP="008B445C">
      <w:pPr>
        <w:numPr>
          <w:ilvl w:val="0"/>
          <w:numId w:val="1"/>
        </w:numPr>
        <w:spacing w:after="0" w:line="240" w:lineRule="auto"/>
        <w:ind w:left="936" w:right="-23" w:hanging="369"/>
      </w:pPr>
      <w:r>
        <w:t xml:space="preserve">Having considered the submissions, the subcontract and the Act, </w:t>
      </w:r>
      <w:r w:rsidR="00D15791">
        <w:t xml:space="preserve">I </w:t>
      </w:r>
      <w:r>
        <w:t>find</w:t>
      </w:r>
      <w:r w:rsidR="00D15791">
        <w:t xml:space="preserve"> that the </w:t>
      </w:r>
      <w:r w:rsidR="00D15791" w:rsidRPr="008954E2">
        <w:rPr>
          <w:i/>
          <w:iCs/>
        </w:rPr>
        <w:t>local chapter</w:t>
      </w:r>
      <w:r w:rsidR="00D15791">
        <w:t xml:space="preserve"> of IAMA was the agreed ANA or prescribed Appointer</w:t>
      </w:r>
      <w:r w:rsidR="005D2ADD">
        <w:t>.</w:t>
      </w:r>
    </w:p>
    <w:p w14:paraId="253CE0EE" w14:textId="785F8E35" w:rsidR="00D15791" w:rsidRDefault="00D15791" w:rsidP="008B445C">
      <w:pPr>
        <w:numPr>
          <w:ilvl w:val="0"/>
          <w:numId w:val="1"/>
        </w:numPr>
        <w:spacing w:after="0" w:line="240" w:lineRule="auto"/>
        <w:ind w:left="936" w:right="-23" w:hanging="369"/>
      </w:pPr>
      <w:r>
        <w:t xml:space="preserve">The claimant’s further arguments focussed </w:t>
      </w:r>
      <w:r w:rsidR="005D2ADD">
        <w:t>on IAMA and its local chapters not fulfil</w:t>
      </w:r>
      <w:r w:rsidR="00A91576">
        <w:t>ling</w:t>
      </w:r>
      <w:r w:rsidR="005D2ADD">
        <w:t xml:space="preserve"> the function of a prescribed appointer, </w:t>
      </w:r>
      <w:r w:rsidR="00A91576">
        <w:t>and that</w:t>
      </w:r>
      <w:r w:rsidR="005D2ADD">
        <w:t xml:space="preserve"> the Resolution Institute </w:t>
      </w:r>
      <w:r w:rsidR="00A91576">
        <w:t xml:space="preserve">could not be </w:t>
      </w:r>
      <w:r w:rsidR="005D2ADD">
        <w:t>a prescribed appointer</w:t>
      </w:r>
      <w:r w:rsidR="003609AB">
        <w:t>, to which I now turn.</w:t>
      </w:r>
    </w:p>
    <w:p w14:paraId="02472D6D" w14:textId="77777777" w:rsidR="00552382" w:rsidRDefault="00552382" w:rsidP="001A20FF">
      <w:pPr>
        <w:spacing w:after="0" w:line="240" w:lineRule="auto"/>
        <w:ind w:left="567" w:right="-22"/>
        <w:rPr>
          <w:i/>
          <w:iCs/>
        </w:rPr>
      </w:pPr>
    </w:p>
    <w:p w14:paraId="1C2BE5B8" w14:textId="7650512D" w:rsidR="001A20FF" w:rsidRPr="001A20FF" w:rsidRDefault="001A20FF" w:rsidP="001A20FF">
      <w:pPr>
        <w:spacing w:after="0" w:line="240" w:lineRule="auto"/>
        <w:ind w:left="567" w:right="-22"/>
        <w:rPr>
          <w:i/>
          <w:iCs/>
        </w:rPr>
      </w:pPr>
      <w:r>
        <w:rPr>
          <w:i/>
          <w:iCs/>
        </w:rPr>
        <w:t>The Institute of Arbitrators and Mediators Australia and its local chapters do not fulfil the function of a prescribed appointer and Resolution Institute is not a prescribed appointer</w:t>
      </w:r>
      <w:r w:rsidR="00552382">
        <w:rPr>
          <w:i/>
          <w:iCs/>
        </w:rPr>
        <w:t xml:space="preserve"> to which </w:t>
      </w:r>
      <w:r>
        <w:rPr>
          <w:i/>
          <w:iCs/>
        </w:rPr>
        <w:t>an adjudication application can be made</w:t>
      </w:r>
    </w:p>
    <w:p w14:paraId="5DB196F4" w14:textId="77777777" w:rsidR="00A91576" w:rsidRDefault="008954E2" w:rsidP="008B445C">
      <w:pPr>
        <w:numPr>
          <w:ilvl w:val="0"/>
          <w:numId w:val="1"/>
        </w:numPr>
        <w:spacing w:after="0" w:line="240" w:lineRule="auto"/>
        <w:ind w:left="936" w:hanging="369"/>
      </w:pPr>
      <w:r>
        <w:t xml:space="preserve">The claimant provided </w:t>
      </w:r>
      <w:r w:rsidR="00A91576">
        <w:t xml:space="preserve">company search </w:t>
      </w:r>
      <w:r>
        <w:t>evidence that IAMA exist</w:t>
      </w:r>
      <w:r w:rsidR="00A91576">
        <w:t>s</w:t>
      </w:r>
      <w:r>
        <w:t xml:space="preserve"> as an entity</w:t>
      </w:r>
      <w:r w:rsidR="00A91576">
        <w:t>.</w:t>
      </w:r>
    </w:p>
    <w:p w14:paraId="1FCB2D21" w14:textId="3121F06C" w:rsidR="001A20FF" w:rsidRDefault="00A91576" w:rsidP="008B445C">
      <w:pPr>
        <w:numPr>
          <w:ilvl w:val="0"/>
          <w:numId w:val="1"/>
        </w:numPr>
        <w:spacing w:after="0" w:line="240" w:lineRule="auto"/>
        <w:ind w:left="936" w:hanging="369"/>
      </w:pPr>
      <w:r>
        <w:t>Paragraph 7 of the claimant’s submissions provided that:</w:t>
      </w:r>
    </w:p>
    <w:p w14:paraId="7E113AA5" w14:textId="226E249C" w:rsidR="00A91576" w:rsidRPr="00A91576" w:rsidRDefault="00A91576" w:rsidP="00A91576">
      <w:pPr>
        <w:spacing w:after="0" w:line="240" w:lineRule="auto"/>
        <w:ind w:left="927" w:right="-22"/>
      </w:pPr>
      <w:r>
        <w:t>“</w:t>
      </w:r>
      <w:r w:rsidRPr="00A91576">
        <w:t>The Contract</w:t>
      </w:r>
      <w:r>
        <w:t>’</w:t>
      </w:r>
      <w:r w:rsidRPr="00A91576">
        <w:t>s reference to</w:t>
      </w:r>
      <w:r>
        <w:rPr>
          <w:i/>
          <w:iCs/>
        </w:rPr>
        <w:t xml:space="preserve"> “Northern Territory, the local chapter of the Institute of Arbitrators and Mediators Australia” </w:t>
      </w:r>
      <w:r>
        <w:rPr>
          <w:iCs/>
        </w:rPr>
        <w:t>together with the consequential provision in clause 22.7 are invalid and unenforceable. Clause 40.1 of the Contract requires their severance in the Northern Territory.”</w:t>
      </w:r>
    </w:p>
    <w:p w14:paraId="34CFC96C" w14:textId="77777777" w:rsidR="007C605B" w:rsidRDefault="007C605B" w:rsidP="008B445C">
      <w:pPr>
        <w:numPr>
          <w:ilvl w:val="0"/>
          <w:numId w:val="1"/>
        </w:numPr>
        <w:spacing w:after="0" w:line="240" w:lineRule="auto"/>
        <w:ind w:left="936" w:right="-23" w:hanging="369"/>
      </w:pPr>
      <w:r>
        <w:lastRenderedPageBreak/>
        <w:t>This submission alone did not explain why severance was necessary, and I presumed it was necessary to consider the claimant’s further submissions up until paragraph 18 where severance was again agitated.</w:t>
      </w:r>
    </w:p>
    <w:p w14:paraId="539E6F18" w14:textId="11E7A080" w:rsidR="007C605B" w:rsidRDefault="00A16331" w:rsidP="008B445C">
      <w:pPr>
        <w:numPr>
          <w:ilvl w:val="0"/>
          <w:numId w:val="1"/>
        </w:numPr>
        <w:spacing w:after="0" w:line="240" w:lineRule="auto"/>
        <w:ind w:left="936" w:right="-23" w:hanging="369"/>
      </w:pPr>
      <w:r>
        <w:t xml:space="preserve">I considered that </w:t>
      </w:r>
      <w:r w:rsidR="007C605B">
        <w:t xml:space="preserve">parties’ contending submissions </w:t>
      </w:r>
      <w:r>
        <w:t>(including the respondent’s reply submissions), and the issues arising</w:t>
      </w:r>
      <w:r w:rsidR="00BA3501">
        <w:t xml:space="preserve"> </w:t>
      </w:r>
      <w:r w:rsidR="007C605B">
        <w:t xml:space="preserve">on this very important jurisdictional point </w:t>
      </w:r>
      <w:r w:rsidR="00007DDC">
        <w:t>had</w:t>
      </w:r>
      <w:r>
        <w:t xml:space="preserve"> to be carefully listed so that a careful analysis of the underlying merits could </w:t>
      </w:r>
      <w:r w:rsidR="00032D2A">
        <w:t xml:space="preserve">progressively </w:t>
      </w:r>
      <w:r>
        <w:t>occur. I list them as follows</w:t>
      </w:r>
      <w:r w:rsidR="00032D2A">
        <w:t>, under issue headings in simple language, not necessarily used by the parties</w:t>
      </w:r>
      <w:r>
        <w:t>:</w:t>
      </w:r>
    </w:p>
    <w:p w14:paraId="7B5D0B2C" w14:textId="77777777" w:rsidR="00032D2A" w:rsidRDefault="00032D2A" w:rsidP="00032D2A">
      <w:pPr>
        <w:spacing w:after="0" w:line="240" w:lineRule="auto"/>
        <w:ind w:left="710" w:right="-22"/>
        <w:rPr>
          <w:i/>
          <w:iCs/>
        </w:rPr>
      </w:pPr>
    </w:p>
    <w:p w14:paraId="6A38B126" w14:textId="5CB3DE1E" w:rsidR="00032D2A" w:rsidRPr="00032D2A" w:rsidRDefault="00032D2A" w:rsidP="00032D2A">
      <w:pPr>
        <w:spacing w:after="0" w:line="240" w:lineRule="auto"/>
        <w:ind w:left="710" w:right="-22"/>
        <w:rPr>
          <w:i/>
          <w:iCs/>
        </w:rPr>
      </w:pPr>
      <w:r>
        <w:rPr>
          <w:i/>
          <w:iCs/>
        </w:rPr>
        <w:t xml:space="preserve">Institute of Arbitrators and Mediators Australia = </w:t>
      </w:r>
      <w:r w:rsidRPr="00032D2A">
        <w:rPr>
          <w:i/>
          <w:iCs/>
        </w:rPr>
        <w:t>Resolution Institute</w:t>
      </w:r>
    </w:p>
    <w:p w14:paraId="3D71B632" w14:textId="55EFC934" w:rsidR="00A16331" w:rsidRDefault="00007DDC" w:rsidP="008B445C">
      <w:pPr>
        <w:numPr>
          <w:ilvl w:val="0"/>
          <w:numId w:val="1"/>
        </w:numPr>
        <w:spacing w:after="0" w:line="240" w:lineRule="auto"/>
        <w:ind w:left="936" w:hanging="369"/>
      </w:pPr>
      <w:r>
        <w:t>In paragraph 7.2 of the response submissions, the respondent submitted that t</w:t>
      </w:r>
      <w:r w:rsidR="00A16331">
        <w:t xml:space="preserve">he subcontract clearly recorded the parties’ agreement to the Institute of Arbitrators and Mediators Australia (now the Resolution Institute) as a </w:t>
      </w:r>
      <w:r>
        <w:t>Prescribed Appointer.</w:t>
      </w:r>
      <w:r w:rsidR="00A16331">
        <w:t xml:space="preserve"> </w:t>
      </w:r>
    </w:p>
    <w:p w14:paraId="1FA0E478" w14:textId="7A4E751A" w:rsidR="00A91576" w:rsidRDefault="00007DDC" w:rsidP="008B445C">
      <w:pPr>
        <w:numPr>
          <w:ilvl w:val="0"/>
          <w:numId w:val="1"/>
        </w:numPr>
        <w:spacing w:after="0" w:line="240" w:lineRule="auto"/>
        <w:ind w:left="936" w:hanging="369"/>
      </w:pPr>
      <w:r>
        <w:t>In paragraph 9.3 of the response submissions, the respondent submitted that t</w:t>
      </w:r>
      <w:r w:rsidR="00A16331">
        <w:t xml:space="preserve">he application should have been made to the local chapter of </w:t>
      </w:r>
      <w:bookmarkStart w:id="10" w:name="_Hlk31805708"/>
      <w:r w:rsidR="00A16331">
        <w:t>the Institute of Arbitrators and Mediators Australia, now operating under the name “Resolution Institute”</w:t>
      </w:r>
      <w:bookmarkEnd w:id="10"/>
      <w:r w:rsidR="00032D2A">
        <w:t>.</w:t>
      </w:r>
    </w:p>
    <w:p w14:paraId="1EC4B928" w14:textId="5602F39C" w:rsidR="000614DD" w:rsidRDefault="00007DDC" w:rsidP="008B445C">
      <w:pPr>
        <w:numPr>
          <w:ilvl w:val="0"/>
          <w:numId w:val="1"/>
        </w:numPr>
        <w:spacing w:after="0" w:line="240" w:lineRule="auto"/>
        <w:ind w:left="936" w:hanging="369"/>
      </w:pPr>
      <w:r>
        <w:t>In paragraph 8 of the claimant submissions, t</w:t>
      </w:r>
      <w:r w:rsidR="000614DD">
        <w:t xml:space="preserve">he </w:t>
      </w:r>
      <w:r w:rsidR="00A16331">
        <w:t>claimant took issue with this approach on the basis that the respondent was treating the Institute of Arbitrators and Mediators Australia and Resolution Institute interchangeably</w:t>
      </w:r>
      <w:r w:rsidR="00032D2A">
        <w:t>.</w:t>
      </w:r>
    </w:p>
    <w:p w14:paraId="65EAD873" w14:textId="3294FF7A" w:rsidR="00A16331" w:rsidRDefault="00007DDC" w:rsidP="008B445C">
      <w:pPr>
        <w:numPr>
          <w:ilvl w:val="0"/>
          <w:numId w:val="1"/>
        </w:numPr>
        <w:spacing w:after="0" w:line="240" w:lineRule="auto"/>
        <w:ind w:left="936" w:hanging="369"/>
      </w:pPr>
      <w:r>
        <w:t xml:space="preserve">In paragraphs 9 and 10 of the claimant’s submissions, the claimant </w:t>
      </w:r>
      <w:r w:rsidR="000614DD">
        <w:t>provided company search evidence of</w:t>
      </w:r>
      <w:r w:rsidR="000614DD" w:rsidRPr="000614DD">
        <w:t xml:space="preserve"> </w:t>
      </w:r>
      <w:r w:rsidR="000614DD">
        <w:t>the Institute of Arbitrators and Mediators Australia and the Resolution Institute</w:t>
      </w:r>
      <w:r>
        <w:t>.</w:t>
      </w:r>
    </w:p>
    <w:p w14:paraId="42458343" w14:textId="76ECDA89" w:rsidR="00DC6622" w:rsidRDefault="00007DDC" w:rsidP="008B445C">
      <w:pPr>
        <w:numPr>
          <w:ilvl w:val="0"/>
          <w:numId w:val="1"/>
        </w:numPr>
        <w:spacing w:after="0" w:line="240" w:lineRule="auto"/>
        <w:ind w:left="936" w:hanging="369"/>
      </w:pPr>
      <w:r>
        <w:t xml:space="preserve">In paragraph 9 of the claimant submissions, it submitted that </w:t>
      </w:r>
      <w:r w:rsidR="00DC6622">
        <w:t xml:space="preserve">Clause 5 of the </w:t>
      </w:r>
      <w:r w:rsidR="00DC6622">
        <w:rPr>
          <w:i/>
          <w:iCs/>
        </w:rPr>
        <w:t>Construction Contract (Security of Payments) Regulation 2015</w:t>
      </w:r>
      <w:r w:rsidR="00DC6622">
        <w:rPr>
          <w:iCs/>
        </w:rPr>
        <w:t xml:space="preserve"> </w:t>
      </w:r>
      <w:r w:rsidR="00B47F45">
        <w:rPr>
          <w:iCs/>
        </w:rPr>
        <w:t xml:space="preserve">(the “Regulations”) </w:t>
      </w:r>
      <w:r w:rsidR="00DC6622">
        <w:rPr>
          <w:iCs/>
        </w:rPr>
        <w:t xml:space="preserve">stated that </w:t>
      </w:r>
      <w:bookmarkStart w:id="11" w:name="_Hlk31806842"/>
      <w:r w:rsidR="00DC6622">
        <w:rPr>
          <w:iCs/>
        </w:rPr>
        <w:t xml:space="preserve">the Institute of Arbitrators and Mediators of Australia </w:t>
      </w:r>
      <w:bookmarkEnd w:id="11"/>
      <w:r w:rsidR="00DC6622">
        <w:rPr>
          <w:iCs/>
        </w:rPr>
        <w:t xml:space="preserve">was a </w:t>
      </w:r>
      <w:r>
        <w:rPr>
          <w:iCs/>
        </w:rPr>
        <w:t xml:space="preserve">Prescribed Appointer </w:t>
      </w:r>
      <w:r w:rsidR="00DC6622">
        <w:rPr>
          <w:iCs/>
        </w:rPr>
        <w:t>in section 4 of the Act.</w:t>
      </w:r>
    </w:p>
    <w:p w14:paraId="72510F95" w14:textId="77777777" w:rsidR="00DC6622" w:rsidRDefault="00DC6622" w:rsidP="00032D2A">
      <w:pPr>
        <w:spacing w:after="0" w:line="240" w:lineRule="auto"/>
        <w:ind w:left="720" w:right="-22"/>
        <w:rPr>
          <w:i/>
          <w:iCs/>
          <w:u w:val="single"/>
        </w:rPr>
      </w:pPr>
    </w:p>
    <w:p w14:paraId="056AF453" w14:textId="200170CC" w:rsidR="00032D2A" w:rsidRPr="00032D2A" w:rsidRDefault="00032D2A" w:rsidP="00032D2A">
      <w:pPr>
        <w:spacing w:after="0" w:line="240" w:lineRule="auto"/>
        <w:ind w:left="720" w:right="-22"/>
        <w:rPr>
          <w:i/>
          <w:iCs/>
          <w:u w:val="single"/>
        </w:rPr>
      </w:pPr>
      <w:r>
        <w:rPr>
          <w:i/>
          <w:iCs/>
          <w:u w:val="single"/>
        </w:rPr>
        <w:t>Finding on this issue</w:t>
      </w:r>
    </w:p>
    <w:p w14:paraId="5AB2EC1D" w14:textId="77777777" w:rsidR="000614DD" w:rsidRDefault="00032D2A" w:rsidP="008B445C">
      <w:pPr>
        <w:numPr>
          <w:ilvl w:val="0"/>
          <w:numId w:val="1"/>
        </w:numPr>
        <w:spacing w:after="0" w:line="240" w:lineRule="auto"/>
        <w:ind w:left="936" w:hanging="369"/>
      </w:pPr>
      <w:r>
        <w:t>I agree with the claimant that it is not appropriate to consider the two entities interchangeably because</w:t>
      </w:r>
      <w:r w:rsidR="000614DD">
        <w:t xml:space="preserve"> the evidence provided by the claimant identified two separate corporate entities.</w:t>
      </w:r>
    </w:p>
    <w:p w14:paraId="396B5399" w14:textId="403BC8BE" w:rsidR="00032D2A" w:rsidRDefault="00B47F45" w:rsidP="008B445C">
      <w:pPr>
        <w:numPr>
          <w:ilvl w:val="0"/>
          <w:numId w:val="1"/>
        </w:numPr>
        <w:spacing w:after="0" w:line="240" w:lineRule="auto"/>
        <w:ind w:left="936" w:hanging="369"/>
      </w:pPr>
      <w:r>
        <w:t xml:space="preserve">The </w:t>
      </w:r>
      <w:r w:rsidR="00252A74">
        <w:rPr>
          <w:iCs/>
        </w:rPr>
        <w:t xml:space="preserve">Institute of Arbitrators and Mediators of Australia is a </w:t>
      </w:r>
      <w:r w:rsidR="001366DC">
        <w:rPr>
          <w:iCs/>
        </w:rPr>
        <w:t xml:space="preserve">Prescribed Appointer </w:t>
      </w:r>
      <w:r w:rsidR="00252A74">
        <w:t xml:space="preserve">under Clause 5 of the Regulations, but the </w:t>
      </w:r>
      <w:r>
        <w:t>Resolution Institute is not</w:t>
      </w:r>
      <w:r w:rsidR="005A767D">
        <w:t xml:space="preserve"> on the list</w:t>
      </w:r>
      <w:r w:rsidR="00252A74">
        <w:t>.</w:t>
      </w:r>
    </w:p>
    <w:p w14:paraId="73178FA6" w14:textId="63BD1B04" w:rsidR="0014776C" w:rsidRDefault="0014776C" w:rsidP="008B445C">
      <w:pPr>
        <w:numPr>
          <w:ilvl w:val="0"/>
          <w:numId w:val="1"/>
        </w:numPr>
        <w:spacing w:after="0" w:line="240" w:lineRule="auto"/>
        <w:ind w:left="936" w:hanging="369"/>
      </w:pPr>
      <w:r>
        <w:t>I note that in the reply submissions, under the heading of “</w:t>
      </w:r>
      <w:r w:rsidRPr="0014776C">
        <w:rPr>
          <w:b/>
          <w:bCs/>
        </w:rPr>
        <w:t xml:space="preserve">Overwhelming Evidence of Acceptance and Policy Issues </w:t>
      </w:r>
      <w:r>
        <w:t>”at paragraphs 6.1 and 6.2, the respondent referred to the Northern Territory’s government website identifying the Resolution Institute (formerly IAMA) as a Registered Appointer.</w:t>
      </w:r>
    </w:p>
    <w:p w14:paraId="6C92C273" w14:textId="7A2D1ED6" w:rsidR="0014776C" w:rsidRDefault="0014776C" w:rsidP="008B445C">
      <w:pPr>
        <w:numPr>
          <w:ilvl w:val="0"/>
          <w:numId w:val="1"/>
        </w:numPr>
        <w:spacing w:after="0" w:line="240" w:lineRule="auto"/>
        <w:ind w:left="936" w:hanging="369"/>
      </w:pPr>
      <w:r>
        <w:t xml:space="preserve">The respondent also referred to a telephone conversation </w:t>
      </w:r>
      <w:r w:rsidR="00481385">
        <w:t xml:space="preserve">the respondent had </w:t>
      </w:r>
      <w:r>
        <w:t>with the Construction Contract’s Registrar of the Northern Territory as further evidence that the Resolution Institute is accepted as having been appointed by IAMA to administer its role as prescribed appointer.</w:t>
      </w:r>
    </w:p>
    <w:p w14:paraId="6B1294BC" w14:textId="4C3284CC" w:rsidR="00481385" w:rsidRDefault="0014776C" w:rsidP="008B445C">
      <w:pPr>
        <w:numPr>
          <w:ilvl w:val="0"/>
          <w:numId w:val="1"/>
        </w:numPr>
        <w:spacing w:after="0" w:line="240" w:lineRule="auto"/>
        <w:ind w:left="936" w:hanging="369"/>
      </w:pPr>
      <w:r>
        <w:t>I appreciate that section 34(</w:t>
      </w:r>
      <w:r w:rsidR="00A81416">
        <w:t>1</w:t>
      </w:r>
      <w:r>
        <w:t>)(</w:t>
      </w:r>
      <w:r w:rsidR="00481385">
        <w:t>b</w:t>
      </w:r>
      <w:r>
        <w:t>)</w:t>
      </w:r>
      <w:r w:rsidR="00481385">
        <w:t xml:space="preserve"> of the Act provides that I am not bound by the rules of evidence and may inform myself in any way I consider appropriate.</w:t>
      </w:r>
    </w:p>
    <w:p w14:paraId="57DF23BD" w14:textId="3A8B2C17" w:rsidR="0014776C" w:rsidRDefault="00481385" w:rsidP="008B445C">
      <w:pPr>
        <w:numPr>
          <w:ilvl w:val="0"/>
          <w:numId w:val="1"/>
        </w:numPr>
        <w:spacing w:after="0" w:line="240" w:lineRule="auto"/>
        <w:ind w:left="936" w:hanging="369"/>
      </w:pPr>
      <w:r>
        <w:t xml:space="preserve">However, when confronted with a vitally important jurisdictional objection to an adjudication, I consider it </w:t>
      </w:r>
      <w:r w:rsidR="005A767D">
        <w:t>in</w:t>
      </w:r>
      <w:r>
        <w:t xml:space="preserve">appropriate to </w:t>
      </w:r>
      <w:r w:rsidR="005A767D">
        <w:t xml:space="preserve">pay much attention to </w:t>
      </w:r>
      <w:r>
        <w:t>evidence provided on websites</w:t>
      </w:r>
      <w:r w:rsidR="0057789C">
        <w:t xml:space="preserve">, </w:t>
      </w:r>
      <w:r>
        <w:t>hearsay evidence</w:t>
      </w:r>
      <w:r w:rsidR="0057789C">
        <w:t xml:space="preserve"> or </w:t>
      </w:r>
      <w:r w:rsidR="005A767D">
        <w:t xml:space="preserve">submissions </w:t>
      </w:r>
      <w:r w:rsidR="0057789C">
        <w:t>that the entire industry and government</w:t>
      </w:r>
      <w:r w:rsidR="007C42C0">
        <w:t xml:space="preserve"> is aware of the Resolution Institute’s role</w:t>
      </w:r>
      <w:r w:rsidR="00FD04D0">
        <w:t xml:space="preserve">. </w:t>
      </w:r>
      <w:r w:rsidR="007C42C0">
        <w:t>In my view such evidence is either not admissible or it should be given little weight.</w:t>
      </w:r>
    </w:p>
    <w:p w14:paraId="1405073C" w14:textId="3F9137AC" w:rsidR="00FD04D0" w:rsidRDefault="005A767D" w:rsidP="008B445C">
      <w:pPr>
        <w:numPr>
          <w:ilvl w:val="0"/>
          <w:numId w:val="1"/>
        </w:numPr>
        <w:spacing w:after="0" w:line="240" w:lineRule="auto"/>
        <w:ind w:left="936" w:hanging="369"/>
      </w:pPr>
      <w:r>
        <w:t xml:space="preserve">Adjudicators are obliged to consider jurisdictional objections very seriously, and careful evaluation of the submissions and facts to reach a correct decision according to law. </w:t>
      </w:r>
      <w:r w:rsidR="00FD04D0">
        <w:t xml:space="preserve">I refer to the decision of </w:t>
      </w:r>
      <w:r w:rsidR="00FD04D0">
        <w:rPr>
          <w:iCs/>
        </w:rPr>
        <w:t xml:space="preserve">Justice Southwood (with whom Riley J agreed) in </w:t>
      </w:r>
      <w:r w:rsidR="00FD04D0" w:rsidRPr="00FD04D0">
        <w:rPr>
          <w:i/>
          <w:iCs/>
        </w:rPr>
        <w:t>AJ Lucas</w:t>
      </w:r>
      <w:r w:rsidR="00FD04D0">
        <w:rPr>
          <w:iCs/>
        </w:rPr>
        <w:t xml:space="preserve"> at paragraph [33] as follows:</w:t>
      </w:r>
    </w:p>
    <w:p w14:paraId="2280E9C9" w14:textId="5DF07FAC" w:rsidR="00FD04D0" w:rsidRPr="00FD04D0" w:rsidRDefault="00B15CE4" w:rsidP="008B445C">
      <w:pPr>
        <w:spacing w:after="0" w:line="240" w:lineRule="auto"/>
        <w:ind w:left="936"/>
        <w:rPr>
          <w:i/>
          <w:iCs/>
        </w:rPr>
      </w:pPr>
      <w:r>
        <w:rPr>
          <w:i/>
          <w:iCs/>
          <w:shd w:val="clear" w:color="auto" w:fill="FFFFFF"/>
        </w:rPr>
        <w:t>“</w:t>
      </w:r>
      <w:r w:rsidR="00FD04D0" w:rsidRPr="00FD04D0">
        <w:rPr>
          <w:i/>
          <w:iCs/>
          <w:shd w:val="clear" w:color="auto" w:fill="FFFFFF"/>
        </w:rPr>
        <w:t xml:space="preserve">[33] The statutory criteria set out in s 33(1)(a)(i) to (iv) are of such a nature that the satisfaction of the adjudicator as to whether they have been fulfilled or not must be both reasonable and founded upon a correct understanding of the law. A reasonable and legally </w:t>
      </w:r>
      <w:r w:rsidR="00FD04D0" w:rsidRPr="00FD04D0">
        <w:rPr>
          <w:i/>
          <w:iCs/>
          <w:shd w:val="clear" w:color="auto" w:fill="FFFFFF"/>
        </w:rPr>
        <w:lastRenderedPageBreak/>
        <w:t>correct state of satisfaction is a necessary jurisdictional fact. If such a jurisdictional fact does not exist, an adjudicator would be acting in excess of jurisdiction if he made a determination of an application on the merits. The adjudicator cannot give himself jurisdiction by erroneously deciding that the fact or event exists.</w:t>
      </w:r>
      <w:r w:rsidRPr="00FD04D0">
        <w:rPr>
          <w:i/>
          <w:iCs/>
        </w:rPr>
        <w:t xml:space="preserve"> </w:t>
      </w:r>
      <w:r>
        <w:rPr>
          <w:i/>
          <w:iCs/>
        </w:rPr>
        <w:t>“</w:t>
      </w:r>
    </w:p>
    <w:p w14:paraId="48FBA4D6" w14:textId="547C0656" w:rsidR="00B15CE4" w:rsidRDefault="00B15CE4" w:rsidP="008B445C">
      <w:pPr>
        <w:numPr>
          <w:ilvl w:val="0"/>
          <w:numId w:val="1"/>
        </w:numPr>
        <w:spacing w:after="0" w:line="240" w:lineRule="auto"/>
        <w:ind w:left="936" w:hanging="369"/>
      </w:pPr>
      <w:r>
        <w:t xml:space="preserve">I appreciate that in </w:t>
      </w:r>
      <w:r w:rsidR="001366DC" w:rsidRPr="001366DC">
        <w:rPr>
          <w:i/>
          <w:iCs/>
        </w:rPr>
        <w:t>AJ Lucas</w:t>
      </w:r>
      <w:r w:rsidR="00F15418">
        <w:rPr>
          <w:i/>
          <w:iCs/>
        </w:rPr>
        <w:t>,</w:t>
      </w:r>
      <w:r>
        <w:t xml:space="preserve"> the adjudicator erroneously made 5 findings which were found to be errors of law by misinterpreting relevant provisions of the Act [paragraph 44 of </w:t>
      </w:r>
      <w:r w:rsidRPr="00B15CE4">
        <w:rPr>
          <w:i/>
          <w:iCs/>
        </w:rPr>
        <w:t>AJ Lucas</w:t>
      </w:r>
      <w:r>
        <w:t>]. In that regard the adjudicator made findings of jurisdictional fact</w:t>
      </w:r>
      <w:r w:rsidR="000834AB">
        <w:t>s</w:t>
      </w:r>
      <w:r>
        <w:t xml:space="preserve"> which did not exist.</w:t>
      </w:r>
    </w:p>
    <w:p w14:paraId="6A8F9274" w14:textId="27D396CD" w:rsidR="00B15CE4" w:rsidRDefault="00B15CE4" w:rsidP="008B445C">
      <w:pPr>
        <w:numPr>
          <w:ilvl w:val="0"/>
          <w:numId w:val="1"/>
        </w:numPr>
        <w:spacing w:after="0" w:line="240" w:lineRule="auto"/>
        <w:ind w:left="936" w:hanging="369"/>
      </w:pPr>
      <w:r>
        <w:t>It is in no parties’ interest for an adjudicator to find jurisdiction when none exists, but in deciding jurisdiction, in my view it is critically important for an adjudicator to carefully analyse legally admissible evidence of facts and carefully and correctly apply the law to those facts</w:t>
      </w:r>
      <w:r w:rsidR="000834AB">
        <w:t>.</w:t>
      </w:r>
      <w:r w:rsidR="008B05DE">
        <w:t xml:space="preserve">  In so doing,</w:t>
      </w:r>
      <w:r w:rsidR="0057789C">
        <w:t xml:space="preserve"> it is appropriate to </w:t>
      </w:r>
      <w:r w:rsidR="008B05DE">
        <w:t xml:space="preserve">strictly apply the </w:t>
      </w:r>
      <w:r w:rsidR="0057789C">
        <w:t xml:space="preserve">common law </w:t>
      </w:r>
      <w:r w:rsidR="008B05DE">
        <w:t>rules governing contracts</w:t>
      </w:r>
      <w:r w:rsidR="0057789C">
        <w:t xml:space="preserve"> as well as the rules regarding statutory interpretation.</w:t>
      </w:r>
    </w:p>
    <w:p w14:paraId="3404D7D2" w14:textId="5D0AF458" w:rsidR="008B05DE" w:rsidRDefault="008B05DE" w:rsidP="008B445C">
      <w:pPr>
        <w:numPr>
          <w:ilvl w:val="0"/>
          <w:numId w:val="1"/>
        </w:numPr>
        <w:spacing w:after="0" w:line="240" w:lineRule="auto"/>
        <w:ind w:left="936" w:hanging="369"/>
      </w:pPr>
      <w:r>
        <w:t xml:space="preserve">Clause 5 of the </w:t>
      </w:r>
      <w:r w:rsidR="005A767D">
        <w:t>R</w:t>
      </w:r>
      <w:r>
        <w:t xml:space="preserve">egulations identifies IAMA as a </w:t>
      </w:r>
      <w:r w:rsidR="00176F14">
        <w:t xml:space="preserve">Prescribed Appointer </w:t>
      </w:r>
      <w:r w:rsidR="0057789C">
        <w:t xml:space="preserve">in relation to section 4 of the Act. There is no evidence to suggest that that the Resolution Institute is a </w:t>
      </w:r>
      <w:r w:rsidR="003225C8">
        <w:t xml:space="preserve">Prescribed Appointer </w:t>
      </w:r>
      <w:r w:rsidR="0057789C">
        <w:t>under the Act.</w:t>
      </w:r>
    </w:p>
    <w:p w14:paraId="4E0832AD" w14:textId="013CF4FC" w:rsidR="0057789C" w:rsidRDefault="0057789C" w:rsidP="008B445C">
      <w:pPr>
        <w:numPr>
          <w:ilvl w:val="0"/>
          <w:numId w:val="1"/>
        </w:numPr>
        <w:spacing w:after="0" w:line="240" w:lineRule="auto"/>
        <w:ind w:left="936" w:hanging="369"/>
      </w:pPr>
      <w:r>
        <w:t xml:space="preserve">Accordingly, I </w:t>
      </w:r>
      <w:r w:rsidR="00714660">
        <w:t xml:space="preserve">accept the claimant’s paragraph 14 submissions and </w:t>
      </w:r>
      <w:r>
        <w:t>reject the respondent’s submissions that the adjudication application should have been made to the Resolution Institute.</w:t>
      </w:r>
    </w:p>
    <w:p w14:paraId="3D95C3E3" w14:textId="47C3D92F" w:rsidR="0057789C" w:rsidRDefault="007C42C0" w:rsidP="008B445C">
      <w:pPr>
        <w:numPr>
          <w:ilvl w:val="0"/>
          <w:numId w:val="1"/>
        </w:numPr>
        <w:spacing w:after="0" w:line="240" w:lineRule="auto"/>
        <w:ind w:left="936" w:hanging="369"/>
      </w:pPr>
      <w:r>
        <w:t>However, at paragraph 13 of its submissions, the claimant identified that the subcontract referred to the local chapter of IAMA as the appointer, and that local chapters were an organisational feature of IAMA, and the Resolution Institute did not record continued existences of any local chapters</w:t>
      </w:r>
      <w:r w:rsidR="00DC3907">
        <w:t>.</w:t>
      </w:r>
    </w:p>
    <w:p w14:paraId="0F82A7B4" w14:textId="6A90025F" w:rsidR="00D95FF3" w:rsidRDefault="00714660" w:rsidP="008B445C">
      <w:pPr>
        <w:numPr>
          <w:ilvl w:val="0"/>
          <w:numId w:val="1"/>
        </w:numPr>
        <w:spacing w:after="0" w:line="240" w:lineRule="auto"/>
        <w:ind w:left="936" w:hanging="369"/>
      </w:pPr>
      <w:r>
        <w:t>To my mind this approaches the nub of the issue in this case</w:t>
      </w:r>
      <w:r w:rsidR="00C44AAA">
        <w:t>,</w:t>
      </w:r>
      <w:r>
        <w:t xml:space="preserve"> </w:t>
      </w:r>
      <w:r w:rsidR="005A767D">
        <w:t>which</w:t>
      </w:r>
      <w:r>
        <w:t xml:space="preserve"> is how to construe clause 22.7 regarding the </w:t>
      </w:r>
      <w:r w:rsidR="005A767D">
        <w:t xml:space="preserve">Prescribed Appointer </w:t>
      </w:r>
      <w:r>
        <w:t>when no local chapters exist.</w:t>
      </w:r>
      <w:r w:rsidR="005D32FB">
        <w:t xml:space="preserve"> </w:t>
      </w:r>
    </w:p>
    <w:p w14:paraId="3F6FAE3A" w14:textId="077FFAB6" w:rsidR="00DC3907" w:rsidRDefault="005D32FB" w:rsidP="008B445C">
      <w:pPr>
        <w:numPr>
          <w:ilvl w:val="0"/>
          <w:numId w:val="1"/>
        </w:numPr>
        <w:spacing w:after="0" w:line="240" w:lineRule="auto"/>
        <w:ind w:left="936" w:hanging="369"/>
      </w:pPr>
      <w:r>
        <w:t xml:space="preserve">At paragraph 18 of its submissions, the claimant stated that the parties had not appointed a </w:t>
      </w:r>
      <w:r w:rsidR="005A767D">
        <w:t xml:space="preserve">Prescribed Appointer </w:t>
      </w:r>
      <w:r>
        <w:t>under section 28(1)(c)(i) of the Act</w:t>
      </w:r>
      <w:r w:rsidR="00F15418">
        <w:t>. It added that, based on its submissions in paragraphs 7 to 17,</w:t>
      </w:r>
      <w:r w:rsidR="00D95FF3">
        <w:t xml:space="preserve"> the purported appointment of a </w:t>
      </w:r>
      <w:r w:rsidR="00F20217">
        <w:t xml:space="preserve">Prescribed Appointer </w:t>
      </w:r>
      <w:r w:rsidR="00D95FF3">
        <w:t>had to be severed</w:t>
      </w:r>
      <w:r>
        <w:t xml:space="preserve">. </w:t>
      </w:r>
    </w:p>
    <w:p w14:paraId="5F368E6D" w14:textId="1229DC16" w:rsidR="00D95FF3" w:rsidRDefault="00D95FF3" w:rsidP="008B445C">
      <w:pPr>
        <w:numPr>
          <w:ilvl w:val="0"/>
          <w:numId w:val="1"/>
        </w:numPr>
        <w:spacing w:after="0" w:line="240" w:lineRule="auto"/>
        <w:ind w:left="936" w:hanging="369"/>
      </w:pPr>
      <w:r>
        <w:t xml:space="preserve">Unfortunately, the claimant provided no submissions regarding the analysis and criteria required for </w:t>
      </w:r>
      <w:r w:rsidRPr="00F20217">
        <w:rPr>
          <w:i/>
          <w:iCs/>
        </w:rPr>
        <w:t>severance</w:t>
      </w:r>
      <w:r>
        <w:t xml:space="preserve"> of a clause of the contract, apart from its reference to clause 40.1 of the subcontract </w:t>
      </w:r>
      <w:r w:rsidR="0058246D">
        <w:t xml:space="preserve">regarding a provision of the subcontract </w:t>
      </w:r>
      <w:r>
        <w:t>as being invalid and unenforceable.</w:t>
      </w:r>
    </w:p>
    <w:p w14:paraId="4DE2ECA6" w14:textId="77777777" w:rsidR="00D95FF3" w:rsidRDefault="00D95FF3" w:rsidP="00032D2A">
      <w:pPr>
        <w:numPr>
          <w:ilvl w:val="0"/>
          <w:numId w:val="1"/>
        </w:numPr>
        <w:spacing w:after="0" w:line="240" w:lineRule="auto"/>
        <w:ind w:right="-22"/>
      </w:pPr>
      <w:r>
        <w:t>Clause 40.1 reads as follows:</w:t>
      </w:r>
    </w:p>
    <w:p w14:paraId="496B3848" w14:textId="70E08584" w:rsidR="005D32FB" w:rsidRPr="00D95FF3" w:rsidRDefault="00D95FF3" w:rsidP="008B445C">
      <w:pPr>
        <w:spacing w:after="0" w:line="240" w:lineRule="auto"/>
        <w:ind w:left="936"/>
        <w:rPr>
          <w:i/>
          <w:iCs/>
        </w:rPr>
      </w:pPr>
      <w:r>
        <w:rPr>
          <w:i/>
          <w:iCs/>
        </w:rPr>
        <w:t>“If any provision of the Subcontract is or becomes illegal, invalid, unenforceable or void in a particular jurisdiction, the legality, validity and enforceability of the Subcontract will not be affected (unless the Subcontract is rendered incapable of operation in the absence of such provision) and the subcontract will be read as if the part has been deleted in that jurisdiction only.”</w:t>
      </w:r>
    </w:p>
    <w:p w14:paraId="4A7051A0" w14:textId="7816EF1A" w:rsidR="00F15418" w:rsidRDefault="00F15418" w:rsidP="008B445C">
      <w:pPr>
        <w:numPr>
          <w:ilvl w:val="0"/>
          <w:numId w:val="1"/>
        </w:numPr>
        <w:spacing w:after="0" w:line="240" w:lineRule="auto"/>
        <w:ind w:left="936" w:hanging="369"/>
      </w:pPr>
      <w:r>
        <w:t xml:space="preserve">One of the critical issues is to decide the extent of invalidity or unenforceability in carrying out the </w:t>
      </w:r>
      <w:r w:rsidRPr="004E5C95">
        <w:rPr>
          <w:i/>
          <w:iCs/>
        </w:rPr>
        <w:t>severance</w:t>
      </w:r>
      <w:r w:rsidR="004E5C95">
        <w:t>.</w:t>
      </w:r>
    </w:p>
    <w:p w14:paraId="6F58F9F8" w14:textId="53C1BCAE" w:rsidR="00D95FF3" w:rsidRDefault="00F20217" w:rsidP="008B445C">
      <w:pPr>
        <w:numPr>
          <w:ilvl w:val="0"/>
          <w:numId w:val="1"/>
        </w:numPr>
        <w:spacing w:after="0" w:line="240" w:lineRule="auto"/>
        <w:ind w:left="936" w:hanging="369"/>
      </w:pPr>
      <w:r>
        <w:t xml:space="preserve">The respondent’s reply submissions touched on </w:t>
      </w:r>
      <w:r w:rsidRPr="00B27A94">
        <w:rPr>
          <w:i/>
          <w:iCs/>
        </w:rPr>
        <w:t>severance</w:t>
      </w:r>
      <w:r>
        <w:t xml:space="preserve"> from paragraphs 10.</w:t>
      </w:r>
      <w:r w:rsidR="008211C4">
        <w:t>1</w:t>
      </w:r>
      <w:r>
        <w:t xml:space="preserve"> through to 10.7 and emphasised that there should not be wholesale severance of entire clauses which manifestly change the intended operation of the subcontract citing </w:t>
      </w:r>
      <w:r w:rsidR="00B27A94">
        <w:t xml:space="preserve">the House of Lords case of </w:t>
      </w:r>
      <w:r>
        <w:rPr>
          <w:i/>
        </w:rPr>
        <w:t xml:space="preserve">Esso Petroleum Co Ltd v Harpers Garrett (Stourport) Ltd </w:t>
      </w:r>
      <w:r>
        <w:t>[1968] AC 269 (“</w:t>
      </w:r>
      <w:r>
        <w:rPr>
          <w:i/>
          <w:iCs/>
        </w:rPr>
        <w:t>Esso</w:t>
      </w:r>
      <w:r>
        <w:t>”).</w:t>
      </w:r>
    </w:p>
    <w:p w14:paraId="43F4F20B" w14:textId="7D3CB8B8" w:rsidR="00F20217" w:rsidRDefault="00B27A94" w:rsidP="008B445C">
      <w:pPr>
        <w:numPr>
          <w:ilvl w:val="0"/>
          <w:numId w:val="1"/>
        </w:numPr>
        <w:spacing w:after="0" w:line="240" w:lineRule="auto"/>
        <w:ind w:left="936" w:hanging="369"/>
      </w:pPr>
      <w:r>
        <w:t>Unfortunately, the respondent did not refer to an</w:t>
      </w:r>
      <w:r w:rsidR="004E5C95">
        <w:t>y</w:t>
      </w:r>
      <w:r>
        <w:t xml:space="preserve"> passages of the case in support of this proposition. My reading of </w:t>
      </w:r>
      <w:r w:rsidR="00F20217" w:rsidRPr="00F20217">
        <w:rPr>
          <w:i/>
          <w:iCs/>
        </w:rPr>
        <w:t>Esso</w:t>
      </w:r>
      <w:r w:rsidR="00F20217">
        <w:t xml:space="preserve"> </w:t>
      </w:r>
      <w:r>
        <w:t xml:space="preserve">discovered that it </w:t>
      </w:r>
      <w:r w:rsidR="00F20217">
        <w:t xml:space="preserve">was considering </w:t>
      </w:r>
      <w:r>
        <w:t xml:space="preserve">the issue of a </w:t>
      </w:r>
      <w:r w:rsidR="00F20217">
        <w:t>restraint of trade</w:t>
      </w:r>
      <w:r>
        <w:t xml:space="preserve">, and I could not find a declaration of law dealing with </w:t>
      </w:r>
      <w:r w:rsidRPr="00B27A94">
        <w:rPr>
          <w:i/>
          <w:iCs/>
        </w:rPr>
        <w:t>severance</w:t>
      </w:r>
      <w:r>
        <w:t>.</w:t>
      </w:r>
    </w:p>
    <w:p w14:paraId="22A3864D" w14:textId="418AA4E9" w:rsidR="00B27A94" w:rsidRDefault="00B27A94" w:rsidP="008B445C">
      <w:pPr>
        <w:numPr>
          <w:ilvl w:val="0"/>
          <w:numId w:val="1"/>
        </w:numPr>
        <w:spacing w:after="0" w:line="240" w:lineRule="auto"/>
        <w:ind w:left="936" w:hanging="369"/>
      </w:pPr>
      <w:r>
        <w:t xml:space="preserve">Given the importance of this issue of </w:t>
      </w:r>
      <w:r w:rsidRPr="00B05062">
        <w:rPr>
          <w:i/>
          <w:iCs/>
        </w:rPr>
        <w:t>severance</w:t>
      </w:r>
      <w:r>
        <w:t xml:space="preserve">, and the lack of authority provided by either party, </w:t>
      </w:r>
      <w:r w:rsidR="008211C4">
        <w:t xml:space="preserve">and being allowed by s34(1)(b) of the Act to inform myself in any way, </w:t>
      </w:r>
      <w:r>
        <w:t>I researched the</w:t>
      </w:r>
      <w:r w:rsidR="00EF675E">
        <w:t xml:space="preserve"> </w:t>
      </w:r>
      <w:r w:rsidR="00EF675E" w:rsidRPr="00B05062">
        <w:rPr>
          <w:i/>
          <w:iCs/>
        </w:rPr>
        <w:t>Laws of Australia</w:t>
      </w:r>
      <w:r w:rsidR="00EF675E">
        <w:rPr>
          <w:rStyle w:val="FootnoteReference"/>
        </w:rPr>
        <w:footnoteReference w:id="1"/>
      </w:r>
      <w:r w:rsidR="00EF675E">
        <w:t xml:space="preserve"> </w:t>
      </w:r>
      <w:r w:rsidR="00B05062">
        <w:t>(“</w:t>
      </w:r>
      <w:r w:rsidR="00B05062" w:rsidRPr="00B05062">
        <w:rPr>
          <w:i/>
          <w:iCs/>
        </w:rPr>
        <w:t>LOA</w:t>
      </w:r>
      <w:r w:rsidR="00B05062">
        <w:t xml:space="preserve">”) </w:t>
      </w:r>
      <w:r w:rsidR="00EF675E">
        <w:t xml:space="preserve">which identified that an inessential uncertain term or word(s) may be severed from the contract citing (inter-alia) </w:t>
      </w:r>
      <w:r w:rsidR="00EF675E" w:rsidRPr="00EF675E">
        <w:rPr>
          <w:i/>
          <w:iCs/>
        </w:rPr>
        <w:t>Fitzgerald v Masters</w:t>
      </w:r>
      <w:r w:rsidR="00EF675E">
        <w:t xml:space="preserve"> (1956) 95 CLR 420</w:t>
      </w:r>
      <w:r w:rsidR="00B05062">
        <w:t xml:space="preserve"> (“</w:t>
      </w:r>
      <w:r w:rsidR="00B05062" w:rsidRPr="00B05062">
        <w:rPr>
          <w:i/>
          <w:iCs/>
        </w:rPr>
        <w:t>Masters</w:t>
      </w:r>
      <w:r w:rsidR="00B05062">
        <w:t>”)</w:t>
      </w:r>
      <w:r w:rsidR="00EF675E">
        <w:t>.</w:t>
      </w:r>
    </w:p>
    <w:p w14:paraId="22DCEBFA" w14:textId="3F120013" w:rsidR="00B05062" w:rsidRDefault="00B05062" w:rsidP="008B445C">
      <w:pPr>
        <w:numPr>
          <w:ilvl w:val="0"/>
          <w:numId w:val="1"/>
        </w:numPr>
        <w:spacing w:after="0" w:line="240" w:lineRule="auto"/>
        <w:ind w:left="936" w:hanging="369"/>
        <w:rPr>
          <w:iCs/>
        </w:rPr>
      </w:pPr>
      <w:r w:rsidRPr="008B445C">
        <w:rPr>
          <w:iCs/>
        </w:rPr>
        <w:lastRenderedPageBreak/>
        <w:t>In Masters, Dixon CJ and Fullag</w:t>
      </w:r>
      <w:r w:rsidR="0058246D" w:rsidRPr="008B445C">
        <w:rPr>
          <w:iCs/>
        </w:rPr>
        <w:t>a</w:t>
      </w:r>
      <w:r w:rsidRPr="008B445C">
        <w:rPr>
          <w:iCs/>
        </w:rPr>
        <w:t xml:space="preserve">r J </w:t>
      </w:r>
      <w:r>
        <w:rPr>
          <w:iCs/>
        </w:rPr>
        <w:t>stated:</w:t>
      </w:r>
    </w:p>
    <w:p w14:paraId="646F59D3" w14:textId="400E4421" w:rsidR="00B05062" w:rsidRPr="00B05062" w:rsidRDefault="00B05062" w:rsidP="008B445C">
      <w:pPr>
        <w:spacing w:after="0" w:line="240" w:lineRule="auto"/>
        <w:ind w:left="1446" w:right="-23"/>
        <w:rPr>
          <w:i/>
          <w:iCs/>
        </w:rPr>
      </w:pPr>
      <w:r>
        <w:rPr>
          <w:i/>
          <w:iCs/>
          <w:shd w:val="clear" w:color="auto" w:fill="FFFFFF"/>
        </w:rPr>
        <w:t>“</w:t>
      </w:r>
      <w:r w:rsidRPr="00B05062">
        <w:rPr>
          <w:i/>
          <w:iCs/>
          <w:shd w:val="clear" w:color="auto" w:fill="FFFFFF"/>
        </w:rPr>
        <w:t>6. The argument cannot, in our opinion, be sustained. It depends, in the last analysis, on an inference that the parties did not intend to contract otherwise than by reference to the terms of a document which they mistakenly believed to exist. It is only putting the same thing in another way if we say that the question is whether cl. 8 is severable from the rest of the instrument. No effect can be given to cl. 8, but there is good reason, in our opinion, for saying that cl. 8 is severable. No inference can be drawn that the parties did not intend to contract unless effect could be given to cl.8. It seems indeed almost absurd to say that the parties, having agreed on everything essential, intended that that agreement should be nullified if effect could not be given to cl. 8. Authority is not needed to support this view</w:t>
      </w:r>
      <w:r>
        <w:rPr>
          <w:i/>
          <w:iCs/>
          <w:shd w:val="clear" w:color="auto" w:fill="FFFFFF"/>
        </w:rPr>
        <w:t>…”</w:t>
      </w:r>
    </w:p>
    <w:p w14:paraId="1498DBC8" w14:textId="572A7EEC" w:rsidR="00B05062" w:rsidRPr="00B05062" w:rsidRDefault="00B05062" w:rsidP="008B445C">
      <w:pPr>
        <w:numPr>
          <w:ilvl w:val="0"/>
          <w:numId w:val="1"/>
        </w:numPr>
        <w:spacing w:after="0" w:line="240" w:lineRule="auto"/>
        <w:ind w:left="936" w:hanging="369"/>
        <w:rPr>
          <w:i/>
        </w:rPr>
      </w:pPr>
      <w:r w:rsidRPr="00B05062">
        <w:rPr>
          <w:i/>
          <w:iCs/>
        </w:rPr>
        <w:t>LOA</w:t>
      </w:r>
      <w:r>
        <w:rPr>
          <w:i/>
          <w:iCs/>
        </w:rPr>
        <w:t xml:space="preserve"> </w:t>
      </w:r>
      <w:r>
        <w:rPr>
          <w:iCs/>
        </w:rPr>
        <w:t xml:space="preserve">expanded upon the principle and stated that the test for severance was really a test of </w:t>
      </w:r>
      <w:r w:rsidRPr="00B05062">
        <w:rPr>
          <w:b/>
          <w:bCs/>
          <w:iCs/>
        </w:rPr>
        <w:t>essentiality</w:t>
      </w:r>
      <w:r>
        <w:rPr>
          <w:iCs/>
        </w:rPr>
        <w:t xml:space="preserve"> and was the same as that used in illegality cases citing </w:t>
      </w:r>
      <w:r>
        <w:rPr>
          <w:i/>
        </w:rPr>
        <w:t xml:space="preserve">Brew v Whitlock [No 2] </w:t>
      </w:r>
      <w:r>
        <w:rPr>
          <w:iCs/>
        </w:rPr>
        <w:t xml:space="preserve">[1967] VR 803 </w:t>
      </w:r>
      <w:r w:rsidR="00161EF2">
        <w:rPr>
          <w:iCs/>
        </w:rPr>
        <w:t>(</w:t>
      </w:r>
      <w:r w:rsidR="00161EF2" w:rsidRPr="00161EF2">
        <w:rPr>
          <w:iCs/>
        </w:rPr>
        <w:t>Brew</w:t>
      </w:r>
      <w:r w:rsidR="00161EF2">
        <w:rPr>
          <w:iCs/>
        </w:rPr>
        <w:t xml:space="preserve">”) </w:t>
      </w:r>
      <w:r w:rsidRPr="00161EF2">
        <w:rPr>
          <w:iCs/>
        </w:rPr>
        <w:t>which</w:t>
      </w:r>
      <w:r>
        <w:rPr>
          <w:iCs/>
        </w:rPr>
        <w:t xml:space="preserve"> was affirmed on appeal by the High Court, and reaffirmed in the case of </w:t>
      </w:r>
      <w:r>
        <w:rPr>
          <w:i/>
        </w:rPr>
        <w:t>Humphreys v Proprietors “Surface Palms North” Group Titles Plan Number 1955</w:t>
      </w:r>
      <w:r>
        <w:t xml:space="preserve"> (1994) 179 CLR 597.</w:t>
      </w:r>
    </w:p>
    <w:p w14:paraId="2E76E376" w14:textId="6BEEC0A2" w:rsidR="00B05062" w:rsidRPr="00195688" w:rsidRDefault="00195688" w:rsidP="008B445C">
      <w:pPr>
        <w:numPr>
          <w:ilvl w:val="0"/>
          <w:numId w:val="1"/>
        </w:numPr>
        <w:spacing w:after="0" w:line="240" w:lineRule="auto"/>
        <w:ind w:left="936" w:hanging="369"/>
        <w:rPr>
          <w:i/>
        </w:rPr>
      </w:pPr>
      <w:r>
        <w:rPr>
          <w:iCs/>
        </w:rPr>
        <w:t xml:space="preserve">In </w:t>
      </w:r>
      <w:r w:rsidR="00161EF2" w:rsidRPr="00161EF2">
        <w:rPr>
          <w:i/>
        </w:rPr>
        <w:t>Humphreys</w:t>
      </w:r>
      <w:r w:rsidR="00161EF2">
        <w:rPr>
          <w:iCs/>
        </w:rPr>
        <w:t>,</w:t>
      </w:r>
      <w:r>
        <w:rPr>
          <w:iCs/>
        </w:rPr>
        <w:t xml:space="preserve"> Mc</w:t>
      </w:r>
      <w:r w:rsidR="00161EF2">
        <w:rPr>
          <w:iCs/>
        </w:rPr>
        <w:t>Hugh J, in the majority which found that severance of clause 8 was not possible, reaffirmed the test:</w:t>
      </w:r>
    </w:p>
    <w:p w14:paraId="5CAEA502" w14:textId="104BD8A7" w:rsidR="00195688" w:rsidRPr="004E5C95" w:rsidRDefault="00161EF2" w:rsidP="008B445C">
      <w:pPr>
        <w:spacing w:after="0" w:line="240" w:lineRule="auto"/>
        <w:ind w:left="936" w:right="-23"/>
        <w:rPr>
          <w:i/>
          <w:iCs/>
        </w:rPr>
      </w:pPr>
      <w:r w:rsidRPr="004E5C95">
        <w:rPr>
          <w:i/>
          <w:iCs/>
          <w:shd w:val="clear" w:color="auto" w:fill="FFFFFF"/>
        </w:rPr>
        <w:t>“</w:t>
      </w:r>
      <w:r w:rsidR="00195688" w:rsidRPr="004E5C95">
        <w:rPr>
          <w:i/>
          <w:iCs/>
          <w:shd w:val="clear" w:color="auto" w:fill="FFFFFF"/>
        </w:rPr>
        <w:t>38. In my opinion, in cases where a provision in a contract is void,</w:t>
      </w:r>
      <w:r w:rsidR="004E5C95">
        <w:rPr>
          <w:i/>
          <w:iCs/>
          <w:shd w:val="clear" w:color="auto" w:fill="FFFFFF"/>
        </w:rPr>
        <w:t xml:space="preserve"> </w:t>
      </w:r>
      <w:r w:rsidR="00195688" w:rsidRPr="004E5C95">
        <w:rPr>
          <w:i/>
          <w:iCs/>
          <w:shd w:val="clear" w:color="auto" w:fill="FFFFFF"/>
        </w:rPr>
        <w:t>is not for the exclusive benefit of the party seeking to enforce the</w:t>
      </w:r>
      <w:r w:rsidR="004E5C95">
        <w:rPr>
          <w:i/>
          <w:iCs/>
          <w:shd w:val="clear" w:color="auto" w:fill="FFFFFF"/>
        </w:rPr>
        <w:t xml:space="preserve"> </w:t>
      </w:r>
      <w:r w:rsidR="00195688" w:rsidRPr="004E5C95">
        <w:rPr>
          <w:i/>
          <w:iCs/>
          <w:shd w:val="clear" w:color="auto" w:fill="FFFFFF"/>
        </w:rPr>
        <w:t>contract, and is part of the consideration for an indivisible promise</w:t>
      </w:r>
      <w:r w:rsidR="004E5C95">
        <w:rPr>
          <w:i/>
          <w:iCs/>
          <w:shd w:val="clear" w:color="auto" w:fill="FFFFFF"/>
        </w:rPr>
        <w:t xml:space="preserve"> </w:t>
      </w:r>
      <w:r w:rsidR="00195688" w:rsidRPr="004E5C95">
        <w:rPr>
          <w:i/>
          <w:iCs/>
          <w:shd w:val="clear" w:color="auto" w:fill="FFFFFF"/>
        </w:rPr>
        <w:t>of the defendant, the proper test for determining whether the void</w:t>
      </w:r>
      <w:r w:rsidR="004E5C95">
        <w:rPr>
          <w:i/>
          <w:iCs/>
          <w:shd w:val="clear" w:color="auto" w:fill="FFFFFF"/>
        </w:rPr>
        <w:t xml:space="preserve"> </w:t>
      </w:r>
      <w:r w:rsidR="00195688" w:rsidRPr="004E5C95">
        <w:rPr>
          <w:i/>
          <w:iCs/>
          <w:shd w:val="clear" w:color="auto" w:fill="FFFFFF"/>
        </w:rPr>
        <w:t>provision is severable from the indivisible promise is that formulated</w:t>
      </w:r>
      <w:r w:rsidR="004E5C95">
        <w:rPr>
          <w:i/>
          <w:iCs/>
          <w:shd w:val="clear" w:color="auto" w:fill="FFFFFF"/>
        </w:rPr>
        <w:t xml:space="preserve"> </w:t>
      </w:r>
      <w:r w:rsidR="00195688" w:rsidRPr="004E5C95">
        <w:rPr>
          <w:i/>
          <w:iCs/>
          <w:shd w:val="clear" w:color="auto" w:fill="FFFFFF"/>
        </w:rPr>
        <w:t>by the Full Court of the Supreme Court of Victoria in Brew v. Whitlock</w:t>
      </w:r>
      <w:r w:rsidR="004E5C95">
        <w:rPr>
          <w:i/>
          <w:iCs/>
          <w:shd w:val="clear" w:color="auto" w:fill="FFFFFF"/>
        </w:rPr>
        <w:t xml:space="preserve"> </w:t>
      </w:r>
      <w:r w:rsidR="00195688" w:rsidRPr="004E5C95">
        <w:rPr>
          <w:i/>
          <w:iCs/>
          <w:shd w:val="clear" w:color="auto" w:fill="FFFFFF"/>
        </w:rPr>
        <w:t>(No.2) ((48) </w:t>
      </w:r>
      <w:hyperlink r:id="rId7" w:tooltip="View Case" w:history="1">
        <w:r w:rsidR="00195688" w:rsidRPr="004E5C95">
          <w:rPr>
            <w:rStyle w:val="Hyperlink"/>
            <w:i/>
            <w:iCs/>
            <w:color w:val="auto"/>
            <w:u w:val="none"/>
            <w:shd w:val="clear" w:color="auto" w:fill="FFFFFF"/>
          </w:rPr>
          <w:t>[1967] VicRp 102</w:t>
        </w:r>
      </w:hyperlink>
      <w:r w:rsidR="00195688" w:rsidRPr="004E5C95">
        <w:rPr>
          <w:i/>
          <w:iCs/>
          <w:shd w:val="clear" w:color="auto" w:fill="FFFFFF"/>
        </w:rPr>
        <w:t>; (1967) VR 803.). In that case, the Full Court said that</w:t>
      </w:r>
      <w:r w:rsidR="004E5C95">
        <w:rPr>
          <w:i/>
          <w:iCs/>
          <w:shd w:val="clear" w:color="auto" w:fill="FFFFFF"/>
        </w:rPr>
        <w:t xml:space="preserve"> </w:t>
      </w:r>
      <w:r w:rsidR="00195688" w:rsidRPr="004E5C95">
        <w:rPr>
          <w:i/>
          <w:iCs/>
          <w:shd w:val="clear" w:color="auto" w:fill="FFFFFF"/>
        </w:rPr>
        <w:t>((49) ibid. at 813.) "once the conclusion is reached that the invalid</w:t>
      </w:r>
      <w:r w:rsidR="004E5C95">
        <w:rPr>
          <w:i/>
          <w:iCs/>
          <w:shd w:val="clear" w:color="auto" w:fill="FFFFFF"/>
        </w:rPr>
        <w:t xml:space="preserve"> </w:t>
      </w:r>
      <w:r w:rsidR="00195688" w:rsidRPr="004E5C95">
        <w:rPr>
          <w:i/>
          <w:iCs/>
          <w:shd w:val="clear" w:color="auto" w:fill="FFFFFF"/>
        </w:rPr>
        <w:t>promise is so material and important a provision in the whole bargain</w:t>
      </w:r>
      <w:r w:rsidR="004E5C95">
        <w:rPr>
          <w:i/>
          <w:iCs/>
          <w:shd w:val="clear" w:color="auto" w:fill="FFFFFF"/>
        </w:rPr>
        <w:t xml:space="preserve"> </w:t>
      </w:r>
      <w:r w:rsidR="00195688" w:rsidRPr="004E5C95">
        <w:rPr>
          <w:i/>
          <w:iCs/>
          <w:shd w:val="clear" w:color="auto" w:fill="FFFFFF"/>
        </w:rPr>
        <w:t>that there should be inferred an intention not to make a contract which</w:t>
      </w:r>
      <w:r w:rsidR="004E5C95">
        <w:rPr>
          <w:i/>
          <w:iCs/>
          <w:shd w:val="clear" w:color="auto" w:fill="FFFFFF"/>
        </w:rPr>
        <w:t xml:space="preserve"> </w:t>
      </w:r>
      <w:r w:rsidR="00195688" w:rsidRPr="004E5C95">
        <w:rPr>
          <w:i/>
          <w:iCs/>
          <w:shd w:val="clear" w:color="auto" w:fill="FFFFFF"/>
        </w:rPr>
        <w:t>would operate without it", the invalid promise should be treated as</w:t>
      </w:r>
      <w:r w:rsidR="004E5C95">
        <w:rPr>
          <w:i/>
          <w:iCs/>
          <w:shd w:val="clear" w:color="auto" w:fill="FFFFFF"/>
        </w:rPr>
        <w:t xml:space="preserve"> </w:t>
      </w:r>
      <w:r w:rsidR="00195688" w:rsidRPr="004E5C95">
        <w:rPr>
          <w:i/>
          <w:iCs/>
          <w:shd w:val="clear" w:color="auto" w:fill="FFFFFF"/>
        </w:rPr>
        <w:t>inseverable from the contract.</w:t>
      </w:r>
      <w:r w:rsidRPr="004E5C95">
        <w:rPr>
          <w:i/>
          <w:iCs/>
          <w:shd w:val="clear" w:color="auto" w:fill="FFFFFF"/>
        </w:rPr>
        <w:t>”</w:t>
      </w:r>
    </w:p>
    <w:p w14:paraId="7B9414BF" w14:textId="213FEF0A" w:rsidR="00EF675E" w:rsidRPr="008211C4" w:rsidRDefault="00161EF2" w:rsidP="008B445C">
      <w:pPr>
        <w:numPr>
          <w:ilvl w:val="0"/>
          <w:numId w:val="1"/>
        </w:numPr>
        <w:spacing w:after="0" w:line="240" w:lineRule="auto"/>
        <w:ind w:left="936" w:hanging="369"/>
        <w:rPr>
          <w:i/>
        </w:rPr>
      </w:pPr>
      <w:r>
        <w:t>I apply this test to clause 22.7 and the definitions clause 2 about the ANA or Prescribed Appointer</w:t>
      </w:r>
      <w:r w:rsidR="008211C4">
        <w:t xml:space="preserve">, which states </w:t>
      </w:r>
      <w:r w:rsidR="008211C4">
        <w:rPr>
          <w:i/>
        </w:rPr>
        <w:t>Northern Territory, the local chapter of the Institute of Arbitrators and Mediators Australia</w:t>
      </w:r>
      <w:r w:rsidR="008211C4">
        <w:t>.</w:t>
      </w:r>
    </w:p>
    <w:p w14:paraId="4C6761B1" w14:textId="381031B9" w:rsidR="008211C4" w:rsidRDefault="008211C4" w:rsidP="008B445C">
      <w:pPr>
        <w:numPr>
          <w:ilvl w:val="0"/>
          <w:numId w:val="1"/>
        </w:numPr>
        <w:spacing w:after="0" w:line="240" w:lineRule="auto"/>
        <w:ind w:left="936" w:hanging="369"/>
      </w:pPr>
      <w:r>
        <w:t xml:space="preserve">I have already noted that in paragraph 7 (and restated in paragraph 18) of the claimant’s submissions, the claimant asserted that clause 22.7 was invalid and unenforceable, and clause 40.1 of the contract required </w:t>
      </w:r>
      <w:r w:rsidR="00C44AAA">
        <w:t>its</w:t>
      </w:r>
      <w:r>
        <w:t xml:space="preserve"> severance in the Northern Territory.</w:t>
      </w:r>
    </w:p>
    <w:p w14:paraId="2CC2202F" w14:textId="40EEEE00" w:rsidR="008211C4" w:rsidRPr="00C44AAA" w:rsidRDefault="008211C4" w:rsidP="008B445C">
      <w:pPr>
        <w:numPr>
          <w:ilvl w:val="0"/>
          <w:numId w:val="1"/>
        </w:numPr>
        <w:spacing w:after="0" w:line="240" w:lineRule="auto"/>
        <w:ind w:left="936" w:hanging="369"/>
        <w:rPr>
          <w:i/>
        </w:rPr>
      </w:pPr>
      <w:r>
        <w:t>I have already</w:t>
      </w:r>
      <w:r w:rsidR="00C44AAA">
        <w:t xml:space="preserve"> identified </w:t>
      </w:r>
      <w:r>
        <w:t xml:space="preserve">the respondent’s reply submissions regarding </w:t>
      </w:r>
      <w:r w:rsidRPr="00C44AAA">
        <w:rPr>
          <w:i/>
          <w:iCs/>
        </w:rPr>
        <w:t>severance</w:t>
      </w:r>
      <w:r w:rsidR="00C44AAA">
        <w:rPr>
          <w:i/>
          <w:iCs/>
        </w:rPr>
        <w:t>.</w:t>
      </w:r>
      <w:r w:rsidR="00C44AAA">
        <w:t xml:space="preserve"> I now refer </w:t>
      </w:r>
      <w:r w:rsidR="004E5C95">
        <w:t>to</w:t>
      </w:r>
      <w:r>
        <w:t xml:space="preserve"> paragraph 10.6 of the reply submissions, </w:t>
      </w:r>
      <w:r w:rsidR="00C44AAA">
        <w:t xml:space="preserve">where </w:t>
      </w:r>
      <w:r>
        <w:t xml:space="preserve">the respondent submitted that the words </w:t>
      </w:r>
      <w:r w:rsidRPr="008211C4">
        <w:rPr>
          <w:i/>
          <w:iCs/>
        </w:rPr>
        <w:t>local chapter of</w:t>
      </w:r>
      <w:r>
        <w:t xml:space="preserve"> the Prescribed Appointer could be redacted</w:t>
      </w:r>
      <w:r w:rsidR="00C44AAA">
        <w:t xml:space="preserve"> to give certainty to the parties and effect to the objective intention of the subcontract.</w:t>
      </w:r>
    </w:p>
    <w:p w14:paraId="43EA9187" w14:textId="77777777" w:rsidR="00C44AAA" w:rsidRDefault="00C44AAA" w:rsidP="008B445C">
      <w:pPr>
        <w:numPr>
          <w:ilvl w:val="0"/>
          <w:numId w:val="1"/>
        </w:numPr>
        <w:spacing w:after="0" w:line="240" w:lineRule="auto"/>
        <w:ind w:left="936" w:hanging="369"/>
      </w:pPr>
      <w:r>
        <w:rPr>
          <w:iCs/>
        </w:rPr>
        <w:t xml:space="preserve">In </w:t>
      </w:r>
      <w:r w:rsidRPr="00C44AAA">
        <w:rPr>
          <w:i/>
        </w:rPr>
        <w:t>LOA</w:t>
      </w:r>
      <w:r>
        <w:rPr>
          <w:i/>
        </w:rPr>
        <w:t xml:space="preserve"> </w:t>
      </w:r>
      <w:r>
        <w:t>the authors clearly explained that there is a reluctance of courts to strike down contracts.</w:t>
      </w:r>
      <w:r>
        <w:rPr>
          <w:rStyle w:val="FootnoteReference"/>
        </w:rPr>
        <w:footnoteReference w:id="2"/>
      </w:r>
      <w:r>
        <w:t xml:space="preserve"> The effect of the claimant’s submissions is to sever the entire reference to the Northern Territory Prescribed Appointer provision.</w:t>
      </w:r>
    </w:p>
    <w:p w14:paraId="76E7391C" w14:textId="374AF1BB" w:rsidR="00C44AAA" w:rsidRDefault="00C44AAA" w:rsidP="008B445C">
      <w:pPr>
        <w:numPr>
          <w:ilvl w:val="0"/>
          <w:numId w:val="1"/>
        </w:numPr>
        <w:spacing w:after="0" w:line="240" w:lineRule="auto"/>
        <w:ind w:left="936" w:hanging="369"/>
      </w:pPr>
      <w:r>
        <w:t>In the circumstances, it</w:t>
      </w:r>
      <w:r w:rsidR="00921B3A">
        <w:t xml:space="preserve"> is necessary to be satisfied </w:t>
      </w:r>
      <w:r>
        <w:t xml:space="preserve">that the entire Prescribed Appointer mechanism was so important </w:t>
      </w:r>
      <w:r w:rsidR="00921B3A">
        <w:t xml:space="preserve">to </w:t>
      </w:r>
      <w:r>
        <w:t>the parties</w:t>
      </w:r>
      <w:r w:rsidR="00921B3A">
        <w:t xml:space="preserve"> that they would not have contracted without it</w:t>
      </w:r>
      <w:r>
        <w:t>.</w:t>
      </w:r>
    </w:p>
    <w:p w14:paraId="5AA8356E" w14:textId="248DC341" w:rsidR="00921B3A" w:rsidRPr="00921B3A" w:rsidRDefault="000B273F" w:rsidP="008B445C">
      <w:pPr>
        <w:numPr>
          <w:ilvl w:val="0"/>
          <w:numId w:val="1"/>
        </w:numPr>
        <w:spacing w:after="0" w:line="240" w:lineRule="auto"/>
        <w:ind w:left="936" w:hanging="369"/>
        <w:rPr>
          <w:i/>
        </w:rPr>
      </w:pPr>
      <w:r>
        <w:t>Clearly</w:t>
      </w:r>
      <w:r w:rsidR="00921B3A">
        <w:t xml:space="preserve"> there were no </w:t>
      </w:r>
      <w:r w:rsidR="00921B3A" w:rsidRPr="00921B3A">
        <w:rPr>
          <w:i/>
          <w:iCs/>
        </w:rPr>
        <w:t xml:space="preserve">local chapters </w:t>
      </w:r>
      <w:r w:rsidR="00921B3A">
        <w:t xml:space="preserve">for IAMA. There is a similarity with </w:t>
      </w:r>
      <w:r w:rsidR="00921B3A" w:rsidRPr="00921B3A">
        <w:rPr>
          <w:i/>
          <w:iCs/>
        </w:rPr>
        <w:t>Masters</w:t>
      </w:r>
      <w:r w:rsidR="00921B3A">
        <w:t>,</w:t>
      </w:r>
      <w:r w:rsidR="00921B3A">
        <w:rPr>
          <w:iCs/>
        </w:rPr>
        <w:t xml:space="preserve"> where the parties had contracted with the mistaken belief that a term of contract existed. </w:t>
      </w:r>
    </w:p>
    <w:p w14:paraId="60D1C56E" w14:textId="74D234D8" w:rsidR="00C44AAA" w:rsidRPr="00921B3A" w:rsidRDefault="00921B3A" w:rsidP="008B445C">
      <w:pPr>
        <w:numPr>
          <w:ilvl w:val="0"/>
          <w:numId w:val="1"/>
        </w:numPr>
        <w:spacing w:after="0" w:line="240" w:lineRule="auto"/>
        <w:ind w:left="936" w:hanging="369"/>
        <w:rPr>
          <w:i/>
        </w:rPr>
      </w:pPr>
      <w:r>
        <w:rPr>
          <w:iCs/>
        </w:rPr>
        <w:t xml:space="preserve">In this case the parties had contracted about </w:t>
      </w:r>
      <w:r w:rsidRPr="00921B3A">
        <w:rPr>
          <w:i/>
        </w:rPr>
        <w:t>local chapters</w:t>
      </w:r>
      <w:r>
        <w:rPr>
          <w:iCs/>
        </w:rPr>
        <w:t xml:space="preserve"> which did not exist. IAMA still exists, and it is just that their chapters do not.</w:t>
      </w:r>
    </w:p>
    <w:p w14:paraId="4B48EEE9" w14:textId="0037E3D1" w:rsidR="000B273F" w:rsidRDefault="000B273F" w:rsidP="008B445C">
      <w:pPr>
        <w:numPr>
          <w:ilvl w:val="0"/>
          <w:numId w:val="1"/>
        </w:numPr>
        <w:spacing w:after="0" w:line="240" w:lineRule="auto"/>
        <w:ind w:left="936" w:hanging="369"/>
      </w:pPr>
      <w:r>
        <w:t>I am constrained by the law, and I find that to sever the entire reference to the Prescribed Appointer IAMA is inappropriate because the parties had agreed to it, and it is not for an adjudicator to rewrite the contract.</w:t>
      </w:r>
    </w:p>
    <w:p w14:paraId="66736947" w14:textId="77777777" w:rsidR="000B273F" w:rsidRDefault="000B273F" w:rsidP="008B445C">
      <w:pPr>
        <w:numPr>
          <w:ilvl w:val="0"/>
          <w:numId w:val="1"/>
        </w:numPr>
        <w:spacing w:after="0" w:line="240" w:lineRule="auto"/>
        <w:ind w:left="936" w:hanging="369"/>
        <w:rPr>
          <w:iCs/>
        </w:rPr>
      </w:pPr>
      <w:r>
        <w:rPr>
          <w:iCs/>
        </w:rPr>
        <w:t xml:space="preserve">What I can </w:t>
      </w:r>
      <w:r w:rsidRPr="000B273F">
        <w:rPr>
          <w:iCs/>
        </w:rPr>
        <w:t xml:space="preserve">I find that it was not essential </w:t>
      </w:r>
      <w:r>
        <w:rPr>
          <w:iCs/>
        </w:rPr>
        <w:t xml:space="preserve">to the bargain </w:t>
      </w:r>
      <w:r w:rsidRPr="000B273F">
        <w:rPr>
          <w:iCs/>
        </w:rPr>
        <w:t xml:space="preserve">that there be reference to </w:t>
      </w:r>
      <w:r>
        <w:rPr>
          <w:iCs/>
        </w:rPr>
        <w:t>a</w:t>
      </w:r>
      <w:r w:rsidRPr="000B273F">
        <w:rPr>
          <w:iCs/>
        </w:rPr>
        <w:t xml:space="preserve"> </w:t>
      </w:r>
      <w:r w:rsidRPr="000B273F">
        <w:rPr>
          <w:i/>
        </w:rPr>
        <w:t>local chapter</w:t>
      </w:r>
      <w:r>
        <w:t xml:space="preserve"> because no such chapter existed in the Northern Territory. Applying the </w:t>
      </w:r>
      <w:r w:rsidRPr="000B273F">
        <w:rPr>
          <w:i/>
          <w:iCs/>
        </w:rPr>
        <w:t>Masters</w:t>
      </w:r>
      <w:r>
        <w:t xml:space="preserve"> </w:t>
      </w:r>
      <w:r>
        <w:lastRenderedPageBreak/>
        <w:t xml:space="preserve">test, I cannot find that having agreed that the Prescribed Appointer was IAMA, that this should be nullified because of the lack of existence of </w:t>
      </w:r>
      <w:r w:rsidRPr="000B273F">
        <w:rPr>
          <w:i/>
          <w:iCs/>
        </w:rPr>
        <w:t>local chapters</w:t>
      </w:r>
      <w:r>
        <w:rPr>
          <w:iCs/>
        </w:rPr>
        <w:t>.</w:t>
      </w:r>
    </w:p>
    <w:p w14:paraId="3F423CE7" w14:textId="16496573" w:rsidR="00921B3A" w:rsidRDefault="000B273F" w:rsidP="008B445C">
      <w:pPr>
        <w:numPr>
          <w:ilvl w:val="0"/>
          <w:numId w:val="1"/>
        </w:numPr>
        <w:spacing w:after="0" w:line="240" w:lineRule="auto"/>
        <w:ind w:left="936" w:hanging="369"/>
        <w:rPr>
          <w:iCs/>
        </w:rPr>
      </w:pPr>
      <w:r>
        <w:rPr>
          <w:iCs/>
        </w:rPr>
        <w:t>Accordingly,</w:t>
      </w:r>
      <w:r w:rsidR="004E5C95">
        <w:rPr>
          <w:iCs/>
        </w:rPr>
        <w:t xml:space="preserve"> I am </w:t>
      </w:r>
      <w:r>
        <w:rPr>
          <w:iCs/>
        </w:rPr>
        <w:t>satisfied that</w:t>
      </w:r>
      <w:r w:rsidR="0058246D">
        <w:rPr>
          <w:iCs/>
        </w:rPr>
        <w:t xml:space="preserve">, as expressly allowed in clause 40.1, but only to the extent allowed by the law regarding </w:t>
      </w:r>
      <w:r w:rsidR="0058246D" w:rsidRPr="0058246D">
        <w:rPr>
          <w:i/>
        </w:rPr>
        <w:t>severance</w:t>
      </w:r>
      <w:r w:rsidR="0058246D">
        <w:t>,</w:t>
      </w:r>
      <w:r>
        <w:rPr>
          <w:iCs/>
        </w:rPr>
        <w:t xml:space="preserve"> severance of the words, “</w:t>
      </w:r>
      <w:r>
        <w:rPr>
          <w:i/>
          <w:iCs/>
        </w:rPr>
        <w:t>the local chapter of”</w:t>
      </w:r>
      <w:r w:rsidR="00E64682">
        <w:rPr>
          <w:i/>
          <w:iCs/>
        </w:rPr>
        <w:t xml:space="preserve"> </w:t>
      </w:r>
      <w:r>
        <w:rPr>
          <w:iCs/>
        </w:rPr>
        <w:t>can take place whilst preserving the parties’ bargain</w:t>
      </w:r>
      <w:r w:rsidR="004E5C95">
        <w:rPr>
          <w:iCs/>
        </w:rPr>
        <w:t xml:space="preserve"> of making an application to IAMA</w:t>
      </w:r>
      <w:r>
        <w:rPr>
          <w:iCs/>
        </w:rPr>
        <w:t>.</w:t>
      </w:r>
    </w:p>
    <w:p w14:paraId="3C86EC39" w14:textId="6F56B371" w:rsidR="000B273F" w:rsidRDefault="004E5C95" w:rsidP="008B445C">
      <w:pPr>
        <w:numPr>
          <w:ilvl w:val="0"/>
          <w:numId w:val="1"/>
        </w:numPr>
        <w:spacing w:after="0" w:line="240" w:lineRule="auto"/>
        <w:ind w:left="936" w:hanging="369"/>
        <w:rPr>
          <w:iCs/>
        </w:rPr>
      </w:pPr>
      <w:r>
        <w:rPr>
          <w:iCs/>
        </w:rPr>
        <w:t xml:space="preserve">This </w:t>
      </w:r>
      <w:r w:rsidR="00994CEE">
        <w:rPr>
          <w:iCs/>
        </w:rPr>
        <w:t xml:space="preserve">then </w:t>
      </w:r>
      <w:r>
        <w:rPr>
          <w:iCs/>
        </w:rPr>
        <w:t>raises the issue identified in paragraph 15 of the claimant’s submission that if the application was to be served on IAMA</w:t>
      </w:r>
      <w:r w:rsidR="0030661A">
        <w:rPr>
          <w:iCs/>
        </w:rPr>
        <w:t xml:space="preserve"> then that </w:t>
      </w:r>
      <w:r>
        <w:rPr>
          <w:iCs/>
        </w:rPr>
        <w:t>provision was unenforceable because it was no longer operating as a Prescribed Appointer because the Resolution Institute now reported to do so.</w:t>
      </w:r>
    </w:p>
    <w:p w14:paraId="05430791" w14:textId="40C3D98A" w:rsidR="004E5C95" w:rsidRDefault="004E5C95" w:rsidP="008B445C">
      <w:pPr>
        <w:numPr>
          <w:ilvl w:val="0"/>
          <w:numId w:val="1"/>
        </w:numPr>
        <w:spacing w:after="0" w:line="240" w:lineRule="auto"/>
        <w:ind w:left="936" w:hanging="369"/>
        <w:rPr>
          <w:iCs/>
        </w:rPr>
      </w:pPr>
      <w:r>
        <w:rPr>
          <w:iCs/>
        </w:rPr>
        <w:t xml:space="preserve">I am not satisfied from the submissions and the evidence that IAMA is not a Prescribed Appointer. </w:t>
      </w:r>
      <w:r w:rsidR="0030661A">
        <w:rPr>
          <w:iCs/>
        </w:rPr>
        <w:t xml:space="preserve">It is identified as one in clause 5 of the Regulations. It still </w:t>
      </w:r>
      <w:r>
        <w:rPr>
          <w:iCs/>
        </w:rPr>
        <w:t xml:space="preserve">exists as an entity with its registered office at level </w:t>
      </w:r>
      <w:r w:rsidR="000D369C">
        <w:rPr>
          <w:iCs/>
        </w:rPr>
        <w:t>1, 13 – 15 Bridge Street Sydney</w:t>
      </w:r>
      <w:r w:rsidR="0030661A">
        <w:rPr>
          <w:iCs/>
        </w:rPr>
        <w:t>.</w:t>
      </w:r>
    </w:p>
    <w:p w14:paraId="16312F9B" w14:textId="721A3E57" w:rsidR="00695467" w:rsidRDefault="00994CEE" w:rsidP="008B445C">
      <w:pPr>
        <w:numPr>
          <w:ilvl w:val="0"/>
          <w:numId w:val="1"/>
        </w:numPr>
        <w:spacing w:after="0" w:line="240" w:lineRule="auto"/>
        <w:ind w:left="936" w:hanging="369"/>
        <w:rPr>
          <w:iCs/>
        </w:rPr>
      </w:pPr>
      <w:r>
        <w:rPr>
          <w:iCs/>
        </w:rPr>
        <w:t>I agree with the claimant’s submissions that the websites of the Northern Territory and the Resolution Institute are wrong as a matter of law regarding the status of the Resolution Institute</w:t>
      </w:r>
      <w:r w:rsidR="0058246D">
        <w:rPr>
          <w:iCs/>
        </w:rPr>
        <w:t xml:space="preserve"> as </w:t>
      </w:r>
      <w:r>
        <w:rPr>
          <w:iCs/>
        </w:rPr>
        <w:t>a Prescribed Appointer, and I rejected that evidence earlier.</w:t>
      </w:r>
    </w:p>
    <w:p w14:paraId="1DA3AF22" w14:textId="735F2ED5" w:rsidR="004E5C95" w:rsidRDefault="00695467" w:rsidP="008B445C">
      <w:pPr>
        <w:numPr>
          <w:ilvl w:val="0"/>
          <w:numId w:val="1"/>
        </w:numPr>
        <w:spacing w:after="0" w:line="240" w:lineRule="auto"/>
        <w:ind w:left="936" w:hanging="369"/>
        <w:rPr>
          <w:iCs/>
        </w:rPr>
      </w:pPr>
      <w:r>
        <w:rPr>
          <w:iCs/>
        </w:rPr>
        <w:t>However, that leaves the position that the adjudication application, with the local chapter words severed, should have been served on IAMA.</w:t>
      </w:r>
    </w:p>
    <w:p w14:paraId="259484D0" w14:textId="2808D08C" w:rsidR="00695467" w:rsidRDefault="00695467" w:rsidP="008B445C">
      <w:pPr>
        <w:numPr>
          <w:ilvl w:val="0"/>
          <w:numId w:val="1"/>
        </w:numPr>
        <w:spacing w:after="0" w:line="240" w:lineRule="auto"/>
        <w:ind w:left="936" w:hanging="369"/>
        <w:rPr>
          <w:iCs/>
        </w:rPr>
      </w:pPr>
      <w:r>
        <w:rPr>
          <w:iCs/>
        </w:rPr>
        <w:t>I note in paragraph 5.6 of the reply submissions there is information regarding the genesis of the Resolution Institute and that it has been appointed by the board of IAMA to administer its operations. In addition, at paragraph 5.2 of the reply submissions, the respondent asserted that IAMA had the implied power to delegate its authority to exercise its legislative powers.</w:t>
      </w:r>
    </w:p>
    <w:p w14:paraId="22D93EE3" w14:textId="77777777" w:rsidR="008176F9" w:rsidRDefault="00695467" w:rsidP="008B445C">
      <w:pPr>
        <w:numPr>
          <w:ilvl w:val="0"/>
          <w:numId w:val="1"/>
        </w:numPr>
        <w:spacing w:after="0" w:line="240" w:lineRule="auto"/>
        <w:ind w:left="936" w:hanging="369"/>
        <w:rPr>
          <w:iCs/>
        </w:rPr>
      </w:pPr>
      <w:r>
        <w:rPr>
          <w:iCs/>
        </w:rPr>
        <w:t xml:space="preserve">It is not necessary for me to decide whether IAMA </w:t>
      </w:r>
      <w:r w:rsidR="008176F9">
        <w:rPr>
          <w:iCs/>
        </w:rPr>
        <w:t xml:space="preserve">had appointed the Resolution Institute to administer its operations, nor to decide whether it </w:t>
      </w:r>
      <w:r>
        <w:rPr>
          <w:iCs/>
        </w:rPr>
        <w:t>ha</w:t>
      </w:r>
      <w:r w:rsidR="008176F9">
        <w:rPr>
          <w:iCs/>
        </w:rPr>
        <w:t>d</w:t>
      </w:r>
      <w:r>
        <w:rPr>
          <w:iCs/>
        </w:rPr>
        <w:t xml:space="preserve"> the implied power to delegate its statutory authority</w:t>
      </w:r>
      <w:r w:rsidR="008176F9">
        <w:rPr>
          <w:iCs/>
        </w:rPr>
        <w:t>.</w:t>
      </w:r>
    </w:p>
    <w:p w14:paraId="6440670A" w14:textId="638AA1EE" w:rsidR="008176F9" w:rsidRDefault="008176F9" w:rsidP="008B445C">
      <w:pPr>
        <w:numPr>
          <w:ilvl w:val="0"/>
          <w:numId w:val="1"/>
        </w:numPr>
        <w:spacing w:after="0" w:line="240" w:lineRule="auto"/>
        <w:ind w:left="936" w:hanging="369"/>
        <w:rPr>
          <w:iCs/>
        </w:rPr>
      </w:pPr>
      <w:r>
        <w:rPr>
          <w:iCs/>
        </w:rPr>
        <w:t>To my mind how IAMA carries out its functions as a Prescribed Appointer under the Act is entirely a matter for IAMA. The parties have simply agreed that IAMA is the Prescribed Appointer.</w:t>
      </w:r>
    </w:p>
    <w:p w14:paraId="1899813A" w14:textId="14A9852E" w:rsidR="008176F9" w:rsidRPr="00DA2D56" w:rsidRDefault="008176F9" w:rsidP="008B445C">
      <w:pPr>
        <w:numPr>
          <w:ilvl w:val="0"/>
          <w:numId w:val="1"/>
        </w:numPr>
        <w:spacing w:after="0" w:line="240" w:lineRule="auto"/>
        <w:ind w:left="936" w:hanging="369"/>
        <w:rPr>
          <w:iCs/>
        </w:rPr>
      </w:pPr>
      <w:r>
        <w:rPr>
          <w:iCs/>
        </w:rPr>
        <w:t>This leads to the most unfortunate consequence for the claimant that it had failed to adhere to section 28(1)(c)(ii) of the Act because it did not serve the application on the Prescribed Appointer agreed by the parties.</w:t>
      </w:r>
    </w:p>
    <w:p w14:paraId="4323B8D1" w14:textId="589B118C" w:rsidR="008176F9" w:rsidRPr="000B273F" w:rsidRDefault="008176F9" w:rsidP="008B445C">
      <w:pPr>
        <w:numPr>
          <w:ilvl w:val="0"/>
          <w:numId w:val="1"/>
        </w:numPr>
        <w:spacing w:after="0" w:line="240" w:lineRule="auto"/>
        <w:ind w:left="936" w:hanging="369"/>
        <w:rPr>
          <w:iCs/>
        </w:rPr>
      </w:pPr>
      <w:r>
        <w:rPr>
          <w:iCs/>
        </w:rPr>
        <w:t xml:space="preserve">I am constrained by what Southwood J held in </w:t>
      </w:r>
      <w:r w:rsidRPr="008176F9">
        <w:rPr>
          <w:i/>
        </w:rPr>
        <w:t>AJ Lucas</w:t>
      </w:r>
      <w:r>
        <w:rPr>
          <w:i/>
        </w:rPr>
        <w:t xml:space="preserve"> </w:t>
      </w:r>
      <w:r w:rsidR="00DA2D56">
        <w:t>as regards the operation of the Act,  “</w:t>
      </w:r>
      <w:r w:rsidR="00DA2D56">
        <w:rPr>
          <w:i/>
        </w:rPr>
        <w:t>that</w:t>
      </w:r>
      <w:r w:rsidR="00DA2D56" w:rsidRPr="00DA2D56">
        <w:rPr>
          <w:i/>
          <w:iCs/>
          <w:shd w:val="clear" w:color="auto" w:fill="FFFFFF"/>
        </w:rPr>
        <w:t xml:space="preserve"> </w:t>
      </w:r>
      <w:r w:rsidR="00DA2D56" w:rsidRPr="008B05DE">
        <w:rPr>
          <w:i/>
          <w:iCs/>
          <w:shd w:val="clear" w:color="auto" w:fill="FFFFFF"/>
        </w:rPr>
        <w:t>Subsection 33(1)(a) expressly provides that the adjudicator must dismiss the application without making a determination of its merits if the criteria set out in s 33(1)(a)(i) to (iv) are not fulfilled.</w:t>
      </w:r>
      <w:r w:rsidR="00DA2D56">
        <w:rPr>
          <w:i/>
          <w:iCs/>
          <w:shd w:val="clear" w:color="auto" w:fill="FFFFFF"/>
        </w:rPr>
        <w:t>”</w:t>
      </w:r>
    </w:p>
    <w:p w14:paraId="71C4EB9E" w14:textId="07367781" w:rsidR="008B05DE" w:rsidRDefault="00DA2D56" w:rsidP="008B445C">
      <w:pPr>
        <w:numPr>
          <w:ilvl w:val="0"/>
          <w:numId w:val="1"/>
        </w:numPr>
        <w:spacing w:after="0" w:line="240" w:lineRule="auto"/>
        <w:ind w:left="936" w:hanging="369"/>
      </w:pPr>
      <w:r>
        <w:t xml:space="preserve">Unfortunately for the claimant, I am obliged to find that the application has not been prepared and served in accordance with section 28, which is required by </w:t>
      </w:r>
      <w:bookmarkStart w:id="12" w:name="_Hlk31893782"/>
      <w:r>
        <w:t>section 33(1)(a)(ii) of the Act</w:t>
      </w:r>
      <w:bookmarkEnd w:id="12"/>
      <w:r>
        <w:t>.</w:t>
      </w:r>
    </w:p>
    <w:p w14:paraId="08FDE7C0" w14:textId="0AA00E09" w:rsidR="0056373D" w:rsidRDefault="00252A74" w:rsidP="008B445C">
      <w:pPr>
        <w:numPr>
          <w:ilvl w:val="0"/>
          <w:numId w:val="1"/>
        </w:numPr>
        <w:spacing w:after="0" w:line="240" w:lineRule="auto"/>
        <w:ind w:left="936" w:hanging="369"/>
      </w:pPr>
      <w:r>
        <w:t xml:space="preserve">Accordingly, </w:t>
      </w:r>
      <w:r w:rsidR="0058246D">
        <w:t xml:space="preserve">under section 33(1)(a)(ii) of the Act, </w:t>
      </w:r>
      <w:r w:rsidR="00DA2D56">
        <w:t xml:space="preserve">I must dismiss the application without making a determination of its merits </w:t>
      </w:r>
      <w:r w:rsidR="00504774">
        <w:t>and</w:t>
      </w:r>
      <w:r w:rsidR="0056373D">
        <w:t xml:space="preserve"> it </w:t>
      </w:r>
      <w:r w:rsidR="00504774">
        <w:t xml:space="preserve">was </w:t>
      </w:r>
      <w:r w:rsidR="0056373D">
        <w:t>unnecessary to consider the second jurisdictional objection.</w:t>
      </w:r>
    </w:p>
    <w:p w14:paraId="3550801A" w14:textId="08CCF55F" w:rsidR="00405709" w:rsidRPr="0001738F" w:rsidRDefault="00405709" w:rsidP="006306E6">
      <w:pPr>
        <w:pStyle w:val="Heading3"/>
        <w:numPr>
          <w:ilvl w:val="0"/>
          <w:numId w:val="0"/>
        </w:numPr>
        <w:ind w:left="1080" w:hanging="360"/>
        <w:rPr>
          <w:b/>
        </w:rPr>
      </w:pPr>
    </w:p>
    <w:p w14:paraId="105798C6" w14:textId="7C731D21" w:rsidR="0017619D" w:rsidRPr="0001738F" w:rsidRDefault="008C3BA3" w:rsidP="00C060BE">
      <w:pPr>
        <w:pStyle w:val="Heading2"/>
        <w:ind w:right="-22"/>
        <w:rPr>
          <w:sz w:val="22"/>
          <w:szCs w:val="22"/>
        </w:rPr>
      </w:pPr>
      <w:bookmarkStart w:id="13" w:name="_Toc31892440"/>
      <w:r>
        <w:rPr>
          <w:sz w:val="22"/>
          <w:szCs w:val="22"/>
        </w:rPr>
        <w:t>Date payable</w:t>
      </w:r>
      <w:bookmarkEnd w:id="13"/>
    </w:p>
    <w:p w14:paraId="0B8CA353" w14:textId="24BB8458" w:rsidR="0017619D" w:rsidRPr="0001738F" w:rsidRDefault="00187075" w:rsidP="008B445C">
      <w:pPr>
        <w:numPr>
          <w:ilvl w:val="0"/>
          <w:numId w:val="1"/>
        </w:numPr>
        <w:spacing w:after="0" w:line="240" w:lineRule="auto"/>
        <w:ind w:left="936" w:hanging="369"/>
      </w:pPr>
      <w:r>
        <w:t>I have no jurisdiction to decide whether there is any amount</w:t>
      </w:r>
      <w:r w:rsidR="00B0421C" w:rsidRPr="0001738F">
        <w:t xml:space="preserve"> payable</w:t>
      </w:r>
      <w:r>
        <w:t>.</w:t>
      </w:r>
    </w:p>
    <w:p w14:paraId="36B3D9AB" w14:textId="77777777" w:rsidR="00405709" w:rsidRPr="0001738F" w:rsidRDefault="00405709" w:rsidP="00405709">
      <w:pPr>
        <w:spacing w:after="0" w:line="240" w:lineRule="auto"/>
        <w:ind w:left="927" w:right="-22"/>
      </w:pPr>
    </w:p>
    <w:p w14:paraId="2D624DE4" w14:textId="572521AA" w:rsidR="0017619D" w:rsidRPr="0001738F" w:rsidRDefault="0017619D" w:rsidP="00C060BE">
      <w:pPr>
        <w:pStyle w:val="Heading2"/>
        <w:ind w:right="-22"/>
        <w:rPr>
          <w:sz w:val="22"/>
          <w:szCs w:val="22"/>
        </w:rPr>
      </w:pPr>
      <w:bookmarkStart w:id="14" w:name="_Toc31892441"/>
      <w:r w:rsidRPr="0001738F">
        <w:rPr>
          <w:sz w:val="22"/>
          <w:szCs w:val="22"/>
        </w:rPr>
        <w:t>Rate of interest</w:t>
      </w:r>
      <w:bookmarkEnd w:id="14"/>
    </w:p>
    <w:p w14:paraId="027DA9F7" w14:textId="721D0E12" w:rsidR="0017619D" w:rsidRPr="0001738F" w:rsidRDefault="00187075" w:rsidP="008B445C">
      <w:pPr>
        <w:numPr>
          <w:ilvl w:val="0"/>
          <w:numId w:val="1"/>
        </w:numPr>
        <w:spacing w:after="0" w:line="240" w:lineRule="auto"/>
        <w:ind w:left="936" w:hanging="369"/>
      </w:pPr>
      <w:r>
        <w:t>I have no jurisdiction to make any determination about interest.</w:t>
      </w:r>
    </w:p>
    <w:p w14:paraId="65D00DDC" w14:textId="77777777" w:rsidR="00405709" w:rsidRPr="0001738F" w:rsidRDefault="00405709" w:rsidP="00405709">
      <w:pPr>
        <w:spacing w:after="0" w:line="240" w:lineRule="auto"/>
        <w:ind w:left="927" w:right="-22"/>
      </w:pPr>
    </w:p>
    <w:p w14:paraId="70E70B83" w14:textId="104B75B0" w:rsidR="00E93716" w:rsidRPr="0001738F" w:rsidRDefault="00E93716" w:rsidP="00E93716">
      <w:pPr>
        <w:pStyle w:val="Heading2"/>
      </w:pPr>
      <w:bookmarkStart w:id="15" w:name="_Toc31892442"/>
      <w:r w:rsidRPr="0001738F">
        <w:t>Confidentiality</w:t>
      </w:r>
      <w:bookmarkEnd w:id="15"/>
    </w:p>
    <w:p w14:paraId="47F8E629" w14:textId="6109B607" w:rsidR="00EB2A17" w:rsidRPr="0001738F" w:rsidRDefault="00DC3907" w:rsidP="008B445C">
      <w:pPr>
        <w:numPr>
          <w:ilvl w:val="0"/>
          <w:numId w:val="1"/>
        </w:numPr>
        <w:spacing w:after="0" w:line="240" w:lineRule="auto"/>
        <w:ind w:left="936" w:hanging="369"/>
      </w:pPr>
      <w:r>
        <w:t xml:space="preserve">I have made no determination on the </w:t>
      </w:r>
      <w:r w:rsidR="005A767D">
        <w:t>merits,</w:t>
      </w:r>
      <w:r>
        <w:t xml:space="preserve"> so this provision is not applicable</w:t>
      </w:r>
      <w:r w:rsidR="00405709" w:rsidRPr="0001738F">
        <w:t>.</w:t>
      </w:r>
    </w:p>
    <w:p w14:paraId="3ED0E429" w14:textId="77777777" w:rsidR="00405709" w:rsidRPr="0001738F" w:rsidRDefault="00405709" w:rsidP="00405709">
      <w:pPr>
        <w:spacing w:after="0" w:line="240" w:lineRule="auto"/>
        <w:ind w:left="927" w:right="-22"/>
      </w:pPr>
    </w:p>
    <w:p w14:paraId="2E1076B0" w14:textId="77777777" w:rsidR="0017619D" w:rsidRPr="0001738F" w:rsidRDefault="007C124E" w:rsidP="00C060BE">
      <w:pPr>
        <w:pStyle w:val="Heading2"/>
        <w:ind w:right="-22"/>
        <w:rPr>
          <w:sz w:val="22"/>
          <w:szCs w:val="22"/>
        </w:rPr>
      </w:pPr>
      <w:bookmarkStart w:id="16" w:name="_Toc31892443"/>
      <w:r w:rsidRPr="0001738F">
        <w:rPr>
          <w:sz w:val="22"/>
          <w:szCs w:val="22"/>
        </w:rPr>
        <w:t>The costs of the adjudication</w:t>
      </w:r>
      <w:bookmarkEnd w:id="16"/>
      <w:r w:rsidRPr="0001738F">
        <w:rPr>
          <w:sz w:val="22"/>
          <w:szCs w:val="22"/>
        </w:rPr>
        <w:t xml:space="preserve"> </w:t>
      </w:r>
    </w:p>
    <w:p w14:paraId="271BDCC5" w14:textId="15BD42EB" w:rsidR="000D788E" w:rsidRPr="0001738F" w:rsidRDefault="005D611A" w:rsidP="008B445C">
      <w:pPr>
        <w:numPr>
          <w:ilvl w:val="0"/>
          <w:numId w:val="1"/>
        </w:numPr>
        <w:spacing w:after="0" w:line="240" w:lineRule="auto"/>
        <w:ind w:left="936" w:hanging="369"/>
      </w:pPr>
      <w:r w:rsidRPr="0001738F">
        <w:t>s46(4) of the A</w:t>
      </w:r>
      <w:r w:rsidR="007F3FE0" w:rsidRPr="0001738F">
        <w:t xml:space="preserve">ct provides that the parties are jointly and severally liable to pay the costs of the adjudicator in equal shares, </w:t>
      </w:r>
      <w:r w:rsidR="00197023" w:rsidRPr="0001738F">
        <w:t xml:space="preserve">But </w:t>
      </w:r>
      <w:r w:rsidR="007F3FE0" w:rsidRPr="0001738F">
        <w:t>this can be altered</w:t>
      </w:r>
      <w:r w:rsidR="008362AA">
        <w:t xml:space="preserve"> under s36(2) of the Act</w:t>
      </w:r>
      <w:r w:rsidR="007F3FE0" w:rsidRPr="0001738F">
        <w:t xml:space="preserve"> if I am satisfied that a party has incurred costs of the adjudication because of unf</w:t>
      </w:r>
      <w:r w:rsidR="00CA0F6F" w:rsidRPr="0001738F">
        <w:t>o</w:t>
      </w:r>
      <w:r w:rsidR="007F3FE0" w:rsidRPr="0001738F">
        <w:t xml:space="preserve">unded </w:t>
      </w:r>
      <w:r w:rsidR="007F3FE0" w:rsidRPr="0001738F">
        <w:lastRenderedPageBreak/>
        <w:t>submissions by a party, in which case</w:t>
      </w:r>
      <w:r w:rsidR="00CA0F6F" w:rsidRPr="0001738F">
        <w:t xml:space="preserve"> I </w:t>
      </w:r>
      <w:r w:rsidR="007F3FE0" w:rsidRPr="0001738F">
        <w:t>may decide that the other party pay some or all of those costs</w:t>
      </w:r>
      <w:r w:rsidR="0017619D" w:rsidRPr="0001738F">
        <w:t xml:space="preserve">. </w:t>
      </w:r>
    </w:p>
    <w:p w14:paraId="388D1683" w14:textId="784B876E" w:rsidR="000D788E" w:rsidRPr="0001738F" w:rsidRDefault="00A823D9" w:rsidP="008B445C">
      <w:pPr>
        <w:numPr>
          <w:ilvl w:val="0"/>
          <w:numId w:val="1"/>
        </w:numPr>
        <w:spacing w:after="0" w:line="240" w:lineRule="auto"/>
        <w:ind w:left="936" w:hanging="369"/>
      </w:pPr>
      <w:r w:rsidRPr="0001738F">
        <w:t xml:space="preserve">I had to very carefully analyse the </w:t>
      </w:r>
      <w:r w:rsidR="00DC3907">
        <w:t xml:space="preserve">first </w:t>
      </w:r>
      <w:r w:rsidRPr="0001738F">
        <w:t>jurisdictional point</w:t>
      </w:r>
      <w:r w:rsidR="00B0421C" w:rsidRPr="0001738F">
        <w:t xml:space="preserve"> raised by the respondent which</w:t>
      </w:r>
      <w:r w:rsidR="00DC3907">
        <w:t xml:space="preserve"> was </w:t>
      </w:r>
      <w:r w:rsidR="00B0421C" w:rsidRPr="0001738F">
        <w:t>successful</w:t>
      </w:r>
      <w:r w:rsidR="00DC3907">
        <w:t xml:space="preserve"> after considerable deliberation</w:t>
      </w:r>
      <w:r w:rsidR="0058246D">
        <w:t xml:space="preserve">, </w:t>
      </w:r>
      <w:r w:rsidR="00DC3907">
        <w:t>analysis</w:t>
      </w:r>
      <w:r w:rsidR="0058246D">
        <w:t xml:space="preserve"> and research</w:t>
      </w:r>
      <w:r w:rsidRPr="0001738F">
        <w:t xml:space="preserve">. </w:t>
      </w:r>
    </w:p>
    <w:p w14:paraId="1D5746E5" w14:textId="4BCC423B" w:rsidR="008D57D7" w:rsidRPr="0001738F" w:rsidRDefault="008D57D7" w:rsidP="008B445C">
      <w:pPr>
        <w:numPr>
          <w:ilvl w:val="0"/>
          <w:numId w:val="1"/>
        </w:numPr>
        <w:spacing w:after="0" w:line="240" w:lineRule="auto"/>
        <w:ind w:left="936" w:hanging="369"/>
      </w:pPr>
      <w:r w:rsidRPr="0001738F">
        <w:t>Both parties had provided proper and useful submissions which assisted me</w:t>
      </w:r>
      <w:r w:rsidR="00DC3907">
        <w:t xml:space="preserve"> in reaching this difficult decision</w:t>
      </w:r>
      <w:r w:rsidRPr="0001738F">
        <w:t>.</w:t>
      </w:r>
      <w:r w:rsidR="00DA2D56">
        <w:t xml:space="preserve"> However, the </w:t>
      </w:r>
      <w:r w:rsidR="00DA2D56" w:rsidRPr="008B445C">
        <w:t>AJ Lucas</w:t>
      </w:r>
      <w:r w:rsidR="00DA2D56">
        <w:t xml:space="preserve"> case provided by the respondent was not the Court of Appeal decision, and its reference to </w:t>
      </w:r>
      <w:r w:rsidR="00DA2D56" w:rsidRPr="008B445C">
        <w:t>Esso</w:t>
      </w:r>
      <w:r w:rsidR="00DA2D56">
        <w:t xml:space="preserve"> regarding severance of the contract, was with respect incorrect, which required me to research the law myself.</w:t>
      </w:r>
    </w:p>
    <w:p w14:paraId="40673732" w14:textId="292874D8" w:rsidR="003C4E4C" w:rsidRPr="0001738F" w:rsidRDefault="00DA2D56" w:rsidP="008B445C">
      <w:pPr>
        <w:numPr>
          <w:ilvl w:val="0"/>
          <w:numId w:val="1"/>
        </w:numPr>
        <w:spacing w:after="0" w:line="240" w:lineRule="auto"/>
        <w:ind w:left="936" w:hanging="369"/>
      </w:pPr>
      <w:r>
        <w:t xml:space="preserve">In the circumstances, </w:t>
      </w:r>
      <w:r w:rsidR="0017619D" w:rsidRPr="0001738F">
        <w:t xml:space="preserve">I </w:t>
      </w:r>
      <w:r w:rsidR="004B56FD" w:rsidRPr="0001738F">
        <w:t xml:space="preserve">saw no need to </w:t>
      </w:r>
      <w:r w:rsidR="0017619D" w:rsidRPr="0001738F">
        <w:t xml:space="preserve">exercise my discretion </w:t>
      </w:r>
      <w:r w:rsidR="004B56FD" w:rsidRPr="0001738F">
        <w:t>to alter the default position</w:t>
      </w:r>
      <w:r w:rsidR="0017619D" w:rsidRPr="0001738F">
        <w:t xml:space="preserve"> that the </w:t>
      </w:r>
      <w:r w:rsidR="004B56FD" w:rsidRPr="0001738F">
        <w:t xml:space="preserve">claimant and </w:t>
      </w:r>
      <w:r w:rsidR="0017619D" w:rsidRPr="0001738F">
        <w:t xml:space="preserve">respondent </w:t>
      </w:r>
      <w:r w:rsidR="004B56FD" w:rsidRPr="0001738F">
        <w:t>are equally</w:t>
      </w:r>
      <w:r w:rsidR="0017619D" w:rsidRPr="0001738F">
        <w:t xml:space="preserve"> liable to pay </w:t>
      </w:r>
      <w:r w:rsidR="004B56FD" w:rsidRPr="0001738F">
        <w:t>50</w:t>
      </w:r>
      <w:r w:rsidR="00886867" w:rsidRPr="0001738F">
        <w:t>% of my fees</w:t>
      </w:r>
      <w:r w:rsidR="008362AA">
        <w:t xml:space="preserve"> as provided by s46(4) of the Act.</w:t>
      </w:r>
      <w:r w:rsidR="007C124E" w:rsidRPr="0001738F">
        <w:t xml:space="preserve"> </w:t>
      </w:r>
    </w:p>
    <w:p w14:paraId="52BD55A0" w14:textId="77777777" w:rsidR="00267025" w:rsidRPr="0001738F" w:rsidRDefault="00267025" w:rsidP="00C060BE">
      <w:pPr>
        <w:ind w:right="-22"/>
      </w:pPr>
    </w:p>
    <w:p w14:paraId="448ABA82" w14:textId="572CE9F9" w:rsidR="0017619D" w:rsidRPr="0001738F" w:rsidRDefault="0017619D" w:rsidP="0067059F">
      <w:pPr>
        <w:spacing w:after="0"/>
        <w:ind w:right="-22"/>
      </w:pPr>
      <w:r w:rsidRPr="0001738F">
        <w:t xml:space="preserve">Chris Lenz </w:t>
      </w:r>
    </w:p>
    <w:p w14:paraId="4F72EA38" w14:textId="77777777" w:rsidR="0067059F" w:rsidRPr="0001738F" w:rsidRDefault="0067059F" w:rsidP="0067059F">
      <w:pPr>
        <w:spacing w:after="0"/>
        <w:ind w:right="-22"/>
      </w:pPr>
      <w:r w:rsidRPr="0001738F">
        <w:rPr>
          <w:noProof/>
        </w:rPr>
        <w:drawing>
          <wp:inline distT="0" distB="0" distL="0" distR="0" wp14:anchorId="2C317921" wp14:editId="275B8352">
            <wp:extent cx="809625" cy="6875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369" cy="711062"/>
                    </a:xfrm>
                    <a:prstGeom prst="rect">
                      <a:avLst/>
                    </a:prstGeom>
                    <a:noFill/>
                    <a:ln>
                      <a:noFill/>
                    </a:ln>
                  </pic:spPr>
                </pic:pic>
              </a:graphicData>
            </a:graphic>
          </wp:inline>
        </w:drawing>
      </w:r>
    </w:p>
    <w:p w14:paraId="61CEB47D" w14:textId="61D8A65B" w:rsidR="00E07A17" w:rsidRPr="0001738F" w:rsidRDefault="0017619D" w:rsidP="0067059F">
      <w:pPr>
        <w:spacing w:after="0"/>
        <w:ind w:right="-22"/>
      </w:pPr>
      <w:r w:rsidRPr="0001738F">
        <w:t>Adjudicator</w:t>
      </w:r>
      <w:r w:rsidR="00627FB4" w:rsidRPr="0001738F">
        <w:t xml:space="preserve"> </w:t>
      </w:r>
    </w:p>
    <w:p w14:paraId="1921EFD6" w14:textId="00483863" w:rsidR="0017619D" w:rsidRPr="0001738F" w:rsidRDefault="00DC3907" w:rsidP="0067059F">
      <w:pPr>
        <w:spacing w:after="0"/>
        <w:ind w:right="-22"/>
      </w:pPr>
      <w:r>
        <w:t>6 February’s 2020</w:t>
      </w:r>
    </w:p>
    <w:sectPr w:rsidR="0017619D" w:rsidRPr="0001738F" w:rsidSect="0017619D">
      <w:headerReference w:type="default" r:id="rId9"/>
      <w:footerReference w:type="default" r:id="rId10"/>
      <w:type w:val="continuous"/>
      <w:pgSz w:w="11907" w:h="16839" w:code="9"/>
      <w:pgMar w:top="1111" w:right="851" w:bottom="851" w:left="1440" w:header="56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386D0" w14:textId="77777777" w:rsidR="00EE2F6B" w:rsidRDefault="00EE2F6B" w:rsidP="00EB43DF">
      <w:pPr>
        <w:spacing w:after="0" w:line="240" w:lineRule="auto"/>
      </w:pPr>
      <w:r>
        <w:separator/>
      </w:r>
    </w:p>
  </w:endnote>
  <w:endnote w:type="continuationSeparator" w:id="0">
    <w:p w14:paraId="3EFD44D1" w14:textId="77777777" w:rsidR="00EE2F6B" w:rsidRDefault="00EE2F6B" w:rsidP="00EB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5872" w14:textId="2C3A01B7" w:rsidR="00F15418" w:rsidRPr="00426640" w:rsidRDefault="00F15418" w:rsidP="009D0D37">
    <w:pPr>
      <w:pStyle w:val="Footer"/>
      <w:tabs>
        <w:tab w:val="left" w:pos="5954"/>
      </w:tabs>
      <w:rPr>
        <w:color w:val="BFBFBF"/>
        <w:sz w:val="18"/>
      </w:rPr>
    </w:pPr>
    <w:r w:rsidRPr="00590166">
      <w:rPr>
        <w:sz w:val="20"/>
        <w:szCs w:val="20"/>
      </w:rPr>
      <w:t>Chris Lenz</w:t>
    </w:r>
    <w:r w:rsidRPr="00590166">
      <w:rPr>
        <w:color w:val="BFBFBF"/>
        <w:sz w:val="20"/>
        <w:szCs w:val="20"/>
      </w:rPr>
      <w:t xml:space="preserve"> </w:t>
    </w:r>
    <w:r w:rsidRPr="00590166">
      <w:rPr>
        <w:color w:val="BFBFBF"/>
        <w:sz w:val="20"/>
        <w:szCs w:val="20"/>
      </w:rPr>
      <w:tab/>
    </w:r>
    <w:r w:rsidRPr="001F31ED">
      <w:t xml:space="preserve">Page </w:t>
    </w:r>
    <w:r w:rsidRPr="001F31ED">
      <w:rPr>
        <w:b/>
      </w:rPr>
      <w:fldChar w:fldCharType="begin"/>
    </w:r>
    <w:r w:rsidRPr="001F31ED">
      <w:rPr>
        <w:b/>
      </w:rPr>
      <w:instrText xml:space="preserve"> PAGE  \* Arabic  \* MERGEFORMAT </w:instrText>
    </w:r>
    <w:r w:rsidRPr="001F31ED">
      <w:rPr>
        <w:b/>
      </w:rPr>
      <w:fldChar w:fldCharType="separate"/>
    </w:r>
    <w:r w:rsidR="00D779E9">
      <w:rPr>
        <w:b/>
        <w:noProof/>
      </w:rPr>
      <w:t>1</w:t>
    </w:r>
    <w:r w:rsidRPr="001F31ED">
      <w:rPr>
        <w:b/>
      </w:rPr>
      <w:fldChar w:fldCharType="end"/>
    </w:r>
    <w:r w:rsidRPr="001F31ED">
      <w:t xml:space="preserve"> of </w:t>
    </w:r>
    <w:r>
      <w:rPr>
        <w:b/>
        <w:noProof/>
      </w:rPr>
      <w:fldChar w:fldCharType="begin"/>
    </w:r>
    <w:r>
      <w:rPr>
        <w:b/>
        <w:noProof/>
      </w:rPr>
      <w:instrText xml:space="preserve"> NUMPAGES  \* Arabic  \* MERGEFORMAT </w:instrText>
    </w:r>
    <w:r>
      <w:rPr>
        <w:b/>
        <w:noProof/>
      </w:rPr>
      <w:fldChar w:fldCharType="separate"/>
    </w:r>
    <w:r w:rsidR="00D779E9">
      <w:rPr>
        <w:b/>
        <w:noProof/>
      </w:rPr>
      <w:t>11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47830" w14:textId="77777777" w:rsidR="00EE2F6B" w:rsidRDefault="00EE2F6B" w:rsidP="00EB43DF">
      <w:pPr>
        <w:spacing w:after="0" w:line="240" w:lineRule="auto"/>
      </w:pPr>
      <w:r>
        <w:separator/>
      </w:r>
    </w:p>
  </w:footnote>
  <w:footnote w:type="continuationSeparator" w:id="0">
    <w:p w14:paraId="5BF0D4DF" w14:textId="77777777" w:rsidR="00EE2F6B" w:rsidRDefault="00EE2F6B" w:rsidP="00EB43DF">
      <w:pPr>
        <w:spacing w:after="0" w:line="240" w:lineRule="auto"/>
      </w:pPr>
      <w:r>
        <w:continuationSeparator/>
      </w:r>
    </w:p>
  </w:footnote>
  <w:footnote w:id="1">
    <w:p w14:paraId="77134C5D" w14:textId="7A311ADF" w:rsidR="00F15418" w:rsidRDefault="00F15418">
      <w:pPr>
        <w:pStyle w:val="FootnoteText"/>
      </w:pPr>
      <w:r>
        <w:rPr>
          <w:rStyle w:val="FootnoteReference"/>
        </w:rPr>
        <w:footnoteRef/>
      </w:r>
      <w:r>
        <w:t xml:space="preserve"> Thomson Reuters Westlaw AU: Laws  of Australia: paragraph 7.1 .11410</w:t>
      </w:r>
    </w:p>
  </w:footnote>
  <w:footnote w:id="2">
    <w:p w14:paraId="7425A00E" w14:textId="33DBC3FB" w:rsidR="00F15418" w:rsidRPr="00C44AAA" w:rsidRDefault="00F15418">
      <w:pPr>
        <w:pStyle w:val="FootnoteText"/>
      </w:pPr>
      <w:r>
        <w:rPr>
          <w:rStyle w:val="FootnoteReference"/>
        </w:rPr>
        <w:footnoteRef/>
      </w:r>
      <w:r>
        <w:t xml:space="preserve"> citing </w:t>
      </w:r>
      <w:r>
        <w:rPr>
          <w:i/>
          <w:iCs/>
        </w:rPr>
        <w:t>Mercantile Credits Ltd v Comblas</w:t>
      </w:r>
      <w:r>
        <w:t xml:space="preserve"> (1982) 56 ALJR 499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8788" w14:textId="25FE62EC" w:rsidR="00F15418" w:rsidRPr="005C75A8" w:rsidRDefault="00F15418" w:rsidP="000A538D">
    <w:pPr>
      <w:pStyle w:val="Header"/>
      <w:rPr>
        <w:sz w:val="18"/>
        <w:szCs w:val="18"/>
      </w:rPr>
    </w:pPr>
    <w:bookmarkStart w:id="17" w:name="OLE_LINK2"/>
    <w:r w:rsidRPr="00E7294E">
      <w:rPr>
        <w:sz w:val="18"/>
        <w:szCs w:val="18"/>
      </w:rPr>
      <w:t>A</w:t>
    </w:r>
    <w:r>
      <w:rPr>
        <w:sz w:val="18"/>
        <w:szCs w:val="18"/>
      </w:rPr>
      <w:t xml:space="preserve">djudication </w:t>
    </w:r>
    <w:bookmarkEnd w:id="17"/>
    <w:r w:rsidRPr="00A75698">
      <w:rPr>
        <w:sz w:val="18"/>
        <w:szCs w:val="18"/>
      </w:rPr>
      <w:t>no.</w:t>
    </w:r>
    <w:r w:rsidRPr="00BB34C6">
      <w:rPr>
        <w:sz w:val="18"/>
        <w:szCs w:val="18"/>
      </w:rPr>
      <w:t xml:space="preserve"> </w:t>
    </w:r>
    <w:r>
      <w:rPr>
        <w:noProof/>
        <w:sz w:val="18"/>
        <w:szCs w:val="18"/>
      </w:rPr>
      <w:t>58</w:t>
    </w:r>
    <w:r w:rsidR="00D84F56">
      <w:rPr>
        <w:noProof/>
        <w:sz w:val="18"/>
        <w:szCs w:val="18"/>
      </w:rPr>
      <w:t>.</w:t>
    </w:r>
    <w:r>
      <w:rPr>
        <w:noProof/>
        <w:sz w:val="18"/>
        <w:szCs w:val="18"/>
      </w:rPr>
      <w:t>20</w:t>
    </w:r>
    <w:r w:rsidR="00D84F56">
      <w:rPr>
        <w:noProof/>
        <w:sz w:val="18"/>
        <w:szCs w:val="18"/>
      </w:rPr>
      <w:t>.</w:t>
    </w:r>
    <w:r>
      <w:rPr>
        <w:noProof/>
        <w:sz w:val="18"/>
        <w:szCs w:val="18"/>
      </w:rPr>
      <w:t>01</w:t>
    </w:r>
    <w:r>
      <w:rPr>
        <w:noProof/>
        <w:sz w:val="18"/>
        <w:szCs w:val="18"/>
      </w:rPr>
      <w:tab/>
    </w:r>
    <w:r>
      <w:rPr>
        <w:noProof/>
        <w:sz w:val="18"/>
        <w:szCs w:val="18"/>
      </w:rPr>
      <w:fldChar w:fldCharType="begin"/>
    </w:r>
    <w:r>
      <w:rPr>
        <w:noProof/>
        <w:sz w:val="18"/>
        <w:szCs w:val="18"/>
      </w:rPr>
      <w:instrText xml:space="preserve"> DATE \@ "d MMMM yyyy" </w:instrText>
    </w:r>
    <w:r>
      <w:rPr>
        <w:noProof/>
        <w:sz w:val="18"/>
        <w:szCs w:val="18"/>
      </w:rPr>
      <w:fldChar w:fldCharType="separate"/>
    </w:r>
    <w:r w:rsidR="00D779E9">
      <w:rPr>
        <w:noProof/>
        <w:sz w:val="18"/>
        <w:szCs w:val="18"/>
      </w:rPr>
      <w:t>21 February 2020</w:t>
    </w:r>
    <w:r>
      <w:rPr>
        <w:noProof/>
        <w:sz w:val="18"/>
        <w:szCs w:val="18"/>
      </w:rPr>
      <w:fldChar w:fldCharType="end"/>
    </w:r>
    <w:r w:rsidRPr="00A7569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CF"/>
    <w:multiLevelType w:val="hybridMultilevel"/>
    <w:tmpl w:val="AC1C5190"/>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 w15:restartNumberingAfterBreak="0">
    <w:nsid w:val="104E328A"/>
    <w:multiLevelType w:val="hybridMultilevel"/>
    <w:tmpl w:val="E5522C40"/>
    <w:lvl w:ilvl="0" w:tplc="111EFB00">
      <w:start w:val="1"/>
      <w:numFmt w:val="lowerLetter"/>
      <w:pStyle w:val="Heading3"/>
      <w:lvlText w:val="%1."/>
      <w:lvlJc w:val="left"/>
      <w:pPr>
        <w:ind w:left="1080" w:hanging="360"/>
      </w:pPr>
      <w:rPr>
        <w:rFonts w:hint="default"/>
      </w:rPr>
    </w:lvl>
    <w:lvl w:ilvl="1" w:tplc="04090001">
      <w:start w:val="1"/>
      <w:numFmt w:val="bullet"/>
      <w:lvlText w:val=""/>
      <w:lvlJc w:val="left"/>
      <w:pPr>
        <w:tabs>
          <w:tab w:val="num" w:pos="-1646"/>
        </w:tabs>
        <w:ind w:left="-1646" w:hanging="360"/>
      </w:pPr>
      <w:rPr>
        <w:rFonts w:ascii="Symbol" w:hAnsi="Symbol" w:hint="default"/>
      </w:rPr>
    </w:lvl>
    <w:lvl w:ilvl="2" w:tplc="0409001B">
      <w:start w:val="1"/>
      <w:numFmt w:val="lowerRoman"/>
      <w:lvlText w:val="%3."/>
      <w:lvlJc w:val="right"/>
      <w:pPr>
        <w:tabs>
          <w:tab w:val="num" w:pos="-926"/>
        </w:tabs>
        <w:ind w:left="-926" w:hanging="180"/>
      </w:pPr>
    </w:lvl>
    <w:lvl w:ilvl="3" w:tplc="0409000F">
      <w:start w:val="1"/>
      <w:numFmt w:val="decimal"/>
      <w:lvlText w:val="%4."/>
      <w:lvlJc w:val="left"/>
      <w:pPr>
        <w:tabs>
          <w:tab w:val="num" w:pos="-206"/>
        </w:tabs>
        <w:ind w:left="-206" w:hanging="360"/>
      </w:pPr>
    </w:lvl>
    <w:lvl w:ilvl="4" w:tplc="04090019">
      <w:start w:val="1"/>
      <w:numFmt w:val="lowerLetter"/>
      <w:lvlText w:val="%5."/>
      <w:lvlJc w:val="left"/>
      <w:pPr>
        <w:tabs>
          <w:tab w:val="num" w:pos="514"/>
        </w:tabs>
        <w:ind w:left="514" w:hanging="360"/>
      </w:pPr>
    </w:lvl>
    <w:lvl w:ilvl="5" w:tplc="0409001B" w:tentative="1">
      <w:start w:val="1"/>
      <w:numFmt w:val="lowerRoman"/>
      <w:lvlText w:val="%6."/>
      <w:lvlJc w:val="right"/>
      <w:pPr>
        <w:tabs>
          <w:tab w:val="num" w:pos="1234"/>
        </w:tabs>
        <w:ind w:left="1234" w:hanging="180"/>
      </w:pPr>
    </w:lvl>
    <w:lvl w:ilvl="6" w:tplc="0409000F" w:tentative="1">
      <w:start w:val="1"/>
      <w:numFmt w:val="decimal"/>
      <w:lvlText w:val="%7."/>
      <w:lvlJc w:val="left"/>
      <w:pPr>
        <w:tabs>
          <w:tab w:val="num" w:pos="1954"/>
        </w:tabs>
        <w:ind w:left="1954" w:hanging="360"/>
      </w:pPr>
    </w:lvl>
    <w:lvl w:ilvl="7" w:tplc="04090019" w:tentative="1">
      <w:start w:val="1"/>
      <w:numFmt w:val="lowerLetter"/>
      <w:lvlText w:val="%8."/>
      <w:lvlJc w:val="left"/>
      <w:pPr>
        <w:tabs>
          <w:tab w:val="num" w:pos="2674"/>
        </w:tabs>
        <w:ind w:left="2674" w:hanging="360"/>
      </w:pPr>
    </w:lvl>
    <w:lvl w:ilvl="8" w:tplc="0409001B" w:tentative="1">
      <w:start w:val="1"/>
      <w:numFmt w:val="lowerRoman"/>
      <w:lvlText w:val="%9."/>
      <w:lvlJc w:val="right"/>
      <w:pPr>
        <w:tabs>
          <w:tab w:val="num" w:pos="3394"/>
        </w:tabs>
        <w:ind w:left="3394" w:hanging="180"/>
      </w:pPr>
    </w:lvl>
  </w:abstractNum>
  <w:abstractNum w:abstractNumId="2" w15:restartNumberingAfterBreak="0">
    <w:nsid w:val="13071F63"/>
    <w:multiLevelType w:val="hybridMultilevel"/>
    <w:tmpl w:val="C758273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E903029"/>
    <w:multiLevelType w:val="hybridMultilevel"/>
    <w:tmpl w:val="9C2A8048"/>
    <w:lvl w:ilvl="0" w:tplc="3B14EB16">
      <w:start w:val="1"/>
      <w:numFmt w:val="decimal"/>
      <w:lvlText w:val="%1."/>
      <w:lvlJc w:val="left"/>
      <w:pPr>
        <w:tabs>
          <w:tab w:val="num" w:pos="927"/>
        </w:tabs>
        <w:ind w:left="927" w:hanging="360"/>
      </w:pPr>
      <w:rPr>
        <w:rFonts w:ascii="Constantia" w:hAnsi="Constantia" w:hint="default"/>
        <w:b w:val="0"/>
        <w:i w:val="0"/>
        <w:strike w:val="0"/>
        <w:sz w:val="22"/>
        <w:szCs w:val="22"/>
      </w:rPr>
    </w:lvl>
    <w:lvl w:ilvl="1" w:tplc="A5588D3A">
      <w:start w:val="1"/>
      <w:numFmt w:val="lowerRoman"/>
      <w:lvlText w:val="(%2)"/>
      <w:lvlJc w:val="left"/>
      <w:pPr>
        <w:tabs>
          <w:tab w:val="num" w:pos="1430"/>
        </w:tabs>
        <w:ind w:left="1430" w:hanging="720"/>
      </w:pPr>
      <w:rPr>
        <w:rFonts w:hint="default"/>
        <w:b w:val="0"/>
        <w:i w:val="0"/>
        <w:strike w:val="0"/>
        <w:sz w:val="22"/>
        <w:szCs w:val="22"/>
        <w:u w:val="none"/>
      </w:rPr>
    </w:lvl>
    <w:lvl w:ilvl="2" w:tplc="DC925EDA">
      <w:start w:val="1"/>
      <w:numFmt w:val="decimal"/>
      <w:lvlText w:val="%3."/>
      <w:lvlJc w:val="left"/>
      <w:pPr>
        <w:tabs>
          <w:tab w:val="num" w:pos="720"/>
        </w:tabs>
        <w:ind w:left="720" w:hanging="360"/>
      </w:pPr>
      <w:rPr>
        <w:rFonts w:ascii="Times New Roman" w:hAnsi="Times New Roman" w:hint="default"/>
        <w:i w:val="0"/>
        <w:sz w:val="24"/>
        <w:szCs w:val="24"/>
      </w:rPr>
    </w:lvl>
    <w:lvl w:ilvl="3" w:tplc="8BCEC680">
      <w:start w:val="1"/>
      <w:numFmt w:val="lowerLetter"/>
      <w:lvlText w:val="(%4)"/>
      <w:lvlJc w:val="left"/>
      <w:pPr>
        <w:tabs>
          <w:tab w:val="num" w:pos="2220"/>
        </w:tabs>
        <w:ind w:left="2220" w:hanging="360"/>
      </w:pPr>
      <w:rPr>
        <w:rFonts w:hint="default"/>
        <w:i w:val="0"/>
        <w:sz w:val="22"/>
        <w:szCs w:val="22"/>
      </w:rPr>
    </w:lvl>
    <w:lvl w:ilvl="4" w:tplc="A5588D3A">
      <w:start w:val="1"/>
      <w:numFmt w:val="lowerRoman"/>
      <w:lvlText w:val="(%5)"/>
      <w:lvlJc w:val="left"/>
      <w:pPr>
        <w:tabs>
          <w:tab w:val="num" w:pos="2940"/>
        </w:tabs>
        <w:ind w:left="2940" w:hanging="360"/>
      </w:pPr>
      <w:rPr>
        <w:rFonts w:hint="default"/>
        <w:b w:val="0"/>
        <w:i w:val="0"/>
        <w:strike w:val="0"/>
        <w:sz w:val="22"/>
        <w:szCs w:val="22"/>
        <w:u w:val="none"/>
      </w:rPr>
    </w:lvl>
    <w:lvl w:ilvl="5" w:tplc="86D41B42">
      <w:start w:val="1"/>
      <w:numFmt w:val="lowerLetter"/>
      <w:lvlText w:val="%6)"/>
      <w:lvlJc w:val="left"/>
      <w:pPr>
        <w:tabs>
          <w:tab w:val="num" w:pos="3840"/>
        </w:tabs>
        <w:ind w:left="3840" w:hanging="360"/>
      </w:pPr>
      <w:rPr>
        <w:rFonts w:hint="default"/>
      </w:rPr>
    </w:lvl>
    <w:lvl w:ilvl="6" w:tplc="0409000F">
      <w:start w:val="1"/>
      <w:numFmt w:val="decimal"/>
      <w:lvlText w:val="%7."/>
      <w:lvlJc w:val="left"/>
      <w:pPr>
        <w:tabs>
          <w:tab w:val="num" w:pos="4380"/>
        </w:tabs>
        <w:ind w:left="4380" w:hanging="360"/>
      </w:pPr>
    </w:lvl>
    <w:lvl w:ilvl="7" w:tplc="04090019">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4" w15:restartNumberingAfterBreak="0">
    <w:nsid w:val="23511FB2"/>
    <w:multiLevelType w:val="hybridMultilevel"/>
    <w:tmpl w:val="699E44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5462CB5"/>
    <w:multiLevelType w:val="hybridMultilevel"/>
    <w:tmpl w:val="D0E0BF58"/>
    <w:lvl w:ilvl="0" w:tplc="3B14EB16">
      <w:start w:val="1"/>
      <w:numFmt w:val="decimal"/>
      <w:lvlText w:val="%1."/>
      <w:lvlJc w:val="left"/>
      <w:pPr>
        <w:tabs>
          <w:tab w:val="num" w:pos="1080"/>
        </w:tabs>
        <w:ind w:left="1080" w:hanging="360"/>
      </w:pPr>
      <w:rPr>
        <w:rFonts w:ascii="Constantia" w:hAnsi="Constantia" w:hint="default"/>
        <w:b w:val="0"/>
        <w:i w:val="0"/>
        <w:strike w:val="0"/>
        <w:sz w:val="22"/>
        <w:szCs w:val="22"/>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6" w15:restartNumberingAfterBreak="0">
    <w:nsid w:val="37F45513"/>
    <w:multiLevelType w:val="hybridMultilevel"/>
    <w:tmpl w:val="E4DEDA38"/>
    <w:lvl w:ilvl="0" w:tplc="3B14EB16">
      <w:start w:val="1"/>
      <w:numFmt w:val="decimal"/>
      <w:lvlText w:val="%1."/>
      <w:lvlJc w:val="left"/>
      <w:pPr>
        <w:tabs>
          <w:tab w:val="num" w:pos="1080"/>
        </w:tabs>
        <w:ind w:left="1080" w:hanging="360"/>
      </w:pPr>
      <w:rPr>
        <w:rFonts w:ascii="Constantia" w:hAnsi="Constantia" w:hint="default"/>
        <w:b w:val="0"/>
        <w:i w:val="0"/>
        <w:strike w:val="0"/>
        <w:sz w:val="22"/>
        <w:szCs w:val="22"/>
      </w:rPr>
    </w:lvl>
    <w:lvl w:ilvl="1" w:tplc="0C090019" w:tentative="1">
      <w:start w:val="1"/>
      <w:numFmt w:val="lowerLetter"/>
      <w:lvlText w:val="%2."/>
      <w:lvlJc w:val="left"/>
      <w:pPr>
        <w:ind w:left="1593" w:hanging="360"/>
      </w:pPr>
    </w:lvl>
    <w:lvl w:ilvl="2" w:tplc="0C09001B" w:tentative="1">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7" w15:restartNumberingAfterBreak="0">
    <w:nsid w:val="416A3F4C"/>
    <w:multiLevelType w:val="hybridMultilevel"/>
    <w:tmpl w:val="0E504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81F23D9"/>
    <w:multiLevelType w:val="hybridMultilevel"/>
    <w:tmpl w:val="CBCCF3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9E2212"/>
    <w:multiLevelType w:val="hybridMultilevel"/>
    <w:tmpl w:val="B2CA8A76"/>
    <w:lvl w:ilvl="0" w:tplc="742E99DC">
      <w:start w:val="1"/>
      <w:numFmt w:val="decimal"/>
      <w:lvlText w:val="%1."/>
      <w:lvlJc w:val="left"/>
      <w:pPr>
        <w:tabs>
          <w:tab w:val="num" w:pos="927"/>
        </w:tabs>
        <w:ind w:left="927" w:hanging="360"/>
      </w:pPr>
      <w:rPr>
        <w:rFonts w:ascii="Constantia" w:hAnsi="Constantia" w:hint="default"/>
        <w:b w:val="0"/>
        <w:i w:val="0"/>
        <w:strike w:val="0"/>
        <w:sz w:val="22"/>
        <w:szCs w:val="22"/>
      </w:rPr>
    </w:lvl>
    <w:lvl w:ilvl="1" w:tplc="A5588D3A">
      <w:start w:val="1"/>
      <w:numFmt w:val="lowerRoman"/>
      <w:lvlText w:val="(%2)"/>
      <w:lvlJc w:val="left"/>
      <w:pPr>
        <w:tabs>
          <w:tab w:val="num" w:pos="1430"/>
        </w:tabs>
        <w:ind w:left="1430" w:hanging="720"/>
      </w:pPr>
      <w:rPr>
        <w:rFonts w:hint="default"/>
        <w:b w:val="0"/>
        <w:i w:val="0"/>
        <w:strike w:val="0"/>
        <w:sz w:val="22"/>
        <w:szCs w:val="22"/>
        <w:u w:val="none"/>
      </w:rPr>
    </w:lvl>
    <w:lvl w:ilvl="2" w:tplc="DC925EDA">
      <w:start w:val="1"/>
      <w:numFmt w:val="decimal"/>
      <w:lvlText w:val="%3."/>
      <w:lvlJc w:val="left"/>
      <w:pPr>
        <w:tabs>
          <w:tab w:val="num" w:pos="720"/>
        </w:tabs>
        <w:ind w:left="720" w:hanging="360"/>
      </w:pPr>
      <w:rPr>
        <w:rFonts w:ascii="Times New Roman" w:hAnsi="Times New Roman" w:hint="default"/>
        <w:i w:val="0"/>
        <w:sz w:val="24"/>
        <w:szCs w:val="24"/>
      </w:rPr>
    </w:lvl>
    <w:lvl w:ilvl="3" w:tplc="A52C06A4">
      <w:start w:val="1"/>
      <w:numFmt w:val="lowerLetter"/>
      <w:lvlText w:val="(%4)"/>
      <w:lvlJc w:val="left"/>
      <w:pPr>
        <w:tabs>
          <w:tab w:val="num" w:pos="2220"/>
        </w:tabs>
        <w:ind w:left="2220" w:hanging="360"/>
      </w:pPr>
      <w:rPr>
        <w:rFonts w:hint="default"/>
        <w:i w:val="0"/>
        <w:sz w:val="24"/>
        <w:szCs w:val="24"/>
      </w:rPr>
    </w:lvl>
    <w:lvl w:ilvl="4" w:tplc="04090019">
      <w:start w:val="1"/>
      <w:numFmt w:val="lowerLetter"/>
      <w:lvlText w:val="%5."/>
      <w:lvlJc w:val="left"/>
      <w:pPr>
        <w:tabs>
          <w:tab w:val="num" w:pos="2940"/>
        </w:tabs>
        <w:ind w:left="2940" w:hanging="360"/>
      </w:pPr>
    </w:lvl>
    <w:lvl w:ilvl="5" w:tplc="86D41B42">
      <w:start w:val="1"/>
      <w:numFmt w:val="lowerLetter"/>
      <w:lvlText w:val="%6)"/>
      <w:lvlJc w:val="left"/>
      <w:pPr>
        <w:tabs>
          <w:tab w:val="num" w:pos="3840"/>
        </w:tabs>
        <w:ind w:left="3840" w:hanging="360"/>
      </w:pPr>
      <w:rPr>
        <w:rFonts w:hint="default"/>
      </w:r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0" w15:restartNumberingAfterBreak="0">
    <w:nsid w:val="540579A5"/>
    <w:multiLevelType w:val="hybridMultilevel"/>
    <w:tmpl w:val="25BCE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725032"/>
    <w:multiLevelType w:val="hybridMultilevel"/>
    <w:tmpl w:val="6256F230"/>
    <w:lvl w:ilvl="0" w:tplc="5E0C8086">
      <w:start w:val="1"/>
      <w:numFmt w:val="upperRoman"/>
      <w:pStyle w:val="Heading2"/>
      <w:lvlText w:val="%1."/>
      <w:lvlJc w:val="right"/>
      <w:pPr>
        <w:ind w:left="502" w:hanging="360"/>
      </w:pPr>
      <w:rPr>
        <w:strike w:val="0"/>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A095403"/>
    <w:multiLevelType w:val="hybridMultilevel"/>
    <w:tmpl w:val="A03E08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3B0345A"/>
    <w:multiLevelType w:val="hybridMultilevel"/>
    <w:tmpl w:val="19E256CE"/>
    <w:lvl w:ilvl="0" w:tplc="D08C3440">
      <w:start w:val="1"/>
      <w:numFmt w:val="decimal"/>
      <w:lvlText w:val="%1."/>
      <w:lvlJc w:val="left"/>
      <w:pPr>
        <w:tabs>
          <w:tab w:val="num" w:pos="927"/>
        </w:tabs>
        <w:ind w:left="927" w:hanging="360"/>
      </w:pPr>
      <w:rPr>
        <w:rFonts w:ascii="Constantia" w:hAnsi="Constantia" w:hint="default"/>
        <w:i w:val="0"/>
        <w:strike w:val="0"/>
        <w:sz w:val="22"/>
        <w:szCs w:val="22"/>
      </w:rPr>
    </w:lvl>
    <w:lvl w:ilvl="1" w:tplc="A5588D3A">
      <w:start w:val="1"/>
      <w:numFmt w:val="lowerRoman"/>
      <w:lvlText w:val="(%2)"/>
      <w:lvlJc w:val="left"/>
      <w:pPr>
        <w:tabs>
          <w:tab w:val="num" w:pos="1430"/>
        </w:tabs>
        <w:ind w:left="1430" w:hanging="720"/>
      </w:pPr>
      <w:rPr>
        <w:rFonts w:hint="default"/>
        <w:b w:val="0"/>
        <w:i w:val="0"/>
        <w:strike w:val="0"/>
        <w:sz w:val="22"/>
        <w:szCs w:val="22"/>
        <w:u w:val="none"/>
      </w:rPr>
    </w:lvl>
    <w:lvl w:ilvl="2" w:tplc="DC925EDA">
      <w:start w:val="1"/>
      <w:numFmt w:val="decimal"/>
      <w:lvlText w:val="%3."/>
      <w:lvlJc w:val="left"/>
      <w:pPr>
        <w:tabs>
          <w:tab w:val="num" w:pos="720"/>
        </w:tabs>
        <w:ind w:left="720" w:hanging="360"/>
      </w:pPr>
      <w:rPr>
        <w:rFonts w:ascii="Times New Roman" w:hAnsi="Times New Roman" w:hint="default"/>
        <w:i w:val="0"/>
        <w:sz w:val="24"/>
        <w:szCs w:val="24"/>
      </w:rPr>
    </w:lvl>
    <w:lvl w:ilvl="3" w:tplc="A52C06A4">
      <w:start w:val="1"/>
      <w:numFmt w:val="lowerLetter"/>
      <w:lvlText w:val="(%4)"/>
      <w:lvlJc w:val="left"/>
      <w:pPr>
        <w:tabs>
          <w:tab w:val="num" w:pos="2220"/>
        </w:tabs>
        <w:ind w:left="2220" w:hanging="360"/>
      </w:pPr>
      <w:rPr>
        <w:rFonts w:hint="default"/>
        <w:i w:val="0"/>
        <w:sz w:val="24"/>
        <w:szCs w:val="24"/>
      </w:rPr>
    </w:lvl>
    <w:lvl w:ilvl="4" w:tplc="94EA7DB8">
      <w:start w:val="1"/>
      <w:numFmt w:val="lowerRoman"/>
      <w:lvlText w:val="(%5)"/>
      <w:lvlJc w:val="left"/>
      <w:pPr>
        <w:tabs>
          <w:tab w:val="num" w:pos="2940"/>
        </w:tabs>
        <w:ind w:left="2940" w:hanging="360"/>
      </w:pPr>
      <w:rPr>
        <w:rFonts w:ascii="Constantia" w:eastAsia="Calibri" w:hAnsi="Constantia" w:cs="Times New Roman"/>
      </w:rPr>
    </w:lvl>
    <w:lvl w:ilvl="5" w:tplc="86D41B42">
      <w:start w:val="1"/>
      <w:numFmt w:val="lowerLetter"/>
      <w:lvlText w:val="%6)"/>
      <w:lvlJc w:val="left"/>
      <w:pPr>
        <w:tabs>
          <w:tab w:val="num" w:pos="3840"/>
        </w:tabs>
        <w:ind w:left="3840" w:hanging="360"/>
      </w:pPr>
      <w:rPr>
        <w:rFonts w:hint="default"/>
      </w:r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4" w15:restartNumberingAfterBreak="0">
    <w:nsid w:val="69A65DDC"/>
    <w:multiLevelType w:val="hybridMultilevel"/>
    <w:tmpl w:val="15C0B420"/>
    <w:lvl w:ilvl="0" w:tplc="742E99DC">
      <w:start w:val="1"/>
      <w:numFmt w:val="decimal"/>
      <w:lvlText w:val="%1."/>
      <w:lvlJc w:val="left"/>
      <w:pPr>
        <w:tabs>
          <w:tab w:val="num" w:pos="927"/>
        </w:tabs>
        <w:ind w:left="927" w:hanging="360"/>
      </w:pPr>
      <w:rPr>
        <w:rFonts w:ascii="Constantia" w:hAnsi="Constantia" w:hint="default"/>
        <w:b w:val="0"/>
        <w:i w:val="0"/>
        <w:strike w:val="0"/>
        <w:sz w:val="22"/>
        <w:szCs w:val="22"/>
      </w:rPr>
    </w:lvl>
    <w:lvl w:ilvl="1" w:tplc="A5588D3A">
      <w:start w:val="1"/>
      <w:numFmt w:val="lowerRoman"/>
      <w:lvlText w:val="(%2)"/>
      <w:lvlJc w:val="left"/>
      <w:pPr>
        <w:tabs>
          <w:tab w:val="num" w:pos="1430"/>
        </w:tabs>
        <w:ind w:left="1430" w:hanging="720"/>
      </w:pPr>
      <w:rPr>
        <w:rFonts w:hint="default"/>
        <w:b w:val="0"/>
        <w:i w:val="0"/>
        <w:strike w:val="0"/>
        <w:sz w:val="22"/>
        <w:szCs w:val="22"/>
        <w:u w:val="none"/>
      </w:rPr>
    </w:lvl>
    <w:lvl w:ilvl="2" w:tplc="DC925EDA">
      <w:start w:val="1"/>
      <w:numFmt w:val="decimal"/>
      <w:lvlText w:val="%3."/>
      <w:lvlJc w:val="left"/>
      <w:pPr>
        <w:tabs>
          <w:tab w:val="num" w:pos="720"/>
        </w:tabs>
        <w:ind w:left="720" w:hanging="360"/>
      </w:pPr>
      <w:rPr>
        <w:rFonts w:ascii="Times New Roman" w:hAnsi="Times New Roman" w:hint="default"/>
        <w:i w:val="0"/>
        <w:sz w:val="24"/>
        <w:szCs w:val="24"/>
      </w:rPr>
    </w:lvl>
    <w:lvl w:ilvl="3" w:tplc="A52C06A4">
      <w:start w:val="1"/>
      <w:numFmt w:val="lowerLetter"/>
      <w:lvlText w:val="(%4)"/>
      <w:lvlJc w:val="left"/>
      <w:pPr>
        <w:tabs>
          <w:tab w:val="num" w:pos="2220"/>
        </w:tabs>
        <w:ind w:left="2220" w:hanging="360"/>
      </w:pPr>
      <w:rPr>
        <w:rFonts w:hint="default"/>
        <w:i w:val="0"/>
        <w:sz w:val="24"/>
        <w:szCs w:val="24"/>
      </w:rPr>
    </w:lvl>
    <w:lvl w:ilvl="4" w:tplc="04090019">
      <w:start w:val="1"/>
      <w:numFmt w:val="lowerLetter"/>
      <w:lvlText w:val="%5."/>
      <w:lvlJc w:val="left"/>
      <w:pPr>
        <w:tabs>
          <w:tab w:val="num" w:pos="2940"/>
        </w:tabs>
        <w:ind w:left="2940" w:hanging="360"/>
      </w:pPr>
    </w:lvl>
    <w:lvl w:ilvl="5" w:tplc="86D41B42">
      <w:start w:val="1"/>
      <w:numFmt w:val="lowerLetter"/>
      <w:lvlText w:val="%6)"/>
      <w:lvlJc w:val="left"/>
      <w:pPr>
        <w:tabs>
          <w:tab w:val="num" w:pos="3840"/>
        </w:tabs>
        <w:ind w:left="3840" w:hanging="360"/>
      </w:pPr>
      <w:rPr>
        <w:rFonts w:hint="default"/>
      </w:r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15" w15:restartNumberingAfterBreak="0">
    <w:nsid w:val="6B94586B"/>
    <w:multiLevelType w:val="hybridMultilevel"/>
    <w:tmpl w:val="8F66C374"/>
    <w:lvl w:ilvl="0" w:tplc="A5588D3A">
      <w:start w:val="1"/>
      <w:numFmt w:val="lowerRoman"/>
      <w:lvlText w:val="(%1)"/>
      <w:lvlJc w:val="left"/>
      <w:pPr>
        <w:tabs>
          <w:tab w:val="num" w:pos="1430"/>
        </w:tabs>
        <w:ind w:left="1430" w:hanging="720"/>
      </w:pPr>
      <w:rPr>
        <w:rFonts w:hint="default"/>
        <w:b w:val="0"/>
        <w:i w:val="0"/>
        <w:strike w:val="0"/>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B25D0F"/>
    <w:multiLevelType w:val="hybridMultilevel"/>
    <w:tmpl w:val="7DCA18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630637B"/>
    <w:multiLevelType w:val="hybridMultilevel"/>
    <w:tmpl w:val="5A283AB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6FF565A"/>
    <w:multiLevelType w:val="hybridMultilevel"/>
    <w:tmpl w:val="3280B7D4"/>
    <w:lvl w:ilvl="0" w:tplc="F118D05A">
      <w:start w:val="1"/>
      <w:numFmt w:val="upperLetter"/>
      <w:pStyle w:val="Heading1"/>
      <w:lvlText w:val="%1."/>
      <w:lvlJc w:val="left"/>
      <w:pPr>
        <w:ind w:left="4046" w:hanging="360"/>
      </w:pPr>
      <w:rPr>
        <w:rFonts w:ascii="Constantia" w:hAnsi="Constantia"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8760D97"/>
    <w:multiLevelType w:val="hybridMultilevel"/>
    <w:tmpl w:val="0FD264E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8"/>
  </w:num>
  <w:num w:numId="3">
    <w:abstractNumId w:val="11"/>
  </w:num>
  <w:num w:numId="4">
    <w:abstractNumId w:val="10"/>
  </w:num>
  <w:num w:numId="5">
    <w:abstractNumId w:val="13"/>
  </w:num>
  <w:num w:numId="6">
    <w:abstractNumId w:val="1"/>
  </w:num>
  <w:num w:numId="7">
    <w:abstractNumId w:val="14"/>
  </w:num>
  <w:num w:numId="8">
    <w:abstractNumId w:val="9"/>
  </w:num>
  <w:num w:numId="9">
    <w:abstractNumId w:val="15"/>
  </w:num>
  <w:num w:numId="10">
    <w:abstractNumId w:val="0"/>
  </w:num>
  <w:num w:numId="11">
    <w:abstractNumId w:val="1"/>
    <w:lvlOverride w:ilvl="0">
      <w:startOverride w:val="1"/>
    </w:lvlOverride>
  </w:num>
  <w:num w:numId="12">
    <w:abstractNumId w:val="12"/>
  </w:num>
  <w:num w:numId="13">
    <w:abstractNumId w:val="8"/>
  </w:num>
  <w:num w:numId="14">
    <w:abstractNumId w:val="17"/>
  </w:num>
  <w:num w:numId="15">
    <w:abstractNumId w:val="16"/>
  </w:num>
  <w:num w:numId="16">
    <w:abstractNumId w:val="19"/>
  </w:num>
  <w:num w:numId="17">
    <w:abstractNumId w:val="4"/>
  </w:num>
  <w:num w:numId="18">
    <w:abstractNumId w:val="2"/>
  </w:num>
  <w:num w:numId="19">
    <w:abstractNumId w:val="6"/>
  </w:num>
  <w:num w:numId="20">
    <w:abstractNumId w:val="5"/>
  </w:num>
  <w:num w:numId="2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754256-714F-4E04-8BA3-ED65308C5910}"/>
    <w:docVar w:name="dgnword-eventsink" w:val="697080416"/>
    <w:docVar w:name="LEAPTempPath" w:val="C:\Users\chris.LM\AppData\Local\LEAP Desktop\CDE\4e860729-bbdb-49cd-8d29-d8eb57affd7f\LEAP2Office\MacroFields\"/>
    <w:docVar w:name="LEAPUniqueCode" w:val="dad5f34a-d234-8645-8246-6f7ae15e9309"/>
  </w:docVars>
  <w:rsids>
    <w:rsidRoot w:val="00781F2C"/>
    <w:rsid w:val="00000117"/>
    <w:rsid w:val="0000033F"/>
    <w:rsid w:val="000004A4"/>
    <w:rsid w:val="00000755"/>
    <w:rsid w:val="000007C5"/>
    <w:rsid w:val="000008A0"/>
    <w:rsid w:val="00000A73"/>
    <w:rsid w:val="00001623"/>
    <w:rsid w:val="00002124"/>
    <w:rsid w:val="000023BA"/>
    <w:rsid w:val="00002589"/>
    <w:rsid w:val="0000275F"/>
    <w:rsid w:val="00002906"/>
    <w:rsid w:val="00002EDD"/>
    <w:rsid w:val="000036E0"/>
    <w:rsid w:val="00003DE6"/>
    <w:rsid w:val="00004079"/>
    <w:rsid w:val="000042C0"/>
    <w:rsid w:val="000045B9"/>
    <w:rsid w:val="00004B9B"/>
    <w:rsid w:val="0000530E"/>
    <w:rsid w:val="00005313"/>
    <w:rsid w:val="000056AF"/>
    <w:rsid w:val="00005A08"/>
    <w:rsid w:val="00005BD4"/>
    <w:rsid w:val="00005EA9"/>
    <w:rsid w:val="00006046"/>
    <w:rsid w:val="00006209"/>
    <w:rsid w:val="00007572"/>
    <w:rsid w:val="00007731"/>
    <w:rsid w:val="00007A57"/>
    <w:rsid w:val="00007ACA"/>
    <w:rsid w:val="00007DDC"/>
    <w:rsid w:val="00007F0F"/>
    <w:rsid w:val="0001005D"/>
    <w:rsid w:val="00010422"/>
    <w:rsid w:val="00010C7B"/>
    <w:rsid w:val="0001124B"/>
    <w:rsid w:val="00011895"/>
    <w:rsid w:val="00011BC1"/>
    <w:rsid w:val="00011DD9"/>
    <w:rsid w:val="00012407"/>
    <w:rsid w:val="00012496"/>
    <w:rsid w:val="00012E01"/>
    <w:rsid w:val="00013917"/>
    <w:rsid w:val="00013BB9"/>
    <w:rsid w:val="00013DC7"/>
    <w:rsid w:val="00014113"/>
    <w:rsid w:val="00014232"/>
    <w:rsid w:val="000144C4"/>
    <w:rsid w:val="000156C2"/>
    <w:rsid w:val="00015821"/>
    <w:rsid w:val="0001597A"/>
    <w:rsid w:val="00015DB0"/>
    <w:rsid w:val="00015EB7"/>
    <w:rsid w:val="000161E2"/>
    <w:rsid w:val="00016489"/>
    <w:rsid w:val="00016532"/>
    <w:rsid w:val="00016818"/>
    <w:rsid w:val="00016821"/>
    <w:rsid w:val="00016854"/>
    <w:rsid w:val="00016C07"/>
    <w:rsid w:val="0001738F"/>
    <w:rsid w:val="00017C83"/>
    <w:rsid w:val="00017FFB"/>
    <w:rsid w:val="0002014C"/>
    <w:rsid w:val="00020305"/>
    <w:rsid w:val="00020777"/>
    <w:rsid w:val="00020ACB"/>
    <w:rsid w:val="00020B02"/>
    <w:rsid w:val="00021AFD"/>
    <w:rsid w:val="00021BF1"/>
    <w:rsid w:val="0002295D"/>
    <w:rsid w:val="00022B2C"/>
    <w:rsid w:val="00022DF1"/>
    <w:rsid w:val="000235F2"/>
    <w:rsid w:val="00023A27"/>
    <w:rsid w:val="00023C54"/>
    <w:rsid w:val="00023DB7"/>
    <w:rsid w:val="00023E7F"/>
    <w:rsid w:val="00024AC6"/>
    <w:rsid w:val="00024EF7"/>
    <w:rsid w:val="000250DE"/>
    <w:rsid w:val="000254D6"/>
    <w:rsid w:val="00025932"/>
    <w:rsid w:val="00025C20"/>
    <w:rsid w:val="00025E73"/>
    <w:rsid w:val="00025F07"/>
    <w:rsid w:val="00026AA6"/>
    <w:rsid w:val="0002787C"/>
    <w:rsid w:val="00027981"/>
    <w:rsid w:val="00027B34"/>
    <w:rsid w:val="00030224"/>
    <w:rsid w:val="000302A7"/>
    <w:rsid w:val="000303B2"/>
    <w:rsid w:val="000304AB"/>
    <w:rsid w:val="0003065F"/>
    <w:rsid w:val="0003074E"/>
    <w:rsid w:val="000308E8"/>
    <w:rsid w:val="000309EA"/>
    <w:rsid w:val="00030DB6"/>
    <w:rsid w:val="00031006"/>
    <w:rsid w:val="0003137C"/>
    <w:rsid w:val="000318AF"/>
    <w:rsid w:val="00031B9F"/>
    <w:rsid w:val="00032ACA"/>
    <w:rsid w:val="00032D2A"/>
    <w:rsid w:val="00032D33"/>
    <w:rsid w:val="000330B2"/>
    <w:rsid w:val="00033231"/>
    <w:rsid w:val="000333F3"/>
    <w:rsid w:val="0003369F"/>
    <w:rsid w:val="0003401A"/>
    <w:rsid w:val="000342B3"/>
    <w:rsid w:val="00034413"/>
    <w:rsid w:val="00034974"/>
    <w:rsid w:val="000356D0"/>
    <w:rsid w:val="00035D34"/>
    <w:rsid w:val="00036079"/>
    <w:rsid w:val="000361AB"/>
    <w:rsid w:val="00036660"/>
    <w:rsid w:val="00036848"/>
    <w:rsid w:val="00036924"/>
    <w:rsid w:val="0003698F"/>
    <w:rsid w:val="00036992"/>
    <w:rsid w:val="00036BDB"/>
    <w:rsid w:val="00037658"/>
    <w:rsid w:val="00037A00"/>
    <w:rsid w:val="00037E0F"/>
    <w:rsid w:val="00037FCA"/>
    <w:rsid w:val="00040063"/>
    <w:rsid w:val="00040695"/>
    <w:rsid w:val="0004084D"/>
    <w:rsid w:val="00040860"/>
    <w:rsid w:val="00040B1F"/>
    <w:rsid w:val="000414E8"/>
    <w:rsid w:val="0004163F"/>
    <w:rsid w:val="00041ACC"/>
    <w:rsid w:val="00041B88"/>
    <w:rsid w:val="00042371"/>
    <w:rsid w:val="00042784"/>
    <w:rsid w:val="00042B87"/>
    <w:rsid w:val="00042CBB"/>
    <w:rsid w:val="00042D27"/>
    <w:rsid w:val="000435E5"/>
    <w:rsid w:val="00043627"/>
    <w:rsid w:val="0004365C"/>
    <w:rsid w:val="00044823"/>
    <w:rsid w:val="0004490C"/>
    <w:rsid w:val="00044946"/>
    <w:rsid w:val="00044BA6"/>
    <w:rsid w:val="00045248"/>
    <w:rsid w:val="000464D6"/>
    <w:rsid w:val="0004650B"/>
    <w:rsid w:val="000469B5"/>
    <w:rsid w:val="00046ABB"/>
    <w:rsid w:val="00046D1B"/>
    <w:rsid w:val="00046EB2"/>
    <w:rsid w:val="000472F8"/>
    <w:rsid w:val="00047C7F"/>
    <w:rsid w:val="00047DFF"/>
    <w:rsid w:val="00047FA7"/>
    <w:rsid w:val="0005011D"/>
    <w:rsid w:val="00050211"/>
    <w:rsid w:val="000515DF"/>
    <w:rsid w:val="00051925"/>
    <w:rsid w:val="00051C80"/>
    <w:rsid w:val="0005204F"/>
    <w:rsid w:val="00052FD4"/>
    <w:rsid w:val="000535B8"/>
    <w:rsid w:val="00053673"/>
    <w:rsid w:val="00053697"/>
    <w:rsid w:val="00053B1B"/>
    <w:rsid w:val="00054010"/>
    <w:rsid w:val="000540CA"/>
    <w:rsid w:val="0005487E"/>
    <w:rsid w:val="00054A19"/>
    <w:rsid w:val="00054CC1"/>
    <w:rsid w:val="00055090"/>
    <w:rsid w:val="0005514C"/>
    <w:rsid w:val="00055152"/>
    <w:rsid w:val="000551AB"/>
    <w:rsid w:val="000554D4"/>
    <w:rsid w:val="0005554A"/>
    <w:rsid w:val="00055700"/>
    <w:rsid w:val="00055872"/>
    <w:rsid w:val="00055D4C"/>
    <w:rsid w:val="00056389"/>
    <w:rsid w:val="000565AB"/>
    <w:rsid w:val="00056860"/>
    <w:rsid w:val="00057470"/>
    <w:rsid w:val="0006081C"/>
    <w:rsid w:val="00060A4F"/>
    <w:rsid w:val="00060B33"/>
    <w:rsid w:val="000614D5"/>
    <w:rsid w:val="000614DD"/>
    <w:rsid w:val="00061770"/>
    <w:rsid w:val="00061C5D"/>
    <w:rsid w:val="000628E3"/>
    <w:rsid w:val="0006295A"/>
    <w:rsid w:val="00062B7B"/>
    <w:rsid w:val="00062F04"/>
    <w:rsid w:val="00063CC9"/>
    <w:rsid w:val="00064095"/>
    <w:rsid w:val="00064C28"/>
    <w:rsid w:val="00064D8D"/>
    <w:rsid w:val="00065055"/>
    <w:rsid w:val="00065365"/>
    <w:rsid w:val="000655AE"/>
    <w:rsid w:val="00065F78"/>
    <w:rsid w:val="00066186"/>
    <w:rsid w:val="00066E39"/>
    <w:rsid w:val="00066F8A"/>
    <w:rsid w:val="00066FDB"/>
    <w:rsid w:val="0006741B"/>
    <w:rsid w:val="000675A7"/>
    <w:rsid w:val="0006760A"/>
    <w:rsid w:val="000676E0"/>
    <w:rsid w:val="00067961"/>
    <w:rsid w:val="00067D4E"/>
    <w:rsid w:val="00067F1B"/>
    <w:rsid w:val="00067F84"/>
    <w:rsid w:val="0007004C"/>
    <w:rsid w:val="0007005F"/>
    <w:rsid w:val="00070256"/>
    <w:rsid w:val="000709A0"/>
    <w:rsid w:val="00070BBB"/>
    <w:rsid w:val="00070D01"/>
    <w:rsid w:val="000713A3"/>
    <w:rsid w:val="00071F9E"/>
    <w:rsid w:val="00072219"/>
    <w:rsid w:val="000725FD"/>
    <w:rsid w:val="0007280D"/>
    <w:rsid w:val="00072A31"/>
    <w:rsid w:val="00072AE2"/>
    <w:rsid w:val="00072F71"/>
    <w:rsid w:val="000736BE"/>
    <w:rsid w:val="0007372D"/>
    <w:rsid w:val="0007386A"/>
    <w:rsid w:val="000738B9"/>
    <w:rsid w:val="0007398D"/>
    <w:rsid w:val="00073E90"/>
    <w:rsid w:val="00074274"/>
    <w:rsid w:val="000748E1"/>
    <w:rsid w:val="00074B16"/>
    <w:rsid w:val="000751FA"/>
    <w:rsid w:val="0007537A"/>
    <w:rsid w:val="0007539E"/>
    <w:rsid w:val="00075624"/>
    <w:rsid w:val="00075C19"/>
    <w:rsid w:val="00076237"/>
    <w:rsid w:val="00076631"/>
    <w:rsid w:val="0007665B"/>
    <w:rsid w:val="00076B14"/>
    <w:rsid w:val="00076C7E"/>
    <w:rsid w:val="00076E78"/>
    <w:rsid w:val="00076FCE"/>
    <w:rsid w:val="0007730B"/>
    <w:rsid w:val="00077702"/>
    <w:rsid w:val="00077904"/>
    <w:rsid w:val="00077956"/>
    <w:rsid w:val="0008010F"/>
    <w:rsid w:val="00080392"/>
    <w:rsid w:val="00080754"/>
    <w:rsid w:val="000815CE"/>
    <w:rsid w:val="00081724"/>
    <w:rsid w:val="00082B74"/>
    <w:rsid w:val="00082DD9"/>
    <w:rsid w:val="000834AB"/>
    <w:rsid w:val="00083CF8"/>
    <w:rsid w:val="00083DDF"/>
    <w:rsid w:val="000843CC"/>
    <w:rsid w:val="000843FA"/>
    <w:rsid w:val="000846AD"/>
    <w:rsid w:val="00084774"/>
    <w:rsid w:val="0008520A"/>
    <w:rsid w:val="00085727"/>
    <w:rsid w:val="00085973"/>
    <w:rsid w:val="00085D6A"/>
    <w:rsid w:val="00086178"/>
    <w:rsid w:val="000864AD"/>
    <w:rsid w:val="000864B6"/>
    <w:rsid w:val="00086529"/>
    <w:rsid w:val="00086677"/>
    <w:rsid w:val="00087486"/>
    <w:rsid w:val="00087F00"/>
    <w:rsid w:val="00090031"/>
    <w:rsid w:val="000902F7"/>
    <w:rsid w:val="000905BE"/>
    <w:rsid w:val="00090C5B"/>
    <w:rsid w:val="00090FFF"/>
    <w:rsid w:val="00091590"/>
    <w:rsid w:val="000916AC"/>
    <w:rsid w:val="00091B9D"/>
    <w:rsid w:val="000923A1"/>
    <w:rsid w:val="00092DCC"/>
    <w:rsid w:val="00092E42"/>
    <w:rsid w:val="00092E90"/>
    <w:rsid w:val="000932C6"/>
    <w:rsid w:val="00093325"/>
    <w:rsid w:val="00093446"/>
    <w:rsid w:val="000934CA"/>
    <w:rsid w:val="00093C07"/>
    <w:rsid w:val="000946C8"/>
    <w:rsid w:val="000946CD"/>
    <w:rsid w:val="00094B36"/>
    <w:rsid w:val="00095D27"/>
    <w:rsid w:val="00096015"/>
    <w:rsid w:val="00096061"/>
    <w:rsid w:val="00096144"/>
    <w:rsid w:val="00096AB0"/>
    <w:rsid w:val="00096AEC"/>
    <w:rsid w:val="00097537"/>
    <w:rsid w:val="00097646"/>
    <w:rsid w:val="00097AEC"/>
    <w:rsid w:val="00097C2F"/>
    <w:rsid w:val="000A050E"/>
    <w:rsid w:val="000A05EF"/>
    <w:rsid w:val="000A09F4"/>
    <w:rsid w:val="000A0E5C"/>
    <w:rsid w:val="000A1258"/>
    <w:rsid w:val="000A17C9"/>
    <w:rsid w:val="000A1D8E"/>
    <w:rsid w:val="000A2607"/>
    <w:rsid w:val="000A2716"/>
    <w:rsid w:val="000A2832"/>
    <w:rsid w:val="000A2DAF"/>
    <w:rsid w:val="000A3358"/>
    <w:rsid w:val="000A339D"/>
    <w:rsid w:val="000A3705"/>
    <w:rsid w:val="000A38F1"/>
    <w:rsid w:val="000A3B35"/>
    <w:rsid w:val="000A3D68"/>
    <w:rsid w:val="000A3D79"/>
    <w:rsid w:val="000A422D"/>
    <w:rsid w:val="000A538D"/>
    <w:rsid w:val="000A5C79"/>
    <w:rsid w:val="000A6C52"/>
    <w:rsid w:val="000A6F6A"/>
    <w:rsid w:val="000A77B8"/>
    <w:rsid w:val="000B0108"/>
    <w:rsid w:val="000B01E6"/>
    <w:rsid w:val="000B0324"/>
    <w:rsid w:val="000B074B"/>
    <w:rsid w:val="000B0C93"/>
    <w:rsid w:val="000B129E"/>
    <w:rsid w:val="000B1783"/>
    <w:rsid w:val="000B1BD9"/>
    <w:rsid w:val="000B21D2"/>
    <w:rsid w:val="000B2569"/>
    <w:rsid w:val="000B273F"/>
    <w:rsid w:val="000B2AAB"/>
    <w:rsid w:val="000B2EED"/>
    <w:rsid w:val="000B31D2"/>
    <w:rsid w:val="000B39D6"/>
    <w:rsid w:val="000B3ED7"/>
    <w:rsid w:val="000B415C"/>
    <w:rsid w:val="000B4A47"/>
    <w:rsid w:val="000B4C99"/>
    <w:rsid w:val="000B5009"/>
    <w:rsid w:val="000B54EF"/>
    <w:rsid w:val="000B5562"/>
    <w:rsid w:val="000B5A90"/>
    <w:rsid w:val="000B5B76"/>
    <w:rsid w:val="000B5E9E"/>
    <w:rsid w:val="000B5FBF"/>
    <w:rsid w:val="000B6106"/>
    <w:rsid w:val="000B6112"/>
    <w:rsid w:val="000B6499"/>
    <w:rsid w:val="000B6718"/>
    <w:rsid w:val="000B6787"/>
    <w:rsid w:val="000B6796"/>
    <w:rsid w:val="000B6AA3"/>
    <w:rsid w:val="000B6AA8"/>
    <w:rsid w:val="000B6EAA"/>
    <w:rsid w:val="000B6FD9"/>
    <w:rsid w:val="000B771A"/>
    <w:rsid w:val="000C001B"/>
    <w:rsid w:val="000C0281"/>
    <w:rsid w:val="000C0581"/>
    <w:rsid w:val="000C068D"/>
    <w:rsid w:val="000C07AE"/>
    <w:rsid w:val="000C0F10"/>
    <w:rsid w:val="000C1199"/>
    <w:rsid w:val="000C127E"/>
    <w:rsid w:val="000C14DC"/>
    <w:rsid w:val="000C15B4"/>
    <w:rsid w:val="000C1CC1"/>
    <w:rsid w:val="000C22A2"/>
    <w:rsid w:val="000C230D"/>
    <w:rsid w:val="000C2775"/>
    <w:rsid w:val="000C2ACC"/>
    <w:rsid w:val="000C2C9E"/>
    <w:rsid w:val="000C33A8"/>
    <w:rsid w:val="000C3520"/>
    <w:rsid w:val="000C36AA"/>
    <w:rsid w:val="000C391C"/>
    <w:rsid w:val="000C4183"/>
    <w:rsid w:val="000C4232"/>
    <w:rsid w:val="000C463C"/>
    <w:rsid w:val="000C4933"/>
    <w:rsid w:val="000C4D7D"/>
    <w:rsid w:val="000C547D"/>
    <w:rsid w:val="000C5534"/>
    <w:rsid w:val="000C558D"/>
    <w:rsid w:val="000C5AB4"/>
    <w:rsid w:val="000C68C2"/>
    <w:rsid w:val="000C6927"/>
    <w:rsid w:val="000C6D89"/>
    <w:rsid w:val="000C6F31"/>
    <w:rsid w:val="000C713A"/>
    <w:rsid w:val="000C786F"/>
    <w:rsid w:val="000D04F4"/>
    <w:rsid w:val="000D0601"/>
    <w:rsid w:val="000D062F"/>
    <w:rsid w:val="000D0D91"/>
    <w:rsid w:val="000D16A9"/>
    <w:rsid w:val="000D17D8"/>
    <w:rsid w:val="000D1885"/>
    <w:rsid w:val="000D1F29"/>
    <w:rsid w:val="000D2189"/>
    <w:rsid w:val="000D24B4"/>
    <w:rsid w:val="000D25CE"/>
    <w:rsid w:val="000D26F0"/>
    <w:rsid w:val="000D27B2"/>
    <w:rsid w:val="000D29F2"/>
    <w:rsid w:val="000D2AC5"/>
    <w:rsid w:val="000D2DB0"/>
    <w:rsid w:val="000D3427"/>
    <w:rsid w:val="000D369C"/>
    <w:rsid w:val="000D38F7"/>
    <w:rsid w:val="000D3AF4"/>
    <w:rsid w:val="000D3F2F"/>
    <w:rsid w:val="000D41F7"/>
    <w:rsid w:val="000D43AF"/>
    <w:rsid w:val="000D512D"/>
    <w:rsid w:val="000D51DF"/>
    <w:rsid w:val="000D5596"/>
    <w:rsid w:val="000D59E7"/>
    <w:rsid w:val="000D6A19"/>
    <w:rsid w:val="000D6D89"/>
    <w:rsid w:val="000D6F96"/>
    <w:rsid w:val="000D7156"/>
    <w:rsid w:val="000D74B0"/>
    <w:rsid w:val="000D788E"/>
    <w:rsid w:val="000D7AAC"/>
    <w:rsid w:val="000D7E1F"/>
    <w:rsid w:val="000E1500"/>
    <w:rsid w:val="000E1510"/>
    <w:rsid w:val="000E1638"/>
    <w:rsid w:val="000E1750"/>
    <w:rsid w:val="000E17AC"/>
    <w:rsid w:val="000E2098"/>
    <w:rsid w:val="000E20AD"/>
    <w:rsid w:val="000E30DC"/>
    <w:rsid w:val="000E316C"/>
    <w:rsid w:val="000E3320"/>
    <w:rsid w:val="000E3888"/>
    <w:rsid w:val="000E3AAA"/>
    <w:rsid w:val="000E43DB"/>
    <w:rsid w:val="000E5274"/>
    <w:rsid w:val="000E5E57"/>
    <w:rsid w:val="000E5F3F"/>
    <w:rsid w:val="000E6269"/>
    <w:rsid w:val="000E6967"/>
    <w:rsid w:val="000E6A31"/>
    <w:rsid w:val="000E6BB8"/>
    <w:rsid w:val="000E6DD1"/>
    <w:rsid w:val="000E6FCD"/>
    <w:rsid w:val="000E7078"/>
    <w:rsid w:val="000F0526"/>
    <w:rsid w:val="000F0D4E"/>
    <w:rsid w:val="000F1512"/>
    <w:rsid w:val="000F1572"/>
    <w:rsid w:val="000F174A"/>
    <w:rsid w:val="000F1780"/>
    <w:rsid w:val="000F203C"/>
    <w:rsid w:val="000F232F"/>
    <w:rsid w:val="000F2564"/>
    <w:rsid w:val="000F2D8A"/>
    <w:rsid w:val="000F3B3B"/>
    <w:rsid w:val="000F3D86"/>
    <w:rsid w:val="000F3F34"/>
    <w:rsid w:val="000F417D"/>
    <w:rsid w:val="000F45DB"/>
    <w:rsid w:val="000F4733"/>
    <w:rsid w:val="000F4813"/>
    <w:rsid w:val="000F4E89"/>
    <w:rsid w:val="000F5019"/>
    <w:rsid w:val="000F511E"/>
    <w:rsid w:val="000F51EE"/>
    <w:rsid w:val="000F5251"/>
    <w:rsid w:val="000F5319"/>
    <w:rsid w:val="000F55A9"/>
    <w:rsid w:val="000F56CD"/>
    <w:rsid w:val="000F592C"/>
    <w:rsid w:val="000F6121"/>
    <w:rsid w:val="000F61EB"/>
    <w:rsid w:val="000F67FF"/>
    <w:rsid w:val="000F6D47"/>
    <w:rsid w:val="000F6D7D"/>
    <w:rsid w:val="000F736F"/>
    <w:rsid w:val="000F765E"/>
    <w:rsid w:val="000F7A5C"/>
    <w:rsid w:val="000F7BE3"/>
    <w:rsid w:val="000F7DA5"/>
    <w:rsid w:val="000F7EF2"/>
    <w:rsid w:val="001007BF"/>
    <w:rsid w:val="0010097F"/>
    <w:rsid w:val="00100F98"/>
    <w:rsid w:val="00101007"/>
    <w:rsid w:val="0010149C"/>
    <w:rsid w:val="001014EB"/>
    <w:rsid w:val="00101EAF"/>
    <w:rsid w:val="001026B2"/>
    <w:rsid w:val="00102CA1"/>
    <w:rsid w:val="00102D59"/>
    <w:rsid w:val="00102F6E"/>
    <w:rsid w:val="0010314A"/>
    <w:rsid w:val="001034F0"/>
    <w:rsid w:val="00103AAB"/>
    <w:rsid w:val="00104932"/>
    <w:rsid w:val="00104A23"/>
    <w:rsid w:val="00104E34"/>
    <w:rsid w:val="00105195"/>
    <w:rsid w:val="00105284"/>
    <w:rsid w:val="00105747"/>
    <w:rsid w:val="001057DD"/>
    <w:rsid w:val="00105A76"/>
    <w:rsid w:val="00105B21"/>
    <w:rsid w:val="0010607E"/>
    <w:rsid w:val="0010625B"/>
    <w:rsid w:val="00106626"/>
    <w:rsid w:val="001068FA"/>
    <w:rsid w:val="00106BF4"/>
    <w:rsid w:val="001071AA"/>
    <w:rsid w:val="0010743B"/>
    <w:rsid w:val="00107656"/>
    <w:rsid w:val="00107680"/>
    <w:rsid w:val="0011098D"/>
    <w:rsid w:val="00110AF2"/>
    <w:rsid w:val="00110D3F"/>
    <w:rsid w:val="00110E1D"/>
    <w:rsid w:val="001110C0"/>
    <w:rsid w:val="00111CC6"/>
    <w:rsid w:val="0011291C"/>
    <w:rsid w:val="00112C5C"/>
    <w:rsid w:val="00112CB9"/>
    <w:rsid w:val="00112FD0"/>
    <w:rsid w:val="001131FE"/>
    <w:rsid w:val="00113530"/>
    <w:rsid w:val="0011353C"/>
    <w:rsid w:val="00113F5D"/>
    <w:rsid w:val="00114075"/>
    <w:rsid w:val="001144FE"/>
    <w:rsid w:val="001148ED"/>
    <w:rsid w:val="00114BE8"/>
    <w:rsid w:val="001150B1"/>
    <w:rsid w:val="00115379"/>
    <w:rsid w:val="001156BA"/>
    <w:rsid w:val="00115AF5"/>
    <w:rsid w:val="001169F4"/>
    <w:rsid w:val="00116C8C"/>
    <w:rsid w:val="0011715A"/>
    <w:rsid w:val="0011720D"/>
    <w:rsid w:val="00117F6B"/>
    <w:rsid w:val="00120953"/>
    <w:rsid w:val="00120992"/>
    <w:rsid w:val="00120E9F"/>
    <w:rsid w:val="00121A8B"/>
    <w:rsid w:val="00121AE0"/>
    <w:rsid w:val="00122320"/>
    <w:rsid w:val="0012245F"/>
    <w:rsid w:val="00122A8D"/>
    <w:rsid w:val="00122CAB"/>
    <w:rsid w:val="0012308F"/>
    <w:rsid w:val="00123445"/>
    <w:rsid w:val="001237FA"/>
    <w:rsid w:val="00123A0B"/>
    <w:rsid w:val="001244C0"/>
    <w:rsid w:val="00124CA7"/>
    <w:rsid w:val="00124D31"/>
    <w:rsid w:val="00124F22"/>
    <w:rsid w:val="001250D9"/>
    <w:rsid w:val="001252C5"/>
    <w:rsid w:val="001252C6"/>
    <w:rsid w:val="001256E0"/>
    <w:rsid w:val="001259C4"/>
    <w:rsid w:val="00125D99"/>
    <w:rsid w:val="00125FBF"/>
    <w:rsid w:val="001264EF"/>
    <w:rsid w:val="00126824"/>
    <w:rsid w:val="00126A52"/>
    <w:rsid w:val="00127315"/>
    <w:rsid w:val="00127678"/>
    <w:rsid w:val="0012768B"/>
    <w:rsid w:val="00127AA9"/>
    <w:rsid w:val="0013022F"/>
    <w:rsid w:val="00130680"/>
    <w:rsid w:val="00130D6F"/>
    <w:rsid w:val="00131650"/>
    <w:rsid w:val="0013181E"/>
    <w:rsid w:val="00131851"/>
    <w:rsid w:val="00131A20"/>
    <w:rsid w:val="00131A86"/>
    <w:rsid w:val="00131FE2"/>
    <w:rsid w:val="001320A2"/>
    <w:rsid w:val="00132153"/>
    <w:rsid w:val="00132E0F"/>
    <w:rsid w:val="00132EFC"/>
    <w:rsid w:val="00132FA8"/>
    <w:rsid w:val="001333F9"/>
    <w:rsid w:val="00133B00"/>
    <w:rsid w:val="00133B69"/>
    <w:rsid w:val="00133C2F"/>
    <w:rsid w:val="00133CB7"/>
    <w:rsid w:val="00133DD3"/>
    <w:rsid w:val="0013401B"/>
    <w:rsid w:val="0013412F"/>
    <w:rsid w:val="001345DE"/>
    <w:rsid w:val="0013495D"/>
    <w:rsid w:val="00134976"/>
    <w:rsid w:val="00134A3C"/>
    <w:rsid w:val="00134E3F"/>
    <w:rsid w:val="00135776"/>
    <w:rsid w:val="00135883"/>
    <w:rsid w:val="00135B3B"/>
    <w:rsid w:val="00135C3C"/>
    <w:rsid w:val="001360DD"/>
    <w:rsid w:val="00136173"/>
    <w:rsid w:val="001366DC"/>
    <w:rsid w:val="00136B90"/>
    <w:rsid w:val="001370B8"/>
    <w:rsid w:val="00137381"/>
    <w:rsid w:val="00137AC6"/>
    <w:rsid w:val="00140453"/>
    <w:rsid w:val="0014118F"/>
    <w:rsid w:val="0014129C"/>
    <w:rsid w:val="00141A33"/>
    <w:rsid w:val="00141F48"/>
    <w:rsid w:val="001423A0"/>
    <w:rsid w:val="00142A20"/>
    <w:rsid w:val="00142B28"/>
    <w:rsid w:val="00142C6F"/>
    <w:rsid w:val="00142F0C"/>
    <w:rsid w:val="0014307A"/>
    <w:rsid w:val="00143210"/>
    <w:rsid w:val="001436A7"/>
    <w:rsid w:val="00143796"/>
    <w:rsid w:val="001440EF"/>
    <w:rsid w:val="00144654"/>
    <w:rsid w:val="001447B2"/>
    <w:rsid w:val="00144966"/>
    <w:rsid w:val="00144BDF"/>
    <w:rsid w:val="00144D33"/>
    <w:rsid w:val="00144D69"/>
    <w:rsid w:val="0014525A"/>
    <w:rsid w:val="00145535"/>
    <w:rsid w:val="0014592B"/>
    <w:rsid w:val="00145A5C"/>
    <w:rsid w:val="00145BF0"/>
    <w:rsid w:val="001465CA"/>
    <w:rsid w:val="00147340"/>
    <w:rsid w:val="0014776C"/>
    <w:rsid w:val="001503BB"/>
    <w:rsid w:val="00150982"/>
    <w:rsid w:val="00151B39"/>
    <w:rsid w:val="00151EFA"/>
    <w:rsid w:val="00152293"/>
    <w:rsid w:val="00152C8F"/>
    <w:rsid w:val="00153AE4"/>
    <w:rsid w:val="00153F12"/>
    <w:rsid w:val="00153F37"/>
    <w:rsid w:val="00154A27"/>
    <w:rsid w:val="00154AA6"/>
    <w:rsid w:val="00154E3C"/>
    <w:rsid w:val="00155374"/>
    <w:rsid w:val="00155BC9"/>
    <w:rsid w:val="00155E6D"/>
    <w:rsid w:val="0015604C"/>
    <w:rsid w:val="001566BE"/>
    <w:rsid w:val="00156BEB"/>
    <w:rsid w:val="00156E39"/>
    <w:rsid w:val="00156E3A"/>
    <w:rsid w:val="00157057"/>
    <w:rsid w:val="00157075"/>
    <w:rsid w:val="00157994"/>
    <w:rsid w:val="00157A2E"/>
    <w:rsid w:val="00157ADE"/>
    <w:rsid w:val="0016015F"/>
    <w:rsid w:val="001604CA"/>
    <w:rsid w:val="00160D73"/>
    <w:rsid w:val="00160E1F"/>
    <w:rsid w:val="00161578"/>
    <w:rsid w:val="00161EF2"/>
    <w:rsid w:val="00162A8E"/>
    <w:rsid w:val="00162B46"/>
    <w:rsid w:val="00162D44"/>
    <w:rsid w:val="00162D53"/>
    <w:rsid w:val="001634EC"/>
    <w:rsid w:val="00163B88"/>
    <w:rsid w:val="00164136"/>
    <w:rsid w:val="00164285"/>
    <w:rsid w:val="001642F2"/>
    <w:rsid w:val="00164435"/>
    <w:rsid w:val="00164FB6"/>
    <w:rsid w:val="0016549C"/>
    <w:rsid w:val="001657BF"/>
    <w:rsid w:val="00165C4A"/>
    <w:rsid w:val="00166943"/>
    <w:rsid w:val="00166A8B"/>
    <w:rsid w:val="00166D3A"/>
    <w:rsid w:val="00166D46"/>
    <w:rsid w:val="00166FC1"/>
    <w:rsid w:val="00170288"/>
    <w:rsid w:val="00170C4C"/>
    <w:rsid w:val="00170F1D"/>
    <w:rsid w:val="001711E6"/>
    <w:rsid w:val="001716BD"/>
    <w:rsid w:val="00171D29"/>
    <w:rsid w:val="00171E78"/>
    <w:rsid w:val="00172004"/>
    <w:rsid w:val="0017227F"/>
    <w:rsid w:val="001725D0"/>
    <w:rsid w:val="001727D4"/>
    <w:rsid w:val="00172B7D"/>
    <w:rsid w:val="00172E66"/>
    <w:rsid w:val="00173169"/>
    <w:rsid w:val="001736D7"/>
    <w:rsid w:val="00173877"/>
    <w:rsid w:val="00173B24"/>
    <w:rsid w:val="001743D7"/>
    <w:rsid w:val="001744B6"/>
    <w:rsid w:val="00174622"/>
    <w:rsid w:val="001746F9"/>
    <w:rsid w:val="001748D6"/>
    <w:rsid w:val="0017566B"/>
    <w:rsid w:val="0017590A"/>
    <w:rsid w:val="00176072"/>
    <w:rsid w:val="0017619D"/>
    <w:rsid w:val="001762AD"/>
    <w:rsid w:val="001768AB"/>
    <w:rsid w:val="00176A21"/>
    <w:rsid w:val="00176F14"/>
    <w:rsid w:val="00176F49"/>
    <w:rsid w:val="001773B3"/>
    <w:rsid w:val="00177480"/>
    <w:rsid w:val="00177FC3"/>
    <w:rsid w:val="001808A6"/>
    <w:rsid w:val="00180A54"/>
    <w:rsid w:val="00181081"/>
    <w:rsid w:val="00181ACE"/>
    <w:rsid w:val="00181BF1"/>
    <w:rsid w:val="00181F93"/>
    <w:rsid w:val="0018239A"/>
    <w:rsid w:val="00182C12"/>
    <w:rsid w:val="00182F84"/>
    <w:rsid w:val="00182FB6"/>
    <w:rsid w:val="00183352"/>
    <w:rsid w:val="00183618"/>
    <w:rsid w:val="00183A0A"/>
    <w:rsid w:val="00184042"/>
    <w:rsid w:val="0018467A"/>
    <w:rsid w:val="00184D53"/>
    <w:rsid w:val="00184D76"/>
    <w:rsid w:val="00184E28"/>
    <w:rsid w:val="001852EF"/>
    <w:rsid w:val="00185447"/>
    <w:rsid w:val="001859F3"/>
    <w:rsid w:val="00185C07"/>
    <w:rsid w:val="00186D28"/>
    <w:rsid w:val="00186E26"/>
    <w:rsid w:val="00186E5B"/>
    <w:rsid w:val="00187075"/>
    <w:rsid w:val="00187290"/>
    <w:rsid w:val="00187688"/>
    <w:rsid w:val="00190135"/>
    <w:rsid w:val="00190454"/>
    <w:rsid w:val="00190593"/>
    <w:rsid w:val="001910DD"/>
    <w:rsid w:val="001911B6"/>
    <w:rsid w:val="001919BE"/>
    <w:rsid w:val="00192A95"/>
    <w:rsid w:val="00192E38"/>
    <w:rsid w:val="00193067"/>
    <w:rsid w:val="001932E5"/>
    <w:rsid w:val="00193515"/>
    <w:rsid w:val="001937D6"/>
    <w:rsid w:val="00193927"/>
    <w:rsid w:val="00193EE9"/>
    <w:rsid w:val="001948F8"/>
    <w:rsid w:val="00194A84"/>
    <w:rsid w:val="00195688"/>
    <w:rsid w:val="001957E1"/>
    <w:rsid w:val="00195C36"/>
    <w:rsid w:val="00195DF9"/>
    <w:rsid w:val="001969D0"/>
    <w:rsid w:val="00196B05"/>
    <w:rsid w:val="00196EAE"/>
    <w:rsid w:val="00197023"/>
    <w:rsid w:val="00197266"/>
    <w:rsid w:val="00197441"/>
    <w:rsid w:val="0019797C"/>
    <w:rsid w:val="00197C23"/>
    <w:rsid w:val="001A0C25"/>
    <w:rsid w:val="001A1475"/>
    <w:rsid w:val="001A1660"/>
    <w:rsid w:val="001A16A9"/>
    <w:rsid w:val="001A1955"/>
    <w:rsid w:val="001A20FF"/>
    <w:rsid w:val="001A2217"/>
    <w:rsid w:val="001A25EE"/>
    <w:rsid w:val="001A2688"/>
    <w:rsid w:val="001A2B23"/>
    <w:rsid w:val="001A2F84"/>
    <w:rsid w:val="001A310E"/>
    <w:rsid w:val="001A32EA"/>
    <w:rsid w:val="001A34C4"/>
    <w:rsid w:val="001A3C11"/>
    <w:rsid w:val="001A3D90"/>
    <w:rsid w:val="001A3E25"/>
    <w:rsid w:val="001A50AE"/>
    <w:rsid w:val="001A56F4"/>
    <w:rsid w:val="001A5C34"/>
    <w:rsid w:val="001A5CB7"/>
    <w:rsid w:val="001A5D4C"/>
    <w:rsid w:val="001A5D71"/>
    <w:rsid w:val="001A611E"/>
    <w:rsid w:val="001A645D"/>
    <w:rsid w:val="001A64BF"/>
    <w:rsid w:val="001A6B8B"/>
    <w:rsid w:val="001A6C66"/>
    <w:rsid w:val="001A7EC5"/>
    <w:rsid w:val="001B0168"/>
    <w:rsid w:val="001B0187"/>
    <w:rsid w:val="001B0AD8"/>
    <w:rsid w:val="001B11D4"/>
    <w:rsid w:val="001B1357"/>
    <w:rsid w:val="001B22B0"/>
    <w:rsid w:val="001B22F0"/>
    <w:rsid w:val="001B2937"/>
    <w:rsid w:val="001B2DE9"/>
    <w:rsid w:val="001B3352"/>
    <w:rsid w:val="001B354E"/>
    <w:rsid w:val="001B36D2"/>
    <w:rsid w:val="001B4C43"/>
    <w:rsid w:val="001B4CAB"/>
    <w:rsid w:val="001B56AA"/>
    <w:rsid w:val="001B5CB3"/>
    <w:rsid w:val="001B6501"/>
    <w:rsid w:val="001B652B"/>
    <w:rsid w:val="001B6602"/>
    <w:rsid w:val="001B6B92"/>
    <w:rsid w:val="001B7A43"/>
    <w:rsid w:val="001B7C54"/>
    <w:rsid w:val="001B7DE1"/>
    <w:rsid w:val="001C07C4"/>
    <w:rsid w:val="001C0BEC"/>
    <w:rsid w:val="001C0D37"/>
    <w:rsid w:val="001C10C4"/>
    <w:rsid w:val="001C11F2"/>
    <w:rsid w:val="001C1ADB"/>
    <w:rsid w:val="001C1D57"/>
    <w:rsid w:val="001C2D3C"/>
    <w:rsid w:val="001C2D6A"/>
    <w:rsid w:val="001C2E40"/>
    <w:rsid w:val="001C3AB7"/>
    <w:rsid w:val="001C3B43"/>
    <w:rsid w:val="001C3B7E"/>
    <w:rsid w:val="001C3CA2"/>
    <w:rsid w:val="001C46FF"/>
    <w:rsid w:val="001C49B1"/>
    <w:rsid w:val="001C4A33"/>
    <w:rsid w:val="001C4C47"/>
    <w:rsid w:val="001C5511"/>
    <w:rsid w:val="001C597E"/>
    <w:rsid w:val="001C61D1"/>
    <w:rsid w:val="001C6317"/>
    <w:rsid w:val="001C63DF"/>
    <w:rsid w:val="001C6A99"/>
    <w:rsid w:val="001C6B9A"/>
    <w:rsid w:val="001C7273"/>
    <w:rsid w:val="001C7640"/>
    <w:rsid w:val="001C7B7E"/>
    <w:rsid w:val="001C7F78"/>
    <w:rsid w:val="001D01C6"/>
    <w:rsid w:val="001D089F"/>
    <w:rsid w:val="001D11BA"/>
    <w:rsid w:val="001D121C"/>
    <w:rsid w:val="001D1B5B"/>
    <w:rsid w:val="001D20DC"/>
    <w:rsid w:val="001D27A6"/>
    <w:rsid w:val="001D2A26"/>
    <w:rsid w:val="001D32E4"/>
    <w:rsid w:val="001D3DD6"/>
    <w:rsid w:val="001D4179"/>
    <w:rsid w:val="001D4484"/>
    <w:rsid w:val="001D47D1"/>
    <w:rsid w:val="001D4FB1"/>
    <w:rsid w:val="001D510D"/>
    <w:rsid w:val="001D51F3"/>
    <w:rsid w:val="001D5504"/>
    <w:rsid w:val="001D585D"/>
    <w:rsid w:val="001D6272"/>
    <w:rsid w:val="001D6373"/>
    <w:rsid w:val="001D657A"/>
    <w:rsid w:val="001D663D"/>
    <w:rsid w:val="001D6A60"/>
    <w:rsid w:val="001E0282"/>
    <w:rsid w:val="001E0750"/>
    <w:rsid w:val="001E0AA5"/>
    <w:rsid w:val="001E16CB"/>
    <w:rsid w:val="001E17A9"/>
    <w:rsid w:val="001E18C3"/>
    <w:rsid w:val="001E1CCD"/>
    <w:rsid w:val="001E23E3"/>
    <w:rsid w:val="001E2690"/>
    <w:rsid w:val="001E2BDC"/>
    <w:rsid w:val="001E32EC"/>
    <w:rsid w:val="001E3860"/>
    <w:rsid w:val="001E3BB1"/>
    <w:rsid w:val="001E3F44"/>
    <w:rsid w:val="001E3F71"/>
    <w:rsid w:val="001E434B"/>
    <w:rsid w:val="001E465E"/>
    <w:rsid w:val="001E46DC"/>
    <w:rsid w:val="001E4F3B"/>
    <w:rsid w:val="001E55D6"/>
    <w:rsid w:val="001E583E"/>
    <w:rsid w:val="001E5D3A"/>
    <w:rsid w:val="001E6400"/>
    <w:rsid w:val="001E6DEA"/>
    <w:rsid w:val="001E770C"/>
    <w:rsid w:val="001F00CC"/>
    <w:rsid w:val="001F00D7"/>
    <w:rsid w:val="001F09DC"/>
    <w:rsid w:val="001F0AFA"/>
    <w:rsid w:val="001F0C17"/>
    <w:rsid w:val="001F0C44"/>
    <w:rsid w:val="001F0F72"/>
    <w:rsid w:val="001F0FFE"/>
    <w:rsid w:val="001F1350"/>
    <w:rsid w:val="001F2E3A"/>
    <w:rsid w:val="001F2F3F"/>
    <w:rsid w:val="001F31B3"/>
    <w:rsid w:val="001F34AB"/>
    <w:rsid w:val="001F38A0"/>
    <w:rsid w:val="001F3914"/>
    <w:rsid w:val="001F40A7"/>
    <w:rsid w:val="001F4781"/>
    <w:rsid w:val="001F4972"/>
    <w:rsid w:val="001F50A6"/>
    <w:rsid w:val="001F53AD"/>
    <w:rsid w:val="001F55B9"/>
    <w:rsid w:val="001F565B"/>
    <w:rsid w:val="001F5766"/>
    <w:rsid w:val="001F632F"/>
    <w:rsid w:val="001F644A"/>
    <w:rsid w:val="001F66D9"/>
    <w:rsid w:val="001F6882"/>
    <w:rsid w:val="001F6A1B"/>
    <w:rsid w:val="001F6AA3"/>
    <w:rsid w:val="001F6C91"/>
    <w:rsid w:val="001F72B1"/>
    <w:rsid w:val="001F75C0"/>
    <w:rsid w:val="001F7EB6"/>
    <w:rsid w:val="002000F1"/>
    <w:rsid w:val="00200314"/>
    <w:rsid w:val="0020093B"/>
    <w:rsid w:val="00200CAF"/>
    <w:rsid w:val="00200E23"/>
    <w:rsid w:val="00200F64"/>
    <w:rsid w:val="002010DD"/>
    <w:rsid w:val="002011E6"/>
    <w:rsid w:val="00201489"/>
    <w:rsid w:val="00201B17"/>
    <w:rsid w:val="00201B86"/>
    <w:rsid w:val="00201DF7"/>
    <w:rsid w:val="002020D8"/>
    <w:rsid w:val="002024B1"/>
    <w:rsid w:val="00202B00"/>
    <w:rsid w:val="00202E08"/>
    <w:rsid w:val="00202EA9"/>
    <w:rsid w:val="002031A9"/>
    <w:rsid w:val="0020452F"/>
    <w:rsid w:val="00204B57"/>
    <w:rsid w:val="00204D41"/>
    <w:rsid w:val="00205103"/>
    <w:rsid w:val="00205268"/>
    <w:rsid w:val="0020535F"/>
    <w:rsid w:val="00206546"/>
    <w:rsid w:val="002065F7"/>
    <w:rsid w:val="00206817"/>
    <w:rsid w:val="0020692A"/>
    <w:rsid w:val="0020747F"/>
    <w:rsid w:val="00207A64"/>
    <w:rsid w:val="00207A68"/>
    <w:rsid w:val="00207F83"/>
    <w:rsid w:val="002102F4"/>
    <w:rsid w:val="0021078F"/>
    <w:rsid w:val="00210D37"/>
    <w:rsid w:val="002114F6"/>
    <w:rsid w:val="00211502"/>
    <w:rsid w:val="00212193"/>
    <w:rsid w:val="00212272"/>
    <w:rsid w:val="002123DA"/>
    <w:rsid w:val="0021307C"/>
    <w:rsid w:val="00213F5D"/>
    <w:rsid w:val="00213FD3"/>
    <w:rsid w:val="002143F1"/>
    <w:rsid w:val="00214932"/>
    <w:rsid w:val="00214AB8"/>
    <w:rsid w:val="00214CCC"/>
    <w:rsid w:val="00215162"/>
    <w:rsid w:val="00215863"/>
    <w:rsid w:val="002163C9"/>
    <w:rsid w:val="002167EE"/>
    <w:rsid w:val="00216D81"/>
    <w:rsid w:val="00216F26"/>
    <w:rsid w:val="00217BA6"/>
    <w:rsid w:val="00220146"/>
    <w:rsid w:val="00220B32"/>
    <w:rsid w:val="002210D5"/>
    <w:rsid w:val="00221148"/>
    <w:rsid w:val="00221753"/>
    <w:rsid w:val="00221ACD"/>
    <w:rsid w:val="00221B46"/>
    <w:rsid w:val="00221E5E"/>
    <w:rsid w:val="00221F2A"/>
    <w:rsid w:val="00222198"/>
    <w:rsid w:val="002229AF"/>
    <w:rsid w:val="00222AB3"/>
    <w:rsid w:val="00222E14"/>
    <w:rsid w:val="00222E54"/>
    <w:rsid w:val="00223153"/>
    <w:rsid w:val="00223264"/>
    <w:rsid w:val="00223E7B"/>
    <w:rsid w:val="00224662"/>
    <w:rsid w:val="00224D71"/>
    <w:rsid w:val="00224E6E"/>
    <w:rsid w:val="00225F2F"/>
    <w:rsid w:val="00226253"/>
    <w:rsid w:val="00226358"/>
    <w:rsid w:val="00226A61"/>
    <w:rsid w:val="00226C25"/>
    <w:rsid w:val="00227454"/>
    <w:rsid w:val="002277B3"/>
    <w:rsid w:val="00227961"/>
    <w:rsid w:val="0022799C"/>
    <w:rsid w:val="00227C18"/>
    <w:rsid w:val="00227CD5"/>
    <w:rsid w:val="00230AB6"/>
    <w:rsid w:val="00230EC8"/>
    <w:rsid w:val="00230ECC"/>
    <w:rsid w:val="00230FD0"/>
    <w:rsid w:val="002315F4"/>
    <w:rsid w:val="0023211D"/>
    <w:rsid w:val="002322A8"/>
    <w:rsid w:val="002328FD"/>
    <w:rsid w:val="00232BE8"/>
    <w:rsid w:val="00233BE8"/>
    <w:rsid w:val="00234079"/>
    <w:rsid w:val="002345C1"/>
    <w:rsid w:val="00234AEB"/>
    <w:rsid w:val="00234CFC"/>
    <w:rsid w:val="00235020"/>
    <w:rsid w:val="0023516F"/>
    <w:rsid w:val="00235E3E"/>
    <w:rsid w:val="00236285"/>
    <w:rsid w:val="0023641F"/>
    <w:rsid w:val="002366F1"/>
    <w:rsid w:val="0023690F"/>
    <w:rsid w:val="00237047"/>
    <w:rsid w:val="00237198"/>
    <w:rsid w:val="0023754E"/>
    <w:rsid w:val="002375A7"/>
    <w:rsid w:val="0023782F"/>
    <w:rsid w:val="00237C09"/>
    <w:rsid w:val="0024021E"/>
    <w:rsid w:val="002403E9"/>
    <w:rsid w:val="00240A66"/>
    <w:rsid w:val="00240B96"/>
    <w:rsid w:val="00240DB2"/>
    <w:rsid w:val="002410C5"/>
    <w:rsid w:val="002410FB"/>
    <w:rsid w:val="002427AD"/>
    <w:rsid w:val="00242942"/>
    <w:rsid w:val="00242AE3"/>
    <w:rsid w:val="00242BF3"/>
    <w:rsid w:val="00242CB3"/>
    <w:rsid w:val="00242D4C"/>
    <w:rsid w:val="00243973"/>
    <w:rsid w:val="002439A7"/>
    <w:rsid w:val="00243B77"/>
    <w:rsid w:val="00243E1F"/>
    <w:rsid w:val="00244161"/>
    <w:rsid w:val="002441C9"/>
    <w:rsid w:val="0024443A"/>
    <w:rsid w:val="002445FD"/>
    <w:rsid w:val="0024486D"/>
    <w:rsid w:val="00244B4B"/>
    <w:rsid w:val="00245209"/>
    <w:rsid w:val="00245904"/>
    <w:rsid w:val="00245B6B"/>
    <w:rsid w:val="00245BCA"/>
    <w:rsid w:val="00245C9D"/>
    <w:rsid w:val="002461A6"/>
    <w:rsid w:val="0024647A"/>
    <w:rsid w:val="002467DF"/>
    <w:rsid w:val="00246876"/>
    <w:rsid w:val="0024733F"/>
    <w:rsid w:val="002475DC"/>
    <w:rsid w:val="00247760"/>
    <w:rsid w:val="002477AE"/>
    <w:rsid w:val="00247BCC"/>
    <w:rsid w:val="002506D3"/>
    <w:rsid w:val="002507DA"/>
    <w:rsid w:val="002509C3"/>
    <w:rsid w:val="00250BF2"/>
    <w:rsid w:val="00250C04"/>
    <w:rsid w:val="00251402"/>
    <w:rsid w:val="002514CE"/>
    <w:rsid w:val="00251520"/>
    <w:rsid w:val="002522EF"/>
    <w:rsid w:val="00252577"/>
    <w:rsid w:val="00252A74"/>
    <w:rsid w:val="00252AC0"/>
    <w:rsid w:val="00253478"/>
    <w:rsid w:val="00253709"/>
    <w:rsid w:val="00253919"/>
    <w:rsid w:val="002540D1"/>
    <w:rsid w:val="0025437D"/>
    <w:rsid w:val="00254606"/>
    <w:rsid w:val="0025533C"/>
    <w:rsid w:val="0025598F"/>
    <w:rsid w:val="00255B06"/>
    <w:rsid w:val="002566CB"/>
    <w:rsid w:val="0025676B"/>
    <w:rsid w:val="00256F66"/>
    <w:rsid w:val="002602C0"/>
    <w:rsid w:val="00260446"/>
    <w:rsid w:val="00260C44"/>
    <w:rsid w:val="00260D5E"/>
    <w:rsid w:val="00260FD3"/>
    <w:rsid w:val="00261AD6"/>
    <w:rsid w:val="00261C54"/>
    <w:rsid w:val="002623D6"/>
    <w:rsid w:val="00262A6A"/>
    <w:rsid w:val="00262CC1"/>
    <w:rsid w:val="002639A7"/>
    <w:rsid w:val="00263A68"/>
    <w:rsid w:val="0026444F"/>
    <w:rsid w:val="0026462F"/>
    <w:rsid w:val="002646BF"/>
    <w:rsid w:val="002646F2"/>
    <w:rsid w:val="00264C89"/>
    <w:rsid w:val="00264FD7"/>
    <w:rsid w:val="0026528D"/>
    <w:rsid w:val="002656D8"/>
    <w:rsid w:val="00266257"/>
    <w:rsid w:val="0026630B"/>
    <w:rsid w:val="0026666B"/>
    <w:rsid w:val="002667A7"/>
    <w:rsid w:val="00267025"/>
    <w:rsid w:val="00267275"/>
    <w:rsid w:val="0026739C"/>
    <w:rsid w:val="00267E4F"/>
    <w:rsid w:val="00267FE7"/>
    <w:rsid w:val="002706AA"/>
    <w:rsid w:val="0027083E"/>
    <w:rsid w:val="00270931"/>
    <w:rsid w:val="00270DC5"/>
    <w:rsid w:val="00271178"/>
    <w:rsid w:val="00271841"/>
    <w:rsid w:val="00271C4D"/>
    <w:rsid w:val="002720EF"/>
    <w:rsid w:val="002724FB"/>
    <w:rsid w:val="0027285C"/>
    <w:rsid w:val="00272AF0"/>
    <w:rsid w:val="00272C69"/>
    <w:rsid w:val="00272EA6"/>
    <w:rsid w:val="002734F8"/>
    <w:rsid w:val="002735EE"/>
    <w:rsid w:val="00273A58"/>
    <w:rsid w:val="002743B9"/>
    <w:rsid w:val="0027446D"/>
    <w:rsid w:val="00274A3B"/>
    <w:rsid w:val="00274D44"/>
    <w:rsid w:val="00274F3E"/>
    <w:rsid w:val="002756C1"/>
    <w:rsid w:val="00275C7A"/>
    <w:rsid w:val="002761F9"/>
    <w:rsid w:val="00276F3C"/>
    <w:rsid w:val="00277284"/>
    <w:rsid w:val="0027782C"/>
    <w:rsid w:val="00277B20"/>
    <w:rsid w:val="00277C4D"/>
    <w:rsid w:val="00277FD0"/>
    <w:rsid w:val="002806EC"/>
    <w:rsid w:val="00280DFD"/>
    <w:rsid w:val="00281745"/>
    <w:rsid w:val="00281909"/>
    <w:rsid w:val="002823F3"/>
    <w:rsid w:val="002825FC"/>
    <w:rsid w:val="00282D68"/>
    <w:rsid w:val="00282D77"/>
    <w:rsid w:val="00283586"/>
    <w:rsid w:val="002837C0"/>
    <w:rsid w:val="00283E13"/>
    <w:rsid w:val="00283FEE"/>
    <w:rsid w:val="00284633"/>
    <w:rsid w:val="00285923"/>
    <w:rsid w:val="00285A89"/>
    <w:rsid w:val="00285CAD"/>
    <w:rsid w:val="0028684B"/>
    <w:rsid w:val="00286F75"/>
    <w:rsid w:val="002871CF"/>
    <w:rsid w:val="0028731C"/>
    <w:rsid w:val="0028776B"/>
    <w:rsid w:val="00290113"/>
    <w:rsid w:val="0029092A"/>
    <w:rsid w:val="00290AF1"/>
    <w:rsid w:val="002914C2"/>
    <w:rsid w:val="002914D6"/>
    <w:rsid w:val="00292634"/>
    <w:rsid w:val="00292864"/>
    <w:rsid w:val="00292E1E"/>
    <w:rsid w:val="00292E23"/>
    <w:rsid w:val="00292FD3"/>
    <w:rsid w:val="0029344E"/>
    <w:rsid w:val="00293C34"/>
    <w:rsid w:val="00293D76"/>
    <w:rsid w:val="00294033"/>
    <w:rsid w:val="0029405B"/>
    <w:rsid w:val="00294166"/>
    <w:rsid w:val="0029442B"/>
    <w:rsid w:val="002948FC"/>
    <w:rsid w:val="002951E6"/>
    <w:rsid w:val="0029599E"/>
    <w:rsid w:val="00295D39"/>
    <w:rsid w:val="0029600F"/>
    <w:rsid w:val="00296733"/>
    <w:rsid w:val="00296A99"/>
    <w:rsid w:val="00296CFA"/>
    <w:rsid w:val="00296F14"/>
    <w:rsid w:val="00297833"/>
    <w:rsid w:val="00297928"/>
    <w:rsid w:val="00297B5A"/>
    <w:rsid w:val="00297DAA"/>
    <w:rsid w:val="00297DCA"/>
    <w:rsid w:val="002A020B"/>
    <w:rsid w:val="002A02A2"/>
    <w:rsid w:val="002A041A"/>
    <w:rsid w:val="002A0621"/>
    <w:rsid w:val="002A0A1C"/>
    <w:rsid w:val="002A0B87"/>
    <w:rsid w:val="002A0C50"/>
    <w:rsid w:val="002A0CB7"/>
    <w:rsid w:val="002A0D43"/>
    <w:rsid w:val="002A1257"/>
    <w:rsid w:val="002A1E12"/>
    <w:rsid w:val="002A20B0"/>
    <w:rsid w:val="002A22F3"/>
    <w:rsid w:val="002A3048"/>
    <w:rsid w:val="002A338A"/>
    <w:rsid w:val="002A4669"/>
    <w:rsid w:val="002A4AE4"/>
    <w:rsid w:val="002A4C1E"/>
    <w:rsid w:val="002A4D50"/>
    <w:rsid w:val="002A50DD"/>
    <w:rsid w:val="002A51C6"/>
    <w:rsid w:val="002A5258"/>
    <w:rsid w:val="002A5FBC"/>
    <w:rsid w:val="002A64F5"/>
    <w:rsid w:val="002A670E"/>
    <w:rsid w:val="002A6723"/>
    <w:rsid w:val="002A6845"/>
    <w:rsid w:val="002A6B50"/>
    <w:rsid w:val="002A6D85"/>
    <w:rsid w:val="002A6FDC"/>
    <w:rsid w:val="002A778A"/>
    <w:rsid w:val="002A7A2F"/>
    <w:rsid w:val="002A7C2F"/>
    <w:rsid w:val="002A7ED7"/>
    <w:rsid w:val="002B0539"/>
    <w:rsid w:val="002B05D9"/>
    <w:rsid w:val="002B0D0B"/>
    <w:rsid w:val="002B0EF8"/>
    <w:rsid w:val="002B0F1A"/>
    <w:rsid w:val="002B0F1D"/>
    <w:rsid w:val="002B11BA"/>
    <w:rsid w:val="002B15F9"/>
    <w:rsid w:val="002B188B"/>
    <w:rsid w:val="002B1D1A"/>
    <w:rsid w:val="002B20C1"/>
    <w:rsid w:val="002B21F7"/>
    <w:rsid w:val="002B2458"/>
    <w:rsid w:val="002B246F"/>
    <w:rsid w:val="002B2B8A"/>
    <w:rsid w:val="002B2BFD"/>
    <w:rsid w:val="002B353D"/>
    <w:rsid w:val="002B35ED"/>
    <w:rsid w:val="002B3A7A"/>
    <w:rsid w:val="002B3D66"/>
    <w:rsid w:val="002B3E3F"/>
    <w:rsid w:val="002B418A"/>
    <w:rsid w:val="002B4473"/>
    <w:rsid w:val="002B471B"/>
    <w:rsid w:val="002B475D"/>
    <w:rsid w:val="002B4B4D"/>
    <w:rsid w:val="002B4E7B"/>
    <w:rsid w:val="002B4EC1"/>
    <w:rsid w:val="002B4EC4"/>
    <w:rsid w:val="002B5B8E"/>
    <w:rsid w:val="002B5EFA"/>
    <w:rsid w:val="002B614D"/>
    <w:rsid w:val="002B6CE1"/>
    <w:rsid w:val="002B6D58"/>
    <w:rsid w:val="002B7184"/>
    <w:rsid w:val="002B74C8"/>
    <w:rsid w:val="002B7532"/>
    <w:rsid w:val="002B763E"/>
    <w:rsid w:val="002B763F"/>
    <w:rsid w:val="002B77AE"/>
    <w:rsid w:val="002B7951"/>
    <w:rsid w:val="002B79E6"/>
    <w:rsid w:val="002B7A54"/>
    <w:rsid w:val="002B7B17"/>
    <w:rsid w:val="002B7B69"/>
    <w:rsid w:val="002B7BD4"/>
    <w:rsid w:val="002B7C27"/>
    <w:rsid w:val="002B7E3A"/>
    <w:rsid w:val="002B7E96"/>
    <w:rsid w:val="002B7EEC"/>
    <w:rsid w:val="002B7F86"/>
    <w:rsid w:val="002C0000"/>
    <w:rsid w:val="002C01A8"/>
    <w:rsid w:val="002C03AC"/>
    <w:rsid w:val="002C1065"/>
    <w:rsid w:val="002C10C9"/>
    <w:rsid w:val="002C1B23"/>
    <w:rsid w:val="002C1B4D"/>
    <w:rsid w:val="002C1F9A"/>
    <w:rsid w:val="002C228A"/>
    <w:rsid w:val="002C2758"/>
    <w:rsid w:val="002C2A96"/>
    <w:rsid w:val="002C2B38"/>
    <w:rsid w:val="002C359F"/>
    <w:rsid w:val="002C45AA"/>
    <w:rsid w:val="002C4A9E"/>
    <w:rsid w:val="002C4C26"/>
    <w:rsid w:val="002C4E9B"/>
    <w:rsid w:val="002C5294"/>
    <w:rsid w:val="002C5570"/>
    <w:rsid w:val="002C566C"/>
    <w:rsid w:val="002C57C7"/>
    <w:rsid w:val="002C5829"/>
    <w:rsid w:val="002C5DFE"/>
    <w:rsid w:val="002C6464"/>
    <w:rsid w:val="002C6596"/>
    <w:rsid w:val="002C68E6"/>
    <w:rsid w:val="002C6F35"/>
    <w:rsid w:val="002C6FED"/>
    <w:rsid w:val="002C7363"/>
    <w:rsid w:val="002C76ED"/>
    <w:rsid w:val="002C7848"/>
    <w:rsid w:val="002C7C4F"/>
    <w:rsid w:val="002D089E"/>
    <w:rsid w:val="002D09E3"/>
    <w:rsid w:val="002D119D"/>
    <w:rsid w:val="002D1488"/>
    <w:rsid w:val="002D17E1"/>
    <w:rsid w:val="002D1817"/>
    <w:rsid w:val="002D1994"/>
    <w:rsid w:val="002D1B35"/>
    <w:rsid w:val="002D1B4D"/>
    <w:rsid w:val="002D200C"/>
    <w:rsid w:val="002D2242"/>
    <w:rsid w:val="002D235B"/>
    <w:rsid w:val="002D2EFD"/>
    <w:rsid w:val="002D3262"/>
    <w:rsid w:val="002D34E2"/>
    <w:rsid w:val="002D3EC3"/>
    <w:rsid w:val="002D4222"/>
    <w:rsid w:val="002D435D"/>
    <w:rsid w:val="002D493E"/>
    <w:rsid w:val="002D4A31"/>
    <w:rsid w:val="002D4BC2"/>
    <w:rsid w:val="002D4C02"/>
    <w:rsid w:val="002D4C52"/>
    <w:rsid w:val="002D4EA9"/>
    <w:rsid w:val="002D4ECC"/>
    <w:rsid w:val="002D517C"/>
    <w:rsid w:val="002D562F"/>
    <w:rsid w:val="002D587E"/>
    <w:rsid w:val="002D59C2"/>
    <w:rsid w:val="002D6156"/>
    <w:rsid w:val="002D6299"/>
    <w:rsid w:val="002D67FA"/>
    <w:rsid w:val="002D6D14"/>
    <w:rsid w:val="002D6EC5"/>
    <w:rsid w:val="002D72F1"/>
    <w:rsid w:val="002D7445"/>
    <w:rsid w:val="002D7C5E"/>
    <w:rsid w:val="002E0607"/>
    <w:rsid w:val="002E06B1"/>
    <w:rsid w:val="002E071E"/>
    <w:rsid w:val="002E0AA9"/>
    <w:rsid w:val="002E1307"/>
    <w:rsid w:val="002E14C2"/>
    <w:rsid w:val="002E1558"/>
    <w:rsid w:val="002E1775"/>
    <w:rsid w:val="002E1B4E"/>
    <w:rsid w:val="002E1B54"/>
    <w:rsid w:val="002E1E7F"/>
    <w:rsid w:val="002E2263"/>
    <w:rsid w:val="002E2517"/>
    <w:rsid w:val="002E2526"/>
    <w:rsid w:val="002E2B2D"/>
    <w:rsid w:val="002E39EE"/>
    <w:rsid w:val="002E3B58"/>
    <w:rsid w:val="002E3D89"/>
    <w:rsid w:val="002E4154"/>
    <w:rsid w:val="002E4DC5"/>
    <w:rsid w:val="002E527C"/>
    <w:rsid w:val="002E52FA"/>
    <w:rsid w:val="002E5917"/>
    <w:rsid w:val="002E5D75"/>
    <w:rsid w:val="002E61D5"/>
    <w:rsid w:val="002E61DD"/>
    <w:rsid w:val="002E6768"/>
    <w:rsid w:val="002E6AB9"/>
    <w:rsid w:val="002E70E7"/>
    <w:rsid w:val="002E72B3"/>
    <w:rsid w:val="002E743A"/>
    <w:rsid w:val="002F028A"/>
    <w:rsid w:val="002F0847"/>
    <w:rsid w:val="002F0989"/>
    <w:rsid w:val="002F099E"/>
    <w:rsid w:val="002F0B75"/>
    <w:rsid w:val="002F0DE4"/>
    <w:rsid w:val="002F1005"/>
    <w:rsid w:val="002F1872"/>
    <w:rsid w:val="002F1DB1"/>
    <w:rsid w:val="002F1E02"/>
    <w:rsid w:val="002F204D"/>
    <w:rsid w:val="002F2657"/>
    <w:rsid w:val="002F2734"/>
    <w:rsid w:val="002F2DCD"/>
    <w:rsid w:val="002F316B"/>
    <w:rsid w:val="002F32E4"/>
    <w:rsid w:val="002F33FE"/>
    <w:rsid w:val="002F3592"/>
    <w:rsid w:val="002F385B"/>
    <w:rsid w:val="002F3A00"/>
    <w:rsid w:val="002F423F"/>
    <w:rsid w:val="002F43D5"/>
    <w:rsid w:val="002F463C"/>
    <w:rsid w:val="002F4945"/>
    <w:rsid w:val="002F56CD"/>
    <w:rsid w:val="002F5760"/>
    <w:rsid w:val="002F5A58"/>
    <w:rsid w:val="002F5F40"/>
    <w:rsid w:val="002F6C5A"/>
    <w:rsid w:val="002F6EA6"/>
    <w:rsid w:val="002F70E8"/>
    <w:rsid w:val="003006D3"/>
    <w:rsid w:val="00300C24"/>
    <w:rsid w:val="00300EF0"/>
    <w:rsid w:val="00301F5A"/>
    <w:rsid w:val="003020A4"/>
    <w:rsid w:val="00302A37"/>
    <w:rsid w:val="003035FF"/>
    <w:rsid w:val="00303960"/>
    <w:rsid w:val="003042CC"/>
    <w:rsid w:val="00304456"/>
    <w:rsid w:val="00304460"/>
    <w:rsid w:val="00304ABE"/>
    <w:rsid w:val="00304AFF"/>
    <w:rsid w:val="00304BF8"/>
    <w:rsid w:val="00304BFD"/>
    <w:rsid w:val="003055CB"/>
    <w:rsid w:val="00305AFF"/>
    <w:rsid w:val="003061D0"/>
    <w:rsid w:val="0030661A"/>
    <w:rsid w:val="00306931"/>
    <w:rsid w:val="00306AE9"/>
    <w:rsid w:val="00306CCF"/>
    <w:rsid w:val="00306E36"/>
    <w:rsid w:val="0030705F"/>
    <w:rsid w:val="00307112"/>
    <w:rsid w:val="0030714F"/>
    <w:rsid w:val="003075A9"/>
    <w:rsid w:val="00307A45"/>
    <w:rsid w:val="00307B6B"/>
    <w:rsid w:val="00307C56"/>
    <w:rsid w:val="00310334"/>
    <w:rsid w:val="00310A75"/>
    <w:rsid w:val="00310DF1"/>
    <w:rsid w:val="003111CB"/>
    <w:rsid w:val="0031139C"/>
    <w:rsid w:val="00311414"/>
    <w:rsid w:val="003114BA"/>
    <w:rsid w:val="00311A0B"/>
    <w:rsid w:val="00311CCE"/>
    <w:rsid w:val="00311D2A"/>
    <w:rsid w:val="00311E42"/>
    <w:rsid w:val="00311EEC"/>
    <w:rsid w:val="00312112"/>
    <w:rsid w:val="003127AA"/>
    <w:rsid w:val="00312BDB"/>
    <w:rsid w:val="00312EFC"/>
    <w:rsid w:val="0031344C"/>
    <w:rsid w:val="003134D5"/>
    <w:rsid w:val="0031364E"/>
    <w:rsid w:val="003138E4"/>
    <w:rsid w:val="0031455E"/>
    <w:rsid w:val="00314663"/>
    <w:rsid w:val="00314B02"/>
    <w:rsid w:val="00314D92"/>
    <w:rsid w:val="0031577E"/>
    <w:rsid w:val="0031590C"/>
    <w:rsid w:val="00316385"/>
    <w:rsid w:val="003163AB"/>
    <w:rsid w:val="00316767"/>
    <w:rsid w:val="00316CB5"/>
    <w:rsid w:val="003178B8"/>
    <w:rsid w:val="00317E89"/>
    <w:rsid w:val="00317EDF"/>
    <w:rsid w:val="00320583"/>
    <w:rsid w:val="003208B2"/>
    <w:rsid w:val="00320D05"/>
    <w:rsid w:val="00320D74"/>
    <w:rsid w:val="00320FCD"/>
    <w:rsid w:val="00321090"/>
    <w:rsid w:val="0032145C"/>
    <w:rsid w:val="00321BF9"/>
    <w:rsid w:val="003223EE"/>
    <w:rsid w:val="003225C8"/>
    <w:rsid w:val="00322726"/>
    <w:rsid w:val="00322AA9"/>
    <w:rsid w:val="00322BE5"/>
    <w:rsid w:val="003230A3"/>
    <w:rsid w:val="003233AD"/>
    <w:rsid w:val="003238C3"/>
    <w:rsid w:val="00323C2D"/>
    <w:rsid w:val="00323E27"/>
    <w:rsid w:val="00323E8A"/>
    <w:rsid w:val="003248A4"/>
    <w:rsid w:val="00324D44"/>
    <w:rsid w:val="00324E00"/>
    <w:rsid w:val="00324EA3"/>
    <w:rsid w:val="00324F6C"/>
    <w:rsid w:val="0032518D"/>
    <w:rsid w:val="00325974"/>
    <w:rsid w:val="00326098"/>
    <w:rsid w:val="00326383"/>
    <w:rsid w:val="0032643A"/>
    <w:rsid w:val="00326AD7"/>
    <w:rsid w:val="00326B4E"/>
    <w:rsid w:val="00326ED2"/>
    <w:rsid w:val="00327751"/>
    <w:rsid w:val="00327D0F"/>
    <w:rsid w:val="003301C5"/>
    <w:rsid w:val="00330376"/>
    <w:rsid w:val="0033045B"/>
    <w:rsid w:val="00330615"/>
    <w:rsid w:val="003313E8"/>
    <w:rsid w:val="00331469"/>
    <w:rsid w:val="00331AFF"/>
    <w:rsid w:val="00332073"/>
    <w:rsid w:val="00332301"/>
    <w:rsid w:val="00332369"/>
    <w:rsid w:val="003323F2"/>
    <w:rsid w:val="003327D4"/>
    <w:rsid w:val="00332E2D"/>
    <w:rsid w:val="00332EDD"/>
    <w:rsid w:val="0033368C"/>
    <w:rsid w:val="00333E0F"/>
    <w:rsid w:val="00333EB4"/>
    <w:rsid w:val="00334C22"/>
    <w:rsid w:val="00334EEB"/>
    <w:rsid w:val="00334EFB"/>
    <w:rsid w:val="0033638B"/>
    <w:rsid w:val="00336772"/>
    <w:rsid w:val="003372B2"/>
    <w:rsid w:val="00337423"/>
    <w:rsid w:val="0033767A"/>
    <w:rsid w:val="0033773F"/>
    <w:rsid w:val="00337C04"/>
    <w:rsid w:val="00337C45"/>
    <w:rsid w:val="00337F08"/>
    <w:rsid w:val="003403A4"/>
    <w:rsid w:val="00340DE8"/>
    <w:rsid w:val="00340F5F"/>
    <w:rsid w:val="003410FD"/>
    <w:rsid w:val="0034138E"/>
    <w:rsid w:val="003414B5"/>
    <w:rsid w:val="00341583"/>
    <w:rsid w:val="00341A65"/>
    <w:rsid w:val="00341DEC"/>
    <w:rsid w:val="0034214E"/>
    <w:rsid w:val="003425E3"/>
    <w:rsid w:val="00342C4B"/>
    <w:rsid w:val="00343518"/>
    <w:rsid w:val="003435DC"/>
    <w:rsid w:val="00343875"/>
    <w:rsid w:val="003438EB"/>
    <w:rsid w:val="00343A24"/>
    <w:rsid w:val="00343F4F"/>
    <w:rsid w:val="00344303"/>
    <w:rsid w:val="0034444D"/>
    <w:rsid w:val="00344DAA"/>
    <w:rsid w:val="00344E08"/>
    <w:rsid w:val="00345417"/>
    <w:rsid w:val="0034560C"/>
    <w:rsid w:val="0034569B"/>
    <w:rsid w:val="00345804"/>
    <w:rsid w:val="00345C49"/>
    <w:rsid w:val="00345C61"/>
    <w:rsid w:val="00345C6A"/>
    <w:rsid w:val="003464B3"/>
    <w:rsid w:val="00346B44"/>
    <w:rsid w:val="003501DF"/>
    <w:rsid w:val="00350429"/>
    <w:rsid w:val="003504D8"/>
    <w:rsid w:val="00350563"/>
    <w:rsid w:val="00350B8C"/>
    <w:rsid w:val="00350DF7"/>
    <w:rsid w:val="0035178A"/>
    <w:rsid w:val="00351A7B"/>
    <w:rsid w:val="00351BE1"/>
    <w:rsid w:val="00351CE9"/>
    <w:rsid w:val="00351DB1"/>
    <w:rsid w:val="00352BEE"/>
    <w:rsid w:val="00352CF4"/>
    <w:rsid w:val="0035308A"/>
    <w:rsid w:val="003530FF"/>
    <w:rsid w:val="003538D2"/>
    <w:rsid w:val="00353918"/>
    <w:rsid w:val="00353919"/>
    <w:rsid w:val="003539DC"/>
    <w:rsid w:val="00353D04"/>
    <w:rsid w:val="003547C5"/>
    <w:rsid w:val="00354CE0"/>
    <w:rsid w:val="0035502B"/>
    <w:rsid w:val="003552D9"/>
    <w:rsid w:val="0035543D"/>
    <w:rsid w:val="00356C48"/>
    <w:rsid w:val="0035711B"/>
    <w:rsid w:val="003571F2"/>
    <w:rsid w:val="003571FD"/>
    <w:rsid w:val="003575A5"/>
    <w:rsid w:val="00357895"/>
    <w:rsid w:val="00357F70"/>
    <w:rsid w:val="003602D0"/>
    <w:rsid w:val="00360585"/>
    <w:rsid w:val="0036063B"/>
    <w:rsid w:val="0036070C"/>
    <w:rsid w:val="003609AB"/>
    <w:rsid w:val="00361004"/>
    <w:rsid w:val="00361265"/>
    <w:rsid w:val="003618D3"/>
    <w:rsid w:val="00362916"/>
    <w:rsid w:val="0036295B"/>
    <w:rsid w:val="003629C8"/>
    <w:rsid w:val="00362A01"/>
    <w:rsid w:val="00362AE2"/>
    <w:rsid w:val="0036316C"/>
    <w:rsid w:val="00363351"/>
    <w:rsid w:val="00363883"/>
    <w:rsid w:val="003639D1"/>
    <w:rsid w:val="00363A91"/>
    <w:rsid w:val="00363B32"/>
    <w:rsid w:val="00363DB6"/>
    <w:rsid w:val="00363E1D"/>
    <w:rsid w:val="00364107"/>
    <w:rsid w:val="00365312"/>
    <w:rsid w:val="0036535F"/>
    <w:rsid w:val="00365395"/>
    <w:rsid w:val="003656EE"/>
    <w:rsid w:val="00365D6A"/>
    <w:rsid w:val="00365EFD"/>
    <w:rsid w:val="003661DE"/>
    <w:rsid w:val="00366503"/>
    <w:rsid w:val="00366980"/>
    <w:rsid w:val="003672D3"/>
    <w:rsid w:val="0036753E"/>
    <w:rsid w:val="00367C73"/>
    <w:rsid w:val="00370078"/>
    <w:rsid w:val="00370881"/>
    <w:rsid w:val="00370A30"/>
    <w:rsid w:val="003718FF"/>
    <w:rsid w:val="00371DE1"/>
    <w:rsid w:val="00371DF1"/>
    <w:rsid w:val="00371ED8"/>
    <w:rsid w:val="003722E1"/>
    <w:rsid w:val="003725B6"/>
    <w:rsid w:val="003725CF"/>
    <w:rsid w:val="003727C6"/>
    <w:rsid w:val="00372958"/>
    <w:rsid w:val="00372F14"/>
    <w:rsid w:val="0037355E"/>
    <w:rsid w:val="0037396F"/>
    <w:rsid w:val="003739A6"/>
    <w:rsid w:val="00373AC6"/>
    <w:rsid w:val="00373DAD"/>
    <w:rsid w:val="00373E71"/>
    <w:rsid w:val="00374009"/>
    <w:rsid w:val="00374205"/>
    <w:rsid w:val="00374416"/>
    <w:rsid w:val="0037443B"/>
    <w:rsid w:val="00374D06"/>
    <w:rsid w:val="00374F32"/>
    <w:rsid w:val="00375DFC"/>
    <w:rsid w:val="00376423"/>
    <w:rsid w:val="00376C12"/>
    <w:rsid w:val="00376DFD"/>
    <w:rsid w:val="003775B4"/>
    <w:rsid w:val="00377A81"/>
    <w:rsid w:val="00377C7F"/>
    <w:rsid w:val="00380615"/>
    <w:rsid w:val="00380D68"/>
    <w:rsid w:val="00381169"/>
    <w:rsid w:val="0038141F"/>
    <w:rsid w:val="00381746"/>
    <w:rsid w:val="0038181D"/>
    <w:rsid w:val="00381A50"/>
    <w:rsid w:val="00381E3A"/>
    <w:rsid w:val="00382049"/>
    <w:rsid w:val="00382FF6"/>
    <w:rsid w:val="00383448"/>
    <w:rsid w:val="003837D2"/>
    <w:rsid w:val="00383935"/>
    <w:rsid w:val="003839B8"/>
    <w:rsid w:val="00383CFD"/>
    <w:rsid w:val="00384966"/>
    <w:rsid w:val="003849DA"/>
    <w:rsid w:val="00384ADB"/>
    <w:rsid w:val="00384B8B"/>
    <w:rsid w:val="00384E14"/>
    <w:rsid w:val="00385271"/>
    <w:rsid w:val="00385326"/>
    <w:rsid w:val="00385546"/>
    <w:rsid w:val="00385BF3"/>
    <w:rsid w:val="00385C27"/>
    <w:rsid w:val="00385CEA"/>
    <w:rsid w:val="0038664D"/>
    <w:rsid w:val="00386882"/>
    <w:rsid w:val="0038694A"/>
    <w:rsid w:val="0038696C"/>
    <w:rsid w:val="00386E3C"/>
    <w:rsid w:val="0038727E"/>
    <w:rsid w:val="003876A9"/>
    <w:rsid w:val="003876DF"/>
    <w:rsid w:val="00387FCF"/>
    <w:rsid w:val="00390682"/>
    <w:rsid w:val="00390F5F"/>
    <w:rsid w:val="00391877"/>
    <w:rsid w:val="00391D1E"/>
    <w:rsid w:val="003928A1"/>
    <w:rsid w:val="0039380D"/>
    <w:rsid w:val="00393ED8"/>
    <w:rsid w:val="0039438A"/>
    <w:rsid w:val="0039442F"/>
    <w:rsid w:val="00394F07"/>
    <w:rsid w:val="00395025"/>
    <w:rsid w:val="0039537E"/>
    <w:rsid w:val="00395680"/>
    <w:rsid w:val="00396455"/>
    <w:rsid w:val="0039657A"/>
    <w:rsid w:val="003966B3"/>
    <w:rsid w:val="00396D3C"/>
    <w:rsid w:val="00396DEA"/>
    <w:rsid w:val="00396F06"/>
    <w:rsid w:val="00396FF6"/>
    <w:rsid w:val="003972E9"/>
    <w:rsid w:val="003973B9"/>
    <w:rsid w:val="003974C4"/>
    <w:rsid w:val="00397CD8"/>
    <w:rsid w:val="00397D95"/>
    <w:rsid w:val="00397DF9"/>
    <w:rsid w:val="00397E3F"/>
    <w:rsid w:val="003A07E7"/>
    <w:rsid w:val="003A0B69"/>
    <w:rsid w:val="003A0BBB"/>
    <w:rsid w:val="003A0FFC"/>
    <w:rsid w:val="003A1202"/>
    <w:rsid w:val="003A155E"/>
    <w:rsid w:val="003A15BE"/>
    <w:rsid w:val="003A1A28"/>
    <w:rsid w:val="003A26E4"/>
    <w:rsid w:val="003A2AE2"/>
    <w:rsid w:val="003A2E7F"/>
    <w:rsid w:val="003A30FE"/>
    <w:rsid w:val="003A36AE"/>
    <w:rsid w:val="003A39D0"/>
    <w:rsid w:val="003A438D"/>
    <w:rsid w:val="003A4693"/>
    <w:rsid w:val="003A469B"/>
    <w:rsid w:val="003A4839"/>
    <w:rsid w:val="003A4B5C"/>
    <w:rsid w:val="003A5197"/>
    <w:rsid w:val="003A53EE"/>
    <w:rsid w:val="003A5691"/>
    <w:rsid w:val="003A58DE"/>
    <w:rsid w:val="003A5C44"/>
    <w:rsid w:val="003A61A6"/>
    <w:rsid w:val="003A6F51"/>
    <w:rsid w:val="003A7808"/>
    <w:rsid w:val="003A7869"/>
    <w:rsid w:val="003A7F65"/>
    <w:rsid w:val="003B020F"/>
    <w:rsid w:val="003B036F"/>
    <w:rsid w:val="003B0A5C"/>
    <w:rsid w:val="003B1193"/>
    <w:rsid w:val="003B157E"/>
    <w:rsid w:val="003B1770"/>
    <w:rsid w:val="003B1936"/>
    <w:rsid w:val="003B2015"/>
    <w:rsid w:val="003B2A99"/>
    <w:rsid w:val="003B2E30"/>
    <w:rsid w:val="003B3194"/>
    <w:rsid w:val="003B3313"/>
    <w:rsid w:val="003B35DE"/>
    <w:rsid w:val="003B3D37"/>
    <w:rsid w:val="003B3F9C"/>
    <w:rsid w:val="003B4895"/>
    <w:rsid w:val="003B4EC4"/>
    <w:rsid w:val="003B54F7"/>
    <w:rsid w:val="003B5671"/>
    <w:rsid w:val="003B6AEF"/>
    <w:rsid w:val="003B7123"/>
    <w:rsid w:val="003B7D51"/>
    <w:rsid w:val="003B7F50"/>
    <w:rsid w:val="003C0124"/>
    <w:rsid w:val="003C01BF"/>
    <w:rsid w:val="003C0E60"/>
    <w:rsid w:val="003C1181"/>
    <w:rsid w:val="003C1193"/>
    <w:rsid w:val="003C12C7"/>
    <w:rsid w:val="003C1851"/>
    <w:rsid w:val="003C1898"/>
    <w:rsid w:val="003C1D00"/>
    <w:rsid w:val="003C1EAD"/>
    <w:rsid w:val="003C2218"/>
    <w:rsid w:val="003C26EF"/>
    <w:rsid w:val="003C2B6F"/>
    <w:rsid w:val="003C3368"/>
    <w:rsid w:val="003C383C"/>
    <w:rsid w:val="003C3A8A"/>
    <w:rsid w:val="003C3FE6"/>
    <w:rsid w:val="003C4E4C"/>
    <w:rsid w:val="003C542A"/>
    <w:rsid w:val="003C64C1"/>
    <w:rsid w:val="003C6D53"/>
    <w:rsid w:val="003C702A"/>
    <w:rsid w:val="003C716F"/>
    <w:rsid w:val="003C72A5"/>
    <w:rsid w:val="003C731F"/>
    <w:rsid w:val="003C77A1"/>
    <w:rsid w:val="003C7A4A"/>
    <w:rsid w:val="003C7D85"/>
    <w:rsid w:val="003D03A0"/>
    <w:rsid w:val="003D0591"/>
    <w:rsid w:val="003D0776"/>
    <w:rsid w:val="003D0EA5"/>
    <w:rsid w:val="003D1097"/>
    <w:rsid w:val="003D1934"/>
    <w:rsid w:val="003D19B8"/>
    <w:rsid w:val="003D1C1E"/>
    <w:rsid w:val="003D204B"/>
    <w:rsid w:val="003D2B2D"/>
    <w:rsid w:val="003D31C2"/>
    <w:rsid w:val="003D39D3"/>
    <w:rsid w:val="003D4496"/>
    <w:rsid w:val="003D44BD"/>
    <w:rsid w:val="003D44C6"/>
    <w:rsid w:val="003D4748"/>
    <w:rsid w:val="003D4912"/>
    <w:rsid w:val="003D4A30"/>
    <w:rsid w:val="003D4AAC"/>
    <w:rsid w:val="003D559D"/>
    <w:rsid w:val="003D58ED"/>
    <w:rsid w:val="003D63DC"/>
    <w:rsid w:val="003D6590"/>
    <w:rsid w:val="003D686D"/>
    <w:rsid w:val="003D693A"/>
    <w:rsid w:val="003D6E11"/>
    <w:rsid w:val="003D75CD"/>
    <w:rsid w:val="003D778B"/>
    <w:rsid w:val="003D7E61"/>
    <w:rsid w:val="003D7E91"/>
    <w:rsid w:val="003E0CEB"/>
    <w:rsid w:val="003E0D4F"/>
    <w:rsid w:val="003E1029"/>
    <w:rsid w:val="003E1D84"/>
    <w:rsid w:val="003E200F"/>
    <w:rsid w:val="003E21C6"/>
    <w:rsid w:val="003E26F4"/>
    <w:rsid w:val="003E28D2"/>
    <w:rsid w:val="003E2900"/>
    <w:rsid w:val="003E2EBB"/>
    <w:rsid w:val="003E35D6"/>
    <w:rsid w:val="003E4215"/>
    <w:rsid w:val="003E492E"/>
    <w:rsid w:val="003E504D"/>
    <w:rsid w:val="003E53E5"/>
    <w:rsid w:val="003E56EC"/>
    <w:rsid w:val="003E5836"/>
    <w:rsid w:val="003E64F2"/>
    <w:rsid w:val="003E696E"/>
    <w:rsid w:val="003E6BA8"/>
    <w:rsid w:val="003E6CAE"/>
    <w:rsid w:val="003E70DE"/>
    <w:rsid w:val="003E70FF"/>
    <w:rsid w:val="003E72AD"/>
    <w:rsid w:val="003E76F1"/>
    <w:rsid w:val="003F05CE"/>
    <w:rsid w:val="003F087A"/>
    <w:rsid w:val="003F13BE"/>
    <w:rsid w:val="003F15CD"/>
    <w:rsid w:val="003F189E"/>
    <w:rsid w:val="003F1B44"/>
    <w:rsid w:val="003F206A"/>
    <w:rsid w:val="003F227B"/>
    <w:rsid w:val="003F2320"/>
    <w:rsid w:val="003F249E"/>
    <w:rsid w:val="003F24BC"/>
    <w:rsid w:val="003F24DC"/>
    <w:rsid w:val="003F2B1E"/>
    <w:rsid w:val="003F3A1E"/>
    <w:rsid w:val="003F3A57"/>
    <w:rsid w:val="003F4397"/>
    <w:rsid w:val="003F44FF"/>
    <w:rsid w:val="003F45E7"/>
    <w:rsid w:val="003F49BC"/>
    <w:rsid w:val="003F4CC6"/>
    <w:rsid w:val="003F5037"/>
    <w:rsid w:val="003F51C3"/>
    <w:rsid w:val="003F57EF"/>
    <w:rsid w:val="003F5807"/>
    <w:rsid w:val="003F5A12"/>
    <w:rsid w:val="003F61F3"/>
    <w:rsid w:val="003F6620"/>
    <w:rsid w:val="003F68B2"/>
    <w:rsid w:val="003F68B9"/>
    <w:rsid w:val="003F6A70"/>
    <w:rsid w:val="003F6C30"/>
    <w:rsid w:val="003F70D8"/>
    <w:rsid w:val="003F723B"/>
    <w:rsid w:val="003F7382"/>
    <w:rsid w:val="003F7ADD"/>
    <w:rsid w:val="00400512"/>
    <w:rsid w:val="00401053"/>
    <w:rsid w:val="004018EC"/>
    <w:rsid w:val="00401DD4"/>
    <w:rsid w:val="00401E95"/>
    <w:rsid w:val="004022A3"/>
    <w:rsid w:val="00403048"/>
    <w:rsid w:val="004035FF"/>
    <w:rsid w:val="0040385A"/>
    <w:rsid w:val="004038E6"/>
    <w:rsid w:val="00403AF0"/>
    <w:rsid w:val="004041FC"/>
    <w:rsid w:val="00404359"/>
    <w:rsid w:val="00404B9D"/>
    <w:rsid w:val="00404E53"/>
    <w:rsid w:val="00404FCD"/>
    <w:rsid w:val="0040523B"/>
    <w:rsid w:val="004052F2"/>
    <w:rsid w:val="004055E4"/>
    <w:rsid w:val="00405709"/>
    <w:rsid w:val="00405BFA"/>
    <w:rsid w:val="0040608D"/>
    <w:rsid w:val="0040611E"/>
    <w:rsid w:val="004063E7"/>
    <w:rsid w:val="00406A60"/>
    <w:rsid w:val="00406B61"/>
    <w:rsid w:val="00406BF4"/>
    <w:rsid w:val="00406E95"/>
    <w:rsid w:val="00407216"/>
    <w:rsid w:val="00407421"/>
    <w:rsid w:val="00407594"/>
    <w:rsid w:val="004077FA"/>
    <w:rsid w:val="00407BB2"/>
    <w:rsid w:val="00407C2A"/>
    <w:rsid w:val="00410852"/>
    <w:rsid w:val="004108BD"/>
    <w:rsid w:val="00410FA4"/>
    <w:rsid w:val="00412695"/>
    <w:rsid w:val="004128D5"/>
    <w:rsid w:val="00412AF0"/>
    <w:rsid w:val="00412B5B"/>
    <w:rsid w:val="00412CA5"/>
    <w:rsid w:val="00412E3F"/>
    <w:rsid w:val="00413002"/>
    <w:rsid w:val="00413A12"/>
    <w:rsid w:val="00413BFF"/>
    <w:rsid w:val="004150ED"/>
    <w:rsid w:val="004151EA"/>
    <w:rsid w:val="004157B0"/>
    <w:rsid w:val="004157DB"/>
    <w:rsid w:val="00415A9E"/>
    <w:rsid w:val="00415C5E"/>
    <w:rsid w:val="00415DEF"/>
    <w:rsid w:val="004160C2"/>
    <w:rsid w:val="004160CE"/>
    <w:rsid w:val="0041669C"/>
    <w:rsid w:val="00416743"/>
    <w:rsid w:val="00416DD5"/>
    <w:rsid w:val="00416F45"/>
    <w:rsid w:val="004173CF"/>
    <w:rsid w:val="0041762A"/>
    <w:rsid w:val="00417B21"/>
    <w:rsid w:val="004216CC"/>
    <w:rsid w:val="0042188C"/>
    <w:rsid w:val="00421C3C"/>
    <w:rsid w:val="00421EB2"/>
    <w:rsid w:val="004220F4"/>
    <w:rsid w:val="0042221B"/>
    <w:rsid w:val="0042277B"/>
    <w:rsid w:val="00422E49"/>
    <w:rsid w:val="00422F87"/>
    <w:rsid w:val="00422FF3"/>
    <w:rsid w:val="00423CCF"/>
    <w:rsid w:val="0042597F"/>
    <w:rsid w:val="00425CE7"/>
    <w:rsid w:val="004262CB"/>
    <w:rsid w:val="00426640"/>
    <w:rsid w:val="00426BC4"/>
    <w:rsid w:val="00426BF7"/>
    <w:rsid w:val="00426D22"/>
    <w:rsid w:val="00426DFC"/>
    <w:rsid w:val="00427030"/>
    <w:rsid w:val="00427796"/>
    <w:rsid w:val="00427C06"/>
    <w:rsid w:val="004301D8"/>
    <w:rsid w:val="004306FA"/>
    <w:rsid w:val="00430AE2"/>
    <w:rsid w:val="00430EF4"/>
    <w:rsid w:val="004315F6"/>
    <w:rsid w:val="004317DB"/>
    <w:rsid w:val="00432569"/>
    <w:rsid w:val="0043270F"/>
    <w:rsid w:val="004329AC"/>
    <w:rsid w:val="004333DE"/>
    <w:rsid w:val="0043427D"/>
    <w:rsid w:val="00434533"/>
    <w:rsid w:val="00434817"/>
    <w:rsid w:val="00434938"/>
    <w:rsid w:val="00434F86"/>
    <w:rsid w:val="00434F93"/>
    <w:rsid w:val="00435210"/>
    <w:rsid w:val="004352F4"/>
    <w:rsid w:val="00435E59"/>
    <w:rsid w:val="00436062"/>
    <w:rsid w:val="004368BC"/>
    <w:rsid w:val="00436D69"/>
    <w:rsid w:val="00436EF1"/>
    <w:rsid w:val="00437004"/>
    <w:rsid w:val="004379A1"/>
    <w:rsid w:val="00437A44"/>
    <w:rsid w:val="004407F0"/>
    <w:rsid w:val="00440CCA"/>
    <w:rsid w:val="00440CF7"/>
    <w:rsid w:val="00440FFB"/>
    <w:rsid w:val="0044158F"/>
    <w:rsid w:val="0044168E"/>
    <w:rsid w:val="004419A2"/>
    <w:rsid w:val="00441C40"/>
    <w:rsid w:val="0044230E"/>
    <w:rsid w:val="004426E3"/>
    <w:rsid w:val="00442F68"/>
    <w:rsid w:val="004436AA"/>
    <w:rsid w:val="004436C9"/>
    <w:rsid w:val="00443A3E"/>
    <w:rsid w:val="00443DD5"/>
    <w:rsid w:val="00444671"/>
    <w:rsid w:val="00444CBD"/>
    <w:rsid w:val="00444DD2"/>
    <w:rsid w:val="00444FFD"/>
    <w:rsid w:val="004459F5"/>
    <w:rsid w:val="00446020"/>
    <w:rsid w:val="00446D40"/>
    <w:rsid w:val="004470EF"/>
    <w:rsid w:val="0044729E"/>
    <w:rsid w:val="00447581"/>
    <w:rsid w:val="00447693"/>
    <w:rsid w:val="00447AF1"/>
    <w:rsid w:val="00447E02"/>
    <w:rsid w:val="00450189"/>
    <w:rsid w:val="004503BC"/>
    <w:rsid w:val="00450871"/>
    <w:rsid w:val="004508DB"/>
    <w:rsid w:val="0045094F"/>
    <w:rsid w:val="004513D5"/>
    <w:rsid w:val="00451F06"/>
    <w:rsid w:val="00452D47"/>
    <w:rsid w:val="00452FCC"/>
    <w:rsid w:val="004537E0"/>
    <w:rsid w:val="00453FEF"/>
    <w:rsid w:val="004545D7"/>
    <w:rsid w:val="004546B5"/>
    <w:rsid w:val="004546FA"/>
    <w:rsid w:val="0045474C"/>
    <w:rsid w:val="00454C34"/>
    <w:rsid w:val="0045512E"/>
    <w:rsid w:val="00455983"/>
    <w:rsid w:val="004563B9"/>
    <w:rsid w:val="004563E9"/>
    <w:rsid w:val="004568AA"/>
    <w:rsid w:val="0045709E"/>
    <w:rsid w:val="00457257"/>
    <w:rsid w:val="00457825"/>
    <w:rsid w:val="00457ACF"/>
    <w:rsid w:val="00460DA2"/>
    <w:rsid w:val="004611A4"/>
    <w:rsid w:val="00461298"/>
    <w:rsid w:val="00461793"/>
    <w:rsid w:val="0046183E"/>
    <w:rsid w:val="00461F69"/>
    <w:rsid w:val="004622B5"/>
    <w:rsid w:val="00462DD6"/>
    <w:rsid w:val="00464389"/>
    <w:rsid w:val="00464580"/>
    <w:rsid w:val="00464FCC"/>
    <w:rsid w:val="00465018"/>
    <w:rsid w:val="004650B2"/>
    <w:rsid w:val="004653AF"/>
    <w:rsid w:val="00465873"/>
    <w:rsid w:val="004663AC"/>
    <w:rsid w:val="004666D1"/>
    <w:rsid w:val="00466D48"/>
    <w:rsid w:val="00466D8C"/>
    <w:rsid w:val="00466FD0"/>
    <w:rsid w:val="004676E0"/>
    <w:rsid w:val="004702BB"/>
    <w:rsid w:val="004706BB"/>
    <w:rsid w:val="00470888"/>
    <w:rsid w:val="00470BB2"/>
    <w:rsid w:val="00470C7F"/>
    <w:rsid w:val="004714CF"/>
    <w:rsid w:val="004715A5"/>
    <w:rsid w:val="0047253E"/>
    <w:rsid w:val="004725A2"/>
    <w:rsid w:val="00472A6C"/>
    <w:rsid w:val="00472BA9"/>
    <w:rsid w:val="0047312E"/>
    <w:rsid w:val="0047341C"/>
    <w:rsid w:val="0047357C"/>
    <w:rsid w:val="0047384A"/>
    <w:rsid w:val="004739D9"/>
    <w:rsid w:val="00473ECA"/>
    <w:rsid w:val="00474497"/>
    <w:rsid w:val="00474547"/>
    <w:rsid w:val="004746D8"/>
    <w:rsid w:val="00474C4C"/>
    <w:rsid w:val="00474E5E"/>
    <w:rsid w:val="00475493"/>
    <w:rsid w:val="00475839"/>
    <w:rsid w:val="0047584C"/>
    <w:rsid w:val="0047595D"/>
    <w:rsid w:val="00475EA9"/>
    <w:rsid w:val="00475F84"/>
    <w:rsid w:val="004763AC"/>
    <w:rsid w:val="0047657C"/>
    <w:rsid w:val="0047658D"/>
    <w:rsid w:val="00476FED"/>
    <w:rsid w:val="004774AF"/>
    <w:rsid w:val="00477562"/>
    <w:rsid w:val="0047798E"/>
    <w:rsid w:val="00477A11"/>
    <w:rsid w:val="00477A78"/>
    <w:rsid w:val="00480708"/>
    <w:rsid w:val="0048091D"/>
    <w:rsid w:val="00481385"/>
    <w:rsid w:val="004813AB"/>
    <w:rsid w:val="00481893"/>
    <w:rsid w:val="00482267"/>
    <w:rsid w:val="00482862"/>
    <w:rsid w:val="0048345B"/>
    <w:rsid w:val="00483740"/>
    <w:rsid w:val="004838B3"/>
    <w:rsid w:val="00483B1B"/>
    <w:rsid w:val="00484373"/>
    <w:rsid w:val="0048480E"/>
    <w:rsid w:val="00485840"/>
    <w:rsid w:val="00485CC0"/>
    <w:rsid w:val="00485D29"/>
    <w:rsid w:val="004861BE"/>
    <w:rsid w:val="004862E2"/>
    <w:rsid w:val="004862FC"/>
    <w:rsid w:val="004863B5"/>
    <w:rsid w:val="00486A0C"/>
    <w:rsid w:val="00486D28"/>
    <w:rsid w:val="00486F18"/>
    <w:rsid w:val="004874B8"/>
    <w:rsid w:val="004879D7"/>
    <w:rsid w:val="00487BA0"/>
    <w:rsid w:val="004903CA"/>
    <w:rsid w:val="004905BB"/>
    <w:rsid w:val="00490919"/>
    <w:rsid w:val="00491D16"/>
    <w:rsid w:val="004920CD"/>
    <w:rsid w:val="00492BA6"/>
    <w:rsid w:val="00492CE4"/>
    <w:rsid w:val="004930A0"/>
    <w:rsid w:val="004933D4"/>
    <w:rsid w:val="004937E4"/>
    <w:rsid w:val="00493AF0"/>
    <w:rsid w:val="00493B8E"/>
    <w:rsid w:val="00493C71"/>
    <w:rsid w:val="00493C7F"/>
    <w:rsid w:val="00493F17"/>
    <w:rsid w:val="0049430D"/>
    <w:rsid w:val="00494C1D"/>
    <w:rsid w:val="00494EC1"/>
    <w:rsid w:val="00495F56"/>
    <w:rsid w:val="00496388"/>
    <w:rsid w:val="00496E78"/>
    <w:rsid w:val="00496F6B"/>
    <w:rsid w:val="00497104"/>
    <w:rsid w:val="00497109"/>
    <w:rsid w:val="00497227"/>
    <w:rsid w:val="004978BA"/>
    <w:rsid w:val="00497E15"/>
    <w:rsid w:val="004A0C68"/>
    <w:rsid w:val="004A0F81"/>
    <w:rsid w:val="004A1840"/>
    <w:rsid w:val="004A226D"/>
    <w:rsid w:val="004A2683"/>
    <w:rsid w:val="004A3298"/>
    <w:rsid w:val="004A378D"/>
    <w:rsid w:val="004A3B2C"/>
    <w:rsid w:val="004A3EDF"/>
    <w:rsid w:val="004A40B3"/>
    <w:rsid w:val="004A415D"/>
    <w:rsid w:val="004A462D"/>
    <w:rsid w:val="004A4637"/>
    <w:rsid w:val="004A4925"/>
    <w:rsid w:val="004A49C4"/>
    <w:rsid w:val="004A50CF"/>
    <w:rsid w:val="004A5824"/>
    <w:rsid w:val="004A5A74"/>
    <w:rsid w:val="004A5AFC"/>
    <w:rsid w:val="004A608E"/>
    <w:rsid w:val="004A6D67"/>
    <w:rsid w:val="004A795D"/>
    <w:rsid w:val="004A7A83"/>
    <w:rsid w:val="004B0186"/>
    <w:rsid w:val="004B09BD"/>
    <w:rsid w:val="004B11FA"/>
    <w:rsid w:val="004B129C"/>
    <w:rsid w:val="004B1344"/>
    <w:rsid w:val="004B13FB"/>
    <w:rsid w:val="004B14AE"/>
    <w:rsid w:val="004B17CF"/>
    <w:rsid w:val="004B2252"/>
    <w:rsid w:val="004B240A"/>
    <w:rsid w:val="004B2687"/>
    <w:rsid w:val="004B29C9"/>
    <w:rsid w:val="004B2BC7"/>
    <w:rsid w:val="004B2BE1"/>
    <w:rsid w:val="004B36A2"/>
    <w:rsid w:val="004B376E"/>
    <w:rsid w:val="004B3A21"/>
    <w:rsid w:val="004B3CDE"/>
    <w:rsid w:val="004B3E2B"/>
    <w:rsid w:val="004B4032"/>
    <w:rsid w:val="004B4B20"/>
    <w:rsid w:val="004B4F55"/>
    <w:rsid w:val="004B56FD"/>
    <w:rsid w:val="004B5A55"/>
    <w:rsid w:val="004B5C11"/>
    <w:rsid w:val="004B6B68"/>
    <w:rsid w:val="004B7238"/>
    <w:rsid w:val="004B7417"/>
    <w:rsid w:val="004B78AA"/>
    <w:rsid w:val="004C03D5"/>
    <w:rsid w:val="004C0782"/>
    <w:rsid w:val="004C0987"/>
    <w:rsid w:val="004C0F55"/>
    <w:rsid w:val="004C1369"/>
    <w:rsid w:val="004C15DF"/>
    <w:rsid w:val="004C183D"/>
    <w:rsid w:val="004C2A24"/>
    <w:rsid w:val="004C2D41"/>
    <w:rsid w:val="004C2DB3"/>
    <w:rsid w:val="004C2FC3"/>
    <w:rsid w:val="004C3446"/>
    <w:rsid w:val="004C3DEB"/>
    <w:rsid w:val="004C3E67"/>
    <w:rsid w:val="004C408D"/>
    <w:rsid w:val="004C5154"/>
    <w:rsid w:val="004C51D1"/>
    <w:rsid w:val="004C55BB"/>
    <w:rsid w:val="004C58A0"/>
    <w:rsid w:val="004C58B7"/>
    <w:rsid w:val="004C5AAA"/>
    <w:rsid w:val="004C5F4B"/>
    <w:rsid w:val="004C61D0"/>
    <w:rsid w:val="004C6B89"/>
    <w:rsid w:val="004C6B97"/>
    <w:rsid w:val="004C6E61"/>
    <w:rsid w:val="004C70E6"/>
    <w:rsid w:val="004C72AD"/>
    <w:rsid w:val="004C7461"/>
    <w:rsid w:val="004C7972"/>
    <w:rsid w:val="004C7F6D"/>
    <w:rsid w:val="004D037D"/>
    <w:rsid w:val="004D0A85"/>
    <w:rsid w:val="004D10DE"/>
    <w:rsid w:val="004D1659"/>
    <w:rsid w:val="004D1E98"/>
    <w:rsid w:val="004D1F13"/>
    <w:rsid w:val="004D2052"/>
    <w:rsid w:val="004D214A"/>
    <w:rsid w:val="004D26CD"/>
    <w:rsid w:val="004D2BB0"/>
    <w:rsid w:val="004D2C0C"/>
    <w:rsid w:val="004D2C19"/>
    <w:rsid w:val="004D2C77"/>
    <w:rsid w:val="004D3720"/>
    <w:rsid w:val="004D37C3"/>
    <w:rsid w:val="004D3E48"/>
    <w:rsid w:val="004D3FAD"/>
    <w:rsid w:val="004D41C3"/>
    <w:rsid w:val="004D4C1F"/>
    <w:rsid w:val="004D4EE8"/>
    <w:rsid w:val="004D53A0"/>
    <w:rsid w:val="004D55F6"/>
    <w:rsid w:val="004D57DD"/>
    <w:rsid w:val="004D5992"/>
    <w:rsid w:val="004D6378"/>
    <w:rsid w:val="004D6714"/>
    <w:rsid w:val="004D6AAD"/>
    <w:rsid w:val="004D6E6E"/>
    <w:rsid w:val="004D6F7B"/>
    <w:rsid w:val="004D6FC3"/>
    <w:rsid w:val="004D7769"/>
    <w:rsid w:val="004D798B"/>
    <w:rsid w:val="004D79C3"/>
    <w:rsid w:val="004E0323"/>
    <w:rsid w:val="004E11D1"/>
    <w:rsid w:val="004E135C"/>
    <w:rsid w:val="004E13A5"/>
    <w:rsid w:val="004E1468"/>
    <w:rsid w:val="004E15E2"/>
    <w:rsid w:val="004E192A"/>
    <w:rsid w:val="004E1A88"/>
    <w:rsid w:val="004E1F0F"/>
    <w:rsid w:val="004E2207"/>
    <w:rsid w:val="004E2306"/>
    <w:rsid w:val="004E23A5"/>
    <w:rsid w:val="004E2E47"/>
    <w:rsid w:val="004E3838"/>
    <w:rsid w:val="004E3A5C"/>
    <w:rsid w:val="004E3DC5"/>
    <w:rsid w:val="004E3E0F"/>
    <w:rsid w:val="004E3F62"/>
    <w:rsid w:val="004E3FB2"/>
    <w:rsid w:val="004E4399"/>
    <w:rsid w:val="004E45AB"/>
    <w:rsid w:val="004E4A1F"/>
    <w:rsid w:val="004E4D87"/>
    <w:rsid w:val="004E508E"/>
    <w:rsid w:val="004E5173"/>
    <w:rsid w:val="004E5178"/>
    <w:rsid w:val="004E5392"/>
    <w:rsid w:val="004E5630"/>
    <w:rsid w:val="004E5C95"/>
    <w:rsid w:val="004E5F42"/>
    <w:rsid w:val="004E613F"/>
    <w:rsid w:val="004E6408"/>
    <w:rsid w:val="004E652A"/>
    <w:rsid w:val="004E691C"/>
    <w:rsid w:val="004E69CB"/>
    <w:rsid w:val="004E6B36"/>
    <w:rsid w:val="004E6BF0"/>
    <w:rsid w:val="004E6D5B"/>
    <w:rsid w:val="004E6FF2"/>
    <w:rsid w:val="004E7025"/>
    <w:rsid w:val="004E78BA"/>
    <w:rsid w:val="004E79FD"/>
    <w:rsid w:val="004E7A81"/>
    <w:rsid w:val="004E7C03"/>
    <w:rsid w:val="004E7D0D"/>
    <w:rsid w:val="004F042D"/>
    <w:rsid w:val="004F0485"/>
    <w:rsid w:val="004F0A3E"/>
    <w:rsid w:val="004F0BAD"/>
    <w:rsid w:val="004F0C11"/>
    <w:rsid w:val="004F1126"/>
    <w:rsid w:val="004F141D"/>
    <w:rsid w:val="004F1682"/>
    <w:rsid w:val="004F215C"/>
    <w:rsid w:val="004F222F"/>
    <w:rsid w:val="004F23D5"/>
    <w:rsid w:val="004F249B"/>
    <w:rsid w:val="004F271D"/>
    <w:rsid w:val="004F27CA"/>
    <w:rsid w:val="004F283D"/>
    <w:rsid w:val="004F3880"/>
    <w:rsid w:val="004F3D71"/>
    <w:rsid w:val="004F472A"/>
    <w:rsid w:val="004F4DFB"/>
    <w:rsid w:val="004F5617"/>
    <w:rsid w:val="004F5E8F"/>
    <w:rsid w:val="004F5F54"/>
    <w:rsid w:val="004F624B"/>
    <w:rsid w:val="004F66F8"/>
    <w:rsid w:val="004F6A60"/>
    <w:rsid w:val="004F784A"/>
    <w:rsid w:val="005005C2"/>
    <w:rsid w:val="0050095C"/>
    <w:rsid w:val="005009CC"/>
    <w:rsid w:val="005015ED"/>
    <w:rsid w:val="00501988"/>
    <w:rsid w:val="005019E7"/>
    <w:rsid w:val="00501AF5"/>
    <w:rsid w:val="00501C5F"/>
    <w:rsid w:val="00502355"/>
    <w:rsid w:val="005023AB"/>
    <w:rsid w:val="00502558"/>
    <w:rsid w:val="00502D85"/>
    <w:rsid w:val="0050375E"/>
    <w:rsid w:val="00503873"/>
    <w:rsid w:val="0050396E"/>
    <w:rsid w:val="00503B55"/>
    <w:rsid w:val="00503E2F"/>
    <w:rsid w:val="00503E93"/>
    <w:rsid w:val="005041F1"/>
    <w:rsid w:val="0050424A"/>
    <w:rsid w:val="00504354"/>
    <w:rsid w:val="00504435"/>
    <w:rsid w:val="00504700"/>
    <w:rsid w:val="00504774"/>
    <w:rsid w:val="00505189"/>
    <w:rsid w:val="00505607"/>
    <w:rsid w:val="0050575E"/>
    <w:rsid w:val="00505A05"/>
    <w:rsid w:val="00505A5E"/>
    <w:rsid w:val="00505DB0"/>
    <w:rsid w:val="00506F82"/>
    <w:rsid w:val="00507463"/>
    <w:rsid w:val="00507471"/>
    <w:rsid w:val="005077E0"/>
    <w:rsid w:val="00507F71"/>
    <w:rsid w:val="005104AF"/>
    <w:rsid w:val="0051055C"/>
    <w:rsid w:val="00510934"/>
    <w:rsid w:val="00511355"/>
    <w:rsid w:val="005115D6"/>
    <w:rsid w:val="005116BB"/>
    <w:rsid w:val="005116CE"/>
    <w:rsid w:val="005117C1"/>
    <w:rsid w:val="005118DB"/>
    <w:rsid w:val="00511BBB"/>
    <w:rsid w:val="00511E2C"/>
    <w:rsid w:val="00511FB7"/>
    <w:rsid w:val="00512313"/>
    <w:rsid w:val="005129C5"/>
    <w:rsid w:val="00512FB6"/>
    <w:rsid w:val="0051315F"/>
    <w:rsid w:val="005131F3"/>
    <w:rsid w:val="005137F2"/>
    <w:rsid w:val="00513FC5"/>
    <w:rsid w:val="005140A1"/>
    <w:rsid w:val="00515997"/>
    <w:rsid w:val="00515AAC"/>
    <w:rsid w:val="00515D06"/>
    <w:rsid w:val="005161E9"/>
    <w:rsid w:val="00516F0A"/>
    <w:rsid w:val="005172A9"/>
    <w:rsid w:val="0051731E"/>
    <w:rsid w:val="00517346"/>
    <w:rsid w:val="00517F7F"/>
    <w:rsid w:val="005205B2"/>
    <w:rsid w:val="00520A2E"/>
    <w:rsid w:val="00520ED1"/>
    <w:rsid w:val="005210F8"/>
    <w:rsid w:val="00521340"/>
    <w:rsid w:val="005216EF"/>
    <w:rsid w:val="005216FB"/>
    <w:rsid w:val="005221FB"/>
    <w:rsid w:val="0052225D"/>
    <w:rsid w:val="00522A13"/>
    <w:rsid w:val="00522F2E"/>
    <w:rsid w:val="00523215"/>
    <w:rsid w:val="005236C4"/>
    <w:rsid w:val="00523CA8"/>
    <w:rsid w:val="00523D98"/>
    <w:rsid w:val="005241B8"/>
    <w:rsid w:val="005253D1"/>
    <w:rsid w:val="00525A2D"/>
    <w:rsid w:val="00526148"/>
    <w:rsid w:val="005261A1"/>
    <w:rsid w:val="005267C9"/>
    <w:rsid w:val="00526A7B"/>
    <w:rsid w:val="00526B43"/>
    <w:rsid w:val="00527188"/>
    <w:rsid w:val="00527920"/>
    <w:rsid w:val="00530215"/>
    <w:rsid w:val="005309CC"/>
    <w:rsid w:val="005309F6"/>
    <w:rsid w:val="00530E08"/>
    <w:rsid w:val="00530E9C"/>
    <w:rsid w:val="0053127A"/>
    <w:rsid w:val="00531318"/>
    <w:rsid w:val="005313AB"/>
    <w:rsid w:val="005318F0"/>
    <w:rsid w:val="00531E36"/>
    <w:rsid w:val="0053258B"/>
    <w:rsid w:val="0053328A"/>
    <w:rsid w:val="0053359C"/>
    <w:rsid w:val="005338E9"/>
    <w:rsid w:val="00533A6E"/>
    <w:rsid w:val="00533BCD"/>
    <w:rsid w:val="00533E8B"/>
    <w:rsid w:val="0053427C"/>
    <w:rsid w:val="0053434D"/>
    <w:rsid w:val="0053475D"/>
    <w:rsid w:val="00534EAD"/>
    <w:rsid w:val="00535270"/>
    <w:rsid w:val="005353C7"/>
    <w:rsid w:val="005353D1"/>
    <w:rsid w:val="00535CC3"/>
    <w:rsid w:val="005363BC"/>
    <w:rsid w:val="00536DC0"/>
    <w:rsid w:val="00536F92"/>
    <w:rsid w:val="005373DC"/>
    <w:rsid w:val="00537A51"/>
    <w:rsid w:val="00537E04"/>
    <w:rsid w:val="00540B9F"/>
    <w:rsid w:val="005414D8"/>
    <w:rsid w:val="00541AC9"/>
    <w:rsid w:val="00541C74"/>
    <w:rsid w:val="00541CA1"/>
    <w:rsid w:val="00542488"/>
    <w:rsid w:val="00543373"/>
    <w:rsid w:val="00543B31"/>
    <w:rsid w:val="00543BF5"/>
    <w:rsid w:val="00543DBB"/>
    <w:rsid w:val="0054431C"/>
    <w:rsid w:val="005447AF"/>
    <w:rsid w:val="00544BED"/>
    <w:rsid w:val="00545596"/>
    <w:rsid w:val="005458F5"/>
    <w:rsid w:val="00545C90"/>
    <w:rsid w:val="00545DA9"/>
    <w:rsid w:val="00546842"/>
    <w:rsid w:val="00546987"/>
    <w:rsid w:val="00546B6E"/>
    <w:rsid w:val="005509DC"/>
    <w:rsid w:val="005509EB"/>
    <w:rsid w:val="00551203"/>
    <w:rsid w:val="00551491"/>
    <w:rsid w:val="0055155C"/>
    <w:rsid w:val="005515F1"/>
    <w:rsid w:val="005517BB"/>
    <w:rsid w:val="00551CBF"/>
    <w:rsid w:val="00552382"/>
    <w:rsid w:val="0055241A"/>
    <w:rsid w:val="00552FC1"/>
    <w:rsid w:val="005532A4"/>
    <w:rsid w:val="00553709"/>
    <w:rsid w:val="00553720"/>
    <w:rsid w:val="00553B22"/>
    <w:rsid w:val="0055465D"/>
    <w:rsid w:val="005549EF"/>
    <w:rsid w:val="00554C50"/>
    <w:rsid w:val="00555014"/>
    <w:rsid w:val="00555202"/>
    <w:rsid w:val="00555DBD"/>
    <w:rsid w:val="00556541"/>
    <w:rsid w:val="00556564"/>
    <w:rsid w:val="0055663C"/>
    <w:rsid w:val="0055681C"/>
    <w:rsid w:val="00556842"/>
    <w:rsid w:val="00556BC5"/>
    <w:rsid w:val="00556FA8"/>
    <w:rsid w:val="00560406"/>
    <w:rsid w:val="005611D1"/>
    <w:rsid w:val="00561411"/>
    <w:rsid w:val="0056142B"/>
    <w:rsid w:val="00561AFE"/>
    <w:rsid w:val="00561D16"/>
    <w:rsid w:val="00562654"/>
    <w:rsid w:val="00562B4E"/>
    <w:rsid w:val="005632ED"/>
    <w:rsid w:val="0056344A"/>
    <w:rsid w:val="0056364D"/>
    <w:rsid w:val="0056373D"/>
    <w:rsid w:val="00563C7B"/>
    <w:rsid w:val="00563DC8"/>
    <w:rsid w:val="00563F8F"/>
    <w:rsid w:val="0056423D"/>
    <w:rsid w:val="00564564"/>
    <w:rsid w:val="005645A7"/>
    <w:rsid w:val="005657CD"/>
    <w:rsid w:val="00565E01"/>
    <w:rsid w:val="00565F32"/>
    <w:rsid w:val="005667C5"/>
    <w:rsid w:val="00566D20"/>
    <w:rsid w:val="00566FC0"/>
    <w:rsid w:val="0056725A"/>
    <w:rsid w:val="0056743D"/>
    <w:rsid w:val="00570278"/>
    <w:rsid w:val="005708DA"/>
    <w:rsid w:val="00570DA0"/>
    <w:rsid w:val="00571008"/>
    <w:rsid w:val="0057278E"/>
    <w:rsid w:val="00572B51"/>
    <w:rsid w:val="0057371F"/>
    <w:rsid w:val="00573F4A"/>
    <w:rsid w:val="00574071"/>
    <w:rsid w:val="005747E7"/>
    <w:rsid w:val="0057508B"/>
    <w:rsid w:val="005750A2"/>
    <w:rsid w:val="00575677"/>
    <w:rsid w:val="0057585D"/>
    <w:rsid w:val="00575881"/>
    <w:rsid w:val="00575D15"/>
    <w:rsid w:val="005760EE"/>
    <w:rsid w:val="0057673A"/>
    <w:rsid w:val="00576976"/>
    <w:rsid w:val="005769D9"/>
    <w:rsid w:val="00576B78"/>
    <w:rsid w:val="00577816"/>
    <w:rsid w:val="0057789C"/>
    <w:rsid w:val="00577B83"/>
    <w:rsid w:val="00577C65"/>
    <w:rsid w:val="00577D0E"/>
    <w:rsid w:val="0058006E"/>
    <w:rsid w:val="00580247"/>
    <w:rsid w:val="005804EF"/>
    <w:rsid w:val="00580B51"/>
    <w:rsid w:val="00580FA6"/>
    <w:rsid w:val="00581087"/>
    <w:rsid w:val="005812D2"/>
    <w:rsid w:val="00581821"/>
    <w:rsid w:val="00581AF1"/>
    <w:rsid w:val="0058246D"/>
    <w:rsid w:val="005824C6"/>
    <w:rsid w:val="00582F41"/>
    <w:rsid w:val="0058324A"/>
    <w:rsid w:val="005833CE"/>
    <w:rsid w:val="0058373A"/>
    <w:rsid w:val="0058373D"/>
    <w:rsid w:val="00583B3F"/>
    <w:rsid w:val="00583B6B"/>
    <w:rsid w:val="00583BD9"/>
    <w:rsid w:val="00583C8D"/>
    <w:rsid w:val="0058427A"/>
    <w:rsid w:val="005843C0"/>
    <w:rsid w:val="005844C0"/>
    <w:rsid w:val="005845A4"/>
    <w:rsid w:val="00584A5A"/>
    <w:rsid w:val="00584AD2"/>
    <w:rsid w:val="00584FC4"/>
    <w:rsid w:val="0058574A"/>
    <w:rsid w:val="00585AB1"/>
    <w:rsid w:val="00585AF0"/>
    <w:rsid w:val="00585BE3"/>
    <w:rsid w:val="005862AD"/>
    <w:rsid w:val="00586753"/>
    <w:rsid w:val="00586D26"/>
    <w:rsid w:val="005871B3"/>
    <w:rsid w:val="0058736D"/>
    <w:rsid w:val="005873A9"/>
    <w:rsid w:val="0058749B"/>
    <w:rsid w:val="00587773"/>
    <w:rsid w:val="00587BEB"/>
    <w:rsid w:val="00590729"/>
    <w:rsid w:val="005907BB"/>
    <w:rsid w:val="00590DCE"/>
    <w:rsid w:val="00591757"/>
    <w:rsid w:val="00591E77"/>
    <w:rsid w:val="00592239"/>
    <w:rsid w:val="0059269F"/>
    <w:rsid w:val="00592D9C"/>
    <w:rsid w:val="00593190"/>
    <w:rsid w:val="00593366"/>
    <w:rsid w:val="00593FE9"/>
    <w:rsid w:val="00594561"/>
    <w:rsid w:val="00595B4A"/>
    <w:rsid w:val="00596103"/>
    <w:rsid w:val="005962B1"/>
    <w:rsid w:val="00596F81"/>
    <w:rsid w:val="00597232"/>
    <w:rsid w:val="00597821"/>
    <w:rsid w:val="00597AE7"/>
    <w:rsid w:val="00597F6B"/>
    <w:rsid w:val="005A00DB"/>
    <w:rsid w:val="005A0598"/>
    <w:rsid w:val="005A0BFE"/>
    <w:rsid w:val="005A0FAC"/>
    <w:rsid w:val="005A191C"/>
    <w:rsid w:val="005A22D7"/>
    <w:rsid w:val="005A24C2"/>
    <w:rsid w:val="005A27A6"/>
    <w:rsid w:val="005A2F52"/>
    <w:rsid w:val="005A3C7C"/>
    <w:rsid w:val="005A40E2"/>
    <w:rsid w:val="005A4111"/>
    <w:rsid w:val="005A4972"/>
    <w:rsid w:val="005A4A82"/>
    <w:rsid w:val="005A4F3F"/>
    <w:rsid w:val="005A5958"/>
    <w:rsid w:val="005A59D4"/>
    <w:rsid w:val="005A5A9C"/>
    <w:rsid w:val="005A5AC8"/>
    <w:rsid w:val="005A5B06"/>
    <w:rsid w:val="005A5D45"/>
    <w:rsid w:val="005A6130"/>
    <w:rsid w:val="005A69B5"/>
    <w:rsid w:val="005A6A51"/>
    <w:rsid w:val="005A6F01"/>
    <w:rsid w:val="005A74A5"/>
    <w:rsid w:val="005A7512"/>
    <w:rsid w:val="005A767D"/>
    <w:rsid w:val="005B0BE4"/>
    <w:rsid w:val="005B0D0D"/>
    <w:rsid w:val="005B1097"/>
    <w:rsid w:val="005B14D4"/>
    <w:rsid w:val="005B198B"/>
    <w:rsid w:val="005B1EE2"/>
    <w:rsid w:val="005B20ED"/>
    <w:rsid w:val="005B28E0"/>
    <w:rsid w:val="005B2D24"/>
    <w:rsid w:val="005B2E56"/>
    <w:rsid w:val="005B306E"/>
    <w:rsid w:val="005B330D"/>
    <w:rsid w:val="005B35FD"/>
    <w:rsid w:val="005B370C"/>
    <w:rsid w:val="005B3CA8"/>
    <w:rsid w:val="005B3E93"/>
    <w:rsid w:val="005B4CC2"/>
    <w:rsid w:val="005B5166"/>
    <w:rsid w:val="005B554A"/>
    <w:rsid w:val="005B5A9A"/>
    <w:rsid w:val="005B5B08"/>
    <w:rsid w:val="005B5DE8"/>
    <w:rsid w:val="005B6B84"/>
    <w:rsid w:val="005B6E5E"/>
    <w:rsid w:val="005B73E3"/>
    <w:rsid w:val="005B7C17"/>
    <w:rsid w:val="005C05C8"/>
    <w:rsid w:val="005C06E2"/>
    <w:rsid w:val="005C1046"/>
    <w:rsid w:val="005C17D2"/>
    <w:rsid w:val="005C1DC0"/>
    <w:rsid w:val="005C2834"/>
    <w:rsid w:val="005C2BA5"/>
    <w:rsid w:val="005C3183"/>
    <w:rsid w:val="005C3218"/>
    <w:rsid w:val="005C3AF0"/>
    <w:rsid w:val="005C40EF"/>
    <w:rsid w:val="005C46A4"/>
    <w:rsid w:val="005C479E"/>
    <w:rsid w:val="005C47B4"/>
    <w:rsid w:val="005C71F3"/>
    <w:rsid w:val="005C7250"/>
    <w:rsid w:val="005C75C9"/>
    <w:rsid w:val="005C7ACF"/>
    <w:rsid w:val="005C7D5B"/>
    <w:rsid w:val="005C7D7D"/>
    <w:rsid w:val="005C7F15"/>
    <w:rsid w:val="005D009F"/>
    <w:rsid w:val="005D0348"/>
    <w:rsid w:val="005D0546"/>
    <w:rsid w:val="005D08BD"/>
    <w:rsid w:val="005D0AD2"/>
    <w:rsid w:val="005D0E4A"/>
    <w:rsid w:val="005D1480"/>
    <w:rsid w:val="005D166A"/>
    <w:rsid w:val="005D1CFB"/>
    <w:rsid w:val="005D1FAC"/>
    <w:rsid w:val="005D204C"/>
    <w:rsid w:val="005D20BE"/>
    <w:rsid w:val="005D22F4"/>
    <w:rsid w:val="005D28FB"/>
    <w:rsid w:val="005D2ADD"/>
    <w:rsid w:val="005D2B27"/>
    <w:rsid w:val="005D31DD"/>
    <w:rsid w:val="005D32FB"/>
    <w:rsid w:val="005D35D1"/>
    <w:rsid w:val="005D4126"/>
    <w:rsid w:val="005D432C"/>
    <w:rsid w:val="005D4A13"/>
    <w:rsid w:val="005D4D0F"/>
    <w:rsid w:val="005D5960"/>
    <w:rsid w:val="005D611A"/>
    <w:rsid w:val="005D6A29"/>
    <w:rsid w:val="005D6CA2"/>
    <w:rsid w:val="005D74C6"/>
    <w:rsid w:val="005D7520"/>
    <w:rsid w:val="005D774E"/>
    <w:rsid w:val="005E04BB"/>
    <w:rsid w:val="005E081B"/>
    <w:rsid w:val="005E0A49"/>
    <w:rsid w:val="005E0E32"/>
    <w:rsid w:val="005E0EEA"/>
    <w:rsid w:val="005E13FC"/>
    <w:rsid w:val="005E1784"/>
    <w:rsid w:val="005E18BE"/>
    <w:rsid w:val="005E1975"/>
    <w:rsid w:val="005E2382"/>
    <w:rsid w:val="005E3442"/>
    <w:rsid w:val="005E3708"/>
    <w:rsid w:val="005E370F"/>
    <w:rsid w:val="005E377B"/>
    <w:rsid w:val="005E3863"/>
    <w:rsid w:val="005E393D"/>
    <w:rsid w:val="005E3A09"/>
    <w:rsid w:val="005E3BA1"/>
    <w:rsid w:val="005E40F8"/>
    <w:rsid w:val="005E435A"/>
    <w:rsid w:val="005E4542"/>
    <w:rsid w:val="005E490B"/>
    <w:rsid w:val="005E4FBD"/>
    <w:rsid w:val="005E544D"/>
    <w:rsid w:val="005E58E2"/>
    <w:rsid w:val="005E595E"/>
    <w:rsid w:val="005E6895"/>
    <w:rsid w:val="005E690D"/>
    <w:rsid w:val="005E6C34"/>
    <w:rsid w:val="005E7342"/>
    <w:rsid w:val="005E7444"/>
    <w:rsid w:val="005E7535"/>
    <w:rsid w:val="005E75B3"/>
    <w:rsid w:val="005F03DC"/>
    <w:rsid w:val="005F062E"/>
    <w:rsid w:val="005F06B0"/>
    <w:rsid w:val="005F0A8A"/>
    <w:rsid w:val="005F1039"/>
    <w:rsid w:val="005F1D01"/>
    <w:rsid w:val="005F1F5A"/>
    <w:rsid w:val="005F26B7"/>
    <w:rsid w:val="005F2E1F"/>
    <w:rsid w:val="005F439E"/>
    <w:rsid w:val="005F4815"/>
    <w:rsid w:val="005F5127"/>
    <w:rsid w:val="005F53A1"/>
    <w:rsid w:val="005F5D62"/>
    <w:rsid w:val="005F5F2C"/>
    <w:rsid w:val="005F639F"/>
    <w:rsid w:val="005F6D6F"/>
    <w:rsid w:val="005F7071"/>
    <w:rsid w:val="005F71B1"/>
    <w:rsid w:val="005F7FAB"/>
    <w:rsid w:val="006002F3"/>
    <w:rsid w:val="00600471"/>
    <w:rsid w:val="00600BDD"/>
    <w:rsid w:val="00600CAA"/>
    <w:rsid w:val="00600F95"/>
    <w:rsid w:val="00600FCC"/>
    <w:rsid w:val="00601104"/>
    <w:rsid w:val="00601A9F"/>
    <w:rsid w:val="0060244E"/>
    <w:rsid w:val="00602CBF"/>
    <w:rsid w:val="00602CEB"/>
    <w:rsid w:val="00602D58"/>
    <w:rsid w:val="00602DD4"/>
    <w:rsid w:val="00604125"/>
    <w:rsid w:val="0060413D"/>
    <w:rsid w:val="0060452C"/>
    <w:rsid w:val="006047AF"/>
    <w:rsid w:val="00604A3F"/>
    <w:rsid w:val="00604A74"/>
    <w:rsid w:val="00604F71"/>
    <w:rsid w:val="0060544F"/>
    <w:rsid w:val="00605597"/>
    <w:rsid w:val="0060566B"/>
    <w:rsid w:val="00605ADA"/>
    <w:rsid w:val="00605BE4"/>
    <w:rsid w:val="00606313"/>
    <w:rsid w:val="00606A81"/>
    <w:rsid w:val="00606B17"/>
    <w:rsid w:val="006071E2"/>
    <w:rsid w:val="006074EC"/>
    <w:rsid w:val="006078FB"/>
    <w:rsid w:val="00607AAC"/>
    <w:rsid w:val="00607DA0"/>
    <w:rsid w:val="0061012B"/>
    <w:rsid w:val="00610663"/>
    <w:rsid w:val="00610FD7"/>
    <w:rsid w:val="00611469"/>
    <w:rsid w:val="0061155E"/>
    <w:rsid w:val="006115CC"/>
    <w:rsid w:val="00611C18"/>
    <w:rsid w:val="00611D55"/>
    <w:rsid w:val="00611E28"/>
    <w:rsid w:val="006122D8"/>
    <w:rsid w:val="00612447"/>
    <w:rsid w:val="006125C8"/>
    <w:rsid w:val="0061294B"/>
    <w:rsid w:val="00612BA9"/>
    <w:rsid w:val="00612D19"/>
    <w:rsid w:val="00613C2C"/>
    <w:rsid w:val="00614060"/>
    <w:rsid w:val="00614415"/>
    <w:rsid w:val="00614D25"/>
    <w:rsid w:val="006158F5"/>
    <w:rsid w:val="00615B1F"/>
    <w:rsid w:val="00615F23"/>
    <w:rsid w:val="0061612E"/>
    <w:rsid w:val="0061624E"/>
    <w:rsid w:val="00616396"/>
    <w:rsid w:val="00616469"/>
    <w:rsid w:val="00616DF3"/>
    <w:rsid w:val="00616FCA"/>
    <w:rsid w:val="0061705F"/>
    <w:rsid w:val="006170AE"/>
    <w:rsid w:val="00617BC8"/>
    <w:rsid w:val="006201C9"/>
    <w:rsid w:val="006201E7"/>
    <w:rsid w:val="00620813"/>
    <w:rsid w:val="00620A19"/>
    <w:rsid w:val="00620D22"/>
    <w:rsid w:val="00621254"/>
    <w:rsid w:val="00621764"/>
    <w:rsid w:val="00621796"/>
    <w:rsid w:val="00621C12"/>
    <w:rsid w:val="00621F29"/>
    <w:rsid w:val="006224DF"/>
    <w:rsid w:val="0062265A"/>
    <w:rsid w:val="00622CFE"/>
    <w:rsid w:val="0062303E"/>
    <w:rsid w:val="006238D8"/>
    <w:rsid w:val="00623964"/>
    <w:rsid w:val="00623C04"/>
    <w:rsid w:val="00623C10"/>
    <w:rsid w:val="00623C15"/>
    <w:rsid w:val="00623C75"/>
    <w:rsid w:val="00623D3E"/>
    <w:rsid w:val="0062462F"/>
    <w:rsid w:val="0062468F"/>
    <w:rsid w:val="00624901"/>
    <w:rsid w:val="00624988"/>
    <w:rsid w:val="00624F5A"/>
    <w:rsid w:val="00625161"/>
    <w:rsid w:val="0062567F"/>
    <w:rsid w:val="00625AB6"/>
    <w:rsid w:val="00625BB0"/>
    <w:rsid w:val="00625BB7"/>
    <w:rsid w:val="0062647F"/>
    <w:rsid w:val="006272FD"/>
    <w:rsid w:val="0062754C"/>
    <w:rsid w:val="0062773C"/>
    <w:rsid w:val="00627896"/>
    <w:rsid w:val="00627CEA"/>
    <w:rsid w:val="00627FB4"/>
    <w:rsid w:val="00630031"/>
    <w:rsid w:val="006306E6"/>
    <w:rsid w:val="0063092B"/>
    <w:rsid w:val="00630C19"/>
    <w:rsid w:val="00630D72"/>
    <w:rsid w:val="00630DF3"/>
    <w:rsid w:val="00630FAB"/>
    <w:rsid w:val="006313AD"/>
    <w:rsid w:val="00631552"/>
    <w:rsid w:val="00631962"/>
    <w:rsid w:val="00631A5C"/>
    <w:rsid w:val="00631FC6"/>
    <w:rsid w:val="006320C7"/>
    <w:rsid w:val="006326B3"/>
    <w:rsid w:val="006327C1"/>
    <w:rsid w:val="00632CDD"/>
    <w:rsid w:val="00632FA3"/>
    <w:rsid w:val="006334D7"/>
    <w:rsid w:val="006338E5"/>
    <w:rsid w:val="00634507"/>
    <w:rsid w:val="0063520A"/>
    <w:rsid w:val="00635637"/>
    <w:rsid w:val="006356CD"/>
    <w:rsid w:val="006359AC"/>
    <w:rsid w:val="00635A92"/>
    <w:rsid w:val="006363C3"/>
    <w:rsid w:val="00636A8F"/>
    <w:rsid w:val="00636BB0"/>
    <w:rsid w:val="00636E18"/>
    <w:rsid w:val="006372F1"/>
    <w:rsid w:val="00637572"/>
    <w:rsid w:val="00637CAF"/>
    <w:rsid w:val="00637D06"/>
    <w:rsid w:val="00637E98"/>
    <w:rsid w:val="006400FB"/>
    <w:rsid w:val="00640269"/>
    <w:rsid w:val="006402FE"/>
    <w:rsid w:val="00640D6C"/>
    <w:rsid w:val="00641277"/>
    <w:rsid w:val="006415F0"/>
    <w:rsid w:val="00641DE8"/>
    <w:rsid w:val="00642C72"/>
    <w:rsid w:val="0064317B"/>
    <w:rsid w:val="00643292"/>
    <w:rsid w:val="006432C9"/>
    <w:rsid w:val="006435E0"/>
    <w:rsid w:val="00643EE6"/>
    <w:rsid w:val="00644410"/>
    <w:rsid w:val="006444EF"/>
    <w:rsid w:val="00644D94"/>
    <w:rsid w:val="006455D0"/>
    <w:rsid w:val="00645DA0"/>
    <w:rsid w:val="00645DB6"/>
    <w:rsid w:val="00645F1C"/>
    <w:rsid w:val="00645F4F"/>
    <w:rsid w:val="006464B6"/>
    <w:rsid w:val="00646656"/>
    <w:rsid w:val="00646A54"/>
    <w:rsid w:val="00646E3C"/>
    <w:rsid w:val="00647036"/>
    <w:rsid w:val="00647107"/>
    <w:rsid w:val="00647607"/>
    <w:rsid w:val="0064765C"/>
    <w:rsid w:val="00647753"/>
    <w:rsid w:val="00647822"/>
    <w:rsid w:val="00650152"/>
    <w:rsid w:val="00651596"/>
    <w:rsid w:val="0065184E"/>
    <w:rsid w:val="00651855"/>
    <w:rsid w:val="00651C29"/>
    <w:rsid w:val="00652237"/>
    <w:rsid w:val="006523CA"/>
    <w:rsid w:val="006524C8"/>
    <w:rsid w:val="0065267A"/>
    <w:rsid w:val="00652D39"/>
    <w:rsid w:val="00652F68"/>
    <w:rsid w:val="006530B6"/>
    <w:rsid w:val="00653452"/>
    <w:rsid w:val="006534C5"/>
    <w:rsid w:val="00653A20"/>
    <w:rsid w:val="00654AC6"/>
    <w:rsid w:val="00654B6E"/>
    <w:rsid w:val="00654D41"/>
    <w:rsid w:val="00654FA7"/>
    <w:rsid w:val="006550AA"/>
    <w:rsid w:val="00655494"/>
    <w:rsid w:val="00655999"/>
    <w:rsid w:val="00655C26"/>
    <w:rsid w:val="00655D34"/>
    <w:rsid w:val="00655F45"/>
    <w:rsid w:val="0065668B"/>
    <w:rsid w:val="0065694D"/>
    <w:rsid w:val="00657260"/>
    <w:rsid w:val="006573C4"/>
    <w:rsid w:val="0065782B"/>
    <w:rsid w:val="00660934"/>
    <w:rsid w:val="00660A85"/>
    <w:rsid w:val="00661077"/>
    <w:rsid w:val="00661728"/>
    <w:rsid w:val="006618B2"/>
    <w:rsid w:val="00661C80"/>
    <w:rsid w:val="00661FA6"/>
    <w:rsid w:val="00662CD0"/>
    <w:rsid w:val="00662D8B"/>
    <w:rsid w:val="00663788"/>
    <w:rsid w:val="00664D20"/>
    <w:rsid w:val="00664FA7"/>
    <w:rsid w:val="00665074"/>
    <w:rsid w:val="006656A6"/>
    <w:rsid w:val="00665701"/>
    <w:rsid w:val="00665884"/>
    <w:rsid w:val="006660B9"/>
    <w:rsid w:val="00666669"/>
    <w:rsid w:val="00666CC8"/>
    <w:rsid w:val="00667B96"/>
    <w:rsid w:val="00667D8D"/>
    <w:rsid w:val="00667D94"/>
    <w:rsid w:val="00667DD8"/>
    <w:rsid w:val="006703A8"/>
    <w:rsid w:val="006703E3"/>
    <w:rsid w:val="0067059F"/>
    <w:rsid w:val="00670ECB"/>
    <w:rsid w:val="00670FB6"/>
    <w:rsid w:val="00671228"/>
    <w:rsid w:val="00671229"/>
    <w:rsid w:val="00671582"/>
    <w:rsid w:val="00671D3F"/>
    <w:rsid w:val="006729EB"/>
    <w:rsid w:val="00672A58"/>
    <w:rsid w:val="00672B9E"/>
    <w:rsid w:val="00672DD9"/>
    <w:rsid w:val="00673076"/>
    <w:rsid w:val="006732D3"/>
    <w:rsid w:val="00673CD8"/>
    <w:rsid w:val="00674292"/>
    <w:rsid w:val="006742CE"/>
    <w:rsid w:val="006744A2"/>
    <w:rsid w:val="00675373"/>
    <w:rsid w:val="006756A1"/>
    <w:rsid w:val="00675810"/>
    <w:rsid w:val="00675AD0"/>
    <w:rsid w:val="0067600E"/>
    <w:rsid w:val="0067677C"/>
    <w:rsid w:val="0067689A"/>
    <w:rsid w:val="00676C08"/>
    <w:rsid w:val="00676FEC"/>
    <w:rsid w:val="0067704D"/>
    <w:rsid w:val="00677695"/>
    <w:rsid w:val="00677985"/>
    <w:rsid w:val="00677FCB"/>
    <w:rsid w:val="00680077"/>
    <w:rsid w:val="00680397"/>
    <w:rsid w:val="006803BB"/>
    <w:rsid w:val="00680796"/>
    <w:rsid w:val="0068094E"/>
    <w:rsid w:val="00680B61"/>
    <w:rsid w:val="00680C6D"/>
    <w:rsid w:val="00681810"/>
    <w:rsid w:val="006819E8"/>
    <w:rsid w:val="00682050"/>
    <w:rsid w:val="006832F2"/>
    <w:rsid w:val="0068343C"/>
    <w:rsid w:val="0068396D"/>
    <w:rsid w:val="00683C8C"/>
    <w:rsid w:val="00683D15"/>
    <w:rsid w:val="006847BE"/>
    <w:rsid w:val="006851A2"/>
    <w:rsid w:val="006853D9"/>
    <w:rsid w:val="00685AB0"/>
    <w:rsid w:val="00685B58"/>
    <w:rsid w:val="00685B5A"/>
    <w:rsid w:val="00685DBF"/>
    <w:rsid w:val="00685F59"/>
    <w:rsid w:val="0068673D"/>
    <w:rsid w:val="006867AA"/>
    <w:rsid w:val="006868A1"/>
    <w:rsid w:val="006869CB"/>
    <w:rsid w:val="00686AA7"/>
    <w:rsid w:val="00686E12"/>
    <w:rsid w:val="00687066"/>
    <w:rsid w:val="006876C0"/>
    <w:rsid w:val="00687A9C"/>
    <w:rsid w:val="00687B29"/>
    <w:rsid w:val="00687CB4"/>
    <w:rsid w:val="0069026C"/>
    <w:rsid w:val="00690402"/>
    <w:rsid w:val="006905F5"/>
    <w:rsid w:val="00690784"/>
    <w:rsid w:val="0069091D"/>
    <w:rsid w:val="006915C4"/>
    <w:rsid w:val="00691EE7"/>
    <w:rsid w:val="00692035"/>
    <w:rsid w:val="00692082"/>
    <w:rsid w:val="006920F9"/>
    <w:rsid w:val="006934D1"/>
    <w:rsid w:val="00693688"/>
    <w:rsid w:val="006936C1"/>
    <w:rsid w:val="00693A19"/>
    <w:rsid w:val="00693F31"/>
    <w:rsid w:val="00693F66"/>
    <w:rsid w:val="0069462F"/>
    <w:rsid w:val="00694C22"/>
    <w:rsid w:val="0069543B"/>
    <w:rsid w:val="00695467"/>
    <w:rsid w:val="00695A1A"/>
    <w:rsid w:val="00695D24"/>
    <w:rsid w:val="00695F0E"/>
    <w:rsid w:val="00696081"/>
    <w:rsid w:val="006960B3"/>
    <w:rsid w:val="006962A5"/>
    <w:rsid w:val="00696C07"/>
    <w:rsid w:val="00696E69"/>
    <w:rsid w:val="00696ECC"/>
    <w:rsid w:val="00696F5B"/>
    <w:rsid w:val="00697849"/>
    <w:rsid w:val="00697921"/>
    <w:rsid w:val="00697A56"/>
    <w:rsid w:val="00697DC4"/>
    <w:rsid w:val="00697EC6"/>
    <w:rsid w:val="006A011E"/>
    <w:rsid w:val="006A1205"/>
    <w:rsid w:val="006A1C06"/>
    <w:rsid w:val="006A20B9"/>
    <w:rsid w:val="006A3479"/>
    <w:rsid w:val="006A3504"/>
    <w:rsid w:val="006A4390"/>
    <w:rsid w:val="006A4398"/>
    <w:rsid w:val="006A46E5"/>
    <w:rsid w:val="006A4E9B"/>
    <w:rsid w:val="006A5577"/>
    <w:rsid w:val="006A56C5"/>
    <w:rsid w:val="006A5AEC"/>
    <w:rsid w:val="006A5F21"/>
    <w:rsid w:val="006A5FC2"/>
    <w:rsid w:val="006A6333"/>
    <w:rsid w:val="006A652B"/>
    <w:rsid w:val="006A676D"/>
    <w:rsid w:val="006A6A96"/>
    <w:rsid w:val="006A6E2C"/>
    <w:rsid w:val="006A7855"/>
    <w:rsid w:val="006B0D3B"/>
    <w:rsid w:val="006B0DC0"/>
    <w:rsid w:val="006B0E4E"/>
    <w:rsid w:val="006B0F46"/>
    <w:rsid w:val="006B1115"/>
    <w:rsid w:val="006B1187"/>
    <w:rsid w:val="006B12B5"/>
    <w:rsid w:val="006B133D"/>
    <w:rsid w:val="006B15DF"/>
    <w:rsid w:val="006B16D4"/>
    <w:rsid w:val="006B204F"/>
    <w:rsid w:val="006B2963"/>
    <w:rsid w:val="006B3B70"/>
    <w:rsid w:val="006B3E1D"/>
    <w:rsid w:val="006B3FE6"/>
    <w:rsid w:val="006B4214"/>
    <w:rsid w:val="006B4CE4"/>
    <w:rsid w:val="006B4F2F"/>
    <w:rsid w:val="006B53E8"/>
    <w:rsid w:val="006B5579"/>
    <w:rsid w:val="006B56AA"/>
    <w:rsid w:val="006B5717"/>
    <w:rsid w:val="006B5EF0"/>
    <w:rsid w:val="006B60A6"/>
    <w:rsid w:val="006B6360"/>
    <w:rsid w:val="006B7122"/>
    <w:rsid w:val="006B7B05"/>
    <w:rsid w:val="006B7F1C"/>
    <w:rsid w:val="006C0447"/>
    <w:rsid w:val="006C08ED"/>
    <w:rsid w:val="006C09BC"/>
    <w:rsid w:val="006C12E4"/>
    <w:rsid w:val="006C15BF"/>
    <w:rsid w:val="006C1714"/>
    <w:rsid w:val="006C18B7"/>
    <w:rsid w:val="006C1DB6"/>
    <w:rsid w:val="006C23B9"/>
    <w:rsid w:val="006C2BC4"/>
    <w:rsid w:val="006C3861"/>
    <w:rsid w:val="006C3D02"/>
    <w:rsid w:val="006C3E97"/>
    <w:rsid w:val="006C3EFE"/>
    <w:rsid w:val="006C4071"/>
    <w:rsid w:val="006C41C0"/>
    <w:rsid w:val="006C463D"/>
    <w:rsid w:val="006C4DCD"/>
    <w:rsid w:val="006C50AB"/>
    <w:rsid w:val="006C5172"/>
    <w:rsid w:val="006C5360"/>
    <w:rsid w:val="006C5FC9"/>
    <w:rsid w:val="006C6003"/>
    <w:rsid w:val="006C62CA"/>
    <w:rsid w:val="006C62F1"/>
    <w:rsid w:val="006C68A3"/>
    <w:rsid w:val="006C718D"/>
    <w:rsid w:val="006C795B"/>
    <w:rsid w:val="006D0138"/>
    <w:rsid w:val="006D0C09"/>
    <w:rsid w:val="006D1022"/>
    <w:rsid w:val="006D155B"/>
    <w:rsid w:val="006D17D7"/>
    <w:rsid w:val="006D1BF0"/>
    <w:rsid w:val="006D2186"/>
    <w:rsid w:val="006D2488"/>
    <w:rsid w:val="006D2CED"/>
    <w:rsid w:val="006D2FE5"/>
    <w:rsid w:val="006D31DC"/>
    <w:rsid w:val="006D344F"/>
    <w:rsid w:val="006D3464"/>
    <w:rsid w:val="006D3973"/>
    <w:rsid w:val="006D3A78"/>
    <w:rsid w:val="006D3C4B"/>
    <w:rsid w:val="006D3CBE"/>
    <w:rsid w:val="006D3E07"/>
    <w:rsid w:val="006D3EAA"/>
    <w:rsid w:val="006D42EC"/>
    <w:rsid w:val="006D4599"/>
    <w:rsid w:val="006D482F"/>
    <w:rsid w:val="006D4C50"/>
    <w:rsid w:val="006D4D53"/>
    <w:rsid w:val="006D4DE7"/>
    <w:rsid w:val="006D4F1B"/>
    <w:rsid w:val="006D4F2B"/>
    <w:rsid w:val="006D563C"/>
    <w:rsid w:val="006D6D67"/>
    <w:rsid w:val="006D7F98"/>
    <w:rsid w:val="006E01AC"/>
    <w:rsid w:val="006E0863"/>
    <w:rsid w:val="006E08E5"/>
    <w:rsid w:val="006E0BD0"/>
    <w:rsid w:val="006E180A"/>
    <w:rsid w:val="006E2136"/>
    <w:rsid w:val="006E21B0"/>
    <w:rsid w:val="006E2B10"/>
    <w:rsid w:val="006E2B6C"/>
    <w:rsid w:val="006E2DD8"/>
    <w:rsid w:val="006E312C"/>
    <w:rsid w:val="006E3133"/>
    <w:rsid w:val="006E34EB"/>
    <w:rsid w:val="006E38EC"/>
    <w:rsid w:val="006E3BB8"/>
    <w:rsid w:val="006E3CD7"/>
    <w:rsid w:val="006E40EE"/>
    <w:rsid w:val="006E41BE"/>
    <w:rsid w:val="006E4B9C"/>
    <w:rsid w:val="006E4DC6"/>
    <w:rsid w:val="006E525D"/>
    <w:rsid w:val="006E54B7"/>
    <w:rsid w:val="006E568F"/>
    <w:rsid w:val="006E6172"/>
    <w:rsid w:val="006E6456"/>
    <w:rsid w:val="006E6478"/>
    <w:rsid w:val="006E64B2"/>
    <w:rsid w:val="006E68EB"/>
    <w:rsid w:val="006E7542"/>
    <w:rsid w:val="006F0093"/>
    <w:rsid w:val="006F052D"/>
    <w:rsid w:val="006F05C4"/>
    <w:rsid w:val="006F0A0B"/>
    <w:rsid w:val="006F0A43"/>
    <w:rsid w:val="006F0B81"/>
    <w:rsid w:val="006F0E0F"/>
    <w:rsid w:val="006F1067"/>
    <w:rsid w:val="006F12C9"/>
    <w:rsid w:val="006F1FDA"/>
    <w:rsid w:val="006F2195"/>
    <w:rsid w:val="006F22DC"/>
    <w:rsid w:val="006F27DB"/>
    <w:rsid w:val="006F4283"/>
    <w:rsid w:val="006F494D"/>
    <w:rsid w:val="006F4E58"/>
    <w:rsid w:val="006F4EBA"/>
    <w:rsid w:val="006F5464"/>
    <w:rsid w:val="006F558B"/>
    <w:rsid w:val="006F56BF"/>
    <w:rsid w:val="006F5761"/>
    <w:rsid w:val="006F5B9B"/>
    <w:rsid w:val="006F5DAE"/>
    <w:rsid w:val="006F5EAF"/>
    <w:rsid w:val="006F7068"/>
    <w:rsid w:val="006F7684"/>
    <w:rsid w:val="006F76CE"/>
    <w:rsid w:val="006F7FF5"/>
    <w:rsid w:val="0070059E"/>
    <w:rsid w:val="00700655"/>
    <w:rsid w:val="00700674"/>
    <w:rsid w:val="00700940"/>
    <w:rsid w:val="00700AD0"/>
    <w:rsid w:val="007010B9"/>
    <w:rsid w:val="007011F4"/>
    <w:rsid w:val="0070149F"/>
    <w:rsid w:val="00701A46"/>
    <w:rsid w:val="00702173"/>
    <w:rsid w:val="007021FD"/>
    <w:rsid w:val="00702492"/>
    <w:rsid w:val="00702D18"/>
    <w:rsid w:val="00702FF9"/>
    <w:rsid w:val="0070313D"/>
    <w:rsid w:val="00703F16"/>
    <w:rsid w:val="00704585"/>
    <w:rsid w:val="0070496E"/>
    <w:rsid w:val="00704D08"/>
    <w:rsid w:val="0070508B"/>
    <w:rsid w:val="00705B4B"/>
    <w:rsid w:val="00706480"/>
    <w:rsid w:val="00706605"/>
    <w:rsid w:val="00706AD6"/>
    <w:rsid w:val="00706E06"/>
    <w:rsid w:val="00707B2A"/>
    <w:rsid w:val="00707BEB"/>
    <w:rsid w:val="00707D4F"/>
    <w:rsid w:val="00707EC5"/>
    <w:rsid w:val="007100E8"/>
    <w:rsid w:val="00710164"/>
    <w:rsid w:val="00710295"/>
    <w:rsid w:val="00710565"/>
    <w:rsid w:val="007105FA"/>
    <w:rsid w:val="00710C8B"/>
    <w:rsid w:val="00710F87"/>
    <w:rsid w:val="00711ABE"/>
    <w:rsid w:val="0071221A"/>
    <w:rsid w:val="007124EF"/>
    <w:rsid w:val="00712722"/>
    <w:rsid w:val="00712827"/>
    <w:rsid w:val="00712CB1"/>
    <w:rsid w:val="00712E1E"/>
    <w:rsid w:val="00712E39"/>
    <w:rsid w:val="007130A9"/>
    <w:rsid w:val="007130E5"/>
    <w:rsid w:val="00713406"/>
    <w:rsid w:val="007136A0"/>
    <w:rsid w:val="0071378A"/>
    <w:rsid w:val="0071395E"/>
    <w:rsid w:val="00713A19"/>
    <w:rsid w:val="00713C57"/>
    <w:rsid w:val="00714640"/>
    <w:rsid w:val="00714660"/>
    <w:rsid w:val="007147F6"/>
    <w:rsid w:val="007148C7"/>
    <w:rsid w:val="00714DA4"/>
    <w:rsid w:val="00714EB3"/>
    <w:rsid w:val="00715094"/>
    <w:rsid w:val="007157D0"/>
    <w:rsid w:val="00715CEC"/>
    <w:rsid w:val="00717741"/>
    <w:rsid w:val="00717C57"/>
    <w:rsid w:val="007206FF"/>
    <w:rsid w:val="00720A2D"/>
    <w:rsid w:val="00720F27"/>
    <w:rsid w:val="00720F2F"/>
    <w:rsid w:val="007211C0"/>
    <w:rsid w:val="00721244"/>
    <w:rsid w:val="00721E06"/>
    <w:rsid w:val="0072252B"/>
    <w:rsid w:val="00722D72"/>
    <w:rsid w:val="00723201"/>
    <w:rsid w:val="00723718"/>
    <w:rsid w:val="00723FE6"/>
    <w:rsid w:val="00724551"/>
    <w:rsid w:val="00724CEF"/>
    <w:rsid w:val="00725516"/>
    <w:rsid w:val="007259AC"/>
    <w:rsid w:val="00725A1C"/>
    <w:rsid w:val="00725DB7"/>
    <w:rsid w:val="00726127"/>
    <w:rsid w:val="0072638A"/>
    <w:rsid w:val="00726933"/>
    <w:rsid w:val="00726CAE"/>
    <w:rsid w:val="0072734A"/>
    <w:rsid w:val="00727375"/>
    <w:rsid w:val="007274AB"/>
    <w:rsid w:val="00727507"/>
    <w:rsid w:val="00727C80"/>
    <w:rsid w:val="00727C93"/>
    <w:rsid w:val="0073041E"/>
    <w:rsid w:val="00730A38"/>
    <w:rsid w:val="00730A3F"/>
    <w:rsid w:val="00730D03"/>
    <w:rsid w:val="0073177B"/>
    <w:rsid w:val="00731872"/>
    <w:rsid w:val="0073190D"/>
    <w:rsid w:val="00732D5F"/>
    <w:rsid w:val="00733280"/>
    <w:rsid w:val="0073360C"/>
    <w:rsid w:val="00733E88"/>
    <w:rsid w:val="00734266"/>
    <w:rsid w:val="00734702"/>
    <w:rsid w:val="00734BE5"/>
    <w:rsid w:val="00734C80"/>
    <w:rsid w:val="0073518F"/>
    <w:rsid w:val="007353A6"/>
    <w:rsid w:val="00735924"/>
    <w:rsid w:val="00735AB7"/>
    <w:rsid w:val="007360F2"/>
    <w:rsid w:val="0073679B"/>
    <w:rsid w:val="00736AC4"/>
    <w:rsid w:val="0073713B"/>
    <w:rsid w:val="0073757B"/>
    <w:rsid w:val="00737CE4"/>
    <w:rsid w:val="007400B6"/>
    <w:rsid w:val="007401C4"/>
    <w:rsid w:val="00741091"/>
    <w:rsid w:val="00741458"/>
    <w:rsid w:val="0074259D"/>
    <w:rsid w:val="00742BB5"/>
    <w:rsid w:val="00742EB0"/>
    <w:rsid w:val="00743337"/>
    <w:rsid w:val="00743403"/>
    <w:rsid w:val="007435C0"/>
    <w:rsid w:val="00743A7A"/>
    <w:rsid w:val="00744090"/>
    <w:rsid w:val="0074414B"/>
    <w:rsid w:val="0074428B"/>
    <w:rsid w:val="007442CB"/>
    <w:rsid w:val="00744803"/>
    <w:rsid w:val="00745084"/>
    <w:rsid w:val="007454C5"/>
    <w:rsid w:val="007454D8"/>
    <w:rsid w:val="00746070"/>
    <w:rsid w:val="0074631E"/>
    <w:rsid w:val="00746738"/>
    <w:rsid w:val="0074673C"/>
    <w:rsid w:val="00746766"/>
    <w:rsid w:val="00746A43"/>
    <w:rsid w:val="00746B57"/>
    <w:rsid w:val="00746E4A"/>
    <w:rsid w:val="0074735C"/>
    <w:rsid w:val="0074746C"/>
    <w:rsid w:val="00747FA6"/>
    <w:rsid w:val="00750233"/>
    <w:rsid w:val="00750260"/>
    <w:rsid w:val="00750551"/>
    <w:rsid w:val="00750AB7"/>
    <w:rsid w:val="00750AE3"/>
    <w:rsid w:val="00750C43"/>
    <w:rsid w:val="00750D54"/>
    <w:rsid w:val="00750F3E"/>
    <w:rsid w:val="0075105D"/>
    <w:rsid w:val="007517BE"/>
    <w:rsid w:val="007522D7"/>
    <w:rsid w:val="00752595"/>
    <w:rsid w:val="00753744"/>
    <w:rsid w:val="00753C72"/>
    <w:rsid w:val="007542C5"/>
    <w:rsid w:val="00754683"/>
    <w:rsid w:val="00754726"/>
    <w:rsid w:val="00754910"/>
    <w:rsid w:val="00755474"/>
    <w:rsid w:val="0075551D"/>
    <w:rsid w:val="0075596A"/>
    <w:rsid w:val="00755AD1"/>
    <w:rsid w:val="00755C95"/>
    <w:rsid w:val="0075622A"/>
    <w:rsid w:val="00756446"/>
    <w:rsid w:val="00756E24"/>
    <w:rsid w:val="00756F39"/>
    <w:rsid w:val="00757592"/>
    <w:rsid w:val="007605AD"/>
    <w:rsid w:val="0076064E"/>
    <w:rsid w:val="00760718"/>
    <w:rsid w:val="0076150A"/>
    <w:rsid w:val="007619C5"/>
    <w:rsid w:val="007620F5"/>
    <w:rsid w:val="0076265C"/>
    <w:rsid w:val="00762A70"/>
    <w:rsid w:val="00762B02"/>
    <w:rsid w:val="00762CD8"/>
    <w:rsid w:val="00762D16"/>
    <w:rsid w:val="0076331A"/>
    <w:rsid w:val="0076350A"/>
    <w:rsid w:val="007638AE"/>
    <w:rsid w:val="007638B0"/>
    <w:rsid w:val="00763B7B"/>
    <w:rsid w:val="007641F4"/>
    <w:rsid w:val="007643EE"/>
    <w:rsid w:val="00764688"/>
    <w:rsid w:val="007650D5"/>
    <w:rsid w:val="00765675"/>
    <w:rsid w:val="00765C0E"/>
    <w:rsid w:val="00765C19"/>
    <w:rsid w:val="00765D9B"/>
    <w:rsid w:val="00765FC6"/>
    <w:rsid w:val="00766455"/>
    <w:rsid w:val="00766530"/>
    <w:rsid w:val="00766B26"/>
    <w:rsid w:val="00766D54"/>
    <w:rsid w:val="00767D4A"/>
    <w:rsid w:val="00770453"/>
    <w:rsid w:val="0077136E"/>
    <w:rsid w:val="0077138E"/>
    <w:rsid w:val="00771E8F"/>
    <w:rsid w:val="0077248D"/>
    <w:rsid w:val="0077260D"/>
    <w:rsid w:val="00773036"/>
    <w:rsid w:val="007735CB"/>
    <w:rsid w:val="007737CA"/>
    <w:rsid w:val="007739BC"/>
    <w:rsid w:val="00773F5E"/>
    <w:rsid w:val="00774704"/>
    <w:rsid w:val="00774B91"/>
    <w:rsid w:val="00774CCE"/>
    <w:rsid w:val="007750E6"/>
    <w:rsid w:val="007754C7"/>
    <w:rsid w:val="00775E1E"/>
    <w:rsid w:val="007760CF"/>
    <w:rsid w:val="007765BD"/>
    <w:rsid w:val="0077674B"/>
    <w:rsid w:val="00776E5F"/>
    <w:rsid w:val="00777146"/>
    <w:rsid w:val="00780147"/>
    <w:rsid w:val="00780B11"/>
    <w:rsid w:val="00780C07"/>
    <w:rsid w:val="007811FA"/>
    <w:rsid w:val="0078188B"/>
    <w:rsid w:val="00781F2C"/>
    <w:rsid w:val="007821D9"/>
    <w:rsid w:val="00782AEF"/>
    <w:rsid w:val="00783A64"/>
    <w:rsid w:val="00785D0B"/>
    <w:rsid w:val="00785DE4"/>
    <w:rsid w:val="0078682D"/>
    <w:rsid w:val="00786A52"/>
    <w:rsid w:val="00786F2E"/>
    <w:rsid w:val="0078746D"/>
    <w:rsid w:val="00787A54"/>
    <w:rsid w:val="00787E23"/>
    <w:rsid w:val="007902F0"/>
    <w:rsid w:val="00790981"/>
    <w:rsid w:val="00790D29"/>
    <w:rsid w:val="00791821"/>
    <w:rsid w:val="007921AE"/>
    <w:rsid w:val="00792473"/>
    <w:rsid w:val="007931D7"/>
    <w:rsid w:val="007932F3"/>
    <w:rsid w:val="00793323"/>
    <w:rsid w:val="00793913"/>
    <w:rsid w:val="00793F73"/>
    <w:rsid w:val="007949D6"/>
    <w:rsid w:val="00794F8B"/>
    <w:rsid w:val="0079529A"/>
    <w:rsid w:val="0079615C"/>
    <w:rsid w:val="00797145"/>
    <w:rsid w:val="00797E79"/>
    <w:rsid w:val="007A0096"/>
    <w:rsid w:val="007A09A7"/>
    <w:rsid w:val="007A09FD"/>
    <w:rsid w:val="007A0AAC"/>
    <w:rsid w:val="007A0E3B"/>
    <w:rsid w:val="007A11AB"/>
    <w:rsid w:val="007A1294"/>
    <w:rsid w:val="007A1B01"/>
    <w:rsid w:val="007A20ED"/>
    <w:rsid w:val="007A2460"/>
    <w:rsid w:val="007A291C"/>
    <w:rsid w:val="007A3847"/>
    <w:rsid w:val="007A3FCF"/>
    <w:rsid w:val="007A4049"/>
    <w:rsid w:val="007A43BC"/>
    <w:rsid w:val="007A4A33"/>
    <w:rsid w:val="007A4A74"/>
    <w:rsid w:val="007A4C15"/>
    <w:rsid w:val="007A5344"/>
    <w:rsid w:val="007A58D9"/>
    <w:rsid w:val="007A594F"/>
    <w:rsid w:val="007A59AC"/>
    <w:rsid w:val="007A5A32"/>
    <w:rsid w:val="007A608A"/>
    <w:rsid w:val="007A643A"/>
    <w:rsid w:val="007A6676"/>
    <w:rsid w:val="007A6826"/>
    <w:rsid w:val="007A68B4"/>
    <w:rsid w:val="007A68D5"/>
    <w:rsid w:val="007A696E"/>
    <w:rsid w:val="007A6C1D"/>
    <w:rsid w:val="007A717A"/>
    <w:rsid w:val="007A723A"/>
    <w:rsid w:val="007A760F"/>
    <w:rsid w:val="007A79C1"/>
    <w:rsid w:val="007B0163"/>
    <w:rsid w:val="007B0226"/>
    <w:rsid w:val="007B0392"/>
    <w:rsid w:val="007B0C0A"/>
    <w:rsid w:val="007B174F"/>
    <w:rsid w:val="007B1C94"/>
    <w:rsid w:val="007B1E2A"/>
    <w:rsid w:val="007B1F7C"/>
    <w:rsid w:val="007B262D"/>
    <w:rsid w:val="007B277D"/>
    <w:rsid w:val="007B27FA"/>
    <w:rsid w:val="007B2AC3"/>
    <w:rsid w:val="007B3175"/>
    <w:rsid w:val="007B3243"/>
    <w:rsid w:val="007B344E"/>
    <w:rsid w:val="007B3A2D"/>
    <w:rsid w:val="007B3BFD"/>
    <w:rsid w:val="007B3C81"/>
    <w:rsid w:val="007B3DC8"/>
    <w:rsid w:val="007B46F5"/>
    <w:rsid w:val="007B4991"/>
    <w:rsid w:val="007B4C04"/>
    <w:rsid w:val="007B50FE"/>
    <w:rsid w:val="007B52D7"/>
    <w:rsid w:val="007B5334"/>
    <w:rsid w:val="007B5456"/>
    <w:rsid w:val="007B5650"/>
    <w:rsid w:val="007B5A35"/>
    <w:rsid w:val="007B6592"/>
    <w:rsid w:val="007B65D9"/>
    <w:rsid w:val="007B6621"/>
    <w:rsid w:val="007B66E2"/>
    <w:rsid w:val="007B679D"/>
    <w:rsid w:val="007B6DED"/>
    <w:rsid w:val="007B6F01"/>
    <w:rsid w:val="007B70F0"/>
    <w:rsid w:val="007B734F"/>
    <w:rsid w:val="007B7370"/>
    <w:rsid w:val="007B73B1"/>
    <w:rsid w:val="007B7C84"/>
    <w:rsid w:val="007C053B"/>
    <w:rsid w:val="007C053D"/>
    <w:rsid w:val="007C0C98"/>
    <w:rsid w:val="007C124E"/>
    <w:rsid w:val="007C1704"/>
    <w:rsid w:val="007C17B5"/>
    <w:rsid w:val="007C1B96"/>
    <w:rsid w:val="007C1C30"/>
    <w:rsid w:val="007C2325"/>
    <w:rsid w:val="007C2454"/>
    <w:rsid w:val="007C2493"/>
    <w:rsid w:val="007C2A74"/>
    <w:rsid w:val="007C2DE4"/>
    <w:rsid w:val="007C3022"/>
    <w:rsid w:val="007C3227"/>
    <w:rsid w:val="007C332D"/>
    <w:rsid w:val="007C3429"/>
    <w:rsid w:val="007C35A6"/>
    <w:rsid w:val="007C3B91"/>
    <w:rsid w:val="007C3EA8"/>
    <w:rsid w:val="007C40A8"/>
    <w:rsid w:val="007C42C0"/>
    <w:rsid w:val="007C4512"/>
    <w:rsid w:val="007C45B6"/>
    <w:rsid w:val="007C4686"/>
    <w:rsid w:val="007C4DB3"/>
    <w:rsid w:val="007C4FCB"/>
    <w:rsid w:val="007C53C2"/>
    <w:rsid w:val="007C59C8"/>
    <w:rsid w:val="007C5A8A"/>
    <w:rsid w:val="007C5F02"/>
    <w:rsid w:val="007C605B"/>
    <w:rsid w:val="007C68CA"/>
    <w:rsid w:val="007C6B35"/>
    <w:rsid w:val="007C6FA7"/>
    <w:rsid w:val="007C7550"/>
    <w:rsid w:val="007C7BE7"/>
    <w:rsid w:val="007C7C2D"/>
    <w:rsid w:val="007C7DBE"/>
    <w:rsid w:val="007C7DF4"/>
    <w:rsid w:val="007D01FD"/>
    <w:rsid w:val="007D02CC"/>
    <w:rsid w:val="007D03BD"/>
    <w:rsid w:val="007D1568"/>
    <w:rsid w:val="007D1707"/>
    <w:rsid w:val="007D171B"/>
    <w:rsid w:val="007D195C"/>
    <w:rsid w:val="007D1ACF"/>
    <w:rsid w:val="007D209D"/>
    <w:rsid w:val="007D2154"/>
    <w:rsid w:val="007D284D"/>
    <w:rsid w:val="007D2CA6"/>
    <w:rsid w:val="007D2E80"/>
    <w:rsid w:val="007D32AD"/>
    <w:rsid w:val="007D37A6"/>
    <w:rsid w:val="007D3B14"/>
    <w:rsid w:val="007D3C60"/>
    <w:rsid w:val="007D4234"/>
    <w:rsid w:val="007D4281"/>
    <w:rsid w:val="007D46B6"/>
    <w:rsid w:val="007D4A55"/>
    <w:rsid w:val="007D4C01"/>
    <w:rsid w:val="007D5052"/>
    <w:rsid w:val="007D568A"/>
    <w:rsid w:val="007D56D8"/>
    <w:rsid w:val="007D5A41"/>
    <w:rsid w:val="007D5AAF"/>
    <w:rsid w:val="007D5BC6"/>
    <w:rsid w:val="007D6100"/>
    <w:rsid w:val="007D7981"/>
    <w:rsid w:val="007D79A6"/>
    <w:rsid w:val="007D7A9D"/>
    <w:rsid w:val="007D7B03"/>
    <w:rsid w:val="007D7C31"/>
    <w:rsid w:val="007E0002"/>
    <w:rsid w:val="007E177F"/>
    <w:rsid w:val="007E1AFE"/>
    <w:rsid w:val="007E1D9A"/>
    <w:rsid w:val="007E2421"/>
    <w:rsid w:val="007E2F57"/>
    <w:rsid w:val="007E35FC"/>
    <w:rsid w:val="007E3CBC"/>
    <w:rsid w:val="007E461D"/>
    <w:rsid w:val="007E490A"/>
    <w:rsid w:val="007E4D92"/>
    <w:rsid w:val="007E4E0C"/>
    <w:rsid w:val="007E4FD4"/>
    <w:rsid w:val="007E504C"/>
    <w:rsid w:val="007E5B5C"/>
    <w:rsid w:val="007E5C7B"/>
    <w:rsid w:val="007E5DF6"/>
    <w:rsid w:val="007E6449"/>
    <w:rsid w:val="007E674A"/>
    <w:rsid w:val="007E679B"/>
    <w:rsid w:val="007E761F"/>
    <w:rsid w:val="007F0388"/>
    <w:rsid w:val="007F08ED"/>
    <w:rsid w:val="007F09FD"/>
    <w:rsid w:val="007F0FD8"/>
    <w:rsid w:val="007F179B"/>
    <w:rsid w:val="007F210D"/>
    <w:rsid w:val="007F25F4"/>
    <w:rsid w:val="007F2977"/>
    <w:rsid w:val="007F2A6F"/>
    <w:rsid w:val="007F2D1A"/>
    <w:rsid w:val="007F2D6A"/>
    <w:rsid w:val="007F2E52"/>
    <w:rsid w:val="007F3897"/>
    <w:rsid w:val="007F3C3E"/>
    <w:rsid w:val="007F3FE0"/>
    <w:rsid w:val="007F40DD"/>
    <w:rsid w:val="007F4596"/>
    <w:rsid w:val="007F4AD6"/>
    <w:rsid w:val="007F52F2"/>
    <w:rsid w:val="007F530C"/>
    <w:rsid w:val="007F5936"/>
    <w:rsid w:val="007F5C79"/>
    <w:rsid w:val="007F5FB3"/>
    <w:rsid w:val="007F60EF"/>
    <w:rsid w:val="007F6188"/>
    <w:rsid w:val="007F637C"/>
    <w:rsid w:val="007F6978"/>
    <w:rsid w:val="007F6CB2"/>
    <w:rsid w:val="007F725A"/>
    <w:rsid w:val="007F77BE"/>
    <w:rsid w:val="00800556"/>
    <w:rsid w:val="008009FA"/>
    <w:rsid w:val="00800A55"/>
    <w:rsid w:val="00801DA6"/>
    <w:rsid w:val="0080250D"/>
    <w:rsid w:val="008027A2"/>
    <w:rsid w:val="0080286D"/>
    <w:rsid w:val="008037DA"/>
    <w:rsid w:val="0080387D"/>
    <w:rsid w:val="00803CF9"/>
    <w:rsid w:val="00803EC5"/>
    <w:rsid w:val="008047F7"/>
    <w:rsid w:val="00804A9A"/>
    <w:rsid w:val="00804BF9"/>
    <w:rsid w:val="00805B82"/>
    <w:rsid w:val="00805BC2"/>
    <w:rsid w:val="00806001"/>
    <w:rsid w:val="00806170"/>
    <w:rsid w:val="00806B0A"/>
    <w:rsid w:val="008070F1"/>
    <w:rsid w:val="0080745A"/>
    <w:rsid w:val="008078F0"/>
    <w:rsid w:val="00807A5E"/>
    <w:rsid w:val="00807B59"/>
    <w:rsid w:val="00807E22"/>
    <w:rsid w:val="0081057A"/>
    <w:rsid w:val="008105F8"/>
    <w:rsid w:val="00810A9A"/>
    <w:rsid w:val="00810CD2"/>
    <w:rsid w:val="00810E9B"/>
    <w:rsid w:val="00811A61"/>
    <w:rsid w:val="00811A96"/>
    <w:rsid w:val="00812242"/>
    <w:rsid w:val="00812AF9"/>
    <w:rsid w:val="00812BF3"/>
    <w:rsid w:val="00812BF4"/>
    <w:rsid w:val="00812D25"/>
    <w:rsid w:val="00812FF7"/>
    <w:rsid w:val="0081311E"/>
    <w:rsid w:val="008131C2"/>
    <w:rsid w:val="00813261"/>
    <w:rsid w:val="008132FB"/>
    <w:rsid w:val="00813E43"/>
    <w:rsid w:val="008146D1"/>
    <w:rsid w:val="00814956"/>
    <w:rsid w:val="00814CF7"/>
    <w:rsid w:val="008150E9"/>
    <w:rsid w:val="00815276"/>
    <w:rsid w:val="00815295"/>
    <w:rsid w:val="0081594A"/>
    <w:rsid w:val="00815BF4"/>
    <w:rsid w:val="008165D2"/>
    <w:rsid w:val="00816AFA"/>
    <w:rsid w:val="00816DE9"/>
    <w:rsid w:val="00816E02"/>
    <w:rsid w:val="00817659"/>
    <w:rsid w:val="008176F9"/>
    <w:rsid w:val="00817700"/>
    <w:rsid w:val="00817D80"/>
    <w:rsid w:val="00817DB6"/>
    <w:rsid w:val="00820539"/>
    <w:rsid w:val="00820B84"/>
    <w:rsid w:val="008211C4"/>
    <w:rsid w:val="00821524"/>
    <w:rsid w:val="008217B0"/>
    <w:rsid w:val="008228BE"/>
    <w:rsid w:val="00822BF0"/>
    <w:rsid w:val="00822F4C"/>
    <w:rsid w:val="00822F99"/>
    <w:rsid w:val="00823703"/>
    <w:rsid w:val="0082389F"/>
    <w:rsid w:val="0082393E"/>
    <w:rsid w:val="00823A88"/>
    <w:rsid w:val="00823CA3"/>
    <w:rsid w:val="0082446D"/>
    <w:rsid w:val="00824699"/>
    <w:rsid w:val="0082476B"/>
    <w:rsid w:val="00824E53"/>
    <w:rsid w:val="008250B5"/>
    <w:rsid w:val="00825235"/>
    <w:rsid w:val="00825570"/>
    <w:rsid w:val="008257E1"/>
    <w:rsid w:val="00825BF8"/>
    <w:rsid w:val="0082635F"/>
    <w:rsid w:val="00826B50"/>
    <w:rsid w:val="00826C50"/>
    <w:rsid w:val="00826CA3"/>
    <w:rsid w:val="00826EC4"/>
    <w:rsid w:val="00827039"/>
    <w:rsid w:val="00827381"/>
    <w:rsid w:val="008273C6"/>
    <w:rsid w:val="0082756B"/>
    <w:rsid w:val="00827687"/>
    <w:rsid w:val="00830655"/>
    <w:rsid w:val="00830B4E"/>
    <w:rsid w:val="00831A13"/>
    <w:rsid w:val="00831F9D"/>
    <w:rsid w:val="00832145"/>
    <w:rsid w:val="008323A9"/>
    <w:rsid w:val="008323F8"/>
    <w:rsid w:val="00832ECC"/>
    <w:rsid w:val="00833087"/>
    <w:rsid w:val="008334A2"/>
    <w:rsid w:val="008336D8"/>
    <w:rsid w:val="00833947"/>
    <w:rsid w:val="00833966"/>
    <w:rsid w:val="00833BC0"/>
    <w:rsid w:val="00833C3D"/>
    <w:rsid w:val="00833D89"/>
    <w:rsid w:val="00833F28"/>
    <w:rsid w:val="008343BB"/>
    <w:rsid w:val="0083479D"/>
    <w:rsid w:val="008348A0"/>
    <w:rsid w:val="00834A6D"/>
    <w:rsid w:val="00834AD4"/>
    <w:rsid w:val="00834C7C"/>
    <w:rsid w:val="00834F03"/>
    <w:rsid w:val="008351AA"/>
    <w:rsid w:val="008352F6"/>
    <w:rsid w:val="0083533E"/>
    <w:rsid w:val="008354ED"/>
    <w:rsid w:val="008362AA"/>
    <w:rsid w:val="00836588"/>
    <w:rsid w:val="008367AB"/>
    <w:rsid w:val="008368E8"/>
    <w:rsid w:val="008369EA"/>
    <w:rsid w:val="00836C4A"/>
    <w:rsid w:val="0083732C"/>
    <w:rsid w:val="0083744F"/>
    <w:rsid w:val="00837A2B"/>
    <w:rsid w:val="00837B19"/>
    <w:rsid w:val="00840012"/>
    <w:rsid w:val="00841131"/>
    <w:rsid w:val="00841B37"/>
    <w:rsid w:val="00842321"/>
    <w:rsid w:val="00843065"/>
    <w:rsid w:val="0084325B"/>
    <w:rsid w:val="00843295"/>
    <w:rsid w:val="00843374"/>
    <w:rsid w:val="008434CC"/>
    <w:rsid w:val="008436B6"/>
    <w:rsid w:val="00843F88"/>
    <w:rsid w:val="0084449F"/>
    <w:rsid w:val="00844539"/>
    <w:rsid w:val="008449BE"/>
    <w:rsid w:val="0084542B"/>
    <w:rsid w:val="008458B8"/>
    <w:rsid w:val="008459EA"/>
    <w:rsid w:val="008459F2"/>
    <w:rsid w:val="008459F6"/>
    <w:rsid w:val="00846263"/>
    <w:rsid w:val="008462C9"/>
    <w:rsid w:val="008463FA"/>
    <w:rsid w:val="00846544"/>
    <w:rsid w:val="008465EE"/>
    <w:rsid w:val="0084681A"/>
    <w:rsid w:val="00846A29"/>
    <w:rsid w:val="00847001"/>
    <w:rsid w:val="00847579"/>
    <w:rsid w:val="00847593"/>
    <w:rsid w:val="00847D65"/>
    <w:rsid w:val="0085024E"/>
    <w:rsid w:val="00850620"/>
    <w:rsid w:val="0085077F"/>
    <w:rsid w:val="008508B1"/>
    <w:rsid w:val="00850CDB"/>
    <w:rsid w:val="00851557"/>
    <w:rsid w:val="0085206F"/>
    <w:rsid w:val="00852224"/>
    <w:rsid w:val="008522D3"/>
    <w:rsid w:val="008527C9"/>
    <w:rsid w:val="00853528"/>
    <w:rsid w:val="00853E8C"/>
    <w:rsid w:val="0085426D"/>
    <w:rsid w:val="0085430C"/>
    <w:rsid w:val="0085464A"/>
    <w:rsid w:val="008547D2"/>
    <w:rsid w:val="00854980"/>
    <w:rsid w:val="00854D73"/>
    <w:rsid w:val="00854EBD"/>
    <w:rsid w:val="00855204"/>
    <w:rsid w:val="008557D3"/>
    <w:rsid w:val="00855B26"/>
    <w:rsid w:val="00855C0B"/>
    <w:rsid w:val="00855C54"/>
    <w:rsid w:val="00855D65"/>
    <w:rsid w:val="00855F39"/>
    <w:rsid w:val="00856225"/>
    <w:rsid w:val="00856939"/>
    <w:rsid w:val="00856CBC"/>
    <w:rsid w:val="00856D72"/>
    <w:rsid w:val="0085746E"/>
    <w:rsid w:val="00857602"/>
    <w:rsid w:val="008579E2"/>
    <w:rsid w:val="00860A97"/>
    <w:rsid w:val="00860D81"/>
    <w:rsid w:val="0086134F"/>
    <w:rsid w:val="0086179D"/>
    <w:rsid w:val="008617C4"/>
    <w:rsid w:val="00861B55"/>
    <w:rsid w:val="00861C3A"/>
    <w:rsid w:val="00861EFD"/>
    <w:rsid w:val="00861F3C"/>
    <w:rsid w:val="0086266C"/>
    <w:rsid w:val="00862801"/>
    <w:rsid w:val="00862966"/>
    <w:rsid w:val="00862E78"/>
    <w:rsid w:val="008630A9"/>
    <w:rsid w:val="008634DC"/>
    <w:rsid w:val="00863567"/>
    <w:rsid w:val="008637F1"/>
    <w:rsid w:val="00863F23"/>
    <w:rsid w:val="008642AA"/>
    <w:rsid w:val="00864587"/>
    <w:rsid w:val="008646EF"/>
    <w:rsid w:val="0086472E"/>
    <w:rsid w:val="008649DD"/>
    <w:rsid w:val="008653A3"/>
    <w:rsid w:val="00865436"/>
    <w:rsid w:val="008654DA"/>
    <w:rsid w:val="00866015"/>
    <w:rsid w:val="00866D48"/>
    <w:rsid w:val="0086715A"/>
    <w:rsid w:val="00867832"/>
    <w:rsid w:val="00867910"/>
    <w:rsid w:val="00867D6A"/>
    <w:rsid w:val="00870BA4"/>
    <w:rsid w:val="00870F05"/>
    <w:rsid w:val="00871256"/>
    <w:rsid w:val="008718ED"/>
    <w:rsid w:val="008719AF"/>
    <w:rsid w:val="00871AF6"/>
    <w:rsid w:val="00871BF8"/>
    <w:rsid w:val="00871F6C"/>
    <w:rsid w:val="00872185"/>
    <w:rsid w:val="008725E4"/>
    <w:rsid w:val="008727E1"/>
    <w:rsid w:val="00872C0E"/>
    <w:rsid w:val="00872CF7"/>
    <w:rsid w:val="00873024"/>
    <w:rsid w:val="008741E8"/>
    <w:rsid w:val="00874239"/>
    <w:rsid w:val="008744B4"/>
    <w:rsid w:val="008752D6"/>
    <w:rsid w:val="0087559B"/>
    <w:rsid w:val="00875B44"/>
    <w:rsid w:val="008763BA"/>
    <w:rsid w:val="0087671F"/>
    <w:rsid w:val="00876AE5"/>
    <w:rsid w:val="008770BA"/>
    <w:rsid w:val="008776C5"/>
    <w:rsid w:val="008800A6"/>
    <w:rsid w:val="0088066F"/>
    <w:rsid w:val="00880928"/>
    <w:rsid w:val="0088114D"/>
    <w:rsid w:val="0088176F"/>
    <w:rsid w:val="00881F96"/>
    <w:rsid w:val="008820F3"/>
    <w:rsid w:val="0088216D"/>
    <w:rsid w:val="00882191"/>
    <w:rsid w:val="00882B6D"/>
    <w:rsid w:val="00882B96"/>
    <w:rsid w:val="00882C92"/>
    <w:rsid w:val="008830FD"/>
    <w:rsid w:val="00883568"/>
    <w:rsid w:val="00883BA8"/>
    <w:rsid w:val="0088405A"/>
    <w:rsid w:val="00884238"/>
    <w:rsid w:val="0088436B"/>
    <w:rsid w:val="00884A14"/>
    <w:rsid w:val="00884D84"/>
    <w:rsid w:val="00885AD8"/>
    <w:rsid w:val="00885D27"/>
    <w:rsid w:val="00886348"/>
    <w:rsid w:val="008865D9"/>
    <w:rsid w:val="00886772"/>
    <w:rsid w:val="00886867"/>
    <w:rsid w:val="00886FC1"/>
    <w:rsid w:val="00890259"/>
    <w:rsid w:val="008907F2"/>
    <w:rsid w:val="0089090E"/>
    <w:rsid w:val="00890E58"/>
    <w:rsid w:val="008910FD"/>
    <w:rsid w:val="0089121B"/>
    <w:rsid w:val="008913BF"/>
    <w:rsid w:val="00891571"/>
    <w:rsid w:val="008918FF"/>
    <w:rsid w:val="00891C83"/>
    <w:rsid w:val="008920B0"/>
    <w:rsid w:val="00892194"/>
    <w:rsid w:val="00892301"/>
    <w:rsid w:val="00892469"/>
    <w:rsid w:val="00892604"/>
    <w:rsid w:val="008927D1"/>
    <w:rsid w:val="00892900"/>
    <w:rsid w:val="00892948"/>
    <w:rsid w:val="00892EBA"/>
    <w:rsid w:val="00892F86"/>
    <w:rsid w:val="00893992"/>
    <w:rsid w:val="00894DFD"/>
    <w:rsid w:val="00894E49"/>
    <w:rsid w:val="00894FCD"/>
    <w:rsid w:val="0089502D"/>
    <w:rsid w:val="008954E2"/>
    <w:rsid w:val="0089559D"/>
    <w:rsid w:val="0089577C"/>
    <w:rsid w:val="00895C44"/>
    <w:rsid w:val="008960BA"/>
    <w:rsid w:val="0089619A"/>
    <w:rsid w:val="00896276"/>
    <w:rsid w:val="0089647D"/>
    <w:rsid w:val="00896CFE"/>
    <w:rsid w:val="008975A4"/>
    <w:rsid w:val="00897685"/>
    <w:rsid w:val="0089778D"/>
    <w:rsid w:val="008978F9"/>
    <w:rsid w:val="008979F1"/>
    <w:rsid w:val="00897A23"/>
    <w:rsid w:val="00897CE8"/>
    <w:rsid w:val="008A0863"/>
    <w:rsid w:val="008A0B1E"/>
    <w:rsid w:val="008A0CFE"/>
    <w:rsid w:val="008A1601"/>
    <w:rsid w:val="008A1892"/>
    <w:rsid w:val="008A1A66"/>
    <w:rsid w:val="008A1A7D"/>
    <w:rsid w:val="008A1AC2"/>
    <w:rsid w:val="008A2376"/>
    <w:rsid w:val="008A2764"/>
    <w:rsid w:val="008A302D"/>
    <w:rsid w:val="008A3D78"/>
    <w:rsid w:val="008A4220"/>
    <w:rsid w:val="008A44EE"/>
    <w:rsid w:val="008A4582"/>
    <w:rsid w:val="008A4685"/>
    <w:rsid w:val="008A51DB"/>
    <w:rsid w:val="008A572C"/>
    <w:rsid w:val="008A5A99"/>
    <w:rsid w:val="008A6508"/>
    <w:rsid w:val="008A6FC7"/>
    <w:rsid w:val="008A70CB"/>
    <w:rsid w:val="008A79BC"/>
    <w:rsid w:val="008A7ADE"/>
    <w:rsid w:val="008A7B00"/>
    <w:rsid w:val="008A7C14"/>
    <w:rsid w:val="008A7CBB"/>
    <w:rsid w:val="008B05DE"/>
    <w:rsid w:val="008B06D5"/>
    <w:rsid w:val="008B06F1"/>
    <w:rsid w:val="008B0B70"/>
    <w:rsid w:val="008B0EE0"/>
    <w:rsid w:val="008B0FF9"/>
    <w:rsid w:val="008B1108"/>
    <w:rsid w:val="008B15AE"/>
    <w:rsid w:val="008B18E0"/>
    <w:rsid w:val="008B18EF"/>
    <w:rsid w:val="008B2032"/>
    <w:rsid w:val="008B20F8"/>
    <w:rsid w:val="008B2249"/>
    <w:rsid w:val="008B29BE"/>
    <w:rsid w:val="008B29F9"/>
    <w:rsid w:val="008B2B8A"/>
    <w:rsid w:val="008B346E"/>
    <w:rsid w:val="008B38E9"/>
    <w:rsid w:val="008B445C"/>
    <w:rsid w:val="008B47BE"/>
    <w:rsid w:val="008B4B31"/>
    <w:rsid w:val="008B4F3F"/>
    <w:rsid w:val="008B4F7D"/>
    <w:rsid w:val="008B5037"/>
    <w:rsid w:val="008B5424"/>
    <w:rsid w:val="008B5979"/>
    <w:rsid w:val="008B5F5A"/>
    <w:rsid w:val="008B6142"/>
    <w:rsid w:val="008B643E"/>
    <w:rsid w:val="008B66F4"/>
    <w:rsid w:val="008B6E1D"/>
    <w:rsid w:val="008B6F77"/>
    <w:rsid w:val="008B76E9"/>
    <w:rsid w:val="008B7C1C"/>
    <w:rsid w:val="008C012B"/>
    <w:rsid w:val="008C0833"/>
    <w:rsid w:val="008C0AD0"/>
    <w:rsid w:val="008C0AFB"/>
    <w:rsid w:val="008C157A"/>
    <w:rsid w:val="008C15DE"/>
    <w:rsid w:val="008C1639"/>
    <w:rsid w:val="008C16FB"/>
    <w:rsid w:val="008C17C9"/>
    <w:rsid w:val="008C17FC"/>
    <w:rsid w:val="008C1A68"/>
    <w:rsid w:val="008C1F39"/>
    <w:rsid w:val="008C241D"/>
    <w:rsid w:val="008C2D10"/>
    <w:rsid w:val="008C2ECD"/>
    <w:rsid w:val="008C2FEF"/>
    <w:rsid w:val="008C33CF"/>
    <w:rsid w:val="008C39FE"/>
    <w:rsid w:val="008C3A11"/>
    <w:rsid w:val="008C3BA3"/>
    <w:rsid w:val="008C3E75"/>
    <w:rsid w:val="008C45A0"/>
    <w:rsid w:val="008C50CD"/>
    <w:rsid w:val="008C5719"/>
    <w:rsid w:val="008C576E"/>
    <w:rsid w:val="008C5885"/>
    <w:rsid w:val="008C58EF"/>
    <w:rsid w:val="008C5DE4"/>
    <w:rsid w:val="008C5EBC"/>
    <w:rsid w:val="008C64D6"/>
    <w:rsid w:val="008C6874"/>
    <w:rsid w:val="008C6E6A"/>
    <w:rsid w:val="008C7BA2"/>
    <w:rsid w:val="008D0D7B"/>
    <w:rsid w:val="008D1ACC"/>
    <w:rsid w:val="008D1BC8"/>
    <w:rsid w:val="008D201F"/>
    <w:rsid w:val="008D2145"/>
    <w:rsid w:val="008D25E6"/>
    <w:rsid w:val="008D2C63"/>
    <w:rsid w:val="008D2F4A"/>
    <w:rsid w:val="008D3093"/>
    <w:rsid w:val="008D340E"/>
    <w:rsid w:val="008D346A"/>
    <w:rsid w:val="008D346C"/>
    <w:rsid w:val="008D3CCE"/>
    <w:rsid w:val="008D4528"/>
    <w:rsid w:val="008D4691"/>
    <w:rsid w:val="008D57D7"/>
    <w:rsid w:val="008D58F4"/>
    <w:rsid w:val="008D6715"/>
    <w:rsid w:val="008D7082"/>
    <w:rsid w:val="008D7580"/>
    <w:rsid w:val="008E0429"/>
    <w:rsid w:val="008E07AB"/>
    <w:rsid w:val="008E0D38"/>
    <w:rsid w:val="008E0DAF"/>
    <w:rsid w:val="008E1111"/>
    <w:rsid w:val="008E17F3"/>
    <w:rsid w:val="008E2094"/>
    <w:rsid w:val="008E232A"/>
    <w:rsid w:val="008E2E07"/>
    <w:rsid w:val="008E3416"/>
    <w:rsid w:val="008E437C"/>
    <w:rsid w:val="008E43B2"/>
    <w:rsid w:val="008E4DB9"/>
    <w:rsid w:val="008E55AD"/>
    <w:rsid w:val="008E56A1"/>
    <w:rsid w:val="008E56F1"/>
    <w:rsid w:val="008E5A22"/>
    <w:rsid w:val="008E5AE7"/>
    <w:rsid w:val="008E5C8C"/>
    <w:rsid w:val="008E5E13"/>
    <w:rsid w:val="008E6044"/>
    <w:rsid w:val="008E636B"/>
    <w:rsid w:val="008E77C2"/>
    <w:rsid w:val="008E7948"/>
    <w:rsid w:val="008F0297"/>
    <w:rsid w:val="008F12A9"/>
    <w:rsid w:val="008F1486"/>
    <w:rsid w:val="008F172D"/>
    <w:rsid w:val="008F1BBF"/>
    <w:rsid w:val="008F219A"/>
    <w:rsid w:val="008F21E2"/>
    <w:rsid w:val="008F2552"/>
    <w:rsid w:val="008F2916"/>
    <w:rsid w:val="008F32FC"/>
    <w:rsid w:val="008F3BAF"/>
    <w:rsid w:val="008F3EBE"/>
    <w:rsid w:val="008F4161"/>
    <w:rsid w:val="008F4483"/>
    <w:rsid w:val="008F4484"/>
    <w:rsid w:val="008F472D"/>
    <w:rsid w:val="008F47E3"/>
    <w:rsid w:val="008F480B"/>
    <w:rsid w:val="008F494B"/>
    <w:rsid w:val="008F4B29"/>
    <w:rsid w:val="008F53F5"/>
    <w:rsid w:val="008F55E7"/>
    <w:rsid w:val="008F5B4B"/>
    <w:rsid w:val="008F5BF3"/>
    <w:rsid w:val="008F5ED7"/>
    <w:rsid w:val="008F60D5"/>
    <w:rsid w:val="008F62BA"/>
    <w:rsid w:val="008F6657"/>
    <w:rsid w:val="008F6B99"/>
    <w:rsid w:val="008F7230"/>
    <w:rsid w:val="008F7475"/>
    <w:rsid w:val="008F75EC"/>
    <w:rsid w:val="008F7CFA"/>
    <w:rsid w:val="009001AD"/>
    <w:rsid w:val="0090032B"/>
    <w:rsid w:val="00900E62"/>
    <w:rsid w:val="00900F88"/>
    <w:rsid w:val="0090144C"/>
    <w:rsid w:val="0090161A"/>
    <w:rsid w:val="00901855"/>
    <w:rsid w:val="00901EFD"/>
    <w:rsid w:val="0090200C"/>
    <w:rsid w:val="00902460"/>
    <w:rsid w:val="0090248B"/>
    <w:rsid w:val="009029D7"/>
    <w:rsid w:val="00902E6F"/>
    <w:rsid w:val="0090354F"/>
    <w:rsid w:val="009039FF"/>
    <w:rsid w:val="00903C67"/>
    <w:rsid w:val="00903D41"/>
    <w:rsid w:val="009040A6"/>
    <w:rsid w:val="009042DE"/>
    <w:rsid w:val="00904A42"/>
    <w:rsid w:val="00904B2A"/>
    <w:rsid w:val="00904E70"/>
    <w:rsid w:val="00904F28"/>
    <w:rsid w:val="009054B8"/>
    <w:rsid w:val="009054CE"/>
    <w:rsid w:val="00905940"/>
    <w:rsid w:val="00905E9A"/>
    <w:rsid w:val="00905F61"/>
    <w:rsid w:val="0090609C"/>
    <w:rsid w:val="00906466"/>
    <w:rsid w:val="00906D96"/>
    <w:rsid w:val="0090784F"/>
    <w:rsid w:val="009078A8"/>
    <w:rsid w:val="00907913"/>
    <w:rsid w:val="00910847"/>
    <w:rsid w:val="00910A6E"/>
    <w:rsid w:val="00911753"/>
    <w:rsid w:val="00911BCD"/>
    <w:rsid w:val="00912059"/>
    <w:rsid w:val="0091293B"/>
    <w:rsid w:val="0091298E"/>
    <w:rsid w:val="00912998"/>
    <w:rsid w:val="00912A51"/>
    <w:rsid w:val="00912A97"/>
    <w:rsid w:val="00912EE8"/>
    <w:rsid w:val="009135BD"/>
    <w:rsid w:val="0091391D"/>
    <w:rsid w:val="00913D9B"/>
    <w:rsid w:val="0091404D"/>
    <w:rsid w:val="009143A0"/>
    <w:rsid w:val="00914851"/>
    <w:rsid w:val="00914BEE"/>
    <w:rsid w:val="00914F19"/>
    <w:rsid w:val="00915697"/>
    <w:rsid w:val="00915906"/>
    <w:rsid w:val="00915F63"/>
    <w:rsid w:val="00916020"/>
    <w:rsid w:val="009161B0"/>
    <w:rsid w:val="00916475"/>
    <w:rsid w:val="009164A9"/>
    <w:rsid w:val="00916AF4"/>
    <w:rsid w:val="00916BDE"/>
    <w:rsid w:val="009171BD"/>
    <w:rsid w:val="009178F7"/>
    <w:rsid w:val="0092043D"/>
    <w:rsid w:val="00920B5B"/>
    <w:rsid w:val="00920E4F"/>
    <w:rsid w:val="00920F7E"/>
    <w:rsid w:val="00921448"/>
    <w:rsid w:val="00921596"/>
    <w:rsid w:val="009218E1"/>
    <w:rsid w:val="00921A1B"/>
    <w:rsid w:val="00921B3A"/>
    <w:rsid w:val="00922608"/>
    <w:rsid w:val="00922AAA"/>
    <w:rsid w:val="00922F6D"/>
    <w:rsid w:val="00923732"/>
    <w:rsid w:val="009237CA"/>
    <w:rsid w:val="00923834"/>
    <w:rsid w:val="00923898"/>
    <w:rsid w:val="00923A36"/>
    <w:rsid w:val="00923CC8"/>
    <w:rsid w:val="00924340"/>
    <w:rsid w:val="009243D0"/>
    <w:rsid w:val="0092454D"/>
    <w:rsid w:val="009247C9"/>
    <w:rsid w:val="00925131"/>
    <w:rsid w:val="00925659"/>
    <w:rsid w:val="009256AF"/>
    <w:rsid w:val="00925985"/>
    <w:rsid w:val="00925C91"/>
    <w:rsid w:val="00925C9B"/>
    <w:rsid w:val="00925D2F"/>
    <w:rsid w:val="0092634E"/>
    <w:rsid w:val="009264A6"/>
    <w:rsid w:val="00926C34"/>
    <w:rsid w:val="00927484"/>
    <w:rsid w:val="00927C10"/>
    <w:rsid w:val="00927E3F"/>
    <w:rsid w:val="00930410"/>
    <w:rsid w:val="009304CA"/>
    <w:rsid w:val="00930E31"/>
    <w:rsid w:val="00930EF0"/>
    <w:rsid w:val="00930F6C"/>
    <w:rsid w:val="009311E0"/>
    <w:rsid w:val="00931B35"/>
    <w:rsid w:val="00931F6D"/>
    <w:rsid w:val="00931FA5"/>
    <w:rsid w:val="00932339"/>
    <w:rsid w:val="0093251E"/>
    <w:rsid w:val="009330F3"/>
    <w:rsid w:val="0093320B"/>
    <w:rsid w:val="00933325"/>
    <w:rsid w:val="00933A35"/>
    <w:rsid w:val="00933ADF"/>
    <w:rsid w:val="009345D0"/>
    <w:rsid w:val="00935197"/>
    <w:rsid w:val="00935B85"/>
    <w:rsid w:val="00935DD8"/>
    <w:rsid w:val="00935DEC"/>
    <w:rsid w:val="0093601F"/>
    <w:rsid w:val="0093638E"/>
    <w:rsid w:val="0093639C"/>
    <w:rsid w:val="0093674B"/>
    <w:rsid w:val="009369DB"/>
    <w:rsid w:val="00936BF1"/>
    <w:rsid w:val="00936C17"/>
    <w:rsid w:val="00936DCF"/>
    <w:rsid w:val="00936F20"/>
    <w:rsid w:val="00937A8C"/>
    <w:rsid w:val="00937E7D"/>
    <w:rsid w:val="00940051"/>
    <w:rsid w:val="00940371"/>
    <w:rsid w:val="00940FC9"/>
    <w:rsid w:val="00941021"/>
    <w:rsid w:val="0094118B"/>
    <w:rsid w:val="00941793"/>
    <w:rsid w:val="00941EBB"/>
    <w:rsid w:val="00941FFF"/>
    <w:rsid w:val="009425F9"/>
    <w:rsid w:val="009426D5"/>
    <w:rsid w:val="00942E3C"/>
    <w:rsid w:val="0094334E"/>
    <w:rsid w:val="009435AF"/>
    <w:rsid w:val="00943758"/>
    <w:rsid w:val="00943C42"/>
    <w:rsid w:val="009444C4"/>
    <w:rsid w:val="00944C11"/>
    <w:rsid w:val="00944FC5"/>
    <w:rsid w:val="009452C0"/>
    <w:rsid w:val="009453C4"/>
    <w:rsid w:val="0094573C"/>
    <w:rsid w:val="00945CF6"/>
    <w:rsid w:val="009463A9"/>
    <w:rsid w:val="0094659C"/>
    <w:rsid w:val="00946899"/>
    <w:rsid w:val="009468DB"/>
    <w:rsid w:val="00946E44"/>
    <w:rsid w:val="00946E83"/>
    <w:rsid w:val="0094702B"/>
    <w:rsid w:val="0094733E"/>
    <w:rsid w:val="00947734"/>
    <w:rsid w:val="00947976"/>
    <w:rsid w:val="0094799E"/>
    <w:rsid w:val="00947C1C"/>
    <w:rsid w:val="00947F5B"/>
    <w:rsid w:val="00947F8D"/>
    <w:rsid w:val="00950836"/>
    <w:rsid w:val="00950B79"/>
    <w:rsid w:val="00950C75"/>
    <w:rsid w:val="00950F4B"/>
    <w:rsid w:val="00950FCD"/>
    <w:rsid w:val="009511DA"/>
    <w:rsid w:val="0095120C"/>
    <w:rsid w:val="009525B8"/>
    <w:rsid w:val="0095275E"/>
    <w:rsid w:val="00952ADE"/>
    <w:rsid w:val="0095309F"/>
    <w:rsid w:val="0095355F"/>
    <w:rsid w:val="009537D2"/>
    <w:rsid w:val="009539D0"/>
    <w:rsid w:val="00954208"/>
    <w:rsid w:val="00954250"/>
    <w:rsid w:val="00954834"/>
    <w:rsid w:val="00954E79"/>
    <w:rsid w:val="0095518E"/>
    <w:rsid w:val="009554D0"/>
    <w:rsid w:val="009560E5"/>
    <w:rsid w:val="0095638A"/>
    <w:rsid w:val="00956691"/>
    <w:rsid w:val="00956DC8"/>
    <w:rsid w:val="00961556"/>
    <w:rsid w:val="009616B8"/>
    <w:rsid w:val="00961770"/>
    <w:rsid w:val="00961B36"/>
    <w:rsid w:val="00961BBF"/>
    <w:rsid w:val="0096356C"/>
    <w:rsid w:val="00963FEB"/>
    <w:rsid w:val="00964525"/>
    <w:rsid w:val="0096480F"/>
    <w:rsid w:val="009651B8"/>
    <w:rsid w:val="00965448"/>
    <w:rsid w:val="00965BD7"/>
    <w:rsid w:val="00965E84"/>
    <w:rsid w:val="0096658A"/>
    <w:rsid w:val="009666C7"/>
    <w:rsid w:val="009667EE"/>
    <w:rsid w:val="00966D4C"/>
    <w:rsid w:val="00966D5D"/>
    <w:rsid w:val="0096760D"/>
    <w:rsid w:val="00967A16"/>
    <w:rsid w:val="00970326"/>
    <w:rsid w:val="0097047D"/>
    <w:rsid w:val="00970743"/>
    <w:rsid w:val="009709E7"/>
    <w:rsid w:val="00970AAE"/>
    <w:rsid w:val="00970D4F"/>
    <w:rsid w:val="00971181"/>
    <w:rsid w:val="00971AC1"/>
    <w:rsid w:val="00971F73"/>
    <w:rsid w:val="009721E5"/>
    <w:rsid w:val="00973543"/>
    <w:rsid w:val="00973623"/>
    <w:rsid w:val="009736DB"/>
    <w:rsid w:val="00973C88"/>
    <w:rsid w:val="00973D15"/>
    <w:rsid w:val="00973F5F"/>
    <w:rsid w:val="00974054"/>
    <w:rsid w:val="009743C6"/>
    <w:rsid w:val="0097478C"/>
    <w:rsid w:val="009747C1"/>
    <w:rsid w:val="00974B3A"/>
    <w:rsid w:val="00974CED"/>
    <w:rsid w:val="0097514B"/>
    <w:rsid w:val="00975F33"/>
    <w:rsid w:val="00976381"/>
    <w:rsid w:val="00976DCE"/>
    <w:rsid w:val="0097712D"/>
    <w:rsid w:val="0097767D"/>
    <w:rsid w:val="009778E9"/>
    <w:rsid w:val="00977BD9"/>
    <w:rsid w:val="0098041A"/>
    <w:rsid w:val="0098047A"/>
    <w:rsid w:val="00980880"/>
    <w:rsid w:val="009815EC"/>
    <w:rsid w:val="00981C11"/>
    <w:rsid w:val="00981ED2"/>
    <w:rsid w:val="00981F4B"/>
    <w:rsid w:val="0098240E"/>
    <w:rsid w:val="00982453"/>
    <w:rsid w:val="00982FA7"/>
    <w:rsid w:val="00983072"/>
    <w:rsid w:val="0098344C"/>
    <w:rsid w:val="00983581"/>
    <w:rsid w:val="009835CD"/>
    <w:rsid w:val="009836F4"/>
    <w:rsid w:val="00983B01"/>
    <w:rsid w:val="00983D26"/>
    <w:rsid w:val="00983DEA"/>
    <w:rsid w:val="00983F39"/>
    <w:rsid w:val="009842AC"/>
    <w:rsid w:val="0098456E"/>
    <w:rsid w:val="00984894"/>
    <w:rsid w:val="00984A37"/>
    <w:rsid w:val="00984B35"/>
    <w:rsid w:val="00984B65"/>
    <w:rsid w:val="00984D02"/>
    <w:rsid w:val="009859AD"/>
    <w:rsid w:val="0098609B"/>
    <w:rsid w:val="00986221"/>
    <w:rsid w:val="009871CF"/>
    <w:rsid w:val="00987317"/>
    <w:rsid w:val="009875E5"/>
    <w:rsid w:val="00987BA4"/>
    <w:rsid w:val="00990B4D"/>
    <w:rsid w:val="00990E5C"/>
    <w:rsid w:val="009910F6"/>
    <w:rsid w:val="00991467"/>
    <w:rsid w:val="00991700"/>
    <w:rsid w:val="00992273"/>
    <w:rsid w:val="009925A6"/>
    <w:rsid w:val="00992706"/>
    <w:rsid w:val="00992D32"/>
    <w:rsid w:val="00994146"/>
    <w:rsid w:val="009942B2"/>
    <w:rsid w:val="00994A4E"/>
    <w:rsid w:val="00994CEE"/>
    <w:rsid w:val="009957D5"/>
    <w:rsid w:val="009959B4"/>
    <w:rsid w:val="009959D7"/>
    <w:rsid w:val="00995D81"/>
    <w:rsid w:val="00995EDE"/>
    <w:rsid w:val="00995F05"/>
    <w:rsid w:val="0099600C"/>
    <w:rsid w:val="00996023"/>
    <w:rsid w:val="009964A1"/>
    <w:rsid w:val="009964AD"/>
    <w:rsid w:val="0099674D"/>
    <w:rsid w:val="00996A2D"/>
    <w:rsid w:val="00996A84"/>
    <w:rsid w:val="00996C2E"/>
    <w:rsid w:val="0099717A"/>
    <w:rsid w:val="009972C2"/>
    <w:rsid w:val="009A0033"/>
    <w:rsid w:val="009A0A48"/>
    <w:rsid w:val="009A0A9D"/>
    <w:rsid w:val="009A0BAF"/>
    <w:rsid w:val="009A0D34"/>
    <w:rsid w:val="009A12E3"/>
    <w:rsid w:val="009A1BA4"/>
    <w:rsid w:val="009A1E80"/>
    <w:rsid w:val="009A2468"/>
    <w:rsid w:val="009A24AC"/>
    <w:rsid w:val="009A2805"/>
    <w:rsid w:val="009A2AF4"/>
    <w:rsid w:val="009A31C1"/>
    <w:rsid w:val="009A3250"/>
    <w:rsid w:val="009A3657"/>
    <w:rsid w:val="009A3746"/>
    <w:rsid w:val="009A3B1C"/>
    <w:rsid w:val="009A3EB7"/>
    <w:rsid w:val="009A3FDD"/>
    <w:rsid w:val="009A45B4"/>
    <w:rsid w:val="009A53D7"/>
    <w:rsid w:val="009A5920"/>
    <w:rsid w:val="009A5CAD"/>
    <w:rsid w:val="009A5D21"/>
    <w:rsid w:val="009A5E52"/>
    <w:rsid w:val="009A5F5D"/>
    <w:rsid w:val="009A6C8F"/>
    <w:rsid w:val="009A7E23"/>
    <w:rsid w:val="009A7F90"/>
    <w:rsid w:val="009B0025"/>
    <w:rsid w:val="009B0577"/>
    <w:rsid w:val="009B05EB"/>
    <w:rsid w:val="009B089F"/>
    <w:rsid w:val="009B09DD"/>
    <w:rsid w:val="009B0CB2"/>
    <w:rsid w:val="009B0FD6"/>
    <w:rsid w:val="009B168A"/>
    <w:rsid w:val="009B1865"/>
    <w:rsid w:val="009B1C78"/>
    <w:rsid w:val="009B1D3F"/>
    <w:rsid w:val="009B1DB7"/>
    <w:rsid w:val="009B1FB4"/>
    <w:rsid w:val="009B1FE6"/>
    <w:rsid w:val="009B21A3"/>
    <w:rsid w:val="009B23CB"/>
    <w:rsid w:val="009B2C73"/>
    <w:rsid w:val="009B2F63"/>
    <w:rsid w:val="009B308A"/>
    <w:rsid w:val="009B41B9"/>
    <w:rsid w:val="009B4278"/>
    <w:rsid w:val="009B4BD7"/>
    <w:rsid w:val="009B4FEC"/>
    <w:rsid w:val="009B54D4"/>
    <w:rsid w:val="009B5889"/>
    <w:rsid w:val="009B5AB4"/>
    <w:rsid w:val="009B613E"/>
    <w:rsid w:val="009B6264"/>
    <w:rsid w:val="009B68C1"/>
    <w:rsid w:val="009B6E4B"/>
    <w:rsid w:val="009B77B4"/>
    <w:rsid w:val="009C11FE"/>
    <w:rsid w:val="009C120A"/>
    <w:rsid w:val="009C1B36"/>
    <w:rsid w:val="009C1C0F"/>
    <w:rsid w:val="009C1F27"/>
    <w:rsid w:val="009C1F36"/>
    <w:rsid w:val="009C1F58"/>
    <w:rsid w:val="009C206B"/>
    <w:rsid w:val="009C2D13"/>
    <w:rsid w:val="009C32DB"/>
    <w:rsid w:val="009C33B8"/>
    <w:rsid w:val="009C365B"/>
    <w:rsid w:val="009C38CD"/>
    <w:rsid w:val="009C3A78"/>
    <w:rsid w:val="009C3E0D"/>
    <w:rsid w:val="009C421D"/>
    <w:rsid w:val="009C4515"/>
    <w:rsid w:val="009C486B"/>
    <w:rsid w:val="009C4E31"/>
    <w:rsid w:val="009C5001"/>
    <w:rsid w:val="009C534A"/>
    <w:rsid w:val="009C585B"/>
    <w:rsid w:val="009C602E"/>
    <w:rsid w:val="009C6BFE"/>
    <w:rsid w:val="009C6D55"/>
    <w:rsid w:val="009C72CF"/>
    <w:rsid w:val="009C7368"/>
    <w:rsid w:val="009C7716"/>
    <w:rsid w:val="009C7C6D"/>
    <w:rsid w:val="009C7CAF"/>
    <w:rsid w:val="009D0071"/>
    <w:rsid w:val="009D046D"/>
    <w:rsid w:val="009D0601"/>
    <w:rsid w:val="009D0A39"/>
    <w:rsid w:val="009D0D37"/>
    <w:rsid w:val="009D128B"/>
    <w:rsid w:val="009D139D"/>
    <w:rsid w:val="009D15A0"/>
    <w:rsid w:val="009D16B3"/>
    <w:rsid w:val="009D1C36"/>
    <w:rsid w:val="009D1F5A"/>
    <w:rsid w:val="009D1FC7"/>
    <w:rsid w:val="009D2142"/>
    <w:rsid w:val="009D2203"/>
    <w:rsid w:val="009D2219"/>
    <w:rsid w:val="009D22EC"/>
    <w:rsid w:val="009D25B5"/>
    <w:rsid w:val="009D2826"/>
    <w:rsid w:val="009D2AB0"/>
    <w:rsid w:val="009D33EA"/>
    <w:rsid w:val="009D3893"/>
    <w:rsid w:val="009D3D33"/>
    <w:rsid w:val="009D3FB4"/>
    <w:rsid w:val="009D4203"/>
    <w:rsid w:val="009D44D4"/>
    <w:rsid w:val="009D496D"/>
    <w:rsid w:val="009D4BB0"/>
    <w:rsid w:val="009D5676"/>
    <w:rsid w:val="009D594A"/>
    <w:rsid w:val="009D59CC"/>
    <w:rsid w:val="009D5E63"/>
    <w:rsid w:val="009D6BAB"/>
    <w:rsid w:val="009D6C74"/>
    <w:rsid w:val="009D6EC0"/>
    <w:rsid w:val="009D6F06"/>
    <w:rsid w:val="009D71E2"/>
    <w:rsid w:val="009D7BB3"/>
    <w:rsid w:val="009D7FBD"/>
    <w:rsid w:val="009E057D"/>
    <w:rsid w:val="009E075A"/>
    <w:rsid w:val="009E08C4"/>
    <w:rsid w:val="009E0909"/>
    <w:rsid w:val="009E0B40"/>
    <w:rsid w:val="009E0DB3"/>
    <w:rsid w:val="009E0E0D"/>
    <w:rsid w:val="009E16B2"/>
    <w:rsid w:val="009E1CAD"/>
    <w:rsid w:val="009E1CD1"/>
    <w:rsid w:val="009E1F5E"/>
    <w:rsid w:val="009E1FAF"/>
    <w:rsid w:val="009E20C6"/>
    <w:rsid w:val="009E218E"/>
    <w:rsid w:val="009E23D1"/>
    <w:rsid w:val="009E27F6"/>
    <w:rsid w:val="009E2828"/>
    <w:rsid w:val="009E2A75"/>
    <w:rsid w:val="009E2E0C"/>
    <w:rsid w:val="009E3317"/>
    <w:rsid w:val="009E365F"/>
    <w:rsid w:val="009E494B"/>
    <w:rsid w:val="009E4A65"/>
    <w:rsid w:val="009E4A6F"/>
    <w:rsid w:val="009E4F0F"/>
    <w:rsid w:val="009E5268"/>
    <w:rsid w:val="009E5D1B"/>
    <w:rsid w:val="009E66FC"/>
    <w:rsid w:val="009E6E3E"/>
    <w:rsid w:val="009E73B7"/>
    <w:rsid w:val="009E7702"/>
    <w:rsid w:val="009E7A0E"/>
    <w:rsid w:val="009F02F4"/>
    <w:rsid w:val="009F0E03"/>
    <w:rsid w:val="009F11C2"/>
    <w:rsid w:val="009F124F"/>
    <w:rsid w:val="009F1398"/>
    <w:rsid w:val="009F27A8"/>
    <w:rsid w:val="009F2813"/>
    <w:rsid w:val="009F29B8"/>
    <w:rsid w:val="009F2AA5"/>
    <w:rsid w:val="009F2F22"/>
    <w:rsid w:val="009F344A"/>
    <w:rsid w:val="009F3679"/>
    <w:rsid w:val="009F3816"/>
    <w:rsid w:val="009F3DF7"/>
    <w:rsid w:val="009F3E49"/>
    <w:rsid w:val="009F49E6"/>
    <w:rsid w:val="009F4A7A"/>
    <w:rsid w:val="009F4C34"/>
    <w:rsid w:val="009F53C4"/>
    <w:rsid w:val="009F6345"/>
    <w:rsid w:val="009F639A"/>
    <w:rsid w:val="009F63BD"/>
    <w:rsid w:val="009F6E20"/>
    <w:rsid w:val="009F6E31"/>
    <w:rsid w:val="009F79CF"/>
    <w:rsid w:val="009F7FB0"/>
    <w:rsid w:val="00A00316"/>
    <w:rsid w:val="00A00477"/>
    <w:rsid w:val="00A005C0"/>
    <w:rsid w:val="00A0061C"/>
    <w:rsid w:val="00A009E4"/>
    <w:rsid w:val="00A00AA8"/>
    <w:rsid w:val="00A00B91"/>
    <w:rsid w:val="00A010A5"/>
    <w:rsid w:val="00A01112"/>
    <w:rsid w:val="00A011B9"/>
    <w:rsid w:val="00A0188F"/>
    <w:rsid w:val="00A01C11"/>
    <w:rsid w:val="00A0219B"/>
    <w:rsid w:val="00A0237E"/>
    <w:rsid w:val="00A0257A"/>
    <w:rsid w:val="00A027E6"/>
    <w:rsid w:val="00A029D8"/>
    <w:rsid w:val="00A029DF"/>
    <w:rsid w:val="00A029E1"/>
    <w:rsid w:val="00A041B6"/>
    <w:rsid w:val="00A04E6C"/>
    <w:rsid w:val="00A05225"/>
    <w:rsid w:val="00A052C3"/>
    <w:rsid w:val="00A053E5"/>
    <w:rsid w:val="00A05634"/>
    <w:rsid w:val="00A05A20"/>
    <w:rsid w:val="00A05A61"/>
    <w:rsid w:val="00A0631C"/>
    <w:rsid w:val="00A0673D"/>
    <w:rsid w:val="00A06D33"/>
    <w:rsid w:val="00A06DEA"/>
    <w:rsid w:val="00A073B9"/>
    <w:rsid w:val="00A07563"/>
    <w:rsid w:val="00A079AE"/>
    <w:rsid w:val="00A07A16"/>
    <w:rsid w:val="00A07C0E"/>
    <w:rsid w:val="00A07C8A"/>
    <w:rsid w:val="00A105C9"/>
    <w:rsid w:val="00A10603"/>
    <w:rsid w:val="00A112CE"/>
    <w:rsid w:val="00A113A1"/>
    <w:rsid w:val="00A12849"/>
    <w:rsid w:val="00A13329"/>
    <w:rsid w:val="00A1367A"/>
    <w:rsid w:val="00A13A54"/>
    <w:rsid w:val="00A13E67"/>
    <w:rsid w:val="00A144D1"/>
    <w:rsid w:val="00A145D6"/>
    <w:rsid w:val="00A1575A"/>
    <w:rsid w:val="00A157A1"/>
    <w:rsid w:val="00A15A64"/>
    <w:rsid w:val="00A15B5F"/>
    <w:rsid w:val="00A16331"/>
    <w:rsid w:val="00A167C1"/>
    <w:rsid w:val="00A169C2"/>
    <w:rsid w:val="00A16A4C"/>
    <w:rsid w:val="00A16A5C"/>
    <w:rsid w:val="00A16DDB"/>
    <w:rsid w:val="00A16E11"/>
    <w:rsid w:val="00A16F2B"/>
    <w:rsid w:val="00A17BE6"/>
    <w:rsid w:val="00A17BEE"/>
    <w:rsid w:val="00A17C6D"/>
    <w:rsid w:val="00A2040B"/>
    <w:rsid w:val="00A20CFC"/>
    <w:rsid w:val="00A20E7A"/>
    <w:rsid w:val="00A212D8"/>
    <w:rsid w:val="00A2154F"/>
    <w:rsid w:val="00A216EF"/>
    <w:rsid w:val="00A21728"/>
    <w:rsid w:val="00A21751"/>
    <w:rsid w:val="00A21DE8"/>
    <w:rsid w:val="00A2240A"/>
    <w:rsid w:val="00A22C66"/>
    <w:rsid w:val="00A22E92"/>
    <w:rsid w:val="00A22FEA"/>
    <w:rsid w:val="00A233E5"/>
    <w:rsid w:val="00A235EC"/>
    <w:rsid w:val="00A23817"/>
    <w:rsid w:val="00A23CF0"/>
    <w:rsid w:val="00A24189"/>
    <w:rsid w:val="00A24E76"/>
    <w:rsid w:val="00A24EF9"/>
    <w:rsid w:val="00A24EFB"/>
    <w:rsid w:val="00A25819"/>
    <w:rsid w:val="00A25A71"/>
    <w:rsid w:val="00A25BD3"/>
    <w:rsid w:val="00A26226"/>
    <w:rsid w:val="00A2636C"/>
    <w:rsid w:val="00A26868"/>
    <w:rsid w:val="00A26C20"/>
    <w:rsid w:val="00A26C97"/>
    <w:rsid w:val="00A26CC7"/>
    <w:rsid w:val="00A275C2"/>
    <w:rsid w:val="00A2776D"/>
    <w:rsid w:val="00A3062F"/>
    <w:rsid w:val="00A30766"/>
    <w:rsid w:val="00A30A54"/>
    <w:rsid w:val="00A30AE6"/>
    <w:rsid w:val="00A30B53"/>
    <w:rsid w:val="00A30BAD"/>
    <w:rsid w:val="00A30F72"/>
    <w:rsid w:val="00A310F2"/>
    <w:rsid w:val="00A31211"/>
    <w:rsid w:val="00A3143C"/>
    <w:rsid w:val="00A31470"/>
    <w:rsid w:val="00A314F6"/>
    <w:rsid w:val="00A315A2"/>
    <w:rsid w:val="00A318E7"/>
    <w:rsid w:val="00A31F4C"/>
    <w:rsid w:val="00A32608"/>
    <w:rsid w:val="00A327D4"/>
    <w:rsid w:val="00A3285F"/>
    <w:rsid w:val="00A329EE"/>
    <w:rsid w:val="00A32AC6"/>
    <w:rsid w:val="00A32ACF"/>
    <w:rsid w:val="00A32BDB"/>
    <w:rsid w:val="00A32F10"/>
    <w:rsid w:val="00A3366D"/>
    <w:rsid w:val="00A339C0"/>
    <w:rsid w:val="00A341B2"/>
    <w:rsid w:val="00A3431C"/>
    <w:rsid w:val="00A34F7D"/>
    <w:rsid w:val="00A35384"/>
    <w:rsid w:val="00A35743"/>
    <w:rsid w:val="00A35EDE"/>
    <w:rsid w:val="00A35FB0"/>
    <w:rsid w:val="00A3699C"/>
    <w:rsid w:val="00A36A54"/>
    <w:rsid w:val="00A36AB8"/>
    <w:rsid w:val="00A37759"/>
    <w:rsid w:val="00A37A38"/>
    <w:rsid w:val="00A402A4"/>
    <w:rsid w:val="00A40A5D"/>
    <w:rsid w:val="00A40CF3"/>
    <w:rsid w:val="00A41200"/>
    <w:rsid w:val="00A418DA"/>
    <w:rsid w:val="00A418F5"/>
    <w:rsid w:val="00A41B13"/>
    <w:rsid w:val="00A41C3A"/>
    <w:rsid w:val="00A42035"/>
    <w:rsid w:val="00A428BA"/>
    <w:rsid w:val="00A42BD2"/>
    <w:rsid w:val="00A43161"/>
    <w:rsid w:val="00A43A3D"/>
    <w:rsid w:val="00A43EA4"/>
    <w:rsid w:val="00A43F14"/>
    <w:rsid w:val="00A44009"/>
    <w:rsid w:val="00A44125"/>
    <w:rsid w:val="00A445F8"/>
    <w:rsid w:val="00A44B2A"/>
    <w:rsid w:val="00A44D21"/>
    <w:rsid w:val="00A44DBC"/>
    <w:rsid w:val="00A44EE2"/>
    <w:rsid w:val="00A44FE3"/>
    <w:rsid w:val="00A45EBA"/>
    <w:rsid w:val="00A46A4D"/>
    <w:rsid w:val="00A46A82"/>
    <w:rsid w:val="00A4753A"/>
    <w:rsid w:val="00A476C8"/>
    <w:rsid w:val="00A477F6"/>
    <w:rsid w:val="00A478CB"/>
    <w:rsid w:val="00A47E7D"/>
    <w:rsid w:val="00A47ED2"/>
    <w:rsid w:val="00A502D8"/>
    <w:rsid w:val="00A50899"/>
    <w:rsid w:val="00A50F61"/>
    <w:rsid w:val="00A51497"/>
    <w:rsid w:val="00A51ACF"/>
    <w:rsid w:val="00A51CA4"/>
    <w:rsid w:val="00A52AF2"/>
    <w:rsid w:val="00A52CAB"/>
    <w:rsid w:val="00A53071"/>
    <w:rsid w:val="00A532A7"/>
    <w:rsid w:val="00A53378"/>
    <w:rsid w:val="00A53A9E"/>
    <w:rsid w:val="00A544FD"/>
    <w:rsid w:val="00A54706"/>
    <w:rsid w:val="00A54B21"/>
    <w:rsid w:val="00A552D3"/>
    <w:rsid w:val="00A557A7"/>
    <w:rsid w:val="00A55F50"/>
    <w:rsid w:val="00A5630C"/>
    <w:rsid w:val="00A564AC"/>
    <w:rsid w:val="00A56927"/>
    <w:rsid w:val="00A56F2F"/>
    <w:rsid w:val="00A56F94"/>
    <w:rsid w:val="00A570F7"/>
    <w:rsid w:val="00A576B3"/>
    <w:rsid w:val="00A57894"/>
    <w:rsid w:val="00A57EFE"/>
    <w:rsid w:val="00A606B3"/>
    <w:rsid w:val="00A607EC"/>
    <w:rsid w:val="00A60F8D"/>
    <w:rsid w:val="00A611B7"/>
    <w:rsid w:val="00A61408"/>
    <w:rsid w:val="00A6194A"/>
    <w:rsid w:val="00A6202F"/>
    <w:rsid w:val="00A620C1"/>
    <w:rsid w:val="00A622D1"/>
    <w:rsid w:val="00A624FB"/>
    <w:rsid w:val="00A631EB"/>
    <w:rsid w:val="00A6425A"/>
    <w:rsid w:val="00A64934"/>
    <w:rsid w:val="00A64AF1"/>
    <w:rsid w:val="00A65223"/>
    <w:rsid w:val="00A65280"/>
    <w:rsid w:val="00A65FFA"/>
    <w:rsid w:val="00A66065"/>
    <w:rsid w:val="00A6663B"/>
    <w:rsid w:val="00A66684"/>
    <w:rsid w:val="00A66BBF"/>
    <w:rsid w:val="00A66EC7"/>
    <w:rsid w:val="00A66FC6"/>
    <w:rsid w:val="00A67460"/>
    <w:rsid w:val="00A67474"/>
    <w:rsid w:val="00A67B56"/>
    <w:rsid w:val="00A67C1E"/>
    <w:rsid w:val="00A7023C"/>
    <w:rsid w:val="00A70507"/>
    <w:rsid w:val="00A71242"/>
    <w:rsid w:val="00A713E5"/>
    <w:rsid w:val="00A71F40"/>
    <w:rsid w:val="00A720F1"/>
    <w:rsid w:val="00A73362"/>
    <w:rsid w:val="00A73480"/>
    <w:rsid w:val="00A734B2"/>
    <w:rsid w:val="00A73A8D"/>
    <w:rsid w:val="00A73B0A"/>
    <w:rsid w:val="00A743FE"/>
    <w:rsid w:val="00A744D8"/>
    <w:rsid w:val="00A74735"/>
    <w:rsid w:val="00A75698"/>
    <w:rsid w:val="00A75FE5"/>
    <w:rsid w:val="00A76BBA"/>
    <w:rsid w:val="00A76DEF"/>
    <w:rsid w:val="00A776BD"/>
    <w:rsid w:val="00A778A5"/>
    <w:rsid w:val="00A77C5D"/>
    <w:rsid w:val="00A8079D"/>
    <w:rsid w:val="00A8114F"/>
    <w:rsid w:val="00A8140D"/>
    <w:rsid w:val="00A81416"/>
    <w:rsid w:val="00A8182F"/>
    <w:rsid w:val="00A819CA"/>
    <w:rsid w:val="00A81CEE"/>
    <w:rsid w:val="00A81F55"/>
    <w:rsid w:val="00A823D9"/>
    <w:rsid w:val="00A82435"/>
    <w:rsid w:val="00A82916"/>
    <w:rsid w:val="00A8294F"/>
    <w:rsid w:val="00A83353"/>
    <w:rsid w:val="00A83518"/>
    <w:rsid w:val="00A8401F"/>
    <w:rsid w:val="00A840C6"/>
    <w:rsid w:val="00A84208"/>
    <w:rsid w:val="00A84BAE"/>
    <w:rsid w:val="00A84F6B"/>
    <w:rsid w:val="00A8549B"/>
    <w:rsid w:val="00A854EC"/>
    <w:rsid w:val="00A85618"/>
    <w:rsid w:val="00A85C0B"/>
    <w:rsid w:val="00A85C69"/>
    <w:rsid w:val="00A85E40"/>
    <w:rsid w:val="00A8684B"/>
    <w:rsid w:val="00A869AF"/>
    <w:rsid w:val="00A8700A"/>
    <w:rsid w:val="00A874D2"/>
    <w:rsid w:val="00A8751B"/>
    <w:rsid w:val="00A87906"/>
    <w:rsid w:val="00A87CAF"/>
    <w:rsid w:val="00A87DAB"/>
    <w:rsid w:val="00A9072E"/>
    <w:rsid w:val="00A91576"/>
    <w:rsid w:val="00A91939"/>
    <w:rsid w:val="00A91987"/>
    <w:rsid w:val="00A9271B"/>
    <w:rsid w:val="00A928AF"/>
    <w:rsid w:val="00A92DEF"/>
    <w:rsid w:val="00A93306"/>
    <w:rsid w:val="00A93BE1"/>
    <w:rsid w:val="00A93DD3"/>
    <w:rsid w:val="00A941EF"/>
    <w:rsid w:val="00A94730"/>
    <w:rsid w:val="00A948DB"/>
    <w:rsid w:val="00A959A9"/>
    <w:rsid w:val="00A959E3"/>
    <w:rsid w:val="00A95A07"/>
    <w:rsid w:val="00A95C58"/>
    <w:rsid w:val="00A96045"/>
    <w:rsid w:val="00A96D5E"/>
    <w:rsid w:val="00A96DC3"/>
    <w:rsid w:val="00AA0100"/>
    <w:rsid w:val="00AA0534"/>
    <w:rsid w:val="00AA0576"/>
    <w:rsid w:val="00AA083B"/>
    <w:rsid w:val="00AA17F4"/>
    <w:rsid w:val="00AA1852"/>
    <w:rsid w:val="00AA1BC9"/>
    <w:rsid w:val="00AA23CC"/>
    <w:rsid w:val="00AA2473"/>
    <w:rsid w:val="00AA2A54"/>
    <w:rsid w:val="00AA2C80"/>
    <w:rsid w:val="00AA31C9"/>
    <w:rsid w:val="00AA34C2"/>
    <w:rsid w:val="00AA3792"/>
    <w:rsid w:val="00AA3D50"/>
    <w:rsid w:val="00AA3D8A"/>
    <w:rsid w:val="00AA42D7"/>
    <w:rsid w:val="00AA4D70"/>
    <w:rsid w:val="00AA4F55"/>
    <w:rsid w:val="00AA50A6"/>
    <w:rsid w:val="00AA539C"/>
    <w:rsid w:val="00AA5564"/>
    <w:rsid w:val="00AA58F8"/>
    <w:rsid w:val="00AA5D15"/>
    <w:rsid w:val="00AA5ED5"/>
    <w:rsid w:val="00AA610D"/>
    <w:rsid w:val="00AA704B"/>
    <w:rsid w:val="00AA70BF"/>
    <w:rsid w:val="00AA74B3"/>
    <w:rsid w:val="00AA7809"/>
    <w:rsid w:val="00AA7AC7"/>
    <w:rsid w:val="00AB034D"/>
    <w:rsid w:val="00AB0402"/>
    <w:rsid w:val="00AB081C"/>
    <w:rsid w:val="00AB107D"/>
    <w:rsid w:val="00AB11E2"/>
    <w:rsid w:val="00AB14EC"/>
    <w:rsid w:val="00AB1C4E"/>
    <w:rsid w:val="00AB1CB5"/>
    <w:rsid w:val="00AB1D56"/>
    <w:rsid w:val="00AB21B5"/>
    <w:rsid w:val="00AB21EE"/>
    <w:rsid w:val="00AB24C3"/>
    <w:rsid w:val="00AB274E"/>
    <w:rsid w:val="00AB2837"/>
    <w:rsid w:val="00AB2C33"/>
    <w:rsid w:val="00AB3613"/>
    <w:rsid w:val="00AB37BD"/>
    <w:rsid w:val="00AB3CC2"/>
    <w:rsid w:val="00AB3DBB"/>
    <w:rsid w:val="00AB4082"/>
    <w:rsid w:val="00AB414E"/>
    <w:rsid w:val="00AB4816"/>
    <w:rsid w:val="00AB49FE"/>
    <w:rsid w:val="00AB4E81"/>
    <w:rsid w:val="00AB4F24"/>
    <w:rsid w:val="00AB50B6"/>
    <w:rsid w:val="00AB5122"/>
    <w:rsid w:val="00AB51A3"/>
    <w:rsid w:val="00AB5882"/>
    <w:rsid w:val="00AB5C62"/>
    <w:rsid w:val="00AB5D78"/>
    <w:rsid w:val="00AB5FD8"/>
    <w:rsid w:val="00AB61C4"/>
    <w:rsid w:val="00AB6419"/>
    <w:rsid w:val="00AB6503"/>
    <w:rsid w:val="00AB661C"/>
    <w:rsid w:val="00AB7418"/>
    <w:rsid w:val="00AB75B8"/>
    <w:rsid w:val="00AB7644"/>
    <w:rsid w:val="00AB7659"/>
    <w:rsid w:val="00AB7677"/>
    <w:rsid w:val="00AB7FDE"/>
    <w:rsid w:val="00AC0315"/>
    <w:rsid w:val="00AC064A"/>
    <w:rsid w:val="00AC088D"/>
    <w:rsid w:val="00AC10A7"/>
    <w:rsid w:val="00AC115C"/>
    <w:rsid w:val="00AC2A5D"/>
    <w:rsid w:val="00AC2DFC"/>
    <w:rsid w:val="00AC2F3C"/>
    <w:rsid w:val="00AC392A"/>
    <w:rsid w:val="00AC3C8A"/>
    <w:rsid w:val="00AC40D2"/>
    <w:rsid w:val="00AC4108"/>
    <w:rsid w:val="00AC48DE"/>
    <w:rsid w:val="00AC4E59"/>
    <w:rsid w:val="00AC5714"/>
    <w:rsid w:val="00AC5872"/>
    <w:rsid w:val="00AC587B"/>
    <w:rsid w:val="00AC5F58"/>
    <w:rsid w:val="00AC6035"/>
    <w:rsid w:val="00AC6444"/>
    <w:rsid w:val="00AC7312"/>
    <w:rsid w:val="00AC758F"/>
    <w:rsid w:val="00AC77A0"/>
    <w:rsid w:val="00AC7B82"/>
    <w:rsid w:val="00AD01A6"/>
    <w:rsid w:val="00AD06A8"/>
    <w:rsid w:val="00AD08A8"/>
    <w:rsid w:val="00AD09F5"/>
    <w:rsid w:val="00AD0F6C"/>
    <w:rsid w:val="00AD163A"/>
    <w:rsid w:val="00AD19C6"/>
    <w:rsid w:val="00AD1E4F"/>
    <w:rsid w:val="00AD1E54"/>
    <w:rsid w:val="00AD2393"/>
    <w:rsid w:val="00AD23FB"/>
    <w:rsid w:val="00AD2C8C"/>
    <w:rsid w:val="00AD2E04"/>
    <w:rsid w:val="00AD3067"/>
    <w:rsid w:val="00AD320D"/>
    <w:rsid w:val="00AD32A9"/>
    <w:rsid w:val="00AD32AD"/>
    <w:rsid w:val="00AD3370"/>
    <w:rsid w:val="00AD4336"/>
    <w:rsid w:val="00AD4869"/>
    <w:rsid w:val="00AD48A1"/>
    <w:rsid w:val="00AD4919"/>
    <w:rsid w:val="00AD4C50"/>
    <w:rsid w:val="00AD4F15"/>
    <w:rsid w:val="00AD52FE"/>
    <w:rsid w:val="00AD55BB"/>
    <w:rsid w:val="00AD5B33"/>
    <w:rsid w:val="00AD5E8B"/>
    <w:rsid w:val="00AD5FC4"/>
    <w:rsid w:val="00AD6226"/>
    <w:rsid w:val="00AD67EE"/>
    <w:rsid w:val="00AD6B0B"/>
    <w:rsid w:val="00AD72DD"/>
    <w:rsid w:val="00AD735E"/>
    <w:rsid w:val="00AD73FB"/>
    <w:rsid w:val="00AE00AC"/>
    <w:rsid w:val="00AE01EC"/>
    <w:rsid w:val="00AE02F5"/>
    <w:rsid w:val="00AE0319"/>
    <w:rsid w:val="00AE06FB"/>
    <w:rsid w:val="00AE0A6E"/>
    <w:rsid w:val="00AE0B81"/>
    <w:rsid w:val="00AE0D5C"/>
    <w:rsid w:val="00AE1569"/>
    <w:rsid w:val="00AE1617"/>
    <w:rsid w:val="00AE1B33"/>
    <w:rsid w:val="00AE25A5"/>
    <w:rsid w:val="00AE2C30"/>
    <w:rsid w:val="00AE31E5"/>
    <w:rsid w:val="00AE3A46"/>
    <w:rsid w:val="00AE3ACF"/>
    <w:rsid w:val="00AE3BFE"/>
    <w:rsid w:val="00AE482E"/>
    <w:rsid w:val="00AE494A"/>
    <w:rsid w:val="00AE4B50"/>
    <w:rsid w:val="00AE4E5B"/>
    <w:rsid w:val="00AE4F0C"/>
    <w:rsid w:val="00AE4F1A"/>
    <w:rsid w:val="00AE5066"/>
    <w:rsid w:val="00AE50A4"/>
    <w:rsid w:val="00AE55BA"/>
    <w:rsid w:val="00AE5980"/>
    <w:rsid w:val="00AE60C1"/>
    <w:rsid w:val="00AE6103"/>
    <w:rsid w:val="00AE69F2"/>
    <w:rsid w:val="00AE712A"/>
    <w:rsid w:val="00AE7863"/>
    <w:rsid w:val="00AE7985"/>
    <w:rsid w:val="00AF0945"/>
    <w:rsid w:val="00AF0BA2"/>
    <w:rsid w:val="00AF0D8A"/>
    <w:rsid w:val="00AF1123"/>
    <w:rsid w:val="00AF14FE"/>
    <w:rsid w:val="00AF1571"/>
    <w:rsid w:val="00AF1A06"/>
    <w:rsid w:val="00AF227A"/>
    <w:rsid w:val="00AF297E"/>
    <w:rsid w:val="00AF2F9C"/>
    <w:rsid w:val="00AF302B"/>
    <w:rsid w:val="00AF3909"/>
    <w:rsid w:val="00AF4033"/>
    <w:rsid w:val="00AF40CF"/>
    <w:rsid w:val="00AF43AD"/>
    <w:rsid w:val="00AF4DE5"/>
    <w:rsid w:val="00AF566D"/>
    <w:rsid w:val="00AF59F4"/>
    <w:rsid w:val="00AF5C74"/>
    <w:rsid w:val="00AF695C"/>
    <w:rsid w:val="00AF6B07"/>
    <w:rsid w:val="00AF708E"/>
    <w:rsid w:val="00AF74AC"/>
    <w:rsid w:val="00AF7554"/>
    <w:rsid w:val="00AF7C50"/>
    <w:rsid w:val="00AF7F6A"/>
    <w:rsid w:val="00B00439"/>
    <w:rsid w:val="00B00C09"/>
    <w:rsid w:val="00B00F89"/>
    <w:rsid w:val="00B016BC"/>
    <w:rsid w:val="00B017AD"/>
    <w:rsid w:val="00B01AE5"/>
    <w:rsid w:val="00B01D19"/>
    <w:rsid w:val="00B02229"/>
    <w:rsid w:val="00B02848"/>
    <w:rsid w:val="00B02971"/>
    <w:rsid w:val="00B02CDC"/>
    <w:rsid w:val="00B034C4"/>
    <w:rsid w:val="00B03619"/>
    <w:rsid w:val="00B0421C"/>
    <w:rsid w:val="00B05062"/>
    <w:rsid w:val="00B05446"/>
    <w:rsid w:val="00B0578F"/>
    <w:rsid w:val="00B0621B"/>
    <w:rsid w:val="00B06650"/>
    <w:rsid w:val="00B06972"/>
    <w:rsid w:val="00B07021"/>
    <w:rsid w:val="00B074A0"/>
    <w:rsid w:val="00B075CF"/>
    <w:rsid w:val="00B11549"/>
    <w:rsid w:val="00B1169D"/>
    <w:rsid w:val="00B11C48"/>
    <w:rsid w:val="00B12046"/>
    <w:rsid w:val="00B129D2"/>
    <w:rsid w:val="00B13101"/>
    <w:rsid w:val="00B135DC"/>
    <w:rsid w:val="00B13797"/>
    <w:rsid w:val="00B13A07"/>
    <w:rsid w:val="00B14004"/>
    <w:rsid w:val="00B14663"/>
    <w:rsid w:val="00B15475"/>
    <w:rsid w:val="00B15497"/>
    <w:rsid w:val="00B15945"/>
    <w:rsid w:val="00B15A1C"/>
    <w:rsid w:val="00B15CE4"/>
    <w:rsid w:val="00B16DD1"/>
    <w:rsid w:val="00B16FAB"/>
    <w:rsid w:val="00B17E35"/>
    <w:rsid w:val="00B200FC"/>
    <w:rsid w:val="00B20307"/>
    <w:rsid w:val="00B208ED"/>
    <w:rsid w:val="00B209DB"/>
    <w:rsid w:val="00B20E90"/>
    <w:rsid w:val="00B2135B"/>
    <w:rsid w:val="00B2180C"/>
    <w:rsid w:val="00B2189D"/>
    <w:rsid w:val="00B21CC1"/>
    <w:rsid w:val="00B222ED"/>
    <w:rsid w:val="00B22331"/>
    <w:rsid w:val="00B22508"/>
    <w:rsid w:val="00B22B4F"/>
    <w:rsid w:val="00B232DD"/>
    <w:rsid w:val="00B235AE"/>
    <w:rsid w:val="00B23692"/>
    <w:rsid w:val="00B238C3"/>
    <w:rsid w:val="00B243DC"/>
    <w:rsid w:val="00B248D1"/>
    <w:rsid w:val="00B24BE8"/>
    <w:rsid w:val="00B255AD"/>
    <w:rsid w:val="00B25699"/>
    <w:rsid w:val="00B25B55"/>
    <w:rsid w:val="00B25FB7"/>
    <w:rsid w:val="00B263B6"/>
    <w:rsid w:val="00B2710F"/>
    <w:rsid w:val="00B2744C"/>
    <w:rsid w:val="00B2764F"/>
    <w:rsid w:val="00B278CD"/>
    <w:rsid w:val="00B27A94"/>
    <w:rsid w:val="00B302EF"/>
    <w:rsid w:val="00B309EB"/>
    <w:rsid w:val="00B31F9C"/>
    <w:rsid w:val="00B321BE"/>
    <w:rsid w:val="00B32549"/>
    <w:rsid w:val="00B32730"/>
    <w:rsid w:val="00B329F6"/>
    <w:rsid w:val="00B33CD3"/>
    <w:rsid w:val="00B33E5E"/>
    <w:rsid w:val="00B34604"/>
    <w:rsid w:val="00B34B52"/>
    <w:rsid w:val="00B350B8"/>
    <w:rsid w:val="00B35544"/>
    <w:rsid w:val="00B3568A"/>
    <w:rsid w:val="00B35CEB"/>
    <w:rsid w:val="00B36301"/>
    <w:rsid w:val="00B3636D"/>
    <w:rsid w:val="00B365D8"/>
    <w:rsid w:val="00B36772"/>
    <w:rsid w:val="00B36909"/>
    <w:rsid w:val="00B369C6"/>
    <w:rsid w:val="00B36D1F"/>
    <w:rsid w:val="00B37B0C"/>
    <w:rsid w:val="00B37C0B"/>
    <w:rsid w:val="00B40692"/>
    <w:rsid w:val="00B40896"/>
    <w:rsid w:val="00B410B7"/>
    <w:rsid w:val="00B41572"/>
    <w:rsid w:val="00B417D5"/>
    <w:rsid w:val="00B41C72"/>
    <w:rsid w:val="00B42818"/>
    <w:rsid w:val="00B42B53"/>
    <w:rsid w:val="00B42C0A"/>
    <w:rsid w:val="00B42CBB"/>
    <w:rsid w:val="00B434A2"/>
    <w:rsid w:val="00B43959"/>
    <w:rsid w:val="00B43F33"/>
    <w:rsid w:val="00B43FF9"/>
    <w:rsid w:val="00B441AD"/>
    <w:rsid w:val="00B4435B"/>
    <w:rsid w:val="00B44501"/>
    <w:rsid w:val="00B4476B"/>
    <w:rsid w:val="00B44937"/>
    <w:rsid w:val="00B44A94"/>
    <w:rsid w:val="00B44E41"/>
    <w:rsid w:val="00B456C7"/>
    <w:rsid w:val="00B4597A"/>
    <w:rsid w:val="00B463E3"/>
    <w:rsid w:val="00B464BF"/>
    <w:rsid w:val="00B4676E"/>
    <w:rsid w:val="00B46DF2"/>
    <w:rsid w:val="00B46F1B"/>
    <w:rsid w:val="00B47644"/>
    <w:rsid w:val="00B47B1C"/>
    <w:rsid w:val="00B47F45"/>
    <w:rsid w:val="00B47FBA"/>
    <w:rsid w:val="00B508B3"/>
    <w:rsid w:val="00B50B74"/>
    <w:rsid w:val="00B5219C"/>
    <w:rsid w:val="00B5262D"/>
    <w:rsid w:val="00B5286F"/>
    <w:rsid w:val="00B52978"/>
    <w:rsid w:val="00B52BC8"/>
    <w:rsid w:val="00B52C4E"/>
    <w:rsid w:val="00B52ED3"/>
    <w:rsid w:val="00B52F08"/>
    <w:rsid w:val="00B533AC"/>
    <w:rsid w:val="00B5391E"/>
    <w:rsid w:val="00B53A68"/>
    <w:rsid w:val="00B53B71"/>
    <w:rsid w:val="00B53F83"/>
    <w:rsid w:val="00B54650"/>
    <w:rsid w:val="00B54F52"/>
    <w:rsid w:val="00B550DF"/>
    <w:rsid w:val="00B5524E"/>
    <w:rsid w:val="00B55492"/>
    <w:rsid w:val="00B556AA"/>
    <w:rsid w:val="00B55850"/>
    <w:rsid w:val="00B5587E"/>
    <w:rsid w:val="00B558B4"/>
    <w:rsid w:val="00B55943"/>
    <w:rsid w:val="00B55A11"/>
    <w:rsid w:val="00B55A80"/>
    <w:rsid w:val="00B55B6E"/>
    <w:rsid w:val="00B55D67"/>
    <w:rsid w:val="00B5635B"/>
    <w:rsid w:val="00B5778F"/>
    <w:rsid w:val="00B57860"/>
    <w:rsid w:val="00B57F72"/>
    <w:rsid w:val="00B60990"/>
    <w:rsid w:val="00B60A66"/>
    <w:rsid w:val="00B61165"/>
    <w:rsid w:val="00B61249"/>
    <w:rsid w:val="00B61A79"/>
    <w:rsid w:val="00B61E98"/>
    <w:rsid w:val="00B62BC0"/>
    <w:rsid w:val="00B63041"/>
    <w:rsid w:val="00B63098"/>
    <w:rsid w:val="00B63CB6"/>
    <w:rsid w:val="00B63E3B"/>
    <w:rsid w:val="00B63FB9"/>
    <w:rsid w:val="00B64220"/>
    <w:rsid w:val="00B644EE"/>
    <w:rsid w:val="00B645E4"/>
    <w:rsid w:val="00B64A97"/>
    <w:rsid w:val="00B64B4D"/>
    <w:rsid w:val="00B659DC"/>
    <w:rsid w:val="00B65B48"/>
    <w:rsid w:val="00B65D45"/>
    <w:rsid w:val="00B66716"/>
    <w:rsid w:val="00B66F15"/>
    <w:rsid w:val="00B700AE"/>
    <w:rsid w:val="00B708A4"/>
    <w:rsid w:val="00B70945"/>
    <w:rsid w:val="00B71351"/>
    <w:rsid w:val="00B720BA"/>
    <w:rsid w:val="00B72381"/>
    <w:rsid w:val="00B723F8"/>
    <w:rsid w:val="00B725F4"/>
    <w:rsid w:val="00B7260D"/>
    <w:rsid w:val="00B726BE"/>
    <w:rsid w:val="00B72909"/>
    <w:rsid w:val="00B729BB"/>
    <w:rsid w:val="00B72C67"/>
    <w:rsid w:val="00B72EA4"/>
    <w:rsid w:val="00B7303D"/>
    <w:rsid w:val="00B73A8D"/>
    <w:rsid w:val="00B747A3"/>
    <w:rsid w:val="00B74AB2"/>
    <w:rsid w:val="00B74CD8"/>
    <w:rsid w:val="00B750D9"/>
    <w:rsid w:val="00B7572D"/>
    <w:rsid w:val="00B75A1B"/>
    <w:rsid w:val="00B75BCF"/>
    <w:rsid w:val="00B75D8C"/>
    <w:rsid w:val="00B75D8E"/>
    <w:rsid w:val="00B7616E"/>
    <w:rsid w:val="00B7677B"/>
    <w:rsid w:val="00B77033"/>
    <w:rsid w:val="00B77ACB"/>
    <w:rsid w:val="00B77B5C"/>
    <w:rsid w:val="00B8046C"/>
    <w:rsid w:val="00B8106F"/>
    <w:rsid w:val="00B81630"/>
    <w:rsid w:val="00B81EEF"/>
    <w:rsid w:val="00B824E9"/>
    <w:rsid w:val="00B82A79"/>
    <w:rsid w:val="00B82F97"/>
    <w:rsid w:val="00B830AB"/>
    <w:rsid w:val="00B832E8"/>
    <w:rsid w:val="00B83B64"/>
    <w:rsid w:val="00B83F48"/>
    <w:rsid w:val="00B84538"/>
    <w:rsid w:val="00B8498E"/>
    <w:rsid w:val="00B84AE7"/>
    <w:rsid w:val="00B8544D"/>
    <w:rsid w:val="00B85E02"/>
    <w:rsid w:val="00B86028"/>
    <w:rsid w:val="00B86251"/>
    <w:rsid w:val="00B86830"/>
    <w:rsid w:val="00B8696B"/>
    <w:rsid w:val="00B86EC8"/>
    <w:rsid w:val="00B877EC"/>
    <w:rsid w:val="00B87C44"/>
    <w:rsid w:val="00B905EF"/>
    <w:rsid w:val="00B905FD"/>
    <w:rsid w:val="00B90B43"/>
    <w:rsid w:val="00B90BAE"/>
    <w:rsid w:val="00B90CA6"/>
    <w:rsid w:val="00B90E4F"/>
    <w:rsid w:val="00B91B2F"/>
    <w:rsid w:val="00B91B66"/>
    <w:rsid w:val="00B92001"/>
    <w:rsid w:val="00B92038"/>
    <w:rsid w:val="00B921F5"/>
    <w:rsid w:val="00B922F4"/>
    <w:rsid w:val="00B9272F"/>
    <w:rsid w:val="00B92787"/>
    <w:rsid w:val="00B92822"/>
    <w:rsid w:val="00B9297D"/>
    <w:rsid w:val="00B93342"/>
    <w:rsid w:val="00B94533"/>
    <w:rsid w:val="00B948DA"/>
    <w:rsid w:val="00B9491B"/>
    <w:rsid w:val="00B94FED"/>
    <w:rsid w:val="00B9523A"/>
    <w:rsid w:val="00B9596B"/>
    <w:rsid w:val="00B96229"/>
    <w:rsid w:val="00B968FD"/>
    <w:rsid w:val="00B973EC"/>
    <w:rsid w:val="00BA00A5"/>
    <w:rsid w:val="00BA0A64"/>
    <w:rsid w:val="00BA0CBC"/>
    <w:rsid w:val="00BA0E15"/>
    <w:rsid w:val="00BA0FA0"/>
    <w:rsid w:val="00BA10D6"/>
    <w:rsid w:val="00BA116F"/>
    <w:rsid w:val="00BA117F"/>
    <w:rsid w:val="00BA122B"/>
    <w:rsid w:val="00BA1483"/>
    <w:rsid w:val="00BA1565"/>
    <w:rsid w:val="00BA1C9D"/>
    <w:rsid w:val="00BA260C"/>
    <w:rsid w:val="00BA2B44"/>
    <w:rsid w:val="00BA3501"/>
    <w:rsid w:val="00BA3760"/>
    <w:rsid w:val="00BA39F0"/>
    <w:rsid w:val="00BA4562"/>
    <w:rsid w:val="00BA4884"/>
    <w:rsid w:val="00BA49B9"/>
    <w:rsid w:val="00BA4BAC"/>
    <w:rsid w:val="00BA51F2"/>
    <w:rsid w:val="00BA52C3"/>
    <w:rsid w:val="00BA5ACE"/>
    <w:rsid w:val="00BA5C17"/>
    <w:rsid w:val="00BA5F07"/>
    <w:rsid w:val="00BA63AF"/>
    <w:rsid w:val="00BA6AC2"/>
    <w:rsid w:val="00BA6C4B"/>
    <w:rsid w:val="00BA6CD8"/>
    <w:rsid w:val="00BA6EA7"/>
    <w:rsid w:val="00BA712F"/>
    <w:rsid w:val="00BA719D"/>
    <w:rsid w:val="00BB02DB"/>
    <w:rsid w:val="00BB0796"/>
    <w:rsid w:val="00BB12AA"/>
    <w:rsid w:val="00BB1B7E"/>
    <w:rsid w:val="00BB1BCC"/>
    <w:rsid w:val="00BB1F4A"/>
    <w:rsid w:val="00BB211D"/>
    <w:rsid w:val="00BB226C"/>
    <w:rsid w:val="00BB231F"/>
    <w:rsid w:val="00BB268F"/>
    <w:rsid w:val="00BB34C6"/>
    <w:rsid w:val="00BB3A27"/>
    <w:rsid w:val="00BB42A8"/>
    <w:rsid w:val="00BB45B2"/>
    <w:rsid w:val="00BB4816"/>
    <w:rsid w:val="00BB4844"/>
    <w:rsid w:val="00BB4EE9"/>
    <w:rsid w:val="00BB4F11"/>
    <w:rsid w:val="00BB52D8"/>
    <w:rsid w:val="00BB530F"/>
    <w:rsid w:val="00BB594F"/>
    <w:rsid w:val="00BB5AC6"/>
    <w:rsid w:val="00BB5ADE"/>
    <w:rsid w:val="00BB5B13"/>
    <w:rsid w:val="00BB60FB"/>
    <w:rsid w:val="00BB620D"/>
    <w:rsid w:val="00BB62B5"/>
    <w:rsid w:val="00BB6A9A"/>
    <w:rsid w:val="00BB73C0"/>
    <w:rsid w:val="00BB7480"/>
    <w:rsid w:val="00BC0233"/>
    <w:rsid w:val="00BC0DE9"/>
    <w:rsid w:val="00BC0FF6"/>
    <w:rsid w:val="00BC11AF"/>
    <w:rsid w:val="00BC131C"/>
    <w:rsid w:val="00BC13DA"/>
    <w:rsid w:val="00BC1A72"/>
    <w:rsid w:val="00BC1F82"/>
    <w:rsid w:val="00BC222C"/>
    <w:rsid w:val="00BC2B86"/>
    <w:rsid w:val="00BC2E67"/>
    <w:rsid w:val="00BC3953"/>
    <w:rsid w:val="00BC3A42"/>
    <w:rsid w:val="00BC3FBA"/>
    <w:rsid w:val="00BC44A7"/>
    <w:rsid w:val="00BC488B"/>
    <w:rsid w:val="00BC4D7B"/>
    <w:rsid w:val="00BC5391"/>
    <w:rsid w:val="00BC5E3A"/>
    <w:rsid w:val="00BC6107"/>
    <w:rsid w:val="00BC63CC"/>
    <w:rsid w:val="00BC6A68"/>
    <w:rsid w:val="00BC6B44"/>
    <w:rsid w:val="00BC6BB8"/>
    <w:rsid w:val="00BC6C57"/>
    <w:rsid w:val="00BC6CC4"/>
    <w:rsid w:val="00BC70B6"/>
    <w:rsid w:val="00BC7ACC"/>
    <w:rsid w:val="00BC7BCB"/>
    <w:rsid w:val="00BC7E95"/>
    <w:rsid w:val="00BC7E99"/>
    <w:rsid w:val="00BC7E9F"/>
    <w:rsid w:val="00BD00D8"/>
    <w:rsid w:val="00BD10B0"/>
    <w:rsid w:val="00BD17AB"/>
    <w:rsid w:val="00BD19B1"/>
    <w:rsid w:val="00BD1A34"/>
    <w:rsid w:val="00BD1B25"/>
    <w:rsid w:val="00BD1BE6"/>
    <w:rsid w:val="00BD1C50"/>
    <w:rsid w:val="00BD1DD3"/>
    <w:rsid w:val="00BD1DE1"/>
    <w:rsid w:val="00BD2794"/>
    <w:rsid w:val="00BD2AC1"/>
    <w:rsid w:val="00BD323C"/>
    <w:rsid w:val="00BD32ED"/>
    <w:rsid w:val="00BD43E0"/>
    <w:rsid w:val="00BD4CB9"/>
    <w:rsid w:val="00BD5058"/>
    <w:rsid w:val="00BD50F7"/>
    <w:rsid w:val="00BD5D10"/>
    <w:rsid w:val="00BD607C"/>
    <w:rsid w:val="00BD60D9"/>
    <w:rsid w:val="00BD6312"/>
    <w:rsid w:val="00BD63BD"/>
    <w:rsid w:val="00BD681F"/>
    <w:rsid w:val="00BD6970"/>
    <w:rsid w:val="00BD6B63"/>
    <w:rsid w:val="00BD6F42"/>
    <w:rsid w:val="00BD72AE"/>
    <w:rsid w:val="00BD7C2C"/>
    <w:rsid w:val="00BD7C84"/>
    <w:rsid w:val="00BD7D6A"/>
    <w:rsid w:val="00BE03D4"/>
    <w:rsid w:val="00BE05CC"/>
    <w:rsid w:val="00BE0748"/>
    <w:rsid w:val="00BE0AF9"/>
    <w:rsid w:val="00BE10F7"/>
    <w:rsid w:val="00BE16BF"/>
    <w:rsid w:val="00BE1765"/>
    <w:rsid w:val="00BE183A"/>
    <w:rsid w:val="00BE1887"/>
    <w:rsid w:val="00BE1A1C"/>
    <w:rsid w:val="00BE1EA5"/>
    <w:rsid w:val="00BE2255"/>
    <w:rsid w:val="00BE2C7F"/>
    <w:rsid w:val="00BE2EE5"/>
    <w:rsid w:val="00BE3012"/>
    <w:rsid w:val="00BE3100"/>
    <w:rsid w:val="00BE3804"/>
    <w:rsid w:val="00BE3B26"/>
    <w:rsid w:val="00BE3D1D"/>
    <w:rsid w:val="00BE4294"/>
    <w:rsid w:val="00BE492A"/>
    <w:rsid w:val="00BE4F5A"/>
    <w:rsid w:val="00BE531D"/>
    <w:rsid w:val="00BE5346"/>
    <w:rsid w:val="00BE539D"/>
    <w:rsid w:val="00BE5405"/>
    <w:rsid w:val="00BE5527"/>
    <w:rsid w:val="00BE575B"/>
    <w:rsid w:val="00BE6271"/>
    <w:rsid w:val="00BE654D"/>
    <w:rsid w:val="00BE66F0"/>
    <w:rsid w:val="00BE68E0"/>
    <w:rsid w:val="00BE692B"/>
    <w:rsid w:val="00BE6AF0"/>
    <w:rsid w:val="00BE6E9C"/>
    <w:rsid w:val="00BE704F"/>
    <w:rsid w:val="00BE72C9"/>
    <w:rsid w:val="00BE7501"/>
    <w:rsid w:val="00BE7775"/>
    <w:rsid w:val="00BE7778"/>
    <w:rsid w:val="00BE7782"/>
    <w:rsid w:val="00BE7C8F"/>
    <w:rsid w:val="00BF015A"/>
    <w:rsid w:val="00BF0749"/>
    <w:rsid w:val="00BF0D3C"/>
    <w:rsid w:val="00BF10F7"/>
    <w:rsid w:val="00BF1D72"/>
    <w:rsid w:val="00BF1DE1"/>
    <w:rsid w:val="00BF2869"/>
    <w:rsid w:val="00BF2A8C"/>
    <w:rsid w:val="00BF2C85"/>
    <w:rsid w:val="00BF3173"/>
    <w:rsid w:val="00BF31D1"/>
    <w:rsid w:val="00BF33FB"/>
    <w:rsid w:val="00BF39CD"/>
    <w:rsid w:val="00BF4D39"/>
    <w:rsid w:val="00BF4FAE"/>
    <w:rsid w:val="00BF4FE6"/>
    <w:rsid w:val="00BF5251"/>
    <w:rsid w:val="00BF537F"/>
    <w:rsid w:val="00BF5EBE"/>
    <w:rsid w:val="00BF5F2A"/>
    <w:rsid w:val="00BF6004"/>
    <w:rsid w:val="00BF643D"/>
    <w:rsid w:val="00BF7BA6"/>
    <w:rsid w:val="00BF7C37"/>
    <w:rsid w:val="00BF7FAD"/>
    <w:rsid w:val="00C0018A"/>
    <w:rsid w:val="00C00535"/>
    <w:rsid w:val="00C00875"/>
    <w:rsid w:val="00C0094B"/>
    <w:rsid w:val="00C0097C"/>
    <w:rsid w:val="00C00ED2"/>
    <w:rsid w:val="00C01762"/>
    <w:rsid w:val="00C02440"/>
    <w:rsid w:val="00C02812"/>
    <w:rsid w:val="00C02EBE"/>
    <w:rsid w:val="00C033EF"/>
    <w:rsid w:val="00C03816"/>
    <w:rsid w:val="00C039CB"/>
    <w:rsid w:val="00C03C06"/>
    <w:rsid w:val="00C048BE"/>
    <w:rsid w:val="00C04BD9"/>
    <w:rsid w:val="00C04CC5"/>
    <w:rsid w:val="00C04DAE"/>
    <w:rsid w:val="00C0505F"/>
    <w:rsid w:val="00C05192"/>
    <w:rsid w:val="00C05434"/>
    <w:rsid w:val="00C0562D"/>
    <w:rsid w:val="00C05B80"/>
    <w:rsid w:val="00C05CB2"/>
    <w:rsid w:val="00C060BE"/>
    <w:rsid w:val="00C06371"/>
    <w:rsid w:val="00C06489"/>
    <w:rsid w:val="00C06853"/>
    <w:rsid w:val="00C06A6F"/>
    <w:rsid w:val="00C06C99"/>
    <w:rsid w:val="00C06EC2"/>
    <w:rsid w:val="00C07881"/>
    <w:rsid w:val="00C07A5A"/>
    <w:rsid w:val="00C07F47"/>
    <w:rsid w:val="00C10093"/>
    <w:rsid w:val="00C1027B"/>
    <w:rsid w:val="00C10386"/>
    <w:rsid w:val="00C10796"/>
    <w:rsid w:val="00C107AB"/>
    <w:rsid w:val="00C10C94"/>
    <w:rsid w:val="00C10D32"/>
    <w:rsid w:val="00C10ECB"/>
    <w:rsid w:val="00C10F61"/>
    <w:rsid w:val="00C11261"/>
    <w:rsid w:val="00C119ED"/>
    <w:rsid w:val="00C12030"/>
    <w:rsid w:val="00C12125"/>
    <w:rsid w:val="00C12187"/>
    <w:rsid w:val="00C12C8B"/>
    <w:rsid w:val="00C12D4E"/>
    <w:rsid w:val="00C12F29"/>
    <w:rsid w:val="00C136E6"/>
    <w:rsid w:val="00C137AF"/>
    <w:rsid w:val="00C139BD"/>
    <w:rsid w:val="00C13AB8"/>
    <w:rsid w:val="00C14470"/>
    <w:rsid w:val="00C151A9"/>
    <w:rsid w:val="00C15419"/>
    <w:rsid w:val="00C1571F"/>
    <w:rsid w:val="00C15B63"/>
    <w:rsid w:val="00C1612C"/>
    <w:rsid w:val="00C16630"/>
    <w:rsid w:val="00C16650"/>
    <w:rsid w:val="00C16807"/>
    <w:rsid w:val="00C16FA4"/>
    <w:rsid w:val="00C17258"/>
    <w:rsid w:val="00C173AC"/>
    <w:rsid w:val="00C17875"/>
    <w:rsid w:val="00C205CE"/>
    <w:rsid w:val="00C20667"/>
    <w:rsid w:val="00C20AF3"/>
    <w:rsid w:val="00C211F5"/>
    <w:rsid w:val="00C226F0"/>
    <w:rsid w:val="00C227EE"/>
    <w:rsid w:val="00C23E23"/>
    <w:rsid w:val="00C24161"/>
    <w:rsid w:val="00C241F9"/>
    <w:rsid w:val="00C24D85"/>
    <w:rsid w:val="00C252A1"/>
    <w:rsid w:val="00C253F2"/>
    <w:rsid w:val="00C258F0"/>
    <w:rsid w:val="00C2653A"/>
    <w:rsid w:val="00C266A3"/>
    <w:rsid w:val="00C266D5"/>
    <w:rsid w:val="00C26782"/>
    <w:rsid w:val="00C26BD9"/>
    <w:rsid w:val="00C27272"/>
    <w:rsid w:val="00C27360"/>
    <w:rsid w:val="00C27736"/>
    <w:rsid w:val="00C27B6F"/>
    <w:rsid w:val="00C27C36"/>
    <w:rsid w:val="00C27D1B"/>
    <w:rsid w:val="00C300D5"/>
    <w:rsid w:val="00C304DE"/>
    <w:rsid w:val="00C309B9"/>
    <w:rsid w:val="00C30B4E"/>
    <w:rsid w:val="00C30B8F"/>
    <w:rsid w:val="00C30CD1"/>
    <w:rsid w:val="00C3111A"/>
    <w:rsid w:val="00C31454"/>
    <w:rsid w:val="00C33ADA"/>
    <w:rsid w:val="00C33DF1"/>
    <w:rsid w:val="00C3439B"/>
    <w:rsid w:val="00C3441A"/>
    <w:rsid w:val="00C34568"/>
    <w:rsid w:val="00C34A8B"/>
    <w:rsid w:val="00C34D22"/>
    <w:rsid w:val="00C34DD2"/>
    <w:rsid w:val="00C34E08"/>
    <w:rsid w:val="00C3512F"/>
    <w:rsid w:val="00C3529E"/>
    <w:rsid w:val="00C35B19"/>
    <w:rsid w:val="00C35FEB"/>
    <w:rsid w:val="00C360F3"/>
    <w:rsid w:val="00C3690D"/>
    <w:rsid w:val="00C36C59"/>
    <w:rsid w:val="00C36EBE"/>
    <w:rsid w:val="00C3727B"/>
    <w:rsid w:val="00C3732F"/>
    <w:rsid w:val="00C3751B"/>
    <w:rsid w:val="00C3760E"/>
    <w:rsid w:val="00C37F40"/>
    <w:rsid w:val="00C40058"/>
    <w:rsid w:val="00C402EF"/>
    <w:rsid w:val="00C40674"/>
    <w:rsid w:val="00C40868"/>
    <w:rsid w:val="00C4088D"/>
    <w:rsid w:val="00C4115A"/>
    <w:rsid w:val="00C411C1"/>
    <w:rsid w:val="00C419AF"/>
    <w:rsid w:val="00C42C88"/>
    <w:rsid w:val="00C43135"/>
    <w:rsid w:val="00C43608"/>
    <w:rsid w:val="00C43A9E"/>
    <w:rsid w:val="00C43AE1"/>
    <w:rsid w:val="00C4432C"/>
    <w:rsid w:val="00C44AAA"/>
    <w:rsid w:val="00C44C0E"/>
    <w:rsid w:val="00C45882"/>
    <w:rsid w:val="00C4633A"/>
    <w:rsid w:val="00C463BA"/>
    <w:rsid w:val="00C46540"/>
    <w:rsid w:val="00C4673A"/>
    <w:rsid w:val="00C469FC"/>
    <w:rsid w:val="00C46DB1"/>
    <w:rsid w:val="00C47296"/>
    <w:rsid w:val="00C475A1"/>
    <w:rsid w:val="00C47755"/>
    <w:rsid w:val="00C47CF9"/>
    <w:rsid w:val="00C5034A"/>
    <w:rsid w:val="00C505CE"/>
    <w:rsid w:val="00C50BC5"/>
    <w:rsid w:val="00C51032"/>
    <w:rsid w:val="00C5112A"/>
    <w:rsid w:val="00C51261"/>
    <w:rsid w:val="00C513F7"/>
    <w:rsid w:val="00C514F1"/>
    <w:rsid w:val="00C51833"/>
    <w:rsid w:val="00C51A2C"/>
    <w:rsid w:val="00C52131"/>
    <w:rsid w:val="00C52164"/>
    <w:rsid w:val="00C53193"/>
    <w:rsid w:val="00C53200"/>
    <w:rsid w:val="00C537D2"/>
    <w:rsid w:val="00C53C2C"/>
    <w:rsid w:val="00C53C8B"/>
    <w:rsid w:val="00C53CC5"/>
    <w:rsid w:val="00C53FEC"/>
    <w:rsid w:val="00C5417A"/>
    <w:rsid w:val="00C54560"/>
    <w:rsid w:val="00C54573"/>
    <w:rsid w:val="00C5461F"/>
    <w:rsid w:val="00C549A7"/>
    <w:rsid w:val="00C55335"/>
    <w:rsid w:val="00C557E0"/>
    <w:rsid w:val="00C55ACC"/>
    <w:rsid w:val="00C55C6C"/>
    <w:rsid w:val="00C56338"/>
    <w:rsid w:val="00C56441"/>
    <w:rsid w:val="00C56475"/>
    <w:rsid w:val="00C566AD"/>
    <w:rsid w:val="00C56C7C"/>
    <w:rsid w:val="00C56D60"/>
    <w:rsid w:val="00C57751"/>
    <w:rsid w:val="00C57D98"/>
    <w:rsid w:val="00C600B0"/>
    <w:rsid w:val="00C60674"/>
    <w:rsid w:val="00C607F1"/>
    <w:rsid w:val="00C607FF"/>
    <w:rsid w:val="00C60D24"/>
    <w:rsid w:val="00C60DD6"/>
    <w:rsid w:val="00C60F09"/>
    <w:rsid w:val="00C61735"/>
    <w:rsid w:val="00C618B4"/>
    <w:rsid w:val="00C61938"/>
    <w:rsid w:val="00C62655"/>
    <w:rsid w:val="00C626A7"/>
    <w:rsid w:val="00C629A7"/>
    <w:rsid w:val="00C62C8F"/>
    <w:rsid w:val="00C63F2B"/>
    <w:rsid w:val="00C64148"/>
    <w:rsid w:val="00C64699"/>
    <w:rsid w:val="00C64704"/>
    <w:rsid w:val="00C64BB8"/>
    <w:rsid w:val="00C654F8"/>
    <w:rsid w:val="00C6567F"/>
    <w:rsid w:val="00C65A97"/>
    <w:rsid w:val="00C65CAC"/>
    <w:rsid w:val="00C65DCA"/>
    <w:rsid w:val="00C66077"/>
    <w:rsid w:val="00C6674C"/>
    <w:rsid w:val="00C6765A"/>
    <w:rsid w:val="00C70943"/>
    <w:rsid w:val="00C7150D"/>
    <w:rsid w:val="00C71E9B"/>
    <w:rsid w:val="00C723C1"/>
    <w:rsid w:val="00C72EC1"/>
    <w:rsid w:val="00C73EC0"/>
    <w:rsid w:val="00C7411D"/>
    <w:rsid w:val="00C7415F"/>
    <w:rsid w:val="00C741A1"/>
    <w:rsid w:val="00C744BF"/>
    <w:rsid w:val="00C74633"/>
    <w:rsid w:val="00C74662"/>
    <w:rsid w:val="00C7494D"/>
    <w:rsid w:val="00C74BFC"/>
    <w:rsid w:val="00C74F3B"/>
    <w:rsid w:val="00C75037"/>
    <w:rsid w:val="00C75081"/>
    <w:rsid w:val="00C76640"/>
    <w:rsid w:val="00C7687C"/>
    <w:rsid w:val="00C76A5C"/>
    <w:rsid w:val="00C76F9C"/>
    <w:rsid w:val="00C77274"/>
    <w:rsid w:val="00C77309"/>
    <w:rsid w:val="00C80CC9"/>
    <w:rsid w:val="00C80F75"/>
    <w:rsid w:val="00C81AAF"/>
    <w:rsid w:val="00C82082"/>
    <w:rsid w:val="00C8334B"/>
    <w:rsid w:val="00C835D3"/>
    <w:rsid w:val="00C83942"/>
    <w:rsid w:val="00C83966"/>
    <w:rsid w:val="00C83FD1"/>
    <w:rsid w:val="00C84063"/>
    <w:rsid w:val="00C84A7A"/>
    <w:rsid w:val="00C84D38"/>
    <w:rsid w:val="00C84DAA"/>
    <w:rsid w:val="00C84EBE"/>
    <w:rsid w:val="00C84EFC"/>
    <w:rsid w:val="00C8556D"/>
    <w:rsid w:val="00C85980"/>
    <w:rsid w:val="00C85FF8"/>
    <w:rsid w:val="00C86195"/>
    <w:rsid w:val="00C862D5"/>
    <w:rsid w:val="00C863AB"/>
    <w:rsid w:val="00C864B8"/>
    <w:rsid w:val="00C8726D"/>
    <w:rsid w:val="00C87B4E"/>
    <w:rsid w:val="00C87EB5"/>
    <w:rsid w:val="00C901E7"/>
    <w:rsid w:val="00C903B1"/>
    <w:rsid w:val="00C90718"/>
    <w:rsid w:val="00C908B6"/>
    <w:rsid w:val="00C90979"/>
    <w:rsid w:val="00C9122D"/>
    <w:rsid w:val="00C91349"/>
    <w:rsid w:val="00C914A0"/>
    <w:rsid w:val="00C91899"/>
    <w:rsid w:val="00C91A2B"/>
    <w:rsid w:val="00C922C2"/>
    <w:rsid w:val="00C92703"/>
    <w:rsid w:val="00C92975"/>
    <w:rsid w:val="00C92CE0"/>
    <w:rsid w:val="00C93003"/>
    <w:rsid w:val="00C93B3B"/>
    <w:rsid w:val="00C94329"/>
    <w:rsid w:val="00C948DA"/>
    <w:rsid w:val="00C94920"/>
    <w:rsid w:val="00C94F6B"/>
    <w:rsid w:val="00C95046"/>
    <w:rsid w:val="00C9570D"/>
    <w:rsid w:val="00C95BBB"/>
    <w:rsid w:val="00C95DE9"/>
    <w:rsid w:val="00C9685B"/>
    <w:rsid w:val="00C969FC"/>
    <w:rsid w:val="00C97092"/>
    <w:rsid w:val="00C970E0"/>
    <w:rsid w:val="00C977EB"/>
    <w:rsid w:val="00C97B86"/>
    <w:rsid w:val="00C97EAE"/>
    <w:rsid w:val="00C97F98"/>
    <w:rsid w:val="00CA092E"/>
    <w:rsid w:val="00CA0F6F"/>
    <w:rsid w:val="00CA1114"/>
    <w:rsid w:val="00CA11B4"/>
    <w:rsid w:val="00CA1737"/>
    <w:rsid w:val="00CA1D2A"/>
    <w:rsid w:val="00CA1D7E"/>
    <w:rsid w:val="00CA1F38"/>
    <w:rsid w:val="00CA1F66"/>
    <w:rsid w:val="00CA2128"/>
    <w:rsid w:val="00CA2A56"/>
    <w:rsid w:val="00CA2F1D"/>
    <w:rsid w:val="00CA301B"/>
    <w:rsid w:val="00CA3267"/>
    <w:rsid w:val="00CA381F"/>
    <w:rsid w:val="00CA3B2F"/>
    <w:rsid w:val="00CA44B3"/>
    <w:rsid w:val="00CA460B"/>
    <w:rsid w:val="00CA478E"/>
    <w:rsid w:val="00CA4909"/>
    <w:rsid w:val="00CA4B60"/>
    <w:rsid w:val="00CA4EA6"/>
    <w:rsid w:val="00CA4EB9"/>
    <w:rsid w:val="00CA51F0"/>
    <w:rsid w:val="00CA5B9E"/>
    <w:rsid w:val="00CA649E"/>
    <w:rsid w:val="00CA68E9"/>
    <w:rsid w:val="00CA6CE1"/>
    <w:rsid w:val="00CA6EAA"/>
    <w:rsid w:val="00CA70BE"/>
    <w:rsid w:val="00CA7123"/>
    <w:rsid w:val="00CA7164"/>
    <w:rsid w:val="00CA7D5A"/>
    <w:rsid w:val="00CA7F76"/>
    <w:rsid w:val="00CB03F2"/>
    <w:rsid w:val="00CB156E"/>
    <w:rsid w:val="00CB1606"/>
    <w:rsid w:val="00CB1718"/>
    <w:rsid w:val="00CB2FBE"/>
    <w:rsid w:val="00CB3132"/>
    <w:rsid w:val="00CB35AF"/>
    <w:rsid w:val="00CB3944"/>
    <w:rsid w:val="00CB3E08"/>
    <w:rsid w:val="00CB4502"/>
    <w:rsid w:val="00CB4658"/>
    <w:rsid w:val="00CB4D47"/>
    <w:rsid w:val="00CB4FA0"/>
    <w:rsid w:val="00CB5289"/>
    <w:rsid w:val="00CB598D"/>
    <w:rsid w:val="00CB6F67"/>
    <w:rsid w:val="00CB7299"/>
    <w:rsid w:val="00CB7416"/>
    <w:rsid w:val="00CC01E1"/>
    <w:rsid w:val="00CC023F"/>
    <w:rsid w:val="00CC0319"/>
    <w:rsid w:val="00CC0A06"/>
    <w:rsid w:val="00CC13A9"/>
    <w:rsid w:val="00CC1F6E"/>
    <w:rsid w:val="00CC26A8"/>
    <w:rsid w:val="00CC273D"/>
    <w:rsid w:val="00CC2762"/>
    <w:rsid w:val="00CC282E"/>
    <w:rsid w:val="00CC2D19"/>
    <w:rsid w:val="00CC3285"/>
    <w:rsid w:val="00CC3FD8"/>
    <w:rsid w:val="00CC4589"/>
    <w:rsid w:val="00CC584E"/>
    <w:rsid w:val="00CC58EE"/>
    <w:rsid w:val="00CC5B51"/>
    <w:rsid w:val="00CC5DEF"/>
    <w:rsid w:val="00CC5EC0"/>
    <w:rsid w:val="00CC5F45"/>
    <w:rsid w:val="00CC6123"/>
    <w:rsid w:val="00CC612C"/>
    <w:rsid w:val="00CC659B"/>
    <w:rsid w:val="00CC6F05"/>
    <w:rsid w:val="00CC736A"/>
    <w:rsid w:val="00CC74F7"/>
    <w:rsid w:val="00CC76E0"/>
    <w:rsid w:val="00CC77DA"/>
    <w:rsid w:val="00CC7A94"/>
    <w:rsid w:val="00CC7ED0"/>
    <w:rsid w:val="00CD01B2"/>
    <w:rsid w:val="00CD2537"/>
    <w:rsid w:val="00CD29BE"/>
    <w:rsid w:val="00CD2F9D"/>
    <w:rsid w:val="00CD3093"/>
    <w:rsid w:val="00CD3326"/>
    <w:rsid w:val="00CD3916"/>
    <w:rsid w:val="00CD3D9B"/>
    <w:rsid w:val="00CD411E"/>
    <w:rsid w:val="00CD420B"/>
    <w:rsid w:val="00CD43EF"/>
    <w:rsid w:val="00CD4517"/>
    <w:rsid w:val="00CD47DF"/>
    <w:rsid w:val="00CD49D1"/>
    <w:rsid w:val="00CD5303"/>
    <w:rsid w:val="00CD5353"/>
    <w:rsid w:val="00CD545E"/>
    <w:rsid w:val="00CD5866"/>
    <w:rsid w:val="00CD5A8D"/>
    <w:rsid w:val="00CD5ED4"/>
    <w:rsid w:val="00CD5F3A"/>
    <w:rsid w:val="00CD60C2"/>
    <w:rsid w:val="00CD6255"/>
    <w:rsid w:val="00CD64D0"/>
    <w:rsid w:val="00CD6803"/>
    <w:rsid w:val="00CD6D92"/>
    <w:rsid w:val="00CD74F8"/>
    <w:rsid w:val="00CD7BE6"/>
    <w:rsid w:val="00CE0018"/>
    <w:rsid w:val="00CE00CE"/>
    <w:rsid w:val="00CE0C54"/>
    <w:rsid w:val="00CE0E59"/>
    <w:rsid w:val="00CE18E6"/>
    <w:rsid w:val="00CE1B08"/>
    <w:rsid w:val="00CE1B0A"/>
    <w:rsid w:val="00CE1C7D"/>
    <w:rsid w:val="00CE1E19"/>
    <w:rsid w:val="00CE2616"/>
    <w:rsid w:val="00CE2E88"/>
    <w:rsid w:val="00CE3298"/>
    <w:rsid w:val="00CE3579"/>
    <w:rsid w:val="00CE381F"/>
    <w:rsid w:val="00CE3A90"/>
    <w:rsid w:val="00CE3C14"/>
    <w:rsid w:val="00CE3E0E"/>
    <w:rsid w:val="00CE400F"/>
    <w:rsid w:val="00CE4676"/>
    <w:rsid w:val="00CE4888"/>
    <w:rsid w:val="00CE49BB"/>
    <w:rsid w:val="00CE4BBD"/>
    <w:rsid w:val="00CE4DE3"/>
    <w:rsid w:val="00CE5181"/>
    <w:rsid w:val="00CE5431"/>
    <w:rsid w:val="00CE5AB1"/>
    <w:rsid w:val="00CE6252"/>
    <w:rsid w:val="00CE652E"/>
    <w:rsid w:val="00CE69E3"/>
    <w:rsid w:val="00CE6D89"/>
    <w:rsid w:val="00CE6DD2"/>
    <w:rsid w:val="00CE6DD8"/>
    <w:rsid w:val="00CE7172"/>
    <w:rsid w:val="00CE7826"/>
    <w:rsid w:val="00CE7D2E"/>
    <w:rsid w:val="00CE7EC6"/>
    <w:rsid w:val="00CF0A3A"/>
    <w:rsid w:val="00CF0EC1"/>
    <w:rsid w:val="00CF0EC6"/>
    <w:rsid w:val="00CF156D"/>
    <w:rsid w:val="00CF19BA"/>
    <w:rsid w:val="00CF1A8A"/>
    <w:rsid w:val="00CF273E"/>
    <w:rsid w:val="00CF29C7"/>
    <w:rsid w:val="00CF33E4"/>
    <w:rsid w:val="00CF3AF0"/>
    <w:rsid w:val="00CF4351"/>
    <w:rsid w:val="00CF4475"/>
    <w:rsid w:val="00CF46A9"/>
    <w:rsid w:val="00CF48BA"/>
    <w:rsid w:val="00CF48BB"/>
    <w:rsid w:val="00CF4E9D"/>
    <w:rsid w:val="00CF4FB5"/>
    <w:rsid w:val="00CF576B"/>
    <w:rsid w:val="00CF5A3B"/>
    <w:rsid w:val="00CF5B3E"/>
    <w:rsid w:val="00CF5B61"/>
    <w:rsid w:val="00CF67E6"/>
    <w:rsid w:val="00CF75E2"/>
    <w:rsid w:val="00CF7B8C"/>
    <w:rsid w:val="00D00751"/>
    <w:rsid w:val="00D00A7B"/>
    <w:rsid w:val="00D00AB8"/>
    <w:rsid w:val="00D00C87"/>
    <w:rsid w:val="00D0133C"/>
    <w:rsid w:val="00D01368"/>
    <w:rsid w:val="00D01489"/>
    <w:rsid w:val="00D023B3"/>
    <w:rsid w:val="00D02A47"/>
    <w:rsid w:val="00D02B5D"/>
    <w:rsid w:val="00D02E16"/>
    <w:rsid w:val="00D03085"/>
    <w:rsid w:val="00D033D3"/>
    <w:rsid w:val="00D038ED"/>
    <w:rsid w:val="00D03904"/>
    <w:rsid w:val="00D04275"/>
    <w:rsid w:val="00D04285"/>
    <w:rsid w:val="00D04A39"/>
    <w:rsid w:val="00D058E7"/>
    <w:rsid w:val="00D063E8"/>
    <w:rsid w:val="00D07275"/>
    <w:rsid w:val="00D07347"/>
    <w:rsid w:val="00D07D28"/>
    <w:rsid w:val="00D07D71"/>
    <w:rsid w:val="00D07F8C"/>
    <w:rsid w:val="00D10429"/>
    <w:rsid w:val="00D10559"/>
    <w:rsid w:val="00D10B4A"/>
    <w:rsid w:val="00D10E6D"/>
    <w:rsid w:val="00D11F03"/>
    <w:rsid w:val="00D125F0"/>
    <w:rsid w:val="00D12C39"/>
    <w:rsid w:val="00D1332B"/>
    <w:rsid w:val="00D136C1"/>
    <w:rsid w:val="00D137AD"/>
    <w:rsid w:val="00D140A2"/>
    <w:rsid w:val="00D142B1"/>
    <w:rsid w:val="00D14DEA"/>
    <w:rsid w:val="00D14E7C"/>
    <w:rsid w:val="00D1514B"/>
    <w:rsid w:val="00D155B9"/>
    <w:rsid w:val="00D15739"/>
    <w:rsid w:val="00D15791"/>
    <w:rsid w:val="00D157CE"/>
    <w:rsid w:val="00D15911"/>
    <w:rsid w:val="00D15C3C"/>
    <w:rsid w:val="00D15CE9"/>
    <w:rsid w:val="00D1638A"/>
    <w:rsid w:val="00D16567"/>
    <w:rsid w:val="00D166B1"/>
    <w:rsid w:val="00D16769"/>
    <w:rsid w:val="00D16BA4"/>
    <w:rsid w:val="00D17007"/>
    <w:rsid w:val="00D17408"/>
    <w:rsid w:val="00D17CB0"/>
    <w:rsid w:val="00D2032B"/>
    <w:rsid w:val="00D206C3"/>
    <w:rsid w:val="00D20B82"/>
    <w:rsid w:val="00D21C4B"/>
    <w:rsid w:val="00D230EC"/>
    <w:rsid w:val="00D23EA0"/>
    <w:rsid w:val="00D24060"/>
    <w:rsid w:val="00D244E4"/>
    <w:rsid w:val="00D24EF4"/>
    <w:rsid w:val="00D24F64"/>
    <w:rsid w:val="00D2504A"/>
    <w:rsid w:val="00D25216"/>
    <w:rsid w:val="00D25414"/>
    <w:rsid w:val="00D25522"/>
    <w:rsid w:val="00D25699"/>
    <w:rsid w:val="00D2612B"/>
    <w:rsid w:val="00D2638E"/>
    <w:rsid w:val="00D263E6"/>
    <w:rsid w:val="00D265B8"/>
    <w:rsid w:val="00D269CF"/>
    <w:rsid w:val="00D26E35"/>
    <w:rsid w:val="00D26F6A"/>
    <w:rsid w:val="00D273F8"/>
    <w:rsid w:val="00D27973"/>
    <w:rsid w:val="00D27EF3"/>
    <w:rsid w:val="00D27F83"/>
    <w:rsid w:val="00D3014E"/>
    <w:rsid w:val="00D30465"/>
    <w:rsid w:val="00D304D9"/>
    <w:rsid w:val="00D30D02"/>
    <w:rsid w:val="00D30D29"/>
    <w:rsid w:val="00D30D8C"/>
    <w:rsid w:val="00D30EC7"/>
    <w:rsid w:val="00D31B15"/>
    <w:rsid w:val="00D3249C"/>
    <w:rsid w:val="00D326E5"/>
    <w:rsid w:val="00D32734"/>
    <w:rsid w:val="00D33315"/>
    <w:rsid w:val="00D33812"/>
    <w:rsid w:val="00D338C5"/>
    <w:rsid w:val="00D338D6"/>
    <w:rsid w:val="00D33F0F"/>
    <w:rsid w:val="00D34261"/>
    <w:rsid w:val="00D344F4"/>
    <w:rsid w:val="00D35508"/>
    <w:rsid w:val="00D356C7"/>
    <w:rsid w:val="00D359F0"/>
    <w:rsid w:val="00D35B64"/>
    <w:rsid w:val="00D36027"/>
    <w:rsid w:val="00D367DD"/>
    <w:rsid w:val="00D36986"/>
    <w:rsid w:val="00D373C9"/>
    <w:rsid w:val="00D37676"/>
    <w:rsid w:val="00D37A21"/>
    <w:rsid w:val="00D4039C"/>
    <w:rsid w:val="00D406B4"/>
    <w:rsid w:val="00D40822"/>
    <w:rsid w:val="00D40F93"/>
    <w:rsid w:val="00D41200"/>
    <w:rsid w:val="00D414D1"/>
    <w:rsid w:val="00D418DB"/>
    <w:rsid w:val="00D4190C"/>
    <w:rsid w:val="00D41915"/>
    <w:rsid w:val="00D41A9E"/>
    <w:rsid w:val="00D4289E"/>
    <w:rsid w:val="00D42A1D"/>
    <w:rsid w:val="00D42A8B"/>
    <w:rsid w:val="00D432B7"/>
    <w:rsid w:val="00D43BDA"/>
    <w:rsid w:val="00D43EE6"/>
    <w:rsid w:val="00D4403C"/>
    <w:rsid w:val="00D4407C"/>
    <w:rsid w:val="00D44910"/>
    <w:rsid w:val="00D44E49"/>
    <w:rsid w:val="00D4509A"/>
    <w:rsid w:val="00D451FD"/>
    <w:rsid w:val="00D4568E"/>
    <w:rsid w:val="00D4576F"/>
    <w:rsid w:val="00D4579A"/>
    <w:rsid w:val="00D458A1"/>
    <w:rsid w:val="00D46719"/>
    <w:rsid w:val="00D46CB2"/>
    <w:rsid w:val="00D5031D"/>
    <w:rsid w:val="00D50735"/>
    <w:rsid w:val="00D50B94"/>
    <w:rsid w:val="00D50CBF"/>
    <w:rsid w:val="00D51254"/>
    <w:rsid w:val="00D515C0"/>
    <w:rsid w:val="00D519A1"/>
    <w:rsid w:val="00D51AED"/>
    <w:rsid w:val="00D51C99"/>
    <w:rsid w:val="00D51D07"/>
    <w:rsid w:val="00D520C5"/>
    <w:rsid w:val="00D52521"/>
    <w:rsid w:val="00D530C4"/>
    <w:rsid w:val="00D53287"/>
    <w:rsid w:val="00D53360"/>
    <w:rsid w:val="00D53BE6"/>
    <w:rsid w:val="00D53C8D"/>
    <w:rsid w:val="00D53FDD"/>
    <w:rsid w:val="00D54003"/>
    <w:rsid w:val="00D54801"/>
    <w:rsid w:val="00D54A8D"/>
    <w:rsid w:val="00D55567"/>
    <w:rsid w:val="00D556D7"/>
    <w:rsid w:val="00D55797"/>
    <w:rsid w:val="00D55A68"/>
    <w:rsid w:val="00D55A8A"/>
    <w:rsid w:val="00D55BC6"/>
    <w:rsid w:val="00D55F1A"/>
    <w:rsid w:val="00D56402"/>
    <w:rsid w:val="00D56D2F"/>
    <w:rsid w:val="00D56E27"/>
    <w:rsid w:val="00D56F61"/>
    <w:rsid w:val="00D57455"/>
    <w:rsid w:val="00D600F4"/>
    <w:rsid w:val="00D603B2"/>
    <w:rsid w:val="00D60B05"/>
    <w:rsid w:val="00D60CE6"/>
    <w:rsid w:val="00D612D5"/>
    <w:rsid w:val="00D6138F"/>
    <w:rsid w:val="00D6238C"/>
    <w:rsid w:val="00D6267F"/>
    <w:rsid w:val="00D62786"/>
    <w:rsid w:val="00D637DA"/>
    <w:rsid w:val="00D63B9F"/>
    <w:rsid w:val="00D63C10"/>
    <w:rsid w:val="00D63C7A"/>
    <w:rsid w:val="00D64610"/>
    <w:rsid w:val="00D6524C"/>
    <w:rsid w:val="00D65B9A"/>
    <w:rsid w:val="00D661E2"/>
    <w:rsid w:val="00D66806"/>
    <w:rsid w:val="00D66CF3"/>
    <w:rsid w:val="00D67094"/>
    <w:rsid w:val="00D70025"/>
    <w:rsid w:val="00D70420"/>
    <w:rsid w:val="00D70D62"/>
    <w:rsid w:val="00D713DA"/>
    <w:rsid w:val="00D7178C"/>
    <w:rsid w:val="00D71C88"/>
    <w:rsid w:val="00D71CE1"/>
    <w:rsid w:val="00D72A4E"/>
    <w:rsid w:val="00D733A1"/>
    <w:rsid w:val="00D740BF"/>
    <w:rsid w:val="00D7411D"/>
    <w:rsid w:val="00D7566A"/>
    <w:rsid w:val="00D75791"/>
    <w:rsid w:val="00D75904"/>
    <w:rsid w:val="00D76584"/>
    <w:rsid w:val="00D768D5"/>
    <w:rsid w:val="00D76DCB"/>
    <w:rsid w:val="00D77037"/>
    <w:rsid w:val="00D779E9"/>
    <w:rsid w:val="00D8042A"/>
    <w:rsid w:val="00D80B6A"/>
    <w:rsid w:val="00D80B79"/>
    <w:rsid w:val="00D80DEF"/>
    <w:rsid w:val="00D8102E"/>
    <w:rsid w:val="00D816E7"/>
    <w:rsid w:val="00D819E6"/>
    <w:rsid w:val="00D81C83"/>
    <w:rsid w:val="00D81D90"/>
    <w:rsid w:val="00D81EB0"/>
    <w:rsid w:val="00D81FF6"/>
    <w:rsid w:val="00D8245B"/>
    <w:rsid w:val="00D827D4"/>
    <w:rsid w:val="00D82A0F"/>
    <w:rsid w:val="00D8332E"/>
    <w:rsid w:val="00D8336F"/>
    <w:rsid w:val="00D83384"/>
    <w:rsid w:val="00D83461"/>
    <w:rsid w:val="00D835F2"/>
    <w:rsid w:val="00D83CBA"/>
    <w:rsid w:val="00D83E7F"/>
    <w:rsid w:val="00D84013"/>
    <w:rsid w:val="00D84927"/>
    <w:rsid w:val="00D8497F"/>
    <w:rsid w:val="00D84AC2"/>
    <w:rsid w:val="00D84F4F"/>
    <w:rsid w:val="00D84F56"/>
    <w:rsid w:val="00D850AF"/>
    <w:rsid w:val="00D85783"/>
    <w:rsid w:val="00D85AB3"/>
    <w:rsid w:val="00D85DEA"/>
    <w:rsid w:val="00D860C3"/>
    <w:rsid w:val="00D8631D"/>
    <w:rsid w:val="00D863C0"/>
    <w:rsid w:val="00D8640A"/>
    <w:rsid w:val="00D86D47"/>
    <w:rsid w:val="00D86D74"/>
    <w:rsid w:val="00D86F21"/>
    <w:rsid w:val="00D86F55"/>
    <w:rsid w:val="00D86FA4"/>
    <w:rsid w:val="00D86FE4"/>
    <w:rsid w:val="00D90384"/>
    <w:rsid w:val="00D905B3"/>
    <w:rsid w:val="00D90955"/>
    <w:rsid w:val="00D90AB9"/>
    <w:rsid w:val="00D90B47"/>
    <w:rsid w:val="00D911F7"/>
    <w:rsid w:val="00D9134F"/>
    <w:rsid w:val="00D9146C"/>
    <w:rsid w:val="00D914DA"/>
    <w:rsid w:val="00D91987"/>
    <w:rsid w:val="00D91A67"/>
    <w:rsid w:val="00D91E39"/>
    <w:rsid w:val="00D92CDA"/>
    <w:rsid w:val="00D93F0D"/>
    <w:rsid w:val="00D94197"/>
    <w:rsid w:val="00D9427A"/>
    <w:rsid w:val="00D944E2"/>
    <w:rsid w:val="00D94710"/>
    <w:rsid w:val="00D94CA6"/>
    <w:rsid w:val="00D94E8F"/>
    <w:rsid w:val="00D95C43"/>
    <w:rsid w:val="00D95FF3"/>
    <w:rsid w:val="00D96930"/>
    <w:rsid w:val="00D96F9E"/>
    <w:rsid w:val="00D9707B"/>
    <w:rsid w:val="00D970A8"/>
    <w:rsid w:val="00D97817"/>
    <w:rsid w:val="00D97C68"/>
    <w:rsid w:val="00DA032C"/>
    <w:rsid w:val="00DA09C9"/>
    <w:rsid w:val="00DA0BF7"/>
    <w:rsid w:val="00DA0DAD"/>
    <w:rsid w:val="00DA10E5"/>
    <w:rsid w:val="00DA14D5"/>
    <w:rsid w:val="00DA1BB0"/>
    <w:rsid w:val="00DA1E0A"/>
    <w:rsid w:val="00DA20F9"/>
    <w:rsid w:val="00DA25E5"/>
    <w:rsid w:val="00DA2602"/>
    <w:rsid w:val="00DA2D56"/>
    <w:rsid w:val="00DA3AF7"/>
    <w:rsid w:val="00DA469F"/>
    <w:rsid w:val="00DA4AB9"/>
    <w:rsid w:val="00DA4B5E"/>
    <w:rsid w:val="00DA4DAF"/>
    <w:rsid w:val="00DA553F"/>
    <w:rsid w:val="00DA58D2"/>
    <w:rsid w:val="00DA596B"/>
    <w:rsid w:val="00DA5A76"/>
    <w:rsid w:val="00DA6339"/>
    <w:rsid w:val="00DA633A"/>
    <w:rsid w:val="00DA63B7"/>
    <w:rsid w:val="00DA63DE"/>
    <w:rsid w:val="00DA669E"/>
    <w:rsid w:val="00DA66E0"/>
    <w:rsid w:val="00DA6754"/>
    <w:rsid w:val="00DA72BF"/>
    <w:rsid w:val="00DA7902"/>
    <w:rsid w:val="00DB04A2"/>
    <w:rsid w:val="00DB0740"/>
    <w:rsid w:val="00DB0D45"/>
    <w:rsid w:val="00DB0EAD"/>
    <w:rsid w:val="00DB131F"/>
    <w:rsid w:val="00DB1A55"/>
    <w:rsid w:val="00DB1AA7"/>
    <w:rsid w:val="00DB1AC6"/>
    <w:rsid w:val="00DB2050"/>
    <w:rsid w:val="00DB22A3"/>
    <w:rsid w:val="00DB23D6"/>
    <w:rsid w:val="00DB2638"/>
    <w:rsid w:val="00DB2680"/>
    <w:rsid w:val="00DB281E"/>
    <w:rsid w:val="00DB2B15"/>
    <w:rsid w:val="00DB2C35"/>
    <w:rsid w:val="00DB2CF2"/>
    <w:rsid w:val="00DB2F24"/>
    <w:rsid w:val="00DB346C"/>
    <w:rsid w:val="00DB37B8"/>
    <w:rsid w:val="00DB38B0"/>
    <w:rsid w:val="00DB3A2C"/>
    <w:rsid w:val="00DB3A3D"/>
    <w:rsid w:val="00DB41E6"/>
    <w:rsid w:val="00DB492F"/>
    <w:rsid w:val="00DB4AEC"/>
    <w:rsid w:val="00DB4CE4"/>
    <w:rsid w:val="00DB5B3A"/>
    <w:rsid w:val="00DB5D6D"/>
    <w:rsid w:val="00DB602B"/>
    <w:rsid w:val="00DB62DB"/>
    <w:rsid w:val="00DB631D"/>
    <w:rsid w:val="00DB6371"/>
    <w:rsid w:val="00DB65A1"/>
    <w:rsid w:val="00DB7139"/>
    <w:rsid w:val="00DB773A"/>
    <w:rsid w:val="00DB7A41"/>
    <w:rsid w:val="00DB7EFE"/>
    <w:rsid w:val="00DC0302"/>
    <w:rsid w:val="00DC04AE"/>
    <w:rsid w:val="00DC073E"/>
    <w:rsid w:val="00DC1045"/>
    <w:rsid w:val="00DC1F90"/>
    <w:rsid w:val="00DC2152"/>
    <w:rsid w:val="00DC2198"/>
    <w:rsid w:val="00DC22A7"/>
    <w:rsid w:val="00DC22E8"/>
    <w:rsid w:val="00DC2917"/>
    <w:rsid w:val="00DC2CF0"/>
    <w:rsid w:val="00DC2E59"/>
    <w:rsid w:val="00DC3441"/>
    <w:rsid w:val="00DC3444"/>
    <w:rsid w:val="00DC3907"/>
    <w:rsid w:val="00DC45A6"/>
    <w:rsid w:val="00DC49D2"/>
    <w:rsid w:val="00DC4E27"/>
    <w:rsid w:val="00DC5149"/>
    <w:rsid w:val="00DC575E"/>
    <w:rsid w:val="00DC5D3F"/>
    <w:rsid w:val="00DC632A"/>
    <w:rsid w:val="00DC6350"/>
    <w:rsid w:val="00DC6622"/>
    <w:rsid w:val="00DC66C8"/>
    <w:rsid w:val="00DC69BE"/>
    <w:rsid w:val="00DC69E7"/>
    <w:rsid w:val="00DC6A1F"/>
    <w:rsid w:val="00DC6D5A"/>
    <w:rsid w:val="00DC73EB"/>
    <w:rsid w:val="00DC7417"/>
    <w:rsid w:val="00DC75F8"/>
    <w:rsid w:val="00DD006A"/>
    <w:rsid w:val="00DD0766"/>
    <w:rsid w:val="00DD0D46"/>
    <w:rsid w:val="00DD0D8E"/>
    <w:rsid w:val="00DD0E86"/>
    <w:rsid w:val="00DD11D9"/>
    <w:rsid w:val="00DD1213"/>
    <w:rsid w:val="00DD12D8"/>
    <w:rsid w:val="00DD157D"/>
    <w:rsid w:val="00DD2388"/>
    <w:rsid w:val="00DD240F"/>
    <w:rsid w:val="00DD2443"/>
    <w:rsid w:val="00DD2819"/>
    <w:rsid w:val="00DD2CCB"/>
    <w:rsid w:val="00DD31B4"/>
    <w:rsid w:val="00DD329F"/>
    <w:rsid w:val="00DD399F"/>
    <w:rsid w:val="00DD3C70"/>
    <w:rsid w:val="00DD3CFD"/>
    <w:rsid w:val="00DD4194"/>
    <w:rsid w:val="00DD439D"/>
    <w:rsid w:val="00DD4475"/>
    <w:rsid w:val="00DD45A0"/>
    <w:rsid w:val="00DD46A2"/>
    <w:rsid w:val="00DD489F"/>
    <w:rsid w:val="00DD4E59"/>
    <w:rsid w:val="00DD4F68"/>
    <w:rsid w:val="00DD5100"/>
    <w:rsid w:val="00DD5651"/>
    <w:rsid w:val="00DD5AD6"/>
    <w:rsid w:val="00DD5D68"/>
    <w:rsid w:val="00DD64EB"/>
    <w:rsid w:val="00DD66EC"/>
    <w:rsid w:val="00DD7156"/>
    <w:rsid w:val="00DD747B"/>
    <w:rsid w:val="00DD7564"/>
    <w:rsid w:val="00DD7F5A"/>
    <w:rsid w:val="00DE019F"/>
    <w:rsid w:val="00DE01ED"/>
    <w:rsid w:val="00DE02E6"/>
    <w:rsid w:val="00DE0665"/>
    <w:rsid w:val="00DE084E"/>
    <w:rsid w:val="00DE09AD"/>
    <w:rsid w:val="00DE09B4"/>
    <w:rsid w:val="00DE0E37"/>
    <w:rsid w:val="00DE0E5A"/>
    <w:rsid w:val="00DE11B3"/>
    <w:rsid w:val="00DE144D"/>
    <w:rsid w:val="00DE1530"/>
    <w:rsid w:val="00DE1600"/>
    <w:rsid w:val="00DE1B01"/>
    <w:rsid w:val="00DE2012"/>
    <w:rsid w:val="00DE2146"/>
    <w:rsid w:val="00DE29C5"/>
    <w:rsid w:val="00DE34EE"/>
    <w:rsid w:val="00DE3670"/>
    <w:rsid w:val="00DE394F"/>
    <w:rsid w:val="00DE3A70"/>
    <w:rsid w:val="00DE3AC7"/>
    <w:rsid w:val="00DE3C3A"/>
    <w:rsid w:val="00DE3C97"/>
    <w:rsid w:val="00DE42C0"/>
    <w:rsid w:val="00DE43A3"/>
    <w:rsid w:val="00DE4684"/>
    <w:rsid w:val="00DE49CC"/>
    <w:rsid w:val="00DE49E9"/>
    <w:rsid w:val="00DE5341"/>
    <w:rsid w:val="00DE53A7"/>
    <w:rsid w:val="00DE5717"/>
    <w:rsid w:val="00DE5C94"/>
    <w:rsid w:val="00DE5D65"/>
    <w:rsid w:val="00DE61C5"/>
    <w:rsid w:val="00DE633B"/>
    <w:rsid w:val="00DE659F"/>
    <w:rsid w:val="00DE6617"/>
    <w:rsid w:val="00DE6C29"/>
    <w:rsid w:val="00DE7ED7"/>
    <w:rsid w:val="00DF01C8"/>
    <w:rsid w:val="00DF044C"/>
    <w:rsid w:val="00DF0733"/>
    <w:rsid w:val="00DF083B"/>
    <w:rsid w:val="00DF0DA7"/>
    <w:rsid w:val="00DF1256"/>
    <w:rsid w:val="00DF139E"/>
    <w:rsid w:val="00DF13F1"/>
    <w:rsid w:val="00DF1705"/>
    <w:rsid w:val="00DF1CF9"/>
    <w:rsid w:val="00DF294A"/>
    <w:rsid w:val="00DF31A4"/>
    <w:rsid w:val="00DF3251"/>
    <w:rsid w:val="00DF35BC"/>
    <w:rsid w:val="00DF3A5A"/>
    <w:rsid w:val="00DF41AD"/>
    <w:rsid w:val="00DF4421"/>
    <w:rsid w:val="00DF4A39"/>
    <w:rsid w:val="00DF4F6E"/>
    <w:rsid w:val="00DF56CB"/>
    <w:rsid w:val="00DF5F05"/>
    <w:rsid w:val="00DF6557"/>
    <w:rsid w:val="00DF66D7"/>
    <w:rsid w:val="00DF6729"/>
    <w:rsid w:val="00DF6D41"/>
    <w:rsid w:val="00DF6D5C"/>
    <w:rsid w:val="00DF6F8E"/>
    <w:rsid w:val="00DF706B"/>
    <w:rsid w:val="00DF79CC"/>
    <w:rsid w:val="00E0022B"/>
    <w:rsid w:val="00E00512"/>
    <w:rsid w:val="00E00730"/>
    <w:rsid w:val="00E008ED"/>
    <w:rsid w:val="00E01360"/>
    <w:rsid w:val="00E014A0"/>
    <w:rsid w:val="00E0177E"/>
    <w:rsid w:val="00E01802"/>
    <w:rsid w:val="00E019FB"/>
    <w:rsid w:val="00E02722"/>
    <w:rsid w:val="00E029C5"/>
    <w:rsid w:val="00E02D06"/>
    <w:rsid w:val="00E03026"/>
    <w:rsid w:val="00E035E3"/>
    <w:rsid w:val="00E04362"/>
    <w:rsid w:val="00E0438E"/>
    <w:rsid w:val="00E045BE"/>
    <w:rsid w:val="00E045F3"/>
    <w:rsid w:val="00E0534D"/>
    <w:rsid w:val="00E054BB"/>
    <w:rsid w:val="00E0581B"/>
    <w:rsid w:val="00E05C4A"/>
    <w:rsid w:val="00E05CA1"/>
    <w:rsid w:val="00E05E9A"/>
    <w:rsid w:val="00E05FE2"/>
    <w:rsid w:val="00E0605C"/>
    <w:rsid w:val="00E063FB"/>
    <w:rsid w:val="00E0697E"/>
    <w:rsid w:val="00E06D3C"/>
    <w:rsid w:val="00E06F3E"/>
    <w:rsid w:val="00E075E4"/>
    <w:rsid w:val="00E07952"/>
    <w:rsid w:val="00E07A17"/>
    <w:rsid w:val="00E07C66"/>
    <w:rsid w:val="00E1012D"/>
    <w:rsid w:val="00E1030F"/>
    <w:rsid w:val="00E10425"/>
    <w:rsid w:val="00E10A5C"/>
    <w:rsid w:val="00E10E08"/>
    <w:rsid w:val="00E116E2"/>
    <w:rsid w:val="00E1180E"/>
    <w:rsid w:val="00E11B37"/>
    <w:rsid w:val="00E11BF7"/>
    <w:rsid w:val="00E11E31"/>
    <w:rsid w:val="00E1282B"/>
    <w:rsid w:val="00E12BED"/>
    <w:rsid w:val="00E12DBE"/>
    <w:rsid w:val="00E132DE"/>
    <w:rsid w:val="00E1340D"/>
    <w:rsid w:val="00E135BE"/>
    <w:rsid w:val="00E13CA0"/>
    <w:rsid w:val="00E13D7D"/>
    <w:rsid w:val="00E13DE7"/>
    <w:rsid w:val="00E1404E"/>
    <w:rsid w:val="00E14298"/>
    <w:rsid w:val="00E143AF"/>
    <w:rsid w:val="00E146D3"/>
    <w:rsid w:val="00E148E9"/>
    <w:rsid w:val="00E14AAE"/>
    <w:rsid w:val="00E14D6F"/>
    <w:rsid w:val="00E15323"/>
    <w:rsid w:val="00E15A12"/>
    <w:rsid w:val="00E15B90"/>
    <w:rsid w:val="00E15E3B"/>
    <w:rsid w:val="00E15F35"/>
    <w:rsid w:val="00E16201"/>
    <w:rsid w:val="00E167BA"/>
    <w:rsid w:val="00E168DE"/>
    <w:rsid w:val="00E16F10"/>
    <w:rsid w:val="00E175AB"/>
    <w:rsid w:val="00E17D6C"/>
    <w:rsid w:val="00E17E93"/>
    <w:rsid w:val="00E200C5"/>
    <w:rsid w:val="00E208FC"/>
    <w:rsid w:val="00E20D8F"/>
    <w:rsid w:val="00E20F63"/>
    <w:rsid w:val="00E2123C"/>
    <w:rsid w:val="00E21408"/>
    <w:rsid w:val="00E214EA"/>
    <w:rsid w:val="00E21531"/>
    <w:rsid w:val="00E21CE0"/>
    <w:rsid w:val="00E21E05"/>
    <w:rsid w:val="00E21F25"/>
    <w:rsid w:val="00E22A1D"/>
    <w:rsid w:val="00E22AA5"/>
    <w:rsid w:val="00E2321B"/>
    <w:rsid w:val="00E23AC4"/>
    <w:rsid w:val="00E2404D"/>
    <w:rsid w:val="00E2495D"/>
    <w:rsid w:val="00E24DF6"/>
    <w:rsid w:val="00E24E81"/>
    <w:rsid w:val="00E25481"/>
    <w:rsid w:val="00E25BF5"/>
    <w:rsid w:val="00E2604E"/>
    <w:rsid w:val="00E26368"/>
    <w:rsid w:val="00E267E2"/>
    <w:rsid w:val="00E26902"/>
    <w:rsid w:val="00E27044"/>
    <w:rsid w:val="00E271BA"/>
    <w:rsid w:val="00E2726D"/>
    <w:rsid w:val="00E2736E"/>
    <w:rsid w:val="00E276EA"/>
    <w:rsid w:val="00E27CDE"/>
    <w:rsid w:val="00E27DCA"/>
    <w:rsid w:val="00E30FF8"/>
    <w:rsid w:val="00E316C3"/>
    <w:rsid w:val="00E31904"/>
    <w:rsid w:val="00E3207F"/>
    <w:rsid w:val="00E32678"/>
    <w:rsid w:val="00E32889"/>
    <w:rsid w:val="00E32C38"/>
    <w:rsid w:val="00E32D1C"/>
    <w:rsid w:val="00E32D41"/>
    <w:rsid w:val="00E32ED6"/>
    <w:rsid w:val="00E33BF2"/>
    <w:rsid w:val="00E33D6D"/>
    <w:rsid w:val="00E33E81"/>
    <w:rsid w:val="00E34171"/>
    <w:rsid w:val="00E3429E"/>
    <w:rsid w:val="00E343EF"/>
    <w:rsid w:val="00E35465"/>
    <w:rsid w:val="00E365DC"/>
    <w:rsid w:val="00E36B28"/>
    <w:rsid w:val="00E36D3C"/>
    <w:rsid w:val="00E36F33"/>
    <w:rsid w:val="00E37596"/>
    <w:rsid w:val="00E37BB8"/>
    <w:rsid w:val="00E401C7"/>
    <w:rsid w:val="00E40839"/>
    <w:rsid w:val="00E40BAE"/>
    <w:rsid w:val="00E41275"/>
    <w:rsid w:val="00E4138C"/>
    <w:rsid w:val="00E41A11"/>
    <w:rsid w:val="00E41ABB"/>
    <w:rsid w:val="00E41F2D"/>
    <w:rsid w:val="00E42274"/>
    <w:rsid w:val="00E42369"/>
    <w:rsid w:val="00E428D4"/>
    <w:rsid w:val="00E429A1"/>
    <w:rsid w:val="00E42AFF"/>
    <w:rsid w:val="00E42F08"/>
    <w:rsid w:val="00E43D82"/>
    <w:rsid w:val="00E43E10"/>
    <w:rsid w:val="00E44670"/>
    <w:rsid w:val="00E44835"/>
    <w:rsid w:val="00E4486E"/>
    <w:rsid w:val="00E44B8A"/>
    <w:rsid w:val="00E44BA2"/>
    <w:rsid w:val="00E44D06"/>
    <w:rsid w:val="00E4506A"/>
    <w:rsid w:val="00E4527D"/>
    <w:rsid w:val="00E45645"/>
    <w:rsid w:val="00E45B5D"/>
    <w:rsid w:val="00E45D2E"/>
    <w:rsid w:val="00E45F86"/>
    <w:rsid w:val="00E462DD"/>
    <w:rsid w:val="00E464E4"/>
    <w:rsid w:val="00E46A5B"/>
    <w:rsid w:val="00E46FB4"/>
    <w:rsid w:val="00E47160"/>
    <w:rsid w:val="00E476F1"/>
    <w:rsid w:val="00E47ED3"/>
    <w:rsid w:val="00E50187"/>
    <w:rsid w:val="00E50C0D"/>
    <w:rsid w:val="00E50D2B"/>
    <w:rsid w:val="00E512C6"/>
    <w:rsid w:val="00E516E3"/>
    <w:rsid w:val="00E51929"/>
    <w:rsid w:val="00E51B13"/>
    <w:rsid w:val="00E51F3E"/>
    <w:rsid w:val="00E52145"/>
    <w:rsid w:val="00E52B25"/>
    <w:rsid w:val="00E52D6A"/>
    <w:rsid w:val="00E52FED"/>
    <w:rsid w:val="00E534D0"/>
    <w:rsid w:val="00E53AC4"/>
    <w:rsid w:val="00E53B9D"/>
    <w:rsid w:val="00E53E3A"/>
    <w:rsid w:val="00E56318"/>
    <w:rsid w:val="00E56991"/>
    <w:rsid w:val="00E56EC3"/>
    <w:rsid w:val="00E56FF7"/>
    <w:rsid w:val="00E571EA"/>
    <w:rsid w:val="00E57D84"/>
    <w:rsid w:val="00E60F6B"/>
    <w:rsid w:val="00E6127C"/>
    <w:rsid w:val="00E614CE"/>
    <w:rsid w:val="00E616B2"/>
    <w:rsid w:val="00E618E7"/>
    <w:rsid w:val="00E62E34"/>
    <w:rsid w:val="00E63683"/>
    <w:rsid w:val="00E637AA"/>
    <w:rsid w:val="00E643D2"/>
    <w:rsid w:val="00E64682"/>
    <w:rsid w:val="00E64D5C"/>
    <w:rsid w:val="00E65961"/>
    <w:rsid w:val="00E65AE0"/>
    <w:rsid w:val="00E65B20"/>
    <w:rsid w:val="00E65CF6"/>
    <w:rsid w:val="00E6672F"/>
    <w:rsid w:val="00E671B9"/>
    <w:rsid w:val="00E67761"/>
    <w:rsid w:val="00E67D39"/>
    <w:rsid w:val="00E67EA0"/>
    <w:rsid w:val="00E70339"/>
    <w:rsid w:val="00E704DB"/>
    <w:rsid w:val="00E70535"/>
    <w:rsid w:val="00E7059D"/>
    <w:rsid w:val="00E70F0F"/>
    <w:rsid w:val="00E70FCB"/>
    <w:rsid w:val="00E712C7"/>
    <w:rsid w:val="00E713F5"/>
    <w:rsid w:val="00E71610"/>
    <w:rsid w:val="00E71B1C"/>
    <w:rsid w:val="00E7222B"/>
    <w:rsid w:val="00E726E1"/>
    <w:rsid w:val="00E72F01"/>
    <w:rsid w:val="00E73184"/>
    <w:rsid w:val="00E73235"/>
    <w:rsid w:val="00E738A6"/>
    <w:rsid w:val="00E738F4"/>
    <w:rsid w:val="00E739C6"/>
    <w:rsid w:val="00E7473C"/>
    <w:rsid w:val="00E749A3"/>
    <w:rsid w:val="00E74B02"/>
    <w:rsid w:val="00E7500C"/>
    <w:rsid w:val="00E7516C"/>
    <w:rsid w:val="00E753C9"/>
    <w:rsid w:val="00E75474"/>
    <w:rsid w:val="00E75582"/>
    <w:rsid w:val="00E757E8"/>
    <w:rsid w:val="00E757EC"/>
    <w:rsid w:val="00E7615E"/>
    <w:rsid w:val="00E76ED6"/>
    <w:rsid w:val="00E774A3"/>
    <w:rsid w:val="00E77B4E"/>
    <w:rsid w:val="00E77B6D"/>
    <w:rsid w:val="00E8009B"/>
    <w:rsid w:val="00E8036E"/>
    <w:rsid w:val="00E80813"/>
    <w:rsid w:val="00E80962"/>
    <w:rsid w:val="00E81132"/>
    <w:rsid w:val="00E81404"/>
    <w:rsid w:val="00E81D7B"/>
    <w:rsid w:val="00E81F1C"/>
    <w:rsid w:val="00E82496"/>
    <w:rsid w:val="00E8296A"/>
    <w:rsid w:val="00E82F9A"/>
    <w:rsid w:val="00E8388A"/>
    <w:rsid w:val="00E839B8"/>
    <w:rsid w:val="00E83FBC"/>
    <w:rsid w:val="00E842B8"/>
    <w:rsid w:val="00E843A5"/>
    <w:rsid w:val="00E844C3"/>
    <w:rsid w:val="00E844FD"/>
    <w:rsid w:val="00E84A5E"/>
    <w:rsid w:val="00E84AF9"/>
    <w:rsid w:val="00E84C7C"/>
    <w:rsid w:val="00E85338"/>
    <w:rsid w:val="00E85E29"/>
    <w:rsid w:val="00E86A57"/>
    <w:rsid w:val="00E86C74"/>
    <w:rsid w:val="00E86DEE"/>
    <w:rsid w:val="00E87266"/>
    <w:rsid w:val="00E87642"/>
    <w:rsid w:val="00E876CE"/>
    <w:rsid w:val="00E87755"/>
    <w:rsid w:val="00E87A38"/>
    <w:rsid w:val="00E87B89"/>
    <w:rsid w:val="00E87CD5"/>
    <w:rsid w:val="00E87EB7"/>
    <w:rsid w:val="00E87F4C"/>
    <w:rsid w:val="00E904AB"/>
    <w:rsid w:val="00E90785"/>
    <w:rsid w:val="00E90B75"/>
    <w:rsid w:val="00E90E66"/>
    <w:rsid w:val="00E90EE5"/>
    <w:rsid w:val="00E911BE"/>
    <w:rsid w:val="00E91495"/>
    <w:rsid w:val="00E91745"/>
    <w:rsid w:val="00E9225A"/>
    <w:rsid w:val="00E9295C"/>
    <w:rsid w:val="00E92BD6"/>
    <w:rsid w:val="00E932B0"/>
    <w:rsid w:val="00E935DB"/>
    <w:rsid w:val="00E936D7"/>
    <w:rsid w:val="00E93716"/>
    <w:rsid w:val="00E93835"/>
    <w:rsid w:val="00E939D5"/>
    <w:rsid w:val="00E93EF7"/>
    <w:rsid w:val="00E94325"/>
    <w:rsid w:val="00E948CB"/>
    <w:rsid w:val="00E94CB8"/>
    <w:rsid w:val="00E95A08"/>
    <w:rsid w:val="00E96613"/>
    <w:rsid w:val="00E9665C"/>
    <w:rsid w:val="00E96BE4"/>
    <w:rsid w:val="00E96D03"/>
    <w:rsid w:val="00E97394"/>
    <w:rsid w:val="00E97713"/>
    <w:rsid w:val="00EA0213"/>
    <w:rsid w:val="00EA02D0"/>
    <w:rsid w:val="00EA06EA"/>
    <w:rsid w:val="00EA0CF8"/>
    <w:rsid w:val="00EA0F22"/>
    <w:rsid w:val="00EA1574"/>
    <w:rsid w:val="00EA18A7"/>
    <w:rsid w:val="00EA1AB6"/>
    <w:rsid w:val="00EA1B7A"/>
    <w:rsid w:val="00EA28B0"/>
    <w:rsid w:val="00EA2B92"/>
    <w:rsid w:val="00EA2F51"/>
    <w:rsid w:val="00EA31EF"/>
    <w:rsid w:val="00EA32A8"/>
    <w:rsid w:val="00EA3369"/>
    <w:rsid w:val="00EA37EC"/>
    <w:rsid w:val="00EA386C"/>
    <w:rsid w:val="00EA3C57"/>
    <w:rsid w:val="00EA3EA4"/>
    <w:rsid w:val="00EA4112"/>
    <w:rsid w:val="00EA4227"/>
    <w:rsid w:val="00EA4606"/>
    <w:rsid w:val="00EA49B8"/>
    <w:rsid w:val="00EA5219"/>
    <w:rsid w:val="00EA5271"/>
    <w:rsid w:val="00EA5682"/>
    <w:rsid w:val="00EA58A3"/>
    <w:rsid w:val="00EA59EC"/>
    <w:rsid w:val="00EA5CEA"/>
    <w:rsid w:val="00EA6015"/>
    <w:rsid w:val="00EA6777"/>
    <w:rsid w:val="00EA6851"/>
    <w:rsid w:val="00EA6C24"/>
    <w:rsid w:val="00EA6FB1"/>
    <w:rsid w:val="00EA7105"/>
    <w:rsid w:val="00EA7183"/>
    <w:rsid w:val="00EA7437"/>
    <w:rsid w:val="00EA7532"/>
    <w:rsid w:val="00EA7789"/>
    <w:rsid w:val="00EA77ED"/>
    <w:rsid w:val="00EA7F05"/>
    <w:rsid w:val="00EB03D6"/>
    <w:rsid w:val="00EB0DAD"/>
    <w:rsid w:val="00EB0EB0"/>
    <w:rsid w:val="00EB12FC"/>
    <w:rsid w:val="00EB1684"/>
    <w:rsid w:val="00EB16AD"/>
    <w:rsid w:val="00EB1BC6"/>
    <w:rsid w:val="00EB1FBF"/>
    <w:rsid w:val="00EB2087"/>
    <w:rsid w:val="00EB2333"/>
    <w:rsid w:val="00EB272D"/>
    <w:rsid w:val="00EB28E1"/>
    <w:rsid w:val="00EB2A17"/>
    <w:rsid w:val="00EB32A8"/>
    <w:rsid w:val="00EB331B"/>
    <w:rsid w:val="00EB3465"/>
    <w:rsid w:val="00EB3672"/>
    <w:rsid w:val="00EB3C93"/>
    <w:rsid w:val="00EB3DA5"/>
    <w:rsid w:val="00EB3E86"/>
    <w:rsid w:val="00EB3F70"/>
    <w:rsid w:val="00EB43DF"/>
    <w:rsid w:val="00EB4578"/>
    <w:rsid w:val="00EB4BEC"/>
    <w:rsid w:val="00EB4E88"/>
    <w:rsid w:val="00EB58CB"/>
    <w:rsid w:val="00EB58CE"/>
    <w:rsid w:val="00EB66C0"/>
    <w:rsid w:val="00EB687B"/>
    <w:rsid w:val="00EB68E9"/>
    <w:rsid w:val="00EB6F29"/>
    <w:rsid w:val="00EB6FCA"/>
    <w:rsid w:val="00EC0DFF"/>
    <w:rsid w:val="00EC1594"/>
    <w:rsid w:val="00EC1741"/>
    <w:rsid w:val="00EC1877"/>
    <w:rsid w:val="00EC1E6A"/>
    <w:rsid w:val="00EC2150"/>
    <w:rsid w:val="00EC260F"/>
    <w:rsid w:val="00EC29F9"/>
    <w:rsid w:val="00EC3544"/>
    <w:rsid w:val="00EC3B08"/>
    <w:rsid w:val="00EC3B52"/>
    <w:rsid w:val="00EC4566"/>
    <w:rsid w:val="00EC48ED"/>
    <w:rsid w:val="00EC5062"/>
    <w:rsid w:val="00EC5073"/>
    <w:rsid w:val="00EC5DB9"/>
    <w:rsid w:val="00EC60E0"/>
    <w:rsid w:val="00EC6841"/>
    <w:rsid w:val="00EC6DD3"/>
    <w:rsid w:val="00EC7017"/>
    <w:rsid w:val="00EC7D14"/>
    <w:rsid w:val="00ED0365"/>
    <w:rsid w:val="00ED04DE"/>
    <w:rsid w:val="00ED1413"/>
    <w:rsid w:val="00ED1887"/>
    <w:rsid w:val="00ED199D"/>
    <w:rsid w:val="00ED19B5"/>
    <w:rsid w:val="00ED1E74"/>
    <w:rsid w:val="00ED2367"/>
    <w:rsid w:val="00ED2386"/>
    <w:rsid w:val="00ED2769"/>
    <w:rsid w:val="00ED277F"/>
    <w:rsid w:val="00ED29F5"/>
    <w:rsid w:val="00ED2B3E"/>
    <w:rsid w:val="00ED3259"/>
    <w:rsid w:val="00ED3330"/>
    <w:rsid w:val="00ED3C14"/>
    <w:rsid w:val="00ED42FE"/>
    <w:rsid w:val="00ED44DD"/>
    <w:rsid w:val="00ED4B46"/>
    <w:rsid w:val="00ED4FB6"/>
    <w:rsid w:val="00ED52EC"/>
    <w:rsid w:val="00ED5309"/>
    <w:rsid w:val="00ED61D3"/>
    <w:rsid w:val="00ED69A5"/>
    <w:rsid w:val="00ED6B38"/>
    <w:rsid w:val="00ED6D0C"/>
    <w:rsid w:val="00ED721C"/>
    <w:rsid w:val="00ED7479"/>
    <w:rsid w:val="00ED7627"/>
    <w:rsid w:val="00ED76A1"/>
    <w:rsid w:val="00ED7C0F"/>
    <w:rsid w:val="00EE0702"/>
    <w:rsid w:val="00EE07C7"/>
    <w:rsid w:val="00EE142D"/>
    <w:rsid w:val="00EE15BF"/>
    <w:rsid w:val="00EE1766"/>
    <w:rsid w:val="00EE1CDD"/>
    <w:rsid w:val="00EE2117"/>
    <w:rsid w:val="00EE217E"/>
    <w:rsid w:val="00EE25A1"/>
    <w:rsid w:val="00EE2F6B"/>
    <w:rsid w:val="00EE3432"/>
    <w:rsid w:val="00EE34E5"/>
    <w:rsid w:val="00EE36A5"/>
    <w:rsid w:val="00EE380F"/>
    <w:rsid w:val="00EE39DC"/>
    <w:rsid w:val="00EE41CD"/>
    <w:rsid w:val="00EE4250"/>
    <w:rsid w:val="00EE447F"/>
    <w:rsid w:val="00EE48A4"/>
    <w:rsid w:val="00EE503F"/>
    <w:rsid w:val="00EE5158"/>
    <w:rsid w:val="00EE5548"/>
    <w:rsid w:val="00EE56FB"/>
    <w:rsid w:val="00EE5ADB"/>
    <w:rsid w:val="00EE5FDE"/>
    <w:rsid w:val="00EE61C5"/>
    <w:rsid w:val="00EE72E3"/>
    <w:rsid w:val="00EE74CD"/>
    <w:rsid w:val="00EF0148"/>
    <w:rsid w:val="00EF08E3"/>
    <w:rsid w:val="00EF090C"/>
    <w:rsid w:val="00EF0E3D"/>
    <w:rsid w:val="00EF137B"/>
    <w:rsid w:val="00EF20ED"/>
    <w:rsid w:val="00EF2132"/>
    <w:rsid w:val="00EF24CA"/>
    <w:rsid w:val="00EF2B58"/>
    <w:rsid w:val="00EF2E57"/>
    <w:rsid w:val="00EF30AF"/>
    <w:rsid w:val="00EF32CA"/>
    <w:rsid w:val="00EF3465"/>
    <w:rsid w:val="00EF3F92"/>
    <w:rsid w:val="00EF44CA"/>
    <w:rsid w:val="00EF44E7"/>
    <w:rsid w:val="00EF4717"/>
    <w:rsid w:val="00EF4A3F"/>
    <w:rsid w:val="00EF63B9"/>
    <w:rsid w:val="00EF675E"/>
    <w:rsid w:val="00EF6D1B"/>
    <w:rsid w:val="00EF6DA7"/>
    <w:rsid w:val="00EF7060"/>
    <w:rsid w:val="00EF7302"/>
    <w:rsid w:val="00EF7875"/>
    <w:rsid w:val="00EF7982"/>
    <w:rsid w:val="00EF79FD"/>
    <w:rsid w:val="00EF7A4D"/>
    <w:rsid w:val="00EF7BC6"/>
    <w:rsid w:val="00EF7BF3"/>
    <w:rsid w:val="00EF7E39"/>
    <w:rsid w:val="00EF7EA5"/>
    <w:rsid w:val="00F00060"/>
    <w:rsid w:val="00F001E8"/>
    <w:rsid w:val="00F00280"/>
    <w:rsid w:val="00F004F6"/>
    <w:rsid w:val="00F00D62"/>
    <w:rsid w:val="00F00DCC"/>
    <w:rsid w:val="00F01118"/>
    <w:rsid w:val="00F0123D"/>
    <w:rsid w:val="00F012D4"/>
    <w:rsid w:val="00F014B5"/>
    <w:rsid w:val="00F016E0"/>
    <w:rsid w:val="00F01910"/>
    <w:rsid w:val="00F01BB1"/>
    <w:rsid w:val="00F01E63"/>
    <w:rsid w:val="00F0249D"/>
    <w:rsid w:val="00F029BE"/>
    <w:rsid w:val="00F033A2"/>
    <w:rsid w:val="00F038B4"/>
    <w:rsid w:val="00F03AC3"/>
    <w:rsid w:val="00F03B13"/>
    <w:rsid w:val="00F04ECB"/>
    <w:rsid w:val="00F052A7"/>
    <w:rsid w:val="00F058EA"/>
    <w:rsid w:val="00F05A72"/>
    <w:rsid w:val="00F05DDE"/>
    <w:rsid w:val="00F06833"/>
    <w:rsid w:val="00F06996"/>
    <w:rsid w:val="00F07008"/>
    <w:rsid w:val="00F073AF"/>
    <w:rsid w:val="00F07D7D"/>
    <w:rsid w:val="00F10013"/>
    <w:rsid w:val="00F10429"/>
    <w:rsid w:val="00F1062F"/>
    <w:rsid w:val="00F10FC4"/>
    <w:rsid w:val="00F11181"/>
    <w:rsid w:val="00F114A8"/>
    <w:rsid w:val="00F118B1"/>
    <w:rsid w:val="00F1272E"/>
    <w:rsid w:val="00F12CAF"/>
    <w:rsid w:val="00F12D90"/>
    <w:rsid w:val="00F130FC"/>
    <w:rsid w:val="00F136DC"/>
    <w:rsid w:val="00F13846"/>
    <w:rsid w:val="00F13B5D"/>
    <w:rsid w:val="00F13DE5"/>
    <w:rsid w:val="00F1400E"/>
    <w:rsid w:val="00F14022"/>
    <w:rsid w:val="00F145DF"/>
    <w:rsid w:val="00F14BFE"/>
    <w:rsid w:val="00F15058"/>
    <w:rsid w:val="00F153DA"/>
    <w:rsid w:val="00F15418"/>
    <w:rsid w:val="00F15463"/>
    <w:rsid w:val="00F161A3"/>
    <w:rsid w:val="00F161FD"/>
    <w:rsid w:val="00F16437"/>
    <w:rsid w:val="00F16920"/>
    <w:rsid w:val="00F16F5A"/>
    <w:rsid w:val="00F17374"/>
    <w:rsid w:val="00F17397"/>
    <w:rsid w:val="00F174E1"/>
    <w:rsid w:val="00F178BC"/>
    <w:rsid w:val="00F17AD6"/>
    <w:rsid w:val="00F17E13"/>
    <w:rsid w:val="00F17E5B"/>
    <w:rsid w:val="00F20053"/>
    <w:rsid w:val="00F20098"/>
    <w:rsid w:val="00F2018D"/>
    <w:rsid w:val="00F20217"/>
    <w:rsid w:val="00F20520"/>
    <w:rsid w:val="00F205FA"/>
    <w:rsid w:val="00F206BE"/>
    <w:rsid w:val="00F2107F"/>
    <w:rsid w:val="00F211A6"/>
    <w:rsid w:val="00F2173F"/>
    <w:rsid w:val="00F21BCA"/>
    <w:rsid w:val="00F21C6F"/>
    <w:rsid w:val="00F2217F"/>
    <w:rsid w:val="00F22CA9"/>
    <w:rsid w:val="00F230DF"/>
    <w:rsid w:val="00F23414"/>
    <w:rsid w:val="00F23F43"/>
    <w:rsid w:val="00F24109"/>
    <w:rsid w:val="00F2483B"/>
    <w:rsid w:val="00F24A96"/>
    <w:rsid w:val="00F24D5D"/>
    <w:rsid w:val="00F251B8"/>
    <w:rsid w:val="00F257C0"/>
    <w:rsid w:val="00F25DFE"/>
    <w:rsid w:val="00F262C2"/>
    <w:rsid w:val="00F264EC"/>
    <w:rsid w:val="00F265BB"/>
    <w:rsid w:val="00F269FE"/>
    <w:rsid w:val="00F26AD9"/>
    <w:rsid w:val="00F26C80"/>
    <w:rsid w:val="00F26DD1"/>
    <w:rsid w:val="00F26F9C"/>
    <w:rsid w:val="00F27082"/>
    <w:rsid w:val="00F2714B"/>
    <w:rsid w:val="00F278B0"/>
    <w:rsid w:val="00F27DE8"/>
    <w:rsid w:val="00F27E00"/>
    <w:rsid w:val="00F27F8E"/>
    <w:rsid w:val="00F3012D"/>
    <w:rsid w:val="00F3028F"/>
    <w:rsid w:val="00F30990"/>
    <w:rsid w:val="00F30F5D"/>
    <w:rsid w:val="00F31002"/>
    <w:rsid w:val="00F311E2"/>
    <w:rsid w:val="00F3159E"/>
    <w:rsid w:val="00F31F73"/>
    <w:rsid w:val="00F324C9"/>
    <w:rsid w:val="00F32BF7"/>
    <w:rsid w:val="00F33491"/>
    <w:rsid w:val="00F33B0D"/>
    <w:rsid w:val="00F33D46"/>
    <w:rsid w:val="00F344B2"/>
    <w:rsid w:val="00F34648"/>
    <w:rsid w:val="00F3573F"/>
    <w:rsid w:val="00F35791"/>
    <w:rsid w:val="00F357C5"/>
    <w:rsid w:val="00F35C58"/>
    <w:rsid w:val="00F35D73"/>
    <w:rsid w:val="00F3601C"/>
    <w:rsid w:val="00F36090"/>
    <w:rsid w:val="00F364FF"/>
    <w:rsid w:val="00F365DA"/>
    <w:rsid w:val="00F366C6"/>
    <w:rsid w:val="00F372C9"/>
    <w:rsid w:val="00F37530"/>
    <w:rsid w:val="00F37678"/>
    <w:rsid w:val="00F3769D"/>
    <w:rsid w:val="00F376B5"/>
    <w:rsid w:val="00F37F44"/>
    <w:rsid w:val="00F4047C"/>
    <w:rsid w:val="00F409B5"/>
    <w:rsid w:val="00F40ABA"/>
    <w:rsid w:val="00F40FEB"/>
    <w:rsid w:val="00F41248"/>
    <w:rsid w:val="00F41266"/>
    <w:rsid w:val="00F414AE"/>
    <w:rsid w:val="00F41528"/>
    <w:rsid w:val="00F41537"/>
    <w:rsid w:val="00F41672"/>
    <w:rsid w:val="00F416DE"/>
    <w:rsid w:val="00F417EF"/>
    <w:rsid w:val="00F42B77"/>
    <w:rsid w:val="00F43719"/>
    <w:rsid w:val="00F43727"/>
    <w:rsid w:val="00F43B2A"/>
    <w:rsid w:val="00F43CFC"/>
    <w:rsid w:val="00F440A2"/>
    <w:rsid w:val="00F44142"/>
    <w:rsid w:val="00F448DB"/>
    <w:rsid w:val="00F449D4"/>
    <w:rsid w:val="00F45BF2"/>
    <w:rsid w:val="00F45C2D"/>
    <w:rsid w:val="00F45E37"/>
    <w:rsid w:val="00F46019"/>
    <w:rsid w:val="00F46648"/>
    <w:rsid w:val="00F469F5"/>
    <w:rsid w:val="00F46D87"/>
    <w:rsid w:val="00F46E25"/>
    <w:rsid w:val="00F47207"/>
    <w:rsid w:val="00F472B2"/>
    <w:rsid w:val="00F47315"/>
    <w:rsid w:val="00F473FF"/>
    <w:rsid w:val="00F47620"/>
    <w:rsid w:val="00F47846"/>
    <w:rsid w:val="00F47F9A"/>
    <w:rsid w:val="00F501F5"/>
    <w:rsid w:val="00F50281"/>
    <w:rsid w:val="00F503B7"/>
    <w:rsid w:val="00F50651"/>
    <w:rsid w:val="00F50B29"/>
    <w:rsid w:val="00F51584"/>
    <w:rsid w:val="00F51613"/>
    <w:rsid w:val="00F516AC"/>
    <w:rsid w:val="00F520A9"/>
    <w:rsid w:val="00F526FD"/>
    <w:rsid w:val="00F529A0"/>
    <w:rsid w:val="00F52B25"/>
    <w:rsid w:val="00F52C82"/>
    <w:rsid w:val="00F53246"/>
    <w:rsid w:val="00F53332"/>
    <w:rsid w:val="00F5358B"/>
    <w:rsid w:val="00F539D5"/>
    <w:rsid w:val="00F54112"/>
    <w:rsid w:val="00F54131"/>
    <w:rsid w:val="00F5416E"/>
    <w:rsid w:val="00F542AD"/>
    <w:rsid w:val="00F547EA"/>
    <w:rsid w:val="00F54846"/>
    <w:rsid w:val="00F548BD"/>
    <w:rsid w:val="00F548F0"/>
    <w:rsid w:val="00F55B30"/>
    <w:rsid w:val="00F55D0F"/>
    <w:rsid w:val="00F55EB1"/>
    <w:rsid w:val="00F563DD"/>
    <w:rsid w:val="00F5714A"/>
    <w:rsid w:val="00F574D6"/>
    <w:rsid w:val="00F579CC"/>
    <w:rsid w:val="00F57BF3"/>
    <w:rsid w:val="00F60589"/>
    <w:rsid w:val="00F6074C"/>
    <w:rsid w:val="00F60A01"/>
    <w:rsid w:val="00F60CAF"/>
    <w:rsid w:val="00F60DB1"/>
    <w:rsid w:val="00F6120D"/>
    <w:rsid w:val="00F61678"/>
    <w:rsid w:val="00F61A1B"/>
    <w:rsid w:val="00F61B24"/>
    <w:rsid w:val="00F61B80"/>
    <w:rsid w:val="00F61C62"/>
    <w:rsid w:val="00F61C9B"/>
    <w:rsid w:val="00F61E46"/>
    <w:rsid w:val="00F6224D"/>
    <w:rsid w:val="00F62282"/>
    <w:rsid w:val="00F624FC"/>
    <w:rsid w:val="00F626E3"/>
    <w:rsid w:val="00F62797"/>
    <w:rsid w:val="00F627DC"/>
    <w:rsid w:val="00F62ABF"/>
    <w:rsid w:val="00F632E1"/>
    <w:rsid w:val="00F64224"/>
    <w:rsid w:val="00F64585"/>
    <w:rsid w:val="00F648F3"/>
    <w:rsid w:val="00F657A6"/>
    <w:rsid w:val="00F65893"/>
    <w:rsid w:val="00F660E8"/>
    <w:rsid w:val="00F6683C"/>
    <w:rsid w:val="00F66887"/>
    <w:rsid w:val="00F66B19"/>
    <w:rsid w:val="00F66B27"/>
    <w:rsid w:val="00F66DCC"/>
    <w:rsid w:val="00F66FD4"/>
    <w:rsid w:val="00F671F7"/>
    <w:rsid w:val="00F700EC"/>
    <w:rsid w:val="00F70590"/>
    <w:rsid w:val="00F70703"/>
    <w:rsid w:val="00F70805"/>
    <w:rsid w:val="00F70ABF"/>
    <w:rsid w:val="00F70B14"/>
    <w:rsid w:val="00F70C91"/>
    <w:rsid w:val="00F7224D"/>
    <w:rsid w:val="00F724CE"/>
    <w:rsid w:val="00F72725"/>
    <w:rsid w:val="00F7284D"/>
    <w:rsid w:val="00F7335B"/>
    <w:rsid w:val="00F73496"/>
    <w:rsid w:val="00F734C7"/>
    <w:rsid w:val="00F738FB"/>
    <w:rsid w:val="00F7409E"/>
    <w:rsid w:val="00F741A9"/>
    <w:rsid w:val="00F74801"/>
    <w:rsid w:val="00F74ABD"/>
    <w:rsid w:val="00F74BEF"/>
    <w:rsid w:val="00F74D6B"/>
    <w:rsid w:val="00F74E35"/>
    <w:rsid w:val="00F74E90"/>
    <w:rsid w:val="00F74F3E"/>
    <w:rsid w:val="00F75D6D"/>
    <w:rsid w:val="00F7604E"/>
    <w:rsid w:val="00F76169"/>
    <w:rsid w:val="00F76769"/>
    <w:rsid w:val="00F76BF8"/>
    <w:rsid w:val="00F76C21"/>
    <w:rsid w:val="00F76E0E"/>
    <w:rsid w:val="00F7705D"/>
    <w:rsid w:val="00F770A5"/>
    <w:rsid w:val="00F774D9"/>
    <w:rsid w:val="00F7774B"/>
    <w:rsid w:val="00F778CC"/>
    <w:rsid w:val="00F77928"/>
    <w:rsid w:val="00F779C7"/>
    <w:rsid w:val="00F80192"/>
    <w:rsid w:val="00F81654"/>
    <w:rsid w:val="00F819F7"/>
    <w:rsid w:val="00F81FA0"/>
    <w:rsid w:val="00F823B5"/>
    <w:rsid w:val="00F823D4"/>
    <w:rsid w:val="00F82608"/>
    <w:rsid w:val="00F82C70"/>
    <w:rsid w:val="00F82DA5"/>
    <w:rsid w:val="00F82E42"/>
    <w:rsid w:val="00F83657"/>
    <w:rsid w:val="00F83677"/>
    <w:rsid w:val="00F83B7A"/>
    <w:rsid w:val="00F83D21"/>
    <w:rsid w:val="00F84231"/>
    <w:rsid w:val="00F847AD"/>
    <w:rsid w:val="00F84C58"/>
    <w:rsid w:val="00F852DB"/>
    <w:rsid w:val="00F8557C"/>
    <w:rsid w:val="00F8571B"/>
    <w:rsid w:val="00F8579C"/>
    <w:rsid w:val="00F85DC8"/>
    <w:rsid w:val="00F85E1B"/>
    <w:rsid w:val="00F85EDF"/>
    <w:rsid w:val="00F8626A"/>
    <w:rsid w:val="00F86546"/>
    <w:rsid w:val="00F86955"/>
    <w:rsid w:val="00F86A7E"/>
    <w:rsid w:val="00F876E3"/>
    <w:rsid w:val="00F902FB"/>
    <w:rsid w:val="00F9033F"/>
    <w:rsid w:val="00F90522"/>
    <w:rsid w:val="00F90B46"/>
    <w:rsid w:val="00F91085"/>
    <w:rsid w:val="00F91205"/>
    <w:rsid w:val="00F91359"/>
    <w:rsid w:val="00F91422"/>
    <w:rsid w:val="00F91431"/>
    <w:rsid w:val="00F91FA2"/>
    <w:rsid w:val="00F92602"/>
    <w:rsid w:val="00F92DC6"/>
    <w:rsid w:val="00F92ED5"/>
    <w:rsid w:val="00F93154"/>
    <w:rsid w:val="00F93430"/>
    <w:rsid w:val="00F9350F"/>
    <w:rsid w:val="00F936E5"/>
    <w:rsid w:val="00F938CE"/>
    <w:rsid w:val="00F9393D"/>
    <w:rsid w:val="00F93F1C"/>
    <w:rsid w:val="00F94499"/>
    <w:rsid w:val="00F94D85"/>
    <w:rsid w:val="00F953C6"/>
    <w:rsid w:val="00F95589"/>
    <w:rsid w:val="00F95737"/>
    <w:rsid w:val="00F961E3"/>
    <w:rsid w:val="00F96738"/>
    <w:rsid w:val="00F96D3F"/>
    <w:rsid w:val="00F97148"/>
    <w:rsid w:val="00F972ED"/>
    <w:rsid w:val="00F9794F"/>
    <w:rsid w:val="00F97DA2"/>
    <w:rsid w:val="00F97F8E"/>
    <w:rsid w:val="00FA0192"/>
    <w:rsid w:val="00FA02D3"/>
    <w:rsid w:val="00FA0AA8"/>
    <w:rsid w:val="00FA1581"/>
    <w:rsid w:val="00FA175A"/>
    <w:rsid w:val="00FA1977"/>
    <w:rsid w:val="00FA198B"/>
    <w:rsid w:val="00FA1FD5"/>
    <w:rsid w:val="00FA2695"/>
    <w:rsid w:val="00FA26F6"/>
    <w:rsid w:val="00FA28A7"/>
    <w:rsid w:val="00FA3555"/>
    <w:rsid w:val="00FA372E"/>
    <w:rsid w:val="00FA3ED9"/>
    <w:rsid w:val="00FA4039"/>
    <w:rsid w:val="00FA4896"/>
    <w:rsid w:val="00FA4992"/>
    <w:rsid w:val="00FA4D26"/>
    <w:rsid w:val="00FA533D"/>
    <w:rsid w:val="00FA5469"/>
    <w:rsid w:val="00FA6B45"/>
    <w:rsid w:val="00FA732C"/>
    <w:rsid w:val="00FA7757"/>
    <w:rsid w:val="00FA790A"/>
    <w:rsid w:val="00FA7B3B"/>
    <w:rsid w:val="00FA7B48"/>
    <w:rsid w:val="00FA7B58"/>
    <w:rsid w:val="00FB0F14"/>
    <w:rsid w:val="00FB19AC"/>
    <w:rsid w:val="00FB1B73"/>
    <w:rsid w:val="00FB1DC2"/>
    <w:rsid w:val="00FB1ED8"/>
    <w:rsid w:val="00FB1F7B"/>
    <w:rsid w:val="00FB280F"/>
    <w:rsid w:val="00FB2C85"/>
    <w:rsid w:val="00FB2EC7"/>
    <w:rsid w:val="00FB312F"/>
    <w:rsid w:val="00FB3539"/>
    <w:rsid w:val="00FB37B3"/>
    <w:rsid w:val="00FB3B34"/>
    <w:rsid w:val="00FB3CAC"/>
    <w:rsid w:val="00FB40ED"/>
    <w:rsid w:val="00FB4123"/>
    <w:rsid w:val="00FB4279"/>
    <w:rsid w:val="00FB443C"/>
    <w:rsid w:val="00FB462B"/>
    <w:rsid w:val="00FB4F76"/>
    <w:rsid w:val="00FB50BA"/>
    <w:rsid w:val="00FB5340"/>
    <w:rsid w:val="00FB562C"/>
    <w:rsid w:val="00FB5661"/>
    <w:rsid w:val="00FB5C5E"/>
    <w:rsid w:val="00FB6539"/>
    <w:rsid w:val="00FB66C6"/>
    <w:rsid w:val="00FB69CB"/>
    <w:rsid w:val="00FB6EC5"/>
    <w:rsid w:val="00FB6F37"/>
    <w:rsid w:val="00FB7DA3"/>
    <w:rsid w:val="00FC05CB"/>
    <w:rsid w:val="00FC0C1E"/>
    <w:rsid w:val="00FC0C80"/>
    <w:rsid w:val="00FC0E8D"/>
    <w:rsid w:val="00FC1A42"/>
    <w:rsid w:val="00FC1B2B"/>
    <w:rsid w:val="00FC1BD2"/>
    <w:rsid w:val="00FC1FD9"/>
    <w:rsid w:val="00FC40B8"/>
    <w:rsid w:val="00FC425F"/>
    <w:rsid w:val="00FC4970"/>
    <w:rsid w:val="00FC5EA7"/>
    <w:rsid w:val="00FC5FC6"/>
    <w:rsid w:val="00FC684A"/>
    <w:rsid w:val="00FC6C0A"/>
    <w:rsid w:val="00FC70D8"/>
    <w:rsid w:val="00FC7817"/>
    <w:rsid w:val="00FC7FD7"/>
    <w:rsid w:val="00FD04D0"/>
    <w:rsid w:val="00FD0511"/>
    <w:rsid w:val="00FD05DA"/>
    <w:rsid w:val="00FD068D"/>
    <w:rsid w:val="00FD075A"/>
    <w:rsid w:val="00FD085A"/>
    <w:rsid w:val="00FD0974"/>
    <w:rsid w:val="00FD0AB5"/>
    <w:rsid w:val="00FD0D3F"/>
    <w:rsid w:val="00FD110B"/>
    <w:rsid w:val="00FD1465"/>
    <w:rsid w:val="00FD1481"/>
    <w:rsid w:val="00FD1A2E"/>
    <w:rsid w:val="00FD222C"/>
    <w:rsid w:val="00FD2A6B"/>
    <w:rsid w:val="00FD2C8C"/>
    <w:rsid w:val="00FD300A"/>
    <w:rsid w:val="00FD3060"/>
    <w:rsid w:val="00FD307C"/>
    <w:rsid w:val="00FD3480"/>
    <w:rsid w:val="00FD3951"/>
    <w:rsid w:val="00FD3ACD"/>
    <w:rsid w:val="00FD3B96"/>
    <w:rsid w:val="00FD3C15"/>
    <w:rsid w:val="00FD3C78"/>
    <w:rsid w:val="00FD4368"/>
    <w:rsid w:val="00FD4A36"/>
    <w:rsid w:val="00FD4B77"/>
    <w:rsid w:val="00FD4B81"/>
    <w:rsid w:val="00FD4C0B"/>
    <w:rsid w:val="00FD57D6"/>
    <w:rsid w:val="00FD5BD0"/>
    <w:rsid w:val="00FD5F9E"/>
    <w:rsid w:val="00FD64B8"/>
    <w:rsid w:val="00FD6B6A"/>
    <w:rsid w:val="00FD6D63"/>
    <w:rsid w:val="00FD6D8A"/>
    <w:rsid w:val="00FD7120"/>
    <w:rsid w:val="00FD7456"/>
    <w:rsid w:val="00FD7564"/>
    <w:rsid w:val="00FE0102"/>
    <w:rsid w:val="00FE02EF"/>
    <w:rsid w:val="00FE059F"/>
    <w:rsid w:val="00FE0A16"/>
    <w:rsid w:val="00FE0BAA"/>
    <w:rsid w:val="00FE0E65"/>
    <w:rsid w:val="00FE1111"/>
    <w:rsid w:val="00FE1ACF"/>
    <w:rsid w:val="00FE1CAE"/>
    <w:rsid w:val="00FE1DF3"/>
    <w:rsid w:val="00FE1F37"/>
    <w:rsid w:val="00FE1F43"/>
    <w:rsid w:val="00FE2081"/>
    <w:rsid w:val="00FE2554"/>
    <w:rsid w:val="00FE26FF"/>
    <w:rsid w:val="00FE276F"/>
    <w:rsid w:val="00FE2882"/>
    <w:rsid w:val="00FE3C4C"/>
    <w:rsid w:val="00FE3D39"/>
    <w:rsid w:val="00FE4703"/>
    <w:rsid w:val="00FE47A8"/>
    <w:rsid w:val="00FE48DD"/>
    <w:rsid w:val="00FE494B"/>
    <w:rsid w:val="00FE4A3D"/>
    <w:rsid w:val="00FE4EA7"/>
    <w:rsid w:val="00FE5EFE"/>
    <w:rsid w:val="00FE612A"/>
    <w:rsid w:val="00FE6B12"/>
    <w:rsid w:val="00FE7102"/>
    <w:rsid w:val="00FE79F2"/>
    <w:rsid w:val="00FF003D"/>
    <w:rsid w:val="00FF02CD"/>
    <w:rsid w:val="00FF0496"/>
    <w:rsid w:val="00FF05C7"/>
    <w:rsid w:val="00FF1DF0"/>
    <w:rsid w:val="00FF1FB8"/>
    <w:rsid w:val="00FF2D86"/>
    <w:rsid w:val="00FF2E4D"/>
    <w:rsid w:val="00FF302B"/>
    <w:rsid w:val="00FF3A2D"/>
    <w:rsid w:val="00FF3B63"/>
    <w:rsid w:val="00FF3D97"/>
    <w:rsid w:val="00FF47ED"/>
    <w:rsid w:val="00FF54CB"/>
    <w:rsid w:val="00FF5552"/>
    <w:rsid w:val="00FF55AF"/>
    <w:rsid w:val="00FF57AB"/>
    <w:rsid w:val="00FF581E"/>
    <w:rsid w:val="00FF5B84"/>
    <w:rsid w:val="00FF5E74"/>
    <w:rsid w:val="00FF6731"/>
    <w:rsid w:val="00FF701B"/>
    <w:rsid w:val="00FF7125"/>
    <w:rsid w:val="00FF75D0"/>
    <w:rsid w:val="00FF7B85"/>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83E97"/>
  <w15:docId w15:val="{D20B35E7-373F-4F6D-8C22-3E96E2BD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Calibri" w:hAnsi="Constantia"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0BE"/>
    <w:pPr>
      <w:spacing w:after="200" w:line="276" w:lineRule="auto"/>
    </w:pPr>
  </w:style>
  <w:style w:type="paragraph" w:styleId="Heading1">
    <w:name w:val="heading 1"/>
    <w:basedOn w:val="Normal"/>
    <w:next w:val="Normal"/>
    <w:link w:val="Heading1Char"/>
    <w:autoRedefine/>
    <w:qFormat/>
    <w:rsid w:val="00C060BE"/>
    <w:pPr>
      <w:keepNext/>
      <w:numPr>
        <w:numId w:val="2"/>
      </w:numPr>
      <w:spacing w:after="0" w:line="240" w:lineRule="auto"/>
      <w:outlineLvl w:val="0"/>
    </w:pPr>
    <w:rPr>
      <w:rFonts w:eastAsia="Times New Roman"/>
      <w:b/>
      <w:bCs/>
      <w:sz w:val="24"/>
      <w:szCs w:val="24"/>
    </w:rPr>
  </w:style>
  <w:style w:type="paragraph" w:styleId="Heading2">
    <w:name w:val="heading 2"/>
    <w:basedOn w:val="Normal"/>
    <w:next w:val="Normal"/>
    <w:link w:val="Heading2Char"/>
    <w:qFormat/>
    <w:rsid w:val="00C060BE"/>
    <w:pPr>
      <w:keepNext/>
      <w:numPr>
        <w:numId w:val="3"/>
      </w:numPr>
      <w:spacing w:after="0" w:line="240" w:lineRule="auto"/>
      <w:outlineLvl w:val="1"/>
    </w:pPr>
    <w:rPr>
      <w:rFonts w:eastAsia="Times New Roman"/>
      <w:bCs/>
      <w:iCs/>
      <w:sz w:val="24"/>
      <w:szCs w:val="24"/>
      <w:u w:val="single"/>
    </w:rPr>
  </w:style>
  <w:style w:type="paragraph" w:styleId="Heading3">
    <w:name w:val="heading 3"/>
    <w:basedOn w:val="Normal"/>
    <w:next w:val="Normal"/>
    <w:link w:val="Heading3Char"/>
    <w:qFormat/>
    <w:rsid w:val="0053475D"/>
    <w:pPr>
      <w:keepNext/>
      <w:numPr>
        <w:numId w:val="6"/>
      </w:numPr>
      <w:spacing w:after="0" w:line="240" w:lineRule="auto"/>
      <w:outlineLvl w:val="2"/>
    </w:pPr>
    <w:rPr>
      <w:rFonts w:eastAsia="Times New Roman"/>
      <w:i/>
      <w:iCs/>
    </w:rPr>
  </w:style>
  <w:style w:type="paragraph" w:styleId="Heading4">
    <w:name w:val="heading 4"/>
    <w:basedOn w:val="Normal"/>
    <w:next w:val="Normal"/>
    <w:link w:val="Heading4Char"/>
    <w:qFormat/>
    <w:rsid w:val="00915906"/>
    <w:pPr>
      <w:keepNext/>
      <w:spacing w:after="0" w:line="240" w:lineRule="auto"/>
      <w:ind w:left="360"/>
      <w:outlineLvl w:val="3"/>
    </w:pPr>
    <w:rPr>
      <w:rFonts w:eastAsia="Times New Roman"/>
      <w:b/>
      <w:bCs/>
      <w:sz w:val="24"/>
      <w:szCs w:val="24"/>
    </w:rPr>
  </w:style>
  <w:style w:type="paragraph" w:styleId="Heading5">
    <w:name w:val="heading 5"/>
    <w:basedOn w:val="Normal"/>
    <w:next w:val="Normal"/>
    <w:link w:val="Heading5Char"/>
    <w:qFormat/>
    <w:rsid w:val="00C060BE"/>
    <w:pPr>
      <w:keepNext/>
      <w:spacing w:after="0" w:line="240" w:lineRule="auto"/>
      <w:outlineLvl w:val="4"/>
    </w:pPr>
    <w:rPr>
      <w:rFonts w:ascii="Times New Roman" w:eastAsia="Times New Roman" w:hAnsi="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60BE"/>
    <w:rPr>
      <w:rFonts w:ascii="Constantia" w:eastAsia="Times New Roman" w:hAnsi="Constantia"/>
      <w:b/>
      <w:bCs/>
      <w:sz w:val="24"/>
      <w:szCs w:val="24"/>
    </w:rPr>
  </w:style>
  <w:style w:type="character" w:customStyle="1" w:styleId="Heading2Char">
    <w:name w:val="Heading 2 Char"/>
    <w:link w:val="Heading2"/>
    <w:rsid w:val="00C060BE"/>
    <w:rPr>
      <w:rFonts w:ascii="Constantia" w:eastAsia="Times New Roman" w:hAnsi="Constantia"/>
      <w:bCs/>
      <w:iCs/>
      <w:sz w:val="24"/>
      <w:szCs w:val="24"/>
      <w:u w:val="single"/>
      <w:lang w:eastAsia="en-US"/>
    </w:rPr>
  </w:style>
  <w:style w:type="character" w:customStyle="1" w:styleId="Heading3Char">
    <w:name w:val="Heading 3 Char"/>
    <w:link w:val="Heading3"/>
    <w:rsid w:val="0053475D"/>
    <w:rPr>
      <w:rFonts w:ascii="Constantia" w:eastAsia="Times New Roman" w:hAnsi="Constantia"/>
      <w:i/>
      <w:iCs/>
      <w:sz w:val="22"/>
      <w:szCs w:val="22"/>
    </w:rPr>
  </w:style>
  <w:style w:type="character" w:customStyle="1" w:styleId="Heading4Char">
    <w:name w:val="Heading 4 Char"/>
    <w:link w:val="Heading4"/>
    <w:rsid w:val="00915906"/>
    <w:rPr>
      <w:rFonts w:ascii="Constantia" w:eastAsia="Times New Roman" w:hAnsi="Constantia"/>
      <w:b/>
      <w:bCs/>
      <w:sz w:val="24"/>
      <w:szCs w:val="24"/>
      <w:lang w:eastAsia="en-US"/>
    </w:rPr>
  </w:style>
  <w:style w:type="character" w:customStyle="1" w:styleId="Heading5Char">
    <w:name w:val="Heading 5 Char"/>
    <w:link w:val="Heading5"/>
    <w:rsid w:val="00C060BE"/>
    <w:rPr>
      <w:rFonts w:ascii="Times New Roman" w:eastAsia="Times New Roman" w:hAnsi="Times New Roman" w:cs="Times New Roman"/>
      <w:bCs/>
      <w:i/>
      <w:iCs/>
      <w:sz w:val="24"/>
      <w:szCs w:val="24"/>
    </w:rPr>
  </w:style>
  <w:style w:type="paragraph" w:styleId="Header">
    <w:name w:val="header"/>
    <w:basedOn w:val="Normal"/>
    <w:link w:val="HeaderChar"/>
    <w:uiPriority w:val="99"/>
    <w:unhideWhenUsed/>
    <w:rsid w:val="00C060BE"/>
    <w:pPr>
      <w:tabs>
        <w:tab w:val="center" w:pos="4513"/>
        <w:tab w:val="right" w:pos="9026"/>
      </w:tabs>
    </w:pPr>
  </w:style>
  <w:style w:type="character" w:customStyle="1" w:styleId="HeaderChar">
    <w:name w:val="Header Char"/>
    <w:link w:val="Header"/>
    <w:uiPriority w:val="99"/>
    <w:rsid w:val="00C060BE"/>
    <w:rPr>
      <w:rFonts w:ascii="Calibri" w:eastAsia="Calibri" w:hAnsi="Calibri" w:cs="Times New Roman"/>
    </w:rPr>
  </w:style>
  <w:style w:type="paragraph" w:styleId="Footer">
    <w:name w:val="footer"/>
    <w:basedOn w:val="Normal"/>
    <w:link w:val="FooterChar"/>
    <w:uiPriority w:val="99"/>
    <w:unhideWhenUsed/>
    <w:rsid w:val="00C060BE"/>
    <w:pPr>
      <w:tabs>
        <w:tab w:val="center" w:pos="4513"/>
        <w:tab w:val="right" w:pos="9026"/>
      </w:tabs>
    </w:pPr>
  </w:style>
  <w:style w:type="character" w:customStyle="1" w:styleId="FooterChar">
    <w:name w:val="Footer Char"/>
    <w:link w:val="Footer"/>
    <w:uiPriority w:val="99"/>
    <w:rsid w:val="00C060BE"/>
    <w:rPr>
      <w:rFonts w:ascii="Calibri" w:eastAsia="Calibri" w:hAnsi="Calibri" w:cs="Times New Roman"/>
    </w:rPr>
  </w:style>
  <w:style w:type="paragraph" w:styleId="NormalWeb">
    <w:name w:val="Normal (Web)"/>
    <w:basedOn w:val="Normal"/>
    <w:uiPriority w:val="99"/>
    <w:rsid w:val="00C060BE"/>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C060BE"/>
    <w:pPr>
      <w:spacing w:after="0" w:line="240" w:lineRule="auto"/>
      <w:ind w:left="1440"/>
    </w:pPr>
    <w:rPr>
      <w:rFonts w:ascii="Times New Roman" w:eastAsia="Times New Roman" w:hAnsi="Times New Roman"/>
      <w:i/>
      <w:iCs/>
      <w:sz w:val="24"/>
      <w:szCs w:val="24"/>
    </w:rPr>
  </w:style>
  <w:style w:type="character" w:customStyle="1" w:styleId="BodyTextIndentChar">
    <w:name w:val="Body Text Indent Char"/>
    <w:link w:val="BodyTextIndent"/>
    <w:rsid w:val="00C060BE"/>
    <w:rPr>
      <w:rFonts w:ascii="Times New Roman" w:eastAsia="Times New Roman" w:hAnsi="Times New Roman" w:cs="Times New Roman"/>
      <w:i/>
      <w:iCs/>
      <w:sz w:val="24"/>
      <w:szCs w:val="24"/>
    </w:rPr>
  </w:style>
  <w:style w:type="paragraph" w:styleId="BodyTextIndent3">
    <w:name w:val="Body Text Indent 3"/>
    <w:basedOn w:val="Normal"/>
    <w:link w:val="BodyTextIndent3Char"/>
    <w:rsid w:val="00C060BE"/>
    <w:pPr>
      <w:spacing w:after="0" w:line="240" w:lineRule="auto"/>
      <w:ind w:left="2880"/>
    </w:pPr>
    <w:rPr>
      <w:rFonts w:ascii="Times New Roman" w:eastAsia="Times New Roman" w:hAnsi="Times New Roman"/>
      <w:i/>
      <w:iCs/>
      <w:sz w:val="24"/>
      <w:szCs w:val="24"/>
    </w:rPr>
  </w:style>
  <w:style w:type="character" w:customStyle="1" w:styleId="BodyTextIndent3Char">
    <w:name w:val="Body Text Indent 3 Char"/>
    <w:link w:val="BodyTextIndent3"/>
    <w:rsid w:val="00C060BE"/>
    <w:rPr>
      <w:rFonts w:ascii="Times New Roman" w:eastAsia="Times New Roman" w:hAnsi="Times New Roman" w:cs="Times New Roman"/>
      <w:i/>
      <w:iCs/>
      <w:sz w:val="24"/>
      <w:szCs w:val="24"/>
      <w:lang w:eastAsia="en-AU"/>
    </w:rPr>
  </w:style>
  <w:style w:type="paragraph" w:styleId="PlainText">
    <w:name w:val="Plain Text"/>
    <w:basedOn w:val="Normal"/>
    <w:link w:val="PlainTextChar"/>
    <w:uiPriority w:val="99"/>
    <w:rsid w:val="00C060BE"/>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rsid w:val="00C060BE"/>
    <w:rPr>
      <w:rFonts w:ascii="Courier New" w:eastAsia="Times New Roman" w:hAnsi="Courier New" w:cs="Courier New"/>
      <w:sz w:val="20"/>
      <w:szCs w:val="20"/>
      <w:lang w:val="en-US"/>
    </w:rPr>
  </w:style>
  <w:style w:type="paragraph" w:styleId="BodyTextIndent2">
    <w:name w:val="Body Text Indent 2"/>
    <w:basedOn w:val="Normal"/>
    <w:link w:val="BodyTextIndent2Char"/>
    <w:rsid w:val="00C060BE"/>
    <w:pPr>
      <w:spacing w:after="0" w:line="240" w:lineRule="auto"/>
      <w:ind w:left="1440"/>
    </w:pPr>
    <w:rPr>
      <w:rFonts w:ascii="Times New Roman" w:eastAsia="Times New Roman" w:hAnsi="Times New Roman"/>
      <w:sz w:val="24"/>
      <w:szCs w:val="24"/>
    </w:rPr>
  </w:style>
  <w:style w:type="character" w:customStyle="1" w:styleId="BodyTextIndent2Char">
    <w:name w:val="Body Text Indent 2 Char"/>
    <w:link w:val="BodyTextIndent2"/>
    <w:rsid w:val="00C060BE"/>
    <w:rPr>
      <w:rFonts w:ascii="Times New Roman" w:eastAsia="Times New Roman" w:hAnsi="Times New Roman" w:cs="Times New Roman"/>
      <w:sz w:val="24"/>
      <w:szCs w:val="24"/>
      <w:lang w:eastAsia="en-AU"/>
    </w:rPr>
  </w:style>
  <w:style w:type="character" w:customStyle="1" w:styleId="italic">
    <w:name w:val="italic"/>
    <w:basedOn w:val="DefaultParagraphFont"/>
    <w:rsid w:val="00C060BE"/>
  </w:style>
  <w:style w:type="character" w:customStyle="1" w:styleId="tightinline">
    <w:name w:val="tightinline"/>
    <w:basedOn w:val="DefaultParagraphFont"/>
    <w:rsid w:val="00C060BE"/>
  </w:style>
  <w:style w:type="character" w:customStyle="1" w:styleId="topultraloose">
    <w:name w:val="topultraloose"/>
    <w:basedOn w:val="DefaultParagraphFont"/>
    <w:rsid w:val="00C060BE"/>
  </w:style>
  <w:style w:type="character" w:customStyle="1" w:styleId="loose">
    <w:name w:val="loose"/>
    <w:basedOn w:val="DefaultParagraphFont"/>
    <w:rsid w:val="00C060BE"/>
  </w:style>
  <w:style w:type="paragraph" w:styleId="TOC1">
    <w:name w:val="toc 1"/>
    <w:basedOn w:val="Normal"/>
    <w:next w:val="Normal"/>
    <w:autoRedefine/>
    <w:uiPriority w:val="39"/>
    <w:rsid w:val="00C060BE"/>
    <w:pPr>
      <w:tabs>
        <w:tab w:val="right" w:leader="dot" w:pos="8296"/>
      </w:tabs>
      <w:spacing w:after="0" w:line="240" w:lineRule="auto"/>
    </w:pPr>
    <w:rPr>
      <w:rFonts w:ascii="Times New Roman" w:eastAsia="Times New Roman" w:hAnsi="Times New Roman"/>
      <w:sz w:val="24"/>
      <w:szCs w:val="24"/>
    </w:rPr>
  </w:style>
  <w:style w:type="paragraph" w:styleId="TOC2">
    <w:name w:val="toc 2"/>
    <w:basedOn w:val="Normal"/>
    <w:next w:val="Normal"/>
    <w:autoRedefine/>
    <w:uiPriority w:val="39"/>
    <w:rsid w:val="00C060BE"/>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rsid w:val="00C060BE"/>
    <w:pPr>
      <w:spacing w:after="0" w:line="240" w:lineRule="auto"/>
      <w:ind w:left="480"/>
    </w:pPr>
    <w:rPr>
      <w:rFonts w:ascii="Times New Roman" w:eastAsia="Times New Roman" w:hAnsi="Times New Roman"/>
      <w:sz w:val="24"/>
      <w:szCs w:val="24"/>
    </w:rPr>
  </w:style>
  <w:style w:type="character" w:styleId="Hyperlink">
    <w:name w:val="Hyperlink"/>
    <w:uiPriority w:val="99"/>
    <w:rsid w:val="00C060BE"/>
    <w:rPr>
      <w:color w:val="0000FF"/>
      <w:u w:val="single"/>
    </w:rPr>
  </w:style>
  <w:style w:type="paragraph" w:styleId="BalloonText">
    <w:name w:val="Balloon Text"/>
    <w:basedOn w:val="Normal"/>
    <w:link w:val="BalloonTextChar"/>
    <w:semiHidden/>
    <w:rsid w:val="00C060BE"/>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C060BE"/>
    <w:rPr>
      <w:rFonts w:ascii="Tahoma" w:eastAsia="Times New Roman" w:hAnsi="Tahoma" w:cs="Tahoma"/>
      <w:sz w:val="16"/>
      <w:szCs w:val="16"/>
    </w:rPr>
  </w:style>
  <w:style w:type="character" w:styleId="PageNumber">
    <w:name w:val="page number"/>
    <w:basedOn w:val="DefaultParagraphFont"/>
    <w:rsid w:val="00C060BE"/>
  </w:style>
  <w:style w:type="paragraph" w:styleId="BodyText">
    <w:name w:val="Body Text"/>
    <w:basedOn w:val="Normal"/>
    <w:link w:val="BodyTextChar"/>
    <w:rsid w:val="00C060BE"/>
    <w:pPr>
      <w:spacing w:after="0" w:line="240" w:lineRule="auto"/>
    </w:pPr>
    <w:rPr>
      <w:rFonts w:ascii="Times New Roman" w:eastAsia="Times New Roman" w:hAnsi="Times New Roman"/>
      <w:bCs/>
      <w:i/>
      <w:iCs/>
      <w:sz w:val="24"/>
      <w:szCs w:val="24"/>
    </w:rPr>
  </w:style>
  <w:style w:type="character" w:customStyle="1" w:styleId="BodyTextChar">
    <w:name w:val="Body Text Char"/>
    <w:link w:val="BodyText"/>
    <w:rsid w:val="00C060BE"/>
    <w:rPr>
      <w:rFonts w:ascii="Times New Roman" w:eastAsia="Times New Roman" w:hAnsi="Times New Roman" w:cs="Times New Roman"/>
      <w:bCs/>
      <w:i/>
      <w:iCs/>
      <w:sz w:val="24"/>
      <w:szCs w:val="24"/>
    </w:rPr>
  </w:style>
  <w:style w:type="table" w:styleId="TableGrid">
    <w:name w:val="Table Grid"/>
    <w:basedOn w:val="TableNormal"/>
    <w:uiPriority w:val="59"/>
    <w:rsid w:val="00C060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0BE"/>
    <w:pPr>
      <w:spacing w:after="0" w:line="240" w:lineRule="auto"/>
      <w:ind w:left="720"/>
      <w:contextualSpacing/>
    </w:pPr>
    <w:rPr>
      <w:rFonts w:ascii="Times New Roman" w:eastAsia="Times New Roman" w:hAnsi="Times New Roman"/>
      <w:sz w:val="24"/>
      <w:szCs w:val="24"/>
    </w:rPr>
  </w:style>
  <w:style w:type="character" w:styleId="Emphasis">
    <w:name w:val="Emphasis"/>
    <w:uiPriority w:val="20"/>
    <w:qFormat/>
    <w:rsid w:val="00C060BE"/>
    <w:rPr>
      <w:i/>
      <w:iCs/>
    </w:rPr>
  </w:style>
  <w:style w:type="paragraph" w:customStyle="1" w:styleId="Default">
    <w:name w:val="Default"/>
    <w:rsid w:val="00C060BE"/>
    <w:pPr>
      <w:autoSpaceDE w:val="0"/>
      <w:autoSpaceDN w:val="0"/>
      <w:adjustRightInd w:val="0"/>
    </w:pPr>
    <w:rPr>
      <w:rFonts w:ascii="Times New Roman" w:hAnsi="Times New Roman"/>
      <w:color w:val="000000"/>
      <w:sz w:val="24"/>
      <w:szCs w:val="24"/>
    </w:rPr>
  </w:style>
  <w:style w:type="paragraph" w:styleId="TOC4">
    <w:name w:val="toc 4"/>
    <w:basedOn w:val="Normal"/>
    <w:next w:val="Normal"/>
    <w:autoRedefine/>
    <w:uiPriority w:val="39"/>
    <w:unhideWhenUsed/>
    <w:rsid w:val="00C060BE"/>
    <w:pPr>
      <w:spacing w:after="100"/>
      <w:ind w:left="660"/>
    </w:pPr>
  </w:style>
  <w:style w:type="character" w:styleId="PlaceholderText">
    <w:name w:val="Placeholder Text"/>
    <w:uiPriority w:val="99"/>
    <w:semiHidden/>
    <w:rsid w:val="00D414D1"/>
    <w:rPr>
      <w:color w:val="808080"/>
    </w:rPr>
  </w:style>
  <w:style w:type="paragraph" w:styleId="TOCHeading">
    <w:name w:val="TOC Heading"/>
    <w:basedOn w:val="Heading1"/>
    <w:next w:val="Normal"/>
    <w:uiPriority w:val="39"/>
    <w:unhideWhenUsed/>
    <w:qFormat/>
    <w:rsid w:val="00700674"/>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en-US"/>
    </w:rPr>
  </w:style>
  <w:style w:type="character" w:styleId="CommentReference">
    <w:name w:val="annotation reference"/>
    <w:basedOn w:val="DefaultParagraphFont"/>
    <w:uiPriority w:val="99"/>
    <w:semiHidden/>
    <w:unhideWhenUsed/>
    <w:rsid w:val="00E168DE"/>
    <w:rPr>
      <w:sz w:val="16"/>
      <w:szCs w:val="16"/>
    </w:rPr>
  </w:style>
  <w:style w:type="paragraph" w:styleId="CommentText">
    <w:name w:val="annotation text"/>
    <w:basedOn w:val="Normal"/>
    <w:link w:val="CommentTextChar"/>
    <w:uiPriority w:val="99"/>
    <w:semiHidden/>
    <w:unhideWhenUsed/>
    <w:rsid w:val="00E168DE"/>
    <w:pPr>
      <w:spacing w:line="240" w:lineRule="auto"/>
    </w:pPr>
    <w:rPr>
      <w:sz w:val="20"/>
      <w:szCs w:val="20"/>
    </w:rPr>
  </w:style>
  <w:style w:type="character" w:customStyle="1" w:styleId="CommentTextChar">
    <w:name w:val="Comment Text Char"/>
    <w:basedOn w:val="DefaultParagraphFont"/>
    <w:link w:val="CommentText"/>
    <w:uiPriority w:val="99"/>
    <w:semiHidden/>
    <w:rsid w:val="00E168DE"/>
    <w:rPr>
      <w:lang w:eastAsia="en-US"/>
    </w:rPr>
  </w:style>
  <w:style w:type="paragraph" w:styleId="CommentSubject">
    <w:name w:val="annotation subject"/>
    <w:basedOn w:val="CommentText"/>
    <w:next w:val="CommentText"/>
    <w:link w:val="CommentSubjectChar"/>
    <w:uiPriority w:val="99"/>
    <w:semiHidden/>
    <w:unhideWhenUsed/>
    <w:rsid w:val="00E168DE"/>
    <w:rPr>
      <w:b/>
      <w:bCs/>
    </w:rPr>
  </w:style>
  <w:style w:type="character" w:customStyle="1" w:styleId="CommentSubjectChar">
    <w:name w:val="Comment Subject Char"/>
    <w:basedOn w:val="CommentTextChar"/>
    <w:link w:val="CommentSubject"/>
    <w:uiPriority w:val="99"/>
    <w:semiHidden/>
    <w:rsid w:val="00E168DE"/>
    <w:rPr>
      <w:b/>
      <w:bCs/>
      <w:lang w:eastAsia="en-US"/>
    </w:rPr>
  </w:style>
  <w:style w:type="paragraph" w:styleId="FootnoteText">
    <w:name w:val="footnote text"/>
    <w:basedOn w:val="Normal"/>
    <w:link w:val="FootnoteTextChar"/>
    <w:uiPriority w:val="99"/>
    <w:semiHidden/>
    <w:unhideWhenUsed/>
    <w:rsid w:val="00D16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6B1"/>
    <w:rPr>
      <w:lang w:eastAsia="en-US"/>
    </w:rPr>
  </w:style>
  <w:style w:type="character" w:styleId="FootnoteReference">
    <w:name w:val="footnote reference"/>
    <w:basedOn w:val="DefaultParagraphFont"/>
    <w:uiPriority w:val="99"/>
    <w:semiHidden/>
    <w:unhideWhenUsed/>
    <w:rsid w:val="00D166B1"/>
    <w:rPr>
      <w:vertAlign w:val="superscript"/>
    </w:rPr>
  </w:style>
  <w:style w:type="character" w:customStyle="1" w:styleId="apple-converted-space">
    <w:name w:val="apple-converted-space"/>
    <w:basedOn w:val="DefaultParagraphFont"/>
    <w:rsid w:val="00EF63B9"/>
  </w:style>
  <w:style w:type="paragraph" w:customStyle="1" w:styleId="954e08b6-4921-4196-be77-cad9b675ccf2">
    <w:name w:val="954e08b6-4921-4196-be77-cad9b675ccf2"/>
    <w:basedOn w:val="Normal"/>
    <w:uiPriority w:val="99"/>
    <w:rsid w:val="00E42F08"/>
    <w:pPr>
      <w:spacing w:after="0" w:line="240" w:lineRule="auto"/>
    </w:pPr>
    <w:rPr>
      <w:rFonts w:ascii="Times New Roman" w:eastAsiaTheme="minorHAnsi" w:hAnsi="Times New Roman"/>
      <w:sz w:val="24"/>
      <w:szCs w:val="24"/>
    </w:rPr>
  </w:style>
  <w:style w:type="paragraph" w:customStyle="1" w:styleId="Definition">
    <w:name w:val="Definition"/>
    <w:basedOn w:val="Normal"/>
    <w:uiPriority w:val="99"/>
    <w:rsid w:val="004E508E"/>
    <w:pPr>
      <w:widowControl w:val="0"/>
      <w:spacing w:after="240" w:line="240" w:lineRule="auto"/>
      <w:ind w:left="1100"/>
      <w:jc w:val="both"/>
    </w:pPr>
    <w:rPr>
      <w:rFonts w:ascii="Helvetica" w:eastAsiaTheme="minorEastAsia" w:hAnsi="Helvetica" w:cs="Helvetica"/>
      <w:sz w:val="24"/>
      <w:szCs w:val="24"/>
    </w:rPr>
  </w:style>
  <w:style w:type="character" w:customStyle="1" w:styleId="UnresolvedMention">
    <w:name w:val="Unresolved Mention"/>
    <w:basedOn w:val="DefaultParagraphFont"/>
    <w:uiPriority w:val="99"/>
    <w:semiHidden/>
    <w:unhideWhenUsed/>
    <w:rsid w:val="00207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3854">
      <w:bodyDiv w:val="1"/>
      <w:marLeft w:val="0"/>
      <w:marRight w:val="0"/>
      <w:marTop w:val="0"/>
      <w:marBottom w:val="0"/>
      <w:divBdr>
        <w:top w:val="none" w:sz="0" w:space="0" w:color="auto"/>
        <w:left w:val="none" w:sz="0" w:space="0" w:color="auto"/>
        <w:bottom w:val="none" w:sz="0" w:space="0" w:color="auto"/>
        <w:right w:val="none" w:sz="0" w:space="0" w:color="auto"/>
      </w:divBdr>
    </w:div>
    <w:div w:id="424809363">
      <w:bodyDiv w:val="1"/>
      <w:marLeft w:val="0"/>
      <w:marRight w:val="0"/>
      <w:marTop w:val="0"/>
      <w:marBottom w:val="0"/>
      <w:divBdr>
        <w:top w:val="none" w:sz="0" w:space="0" w:color="auto"/>
        <w:left w:val="none" w:sz="0" w:space="0" w:color="auto"/>
        <w:bottom w:val="none" w:sz="0" w:space="0" w:color="auto"/>
        <w:right w:val="none" w:sz="0" w:space="0" w:color="auto"/>
      </w:divBdr>
    </w:div>
    <w:div w:id="574123816">
      <w:bodyDiv w:val="1"/>
      <w:marLeft w:val="0"/>
      <w:marRight w:val="0"/>
      <w:marTop w:val="0"/>
      <w:marBottom w:val="0"/>
      <w:divBdr>
        <w:top w:val="none" w:sz="0" w:space="0" w:color="auto"/>
        <w:left w:val="none" w:sz="0" w:space="0" w:color="auto"/>
        <w:bottom w:val="none" w:sz="0" w:space="0" w:color="auto"/>
        <w:right w:val="none" w:sz="0" w:space="0" w:color="auto"/>
      </w:divBdr>
    </w:div>
    <w:div w:id="1117717497">
      <w:bodyDiv w:val="1"/>
      <w:marLeft w:val="0"/>
      <w:marRight w:val="0"/>
      <w:marTop w:val="0"/>
      <w:marBottom w:val="0"/>
      <w:divBdr>
        <w:top w:val="none" w:sz="0" w:space="0" w:color="auto"/>
        <w:left w:val="none" w:sz="0" w:space="0" w:color="auto"/>
        <w:bottom w:val="none" w:sz="0" w:space="0" w:color="auto"/>
        <w:right w:val="none" w:sz="0" w:space="0" w:color="auto"/>
      </w:divBdr>
    </w:div>
    <w:div w:id="1890529367">
      <w:bodyDiv w:val="1"/>
      <w:marLeft w:val="0"/>
      <w:marRight w:val="0"/>
      <w:marTop w:val="0"/>
      <w:marBottom w:val="0"/>
      <w:divBdr>
        <w:top w:val="none" w:sz="0" w:space="0" w:color="auto"/>
        <w:left w:val="none" w:sz="0" w:space="0" w:color="auto"/>
        <w:bottom w:val="none" w:sz="0" w:space="0" w:color="auto"/>
        <w:right w:val="none" w:sz="0" w:space="0" w:color="auto"/>
      </w:divBdr>
    </w:div>
    <w:div w:id="21241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austlii.edu.au/cgi-bin/viewdoc/au/cases/vic/VicRp/1967/10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32671</CharactersWithSpaces>
  <SharedDoc>false</SharedDoc>
  <HLinks>
    <vt:vector size="120" baseType="variant">
      <vt:variant>
        <vt:i4>1441855</vt:i4>
      </vt:variant>
      <vt:variant>
        <vt:i4>143</vt:i4>
      </vt:variant>
      <vt:variant>
        <vt:i4>0</vt:i4>
      </vt:variant>
      <vt:variant>
        <vt:i4>5</vt:i4>
      </vt:variant>
      <vt:variant>
        <vt:lpwstr/>
      </vt:variant>
      <vt:variant>
        <vt:lpwstr>_Toc406754821</vt:lpwstr>
      </vt:variant>
      <vt:variant>
        <vt:i4>1441855</vt:i4>
      </vt:variant>
      <vt:variant>
        <vt:i4>137</vt:i4>
      </vt:variant>
      <vt:variant>
        <vt:i4>0</vt:i4>
      </vt:variant>
      <vt:variant>
        <vt:i4>5</vt:i4>
      </vt:variant>
      <vt:variant>
        <vt:lpwstr/>
      </vt:variant>
      <vt:variant>
        <vt:lpwstr>_Toc406754820</vt:lpwstr>
      </vt:variant>
      <vt:variant>
        <vt:i4>1376319</vt:i4>
      </vt:variant>
      <vt:variant>
        <vt:i4>131</vt:i4>
      </vt:variant>
      <vt:variant>
        <vt:i4>0</vt:i4>
      </vt:variant>
      <vt:variant>
        <vt:i4>5</vt:i4>
      </vt:variant>
      <vt:variant>
        <vt:lpwstr/>
      </vt:variant>
      <vt:variant>
        <vt:lpwstr>_Toc406754819</vt:lpwstr>
      </vt:variant>
      <vt:variant>
        <vt:i4>1376319</vt:i4>
      </vt:variant>
      <vt:variant>
        <vt:i4>125</vt:i4>
      </vt:variant>
      <vt:variant>
        <vt:i4>0</vt:i4>
      </vt:variant>
      <vt:variant>
        <vt:i4>5</vt:i4>
      </vt:variant>
      <vt:variant>
        <vt:lpwstr/>
      </vt:variant>
      <vt:variant>
        <vt:lpwstr>_Toc406754818</vt:lpwstr>
      </vt:variant>
      <vt:variant>
        <vt:i4>1376319</vt:i4>
      </vt:variant>
      <vt:variant>
        <vt:i4>119</vt:i4>
      </vt:variant>
      <vt:variant>
        <vt:i4>0</vt:i4>
      </vt:variant>
      <vt:variant>
        <vt:i4>5</vt:i4>
      </vt:variant>
      <vt:variant>
        <vt:lpwstr/>
      </vt:variant>
      <vt:variant>
        <vt:lpwstr>_Toc406754817</vt:lpwstr>
      </vt:variant>
      <vt:variant>
        <vt:i4>1376319</vt:i4>
      </vt:variant>
      <vt:variant>
        <vt:i4>113</vt:i4>
      </vt:variant>
      <vt:variant>
        <vt:i4>0</vt:i4>
      </vt:variant>
      <vt:variant>
        <vt:i4>5</vt:i4>
      </vt:variant>
      <vt:variant>
        <vt:lpwstr/>
      </vt:variant>
      <vt:variant>
        <vt:lpwstr>_Toc406754816</vt:lpwstr>
      </vt:variant>
      <vt:variant>
        <vt:i4>1376319</vt:i4>
      </vt:variant>
      <vt:variant>
        <vt:i4>107</vt:i4>
      </vt:variant>
      <vt:variant>
        <vt:i4>0</vt:i4>
      </vt:variant>
      <vt:variant>
        <vt:i4>5</vt:i4>
      </vt:variant>
      <vt:variant>
        <vt:lpwstr/>
      </vt:variant>
      <vt:variant>
        <vt:lpwstr>_Toc406754815</vt:lpwstr>
      </vt:variant>
      <vt:variant>
        <vt:i4>1376319</vt:i4>
      </vt:variant>
      <vt:variant>
        <vt:i4>101</vt:i4>
      </vt:variant>
      <vt:variant>
        <vt:i4>0</vt:i4>
      </vt:variant>
      <vt:variant>
        <vt:i4>5</vt:i4>
      </vt:variant>
      <vt:variant>
        <vt:lpwstr/>
      </vt:variant>
      <vt:variant>
        <vt:lpwstr>_Toc406754814</vt:lpwstr>
      </vt:variant>
      <vt:variant>
        <vt:i4>1376319</vt:i4>
      </vt:variant>
      <vt:variant>
        <vt:i4>95</vt:i4>
      </vt:variant>
      <vt:variant>
        <vt:i4>0</vt:i4>
      </vt:variant>
      <vt:variant>
        <vt:i4>5</vt:i4>
      </vt:variant>
      <vt:variant>
        <vt:lpwstr/>
      </vt:variant>
      <vt:variant>
        <vt:lpwstr>_Toc406754813</vt:lpwstr>
      </vt:variant>
      <vt:variant>
        <vt:i4>1376319</vt:i4>
      </vt:variant>
      <vt:variant>
        <vt:i4>89</vt:i4>
      </vt:variant>
      <vt:variant>
        <vt:i4>0</vt:i4>
      </vt:variant>
      <vt:variant>
        <vt:i4>5</vt:i4>
      </vt:variant>
      <vt:variant>
        <vt:lpwstr/>
      </vt:variant>
      <vt:variant>
        <vt:lpwstr>_Toc406754812</vt:lpwstr>
      </vt:variant>
      <vt:variant>
        <vt:i4>1376319</vt:i4>
      </vt:variant>
      <vt:variant>
        <vt:i4>83</vt:i4>
      </vt:variant>
      <vt:variant>
        <vt:i4>0</vt:i4>
      </vt:variant>
      <vt:variant>
        <vt:i4>5</vt:i4>
      </vt:variant>
      <vt:variant>
        <vt:lpwstr/>
      </vt:variant>
      <vt:variant>
        <vt:lpwstr>_Toc406754811</vt:lpwstr>
      </vt:variant>
      <vt:variant>
        <vt:i4>1376319</vt:i4>
      </vt:variant>
      <vt:variant>
        <vt:i4>77</vt:i4>
      </vt:variant>
      <vt:variant>
        <vt:i4>0</vt:i4>
      </vt:variant>
      <vt:variant>
        <vt:i4>5</vt:i4>
      </vt:variant>
      <vt:variant>
        <vt:lpwstr/>
      </vt:variant>
      <vt:variant>
        <vt:lpwstr>_Toc406754810</vt:lpwstr>
      </vt:variant>
      <vt:variant>
        <vt:i4>1310783</vt:i4>
      </vt:variant>
      <vt:variant>
        <vt:i4>71</vt:i4>
      </vt:variant>
      <vt:variant>
        <vt:i4>0</vt:i4>
      </vt:variant>
      <vt:variant>
        <vt:i4>5</vt:i4>
      </vt:variant>
      <vt:variant>
        <vt:lpwstr/>
      </vt:variant>
      <vt:variant>
        <vt:lpwstr>_Toc406754809</vt:lpwstr>
      </vt:variant>
      <vt:variant>
        <vt:i4>1310783</vt:i4>
      </vt:variant>
      <vt:variant>
        <vt:i4>65</vt:i4>
      </vt:variant>
      <vt:variant>
        <vt:i4>0</vt:i4>
      </vt:variant>
      <vt:variant>
        <vt:i4>5</vt:i4>
      </vt:variant>
      <vt:variant>
        <vt:lpwstr/>
      </vt:variant>
      <vt:variant>
        <vt:lpwstr>_Toc406754808</vt:lpwstr>
      </vt:variant>
      <vt:variant>
        <vt:i4>1310783</vt:i4>
      </vt:variant>
      <vt:variant>
        <vt:i4>59</vt:i4>
      </vt:variant>
      <vt:variant>
        <vt:i4>0</vt:i4>
      </vt:variant>
      <vt:variant>
        <vt:i4>5</vt:i4>
      </vt:variant>
      <vt:variant>
        <vt:lpwstr/>
      </vt:variant>
      <vt:variant>
        <vt:lpwstr>_Toc406754807</vt:lpwstr>
      </vt:variant>
      <vt:variant>
        <vt:i4>1310783</vt:i4>
      </vt:variant>
      <vt:variant>
        <vt:i4>53</vt:i4>
      </vt:variant>
      <vt:variant>
        <vt:i4>0</vt:i4>
      </vt:variant>
      <vt:variant>
        <vt:i4>5</vt:i4>
      </vt:variant>
      <vt:variant>
        <vt:lpwstr/>
      </vt:variant>
      <vt:variant>
        <vt:lpwstr>_Toc406754806</vt:lpwstr>
      </vt:variant>
      <vt:variant>
        <vt:i4>1310783</vt:i4>
      </vt:variant>
      <vt:variant>
        <vt:i4>47</vt:i4>
      </vt:variant>
      <vt:variant>
        <vt:i4>0</vt:i4>
      </vt:variant>
      <vt:variant>
        <vt:i4>5</vt:i4>
      </vt:variant>
      <vt:variant>
        <vt:lpwstr/>
      </vt:variant>
      <vt:variant>
        <vt:lpwstr>_Toc406754805</vt:lpwstr>
      </vt:variant>
      <vt:variant>
        <vt:i4>1310783</vt:i4>
      </vt:variant>
      <vt:variant>
        <vt:i4>41</vt:i4>
      </vt:variant>
      <vt:variant>
        <vt:i4>0</vt:i4>
      </vt:variant>
      <vt:variant>
        <vt:i4>5</vt:i4>
      </vt:variant>
      <vt:variant>
        <vt:lpwstr/>
      </vt:variant>
      <vt:variant>
        <vt:lpwstr>_Toc406754804</vt:lpwstr>
      </vt:variant>
      <vt:variant>
        <vt:i4>1310783</vt:i4>
      </vt:variant>
      <vt:variant>
        <vt:i4>35</vt:i4>
      </vt:variant>
      <vt:variant>
        <vt:i4>0</vt:i4>
      </vt:variant>
      <vt:variant>
        <vt:i4>5</vt:i4>
      </vt:variant>
      <vt:variant>
        <vt:lpwstr/>
      </vt:variant>
      <vt:variant>
        <vt:lpwstr>_Toc406754803</vt:lpwstr>
      </vt:variant>
      <vt:variant>
        <vt:i4>1310783</vt:i4>
      </vt:variant>
      <vt:variant>
        <vt:i4>29</vt:i4>
      </vt:variant>
      <vt:variant>
        <vt:i4>0</vt:i4>
      </vt:variant>
      <vt:variant>
        <vt:i4>5</vt:i4>
      </vt:variant>
      <vt:variant>
        <vt:lpwstr/>
      </vt:variant>
      <vt:variant>
        <vt:lpwstr>_Toc406754802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Lenz</dc:creator>
  <cp:lastModifiedBy>Emmylou Trombley</cp:lastModifiedBy>
  <cp:revision>2</cp:revision>
  <cp:lastPrinted>2020-02-06T05:16:00Z</cp:lastPrinted>
  <dcterms:created xsi:type="dcterms:W3CDTF">2020-02-21T05:18:00Z</dcterms:created>
  <dcterms:modified xsi:type="dcterms:W3CDTF">2020-02-21T05:18:00Z</dcterms:modified>
</cp:coreProperties>
</file>