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AD7000" w:rsidP="005974B5">
      <w:pPr>
        <w:pStyle w:val="NTCrest"/>
      </w:pPr>
      <w:r w:rsidRPr="001403C8">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C019F7">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B9162B">
        <w:t>S</w:t>
      </w:r>
      <w:r w:rsidR="003A7A07">
        <w:t>57</w:t>
      </w:r>
      <w:r w:rsidR="00053007">
        <w:tab/>
      </w:r>
      <w:r w:rsidR="00A15321">
        <w:t>20</w:t>
      </w:r>
      <w:r w:rsidR="00E5367F">
        <w:t xml:space="preserve"> July</w:t>
      </w:r>
      <w:r w:rsidR="005B130E">
        <w:t xml:space="preserve"> 2018</w:t>
      </w:r>
    </w:p>
    <w:p w:rsidR="0072402F" w:rsidRDefault="0072402F" w:rsidP="008B1F83">
      <w:pPr>
        <w:tabs>
          <w:tab w:val="left" w:pos="8640"/>
        </w:tabs>
        <w:spacing w:before="240" w:after="0" w:line="360" w:lineRule="auto"/>
        <w:jc w:val="center"/>
        <w:rPr>
          <w:spacing w:val="-3"/>
        </w:rPr>
      </w:pPr>
      <w:r>
        <w:rPr>
          <w:spacing w:val="-3"/>
        </w:rPr>
        <w:t>Northern Territory of Australia</w:t>
      </w:r>
    </w:p>
    <w:p w:rsidR="0072402F" w:rsidRPr="00D850D5" w:rsidRDefault="0072402F" w:rsidP="00464657">
      <w:pPr>
        <w:tabs>
          <w:tab w:val="left" w:pos="8640"/>
        </w:tabs>
        <w:spacing w:before="120" w:after="0" w:line="360" w:lineRule="auto"/>
        <w:jc w:val="center"/>
        <w:rPr>
          <w:i/>
          <w:spacing w:val="-3"/>
        </w:rPr>
      </w:pPr>
      <w:r w:rsidRPr="00D850D5">
        <w:rPr>
          <w:i/>
          <w:spacing w:val="-3"/>
        </w:rPr>
        <w:t>Water Act</w:t>
      </w:r>
    </w:p>
    <w:p w:rsidR="0072402F" w:rsidRDefault="0072402F" w:rsidP="0072402F">
      <w:pPr>
        <w:tabs>
          <w:tab w:val="left" w:pos="8640"/>
        </w:tabs>
        <w:spacing w:before="0" w:after="0"/>
        <w:jc w:val="center"/>
        <w:rPr>
          <w:b/>
          <w:spacing w:val="-3"/>
        </w:rPr>
      </w:pPr>
      <w:r>
        <w:rPr>
          <w:b/>
          <w:spacing w:val="-3"/>
        </w:rPr>
        <w:t>Revocation of Declarations and</w:t>
      </w:r>
    </w:p>
    <w:p w:rsidR="0072402F" w:rsidRDefault="0072402F" w:rsidP="0072402F">
      <w:pPr>
        <w:tabs>
          <w:tab w:val="left" w:pos="8640"/>
        </w:tabs>
        <w:spacing w:before="0" w:after="0"/>
        <w:jc w:val="center"/>
        <w:rPr>
          <w:b/>
          <w:spacing w:val="-3"/>
        </w:rPr>
      </w:pPr>
      <w:r>
        <w:rPr>
          <w:b/>
          <w:spacing w:val="-3"/>
        </w:rPr>
        <w:t>Declaration of Beneficial Uses and Objectives</w:t>
      </w:r>
    </w:p>
    <w:p w:rsidR="0072402F" w:rsidRDefault="0072402F" w:rsidP="00464657">
      <w:pPr>
        <w:tabs>
          <w:tab w:val="left" w:pos="8640"/>
        </w:tabs>
        <w:spacing w:before="0" w:after="360"/>
        <w:jc w:val="center"/>
        <w:rPr>
          <w:b/>
          <w:spacing w:val="-3"/>
        </w:rPr>
      </w:pPr>
      <w:r w:rsidRPr="00F07C8C">
        <w:rPr>
          <w:b/>
          <w:spacing w:val="-3"/>
        </w:rPr>
        <w:t>Daly Roper Beetaloo Water Control District</w:t>
      </w:r>
    </w:p>
    <w:p w:rsidR="0072402F" w:rsidRDefault="0072402F" w:rsidP="008B1F83">
      <w:pPr>
        <w:tabs>
          <w:tab w:val="left" w:pos="8640"/>
        </w:tabs>
        <w:spacing w:before="120" w:after="120"/>
        <w:jc w:val="both"/>
        <w:rPr>
          <w:spacing w:val="-3"/>
        </w:rPr>
      </w:pPr>
      <w:r w:rsidRPr="00295A93">
        <w:rPr>
          <w:spacing w:val="-3"/>
        </w:rPr>
        <w:t>I, Vicki Susan O'Halloran, Administrator of the Northern Territory of Australia, acting with the a</w:t>
      </w:r>
      <w:r>
        <w:rPr>
          <w:spacing w:val="-3"/>
        </w:rPr>
        <w:t>dvice of the Executive Council:</w:t>
      </w:r>
    </w:p>
    <w:p w:rsidR="0072402F" w:rsidRPr="00653007" w:rsidRDefault="0072402F" w:rsidP="008B1F83">
      <w:pPr>
        <w:tabs>
          <w:tab w:val="left" w:pos="8640"/>
        </w:tabs>
        <w:spacing w:before="120" w:after="120"/>
        <w:ind w:left="720" w:hanging="720"/>
        <w:jc w:val="both"/>
        <w:rPr>
          <w:spacing w:val="-3"/>
        </w:rPr>
      </w:pPr>
      <w:r>
        <w:rPr>
          <w:spacing w:val="-3"/>
        </w:rPr>
        <w:t>(a)</w:t>
      </w:r>
      <w:r>
        <w:rPr>
          <w:spacing w:val="-3"/>
        </w:rPr>
        <w:tab/>
        <w:t xml:space="preserve">under section 73(1) of the </w:t>
      </w:r>
      <w:r>
        <w:rPr>
          <w:i/>
          <w:spacing w:val="-3"/>
        </w:rPr>
        <w:t>Water Act</w:t>
      </w:r>
      <w:r>
        <w:rPr>
          <w:spacing w:val="-3"/>
        </w:rPr>
        <w:t xml:space="preserve"> and with reference to section 43 of the </w:t>
      </w:r>
      <w:r>
        <w:rPr>
          <w:i/>
          <w:spacing w:val="-3"/>
        </w:rPr>
        <w:t>Interpretation Act</w:t>
      </w:r>
      <w:r>
        <w:rPr>
          <w:spacing w:val="-3"/>
        </w:rPr>
        <w:t>, revoke each declaration made by notice specified in the Schedule, Part A; and</w:t>
      </w:r>
    </w:p>
    <w:p w:rsidR="0072402F" w:rsidRDefault="0072402F" w:rsidP="008B1F83">
      <w:pPr>
        <w:tabs>
          <w:tab w:val="left" w:pos="8640"/>
        </w:tabs>
        <w:spacing w:before="120" w:after="120"/>
        <w:ind w:left="720" w:hanging="720"/>
        <w:jc w:val="both"/>
        <w:rPr>
          <w:spacing w:val="-3"/>
        </w:rPr>
      </w:pPr>
      <w:r>
        <w:rPr>
          <w:spacing w:val="-3"/>
        </w:rPr>
        <w:t>(b)</w:t>
      </w:r>
      <w:r>
        <w:rPr>
          <w:spacing w:val="-3"/>
        </w:rPr>
        <w:tab/>
        <w:t xml:space="preserve">under section 22A of the </w:t>
      </w:r>
      <w:r>
        <w:rPr>
          <w:i/>
          <w:spacing w:val="-3"/>
        </w:rPr>
        <w:t>Water Act</w:t>
      </w:r>
      <w:r>
        <w:rPr>
          <w:spacing w:val="-3"/>
        </w:rPr>
        <w:t xml:space="preserve">, declare the beneficial uses of all surface water from all natural waterways located in the Daly Roper Beetaloo Water Control District (the </w:t>
      </w:r>
      <w:r>
        <w:rPr>
          <w:b/>
          <w:i/>
          <w:spacing w:val="-3"/>
        </w:rPr>
        <w:t>District</w:t>
      </w:r>
      <w:r>
        <w:rPr>
          <w:spacing w:val="-3"/>
        </w:rPr>
        <w:t>), and all ground water located in the District, to be agriculture, aquaculture, public water supply, environment, cultural, industry and rural stock and domestic; and</w:t>
      </w:r>
    </w:p>
    <w:p w:rsidR="0072402F" w:rsidRDefault="0072402F" w:rsidP="008B1F83">
      <w:pPr>
        <w:tabs>
          <w:tab w:val="left" w:pos="8640"/>
        </w:tabs>
        <w:spacing w:before="120" w:after="120"/>
        <w:ind w:left="720" w:hanging="720"/>
        <w:jc w:val="both"/>
        <w:rPr>
          <w:spacing w:val="-3"/>
        </w:rPr>
      </w:pPr>
      <w:r>
        <w:rPr>
          <w:spacing w:val="-3"/>
        </w:rPr>
        <w:t>(c)</w:t>
      </w:r>
      <w:r>
        <w:rPr>
          <w:spacing w:val="-3"/>
        </w:rPr>
        <w:tab/>
        <w:t>under section 73(1) of the Act, declare the objectives described in the document specified in the Schedule, Part B, to be the objectives that apply in relation to the water in the District, according to the beneficial use of the water.</w:t>
      </w:r>
    </w:p>
    <w:p w:rsidR="0072402F" w:rsidRDefault="0072402F" w:rsidP="008B1F83">
      <w:pPr>
        <w:tabs>
          <w:tab w:val="left" w:pos="8640"/>
        </w:tabs>
        <w:spacing w:before="240" w:after="240" w:line="360" w:lineRule="auto"/>
        <w:ind w:left="720" w:hanging="720"/>
        <w:jc w:val="both"/>
        <w:rPr>
          <w:spacing w:val="-3"/>
        </w:rPr>
      </w:pPr>
      <w:r>
        <w:rPr>
          <w:spacing w:val="-3"/>
        </w:rPr>
        <w:lastRenderedPageBreak/>
        <w:t>Dated 16 July 2018</w:t>
      </w:r>
    </w:p>
    <w:p w:rsidR="0072402F" w:rsidRPr="0009344B" w:rsidRDefault="0072402F" w:rsidP="008B1F83">
      <w:pPr>
        <w:tabs>
          <w:tab w:val="left" w:pos="8640"/>
        </w:tabs>
        <w:spacing w:before="120" w:after="0"/>
        <w:ind w:left="720" w:hanging="720"/>
        <w:jc w:val="right"/>
        <w:rPr>
          <w:spacing w:val="-3"/>
        </w:rPr>
      </w:pPr>
      <w:r>
        <w:rPr>
          <w:spacing w:val="-3"/>
        </w:rPr>
        <w:t>V. S. O'Halloran</w:t>
      </w:r>
    </w:p>
    <w:p w:rsidR="0072402F" w:rsidRDefault="0072402F" w:rsidP="0072402F">
      <w:pPr>
        <w:tabs>
          <w:tab w:val="left" w:pos="8640"/>
        </w:tabs>
        <w:spacing w:before="0"/>
        <w:ind w:left="720" w:hanging="720"/>
        <w:jc w:val="right"/>
        <w:rPr>
          <w:spacing w:val="-3"/>
        </w:rPr>
      </w:pPr>
      <w:r>
        <w:rPr>
          <w:spacing w:val="-3"/>
        </w:rPr>
        <w:t>Administrator</w:t>
      </w:r>
    </w:p>
    <w:p w:rsidR="0072402F" w:rsidRDefault="0072402F" w:rsidP="008B1F83">
      <w:pPr>
        <w:spacing w:before="120" w:after="240" w:line="360" w:lineRule="auto"/>
        <w:rPr>
          <w:rFonts w:cs="Helvetica"/>
        </w:rPr>
      </w:pPr>
      <w:r>
        <w:rPr>
          <w:rFonts w:cs="Helvetica"/>
        </w:rPr>
        <w:t>By Her Honour's Command</w:t>
      </w:r>
    </w:p>
    <w:p w:rsidR="0072402F" w:rsidRDefault="0072402F" w:rsidP="0072402F">
      <w:pPr>
        <w:tabs>
          <w:tab w:val="left" w:pos="8640"/>
        </w:tabs>
        <w:spacing w:before="240" w:after="0"/>
        <w:ind w:left="720" w:hanging="720"/>
        <w:rPr>
          <w:spacing w:val="-3"/>
        </w:rPr>
      </w:pPr>
      <w:r>
        <w:rPr>
          <w:spacing w:val="-3"/>
        </w:rPr>
        <w:t>M. P. F. Gunner</w:t>
      </w:r>
    </w:p>
    <w:p w:rsidR="0072402F" w:rsidRDefault="0072402F" w:rsidP="0072402F">
      <w:pPr>
        <w:tabs>
          <w:tab w:val="left" w:pos="8640"/>
        </w:tabs>
        <w:spacing w:before="0" w:after="0"/>
        <w:ind w:left="720" w:hanging="720"/>
        <w:rPr>
          <w:spacing w:val="-3"/>
        </w:rPr>
      </w:pPr>
      <w:r>
        <w:rPr>
          <w:spacing w:val="-3"/>
        </w:rPr>
        <w:t>Chief Minister</w:t>
      </w:r>
    </w:p>
    <w:p w:rsidR="0072402F" w:rsidRPr="001D128D" w:rsidRDefault="0072402F" w:rsidP="0072402F">
      <w:pPr>
        <w:tabs>
          <w:tab w:val="left" w:pos="8640"/>
        </w:tabs>
        <w:spacing w:before="0" w:after="0"/>
        <w:ind w:left="720" w:hanging="720"/>
        <w:rPr>
          <w:spacing w:val="-3"/>
        </w:rPr>
      </w:pPr>
      <w:r>
        <w:rPr>
          <w:spacing w:val="-3"/>
        </w:rPr>
        <w:t>acting for</w:t>
      </w:r>
    </w:p>
    <w:p w:rsidR="0072402F" w:rsidRDefault="0072402F" w:rsidP="0072402F">
      <w:pPr>
        <w:spacing w:before="0"/>
        <w:ind w:left="720" w:hanging="720"/>
        <w:jc w:val="both"/>
        <w:rPr>
          <w:spacing w:val="-3"/>
        </w:rPr>
      </w:pPr>
      <w:r w:rsidRPr="00CB5E75">
        <w:rPr>
          <w:spacing w:val="-3"/>
        </w:rPr>
        <w:t>Minister for Environment and Natural Resources</w:t>
      </w:r>
    </w:p>
    <w:p w:rsidR="0072402F" w:rsidRDefault="0072402F" w:rsidP="0072402F">
      <w:pPr>
        <w:tabs>
          <w:tab w:val="left" w:pos="8640"/>
        </w:tabs>
        <w:spacing w:line="360" w:lineRule="auto"/>
        <w:jc w:val="center"/>
        <w:rPr>
          <w:b/>
          <w:spacing w:val="-3"/>
        </w:rPr>
      </w:pPr>
      <w:r>
        <w:rPr>
          <w:b/>
          <w:spacing w:val="-3"/>
        </w:rPr>
        <w:t>Schedule</w:t>
      </w:r>
    </w:p>
    <w:p w:rsidR="0072402F" w:rsidRDefault="0072402F" w:rsidP="0072402F">
      <w:pPr>
        <w:tabs>
          <w:tab w:val="left" w:pos="8640"/>
        </w:tabs>
        <w:spacing w:after="120" w:line="360" w:lineRule="auto"/>
        <w:jc w:val="center"/>
        <w:rPr>
          <w:b/>
          <w:spacing w:val="-3"/>
        </w:rPr>
      </w:pPr>
      <w:r>
        <w:rPr>
          <w:b/>
          <w:spacing w:val="-3"/>
        </w:rPr>
        <w:t>Part A</w:t>
      </w:r>
    </w:p>
    <w:tbl>
      <w:tblPr>
        <w:tblW w:w="0" w:type="auto"/>
        <w:tblLook w:val="04A0" w:firstRow="1" w:lastRow="0" w:firstColumn="1" w:lastColumn="0" w:noHBand="0" w:noVBand="1"/>
        <w:tblCaption w:val="Schedule - Part A"/>
        <w:tblDescription w:val="Revoke each declaration made by notice specified in the Schedule, Part A"/>
      </w:tblPr>
      <w:tblGrid>
        <w:gridCol w:w="3624"/>
        <w:gridCol w:w="2730"/>
        <w:gridCol w:w="1959"/>
      </w:tblGrid>
      <w:tr w:rsidR="0072402F" w:rsidRPr="00C666C4" w:rsidTr="00F120B1">
        <w:tc>
          <w:tcPr>
            <w:tcW w:w="3794" w:type="dxa"/>
            <w:tcBorders>
              <w:top w:val="single" w:sz="4" w:space="0" w:color="auto"/>
              <w:bottom w:val="single" w:sz="4" w:space="0" w:color="auto"/>
            </w:tcBorders>
            <w:shd w:val="clear" w:color="auto" w:fill="auto"/>
          </w:tcPr>
          <w:p w:rsidR="0072402F" w:rsidRPr="00C666C4" w:rsidRDefault="0072402F" w:rsidP="00F120B1">
            <w:pPr>
              <w:tabs>
                <w:tab w:val="left" w:pos="8640"/>
              </w:tabs>
              <w:spacing w:before="120" w:after="120"/>
              <w:rPr>
                <w:b/>
                <w:spacing w:val="-3"/>
              </w:rPr>
            </w:pPr>
            <w:r w:rsidRPr="00C666C4">
              <w:rPr>
                <w:b/>
                <w:spacing w:val="-3"/>
              </w:rPr>
              <w:t>Title of notice</w:t>
            </w:r>
          </w:p>
        </w:tc>
        <w:tc>
          <w:tcPr>
            <w:tcW w:w="2835" w:type="dxa"/>
            <w:tcBorders>
              <w:top w:val="single" w:sz="4" w:space="0" w:color="auto"/>
              <w:bottom w:val="single" w:sz="4" w:space="0" w:color="auto"/>
            </w:tcBorders>
            <w:shd w:val="clear" w:color="auto" w:fill="auto"/>
          </w:tcPr>
          <w:p w:rsidR="0072402F" w:rsidRPr="00C666C4" w:rsidRDefault="0072402F" w:rsidP="00F120B1">
            <w:pPr>
              <w:tabs>
                <w:tab w:val="left" w:pos="8640"/>
              </w:tabs>
              <w:spacing w:before="120" w:after="120"/>
              <w:rPr>
                <w:b/>
                <w:spacing w:val="-3"/>
              </w:rPr>
            </w:pPr>
            <w:r w:rsidRPr="00C666C4">
              <w:rPr>
                <w:b/>
                <w:spacing w:val="-3"/>
              </w:rPr>
              <w:t>Date of declaration</w:t>
            </w:r>
          </w:p>
        </w:tc>
        <w:tc>
          <w:tcPr>
            <w:tcW w:w="1899" w:type="dxa"/>
            <w:tcBorders>
              <w:top w:val="single" w:sz="4" w:space="0" w:color="auto"/>
              <w:bottom w:val="single" w:sz="4" w:space="0" w:color="auto"/>
            </w:tcBorders>
            <w:shd w:val="clear" w:color="auto" w:fill="auto"/>
          </w:tcPr>
          <w:p w:rsidR="0072402F" w:rsidRPr="00C666C4" w:rsidRDefault="0072402F" w:rsidP="00F120B1">
            <w:pPr>
              <w:tabs>
                <w:tab w:val="left" w:pos="8640"/>
              </w:tabs>
              <w:spacing w:before="120" w:after="120"/>
              <w:rPr>
                <w:b/>
                <w:i/>
                <w:spacing w:val="-3"/>
              </w:rPr>
            </w:pPr>
            <w:r w:rsidRPr="00C666C4">
              <w:rPr>
                <w:b/>
                <w:i/>
                <w:spacing w:val="-3"/>
              </w:rPr>
              <w:t>Gazette</w:t>
            </w:r>
          </w:p>
        </w:tc>
      </w:tr>
      <w:tr w:rsidR="0072402F" w:rsidRPr="00C666C4" w:rsidTr="00F120B1">
        <w:tc>
          <w:tcPr>
            <w:tcW w:w="3794" w:type="dxa"/>
            <w:tcBorders>
              <w:top w:val="single" w:sz="4" w:space="0" w:color="auto"/>
            </w:tcBorders>
            <w:shd w:val="clear" w:color="auto" w:fill="auto"/>
          </w:tcPr>
          <w:p w:rsidR="0072402F" w:rsidRPr="00C666C4" w:rsidRDefault="0072402F" w:rsidP="00F120B1">
            <w:pPr>
              <w:tabs>
                <w:tab w:val="left" w:pos="8640"/>
              </w:tabs>
              <w:spacing w:before="120" w:after="120"/>
              <w:rPr>
                <w:spacing w:val="-3"/>
              </w:rPr>
            </w:pPr>
            <w:r w:rsidRPr="00C666C4">
              <w:rPr>
                <w:spacing w:val="-3"/>
              </w:rPr>
              <w:t>"Declaration of Beneficial Uses and Objectives of Water Katherine River"</w:t>
            </w:r>
          </w:p>
        </w:tc>
        <w:tc>
          <w:tcPr>
            <w:tcW w:w="2835" w:type="dxa"/>
            <w:tcBorders>
              <w:top w:val="single" w:sz="4" w:space="0" w:color="auto"/>
            </w:tcBorders>
            <w:shd w:val="clear" w:color="auto" w:fill="auto"/>
          </w:tcPr>
          <w:p w:rsidR="0072402F" w:rsidRPr="00C666C4" w:rsidRDefault="0072402F" w:rsidP="00F120B1">
            <w:pPr>
              <w:tabs>
                <w:tab w:val="right" w:pos="2596"/>
              </w:tabs>
              <w:spacing w:before="120" w:after="120"/>
              <w:rPr>
                <w:spacing w:val="-3"/>
              </w:rPr>
            </w:pPr>
            <w:r w:rsidRPr="00C666C4">
              <w:rPr>
                <w:spacing w:val="-3"/>
              </w:rPr>
              <w:t>25 February 1997</w:t>
            </w:r>
          </w:p>
        </w:tc>
        <w:tc>
          <w:tcPr>
            <w:tcW w:w="1899" w:type="dxa"/>
            <w:tcBorders>
              <w:top w:val="single" w:sz="4" w:space="0" w:color="auto"/>
            </w:tcBorders>
            <w:shd w:val="clear" w:color="auto" w:fill="auto"/>
          </w:tcPr>
          <w:p w:rsidR="0072402F" w:rsidRPr="00C666C4" w:rsidRDefault="0072402F" w:rsidP="00F120B1">
            <w:pPr>
              <w:tabs>
                <w:tab w:val="left" w:pos="8640"/>
              </w:tabs>
              <w:spacing w:before="120" w:after="120"/>
              <w:rPr>
                <w:spacing w:val="-3"/>
              </w:rPr>
            </w:pPr>
            <w:r w:rsidRPr="00C666C4">
              <w:rPr>
                <w:spacing w:val="-3"/>
              </w:rPr>
              <w:t>No. G9 of 5 March 1997</w:t>
            </w:r>
          </w:p>
        </w:tc>
      </w:tr>
      <w:tr w:rsidR="0072402F" w:rsidRPr="00C666C4" w:rsidTr="00F120B1">
        <w:tc>
          <w:tcPr>
            <w:tcW w:w="3794" w:type="dxa"/>
            <w:shd w:val="clear" w:color="auto" w:fill="auto"/>
          </w:tcPr>
          <w:p w:rsidR="0072402F" w:rsidRPr="00C666C4" w:rsidRDefault="0072402F" w:rsidP="00F120B1">
            <w:pPr>
              <w:tabs>
                <w:tab w:val="left" w:pos="8640"/>
              </w:tabs>
              <w:spacing w:before="120" w:after="120"/>
              <w:rPr>
                <w:spacing w:val="-3"/>
              </w:rPr>
            </w:pPr>
            <w:r w:rsidRPr="00C666C4">
              <w:rPr>
                <w:spacing w:val="-3"/>
              </w:rPr>
              <w:t>"Revocation of Declaration and Declaration of Water Quality Objective Edith River"</w:t>
            </w:r>
          </w:p>
        </w:tc>
        <w:tc>
          <w:tcPr>
            <w:tcW w:w="2835" w:type="dxa"/>
            <w:shd w:val="clear" w:color="auto" w:fill="auto"/>
          </w:tcPr>
          <w:p w:rsidR="0072402F" w:rsidRPr="00C666C4" w:rsidRDefault="0072402F" w:rsidP="00F120B1">
            <w:pPr>
              <w:tabs>
                <w:tab w:val="left" w:pos="8640"/>
              </w:tabs>
              <w:spacing w:before="120" w:after="120"/>
              <w:rPr>
                <w:spacing w:val="-3"/>
              </w:rPr>
            </w:pPr>
            <w:r w:rsidRPr="00C666C4">
              <w:rPr>
                <w:spacing w:val="-3"/>
              </w:rPr>
              <w:t>29 May 1997</w:t>
            </w:r>
          </w:p>
        </w:tc>
        <w:tc>
          <w:tcPr>
            <w:tcW w:w="1899" w:type="dxa"/>
            <w:shd w:val="clear" w:color="auto" w:fill="auto"/>
          </w:tcPr>
          <w:p w:rsidR="0072402F" w:rsidRPr="00C666C4" w:rsidRDefault="0072402F" w:rsidP="00F120B1">
            <w:pPr>
              <w:tabs>
                <w:tab w:val="left" w:pos="8640"/>
              </w:tabs>
              <w:spacing w:before="120" w:after="120"/>
              <w:rPr>
                <w:spacing w:val="-3"/>
              </w:rPr>
            </w:pPr>
            <w:r w:rsidRPr="00C666C4">
              <w:rPr>
                <w:spacing w:val="-3"/>
              </w:rPr>
              <w:t>No. G23 of 11 June 1997</w:t>
            </w:r>
          </w:p>
        </w:tc>
      </w:tr>
      <w:tr w:rsidR="0072402F" w:rsidRPr="00C666C4" w:rsidTr="00F120B1">
        <w:tc>
          <w:tcPr>
            <w:tcW w:w="3794" w:type="dxa"/>
            <w:shd w:val="clear" w:color="auto" w:fill="auto"/>
          </w:tcPr>
          <w:p w:rsidR="0072402F" w:rsidRPr="00C666C4" w:rsidRDefault="0072402F" w:rsidP="00F120B1">
            <w:pPr>
              <w:tabs>
                <w:tab w:val="left" w:pos="8640"/>
              </w:tabs>
              <w:spacing w:before="120" w:after="120"/>
              <w:rPr>
                <w:spacing w:val="-3"/>
              </w:rPr>
            </w:pPr>
            <w:r w:rsidRPr="00C666C4">
              <w:rPr>
                <w:spacing w:val="-3"/>
              </w:rPr>
              <w:t>"Declaration of Beneficial Uses and Quality Standards of Water Katherine River Tributaries"</w:t>
            </w:r>
          </w:p>
        </w:tc>
        <w:tc>
          <w:tcPr>
            <w:tcW w:w="2835" w:type="dxa"/>
            <w:shd w:val="clear" w:color="auto" w:fill="auto"/>
          </w:tcPr>
          <w:p w:rsidR="0072402F" w:rsidRPr="00C666C4" w:rsidRDefault="0072402F" w:rsidP="00F120B1">
            <w:pPr>
              <w:tabs>
                <w:tab w:val="left" w:pos="8640"/>
              </w:tabs>
              <w:spacing w:before="120" w:after="120"/>
              <w:rPr>
                <w:spacing w:val="-3"/>
              </w:rPr>
            </w:pPr>
            <w:r w:rsidRPr="00C666C4">
              <w:rPr>
                <w:spacing w:val="-3"/>
              </w:rPr>
              <w:t>1 October 1998</w:t>
            </w:r>
          </w:p>
        </w:tc>
        <w:tc>
          <w:tcPr>
            <w:tcW w:w="1899" w:type="dxa"/>
            <w:shd w:val="clear" w:color="auto" w:fill="auto"/>
          </w:tcPr>
          <w:p w:rsidR="0072402F" w:rsidRPr="00C666C4" w:rsidRDefault="0072402F" w:rsidP="00F120B1">
            <w:pPr>
              <w:tabs>
                <w:tab w:val="left" w:pos="8640"/>
              </w:tabs>
              <w:spacing w:before="120" w:after="120"/>
              <w:rPr>
                <w:spacing w:val="-3"/>
              </w:rPr>
            </w:pPr>
            <w:r w:rsidRPr="00C666C4">
              <w:rPr>
                <w:spacing w:val="-3"/>
              </w:rPr>
              <w:t>No. G40 of 14 October 1998</w:t>
            </w:r>
          </w:p>
        </w:tc>
      </w:tr>
      <w:tr w:rsidR="0072402F" w:rsidRPr="00C666C4" w:rsidTr="00F120B1">
        <w:tc>
          <w:tcPr>
            <w:tcW w:w="3794" w:type="dxa"/>
            <w:tcBorders>
              <w:bottom w:val="single" w:sz="4" w:space="0" w:color="auto"/>
            </w:tcBorders>
            <w:shd w:val="clear" w:color="auto" w:fill="auto"/>
          </w:tcPr>
          <w:p w:rsidR="0072402F" w:rsidRPr="00C666C4" w:rsidRDefault="0072402F" w:rsidP="00F120B1">
            <w:pPr>
              <w:tabs>
                <w:tab w:val="left" w:pos="8640"/>
              </w:tabs>
              <w:spacing w:before="120" w:after="120"/>
              <w:rPr>
                <w:spacing w:val="-3"/>
              </w:rPr>
            </w:pPr>
            <w:r w:rsidRPr="00C666C4">
              <w:rPr>
                <w:spacing w:val="-3"/>
              </w:rPr>
              <w:t>"Declaration of Beneficial Uses and Quality Standards of Groundwater in Katherine Region"</w:t>
            </w:r>
          </w:p>
        </w:tc>
        <w:tc>
          <w:tcPr>
            <w:tcW w:w="2835" w:type="dxa"/>
            <w:tcBorders>
              <w:bottom w:val="single" w:sz="4" w:space="0" w:color="auto"/>
            </w:tcBorders>
            <w:shd w:val="clear" w:color="auto" w:fill="auto"/>
          </w:tcPr>
          <w:p w:rsidR="0072402F" w:rsidRPr="00C666C4" w:rsidRDefault="0072402F" w:rsidP="00F120B1">
            <w:pPr>
              <w:tabs>
                <w:tab w:val="left" w:pos="8640"/>
              </w:tabs>
              <w:spacing w:before="120" w:after="120"/>
              <w:rPr>
                <w:spacing w:val="-3"/>
              </w:rPr>
            </w:pPr>
            <w:r w:rsidRPr="00C666C4">
              <w:rPr>
                <w:spacing w:val="-3"/>
              </w:rPr>
              <w:t>28 May 1999</w:t>
            </w:r>
          </w:p>
        </w:tc>
        <w:tc>
          <w:tcPr>
            <w:tcW w:w="1899" w:type="dxa"/>
            <w:tcBorders>
              <w:bottom w:val="single" w:sz="4" w:space="0" w:color="auto"/>
            </w:tcBorders>
            <w:shd w:val="clear" w:color="auto" w:fill="auto"/>
          </w:tcPr>
          <w:p w:rsidR="0072402F" w:rsidRPr="00C666C4" w:rsidRDefault="0072402F" w:rsidP="00F120B1">
            <w:pPr>
              <w:tabs>
                <w:tab w:val="left" w:pos="8640"/>
              </w:tabs>
              <w:spacing w:before="120" w:after="120"/>
              <w:rPr>
                <w:spacing w:val="-3"/>
              </w:rPr>
            </w:pPr>
            <w:r w:rsidRPr="00C666C4">
              <w:rPr>
                <w:spacing w:val="-3"/>
              </w:rPr>
              <w:t>No. G22 of 9 June 1999</w:t>
            </w:r>
          </w:p>
        </w:tc>
      </w:tr>
    </w:tbl>
    <w:p w:rsidR="0072402F" w:rsidRDefault="0072402F" w:rsidP="0072402F">
      <w:pPr>
        <w:tabs>
          <w:tab w:val="left" w:pos="8640"/>
        </w:tabs>
        <w:spacing w:after="120" w:line="360" w:lineRule="auto"/>
        <w:jc w:val="center"/>
        <w:rPr>
          <w:b/>
          <w:spacing w:val="-3"/>
        </w:rPr>
      </w:pPr>
      <w:r w:rsidRPr="00F40EC7">
        <w:rPr>
          <w:b/>
          <w:spacing w:val="-3"/>
        </w:rPr>
        <w:t>Part B</w:t>
      </w:r>
    </w:p>
    <w:p w:rsidR="0072402F" w:rsidRPr="00F40EC7" w:rsidRDefault="0072402F" w:rsidP="008B1F83">
      <w:pPr>
        <w:tabs>
          <w:tab w:val="left" w:pos="8640"/>
        </w:tabs>
        <w:spacing w:before="120" w:after="120"/>
        <w:jc w:val="both"/>
        <w:rPr>
          <w:b/>
          <w:spacing w:val="-3"/>
        </w:rPr>
      </w:pPr>
      <w:r>
        <w:rPr>
          <w:spacing w:val="-3"/>
        </w:rPr>
        <w:t>The document entitled "</w:t>
      </w:r>
      <w:r w:rsidRPr="00DD0A8C">
        <w:rPr>
          <w:spacing w:val="-3"/>
        </w:rPr>
        <w:t>Australian</w:t>
      </w:r>
      <w:r>
        <w:rPr>
          <w:spacing w:val="-3"/>
        </w:rPr>
        <w:t xml:space="preserve"> and New Zealand Guidelines for </w:t>
      </w:r>
      <w:r w:rsidRPr="00DD0A8C">
        <w:rPr>
          <w:spacing w:val="-3"/>
        </w:rPr>
        <w:t>Fresh and Marine Water Quality</w:t>
      </w:r>
      <w:r>
        <w:rPr>
          <w:spacing w:val="-3"/>
        </w:rPr>
        <w:t xml:space="preserve"> Volume 1" dated October 2000 and published by the Australian and New Zealand Environment and Conservation Council and the Agriculture and Resource Management </w:t>
      </w:r>
      <w:bookmarkStart w:id="4" w:name="_GoBack"/>
      <w:bookmarkEnd w:id="4"/>
      <w:r>
        <w:rPr>
          <w:spacing w:val="-3"/>
        </w:rPr>
        <w:t xml:space="preserve">Council of Australia </w:t>
      </w:r>
      <w:r w:rsidRPr="00127091">
        <w:rPr>
          <w:spacing w:val="-3"/>
        </w:rPr>
        <w:t>and New Zealand</w:t>
      </w:r>
      <w:r>
        <w:rPr>
          <w:spacing w:val="-3"/>
        </w:rPr>
        <w:t>.</w:t>
      </w:r>
    </w:p>
    <w:p w:rsidR="00060654" w:rsidRDefault="00060654" w:rsidP="0072402F">
      <w:pPr>
        <w:pageBreakBefore/>
        <w:tabs>
          <w:tab w:val="left" w:pos="8640"/>
        </w:tabs>
        <w:spacing w:before="720" w:after="0" w:line="360" w:lineRule="auto"/>
        <w:jc w:val="center"/>
        <w:rPr>
          <w:spacing w:val="-3"/>
        </w:rPr>
      </w:pPr>
      <w:r>
        <w:rPr>
          <w:spacing w:val="-3"/>
        </w:rPr>
        <w:t>Northern Territory of Australia</w:t>
      </w:r>
    </w:p>
    <w:p w:rsidR="00060654" w:rsidRDefault="00060654" w:rsidP="00060654">
      <w:pPr>
        <w:tabs>
          <w:tab w:val="left" w:pos="8640"/>
        </w:tabs>
        <w:spacing w:before="0" w:after="0" w:line="360" w:lineRule="auto"/>
        <w:jc w:val="center"/>
        <w:rPr>
          <w:i/>
          <w:spacing w:val="-3"/>
        </w:rPr>
      </w:pPr>
      <w:r>
        <w:rPr>
          <w:i/>
          <w:spacing w:val="-3"/>
        </w:rPr>
        <w:t>Water Act</w:t>
      </w:r>
    </w:p>
    <w:p w:rsidR="00060654" w:rsidRDefault="00060654" w:rsidP="00060654">
      <w:pPr>
        <w:tabs>
          <w:tab w:val="left" w:pos="8640"/>
        </w:tabs>
        <w:spacing w:before="0" w:after="0"/>
        <w:jc w:val="center"/>
        <w:rPr>
          <w:b/>
          <w:spacing w:val="-3"/>
        </w:rPr>
      </w:pPr>
      <w:r>
        <w:rPr>
          <w:b/>
          <w:spacing w:val="-3"/>
        </w:rPr>
        <w:t>Revocation of Declaration and</w:t>
      </w:r>
    </w:p>
    <w:p w:rsidR="00060654" w:rsidRDefault="00060654" w:rsidP="00060654">
      <w:pPr>
        <w:tabs>
          <w:tab w:val="left" w:pos="8640"/>
        </w:tabs>
        <w:spacing w:before="0" w:after="0"/>
        <w:jc w:val="center"/>
        <w:rPr>
          <w:b/>
          <w:spacing w:val="-3"/>
        </w:rPr>
      </w:pPr>
      <w:r>
        <w:rPr>
          <w:b/>
          <w:spacing w:val="-3"/>
        </w:rPr>
        <w:t>Declaration of Exemption</w:t>
      </w:r>
    </w:p>
    <w:p w:rsidR="00060654" w:rsidRDefault="00060654" w:rsidP="00464657">
      <w:pPr>
        <w:tabs>
          <w:tab w:val="left" w:pos="8640"/>
        </w:tabs>
        <w:spacing w:before="0" w:after="360" w:line="360" w:lineRule="auto"/>
        <w:jc w:val="center"/>
        <w:rPr>
          <w:b/>
          <w:spacing w:val="-3"/>
        </w:rPr>
      </w:pPr>
      <w:r w:rsidRPr="00F07C8C">
        <w:rPr>
          <w:b/>
          <w:spacing w:val="-3"/>
        </w:rPr>
        <w:t>Daly Roper Beetaloo Water Control District</w:t>
      </w:r>
    </w:p>
    <w:p w:rsidR="00060654" w:rsidRDefault="00060654" w:rsidP="008B1F83">
      <w:pPr>
        <w:tabs>
          <w:tab w:val="left" w:pos="8640"/>
        </w:tabs>
        <w:spacing w:before="120" w:after="120"/>
        <w:jc w:val="both"/>
        <w:rPr>
          <w:spacing w:val="-3"/>
        </w:rPr>
      </w:pPr>
      <w:r w:rsidRPr="00295A93">
        <w:rPr>
          <w:spacing w:val="-3"/>
        </w:rPr>
        <w:t>I, Vicki Susan O'Halloran, Administrator of the Northern Territory of Australia, acting with the a</w:t>
      </w:r>
      <w:r>
        <w:rPr>
          <w:spacing w:val="-3"/>
        </w:rPr>
        <w:t>dvice of the Executive Council:</w:t>
      </w:r>
    </w:p>
    <w:p w:rsidR="00060654" w:rsidRDefault="00060654" w:rsidP="008B1F83">
      <w:pPr>
        <w:tabs>
          <w:tab w:val="left" w:pos="8640"/>
        </w:tabs>
        <w:spacing w:before="120" w:after="120"/>
        <w:ind w:left="720" w:hanging="720"/>
        <w:jc w:val="both"/>
        <w:rPr>
          <w:spacing w:val="-3"/>
        </w:rPr>
      </w:pPr>
      <w:r>
        <w:rPr>
          <w:spacing w:val="-3"/>
        </w:rPr>
        <w:t>(a)</w:t>
      </w:r>
      <w:r>
        <w:rPr>
          <w:spacing w:val="-3"/>
        </w:rPr>
        <w:tab/>
        <w:t xml:space="preserve">under section 47 of the </w:t>
      </w:r>
      <w:r>
        <w:rPr>
          <w:i/>
          <w:spacing w:val="-3"/>
        </w:rPr>
        <w:t>Water Act</w:t>
      </w:r>
      <w:r>
        <w:rPr>
          <w:spacing w:val="-3"/>
        </w:rPr>
        <w:t xml:space="preserve"> and with reference to section 43 of the </w:t>
      </w:r>
      <w:r>
        <w:rPr>
          <w:i/>
          <w:spacing w:val="-3"/>
        </w:rPr>
        <w:t>Interpretation Act</w:t>
      </w:r>
      <w:r>
        <w:rPr>
          <w:spacing w:val="-3"/>
        </w:rPr>
        <w:t xml:space="preserve">, revoke the declaration made by notice entitled "Exemption" dated 24 June 2009 and published in </w:t>
      </w:r>
      <w:r>
        <w:rPr>
          <w:i/>
          <w:spacing w:val="-3"/>
        </w:rPr>
        <w:t>Gazette</w:t>
      </w:r>
      <w:r>
        <w:rPr>
          <w:spacing w:val="-3"/>
        </w:rPr>
        <w:t xml:space="preserve"> No. S30 of 26 June 2009; and</w:t>
      </w:r>
    </w:p>
    <w:p w:rsidR="00060654" w:rsidRDefault="00060654" w:rsidP="008B1F83">
      <w:pPr>
        <w:tabs>
          <w:tab w:val="left" w:pos="8640"/>
        </w:tabs>
        <w:spacing w:before="120" w:after="120"/>
        <w:ind w:left="720" w:hanging="720"/>
        <w:jc w:val="both"/>
        <w:rPr>
          <w:spacing w:val="-3"/>
        </w:rPr>
      </w:pPr>
      <w:r>
        <w:rPr>
          <w:spacing w:val="-3"/>
        </w:rPr>
        <w:t>(b)</w:t>
      </w:r>
      <w:r>
        <w:rPr>
          <w:spacing w:val="-3"/>
        </w:rPr>
        <w:tab/>
        <w:t xml:space="preserve">under section 47 of the </w:t>
      </w:r>
      <w:r>
        <w:rPr>
          <w:i/>
          <w:spacing w:val="-3"/>
        </w:rPr>
        <w:t>Water Act</w:t>
      </w:r>
      <w:r>
        <w:rPr>
          <w:spacing w:val="-3"/>
        </w:rPr>
        <w:t xml:space="preserve"> and with reference to section 42(1) of the </w:t>
      </w:r>
      <w:r>
        <w:rPr>
          <w:i/>
          <w:spacing w:val="-3"/>
        </w:rPr>
        <w:t>Interpretation Act</w:t>
      </w:r>
      <w:r>
        <w:rPr>
          <w:spacing w:val="-3"/>
        </w:rPr>
        <w:t xml:space="preserve">, </w:t>
      </w:r>
      <w:r w:rsidRPr="00312B56">
        <w:rPr>
          <w:spacing w:val="-3"/>
        </w:rPr>
        <w:t>declare that Part 6, D</w:t>
      </w:r>
      <w:r>
        <w:rPr>
          <w:spacing w:val="-3"/>
        </w:rPr>
        <w:t xml:space="preserve">ivision 4 of the </w:t>
      </w:r>
      <w:r w:rsidRPr="00312B56">
        <w:rPr>
          <w:i/>
          <w:spacing w:val="-3"/>
        </w:rPr>
        <w:t>Water Act</w:t>
      </w:r>
      <w:r>
        <w:rPr>
          <w:spacing w:val="-3"/>
        </w:rPr>
        <w:t xml:space="preserve"> does </w:t>
      </w:r>
      <w:r w:rsidRPr="00312B56">
        <w:rPr>
          <w:spacing w:val="-3"/>
        </w:rPr>
        <w:t>not apply in relation to a b</w:t>
      </w:r>
      <w:r>
        <w:rPr>
          <w:spacing w:val="-3"/>
        </w:rPr>
        <w:t xml:space="preserve">ore located on a parcel of land </w:t>
      </w:r>
      <w:r w:rsidRPr="00312B56">
        <w:rPr>
          <w:spacing w:val="-3"/>
        </w:rPr>
        <w:t xml:space="preserve">separately held by an owner within the Daly Roper </w:t>
      </w:r>
      <w:r>
        <w:rPr>
          <w:spacing w:val="-3"/>
        </w:rPr>
        <w:t xml:space="preserve">Beetaloo Water </w:t>
      </w:r>
      <w:r w:rsidRPr="00312B56">
        <w:rPr>
          <w:spacing w:val="-3"/>
        </w:rPr>
        <w:t>Control District if the co</w:t>
      </w:r>
      <w:r>
        <w:rPr>
          <w:spacing w:val="-3"/>
        </w:rPr>
        <w:t xml:space="preserve">mbined ground water use from all </w:t>
      </w:r>
      <w:r w:rsidRPr="00312B56">
        <w:rPr>
          <w:spacing w:val="-3"/>
        </w:rPr>
        <w:t>bores located on the parcel of</w:t>
      </w:r>
      <w:r>
        <w:rPr>
          <w:spacing w:val="-3"/>
        </w:rPr>
        <w:t xml:space="preserve"> land is less than 5 megalitres </w:t>
      </w:r>
      <w:r w:rsidRPr="00312B56">
        <w:rPr>
          <w:spacing w:val="-3"/>
        </w:rPr>
        <w:t>per year.</w:t>
      </w:r>
    </w:p>
    <w:p w:rsidR="00060654" w:rsidRPr="001D128D" w:rsidRDefault="00060654" w:rsidP="008B1F83">
      <w:pPr>
        <w:tabs>
          <w:tab w:val="left" w:pos="8640"/>
        </w:tabs>
        <w:spacing w:before="240" w:after="240" w:line="360" w:lineRule="auto"/>
        <w:ind w:left="720" w:hanging="720"/>
        <w:jc w:val="both"/>
        <w:rPr>
          <w:spacing w:val="-3"/>
        </w:rPr>
      </w:pPr>
      <w:r w:rsidRPr="001D128D">
        <w:rPr>
          <w:spacing w:val="-3"/>
        </w:rPr>
        <w:t>Dated</w:t>
      </w:r>
      <w:r w:rsidR="00D850D5">
        <w:rPr>
          <w:spacing w:val="-3"/>
        </w:rPr>
        <w:t xml:space="preserve"> 16 July 2018</w:t>
      </w:r>
    </w:p>
    <w:p w:rsidR="00060654" w:rsidRPr="001D128D" w:rsidRDefault="00D850D5" w:rsidP="0072402F">
      <w:pPr>
        <w:tabs>
          <w:tab w:val="left" w:pos="8640"/>
        </w:tabs>
        <w:spacing w:before="240" w:after="0"/>
        <w:ind w:left="720" w:hanging="720"/>
        <w:jc w:val="right"/>
        <w:rPr>
          <w:spacing w:val="-3"/>
        </w:rPr>
      </w:pPr>
      <w:r>
        <w:rPr>
          <w:spacing w:val="-3"/>
        </w:rPr>
        <w:t>V. S. O'Halloran</w:t>
      </w:r>
    </w:p>
    <w:p w:rsidR="00060654" w:rsidRPr="001D128D" w:rsidRDefault="00060654" w:rsidP="0072402F">
      <w:pPr>
        <w:tabs>
          <w:tab w:val="left" w:pos="8640"/>
        </w:tabs>
        <w:spacing w:before="0" w:after="240"/>
        <w:ind w:left="720" w:hanging="720"/>
        <w:jc w:val="right"/>
        <w:rPr>
          <w:spacing w:val="-3"/>
        </w:rPr>
      </w:pPr>
      <w:r w:rsidRPr="001D128D">
        <w:rPr>
          <w:spacing w:val="-3"/>
        </w:rPr>
        <w:t>Administrator</w:t>
      </w:r>
    </w:p>
    <w:p w:rsidR="00060654" w:rsidRPr="001D128D" w:rsidRDefault="00060654" w:rsidP="008B1F83">
      <w:pPr>
        <w:spacing w:before="120" w:after="240" w:line="360" w:lineRule="auto"/>
        <w:rPr>
          <w:rFonts w:cs="Helvetica"/>
        </w:rPr>
      </w:pPr>
      <w:r w:rsidRPr="001D128D">
        <w:rPr>
          <w:rFonts w:cs="Helvetica"/>
        </w:rPr>
        <w:t>By Her Honour's Command</w:t>
      </w:r>
    </w:p>
    <w:p w:rsidR="00060654" w:rsidRDefault="00D850D5" w:rsidP="0072402F">
      <w:pPr>
        <w:tabs>
          <w:tab w:val="left" w:pos="8640"/>
        </w:tabs>
        <w:spacing w:before="240" w:after="0"/>
        <w:ind w:left="720" w:hanging="720"/>
        <w:rPr>
          <w:spacing w:val="-3"/>
        </w:rPr>
      </w:pPr>
      <w:r>
        <w:rPr>
          <w:spacing w:val="-3"/>
        </w:rPr>
        <w:t>M. P. F. Gunner</w:t>
      </w:r>
    </w:p>
    <w:p w:rsidR="00D850D5" w:rsidRDefault="00D850D5" w:rsidP="00D850D5">
      <w:pPr>
        <w:tabs>
          <w:tab w:val="left" w:pos="8640"/>
        </w:tabs>
        <w:spacing w:before="0" w:after="0"/>
        <w:ind w:left="720" w:hanging="720"/>
        <w:rPr>
          <w:spacing w:val="-3"/>
        </w:rPr>
      </w:pPr>
      <w:r>
        <w:rPr>
          <w:spacing w:val="-3"/>
        </w:rPr>
        <w:t>Chief Minister</w:t>
      </w:r>
    </w:p>
    <w:p w:rsidR="00D850D5" w:rsidRPr="001D128D" w:rsidRDefault="00D850D5" w:rsidP="00D850D5">
      <w:pPr>
        <w:tabs>
          <w:tab w:val="left" w:pos="8640"/>
        </w:tabs>
        <w:spacing w:before="0" w:after="0"/>
        <w:ind w:left="720" w:hanging="720"/>
        <w:rPr>
          <w:spacing w:val="-3"/>
        </w:rPr>
      </w:pPr>
      <w:r>
        <w:rPr>
          <w:spacing w:val="-3"/>
        </w:rPr>
        <w:t>acting for</w:t>
      </w:r>
    </w:p>
    <w:p w:rsidR="00060654" w:rsidRDefault="00060654" w:rsidP="00D850D5">
      <w:pPr>
        <w:spacing w:before="0"/>
        <w:ind w:left="720" w:hanging="720"/>
        <w:jc w:val="both"/>
        <w:rPr>
          <w:spacing w:val="-3"/>
        </w:rPr>
      </w:pPr>
      <w:r w:rsidRPr="00CB5E75">
        <w:rPr>
          <w:spacing w:val="-3"/>
        </w:rPr>
        <w:t>Minister for Environment and Natural Resources</w:t>
      </w:r>
    </w:p>
    <w:sectPr w:rsidR="00060654"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8B1F83">
      <w:rPr>
        <w:noProof/>
      </w:rPr>
      <w:t>3</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72402F">
      <w:t>S57</w:t>
    </w:r>
    <w:r>
      <w:t xml:space="preserve">, </w:t>
    </w:r>
    <w:r w:rsidR="0072402F">
      <w:t>20</w:t>
    </w:r>
    <w:r w:rsidR="005F143A">
      <w:t xml:space="preserve"> July</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9"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1"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2"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3"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5"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7"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3"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8"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1"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4"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6"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7"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0"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2"/>
  </w:num>
  <w:num w:numId="2">
    <w:abstractNumId w:val="21"/>
  </w:num>
  <w:num w:numId="3">
    <w:abstractNumId w:val="30"/>
  </w:num>
  <w:num w:numId="4">
    <w:abstractNumId w:val="20"/>
  </w:num>
  <w:num w:numId="5">
    <w:abstractNumId w:val="9"/>
  </w:num>
  <w:num w:numId="6">
    <w:abstractNumId w:val="18"/>
  </w:num>
  <w:num w:numId="7">
    <w:abstractNumId w:val="19"/>
  </w:num>
  <w:num w:numId="8">
    <w:abstractNumId w:val="38"/>
  </w:num>
  <w:num w:numId="9">
    <w:abstractNumId w:val="34"/>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25"/>
  </w:num>
  <w:num w:numId="14">
    <w:abstractNumId w:val="16"/>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33"/>
  </w:num>
  <w:num w:numId="24">
    <w:abstractNumId w:val="12"/>
  </w:num>
  <w:num w:numId="25">
    <w:abstractNumId w:val="14"/>
  </w:num>
  <w:num w:numId="26">
    <w:abstractNumId w:val="1"/>
  </w:num>
  <w:num w:numId="27">
    <w:abstractNumId w:val="29"/>
  </w:num>
  <w:num w:numId="28">
    <w:abstractNumId w:val="3"/>
  </w:num>
  <w:num w:numId="29">
    <w:abstractNumId w:val="39"/>
  </w:num>
  <w:num w:numId="30">
    <w:abstractNumId w:val="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2"/>
  </w:num>
  <w:num w:numId="36">
    <w:abstractNumId w:val="0"/>
  </w:num>
  <w:num w:numId="37">
    <w:abstractNumId w:val="13"/>
  </w:num>
  <w:num w:numId="38">
    <w:abstractNumId w:val="4"/>
  </w:num>
  <w:num w:numId="39">
    <w:abstractNumId w:val="28"/>
  </w:num>
  <w:num w:numId="40">
    <w:abstractNumId w:val="7"/>
  </w:num>
  <w:num w:numId="41">
    <w:abstractNumId w:val="31"/>
  </w:num>
  <w:num w:numId="42">
    <w:abstractNumId w:val="2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379C7"/>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0215"/>
    <w:rsid w:val="000E183D"/>
    <w:rsid w:val="000E2E01"/>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3406"/>
    <w:rsid w:val="002F4039"/>
    <w:rsid w:val="002F5126"/>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C3C"/>
    <w:rsid w:val="003E1701"/>
    <w:rsid w:val="003E1B0E"/>
    <w:rsid w:val="003E277C"/>
    <w:rsid w:val="003E3975"/>
    <w:rsid w:val="003E46BF"/>
    <w:rsid w:val="003E4AEA"/>
    <w:rsid w:val="003E5299"/>
    <w:rsid w:val="003E5F53"/>
    <w:rsid w:val="003E63A7"/>
    <w:rsid w:val="003E6E08"/>
    <w:rsid w:val="003E7CB6"/>
    <w:rsid w:val="003F25EB"/>
    <w:rsid w:val="003F2C7D"/>
    <w:rsid w:val="003F3EE8"/>
    <w:rsid w:val="003F403B"/>
    <w:rsid w:val="003F4FDF"/>
    <w:rsid w:val="003F5975"/>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C70"/>
    <w:rsid w:val="00462107"/>
    <w:rsid w:val="00462D6F"/>
    <w:rsid w:val="00463D71"/>
    <w:rsid w:val="00463E5C"/>
    <w:rsid w:val="004643D9"/>
    <w:rsid w:val="00464657"/>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3D94"/>
    <w:rsid w:val="00545856"/>
    <w:rsid w:val="00545C14"/>
    <w:rsid w:val="00545C3A"/>
    <w:rsid w:val="005460DC"/>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7490"/>
    <w:rsid w:val="00617C6D"/>
    <w:rsid w:val="006203C3"/>
    <w:rsid w:val="00620FFF"/>
    <w:rsid w:val="006219D3"/>
    <w:rsid w:val="00621D3C"/>
    <w:rsid w:val="00622073"/>
    <w:rsid w:val="00622F73"/>
    <w:rsid w:val="00624326"/>
    <w:rsid w:val="00625602"/>
    <w:rsid w:val="0062642E"/>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CC1"/>
    <w:rsid w:val="00665D18"/>
    <w:rsid w:val="006663E7"/>
    <w:rsid w:val="00667279"/>
    <w:rsid w:val="00670C1D"/>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2DEA"/>
    <w:rsid w:val="008537DF"/>
    <w:rsid w:val="00853D97"/>
    <w:rsid w:val="00853EF9"/>
    <w:rsid w:val="00855F61"/>
    <w:rsid w:val="008565BE"/>
    <w:rsid w:val="00856A31"/>
    <w:rsid w:val="0085753A"/>
    <w:rsid w:val="0085757B"/>
    <w:rsid w:val="00857E85"/>
    <w:rsid w:val="0086076C"/>
    <w:rsid w:val="00860BC2"/>
    <w:rsid w:val="008619DE"/>
    <w:rsid w:val="00862A2D"/>
    <w:rsid w:val="00862B3D"/>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1F83"/>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3E01"/>
    <w:rsid w:val="009F4319"/>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2DF8"/>
    <w:rsid w:val="00A93205"/>
    <w:rsid w:val="00A93474"/>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4FC1"/>
    <w:rsid w:val="00AD50C2"/>
    <w:rsid w:val="00AD5229"/>
    <w:rsid w:val="00AD5780"/>
    <w:rsid w:val="00AD5FDC"/>
    <w:rsid w:val="00AD7000"/>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39A6"/>
    <w:rsid w:val="00C0427F"/>
    <w:rsid w:val="00C0553E"/>
    <w:rsid w:val="00C060BC"/>
    <w:rsid w:val="00C10148"/>
    <w:rsid w:val="00C1053E"/>
    <w:rsid w:val="00C11E19"/>
    <w:rsid w:val="00C1279E"/>
    <w:rsid w:val="00C12B1C"/>
    <w:rsid w:val="00C1369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25756"/>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E8"/>
    <w:rsid w:val="00DC3707"/>
    <w:rsid w:val="00DC51D3"/>
    <w:rsid w:val="00DC5C66"/>
    <w:rsid w:val="00DC5FAE"/>
    <w:rsid w:val="00DC6D75"/>
    <w:rsid w:val="00DC7886"/>
    <w:rsid w:val="00DC7BA5"/>
    <w:rsid w:val="00DD03E0"/>
    <w:rsid w:val="00DD077F"/>
    <w:rsid w:val="00DD1096"/>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98F"/>
    <w:rsid w:val="00E02B2A"/>
    <w:rsid w:val="00E037A1"/>
    <w:rsid w:val="00E04428"/>
    <w:rsid w:val="00E04E16"/>
    <w:rsid w:val="00E05E25"/>
    <w:rsid w:val="00E060F2"/>
    <w:rsid w:val="00E066D3"/>
    <w:rsid w:val="00E06B39"/>
    <w:rsid w:val="00E11128"/>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60C2"/>
    <w:rsid w:val="00F4658D"/>
    <w:rsid w:val="00F4764C"/>
    <w:rsid w:val="00F502AC"/>
    <w:rsid w:val="00F51436"/>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0848-2625-49F5-B171-6765DEAF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Northern Territory Government S56 2018</vt:lpstr>
    </vt:vector>
  </TitlesOfParts>
  <Company>NTG</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S57 2018</dc:title>
  <dc:subject/>
  <dc:creator>Northern Territory Government</dc:creator>
  <cp:keywords/>
  <dc:description/>
  <cp:lastModifiedBy>Catherine Frances Maher</cp:lastModifiedBy>
  <cp:revision>9</cp:revision>
  <cp:lastPrinted>2018-07-20T02:19:00Z</cp:lastPrinted>
  <dcterms:created xsi:type="dcterms:W3CDTF">2018-07-20T00:19:00Z</dcterms:created>
  <dcterms:modified xsi:type="dcterms:W3CDTF">2018-07-20T02:25:00Z</dcterms:modified>
  <cp:contentStatus/>
</cp:coreProperties>
</file>