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955022">
      <w:pPr>
        <w:pStyle w:val="Gazettenoanddate"/>
        <w:tabs>
          <w:tab w:val="left" w:pos="7088"/>
        </w:tabs>
      </w:pPr>
      <w:bookmarkStart w:id="0" w:name="SenderStreetAddress"/>
      <w:bookmarkStart w:id="1" w:name="SenderStreetAddress1"/>
      <w:bookmarkStart w:id="2" w:name="RecipientName"/>
      <w:bookmarkStart w:id="3" w:name="Date"/>
      <w:bookmarkEnd w:id="0"/>
      <w:bookmarkEnd w:id="1"/>
      <w:bookmarkEnd w:id="2"/>
      <w:bookmarkEnd w:id="3"/>
      <w:r>
        <w:t>No. S</w:t>
      </w:r>
      <w:r w:rsidR="00F443FA">
        <w:t>84</w:t>
      </w:r>
      <w:bookmarkStart w:id="4" w:name="_GoBack"/>
      <w:bookmarkEnd w:id="4"/>
      <w:r w:rsidR="00053007">
        <w:tab/>
      </w:r>
      <w:r w:rsidR="003C5C68">
        <w:t>5</w:t>
      </w:r>
      <w:r w:rsidR="00955022">
        <w:t xml:space="preserve"> August</w:t>
      </w:r>
      <w:r>
        <w:t xml:space="preserve"> 2016</w:t>
      </w:r>
    </w:p>
    <w:p w:rsidR="009E325D" w:rsidRDefault="0083658D" w:rsidP="00CC2228">
      <w:pPr>
        <w:tabs>
          <w:tab w:val="left" w:pos="8640"/>
        </w:tabs>
        <w:spacing w:before="600" w:after="0" w:line="360" w:lineRule="auto"/>
        <w:jc w:val="center"/>
        <w:rPr>
          <w:spacing w:val="-3"/>
        </w:rPr>
      </w:pPr>
      <w:r>
        <w:rPr>
          <w:spacing w:val="-3"/>
        </w:rPr>
        <w:t>Northern Territory of Australia</w:t>
      </w:r>
    </w:p>
    <w:p w:rsidR="009E325D" w:rsidRDefault="009E325D" w:rsidP="0083658D">
      <w:pPr>
        <w:spacing w:before="0" w:after="0" w:line="360" w:lineRule="auto"/>
        <w:jc w:val="center"/>
        <w:outlineLvl w:val="0"/>
        <w:rPr>
          <w:rFonts w:cs="Helvetica"/>
          <w:i/>
        </w:rPr>
      </w:pPr>
      <w:r>
        <w:rPr>
          <w:rFonts w:cs="Helvetica"/>
          <w:i/>
        </w:rPr>
        <w:t>Mineral Titles Act</w:t>
      </w:r>
    </w:p>
    <w:p w:rsidR="009E325D" w:rsidRDefault="0083658D" w:rsidP="0083658D">
      <w:pPr>
        <w:spacing w:before="0" w:after="0"/>
        <w:jc w:val="center"/>
        <w:rPr>
          <w:caps/>
          <w:spacing w:val="-3"/>
        </w:rPr>
      </w:pPr>
      <w:r>
        <w:rPr>
          <w:spacing w:val="-3"/>
        </w:rPr>
        <w:t>General Reservation of Land on Cessation of Title</w:t>
      </w:r>
    </w:p>
    <w:p w:rsidR="009E325D" w:rsidRDefault="009E325D" w:rsidP="00BC4BE4">
      <w:pPr>
        <w:spacing w:before="0" w:after="0"/>
        <w:jc w:val="center"/>
        <w:rPr>
          <w:caps/>
          <w:spacing w:val="-3"/>
        </w:rPr>
      </w:pPr>
      <w:r>
        <w:rPr>
          <w:caps/>
          <w:spacing w:val="-3"/>
        </w:rPr>
        <w:t>(RL 31283)</w:t>
      </w:r>
    </w:p>
    <w:p w:rsidR="009E325D" w:rsidRDefault="009E325D" w:rsidP="00BC4BE4">
      <w:pPr>
        <w:spacing w:before="120" w:line="360" w:lineRule="auto"/>
        <w:jc w:val="both"/>
      </w:pPr>
      <w:r>
        <w:t xml:space="preserve">I, Alan Charles Holland, Senior Director Mines/Director Mineral Titles, as the delegate of the Minister for Mines and Energy, under section 114 of the </w:t>
      </w:r>
      <w:r>
        <w:rPr>
          <w:i/>
        </w:rPr>
        <w:t>Mineral</w:t>
      </w:r>
      <w:r w:rsidR="0045155A">
        <w:rPr>
          <w:i/>
        </w:rPr>
        <w:t> </w:t>
      </w:r>
      <w:r>
        <w:rPr>
          <w:i/>
        </w:rPr>
        <w:t>Titles Act</w:t>
      </w:r>
      <w:r>
        <w:t>:</w:t>
      </w:r>
    </w:p>
    <w:p w:rsidR="009E325D" w:rsidRDefault="009E325D" w:rsidP="009E325D">
      <w:pPr>
        <w:spacing w:before="120" w:line="360" w:lineRule="auto"/>
        <w:ind w:left="720" w:hanging="720"/>
        <w:jc w:val="both"/>
        <w:rPr>
          <w:rFonts w:cs="Helvetica"/>
        </w:rPr>
      </w:pPr>
      <w:r>
        <w:rPr>
          <w:rFonts w:cs="Helvetica"/>
        </w:rPr>
        <w:t>(a)</w:t>
      </w:r>
      <w:r>
        <w:rPr>
          <w:rFonts w:cs="Helvetica"/>
        </w:rPr>
        <w:tab/>
        <w:t xml:space="preserve">state that: </w:t>
      </w:r>
    </w:p>
    <w:p w:rsidR="009E325D" w:rsidRDefault="009E325D" w:rsidP="009E325D">
      <w:pPr>
        <w:spacing w:before="120" w:line="360" w:lineRule="auto"/>
        <w:ind w:left="1440" w:hanging="720"/>
        <w:jc w:val="both"/>
        <w:rPr>
          <w:rFonts w:cs="Helvetica"/>
        </w:rPr>
      </w:pPr>
      <w:r>
        <w:rPr>
          <w:rFonts w:cs="Helvetica"/>
        </w:rPr>
        <w:t>(</w:t>
      </w:r>
      <w:proofErr w:type="spellStart"/>
      <w:r>
        <w:rPr>
          <w:rFonts w:cs="Helvetica"/>
        </w:rPr>
        <w:t>i</w:t>
      </w:r>
      <w:proofErr w:type="spellEnd"/>
      <w:r>
        <w:rPr>
          <w:rFonts w:cs="Helvetica"/>
        </w:rPr>
        <w:t>)</w:t>
      </w:r>
      <w:r>
        <w:rPr>
          <w:rFonts w:cs="Helvetica"/>
        </w:rPr>
        <w:tab/>
        <w:t>the land in the title area of EL 24899 shown stippled within the thick black lines on the plan in the Schedule will become general reserved land on the day EL 24899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(ii)</w:t>
      </w:r>
      <w:r>
        <w:rPr>
          <w:rFonts w:cs="Helvetica"/>
        </w:rPr>
        <w:tab/>
        <w:t>the land in the title area of EL 24900 shown stippled within the thick black lines on the plan in the Schedule will become general reserved land on the day EL 24900 ceases to be in force, being 9</w:t>
      </w:r>
      <w:r w:rsidR="0045155A">
        <w:rPr>
          <w:rFonts w:cs="Helvetica"/>
        </w:rPr>
        <w:t> </w:t>
      </w:r>
      <w:r>
        <w:rPr>
          <w:rFonts w:cs="Helvetica"/>
        </w:rPr>
        <w:t>August 2016, unless it is sooner cancelled or surrendered or is renewed; and</w:t>
      </w:r>
    </w:p>
    <w:p w:rsidR="009E325D" w:rsidRDefault="009E325D" w:rsidP="008D6EC9">
      <w:pPr>
        <w:pageBreakBefore/>
        <w:spacing w:before="120" w:line="360" w:lineRule="auto"/>
        <w:ind w:left="1440" w:hanging="720"/>
        <w:jc w:val="both"/>
        <w:rPr>
          <w:rFonts w:cs="Helvetica"/>
        </w:rPr>
      </w:pPr>
      <w:r>
        <w:rPr>
          <w:rFonts w:cs="Helvetica"/>
        </w:rPr>
        <w:lastRenderedPageBreak/>
        <w:t>(iii)</w:t>
      </w:r>
      <w:r>
        <w:rPr>
          <w:rFonts w:cs="Helvetica"/>
        </w:rPr>
        <w:tab/>
        <w:t>the land in the title area of EL 24901 shown stippled within the thick black lines on the plan in the Schedule will become general reserved land on the day EL 24901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(iv)</w:t>
      </w:r>
      <w:r>
        <w:rPr>
          <w:rFonts w:cs="Helvetica"/>
        </w:rPr>
        <w:tab/>
        <w:t>the land in the title area of EL 24902 shown stippled within the thick black lines on the plan in the Schedule will become general reserved land on the day EL 24902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(v)</w:t>
      </w:r>
      <w:r>
        <w:rPr>
          <w:rFonts w:cs="Helvetica"/>
        </w:rPr>
        <w:tab/>
        <w:t>the land in the title area of EL 24903 shown stippled within the thick black lines on the plan in the Schedule will become general reserved land on the day EL 24903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(vi)</w:t>
      </w:r>
      <w:r>
        <w:rPr>
          <w:rFonts w:cs="Helvetica"/>
        </w:rPr>
        <w:tab/>
        <w:t>the land in the title area of EL 24904 shown stippled within the thick black lines on the plan in the Schedule will become general reserved land on the day EL 24904 ceases to be in force, being 7</w:t>
      </w:r>
      <w:r w:rsidR="0045155A">
        <w:rPr>
          <w:rFonts w:cs="Helvetica"/>
        </w:rPr>
        <w:t> </w:t>
      </w:r>
      <w:r>
        <w:rPr>
          <w:rFonts w:cs="Helvetica"/>
        </w:rPr>
        <w:t>September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(vii)</w:t>
      </w:r>
      <w:r>
        <w:rPr>
          <w:rFonts w:cs="Helvetica"/>
        </w:rPr>
        <w:tab/>
        <w:t>the land in the title area of EL 24913 shown stippled within the thick black lines on the plan in the Schedule will become general reserved land on the day EL 24913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(viii)</w:t>
      </w:r>
      <w:r>
        <w:rPr>
          <w:rFonts w:cs="Helvetica"/>
        </w:rPr>
        <w:tab/>
        <w:t>the land in the title area of EL 24914 shown stippled within the thick black lines on the plan in the Schedule will become general reserved land on the day EL 24914 ceases to be in force, being 7</w:t>
      </w:r>
      <w:r w:rsidR="0045155A">
        <w:rPr>
          <w:rFonts w:cs="Helvetica"/>
        </w:rPr>
        <w:t> </w:t>
      </w:r>
      <w:r>
        <w:rPr>
          <w:rFonts w:cs="Helvetica"/>
        </w:rPr>
        <w:t>September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lastRenderedPageBreak/>
        <w:t>(ix)</w:t>
      </w:r>
      <w:r>
        <w:rPr>
          <w:rFonts w:cs="Helvetica"/>
        </w:rPr>
        <w:tab/>
        <w:t>the land in the title area of EL 26045 shown stippled within the thick black lines on the plan in the Schedule will become general reserved land on the day EL 26045 ceases to be in force, being 2</w:t>
      </w:r>
      <w:r w:rsidR="0045155A">
        <w:rPr>
          <w:rFonts w:cs="Helvetica"/>
        </w:rPr>
        <w:t> </w:t>
      </w:r>
      <w:r>
        <w:rPr>
          <w:rFonts w:cs="Helvetica"/>
        </w:rPr>
        <w:t>December 2017,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w:t>
      </w:r>
      <w:r>
        <w:rPr>
          <w:rFonts w:cs="Helvetica"/>
        </w:rPr>
        <w:tab/>
        <w:t>the land in the title area of EL 27219 shown stippled within the thick black lines on the plan in the Schedule will become general reserved land on the day EL 27219 ceases to be in force, being 3</w:t>
      </w:r>
      <w:r w:rsidR="0045155A">
        <w:rPr>
          <w:rFonts w:cs="Helvetica"/>
        </w:rPr>
        <w:t> </w:t>
      </w:r>
      <w:r>
        <w:rPr>
          <w:rFonts w:cs="Helvetica"/>
        </w:rPr>
        <w:t>November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(xi)</w:t>
      </w:r>
      <w:r>
        <w:rPr>
          <w:rFonts w:cs="Helvetica"/>
        </w:rPr>
        <w:tab/>
        <w:t>the land in the title area of EL 27347 shown stippled within the thick black lines on the plan in the Schedule will become general reserved land on the day EL 27347 ceases to be in force, being 3</w:t>
      </w:r>
      <w:r w:rsidR="0045155A">
        <w:rPr>
          <w:rFonts w:cs="Helvetica"/>
        </w:rPr>
        <w:t> </w:t>
      </w:r>
      <w:r>
        <w:rPr>
          <w:rFonts w:cs="Helvetica"/>
        </w:rPr>
        <w:t>November 2017,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(xii)</w:t>
      </w:r>
      <w:r>
        <w:rPr>
          <w:rFonts w:cs="Helvetica"/>
        </w:rPr>
        <w:tab/>
        <w:t>the land in the title area of EL 27348 shown stippled within the thick black lines on the plan in the Schedule will become general reserved land on the day EL 27348 ceases to be in force, being 3</w:t>
      </w:r>
      <w:r w:rsidR="0045155A">
        <w:rPr>
          <w:rFonts w:cs="Helvetica"/>
        </w:rPr>
        <w:t> </w:t>
      </w:r>
      <w:r>
        <w:rPr>
          <w:rFonts w:cs="Helvetica"/>
        </w:rPr>
        <w:t>November 2017,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(xiii)</w:t>
      </w:r>
      <w:r>
        <w:rPr>
          <w:rFonts w:cs="Helvetica"/>
        </w:rPr>
        <w:tab/>
        <w:t>the land in the title area of EL 29233 shown stippled within the thick black lines on the plan in the Schedule will become general reserved land on the day EL 29233 ceases to be in force, being 13</w:t>
      </w:r>
      <w:r w:rsidR="0045155A">
        <w:rPr>
          <w:rFonts w:cs="Helvetica"/>
        </w:rPr>
        <w:t> </w:t>
      </w:r>
      <w:r>
        <w:rPr>
          <w:rFonts w:cs="Helvetica"/>
        </w:rPr>
        <w:t>December 2018,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(xiv)</w:t>
      </w:r>
      <w:r>
        <w:rPr>
          <w:rFonts w:cs="Helvetica"/>
        </w:rPr>
        <w:tab/>
        <w:t>the land in the title area of EL 29234 shown stippled within the thick black lines on the plan in the Schedule will become general reserved land on the day EL 29234 ceases to be in force, being 13</w:t>
      </w:r>
      <w:r w:rsidR="0045155A">
        <w:rPr>
          <w:rFonts w:cs="Helvetica"/>
        </w:rPr>
        <w:t> </w:t>
      </w:r>
      <w:r>
        <w:rPr>
          <w:rFonts w:cs="Helvetica"/>
        </w:rPr>
        <w:t>December 2018,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lastRenderedPageBreak/>
        <w:t>(xv)</w:t>
      </w:r>
      <w:r>
        <w:rPr>
          <w:rFonts w:cs="Helvetica"/>
        </w:rPr>
        <w:tab/>
        <w:t>the land in the title area of EL 29235 shown stippled within the thick black lines on the plan in the Schedule will become general reserved land on the day EL 29235 ceases to be in force, being 13</w:t>
      </w:r>
      <w:r w:rsidR="0045155A">
        <w:rPr>
          <w:rFonts w:cs="Helvetica"/>
        </w:rPr>
        <w:t> </w:t>
      </w:r>
      <w:r>
        <w:rPr>
          <w:rFonts w:cs="Helvetica"/>
        </w:rPr>
        <w:t>December 2018,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(xvi)</w:t>
      </w:r>
      <w:r>
        <w:rPr>
          <w:rFonts w:cs="Helvetica"/>
        </w:rPr>
        <w:tab/>
        <w:t>the land in the title area of EL 29685 shown stippled within the thick black lines on the plan in the Schedule will become general reserved land on the day EL 29685 ceases to be in force, being 7</w:t>
      </w:r>
      <w:r w:rsidR="0045155A">
        <w:rPr>
          <w:rFonts w:cs="Helvetica"/>
        </w:rPr>
        <w:t> </w:t>
      </w:r>
      <w:r>
        <w:rPr>
          <w:rFonts w:cs="Helvetica"/>
        </w:rPr>
        <w:t>September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(xvii)</w:t>
      </w:r>
      <w:r>
        <w:rPr>
          <w:rFonts w:cs="Helvetica"/>
        </w:rPr>
        <w:tab/>
        <w:t>the land in the title area of EL 29702 shown stippled within the thick black lines on the plan in the Schedule will become general reserved land on the day EL 29702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(xviii)</w:t>
      </w:r>
      <w:r>
        <w:rPr>
          <w:rFonts w:cs="Helvetica"/>
        </w:rPr>
        <w:tab/>
        <w:t>the land in the title area of EL 29703 shown stippled within the thick black lines on the plan in the Schedule will become general reserved land on the day EL 29703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(xix)</w:t>
      </w:r>
      <w:r>
        <w:rPr>
          <w:rFonts w:cs="Helvetica"/>
        </w:rPr>
        <w:tab/>
        <w:t>the land in the title area of EL 29704 shown stippled within the thick black lines on the plan in the Schedule will become general reserved land on the day EL 29704 ceases to be in force, being 7</w:t>
      </w:r>
      <w:r w:rsidR="0045155A">
        <w:rPr>
          <w:rFonts w:cs="Helvetica"/>
        </w:rPr>
        <w:t> </w:t>
      </w:r>
      <w:r>
        <w:rPr>
          <w:rFonts w:cs="Helvetica"/>
        </w:rPr>
        <w:t>September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(xx)</w:t>
      </w:r>
      <w:r>
        <w:rPr>
          <w:rFonts w:cs="Helvetica"/>
        </w:rPr>
        <w:tab/>
        <w:t>the land in the title area of EL 29705 shown stippled within the thick black lines on the plan in the Schedule will become general reserved land on the day EL 29705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lastRenderedPageBreak/>
        <w:t>(xxi)</w:t>
      </w:r>
      <w:r>
        <w:rPr>
          <w:rFonts w:cs="Helvetica"/>
        </w:rPr>
        <w:tab/>
        <w:t>the land in the title area of EL 29714 shown stippled within the thick black lines on the plan in the Schedule will become general reserved land on the day EL 29714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(xxii)</w:t>
      </w:r>
      <w:r>
        <w:rPr>
          <w:rFonts w:cs="Helvetica"/>
        </w:rPr>
        <w:tab/>
        <w:t>the land in the title area of EL 29715 shown stippled within the thick black lines on the plan in the Schedule will become general reserved land on the day EL 29715 ceases to be in force, being 9</w:t>
      </w:r>
      <w:r w:rsidR="0045155A">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(xxiii)</w:t>
      </w:r>
      <w:r>
        <w:rPr>
          <w:rFonts w:cs="Helvetica"/>
        </w:rPr>
        <w:tab/>
        <w:t>the land in the title area of EL 29716 shown stippled within the thick black lines on the plan in the Schedule will become general reserved land on the day EL 29716 ceases to be in force, being 9</w:t>
      </w:r>
      <w:r w:rsidR="00D5520F">
        <w:rPr>
          <w:rFonts w:cs="Helvetica"/>
        </w:rPr>
        <w:t> </w:t>
      </w:r>
      <w:r>
        <w:rPr>
          <w:rFonts w:cs="Helvetica"/>
        </w:rPr>
        <w:t>August 2016, unless it is sooner cancelled or surrendered or is renewed; and</w:t>
      </w:r>
    </w:p>
    <w:p w:rsidR="009E325D" w:rsidRDefault="009E325D" w:rsidP="009E325D">
      <w:pPr>
        <w:spacing w:before="120" w:line="360" w:lineRule="auto"/>
        <w:ind w:left="1440" w:hanging="720"/>
        <w:jc w:val="both"/>
        <w:rPr>
          <w:rFonts w:cs="Helvetica"/>
        </w:rPr>
      </w:pPr>
      <w:r>
        <w:rPr>
          <w:rFonts w:cs="Helvetica"/>
        </w:rPr>
        <w:t>(xxiv)</w:t>
      </w:r>
      <w:r>
        <w:rPr>
          <w:rFonts w:cs="Helvetica"/>
        </w:rPr>
        <w:tab/>
        <w:t>the land in the title area of EL 30639 shown stippled within the thick black lines on the plan in the Schedule will become general reserved land on the day EL 30639 ceases to be in force, being 2</w:t>
      </w:r>
      <w:r w:rsidR="00D5520F">
        <w:rPr>
          <w:rFonts w:cs="Helvetica"/>
        </w:rPr>
        <w:t> </w:t>
      </w:r>
      <w:r>
        <w:rPr>
          <w:rFonts w:cs="Helvetica"/>
        </w:rPr>
        <w:t>December 2017, unless it is sooner cancelled or surrendered or is renewed; and</w:t>
      </w:r>
    </w:p>
    <w:p w:rsidR="009E325D" w:rsidRDefault="009E325D" w:rsidP="000D5692">
      <w:pPr>
        <w:spacing w:before="120" w:line="360" w:lineRule="auto"/>
        <w:ind w:left="720" w:hanging="720"/>
        <w:jc w:val="both"/>
        <w:rPr>
          <w:rFonts w:cs="Helvetica"/>
        </w:rPr>
      </w:pPr>
      <w:r>
        <w:rPr>
          <w:rFonts w:cs="Helvetica"/>
        </w:rPr>
        <w:t>(b)</w:t>
      </w:r>
      <w:r>
        <w:rPr>
          <w:rFonts w:cs="Helvetica"/>
        </w:rPr>
        <w:tab/>
        <w:t>give notice that:</w:t>
      </w:r>
    </w:p>
    <w:p w:rsidR="009E325D" w:rsidRDefault="009E325D" w:rsidP="009E325D">
      <w:pPr>
        <w:spacing w:before="120" w:line="360" w:lineRule="auto"/>
        <w:ind w:left="1440" w:hanging="720"/>
        <w:jc w:val="both"/>
        <w:rPr>
          <w:rFonts w:cs="Helvetica"/>
        </w:rPr>
      </w:pPr>
      <w:r>
        <w:rPr>
          <w:rFonts w:cs="Helvetica"/>
        </w:rPr>
        <w:t>(</w:t>
      </w:r>
      <w:proofErr w:type="spellStart"/>
      <w:r>
        <w:rPr>
          <w:rFonts w:cs="Helvetica"/>
        </w:rPr>
        <w:t>i</w:t>
      </w:r>
      <w:proofErr w:type="spellEnd"/>
      <w:r>
        <w:rPr>
          <w:rFonts w:cs="Helvetica"/>
        </w:rPr>
        <w:t>)</w:t>
      </w:r>
      <w:r>
        <w:rPr>
          <w:rFonts w:cs="Helvetica"/>
        </w:rPr>
        <w:tab/>
        <w:t>the land specified in paragraph (a) (</w:t>
      </w:r>
      <w:r>
        <w:rPr>
          <w:rFonts w:cs="Helvetica"/>
          <w:b/>
          <w:i/>
        </w:rPr>
        <w:t>general reserved land</w:t>
      </w:r>
      <w:r>
        <w:rPr>
          <w:rFonts w:cs="Helvetica"/>
        </w:rPr>
        <w:t>) is reserved from exploration for uranium; and</w:t>
      </w:r>
    </w:p>
    <w:p w:rsidR="009E325D" w:rsidRDefault="009E325D" w:rsidP="009E325D">
      <w:pPr>
        <w:spacing w:before="120" w:line="360" w:lineRule="auto"/>
        <w:ind w:left="1440" w:hanging="720"/>
        <w:jc w:val="both"/>
        <w:rPr>
          <w:rFonts w:cs="Helvetica"/>
        </w:rPr>
      </w:pPr>
      <w:r>
        <w:rPr>
          <w:rFonts w:cs="Helvetica"/>
        </w:rPr>
        <w:t>(ii)</w:t>
      </w:r>
      <w:r>
        <w:rPr>
          <w:rFonts w:cs="Helvetica"/>
        </w:rPr>
        <w:tab/>
        <w:t>a mineral authority is the only type of mineral title for which a person may apply in relation to the general reserved land; and</w:t>
      </w:r>
    </w:p>
    <w:p w:rsidR="009E325D" w:rsidRDefault="009E325D" w:rsidP="000D5692">
      <w:pPr>
        <w:pageBreakBefore/>
        <w:spacing w:before="0" w:line="360" w:lineRule="auto"/>
        <w:ind w:left="1440" w:hanging="720"/>
        <w:jc w:val="both"/>
        <w:rPr>
          <w:rFonts w:cs="Helvetica"/>
        </w:rPr>
      </w:pPr>
      <w:r>
        <w:rPr>
          <w:rFonts w:cs="Helvetica"/>
        </w:rPr>
        <w:lastRenderedPageBreak/>
        <w:t>(iii)</w:t>
      </w:r>
      <w:r>
        <w:rPr>
          <w:rFonts w:cs="Helvetica"/>
        </w:rPr>
        <w:tab/>
        <w:t>only a person intending to develop the coal resources of the general reserved land may apply for a mineral authority over the land.</w:t>
      </w:r>
    </w:p>
    <w:p w:rsidR="009E325D" w:rsidRDefault="009E325D" w:rsidP="00CC2228">
      <w:pPr>
        <w:spacing w:before="240" w:after="240" w:line="360" w:lineRule="auto"/>
      </w:pPr>
      <w:r>
        <w:t>Dated 3 August 2016</w:t>
      </w:r>
    </w:p>
    <w:p w:rsidR="009E325D" w:rsidRDefault="00D5520F" w:rsidP="00CC2228">
      <w:pPr>
        <w:tabs>
          <w:tab w:val="left" w:pos="8640"/>
        </w:tabs>
        <w:spacing w:before="240" w:after="0"/>
        <w:jc w:val="right"/>
        <w:rPr>
          <w:spacing w:val="-3"/>
        </w:rPr>
      </w:pPr>
      <w:r>
        <w:rPr>
          <w:spacing w:val="-3"/>
        </w:rPr>
        <w:t>A. C. Holland</w:t>
      </w:r>
    </w:p>
    <w:p w:rsidR="009E325D" w:rsidRDefault="009E325D" w:rsidP="002517BF">
      <w:pPr>
        <w:tabs>
          <w:tab w:val="left" w:pos="8640"/>
        </w:tabs>
        <w:spacing w:before="0"/>
        <w:jc w:val="right"/>
        <w:rPr>
          <w:spacing w:val="-3"/>
        </w:rPr>
      </w:pPr>
      <w:r>
        <w:rPr>
          <w:spacing w:val="-3"/>
        </w:rPr>
        <w:t>Senior Director Mines/Director Mineral Titles</w:t>
      </w:r>
    </w:p>
    <w:p w:rsidR="009E325D" w:rsidRDefault="000D5692" w:rsidP="009E325D">
      <w:pPr>
        <w:spacing w:line="360" w:lineRule="auto"/>
        <w:rPr>
          <w:rFonts w:cs="Helvetica"/>
        </w:rPr>
      </w:pPr>
      <w:r>
        <w:rPr>
          <w:rFonts w:cs="Helvetica"/>
          <w:noProof/>
          <w:lang w:val="en-AU" w:eastAsia="en-AU"/>
        </w:rPr>
        <w:drawing>
          <wp:inline distT="0" distB="0" distL="0" distR="0">
            <wp:extent cx="4931410" cy="6949440"/>
            <wp:effectExtent l="0" t="0" r="2540" b="3810"/>
            <wp:docPr id="3" name="Picture 3" descr="Locality Oodnadatta"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1410" cy="6949440"/>
                    </a:xfrm>
                    <a:prstGeom prst="rect">
                      <a:avLst/>
                    </a:prstGeom>
                    <a:noFill/>
                    <a:ln>
                      <a:noFill/>
                    </a:ln>
                  </pic:spPr>
                </pic:pic>
              </a:graphicData>
            </a:graphic>
          </wp:inline>
        </w:drawing>
      </w:r>
    </w:p>
    <w:sectPr w:rsidR="009E325D" w:rsidSect="00741596">
      <w:headerReference w:type="default" r:id="rId11"/>
      <w:footerReference w:type="default" r:id="rId12"/>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F443FA">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F443FA">
      <w:t>84</w:t>
    </w:r>
    <w:r w:rsidRPr="00246A76">
      <w:t xml:space="preserve">, </w:t>
    </w:r>
    <w:r w:rsidR="00D90026">
      <w:t>5</w:t>
    </w:r>
    <w:r w:rsidR="006878B3">
      <w:t xml:space="preserve"> </w:t>
    </w:r>
    <w:r w:rsidR="00F25F24">
      <w:t>August</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4B4953"/>
    <w:multiLevelType w:val="hybridMultilevel"/>
    <w:tmpl w:val="56A8E40A"/>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1DC951CC"/>
    <w:multiLevelType w:val="hybridMultilevel"/>
    <w:tmpl w:val="CDBE72F2"/>
    <w:lvl w:ilvl="0" w:tplc="2188E7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474055"/>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4">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6">
    <w:nsid w:val="385F543F"/>
    <w:multiLevelType w:val="hybridMultilevel"/>
    <w:tmpl w:val="5E6E1242"/>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5D54D4"/>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2">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DC05EA"/>
    <w:multiLevelType w:val="hybridMultilevel"/>
    <w:tmpl w:val="5DF84F20"/>
    <w:lvl w:ilvl="0" w:tplc="BC0486AE">
      <w:start w:val="1"/>
      <w:numFmt w:val="lowerLetter"/>
      <w:lvlText w:val="(%1)"/>
      <w:lvlJc w:val="left"/>
      <w:pPr>
        <w:tabs>
          <w:tab w:val="num" w:pos="1211"/>
        </w:tabs>
        <w:ind w:left="1211" w:hanging="851"/>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8510DD0"/>
    <w:multiLevelType w:val="hybridMultilevel"/>
    <w:tmpl w:val="09A0908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31">
    <w:nsid w:val="58EA626B"/>
    <w:multiLevelType w:val="hybridMultilevel"/>
    <w:tmpl w:val="28103EAA"/>
    <w:lvl w:ilvl="0" w:tplc="F54AC4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6">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CEC61A6"/>
    <w:multiLevelType w:val="hybridMultilevel"/>
    <w:tmpl w:val="D5D6318E"/>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E7D1200"/>
    <w:multiLevelType w:val="hybridMultilevel"/>
    <w:tmpl w:val="EF88F98E"/>
    <w:lvl w:ilvl="0" w:tplc="70C25938">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0">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37"/>
  </w:num>
  <w:num w:numId="2">
    <w:abstractNumId w:val="23"/>
  </w:num>
  <w:num w:numId="3">
    <w:abstractNumId w:val="35"/>
  </w:num>
  <w:num w:numId="4">
    <w:abstractNumId w:val="22"/>
  </w:num>
  <w:num w:numId="5">
    <w:abstractNumId w:val="13"/>
  </w:num>
  <w:num w:numId="6">
    <w:abstractNumId w:val="19"/>
  </w:num>
  <w:num w:numId="7">
    <w:abstractNumId w:val="21"/>
  </w:num>
  <w:num w:numId="8">
    <w:abstractNumId w:val="41"/>
  </w:num>
  <w:num w:numId="9">
    <w:abstractNumId w:val="30"/>
  </w:num>
  <w:num w:numId="10">
    <w:abstractNumId w:val="10"/>
  </w:num>
  <w:num w:numId="11">
    <w:abstractNumId w:val="14"/>
  </w:num>
  <w:num w:numId="12">
    <w:abstractNumId w:val="28"/>
  </w:num>
  <w:num w:numId="13">
    <w:abstractNumId w:val="20"/>
  </w:num>
  <w:num w:numId="14">
    <w:abstractNumId w:val="7"/>
  </w:num>
  <w:num w:numId="15">
    <w:abstractNumId w:val="8"/>
  </w:num>
  <w:num w:numId="16">
    <w:abstractNumId w:val="4"/>
  </w:num>
  <w:num w:numId="17">
    <w:abstractNumId w:val="42"/>
  </w:num>
  <w:num w:numId="18">
    <w:abstractNumId w:val="32"/>
  </w:num>
  <w:num w:numId="19">
    <w:abstractNumId w:val="17"/>
  </w:num>
  <w:num w:numId="20">
    <w:abstractNumId w:val="27"/>
  </w:num>
  <w:num w:numId="21">
    <w:abstractNumId w:val="36"/>
  </w:num>
  <w:num w:numId="22">
    <w:abstractNumId w:val="40"/>
  </w:num>
  <w:num w:numId="23">
    <w:abstractNumId w:val="34"/>
  </w:num>
  <w:num w:numId="24">
    <w:abstractNumId w:val="6"/>
  </w:num>
  <w:num w:numId="25">
    <w:abstractNumId w:val="29"/>
  </w:num>
  <w:num w:numId="26">
    <w:abstractNumId w:val="5"/>
  </w:num>
  <w:num w:numId="27">
    <w:abstractNumId w:val="1"/>
  </w:num>
  <w:num w:numId="28">
    <w:abstractNumId w:val="26"/>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1"/>
  </w:num>
  <w:num w:numId="33">
    <w:abstractNumId w:val="16"/>
  </w:num>
  <w:num w:numId="34">
    <w:abstractNumId w:val="39"/>
  </w:num>
  <w:num w:numId="35">
    <w:abstractNumId w:val="9"/>
  </w:num>
  <w:num w:numId="36">
    <w:abstractNumId w:val="38"/>
  </w:num>
  <w:num w:numId="37">
    <w:abstractNumId w:val="12"/>
  </w:num>
  <w:num w:numId="38">
    <w:abstractNumId w:val="18"/>
  </w:num>
  <w:num w:numId="39">
    <w:abstractNumId w:val="33"/>
  </w:num>
  <w:num w:numId="40">
    <w:abstractNumId w:val="3"/>
  </w:num>
  <w:num w:numId="41">
    <w:abstractNumId w:val="2"/>
  </w:num>
  <w:num w:numId="42">
    <w:abstractNumId w:val="24"/>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7C6"/>
    <w:rsid w:val="00013F59"/>
    <w:rsid w:val="00015EC4"/>
    <w:rsid w:val="0001621D"/>
    <w:rsid w:val="00017BDF"/>
    <w:rsid w:val="000209AF"/>
    <w:rsid w:val="00021303"/>
    <w:rsid w:val="0002152D"/>
    <w:rsid w:val="00022ACE"/>
    <w:rsid w:val="00023B5E"/>
    <w:rsid w:val="00024F77"/>
    <w:rsid w:val="00025589"/>
    <w:rsid w:val="00026E9F"/>
    <w:rsid w:val="00030BD2"/>
    <w:rsid w:val="000328BF"/>
    <w:rsid w:val="00032F61"/>
    <w:rsid w:val="000342B8"/>
    <w:rsid w:val="00034591"/>
    <w:rsid w:val="000358EC"/>
    <w:rsid w:val="00035F66"/>
    <w:rsid w:val="00040F0B"/>
    <w:rsid w:val="00041556"/>
    <w:rsid w:val="00041BBD"/>
    <w:rsid w:val="00052094"/>
    <w:rsid w:val="00053007"/>
    <w:rsid w:val="00054A6A"/>
    <w:rsid w:val="000551CF"/>
    <w:rsid w:val="00057F46"/>
    <w:rsid w:val="0006458F"/>
    <w:rsid w:val="00065CB0"/>
    <w:rsid w:val="00070FD9"/>
    <w:rsid w:val="0007569F"/>
    <w:rsid w:val="0007632A"/>
    <w:rsid w:val="00076A7C"/>
    <w:rsid w:val="000771F2"/>
    <w:rsid w:val="000773E4"/>
    <w:rsid w:val="00083F3A"/>
    <w:rsid w:val="00085FE8"/>
    <w:rsid w:val="00087800"/>
    <w:rsid w:val="00090395"/>
    <w:rsid w:val="00093FFD"/>
    <w:rsid w:val="00096DCC"/>
    <w:rsid w:val="000A1466"/>
    <w:rsid w:val="000A3CF6"/>
    <w:rsid w:val="000A4982"/>
    <w:rsid w:val="000A4CD5"/>
    <w:rsid w:val="000A5954"/>
    <w:rsid w:val="000A6058"/>
    <w:rsid w:val="000B2F6A"/>
    <w:rsid w:val="000B4836"/>
    <w:rsid w:val="000C7C49"/>
    <w:rsid w:val="000D5692"/>
    <w:rsid w:val="000E362A"/>
    <w:rsid w:val="000E3EFD"/>
    <w:rsid w:val="000E5374"/>
    <w:rsid w:val="000E6BFC"/>
    <w:rsid w:val="000E71C3"/>
    <w:rsid w:val="000E7433"/>
    <w:rsid w:val="000F13BD"/>
    <w:rsid w:val="000F2551"/>
    <w:rsid w:val="000F523C"/>
    <w:rsid w:val="000F6DE7"/>
    <w:rsid w:val="00101291"/>
    <w:rsid w:val="00105E93"/>
    <w:rsid w:val="00106C02"/>
    <w:rsid w:val="00113FDA"/>
    <w:rsid w:val="00114B84"/>
    <w:rsid w:val="001167A3"/>
    <w:rsid w:val="0012026E"/>
    <w:rsid w:val="00126FC2"/>
    <w:rsid w:val="00130DFF"/>
    <w:rsid w:val="00132CA0"/>
    <w:rsid w:val="00135118"/>
    <w:rsid w:val="00135139"/>
    <w:rsid w:val="00135C9E"/>
    <w:rsid w:val="001361FD"/>
    <w:rsid w:val="001400FE"/>
    <w:rsid w:val="00143E2E"/>
    <w:rsid w:val="00146D1A"/>
    <w:rsid w:val="00147C24"/>
    <w:rsid w:val="00150AAC"/>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5CF4"/>
    <w:rsid w:val="001866A6"/>
    <w:rsid w:val="00194A82"/>
    <w:rsid w:val="00194F86"/>
    <w:rsid w:val="001A71E6"/>
    <w:rsid w:val="001B04C2"/>
    <w:rsid w:val="001B2E92"/>
    <w:rsid w:val="001B4B6C"/>
    <w:rsid w:val="001B7068"/>
    <w:rsid w:val="001C2B5D"/>
    <w:rsid w:val="001C4F91"/>
    <w:rsid w:val="001C7A8D"/>
    <w:rsid w:val="001C7F3A"/>
    <w:rsid w:val="001D025E"/>
    <w:rsid w:val="001E076D"/>
    <w:rsid w:val="001E4990"/>
    <w:rsid w:val="001F4EBA"/>
    <w:rsid w:val="00200AB1"/>
    <w:rsid w:val="00203EF3"/>
    <w:rsid w:val="0020465D"/>
    <w:rsid w:val="002102DC"/>
    <w:rsid w:val="0021057D"/>
    <w:rsid w:val="00214599"/>
    <w:rsid w:val="00216939"/>
    <w:rsid w:val="002210B4"/>
    <w:rsid w:val="00221151"/>
    <w:rsid w:val="00227CC3"/>
    <w:rsid w:val="00230E38"/>
    <w:rsid w:val="002312A3"/>
    <w:rsid w:val="00233AAB"/>
    <w:rsid w:val="002359AF"/>
    <w:rsid w:val="00236479"/>
    <w:rsid w:val="00240FCF"/>
    <w:rsid w:val="0024232D"/>
    <w:rsid w:val="002438B0"/>
    <w:rsid w:val="00246A76"/>
    <w:rsid w:val="00250133"/>
    <w:rsid w:val="00250A21"/>
    <w:rsid w:val="002517BF"/>
    <w:rsid w:val="00253CCD"/>
    <w:rsid w:val="00257B5B"/>
    <w:rsid w:val="00262753"/>
    <w:rsid w:val="002636CF"/>
    <w:rsid w:val="00264422"/>
    <w:rsid w:val="002648E0"/>
    <w:rsid w:val="00265E64"/>
    <w:rsid w:val="002715D8"/>
    <w:rsid w:val="00272C3D"/>
    <w:rsid w:val="00275E14"/>
    <w:rsid w:val="0027677A"/>
    <w:rsid w:val="00282700"/>
    <w:rsid w:val="002830FA"/>
    <w:rsid w:val="002855DD"/>
    <w:rsid w:val="00286926"/>
    <w:rsid w:val="00291BA5"/>
    <w:rsid w:val="00296C5D"/>
    <w:rsid w:val="002A3CE6"/>
    <w:rsid w:val="002B405A"/>
    <w:rsid w:val="002B6931"/>
    <w:rsid w:val="002C2BA9"/>
    <w:rsid w:val="002C4F83"/>
    <w:rsid w:val="002D2F80"/>
    <w:rsid w:val="002D4698"/>
    <w:rsid w:val="002D7485"/>
    <w:rsid w:val="002E256D"/>
    <w:rsid w:val="002E5ADE"/>
    <w:rsid w:val="002E67DC"/>
    <w:rsid w:val="002F2F82"/>
    <w:rsid w:val="0030026D"/>
    <w:rsid w:val="0030119D"/>
    <w:rsid w:val="00302EC4"/>
    <w:rsid w:val="003070FE"/>
    <w:rsid w:val="00311B9F"/>
    <w:rsid w:val="00312CB3"/>
    <w:rsid w:val="00312FA9"/>
    <w:rsid w:val="00314816"/>
    <w:rsid w:val="00317027"/>
    <w:rsid w:val="003176A9"/>
    <w:rsid w:val="00320F0A"/>
    <w:rsid w:val="00323586"/>
    <w:rsid w:val="00324C51"/>
    <w:rsid w:val="003250BE"/>
    <w:rsid w:val="00326773"/>
    <w:rsid w:val="0033251A"/>
    <w:rsid w:val="0033275A"/>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74E36"/>
    <w:rsid w:val="00382212"/>
    <w:rsid w:val="00382411"/>
    <w:rsid w:val="0038325C"/>
    <w:rsid w:val="00384110"/>
    <w:rsid w:val="003851A1"/>
    <w:rsid w:val="00392814"/>
    <w:rsid w:val="00393241"/>
    <w:rsid w:val="00395152"/>
    <w:rsid w:val="003A217B"/>
    <w:rsid w:val="003A6BF2"/>
    <w:rsid w:val="003A6EB5"/>
    <w:rsid w:val="003B15F5"/>
    <w:rsid w:val="003B15FC"/>
    <w:rsid w:val="003C28B9"/>
    <w:rsid w:val="003C2D16"/>
    <w:rsid w:val="003C3AE8"/>
    <w:rsid w:val="003C4B0B"/>
    <w:rsid w:val="003C4EC6"/>
    <w:rsid w:val="003C5705"/>
    <w:rsid w:val="003C5C68"/>
    <w:rsid w:val="003C6397"/>
    <w:rsid w:val="003D0D5C"/>
    <w:rsid w:val="003D2062"/>
    <w:rsid w:val="003D7578"/>
    <w:rsid w:val="003D787E"/>
    <w:rsid w:val="003E0C3C"/>
    <w:rsid w:val="003E1701"/>
    <w:rsid w:val="003E277C"/>
    <w:rsid w:val="003E5299"/>
    <w:rsid w:val="003E5F53"/>
    <w:rsid w:val="003F3EE8"/>
    <w:rsid w:val="003F403B"/>
    <w:rsid w:val="003F6841"/>
    <w:rsid w:val="003F7B2D"/>
    <w:rsid w:val="003F7DE2"/>
    <w:rsid w:val="00401940"/>
    <w:rsid w:val="00404A5D"/>
    <w:rsid w:val="00407EA4"/>
    <w:rsid w:val="004116D2"/>
    <w:rsid w:val="00411B23"/>
    <w:rsid w:val="0041548D"/>
    <w:rsid w:val="0041591E"/>
    <w:rsid w:val="00417B9A"/>
    <w:rsid w:val="004210FE"/>
    <w:rsid w:val="004235A5"/>
    <w:rsid w:val="00427AE3"/>
    <w:rsid w:val="00431F04"/>
    <w:rsid w:val="00432413"/>
    <w:rsid w:val="0043394C"/>
    <w:rsid w:val="004363E2"/>
    <w:rsid w:val="00436C17"/>
    <w:rsid w:val="004406BF"/>
    <w:rsid w:val="00440A2D"/>
    <w:rsid w:val="00441119"/>
    <w:rsid w:val="00441777"/>
    <w:rsid w:val="00441F51"/>
    <w:rsid w:val="004448F4"/>
    <w:rsid w:val="004459E1"/>
    <w:rsid w:val="00445AAB"/>
    <w:rsid w:val="0045155A"/>
    <w:rsid w:val="0045196E"/>
    <w:rsid w:val="00451D8B"/>
    <w:rsid w:val="00455A33"/>
    <w:rsid w:val="00460CA0"/>
    <w:rsid w:val="004643D9"/>
    <w:rsid w:val="004702EC"/>
    <w:rsid w:val="0047153B"/>
    <w:rsid w:val="00474CC6"/>
    <w:rsid w:val="004769F4"/>
    <w:rsid w:val="00477FFD"/>
    <w:rsid w:val="00482E23"/>
    <w:rsid w:val="0048308A"/>
    <w:rsid w:val="004834EA"/>
    <w:rsid w:val="004851CE"/>
    <w:rsid w:val="00486509"/>
    <w:rsid w:val="0048764A"/>
    <w:rsid w:val="00491066"/>
    <w:rsid w:val="00494B38"/>
    <w:rsid w:val="004952A9"/>
    <w:rsid w:val="004B0C47"/>
    <w:rsid w:val="004B0F67"/>
    <w:rsid w:val="004C25B7"/>
    <w:rsid w:val="004C2665"/>
    <w:rsid w:val="004C2E0C"/>
    <w:rsid w:val="004C37A3"/>
    <w:rsid w:val="004C5031"/>
    <w:rsid w:val="004C520C"/>
    <w:rsid w:val="004D223F"/>
    <w:rsid w:val="004D5DE0"/>
    <w:rsid w:val="004E1709"/>
    <w:rsid w:val="004E1878"/>
    <w:rsid w:val="004E2AEA"/>
    <w:rsid w:val="004E3EE3"/>
    <w:rsid w:val="004F0F38"/>
    <w:rsid w:val="004F1B26"/>
    <w:rsid w:val="0050155E"/>
    <w:rsid w:val="0050405B"/>
    <w:rsid w:val="005049A5"/>
    <w:rsid w:val="005056AB"/>
    <w:rsid w:val="00507DC6"/>
    <w:rsid w:val="00513651"/>
    <w:rsid w:val="00520B9B"/>
    <w:rsid w:val="005215A6"/>
    <w:rsid w:val="00525103"/>
    <w:rsid w:val="00525F5B"/>
    <w:rsid w:val="00531E78"/>
    <w:rsid w:val="0053380C"/>
    <w:rsid w:val="00533DA3"/>
    <w:rsid w:val="00534735"/>
    <w:rsid w:val="00537DA8"/>
    <w:rsid w:val="005417C0"/>
    <w:rsid w:val="00541FB8"/>
    <w:rsid w:val="0054216C"/>
    <w:rsid w:val="00542507"/>
    <w:rsid w:val="00545856"/>
    <w:rsid w:val="00545C14"/>
    <w:rsid w:val="005460DC"/>
    <w:rsid w:val="00546BE4"/>
    <w:rsid w:val="00551824"/>
    <w:rsid w:val="00555D8C"/>
    <w:rsid w:val="005601D9"/>
    <w:rsid w:val="00561294"/>
    <w:rsid w:val="00566C2D"/>
    <w:rsid w:val="00570257"/>
    <w:rsid w:val="00572679"/>
    <w:rsid w:val="0057338D"/>
    <w:rsid w:val="005733D2"/>
    <w:rsid w:val="00575345"/>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0A4D"/>
    <w:rsid w:val="005F2099"/>
    <w:rsid w:val="005F3F7D"/>
    <w:rsid w:val="006015F3"/>
    <w:rsid w:val="006066E6"/>
    <w:rsid w:val="0060792F"/>
    <w:rsid w:val="006127FB"/>
    <w:rsid w:val="0061290C"/>
    <w:rsid w:val="00613B3E"/>
    <w:rsid w:val="0061621E"/>
    <w:rsid w:val="00620FFF"/>
    <w:rsid w:val="00625602"/>
    <w:rsid w:val="00630213"/>
    <w:rsid w:val="00630590"/>
    <w:rsid w:val="00630D18"/>
    <w:rsid w:val="00630F88"/>
    <w:rsid w:val="006362D9"/>
    <w:rsid w:val="0064187A"/>
    <w:rsid w:val="006423E1"/>
    <w:rsid w:val="00645437"/>
    <w:rsid w:val="00646354"/>
    <w:rsid w:val="0064656E"/>
    <w:rsid w:val="00647F31"/>
    <w:rsid w:val="00654289"/>
    <w:rsid w:val="00655BC9"/>
    <w:rsid w:val="00656EEA"/>
    <w:rsid w:val="0065716F"/>
    <w:rsid w:val="00662D73"/>
    <w:rsid w:val="006659D3"/>
    <w:rsid w:val="00677C27"/>
    <w:rsid w:val="00685BD3"/>
    <w:rsid w:val="00687690"/>
    <w:rsid w:val="006878B3"/>
    <w:rsid w:val="006878E3"/>
    <w:rsid w:val="00687FCB"/>
    <w:rsid w:val="00690988"/>
    <w:rsid w:val="00695E43"/>
    <w:rsid w:val="006A0C26"/>
    <w:rsid w:val="006A2134"/>
    <w:rsid w:val="006A52D1"/>
    <w:rsid w:val="006A55C8"/>
    <w:rsid w:val="006B177B"/>
    <w:rsid w:val="006B1946"/>
    <w:rsid w:val="006B4FBE"/>
    <w:rsid w:val="006B6321"/>
    <w:rsid w:val="006C14C8"/>
    <w:rsid w:val="006C2B3D"/>
    <w:rsid w:val="006C6CAA"/>
    <w:rsid w:val="006D2DC3"/>
    <w:rsid w:val="006D320E"/>
    <w:rsid w:val="006E38C3"/>
    <w:rsid w:val="006F46D8"/>
    <w:rsid w:val="006F52DF"/>
    <w:rsid w:val="006F5348"/>
    <w:rsid w:val="006F75F0"/>
    <w:rsid w:val="00700983"/>
    <w:rsid w:val="00700C42"/>
    <w:rsid w:val="00701075"/>
    <w:rsid w:val="00706585"/>
    <w:rsid w:val="00706750"/>
    <w:rsid w:val="0070686B"/>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657BA"/>
    <w:rsid w:val="007665C5"/>
    <w:rsid w:val="00773FE6"/>
    <w:rsid w:val="007760DF"/>
    <w:rsid w:val="0077760F"/>
    <w:rsid w:val="00781223"/>
    <w:rsid w:val="00783246"/>
    <w:rsid w:val="007834DE"/>
    <w:rsid w:val="00784E6F"/>
    <w:rsid w:val="00785590"/>
    <w:rsid w:val="00792F70"/>
    <w:rsid w:val="00796128"/>
    <w:rsid w:val="007A18B8"/>
    <w:rsid w:val="007A7CDD"/>
    <w:rsid w:val="007B531E"/>
    <w:rsid w:val="007B55B7"/>
    <w:rsid w:val="007B58A6"/>
    <w:rsid w:val="007B5AE1"/>
    <w:rsid w:val="007C2468"/>
    <w:rsid w:val="007C296A"/>
    <w:rsid w:val="007D0D60"/>
    <w:rsid w:val="007D3B29"/>
    <w:rsid w:val="007D4DBC"/>
    <w:rsid w:val="007D7690"/>
    <w:rsid w:val="007D76B6"/>
    <w:rsid w:val="007E520A"/>
    <w:rsid w:val="007E624E"/>
    <w:rsid w:val="007E707D"/>
    <w:rsid w:val="007F3BE1"/>
    <w:rsid w:val="008013FB"/>
    <w:rsid w:val="00801C18"/>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658D"/>
    <w:rsid w:val="008379C6"/>
    <w:rsid w:val="0084100D"/>
    <w:rsid w:val="00850480"/>
    <w:rsid w:val="008537DF"/>
    <w:rsid w:val="00853D97"/>
    <w:rsid w:val="00853EF9"/>
    <w:rsid w:val="008565BE"/>
    <w:rsid w:val="0085757B"/>
    <w:rsid w:val="0086076C"/>
    <w:rsid w:val="00860BC2"/>
    <w:rsid w:val="00862A2D"/>
    <w:rsid w:val="00862B3D"/>
    <w:rsid w:val="0086750F"/>
    <w:rsid w:val="00867909"/>
    <w:rsid w:val="0087054C"/>
    <w:rsid w:val="00871621"/>
    <w:rsid w:val="008772FB"/>
    <w:rsid w:val="00877D0D"/>
    <w:rsid w:val="0088375C"/>
    <w:rsid w:val="008845D8"/>
    <w:rsid w:val="008852C6"/>
    <w:rsid w:val="00886892"/>
    <w:rsid w:val="00892391"/>
    <w:rsid w:val="00897165"/>
    <w:rsid w:val="00897D84"/>
    <w:rsid w:val="008A0C3C"/>
    <w:rsid w:val="008A203F"/>
    <w:rsid w:val="008A33EA"/>
    <w:rsid w:val="008A3B4D"/>
    <w:rsid w:val="008A7F6C"/>
    <w:rsid w:val="008B1A5F"/>
    <w:rsid w:val="008B28E6"/>
    <w:rsid w:val="008B4206"/>
    <w:rsid w:val="008B700B"/>
    <w:rsid w:val="008B7AB7"/>
    <w:rsid w:val="008C23BC"/>
    <w:rsid w:val="008C7EDE"/>
    <w:rsid w:val="008D2E0C"/>
    <w:rsid w:val="008D398D"/>
    <w:rsid w:val="008D4A1D"/>
    <w:rsid w:val="008D6EC9"/>
    <w:rsid w:val="008D7F60"/>
    <w:rsid w:val="008D7FF6"/>
    <w:rsid w:val="008E1E1B"/>
    <w:rsid w:val="008E20F0"/>
    <w:rsid w:val="008E21F6"/>
    <w:rsid w:val="008E2DCF"/>
    <w:rsid w:val="008E58A6"/>
    <w:rsid w:val="008E6145"/>
    <w:rsid w:val="008F44CC"/>
    <w:rsid w:val="009012BC"/>
    <w:rsid w:val="009014B0"/>
    <w:rsid w:val="00901C30"/>
    <w:rsid w:val="00904253"/>
    <w:rsid w:val="0090482B"/>
    <w:rsid w:val="00906E72"/>
    <w:rsid w:val="0091113D"/>
    <w:rsid w:val="00913286"/>
    <w:rsid w:val="00915DCB"/>
    <w:rsid w:val="00920D8C"/>
    <w:rsid w:val="0092282C"/>
    <w:rsid w:val="0092425B"/>
    <w:rsid w:val="0092691B"/>
    <w:rsid w:val="009353C7"/>
    <w:rsid w:val="00936A0C"/>
    <w:rsid w:val="00943ABB"/>
    <w:rsid w:val="00950204"/>
    <w:rsid w:val="00951141"/>
    <w:rsid w:val="00953564"/>
    <w:rsid w:val="00955022"/>
    <w:rsid w:val="009560CB"/>
    <w:rsid w:val="00957EF7"/>
    <w:rsid w:val="00960AF8"/>
    <w:rsid w:val="00960F2C"/>
    <w:rsid w:val="0096440C"/>
    <w:rsid w:val="009720E3"/>
    <w:rsid w:val="0097272C"/>
    <w:rsid w:val="009727F7"/>
    <w:rsid w:val="00972C59"/>
    <w:rsid w:val="00977A5D"/>
    <w:rsid w:val="00983175"/>
    <w:rsid w:val="009837A9"/>
    <w:rsid w:val="00983F96"/>
    <w:rsid w:val="009840D3"/>
    <w:rsid w:val="009843B1"/>
    <w:rsid w:val="0098715E"/>
    <w:rsid w:val="0099322F"/>
    <w:rsid w:val="00994AB6"/>
    <w:rsid w:val="00995E2A"/>
    <w:rsid w:val="0099614F"/>
    <w:rsid w:val="00996C6F"/>
    <w:rsid w:val="009A0E40"/>
    <w:rsid w:val="009A27EF"/>
    <w:rsid w:val="009A2BA3"/>
    <w:rsid w:val="009A2C2B"/>
    <w:rsid w:val="009A43BE"/>
    <w:rsid w:val="009B1404"/>
    <w:rsid w:val="009B19BA"/>
    <w:rsid w:val="009B2FAB"/>
    <w:rsid w:val="009B6212"/>
    <w:rsid w:val="009C36F3"/>
    <w:rsid w:val="009D0C32"/>
    <w:rsid w:val="009D1453"/>
    <w:rsid w:val="009D2813"/>
    <w:rsid w:val="009D54BD"/>
    <w:rsid w:val="009E0C6B"/>
    <w:rsid w:val="009E270E"/>
    <w:rsid w:val="009E325D"/>
    <w:rsid w:val="009E45A0"/>
    <w:rsid w:val="009E47D4"/>
    <w:rsid w:val="009E4BA4"/>
    <w:rsid w:val="009E5EA4"/>
    <w:rsid w:val="009E741C"/>
    <w:rsid w:val="009F02CB"/>
    <w:rsid w:val="009F2488"/>
    <w:rsid w:val="009F4319"/>
    <w:rsid w:val="009F62D4"/>
    <w:rsid w:val="009F7593"/>
    <w:rsid w:val="009F7E90"/>
    <w:rsid w:val="00A02B4D"/>
    <w:rsid w:val="00A04149"/>
    <w:rsid w:val="00A042A9"/>
    <w:rsid w:val="00A0652F"/>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1943"/>
    <w:rsid w:val="00A42BA3"/>
    <w:rsid w:val="00A43117"/>
    <w:rsid w:val="00A4339A"/>
    <w:rsid w:val="00A43BA4"/>
    <w:rsid w:val="00A45ACD"/>
    <w:rsid w:val="00A53737"/>
    <w:rsid w:val="00A53975"/>
    <w:rsid w:val="00A5509A"/>
    <w:rsid w:val="00A56BA6"/>
    <w:rsid w:val="00A64FFA"/>
    <w:rsid w:val="00A651A9"/>
    <w:rsid w:val="00A7291F"/>
    <w:rsid w:val="00A73680"/>
    <w:rsid w:val="00A769EB"/>
    <w:rsid w:val="00A778B9"/>
    <w:rsid w:val="00A82EBC"/>
    <w:rsid w:val="00A83258"/>
    <w:rsid w:val="00A84ABF"/>
    <w:rsid w:val="00A857BA"/>
    <w:rsid w:val="00A873BF"/>
    <w:rsid w:val="00A87C3B"/>
    <w:rsid w:val="00A90B01"/>
    <w:rsid w:val="00A93205"/>
    <w:rsid w:val="00A977FA"/>
    <w:rsid w:val="00AA4E19"/>
    <w:rsid w:val="00AB19A9"/>
    <w:rsid w:val="00AB274C"/>
    <w:rsid w:val="00AB3FE2"/>
    <w:rsid w:val="00AB79CD"/>
    <w:rsid w:val="00AC4947"/>
    <w:rsid w:val="00AC5033"/>
    <w:rsid w:val="00AC6489"/>
    <w:rsid w:val="00AC6A42"/>
    <w:rsid w:val="00AC791D"/>
    <w:rsid w:val="00AD224E"/>
    <w:rsid w:val="00AD23CC"/>
    <w:rsid w:val="00AD26E6"/>
    <w:rsid w:val="00AD353D"/>
    <w:rsid w:val="00AD35C6"/>
    <w:rsid w:val="00AD3885"/>
    <w:rsid w:val="00AE0219"/>
    <w:rsid w:val="00AE0757"/>
    <w:rsid w:val="00AE312D"/>
    <w:rsid w:val="00AF17B7"/>
    <w:rsid w:val="00AF440F"/>
    <w:rsid w:val="00AF76B2"/>
    <w:rsid w:val="00AF790C"/>
    <w:rsid w:val="00AF7A46"/>
    <w:rsid w:val="00B008CE"/>
    <w:rsid w:val="00B01B53"/>
    <w:rsid w:val="00B027C1"/>
    <w:rsid w:val="00B0371E"/>
    <w:rsid w:val="00B05274"/>
    <w:rsid w:val="00B053A9"/>
    <w:rsid w:val="00B134CD"/>
    <w:rsid w:val="00B163F6"/>
    <w:rsid w:val="00B166DF"/>
    <w:rsid w:val="00B2122A"/>
    <w:rsid w:val="00B21C5F"/>
    <w:rsid w:val="00B23BEB"/>
    <w:rsid w:val="00B23D9A"/>
    <w:rsid w:val="00B26867"/>
    <w:rsid w:val="00B27B3E"/>
    <w:rsid w:val="00B27F67"/>
    <w:rsid w:val="00B32515"/>
    <w:rsid w:val="00B33655"/>
    <w:rsid w:val="00B37AD3"/>
    <w:rsid w:val="00B4065D"/>
    <w:rsid w:val="00B411D0"/>
    <w:rsid w:val="00B41FA3"/>
    <w:rsid w:val="00B4282C"/>
    <w:rsid w:val="00B46A39"/>
    <w:rsid w:val="00B46D6D"/>
    <w:rsid w:val="00B47FC4"/>
    <w:rsid w:val="00B5311D"/>
    <w:rsid w:val="00B53200"/>
    <w:rsid w:val="00B5361A"/>
    <w:rsid w:val="00B63EF2"/>
    <w:rsid w:val="00B7480E"/>
    <w:rsid w:val="00B768ED"/>
    <w:rsid w:val="00B77674"/>
    <w:rsid w:val="00B80314"/>
    <w:rsid w:val="00B849CA"/>
    <w:rsid w:val="00B9034A"/>
    <w:rsid w:val="00B90E1E"/>
    <w:rsid w:val="00B91DA2"/>
    <w:rsid w:val="00B92D53"/>
    <w:rsid w:val="00B930AD"/>
    <w:rsid w:val="00B93AB5"/>
    <w:rsid w:val="00B966E0"/>
    <w:rsid w:val="00BA2E4C"/>
    <w:rsid w:val="00BB4199"/>
    <w:rsid w:val="00BB45E3"/>
    <w:rsid w:val="00BB6542"/>
    <w:rsid w:val="00BB65E7"/>
    <w:rsid w:val="00BB73CF"/>
    <w:rsid w:val="00BB76F2"/>
    <w:rsid w:val="00BC2FD8"/>
    <w:rsid w:val="00BC31E4"/>
    <w:rsid w:val="00BC4BE4"/>
    <w:rsid w:val="00BC5595"/>
    <w:rsid w:val="00BC761F"/>
    <w:rsid w:val="00BD379C"/>
    <w:rsid w:val="00BD4C7A"/>
    <w:rsid w:val="00BE19A6"/>
    <w:rsid w:val="00BE3021"/>
    <w:rsid w:val="00BE5264"/>
    <w:rsid w:val="00BE6EFC"/>
    <w:rsid w:val="00BF0BCD"/>
    <w:rsid w:val="00BF1AD6"/>
    <w:rsid w:val="00BF39AE"/>
    <w:rsid w:val="00BF6012"/>
    <w:rsid w:val="00BF6825"/>
    <w:rsid w:val="00C0553E"/>
    <w:rsid w:val="00C10148"/>
    <w:rsid w:val="00C20552"/>
    <w:rsid w:val="00C21686"/>
    <w:rsid w:val="00C23B00"/>
    <w:rsid w:val="00C24AE0"/>
    <w:rsid w:val="00C306DF"/>
    <w:rsid w:val="00C328F9"/>
    <w:rsid w:val="00C33ACB"/>
    <w:rsid w:val="00C3689F"/>
    <w:rsid w:val="00C37483"/>
    <w:rsid w:val="00C41603"/>
    <w:rsid w:val="00C42A2C"/>
    <w:rsid w:val="00C47D5C"/>
    <w:rsid w:val="00C538EE"/>
    <w:rsid w:val="00C54D19"/>
    <w:rsid w:val="00C63B91"/>
    <w:rsid w:val="00C67E8E"/>
    <w:rsid w:val="00C707D3"/>
    <w:rsid w:val="00C74CE3"/>
    <w:rsid w:val="00C7774D"/>
    <w:rsid w:val="00C80BFF"/>
    <w:rsid w:val="00C85F9E"/>
    <w:rsid w:val="00C86956"/>
    <w:rsid w:val="00C91E37"/>
    <w:rsid w:val="00C921E4"/>
    <w:rsid w:val="00C94C4A"/>
    <w:rsid w:val="00C95287"/>
    <w:rsid w:val="00C95C3A"/>
    <w:rsid w:val="00CA3C74"/>
    <w:rsid w:val="00CA4568"/>
    <w:rsid w:val="00CA7157"/>
    <w:rsid w:val="00CB0BE2"/>
    <w:rsid w:val="00CB486A"/>
    <w:rsid w:val="00CC03E6"/>
    <w:rsid w:val="00CC2228"/>
    <w:rsid w:val="00CC2661"/>
    <w:rsid w:val="00CC5645"/>
    <w:rsid w:val="00CC6094"/>
    <w:rsid w:val="00CD2DB0"/>
    <w:rsid w:val="00CE06F2"/>
    <w:rsid w:val="00CE26E4"/>
    <w:rsid w:val="00CE671B"/>
    <w:rsid w:val="00CE6EF7"/>
    <w:rsid w:val="00CE7EE6"/>
    <w:rsid w:val="00CF0D50"/>
    <w:rsid w:val="00CF49DB"/>
    <w:rsid w:val="00D024F8"/>
    <w:rsid w:val="00D06C6F"/>
    <w:rsid w:val="00D10DF6"/>
    <w:rsid w:val="00D15F6B"/>
    <w:rsid w:val="00D17E12"/>
    <w:rsid w:val="00D20C00"/>
    <w:rsid w:val="00D23156"/>
    <w:rsid w:val="00D2316A"/>
    <w:rsid w:val="00D23EA3"/>
    <w:rsid w:val="00D24206"/>
    <w:rsid w:val="00D253D2"/>
    <w:rsid w:val="00D274AD"/>
    <w:rsid w:val="00D3094C"/>
    <w:rsid w:val="00D340F5"/>
    <w:rsid w:val="00D40DD4"/>
    <w:rsid w:val="00D41735"/>
    <w:rsid w:val="00D4417B"/>
    <w:rsid w:val="00D47499"/>
    <w:rsid w:val="00D500A0"/>
    <w:rsid w:val="00D52398"/>
    <w:rsid w:val="00D5288D"/>
    <w:rsid w:val="00D5478F"/>
    <w:rsid w:val="00D5501C"/>
    <w:rsid w:val="00D5520F"/>
    <w:rsid w:val="00D55A42"/>
    <w:rsid w:val="00D56C4D"/>
    <w:rsid w:val="00D60E83"/>
    <w:rsid w:val="00D677F4"/>
    <w:rsid w:val="00D71B52"/>
    <w:rsid w:val="00D738ED"/>
    <w:rsid w:val="00D73EC2"/>
    <w:rsid w:val="00D7415F"/>
    <w:rsid w:val="00D7468B"/>
    <w:rsid w:val="00D76364"/>
    <w:rsid w:val="00D77CE4"/>
    <w:rsid w:val="00D830A9"/>
    <w:rsid w:val="00D87982"/>
    <w:rsid w:val="00D90026"/>
    <w:rsid w:val="00D949FF"/>
    <w:rsid w:val="00D961CD"/>
    <w:rsid w:val="00DA29E6"/>
    <w:rsid w:val="00DA52EB"/>
    <w:rsid w:val="00DA57A2"/>
    <w:rsid w:val="00DA6D86"/>
    <w:rsid w:val="00DA7150"/>
    <w:rsid w:val="00DA76A4"/>
    <w:rsid w:val="00DB02A8"/>
    <w:rsid w:val="00DB087C"/>
    <w:rsid w:val="00DB1C47"/>
    <w:rsid w:val="00DB261D"/>
    <w:rsid w:val="00DB336B"/>
    <w:rsid w:val="00DB45D7"/>
    <w:rsid w:val="00DB4CE5"/>
    <w:rsid w:val="00DB61CB"/>
    <w:rsid w:val="00DC17B7"/>
    <w:rsid w:val="00DC26E8"/>
    <w:rsid w:val="00DC5C66"/>
    <w:rsid w:val="00DC6D75"/>
    <w:rsid w:val="00DD077F"/>
    <w:rsid w:val="00DD1096"/>
    <w:rsid w:val="00DD7A62"/>
    <w:rsid w:val="00DE0BE7"/>
    <w:rsid w:val="00DE1EDB"/>
    <w:rsid w:val="00DE3F2F"/>
    <w:rsid w:val="00DE4D3E"/>
    <w:rsid w:val="00DE5790"/>
    <w:rsid w:val="00DF1CF8"/>
    <w:rsid w:val="00DF3E4E"/>
    <w:rsid w:val="00DF3FA5"/>
    <w:rsid w:val="00DF5C6C"/>
    <w:rsid w:val="00DF601A"/>
    <w:rsid w:val="00DF7271"/>
    <w:rsid w:val="00E02B2A"/>
    <w:rsid w:val="00E04428"/>
    <w:rsid w:val="00E060F2"/>
    <w:rsid w:val="00E06B39"/>
    <w:rsid w:val="00E15297"/>
    <w:rsid w:val="00E2046C"/>
    <w:rsid w:val="00E26C96"/>
    <w:rsid w:val="00E2768D"/>
    <w:rsid w:val="00E27B91"/>
    <w:rsid w:val="00E33C40"/>
    <w:rsid w:val="00E35FAA"/>
    <w:rsid w:val="00E36B07"/>
    <w:rsid w:val="00E40451"/>
    <w:rsid w:val="00E41079"/>
    <w:rsid w:val="00E422A1"/>
    <w:rsid w:val="00E433EF"/>
    <w:rsid w:val="00E434B8"/>
    <w:rsid w:val="00E50956"/>
    <w:rsid w:val="00E51665"/>
    <w:rsid w:val="00E53DB1"/>
    <w:rsid w:val="00E55A7D"/>
    <w:rsid w:val="00E55C32"/>
    <w:rsid w:val="00E575BD"/>
    <w:rsid w:val="00E614EF"/>
    <w:rsid w:val="00E620C9"/>
    <w:rsid w:val="00E62FDA"/>
    <w:rsid w:val="00E66D93"/>
    <w:rsid w:val="00E67542"/>
    <w:rsid w:val="00E67D29"/>
    <w:rsid w:val="00E73393"/>
    <w:rsid w:val="00E7485D"/>
    <w:rsid w:val="00E76475"/>
    <w:rsid w:val="00E8264C"/>
    <w:rsid w:val="00E847CD"/>
    <w:rsid w:val="00E87F0F"/>
    <w:rsid w:val="00E900E7"/>
    <w:rsid w:val="00E943CB"/>
    <w:rsid w:val="00E9588F"/>
    <w:rsid w:val="00E970D8"/>
    <w:rsid w:val="00E97CB0"/>
    <w:rsid w:val="00EA04A8"/>
    <w:rsid w:val="00EA36FF"/>
    <w:rsid w:val="00EA67BB"/>
    <w:rsid w:val="00EB1C2A"/>
    <w:rsid w:val="00EB270E"/>
    <w:rsid w:val="00EB4AE0"/>
    <w:rsid w:val="00EB4E56"/>
    <w:rsid w:val="00EB69F9"/>
    <w:rsid w:val="00EC270E"/>
    <w:rsid w:val="00EC295B"/>
    <w:rsid w:val="00EC2AA6"/>
    <w:rsid w:val="00EC417A"/>
    <w:rsid w:val="00EC6DE7"/>
    <w:rsid w:val="00ED18A6"/>
    <w:rsid w:val="00ED1D67"/>
    <w:rsid w:val="00ED1FE9"/>
    <w:rsid w:val="00ED22A4"/>
    <w:rsid w:val="00ED2471"/>
    <w:rsid w:val="00ED31F9"/>
    <w:rsid w:val="00ED3290"/>
    <w:rsid w:val="00ED52A3"/>
    <w:rsid w:val="00ED7CB1"/>
    <w:rsid w:val="00EE14D6"/>
    <w:rsid w:val="00EE4B08"/>
    <w:rsid w:val="00EF14C1"/>
    <w:rsid w:val="00EF2201"/>
    <w:rsid w:val="00EF27C4"/>
    <w:rsid w:val="00EF2C95"/>
    <w:rsid w:val="00EF36B9"/>
    <w:rsid w:val="00EF3ACD"/>
    <w:rsid w:val="00EF4165"/>
    <w:rsid w:val="00EF5992"/>
    <w:rsid w:val="00F00722"/>
    <w:rsid w:val="00F06377"/>
    <w:rsid w:val="00F1101A"/>
    <w:rsid w:val="00F1309A"/>
    <w:rsid w:val="00F13AED"/>
    <w:rsid w:val="00F13AFB"/>
    <w:rsid w:val="00F16BF9"/>
    <w:rsid w:val="00F21916"/>
    <w:rsid w:val="00F21E1E"/>
    <w:rsid w:val="00F22949"/>
    <w:rsid w:val="00F231C3"/>
    <w:rsid w:val="00F235B6"/>
    <w:rsid w:val="00F25F24"/>
    <w:rsid w:val="00F30848"/>
    <w:rsid w:val="00F34595"/>
    <w:rsid w:val="00F443FA"/>
    <w:rsid w:val="00F446B3"/>
    <w:rsid w:val="00F51436"/>
    <w:rsid w:val="00F60DA6"/>
    <w:rsid w:val="00F62466"/>
    <w:rsid w:val="00F647F0"/>
    <w:rsid w:val="00F658D3"/>
    <w:rsid w:val="00F70AA6"/>
    <w:rsid w:val="00F71605"/>
    <w:rsid w:val="00F71DA5"/>
    <w:rsid w:val="00F7401F"/>
    <w:rsid w:val="00F76D36"/>
    <w:rsid w:val="00F806E8"/>
    <w:rsid w:val="00F8083A"/>
    <w:rsid w:val="00F80CDB"/>
    <w:rsid w:val="00F860C4"/>
    <w:rsid w:val="00F87E41"/>
    <w:rsid w:val="00F9107A"/>
    <w:rsid w:val="00F931A2"/>
    <w:rsid w:val="00FA3AB8"/>
    <w:rsid w:val="00FA416E"/>
    <w:rsid w:val="00FA49B9"/>
    <w:rsid w:val="00FA733B"/>
    <w:rsid w:val="00FA7627"/>
    <w:rsid w:val="00FA7C4F"/>
    <w:rsid w:val="00FB2119"/>
    <w:rsid w:val="00FB4ABA"/>
    <w:rsid w:val="00FC5CA1"/>
    <w:rsid w:val="00FC71C7"/>
    <w:rsid w:val="00FC737C"/>
    <w:rsid w:val="00FD1A90"/>
    <w:rsid w:val="00FE15D6"/>
    <w:rsid w:val="00FE1788"/>
    <w:rsid w:val="00FF4C41"/>
    <w:rsid w:val="00FF5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210D-76E9-401B-9DC6-86396A81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Northern Territory Government S82 2016</vt:lpstr>
    </vt:vector>
  </TitlesOfParts>
  <Company>NTG</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S82 2016</dc:title>
  <dc:creator>Northern Territory Government</dc:creator>
  <cp:lastModifiedBy>mahec</cp:lastModifiedBy>
  <cp:revision>5</cp:revision>
  <cp:lastPrinted>2016-08-03T23:43:00Z</cp:lastPrinted>
  <dcterms:created xsi:type="dcterms:W3CDTF">2016-08-03T22:48:00Z</dcterms:created>
  <dcterms:modified xsi:type="dcterms:W3CDTF">2016-08-04T05:15:00Z</dcterms:modified>
</cp:coreProperties>
</file>