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25" w:rsidRPr="00B9066A" w:rsidRDefault="00270E09" w:rsidP="00275025">
      <w:pPr>
        <w:jc w:val="center"/>
        <w:rPr>
          <w:rFonts w:ascii="Arial" w:hAnsi="Arial" w:cs="Arial"/>
          <w:b/>
          <w:sz w:val="48"/>
          <w:szCs w:val="48"/>
        </w:rPr>
      </w:pPr>
      <w:bookmarkStart w:id="0" w:name="_GoBack"/>
      <w:r w:rsidRPr="00270E09">
        <w:rPr>
          <w:rFonts w:ascii="Arial" w:hAnsi="Arial" w:cs="Arial"/>
          <w:b/>
          <w:sz w:val="48"/>
          <w:szCs w:val="48"/>
        </w:rPr>
        <w:t xml:space="preserve">Application to </w:t>
      </w:r>
      <w:r w:rsidR="00D92FD3">
        <w:rPr>
          <w:rFonts w:ascii="Arial" w:hAnsi="Arial" w:cs="Arial"/>
          <w:b/>
          <w:sz w:val="48"/>
          <w:szCs w:val="48"/>
        </w:rPr>
        <w:t>M</w:t>
      </w:r>
      <w:r w:rsidRPr="00270E09">
        <w:rPr>
          <w:rFonts w:ascii="Arial" w:hAnsi="Arial" w:cs="Arial"/>
          <w:b/>
          <w:sz w:val="48"/>
          <w:szCs w:val="48"/>
        </w:rPr>
        <w:t xml:space="preserve">ake </w:t>
      </w:r>
      <w:r w:rsidR="00D92FD3">
        <w:rPr>
          <w:rFonts w:ascii="Arial" w:hAnsi="Arial" w:cs="Arial"/>
          <w:b/>
          <w:sz w:val="48"/>
          <w:szCs w:val="48"/>
        </w:rPr>
        <w:t>M</w:t>
      </w:r>
      <w:r w:rsidRPr="00270E09">
        <w:rPr>
          <w:rFonts w:ascii="Arial" w:hAnsi="Arial" w:cs="Arial"/>
          <w:b/>
          <w:sz w:val="48"/>
          <w:szCs w:val="48"/>
        </w:rPr>
        <w:t xml:space="preserve">ember </w:t>
      </w:r>
      <w:r w:rsidR="00D92FD3">
        <w:rPr>
          <w:rFonts w:ascii="Arial" w:hAnsi="Arial" w:cs="Arial"/>
          <w:b/>
          <w:sz w:val="48"/>
          <w:szCs w:val="48"/>
        </w:rPr>
        <w:t>C</w:t>
      </w:r>
      <w:r w:rsidRPr="00270E09">
        <w:rPr>
          <w:rFonts w:ascii="Arial" w:hAnsi="Arial" w:cs="Arial"/>
          <w:b/>
          <w:sz w:val="48"/>
          <w:szCs w:val="48"/>
        </w:rPr>
        <w:t xml:space="preserve">ontributions </w:t>
      </w:r>
      <w:r w:rsidR="00D92FD3">
        <w:rPr>
          <w:rFonts w:ascii="Arial" w:hAnsi="Arial" w:cs="Arial"/>
          <w:b/>
          <w:sz w:val="48"/>
          <w:szCs w:val="48"/>
        </w:rPr>
        <w:t>W</w:t>
      </w:r>
      <w:r w:rsidRPr="00270E09">
        <w:rPr>
          <w:rFonts w:ascii="Arial" w:hAnsi="Arial" w:cs="Arial"/>
          <w:b/>
          <w:sz w:val="48"/>
          <w:szCs w:val="48"/>
        </w:rPr>
        <w:t xml:space="preserve">hile on </w:t>
      </w:r>
      <w:r w:rsidR="00D92FD3">
        <w:rPr>
          <w:rFonts w:ascii="Arial" w:hAnsi="Arial" w:cs="Arial"/>
          <w:b/>
          <w:sz w:val="48"/>
          <w:szCs w:val="48"/>
        </w:rPr>
        <w:t>L</w:t>
      </w:r>
      <w:r w:rsidRPr="00270E09">
        <w:rPr>
          <w:rFonts w:ascii="Arial" w:hAnsi="Arial" w:cs="Arial"/>
          <w:b/>
          <w:sz w:val="48"/>
          <w:szCs w:val="48"/>
        </w:rPr>
        <w:t xml:space="preserve">eave </w:t>
      </w:r>
      <w:r w:rsidR="00D92FD3">
        <w:rPr>
          <w:rFonts w:ascii="Arial" w:hAnsi="Arial" w:cs="Arial"/>
          <w:b/>
          <w:sz w:val="48"/>
          <w:szCs w:val="48"/>
        </w:rPr>
        <w:t>W</w:t>
      </w:r>
      <w:r w:rsidRPr="00270E09">
        <w:rPr>
          <w:rFonts w:ascii="Arial" w:hAnsi="Arial" w:cs="Arial"/>
          <w:b/>
          <w:sz w:val="48"/>
          <w:szCs w:val="48"/>
        </w:rPr>
        <w:t xml:space="preserve">ithout </w:t>
      </w:r>
      <w:r w:rsidR="00D92FD3">
        <w:rPr>
          <w:rFonts w:ascii="Arial" w:hAnsi="Arial" w:cs="Arial"/>
          <w:b/>
          <w:sz w:val="48"/>
          <w:szCs w:val="48"/>
        </w:rPr>
        <w:t>P</w:t>
      </w:r>
      <w:r w:rsidRPr="00270E09">
        <w:rPr>
          <w:rFonts w:ascii="Arial" w:hAnsi="Arial" w:cs="Arial"/>
          <w:b/>
          <w:sz w:val="48"/>
          <w:szCs w:val="48"/>
        </w:rPr>
        <w:t>ay</w:t>
      </w:r>
    </w:p>
    <w:bookmarkEnd w:id="0"/>
    <w:p w:rsidR="00275025" w:rsidRPr="00C164A3" w:rsidRDefault="00147147" w:rsidP="00275025">
      <w:pPr>
        <w:spacing w:before="120"/>
        <w:rPr>
          <w:rFonts w:ascii="Arial" w:hAnsi="Arial" w:cs="Arial"/>
          <w:b/>
          <w:sz w:val="32"/>
          <w:szCs w:val="32"/>
        </w:rPr>
      </w:pPr>
      <w:r w:rsidRPr="00C164A3">
        <w:rPr>
          <w:rFonts w:ascii="Arial" w:hAnsi="Arial" w:cs="Arial"/>
          <w:b/>
          <w:sz w:val="32"/>
          <w:szCs w:val="32"/>
        </w:rPr>
        <w:t>Contributions while on leave without pay</w:t>
      </w:r>
    </w:p>
    <w:p w:rsidR="00FA7D98" w:rsidRDefault="00275025" w:rsidP="007D6357">
      <w:pPr>
        <w:spacing w:before="120"/>
        <w:jc w:val="both"/>
        <w:rPr>
          <w:rFonts w:ascii="Arial" w:hAnsi="Arial" w:cs="Arial"/>
          <w:color w:val="000000"/>
          <w:sz w:val="20"/>
          <w:szCs w:val="20"/>
        </w:rPr>
      </w:pPr>
      <w:r w:rsidRPr="009F55FA">
        <w:rPr>
          <w:rFonts w:ascii="Arial" w:hAnsi="Arial" w:cs="Arial"/>
          <w:color w:val="000000"/>
          <w:sz w:val="20"/>
          <w:szCs w:val="20"/>
        </w:rPr>
        <w:t xml:space="preserve">If you are </w:t>
      </w:r>
      <w:r w:rsidR="00270E09">
        <w:rPr>
          <w:rFonts w:ascii="Arial" w:hAnsi="Arial" w:cs="Arial"/>
          <w:color w:val="000000"/>
          <w:sz w:val="20"/>
          <w:szCs w:val="20"/>
        </w:rPr>
        <w:t>an NTGPASS member who is on leave without pay</w:t>
      </w:r>
      <w:r w:rsidR="00147147">
        <w:rPr>
          <w:rFonts w:ascii="Arial" w:hAnsi="Arial" w:cs="Arial"/>
          <w:color w:val="000000"/>
          <w:sz w:val="20"/>
          <w:szCs w:val="20"/>
        </w:rPr>
        <w:t xml:space="preserve">, you are required to </w:t>
      </w:r>
      <w:r w:rsidR="00147147" w:rsidRPr="00147147">
        <w:rPr>
          <w:rFonts w:ascii="Arial" w:hAnsi="Arial" w:cs="Arial"/>
          <w:color w:val="000000"/>
          <w:sz w:val="20"/>
          <w:szCs w:val="20"/>
        </w:rPr>
        <w:t xml:space="preserve">continue </w:t>
      </w:r>
      <w:r w:rsidR="00D4746E">
        <w:rPr>
          <w:rFonts w:ascii="Arial" w:hAnsi="Arial" w:cs="Arial"/>
          <w:color w:val="000000"/>
          <w:sz w:val="20"/>
          <w:szCs w:val="20"/>
        </w:rPr>
        <w:t>making</w:t>
      </w:r>
      <w:r w:rsidR="00147147" w:rsidRPr="00147147">
        <w:rPr>
          <w:rFonts w:ascii="Arial" w:hAnsi="Arial" w:cs="Arial"/>
          <w:color w:val="000000"/>
          <w:sz w:val="20"/>
          <w:szCs w:val="20"/>
        </w:rPr>
        <w:t xml:space="preserve"> contributions </w:t>
      </w:r>
      <w:r w:rsidR="00705640">
        <w:rPr>
          <w:rFonts w:ascii="Arial" w:hAnsi="Arial" w:cs="Arial"/>
          <w:color w:val="000000"/>
          <w:sz w:val="20"/>
          <w:szCs w:val="20"/>
        </w:rPr>
        <w:t xml:space="preserve">to your NTGPASS accumulation account </w:t>
      </w:r>
      <w:r w:rsidR="00147147" w:rsidRPr="00147147">
        <w:rPr>
          <w:rFonts w:ascii="Arial" w:hAnsi="Arial" w:cs="Arial"/>
          <w:color w:val="000000"/>
          <w:sz w:val="20"/>
          <w:szCs w:val="20"/>
        </w:rPr>
        <w:t xml:space="preserve">for the </w:t>
      </w:r>
      <w:r w:rsidR="00B94093">
        <w:rPr>
          <w:rFonts w:ascii="Arial" w:hAnsi="Arial" w:cs="Arial"/>
          <w:color w:val="000000"/>
          <w:sz w:val="20"/>
          <w:szCs w:val="20"/>
        </w:rPr>
        <w:t xml:space="preserve">first </w:t>
      </w:r>
      <w:r w:rsidR="002316D3">
        <w:rPr>
          <w:rFonts w:ascii="Arial" w:hAnsi="Arial" w:cs="Arial"/>
          <w:color w:val="000000"/>
          <w:sz w:val="20"/>
          <w:szCs w:val="20"/>
        </w:rPr>
        <w:t>14 days</w:t>
      </w:r>
      <w:r w:rsidR="00147147" w:rsidRPr="00147147">
        <w:rPr>
          <w:rFonts w:ascii="Arial" w:hAnsi="Arial" w:cs="Arial"/>
          <w:color w:val="000000"/>
          <w:sz w:val="20"/>
          <w:szCs w:val="20"/>
        </w:rPr>
        <w:t xml:space="preserve"> of that leave. </w:t>
      </w:r>
      <w:r w:rsidR="00147147">
        <w:rPr>
          <w:rFonts w:ascii="Arial" w:hAnsi="Arial" w:cs="Arial"/>
          <w:color w:val="000000"/>
          <w:sz w:val="20"/>
          <w:szCs w:val="20"/>
        </w:rPr>
        <w:t xml:space="preserve">Where that leave will exceed </w:t>
      </w:r>
      <w:r w:rsidR="002316D3">
        <w:rPr>
          <w:rFonts w:ascii="Arial" w:hAnsi="Arial" w:cs="Arial"/>
          <w:color w:val="000000"/>
          <w:sz w:val="20"/>
          <w:szCs w:val="20"/>
        </w:rPr>
        <w:t>14 days</w:t>
      </w:r>
      <w:r w:rsidR="00147147">
        <w:rPr>
          <w:rFonts w:ascii="Arial" w:hAnsi="Arial" w:cs="Arial"/>
          <w:color w:val="000000"/>
          <w:sz w:val="20"/>
          <w:szCs w:val="20"/>
        </w:rPr>
        <w:t xml:space="preserve">, and you wish to continue making </w:t>
      </w:r>
      <w:r w:rsidR="00147147" w:rsidRPr="00147147">
        <w:rPr>
          <w:rFonts w:ascii="Arial" w:hAnsi="Arial" w:cs="Arial"/>
          <w:color w:val="000000"/>
          <w:sz w:val="20"/>
          <w:szCs w:val="20"/>
        </w:rPr>
        <w:t>member contributions</w:t>
      </w:r>
      <w:r w:rsidR="00147147">
        <w:rPr>
          <w:rFonts w:ascii="Arial" w:hAnsi="Arial" w:cs="Arial"/>
          <w:color w:val="000000"/>
          <w:sz w:val="20"/>
          <w:szCs w:val="20"/>
        </w:rPr>
        <w:t xml:space="preserve">, you need to seek approval </w:t>
      </w:r>
      <w:r w:rsidR="000209FD">
        <w:rPr>
          <w:rFonts w:ascii="Arial" w:hAnsi="Arial" w:cs="Arial"/>
          <w:color w:val="000000"/>
          <w:sz w:val="20"/>
          <w:szCs w:val="20"/>
        </w:rPr>
        <w:t>from</w:t>
      </w:r>
      <w:r w:rsidR="00147147">
        <w:rPr>
          <w:rFonts w:ascii="Arial" w:hAnsi="Arial" w:cs="Arial"/>
          <w:color w:val="000000"/>
          <w:sz w:val="20"/>
          <w:szCs w:val="20"/>
        </w:rPr>
        <w:t xml:space="preserve"> the Commissioner of Superannuation.</w:t>
      </w:r>
    </w:p>
    <w:p w:rsidR="002316D3" w:rsidRDefault="002316D3" w:rsidP="007D6357">
      <w:pPr>
        <w:spacing w:before="120"/>
        <w:jc w:val="both"/>
        <w:rPr>
          <w:rFonts w:ascii="Arial" w:hAnsi="Arial" w:cs="Arial"/>
          <w:color w:val="000000"/>
          <w:sz w:val="20"/>
          <w:szCs w:val="20"/>
        </w:rPr>
      </w:pPr>
      <w:r>
        <w:rPr>
          <w:rFonts w:ascii="Arial" w:hAnsi="Arial" w:cs="Arial"/>
          <w:color w:val="000000"/>
          <w:sz w:val="20"/>
          <w:szCs w:val="20"/>
        </w:rPr>
        <w:t>Where the type of leave without pay is an “approved period of leave without pay”, the Commissioner can approve you making contributions for any period. However, i</w:t>
      </w:r>
      <w:r w:rsidR="00FB7C3C">
        <w:rPr>
          <w:rFonts w:ascii="Arial" w:hAnsi="Arial" w:cs="Arial"/>
          <w:color w:val="000000"/>
          <w:sz w:val="20"/>
          <w:szCs w:val="20"/>
        </w:rPr>
        <w:t>f</w:t>
      </w:r>
      <w:r>
        <w:rPr>
          <w:rFonts w:ascii="Arial" w:hAnsi="Arial" w:cs="Arial"/>
          <w:color w:val="000000"/>
          <w:sz w:val="20"/>
          <w:szCs w:val="20"/>
        </w:rPr>
        <w:t xml:space="preserve"> the leave without pay is not an “approved period of leave without pay”, the</w:t>
      </w:r>
      <w:r w:rsidR="00FB7C3C">
        <w:rPr>
          <w:rFonts w:ascii="Arial" w:hAnsi="Arial" w:cs="Arial"/>
          <w:color w:val="000000"/>
          <w:sz w:val="20"/>
          <w:szCs w:val="20"/>
        </w:rPr>
        <w:t>n the</w:t>
      </w:r>
      <w:r>
        <w:rPr>
          <w:rFonts w:ascii="Arial" w:hAnsi="Arial" w:cs="Arial"/>
          <w:color w:val="000000"/>
          <w:sz w:val="20"/>
          <w:szCs w:val="20"/>
        </w:rPr>
        <w:t xml:space="preserve"> Commissioner can only approve you making contributions for </w:t>
      </w:r>
      <w:r w:rsidR="00FB7C3C">
        <w:rPr>
          <w:rFonts w:ascii="Arial" w:hAnsi="Arial" w:cs="Arial"/>
          <w:color w:val="000000"/>
          <w:sz w:val="20"/>
          <w:szCs w:val="20"/>
        </w:rPr>
        <w:t>a maximum of</w:t>
      </w:r>
      <w:r>
        <w:rPr>
          <w:rFonts w:ascii="Arial" w:hAnsi="Arial" w:cs="Arial"/>
          <w:color w:val="000000"/>
          <w:sz w:val="20"/>
          <w:szCs w:val="20"/>
        </w:rPr>
        <w:t xml:space="preserve"> three months. </w:t>
      </w:r>
    </w:p>
    <w:p w:rsidR="00147147" w:rsidRDefault="007D6357" w:rsidP="000209FD">
      <w:pPr>
        <w:spacing w:before="120"/>
        <w:jc w:val="both"/>
        <w:rPr>
          <w:rFonts w:ascii="Arial" w:hAnsi="Arial" w:cs="Arial"/>
          <w:color w:val="000000"/>
          <w:sz w:val="20"/>
          <w:szCs w:val="20"/>
        </w:rPr>
      </w:pPr>
      <w:r w:rsidRPr="0033661F">
        <w:rPr>
          <w:rFonts w:ascii="Arial" w:hAnsi="Arial" w:cs="Arial"/>
          <w:b/>
          <w:color w:val="000000"/>
          <w:sz w:val="20"/>
          <w:szCs w:val="20"/>
        </w:rPr>
        <w:t>Note:</w:t>
      </w:r>
      <w:r>
        <w:rPr>
          <w:rFonts w:ascii="Arial" w:hAnsi="Arial" w:cs="Arial"/>
          <w:color w:val="000000"/>
          <w:sz w:val="20"/>
          <w:szCs w:val="20"/>
        </w:rPr>
        <w:t xml:space="preserve"> If you continue to make contributions and they have not been approved by the Commissioner, you will not accrue benefit points and the contributions may be returned to you.</w:t>
      </w:r>
    </w:p>
    <w:p w:rsidR="00147147" w:rsidRPr="00C164A3" w:rsidRDefault="00147147" w:rsidP="000209FD">
      <w:pPr>
        <w:spacing w:before="120"/>
        <w:rPr>
          <w:rFonts w:ascii="Arial" w:hAnsi="Arial" w:cs="Arial"/>
          <w:b/>
          <w:sz w:val="32"/>
          <w:szCs w:val="32"/>
        </w:rPr>
      </w:pPr>
      <w:r w:rsidRPr="00C164A3">
        <w:rPr>
          <w:rFonts w:ascii="Arial" w:hAnsi="Arial" w:cs="Arial"/>
          <w:b/>
          <w:sz w:val="32"/>
          <w:szCs w:val="32"/>
        </w:rPr>
        <w:t>What is an “approved period of leave without pay”?</w:t>
      </w:r>
    </w:p>
    <w:p w:rsidR="00147147" w:rsidRPr="00147147" w:rsidRDefault="00147147" w:rsidP="00147147">
      <w:pPr>
        <w:spacing w:before="120"/>
        <w:jc w:val="both"/>
        <w:rPr>
          <w:rFonts w:ascii="Arial" w:hAnsi="Arial" w:cs="Arial"/>
          <w:color w:val="000000"/>
          <w:sz w:val="20"/>
          <w:szCs w:val="20"/>
        </w:rPr>
      </w:pPr>
      <w:r>
        <w:rPr>
          <w:rFonts w:ascii="Arial" w:hAnsi="Arial" w:cs="Arial"/>
          <w:color w:val="000000"/>
          <w:sz w:val="20"/>
          <w:szCs w:val="20"/>
        </w:rPr>
        <w:t xml:space="preserve">An “approved period of leave without pay” </w:t>
      </w:r>
      <w:r w:rsidR="00B94093">
        <w:rPr>
          <w:rFonts w:ascii="Arial" w:hAnsi="Arial" w:cs="Arial"/>
          <w:color w:val="000000"/>
          <w:sz w:val="20"/>
          <w:szCs w:val="20"/>
        </w:rPr>
        <w:t>is</w:t>
      </w:r>
      <w:r w:rsidRPr="00147147">
        <w:rPr>
          <w:rFonts w:ascii="Arial" w:hAnsi="Arial" w:cs="Arial"/>
          <w:color w:val="000000"/>
          <w:sz w:val="20"/>
          <w:szCs w:val="20"/>
        </w:rPr>
        <w:t>:</w:t>
      </w:r>
    </w:p>
    <w:p w:rsidR="00147147" w:rsidRPr="00147147" w:rsidRDefault="00147147" w:rsidP="005263B9">
      <w:pPr>
        <w:pStyle w:val="ListParagraph"/>
        <w:numPr>
          <w:ilvl w:val="0"/>
          <w:numId w:val="3"/>
        </w:numPr>
        <w:spacing w:before="60"/>
        <w:ind w:left="714" w:hanging="357"/>
        <w:contextualSpacing w:val="0"/>
        <w:jc w:val="both"/>
        <w:rPr>
          <w:rFonts w:ascii="Arial" w:hAnsi="Arial" w:cs="Arial"/>
          <w:color w:val="000000"/>
          <w:sz w:val="20"/>
          <w:szCs w:val="20"/>
        </w:rPr>
      </w:pPr>
      <w:r w:rsidRPr="00147147">
        <w:rPr>
          <w:rFonts w:ascii="Arial" w:hAnsi="Arial" w:cs="Arial"/>
          <w:color w:val="000000"/>
          <w:sz w:val="20"/>
          <w:szCs w:val="20"/>
        </w:rPr>
        <w:t>a period of leave without pay during which the member receives periodic payments under an Act relating to workers</w:t>
      </w:r>
      <w:r>
        <w:rPr>
          <w:rFonts w:ascii="Arial" w:hAnsi="Arial" w:cs="Arial"/>
          <w:color w:val="000000"/>
          <w:sz w:val="20"/>
          <w:szCs w:val="20"/>
        </w:rPr>
        <w:t xml:space="preserve">’ compensation, including the </w:t>
      </w:r>
      <w:r>
        <w:rPr>
          <w:rFonts w:ascii="Arial" w:hAnsi="Arial" w:cs="Arial"/>
          <w:i/>
          <w:color w:val="000000"/>
          <w:sz w:val="20"/>
          <w:szCs w:val="20"/>
        </w:rPr>
        <w:t>Workers Rehabilitation and Compensation Act (NT)</w:t>
      </w:r>
      <w:r>
        <w:rPr>
          <w:rFonts w:ascii="Arial" w:hAnsi="Arial" w:cs="Arial"/>
          <w:color w:val="000000"/>
          <w:sz w:val="20"/>
          <w:szCs w:val="20"/>
        </w:rPr>
        <w:t>;</w:t>
      </w:r>
    </w:p>
    <w:p w:rsidR="00147147" w:rsidRPr="00147147" w:rsidRDefault="00147147" w:rsidP="005263B9">
      <w:pPr>
        <w:pStyle w:val="ListParagraph"/>
        <w:numPr>
          <w:ilvl w:val="0"/>
          <w:numId w:val="3"/>
        </w:numPr>
        <w:spacing w:before="60"/>
        <w:ind w:left="714" w:hanging="357"/>
        <w:contextualSpacing w:val="0"/>
        <w:jc w:val="both"/>
        <w:rPr>
          <w:rFonts w:ascii="Arial" w:hAnsi="Arial" w:cs="Arial"/>
          <w:color w:val="000000"/>
          <w:sz w:val="20"/>
          <w:szCs w:val="20"/>
        </w:rPr>
      </w:pPr>
      <w:r>
        <w:rPr>
          <w:rFonts w:ascii="Arial" w:hAnsi="Arial" w:cs="Arial"/>
          <w:color w:val="000000"/>
          <w:sz w:val="20"/>
          <w:szCs w:val="20"/>
        </w:rPr>
        <w:t>sick leave without pay;</w:t>
      </w:r>
    </w:p>
    <w:p w:rsidR="00147147" w:rsidRPr="00147147" w:rsidRDefault="00147147" w:rsidP="005263B9">
      <w:pPr>
        <w:pStyle w:val="ListParagraph"/>
        <w:numPr>
          <w:ilvl w:val="0"/>
          <w:numId w:val="3"/>
        </w:numPr>
        <w:spacing w:before="60"/>
        <w:ind w:left="714" w:hanging="357"/>
        <w:contextualSpacing w:val="0"/>
        <w:jc w:val="both"/>
        <w:rPr>
          <w:rFonts w:ascii="Arial" w:hAnsi="Arial" w:cs="Arial"/>
          <w:color w:val="000000"/>
          <w:sz w:val="20"/>
          <w:szCs w:val="20"/>
        </w:rPr>
      </w:pPr>
      <w:r w:rsidRPr="00147147">
        <w:rPr>
          <w:rFonts w:ascii="Arial" w:hAnsi="Arial" w:cs="Arial"/>
          <w:color w:val="000000"/>
          <w:sz w:val="20"/>
          <w:szCs w:val="20"/>
        </w:rPr>
        <w:t>maternity leave without pay</w:t>
      </w:r>
      <w:r w:rsidR="00823B15">
        <w:rPr>
          <w:rFonts w:ascii="Arial" w:hAnsi="Arial" w:cs="Arial"/>
          <w:color w:val="000000"/>
          <w:sz w:val="20"/>
          <w:szCs w:val="20"/>
        </w:rPr>
        <w:t>, (t</w:t>
      </w:r>
      <w:r>
        <w:rPr>
          <w:rFonts w:ascii="Arial" w:hAnsi="Arial" w:cs="Arial"/>
          <w:color w:val="000000"/>
          <w:sz w:val="20"/>
          <w:szCs w:val="20"/>
        </w:rPr>
        <w:t>his is different to parental leave</w:t>
      </w:r>
      <w:r w:rsidR="0033661F">
        <w:rPr>
          <w:rFonts w:ascii="Arial" w:hAnsi="Arial" w:cs="Arial"/>
          <w:color w:val="000000"/>
          <w:sz w:val="20"/>
          <w:szCs w:val="20"/>
        </w:rPr>
        <w:t>, and is only available to female employees</w:t>
      </w:r>
      <w:r w:rsidR="00823B15">
        <w:rPr>
          <w:rFonts w:ascii="Arial" w:hAnsi="Arial" w:cs="Arial"/>
          <w:color w:val="000000"/>
          <w:sz w:val="20"/>
          <w:szCs w:val="20"/>
        </w:rPr>
        <w:t>)</w:t>
      </w:r>
      <w:r w:rsidRPr="00147147">
        <w:rPr>
          <w:rFonts w:ascii="Arial" w:hAnsi="Arial" w:cs="Arial"/>
          <w:color w:val="000000"/>
          <w:sz w:val="20"/>
          <w:szCs w:val="20"/>
        </w:rPr>
        <w:t xml:space="preserve">; </w:t>
      </w:r>
    </w:p>
    <w:p w:rsidR="00147147" w:rsidRDefault="00147147" w:rsidP="005263B9">
      <w:pPr>
        <w:pStyle w:val="ListParagraph"/>
        <w:numPr>
          <w:ilvl w:val="0"/>
          <w:numId w:val="3"/>
        </w:numPr>
        <w:spacing w:before="60"/>
        <w:ind w:left="714" w:hanging="357"/>
        <w:contextualSpacing w:val="0"/>
        <w:jc w:val="both"/>
        <w:rPr>
          <w:rFonts w:ascii="Arial" w:hAnsi="Arial" w:cs="Arial"/>
          <w:color w:val="000000"/>
          <w:sz w:val="20"/>
          <w:szCs w:val="20"/>
        </w:rPr>
      </w:pPr>
      <w:r w:rsidRPr="00147147">
        <w:rPr>
          <w:rFonts w:ascii="Arial" w:hAnsi="Arial" w:cs="Arial"/>
          <w:color w:val="000000"/>
          <w:sz w:val="20"/>
          <w:szCs w:val="20"/>
        </w:rPr>
        <w:t>any other period of leave without pay approved by the Commissioner</w:t>
      </w:r>
      <w:r w:rsidR="00FA7D98">
        <w:rPr>
          <w:rFonts w:ascii="Arial" w:hAnsi="Arial" w:cs="Arial"/>
          <w:color w:val="000000"/>
          <w:sz w:val="20"/>
          <w:szCs w:val="20"/>
        </w:rPr>
        <w:t>, including where a</w:t>
      </w:r>
      <w:r w:rsidR="00FA7D98" w:rsidRPr="00147147">
        <w:rPr>
          <w:rFonts w:ascii="Arial" w:hAnsi="Arial" w:cs="Arial"/>
          <w:color w:val="000000"/>
          <w:sz w:val="20"/>
          <w:szCs w:val="20"/>
        </w:rPr>
        <w:t xml:space="preserve"> member is seconded to an employer not covered by </w:t>
      </w:r>
      <w:r w:rsidR="00FA7D98">
        <w:rPr>
          <w:rFonts w:ascii="Arial" w:hAnsi="Arial" w:cs="Arial"/>
          <w:color w:val="000000"/>
          <w:sz w:val="20"/>
          <w:szCs w:val="20"/>
        </w:rPr>
        <w:t>NTGPASS</w:t>
      </w:r>
      <w:r w:rsidRPr="00147147">
        <w:rPr>
          <w:rFonts w:ascii="Arial" w:hAnsi="Arial" w:cs="Arial"/>
          <w:color w:val="000000"/>
          <w:sz w:val="20"/>
          <w:szCs w:val="20"/>
        </w:rPr>
        <w:t>.</w:t>
      </w:r>
    </w:p>
    <w:p w:rsidR="00C164A3" w:rsidRPr="00C164A3" w:rsidRDefault="00C164A3" w:rsidP="00C164A3">
      <w:pPr>
        <w:spacing w:before="120"/>
        <w:rPr>
          <w:rFonts w:ascii="Arial" w:hAnsi="Arial" w:cs="Arial"/>
          <w:b/>
          <w:sz w:val="32"/>
          <w:szCs w:val="32"/>
        </w:rPr>
      </w:pPr>
      <w:r w:rsidRPr="00C164A3">
        <w:rPr>
          <w:rFonts w:ascii="Arial" w:hAnsi="Arial" w:cs="Arial"/>
          <w:b/>
          <w:sz w:val="32"/>
          <w:szCs w:val="32"/>
        </w:rPr>
        <w:t>Making contributions if Commissioner gives approval</w:t>
      </w:r>
    </w:p>
    <w:p w:rsidR="00C164A3" w:rsidRDefault="00C164A3" w:rsidP="005263B9">
      <w:pPr>
        <w:spacing w:before="120"/>
        <w:jc w:val="both"/>
        <w:rPr>
          <w:rFonts w:ascii="Arial" w:hAnsi="Arial" w:cs="Arial"/>
          <w:color w:val="000000"/>
          <w:sz w:val="20"/>
          <w:szCs w:val="20"/>
        </w:rPr>
      </w:pPr>
      <w:r w:rsidRPr="00C164A3">
        <w:rPr>
          <w:rFonts w:ascii="Arial" w:hAnsi="Arial" w:cs="Arial"/>
          <w:color w:val="000000"/>
          <w:sz w:val="20"/>
          <w:szCs w:val="20"/>
        </w:rPr>
        <w:t xml:space="preserve">If </w:t>
      </w:r>
      <w:r>
        <w:rPr>
          <w:rFonts w:ascii="Arial" w:hAnsi="Arial" w:cs="Arial"/>
          <w:color w:val="000000"/>
          <w:sz w:val="20"/>
          <w:szCs w:val="20"/>
        </w:rPr>
        <w:t xml:space="preserve">the Commissioner approves your request to continue making contributions </w:t>
      </w:r>
      <w:r w:rsidR="00705640">
        <w:rPr>
          <w:rFonts w:ascii="Arial" w:hAnsi="Arial" w:cs="Arial"/>
          <w:color w:val="000000"/>
          <w:sz w:val="20"/>
          <w:szCs w:val="20"/>
        </w:rPr>
        <w:t xml:space="preserve">to your NTGPASS accumulation account </w:t>
      </w:r>
      <w:r w:rsidR="002316D3">
        <w:rPr>
          <w:rFonts w:ascii="Arial" w:hAnsi="Arial" w:cs="Arial"/>
          <w:color w:val="000000"/>
          <w:sz w:val="20"/>
          <w:szCs w:val="20"/>
        </w:rPr>
        <w:t>during a</w:t>
      </w:r>
      <w:r>
        <w:rPr>
          <w:rFonts w:ascii="Arial" w:hAnsi="Arial" w:cs="Arial"/>
          <w:color w:val="000000"/>
          <w:sz w:val="20"/>
          <w:szCs w:val="20"/>
        </w:rPr>
        <w:t xml:space="preserve"> period of leave without pay</w:t>
      </w:r>
      <w:r w:rsidR="00B94093">
        <w:rPr>
          <w:rFonts w:ascii="Arial" w:hAnsi="Arial" w:cs="Arial"/>
          <w:color w:val="000000"/>
          <w:sz w:val="20"/>
          <w:szCs w:val="20"/>
        </w:rPr>
        <w:t xml:space="preserve"> which exceeds 14 days</w:t>
      </w:r>
      <w:r w:rsidR="00823B15">
        <w:rPr>
          <w:rFonts w:ascii="Arial" w:hAnsi="Arial" w:cs="Arial"/>
          <w:color w:val="000000"/>
          <w:sz w:val="20"/>
          <w:szCs w:val="20"/>
        </w:rPr>
        <w:t>,</w:t>
      </w:r>
      <w:r>
        <w:rPr>
          <w:rFonts w:ascii="Arial" w:hAnsi="Arial" w:cs="Arial"/>
          <w:color w:val="000000"/>
          <w:sz w:val="20"/>
          <w:szCs w:val="20"/>
        </w:rPr>
        <w:t xml:space="preserve"> those</w:t>
      </w:r>
      <w:r w:rsidRPr="00C164A3">
        <w:rPr>
          <w:rFonts w:ascii="Arial" w:hAnsi="Arial" w:cs="Arial"/>
          <w:color w:val="000000"/>
          <w:sz w:val="20"/>
          <w:szCs w:val="20"/>
        </w:rPr>
        <w:t xml:space="preserve"> contributions may be paid in advance, in regular payments during the leave, or in arrears immediately upon return to paid work. If you wish to contribute directly to your account during </w:t>
      </w:r>
      <w:r>
        <w:rPr>
          <w:rFonts w:ascii="Arial" w:hAnsi="Arial" w:cs="Arial"/>
          <w:color w:val="000000"/>
          <w:sz w:val="20"/>
          <w:szCs w:val="20"/>
        </w:rPr>
        <w:t xml:space="preserve">the </w:t>
      </w:r>
      <w:r w:rsidR="00823B15">
        <w:rPr>
          <w:rFonts w:ascii="Arial" w:hAnsi="Arial" w:cs="Arial"/>
          <w:color w:val="000000"/>
          <w:sz w:val="20"/>
          <w:szCs w:val="20"/>
        </w:rPr>
        <w:t xml:space="preserve">period of </w:t>
      </w:r>
      <w:r>
        <w:rPr>
          <w:rFonts w:ascii="Arial" w:hAnsi="Arial" w:cs="Arial"/>
          <w:color w:val="000000"/>
          <w:sz w:val="20"/>
          <w:szCs w:val="20"/>
        </w:rPr>
        <w:t>leave</w:t>
      </w:r>
      <w:r w:rsidRPr="00C164A3">
        <w:rPr>
          <w:rFonts w:ascii="Arial" w:hAnsi="Arial" w:cs="Arial"/>
          <w:color w:val="000000"/>
          <w:sz w:val="20"/>
          <w:szCs w:val="20"/>
        </w:rPr>
        <w:t>, please contact the Superannuation Office for further information.</w:t>
      </w:r>
    </w:p>
    <w:p w:rsidR="00275025" w:rsidRPr="00C164A3" w:rsidRDefault="00275025" w:rsidP="00275025">
      <w:pPr>
        <w:spacing w:before="120"/>
        <w:rPr>
          <w:rFonts w:ascii="Arial" w:hAnsi="Arial" w:cs="Arial"/>
          <w:b/>
          <w:sz w:val="32"/>
          <w:szCs w:val="32"/>
        </w:rPr>
      </w:pPr>
      <w:r w:rsidRPr="00C164A3">
        <w:rPr>
          <w:rFonts w:ascii="Arial" w:hAnsi="Arial" w:cs="Arial"/>
          <w:b/>
          <w:sz w:val="32"/>
          <w:szCs w:val="32"/>
        </w:rPr>
        <w:t>Documentation required in support of your application</w:t>
      </w:r>
    </w:p>
    <w:p w:rsidR="0033661F" w:rsidRPr="0033661F" w:rsidRDefault="002316D3" w:rsidP="0033661F">
      <w:pPr>
        <w:spacing w:before="120"/>
        <w:jc w:val="both"/>
        <w:rPr>
          <w:rFonts w:ascii="Arial" w:hAnsi="Arial" w:cs="Arial"/>
          <w:color w:val="000000"/>
          <w:sz w:val="20"/>
          <w:szCs w:val="20"/>
        </w:rPr>
      </w:pPr>
      <w:r>
        <w:rPr>
          <w:rFonts w:ascii="Arial" w:hAnsi="Arial" w:cs="Arial"/>
          <w:color w:val="000000"/>
          <w:sz w:val="20"/>
          <w:szCs w:val="20"/>
        </w:rPr>
        <w:t xml:space="preserve">In </w:t>
      </w:r>
      <w:r w:rsidRPr="00072F2C">
        <w:rPr>
          <w:rFonts w:ascii="Arial" w:hAnsi="Arial" w:cs="Arial"/>
          <w:b/>
          <w:color w:val="000000"/>
          <w:sz w:val="20"/>
          <w:szCs w:val="20"/>
        </w:rPr>
        <w:t>all</w:t>
      </w:r>
      <w:r>
        <w:rPr>
          <w:rFonts w:ascii="Arial" w:hAnsi="Arial" w:cs="Arial"/>
          <w:color w:val="000000"/>
          <w:sz w:val="20"/>
          <w:szCs w:val="20"/>
        </w:rPr>
        <w:t xml:space="preserve"> cases you will need to provide the</w:t>
      </w:r>
      <w:r w:rsidR="0033661F" w:rsidRPr="0033661F">
        <w:rPr>
          <w:rFonts w:ascii="Arial" w:hAnsi="Arial" w:cs="Arial"/>
          <w:color w:val="000000"/>
          <w:sz w:val="20"/>
          <w:szCs w:val="20"/>
        </w:rPr>
        <w:t xml:space="preserve"> Commissioner </w:t>
      </w:r>
      <w:r>
        <w:rPr>
          <w:rFonts w:ascii="Arial" w:hAnsi="Arial" w:cs="Arial"/>
          <w:color w:val="000000"/>
          <w:sz w:val="20"/>
          <w:szCs w:val="20"/>
        </w:rPr>
        <w:t>with</w:t>
      </w:r>
      <w:r w:rsidR="0033661F" w:rsidRPr="0033661F">
        <w:rPr>
          <w:rFonts w:ascii="Arial" w:hAnsi="Arial" w:cs="Arial"/>
          <w:color w:val="000000"/>
          <w:sz w:val="20"/>
          <w:szCs w:val="20"/>
        </w:rPr>
        <w:t xml:space="preserve"> a written explanation of the reasons for the leave.</w:t>
      </w:r>
    </w:p>
    <w:p w:rsidR="0033661F" w:rsidRPr="0033661F" w:rsidRDefault="0033661F" w:rsidP="0033661F">
      <w:pPr>
        <w:spacing w:before="120"/>
        <w:jc w:val="both"/>
        <w:rPr>
          <w:rFonts w:ascii="Arial" w:hAnsi="Arial" w:cs="Arial"/>
          <w:color w:val="000000"/>
          <w:sz w:val="20"/>
          <w:szCs w:val="20"/>
        </w:rPr>
      </w:pPr>
      <w:r w:rsidRPr="0033661F">
        <w:rPr>
          <w:rFonts w:ascii="Arial" w:hAnsi="Arial" w:cs="Arial"/>
          <w:color w:val="000000"/>
          <w:sz w:val="20"/>
          <w:szCs w:val="20"/>
        </w:rPr>
        <w:t xml:space="preserve">If the leave is </w:t>
      </w:r>
      <w:r w:rsidR="00FA7D98">
        <w:rPr>
          <w:rFonts w:ascii="Arial" w:hAnsi="Arial" w:cs="Arial"/>
          <w:color w:val="000000"/>
          <w:sz w:val="20"/>
          <w:szCs w:val="20"/>
        </w:rPr>
        <w:t>requested</w:t>
      </w:r>
      <w:r w:rsidRPr="0033661F">
        <w:rPr>
          <w:rFonts w:ascii="Arial" w:hAnsi="Arial" w:cs="Arial"/>
          <w:color w:val="000000"/>
          <w:sz w:val="20"/>
          <w:szCs w:val="20"/>
        </w:rPr>
        <w:t xml:space="preserve"> as part of a secondment to an employer who is not covered by NTGPASS, </w:t>
      </w:r>
      <w:r>
        <w:rPr>
          <w:rFonts w:ascii="Arial" w:hAnsi="Arial" w:cs="Arial"/>
          <w:color w:val="000000"/>
          <w:sz w:val="20"/>
          <w:szCs w:val="20"/>
        </w:rPr>
        <w:t xml:space="preserve">you will also need to </w:t>
      </w:r>
      <w:r w:rsidRPr="0033661F">
        <w:rPr>
          <w:rFonts w:ascii="Arial" w:hAnsi="Arial" w:cs="Arial"/>
          <w:color w:val="000000"/>
          <w:sz w:val="20"/>
          <w:szCs w:val="20"/>
        </w:rPr>
        <w:t>provide:</w:t>
      </w:r>
    </w:p>
    <w:p w:rsidR="0033661F" w:rsidRPr="0033661F" w:rsidRDefault="0033661F" w:rsidP="0033661F">
      <w:pPr>
        <w:pStyle w:val="ListParagraph"/>
        <w:numPr>
          <w:ilvl w:val="0"/>
          <w:numId w:val="3"/>
        </w:numPr>
        <w:spacing w:before="60"/>
        <w:ind w:left="714" w:hanging="357"/>
        <w:contextualSpacing w:val="0"/>
        <w:jc w:val="both"/>
        <w:rPr>
          <w:rFonts w:ascii="Arial" w:hAnsi="Arial" w:cs="Arial"/>
          <w:color w:val="000000"/>
          <w:sz w:val="20"/>
          <w:szCs w:val="20"/>
        </w:rPr>
      </w:pPr>
      <w:r w:rsidRPr="0033661F">
        <w:rPr>
          <w:rFonts w:ascii="Arial" w:hAnsi="Arial" w:cs="Arial"/>
          <w:color w:val="000000"/>
          <w:sz w:val="20"/>
          <w:szCs w:val="20"/>
        </w:rPr>
        <w:t>a letter from your employing agency stating that the secondment has received their approval, including reasons and time-frame; and</w:t>
      </w:r>
    </w:p>
    <w:p w:rsidR="0033661F" w:rsidRDefault="0033661F" w:rsidP="0033661F">
      <w:pPr>
        <w:pStyle w:val="ListParagraph"/>
        <w:numPr>
          <w:ilvl w:val="0"/>
          <w:numId w:val="3"/>
        </w:numPr>
        <w:spacing w:before="60"/>
        <w:ind w:left="714" w:hanging="357"/>
        <w:contextualSpacing w:val="0"/>
        <w:jc w:val="both"/>
        <w:rPr>
          <w:rFonts w:ascii="Arial" w:hAnsi="Arial" w:cs="Arial"/>
          <w:color w:val="000000"/>
          <w:sz w:val="20"/>
          <w:szCs w:val="20"/>
        </w:rPr>
      </w:pPr>
      <w:r w:rsidRPr="0033661F">
        <w:rPr>
          <w:rFonts w:ascii="Arial" w:hAnsi="Arial" w:cs="Arial"/>
          <w:color w:val="000000"/>
          <w:sz w:val="20"/>
          <w:szCs w:val="20"/>
        </w:rPr>
        <w:t>a letter from your secondment employer in which they provide their commitment to pay the employer contribution that will accrue under NTGPASS during the period</w:t>
      </w:r>
      <w:r w:rsidR="00FA7D98">
        <w:rPr>
          <w:rFonts w:ascii="Arial" w:hAnsi="Arial" w:cs="Arial"/>
          <w:color w:val="000000"/>
          <w:sz w:val="20"/>
          <w:szCs w:val="20"/>
        </w:rPr>
        <w:t xml:space="preserve"> or leave</w:t>
      </w:r>
      <w:r w:rsidRPr="0033661F">
        <w:rPr>
          <w:rFonts w:ascii="Arial" w:hAnsi="Arial" w:cs="Arial"/>
          <w:color w:val="000000"/>
          <w:sz w:val="20"/>
          <w:szCs w:val="20"/>
        </w:rPr>
        <w:t>.</w:t>
      </w:r>
    </w:p>
    <w:p w:rsidR="00275025" w:rsidRPr="00C164A3" w:rsidRDefault="00275025" w:rsidP="00275025">
      <w:pPr>
        <w:spacing w:before="120"/>
        <w:rPr>
          <w:rFonts w:ascii="Arial" w:hAnsi="Arial" w:cs="Arial"/>
          <w:b/>
          <w:sz w:val="32"/>
          <w:szCs w:val="32"/>
        </w:rPr>
      </w:pPr>
      <w:r w:rsidRPr="00C164A3">
        <w:rPr>
          <w:rFonts w:ascii="Arial" w:hAnsi="Arial" w:cs="Arial"/>
          <w:b/>
          <w:sz w:val="32"/>
          <w:szCs w:val="32"/>
        </w:rPr>
        <w:t>Privacy waiver</w:t>
      </w:r>
    </w:p>
    <w:p w:rsidR="00275025" w:rsidRPr="009F55FA" w:rsidRDefault="0033661F" w:rsidP="002316D3">
      <w:pPr>
        <w:spacing w:before="120"/>
        <w:jc w:val="both"/>
        <w:rPr>
          <w:rFonts w:ascii="Arial" w:hAnsi="Arial" w:cs="Arial"/>
          <w:color w:val="000000"/>
          <w:sz w:val="20"/>
          <w:szCs w:val="20"/>
        </w:rPr>
      </w:pPr>
      <w:r>
        <w:rPr>
          <w:rFonts w:ascii="Arial" w:hAnsi="Arial" w:cs="Arial"/>
          <w:color w:val="000000"/>
          <w:sz w:val="20"/>
          <w:szCs w:val="20"/>
        </w:rPr>
        <w:t>In considering your application, t</w:t>
      </w:r>
      <w:r w:rsidR="00275025" w:rsidRPr="009F55FA">
        <w:rPr>
          <w:rFonts w:ascii="Arial" w:hAnsi="Arial" w:cs="Arial"/>
          <w:color w:val="000000"/>
          <w:sz w:val="20"/>
          <w:szCs w:val="20"/>
        </w:rPr>
        <w:t xml:space="preserve">he Commissioner may require </w:t>
      </w:r>
      <w:r>
        <w:rPr>
          <w:rFonts w:ascii="Arial" w:hAnsi="Arial" w:cs="Arial"/>
          <w:color w:val="000000"/>
          <w:sz w:val="20"/>
          <w:szCs w:val="20"/>
        </w:rPr>
        <w:t>information from third parties regarding your circumstances</w:t>
      </w:r>
      <w:r w:rsidR="00275025" w:rsidRPr="009F55FA">
        <w:rPr>
          <w:rFonts w:ascii="Arial" w:hAnsi="Arial" w:cs="Arial"/>
          <w:color w:val="000000"/>
          <w:sz w:val="20"/>
          <w:szCs w:val="20"/>
        </w:rPr>
        <w:t>.</w:t>
      </w:r>
      <w:r w:rsidR="00FB7C3C">
        <w:rPr>
          <w:rFonts w:ascii="Arial" w:hAnsi="Arial" w:cs="Arial"/>
          <w:color w:val="000000"/>
          <w:sz w:val="20"/>
          <w:szCs w:val="20"/>
        </w:rPr>
        <w:t xml:space="preserve"> The Commissioner may also need to advise third parties of the decision made on your application.</w:t>
      </w:r>
      <w:r w:rsidR="00275025" w:rsidRPr="009F55FA">
        <w:rPr>
          <w:rFonts w:ascii="Arial" w:hAnsi="Arial" w:cs="Arial"/>
          <w:color w:val="000000"/>
          <w:sz w:val="20"/>
          <w:szCs w:val="20"/>
        </w:rPr>
        <w:t xml:space="preserve"> </w:t>
      </w:r>
      <w:r w:rsidR="00FB7C3C">
        <w:rPr>
          <w:rFonts w:ascii="Arial" w:hAnsi="Arial" w:cs="Arial"/>
          <w:color w:val="000000"/>
          <w:sz w:val="20"/>
          <w:szCs w:val="20"/>
        </w:rPr>
        <w:t>The application form contains</w:t>
      </w:r>
      <w:r w:rsidR="00275025">
        <w:rPr>
          <w:rFonts w:ascii="Arial" w:hAnsi="Arial" w:cs="Arial"/>
          <w:color w:val="000000"/>
          <w:sz w:val="20"/>
          <w:szCs w:val="20"/>
        </w:rPr>
        <w:t xml:space="preserve"> authorisation</w:t>
      </w:r>
      <w:r w:rsidR="00FB7C3C">
        <w:rPr>
          <w:rFonts w:ascii="Arial" w:hAnsi="Arial" w:cs="Arial"/>
          <w:color w:val="000000"/>
          <w:sz w:val="20"/>
          <w:szCs w:val="20"/>
        </w:rPr>
        <w:t>s</w:t>
      </w:r>
      <w:r w:rsidR="00275025">
        <w:rPr>
          <w:rFonts w:ascii="Arial" w:hAnsi="Arial" w:cs="Arial"/>
          <w:color w:val="000000"/>
          <w:sz w:val="20"/>
          <w:szCs w:val="20"/>
        </w:rPr>
        <w:t xml:space="preserve"> to</w:t>
      </w:r>
      <w:r w:rsidR="00275025" w:rsidRPr="009F55FA">
        <w:rPr>
          <w:rFonts w:ascii="Arial" w:hAnsi="Arial" w:cs="Arial"/>
          <w:color w:val="000000"/>
          <w:sz w:val="20"/>
          <w:szCs w:val="20"/>
        </w:rPr>
        <w:t xml:space="preserve"> </w:t>
      </w:r>
      <w:r w:rsidR="00FB7C3C">
        <w:rPr>
          <w:rFonts w:ascii="Arial" w:hAnsi="Arial" w:cs="Arial"/>
          <w:color w:val="000000"/>
          <w:sz w:val="20"/>
          <w:szCs w:val="20"/>
        </w:rPr>
        <w:t>the Commissioner to obtain information and advise others of the decision on your application.</w:t>
      </w:r>
    </w:p>
    <w:p w:rsidR="00275025" w:rsidRPr="0033661F" w:rsidRDefault="00275025" w:rsidP="00275025">
      <w:pPr>
        <w:spacing w:before="120"/>
        <w:rPr>
          <w:rFonts w:ascii="Arial" w:hAnsi="Arial" w:cs="Arial"/>
          <w:b/>
          <w:sz w:val="28"/>
          <w:szCs w:val="28"/>
        </w:rPr>
      </w:pPr>
      <w:r w:rsidRPr="0033661F">
        <w:rPr>
          <w:rFonts w:ascii="Arial" w:hAnsi="Arial" w:cs="Arial"/>
          <w:b/>
          <w:sz w:val="28"/>
          <w:szCs w:val="28"/>
        </w:rPr>
        <w:t>Disclaimer</w:t>
      </w:r>
    </w:p>
    <w:p w:rsidR="00275025" w:rsidRPr="00126EFA" w:rsidRDefault="00275025" w:rsidP="002316D3">
      <w:pPr>
        <w:spacing w:before="120"/>
        <w:jc w:val="both"/>
        <w:rPr>
          <w:rFonts w:ascii="Arial" w:hAnsi="Arial" w:cs="Arial"/>
          <w:color w:val="000000"/>
          <w:sz w:val="20"/>
          <w:szCs w:val="20"/>
        </w:rPr>
      </w:pPr>
      <w:r w:rsidRPr="00126EFA">
        <w:rPr>
          <w:rFonts w:ascii="Arial" w:hAnsi="Arial" w:cs="Arial"/>
          <w:color w:val="000000"/>
          <w:sz w:val="20"/>
          <w:szCs w:val="20"/>
        </w:rPr>
        <w:t xml:space="preserve">The information made available in this form is provided as a guide only and has been prepared without taking into account your personal </w:t>
      </w:r>
      <w:r w:rsidR="00931CC9">
        <w:rPr>
          <w:rFonts w:ascii="Arial" w:hAnsi="Arial" w:cs="Arial"/>
          <w:color w:val="000000"/>
          <w:sz w:val="20"/>
          <w:szCs w:val="20"/>
        </w:rPr>
        <w:t>circumstances,</w:t>
      </w:r>
      <w:r w:rsidRPr="00126EFA">
        <w:rPr>
          <w:rFonts w:ascii="Arial" w:hAnsi="Arial" w:cs="Arial"/>
          <w:color w:val="000000"/>
          <w:sz w:val="20"/>
          <w:szCs w:val="20"/>
        </w:rPr>
        <w:t xml:space="preserve"> financial </w:t>
      </w:r>
      <w:r w:rsidR="00B94093">
        <w:rPr>
          <w:rFonts w:ascii="Arial" w:hAnsi="Arial" w:cs="Arial"/>
          <w:color w:val="000000"/>
          <w:sz w:val="20"/>
          <w:szCs w:val="20"/>
        </w:rPr>
        <w:t xml:space="preserve">objectives and </w:t>
      </w:r>
      <w:r w:rsidRPr="00126EFA">
        <w:rPr>
          <w:rFonts w:ascii="Arial" w:hAnsi="Arial" w:cs="Arial"/>
          <w:color w:val="000000"/>
          <w:sz w:val="20"/>
          <w:szCs w:val="20"/>
        </w:rPr>
        <w:t>needs. You should consider any information on this form in light of your personal circumstances. You may wish to consult a licensed financial planner.</w:t>
      </w:r>
    </w:p>
    <w:p w:rsidR="00275025" w:rsidRPr="009F55FA" w:rsidRDefault="00275025" w:rsidP="00275025">
      <w:pPr>
        <w:spacing w:before="120"/>
        <w:jc w:val="both"/>
        <w:rPr>
          <w:rFonts w:ascii="Arial" w:hAnsi="Arial" w:cs="Arial"/>
          <w:color w:val="000000"/>
          <w:sz w:val="20"/>
          <w:szCs w:val="20"/>
        </w:rPr>
      </w:pPr>
      <w:r w:rsidRPr="00126EFA">
        <w:rPr>
          <w:rFonts w:ascii="Arial" w:hAnsi="Arial" w:cs="Arial"/>
          <w:color w:val="000000"/>
          <w:sz w:val="20"/>
          <w:szCs w:val="20"/>
        </w:rPr>
        <w:t>The Commissioner of Superannuation and the Northern Territory of Australia accept no responsibility for any losses arising from any use or reliance upon the information or conclusions reached using the information.</w:t>
      </w:r>
    </w:p>
    <w:p w:rsidR="00275025" w:rsidRPr="00B9066A" w:rsidRDefault="001E6ABD" w:rsidP="00275025">
      <w:pPr>
        <w:pageBreakBefore/>
        <w:spacing w:after="60"/>
        <w:jc w:val="center"/>
        <w:rPr>
          <w:rFonts w:ascii="Arial" w:hAnsi="Arial" w:cs="Arial"/>
          <w:b/>
          <w:sz w:val="48"/>
          <w:szCs w:val="48"/>
        </w:rPr>
      </w:pPr>
      <w:r>
        <w:rPr>
          <w:rFonts w:ascii="Arial" w:hAnsi="Arial" w:cs="Arial"/>
          <w:b/>
          <w:sz w:val="48"/>
          <w:szCs w:val="48"/>
        </w:rPr>
        <w:lastRenderedPageBreak/>
        <w:t xml:space="preserve">Application to </w:t>
      </w:r>
      <w:r w:rsidR="00D92FD3">
        <w:rPr>
          <w:rFonts w:ascii="Arial" w:hAnsi="Arial" w:cs="Arial"/>
          <w:b/>
          <w:sz w:val="48"/>
          <w:szCs w:val="48"/>
        </w:rPr>
        <w:t>M</w:t>
      </w:r>
      <w:r>
        <w:rPr>
          <w:rFonts w:ascii="Arial" w:hAnsi="Arial" w:cs="Arial"/>
          <w:b/>
          <w:sz w:val="48"/>
          <w:szCs w:val="48"/>
        </w:rPr>
        <w:t xml:space="preserve">ake </w:t>
      </w:r>
      <w:r w:rsidR="00D92FD3">
        <w:rPr>
          <w:rFonts w:ascii="Arial" w:hAnsi="Arial" w:cs="Arial"/>
          <w:b/>
          <w:sz w:val="48"/>
          <w:szCs w:val="48"/>
        </w:rPr>
        <w:t>M</w:t>
      </w:r>
      <w:r w:rsidR="00270E09">
        <w:rPr>
          <w:rFonts w:ascii="Arial" w:hAnsi="Arial" w:cs="Arial"/>
          <w:b/>
          <w:sz w:val="48"/>
          <w:szCs w:val="48"/>
        </w:rPr>
        <w:t xml:space="preserve">ember </w:t>
      </w:r>
      <w:r w:rsidR="00D92FD3">
        <w:rPr>
          <w:rFonts w:ascii="Arial" w:hAnsi="Arial" w:cs="Arial"/>
          <w:b/>
          <w:sz w:val="48"/>
          <w:szCs w:val="48"/>
        </w:rPr>
        <w:t>C</w:t>
      </w:r>
      <w:r>
        <w:rPr>
          <w:rFonts w:ascii="Arial" w:hAnsi="Arial" w:cs="Arial"/>
          <w:b/>
          <w:sz w:val="48"/>
          <w:szCs w:val="48"/>
        </w:rPr>
        <w:t xml:space="preserve">ontributions </w:t>
      </w:r>
      <w:r w:rsidR="00D92FD3">
        <w:rPr>
          <w:rFonts w:ascii="Arial" w:hAnsi="Arial" w:cs="Arial"/>
          <w:b/>
          <w:sz w:val="48"/>
          <w:szCs w:val="48"/>
        </w:rPr>
        <w:t>W</w:t>
      </w:r>
      <w:r>
        <w:rPr>
          <w:rFonts w:ascii="Arial" w:hAnsi="Arial" w:cs="Arial"/>
          <w:b/>
          <w:sz w:val="48"/>
          <w:szCs w:val="48"/>
        </w:rPr>
        <w:t xml:space="preserve">hile on </w:t>
      </w:r>
      <w:r w:rsidR="00D92FD3">
        <w:rPr>
          <w:rFonts w:ascii="Arial" w:hAnsi="Arial" w:cs="Arial"/>
          <w:b/>
          <w:sz w:val="48"/>
          <w:szCs w:val="48"/>
        </w:rPr>
        <w:t>L</w:t>
      </w:r>
      <w:r>
        <w:rPr>
          <w:rFonts w:ascii="Arial" w:hAnsi="Arial" w:cs="Arial"/>
          <w:b/>
          <w:sz w:val="48"/>
          <w:szCs w:val="48"/>
        </w:rPr>
        <w:t xml:space="preserve">eave </w:t>
      </w:r>
      <w:r w:rsidR="00D92FD3">
        <w:rPr>
          <w:rFonts w:ascii="Arial" w:hAnsi="Arial" w:cs="Arial"/>
          <w:b/>
          <w:sz w:val="48"/>
          <w:szCs w:val="48"/>
        </w:rPr>
        <w:t>W</w:t>
      </w:r>
      <w:r>
        <w:rPr>
          <w:rFonts w:ascii="Arial" w:hAnsi="Arial" w:cs="Arial"/>
          <w:b/>
          <w:sz w:val="48"/>
          <w:szCs w:val="48"/>
        </w:rPr>
        <w:t xml:space="preserve">ithout </w:t>
      </w:r>
      <w:r w:rsidR="00D92FD3">
        <w:rPr>
          <w:rFonts w:ascii="Arial" w:hAnsi="Arial" w:cs="Arial"/>
          <w:b/>
          <w:sz w:val="48"/>
          <w:szCs w:val="48"/>
        </w:rPr>
        <w:t>P</w:t>
      </w:r>
      <w:r>
        <w:rPr>
          <w:rFonts w:ascii="Arial" w:hAnsi="Arial" w:cs="Arial"/>
          <w:b/>
          <w:sz w:val="48"/>
          <w:szCs w:val="48"/>
        </w:rPr>
        <w:t>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240"/>
        <w:gridCol w:w="1620"/>
        <w:gridCol w:w="2886"/>
      </w:tblGrid>
      <w:tr w:rsidR="00275025" w:rsidRPr="002605C2" w:rsidTr="00C47299">
        <w:trPr>
          <w:cantSplit/>
          <w:trHeight w:val="340"/>
        </w:trPr>
        <w:tc>
          <w:tcPr>
            <w:tcW w:w="2520" w:type="dxa"/>
            <w:tcBorders>
              <w:top w:val="single" w:sz="4" w:space="0" w:color="999999"/>
              <w:left w:val="single" w:sz="4" w:space="0" w:color="999999"/>
              <w:bottom w:val="single" w:sz="4" w:space="0" w:color="999999"/>
              <w:right w:val="single" w:sz="4" w:space="0" w:color="999999"/>
            </w:tcBorders>
            <w:shd w:val="clear" w:color="auto" w:fill="auto"/>
            <w:tcMar>
              <w:right w:w="28" w:type="dxa"/>
            </w:tcMar>
            <w:vAlign w:val="center"/>
          </w:tcPr>
          <w:p w:rsidR="00275025" w:rsidRPr="00160C84" w:rsidRDefault="00275025" w:rsidP="00C47299">
            <w:pPr>
              <w:pStyle w:val="BodyText"/>
              <w:pBdr>
                <w:top w:val="none" w:sz="0" w:space="0" w:color="auto"/>
                <w:bottom w:val="none" w:sz="0" w:space="0" w:color="auto"/>
              </w:pBdr>
              <w:spacing w:before="0" w:after="0"/>
              <w:rPr>
                <w:rFonts w:ascii="Arial" w:hAnsi="Arial" w:cs="Arial"/>
                <w:sz w:val="20"/>
              </w:rPr>
            </w:pPr>
            <w:r w:rsidRPr="00160C84">
              <w:rPr>
                <w:rFonts w:ascii="Arial" w:hAnsi="Arial" w:cs="Arial"/>
                <w:sz w:val="20"/>
              </w:rPr>
              <w:t>Full Name</w:t>
            </w:r>
          </w:p>
        </w:tc>
        <w:tc>
          <w:tcPr>
            <w:tcW w:w="7746"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275025" w:rsidRPr="00160C84" w:rsidRDefault="00275025" w:rsidP="00C47299">
            <w:pPr>
              <w:pStyle w:val="BodyText"/>
              <w:pBdr>
                <w:top w:val="none" w:sz="0" w:space="0" w:color="auto"/>
                <w:bottom w:val="none" w:sz="0" w:space="0" w:color="auto"/>
              </w:pBdr>
              <w:spacing w:before="0" w:after="0"/>
              <w:rPr>
                <w:rFonts w:ascii="Arial" w:hAnsi="Arial" w:cs="Arial"/>
                <w:sz w:val="20"/>
              </w:rPr>
            </w:pPr>
          </w:p>
        </w:tc>
      </w:tr>
      <w:tr w:rsidR="00275025" w:rsidRPr="002605C2" w:rsidTr="00C47299">
        <w:trPr>
          <w:cantSplit/>
          <w:trHeight w:val="340"/>
        </w:trPr>
        <w:tc>
          <w:tcPr>
            <w:tcW w:w="2520" w:type="dxa"/>
            <w:tcBorders>
              <w:top w:val="single" w:sz="4" w:space="0" w:color="999999"/>
              <w:left w:val="single" w:sz="4" w:space="0" w:color="999999"/>
              <w:bottom w:val="single" w:sz="4" w:space="0" w:color="999999"/>
              <w:right w:val="single" w:sz="4" w:space="0" w:color="999999"/>
            </w:tcBorders>
            <w:shd w:val="clear" w:color="auto" w:fill="auto"/>
            <w:tcMar>
              <w:right w:w="28" w:type="dxa"/>
            </w:tcMar>
            <w:vAlign w:val="center"/>
          </w:tcPr>
          <w:p w:rsidR="00275025" w:rsidRPr="00160C84" w:rsidRDefault="00275025" w:rsidP="00C47299">
            <w:pPr>
              <w:pStyle w:val="BodyText"/>
              <w:pBdr>
                <w:top w:val="none" w:sz="0" w:space="0" w:color="auto"/>
                <w:bottom w:val="none" w:sz="0" w:space="0" w:color="auto"/>
              </w:pBdr>
              <w:spacing w:before="0" w:after="0"/>
              <w:rPr>
                <w:rFonts w:ascii="Arial" w:hAnsi="Arial" w:cs="Arial"/>
                <w:sz w:val="20"/>
              </w:rPr>
            </w:pPr>
            <w:r>
              <w:rPr>
                <w:rFonts w:ascii="Arial" w:hAnsi="Arial" w:cs="Arial"/>
                <w:sz w:val="20"/>
              </w:rPr>
              <w:t>Residential</w:t>
            </w:r>
            <w:r w:rsidRPr="00160C84">
              <w:rPr>
                <w:rFonts w:ascii="Arial" w:hAnsi="Arial" w:cs="Arial"/>
                <w:sz w:val="20"/>
              </w:rPr>
              <w:t xml:space="preserve"> Address</w:t>
            </w:r>
          </w:p>
        </w:tc>
        <w:tc>
          <w:tcPr>
            <w:tcW w:w="7746"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275025" w:rsidRPr="00160C84" w:rsidRDefault="00275025" w:rsidP="00C47299">
            <w:pPr>
              <w:rPr>
                <w:rFonts w:ascii="Arial" w:hAnsi="Arial" w:cs="Arial"/>
                <w:sz w:val="20"/>
                <w:szCs w:val="20"/>
              </w:rPr>
            </w:pPr>
          </w:p>
        </w:tc>
      </w:tr>
      <w:tr w:rsidR="00275025" w:rsidRPr="002605C2" w:rsidTr="00C47299">
        <w:trPr>
          <w:cantSplit/>
          <w:trHeight w:val="340"/>
        </w:trPr>
        <w:tc>
          <w:tcPr>
            <w:tcW w:w="2520" w:type="dxa"/>
            <w:tcBorders>
              <w:top w:val="single" w:sz="4" w:space="0" w:color="999999"/>
              <w:left w:val="single" w:sz="4" w:space="0" w:color="999999"/>
              <w:bottom w:val="single" w:sz="4" w:space="0" w:color="999999"/>
              <w:right w:val="single" w:sz="4" w:space="0" w:color="999999"/>
            </w:tcBorders>
            <w:shd w:val="clear" w:color="auto" w:fill="auto"/>
            <w:tcMar>
              <w:right w:w="28" w:type="dxa"/>
            </w:tcMar>
            <w:vAlign w:val="center"/>
          </w:tcPr>
          <w:p w:rsidR="00275025" w:rsidRPr="00160C84" w:rsidRDefault="00275025" w:rsidP="00C47299">
            <w:pPr>
              <w:pStyle w:val="BodyText"/>
              <w:pBdr>
                <w:top w:val="none" w:sz="0" w:space="0" w:color="auto"/>
                <w:bottom w:val="none" w:sz="0" w:space="0" w:color="auto"/>
              </w:pBdr>
              <w:spacing w:before="0" w:after="0"/>
              <w:rPr>
                <w:rFonts w:ascii="Arial" w:hAnsi="Arial" w:cs="Arial"/>
                <w:sz w:val="20"/>
              </w:rPr>
            </w:pPr>
            <w:r w:rsidRPr="00160C84">
              <w:rPr>
                <w:rFonts w:ascii="Arial" w:hAnsi="Arial" w:cs="Arial"/>
                <w:sz w:val="20"/>
              </w:rPr>
              <w:t>Postal Address</w:t>
            </w:r>
          </w:p>
        </w:tc>
        <w:tc>
          <w:tcPr>
            <w:tcW w:w="7746"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275025" w:rsidRPr="00160C84" w:rsidRDefault="00275025" w:rsidP="00C47299">
            <w:pPr>
              <w:rPr>
                <w:rFonts w:ascii="Arial" w:hAnsi="Arial" w:cs="Arial"/>
                <w:sz w:val="20"/>
                <w:szCs w:val="20"/>
              </w:rPr>
            </w:pPr>
          </w:p>
        </w:tc>
      </w:tr>
      <w:tr w:rsidR="00275025" w:rsidRPr="002605C2" w:rsidTr="00C47299">
        <w:trPr>
          <w:cantSplit/>
          <w:trHeight w:val="340"/>
        </w:trPr>
        <w:tc>
          <w:tcPr>
            <w:tcW w:w="2520" w:type="dxa"/>
            <w:tcBorders>
              <w:top w:val="single" w:sz="4" w:space="0" w:color="999999"/>
              <w:left w:val="single" w:sz="4" w:space="0" w:color="999999"/>
              <w:bottom w:val="single" w:sz="4" w:space="0" w:color="999999"/>
              <w:right w:val="single" w:sz="4" w:space="0" w:color="999999"/>
            </w:tcBorders>
            <w:shd w:val="clear" w:color="auto" w:fill="auto"/>
            <w:tcMar>
              <w:right w:w="28" w:type="dxa"/>
            </w:tcMar>
            <w:vAlign w:val="center"/>
          </w:tcPr>
          <w:p w:rsidR="00275025" w:rsidRPr="00160C84" w:rsidRDefault="001E6ABD" w:rsidP="00C47299">
            <w:pPr>
              <w:pStyle w:val="BodyText"/>
              <w:pBdr>
                <w:top w:val="none" w:sz="0" w:space="0" w:color="auto"/>
                <w:bottom w:val="none" w:sz="0" w:space="0" w:color="auto"/>
              </w:pBdr>
              <w:spacing w:before="0" w:after="0"/>
              <w:rPr>
                <w:rFonts w:ascii="Arial" w:hAnsi="Arial" w:cs="Arial"/>
                <w:sz w:val="20"/>
              </w:rPr>
            </w:pPr>
            <w:r>
              <w:rPr>
                <w:rFonts w:ascii="Arial" w:hAnsi="Arial" w:cs="Arial"/>
                <w:sz w:val="20"/>
              </w:rPr>
              <w:t>Email</w:t>
            </w:r>
          </w:p>
        </w:tc>
        <w:tc>
          <w:tcPr>
            <w:tcW w:w="32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275025" w:rsidRPr="00160C84" w:rsidRDefault="00275025" w:rsidP="00C47299">
            <w:pPr>
              <w:rPr>
                <w:rFonts w:ascii="Arial" w:hAnsi="Arial" w:cs="Arial"/>
                <w:sz w:val="20"/>
                <w:szCs w:val="20"/>
              </w:rPr>
            </w:pPr>
          </w:p>
        </w:tc>
        <w:tc>
          <w:tcPr>
            <w:tcW w:w="1620"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rsidR="00275025" w:rsidRPr="00160C84" w:rsidRDefault="00275025" w:rsidP="00C47299">
            <w:pPr>
              <w:rPr>
                <w:rFonts w:ascii="Arial" w:hAnsi="Arial" w:cs="Arial"/>
                <w:sz w:val="20"/>
                <w:szCs w:val="20"/>
              </w:rPr>
            </w:pPr>
            <w:r>
              <w:rPr>
                <w:rFonts w:ascii="Arial" w:hAnsi="Arial" w:cs="Arial"/>
                <w:sz w:val="20"/>
              </w:rPr>
              <w:t>Phone</w:t>
            </w:r>
          </w:p>
        </w:tc>
        <w:tc>
          <w:tcPr>
            <w:tcW w:w="2886" w:type="dxa"/>
            <w:tcBorders>
              <w:top w:val="single" w:sz="4" w:space="0" w:color="999999"/>
              <w:left w:val="single" w:sz="4" w:space="0" w:color="999999"/>
              <w:bottom w:val="single" w:sz="4" w:space="0" w:color="999999"/>
              <w:right w:val="single" w:sz="4" w:space="0" w:color="999999"/>
            </w:tcBorders>
            <w:shd w:val="clear" w:color="auto" w:fill="auto"/>
            <w:vAlign w:val="center"/>
          </w:tcPr>
          <w:p w:rsidR="00275025" w:rsidRPr="00160C84" w:rsidRDefault="00275025" w:rsidP="00C47299">
            <w:pPr>
              <w:rPr>
                <w:rFonts w:ascii="Arial" w:hAnsi="Arial" w:cs="Arial"/>
                <w:sz w:val="20"/>
                <w:szCs w:val="20"/>
              </w:rPr>
            </w:pPr>
          </w:p>
        </w:tc>
      </w:tr>
      <w:tr w:rsidR="001E6ABD" w:rsidRPr="002605C2" w:rsidTr="001E6ABD">
        <w:trPr>
          <w:cantSplit/>
          <w:trHeight w:val="340"/>
        </w:trPr>
        <w:tc>
          <w:tcPr>
            <w:tcW w:w="2520" w:type="dxa"/>
            <w:tcBorders>
              <w:top w:val="single" w:sz="4" w:space="0" w:color="999999"/>
              <w:left w:val="single" w:sz="4" w:space="0" w:color="999999"/>
              <w:bottom w:val="single" w:sz="4" w:space="0" w:color="999999"/>
              <w:right w:val="single" w:sz="4" w:space="0" w:color="999999"/>
            </w:tcBorders>
            <w:shd w:val="clear" w:color="auto" w:fill="auto"/>
            <w:tcMar>
              <w:right w:w="28" w:type="dxa"/>
            </w:tcMar>
            <w:vAlign w:val="center"/>
          </w:tcPr>
          <w:p w:rsidR="001E6ABD" w:rsidRPr="00160C84" w:rsidRDefault="001E6ABD" w:rsidP="00C47299">
            <w:pPr>
              <w:pStyle w:val="BodyText"/>
              <w:pBdr>
                <w:top w:val="none" w:sz="0" w:space="0" w:color="auto"/>
                <w:bottom w:val="none" w:sz="0" w:space="0" w:color="auto"/>
              </w:pBdr>
              <w:spacing w:before="0" w:after="0"/>
              <w:rPr>
                <w:rFonts w:ascii="Arial" w:hAnsi="Arial" w:cs="Arial"/>
                <w:sz w:val="20"/>
              </w:rPr>
            </w:pPr>
            <w:r>
              <w:rPr>
                <w:rFonts w:ascii="Arial" w:hAnsi="Arial" w:cs="Arial"/>
                <w:sz w:val="20"/>
              </w:rPr>
              <w:t>Member No (AGS)</w:t>
            </w:r>
          </w:p>
        </w:tc>
        <w:tc>
          <w:tcPr>
            <w:tcW w:w="32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E6ABD" w:rsidRPr="00160C84" w:rsidRDefault="001E6ABD" w:rsidP="00C47299">
            <w:pPr>
              <w:pStyle w:val="BodyText"/>
              <w:pBdr>
                <w:top w:val="none" w:sz="0" w:space="0" w:color="auto"/>
                <w:bottom w:val="none" w:sz="0" w:space="0" w:color="auto"/>
              </w:pBdr>
              <w:tabs>
                <w:tab w:val="left" w:pos="427"/>
                <w:tab w:val="left" w:pos="1185"/>
                <w:tab w:val="left" w:pos="1650"/>
              </w:tabs>
              <w:spacing w:before="0" w:after="0"/>
              <w:rPr>
                <w:rFonts w:ascii="Arial" w:hAnsi="Arial" w:cs="Arial"/>
                <w:sz w:val="20"/>
              </w:rPr>
            </w:pPr>
          </w:p>
        </w:tc>
        <w:tc>
          <w:tcPr>
            <w:tcW w:w="1620"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rsidR="001E6ABD" w:rsidRPr="00160C84" w:rsidRDefault="001E6ABD" w:rsidP="00C47299">
            <w:pPr>
              <w:pStyle w:val="BodyText"/>
              <w:pBdr>
                <w:top w:val="none" w:sz="0" w:space="0" w:color="auto"/>
                <w:bottom w:val="none" w:sz="0" w:space="0" w:color="auto"/>
              </w:pBdr>
              <w:spacing w:before="0" w:after="0"/>
              <w:rPr>
                <w:rFonts w:ascii="Arial" w:hAnsi="Arial" w:cs="Arial"/>
                <w:sz w:val="20"/>
              </w:rPr>
            </w:pPr>
            <w:r>
              <w:rPr>
                <w:rFonts w:ascii="Arial" w:hAnsi="Arial" w:cs="Arial"/>
                <w:sz w:val="20"/>
              </w:rPr>
              <w:t>Mobile</w:t>
            </w:r>
          </w:p>
        </w:tc>
        <w:tc>
          <w:tcPr>
            <w:tcW w:w="2886" w:type="dxa"/>
            <w:tcBorders>
              <w:top w:val="single" w:sz="4" w:space="0" w:color="999999"/>
              <w:left w:val="single" w:sz="4" w:space="0" w:color="999999"/>
              <w:bottom w:val="single" w:sz="4" w:space="0" w:color="999999"/>
              <w:right w:val="single" w:sz="4" w:space="0" w:color="999999"/>
            </w:tcBorders>
            <w:shd w:val="clear" w:color="auto" w:fill="auto"/>
            <w:vAlign w:val="center"/>
          </w:tcPr>
          <w:p w:rsidR="001E6ABD" w:rsidRPr="00160C84" w:rsidRDefault="001E6ABD" w:rsidP="00C47299">
            <w:pPr>
              <w:pStyle w:val="BodyText"/>
              <w:pBdr>
                <w:top w:val="none" w:sz="0" w:space="0" w:color="auto"/>
                <w:bottom w:val="none" w:sz="0" w:space="0" w:color="auto"/>
              </w:pBdr>
              <w:spacing w:before="0" w:after="0"/>
              <w:rPr>
                <w:rFonts w:ascii="Arial" w:hAnsi="Arial" w:cs="Arial"/>
                <w:sz w:val="20"/>
              </w:rPr>
            </w:pPr>
          </w:p>
        </w:tc>
      </w:tr>
      <w:tr w:rsidR="001E6ABD" w:rsidRPr="005161D3" w:rsidTr="001E6ABD">
        <w:trPr>
          <w:cantSplit/>
          <w:trHeight w:val="340"/>
        </w:trPr>
        <w:tc>
          <w:tcPr>
            <w:tcW w:w="2520" w:type="dxa"/>
            <w:tcBorders>
              <w:top w:val="single" w:sz="4" w:space="0" w:color="999999"/>
              <w:left w:val="single" w:sz="4" w:space="0" w:color="999999"/>
              <w:bottom w:val="single" w:sz="4" w:space="0" w:color="999999"/>
              <w:right w:val="single" w:sz="4" w:space="0" w:color="999999"/>
            </w:tcBorders>
            <w:shd w:val="clear" w:color="auto" w:fill="auto"/>
            <w:tcMar>
              <w:right w:w="28" w:type="dxa"/>
            </w:tcMar>
            <w:vAlign w:val="center"/>
          </w:tcPr>
          <w:p w:rsidR="001E6ABD" w:rsidRPr="00160C84" w:rsidRDefault="001E6ABD" w:rsidP="00C47299">
            <w:pPr>
              <w:pStyle w:val="BodyText"/>
              <w:pBdr>
                <w:top w:val="none" w:sz="0" w:space="0" w:color="auto"/>
                <w:bottom w:val="none" w:sz="0" w:space="0" w:color="auto"/>
              </w:pBdr>
              <w:spacing w:before="0" w:after="0"/>
              <w:rPr>
                <w:rFonts w:ascii="Arial" w:hAnsi="Arial" w:cs="Arial"/>
                <w:sz w:val="20"/>
              </w:rPr>
            </w:pPr>
            <w:r>
              <w:rPr>
                <w:rFonts w:ascii="Arial" w:hAnsi="Arial" w:cs="Arial"/>
                <w:sz w:val="20"/>
              </w:rPr>
              <w:t>Date of Birth</w:t>
            </w:r>
          </w:p>
        </w:tc>
        <w:tc>
          <w:tcPr>
            <w:tcW w:w="32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E6ABD" w:rsidRPr="00160C84" w:rsidRDefault="001E6ABD" w:rsidP="00C47299">
            <w:pPr>
              <w:pStyle w:val="BodyText"/>
              <w:pBdr>
                <w:top w:val="none" w:sz="0" w:space="0" w:color="auto"/>
                <w:bottom w:val="none" w:sz="0" w:space="0" w:color="auto"/>
              </w:pBdr>
              <w:spacing w:before="0" w:after="0"/>
              <w:rPr>
                <w:rFonts w:ascii="Arial" w:hAnsi="Arial" w:cs="Arial"/>
                <w:sz w:val="20"/>
              </w:rPr>
            </w:pPr>
          </w:p>
        </w:tc>
        <w:tc>
          <w:tcPr>
            <w:tcW w:w="1620" w:type="dxa"/>
            <w:tcBorders>
              <w:top w:val="single" w:sz="4" w:space="0" w:color="999999"/>
              <w:left w:val="single" w:sz="4" w:space="0" w:color="999999"/>
              <w:bottom w:val="nil"/>
              <w:right w:val="nil"/>
            </w:tcBorders>
            <w:shd w:val="clear" w:color="auto" w:fill="auto"/>
            <w:tcMar>
              <w:left w:w="57" w:type="dxa"/>
              <w:right w:w="57" w:type="dxa"/>
            </w:tcMar>
            <w:vAlign w:val="center"/>
          </w:tcPr>
          <w:p w:rsidR="001E6ABD" w:rsidRDefault="001E6ABD" w:rsidP="00C47299">
            <w:pPr>
              <w:pStyle w:val="BodyText"/>
              <w:pBdr>
                <w:top w:val="none" w:sz="0" w:space="0" w:color="auto"/>
                <w:bottom w:val="none" w:sz="0" w:space="0" w:color="auto"/>
              </w:pBdr>
              <w:spacing w:before="0" w:after="0"/>
              <w:rPr>
                <w:rFonts w:ascii="Arial" w:hAnsi="Arial" w:cs="Arial"/>
                <w:sz w:val="20"/>
              </w:rPr>
            </w:pPr>
          </w:p>
        </w:tc>
        <w:tc>
          <w:tcPr>
            <w:tcW w:w="2886" w:type="dxa"/>
            <w:tcBorders>
              <w:top w:val="single" w:sz="4" w:space="0" w:color="999999"/>
              <w:left w:val="nil"/>
              <w:bottom w:val="nil"/>
              <w:right w:val="nil"/>
            </w:tcBorders>
            <w:shd w:val="clear" w:color="auto" w:fill="auto"/>
            <w:vAlign w:val="center"/>
          </w:tcPr>
          <w:p w:rsidR="001E6ABD" w:rsidRPr="005161D3" w:rsidRDefault="001E6ABD" w:rsidP="00C47299">
            <w:pPr>
              <w:pStyle w:val="BodyText"/>
              <w:pBdr>
                <w:top w:val="none" w:sz="0" w:space="0" w:color="auto"/>
                <w:bottom w:val="none" w:sz="0" w:space="0" w:color="auto"/>
              </w:pBdr>
              <w:spacing w:before="0" w:after="0"/>
              <w:rPr>
                <w:rFonts w:ascii="Arial" w:hAnsi="Arial" w:cs="Arial"/>
                <w:b/>
                <w:sz w:val="20"/>
              </w:rPr>
            </w:pPr>
          </w:p>
        </w:tc>
      </w:tr>
    </w:tbl>
    <w:p w:rsidR="001E6ABD" w:rsidRPr="00705640" w:rsidRDefault="001E6ABD" w:rsidP="00072F2C">
      <w:pPr>
        <w:spacing w:before="60"/>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72F6B" w:rsidRPr="0072352A" w:rsidTr="00705640">
        <w:trPr>
          <w:cantSplit/>
          <w:trHeight w:val="340"/>
        </w:trPr>
        <w:tc>
          <w:tcPr>
            <w:tcW w:w="10260" w:type="dxa"/>
            <w:tcBorders>
              <w:top w:val="single" w:sz="4" w:space="0" w:color="999999"/>
              <w:left w:val="single" w:sz="4" w:space="0" w:color="999999"/>
              <w:bottom w:val="single" w:sz="4" w:space="0" w:color="999999"/>
              <w:right w:val="single" w:sz="4" w:space="0" w:color="999999"/>
            </w:tcBorders>
            <w:shd w:val="clear" w:color="auto" w:fill="999999"/>
            <w:vAlign w:val="center"/>
          </w:tcPr>
          <w:p w:rsidR="00972F6B" w:rsidRPr="00705640" w:rsidRDefault="00972F6B" w:rsidP="00B04304">
            <w:pPr>
              <w:pStyle w:val="BodyText"/>
              <w:pBdr>
                <w:top w:val="none" w:sz="0" w:space="0" w:color="auto"/>
                <w:bottom w:val="none" w:sz="0" w:space="0" w:color="auto"/>
              </w:pBdr>
              <w:tabs>
                <w:tab w:val="left" w:pos="544"/>
              </w:tabs>
              <w:spacing w:before="0" w:after="0"/>
              <w:jc w:val="both"/>
              <w:rPr>
                <w:rFonts w:ascii="Arial" w:hAnsi="Arial" w:cs="Arial"/>
                <w:color w:val="FFFFFF"/>
                <w:szCs w:val="24"/>
              </w:rPr>
            </w:pPr>
            <w:r w:rsidRPr="00705640">
              <w:rPr>
                <w:rFonts w:ascii="Arial" w:hAnsi="Arial" w:cs="Arial"/>
                <w:color w:val="FFFFFF"/>
                <w:szCs w:val="24"/>
              </w:rPr>
              <w:t>Request for approval to contribute</w:t>
            </w:r>
          </w:p>
        </w:tc>
      </w:tr>
      <w:tr w:rsidR="00705640" w:rsidTr="00BD3A86">
        <w:trPr>
          <w:cantSplit/>
          <w:trHeight w:val="454"/>
        </w:trPr>
        <w:tc>
          <w:tcPr>
            <w:tcW w:w="102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705640" w:rsidRPr="00705640" w:rsidRDefault="00705640" w:rsidP="00D92FD3">
            <w:pPr>
              <w:spacing w:before="60"/>
              <w:rPr>
                <w:rFonts w:ascii="Arial" w:hAnsi="Arial" w:cs="Arial"/>
                <w:color w:val="000000" w:themeColor="text1"/>
                <w:sz w:val="20"/>
                <w:szCs w:val="20"/>
              </w:rPr>
            </w:pPr>
            <w:r w:rsidRPr="00705640">
              <w:rPr>
                <w:rFonts w:ascii="Arial" w:hAnsi="Arial" w:cs="Arial"/>
                <w:color w:val="000000" w:themeColor="text1"/>
                <w:sz w:val="20"/>
                <w:szCs w:val="20"/>
              </w:rPr>
              <w:t xml:space="preserve">I request </w:t>
            </w:r>
            <w:r w:rsidR="00126C8E">
              <w:rPr>
                <w:rFonts w:ascii="Arial" w:hAnsi="Arial" w:cs="Arial"/>
                <w:color w:val="000000" w:themeColor="text1"/>
                <w:sz w:val="20"/>
                <w:szCs w:val="20"/>
              </w:rPr>
              <w:t>approval from the</w:t>
            </w:r>
            <w:r w:rsidRPr="00705640">
              <w:rPr>
                <w:rFonts w:ascii="Arial" w:hAnsi="Arial" w:cs="Arial"/>
                <w:color w:val="000000" w:themeColor="text1"/>
                <w:sz w:val="20"/>
                <w:szCs w:val="20"/>
              </w:rPr>
              <w:t xml:space="preserve"> Commissioner of Superannuation </w:t>
            </w:r>
            <w:r w:rsidR="00D92FD3">
              <w:rPr>
                <w:rFonts w:ascii="Arial" w:hAnsi="Arial" w:cs="Arial"/>
                <w:color w:val="000000" w:themeColor="text1"/>
                <w:sz w:val="20"/>
                <w:szCs w:val="20"/>
              </w:rPr>
              <w:t>to</w:t>
            </w:r>
            <w:r w:rsidRPr="00705640">
              <w:rPr>
                <w:rFonts w:ascii="Arial" w:hAnsi="Arial" w:cs="Arial"/>
                <w:color w:val="000000" w:themeColor="text1"/>
                <w:sz w:val="20"/>
                <w:szCs w:val="20"/>
              </w:rPr>
              <w:t xml:space="preserve"> mak</w:t>
            </w:r>
            <w:r w:rsidR="00D92FD3">
              <w:rPr>
                <w:rFonts w:ascii="Arial" w:hAnsi="Arial" w:cs="Arial"/>
                <w:color w:val="000000" w:themeColor="text1"/>
                <w:sz w:val="20"/>
                <w:szCs w:val="20"/>
              </w:rPr>
              <w:t>e</w:t>
            </w:r>
            <w:r w:rsidRPr="00705640">
              <w:rPr>
                <w:rFonts w:ascii="Arial" w:hAnsi="Arial" w:cs="Arial"/>
                <w:color w:val="000000" w:themeColor="text1"/>
                <w:sz w:val="20"/>
                <w:szCs w:val="20"/>
              </w:rPr>
              <w:t xml:space="preserve"> contributions </w:t>
            </w:r>
            <w:r>
              <w:rPr>
                <w:rFonts w:ascii="Arial" w:hAnsi="Arial" w:cs="Arial"/>
                <w:color w:val="000000" w:themeColor="text1"/>
                <w:sz w:val="20"/>
                <w:szCs w:val="20"/>
              </w:rPr>
              <w:t xml:space="preserve">to my NTPGASS accumulation account </w:t>
            </w:r>
            <w:r w:rsidRPr="00705640">
              <w:rPr>
                <w:rFonts w:ascii="Arial" w:hAnsi="Arial" w:cs="Arial"/>
                <w:color w:val="000000" w:themeColor="text1"/>
                <w:sz w:val="20"/>
                <w:szCs w:val="20"/>
              </w:rPr>
              <w:t xml:space="preserve">while on the leave without pay </w:t>
            </w:r>
            <w:r w:rsidR="00126C8E">
              <w:rPr>
                <w:rFonts w:ascii="Arial" w:hAnsi="Arial" w:cs="Arial"/>
                <w:color w:val="000000" w:themeColor="text1"/>
                <w:sz w:val="20"/>
                <w:szCs w:val="20"/>
              </w:rPr>
              <w:t xml:space="preserve">as </w:t>
            </w:r>
            <w:r w:rsidRPr="00705640">
              <w:rPr>
                <w:rFonts w:ascii="Arial" w:hAnsi="Arial" w:cs="Arial"/>
                <w:color w:val="000000" w:themeColor="text1"/>
                <w:sz w:val="20"/>
                <w:szCs w:val="20"/>
              </w:rPr>
              <w:t>described below.</w:t>
            </w:r>
          </w:p>
        </w:tc>
      </w:tr>
    </w:tbl>
    <w:p w:rsidR="00972F6B" w:rsidRPr="00705640" w:rsidRDefault="00972F6B" w:rsidP="00072F2C">
      <w:pPr>
        <w:spacing w:before="60"/>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99"/>
      </w:tblGrid>
      <w:tr w:rsidR="001E6ABD" w:rsidRPr="0072352A" w:rsidTr="00705640">
        <w:trPr>
          <w:cantSplit/>
          <w:trHeight w:val="340"/>
        </w:trPr>
        <w:tc>
          <w:tcPr>
            <w:tcW w:w="10260" w:type="dxa"/>
            <w:gridSpan w:val="2"/>
            <w:tcBorders>
              <w:top w:val="single" w:sz="4" w:space="0" w:color="999999"/>
              <w:left w:val="single" w:sz="4" w:space="0" w:color="999999"/>
              <w:bottom w:val="single" w:sz="4" w:space="0" w:color="999999"/>
              <w:right w:val="single" w:sz="4" w:space="0" w:color="999999"/>
            </w:tcBorders>
            <w:shd w:val="clear" w:color="auto" w:fill="999999"/>
            <w:vAlign w:val="center"/>
          </w:tcPr>
          <w:p w:rsidR="001E6ABD" w:rsidRPr="00705640" w:rsidRDefault="001E6ABD" w:rsidP="001E6ABD">
            <w:pPr>
              <w:pStyle w:val="BodyText"/>
              <w:pBdr>
                <w:top w:val="none" w:sz="0" w:space="0" w:color="auto"/>
                <w:bottom w:val="none" w:sz="0" w:space="0" w:color="auto"/>
              </w:pBdr>
              <w:tabs>
                <w:tab w:val="left" w:pos="544"/>
              </w:tabs>
              <w:spacing w:before="0" w:after="0"/>
              <w:jc w:val="both"/>
              <w:rPr>
                <w:rFonts w:ascii="Arial" w:hAnsi="Arial" w:cs="Arial"/>
                <w:color w:val="FFFFFF"/>
                <w:szCs w:val="24"/>
              </w:rPr>
            </w:pPr>
            <w:r w:rsidRPr="00705640">
              <w:rPr>
                <w:rFonts w:ascii="Arial" w:hAnsi="Arial" w:cs="Arial"/>
                <w:color w:val="FFFFFF"/>
                <w:szCs w:val="24"/>
              </w:rPr>
              <w:t>Leave Details</w:t>
            </w:r>
          </w:p>
        </w:tc>
      </w:tr>
      <w:tr w:rsidR="0088712C" w:rsidRPr="0072352A" w:rsidTr="00986B07">
        <w:trPr>
          <w:cantSplit/>
          <w:trHeight w:val="454"/>
        </w:trPr>
        <w:tc>
          <w:tcPr>
            <w:tcW w:w="102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88712C" w:rsidRPr="003C2E37" w:rsidRDefault="0088712C" w:rsidP="0088712C">
            <w:pPr>
              <w:spacing w:before="60"/>
              <w:rPr>
                <w:rFonts w:ascii="Arial" w:hAnsi="Arial" w:cs="Arial"/>
                <w:b/>
                <w:color w:val="000000" w:themeColor="text1"/>
                <w:sz w:val="20"/>
                <w:szCs w:val="20"/>
              </w:rPr>
            </w:pPr>
            <w:r w:rsidRPr="003C2E37">
              <w:rPr>
                <w:rFonts w:ascii="Arial" w:hAnsi="Arial" w:cs="Arial"/>
                <w:b/>
                <w:color w:val="000000" w:themeColor="text1"/>
                <w:sz w:val="20"/>
                <w:szCs w:val="20"/>
              </w:rPr>
              <w:t>Leave Type (tick appropriate type):</w:t>
            </w:r>
          </w:p>
          <w:p w:rsidR="0088712C" w:rsidRPr="00AA5FD9" w:rsidRDefault="0088712C" w:rsidP="0088712C">
            <w:pPr>
              <w:spacing w:before="60"/>
              <w:rPr>
                <w:rFonts w:ascii="Arial" w:hAnsi="Arial" w:cs="Arial"/>
                <w:color w:val="000000" w:themeColor="text1"/>
                <w:sz w:val="20"/>
                <w:szCs w:val="20"/>
              </w:rPr>
            </w:pPr>
            <w:r w:rsidRPr="00AA5FD9">
              <w:rPr>
                <w:rFonts w:ascii="Arial" w:hAnsi="Arial" w:cs="Arial"/>
                <w:color w:val="000000" w:themeColor="text1"/>
                <w:sz w:val="28"/>
                <w:szCs w:val="28"/>
              </w:rPr>
              <w:sym w:font="Wingdings" w:char="F0A8"/>
            </w:r>
            <w:r w:rsidRPr="00AA5FD9">
              <w:rPr>
                <w:rFonts w:ascii="Arial" w:hAnsi="Arial" w:cs="Arial"/>
                <w:color w:val="000000" w:themeColor="text1"/>
                <w:sz w:val="20"/>
                <w:szCs w:val="20"/>
              </w:rPr>
              <w:t xml:space="preserve"> </w:t>
            </w:r>
            <w:r>
              <w:rPr>
                <w:rFonts w:ascii="Arial" w:hAnsi="Arial" w:cs="Arial"/>
                <w:sz w:val="20"/>
                <w:szCs w:val="20"/>
              </w:rPr>
              <w:t>Workers’ compensation leave</w:t>
            </w:r>
            <w:r w:rsidRPr="00AA5FD9">
              <w:rPr>
                <w:rFonts w:ascii="Arial" w:hAnsi="Arial" w:cs="Arial"/>
                <w:color w:val="000000" w:themeColor="text1"/>
                <w:sz w:val="28"/>
                <w:szCs w:val="28"/>
              </w:rPr>
              <w:t xml:space="preserve"> </w:t>
            </w:r>
          </w:p>
          <w:p w:rsidR="0088712C" w:rsidRPr="00AA5FD9" w:rsidRDefault="0088712C" w:rsidP="0088712C">
            <w:pPr>
              <w:spacing w:before="60"/>
              <w:rPr>
                <w:rFonts w:ascii="Arial" w:hAnsi="Arial" w:cs="Arial"/>
                <w:color w:val="000000" w:themeColor="text1"/>
                <w:sz w:val="20"/>
                <w:szCs w:val="20"/>
              </w:rPr>
            </w:pPr>
            <w:r w:rsidRPr="00AA5FD9">
              <w:rPr>
                <w:rFonts w:ascii="Arial" w:hAnsi="Arial" w:cs="Arial"/>
                <w:color w:val="000000" w:themeColor="text1"/>
                <w:sz w:val="28"/>
                <w:szCs w:val="28"/>
              </w:rPr>
              <w:sym w:font="Wingdings" w:char="F0A8"/>
            </w:r>
            <w:r w:rsidRPr="00AA5FD9">
              <w:rPr>
                <w:rFonts w:ascii="Arial" w:hAnsi="Arial" w:cs="Arial"/>
                <w:color w:val="000000" w:themeColor="text1"/>
                <w:sz w:val="20"/>
                <w:szCs w:val="20"/>
              </w:rPr>
              <w:t xml:space="preserve"> Maternity leave without pay</w:t>
            </w:r>
          </w:p>
          <w:p w:rsidR="0088712C" w:rsidRPr="00AA5FD9" w:rsidRDefault="0088712C" w:rsidP="0088712C">
            <w:pPr>
              <w:spacing w:before="60"/>
              <w:rPr>
                <w:rFonts w:ascii="Arial" w:hAnsi="Arial" w:cs="Arial"/>
                <w:color w:val="000000" w:themeColor="text1"/>
                <w:sz w:val="28"/>
                <w:szCs w:val="28"/>
              </w:rPr>
            </w:pPr>
            <w:r w:rsidRPr="00AA5FD9">
              <w:rPr>
                <w:rFonts w:ascii="Arial" w:hAnsi="Arial" w:cs="Arial"/>
                <w:color w:val="000000" w:themeColor="text1"/>
                <w:sz w:val="28"/>
                <w:szCs w:val="28"/>
              </w:rPr>
              <w:sym w:font="Wingdings" w:char="F0A8"/>
            </w:r>
            <w:r w:rsidRPr="00AA5FD9">
              <w:rPr>
                <w:rFonts w:ascii="Arial" w:hAnsi="Arial" w:cs="Arial"/>
                <w:color w:val="000000" w:themeColor="text1"/>
                <w:sz w:val="20"/>
                <w:szCs w:val="20"/>
              </w:rPr>
              <w:t xml:space="preserve"> Sick leave without pay</w:t>
            </w:r>
          </w:p>
          <w:p w:rsidR="0088712C" w:rsidRDefault="0088712C" w:rsidP="0088712C">
            <w:pPr>
              <w:spacing w:before="60"/>
              <w:rPr>
                <w:rFonts w:ascii="Arial" w:hAnsi="Arial" w:cs="Arial"/>
                <w:sz w:val="20"/>
                <w:szCs w:val="20"/>
              </w:rPr>
            </w:pPr>
            <w:r w:rsidRPr="00AA5FD9">
              <w:rPr>
                <w:rFonts w:ascii="Arial" w:hAnsi="Arial" w:cs="Arial"/>
                <w:color w:val="000000" w:themeColor="text1"/>
                <w:sz w:val="28"/>
                <w:szCs w:val="28"/>
              </w:rPr>
              <w:sym w:font="Wingdings" w:char="F0A8"/>
            </w:r>
            <w:r w:rsidRPr="00AA5FD9">
              <w:rPr>
                <w:rFonts w:ascii="Arial" w:hAnsi="Arial" w:cs="Arial"/>
                <w:color w:val="000000" w:themeColor="text1"/>
                <w:sz w:val="20"/>
                <w:szCs w:val="20"/>
              </w:rPr>
              <w:t xml:space="preserve"> </w:t>
            </w:r>
            <w:r>
              <w:rPr>
                <w:rFonts w:ascii="Arial" w:hAnsi="Arial" w:cs="Arial"/>
                <w:sz w:val="20"/>
                <w:szCs w:val="20"/>
              </w:rPr>
              <w:t>Leave without pay requiring approval of the Commissioner of Superannuation (e.g. secondment)</w:t>
            </w:r>
          </w:p>
          <w:p w:rsidR="0088712C" w:rsidRDefault="0088712C" w:rsidP="00B94093">
            <w:pPr>
              <w:spacing w:before="60"/>
              <w:rPr>
                <w:rFonts w:ascii="Arial" w:hAnsi="Arial" w:cs="Arial"/>
                <w:sz w:val="20"/>
                <w:szCs w:val="20"/>
              </w:rPr>
            </w:pPr>
            <w:r w:rsidRPr="00AA5FD9">
              <w:rPr>
                <w:rFonts w:ascii="Arial" w:hAnsi="Arial" w:cs="Arial"/>
                <w:color w:val="000000" w:themeColor="text1"/>
                <w:sz w:val="28"/>
                <w:szCs w:val="28"/>
              </w:rPr>
              <w:sym w:font="Wingdings" w:char="F0A8"/>
            </w:r>
            <w:r w:rsidRPr="00AA5FD9">
              <w:rPr>
                <w:rFonts w:ascii="Arial" w:hAnsi="Arial" w:cs="Arial"/>
                <w:color w:val="000000" w:themeColor="text1"/>
                <w:sz w:val="20"/>
                <w:szCs w:val="20"/>
              </w:rPr>
              <w:t xml:space="preserve"> </w:t>
            </w:r>
            <w:r>
              <w:rPr>
                <w:rFonts w:ascii="Arial" w:hAnsi="Arial" w:cs="Arial"/>
                <w:sz w:val="20"/>
                <w:szCs w:val="20"/>
              </w:rPr>
              <w:t xml:space="preserve">Leave without pay that is </w:t>
            </w:r>
            <w:r w:rsidRPr="00072F2C">
              <w:rPr>
                <w:rFonts w:ascii="Arial" w:hAnsi="Arial" w:cs="Arial"/>
                <w:sz w:val="20"/>
                <w:szCs w:val="20"/>
                <w:u w:val="single"/>
              </w:rPr>
              <w:t>not</w:t>
            </w:r>
            <w:r>
              <w:rPr>
                <w:rFonts w:ascii="Arial" w:hAnsi="Arial" w:cs="Arial"/>
                <w:sz w:val="20"/>
                <w:szCs w:val="20"/>
              </w:rPr>
              <w:t xml:space="preserve"> an “approved period of leave without pay” (refer to the cover sheet o</w:t>
            </w:r>
            <w:r w:rsidR="00B94093">
              <w:rPr>
                <w:rFonts w:ascii="Arial" w:hAnsi="Arial" w:cs="Arial"/>
                <w:sz w:val="20"/>
                <w:szCs w:val="20"/>
              </w:rPr>
              <w:t>f</w:t>
            </w:r>
            <w:r>
              <w:rPr>
                <w:rFonts w:ascii="Arial" w:hAnsi="Arial" w:cs="Arial"/>
                <w:sz w:val="20"/>
                <w:szCs w:val="20"/>
              </w:rPr>
              <w:t xml:space="preserve"> this form)</w:t>
            </w:r>
          </w:p>
        </w:tc>
      </w:tr>
      <w:tr w:rsidR="0088712C" w:rsidRPr="0072352A" w:rsidTr="003C2E37">
        <w:trPr>
          <w:cantSplit/>
          <w:trHeight w:val="454"/>
        </w:trPr>
        <w:tc>
          <w:tcPr>
            <w:tcW w:w="3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8712C" w:rsidRDefault="0088712C" w:rsidP="00CB49C9">
            <w:pPr>
              <w:spacing w:before="60"/>
              <w:rPr>
                <w:rFonts w:ascii="Arial" w:hAnsi="Arial" w:cs="Arial"/>
                <w:sz w:val="20"/>
                <w:szCs w:val="20"/>
              </w:rPr>
            </w:pPr>
            <w:r>
              <w:rPr>
                <w:rFonts w:ascii="Arial" w:hAnsi="Arial" w:cs="Arial"/>
                <w:sz w:val="20"/>
                <w:szCs w:val="20"/>
              </w:rPr>
              <w:t>Leave Commencement Date</w:t>
            </w:r>
          </w:p>
        </w:tc>
        <w:tc>
          <w:tcPr>
            <w:tcW w:w="69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88712C" w:rsidRDefault="0088712C" w:rsidP="00AA5FD9">
            <w:pPr>
              <w:spacing w:before="60"/>
              <w:rPr>
                <w:rFonts w:ascii="Arial" w:hAnsi="Arial" w:cs="Arial"/>
                <w:sz w:val="20"/>
                <w:szCs w:val="20"/>
              </w:rPr>
            </w:pPr>
          </w:p>
        </w:tc>
      </w:tr>
      <w:tr w:rsidR="0088712C" w:rsidRPr="0072352A" w:rsidTr="003C2E37">
        <w:trPr>
          <w:cantSplit/>
          <w:trHeight w:val="454"/>
        </w:trPr>
        <w:tc>
          <w:tcPr>
            <w:tcW w:w="3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8712C" w:rsidRDefault="0088712C" w:rsidP="00AA5FD9">
            <w:pPr>
              <w:spacing w:before="60"/>
              <w:rPr>
                <w:rFonts w:ascii="Arial" w:hAnsi="Arial" w:cs="Arial"/>
                <w:sz w:val="20"/>
                <w:szCs w:val="20"/>
              </w:rPr>
            </w:pPr>
            <w:r>
              <w:rPr>
                <w:rFonts w:ascii="Arial" w:hAnsi="Arial" w:cs="Arial"/>
                <w:sz w:val="20"/>
                <w:szCs w:val="20"/>
              </w:rPr>
              <w:t>Proposed Leave End Date</w:t>
            </w:r>
          </w:p>
        </w:tc>
        <w:tc>
          <w:tcPr>
            <w:tcW w:w="69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88712C" w:rsidRDefault="0088712C" w:rsidP="00AA5FD9">
            <w:pPr>
              <w:spacing w:before="60"/>
              <w:rPr>
                <w:rFonts w:ascii="Arial" w:hAnsi="Arial" w:cs="Arial"/>
                <w:sz w:val="20"/>
                <w:szCs w:val="20"/>
              </w:rPr>
            </w:pPr>
          </w:p>
        </w:tc>
      </w:tr>
    </w:tbl>
    <w:p w:rsidR="00270E09" w:rsidRPr="00705640" w:rsidRDefault="00270E09" w:rsidP="00270E09">
      <w:pPr>
        <w:spacing w:before="60"/>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270E09" w:rsidRPr="0072352A" w:rsidTr="00705640">
        <w:trPr>
          <w:cantSplit/>
          <w:trHeight w:val="340"/>
        </w:trPr>
        <w:tc>
          <w:tcPr>
            <w:tcW w:w="10260" w:type="dxa"/>
            <w:tcBorders>
              <w:top w:val="single" w:sz="4" w:space="0" w:color="999999"/>
              <w:left w:val="single" w:sz="4" w:space="0" w:color="999999"/>
              <w:bottom w:val="single" w:sz="4" w:space="0" w:color="999999"/>
              <w:right w:val="single" w:sz="4" w:space="0" w:color="999999"/>
            </w:tcBorders>
            <w:shd w:val="clear" w:color="auto" w:fill="999999"/>
            <w:vAlign w:val="center"/>
          </w:tcPr>
          <w:p w:rsidR="00270E09" w:rsidRPr="00705640" w:rsidRDefault="00270E09" w:rsidP="00C47299">
            <w:pPr>
              <w:pStyle w:val="BodyText"/>
              <w:pBdr>
                <w:top w:val="none" w:sz="0" w:space="0" w:color="auto"/>
                <w:bottom w:val="none" w:sz="0" w:space="0" w:color="auto"/>
              </w:pBdr>
              <w:tabs>
                <w:tab w:val="left" w:pos="544"/>
              </w:tabs>
              <w:spacing w:before="0" w:after="0"/>
              <w:jc w:val="both"/>
              <w:rPr>
                <w:rFonts w:ascii="Arial" w:hAnsi="Arial" w:cs="Arial"/>
                <w:color w:val="FFFFFF"/>
                <w:szCs w:val="24"/>
              </w:rPr>
            </w:pPr>
            <w:r w:rsidRPr="00705640">
              <w:rPr>
                <w:rFonts w:ascii="Arial" w:hAnsi="Arial" w:cs="Arial"/>
                <w:color w:val="FFFFFF"/>
                <w:szCs w:val="24"/>
              </w:rPr>
              <w:t>Supporting information and documents</w:t>
            </w:r>
          </w:p>
        </w:tc>
      </w:tr>
      <w:tr w:rsidR="00270E09" w:rsidRPr="003C2E37" w:rsidTr="00C47299">
        <w:trPr>
          <w:cantSplit/>
          <w:trHeight w:val="454"/>
        </w:trPr>
        <w:tc>
          <w:tcPr>
            <w:tcW w:w="102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270E09" w:rsidRDefault="00FB7C3C" w:rsidP="00270E09">
            <w:pPr>
              <w:spacing w:before="60"/>
              <w:rPr>
                <w:rFonts w:ascii="Arial" w:hAnsi="Arial" w:cs="Arial"/>
                <w:color w:val="000000"/>
                <w:sz w:val="20"/>
                <w:szCs w:val="20"/>
              </w:rPr>
            </w:pPr>
            <w:r w:rsidRPr="00AA5FD9">
              <w:rPr>
                <w:rFonts w:ascii="Arial" w:hAnsi="Arial" w:cs="Arial"/>
                <w:color w:val="000000" w:themeColor="text1"/>
                <w:sz w:val="28"/>
                <w:szCs w:val="28"/>
              </w:rPr>
              <w:sym w:font="Wingdings" w:char="F0A8"/>
            </w:r>
            <w:r w:rsidRPr="00AA5FD9">
              <w:rPr>
                <w:rFonts w:ascii="Arial" w:hAnsi="Arial" w:cs="Arial"/>
                <w:color w:val="000000" w:themeColor="text1"/>
                <w:sz w:val="20"/>
                <w:szCs w:val="20"/>
              </w:rPr>
              <w:t xml:space="preserve"> </w:t>
            </w:r>
            <w:r>
              <w:rPr>
                <w:rFonts w:ascii="Arial" w:hAnsi="Arial" w:cs="Arial"/>
                <w:sz w:val="20"/>
                <w:szCs w:val="20"/>
              </w:rPr>
              <w:t xml:space="preserve">I have attached </w:t>
            </w:r>
            <w:r w:rsidRPr="0033661F">
              <w:rPr>
                <w:rFonts w:ascii="Arial" w:hAnsi="Arial" w:cs="Arial"/>
                <w:color w:val="000000"/>
                <w:sz w:val="20"/>
                <w:szCs w:val="20"/>
              </w:rPr>
              <w:t xml:space="preserve">a written explanation of the reasons for </w:t>
            </w:r>
            <w:r>
              <w:rPr>
                <w:rFonts w:ascii="Arial" w:hAnsi="Arial" w:cs="Arial"/>
                <w:color w:val="000000"/>
                <w:sz w:val="20"/>
                <w:szCs w:val="20"/>
              </w:rPr>
              <w:t>my leave without pay.</w:t>
            </w:r>
          </w:p>
          <w:p w:rsidR="00270E09" w:rsidRDefault="00270E09" w:rsidP="00270E09">
            <w:pPr>
              <w:spacing w:before="60"/>
              <w:rPr>
                <w:rFonts w:ascii="Arial" w:hAnsi="Arial" w:cs="Arial"/>
                <w:sz w:val="20"/>
                <w:szCs w:val="20"/>
              </w:rPr>
            </w:pPr>
            <w:r>
              <w:rPr>
                <w:rFonts w:ascii="Arial" w:hAnsi="Arial" w:cs="Arial"/>
                <w:sz w:val="20"/>
                <w:szCs w:val="20"/>
              </w:rPr>
              <w:t xml:space="preserve">If the leave is </w:t>
            </w:r>
            <w:r w:rsidR="00FA7D98">
              <w:rPr>
                <w:rFonts w:ascii="Arial" w:hAnsi="Arial" w:cs="Arial"/>
                <w:sz w:val="20"/>
                <w:szCs w:val="20"/>
              </w:rPr>
              <w:t>requested</w:t>
            </w:r>
            <w:r>
              <w:rPr>
                <w:rFonts w:ascii="Arial" w:hAnsi="Arial" w:cs="Arial"/>
                <w:sz w:val="20"/>
                <w:szCs w:val="20"/>
              </w:rPr>
              <w:t xml:space="preserve"> as part of a secondment to </w:t>
            </w:r>
            <w:r w:rsidR="00072F2C">
              <w:rPr>
                <w:rFonts w:ascii="Arial" w:hAnsi="Arial" w:cs="Arial"/>
                <w:sz w:val="20"/>
                <w:szCs w:val="20"/>
              </w:rPr>
              <w:t>a non-NTGPASS employer</w:t>
            </w:r>
            <w:r>
              <w:rPr>
                <w:rFonts w:ascii="Arial" w:hAnsi="Arial" w:cs="Arial"/>
                <w:sz w:val="20"/>
                <w:szCs w:val="20"/>
              </w:rPr>
              <w:t xml:space="preserve">, </w:t>
            </w:r>
            <w:r w:rsidR="00FB7C3C">
              <w:rPr>
                <w:rFonts w:ascii="Arial" w:hAnsi="Arial" w:cs="Arial"/>
                <w:sz w:val="20"/>
                <w:szCs w:val="20"/>
              </w:rPr>
              <w:t xml:space="preserve">I have </w:t>
            </w:r>
            <w:r w:rsidR="0088712C">
              <w:rPr>
                <w:rFonts w:ascii="Arial" w:hAnsi="Arial" w:cs="Arial"/>
                <w:sz w:val="20"/>
                <w:szCs w:val="20"/>
              </w:rPr>
              <w:t xml:space="preserve">also </w:t>
            </w:r>
            <w:r w:rsidR="00FB7C3C">
              <w:rPr>
                <w:rFonts w:ascii="Arial" w:hAnsi="Arial" w:cs="Arial"/>
                <w:sz w:val="20"/>
                <w:szCs w:val="20"/>
              </w:rPr>
              <w:t>attached</w:t>
            </w:r>
            <w:r w:rsidR="00072F2C">
              <w:rPr>
                <w:rFonts w:ascii="Arial" w:hAnsi="Arial" w:cs="Arial"/>
                <w:sz w:val="20"/>
                <w:szCs w:val="20"/>
              </w:rPr>
              <w:t xml:space="preserve"> both</w:t>
            </w:r>
            <w:r>
              <w:rPr>
                <w:rFonts w:ascii="Arial" w:hAnsi="Arial" w:cs="Arial"/>
                <w:sz w:val="20"/>
                <w:szCs w:val="20"/>
              </w:rPr>
              <w:t>:</w:t>
            </w:r>
          </w:p>
          <w:p w:rsidR="00270E09" w:rsidRPr="00072F2C" w:rsidRDefault="00072F2C" w:rsidP="00072F2C">
            <w:pPr>
              <w:spacing w:before="60"/>
              <w:ind w:left="318" w:hanging="318"/>
              <w:rPr>
                <w:rFonts w:ascii="Arial" w:hAnsi="Arial" w:cs="Arial"/>
                <w:sz w:val="20"/>
                <w:szCs w:val="20"/>
              </w:rPr>
            </w:pPr>
            <w:r w:rsidRPr="00AA5FD9">
              <w:rPr>
                <w:rFonts w:ascii="Arial" w:hAnsi="Arial" w:cs="Arial"/>
                <w:color w:val="000000" w:themeColor="text1"/>
                <w:sz w:val="28"/>
                <w:szCs w:val="28"/>
              </w:rPr>
              <w:sym w:font="Wingdings" w:char="F0A8"/>
            </w:r>
            <w:r w:rsidRPr="00AA5FD9">
              <w:rPr>
                <w:rFonts w:ascii="Arial" w:hAnsi="Arial" w:cs="Arial"/>
                <w:color w:val="000000" w:themeColor="text1"/>
                <w:sz w:val="20"/>
                <w:szCs w:val="20"/>
              </w:rPr>
              <w:t xml:space="preserve"> </w:t>
            </w:r>
            <w:r w:rsidR="00270E09" w:rsidRPr="00072F2C">
              <w:rPr>
                <w:rFonts w:ascii="Arial" w:hAnsi="Arial" w:cs="Arial"/>
                <w:sz w:val="20"/>
                <w:szCs w:val="20"/>
              </w:rPr>
              <w:t xml:space="preserve">a letter from </w:t>
            </w:r>
            <w:r>
              <w:rPr>
                <w:rFonts w:ascii="Arial" w:hAnsi="Arial" w:cs="Arial"/>
                <w:sz w:val="20"/>
                <w:szCs w:val="20"/>
              </w:rPr>
              <w:t>my</w:t>
            </w:r>
            <w:r w:rsidR="00270E09" w:rsidRPr="00072F2C">
              <w:rPr>
                <w:rFonts w:ascii="Arial" w:hAnsi="Arial" w:cs="Arial"/>
                <w:sz w:val="20"/>
                <w:szCs w:val="20"/>
              </w:rPr>
              <w:t xml:space="preserve"> employing agency stating that the secondment has received their approval, including reasons and time-frame; and</w:t>
            </w:r>
          </w:p>
          <w:p w:rsidR="00270E09" w:rsidRPr="00072F2C" w:rsidRDefault="00072F2C" w:rsidP="00072F2C">
            <w:pPr>
              <w:spacing w:before="60"/>
              <w:ind w:left="318" w:hanging="318"/>
              <w:rPr>
                <w:rFonts w:ascii="Arial" w:hAnsi="Arial" w:cs="Arial"/>
                <w:sz w:val="20"/>
                <w:szCs w:val="20"/>
              </w:rPr>
            </w:pPr>
            <w:r w:rsidRPr="00AA5FD9">
              <w:rPr>
                <w:rFonts w:ascii="Arial" w:hAnsi="Arial" w:cs="Arial"/>
                <w:color w:val="000000" w:themeColor="text1"/>
                <w:sz w:val="28"/>
                <w:szCs w:val="28"/>
              </w:rPr>
              <w:sym w:font="Wingdings" w:char="F0A8"/>
            </w:r>
            <w:r w:rsidRPr="00AA5FD9">
              <w:rPr>
                <w:rFonts w:ascii="Arial" w:hAnsi="Arial" w:cs="Arial"/>
                <w:color w:val="000000" w:themeColor="text1"/>
                <w:sz w:val="20"/>
                <w:szCs w:val="20"/>
              </w:rPr>
              <w:t xml:space="preserve"> </w:t>
            </w:r>
            <w:r w:rsidR="00270E09" w:rsidRPr="00072F2C">
              <w:rPr>
                <w:rFonts w:ascii="Arial" w:hAnsi="Arial" w:cs="Arial"/>
                <w:sz w:val="20"/>
                <w:szCs w:val="20"/>
              </w:rPr>
              <w:t xml:space="preserve">a letter from </w:t>
            </w:r>
            <w:r>
              <w:rPr>
                <w:rFonts w:ascii="Arial" w:hAnsi="Arial" w:cs="Arial"/>
                <w:sz w:val="20"/>
                <w:szCs w:val="20"/>
              </w:rPr>
              <w:t>my</w:t>
            </w:r>
            <w:r w:rsidR="00270E09" w:rsidRPr="00072F2C">
              <w:rPr>
                <w:rFonts w:ascii="Arial" w:hAnsi="Arial" w:cs="Arial"/>
                <w:sz w:val="20"/>
                <w:szCs w:val="20"/>
              </w:rPr>
              <w:t xml:space="preserve"> secondment employer in which they provide their commitment to pay the employer contribution that will accrue under NTGPASS during the leave period.</w:t>
            </w:r>
          </w:p>
        </w:tc>
      </w:tr>
    </w:tbl>
    <w:p w:rsidR="00972F6B" w:rsidRPr="00705640" w:rsidRDefault="00972F6B" w:rsidP="00275025">
      <w:pPr>
        <w:spacing w:before="120"/>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164A3" w:rsidRPr="0072352A" w:rsidTr="00705640">
        <w:trPr>
          <w:cantSplit/>
          <w:trHeight w:val="340"/>
        </w:trPr>
        <w:tc>
          <w:tcPr>
            <w:tcW w:w="10260" w:type="dxa"/>
            <w:tcBorders>
              <w:top w:val="single" w:sz="4" w:space="0" w:color="999999"/>
              <w:left w:val="single" w:sz="4" w:space="0" w:color="999999"/>
              <w:bottom w:val="single" w:sz="4" w:space="0" w:color="999999"/>
              <w:right w:val="single" w:sz="4" w:space="0" w:color="999999"/>
            </w:tcBorders>
            <w:shd w:val="clear" w:color="auto" w:fill="999999"/>
            <w:vAlign w:val="center"/>
          </w:tcPr>
          <w:p w:rsidR="00C164A3" w:rsidRPr="00705640" w:rsidRDefault="00C164A3" w:rsidP="00C47299">
            <w:pPr>
              <w:pStyle w:val="BodyText"/>
              <w:pBdr>
                <w:top w:val="none" w:sz="0" w:space="0" w:color="auto"/>
                <w:bottom w:val="none" w:sz="0" w:space="0" w:color="auto"/>
              </w:pBdr>
              <w:tabs>
                <w:tab w:val="left" w:pos="544"/>
              </w:tabs>
              <w:spacing w:before="0" w:after="0"/>
              <w:jc w:val="both"/>
              <w:rPr>
                <w:rFonts w:ascii="Arial" w:hAnsi="Arial" w:cs="Arial"/>
                <w:color w:val="FFFFFF"/>
                <w:szCs w:val="24"/>
              </w:rPr>
            </w:pPr>
            <w:r w:rsidRPr="00705640">
              <w:rPr>
                <w:rFonts w:ascii="Arial" w:hAnsi="Arial" w:cs="Arial"/>
                <w:color w:val="FFFFFF"/>
                <w:szCs w:val="24"/>
              </w:rPr>
              <w:t>Authority to obtain information and documents</w:t>
            </w:r>
          </w:p>
        </w:tc>
      </w:tr>
      <w:tr w:rsidR="00C164A3" w:rsidRPr="00270E09" w:rsidTr="00C47299">
        <w:trPr>
          <w:cantSplit/>
          <w:trHeight w:val="454"/>
        </w:trPr>
        <w:tc>
          <w:tcPr>
            <w:tcW w:w="102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7C3C" w:rsidRDefault="00C164A3" w:rsidP="00C164A3">
            <w:pPr>
              <w:spacing w:before="60"/>
              <w:rPr>
                <w:rFonts w:ascii="Arial" w:hAnsi="Arial" w:cs="Arial"/>
                <w:sz w:val="20"/>
              </w:rPr>
            </w:pPr>
            <w:r>
              <w:rPr>
                <w:rFonts w:ascii="Arial" w:hAnsi="Arial" w:cs="Arial"/>
                <w:sz w:val="20"/>
                <w:szCs w:val="20"/>
              </w:rPr>
              <w:t xml:space="preserve">By signing this application I </w:t>
            </w:r>
            <w:r>
              <w:rPr>
                <w:rFonts w:ascii="Arial" w:hAnsi="Arial" w:cs="Arial"/>
                <w:sz w:val="20"/>
              </w:rPr>
              <w:t>hereby authorise the Co</w:t>
            </w:r>
            <w:r w:rsidR="00FB7C3C">
              <w:rPr>
                <w:rFonts w:ascii="Arial" w:hAnsi="Arial" w:cs="Arial"/>
                <w:sz w:val="20"/>
              </w:rPr>
              <w:t>mmissioner of Superannuation to</w:t>
            </w:r>
            <w:r w:rsidR="00072F2C">
              <w:rPr>
                <w:rFonts w:ascii="Arial" w:hAnsi="Arial" w:cs="Arial"/>
                <w:sz w:val="20"/>
              </w:rPr>
              <w:t>:</w:t>
            </w:r>
          </w:p>
          <w:p w:rsidR="00C164A3" w:rsidRPr="00FB7C3C" w:rsidRDefault="00C164A3" w:rsidP="00FB7C3C">
            <w:pPr>
              <w:pStyle w:val="ListParagraph"/>
              <w:numPr>
                <w:ilvl w:val="0"/>
                <w:numId w:val="2"/>
              </w:numPr>
              <w:spacing w:before="60"/>
              <w:ind w:left="714" w:hanging="357"/>
              <w:contextualSpacing w:val="0"/>
              <w:rPr>
                <w:rFonts w:ascii="Arial" w:hAnsi="Arial" w:cs="Arial"/>
                <w:sz w:val="20"/>
                <w:szCs w:val="20"/>
              </w:rPr>
            </w:pPr>
            <w:r>
              <w:rPr>
                <w:rFonts w:ascii="Arial" w:hAnsi="Arial" w:cs="Arial"/>
                <w:sz w:val="20"/>
              </w:rPr>
              <w:t xml:space="preserve">make such </w:t>
            </w:r>
            <w:r w:rsidRPr="00FB7C3C">
              <w:rPr>
                <w:rFonts w:ascii="Arial" w:hAnsi="Arial" w:cs="Arial"/>
                <w:sz w:val="20"/>
                <w:szCs w:val="20"/>
              </w:rPr>
              <w:t>inquiries</w:t>
            </w:r>
            <w:r>
              <w:rPr>
                <w:rFonts w:ascii="Arial" w:hAnsi="Arial" w:cs="Arial"/>
                <w:sz w:val="20"/>
              </w:rPr>
              <w:t xml:space="preserve"> as they deem necessary in considering </w:t>
            </w:r>
            <w:r w:rsidR="0088712C">
              <w:rPr>
                <w:rFonts w:ascii="Arial" w:hAnsi="Arial" w:cs="Arial"/>
                <w:sz w:val="20"/>
              </w:rPr>
              <w:t>this</w:t>
            </w:r>
            <w:r>
              <w:rPr>
                <w:rFonts w:ascii="Arial" w:hAnsi="Arial" w:cs="Arial"/>
                <w:sz w:val="20"/>
              </w:rPr>
              <w:t xml:space="preserve"> application</w:t>
            </w:r>
            <w:r w:rsidR="00FB7C3C">
              <w:rPr>
                <w:rFonts w:ascii="Arial" w:hAnsi="Arial" w:cs="Arial"/>
                <w:sz w:val="20"/>
              </w:rPr>
              <w:t>; and</w:t>
            </w:r>
          </w:p>
          <w:p w:rsidR="00FB7C3C" w:rsidRPr="00270E09" w:rsidRDefault="00FB7C3C" w:rsidP="0088712C">
            <w:pPr>
              <w:pStyle w:val="ListParagraph"/>
              <w:numPr>
                <w:ilvl w:val="0"/>
                <w:numId w:val="2"/>
              </w:numPr>
              <w:spacing w:before="60"/>
              <w:ind w:left="714" w:hanging="357"/>
              <w:contextualSpacing w:val="0"/>
              <w:rPr>
                <w:rFonts w:ascii="Arial" w:hAnsi="Arial" w:cs="Arial"/>
                <w:sz w:val="20"/>
                <w:szCs w:val="20"/>
              </w:rPr>
            </w:pPr>
            <w:r>
              <w:rPr>
                <w:rFonts w:ascii="Arial" w:hAnsi="Arial" w:cs="Arial"/>
                <w:sz w:val="20"/>
              </w:rPr>
              <w:t xml:space="preserve">advise other persons or bodies of the Commissioner’s decision in relation to </w:t>
            </w:r>
            <w:r w:rsidR="0088712C">
              <w:rPr>
                <w:rFonts w:ascii="Arial" w:hAnsi="Arial" w:cs="Arial"/>
                <w:sz w:val="20"/>
              </w:rPr>
              <w:t>this</w:t>
            </w:r>
            <w:r>
              <w:rPr>
                <w:rFonts w:ascii="Arial" w:hAnsi="Arial" w:cs="Arial"/>
                <w:sz w:val="20"/>
              </w:rPr>
              <w:t xml:space="preserve"> application.</w:t>
            </w:r>
          </w:p>
        </w:tc>
      </w:tr>
    </w:tbl>
    <w:p w:rsidR="00C164A3" w:rsidRPr="00A4003F" w:rsidRDefault="00C164A3" w:rsidP="00275025">
      <w:pPr>
        <w:spacing w:before="120"/>
        <w:rPr>
          <w:rFonts w:ascii="Arial" w:hAnsi="Arial" w:cs="Arial"/>
          <w:sz w:val="16"/>
          <w:szCs w:val="16"/>
        </w:rPr>
      </w:pPr>
    </w:p>
    <w:p w:rsidR="00705640" w:rsidRPr="00A4003F" w:rsidRDefault="00705640" w:rsidP="00705640">
      <w:pPr>
        <w:rPr>
          <w:rFonts w:ascii="Arial" w:hAnsi="Arial" w:cs="Arial"/>
          <w:sz w:val="16"/>
          <w:szCs w:val="16"/>
        </w:rPr>
      </w:pPr>
    </w:p>
    <w:tbl>
      <w:tblPr>
        <w:tblW w:w="0" w:type="auto"/>
        <w:tblInd w:w="108" w:type="dxa"/>
        <w:tblLayout w:type="fixed"/>
        <w:tblLook w:val="0000" w:firstRow="0" w:lastRow="0" w:firstColumn="0" w:lastColumn="0" w:noHBand="0" w:noVBand="0"/>
      </w:tblPr>
      <w:tblGrid>
        <w:gridCol w:w="2700"/>
        <w:gridCol w:w="3963"/>
        <w:gridCol w:w="900"/>
        <w:gridCol w:w="2703"/>
      </w:tblGrid>
      <w:tr w:rsidR="00275025" w:rsidRPr="005878F3" w:rsidTr="00C47299">
        <w:trPr>
          <w:cantSplit/>
          <w:trHeight w:val="567"/>
        </w:trPr>
        <w:tc>
          <w:tcPr>
            <w:tcW w:w="2700" w:type="dxa"/>
            <w:vAlign w:val="bottom"/>
          </w:tcPr>
          <w:p w:rsidR="00275025" w:rsidRPr="00880246" w:rsidRDefault="00275025" w:rsidP="00C47299">
            <w:pPr>
              <w:pStyle w:val="BodyText"/>
              <w:pBdr>
                <w:top w:val="none" w:sz="0" w:space="0" w:color="auto"/>
                <w:bottom w:val="none" w:sz="0" w:space="0" w:color="auto"/>
              </w:pBdr>
              <w:spacing w:before="0" w:after="0"/>
              <w:rPr>
                <w:rFonts w:ascii="Arial" w:hAnsi="Arial" w:cs="Arial"/>
                <w:b/>
                <w:sz w:val="22"/>
                <w:szCs w:val="22"/>
              </w:rPr>
            </w:pPr>
            <w:r w:rsidRPr="00880246">
              <w:rPr>
                <w:rFonts w:ascii="Arial" w:hAnsi="Arial" w:cs="Arial"/>
                <w:b/>
                <w:sz w:val="22"/>
                <w:szCs w:val="22"/>
              </w:rPr>
              <w:t>MEMBER SIGNATURE</w:t>
            </w:r>
          </w:p>
        </w:tc>
        <w:tc>
          <w:tcPr>
            <w:tcW w:w="3963" w:type="dxa"/>
            <w:tcBorders>
              <w:bottom w:val="single" w:sz="4" w:space="0" w:color="999999"/>
            </w:tcBorders>
            <w:vAlign w:val="bottom"/>
          </w:tcPr>
          <w:p w:rsidR="00275025" w:rsidRPr="005878F3" w:rsidRDefault="00275025" w:rsidP="00C47299">
            <w:pPr>
              <w:pStyle w:val="BodyText"/>
              <w:pBdr>
                <w:top w:val="none" w:sz="0" w:space="0" w:color="auto"/>
                <w:bottom w:val="none" w:sz="0" w:space="0" w:color="auto"/>
              </w:pBdr>
              <w:spacing w:before="0" w:after="0"/>
              <w:rPr>
                <w:rFonts w:ascii="Arial" w:hAnsi="Arial" w:cs="Arial"/>
                <w:sz w:val="22"/>
                <w:szCs w:val="22"/>
              </w:rPr>
            </w:pPr>
          </w:p>
        </w:tc>
        <w:tc>
          <w:tcPr>
            <w:tcW w:w="900" w:type="dxa"/>
            <w:vAlign w:val="bottom"/>
          </w:tcPr>
          <w:p w:rsidR="00275025" w:rsidRPr="00880246" w:rsidRDefault="00275025" w:rsidP="00C47299">
            <w:pPr>
              <w:pStyle w:val="BodyText"/>
              <w:pBdr>
                <w:top w:val="none" w:sz="0" w:space="0" w:color="auto"/>
                <w:bottom w:val="none" w:sz="0" w:space="0" w:color="auto"/>
              </w:pBdr>
              <w:spacing w:before="0" w:after="0"/>
              <w:jc w:val="right"/>
              <w:rPr>
                <w:rFonts w:ascii="Arial" w:hAnsi="Arial" w:cs="Arial"/>
                <w:b/>
                <w:sz w:val="22"/>
                <w:szCs w:val="22"/>
              </w:rPr>
            </w:pPr>
            <w:r w:rsidRPr="00880246">
              <w:rPr>
                <w:rFonts w:ascii="Arial" w:hAnsi="Arial" w:cs="Arial"/>
                <w:b/>
                <w:sz w:val="22"/>
                <w:szCs w:val="22"/>
              </w:rPr>
              <w:t>DATE</w:t>
            </w:r>
          </w:p>
        </w:tc>
        <w:tc>
          <w:tcPr>
            <w:tcW w:w="2703" w:type="dxa"/>
            <w:tcBorders>
              <w:bottom w:val="single" w:sz="4" w:space="0" w:color="999999"/>
            </w:tcBorders>
            <w:vAlign w:val="bottom"/>
          </w:tcPr>
          <w:p w:rsidR="00275025" w:rsidRPr="005878F3" w:rsidRDefault="00275025" w:rsidP="00C47299">
            <w:pPr>
              <w:pStyle w:val="BodyText"/>
              <w:pBdr>
                <w:top w:val="none" w:sz="0" w:space="0" w:color="auto"/>
                <w:bottom w:val="none" w:sz="0" w:space="0" w:color="auto"/>
              </w:pBdr>
              <w:spacing w:before="0" w:after="0"/>
              <w:rPr>
                <w:rFonts w:ascii="Arial" w:hAnsi="Arial" w:cs="Arial"/>
                <w:sz w:val="22"/>
                <w:szCs w:val="22"/>
              </w:rPr>
            </w:pPr>
            <w:r>
              <w:rPr>
                <w:rFonts w:ascii="Arial" w:hAnsi="Arial" w:cs="Arial"/>
                <w:sz w:val="22"/>
                <w:szCs w:val="22"/>
              </w:rPr>
              <w:tab/>
            </w:r>
          </w:p>
        </w:tc>
      </w:tr>
    </w:tbl>
    <w:p w:rsidR="00275025" w:rsidRPr="00420901" w:rsidRDefault="00275025" w:rsidP="00275025">
      <w:pPr>
        <w:rPr>
          <w:rFonts w:ascii="Arial" w:hAnsi="Arial" w:cs="Arial"/>
          <w:sz w:val="16"/>
          <w:szCs w:val="16"/>
        </w:rPr>
      </w:pPr>
    </w:p>
    <w:tbl>
      <w:tblPr>
        <w:tblW w:w="0" w:type="auto"/>
        <w:tblInd w:w="108" w:type="dxa"/>
        <w:tblBorders>
          <w:insideV w:val="single" w:sz="4" w:space="0" w:color="999999"/>
        </w:tblBorders>
        <w:tblLayout w:type="fixed"/>
        <w:tblLook w:val="0000" w:firstRow="0" w:lastRow="0" w:firstColumn="0" w:lastColumn="0" w:noHBand="0" w:noVBand="0"/>
      </w:tblPr>
      <w:tblGrid>
        <w:gridCol w:w="2700"/>
        <w:gridCol w:w="3963"/>
        <w:gridCol w:w="900"/>
        <w:gridCol w:w="2703"/>
      </w:tblGrid>
      <w:tr w:rsidR="00275025" w:rsidRPr="0072352A" w:rsidTr="00A4003F">
        <w:trPr>
          <w:cantSplit/>
          <w:trHeight w:val="567"/>
        </w:trPr>
        <w:tc>
          <w:tcPr>
            <w:tcW w:w="2700" w:type="dxa"/>
            <w:shd w:val="clear" w:color="auto" w:fill="999999"/>
            <w:tcMar>
              <w:top w:w="28" w:type="dxa"/>
            </w:tcMar>
            <w:vAlign w:val="bottom"/>
          </w:tcPr>
          <w:p w:rsidR="00275025" w:rsidRPr="0072352A" w:rsidRDefault="00275025" w:rsidP="00C47299">
            <w:pPr>
              <w:pStyle w:val="BodyText"/>
              <w:pBdr>
                <w:top w:val="none" w:sz="0" w:space="0" w:color="auto"/>
                <w:bottom w:val="none" w:sz="0" w:space="0" w:color="auto"/>
              </w:pBdr>
              <w:spacing w:before="0" w:after="0"/>
              <w:rPr>
                <w:rFonts w:ascii="Arial" w:hAnsi="Arial" w:cs="Arial"/>
                <w:b/>
                <w:color w:val="FFFFFF"/>
                <w:sz w:val="22"/>
                <w:szCs w:val="22"/>
              </w:rPr>
            </w:pPr>
            <w:r w:rsidRPr="0072352A">
              <w:rPr>
                <w:rFonts w:ascii="Arial" w:hAnsi="Arial" w:cs="Arial"/>
                <w:b/>
                <w:color w:val="FFFFFF"/>
                <w:sz w:val="22"/>
                <w:szCs w:val="22"/>
              </w:rPr>
              <w:t>OFFICE USE ONLY</w:t>
            </w:r>
            <w:r w:rsidRPr="0072352A">
              <w:rPr>
                <w:rFonts w:ascii="Arial" w:hAnsi="Arial" w:cs="Arial"/>
                <w:b/>
                <w:color w:val="FFFFFF"/>
                <w:sz w:val="22"/>
                <w:szCs w:val="22"/>
              </w:rPr>
              <w:br/>
            </w:r>
          </w:p>
          <w:p w:rsidR="00275025" w:rsidRPr="0072352A" w:rsidRDefault="00275025" w:rsidP="00C47299">
            <w:pPr>
              <w:pStyle w:val="BodyText"/>
              <w:pBdr>
                <w:top w:val="none" w:sz="0" w:space="0" w:color="auto"/>
                <w:bottom w:val="none" w:sz="0" w:space="0" w:color="auto"/>
              </w:pBdr>
              <w:spacing w:before="0" w:after="0"/>
              <w:rPr>
                <w:rFonts w:ascii="Arial" w:hAnsi="Arial" w:cs="Arial"/>
                <w:b/>
                <w:color w:val="FFFFFF"/>
                <w:sz w:val="22"/>
                <w:szCs w:val="22"/>
              </w:rPr>
            </w:pPr>
            <w:r w:rsidRPr="0072352A">
              <w:rPr>
                <w:rFonts w:ascii="Arial" w:hAnsi="Arial" w:cs="Arial"/>
                <w:b/>
                <w:color w:val="FFFFFF"/>
                <w:sz w:val="22"/>
                <w:szCs w:val="22"/>
              </w:rPr>
              <w:t>DELEGATED OFFICER</w:t>
            </w:r>
          </w:p>
        </w:tc>
        <w:tc>
          <w:tcPr>
            <w:tcW w:w="3963" w:type="dxa"/>
            <w:shd w:val="clear" w:color="auto" w:fill="999999"/>
            <w:tcMar>
              <w:top w:w="28" w:type="dxa"/>
            </w:tcMar>
            <w:vAlign w:val="bottom"/>
          </w:tcPr>
          <w:p w:rsidR="00275025" w:rsidRPr="0072352A" w:rsidRDefault="00275025" w:rsidP="00C47299">
            <w:pPr>
              <w:pStyle w:val="BodyText"/>
              <w:pBdr>
                <w:top w:val="none" w:sz="0" w:space="0" w:color="auto"/>
                <w:bottom w:val="none" w:sz="0" w:space="0" w:color="auto"/>
              </w:pBdr>
              <w:spacing w:before="0" w:after="0"/>
              <w:jc w:val="center"/>
              <w:rPr>
                <w:rFonts w:ascii="Arial" w:hAnsi="Arial" w:cs="Arial"/>
                <w:b/>
                <w:color w:val="FFFFFF"/>
                <w:sz w:val="22"/>
                <w:szCs w:val="22"/>
              </w:rPr>
            </w:pPr>
            <w:r w:rsidRPr="0072352A">
              <w:rPr>
                <w:rFonts w:ascii="Arial" w:hAnsi="Arial" w:cs="Arial"/>
                <w:b/>
                <w:color w:val="FFFFFF"/>
                <w:sz w:val="22"/>
                <w:szCs w:val="22"/>
              </w:rPr>
              <w:t>APPROVED / NOT APPROVED</w:t>
            </w:r>
            <w:r w:rsidRPr="0072352A">
              <w:rPr>
                <w:rFonts w:ascii="Arial" w:hAnsi="Arial" w:cs="Arial"/>
                <w:b/>
                <w:color w:val="FFFFFF"/>
                <w:sz w:val="22"/>
                <w:szCs w:val="22"/>
              </w:rPr>
              <w:br/>
            </w:r>
          </w:p>
          <w:p w:rsidR="00275025" w:rsidRPr="0072352A" w:rsidRDefault="00275025" w:rsidP="00C47299">
            <w:pPr>
              <w:pStyle w:val="BodyText"/>
              <w:pBdr>
                <w:top w:val="none" w:sz="0" w:space="0" w:color="auto"/>
                <w:bottom w:val="none" w:sz="0" w:space="0" w:color="auto"/>
              </w:pBdr>
              <w:spacing w:before="0" w:after="0"/>
              <w:jc w:val="center"/>
              <w:rPr>
                <w:rFonts w:ascii="Arial" w:hAnsi="Arial" w:cs="Arial"/>
                <w:b/>
                <w:color w:val="FFFFFF"/>
                <w:sz w:val="22"/>
                <w:szCs w:val="22"/>
              </w:rPr>
            </w:pPr>
          </w:p>
        </w:tc>
        <w:tc>
          <w:tcPr>
            <w:tcW w:w="900" w:type="dxa"/>
            <w:shd w:val="clear" w:color="auto" w:fill="999999"/>
            <w:tcMar>
              <w:top w:w="28" w:type="dxa"/>
            </w:tcMar>
            <w:vAlign w:val="bottom"/>
          </w:tcPr>
          <w:p w:rsidR="00275025" w:rsidRPr="0072352A" w:rsidRDefault="00275025" w:rsidP="00C47299">
            <w:pPr>
              <w:pStyle w:val="BodyText"/>
              <w:pBdr>
                <w:top w:val="none" w:sz="0" w:space="0" w:color="auto"/>
                <w:bottom w:val="none" w:sz="0" w:space="0" w:color="auto"/>
              </w:pBdr>
              <w:spacing w:before="0" w:after="0"/>
              <w:jc w:val="right"/>
              <w:rPr>
                <w:rFonts w:ascii="Arial" w:hAnsi="Arial" w:cs="Arial"/>
                <w:b/>
                <w:color w:val="FFFFFF"/>
                <w:sz w:val="22"/>
                <w:szCs w:val="22"/>
              </w:rPr>
            </w:pPr>
            <w:r w:rsidRPr="0072352A">
              <w:rPr>
                <w:rFonts w:ascii="Arial" w:hAnsi="Arial" w:cs="Arial"/>
                <w:b/>
                <w:color w:val="FFFFFF"/>
                <w:sz w:val="22"/>
                <w:szCs w:val="22"/>
              </w:rPr>
              <w:t>DATE</w:t>
            </w:r>
          </w:p>
        </w:tc>
        <w:tc>
          <w:tcPr>
            <w:tcW w:w="2703" w:type="dxa"/>
            <w:shd w:val="clear" w:color="auto" w:fill="999999"/>
            <w:tcMar>
              <w:top w:w="28" w:type="dxa"/>
            </w:tcMar>
            <w:vAlign w:val="bottom"/>
          </w:tcPr>
          <w:p w:rsidR="00275025" w:rsidRPr="0072352A" w:rsidRDefault="00275025" w:rsidP="00C47299">
            <w:pPr>
              <w:pStyle w:val="BodyText"/>
              <w:pBdr>
                <w:top w:val="none" w:sz="0" w:space="0" w:color="auto"/>
                <w:bottom w:val="none" w:sz="0" w:space="0" w:color="auto"/>
              </w:pBdr>
              <w:spacing w:before="0" w:after="0"/>
              <w:rPr>
                <w:rFonts w:ascii="Arial" w:hAnsi="Arial" w:cs="Arial"/>
                <w:b/>
                <w:color w:val="FFFFFF"/>
                <w:sz w:val="22"/>
                <w:szCs w:val="22"/>
              </w:rPr>
            </w:pPr>
          </w:p>
        </w:tc>
      </w:tr>
    </w:tbl>
    <w:p w:rsidR="00F90CAD" w:rsidRPr="00705640" w:rsidRDefault="00A41DFD" w:rsidP="00072F2C">
      <w:pPr>
        <w:rPr>
          <w:sz w:val="4"/>
          <w:szCs w:val="4"/>
        </w:rPr>
      </w:pPr>
    </w:p>
    <w:sectPr w:rsidR="00F90CAD" w:rsidRPr="00705640" w:rsidSect="007E57A8">
      <w:headerReference w:type="default" r:id="rId11"/>
      <w:footerReference w:type="default" r:id="rId12"/>
      <w:headerReference w:type="first" r:id="rId13"/>
      <w:footerReference w:type="first" r:id="rId14"/>
      <w:pgSz w:w="11906" w:h="16838" w:code="9"/>
      <w:pgMar w:top="1808" w:right="851" w:bottom="567" w:left="851"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52" w:rsidRDefault="001B3352" w:rsidP="001E6ABD">
      <w:r>
        <w:separator/>
      </w:r>
    </w:p>
  </w:endnote>
  <w:endnote w:type="continuationSeparator" w:id="0">
    <w:p w:rsidR="001B3352" w:rsidRDefault="001B3352" w:rsidP="001E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4" w:rsidRPr="004B1B36" w:rsidRDefault="008E1831" w:rsidP="003D098A">
    <w:pPr>
      <w:pBdr>
        <w:top w:val="single" w:sz="4" w:space="1" w:color="auto"/>
      </w:pBdr>
      <w:ind w:left="9000" w:hanging="9000"/>
      <w:rPr>
        <w:rFonts w:ascii="Arial" w:hAnsi="Arial" w:cs="Arial"/>
        <w:color w:val="000000"/>
        <w:sz w:val="20"/>
        <w:szCs w:val="20"/>
      </w:rPr>
    </w:pPr>
    <w:r w:rsidRPr="000F0C60">
      <w:rPr>
        <w:rFonts w:ascii="Arial" w:hAnsi="Arial" w:cs="Arial"/>
        <w:color w:val="000000"/>
        <w:sz w:val="20"/>
        <w:szCs w:val="20"/>
      </w:rPr>
      <w:t>NTG-F</w:t>
    </w:r>
    <w:r w:rsidR="000F0C60" w:rsidRPr="000F0C60">
      <w:rPr>
        <w:rFonts w:ascii="Arial" w:hAnsi="Arial" w:cs="Arial"/>
        <w:color w:val="000000"/>
        <w:sz w:val="20"/>
        <w:szCs w:val="20"/>
      </w:rPr>
      <w:t>39</w:t>
    </w:r>
    <w:r w:rsidRPr="000F0C60">
      <w:rPr>
        <w:rFonts w:ascii="Arial" w:hAnsi="Arial" w:cs="Arial"/>
        <w:color w:val="000000"/>
        <w:sz w:val="20"/>
        <w:szCs w:val="20"/>
      </w:rPr>
      <w:t>-V0</w:t>
    </w:r>
    <w:r w:rsidR="00FA7D98" w:rsidRPr="000F0C60">
      <w:rPr>
        <w:rFonts w:ascii="Arial" w:hAnsi="Arial" w:cs="Arial"/>
        <w:color w:val="000000"/>
        <w:sz w:val="20"/>
        <w:szCs w:val="20"/>
      </w:rPr>
      <w:t>1</w:t>
    </w:r>
    <w:r>
      <w:rPr>
        <w:rFonts w:ascii="Arial" w:hAnsi="Arial" w:cs="Arial"/>
        <w:color w:val="000000"/>
        <w:sz w:val="20"/>
        <w:szCs w:val="20"/>
      </w:rPr>
      <w:t xml:space="preserve"> </w:t>
    </w:r>
    <w:r>
      <w:rPr>
        <w:rFonts w:ascii="Arial" w:hAnsi="Arial" w:cs="Arial"/>
        <w:color w:val="000000"/>
        <w:sz w:val="20"/>
        <w:szCs w:val="20"/>
      </w:rPr>
      <w:tab/>
    </w:r>
    <w:r w:rsidRPr="004B1B36">
      <w:rPr>
        <w:rFonts w:ascii="Arial" w:hAnsi="Arial" w:cs="Arial"/>
        <w:color w:val="000000"/>
        <w:sz w:val="20"/>
        <w:szCs w:val="20"/>
      </w:rPr>
      <w:t xml:space="preserve">Page </w:t>
    </w:r>
    <w:r w:rsidRPr="004B1B36">
      <w:rPr>
        <w:rStyle w:val="PageNumber"/>
        <w:rFonts w:ascii="Arial" w:hAnsi="Arial" w:cs="Arial"/>
        <w:sz w:val="20"/>
      </w:rPr>
      <w:fldChar w:fldCharType="begin"/>
    </w:r>
    <w:r w:rsidRPr="004B1B36">
      <w:rPr>
        <w:rStyle w:val="PageNumber"/>
        <w:rFonts w:ascii="Arial" w:hAnsi="Arial" w:cs="Arial"/>
        <w:sz w:val="20"/>
      </w:rPr>
      <w:instrText xml:space="preserve"> PAGE </w:instrText>
    </w:r>
    <w:r w:rsidRPr="004B1B36">
      <w:rPr>
        <w:rStyle w:val="PageNumber"/>
        <w:rFonts w:ascii="Arial" w:hAnsi="Arial" w:cs="Arial"/>
        <w:sz w:val="20"/>
      </w:rPr>
      <w:fldChar w:fldCharType="separate"/>
    </w:r>
    <w:r w:rsidR="00A41DFD">
      <w:rPr>
        <w:rStyle w:val="PageNumber"/>
        <w:rFonts w:ascii="Arial" w:hAnsi="Arial" w:cs="Arial"/>
        <w:noProof/>
        <w:sz w:val="20"/>
      </w:rPr>
      <w:t>2</w:t>
    </w:r>
    <w:r w:rsidRPr="004B1B36">
      <w:rPr>
        <w:rStyle w:val="PageNumber"/>
        <w:rFonts w:ascii="Arial" w:hAnsi="Arial" w:cs="Arial"/>
        <w:sz w:val="20"/>
      </w:rPr>
      <w:fldChar w:fldCharType="end"/>
    </w:r>
    <w:r w:rsidRPr="004B1B36">
      <w:rPr>
        <w:rStyle w:val="PageNumber"/>
        <w:rFonts w:ascii="Arial" w:hAnsi="Arial" w:cs="Arial"/>
        <w:sz w:val="20"/>
      </w:rPr>
      <w:t xml:space="preserve"> of </w:t>
    </w:r>
    <w:r w:rsidRPr="004B1B36">
      <w:rPr>
        <w:rStyle w:val="PageNumber"/>
        <w:rFonts w:ascii="Arial" w:hAnsi="Arial" w:cs="Arial"/>
        <w:sz w:val="20"/>
      </w:rPr>
      <w:fldChar w:fldCharType="begin"/>
    </w:r>
    <w:r w:rsidRPr="004B1B36">
      <w:rPr>
        <w:rStyle w:val="PageNumber"/>
        <w:rFonts w:ascii="Arial" w:hAnsi="Arial" w:cs="Arial"/>
        <w:sz w:val="20"/>
      </w:rPr>
      <w:instrText xml:space="preserve"> NUMPAGES </w:instrText>
    </w:r>
    <w:r w:rsidRPr="004B1B36">
      <w:rPr>
        <w:rStyle w:val="PageNumber"/>
        <w:rFonts w:ascii="Arial" w:hAnsi="Arial" w:cs="Arial"/>
        <w:sz w:val="20"/>
      </w:rPr>
      <w:fldChar w:fldCharType="separate"/>
    </w:r>
    <w:r w:rsidR="00A41DFD">
      <w:rPr>
        <w:rStyle w:val="PageNumber"/>
        <w:rFonts w:ascii="Arial" w:hAnsi="Arial" w:cs="Arial"/>
        <w:noProof/>
        <w:sz w:val="20"/>
      </w:rPr>
      <w:t>2</w:t>
    </w:r>
    <w:r w:rsidRPr="004B1B36">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4" w:rsidRPr="008019C9" w:rsidRDefault="008E1831" w:rsidP="003D098A">
    <w:pPr>
      <w:pBdr>
        <w:top w:val="single" w:sz="4" w:space="4" w:color="auto"/>
      </w:pBdr>
      <w:spacing w:before="120"/>
      <w:jc w:val="center"/>
      <w:rPr>
        <w:rFonts w:ascii="Arial" w:hAnsi="Arial" w:cs="Arial"/>
        <w:sz w:val="18"/>
        <w:szCs w:val="18"/>
      </w:rPr>
    </w:pPr>
    <w:r w:rsidRPr="008019C9">
      <w:rPr>
        <w:rFonts w:ascii="Arial" w:hAnsi="Arial" w:cs="Arial"/>
        <w:sz w:val="18"/>
        <w:szCs w:val="18"/>
      </w:rPr>
      <w:t>L</w:t>
    </w:r>
    <w:r>
      <w:rPr>
        <w:rFonts w:ascii="Arial" w:hAnsi="Arial" w:cs="Arial"/>
        <w:sz w:val="18"/>
        <w:szCs w:val="18"/>
      </w:rPr>
      <w:t>ocation: Level 5</w:t>
    </w:r>
    <w:r w:rsidRPr="008019C9">
      <w:rPr>
        <w:rFonts w:ascii="Arial" w:hAnsi="Arial" w:cs="Arial"/>
        <w:sz w:val="18"/>
        <w:szCs w:val="18"/>
      </w:rPr>
      <w:t xml:space="preserve"> Cavenagh House, 38 Cavenagh Street, DARWIN 0800  •  Postal: GPO Box 4675 DARWIN NT 0801</w:t>
    </w:r>
    <w:r>
      <w:rPr>
        <w:rFonts w:ascii="Arial" w:hAnsi="Arial" w:cs="Arial"/>
        <w:sz w:val="18"/>
        <w:szCs w:val="18"/>
      </w:rPr>
      <w:br/>
      <w:t>Phone</w:t>
    </w:r>
    <w:r w:rsidRPr="008019C9">
      <w:rPr>
        <w:rFonts w:ascii="Arial" w:hAnsi="Arial" w:cs="Arial"/>
        <w:sz w:val="18"/>
        <w:szCs w:val="18"/>
      </w:rPr>
      <w:t xml:space="preserve">: 1800 631 630  •  </w:t>
    </w:r>
    <w:r>
      <w:rPr>
        <w:rFonts w:ascii="Arial" w:hAnsi="Arial" w:cs="Arial"/>
        <w:sz w:val="18"/>
        <w:szCs w:val="18"/>
      </w:rPr>
      <w:t>Fax</w:t>
    </w:r>
    <w:r w:rsidRPr="008019C9">
      <w:rPr>
        <w:rFonts w:ascii="Arial" w:hAnsi="Arial" w:cs="Arial"/>
        <w:sz w:val="18"/>
        <w:szCs w:val="18"/>
      </w:rPr>
      <w:t xml:space="preserve">: </w:t>
    </w:r>
    <w:r>
      <w:rPr>
        <w:rFonts w:ascii="Arial" w:hAnsi="Arial" w:cs="Arial"/>
        <w:sz w:val="18"/>
        <w:szCs w:val="18"/>
      </w:rPr>
      <w:t>(08) 8901 4222</w:t>
    </w:r>
    <w:r w:rsidRPr="008019C9">
      <w:rPr>
        <w:rFonts w:ascii="Arial" w:hAnsi="Arial" w:cs="Arial"/>
        <w:sz w:val="18"/>
        <w:szCs w:val="18"/>
      </w:rPr>
      <w:t xml:space="preserve"> •  Email: ntsuperannuation@nt.gov.au  •  Website: </w:t>
    </w:r>
    <w:r>
      <w:rPr>
        <w:rFonts w:ascii="Arial" w:hAnsi="Arial" w:cs="Arial"/>
        <w:sz w:val="18"/>
        <w:szCs w:val="18"/>
      </w:rPr>
      <w:t>www.treasury.nt.gov.au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52" w:rsidRDefault="001B3352" w:rsidP="001E6ABD">
      <w:r>
        <w:separator/>
      </w:r>
    </w:p>
  </w:footnote>
  <w:footnote w:type="continuationSeparator" w:id="0">
    <w:p w:rsidR="001B3352" w:rsidRDefault="001B3352" w:rsidP="001E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4" w:rsidRPr="00560DEC" w:rsidRDefault="008E1831" w:rsidP="007E57A8">
    <w:pPr>
      <w:pStyle w:val="Header"/>
      <w:spacing w:before="1320"/>
      <w:ind w:left="-357"/>
      <w:jc w:val="right"/>
      <w:rPr>
        <w:sz w:val="18"/>
        <w:szCs w:val="18"/>
      </w:rPr>
    </w:pPr>
    <w:r w:rsidRPr="000F0C60">
      <w:rPr>
        <w:noProof/>
      </w:rPr>
      <w:drawing>
        <wp:anchor distT="0" distB="0" distL="114300" distR="114300" simplePos="0" relativeHeight="251660288" behindDoc="1" locked="0" layoutInCell="0" allowOverlap="1" wp14:anchorId="5B3FB55A" wp14:editId="361D1A62">
          <wp:simplePos x="0" y="0"/>
          <wp:positionH relativeFrom="page">
            <wp:posOffset>180340</wp:posOffset>
          </wp:positionH>
          <wp:positionV relativeFrom="page">
            <wp:posOffset>180340</wp:posOffset>
          </wp:positionV>
          <wp:extent cx="7207250" cy="892175"/>
          <wp:effectExtent l="0" t="0" r="0" b="3175"/>
          <wp:wrapNone/>
          <wp:docPr id="5" name="Picture 5" descr="NTGLlogo and DTF Header" title="NTGLlogo and DT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NTTF Template NTGP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892175"/>
                  </a:xfrm>
                  <a:prstGeom prst="rect">
                    <a:avLst/>
                  </a:prstGeom>
                  <a:noFill/>
                  <a:ln>
                    <a:noFill/>
                  </a:ln>
                </pic:spPr>
              </pic:pic>
            </a:graphicData>
          </a:graphic>
        </wp:anchor>
      </w:drawing>
    </w:r>
    <w:r w:rsidRPr="000F0C60">
      <w:rPr>
        <w:rFonts w:ascii="Arial" w:hAnsi="Arial" w:cs="Arial"/>
        <w:color w:val="000000"/>
        <w:sz w:val="18"/>
        <w:szCs w:val="18"/>
      </w:rPr>
      <w:t>NTG-F</w:t>
    </w:r>
    <w:r w:rsidR="000F0C60" w:rsidRPr="000F0C60">
      <w:rPr>
        <w:rFonts w:ascii="Arial" w:hAnsi="Arial" w:cs="Arial"/>
        <w:color w:val="000000"/>
        <w:sz w:val="18"/>
        <w:szCs w:val="18"/>
      </w:rPr>
      <w:t>39</w:t>
    </w:r>
    <w:r w:rsidRPr="000F0C60">
      <w:rPr>
        <w:rFonts w:ascii="Arial" w:hAnsi="Arial" w:cs="Arial"/>
        <w:color w:val="000000"/>
        <w:sz w:val="18"/>
        <w:szCs w:val="18"/>
      </w:rPr>
      <w:t>-V0</w:t>
    </w:r>
    <w:r w:rsidR="00FA7D98" w:rsidRPr="000F0C60">
      <w:rPr>
        <w:rFonts w:ascii="Arial" w:hAnsi="Arial" w:cs="Arial"/>
        <w:color w:val="000000"/>
        <w:sz w:val="18"/>
        <w:szCs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4" w:rsidRDefault="008E1831" w:rsidP="007E57A8">
    <w:pPr>
      <w:pStyle w:val="Header"/>
      <w:spacing w:before="1320"/>
      <w:ind w:left="-357"/>
      <w:jc w:val="right"/>
      <w:rPr>
        <w:rFonts w:ascii="Arial" w:hAnsi="Arial" w:cs="Arial"/>
        <w:color w:val="000000"/>
        <w:sz w:val="18"/>
        <w:szCs w:val="18"/>
      </w:rPr>
    </w:pPr>
    <w:r w:rsidRPr="000F0C60">
      <w:rPr>
        <w:rFonts w:ascii="Arial" w:hAnsi="Arial" w:cs="Arial"/>
        <w:noProof/>
        <w:color w:val="000000"/>
        <w:sz w:val="18"/>
        <w:szCs w:val="18"/>
      </w:rPr>
      <w:drawing>
        <wp:anchor distT="0" distB="0" distL="114300" distR="114300" simplePos="0" relativeHeight="251659264" behindDoc="1" locked="0" layoutInCell="0" allowOverlap="1" wp14:anchorId="2E99D058" wp14:editId="5DDA8042">
          <wp:simplePos x="0" y="0"/>
          <wp:positionH relativeFrom="page">
            <wp:posOffset>180340</wp:posOffset>
          </wp:positionH>
          <wp:positionV relativeFrom="page">
            <wp:posOffset>180340</wp:posOffset>
          </wp:positionV>
          <wp:extent cx="7207250" cy="892175"/>
          <wp:effectExtent l="0" t="0" r="0" b="3175"/>
          <wp:wrapNone/>
          <wp:docPr id="4" name="Picture 4" descr="NTG Logo and DTF Header" title="NTG Logo and DT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NTTF Template NTGP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892175"/>
                  </a:xfrm>
                  <a:prstGeom prst="rect">
                    <a:avLst/>
                  </a:prstGeom>
                  <a:noFill/>
                  <a:ln>
                    <a:noFill/>
                  </a:ln>
                </pic:spPr>
              </pic:pic>
            </a:graphicData>
          </a:graphic>
        </wp:anchor>
      </w:drawing>
    </w:r>
    <w:r w:rsidRPr="000F0C60">
      <w:rPr>
        <w:rFonts w:ascii="Arial" w:hAnsi="Arial" w:cs="Arial"/>
        <w:color w:val="000000"/>
        <w:sz w:val="18"/>
        <w:szCs w:val="18"/>
      </w:rPr>
      <w:t>NTG-F</w:t>
    </w:r>
    <w:r w:rsidR="000F0C60" w:rsidRPr="000F0C60">
      <w:rPr>
        <w:rFonts w:ascii="Arial" w:hAnsi="Arial" w:cs="Arial"/>
        <w:color w:val="000000"/>
        <w:sz w:val="18"/>
        <w:szCs w:val="18"/>
      </w:rPr>
      <w:t>39</w:t>
    </w:r>
    <w:r w:rsidRPr="000F0C60">
      <w:rPr>
        <w:rFonts w:ascii="Arial" w:hAnsi="Arial" w:cs="Arial"/>
        <w:color w:val="000000"/>
        <w:sz w:val="18"/>
        <w:szCs w:val="18"/>
      </w:rPr>
      <w:t>-V</w:t>
    </w:r>
    <w:r w:rsidR="00FA7D98" w:rsidRPr="000F0C60">
      <w:rPr>
        <w:rFonts w:ascii="Arial" w:hAnsi="Arial" w:cs="Arial"/>
        <w:color w:val="000000"/>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B4E"/>
    <w:multiLevelType w:val="hybridMultilevel"/>
    <w:tmpl w:val="364690A0"/>
    <w:lvl w:ilvl="0" w:tplc="49F846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E85517"/>
    <w:multiLevelType w:val="hybridMultilevel"/>
    <w:tmpl w:val="62DE66D0"/>
    <w:lvl w:ilvl="0" w:tplc="0C090001">
      <w:start w:val="1"/>
      <w:numFmt w:val="bullet"/>
      <w:lvlText w:val=""/>
      <w:lvlJc w:val="left"/>
      <w:pPr>
        <w:ind w:left="720" w:hanging="360"/>
      </w:pPr>
      <w:rPr>
        <w:rFonts w:ascii="Symbol" w:hAnsi="Symbol" w:hint="default"/>
      </w:rPr>
    </w:lvl>
    <w:lvl w:ilvl="1" w:tplc="9CFC17D6">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2617A4"/>
    <w:multiLevelType w:val="hybridMultilevel"/>
    <w:tmpl w:val="5386CE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60F4EB5"/>
    <w:multiLevelType w:val="hybridMultilevel"/>
    <w:tmpl w:val="6D46B43E"/>
    <w:lvl w:ilvl="0" w:tplc="AA66B4B0">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C9461B8"/>
    <w:multiLevelType w:val="hybridMultilevel"/>
    <w:tmpl w:val="5954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pU2YWUg/B3s57iFRRu3NUJ7Bfc=" w:salt="oVu5lbyJaU7FKzWUWh/31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25"/>
    <w:rsid w:val="0002035D"/>
    <w:rsid w:val="000209FD"/>
    <w:rsid w:val="00072F2C"/>
    <w:rsid w:val="000F0C60"/>
    <w:rsid w:val="00126C8E"/>
    <w:rsid w:val="00147147"/>
    <w:rsid w:val="001B3352"/>
    <w:rsid w:val="001E6ABD"/>
    <w:rsid w:val="001E7F0D"/>
    <w:rsid w:val="002316D3"/>
    <w:rsid w:val="00270E09"/>
    <w:rsid w:val="00275025"/>
    <w:rsid w:val="002B0787"/>
    <w:rsid w:val="0033661F"/>
    <w:rsid w:val="00387E6A"/>
    <w:rsid w:val="003C2E37"/>
    <w:rsid w:val="005263B9"/>
    <w:rsid w:val="006E1153"/>
    <w:rsid w:val="00705640"/>
    <w:rsid w:val="0078588D"/>
    <w:rsid w:val="007D5CCB"/>
    <w:rsid w:val="007D6357"/>
    <w:rsid w:val="00823B15"/>
    <w:rsid w:val="0088712C"/>
    <w:rsid w:val="008E1831"/>
    <w:rsid w:val="00931CC9"/>
    <w:rsid w:val="00972F6B"/>
    <w:rsid w:val="00A4003F"/>
    <w:rsid w:val="00A41D2A"/>
    <w:rsid w:val="00A41DFD"/>
    <w:rsid w:val="00A86B7D"/>
    <w:rsid w:val="00AA5FD9"/>
    <w:rsid w:val="00B07A09"/>
    <w:rsid w:val="00B13C76"/>
    <w:rsid w:val="00B30DEC"/>
    <w:rsid w:val="00B568E6"/>
    <w:rsid w:val="00B94093"/>
    <w:rsid w:val="00C164A3"/>
    <w:rsid w:val="00D3223F"/>
    <w:rsid w:val="00D4746E"/>
    <w:rsid w:val="00D92FD3"/>
    <w:rsid w:val="00EC458B"/>
    <w:rsid w:val="00F23663"/>
    <w:rsid w:val="00FA7D98"/>
    <w:rsid w:val="00FB7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2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5025"/>
    <w:pPr>
      <w:tabs>
        <w:tab w:val="center" w:pos="4153"/>
        <w:tab w:val="right" w:pos="8306"/>
      </w:tabs>
    </w:pPr>
  </w:style>
  <w:style w:type="character" w:customStyle="1" w:styleId="HeaderChar">
    <w:name w:val="Header Char"/>
    <w:basedOn w:val="DefaultParagraphFont"/>
    <w:link w:val="Header"/>
    <w:rsid w:val="00275025"/>
    <w:rPr>
      <w:rFonts w:ascii="Times New Roman" w:eastAsia="Times New Roman" w:hAnsi="Times New Roman" w:cs="Times New Roman"/>
      <w:sz w:val="24"/>
      <w:szCs w:val="24"/>
      <w:lang w:eastAsia="en-AU"/>
    </w:rPr>
  </w:style>
  <w:style w:type="character" w:styleId="PageNumber">
    <w:name w:val="page number"/>
    <w:basedOn w:val="DefaultParagraphFont"/>
    <w:rsid w:val="00275025"/>
  </w:style>
  <w:style w:type="paragraph" w:styleId="BodyText">
    <w:name w:val="Body Text"/>
    <w:basedOn w:val="Normal"/>
    <w:link w:val="BodyTextChar"/>
    <w:rsid w:val="00275025"/>
    <w:pPr>
      <w:pBdr>
        <w:top w:val="double" w:sz="4" w:space="1" w:color="auto"/>
        <w:bottom w:val="double" w:sz="4" w:space="1" w:color="auto"/>
      </w:pBdr>
      <w:spacing w:before="240" w:after="240"/>
    </w:pPr>
    <w:rPr>
      <w:szCs w:val="20"/>
      <w:lang w:val="en-US"/>
    </w:rPr>
  </w:style>
  <w:style w:type="character" w:customStyle="1" w:styleId="BodyTextChar">
    <w:name w:val="Body Text Char"/>
    <w:basedOn w:val="DefaultParagraphFont"/>
    <w:link w:val="BodyText"/>
    <w:rsid w:val="00275025"/>
    <w:rPr>
      <w:rFonts w:ascii="Times New Roman" w:eastAsia="Times New Roman" w:hAnsi="Times New Roman" w:cs="Times New Roman"/>
      <w:sz w:val="24"/>
      <w:szCs w:val="20"/>
      <w:lang w:val="en-US" w:eastAsia="en-AU"/>
    </w:rPr>
  </w:style>
  <w:style w:type="paragraph" w:styleId="Footer">
    <w:name w:val="footer"/>
    <w:basedOn w:val="Normal"/>
    <w:link w:val="FooterChar"/>
    <w:uiPriority w:val="99"/>
    <w:unhideWhenUsed/>
    <w:rsid w:val="001E6ABD"/>
    <w:pPr>
      <w:tabs>
        <w:tab w:val="center" w:pos="4513"/>
        <w:tab w:val="right" w:pos="9026"/>
      </w:tabs>
    </w:pPr>
  </w:style>
  <w:style w:type="character" w:customStyle="1" w:styleId="FooterChar">
    <w:name w:val="Footer Char"/>
    <w:basedOn w:val="DefaultParagraphFont"/>
    <w:link w:val="Footer"/>
    <w:uiPriority w:val="99"/>
    <w:rsid w:val="001E6ABD"/>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C2E37"/>
    <w:pPr>
      <w:ind w:left="720"/>
      <w:contextualSpacing/>
    </w:pPr>
  </w:style>
  <w:style w:type="character" w:styleId="CommentReference">
    <w:name w:val="annotation reference"/>
    <w:basedOn w:val="DefaultParagraphFont"/>
    <w:uiPriority w:val="99"/>
    <w:semiHidden/>
    <w:unhideWhenUsed/>
    <w:rsid w:val="00823B15"/>
    <w:rPr>
      <w:sz w:val="16"/>
      <w:szCs w:val="16"/>
    </w:rPr>
  </w:style>
  <w:style w:type="paragraph" w:styleId="CommentText">
    <w:name w:val="annotation text"/>
    <w:basedOn w:val="Normal"/>
    <w:link w:val="CommentTextChar"/>
    <w:uiPriority w:val="99"/>
    <w:semiHidden/>
    <w:unhideWhenUsed/>
    <w:rsid w:val="00823B15"/>
    <w:rPr>
      <w:sz w:val="20"/>
      <w:szCs w:val="20"/>
    </w:rPr>
  </w:style>
  <w:style w:type="character" w:customStyle="1" w:styleId="CommentTextChar">
    <w:name w:val="Comment Text Char"/>
    <w:basedOn w:val="DefaultParagraphFont"/>
    <w:link w:val="CommentText"/>
    <w:uiPriority w:val="99"/>
    <w:semiHidden/>
    <w:rsid w:val="00823B1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23B15"/>
    <w:rPr>
      <w:b/>
      <w:bCs/>
    </w:rPr>
  </w:style>
  <w:style w:type="character" w:customStyle="1" w:styleId="CommentSubjectChar">
    <w:name w:val="Comment Subject Char"/>
    <w:basedOn w:val="CommentTextChar"/>
    <w:link w:val="CommentSubject"/>
    <w:uiPriority w:val="99"/>
    <w:semiHidden/>
    <w:rsid w:val="00823B15"/>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23B15"/>
    <w:rPr>
      <w:rFonts w:ascii="Tahoma" w:hAnsi="Tahoma" w:cs="Tahoma"/>
      <w:sz w:val="16"/>
      <w:szCs w:val="16"/>
    </w:rPr>
  </w:style>
  <w:style w:type="character" w:customStyle="1" w:styleId="BalloonTextChar">
    <w:name w:val="Balloon Text Char"/>
    <w:basedOn w:val="DefaultParagraphFont"/>
    <w:link w:val="BalloonText"/>
    <w:uiPriority w:val="99"/>
    <w:semiHidden/>
    <w:rsid w:val="00823B15"/>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2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5025"/>
    <w:pPr>
      <w:tabs>
        <w:tab w:val="center" w:pos="4153"/>
        <w:tab w:val="right" w:pos="8306"/>
      </w:tabs>
    </w:pPr>
  </w:style>
  <w:style w:type="character" w:customStyle="1" w:styleId="HeaderChar">
    <w:name w:val="Header Char"/>
    <w:basedOn w:val="DefaultParagraphFont"/>
    <w:link w:val="Header"/>
    <w:rsid w:val="00275025"/>
    <w:rPr>
      <w:rFonts w:ascii="Times New Roman" w:eastAsia="Times New Roman" w:hAnsi="Times New Roman" w:cs="Times New Roman"/>
      <w:sz w:val="24"/>
      <w:szCs w:val="24"/>
      <w:lang w:eastAsia="en-AU"/>
    </w:rPr>
  </w:style>
  <w:style w:type="character" w:styleId="PageNumber">
    <w:name w:val="page number"/>
    <w:basedOn w:val="DefaultParagraphFont"/>
    <w:rsid w:val="00275025"/>
  </w:style>
  <w:style w:type="paragraph" w:styleId="BodyText">
    <w:name w:val="Body Text"/>
    <w:basedOn w:val="Normal"/>
    <w:link w:val="BodyTextChar"/>
    <w:rsid w:val="00275025"/>
    <w:pPr>
      <w:pBdr>
        <w:top w:val="double" w:sz="4" w:space="1" w:color="auto"/>
        <w:bottom w:val="double" w:sz="4" w:space="1" w:color="auto"/>
      </w:pBdr>
      <w:spacing w:before="240" w:after="240"/>
    </w:pPr>
    <w:rPr>
      <w:szCs w:val="20"/>
      <w:lang w:val="en-US"/>
    </w:rPr>
  </w:style>
  <w:style w:type="character" w:customStyle="1" w:styleId="BodyTextChar">
    <w:name w:val="Body Text Char"/>
    <w:basedOn w:val="DefaultParagraphFont"/>
    <w:link w:val="BodyText"/>
    <w:rsid w:val="00275025"/>
    <w:rPr>
      <w:rFonts w:ascii="Times New Roman" w:eastAsia="Times New Roman" w:hAnsi="Times New Roman" w:cs="Times New Roman"/>
      <w:sz w:val="24"/>
      <w:szCs w:val="20"/>
      <w:lang w:val="en-US" w:eastAsia="en-AU"/>
    </w:rPr>
  </w:style>
  <w:style w:type="paragraph" w:styleId="Footer">
    <w:name w:val="footer"/>
    <w:basedOn w:val="Normal"/>
    <w:link w:val="FooterChar"/>
    <w:uiPriority w:val="99"/>
    <w:unhideWhenUsed/>
    <w:rsid w:val="001E6ABD"/>
    <w:pPr>
      <w:tabs>
        <w:tab w:val="center" w:pos="4513"/>
        <w:tab w:val="right" w:pos="9026"/>
      </w:tabs>
    </w:pPr>
  </w:style>
  <w:style w:type="character" w:customStyle="1" w:styleId="FooterChar">
    <w:name w:val="Footer Char"/>
    <w:basedOn w:val="DefaultParagraphFont"/>
    <w:link w:val="Footer"/>
    <w:uiPriority w:val="99"/>
    <w:rsid w:val="001E6ABD"/>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C2E37"/>
    <w:pPr>
      <w:ind w:left="720"/>
      <w:contextualSpacing/>
    </w:pPr>
  </w:style>
  <w:style w:type="character" w:styleId="CommentReference">
    <w:name w:val="annotation reference"/>
    <w:basedOn w:val="DefaultParagraphFont"/>
    <w:uiPriority w:val="99"/>
    <w:semiHidden/>
    <w:unhideWhenUsed/>
    <w:rsid w:val="00823B15"/>
    <w:rPr>
      <w:sz w:val="16"/>
      <w:szCs w:val="16"/>
    </w:rPr>
  </w:style>
  <w:style w:type="paragraph" w:styleId="CommentText">
    <w:name w:val="annotation text"/>
    <w:basedOn w:val="Normal"/>
    <w:link w:val="CommentTextChar"/>
    <w:uiPriority w:val="99"/>
    <w:semiHidden/>
    <w:unhideWhenUsed/>
    <w:rsid w:val="00823B15"/>
    <w:rPr>
      <w:sz w:val="20"/>
      <w:szCs w:val="20"/>
    </w:rPr>
  </w:style>
  <w:style w:type="character" w:customStyle="1" w:styleId="CommentTextChar">
    <w:name w:val="Comment Text Char"/>
    <w:basedOn w:val="DefaultParagraphFont"/>
    <w:link w:val="CommentText"/>
    <w:uiPriority w:val="99"/>
    <w:semiHidden/>
    <w:rsid w:val="00823B1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23B15"/>
    <w:rPr>
      <w:b/>
      <w:bCs/>
    </w:rPr>
  </w:style>
  <w:style w:type="character" w:customStyle="1" w:styleId="CommentSubjectChar">
    <w:name w:val="Comment Subject Char"/>
    <w:basedOn w:val="CommentTextChar"/>
    <w:link w:val="CommentSubject"/>
    <w:uiPriority w:val="99"/>
    <w:semiHidden/>
    <w:rsid w:val="00823B15"/>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23B15"/>
    <w:rPr>
      <w:rFonts w:ascii="Tahoma" w:hAnsi="Tahoma" w:cs="Tahoma"/>
      <w:sz w:val="16"/>
      <w:szCs w:val="16"/>
    </w:rPr>
  </w:style>
  <w:style w:type="character" w:customStyle="1" w:styleId="BalloonTextChar">
    <w:name w:val="Balloon Text Char"/>
    <w:basedOn w:val="DefaultParagraphFont"/>
    <w:link w:val="BalloonText"/>
    <w:uiPriority w:val="99"/>
    <w:semiHidden/>
    <w:rsid w:val="00823B15"/>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2015-03-25T14:30:00+00:00</Release_x0020_Date>
    <Publication_x0020_Title xmlns="378e824e-6e02-4c0d-8321-dd86fba681ee">Application to Make Member Contributions While on Leave Without Pay</Publication_x0020_Title>
    <Sub_x0020_Sub_x0020_Category xmlns="378e824e-6e02-4c0d-8321-dd86fba681ee">60</Sub_x0020_Sub_x0020_Category>
    <Details xmlns="378e824e-6e02-4c0d-8321-dd86fba681ee" xsi:nil="true"/>
    <Main_x0020_Category xmlns="378e824e-6e02-4c0d-8321-dd86fba681ee">5</Main_x0020_Category>
    <Tax_x0020_Type_x0020_Topic xmlns="378e824e-6e02-4c0d-8321-dd86fba681ee" xsi:nil="true"/>
    <Sub_x0020_Category xmlns="378e824e-6e02-4c0d-8321-dd86fba681ee">21</Sub_x0020_Category>
    <Identifier xmlns="378e824e-6e02-4c0d-8321-dd86fba681ee">F-MCLWOP-F39</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69B82A0A-B27D-472A-9ADF-7F6CED505C39}">
  <ds:schemaRefs>
    <ds:schemaRef ds:uri="http://schemas.microsoft.com/sharepoint/v3/contenttype/forms"/>
  </ds:schemaRefs>
</ds:datastoreItem>
</file>

<file path=customXml/itemProps2.xml><?xml version="1.0" encoding="utf-8"?>
<ds:datastoreItem xmlns:ds="http://schemas.openxmlformats.org/officeDocument/2006/customXml" ds:itemID="{23C2AFD9-E766-4DA7-979E-B2FA975FA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46D48-945B-49C1-B31B-37B3475521DD}">
  <ds:schemaRefs>
    <ds:schemaRef ds:uri="http://purl.org/dc/terms/"/>
    <ds:schemaRef ds:uri="http://purl.org/dc/dcmitype/"/>
    <ds:schemaRef ds:uri="http://schemas.microsoft.com/office/2006/documentManagement/types"/>
    <ds:schemaRef ds:uri="http://purl.org/dc/elements/1.1/"/>
    <ds:schemaRef ds:uri="http://www.w3.org/XML/1998/namespace"/>
    <ds:schemaRef ds:uri="378e824e-6e02-4c0d-8321-dd86fba681e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888</Words>
  <Characters>4383</Characters>
  <Application>Microsoft Office Word</Application>
  <DocSecurity>8</DocSecurity>
  <Lines>438</Lines>
  <Paragraphs>170</Paragraphs>
  <ScaleCrop>false</ScaleCrop>
  <HeadingPairs>
    <vt:vector size="2" baseType="variant">
      <vt:variant>
        <vt:lpstr>Title</vt:lpstr>
      </vt:variant>
      <vt:variant>
        <vt:i4>1</vt:i4>
      </vt:variant>
    </vt:vector>
  </HeadingPairs>
  <TitlesOfParts>
    <vt:vector size="1" baseType="lpstr">
      <vt:lpstr>Application to Make Member Contributions While on Leave Without Pay</vt:lpstr>
    </vt:vector>
  </TitlesOfParts>
  <Company>NTG</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make member contributions while on leave without pay</dc:title>
  <dc:creator>Northern Territory Government</dc:creator>
  <cp:lastModifiedBy>Jiraporn Homngam</cp:lastModifiedBy>
  <cp:revision>3</cp:revision>
  <cp:lastPrinted>2015-03-17T06:08:00Z</cp:lastPrinted>
  <dcterms:created xsi:type="dcterms:W3CDTF">2015-04-09T01:48:00Z</dcterms:created>
  <dcterms:modified xsi:type="dcterms:W3CDTF">2016-03-08T06:03:00Z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