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91" w:rsidRDefault="00F44791" w:rsidP="00F44791">
      <w:pPr>
        <w:spacing w:before="240"/>
        <w:ind w:hanging="11"/>
        <w:rPr>
          <w:rFonts w:ascii="Arial" w:hAnsi="Arial" w:cs="Arial"/>
          <w:sz w:val="20"/>
          <w:lang w:val="en-AU"/>
        </w:rPr>
      </w:pPr>
      <w:r>
        <w:rPr>
          <w:rFonts w:ascii="Arial" w:hAnsi="Arial" w:cs="Arial"/>
          <w:b/>
          <w:snapToGrid w:val="0"/>
          <w:sz w:val="20"/>
          <w:lang w:val="en-AU" w:eastAsia="en-US"/>
        </w:rPr>
        <w:t xml:space="preserve">The Coastal Line Fishery return is divided into two (2) forms, Part A: </w:t>
      </w:r>
      <w:r w:rsidRPr="00506705">
        <w:rPr>
          <w:rFonts w:ascii="Arial" w:hAnsi="Arial" w:cs="Arial"/>
          <w:b/>
          <w:snapToGrid w:val="0"/>
          <w:sz w:val="20"/>
          <w:lang w:val="en-AU" w:eastAsia="en-US"/>
        </w:rPr>
        <w:t>Fishing Session and Catch</w:t>
      </w:r>
      <w:r>
        <w:rPr>
          <w:rFonts w:ascii="Arial" w:hAnsi="Arial" w:cs="Arial"/>
          <w:b/>
          <w:snapToGrid w:val="0"/>
          <w:sz w:val="20"/>
          <w:lang w:val="en-AU" w:eastAsia="en-US"/>
        </w:rPr>
        <w:t xml:space="preserve"> (catch return) and Part B: </w:t>
      </w:r>
      <w:r w:rsidRPr="00506705">
        <w:rPr>
          <w:rFonts w:ascii="Arial" w:hAnsi="Arial" w:cs="Arial"/>
          <w:b/>
          <w:snapToGrid w:val="0"/>
          <w:sz w:val="20"/>
          <w:lang w:val="en-AU" w:eastAsia="en-US"/>
        </w:rPr>
        <w:t>Monthly Market Details</w:t>
      </w:r>
      <w:r>
        <w:rPr>
          <w:rFonts w:ascii="Arial" w:hAnsi="Arial" w:cs="Arial"/>
          <w:b/>
          <w:snapToGrid w:val="0"/>
          <w:sz w:val="20"/>
          <w:lang w:val="en-AU" w:eastAsia="en-US"/>
        </w:rPr>
        <w:t xml:space="preserve"> (market return).</w:t>
      </w:r>
      <w:r>
        <w:rPr>
          <w:rFonts w:ascii="Arial" w:hAnsi="Arial" w:cs="Arial"/>
          <w:b/>
          <w:sz w:val="20"/>
          <w:lang w:val="en-AU"/>
        </w:rPr>
        <w:t xml:space="preserve"> </w:t>
      </w:r>
    </w:p>
    <w:p w:rsidR="00F44791" w:rsidRDefault="00F44791" w:rsidP="00F44791">
      <w:pPr>
        <w:spacing w:before="120" w:after="200"/>
        <w:rPr>
          <w:rFonts w:ascii="Arial" w:hAnsi="Arial" w:cs="Arial"/>
          <w:sz w:val="20"/>
          <w:lang w:val="en-AU"/>
        </w:rPr>
      </w:pPr>
      <w:r>
        <w:rPr>
          <w:rFonts w:ascii="Arial" w:hAnsi="Arial" w:cs="Arial"/>
          <w:b/>
          <w:sz w:val="20"/>
          <w:lang w:val="en-AU"/>
        </w:rPr>
        <w:t xml:space="preserve">Part A </w:t>
      </w:r>
      <w:r>
        <w:rPr>
          <w:rFonts w:ascii="Arial" w:hAnsi="Arial" w:cs="Arial"/>
          <w:sz w:val="20"/>
          <w:lang w:val="en-AU"/>
        </w:rPr>
        <w:t>must be completed for each fishing session (each day). Each column refers to a specific activity undertaken at a particular time and location, by one fishing method. If you change location (by more than 1 nautical mile), fishing method, or recommence fishing after a break, you need to complete a new 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gbook instructions  - Part A"/>
      </w:tblPr>
      <w:tblGrid>
        <w:gridCol w:w="2246"/>
        <w:gridCol w:w="7392"/>
      </w:tblGrid>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Licence Number</w:t>
            </w:r>
          </w:p>
        </w:tc>
        <w:tc>
          <w:tcPr>
            <w:tcW w:w="8117" w:type="dxa"/>
          </w:tcPr>
          <w:p w:rsidR="00F44791" w:rsidRDefault="00F44791" w:rsidP="00F543C2">
            <w:pPr>
              <w:tabs>
                <w:tab w:val="left" w:pos="2268"/>
              </w:tabs>
              <w:spacing w:before="60"/>
              <w:rPr>
                <w:rFonts w:ascii="Arial" w:hAnsi="Arial" w:cs="Arial"/>
                <w:b/>
                <w:sz w:val="20"/>
                <w:u w:val="single"/>
                <w:lang w:val="en-AU"/>
              </w:rPr>
            </w:pPr>
            <w:r>
              <w:rPr>
                <w:rFonts w:ascii="Arial" w:hAnsi="Arial" w:cs="Arial"/>
                <w:sz w:val="20"/>
                <w:lang w:val="en-AU"/>
              </w:rPr>
              <w:t>Record your Coastal Line Fishery Licence Number (i.e. A1/1234)</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Approved Operator</w:t>
            </w:r>
          </w:p>
        </w:tc>
        <w:tc>
          <w:tcPr>
            <w:tcW w:w="8117" w:type="dxa"/>
          </w:tcPr>
          <w:p w:rsidR="00F44791" w:rsidRDefault="00F44791" w:rsidP="00F543C2">
            <w:pPr>
              <w:tabs>
                <w:tab w:val="left" w:pos="2268"/>
              </w:tabs>
              <w:spacing w:before="60"/>
              <w:rPr>
                <w:rFonts w:ascii="Arial" w:hAnsi="Arial" w:cs="Arial"/>
                <w:b/>
                <w:sz w:val="20"/>
                <w:u w:val="single"/>
                <w:lang w:val="en-AU"/>
              </w:rPr>
            </w:pPr>
            <w:r>
              <w:rPr>
                <w:rFonts w:ascii="Arial" w:hAnsi="Arial" w:cs="Arial"/>
                <w:sz w:val="20"/>
                <w:lang w:val="en-AU"/>
              </w:rPr>
              <w:t>The person responsible for undertaking the fishing operations is required to enter their full name. In the absence of an Approved Operator the Licence Holder must enter their full name.</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Nil Return</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Please tick this box if you have not undertaken any fishing activity in the month. You are not required to complete the Fishing Session Details or Catch Details if you have a “Nil” return.</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Vessel Rego</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Enter your Vessel Registration Number (i.e. IL888).</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Port of Landing</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Enter the port you landed your catch (i.e. Darwin).</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Start Fishing</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This is the time you put your lines/traps in the water using a 24-hour clock, e.g. 6:00 am record 0600 and 6:00pm as 1800.</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Area</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Record the name of the general area of your fishing activity (</w:t>
            </w:r>
            <w:proofErr w:type="spellStart"/>
            <w:r>
              <w:rPr>
                <w:rFonts w:ascii="Arial" w:hAnsi="Arial" w:cs="Arial"/>
                <w:sz w:val="20"/>
                <w:lang w:val="en-AU"/>
              </w:rPr>
              <w:t>eg</w:t>
            </w:r>
            <w:proofErr w:type="spellEnd"/>
            <w:r>
              <w:rPr>
                <w:rFonts w:ascii="Arial" w:hAnsi="Arial" w:cs="Arial"/>
                <w:sz w:val="20"/>
                <w:lang w:val="en-AU"/>
              </w:rPr>
              <w:t xml:space="preserve"> Peron Islands).</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GPS Coordinates</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 xml:space="preserve">Record the latitude and longitude of your fishing activity to the nearest minute (degrees, minutes) as shown on your GPS. </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End Fishing</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Record the end date and end time of each fishing session using a 24-hour clock. This information, in conjunction with gear type and gear number, provides an estimate of fishing effort.</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Fishing method</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 xml:space="preserve">Circle “Vertical Line”, “Drop Line” or “Trap” depending on what gear type is used. </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No. of Lines or Traps</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Record the number of lines or traps used.</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No. of Hooks per Line</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Record the number of hooks used per line.</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Catch</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Record the catch by standard name or taxonomic family if the standard name is not known.</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Cut, Estimated (Total) Weight and Numbers</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 xml:space="preserve">Record the </w:t>
            </w:r>
            <w:r>
              <w:rPr>
                <w:rFonts w:ascii="Arial" w:hAnsi="Arial" w:cs="Arial"/>
                <w:b/>
                <w:sz w:val="20"/>
                <w:lang w:val="en-AU"/>
              </w:rPr>
              <w:t xml:space="preserve">cut, estimated weight (kg) </w:t>
            </w:r>
            <w:r w:rsidRPr="00C34DD5">
              <w:rPr>
                <w:rFonts w:ascii="Arial" w:hAnsi="Arial" w:cs="Arial"/>
                <w:sz w:val="20"/>
                <w:lang w:val="en-AU"/>
              </w:rPr>
              <w:t>and</w:t>
            </w:r>
            <w:r>
              <w:rPr>
                <w:rFonts w:ascii="Arial" w:hAnsi="Arial" w:cs="Arial"/>
                <w:b/>
                <w:sz w:val="20"/>
                <w:lang w:val="en-AU"/>
              </w:rPr>
              <w:t xml:space="preserve"> numbers</w:t>
            </w:r>
            <w:r>
              <w:rPr>
                <w:rFonts w:ascii="Arial" w:hAnsi="Arial" w:cs="Arial"/>
                <w:sz w:val="20"/>
                <w:lang w:val="en-AU"/>
              </w:rPr>
              <w:t xml:space="preserve"> of each species at each location. If you catch nothing in a session, please continue to fill in the hours fished, methods used, location etc. and then note no catch for that session. The number and estimated weight of each species caught provides an estimate of the mean size of fishes at that location. This information helps to detect any spatial and/or temporal variation in the mean size of the main target species.</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Discarded Species</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Record the whole weight (kg) of discarded animals for every session. Indicate if the animals were dead or alive when released by marking a ‘</w:t>
            </w:r>
            <w:r w:rsidRPr="00C67D84">
              <w:rPr>
                <w:rFonts w:ascii="Arial" w:hAnsi="Arial" w:cs="Arial"/>
                <w:b/>
                <w:sz w:val="20"/>
                <w:lang w:val="en-AU"/>
              </w:rPr>
              <w:t>D</w:t>
            </w:r>
            <w:r>
              <w:rPr>
                <w:rFonts w:ascii="Arial" w:hAnsi="Arial" w:cs="Arial"/>
                <w:sz w:val="20"/>
                <w:lang w:val="en-AU"/>
              </w:rPr>
              <w:t>’ for dead or an ‘</w:t>
            </w:r>
            <w:r w:rsidRPr="00C67D84">
              <w:rPr>
                <w:rFonts w:ascii="Arial" w:hAnsi="Arial" w:cs="Arial"/>
                <w:b/>
                <w:sz w:val="20"/>
                <w:lang w:val="en-AU"/>
              </w:rPr>
              <w:t>A</w:t>
            </w:r>
            <w:r>
              <w:rPr>
                <w:rFonts w:ascii="Arial" w:hAnsi="Arial" w:cs="Arial"/>
                <w:sz w:val="20"/>
                <w:lang w:val="en-AU"/>
              </w:rPr>
              <w:t>’ for alive.</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TEPS Interactions</w:t>
            </w:r>
          </w:p>
        </w:tc>
        <w:tc>
          <w:tcPr>
            <w:tcW w:w="8117" w:type="dxa"/>
          </w:tcPr>
          <w:p w:rsidR="00F44791" w:rsidRDefault="00F44791" w:rsidP="00F543C2">
            <w:pPr>
              <w:tabs>
                <w:tab w:val="left" w:pos="2268"/>
              </w:tabs>
              <w:spacing w:before="60"/>
              <w:rPr>
                <w:rFonts w:ascii="Arial" w:hAnsi="Arial" w:cs="Arial"/>
                <w:sz w:val="20"/>
                <w:lang w:val="en-AU"/>
              </w:rPr>
            </w:pPr>
            <w:r>
              <w:rPr>
                <w:rFonts w:ascii="Arial" w:hAnsi="Arial" w:cs="Arial"/>
                <w:sz w:val="20"/>
                <w:lang w:val="en-AU"/>
              </w:rPr>
              <w:t>Record the number of interactions with Threatened, Endangered or Protect Species for every fishing session. Indicate if the animal was dead or alive by marking a ‘</w:t>
            </w:r>
            <w:r w:rsidRPr="00C67D84">
              <w:rPr>
                <w:rFonts w:ascii="Arial" w:hAnsi="Arial" w:cs="Arial"/>
                <w:b/>
                <w:sz w:val="20"/>
                <w:lang w:val="en-AU"/>
              </w:rPr>
              <w:t>D</w:t>
            </w:r>
            <w:r>
              <w:rPr>
                <w:rFonts w:ascii="Arial" w:hAnsi="Arial" w:cs="Arial"/>
                <w:sz w:val="20"/>
                <w:lang w:val="en-AU"/>
              </w:rPr>
              <w:t>’ for dead or an ‘</w:t>
            </w:r>
            <w:r w:rsidRPr="00C67D84">
              <w:rPr>
                <w:rFonts w:ascii="Arial" w:hAnsi="Arial" w:cs="Arial"/>
                <w:b/>
                <w:sz w:val="20"/>
                <w:lang w:val="en-AU"/>
              </w:rPr>
              <w:t>A</w:t>
            </w:r>
            <w:r>
              <w:rPr>
                <w:rFonts w:ascii="Arial" w:hAnsi="Arial" w:cs="Arial"/>
                <w:sz w:val="20"/>
                <w:lang w:val="en-AU"/>
              </w:rPr>
              <w:t>’ for alive.</w:t>
            </w:r>
          </w:p>
        </w:tc>
      </w:tr>
      <w:tr w:rsidR="00F44791" w:rsidTr="00F543C2">
        <w:trPr>
          <w:trHeight w:val="397"/>
        </w:trPr>
        <w:tc>
          <w:tcPr>
            <w:tcW w:w="2349"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Comments</w:t>
            </w:r>
          </w:p>
        </w:tc>
        <w:tc>
          <w:tcPr>
            <w:tcW w:w="8117" w:type="dxa"/>
          </w:tcPr>
          <w:p w:rsidR="00F44791" w:rsidRDefault="00F44791" w:rsidP="00F543C2">
            <w:pPr>
              <w:tabs>
                <w:tab w:val="left" w:pos="2268"/>
              </w:tabs>
              <w:spacing w:before="120"/>
              <w:rPr>
                <w:rFonts w:ascii="Arial" w:hAnsi="Arial" w:cs="Arial"/>
                <w:sz w:val="20"/>
                <w:lang w:val="en-AU"/>
              </w:rPr>
            </w:pPr>
            <w:r>
              <w:rPr>
                <w:rFonts w:ascii="Arial" w:hAnsi="Arial" w:cs="Arial"/>
                <w:sz w:val="20"/>
                <w:lang w:val="en-AU"/>
              </w:rPr>
              <w:t>This section is primarily for notes which are relevant to your fishing. General observations regarding fish maturity, sex, weather condition, presence of bait fish would also be useful for research purposes.</w:t>
            </w:r>
          </w:p>
        </w:tc>
      </w:tr>
    </w:tbl>
    <w:p w:rsidR="00F44791" w:rsidRDefault="00F44791" w:rsidP="00F44791">
      <w:pPr>
        <w:tabs>
          <w:tab w:val="left" w:pos="2268"/>
        </w:tabs>
        <w:spacing w:before="200"/>
        <w:rPr>
          <w:rFonts w:ascii="Arial" w:hAnsi="Arial" w:cs="Arial"/>
          <w:b/>
          <w:sz w:val="20"/>
          <w:lang w:val="en-AU"/>
        </w:rPr>
      </w:pPr>
    </w:p>
    <w:p w:rsidR="00F44791" w:rsidRDefault="00F44791">
      <w:pPr>
        <w:spacing w:after="200"/>
        <w:rPr>
          <w:rFonts w:ascii="Arial" w:hAnsi="Arial" w:cs="Arial"/>
          <w:b/>
          <w:sz w:val="20"/>
          <w:lang w:val="en-AU"/>
        </w:rPr>
      </w:pPr>
      <w:r>
        <w:rPr>
          <w:rFonts w:ascii="Arial" w:hAnsi="Arial" w:cs="Arial"/>
          <w:b/>
          <w:sz w:val="20"/>
          <w:lang w:val="en-AU"/>
        </w:rPr>
        <w:br w:type="page"/>
      </w:r>
    </w:p>
    <w:p w:rsidR="00F44791" w:rsidRDefault="00F44791" w:rsidP="00F44791">
      <w:pPr>
        <w:tabs>
          <w:tab w:val="left" w:pos="2268"/>
        </w:tabs>
        <w:spacing w:before="200"/>
        <w:rPr>
          <w:rFonts w:ascii="Arial" w:hAnsi="Arial" w:cs="Arial"/>
          <w:b/>
          <w:sz w:val="20"/>
          <w:lang w:val="en-AU"/>
        </w:rPr>
      </w:pPr>
      <w:r>
        <w:rPr>
          <w:rFonts w:ascii="Arial" w:hAnsi="Arial" w:cs="Arial"/>
          <w:b/>
          <w:sz w:val="20"/>
          <w:lang w:val="en-AU"/>
        </w:rPr>
        <w:lastRenderedPageBreak/>
        <w:t>Part B</w:t>
      </w:r>
      <w:r>
        <w:rPr>
          <w:rFonts w:ascii="Arial" w:hAnsi="Arial" w:cs="Arial"/>
          <w:sz w:val="20"/>
          <w:lang w:val="en-AU"/>
        </w:rPr>
        <w:t xml:space="preserve"> of the logbook is the monthly market summary sheet. Please complete this form at the end of each month and send it to the Returns Officer, accompanied by your completed </w:t>
      </w:r>
      <w:proofErr w:type="spellStart"/>
      <w:r>
        <w:rPr>
          <w:rFonts w:ascii="Arial" w:hAnsi="Arial" w:cs="Arial"/>
          <w:sz w:val="20"/>
          <w:lang w:val="en-AU"/>
        </w:rPr>
        <w:t>logsheets</w:t>
      </w:r>
      <w:proofErr w:type="spellEnd"/>
      <w:r>
        <w:rPr>
          <w:rFonts w:ascii="Arial" w:hAnsi="Arial" w:cs="Arial"/>
          <w:sz w:val="20"/>
          <w:lang w:val="en-AU"/>
        </w:rPr>
        <w:t>, before the 28</w:t>
      </w:r>
      <w:r>
        <w:rPr>
          <w:rFonts w:ascii="Arial" w:hAnsi="Arial" w:cs="Arial"/>
          <w:sz w:val="20"/>
          <w:vertAlign w:val="superscript"/>
          <w:lang w:val="en-AU"/>
        </w:rPr>
        <w:t>th</w:t>
      </w:r>
      <w:r>
        <w:rPr>
          <w:rFonts w:ascii="Arial" w:hAnsi="Arial" w:cs="Arial"/>
          <w:sz w:val="20"/>
          <w:lang w:val="en-AU"/>
        </w:rPr>
        <w:t xml:space="preserve"> day of the following month. </w:t>
      </w:r>
    </w:p>
    <w:p w:rsidR="00F44791" w:rsidRDefault="00F44791" w:rsidP="00F44791">
      <w:pPr>
        <w:ind w:left="284" w:right="-1"/>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gbook instructions  - Part B"/>
      </w:tblPr>
      <w:tblGrid>
        <w:gridCol w:w="2239"/>
        <w:gridCol w:w="7399"/>
      </w:tblGrid>
      <w:tr w:rsidR="00F44791" w:rsidTr="00F543C2">
        <w:trPr>
          <w:trHeight w:val="397"/>
        </w:trPr>
        <w:tc>
          <w:tcPr>
            <w:tcW w:w="2376"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Species</w:t>
            </w:r>
          </w:p>
        </w:tc>
        <w:tc>
          <w:tcPr>
            <w:tcW w:w="8306" w:type="dxa"/>
          </w:tcPr>
          <w:p w:rsidR="00F44791" w:rsidRDefault="00F44791" w:rsidP="00F543C2">
            <w:pPr>
              <w:tabs>
                <w:tab w:val="left" w:pos="2268"/>
              </w:tabs>
              <w:spacing w:before="60"/>
              <w:rPr>
                <w:rFonts w:ascii="Arial" w:hAnsi="Arial" w:cs="Arial"/>
                <w:b/>
                <w:sz w:val="20"/>
                <w:u w:val="single"/>
                <w:lang w:val="en-AU"/>
              </w:rPr>
            </w:pPr>
            <w:r>
              <w:rPr>
                <w:rFonts w:ascii="Arial" w:hAnsi="Arial" w:cs="Arial"/>
                <w:sz w:val="20"/>
                <w:lang w:val="en-AU"/>
              </w:rPr>
              <w:t>Record the species standard name or taxonomic family if the standard name is not known for the product sold.</w:t>
            </w:r>
          </w:p>
        </w:tc>
      </w:tr>
      <w:tr w:rsidR="00F44791" w:rsidTr="00F543C2">
        <w:trPr>
          <w:trHeight w:val="397"/>
        </w:trPr>
        <w:tc>
          <w:tcPr>
            <w:tcW w:w="2376"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Cut, Weight and Storage</w:t>
            </w:r>
          </w:p>
        </w:tc>
        <w:tc>
          <w:tcPr>
            <w:tcW w:w="8306" w:type="dxa"/>
          </w:tcPr>
          <w:p w:rsidR="00F44791" w:rsidRPr="00506705" w:rsidRDefault="00F44791" w:rsidP="00F543C2">
            <w:pPr>
              <w:tabs>
                <w:tab w:val="left" w:pos="2268"/>
              </w:tabs>
              <w:spacing w:before="120"/>
              <w:rPr>
                <w:rFonts w:ascii="Arial" w:hAnsi="Arial" w:cs="Arial"/>
                <w:b/>
                <w:sz w:val="20"/>
                <w:lang w:val="en-AU"/>
              </w:rPr>
            </w:pPr>
            <w:r>
              <w:rPr>
                <w:rFonts w:ascii="Arial" w:hAnsi="Arial" w:cs="Arial"/>
                <w:sz w:val="20"/>
                <w:lang w:val="en-AU"/>
              </w:rPr>
              <w:t xml:space="preserve">Record the </w:t>
            </w:r>
            <w:r w:rsidRPr="00506705">
              <w:rPr>
                <w:rFonts w:ascii="Arial" w:hAnsi="Arial" w:cs="Arial"/>
                <w:b/>
                <w:sz w:val="20"/>
                <w:lang w:val="en-AU"/>
              </w:rPr>
              <w:t>cut</w:t>
            </w:r>
            <w:r>
              <w:rPr>
                <w:rFonts w:ascii="Arial" w:hAnsi="Arial" w:cs="Arial"/>
                <w:b/>
                <w:sz w:val="20"/>
                <w:lang w:val="en-AU"/>
              </w:rPr>
              <w:t xml:space="preserve"> </w:t>
            </w:r>
            <w:r w:rsidRPr="00506705">
              <w:rPr>
                <w:rFonts w:ascii="Arial" w:hAnsi="Arial" w:cs="Arial"/>
                <w:sz w:val="20"/>
                <w:lang w:val="en-AU"/>
              </w:rPr>
              <w:t>(e.g.</w:t>
            </w:r>
            <w:r>
              <w:rPr>
                <w:rFonts w:ascii="Arial" w:hAnsi="Arial" w:cs="Arial"/>
                <w:b/>
                <w:sz w:val="20"/>
                <w:lang w:val="en-AU"/>
              </w:rPr>
              <w:t xml:space="preserve"> </w:t>
            </w:r>
            <w:r>
              <w:rPr>
                <w:rFonts w:ascii="Arial" w:hAnsi="Arial" w:cs="Arial"/>
                <w:sz w:val="20"/>
                <w:lang w:val="en-AU"/>
              </w:rPr>
              <w:t xml:space="preserve">either whole, trunked, gilled and gutted or filleted), </w:t>
            </w:r>
            <w:r w:rsidRPr="00506705">
              <w:rPr>
                <w:rFonts w:ascii="Arial" w:hAnsi="Arial" w:cs="Arial"/>
                <w:b/>
                <w:sz w:val="20"/>
                <w:lang w:val="en-AU"/>
              </w:rPr>
              <w:t>weight</w:t>
            </w:r>
            <w:r>
              <w:rPr>
                <w:rFonts w:ascii="Arial" w:hAnsi="Arial" w:cs="Arial"/>
                <w:b/>
                <w:sz w:val="20"/>
                <w:lang w:val="en-AU"/>
              </w:rPr>
              <w:t xml:space="preserve"> </w:t>
            </w:r>
            <w:r w:rsidRPr="006C2693">
              <w:rPr>
                <w:rFonts w:ascii="Arial" w:hAnsi="Arial" w:cs="Arial"/>
                <w:sz w:val="20"/>
                <w:lang w:val="en-AU"/>
              </w:rPr>
              <w:t xml:space="preserve">(in kilograms) </w:t>
            </w:r>
            <w:r>
              <w:rPr>
                <w:rFonts w:ascii="Arial" w:hAnsi="Arial" w:cs="Arial"/>
                <w:sz w:val="20"/>
                <w:lang w:val="en-AU"/>
              </w:rPr>
              <w:t xml:space="preserve">and </w:t>
            </w:r>
            <w:r w:rsidRPr="00506705">
              <w:rPr>
                <w:rFonts w:ascii="Arial" w:hAnsi="Arial" w:cs="Arial"/>
                <w:b/>
                <w:sz w:val="20"/>
                <w:lang w:val="en-AU"/>
              </w:rPr>
              <w:t>storage</w:t>
            </w:r>
            <w:r>
              <w:rPr>
                <w:rFonts w:ascii="Arial" w:hAnsi="Arial" w:cs="Arial"/>
                <w:b/>
                <w:sz w:val="20"/>
                <w:lang w:val="en-AU"/>
              </w:rPr>
              <w:t xml:space="preserve"> (</w:t>
            </w:r>
            <w:r w:rsidRPr="006C2693">
              <w:rPr>
                <w:rFonts w:ascii="Arial" w:hAnsi="Arial" w:cs="Arial"/>
                <w:sz w:val="20"/>
                <w:lang w:val="en-AU"/>
              </w:rPr>
              <w:t>e.g. fresh or frozen</w:t>
            </w:r>
            <w:r>
              <w:rPr>
                <w:rFonts w:ascii="Arial" w:hAnsi="Arial" w:cs="Arial"/>
                <w:b/>
                <w:sz w:val="20"/>
                <w:lang w:val="en-AU"/>
              </w:rPr>
              <w:t xml:space="preserve">) </w:t>
            </w:r>
            <w:r>
              <w:rPr>
                <w:rFonts w:ascii="Arial" w:hAnsi="Arial" w:cs="Arial"/>
                <w:sz w:val="20"/>
                <w:lang w:val="en-AU"/>
              </w:rPr>
              <w:t>of each species as they are sold. This includes all products from fish taken in the fishery, including swim bladders.</w:t>
            </w:r>
          </w:p>
        </w:tc>
      </w:tr>
      <w:tr w:rsidR="00F44791" w:rsidTr="00F543C2">
        <w:trPr>
          <w:trHeight w:val="397"/>
        </w:trPr>
        <w:tc>
          <w:tcPr>
            <w:tcW w:w="2376"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Value</w:t>
            </w:r>
          </w:p>
        </w:tc>
        <w:tc>
          <w:tcPr>
            <w:tcW w:w="8306" w:type="dxa"/>
          </w:tcPr>
          <w:p w:rsidR="00F44791" w:rsidRDefault="00F44791" w:rsidP="00F543C2">
            <w:pPr>
              <w:tabs>
                <w:tab w:val="left" w:pos="2268"/>
              </w:tabs>
              <w:spacing w:before="120"/>
              <w:rPr>
                <w:rFonts w:ascii="Arial" w:hAnsi="Arial" w:cs="Arial"/>
                <w:sz w:val="20"/>
                <w:lang w:val="en-AU"/>
              </w:rPr>
            </w:pPr>
            <w:r>
              <w:rPr>
                <w:rFonts w:ascii="Arial" w:hAnsi="Arial" w:cs="Arial"/>
                <w:sz w:val="20"/>
                <w:lang w:val="en-AU"/>
              </w:rPr>
              <w:t xml:space="preserve">Record the price per kilogram received for the product. This information allows for an accurate estimate of fishery Gross Value Production. </w:t>
            </w:r>
          </w:p>
        </w:tc>
      </w:tr>
      <w:tr w:rsidR="00F44791" w:rsidRPr="00362A42" w:rsidTr="00F543C2">
        <w:trPr>
          <w:trHeight w:val="397"/>
        </w:trPr>
        <w:tc>
          <w:tcPr>
            <w:tcW w:w="2376" w:type="dxa"/>
          </w:tcPr>
          <w:p w:rsidR="00F44791" w:rsidRDefault="00F44791" w:rsidP="00F543C2">
            <w:pPr>
              <w:tabs>
                <w:tab w:val="left" w:pos="2268"/>
              </w:tabs>
              <w:spacing w:before="60"/>
              <w:rPr>
                <w:rFonts w:ascii="Arial" w:hAnsi="Arial" w:cs="Arial"/>
                <w:b/>
                <w:sz w:val="20"/>
                <w:u w:val="single"/>
                <w:lang w:val="en-AU"/>
              </w:rPr>
            </w:pPr>
            <w:r>
              <w:rPr>
                <w:rFonts w:ascii="Arial" w:hAnsi="Arial" w:cs="Arial"/>
                <w:b/>
                <w:sz w:val="20"/>
                <w:u w:val="single"/>
                <w:lang w:val="en-AU"/>
              </w:rPr>
              <w:t>Destination</w:t>
            </w:r>
          </w:p>
        </w:tc>
        <w:tc>
          <w:tcPr>
            <w:tcW w:w="8306" w:type="dxa"/>
          </w:tcPr>
          <w:p w:rsidR="00F44791" w:rsidRDefault="00F44791" w:rsidP="00F543C2">
            <w:pPr>
              <w:tabs>
                <w:tab w:val="left" w:pos="2268"/>
              </w:tabs>
              <w:spacing w:before="60"/>
              <w:rPr>
                <w:rFonts w:ascii="Arial" w:hAnsi="Arial" w:cs="Arial"/>
                <w:sz w:val="20"/>
                <w:lang w:val="en-AU"/>
              </w:rPr>
            </w:pPr>
            <w:r w:rsidRPr="00C31455">
              <w:rPr>
                <w:rFonts w:ascii="Arial" w:hAnsi="Arial" w:cs="Arial"/>
                <w:sz w:val="20"/>
                <w:lang w:val="en-AU"/>
              </w:rPr>
              <w:t>Record the traders name or licence number and state</w:t>
            </w:r>
            <w:r>
              <w:rPr>
                <w:rFonts w:ascii="Arial" w:hAnsi="Arial" w:cs="Arial"/>
                <w:sz w:val="20"/>
                <w:lang w:val="en-AU"/>
              </w:rPr>
              <w:t xml:space="preserve"> to which the product was sold. </w:t>
            </w:r>
          </w:p>
        </w:tc>
      </w:tr>
    </w:tbl>
    <w:p w:rsidR="00F44791" w:rsidRPr="003F5058" w:rsidRDefault="00F44791" w:rsidP="00F44791">
      <w:pPr>
        <w:rPr>
          <w:sz w:val="8"/>
        </w:rPr>
      </w:pPr>
    </w:p>
    <w:p w:rsidR="00203F1C" w:rsidRPr="00F44791" w:rsidRDefault="00203F1C" w:rsidP="00F44791"/>
    <w:sectPr w:rsidR="00203F1C" w:rsidRPr="00F44791" w:rsidSect="00705C9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FD" w:rsidRDefault="004731FD" w:rsidP="007332FF">
      <w:r>
        <w:separator/>
      </w:r>
    </w:p>
  </w:endnote>
  <w:endnote w:type="continuationSeparator" w:id="0">
    <w:p w:rsidR="004731FD" w:rsidRDefault="004731F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91" w:rsidRDefault="00F44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F44791">
            <w:rPr>
              <w:rStyle w:val="NTGFooterDepartmentNameChar"/>
            </w:rPr>
            <w:t>primary industry and resources</w:t>
          </w:r>
        </w:p>
        <w:p w:rsidR="00983000" w:rsidRPr="007B5DA2" w:rsidRDefault="00F44791" w:rsidP="000E342B">
          <w:pPr>
            <w:pStyle w:val="NTGFooter1items"/>
          </w:pPr>
          <w:r>
            <w:rPr>
              <w:rStyle w:val="NTGFooter1itemsChar"/>
            </w:rPr>
            <w:t xml:space="preserve">September </w:t>
          </w:r>
          <w:r>
            <w:rPr>
              <w:rStyle w:val="NTGFooter1itemsChar"/>
            </w:rPr>
            <w:t>2018</w:t>
          </w:r>
          <w:bookmarkStart w:id="0" w:name="_GoBack"/>
          <w:bookmarkEnd w:id="0"/>
        </w:p>
      </w:tc>
      <w:tc>
        <w:tcPr>
          <w:tcW w:w="2268" w:type="dxa"/>
          <w:vAlign w:val="center"/>
        </w:tcPr>
        <w:p w:rsidR="00983000" w:rsidRPr="00DC1F0F" w:rsidRDefault="00983000" w:rsidP="00B11C67">
          <w:pPr>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F44791">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F44791">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F44791">
            <w:rPr>
              <w:rStyle w:val="NTGFooterDepartmentofChar"/>
              <w:rFonts w:ascii="Arial Black" w:hAnsi="Arial Black"/>
            </w:rPr>
            <w:t>primary industry and resources</w:t>
          </w:r>
        </w:p>
        <w:p w:rsidR="00983000" w:rsidRPr="007B5DA2" w:rsidRDefault="00983000" w:rsidP="00F44791">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44791">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F44791">
            <w:rPr>
              <w:noProof/>
            </w:rPr>
            <w:t>2</w:t>
          </w:r>
          <w:r w:rsidR="00DB6D0A">
            <w:rPr>
              <w:noProof/>
            </w:rPr>
            <w:fldChar w:fldCharType="end"/>
          </w:r>
        </w:p>
      </w:tc>
      <w:tc>
        <w:tcPr>
          <w:tcW w:w="2268" w:type="dxa"/>
          <w:vAlign w:val="center"/>
        </w:tcPr>
        <w:p w:rsidR="00983000" w:rsidRPr="001E14EB" w:rsidRDefault="00983000" w:rsidP="00B606A1">
          <w:pPr>
            <w:jc w:val="right"/>
          </w:pPr>
          <w:r>
            <w:rPr>
              <w:noProof/>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FD" w:rsidRDefault="004731FD" w:rsidP="007332FF">
      <w:r>
        <w:separator/>
      </w:r>
    </w:p>
  </w:footnote>
  <w:footnote w:type="continuationSeparator" w:id="0">
    <w:p w:rsidR="004731FD" w:rsidRDefault="004731F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91" w:rsidRDefault="00F44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F44791" w:rsidP="002926BC">
        <w:pPr>
          <w:pStyle w:val="Header"/>
          <w:tabs>
            <w:tab w:val="clear" w:pos="9026"/>
          </w:tabs>
          <w:ind w:right="-568"/>
        </w:pPr>
        <w:r>
          <w:t>Coastal line fishery - Logbook instructions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F44791" w:rsidP="0050530C">
        <w:pPr>
          <w:pStyle w:val="Title"/>
        </w:pPr>
        <w:r>
          <w:t>Coastal line fishery - Logbook instructions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9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1FD"/>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447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02ACB-7F86-4009-B057-4BFA13E7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91"/>
    <w:pPr>
      <w:spacing w:after="0"/>
    </w:pPr>
    <w:rPr>
      <w:rFonts w:ascii="Courier" w:eastAsia="Times New Roman" w:hAnsi="Courier"/>
      <w:sz w:val="24"/>
      <w:szCs w:val="20"/>
      <w:lang w:val="en-US" w:eastAsia="en-AU"/>
    </w:rPr>
  </w:style>
  <w:style w:type="paragraph" w:styleId="Heading1">
    <w:name w:val="heading 1"/>
    <w:basedOn w:val="Normal"/>
    <w:next w:val="Normal"/>
    <w:link w:val="Heading1Char"/>
    <w:uiPriority w:val="1"/>
    <w:qFormat/>
    <w:rsid w:val="001A576A"/>
    <w:pPr>
      <w:keepNext/>
      <w:keepLines/>
      <w:spacing w:before="240" w:after="200"/>
      <w:outlineLvl w:val="0"/>
    </w:pPr>
    <w:rPr>
      <w:rFonts w:ascii="Arial" w:eastAsiaTheme="majorEastAsia" w:hAnsi="Arial" w:cstheme="majorBidi"/>
      <w:b/>
      <w:bCs/>
      <w:kern w:val="32"/>
      <w:sz w:val="32"/>
      <w:szCs w:val="32"/>
      <w:lang w:val="en-AU" w:eastAsia="en-US"/>
    </w:rPr>
  </w:style>
  <w:style w:type="paragraph" w:styleId="Heading2">
    <w:name w:val="heading 2"/>
    <w:basedOn w:val="Normal"/>
    <w:next w:val="Normal"/>
    <w:link w:val="Heading2Char"/>
    <w:uiPriority w:val="1"/>
    <w:qFormat/>
    <w:rsid w:val="001A576A"/>
    <w:pPr>
      <w:keepNext/>
      <w:keepLines/>
      <w:spacing w:before="240" w:after="200"/>
      <w:outlineLvl w:val="1"/>
    </w:pPr>
    <w:rPr>
      <w:rFonts w:ascii="Arial" w:eastAsiaTheme="majorEastAsia" w:hAnsi="Arial" w:cstheme="majorBidi"/>
      <w:b/>
      <w:bCs/>
      <w:iCs/>
      <w:color w:val="606060"/>
      <w:sz w:val="28"/>
      <w:szCs w:val="28"/>
      <w:lang w:val="en-AU" w:eastAsia="en-US"/>
    </w:rPr>
  </w:style>
  <w:style w:type="paragraph" w:styleId="Heading3">
    <w:name w:val="heading 3"/>
    <w:basedOn w:val="Normal"/>
    <w:next w:val="Normal"/>
    <w:link w:val="Heading3Char"/>
    <w:uiPriority w:val="1"/>
    <w:qFormat/>
    <w:rsid w:val="001A576A"/>
    <w:pPr>
      <w:keepNext/>
      <w:keepLines/>
      <w:spacing w:before="240" w:after="200"/>
      <w:outlineLvl w:val="2"/>
    </w:pPr>
    <w:rPr>
      <w:rFonts w:ascii="Arial" w:eastAsia="Calibri" w:hAnsi="Arial" w:cs="Arial"/>
      <w:b/>
      <w:bCs/>
      <w:szCs w:val="26"/>
      <w:lang w:val="en-AU" w:eastAsia="en-US"/>
    </w:rPr>
  </w:style>
  <w:style w:type="paragraph" w:styleId="Heading4">
    <w:name w:val="heading 4"/>
    <w:basedOn w:val="Normal"/>
    <w:next w:val="Normal"/>
    <w:link w:val="Heading4Char"/>
    <w:uiPriority w:val="1"/>
    <w:qFormat/>
    <w:rsid w:val="001A576A"/>
    <w:pPr>
      <w:keepNext/>
      <w:keepLines/>
      <w:spacing w:before="240" w:after="200"/>
      <w:outlineLvl w:val="3"/>
    </w:pPr>
    <w:rPr>
      <w:rFonts w:ascii="Arial" w:eastAsiaTheme="majorEastAsia" w:hAnsi="Arial" w:cstheme="majorBidi"/>
      <w:b/>
      <w:bCs/>
      <w:iCs/>
      <w:color w:val="606060"/>
      <w:sz w:val="22"/>
      <w:szCs w:val="22"/>
      <w:lang w:val="en-AU" w:eastAsia="en-US"/>
    </w:rPr>
  </w:style>
  <w:style w:type="paragraph" w:styleId="Heading5">
    <w:name w:val="heading 5"/>
    <w:basedOn w:val="Normal"/>
    <w:next w:val="Normal"/>
    <w:link w:val="Heading5Char"/>
    <w:uiPriority w:val="2"/>
    <w:semiHidden/>
    <w:rsid w:val="009A5F24"/>
    <w:pPr>
      <w:keepNext/>
      <w:keepLines/>
      <w:numPr>
        <w:ilvl w:val="4"/>
        <w:numId w:val="3"/>
      </w:numPr>
      <w:spacing w:after="200"/>
      <w:outlineLvl w:val="4"/>
    </w:pPr>
    <w:rPr>
      <w:rFonts w:ascii="Arial" w:eastAsia="Calibri" w:hAnsi="Arial"/>
      <w:b/>
      <w:color w:val="000000" w:themeColor="text1"/>
      <w:sz w:val="22"/>
      <w:szCs w:val="22"/>
      <w:lang w:val="en-AU" w:eastAsia="en-US"/>
    </w:rPr>
  </w:style>
  <w:style w:type="paragraph" w:styleId="Heading6">
    <w:name w:val="heading 6"/>
    <w:basedOn w:val="Normal"/>
    <w:next w:val="Normal"/>
    <w:link w:val="Heading6Char"/>
    <w:uiPriority w:val="2"/>
    <w:semiHidden/>
    <w:rsid w:val="009A5F24"/>
    <w:pPr>
      <w:keepNext/>
      <w:keepLines/>
      <w:numPr>
        <w:ilvl w:val="5"/>
        <w:numId w:val="3"/>
      </w:numPr>
      <w:spacing w:after="200"/>
      <w:outlineLvl w:val="5"/>
    </w:pPr>
    <w:rPr>
      <w:rFonts w:ascii="Arial" w:eastAsia="Calibri" w:hAnsi="Arial"/>
      <w:b/>
      <w:color w:val="606060"/>
      <w:sz w:val="22"/>
      <w:szCs w:val="22"/>
      <w:lang w:val="en-AU" w:eastAsia="en-US"/>
    </w:rPr>
  </w:style>
  <w:style w:type="paragraph" w:styleId="Heading7">
    <w:name w:val="heading 7"/>
    <w:basedOn w:val="Normal"/>
    <w:next w:val="Normal"/>
    <w:link w:val="Heading7Char"/>
    <w:uiPriority w:val="2"/>
    <w:semiHidden/>
    <w:rsid w:val="009A5F24"/>
    <w:pPr>
      <w:keepNext/>
      <w:keepLines/>
      <w:numPr>
        <w:ilvl w:val="6"/>
        <w:numId w:val="3"/>
      </w:numPr>
      <w:spacing w:after="200"/>
      <w:outlineLvl w:val="6"/>
    </w:pPr>
    <w:rPr>
      <w:rFonts w:ascii="Arial" w:eastAsia="Calibri" w:hAnsi="Arial"/>
      <w:b/>
      <w:color w:val="000000" w:themeColor="text1"/>
      <w:sz w:val="22"/>
      <w:szCs w:val="22"/>
      <w:lang w:val="en-AU" w:eastAsia="en-US"/>
    </w:rPr>
  </w:style>
  <w:style w:type="paragraph" w:styleId="Heading8">
    <w:name w:val="heading 8"/>
    <w:basedOn w:val="Normal"/>
    <w:next w:val="Normal"/>
    <w:link w:val="Heading8Char"/>
    <w:uiPriority w:val="2"/>
    <w:semiHidden/>
    <w:rsid w:val="009A5F24"/>
    <w:pPr>
      <w:keepNext/>
      <w:keepLines/>
      <w:numPr>
        <w:ilvl w:val="7"/>
        <w:numId w:val="3"/>
      </w:numPr>
      <w:spacing w:after="200"/>
      <w:outlineLvl w:val="7"/>
    </w:pPr>
    <w:rPr>
      <w:rFonts w:ascii="Arial" w:eastAsia="Calibri" w:hAnsi="Arial"/>
      <w:b/>
      <w:color w:val="606060"/>
      <w:sz w:val="22"/>
      <w:szCs w:val="22"/>
      <w:lang w:val="en-AU" w:eastAsia="en-US"/>
    </w:rPr>
  </w:style>
  <w:style w:type="paragraph" w:styleId="Heading9">
    <w:name w:val="heading 9"/>
    <w:basedOn w:val="Normal"/>
    <w:next w:val="Normal"/>
    <w:link w:val="Heading9Char"/>
    <w:uiPriority w:val="2"/>
    <w:semiHidden/>
    <w:rsid w:val="009A5F24"/>
    <w:pPr>
      <w:keepNext/>
      <w:keepLines/>
      <w:numPr>
        <w:ilvl w:val="8"/>
        <w:numId w:val="3"/>
      </w:numPr>
      <w:spacing w:after="200"/>
      <w:outlineLvl w:val="8"/>
    </w:pPr>
    <w:rPr>
      <w:rFonts w:ascii="Arial" w:eastAsia="Calibri" w:hAnsi="Arial"/>
      <w:b/>
      <w:color w:val="000000" w:themeColor="text1"/>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ascii="Arial" w:eastAsiaTheme="majorEastAsia" w:hAnsi="Arial" w:cstheme="majorBidi"/>
      <w:szCs w:val="24"/>
      <w:lang w:val="en-AU" w:eastAsia="en-US"/>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pPr>
      <w:spacing w:after="200"/>
    </w:pPr>
    <w:rPr>
      <w:rFonts w:ascii="Arial" w:eastAsiaTheme="minorEastAsia" w:hAnsi="Arial"/>
      <w:iCs/>
      <w:sz w:val="22"/>
      <w:szCs w:val="22"/>
      <w:lang w:val="en-AU" w:eastAsia="en-US"/>
    </w:rPr>
  </w:style>
  <w:style w:type="paragraph" w:styleId="Header">
    <w:name w:val="header"/>
    <w:aliases w:val="NTG Page Header"/>
    <w:basedOn w:val="Normal"/>
    <w:next w:val="Normal"/>
    <w:link w:val="HeaderChar"/>
    <w:uiPriority w:val="11"/>
    <w:semiHidden/>
    <w:rsid w:val="005A4AC0"/>
    <w:pPr>
      <w:tabs>
        <w:tab w:val="center" w:pos="4513"/>
        <w:tab w:val="right" w:pos="9026"/>
      </w:tabs>
      <w:spacing w:after="200"/>
      <w:jc w:val="right"/>
    </w:pPr>
    <w:rPr>
      <w:rFonts w:ascii="Arial" w:eastAsia="Calibri" w:hAnsi="Arial"/>
      <w:b/>
      <w:sz w:val="22"/>
      <w:szCs w:val="22"/>
      <w:lang w:val="en-AU" w:eastAsia="en-US"/>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pPr>
    <w:rPr>
      <w:rFonts w:ascii="Arial" w:eastAsia="Calibri" w:hAnsi="Arial"/>
      <w:sz w:val="22"/>
      <w:szCs w:val="22"/>
      <w:lang w:val="en-AU" w:eastAsia="en-US"/>
    </w:r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rPr>
      <w:b/>
      <w:sz w:val="32"/>
      <w:szCs w:val="24"/>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pPr>
      <w:spacing w:after="200"/>
    </w:pPr>
    <w:rPr>
      <w:rFonts w:ascii="Times New Roman" w:eastAsia="Calibri" w:hAnsi="Times New Roman"/>
      <w:szCs w:val="24"/>
      <w:lang w:val="en-AU" w:eastAsia="en-US"/>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pPr>
    <w:rPr>
      <w:rFonts w:ascii="Arial" w:eastAsia="Calibri" w:hAnsi="Arial" w:cs="Arial"/>
      <w:sz w:val="20"/>
      <w:szCs w:val="16"/>
      <w:lang w:val="en-AU" w:eastAsia="en-US"/>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rPr>
      <w:rFonts w:ascii="Arial" w:eastAsia="Calibri" w:hAnsi="Arial"/>
      <w:sz w:val="22"/>
      <w:szCs w:val="22"/>
      <w:lang w:val="en-AU"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rPr>
      <w:rFonts w:ascii="Arial" w:eastAsia="Calibri" w:hAnsi="Arial"/>
      <w:sz w:val="22"/>
      <w:szCs w:val="22"/>
      <w:lang w:val="en-AU" w:eastAsia="en-US"/>
    </w:rPr>
  </w:style>
  <w:style w:type="paragraph" w:styleId="ListNumber2">
    <w:name w:val="List Number 2"/>
    <w:aliases w:val="Number list level 2"/>
    <w:basedOn w:val="Normal"/>
    <w:uiPriority w:val="5"/>
    <w:semiHidden/>
    <w:rsid w:val="00A22C38"/>
    <w:pPr>
      <w:spacing w:after="120"/>
    </w:pPr>
    <w:rPr>
      <w:rFonts w:ascii="Arial" w:eastAsia="Calibri" w:hAnsi="Arial"/>
      <w:sz w:val="22"/>
      <w:szCs w:val="22"/>
      <w:lang w:val="en-AU" w:eastAsia="en-US"/>
    </w:rPr>
  </w:style>
  <w:style w:type="paragraph" w:styleId="ListNumber3">
    <w:name w:val="List Number 3"/>
    <w:aliases w:val="Number list level 3"/>
    <w:basedOn w:val="Normal"/>
    <w:uiPriority w:val="5"/>
    <w:semiHidden/>
    <w:rsid w:val="00A22C38"/>
    <w:pPr>
      <w:spacing w:after="120"/>
    </w:pPr>
    <w:rPr>
      <w:rFonts w:ascii="Arial" w:eastAsia="Calibri" w:hAnsi="Arial"/>
      <w:sz w:val="22"/>
      <w:szCs w:val="22"/>
      <w:lang w:val="en-AU" w:eastAsia="en-US"/>
    </w:rPr>
  </w:style>
  <w:style w:type="paragraph" w:styleId="ListNumber4">
    <w:name w:val="List Number 4"/>
    <w:aliases w:val="Number list level 4"/>
    <w:basedOn w:val="Normal"/>
    <w:uiPriority w:val="5"/>
    <w:semiHidden/>
    <w:rsid w:val="00A22C38"/>
    <w:pPr>
      <w:spacing w:after="120"/>
    </w:pPr>
    <w:rPr>
      <w:rFonts w:ascii="Arial" w:eastAsia="Calibri" w:hAnsi="Arial"/>
      <w:sz w:val="22"/>
      <w:szCs w:val="22"/>
      <w:lang w:val="en-AU" w:eastAsia="en-US"/>
    </w:rPr>
  </w:style>
  <w:style w:type="paragraph" w:styleId="ListNumber5">
    <w:name w:val="List Number 5"/>
    <w:aliases w:val="List number 5 - with space"/>
    <w:basedOn w:val="Normal"/>
    <w:uiPriority w:val="5"/>
    <w:semiHidden/>
    <w:rsid w:val="00A22C38"/>
    <w:pPr>
      <w:spacing w:after="120"/>
    </w:pPr>
    <w:rPr>
      <w:rFonts w:ascii="Arial" w:eastAsia="Calibri" w:hAnsi="Arial"/>
      <w:sz w:val="22"/>
      <w:szCs w:val="22"/>
      <w:lang w:val="en-AU" w:eastAsia="en-US"/>
    </w:rPr>
  </w:style>
  <w:style w:type="paragraph" w:styleId="ListBullet">
    <w:name w:val="List Bullet"/>
    <w:aliases w:val="Bullet list level 1"/>
    <w:basedOn w:val="Normal"/>
    <w:uiPriority w:val="4"/>
    <w:semiHidden/>
    <w:rsid w:val="00176123"/>
    <w:pPr>
      <w:numPr>
        <w:numId w:val="8"/>
      </w:numPr>
      <w:spacing w:after="120"/>
      <w:ind w:left="0" w:firstLine="0"/>
    </w:pPr>
    <w:rPr>
      <w:rFonts w:ascii="Arial" w:eastAsia="Calibri" w:hAnsi="Arial"/>
      <w:sz w:val="22"/>
      <w:szCs w:val="22"/>
      <w:lang w:val="en-AU" w:eastAsia="en-US"/>
    </w:rPr>
  </w:style>
  <w:style w:type="paragraph" w:styleId="ListBullet2">
    <w:name w:val="List Bullet 2"/>
    <w:aliases w:val="Bullet list level 2"/>
    <w:basedOn w:val="Normal"/>
    <w:uiPriority w:val="4"/>
    <w:semiHidden/>
    <w:rsid w:val="006847AD"/>
    <w:pPr>
      <w:numPr>
        <w:ilvl w:val="1"/>
        <w:numId w:val="8"/>
      </w:numPr>
      <w:spacing w:after="120"/>
    </w:pPr>
    <w:rPr>
      <w:rFonts w:ascii="Arial" w:eastAsia="Calibri" w:hAnsi="Arial"/>
      <w:sz w:val="22"/>
      <w:szCs w:val="22"/>
      <w:lang w:val="en-AU" w:eastAsia="en-US"/>
    </w:rPr>
  </w:style>
  <w:style w:type="paragraph" w:styleId="ListBullet3">
    <w:name w:val="List Bullet 3"/>
    <w:aliases w:val="Bullet list level 3"/>
    <w:basedOn w:val="Normal"/>
    <w:uiPriority w:val="4"/>
    <w:semiHidden/>
    <w:rsid w:val="006847AD"/>
    <w:pPr>
      <w:numPr>
        <w:ilvl w:val="2"/>
        <w:numId w:val="8"/>
      </w:numPr>
      <w:spacing w:after="120"/>
    </w:pPr>
    <w:rPr>
      <w:rFonts w:ascii="Arial" w:eastAsia="Calibri" w:hAnsi="Arial"/>
      <w:sz w:val="22"/>
      <w:szCs w:val="22"/>
      <w:lang w:val="en-AU" w:eastAsia="en-US"/>
    </w:rPr>
  </w:style>
  <w:style w:type="paragraph" w:styleId="ListBullet4">
    <w:name w:val="List Bullet 4"/>
    <w:aliases w:val="Bullet list level 4"/>
    <w:basedOn w:val="Normal"/>
    <w:uiPriority w:val="4"/>
    <w:semiHidden/>
    <w:rsid w:val="006847AD"/>
    <w:pPr>
      <w:numPr>
        <w:ilvl w:val="3"/>
        <w:numId w:val="8"/>
      </w:numPr>
      <w:spacing w:after="120"/>
    </w:pPr>
    <w:rPr>
      <w:rFonts w:ascii="Arial" w:eastAsia="Calibri" w:hAnsi="Arial"/>
      <w:sz w:val="22"/>
      <w:szCs w:val="22"/>
      <w:lang w:val="en-AU" w:eastAsia="en-US"/>
    </w:rPr>
  </w:style>
  <w:style w:type="paragraph" w:styleId="ListBullet5">
    <w:name w:val="List Bullet 5"/>
    <w:aliases w:val="Bullet list level 5"/>
    <w:basedOn w:val="Normal"/>
    <w:uiPriority w:val="4"/>
    <w:semiHidden/>
    <w:rsid w:val="004E2CB7"/>
    <w:pPr>
      <w:numPr>
        <w:ilvl w:val="4"/>
        <w:numId w:val="8"/>
      </w:numPr>
      <w:spacing w:after="200"/>
    </w:pPr>
    <w:rPr>
      <w:rFonts w:ascii="Arial" w:eastAsia="Calibri" w:hAnsi="Arial"/>
      <w:sz w:val="22"/>
      <w:szCs w:val="22"/>
      <w:lang w:val="en-AU" w:eastAsia="en-US"/>
    </w:r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rPr>
      <w:rFonts w:ascii="Arial" w:eastAsia="Calibri" w:hAnsi="Arial"/>
      <w:sz w:val="22"/>
      <w:szCs w:val="22"/>
      <w:lang w:val="en-AU" w:eastAsia="en-US"/>
    </w:rPr>
  </w:style>
  <w:style w:type="paragraph" w:styleId="TOC2">
    <w:name w:val="toc 2"/>
    <w:basedOn w:val="Normal"/>
    <w:next w:val="Normal"/>
    <w:autoRedefine/>
    <w:uiPriority w:val="39"/>
    <w:semiHidden/>
    <w:rsid w:val="007859CD"/>
    <w:pPr>
      <w:spacing w:after="100"/>
      <w:ind w:left="220"/>
    </w:pPr>
    <w:rPr>
      <w:rFonts w:ascii="Arial" w:eastAsia="Calibri" w:hAnsi="Arial"/>
      <w:sz w:val="22"/>
      <w:szCs w:val="22"/>
      <w:lang w:val="en-AU" w:eastAsia="en-US"/>
    </w:rPr>
  </w:style>
  <w:style w:type="paragraph" w:styleId="TOC3">
    <w:name w:val="toc 3"/>
    <w:basedOn w:val="Normal"/>
    <w:next w:val="Normal"/>
    <w:autoRedefine/>
    <w:uiPriority w:val="39"/>
    <w:semiHidden/>
    <w:rsid w:val="007859CD"/>
    <w:pPr>
      <w:spacing w:after="100"/>
      <w:ind w:left="440"/>
    </w:pPr>
    <w:rPr>
      <w:rFonts w:ascii="Arial" w:eastAsia="Calibri" w:hAnsi="Arial"/>
      <w:sz w:val="22"/>
      <w:szCs w:val="22"/>
      <w:lang w:val="en-AU" w:eastAsia="en-US"/>
    </w:r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pPr>
      <w:spacing w:after="200"/>
    </w:pPr>
    <w:rPr>
      <w:rFonts w:ascii="Arial" w:eastAsia="Calibri" w:hAnsi="Arial"/>
      <w:iCs/>
      <w:sz w:val="20"/>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f\Desktop\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4964-7B19-4A95-AF96-F8F28C78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line fishery - Logbook instructions</dc:title>
  <dc:creator>NorthernTerritory Government</dc:creator>
  <cp:lastModifiedBy>Vanessa Madrill</cp:lastModifiedBy>
  <cp:revision>1</cp:revision>
  <cp:lastPrinted>2016-02-04T04:37:00Z</cp:lastPrinted>
  <dcterms:created xsi:type="dcterms:W3CDTF">2018-09-24T01:59:00Z</dcterms:created>
  <dcterms:modified xsi:type="dcterms:W3CDTF">2018-09-24T02:02:00Z</dcterms:modified>
</cp:coreProperties>
</file>