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0E127F" w14:paraId="19C535CE" w14:textId="77777777" w:rsidTr="00701505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6531CD3" w14:textId="77777777" w:rsidR="000E127F" w:rsidRDefault="000E127F" w:rsidP="00701505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4D859C2C" w14:textId="77777777" w:rsidR="000E127F" w:rsidRDefault="000E127F" w:rsidP="00701505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0E127F" w14:paraId="6EA0E99B" w14:textId="77777777" w:rsidTr="00701505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ADCFF1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F1B8E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29862</w:t>
            </w:r>
          </w:p>
        </w:tc>
      </w:tr>
      <w:tr w:rsidR="000E127F" w14:paraId="54E07326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EC30A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D277B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 May 2026</w:t>
            </w:r>
          </w:p>
        </w:tc>
      </w:tr>
      <w:tr w:rsidR="000E127F" w14:paraId="47C49C34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E4E00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31DA1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Blocks, 30.92 km²</w:t>
            </w:r>
          </w:p>
        </w:tc>
      </w:tr>
      <w:tr w:rsidR="000E127F" w14:paraId="38D16F8F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95440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20186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PINE CREEK</w:t>
            </w:r>
          </w:p>
        </w:tc>
      </w:tr>
      <w:tr w:rsidR="000E127F" w14:paraId="22454EBB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1A0C8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1FEB6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WOODLEIGH NOMINEES PTY LIMITED [ACN. 050 120 057]</w:t>
            </w:r>
          </w:p>
        </w:tc>
      </w:tr>
      <w:tr w:rsidR="000E127F" w14:paraId="4C1E4122" w14:textId="77777777" w:rsidTr="00701505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57EA21C4" w14:textId="77777777" w:rsidR="000E127F" w:rsidRDefault="000E127F" w:rsidP="007015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995D4B" wp14:editId="669CBF57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27F" w14:paraId="642C3FD3" w14:textId="77777777" w:rsidTr="00701505">
        <w:trPr>
          <w:trHeight w:hRule="exact" w:val="428"/>
        </w:trPr>
        <w:tc>
          <w:tcPr>
            <w:tcW w:w="4157" w:type="dxa"/>
            <w:gridSpan w:val="2"/>
            <w:tcBorders>
              <w:top w:val="nil"/>
            </w:tcBorders>
          </w:tcPr>
          <w:p w14:paraId="3FB58287" w14:textId="77777777" w:rsidR="000E127F" w:rsidRDefault="000E127F" w:rsidP="00701505">
            <w:r w:rsidRPr="00463EE5">
              <w:rPr>
                <w:rFonts w:ascii="Calibri" w:hAnsi="Calibri" w:cs="Calibri"/>
                <w:b/>
                <w:sz w:val="16"/>
              </w:rPr>
              <w:t xml:space="preserve">(Area now amalgamated into Exploration </w:t>
            </w:r>
            <w:proofErr w:type="spellStart"/>
            <w:r w:rsidRPr="00463EE5">
              <w:rPr>
                <w:rFonts w:ascii="Calibri" w:hAnsi="Calibri" w:cs="Calibri"/>
                <w:b/>
                <w:sz w:val="16"/>
              </w:rPr>
              <w:t>Licence</w:t>
            </w:r>
            <w:proofErr w:type="spellEnd"/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34232</w:t>
            </w:r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proofErr w:type="gramStart"/>
            <w:r w:rsidRPr="00463EE5">
              <w:rPr>
                <w:rFonts w:ascii="Calibri" w:hAnsi="Calibri" w:cs="Calibri"/>
                <w:b/>
                <w:sz w:val="16"/>
              </w:rPr>
              <w:t>under  s</w:t>
            </w:r>
            <w:proofErr w:type="gramEnd"/>
            <w:r w:rsidRPr="00463EE5">
              <w:rPr>
                <w:rFonts w:ascii="Calibri" w:hAnsi="Calibri" w:cs="Calibri"/>
                <w:b/>
                <w:sz w:val="16"/>
              </w:rPr>
              <w:t>102 – EL moratorium period does not apply)</w:t>
            </w:r>
          </w:p>
          <w:p w14:paraId="315D5254" w14:textId="77777777" w:rsidR="000E127F" w:rsidRDefault="000E127F" w:rsidP="00701505"/>
        </w:tc>
      </w:tr>
    </w:tbl>
    <w:p w14:paraId="719E2195" w14:textId="77777777" w:rsidR="00954460" w:rsidRDefault="00954460" w:rsidP="009506A3">
      <w:pPr>
        <w:rPr>
          <w:rFonts w:ascii="Lato" w:hAnsi="Lato" w:cs="Calibri"/>
        </w:rPr>
      </w:pPr>
    </w:p>
    <w:p w14:paraId="694C500E" w14:textId="0B866106" w:rsidR="000E127F" w:rsidRDefault="000E127F" w:rsidP="000E127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169/26</w:t>
      </w:r>
    </w:p>
    <w:p w14:paraId="03C243FF" w14:textId="77777777" w:rsidR="000E127F" w:rsidRPr="006874B1" w:rsidRDefault="000E127F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0E127F" w:rsidRPr="00355123" w14:paraId="52DFA610" w14:textId="77777777" w:rsidTr="00701505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8B9A36C" w14:textId="77777777" w:rsidR="000E127F" w:rsidRPr="00355123" w:rsidRDefault="000E127F" w:rsidP="00701505">
            <w:pPr>
              <w:ind w:left="-61" w:right="-108"/>
              <w:jc w:val="center"/>
              <w:rPr>
                <w:rFonts w:ascii="Arial Narrow" w:hAnsi="Arial Narrow"/>
                <w:b/>
                <w:i/>
                <w:iCs/>
                <w:sz w:val="16"/>
              </w:rPr>
            </w:pPr>
            <w:r w:rsidRPr="00355123">
              <w:rPr>
                <w:rFonts w:ascii="Arial Narrow" w:hAnsi="Arial Narrow"/>
                <w:b/>
                <w:i/>
                <w:iCs/>
                <w:sz w:val="16"/>
              </w:rPr>
              <w:t>Mineral Titles Act 2010</w:t>
            </w:r>
          </w:p>
          <w:p w14:paraId="24BF1D9C" w14:textId="77777777" w:rsidR="000E127F" w:rsidRPr="00355123" w:rsidRDefault="000E127F" w:rsidP="00701505">
            <w:pPr>
              <w:ind w:left="-61" w:right="-108"/>
              <w:jc w:val="center"/>
              <w:rPr>
                <w:i/>
                <w:iCs/>
              </w:rPr>
            </w:pPr>
            <w:r w:rsidRPr="00355123">
              <w:rPr>
                <w:rFonts w:ascii="Arial Narrow" w:hAnsi="Arial Narrow"/>
                <w:b/>
                <w:i/>
                <w:iCs/>
                <w:sz w:val="16"/>
              </w:rPr>
              <w:t>NOTICE OF LAND CEASING TO BE A MINERAL TITLE AREA</w:t>
            </w:r>
          </w:p>
        </w:tc>
      </w:tr>
      <w:tr w:rsidR="000E127F" w:rsidRPr="00355123" w14:paraId="7E1C4578" w14:textId="77777777" w:rsidTr="00701505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29D16" w14:textId="77777777" w:rsidR="000E127F" w:rsidRPr="00355123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i/>
                <w:iCs/>
                <w:sz w:val="14"/>
              </w:rPr>
            </w:pPr>
            <w:r w:rsidRPr="00355123">
              <w:rPr>
                <w:rFonts w:ascii="Arial Narrow" w:hAnsi="Arial Narrow"/>
                <w:i/>
                <w:iCs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136B3" w14:textId="77777777" w:rsidR="000E127F" w:rsidRPr="00355123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i/>
                <w:iCs/>
                <w:sz w:val="14"/>
              </w:rPr>
            </w:pPr>
            <w:r w:rsidRPr="00355123">
              <w:rPr>
                <w:rFonts w:ascii="Arial Narrow" w:hAnsi="Arial Narrow"/>
                <w:i/>
                <w:iCs/>
                <w:sz w:val="14"/>
              </w:rPr>
              <w:t xml:space="preserve">Exploration </w:t>
            </w:r>
            <w:proofErr w:type="spellStart"/>
            <w:r w:rsidRPr="00355123">
              <w:rPr>
                <w:rFonts w:ascii="Arial Narrow" w:hAnsi="Arial Narrow"/>
                <w:i/>
                <w:iCs/>
                <w:sz w:val="14"/>
              </w:rPr>
              <w:t>Licence</w:t>
            </w:r>
            <w:proofErr w:type="spellEnd"/>
            <w:r w:rsidRPr="00355123">
              <w:rPr>
                <w:rFonts w:ascii="Arial Narrow" w:hAnsi="Arial Narrow"/>
                <w:i/>
                <w:iCs/>
                <w:sz w:val="14"/>
              </w:rPr>
              <w:t xml:space="preserve"> 30469</w:t>
            </w:r>
          </w:p>
        </w:tc>
      </w:tr>
      <w:tr w:rsidR="000E127F" w:rsidRPr="00355123" w14:paraId="16C15315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201A2" w14:textId="77777777" w:rsidR="000E127F" w:rsidRPr="00355123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i/>
                <w:iCs/>
                <w:sz w:val="14"/>
              </w:rPr>
            </w:pPr>
            <w:r w:rsidRPr="00355123">
              <w:rPr>
                <w:rFonts w:ascii="Arial Narrow" w:hAnsi="Arial Narrow"/>
                <w:i/>
                <w:iCs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57333" w14:textId="77777777" w:rsidR="000E127F" w:rsidRPr="00355123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i/>
                <w:iCs/>
                <w:sz w:val="14"/>
              </w:rPr>
            </w:pPr>
            <w:r w:rsidRPr="00355123">
              <w:rPr>
                <w:rFonts w:ascii="Arial Narrow" w:hAnsi="Arial Narrow"/>
                <w:i/>
                <w:iCs/>
                <w:sz w:val="14"/>
              </w:rPr>
              <w:t>25 May 2026</w:t>
            </w:r>
          </w:p>
        </w:tc>
      </w:tr>
      <w:tr w:rsidR="000E127F" w:rsidRPr="00355123" w14:paraId="12B92F54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D014F" w14:textId="77777777" w:rsidR="000E127F" w:rsidRPr="00355123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i/>
                <w:iCs/>
                <w:sz w:val="14"/>
              </w:rPr>
            </w:pPr>
            <w:r w:rsidRPr="00355123">
              <w:rPr>
                <w:rFonts w:ascii="Arial Narrow" w:hAnsi="Arial Narrow"/>
                <w:i/>
                <w:iCs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7DB69" w14:textId="77777777" w:rsidR="000E127F" w:rsidRPr="00355123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i/>
                <w:iCs/>
                <w:sz w:val="14"/>
              </w:rPr>
            </w:pPr>
            <w:r w:rsidRPr="00355123">
              <w:rPr>
                <w:rFonts w:ascii="Arial Narrow" w:hAnsi="Arial Narrow"/>
                <w:i/>
                <w:iCs/>
                <w:sz w:val="14"/>
              </w:rPr>
              <w:t>16 Blocks, 49.14 km²</w:t>
            </w:r>
          </w:p>
        </w:tc>
      </w:tr>
      <w:tr w:rsidR="000E127F" w:rsidRPr="00355123" w14:paraId="6B871080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9575F" w14:textId="77777777" w:rsidR="000E127F" w:rsidRPr="00355123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i/>
                <w:iCs/>
                <w:sz w:val="14"/>
              </w:rPr>
            </w:pPr>
            <w:r w:rsidRPr="00355123">
              <w:rPr>
                <w:rFonts w:ascii="Arial Narrow" w:hAnsi="Arial Narrow"/>
                <w:i/>
                <w:iCs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9B7A5" w14:textId="77777777" w:rsidR="000E127F" w:rsidRPr="00355123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i/>
                <w:iCs/>
                <w:sz w:val="14"/>
              </w:rPr>
            </w:pPr>
            <w:r w:rsidRPr="00355123">
              <w:rPr>
                <w:rFonts w:ascii="Arial Narrow" w:hAnsi="Arial Narrow"/>
                <w:i/>
                <w:iCs/>
                <w:sz w:val="14"/>
              </w:rPr>
              <w:t>PINE CREEK</w:t>
            </w:r>
          </w:p>
        </w:tc>
      </w:tr>
      <w:tr w:rsidR="000E127F" w:rsidRPr="00355123" w14:paraId="4E12DA0A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0FD5B" w14:textId="77777777" w:rsidR="000E127F" w:rsidRPr="00355123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i/>
                <w:iCs/>
                <w:sz w:val="14"/>
              </w:rPr>
            </w:pPr>
            <w:r w:rsidRPr="00355123">
              <w:rPr>
                <w:rFonts w:ascii="Arial Narrow" w:hAnsi="Arial Narrow"/>
                <w:i/>
                <w:iCs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45377" w14:textId="77777777" w:rsidR="000E127F" w:rsidRPr="00355123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i/>
                <w:iCs/>
                <w:sz w:val="14"/>
              </w:rPr>
            </w:pPr>
            <w:r w:rsidRPr="00355123">
              <w:rPr>
                <w:rFonts w:ascii="Arial Narrow" w:hAnsi="Arial Narrow"/>
                <w:i/>
                <w:iCs/>
                <w:sz w:val="14"/>
              </w:rPr>
              <w:t>100% WOODLEIGH NOMINEES PTY LIMITED [ACN. 050 120 057]</w:t>
            </w:r>
          </w:p>
        </w:tc>
      </w:tr>
      <w:tr w:rsidR="000E127F" w:rsidRPr="00355123" w14:paraId="70ABD736" w14:textId="77777777" w:rsidTr="00701505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4439B5B" w14:textId="77777777" w:rsidR="000E127F" w:rsidRPr="00355123" w:rsidRDefault="000E127F" w:rsidP="00701505">
            <w:pPr>
              <w:jc w:val="center"/>
              <w:rPr>
                <w:i/>
                <w:iCs/>
              </w:rPr>
            </w:pPr>
            <w:r w:rsidRPr="00355123">
              <w:rPr>
                <w:i/>
                <w:iCs/>
                <w:noProof/>
              </w:rPr>
              <w:drawing>
                <wp:inline distT="0" distB="0" distL="0" distR="0" wp14:anchorId="096C1596" wp14:editId="1284C215">
                  <wp:extent cx="2286000" cy="2286000"/>
                  <wp:effectExtent l="0" t="0" r="0" b="0"/>
                  <wp:docPr id="1367089153" name="Picture 1367089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27F" w:rsidRPr="00355123" w14:paraId="4C62E806" w14:textId="77777777" w:rsidTr="00701505">
        <w:trPr>
          <w:trHeight w:hRule="exact" w:val="428"/>
        </w:trPr>
        <w:tc>
          <w:tcPr>
            <w:tcW w:w="4157" w:type="dxa"/>
            <w:gridSpan w:val="2"/>
            <w:tcBorders>
              <w:top w:val="nil"/>
            </w:tcBorders>
          </w:tcPr>
          <w:p w14:paraId="0B6C14B4" w14:textId="77777777" w:rsidR="000E127F" w:rsidRPr="00355123" w:rsidRDefault="000E127F" w:rsidP="00701505">
            <w:r w:rsidRPr="00463EE5">
              <w:rPr>
                <w:rFonts w:ascii="Calibri" w:hAnsi="Calibri" w:cs="Calibri"/>
                <w:b/>
                <w:sz w:val="16"/>
              </w:rPr>
              <w:t xml:space="preserve">(Area now amalgamated into Exploration </w:t>
            </w:r>
            <w:proofErr w:type="spellStart"/>
            <w:r w:rsidRPr="00463EE5">
              <w:rPr>
                <w:rFonts w:ascii="Calibri" w:hAnsi="Calibri" w:cs="Calibri"/>
                <w:b/>
                <w:sz w:val="16"/>
              </w:rPr>
              <w:t>Licence</w:t>
            </w:r>
            <w:proofErr w:type="spellEnd"/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34232</w:t>
            </w:r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proofErr w:type="gramStart"/>
            <w:r w:rsidRPr="00463EE5">
              <w:rPr>
                <w:rFonts w:ascii="Calibri" w:hAnsi="Calibri" w:cs="Calibri"/>
                <w:b/>
                <w:sz w:val="16"/>
              </w:rPr>
              <w:t>under  s</w:t>
            </w:r>
            <w:proofErr w:type="gramEnd"/>
            <w:r w:rsidRPr="00463EE5">
              <w:rPr>
                <w:rFonts w:ascii="Calibri" w:hAnsi="Calibri" w:cs="Calibri"/>
                <w:b/>
                <w:sz w:val="16"/>
              </w:rPr>
              <w:t>102 – EL moratorium period does not apply)</w:t>
            </w:r>
          </w:p>
        </w:tc>
      </w:tr>
    </w:tbl>
    <w:p w14:paraId="5A7B56CD" w14:textId="77777777" w:rsidR="00E27537" w:rsidRDefault="00E27537" w:rsidP="009506A3">
      <w:pPr>
        <w:rPr>
          <w:rFonts w:ascii="Lato" w:hAnsi="Lato" w:cs="Calibri"/>
        </w:rPr>
      </w:pPr>
    </w:p>
    <w:p w14:paraId="2218DC06" w14:textId="28B99704" w:rsidR="000E127F" w:rsidRDefault="000E127F" w:rsidP="000E127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170/26</w:t>
      </w:r>
    </w:p>
    <w:p w14:paraId="48BDD21C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0E127F" w14:paraId="7B778336" w14:textId="77777777" w:rsidTr="00701505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7774A1CD" w14:textId="77777777" w:rsidR="000E127F" w:rsidRDefault="000E127F" w:rsidP="00701505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0703394" w14:textId="77777777" w:rsidR="000E127F" w:rsidRDefault="000E127F" w:rsidP="00701505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0E127F" w14:paraId="7F633D8B" w14:textId="77777777" w:rsidTr="00701505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1B5A4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21457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31591</w:t>
            </w:r>
          </w:p>
        </w:tc>
      </w:tr>
      <w:tr w:rsidR="000E127F" w14:paraId="4E64304B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3D0C16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574F1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 May 2026</w:t>
            </w:r>
          </w:p>
        </w:tc>
      </w:tr>
      <w:tr w:rsidR="000E127F" w14:paraId="6F1F4D1F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D98EA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049E2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 Blocks, 10.02 km²</w:t>
            </w:r>
          </w:p>
        </w:tc>
      </w:tr>
      <w:tr w:rsidR="000E127F" w14:paraId="38721FD9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E9F4A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1ABA1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PINE CREEK</w:t>
            </w:r>
          </w:p>
        </w:tc>
      </w:tr>
      <w:tr w:rsidR="000E127F" w14:paraId="035C9BE3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C91F1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77050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WOODLEIGH NOMINEES PTY LIMITED [ACN. 050 120 057]</w:t>
            </w:r>
          </w:p>
        </w:tc>
      </w:tr>
      <w:tr w:rsidR="000E127F" w14:paraId="0F6FD4A2" w14:textId="77777777" w:rsidTr="00701505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2D4F962" w14:textId="77777777" w:rsidR="000E127F" w:rsidRDefault="000E127F" w:rsidP="007015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2D100D" wp14:editId="39CDA9E6">
                  <wp:extent cx="2286000" cy="2286000"/>
                  <wp:effectExtent l="0" t="0" r="0" b="0"/>
                  <wp:docPr id="134215022" name="Picture 134215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27F" w14:paraId="74F1AAA9" w14:textId="77777777" w:rsidTr="00701505">
        <w:trPr>
          <w:trHeight w:hRule="exact" w:val="428"/>
        </w:trPr>
        <w:tc>
          <w:tcPr>
            <w:tcW w:w="4157" w:type="dxa"/>
            <w:gridSpan w:val="2"/>
            <w:tcBorders>
              <w:top w:val="nil"/>
            </w:tcBorders>
          </w:tcPr>
          <w:p w14:paraId="503D0EE3" w14:textId="77777777" w:rsidR="000E127F" w:rsidRDefault="000E127F" w:rsidP="00701505">
            <w:r w:rsidRPr="00463EE5">
              <w:rPr>
                <w:rFonts w:ascii="Calibri" w:hAnsi="Calibri" w:cs="Calibri"/>
                <w:b/>
                <w:sz w:val="16"/>
              </w:rPr>
              <w:t xml:space="preserve">(Area now amalgamated into Exploration </w:t>
            </w:r>
            <w:proofErr w:type="spellStart"/>
            <w:r w:rsidRPr="00463EE5">
              <w:rPr>
                <w:rFonts w:ascii="Calibri" w:hAnsi="Calibri" w:cs="Calibri"/>
                <w:b/>
                <w:sz w:val="16"/>
              </w:rPr>
              <w:t>Licence</w:t>
            </w:r>
            <w:proofErr w:type="spellEnd"/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34232</w:t>
            </w:r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proofErr w:type="gramStart"/>
            <w:r w:rsidRPr="00463EE5">
              <w:rPr>
                <w:rFonts w:ascii="Calibri" w:hAnsi="Calibri" w:cs="Calibri"/>
                <w:b/>
                <w:sz w:val="16"/>
              </w:rPr>
              <w:t>under  s</w:t>
            </w:r>
            <w:proofErr w:type="gramEnd"/>
            <w:r w:rsidRPr="00463EE5">
              <w:rPr>
                <w:rFonts w:ascii="Calibri" w:hAnsi="Calibri" w:cs="Calibri"/>
                <w:b/>
                <w:sz w:val="16"/>
              </w:rPr>
              <w:t>102 – EL moratorium period does not apply)</w:t>
            </w:r>
          </w:p>
          <w:p w14:paraId="5170F19B" w14:textId="77777777" w:rsidR="000E127F" w:rsidRDefault="000E127F" w:rsidP="00701505"/>
        </w:tc>
      </w:tr>
    </w:tbl>
    <w:p w14:paraId="35325BA2" w14:textId="77777777" w:rsidR="00954460" w:rsidRDefault="00954460" w:rsidP="009506A3">
      <w:pPr>
        <w:rPr>
          <w:rFonts w:ascii="Lato" w:hAnsi="Lato" w:cs="Calibri"/>
        </w:rPr>
      </w:pPr>
    </w:p>
    <w:p w14:paraId="5A1CF8B8" w14:textId="16AE9AB4" w:rsidR="000E127F" w:rsidRDefault="000E127F" w:rsidP="000E127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171/26</w:t>
      </w:r>
    </w:p>
    <w:p w14:paraId="67F2190F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0E127F" w14:paraId="3950F997" w14:textId="77777777" w:rsidTr="00701505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B9E689D" w14:textId="77777777" w:rsidR="000E127F" w:rsidRDefault="000E127F" w:rsidP="00701505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472032FD" w14:textId="77777777" w:rsidR="000E127F" w:rsidRDefault="000E127F" w:rsidP="00701505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0E127F" w14:paraId="2CD96077" w14:textId="77777777" w:rsidTr="00701505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3DBFC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B5359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32151</w:t>
            </w:r>
          </w:p>
        </w:tc>
      </w:tr>
      <w:tr w:rsidR="000E127F" w14:paraId="04C1289B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56749F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4C4DD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 May 2026</w:t>
            </w:r>
          </w:p>
        </w:tc>
      </w:tr>
      <w:tr w:rsidR="000E127F" w14:paraId="1BC95EB3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F7F61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66122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 Blocks, 43.41 km²</w:t>
            </w:r>
          </w:p>
        </w:tc>
      </w:tr>
      <w:tr w:rsidR="000E127F" w14:paraId="2EFD2D2A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2B619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091FA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McKINLAY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RIVER</w:t>
            </w:r>
          </w:p>
        </w:tc>
      </w:tr>
      <w:tr w:rsidR="000E127F" w14:paraId="7EDA4258" w14:textId="77777777" w:rsidTr="0070150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A7C26" w14:textId="77777777" w:rsidR="000E127F" w:rsidRDefault="000E127F" w:rsidP="0070150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99A1E" w14:textId="77777777" w:rsidR="000E127F" w:rsidRDefault="000E127F" w:rsidP="0070150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WOODLEIGH NOMINEES PTY LIMITED [ACN. 050 120 057]</w:t>
            </w:r>
          </w:p>
        </w:tc>
      </w:tr>
      <w:tr w:rsidR="000E127F" w14:paraId="4D9B70AA" w14:textId="77777777" w:rsidTr="00701505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63014D2" w14:textId="77777777" w:rsidR="000E127F" w:rsidRDefault="000E127F" w:rsidP="007015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3C8225" wp14:editId="7C598055">
                  <wp:extent cx="2286000" cy="2286000"/>
                  <wp:effectExtent l="0" t="0" r="0" b="0"/>
                  <wp:docPr id="510969701" name="Picture 510969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27F" w14:paraId="3FA74CDD" w14:textId="77777777" w:rsidTr="00701505">
        <w:trPr>
          <w:trHeight w:hRule="exact" w:val="428"/>
        </w:trPr>
        <w:tc>
          <w:tcPr>
            <w:tcW w:w="4157" w:type="dxa"/>
            <w:gridSpan w:val="2"/>
            <w:tcBorders>
              <w:top w:val="nil"/>
            </w:tcBorders>
          </w:tcPr>
          <w:p w14:paraId="5F3E0252" w14:textId="77777777" w:rsidR="000E127F" w:rsidRDefault="000E127F" w:rsidP="00701505">
            <w:r w:rsidRPr="00463EE5">
              <w:rPr>
                <w:rFonts w:ascii="Calibri" w:hAnsi="Calibri" w:cs="Calibri"/>
                <w:b/>
                <w:sz w:val="16"/>
              </w:rPr>
              <w:t xml:space="preserve">(Area now amalgamated into Exploration </w:t>
            </w:r>
            <w:proofErr w:type="spellStart"/>
            <w:r w:rsidRPr="00463EE5">
              <w:rPr>
                <w:rFonts w:ascii="Calibri" w:hAnsi="Calibri" w:cs="Calibri"/>
                <w:b/>
                <w:sz w:val="16"/>
              </w:rPr>
              <w:t>Licence</w:t>
            </w:r>
            <w:proofErr w:type="spellEnd"/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</w:rPr>
              <w:t>34232</w:t>
            </w:r>
            <w:r w:rsidRPr="00463EE5">
              <w:rPr>
                <w:rFonts w:ascii="Calibri" w:hAnsi="Calibri" w:cs="Calibri"/>
                <w:b/>
                <w:sz w:val="16"/>
              </w:rPr>
              <w:t xml:space="preserve"> </w:t>
            </w:r>
            <w:proofErr w:type="gramStart"/>
            <w:r w:rsidRPr="00463EE5">
              <w:rPr>
                <w:rFonts w:ascii="Calibri" w:hAnsi="Calibri" w:cs="Calibri"/>
                <w:b/>
                <w:sz w:val="16"/>
              </w:rPr>
              <w:t>under  s</w:t>
            </w:r>
            <w:proofErr w:type="gramEnd"/>
            <w:r w:rsidRPr="00463EE5">
              <w:rPr>
                <w:rFonts w:ascii="Calibri" w:hAnsi="Calibri" w:cs="Calibri"/>
                <w:b/>
                <w:sz w:val="16"/>
              </w:rPr>
              <w:t>102 – EL moratorium period does not apply)</w:t>
            </w:r>
          </w:p>
          <w:p w14:paraId="68EBF873" w14:textId="77777777" w:rsidR="000E127F" w:rsidRDefault="000E127F" w:rsidP="00701505"/>
        </w:tc>
      </w:tr>
    </w:tbl>
    <w:p w14:paraId="4DB85207" w14:textId="77777777" w:rsidR="00954460" w:rsidRDefault="00954460" w:rsidP="009506A3">
      <w:pPr>
        <w:rPr>
          <w:rFonts w:ascii="Lato" w:hAnsi="Lato" w:cs="Calibri"/>
        </w:rPr>
      </w:pPr>
    </w:p>
    <w:p w14:paraId="051CD2D5" w14:textId="4CF7A350" w:rsidR="00954460" w:rsidRPr="006874B1" w:rsidRDefault="000E127F" w:rsidP="000E127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172/26</w:t>
      </w:r>
    </w:p>
    <w:sectPr w:rsidR="00954460" w:rsidRPr="006874B1">
      <w:headerReference w:type="default" r:id="rId12"/>
      <w:footerReference w:type="default" r:id="rId13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9A00" w14:textId="77777777" w:rsidR="00D600E6" w:rsidRDefault="00D600E6">
      <w:r>
        <w:separator/>
      </w:r>
    </w:p>
  </w:endnote>
  <w:endnote w:type="continuationSeparator" w:id="0">
    <w:p w14:paraId="2946348C" w14:textId="77777777" w:rsidR="00D600E6" w:rsidRDefault="00D6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8C34F6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3D8B0EF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3215" w14:textId="77777777" w:rsidR="00D600E6" w:rsidRDefault="00D600E6">
      <w:r>
        <w:separator/>
      </w:r>
    </w:p>
  </w:footnote>
  <w:footnote w:type="continuationSeparator" w:id="0">
    <w:p w14:paraId="6AB211AE" w14:textId="77777777" w:rsidR="00D600E6" w:rsidRDefault="00D6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78D83295" w14:textId="77777777" w:rsidTr="00D75929">
      <w:trPr>
        <w:trHeight w:val="993"/>
      </w:trPr>
      <w:tc>
        <w:tcPr>
          <w:tcW w:w="3426" w:type="dxa"/>
          <w:vAlign w:val="center"/>
        </w:tcPr>
        <w:p w14:paraId="7D957C9D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6ADA8274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5BCB79E0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280F693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11F055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93DA12E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1611F055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93DA12E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7243E02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0FA55F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EBFAD16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A5FD0C0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0076486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1919805B" w14:textId="6E51DBB8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301C8B">
            <w:rPr>
              <w:rFonts w:ascii="Lato" w:hAnsi="Lato"/>
              <w:b/>
              <w:noProof/>
            </w:rPr>
            <w:t>61</w:t>
          </w:r>
          <w:r w:rsidR="00224E64">
            <w:rPr>
              <w:rFonts w:ascii="Lato" w:hAnsi="Lato"/>
              <w:b/>
              <w:noProof/>
            </w:rPr>
            <w:t>/</w:t>
          </w:r>
          <w:r w:rsidR="00301C8B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025DF137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68FB6966" w14:textId="14FE3713" w:rsidR="0031671D" w:rsidRPr="003D08EC" w:rsidRDefault="00301C8B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26 May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06A81378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8B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1040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127F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224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C8B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277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32EA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47E1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47A81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07C38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00E6"/>
    <w:rsid w:val="00D62C26"/>
    <w:rsid w:val="00D632EA"/>
    <w:rsid w:val="00D70EF1"/>
    <w:rsid w:val="00D7129B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775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0F21720"/>
  <w15:docId w15:val="{976B2244-9DB9-45CF-A7AE-62D48950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27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Notice MN61/26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 MN61/26</dc:title>
  <dc:creator>Northern Territory Government</dc:creator>
  <cp:lastModifiedBy>Sandra Kuo</cp:lastModifiedBy>
  <cp:revision>4</cp:revision>
  <cp:lastPrinted>2017-01-25T02:36:00Z</cp:lastPrinted>
  <dcterms:created xsi:type="dcterms:W3CDTF">2026-05-25T23:33:00Z</dcterms:created>
  <dcterms:modified xsi:type="dcterms:W3CDTF">2026-05-26T06:06:00Z</dcterms:modified>
</cp:coreProperties>
</file>