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05"/>
        <w:gridCol w:w="757"/>
        <w:gridCol w:w="142"/>
        <w:gridCol w:w="1559"/>
        <w:gridCol w:w="850"/>
        <w:gridCol w:w="1560"/>
        <w:gridCol w:w="1053"/>
        <w:gridCol w:w="1498"/>
        <w:gridCol w:w="1089"/>
      </w:tblGrid>
      <w:tr w:rsidR="009B1BF1" w:rsidRPr="007A5EFD" w14:paraId="587DF350" w14:textId="77777777" w:rsidTr="00A05FE5">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AFC7265" w14:textId="77777777" w:rsidR="009B1BF1" w:rsidRPr="002C21A2" w:rsidRDefault="009B1BF1" w:rsidP="002C21A2">
            <w:pPr>
              <w:spacing w:after="0"/>
              <w:rPr>
                <w:rStyle w:val="Hidden"/>
              </w:rPr>
            </w:pPr>
          </w:p>
        </w:tc>
        <w:tc>
          <w:tcPr>
            <w:tcW w:w="10113" w:type="dxa"/>
            <w:gridSpan w:val="9"/>
            <w:tcBorders>
              <w:top w:val="nil"/>
              <w:left w:val="nil"/>
              <w:bottom w:val="nil"/>
              <w:right w:val="nil"/>
            </w:tcBorders>
            <w:shd w:val="clear" w:color="auto" w:fill="FFFFFF" w:themeFill="background1"/>
          </w:tcPr>
          <w:p w14:paraId="01BD5BF8"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680A66AB" w14:textId="77777777" w:rsidTr="00A05FE5">
        <w:trPr>
          <w:trHeight w:val="344"/>
        </w:trPr>
        <w:tc>
          <w:tcPr>
            <w:tcW w:w="10348" w:type="dxa"/>
            <w:gridSpan w:val="10"/>
            <w:tcBorders>
              <w:top w:val="nil"/>
              <w:left w:val="nil"/>
              <w:bottom w:val="nil"/>
              <w:right w:val="nil"/>
            </w:tcBorders>
            <w:shd w:val="clear" w:color="auto" w:fill="FFFFFF" w:themeFill="background1"/>
            <w:noWrap/>
            <w:tcMar>
              <w:left w:w="0" w:type="dxa"/>
              <w:right w:w="0" w:type="dxa"/>
            </w:tcMar>
            <w:vAlign w:val="center"/>
          </w:tcPr>
          <w:p w14:paraId="6DA80FDB" w14:textId="30D9F248" w:rsidR="00A3761F" w:rsidRDefault="00A05FE5" w:rsidP="00A07427">
            <w:pPr>
              <w:pStyle w:val="Subtitle0"/>
              <w:spacing w:before="120"/>
            </w:pPr>
            <w:r>
              <w:t>Before you submit</w:t>
            </w:r>
          </w:p>
          <w:p w14:paraId="66827461" w14:textId="314E694F" w:rsidR="00A05FE5" w:rsidRDefault="00A05FE5" w:rsidP="00A05FE5">
            <w:pPr>
              <w:pStyle w:val="ListParagraph"/>
              <w:numPr>
                <w:ilvl w:val="0"/>
                <w:numId w:val="12"/>
              </w:numPr>
              <w:spacing w:after="40"/>
            </w:pPr>
            <w:r>
              <w:t>Type your answers or use clear, clear writing.</w:t>
            </w:r>
          </w:p>
          <w:p w14:paraId="0E93DDB4" w14:textId="77777777" w:rsidR="00A05FE5" w:rsidRDefault="00A05FE5" w:rsidP="00A05FE5">
            <w:pPr>
              <w:pStyle w:val="ListParagraph"/>
              <w:numPr>
                <w:ilvl w:val="0"/>
                <w:numId w:val="12"/>
              </w:numPr>
              <w:spacing w:after="40"/>
            </w:pPr>
            <w:r>
              <w:t>Attach extra documents if your answers don’t fit into the space provided.</w:t>
            </w:r>
          </w:p>
          <w:p w14:paraId="72EC2312" w14:textId="6FF2AE0E" w:rsidR="00A05FE5" w:rsidRPr="00A3761F" w:rsidRDefault="00A05FE5" w:rsidP="00A05FE5">
            <w:pPr>
              <w:pStyle w:val="ListParagraph"/>
              <w:numPr>
                <w:ilvl w:val="0"/>
                <w:numId w:val="12"/>
              </w:numPr>
              <w:spacing w:after="40"/>
            </w:pPr>
            <w:r>
              <w:t xml:space="preserve">If you need assistance completing the form, call Licensing NT on 08 8999 1800 or email </w:t>
            </w:r>
            <w:hyperlink r:id="rId9" w:history="1">
              <w:r w:rsidR="001A6BE8" w:rsidRPr="00C628E5">
                <w:rPr>
                  <w:rStyle w:val="Hyperlink"/>
                </w:rPr>
                <w:t>liquorcompliance@nt.gov.au</w:t>
              </w:r>
            </w:hyperlink>
            <w:r>
              <w:t xml:space="preserve">. </w:t>
            </w:r>
          </w:p>
        </w:tc>
      </w:tr>
      <w:tr w:rsidR="00872B4E" w:rsidRPr="007A5EFD" w14:paraId="65EBB7ED" w14:textId="77777777" w:rsidTr="00A05FE5">
        <w:trPr>
          <w:trHeight w:val="1242"/>
        </w:trPr>
        <w:tc>
          <w:tcPr>
            <w:tcW w:w="10348" w:type="dxa"/>
            <w:gridSpan w:val="10"/>
            <w:tcBorders>
              <w:top w:val="nil"/>
              <w:left w:val="nil"/>
              <w:bottom w:val="single" w:sz="4" w:space="0" w:color="auto"/>
              <w:right w:val="nil"/>
            </w:tcBorders>
            <w:shd w:val="clear" w:color="auto" w:fill="FFFFFF" w:themeFill="background1"/>
            <w:noWrap/>
            <w:tcMar>
              <w:left w:w="0" w:type="dxa"/>
              <w:right w:w="0" w:type="dxa"/>
            </w:tcMar>
          </w:tcPr>
          <w:p w14:paraId="72119525" w14:textId="59802B1B" w:rsidR="00872B4E" w:rsidRPr="00872B4E" w:rsidRDefault="00A05FE5" w:rsidP="00872B4E">
            <w:pPr>
              <w:pStyle w:val="Heading1"/>
              <w:rPr>
                <w:rFonts w:eastAsia="Calibri"/>
              </w:rPr>
            </w:pPr>
            <w:r>
              <w:rPr>
                <w:rFonts w:eastAsia="Calibri"/>
              </w:rPr>
              <w:t>How to submit</w:t>
            </w:r>
          </w:p>
          <w:p w14:paraId="2793A348" w14:textId="069FC8EC" w:rsidR="00B31D3A" w:rsidRPr="00872B4E" w:rsidRDefault="00A05FE5" w:rsidP="00B31D3A">
            <w:r>
              <w:t xml:space="preserve">Email the form to </w:t>
            </w:r>
            <w:hyperlink r:id="rId10" w:history="1">
              <w:r w:rsidR="001A6BE8" w:rsidRPr="00C628E5">
                <w:rPr>
                  <w:rStyle w:val="Hyperlink"/>
                </w:rPr>
                <w:t>liquorcompliance@nt.gov.au</w:t>
              </w:r>
            </w:hyperlink>
            <w:r>
              <w:t xml:space="preserve">. </w:t>
            </w:r>
          </w:p>
        </w:tc>
      </w:tr>
      <w:tr w:rsidR="007D48A4" w:rsidRPr="007A5EFD" w14:paraId="2AE8A6DE" w14:textId="77777777" w:rsidTr="00A05FE5">
        <w:trPr>
          <w:trHeight w:val="27"/>
        </w:trPr>
        <w:tc>
          <w:tcPr>
            <w:tcW w:w="10348" w:type="dxa"/>
            <w:gridSpan w:val="10"/>
            <w:tcBorders>
              <w:top w:val="single" w:sz="4" w:space="0" w:color="auto"/>
              <w:bottom w:val="single" w:sz="4" w:space="0" w:color="auto"/>
            </w:tcBorders>
            <w:shd w:val="clear" w:color="auto" w:fill="3A3440" w:themeFill="text1"/>
            <w:noWrap/>
            <w:tcMar>
              <w:top w:w="108" w:type="dxa"/>
              <w:bottom w:w="108" w:type="dxa"/>
            </w:tcMar>
          </w:tcPr>
          <w:p w14:paraId="6454F931" w14:textId="17B3E983" w:rsidR="007D48A4" w:rsidRPr="004A3CC9" w:rsidRDefault="00A05FE5" w:rsidP="00DD13FA">
            <w:pPr>
              <w:rPr>
                <w:rStyle w:val="Questionlabel"/>
                <w:color w:val="3A3440" w:themeColor="text1"/>
              </w:rPr>
            </w:pPr>
            <w:r>
              <w:rPr>
                <w:rStyle w:val="Questionlabel"/>
                <w:color w:val="FFFFFF" w:themeColor="background1"/>
              </w:rPr>
              <w:t>Section 1. Your personal information</w:t>
            </w:r>
          </w:p>
        </w:tc>
      </w:tr>
      <w:tr w:rsidR="00A05FE5" w:rsidRPr="007A5EFD" w14:paraId="31C9738E" w14:textId="77777777" w:rsidTr="00A05FE5">
        <w:trPr>
          <w:trHeight w:val="337"/>
        </w:trPr>
        <w:tc>
          <w:tcPr>
            <w:tcW w:w="9259" w:type="dxa"/>
            <w:gridSpan w:val="9"/>
            <w:tcBorders>
              <w:top w:val="single" w:sz="4" w:space="0" w:color="auto"/>
              <w:bottom w:val="single" w:sz="4" w:space="0" w:color="auto"/>
            </w:tcBorders>
            <w:shd w:val="clear" w:color="auto" w:fill="F2F2F2" w:themeFill="background1" w:themeFillShade="F2"/>
            <w:noWrap/>
            <w:tcMar>
              <w:top w:w="108" w:type="dxa"/>
              <w:bottom w:w="108" w:type="dxa"/>
            </w:tcMar>
          </w:tcPr>
          <w:p w14:paraId="0E7875A2" w14:textId="77777777" w:rsidR="00A05FE5" w:rsidRPr="002C0BEF" w:rsidRDefault="00A05FE5" w:rsidP="00A05FE5">
            <w:r>
              <w:rPr>
                <w:rStyle w:val="Questionlabel"/>
              </w:rPr>
              <w:t>I do not want to provide my personal details and choose to remain anonymous. If no, provide personal information below.</w:t>
            </w:r>
          </w:p>
        </w:tc>
        <w:tc>
          <w:tcPr>
            <w:tcW w:w="1089" w:type="dxa"/>
            <w:tcBorders>
              <w:top w:val="single" w:sz="4" w:space="0" w:color="auto"/>
              <w:bottom w:val="single" w:sz="4" w:space="0" w:color="auto"/>
            </w:tcBorders>
          </w:tcPr>
          <w:p w14:paraId="5DB2DCB2" w14:textId="126A6E0A" w:rsidR="00A05FE5" w:rsidRPr="002C0BEF" w:rsidRDefault="00A05FE5" w:rsidP="002C0BEF">
            <w:r>
              <w:t>Yes/No</w:t>
            </w:r>
          </w:p>
        </w:tc>
      </w:tr>
      <w:tr w:rsidR="00A05FE5" w:rsidRPr="007A5EFD" w14:paraId="6219A167" w14:textId="77777777" w:rsidTr="00A05FE5">
        <w:trPr>
          <w:trHeight w:val="27"/>
        </w:trPr>
        <w:tc>
          <w:tcPr>
            <w:tcW w:w="1840" w:type="dxa"/>
            <w:gridSpan w:val="2"/>
            <w:tcBorders>
              <w:top w:val="single" w:sz="4" w:space="0" w:color="auto"/>
              <w:bottom w:val="single" w:sz="4" w:space="0" w:color="auto"/>
            </w:tcBorders>
            <w:shd w:val="clear" w:color="auto" w:fill="F2F2F2" w:themeFill="background1" w:themeFillShade="F2"/>
            <w:noWrap/>
            <w:tcMar>
              <w:top w:w="108" w:type="dxa"/>
              <w:bottom w:w="108" w:type="dxa"/>
            </w:tcMar>
          </w:tcPr>
          <w:p w14:paraId="1862E5BB" w14:textId="3AF302F7" w:rsidR="00A05FE5" w:rsidRPr="007A5EFD" w:rsidRDefault="00A05FE5" w:rsidP="00DD13FA">
            <w:pPr>
              <w:rPr>
                <w:rStyle w:val="Questionlabel"/>
              </w:rPr>
            </w:pPr>
            <w:r>
              <w:rPr>
                <w:rStyle w:val="Questionlabel"/>
              </w:rPr>
              <w:t>Full name</w:t>
            </w:r>
          </w:p>
        </w:tc>
        <w:tc>
          <w:tcPr>
            <w:tcW w:w="8508" w:type="dxa"/>
            <w:gridSpan w:val="8"/>
            <w:tcBorders>
              <w:top w:val="single" w:sz="4" w:space="0" w:color="auto"/>
              <w:bottom w:val="single" w:sz="4" w:space="0" w:color="auto"/>
            </w:tcBorders>
            <w:noWrap/>
            <w:tcMar>
              <w:top w:w="108" w:type="dxa"/>
              <w:bottom w:w="108" w:type="dxa"/>
            </w:tcMar>
          </w:tcPr>
          <w:p w14:paraId="4CCCA66E" w14:textId="47DAE7A2" w:rsidR="00A05FE5" w:rsidRPr="002C0BEF" w:rsidRDefault="00A05FE5" w:rsidP="002C0BEF"/>
        </w:tc>
      </w:tr>
      <w:tr w:rsidR="00A05FE5" w:rsidRPr="007A5EFD" w14:paraId="38906F91" w14:textId="77777777" w:rsidTr="00A05FE5">
        <w:trPr>
          <w:trHeight w:val="27"/>
        </w:trPr>
        <w:tc>
          <w:tcPr>
            <w:tcW w:w="1840" w:type="dxa"/>
            <w:gridSpan w:val="2"/>
            <w:tcBorders>
              <w:top w:val="single" w:sz="4" w:space="0" w:color="auto"/>
              <w:bottom w:val="single" w:sz="4" w:space="0" w:color="auto"/>
            </w:tcBorders>
            <w:shd w:val="clear" w:color="auto" w:fill="F2F2F2" w:themeFill="background1" w:themeFillShade="F2"/>
            <w:noWrap/>
            <w:tcMar>
              <w:top w:w="108" w:type="dxa"/>
              <w:bottom w:w="108" w:type="dxa"/>
            </w:tcMar>
          </w:tcPr>
          <w:p w14:paraId="28FBA030" w14:textId="29C91CA6" w:rsidR="00A05FE5" w:rsidRPr="007A5EFD" w:rsidRDefault="00A05FE5" w:rsidP="00DD13FA">
            <w:pPr>
              <w:rPr>
                <w:rStyle w:val="Questionlabel"/>
              </w:rPr>
            </w:pPr>
            <w:r>
              <w:rPr>
                <w:rStyle w:val="Questionlabel"/>
              </w:rPr>
              <w:t>Phone</w:t>
            </w:r>
          </w:p>
        </w:tc>
        <w:tc>
          <w:tcPr>
            <w:tcW w:w="2458" w:type="dxa"/>
            <w:gridSpan w:val="3"/>
            <w:tcBorders>
              <w:top w:val="single" w:sz="4" w:space="0" w:color="auto"/>
              <w:bottom w:val="single" w:sz="4" w:space="0" w:color="auto"/>
            </w:tcBorders>
            <w:noWrap/>
            <w:tcMar>
              <w:top w:w="108" w:type="dxa"/>
              <w:bottom w:w="108" w:type="dxa"/>
            </w:tcMar>
          </w:tcPr>
          <w:p w14:paraId="36784AE0" w14:textId="4B858AF5" w:rsidR="00A05FE5" w:rsidRPr="002C0BEF" w:rsidRDefault="00A05FE5" w:rsidP="002C0BEF"/>
        </w:tc>
        <w:tc>
          <w:tcPr>
            <w:tcW w:w="850" w:type="dxa"/>
            <w:tcBorders>
              <w:top w:val="single" w:sz="4" w:space="0" w:color="auto"/>
              <w:bottom w:val="single" w:sz="4" w:space="0" w:color="auto"/>
            </w:tcBorders>
            <w:shd w:val="clear" w:color="auto" w:fill="F2F2F2" w:themeFill="background1" w:themeFillShade="F2"/>
          </w:tcPr>
          <w:p w14:paraId="3FDD47D2" w14:textId="4AA6D4CB" w:rsidR="00A05FE5" w:rsidRPr="00A05FE5" w:rsidRDefault="00A05FE5" w:rsidP="002C0BEF">
            <w:pPr>
              <w:rPr>
                <w:b/>
                <w:bCs/>
              </w:rPr>
            </w:pPr>
            <w:r w:rsidRPr="00A05FE5">
              <w:rPr>
                <w:b/>
                <w:bCs/>
              </w:rPr>
              <w:t>Email</w:t>
            </w:r>
          </w:p>
        </w:tc>
        <w:tc>
          <w:tcPr>
            <w:tcW w:w="5200" w:type="dxa"/>
            <w:gridSpan w:val="4"/>
            <w:tcBorders>
              <w:top w:val="single" w:sz="4" w:space="0" w:color="auto"/>
              <w:bottom w:val="single" w:sz="4" w:space="0" w:color="auto"/>
            </w:tcBorders>
          </w:tcPr>
          <w:p w14:paraId="583D0908" w14:textId="5760C527" w:rsidR="00A05FE5" w:rsidRPr="002C0BEF" w:rsidRDefault="00A05FE5" w:rsidP="002C0BEF"/>
        </w:tc>
      </w:tr>
      <w:tr w:rsidR="007D48A4" w:rsidRPr="007A5EFD" w14:paraId="380A4555" w14:textId="77777777" w:rsidTr="00A05FE5">
        <w:trPr>
          <w:trHeight w:val="195"/>
        </w:trPr>
        <w:tc>
          <w:tcPr>
            <w:tcW w:w="10348" w:type="dxa"/>
            <w:gridSpan w:val="10"/>
            <w:tcBorders>
              <w:top w:val="single" w:sz="4" w:space="0" w:color="auto"/>
              <w:bottom w:val="single" w:sz="4" w:space="0" w:color="auto"/>
            </w:tcBorders>
            <w:shd w:val="clear" w:color="auto" w:fill="3A3440" w:themeFill="text1"/>
            <w:noWrap/>
            <w:tcMar>
              <w:top w:w="108" w:type="dxa"/>
              <w:bottom w:w="108" w:type="dxa"/>
            </w:tcMar>
          </w:tcPr>
          <w:p w14:paraId="0C51C549" w14:textId="739D5F4A" w:rsidR="007D48A4" w:rsidRPr="007A5EFD" w:rsidRDefault="00A05FE5" w:rsidP="00DD13FA">
            <w:pPr>
              <w:rPr>
                <w:rStyle w:val="Questionlabel"/>
              </w:rPr>
            </w:pPr>
            <w:r>
              <w:rPr>
                <w:rStyle w:val="Questionlabel"/>
                <w:color w:val="FFFFFF" w:themeColor="background1"/>
              </w:rPr>
              <w:t>Section 2. Premises details</w:t>
            </w:r>
          </w:p>
        </w:tc>
      </w:tr>
      <w:tr w:rsidR="007D48A4" w:rsidRPr="007A5EFD" w14:paraId="58F0C8DB" w14:textId="77777777" w:rsidTr="00A05FE5">
        <w:trPr>
          <w:trHeight w:val="145"/>
        </w:trPr>
        <w:tc>
          <w:tcPr>
            <w:tcW w:w="2739" w:type="dxa"/>
            <w:gridSpan w:val="4"/>
            <w:tcBorders>
              <w:top w:val="single" w:sz="4" w:space="0" w:color="auto"/>
              <w:bottom w:val="single" w:sz="4" w:space="0" w:color="auto"/>
            </w:tcBorders>
            <w:shd w:val="clear" w:color="auto" w:fill="F2F2F2" w:themeFill="background1" w:themeFillShade="F2"/>
            <w:noWrap/>
            <w:tcMar>
              <w:top w:w="108" w:type="dxa"/>
              <w:bottom w:w="108" w:type="dxa"/>
            </w:tcMar>
          </w:tcPr>
          <w:p w14:paraId="7D12901D" w14:textId="163D841A" w:rsidR="007D48A4" w:rsidRPr="007A5EFD" w:rsidRDefault="00A05FE5" w:rsidP="00DD13FA">
            <w:pPr>
              <w:rPr>
                <w:rStyle w:val="Questionlabel"/>
              </w:rPr>
            </w:pPr>
            <w:r>
              <w:rPr>
                <w:rStyle w:val="Questionlabel"/>
              </w:rPr>
              <w:t>Name of premises or event</w:t>
            </w:r>
          </w:p>
        </w:tc>
        <w:tc>
          <w:tcPr>
            <w:tcW w:w="7609" w:type="dxa"/>
            <w:gridSpan w:val="6"/>
            <w:tcBorders>
              <w:top w:val="single" w:sz="4" w:space="0" w:color="auto"/>
              <w:bottom w:val="single" w:sz="4" w:space="0" w:color="auto"/>
            </w:tcBorders>
            <w:noWrap/>
            <w:tcMar>
              <w:top w:w="108" w:type="dxa"/>
              <w:bottom w:w="108" w:type="dxa"/>
            </w:tcMar>
          </w:tcPr>
          <w:p w14:paraId="4C2F9841" w14:textId="77777777" w:rsidR="007D48A4" w:rsidRPr="002C0BEF" w:rsidRDefault="007D48A4" w:rsidP="002C0BEF"/>
        </w:tc>
      </w:tr>
      <w:tr w:rsidR="007D48A4" w:rsidRPr="007A5EFD" w14:paraId="7F545705" w14:textId="77777777" w:rsidTr="00A05FE5">
        <w:trPr>
          <w:trHeight w:val="223"/>
        </w:trPr>
        <w:tc>
          <w:tcPr>
            <w:tcW w:w="2739" w:type="dxa"/>
            <w:gridSpan w:val="4"/>
            <w:tcBorders>
              <w:top w:val="single" w:sz="4" w:space="0" w:color="auto"/>
              <w:bottom w:val="single" w:sz="4" w:space="0" w:color="auto"/>
            </w:tcBorders>
            <w:shd w:val="clear" w:color="auto" w:fill="F2F2F2" w:themeFill="background1" w:themeFillShade="F2"/>
            <w:noWrap/>
            <w:tcMar>
              <w:top w:w="108" w:type="dxa"/>
              <w:bottom w:w="108" w:type="dxa"/>
            </w:tcMar>
          </w:tcPr>
          <w:p w14:paraId="28567232" w14:textId="67F2A5FB" w:rsidR="007D48A4" w:rsidRPr="007A5EFD" w:rsidRDefault="00A05FE5" w:rsidP="00DD13FA">
            <w:pPr>
              <w:rPr>
                <w:rStyle w:val="Questionlabel"/>
              </w:rPr>
            </w:pPr>
            <w:r>
              <w:rPr>
                <w:rStyle w:val="Questionlabel"/>
              </w:rPr>
              <w:t>Address of premises or event</w:t>
            </w:r>
          </w:p>
        </w:tc>
        <w:tc>
          <w:tcPr>
            <w:tcW w:w="7609" w:type="dxa"/>
            <w:gridSpan w:val="6"/>
            <w:tcBorders>
              <w:top w:val="single" w:sz="4" w:space="0" w:color="auto"/>
              <w:bottom w:val="single" w:sz="4" w:space="0" w:color="auto"/>
            </w:tcBorders>
            <w:noWrap/>
            <w:tcMar>
              <w:top w:w="108" w:type="dxa"/>
              <w:bottom w:w="108" w:type="dxa"/>
            </w:tcMar>
          </w:tcPr>
          <w:p w14:paraId="1767AC94" w14:textId="77777777" w:rsidR="007D48A4" w:rsidRPr="002C0BEF" w:rsidRDefault="007D48A4" w:rsidP="002C0BEF"/>
        </w:tc>
      </w:tr>
      <w:tr w:rsidR="007D48A4" w:rsidRPr="007A5EFD" w14:paraId="1E5633B5" w14:textId="77777777" w:rsidTr="00A05FE5">
        <w:trPr>
          <w:trHeight w:val="27"/>
        </w:trPr>
        <w:tc>
          <w:tcPr>
            <w:tcW w:w="10348" w:type="dxa"/>
            <w:gridSpan w:val="10"/>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tcPr>
          <w:p w14:paraId="619B4FED" w14:textId="14B73B82" w:rsidR="007D48A4" w:rsidRPr="007A5EFD" w:rsidRDefault="00A05FE5" w:rsidP="00DD13FA">
            <w:pPr>
              <w:rPr>
                <w:rStyle w:val="Questionlabel"/>
              </w:rPr>
            </w:pPr>
            <w:r>
              <w:rPr>
                <w:rStyle w:val="Questionlabel"/>
                <w:color w:val="FFFFFF" w:themeColor="background1"/>
              </w:rPr>
              <w:t>Section 3. Description of incident</w:t>
            </w:r>
          </w:p>
        </w:tc>
      </w:tr>
      <w:tr w:rsidR="007D48A4" w:rsidRPr="007A5EFD" w14:paraId="5B386E72" w14:textId="77777777" w:rsidTr="00A05FE5">
        <w:trPr>
          <w:trHeight w:val="27"/>
        </w:trPr>
        <w:tc>
          <w:tcPr>
            <w:tcW w:w="2739" w:type="dxa"/>
            <w:gridSpan w:val="4"/>
            <w:tcBorders>
              <w:top w:val="single" w:sz="4" w:space="0" w:color="auto"/>
              <w:left w:val="single" w:sz="4" w:space="0" w:color="auto"/>
              <w:bottom w:val="single" w:sz="4" w:space="0" w:color="auto"/>
            </w:tcBorders>
            <w:shd w:val="clear" w:color="auto" w:fill="F2F2F2" w:themeFill="background1" w:themeFillShade="F2"/>
            <w:noWrap/>
            <w:tcMar>
              <w:top w:w="108" w:type="dxa"/>
              <w:bottom w:w="108" w:type="dxa"/>
            </w:tcMar>
          </w:tcPr>
          <w:p w14:paraId="6C0A5CDA" w14:textId="3994E9BE" w:rsidR="007D48A4" w:rsidRPr="007A5EFD" w:rsidRDefault="00A05FE5" w:rsidP="00DD13FA">
            <w:pPr>
              <w:rPr>
                <w:rStyle w:val="Questionlabel"/>
              </w:rPr>
            </w:pPr>
            <w:r>
              <w:rPr>
                <w:rStyle w:val="Questionlabel"/>
              </w:rPr>
              <w:t>Time and date of incident</w:t>
            </w:r>
          </w:p>
        </w:tc>
        <w:tc>
          <w:tcPr>
            <w:tcW w:w="7609" w:type="dxa"/>
            <w:gridSpan w:val="6"/>
            <w:tcBorders>
              <w:top w:val="single" w:sz="4" w:space="0" w:color="auto"/>
              <w:bottom w:val="single" w:sz="4" w:space="0" w:color="auto"/>
              <w:right w:val="single" w:sz="4" w:space="0" w:color="auto"/>
            </w:tcBorders>
            <w:noWrap/>
            <w:tcMar>
              <w:top w:w="108" w:type="dxa"/>
              <w:bottom w:w="108" w:type="dxa"/>
            </w:tcMar>
          </w:tcPr>
          <w:p w14:paraId="6498F694" w14:textId="77777777" w:rsidR="007D48A4" w:rsidRPr="002C0BEF" w:rsidRDefault="007D48A4" w:rsidP="002C0BEF"/>
        </w:tc>
      </w:tr>
      <w:tr w:rsidR="00A05FE5" w:rsidRPr="007A5EFD" w14:paraId="04ACB077" w14:textId="77777777" w:rsidTr="00A05FE5">
        <w:trPr>
          <w:trHeight w:val="27"/>
        </w:trPr>
        <w:tc>
          <w:tcPr>
            <w:tcW w:w="1034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6143E4C8" w14:textId="6B577833" w:rsidR="00A05FE5" w:rsidRPr="00A05FE5" w:rsidRDefault="00A05FE5" w:rsidP="002C0BEF">
            <w:pPr>
              <w:rPr>
                <w:b/>
                <w:bCs/>
              </w:rPr>
            </w:pPr>
            <w:r w:rsidRPr="00A05FE5">
              <w:rPr>
                <w:b/>
                <w:bCs/>
              </w:rPr>
              <w:t xml:space="preserve">Please tell us what happened. Attach </w:t>
            </w:r>
            <w:r>
              <w:rPr>
                <w:b/>
                <w:bCs/>
              </w:rPr>
              <w:t xml:space="preserve">an </w:t>
            </w:r>
            <w:r w:rsidRPr="00A05FE5">
              <w:rPr>
                <w:b/>
                <w:bCs/>
              </w:rPr>
              <w:t>extra page if you need to</w:t>
            </w:r>
          </w:p>
        </w:tc>
      </w:tr>
      <w:tr w:rsidR="00A05FE5" w:rsidRPr="007A5EFD" w14:paraId="3A4669A0"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20AD7AA2" w14:textId="77777777" w:rsidR="00A05FE5" w:rsidRPr="002C0BEF" w:rsidRDefault="00A05FE5" w:rsidP="002C0BEF"/>
        </w:tc>
      </w:tr>
      <w:tr w:rsidR="00A05FE5" w:rsidRPr="007A5EFD" w14:paraId="47F8D886"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01983A15" w14:textId="77777777" w:rsidR="00A05FE5" w:rsidRPr="002C0BEF" w:rsidRDefault="00A05FE5" w:rsidP="002C0BEF"/>
        </w:tc>
      </w:tr>
      <w:tr w:rsidR="00A05FE5" w:rsidRPr="007A5EFD" w14:paraId="10C2050F"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39C68AA7" w14:textId="77777777" w:rsidR="00A05FE5" w:rsidRPr="002C0BEF" w:rsidRDefault="00A05FE5" w:rsidP="002C0BEF"/>
        </w:tc>
      </w:tr>
      <w:tr w:rsidR="00A05FE5" w:rsidRPr="007A5EFD" w14:paraId="55357F1B"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485A8F3A" w14:textId="77777777" w:rsidR="00A05FE5" w:rsidRPr="002C0BEF" w:rsidRDefault="00A05FE5" w:rsidP="002C0BEF"/>
        </w:tc>
      </w:tr>
      <w:tr w:rsidR="00A05FE5" w:rsidRPr="007A5EFD" w14:paraId="20F2C0DB"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2AD74EB2" w14:textId="77777777" w:rsidR="00A05FE5" w:rsidRPr="002C0BEF" w:rsidRDefault="00A05FE5" w:rsidP="002C0BEF"/>
        </w:tc>
      </w:tr>
      <w:tr w:rsidR="00A05FE5" w:rsidRPr="007A5EFD" w14:paraId="7CC3118C"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41C34F39" w14:textId="77777777" w:rsidR="00A05FE5" w:rsidRPr="002C0BEF" w:rsidRDefault="00A05FE5" w:rsidP="002C0BEF"/>
        </w:tc>
      </w:tr>
      <w:tr w:rsidR="00A05FE5" w:rsidRPr="007A5EFD" w14:paraId="303859B5"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4E0851D6" w14:textId="77777777" w:rsidR="00A05FE5" w:rsidRPr="002C0BEF" w:rsidRDefault="00A05FE5" w:rsidP="002C0BEF"/>
        </w:tc>
      </w:tr>
      <w:tr w:rsidR="00A05FE5" w:rsidRPr="007A5EFD" w14:paraId="4083B74D" w14:textId="77777777" w:rsidTr="00231865">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170F4982" w14:textId="77777777" w:rsidR="00A05FE5" w:rsidRPr="002C0BEF" w:rsidRDefault="00A05FE5" w:rsidP="002C0BEF"/>
        </w:tc>
      </w:tr>
      <w:tr w:rsidR="00A05FE5" w:rsidRPr="007A5EFD" w14:paraId="28CF67DA" w14:textId="77777777" w:rsidTr="00A07427">
        <w:trPr>
          <w:trHeight w:val="610"/>
        </w:trPr>
        <w:tc>
          <w:tcPr>
            <w:tcW w:w="25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vAlign w:val="center"/>
          </w:tcPr>
          <w:p w14:paraId="0EBC8C1D" w14:textId="12C4AA11" w:rsidR="00A05FE5" w:rsidRPr="00A05FE5" w:rsidRDefault="00A05FE5" w:rsidP="00A05FE5">
            <w:pPr>
              <w:rPr>
                <w:b/>
                <w:bCs/>
              </w:rPr>
            </w:pPr>
            <w:r w:rsidRPr="00A05FE5">
              <w:rPr>
                <w:b/>
                <w:bCs/>
              </w:rPr>
              <w:t>Signature</w:t>
            </w:r>
          </w:p>
        </w:tc>
        <w:tc>
          <w:tcPr>
            <w:tcW w:w="4111" w:type="dxa"/>
            <w:gridSpan w:val="4"/>
            <w:tcBorders>
              <w:top w:val="single" w:sz="4" w:space="0" w:color="auto"/>
              <w:left w:val="single" w:sz="4" w:space="0" w:color="auto"/>
              <w:bottom w:val="single" w:sz="4" w:space="0" w:color="auto"/>
              <w:right w:val="single" w:sz="4" w:space="0" w:color="auto"/>
            </w:tcBorders>
          </w:tcPr>
          <w:p w14:paraId="7257E755" w14:textId="77777777" w:rsidR="00A05FE5" w:rsidRPr="002C0BEF" w:rsidRDefault="00A05FE5" w:rsidP="002C0BEF"/>
        </w:tc>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2ADED" w14:textId="0DC4D07E" w:rsidR="00A05FE5" w:rsidRPr="00A05FE5" w:rsidRDefault="00A05FE5" w:rsidP="00A05FE5">
            <w:pPr>
              <w:rPr>
                <w:b/>
                <w:bCs/>
              </w:rPr>
            </w:pPr>
            <w:r w:rsidRPr="00A05FE5">
              <w:rPr>
                <w:b/>
                <w:bCs/>
              </w:rPr>
              <w:t>Date</w:t>
            </w:r>
          </w:p>
        </w:tc>
        <w:tc>
          <w:tcPr>
            <w:tcW w:w="2587" w:type="dxa"/>
            <w:gridSpan w:val="2"/>
            <w:tcBorders>
              <w:top w:val="single" w:sz="4" w:space="0" w:color="auto"/>
              <w:left w:val="single" w:sz="4" w:space="0" w:color="auto"/>
              <w:bottom w:val="single" w:sz="4" w:space="0" w:color="auto"/>
              <w:right w:val="single" w:sz="4" w:space="0" w:color="auto"/>
            </w:tcBorders>
          </w:tcPr>
          <w:p w14:paraId="7D6863F3" w14:textId="2E124A63" w:rsidR="00A05FE5" w:rsidRPr="002C0BEF" w:rsidRDefault="00A05FE5" w:rsidP="002C0BEF"/>
        </w:tc>
      </w:tr>
      <w:tr w:rsidR="00A07427" w:rsidRPr="007A5EFD" w14:paraId="2C964BFA" w14:textId="77777777" w:rsidTr="00A52691">
        <w:trPr>
          <w:trHeight w:val="27"/>
        </w:trPr>
        <w:tc>
          <w:tcPr>
            <w:tcW w:w="10348" w:type="dxa"/>
            <w:gridSpan w:val="10"/>
            <w:tcBorders>
              <w:top w:val="single" w:sz="4" w:space="0" w:color="auto"/>
              <w:left w:val="nil"/>
              <w:bottom w:val="nil"/>
              <w:right w:val="nil"/>
            </w:tcBorders>
            <w:noWrap/>
            <w:tcMar>
              <w:top w:w="108" w:type="dxa"/>
              <w:bottom w:w="108" w:type="dxa"/>
            </w:tcMar>
          </w:tcPr>
          <w:p w14:paraId="3B75ADB8" w14:textId="77777777" w:rsidR="00A07427" w:rsidRPr="002C0BEF" w:rsidRDefault="00A07427" w:rsidP="002C0BEF"/>
        </w:tc>
      </w:tr>
      <w:tr w:rsidR="00A52691" w:rsidRPr="007A5EFD" w14:paraId="669444FF" w14:textId="77777777" w:rsidTr="00AE4F04">
        <w:trPr>
          <w:trHeight w:val="645"/>
        </w:trPr>
        <w:tc>
          <w:tcPr>
            <w:tcW w:w="10348" w:type="dxa"/>
            <w:gridSpan w:val="10"/>
            <w:tcBorders>
              <w:top w:val="nil"/>
              <w:left w:val="nil"/>
              <w:bottom w:val="nil"/>
              <w:right w:val="nil"/>
            </w:tcBorders>
            <w:noWrap/>
            <w:tcMar>
              <w:top w:w="108" w:type="dxa"/>
              <w:bottom w:w="108" w:type="dxa"/>
            </w:tcMar>
          </w:tcPr>
          <w:p w14:paraId="05E613DA" w14:textId="77777777" w:rsidR="00A52691" w:rsidRPr="002C0BEF" w:rsidRDefault="00A52691" w:rsidP="002C0BEF"/>
        </w:tc>
      </w:tr>
      <w:tr w:rsidR="00A52691" w:rsidRPr="007A5EFD" w14:paraId="178AD4BB" w14:textId="77777777" w:rsidTr="00A52691">
        <w:trPr>
          <w:trHeight w:val="27"/>
        </w:trPr>
        <w:tc>
          <w:tcPr>
            <w:tcW w:w="10348" w:type="dxa"/>
            <w:gridSpan w:val="10"/>
            <w:tcBorders>
              <w:top w:val="nil"/>
              <w:left w:val="nil"/>
              <w:bottom w:val="nil"/>
              <w:right w:val="nil"/>
            </w:tcBorders>
            <w:noWrap/>
            <w:tcMar>
              <w:top w:w="108" w:type="dxa"/>
              <w:bottom w:w="108" w:type="dxa"/>
            </w:tcMar>
          </w:tcPr>
          <w:p w14:paraId="2642F177" w14:textId="77777777" w:rsidR="00A52691" w:rsidRDefault="00A52691" w:rsidP="00A52691">
            <w:pPr>
              <w:pStyle w:val="Heading1"/>
            </w:pPr>
            <w:r>
              <w:t xml:space="preserve">Privacy </w:t>
            </w:r>
            <w:r w:rsidRPr="00A52691">
              <w:t>statement</w:t>
            </w:r>
          </w:p>
          <w:p w14:paraId="71361FD2" w14:textId="77777777" w:rsidR="00A52691" w:rsidRDefault="00A52691" w:rsidP="00A52691">
            <w:pPr>
              <w:pStyle w:val="Heading2"/>
            </w:pPr>
            <w:r>
              <w:t>For the complainant</w:t>
            </w:r>
          </w:p>
          <w:p w14:paraId="446FA0F8" w14:textId="77777777" w:rsidR="00A52691" w:rsidRPr="009732D4" w:rsidRDefault="00A52691" w:rsidP="00A52691">
            <w:pPr>
              <w:spacing w:after="200"/>
              <w:rPr>
                <w:lang w:eastAsia="en-US"/>
              </w:rPr>
            </w:pPr>
            <w:r w:rsidRPr="009732D4">
              <w:rPr>
                <w:lang w:eastAsia="en-US"/>
              </w:rPr>
              <w:t xml:space="preserve">You have been asked to provide personal information as part of this application. You do not have to provide us with your personal information but if you choose not to, we might not be able to accept or </w:t>
            </w:r>
            <w:r>
              <w:rPr>
                <w:lang w:eastAsia="en-US"/>
              </w:rPr>
              <w:t>properly investigate</w:t>
            </w:r>
            <w:r w:rsidRPr="009732D4">
              <w:rPr>
                <w:lang w:eastAsia="en-US"/>
              </w:rPr>
              <w:t xml:space="preserve"> your </w:t>
            </w:r>
            <w:r>
              <w:rPr>
                <w:lang w:eastAsia="en-US"/>
              </w:rPr>
              <w:t>complaint</w:t>
            </w:r>
            <w:r w:rsidRPr="009732D4">
              <w:rPr>
                <w:lang w:eastAsia="en-US"/>
              </w:rPr>
              <w:t>.</w:t>
            </w:r>
          </w:p>
          <w:p w14:paraId="097F104E" w14:textId="564FA923" w:rsidR="00A52691" w:rsidRDefault="00A52691" w:rsidP="00A52691">
            <w:pPr>
              <w:spacing w:after="200"/>
              <w:rPr>
                <w:lang w:eastAsia="en-US"/>
              </w:rPr>
            </w:pPr>
            <w:r w:rsidRPr="009732D4">
              <w:rPr>
                <w:lang w:eastAsia="en-US"/>
              </w:rPr>
              <w:t xml:space="preserve">We collect and use your personal information to process and manage this </w:t>
            </w:r>
            <w:r>
              <w:rPr>
                <w:lang w:eastAsia="en-US"/>
              </w:rPr>
              <w:t xml:space="preserve">complaint </w:t>
            </w:r>
            <w:r w:rsidRPr="009732D4">
              <w:rPr>
                <w:lang w:eastAsia="en-US"/>
              </w:rPr>
              <w:t xml:space="preserve">under the </w:t>
            </w:r>
            <w:hyperlink r:id="rId11" w:history="1">
              <w:r w:rsidRPr="00A52691">
                <w:rPr>
                  <w:rStyle w:val="Hyperlink"/>
                  <w:i/>
                  <w:lang w:eastAsia="en-US"/>
                </w:rPr>
                <w:t>Liquor Act 2019</w:t>
              </w:r>
            </w:hyperlink>
            <w:r>
              <w:rPr>
                <w:rStyle w:val="FootnoteReference"/>
                <w:i/>
                <w:lang w:eastAsia="en-US"/>
              </w:rPr>
              <w:footnoteReference w:id="1"/>
            </w:r>
            <w:r>
              <w:rPr>
                <w:lang w:eastAsia="en-US"/>
              </w:rPr>
              <w:t xml:space="preserve">. </w:t>
            </w:r>
            <w:r w:rsidRPr="009732D4">
              <w:rPr>
                <w:lang w:eastAsia="en-US"/>
              </w:rPr>
              <w:t>We may share your information with the Liquor Commission, NT Police</w:t>
            </w:r>
            <w:r>
              <w:rPr>
                <w:lang w:eastAsia="en-US"/>
              </w:rPr>
              <w:t xml:space="preserve"> Force</w:t>
            </w:r>
            <w:r w:rsidRPr="009732D4">
              <w:rPr>
                <w:lang w:eastAsia="en-US"/>
              </w:rPr>
              <w:t xml:space="preserve">, </w:t>
            </w:r>
            <w:r>
              <w:rPr>
                <w:lang w:eastAsia="en-US"/>
              </w:rPr>
              <w:t xml:space="preserve">NT </w:t>
            </w:r>
            <w:r w:rsidRPr="009732D4">
              <w:rPr>
                <w:lang w:eastAsia="en-US"/>
              </w:rPr>
              <w:t>Fir</w:t>
            </w:r>
            <w:r>
              <w:rPr>
                <w:lang w:eastAsia="en-US"/>
              </w:rPr>
              <w:t xml:space="preserve">e and Emergency Services </w:t>
            </w:r>
            <w:r w:rsidRPr="009732D4">
              <w:rPr>
                <w:lang w:eastAsia="en-US"/>
              </w:rPr>
              <w:t>and/or other authorities or people, but only if we are required or authorised by law to do so. We will also not use your personal information unless that use is required or authorised by law.</w:t>
            </w:r>
          </w:p>
          <w:p w14:paraId="6AA13B61" w14:textId="3CB680D6" w:rsidR="00A52691" w:rsidRPr="009732D4" w:rsidRDefault="00A52691" w:rsidP="00A52691">
            <w:pPr>
              <w:spacing w:after="200"/>
              <w:rPr>
                <w:lang w:eastAsia="en-US"/>
              </w:rPr>
            </w:pPr>
            <w:r>
              <w:rPr>
                <w:lang w:eastAsia="en-US"/>
              </w:rPr>
              <w:t xml:space="preserve">The information provided to us in the form of complaints is relevant to preventing, detecting, and investigating breaches of the </w:t>
            </w:r>
            <w:r w:rsidRPr="002957B4">
              <w:rPr>
                <w:i/>
                <w:lang w:eastAsia="en-US"/>
              </w:rPr>
              <w:t>Liquor Act 201</w:t>
            </w:r>
            <w:r>
              <w:rPr>
                <w:i/>
                <w:lang w:eastAsia="en-US"/>
              </w:rPr>
              <w:t>9</w:t>
            </w:r>
            <w:r>
              <w:rPr>
                <w:lang w:eastAsia="en-US"/>
              </w:rPr>
              <w:t xml:space="preserve">, which we do as a law enforcement agency.  As a law enforcement agency, we decide whether it is necessary to notify licensees of complaints made against them on a </w:t>
            </w:r>
            <w:proofErr w:type="gramStart"/>
            <w:r>
              <w:rPr>
                <w:lang w:eastAsia="en-US"/>
              </w:rPr>
              <w:t>case by case</w:t>
            </w:r>
            <w:proofErr w:type="gramEnd"/>
            <w:r>
              <w:rPr>
                <w:lang w:eastAsia="en-US"/>
              </w:rPr>
              <w:t xml:space="preserve"> basis.  Please be aware that if we choose to accept and therefore investigate the complaint, we will usually notify the licensee in writing and give them a chance to respond, and they will become aware that you are the complainant.</w:t>
            </w:r>
          </w:p>
          <w:p w14:paraId="466FD72C" w14:textId="6A4E97B7" w:rsidR="00A52691" w:rsidRDefault="00A52691" w:rsidP="00A52691">
            <w:pPr>
              <w:rPr>
                <w:lang w:eastAsia="en-US"/>
              </w:rPr>
            </w:pPr>
            <w:r w:rsidRPr="009732D4">
              <w:rPr>
                <w:lang w:eastAsia="en-US"/>
              </w:rPr>
              <w:t>You have a right to access the information we hold about you. To learn more about this, or if you would like to access or correct the information, we hold about you or make a pr</w:t>
            </w:r>
            <w:r>
              <w:rPr>
                <w:lang w:eastAsia="en-US"/>
              </w:rPr>
              <w:t>ivacy complaint about us, go to the Department of Tourism and Hospitality</w:t>
            </w:r>
            <w:r>
              <w:rPr>
                <w:rStyle w:val="FootnoteReference"/>
                <w:lang w:eastAsia="en-US"/>
              </w:rPr>
              <w:footnoteReference w:id="2"/>
            </w:r>
            <w:r>
              <w:rPr>
                <w:lang w:eastAsia="en-US"/>
              </w:rPr>
              <w:t>.</w:t>
            </w:r>
          </w:p>
          <w:p w14:paraId="4B9E9225" w14:textId="77777777" w:rsidR="00A52691" w:rsidRDefault="00A52691" w:rsidP="00A52691">
            <w:pPr>
              <w:rPr>
                <w:lang w:eastAsia="en-US"/>
              </w:rPr>
            </w:pPr>
          </w:p>
          <w:p w14:paraId="1D596325" w14:textId="4D950058" w:rsidR="00A52691" w:rsidRDefault="00A52691" w:rsidP="00A52691">
            <w:r w:rsidRPr="009732D4">
              <w:rPr>
                <w:lang w:eastAsia="en-US"/>
              </w:rPr>
              <w:t xml:space="preserve">To specifically discuss how your information is used and shared by Licensing NT, you can contact us on </w:t>
            </w:r>
            <w:r>
              <w:rPr>
                <w:lang w:eastAsia="en-US"/>
              </w:rPr>
              <w:br/>
            </w:r>
            <w:r w:rsidRPr="009732D4">
              <w:rPr>
                <w:lang w:eastAsia="en-US"/>
              </w:rPr>
              <w:t xml:space="preserve">08 8999 1800 or </w:t>
            </w:r>
            <w:hyperlink r:id="rId12" w:history="1">
              <w:r w:rsidR="001A6BE8" w:rsidRPr="00C628E5">
                <w:rPr>
                  <w:rStyle w:val="Hyperlink"/>
                  <w:lang w:eastAsia="en-US"/>
                </w:rPr>
                <w:t>liquorcompliance@nt.gov.au</w:t>
              </w:r>
            </w:hyperlink>
            <w:r w:rsidRPr="009732D4">
              <w:rPr>
                <w:lang w:eastAsia="en-US"/>
              </w:rPr>
              <w:t>.</w:t>
            </w:r>
          </w:p>
          <w:p w14:paraId="093D43C8" w14:textId="77777777" w:rsidR="00A52691" w:rsidRDefault="00A52691" w:rsidP="00A52691">
            <w:pPr>
              <w:pStyle w:val="Heading1"/>
            </w:pPr>
            <w:r>
              <w:t xml:space="preserve">Further information </w:t>
            </w:r>
          </w:p>
          <w:p w14:paraId="331A6B15" w14:textId="50F2EE53" w:rsidR="00A52691" w:rsidRPr="002C0BEF" w:rsidRDefault="00A52691" w:rsidP="00A52691">
            <w:r>
              <w:t xml:space="preserve">Email your completed form to </w:t>
            </w:r>
            <w:hyperlink r:id="rId13" w:history="1">
              <w:r w:rsidR="001A6BE8" w:rsidRPr="00C628E5">
                <w:rPr>
                  <w:rStyle w:val="Hyperlink"/>
                </w:rPr>
                <w:t>liquorcompliance@nt.gov.au</w:t>
              </w:r>
            </w:hyperlink>
          </w:p>
        </w:tc>
      </w:tr>
      <w:tr w:rsidR="00872B4E" w:rsidRPr="007A5EFD" w14:paraId="26BD1E23" w14:textId="77777777" w:rsidTr="00A52691">
        <w:trPr>
          <w:trHeight w:val="28"/>
        </w:trPr>
        <w:tc>
          <w:tcPr>
            <w:tcW w:w="10348" w:type="dxa"/>
            <w:gridSpan w:val="10"/>
            <w:tcBorders>
              <w:top w:val="nil"/>
              <w:left w:val="nil"/>
              <w:bottom w:val="nil"/>
              <w:right w:val="nil"/>
            </w:tcBorders>
            <w:noWrap/>
            <w:tcMar>
              <w:left w:w="0" w:type="dxa"/>
              <w:right w:w="0" w:type="dxa"/>
            </w:tcMar>
          </w:tcPr>
          <w:p w14:paraId="0DF26298" w14:textId="77777777" w:rsidR="00872B4E" w:rsidRPr="002C21A2" w:rsidRDefault="009B1BF1" w:rsidP="002C21A2">
            <w:pPr>
              <w:pStyle w:val="Subtitle0"/>
              <w:spacing w:after="0"/>
              <w:rPr>
                <w:rStyle w:val="Hidden"/>
              </w:rPr>
            </w:pPr>
            <w:r w:rsidRPr="002C21A2">
              <w:rPr>
                <w:rStyle w:val="Hidden"/>
              </w:rPr>
              <w:t>End of form</w:t>
            </w:r>
          </w:p>
        </w:tc>
      </w:tr>
    </w:tbl>
    <w:p w14:paraId="4039F20B" w14:textId="77777777" w:rsidR="007A5EFD" w:rsidRDefault="007A5EFD" w:rsidP="009B1BF1"/>
    <w:sectPr w:rsidR="007A5EFD" w:rsidSect="00CC571B">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BDF4" w14:textId="77777777" w:rsidR="00B64B49" w:rsidRDefault="00B64B49" w:rsidP="007332FF">
      <w:r>
        <w:separator/>
      </w:r>
    </w:p>
  </w:endnote>
  <w:endnote w:type="continuationSeparator" w:id="0">
    <w:p w14:paraId="6B5CEA24" w14:textId="77777777" w:rsidR="00B64B49" w:rsidRDefault="00B64B4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32A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8449F84" w14:textId="77777777" w:rsidTr="001B3D22">
      <w:trPr>
        <w:cantSplit/>
        <w:trHeight w:hRule="exact" w:val="850"/>
      </w:trPr>
      <w:tc>
        <w:tcPr>
          <w:tcW w:w="10318" w:type="dxa"/>
          <w:vAlign w:val="bottom"/>
        </w:tcPr>
        <w:p w14:paraId="6C711632" w14:textId="56A1D38D"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52691">
                <w:rPr>
                  <w:rStyle w:val="PageNumber"/>
                  <w:b/>
                </w:rPr>
                <w:t>TOURISM AND HOSPITALITY</w:t>
              </w:r>
            </w:sdtContent>
          </w:sdt>
          <w:r w:rsidRPr="001B3D22">
            <w:rPr>
              <w:rStyle w:val="PageNumber"/>
            </w:rPr>
            <w:t xml:space="preserve"> </w:t>
          </w:r>
          <w:r w:rsidR="00A52691">
            <w:rPr>
              <w:rStyle w:val="PageNumber"/>
            </w:rPr>
            <w:t>– Licensing NT</w:t>
          </w:r>
        </w:p>
        <w:p w14:paraId="496D5AB9" w14:textId="1D8D948D" w:rsidR="001B3D22" w:rsidRDefault="004F31BF"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6-02T00:00:00Z">
                <w:dateFormat w:val="d MMMM yyyy"/>
                <w:lid w:val="en-AU"/>
                <w:storeMappedDataAs w:val="dateTime"/>
                <w:calendar w:val="gregorian"/>
              </w:date>
            </w:sdtPr>
            <w:sdtEndPr>
              <w:rPr>
                <w:rStyle w:val="PageNumber"/>
              </w:rPr>
            </w:sdtEndPr>
            <w:sdtContent>
              <w:r w:rsidR="00A52691">
                <w:rPr>
                  <w:rStyle w:val="PageNumber"/>
                </w:rPr>
                <w:t>2 June 2025</w:t>
              </w:r>
            </w:sdtContent>
          </w:sdt>
        </w:p>
        <w:p w14:paraId="033E4E0B"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BA8422D" w14:textId="77777777" w:rsidR="002645D5" w:rsidRPr="00B11C67" w:rsidRDefault="002645D5" w:rsidP="002645D5">
    <w:pPr>
      <w:pStyle w:val="Footer"/>
      <w:rPr>
        <w:sz w:val="4"/>
        <w:szCs w:val="4"/>
      </w:rPr>
    </w:pPr>
  </w:p>
  <w:p w14:paraId="10FFA42A"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773"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636987B" w14:textId="77777777" w:rsidTr="0087320B">
      <w:trPr>
        <w:cantSplit/>
        <w:trHeight w:hRule="exact" w:val="1134"/>
      </w:trPr>
      <w:tc>
        <w:tcPr>
          <w:tcW w:w="7767" w:type="dxa"/>
          <w:tcBorders>
            <w:top w:val="single" w:sz="4" w:space="0" w:color="auto"/>
          </w:tcBorders>
          <w:vAlign w:val="bottom"/>
        </w:tcPr>
        <w:p w14:paraId="6A472BDC" w14:textId="3129383F"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52691">
                <w:rPr>
                  <w:rStyle w:val="PageNumber"/>
                  <w:b/>
                </w:rPr>
                <w:t>TOURISM AND HOSPITALITY</w:t>
              </w:r>
            </w:sdtContent>
          </w:sdt>
          <w:r w:rsidR="00A52691">
            <w:rPr>
              <w:rStyle w:val="PageNumber"/>
              <w:b/>
            </w:rPr>
            <w:t xml:space="preserve"> – </w:t>
          </w:r>
          <w:r w:rsidR="00A52691" w:rsidRPr="00A52691">
            <w:rPr>
              <w:rStyle w:val="PageNumber"/>
              <w:bCs/>
            </w:rPr>
            <w:t>Licensing NT</w:t>
          </w:r>
        </w:p>
        <w:p w14:paraId="476A82E5" w14:textId="192C9C4E" w:rsidR="00A66DD9" w:rsidRPr="001B3D22" w:rsidRDefault="004F31BF"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6-02T00:00:00Z">
                <w:dateFormat w:val="d MMMM yyyy"/>
                <w:lid w:val="en-AU"/>
                <w:storeMappedDataAs w:val="dateTime"/>
                <w:calendar w:val="gregorian"/>
              </w:date>
            </w:sdtPr>
            <w:sdtEndPr>
              <w:rPr>
                <w:rStyle w:val="PageNumber"/>
              </w:rPr>
            </w:sdtEndPr>
            <w:sdtContent>
              <w:r w:rsidR="00A52691">
                <w:rPr>
                  <w:rStyle w:val="PageNumber"/>
                </w:rPr>
                <w:t>2 June 2025</w:t>
              </w:r>
            </w:sdtContent>
          </w:sdt>
        </w:p>
        <w:p w14:paraId="5C2C5B37"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CB42685" w14:textId="77777777" w:rsidR="002645D5" w:rsidRPr="001E14EB" w:rsidRDefault="00661D1D" w:rsidP="002645D5">
          <w:pPr>
            <w:spacing w:after="0"/>
            <w:jc w:val="right"/>
          </w:pPr>
          <w:r>
            <w:rPr>
              <w:noProof/>
              <w:sz w:val="19"/>
              <w:lang w:eastAsia="en-AU"/>
            </w:rPr>
            <w:drawing>
              <wp:inline distT="0" distB="0" distL="0" distR="0" wp14:anchorId="1FC911CC" wp14:editId="7FBC7248">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7846A3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120" w14:textId="77777777" w:rsidR="00B64B49" w:rsidRDefault="00B64B49" w:rsidP="007332FF">
      <w:r>
        <w:separator/>
      </w:r>
    </w:p>
  </w:footnote>
  <w:footnote w:type="continuationSeparator" w:id="0">
    <w:p w14:paraId="416AA3CD" w14:textId="77777777" w:rsidR="00B64B49" w:rsidRDefault="00B64B49" w:rsidP="007332FF">
      <w:r>
        <w:continuationSeparator/>
      </w:r>
    </w:p>
  </w:footnote>
  <w:footnote w:id="1">
    <w:p w14:paraId="0B215BD3" w14:textId="6FC0F23E" w:rsidR="00A52691" w:rsidRDefault="00A52691">
      <w:pPr>
        <w:pStyle w:val="FootnoteText"/>
      </w:pPr>
      <w:r>
        <w:rPr>
          <w:rStyle w:val="FootnoteReference"/>
        </w:rPr>
        <w:footnoteRef/>
      </w:r>
      <w:r>
        <w:t xml:space="preserve"> </w:t>
      </w:r>
      <w:hyperlink r:id="rId1" w:history="1">
        <w:r w:rsidRPr="00BC2580">
          <w:rPr>
            <w:rStyle w:val="Hyperlink"/>
            <w:sz w:val="20"/>
          </w:rPr>
          <w:t>https://legislation.nt.gov.au/en/Legislation/LIQUOR-ACT-2019</w:t>
        </w:r>
      </w:hyperlink>
      <w:r>
        <w:t xml:space="preserve"> </w:t>
      </w:r>
    </w:p>
  </w:footnote>
  <w:footnote w:id="2">
    <w:p w14:paraId="3C26BC0C" w14:textId="78116D04" w:rsidR="00A52691" w:rsidRDefault="00A52691">
      <w:pPr>
        <w:pStyle w:val="FootnoteText"/>
      </w:pPr>
      <w:r>
        <w:rPr>
          <w:rStyle w:val="FootnoteReference"/>
        </w:rPr>
        <w:footnoteRef/>
      </w:r>
      <w:r>
        <w:t xml:space="preserve"> </w:t>
      </w:r>
      <w:hyperlink r:id="rId2" w:history="1">
        <w:r w:rsidRPr="00BC2580">
          <w:rPr>
            <w:rStyle w:val="Hyperlink"/>
            <w:sz w:val="20"/>
          </w:rPr>
          <w:t>https://dth.nt.gov.au/publications/corporate/dth-privacy-policy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A9B2" w14:textId="4EA14B03" w:rsidR="00983000" w:rsidRPr="00162207" w:rsidRDefault="004F31BF"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Incident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33752922" w14:textId="095376DC" w:rsidR="00A53CF0" w:rsidRPr="00E908F1" w:rsidRDefault="004F31BF" w:rsidP="00A53CF0">
        <w:pPr>
          <w:pStyle w:val="Title"/>
        </w:pPr>
        <w:r>
          <w:rPr>
            <w:rStyle w:val="TitleChar"/>
          </w:rPr>
          <w:t>Incident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0F7771F7"/>
    <w:multiLevelType w:val="hybridMultilevel"/>
    <w:tmpl w:val="CD4C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58E52D8"/>
    <w:multiLevelType w:val="hybridMultilevel"/>
    <w:tmpl w:val="B530A68E"/>
    <w:lvl w:ilvl="0" w:tplc="D540898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DC466B"/>
    <w:multiLevelType w:val="hybridMultilevel"/>
    <w:tmpl w:val="90D818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1"/>
  </w:num>
  <w:num w:numId="2" w16cid:durableId="1606159333">
    <w:abstractNumId w:val="12"/>
  </w:num>
  <w:num w:numId="3" w16cid:durableId="978191884">
    <w:abstractNumId w:val="39"/>
  </w:num>
  <w:num w:numId="4" w16cid:durableId="2132624244">
    <w:abstractNumId w:val="26"/>
  </w:num>
  <w:num w:numId="5" w16cid:durableId="892352852">
    <w:abstractNumId w:val="16"/>
  </w:num>
  <w:num w:numId="6" w16cid:durableId="451825757">
    <w:abstractNumId w:val="8"/>
  </w:num>
  <w:num w:numId="7" w16cid:durableId="1363089647">
    <w:abstractNumId w:val="28"/>
  </w:num>
  <w:num w:numId="8" w16cid:durableId="1495103582">
    <w:abstractNumId w:val="15"/>
  </w:num>
  <w:num w:numId="9" w16cid:durableId="1838618493">
    <w:abstractNumId w:val="38"/>
  </w:num>
  <w:num w:numId="10" w16cid:durableId="1210144971">
    <w:abstractNumId w:val="23"/>
  </w:num>
  <w:num w:numId="11" w16cid:durableId="2134982445">
    <w:abstractNumId w:val="35"/>
  </w:num>
  <w:num w:numId="12" w16cid:durableId="1503928852">
    <w:abstractNumId w:val="2"/>
  </w:num>
  <w:num w:numId="13" w16cid:durableId="269246262">
    <w:abstractNumId w:val="20"/>
  </w:num>
  <w:num w:numId="14" w16cid:durableId="140741475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E5"/>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15BF"/>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A7D4B"/>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6BE8"/>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24772"/>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705"/>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311C"/>
    <w:rsid w:val="003D0D1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1C24"/>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2B0B"/>
    <w:rsid w:val="004C6C39"/>
    <w:rsid w:val="004D075F"/>
    <w:rsid w:val="004D1B76"/>
    <w:rsid w:val="004D344E"/>
    <w:rsid w:val="004E019E"/>
    <w:rsid w:val="004E06EC"/>
    <w:rsid w:val="004E0A3F"/>
    <w:rsid w:val="004E2CB7"/>
    <w:rsid w:val="004F016A"/>
    <w:rsid w:val="004F31BF"/>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4440"/>
    <w:rsid w:val="006254B6"/>
    <w:rsid w:val="00627FC8"/>
    <w:rsid w:val="00633EB4"/>
    <w:rsid w:val="00640C4C"/>
    <w:rsid w:val="006433C3"/>
    <w:rsid w:val="00650F5B"/>
    <w:rsid w:val="00661D1D"/>
    <w:rsid w:val="00665916"/>
    <w:rsid w:val="006670D7"/>
    <w:rsid w:val="00670289"/>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0C19"/>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A7F05"/>
    <w:rsid w:val="009B0B3E"/>
    <w:rsid w:val="009B1913"/>
    <w:rsid w:val="009B1BF1"/>
    <w:rsid w:val="009B53DF"/>
    <w:rsid w:val="009B6657"/>
    <w:rsid w:val="009B6966"/>
    <w:rsid w:val="009D0EB5"/>
    <w:rsid w:val="009D14F9"/>
    <w:rsid w:val="009D2B74"/>
    <w:rsid w:val="009D63FF"/>
    <w:rsid w:val="009E175D"/>
    <w:rsid w:val="009E1B65"/>
    <w:rsid w:val="009E3CC2"/>
    <w:rsid w:val="009F06BD"/>
    <w:rsid w:val="009F2A4D"/>
    <w:rsid w:val="009F3737"/>
    <w:rsid w:val="00A00828"/>
    <w:rsid w:val="00A03290"/>
    <w:rsid w:val="00A0387E"/>
    <w:rsid w:val="00A05BFD"/>
    <w:rsid w:val="00A05FE5"/>
    <w:rsid w:val="00A07427"/>
    <w:rsid w:val="00A07490"/>
    <w:rsid w:val="00A10655"/>
    <w:rsid w:val="00A12B64"/>
    <w:rsid w:val="00A22C38"/>
    <w:rsid w:val="00A22D3C"/>
    <w:rsid w:val="00A25193"/>
    <w:rsid w:val="00A26E80"/>
    <w:rsid w:val="00A31AE8"/>
    <w:rsid w:val="00A32D73"/>
    <w:rsid w:val="00A3739D"/>
    <w:rsid w:val="00A3761F"/>
    <w:rsid w:val="00A37DDA"/>
    <w:rsid w:val="00A45005"/>
    <w:rsid w:val="00A52691"/>
    <w:rsid w:val="00A53CF0"/>
    <w:rsid w:val="00A66DD9"/>
    <w:rsid w:val="00A7620F"/>
    <w:rsid w:val="00A76790"/>
    <w:rsid w:val="00A925EC"/>
    <w:rsid w:val="00A929AA"/>
    <w:rsid w:val="00A92B6B"/>
    <w:rsid w:val="00AA541E"/>
    <w:rsid w:val="00AB3CE8"/>
    <w:rsid w:val="00AD0DA4"/>
    <w:rsid w:val="00AD4169"/>
    <w:rsid w:val="00AE193F"/>
    <w:rsid w:val="00AE25C6"/>
    <w:rsid w:val="00AE2A8A"/>
    <w:rsid w:val="00AE306C"/>
    <w:rsid w:val="00AE4F04"/>
    <w:rsid w:val="00AF28C1"/>
    <w:rsid w:val="00B02EF1"/>
    <w:rsid w:val="00B07C97"/>
    <w:rsid w:val="00B11C67"/>
    <w:rsid w:val="00B15754"/>
    <w:rsid w:val="00B16002"/>
    <w:rsid w:val="00B16E6A"/>
    <w:rsid w:val="00B2046E"/>
    <w:rsid w:val="00B20E8B"/>
    <w:rsid w:val="00B257E1"/>
    <w:rsid w:val="00B2599A"/>
    <w:rsid w:val="00B27AC4"/>
    <w:rsid w:val="00B31D3A"/>
    <w:rsid w:val="00B343CC"/>
    <w:rsid w:val="00B5084A"/>
    <w:rsid w:val="00B606A1"/>
    <w:rsid w:val="00B614F7"/>
    <w:rsid w:val="00B61B26"/>
    <w:rsid w:val="00B64B49"/>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17B3"/>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1902"/>
    <w:rsid w:val="00CE640F"/>
    <w:rsid w:val="00CE76BC"/>
    <w:rsid w:val="00CF540E"/>
    <w:rsid w:val="00D02F07"/>
    <w:rsid w:val="00D15D88"/>
    <w:rsid w:val="00D27D49"/>
    <w:rsid w:val="00D27EBE"/>
    <w:rsid w:val="00D32BCF"/>
    <w:rsid w:val="00D34336"/>
    <w:rsid w:val="00D35D55"/>
    <w:rsid w:val="00D36A49"/>
    <w:rsid w:val="00D450C3"/>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496"/>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23D85"/>
    <w:rsid w:val="00F467B9"/>
    <w:rsid w:val="00F5696E"/>
    <w:rsid w:val="00F57D2D"/>
    <w:rsid w:val="00F60EFF"/>
    <w:rsid w:val="00F67D2D"/>
    <w:rsid w:val="00F76893"/>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60FA"/>
  <w15:docId w15:val="{484A01A2-A480-4A1B-8030-9DC13258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A3440"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A3440"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E35205"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A05FE5"/>
    <w:rPr>
      <w:color w:val="605E5C"/>
      <w:shd w:val="clear" w:color="auto" w:fill="E1DFDD"/>
    </w:rPr>
  </w:style>
  <w:style w:type="paragraph" w:styleId="Revision">
    <w:name w:val="Revision"/>
    <w:hidden/>
    <w:uiPriority w:val="99"/>
    <w:semiHidden/>
    <w:rsid w:val="003C31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uorcomplianc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quorcomplianc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LIQUOR-ACT-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quorcompliance@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iquorcompliance@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dth.nt.gov.au/publications/corporate/dth-privacy-policy" TargetMode="External"/><Relationship Id="rId1" Type="http://schemas.openxmlformats.org/officeDocument/2006/relationships/hyperlink" Target="https://legislation.nt.gov.au/en/Legislation/LIQUOR-AC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ea\Downloads\ntg-form-template-2025%20(2).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ntg-form-template-2025 (2).dotx</Template>
  <TotalTime>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&lt;Form title&gt;</vt:lpstr>
    </vt:vector>
  </TitlesOfParts>
  <Company>TOURISM AND HOSPITALITY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Form</dc:title>
  <dc:creator>Patrick Bear</dc:creator>
  <cp:lastModifiedBy>David Neall</cp:lastModifiedBy>
  <cp:revision>3</cp:revision>
  <cp:lastPrinted>2019-07-29T01:45:00Z</cp:lastPrinted>
  <dcterms:created xsi:type="dcterms:W3CDTF">2025-12-11T03:57:00Z</dcterms:created>
  <dcterms:modified xsi:type="dcterms:W3CDTF">2025-12-12T04:18:00Z</dcterms:modified>
</cp:coreProperties>
</file>