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80" w:rsidRDefault="00526718" w:rsidP="00526718">
      <w:pPr>
        <w:pStyle w:val="Subtitle0"/>
        <w:rPr>
          <w:lang w:eastAsia="en-AU"/>
        </w:rPr>
      </w:pPr>
      <w:r>
        <w:rPr>
          <w:lang w:eastAsia="en-AU"/>
        </w:rPr>
        <w:t>Inducting committee checklist</w:t>
      </w:r>
    </w:p>
    <w:p w:rsidR="00526718" w:rsidRDefault="00526718" w:rsidP="00526718">
      <w:pPr>
        <w:rPr>
          <w:i/>
          <w:lang w:eastAsia="en-AU"/>
        </w:rPr>
      </w:pPr>
      <w:r w:rsidRPr="00526718">
        <w:rPr>
          <w:i/>
          <w:lang w:eastAsia="en-AU"/>
        </w:rPr>
        <w:t>Associations Act 2003</w:t>
      </w:r>
    </w:p>
    <w:p w:rsidR="00526718" w:rsidRDefault="00526718" w:rsidP="00526718">
      <w:pPr>
        <w:pStyle w:val="Heading1"/>
        <w:rPr>
          <w:lang w:eastAsia="en-AU"/>
        </w:rPr>
      </w:pPr>
      <w:r>
        <w:rPr>
          <w:lang w:eastAsia="en-AU"/>
        </w:rPr>
        <w:t>Checklist</w:t>
      </w:r>
    </w:p>
    <w:p w:rsidR="00526718" w:rsidRPr="00CD5A52" w:rsidRDefault="00526718" w:rsidP="00526718">
      <w:pPr>
        <w:spacing w:after="120"/>
        <w:jc w:val="both"/>
        <w:rPr>
          <w:bCs/>
          <w:iCs/>
          <w:lang w:val="en-US"/>
        </w:rPr>
      </w:pPr>
      <w:r w:rsidRPr="00CD5A52">
        <w:rPr>
          <w:bCs/>
          <w:iCs/>
          <w:lang w:val="en-US"/>
        </w:rPr>
        <w:t>Whether a new committee or re</w:t>
      </w:r>
      <w:r>
        <w:rPr>
          <w:bCs/>
          <w:iCs/>
          <w:lang w:val="en-US"/>
        </w:rPr>
        <w:t>-</w:t>
      </w:r>
      <w:r w:rsidRPr="00CD5A52">
        <w:rPr>
          <w:bCs/>
          <w:iCs/>
          <w:lang w:val="en-US"/>
        </w:rPr>
        <w:t>election</w:t>
      </w:r>
      <w:r>
        <w:rPr>
          <w:bCs/>
          <w:iCs/>
          <w:lang w:val="en-US"/>
        </w:rPr>
        <w:t>,</w:t>
      </w:r>
      <w:r w:rsidRPr="00CD5A52">
        <w:rPr>
          <w:bCs/>
          <w:iCs/>
          <w:lang w:val="en-US"/>
        </w:rPr>
        <w:t xml:space="preserve"> consider the </w:t>
      </w:r>
      <w:r>
        <w:rPr>
          <w:bCs/>
          <w:iCs/>
          <w:lang w:val="en-US"/>
        </w:rPr>
        <w:t>below.</w:t>
      </w:r>
    </w:p>
    <w:p w:rsidR="00526718" w:rsidRPr="00526718" w:rsidRDefault="00526718" w:rsidP="00526718">
      <w:pPr>
        <w:spacing w:before="60" w:after="120"/>
        <w:jc w:val="both"/>
      </w:pPr>
      <w:r w:rsidRPr="00526718">
        <w:t xml:space="preserve">Each committee members </w:t>
      </w:r>
      <w:proofErr w:type="gramStart"/>
      <w:r w:rsidRPr="00526718">
        <w:t>is provided</w:t>
      </w:r>
      <w:proofErr w:type="gramEnd"/>
      <w:r w:rsidRPr="00526718">
        <w:t xml:space="preserve"> with:</w:t>
      </w:r>
    </w:p>
    <w:p w:rsidR="00526718" w:rsidRDefault="00526718" w:rsidP="00526718">
      <w:pPr>
        <w:pStyle w:val="ListParagraph"/>
        <w:numPr>
          <w:ilvl w:val="0"/>
          <w:numId w:val="48"/>
        </w:numPr>
        <w:spacing w:before="60"/>
        <w:jc w:val="both"/>
      </w:pPr>
      <w:r w:rsidRPr="00CD5A52">
        <w:t>a description of their role and responsibilities</w:t>
      </w:r>
    </w:p>
    <w:p w:rsidR="00526718" w:rsidRDefault="00526718" w:rsidP="00526718">
      <w:pPr>
        <w:pStyle w:val="ListParagraph"/>
        <w:numPr>
          <w:ilvl w:val="0"/>
          <w:numId w:val="48"/>
        </w:numPr>
        <w:spacing w:before="60"/>
        <w:jc w:val="both"/>
      </w:pPr>
      <w:r>
        <w:t xml:space="preserve">any paperwork in relation to their eligibility as committee member </w:t>
      </w:r>
    </w:p>
    <w:p w:rsidR="00526718" w:rsidRDefault="00526718" w:rsidP="00526718">
      <w:pPr>
        <w:pStyle w:val="ListParagraph"/>
        <w:spacing w:before="60"/>
        <w:ind w:left="1080"/>
        <w:jc w:val="both"/>
      </w:pPr>
      <w:proofErr w:type="gramStart"/>
      <w:r>
        <w:t>example</w:t>
      </w:r>
      <w:proofErr w:type="gramEnd"/>
      <w:r>
        <w:t>: application for working with children’s card, police clearance, bankruptcy check, first aid or anything else determined in the constitution</w:t>
      </w:r>
    </w:p>
    <w:p w:rsidR="00526718" w:rsidRPr="00F55F6B" w:rsidRDefault="00526718" w:rsidP="00526718">
      <w:pPr>
        <w:spacing w:before="60" w:after="120"/>
        <w:jc w:val="both"/>
      </w:pPr>
      <w:r w:rsidRPr="00F55F6B">
        <w:rPr>
          <w:b/>
        </w:rPr>
        <w:t>NOTE:</w:t>
      </w:r>
      <w:r w:rsidRPr="00F55F6B">
        <w:t xml:space="preserve"> it is the committee</w:t>
      </w:r>
      <w:r>
        <w:t>’</w:t>
      </w:r>
      <w:r w:rsidRPr="00F55F6B">
        <w:t>s responsibility to ensure each new committee member</w:t>
      </w:r>
      <w:r>
        <w:t xml:space="preserve"> satisfies section 30 of the Act. Mainly that the person</w:t>
      </w:r>
      <w:r w:rsidRPr="00F55F6B">
        <w:t xml:space="preserve"> is </w:t>
      </w:r>
      <w:proofErr w:type="gramStart"/>
      <w:r w:rsidRPr="00F55F6B">
        <w:t>not insolvent</w:t>
      </w:r>
      <w:proofErr w:type="gramEnd"/>
      <w:r w:rsidRPr="00F55F6B">
        <w:t>, a disqualified person or convicted of an offence in relation to fraud</w:t>
      </w:r>
      <w:r>
        <w:t xml:space="preserve"> or</w:t>
      </w:r>
      <w:r w:rsidRPr="00F55F6B">
        <w:t xml:space="preserve"> dishonesty</w:t>
      </w:r>
      <w:r w:rsidR="008E2E02">
        <w:t>, i</w:t>
      </w:r>
      <w:bookmarkStart w:id="0" w:name="_GoBack"/>
      <w:bookmarkEnd w:id="0"/>
      <w:r w:rsidRPr="00EE0E49">
        <w:t>s not convicted of an indictable offence, an offence</w:t>
      </w:r>
      <w:r w:rsidRPr="00F55F6B">
        <w:t xml:space="preserve"> against the Act </w:t>
      </w:r>
      <w:r>
        <w:t>or a prescribed offence.</w:t>
      </w:r>
    </w:p>
    <w:p w:rsidR="00526718" w:rsidRDefault="00526718" w:rsidP="00526718">
      <w:pPr>
        <w:pStyle w:val="ListParagraph"/>
        <w:numPr>
          <w:ilvl w:val="0"/>
          <w:numId w:val="48"/>
        </w:numPr>
        <w:spacing w:before="60"/>
        <w:jc w:val="both"/>
      </w:pPr>
      <w:r>
        <w:t>a current copy of the constitution</w:t>
      </w:r>
    </w:p>
    <w:p w:rsidR="00526718" w:rsidRDefault="00526718" w:rsidP="00526718">
      <w:pPr>
        <w:pStyle w:val="ListParagraph"/>
        <w:numPr>
          <w:ilvl w:val="0"/>
          <w:numId w:val="48"/>
        </w:numPr>
        <w:spacing w:before="60"/>
        <w:jc w:val="both"/>
      </w:pPr>
      <w:r>
        <w:t>a current copy of the bylaws and the minutes where they were approved by the members</w:t>
      </w:r>
    </w:p>
    <w:p w:rsidR="00526718" w:rsidRPr="00CD5A52" w:rsidRDefault="00526718" w:rsidP="00526718">
      <w:pPr>
        <w:pStyle w:val="ListParagraph"/>
        <w:numPr>
          <w:ilvl w:val="0"/>
          <w:numId w:val="48"/>
        </w:numPr>
        <w:spacing w:before="60"/>
        <w:jc w:val="both"/>
      </w:pPr>
      <w:r>
        <w:t>any association policies</w:t>
      </w:r>
    </w:p>
    <w:p w:rsidR="00526718" w:rsidRDefault="00526718" w:rsidP="00526718">
      <w:pPr>
        <w:pStyle w:val="ListParagraph"/>
        <w:numPr>
          <w:ilvl w:val="0"/>
          <w:numId w:val="48"/>
        </w:numPr>
        <w:spacing w:before="60"/>
        <w:jc w:val="both"/>
      </w:pPr>
      <w:r>
        <w:t>the last committee meeting minutes, action register and supporting documents</w:t>
      </w:r>
    </w:p>
    <w:p w:rsidR="00526718" w:rsidRDefault="00526718" w:rsidP="00526718">
      <w:pPr>
        <w:pStyle w:val="ListParagraph"/>
        <w:numPr>
          <w:ilvl w:val="0"/>
          <w:numId w:val="48"/>
        </w:numPr>
        <w:spacing w:before="60"/>
        <w:jc w:val="both"/>
      </w:pPr>
      <w:r>
        <w:t>a handover with any known issues, pending complaints or concerns</w:t>
      </w:r>
    </w:p>
    <w:p w:rsidR="00526718" w:rsidRDefault="00526718" w:rsidP="00526718">
      <w:pPr>
        <w:pStyle w:val="ListParagraph"/>
        <w:numPr>
          <w:ilvl w:val="0"/>
          <w:numId w:val="48"/>
        </w:numPr>
        <w:spacing w:before="60"/>
        <w:jc w:val="both"/>
      </w:pPr>
      <w:r>
        <w:t>the members register, asset register and conflict of interest register</w:t>
      </w:r>
    </w:p>
    <w:p w:rsidR="00526718" w:rsidRDefault="00526718" w:rsidP="00526718">
      <w:pPr>
        <w:pStyle w:val="ListParagraph"/>
        <w:numPr>
          <w:ilvl w:val="0"/>
          <w:numId w:val="48"/>
        </w:numPr>
        <w:spacing w:before="60"/>
        <w:jc w:val="both"/>
      </w:pPr>
      <w:proofErr w:type="gramStart"/>
      <w:r>
        <w:t>website</w:t>
      </w:r>
      <w:proofErr w:type="gramEnd"/>
      <w:r>
        <w:t xml:space="preserve"> details for the NT Government incorporated associations training videos</w:t>
      </w:r>
      <w:r>
        <w:rPr>
          <w:rStyle w:val="FootnoteReference"/>
        </w:rPr>
        <w:footnoteReference w:id="1"/>
      </w:r>
      <w:r>
        <w:t>.</w:t>
      </w:r>
    </w:p>
    <w:p w:rsidR="00526718" w:rsidRDefault="00526718" w:rsidP="00526718">
      <w:pPr>
        <w:pStyle w:val="ListParagraph"/>
        <w:spacing w:before="60"/>
        <w:ind w:left="1080"/>
        <w:jc w:val="both"/>
      </w:pPr>
    </w:p>
    <w:p w:rsidR="00526718" w:rsidRPr="00526718" w:rsidRDefault="00526718" w:rsidP="00526718">
      <w:pPr>
        <w:spacing w:before="60" w:after="120"/>
        <w:jc w:val="both"/>
      </w:pPr>
      <w:r w:rsidRPr="00526718">
        <w:t>At the first committee meeting, in addition to your general business ensure:</w:t>
      </w:r>
    </w:p>
    <w:p w:rsidR="00526718" w:rsidRPr="00E50B6B" w:rsidRDefault="00526718" w:rsidP="00526718">
      <w:pPr>
        <w:pStyle w:val="ListParagraph"/>
        <w:numPr>
          <w:ilvl w:val="0"/>
          <w:numId w:val="49"/>
        </w:numPr>
        <w:spacing w:before="60"/>
        <w:ind w:left="1134" w:hanging="774"/>
        <w:jc w:val="both"/>
      </w:pPr>
      <w:r>
        <w:t xml:space="preserve">the committee has a quorum to make decisions </w:t>
      </w:r>
    </w:p>
    <w:p w:rsidR="00526718" w:rsidRDefault="00526718" w:rsidP="00526718">
      <w:pPr>
        <w:pStyle w:val="ListParagraph"/>
        <w:numPr>
          <w:ilvl w:val="0"/>
          <w:numId w:val="49"/>
        </w:numPr>
        <w:spacing w:before="60"/>
        <w:ind w:left="1134" w:hanging="774"/>
        <w:jc w:val="both"/>
      </w:pPr>
      <w:r>
        <w:t>conflict of interest is declared</w:t>
      </w:r>
    </w:p>
    <w:p w:rsidR="00526718" w:rsidRDefault="00526718" w:rsidP="00526718">
      <w:pPr>
        <w:pStyle w:val="ListParagraph"/>
        <w:numPr>
          <w:ilvl w:val="0"/>
          <w:numId w:val="49"/>
        </w:numPr>
        <w:spacing w:before="60"/>
        <w:ind w:left="1134" w:hanging="774"/>
        <w:jc w:val="both"/>
      </w:pPr>
      <w:r>
        <w:t>removal and appointment of the new bank signatories</w:t>
      </w:r>
    </w:p>
    <w:p w:rsidR="00526718" w:rsidRDefault="00526718" w:rsidP="00526718">
      <w:pPr>
        <w:pStyle w:val="ListParagraph"/>
        <w:numPr>
          <w:ilvl w:val="0"/>
          <w:numId w:val="49"/>
        </w:numPr>
        <w:spacing w:before="60"/>
        <w:ind w:left="1134" w:hanging="774"/>
        <w:jc w:val="both"/>
      </w:pPr>
      <w:r>
        <w:t>determine who has access to email/social media and websites</w:t>
      </w:r>
    </w:p>
    <w:p w:rsidR="00526718" w:rsidRDefault="00526718" w:rsidP="00526718">
      <w:pPr>
        <w:pStyle w:val="ListParagraph"/>
        <w:numPr>
          <w:ilvl w:val="0"/>
          <w:numId w:val="49"/>
        </w:numPr>
        <w:spacing w:before="60"/>
        <w:ind w:left="1134" w:hanging="774"/>
        <w:jc w:val="both"/>
      </w:pPr>
      <w:r>
        <w:t>that the registers (members, asset, conflict) are up to date</w:t>
      </w:r>
    </w:p>
    <w:p w:rsidR="00526718" w:rsidRDefault="00526718" w:rsidP="00526718">
      <w:pPr>
        <w:pStyle w:val="ListParagraph"/>
        <w:numPr>
          <w:ilvl w:val="0"/>
          <w:numId w:val="49"/>
        </w:numPr>
        <w:spacing w:before="60"/>
        <w:ind w:left="1134" w:hanging="774"/>
        <w:jc w:val="both"/>
      </w:pPr>
      <w:r>
        <w:t>confirm insurance is up to date</w:t>
      </w:r>
    </w:p>
    <w:p w:rsidR="00526718" w:rsidRDefault="00526718" w:rsidP="00526718">
      <w:pPr>
        <w:pStyle w:val="ListParagraph"/>
        <w:numPr>
          <w:ilvl w:val="0"/>
          <w:numId w:val="49"/>
        </w:numPr>
        <w:spacing w:before="60"/>
        <w:ind w:left="1134" w:hanging="774"/>
        <w:jc w:val="both"/>
      </w:pPr>
      <w:proofErr w:type="gramStart"/>
      <w:r>
        <w:t>view</w:t>
      </w:r>
      <w:proofErr w:type="gramEnd"/>
      <w:r>
        <w:t xml:space="preserve"> the bank accounts to confirm the association has enough cash flow to pay an incoming bills.</w:t>
      </w:r>
    </w:p>
    <w:p w:rsidR="00526718" w:rsidRDefault="00526718" w:rsidP="00526718">
      <w:pPr>
        <w:pStyle w:val="ListParagraph"/>
        <w:numPr>
          <w:ilvl w:val="0"/>
          <w:numId w:val="49"/>
        </w:numPr>
        <w:spacing w:before="60"/>
        <w:ind w:left="1134" w:hanging="774"/>
        <w:jc w:val="both"/>
      </w:pPr>
      <w:r w:rsidRPr="00E50B6B">
        <w:t>If any positions are vacant and the committee has a quorum, consider filling the casual vacancy.</w:t>
      </w:r>
    </w:p>
    <w:p w:rsidR="00526718" w:rsidRPr="00526718" w:rsidRDefault="00526718" w:rsidP="00526718">
      <w:pPr>
        <w:rPr>
          <w:lang w:eastAsia="en-AU"/>
        </w:rPr>
      </w:pPr>
    </w:p>
    <w:sectPr w:rsidR="00526718" w:rsidRPr="00526718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73" w:rsidRDefault="009D0973" w:rsidP="007332FF">
      <w:r>
        <w:separator/>
      </w:r>
    </w:p>
  </w:endnote>
  <w:endnote w:type="continuationSeparator" w:id="0">
    <w:p w:rsidR="009D0973" w:rsidRDefault="009D097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&lt;NAME&gt;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9D0973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47DC7" w:rsidRPr="00D47DC7">
                <w:rPr>
                  <w:rStyle w:val="PageNumber"/>
                </w:rPr>
                <w:t>&lt;Date Month Year&gt;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2671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2671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526718">
            <w:rPr>
              <w:rStyle w:val="PageNumber"/>
              <w:b/>
            </w:rPr>
            <w:t>INDUSTRY, TOURISM AND TRADE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E2E02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E2E02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73" w:rsidRDefault="009D0973" w:rsidP="007332FF">
      <w:r>
        <w:separator/>
      </w:r>
    </w:p>
  </w:footnote>
  <w:footnote w:type="continuationSeparator" w:id="0">
    <w:p w:rsidR="009D0973" w:rsidRDefault="009D0973" w:rsidP="007332FF">
      <w:r>
        <w:continuationSeparator/>
      </w:r>
    </w:p>
  </w:footnote>
  <w:footnote w:id="1">
    <w:p w:rsidR="00526718" w:rsidRDefault="005267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8516F">
          <w:rPr>
            <w:rStyle w:val="Hyperlink"/>
          </w:rPr>
          <w:t>https://nt.gov.au/associations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D0973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E7BBD">
          <w:t>Incorporated associations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BE7BBD" w:rsidP="00435082">
        <w:pPr>
          <w:pStyle w:val="Title"/>
        </w:pPr>
        <w:r>
          <w:rPr>
            <w:rStyle w:val="TitleChar"/>
          </w:rPr>
          <w:t>Incorporated associations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23BB0"/>
    <w:multiLevelType w:val="hybridMultilevel"/>
    <w:tmpl w:val="0C50CDB0"/>
    <w:lvl w:ilvl="0" w:tplc="0BF4F40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4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5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8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1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5" w15:restartNumberingAfterBreak="0">
    <w:nsid w:val="27D83E4D"/>
    <w:multiLevelType w:val="multilevel"/>
    <w:tmpl w:val="3928FD02"/>
    <w:numStyleLink w:val="Bulletlist"/>
  </w:abstractNum>
  <w:abstractNum w:abstractNumId="26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520E7"/>
    <w:multiLevelType w:val="multilevel"/>
    <w:tmpl w:val="4E6AC8F6"/>
    <w:numStyleLink w:val="Numberlist"/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2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7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3DCC0C55"/>
    <w:multiLevelType w:val="hybridMultilevel"/>
    <w:tmpl w:val="86A29040"/>
    <w:lvl w:ilvl="0" w:tplc="0BF4F40E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sz w:val="24"/>
      </w:rPr>
    </w:lvl>
    <w:lvl w:ilvl="1" w:tplc="0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3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8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842BC6"/>
    <w:multiLevelType w:val="multilevel"/>
    <w:tmpl w:val="0C78A7AC"/>
    <w:numStyleLink w:val="Tablebulletlist"/>
  </w:abstractNum>
  <w:abstractNum w:abstractNumId="5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2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5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E21323"/>
    <w:multiLevelType w:val="multilevel"/>
    <w:tmpl w:val="4E6AC8F6"/>
    <w:numStyleLink w:val="Numberlist"/>
  </w:abstractNum>
  <w:abstractNum w:abstractNumId="5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0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3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5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7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1" w15:restartNumberingAfterBreak="0">
    <w:nsid w:val="765A32D4"/>
    <w:multiLevelType w:val="multilevel"/>
    <w:tmpl w:val="4E6AC8F6"/>
    <w:numStyleLink w:val="Numberlist"/>
  </w:abstractNum>
  <w:abstractNum w:abstractNumId="72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4"/>
  </w:num>
  <w:num w:numId="2">
    <w:abstractNumId w:val="22"/>
  </w:num>
  <w:num w:numId="3">
    <w:abstractNumId w:val="73"/>
  </w:num>
  <w:num w:numId="4">
    <w:abstractNumId w:val="45"/>
  </w:num>
  <w:num w:numId="5">
    <w:abstractNumId w:val="28"/>
  </w:num>
  <w:num w:numId="6">
    <w:abstractNumId w:val="16"/>
  </w:num>
  <w:num w:numId="7">
    <w:abstractNumId w:val="50"/>
  </w:num>
  <w:num w:numId="8">
    <w:abstractNumId w:val="25"/>
  </w:num>
  <w:num w:numId="9">
    <w:abstractNumId w:val="57"/>
  </w:num>
  <w:num w:numId="10">
    <w:abstractNumId w:val="21"/>
  </w:num>
  <w:num w:numId="11">
    <w:abstractNumId w:val="63"/>
  </w:num>
  <w:num w:numId="12">
    <w:abstractNumId w:val="18"/>
  </w:num>
  <w:num w:numId="13">
    <w:abstractNumId w:val="1"/>
  </w:num>
  <w:num w:numId="14">
    <w:abstractNumId w:val="61"/>
  </w:num>
  <w:num w:numId="15">
    <w:abstractNumId w:val="27"/>
  </w:num>
  <w:num w:numId="16">
    <w:abstractNumId w:val="62"/>
  </w:num>
  <w:num w:numId="17">
    <w:abstractNumId w:val="71"/>
  </w:num>
  <w:num w:numId="18">
    <w:abstractNumId w:val="56"/>
  </w:num>
  <w:num w:numId="19">
    <w:abstractNumId w:val="48"/>
  </w:num>
  <w:num w:numId="20">
    <w:abstractNumId w:val="52"/>
  </w:num>
  <w:num w:numId="21">
    <w:abstractNumId w:val="40"/>
  </w:num>
  <w:num w:numId="22">
    <w:abstractNumId w:val="55"/>
  </w:num>
  <w:num w:numId="23">
    <w:abstractNumId w:val="47"/>
  </w:num>
  <w:num w:numId="24">
    <w:abstractNumId w:val="42"/>
  </w:num>
  <w:num w:numId="25">
    <w:abstractNumId w:val="37"/>
  </w:num>
  <w:num w:numId="26">
    <w:abstractNumId w:val="11"/>
  </w:num>
  <w:num w:numId="27">
    <w:abstractNumId w:val="72"/>
  </w:num>
  <w:num w:numId="28">
    <w:abstractNumId w:val="36"/>
  </w:num>
  <w:num w:numId="29">
    <w:abstractNumId w:val="29"/>
  </w:num>
  <w:num w:numId="30">
    <w:abstractNumId w:val="0"/>
  </w:num>
  <w:num w:numId="31">
    <w:abstractNumId w:val="41"/>
  </w:num>
  <w:num w:numId="32">
    <w:abstractNumId w:val="10"/>
  </w:num>
  <w:num w:numId="33">
    <w:abstractNumId w:val="64"/>
  </w:num>
  <w:num w:numId="34">
    <w:abstractNumId w:val="32"/>
  </w:num>
  <w:num w:numId="35">
    <w:abstractNumId w:val="49"/>
  </w:num>
  <w:num w:numId="36">
    <w:abstractNumId w:val="65"/>
  </w:num>
  <w:num w:numId="37">
    <w:abstractNumId w:val="67"/>
  </w:num>
  <w:num w:numId="38">
    <w:abstractNumId w:val="15"/>
  </w:num>
  <w:num w:numId="39">
    <w:abstractNumId w:val="26"/>
  </w:num>
  <w:num w:numId="40">
    <w:abstractNumId w:val="68"/>
  </w:num>
  <w:num w:numId="41">
    <w:abstractNumId w:val="2"/>
  </w:num>
  <w:num w:numId="42">
    <w:abstractNumId w:val="60"/>
  </w:num>
  <w:num w:numId="43">
    <w:abstractNumId w:val="12"/>
  </w:num>
  <w:num w:numId="44">
    <w:abstractNumId w:val="35"/>
  </w:num>
  <w:num w:numId="45">
    <w:abstractNumId w:val="43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39"/>
  </w:num>
  <w:num w:numId="4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18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6F1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44B2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26718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119CB"/>
    <w:rsid w:val="00614380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5F8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2E02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973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E7BBD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93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516F2"/>
  <w15:docId w15:val="{344049FB-77AA-4C9E-8F6A-63EB00BE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6718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associa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6A777B-7551-4C5F-B009-F5B47D22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Incorporated associations</vt:lpstr>
    </vt:vector>
  </TitlesOfParts>
  <Company>&lt;NAME&gt;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Incorporated associations</dc:title>
  <dc:creator>Northern Territory Government</dc:creator>
  <cp:lastModifiedBy>Nicola Kalmar</cp:lastModifiedBy>
  <cp:revision>2</cp:revision>
  <cp:lastPrinted>2019-07-29T01:45:00Z</cp:lastPrinted>
  <dcterms:created xsi:type="dcterms:W3CDTF">2023-03-21T00:57:00Z</dcterms:created>
  <dcterms:modified xsi:type="dcterms:W3CDTF">2023-03-21T00:57:00Z</dcterms:modified>
</cp:coreProperties>
</file>